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0DB0">
      <w:pPr>
        <w:spacing w:line="360" w:lineRule="auto"/>
        <w:jc w:val="center"/>
        <w:rPr>
          <w:rFonts w:hint="eastAsia" w:ascii="仿宋" w:hAnsi="仿宋" w:eastAsia="仿宋" w:cs="仿宋"/>
          <w:b/>
          <w:bCs/>
          <w:spacing w:val="-30"/>
          <w:sz w:val="72"/>
          <w:szCs w:val="72"/>
          <w:highlight w:val="none"/>
        </w:rPr>
      </w:pPr>
    </w:p>
    <w:p w14:paraId="0361191D">
      <w:pPr>
        <w:spacing w:line="360" w:lineRule="auto"/>
        <w:jc w:val="center"/>
        <w:rPr>
          <w:rFonts w:hint="eastAsia" w:ascii="仿宋" w:hAnsi="仿宋" w:eastAsia="仿宋" w:cs="仿宋"/>
          <w:b/>
          <w:bCs/>
          <w:spacing w:val="-30"/>
          <w:sz w:val="72"/>
          <w:szCs w:val="72"/>
          <w:highlight w:val="none"/>
        </w:rPr>
      </w:pPr>
    </w:p>
    <w:p w14:paraId="6F4CCB09">
      <w:pPr>
        <w:spacing w:line="360" w:lineRule="auto"/>
        <w:jc w:val="center"/>
        <w:rPr>
          <w:rFonts w:hint="eastAsia" w:ascii="仿宋" w:hAnsi="仿宋" w:eastAsia="仿宋" w:cs="仿宋"/>
          <w:b/>
          <w:bCs/>
          <w:spacing w:val="-30"/>
          <w:sz w:val="72"/>
          <w:szCs w:val="72"/>
          <w:highlight w:val="none"/>
        </w:rPr>
      </w:pPr>
      <w:r>
        <w:rPr>
          <w:rFonts w:hint="eastAsia" w:ascii="仿宋" w:hAnsi="仿宋" w:eastAsia="仿宋" w:cs="仿宋"/>
          <w:b/>
          <w:bCs/>
          <w:spacing w:val="-30"/>
          <w:sz w:val="72"/>
          <w:szCs w:val="72"/>
          <w:highlight w:val="none"/>
          <w:lang w:val="en-US" w:eastAsia="zh-CN"/>
        </w:rPr>
        <w:t>公开竞谈</w:t>
      </w:r>
      <w:r>
        <w:rPr>
          <w:rFonts w:hint="eastAsia" w:ascii="仿宋" w:hAnsi="仿宋" w:eastAsia="仿宋" w:cs="仿宋"/>
          <w:b/>
          <w:bCs/>
          <w:spacing w:val="-30"/>
          <w:sz w:val="72"/>
          <w:szCs w:val="72"/>
          <w:highlight w:val="none"/>
        </w:rPr>
        <w:t>文件</w:t>
      </w:r>
    </w:p>
    <w:p w14:paraId="4DF3C7FB">
      <w:pPr>
        <w:spacing w:line="360" w:lineRule="auto"/>
        <w:ind w:firstLine="420" w:firstLineChars="200"/>
        <w:jc w:val="center"/>
        <w:rPr>
          <w:rFonts w:hint="eastAsia" w:ascii="仿宋" w:hAnsi="仿宋" w:eastAsia="仿宋" w:cs="仿宋"/>
          <w:highlight w:val="none"/>
        </w:rPr>
      </w:pPr>
    </w:p>
    <w:p w14:paraId="27F66182">
      <w:pPr>
        <w:spacing w:line="360" w:lineRule="auto"/>
        <w:ind w:firstLine="422" w:firstLineChars="200"/>
        <w:rPr>
          <w:rFonts w:hint="eastAsia" w:ascii="仿宋" w:hAnsi="仿宋" w:eastAsia="仿宋" w:cs="仿宋"/>
          <w:b/>
          <w:bCs/>
          <w:highlight w:val="none"/>
        </w:rPr>
      </w:pPr>
    </w:p>
    <w:p w14:paraId="5F5B8D37">
      <w:pPr>
        <w:adjustRightInd w:val="0"/>
        <w:snapToGrid w:val="0"/>
        <w:spacing w:line="408" w:lineRule="auto"/>
        <w:ind w:right="-691" w:rightChars="-329"/>
        <w:jc w:val="center"/>
        <w:rPr>
          <w:rFonts w:hint="eastAsia" w:ascii="仿宋" w:hAnsi="仿宋" w:eastAsia="仿宋" w:cs="仿宋"/>
          <w:b/>
          <w:sz w:val="36"/>
          <w:szCs w:val="36"/>
          <w:highlight w:val="none"/>
        </w:rPr>
      </w:pPr>
    </w:p>
    <w:p w14:paraId="56177DFC">
      <w:pPr>
        <w:spacing w:line="500" w:lineRule="exact"/>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val="en-US" w:eastAsia="zh-CN"/>
        </w:rPr>
        <w:t>JT</w:t>
      </w: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601</w:t>
      </w:r>
    </w:p>
    <w:p w14:paraId="4F4DFB8A">
      <w:pPr>
        <w:jc w:val="center"/>
        <w:rPr>
          <w:rFonts w:hint="default" w:ascii="仿宋" w:hAnsi="仿宋" w:eastAsia="仿宋" w:cs="仿宋"/>
          <w:b/>
          <w:bCs/>
          <w:sz w:val="28"/>
          <w:szCs w:val="28"/>
          <w:highlight w:val="none"/>
          <w:u w:val="single"/>
          <w:lang w:val="en-US" w:eastAsia="zh-CN"/>
        </w:rPr>
      </w:pPr>
      <w:r>
        <w:rPr>
          <w:rFonts w:hint="eastAsia" w:ascii="仿宋" w:hAnsi="仿宋" w:eastAsia="仿宋" w:cs="仿宋"/>
          <w:b/>
          <w:bCs/>
          <w:sz w:val="28"/>
          <w:szCs w:val="28"/>
          <w:highlight w:val="none"/>
        </w:rPr>
        <w:t>项目名称：</w:t>
      </w:r>
      <w:r>
        <w:rPr>
          <w:rFonts w:hint="eastAsia" w:ascii="仿宋" w:hAnsi="仿宋" w:eastAsia="仿宋" w:cs="仿宋"/>
          <w:b/>
          <w:sz w:val="24"/>
          <w:highlight w:val="none"/>
        </w:rPr>
        <w:t>中山大学孙逸仙纪念医院骨外科</w:t>
      </w:r>
      <w:r>
        <w:rPr>
          <w:rFonts w:hint="eastAsia" w:ascii="仿宋" w:hAnsi="仿宋" w:eastAsia="仿宋" w:cs="仿宋"/>
          <w:b/>
          <w:sz w:val="24"/>
          <w:highlight w:val="none"/>
          <w:lang w:val="en-US" w:eastAsia="zh-CN"/>
        </w:rPr>
        <w:t>宣传视频拍摄项目</w:t>
      </w:r>
    </w:p>
    <w:p w14:paraId="01FD4674">
      <w:pPr>
        <w:pStyle w:val="22"/>
        <w:ind w:firstLine="400"/>
        <w:rPr>
          <w:rFonts w:hint="eastAsia" w:ascii="仿宋" w:hAnsi="仿宋" w:eastAsia="仿宋" w:cs="仿宋"/>
          <w:highlight w:val="none"/>
        </w:rPr>
      </w:pPr>
    </w:p>
    <w:p w14:paraId="037AAEF5">
      <w:pPr>
        <w:spacing w:line="360" w:lineRule="auto"/>
        <w:ind w:firstLine="422" w:firstLineChars="200"/>
        <w:jc w:val="center"/>
        <w:rPr>
          <w:rFonts w:hint="eastAsia" w:ascii="仿宋" w:hAnsi="仿宋" w:eastAsia="仿宋" w:cs="仿宋"/>
          <w:b/>
          <w:bCs/>
          <w:highlight w:val="none"/>
        </w:rPr>
      </w:pPr>
    </w:p>
    <w:p w14:paraId="5DC15165">
      <w:pPr>
        <w:spacing w:line="360" w:lineRule="auto"/>
        <w:ind w:firstLine="422" w:firstLineChars="200"/>
        <w:jc w:val="center"/>
        <w:rPr>
          <w:rFonts w:hint="eastAsia" w:ascii="仿宋" w:hAnsi="仿宋" w:eastAsia="仿宋" w:cs="仿宋"/>
          <w:b/>
          <w:bCs/>
          <w:highlight w:val="none"/>
        </w:rPr>
      </w:pPr>
    </w:p>
    <w:p w14:paraId="380824B2">
      <w:pPr>
        <w:spacing w:line="360" w:lineRule="auto"/>
        <w:ind w:firstLine="422" w:firstLineChars="200"/>
        <w:jc w:val="center"/>
        <w:rPr>
          <w:rFonts w:hint="eastAsia" w:ascii="仿宋" w:hAnsi="仿宋" w:eastAsia="仿宋" w:cs="仿宋"/>
          <w:b/>
          <w:bCs/>
          <w:highlight w:val="none"/>
        </w:rPr>
      </w:pPr>
    </w:p>
    <w:p w14:paraId="76C7816F">
      <w:pPr>
        <w:spacing w:line="360" w:lineRule="auto"/>
        <w:ind w:firstLine="422" w:firstLineChars="200"/>
        <w:jc w:val="center"/>
        <w:rPr>
          <w:rFonts w:hint="eastAsia" w:ascii="仿宋" w:hAnsi="仿宋" w:eastAsia="仿宋" w:cs="仿宋"/>
          <w:b/>
          <w:bCs/>
          <w:highlight w:val="none"/>
        </w:rPr>
      </w:pPr>
    </w:p>
    <w:p w14:paraId="6D9F8A66">
      <w:pPr>
        <w:spacing w:line="360" w:lineRule="auto"/>
        <w:ind w:firstLine="562" w:firstLineChars="200"/>
        <w:jc w:val="center"/>
        <w:rPr>
          <w:rFonts w:hint="eastAsia" w:ascii="仿宋" w:hAnsi="仿宋" w:eastAsia="仿宋" w:cs="仿宋"/>
          <w:b/>
          <w:bCs/>
          <w:sz w:val="28"/>
          <w:szCs w:val="28"/>
          <w:highlight w:val="none"/>
        </w:rPr>
      </w:pPr>
    </w:p>
    <w:p w14:paraId="00C5683B">
      <w:pPr>
        <w:spacing w:line="36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中山大学孙逸仙纪念医院</w:t>
      </w:r>
    </w:p>
    <w:p w14:paraId="0D565C61">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日</w:t>
      </w:r>
    </w:p>
    <w:p w14:paraId="36410531">
      <w:pPr>
        <w:pStyle w:val="22"/>
        <w:ind w:firstLine="562"/>
        <w:rPr>
          <w:rFonts w:hint="eastAsia" w:ascii="仿宋" w:hAnsi="仿宋" w:eastAsia="仿宋" w:cs="仿宋"/>
          <w:b/>
          <w:bCs/>
          <w:sz w:val="28"/>
          <w:szCs w:val="28"/>
          <w:highlight w:val="none"/>
        </w:rPr>
      </w:pPr>
    </w:p>
    <w:p w14:paraId="42AF419B">
      <w:pPr>
        <w:pStyle w:val="22"/>
        <w:ind w:firstLine="562"/>
        <w:rPr>
          <w:rFonts w:hint="eastAsia" w:ascii="仿宋" w:hAnsi="仿宋" w:eastAsia="仿宋" w:cs="仿宋"/>
          <w:b/>
          <w:bCs/>
          <w:sz w:val="28"/>
          <w:szCs w:val="28"/>
          <w:highlight w:val="none"/>
        </w:rPr>
      </w:pPr>
    </w:p>
    <w:p w14:paraId="5379B72E">
      <w:pPr>
        <w:pStyle w:val="22"/>
        <w:ind w:firstLine="562"/>
        <w:rPr>
          <w:rFonts w:hint="eastAsia" w:ascii="仿宋" w:hAnsi="仿宋" w:eastAsia="仿宋" w:cs="仿宋"/>
          <w:b/>
          <w:bCs/>
          <w:sz w:val="28"/>
          <w:szCs w:val="28"/>
          <w:highlight w:val="none"/>
        </w:rPr>
      </w:pPr>
    </w:p>
    <w:p w14:paraId="174F30A0">
      <w:pPr>
        <w:pStyle w:val="22"/>
        <w:ind w:firstLine="562"/>
        <w:rPr>
          <w:rFonts w:hint="eastAsia" w:ascii="仿宋" w:hAnsi="仿宋" w:eastAsia="仿宋" w:cs="仿宋"/>
          <w:b/>
          <w:bCs/>
          <w:sz w:val="28"/>
          <w:szCs w:val="28"/>
          <w:highlight w:val="none"/>
        </w:rPr>
      </w:pPr>
    </w:p>
    <w:p w14:paraId="47A39805">
      <w:pPr>
        <w:pStyle w:val="22"/>
        <w:ind w:firstLine="562"/>
        <w:rPr>
          <w:rFonts w:hint="eastAsia" w:ascii="仿宋" w:hAnsi="仿宋" w:eastAsia="仿宋" w:cs="仿宋"/>
          <w:b/>
          <w:bCs/>
          <w:sz w:val="28"/>
          <w:szCs w:val="28"/>
          <w:highlight w:val="none"/>
        </w:rPr>
      </w:pPr>
    </w:p>
    <w:p w14:paraId="5174141F">
      <w:pPr>
        <w:pStyle w:val="22"/>
        <w:ind w:firstLine="562"/>
        <w:rPr>
          <w:rFonts w:hint="eastAsia" w:ascii="仿宋" w:hAnsi="仿宋" w:eastAsia="仿宋" w:cs="仿宋"/>
          <w:b/>
          <w:bCs/>
          <w:sz w:val="28"/>
          <w:szCs w:val="28"/>
          <w:highlight w:val="none"/>
        </w:rPr>
      </w:pPr>
    </w:p>
    <w:p w14:paraId="0D581B15">
      <w:pPr>
        <w:pStyle w:val="22"/>
        <w:ind w:firstLine="562"/>
        <w:rPr>
          <w:rFonts w:hint="eastAsia" w:ascii="仿宋" w:hAnsi="仿宋" w:eastAsia="仿宋" w:cs="仿宋"/>
          <w:b/>
          <w:bCs/>
          <w:sz w:val="28"/>
          <w:szCs w:val="28"/>
          <w:highlight w:val="none"/>
        </w:rPr>
      </w:pPr>
    </w:p>
    <w:p w14:paraId="2489C7D2">
      <w:pPr>
        <w:pStyle w:val="22"/>
        <w:ind w:firstLine="562"/>
        <w:rPr>
          <w:rFonts w:hint="eastAsia" w:ascii="仿宋" w:hAnsi="仿宋" w:eastAsia="仿宋" w:cs="仿宋"/>
          <w:b/>
          <w:bCs/>
          <w:sz w:val="28"/>
          <w:szCs w:val="28"/>
          <w:highlight w:val="none"/>
        </w:rPr>
      </w:pPr>
    </w:p>
    <w:p w14:paraId="5C33A1B8">
      <w:pPr>
        <w:ind w:firstLine="964" w:firstLineChars="200"/>
        <w:jc w:val="center"/>
        <w:rPr>
          <w:rFonts w:hint="eastAsia" w:ascii="仿宋" w:hAnsi="仿宋" w:eastAsia="仿宋" w:cs="仿宋"/>
          <w:b/>
          <w:bCs/>
          <w:sz w:val="48"/>
          <w:szCs w:val="48"/>
          <w:highlight w:val="none"/>
        </w:rPr>
      </w:pPr>
      <w:r>
        <w:rPr>
          <w:rFonts w:hint="eastAsia" w:ascii="仿宋" w:hAnsi="仿宋" w:eastAsia="仿宋" w:cs="仿宋"/>
          <w:b/>
          <w:bCs/>
          <w:sz w:val="48"/>
          <w:szCs w:val="48"/>
          <w:highlight w:val="none"/>
        </w:rPr>
        <w:t>目  录</w:t>
      </w:r>
    </w:p>
    <w:p w14:paraId="4E1481CE">
      <w:pPr>
        <w:pStyle w:val="13"/>
        <w:adjustRightInd w:val="0"/>
        <w:snapToGrid w:val="0"/>
        <w:spacing w:before="0" w:after="0" w:line="480" w:lineRule="auto"/>
        <w:rPr>
          <w:rFonts w:hint="eastAsia" w:ascii="仿宋" w:hAnsi="仿宋" w:eastAsia="仿宋" w:cs="仿宋"/>
          <w:b/>
          <w:sz w:val="30"/>
          <w:szCs w:val="30"/>
          <w:highlight w:val="none"/>
        </w:rPr>
      </w:pPr>
    </w:p>
    <w:p w14:paraId="3C992E93">
      <w:pPr>
        <w:pStyle w:val="13"/>
        <w:adjustRightInd w:val="0"/>
        <w:snapToGrid w:val="0"/>
        <w:spacing w:before="0" w:after="0" w:line="480" w:lineRule="auto"/>
        <w:ind w:firstLine="3213" w:firstLineChars="1000"/>
        <w:rPr>
          <w:rFonts w:hint="eastAsia" w:ascii="仿宋" w:hAnsi="仿宋" w:eastAsia="仿宋" w:cs="仿宋"/>
          <w:b/>
          <w:sz w:val="32"/>
          <w:szCs w:val="32"/>
          <w:highlight w:val="none"/>
        </w:rPr>
      </w:pPr>
      <w:r>
        <w:rPr>
          <w:rFonts w:hint="eastAsia" w:ascii="仿宋" w:hAnsi="仿宋" w:eastAsia="仿宋" w:cs="仿宋"/>
          <w:b/>
          <w:sz w:val="32"/>
          <w:szCs w:val="32"/>
          <w:highlight w:val="none"/>
        </w:rPr>
        <w:fldChar w:fldCharType="begin"/>
      </w:r>
      <w:r>
        <w:rPr>
          <w:rFonts w:hint="eastAsia" w:ascii="仿宋" w:hAnsi="仿宋" w:eastAsia="仿宋" w:cs="仿宋"/>
          <w:b/>
          <w:sz w:val="32"/>
          <w:szCs w:val="32"/>
          <w:highlight w:val="none"/>
        </w:rPr>
        <w:instrText xml:space="preserve"> TOC \o "1-1" \h \z \u </w:instrText>
      </w:r>
      <w:r>
        <w:rPr>
          <w:rFonts w:hint="eastAsia" w:ascii="仿宋" w:hAnsi="仿宋" w:eastAsia="仿宋" w:cs="仿宋"/>
          <w:b/>
          <w:sz w:val="32"/>
          <w:szCs w:val="32"/>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"_Toc417914517" </w:instrText>
      </w:r>
      <w:r>
        <w:rPr>
          <w:rFonts w:hint="eastAsia" w:ascii="仿宋" w:hAnsi="仿宋" w:eastAsia="仿宋" w:cs="仿宋"/>
          <w:highlight w:val="none"/>
        </w:rPr>
        <w:fldChar w:fldCharType="separate"/>
      </w:r>
      <w:r>
        <w:rPr>
          <w:rStyle w:val="21"/>
          <w:rFonts w:hint="eastAsia" w:ascii="仿宋" w:hAnsi="仿宋" w:eastAsia="仿宋" w:cs="仿宋"/>
          <w:b/>
          <w:color w:val="auto"/>
          <w:sz w:val="32"/>
          <w:szCs w:val="32"/>
          <w:highlight w:val="none"/>
        </w:rPr>
        <w:t xml:space="preserve">第一章  </w:t>
      </w:r>
      <w:r>
        <w:rPr>
          <w:rStyle w:val="21"/>
          <w:rFonts w:hint="eastAsia" w:ascii="仿宋" w:hAnsi="仿宋" w:eastAsia="仿宋" w:cs="仿宋"/>
          <w:b/>
          <w:color w:val="auto"/>
          <w:sz w:val="32"/>
          <w:szCs w:val="32"/>
          <w:highlight w:val="none"/>
          <w:lang w:val="en-US" w:eastAsia="zh-CN"/>
        </w:rPr>
        <w:t>竞谈</w:t>
      </w:r>
      <w:r>
        <w:rPr>
          <w:rStyle w:val="21"/>
          <w:rFonts w:hint="eastAsia" w:ascii="仿宋" w:hAnsi="仿宋" w:eastAsia="仿宋" w:cs="仿宋"/>
          <w:b/>
          <w:color w:val="auto"/>
          <w:sz w:val="32"/>
          <w:szCs w:val="32"/>
          <w:highlight w:val="none"/>
        </w:rPr>
        <w:t>邀请函</w:t>
      </w:r>
      <w:r>
        <w:rPr>
          <w:rStyle w:val="21"/>
          <w:rFonts w:hint="eastAsia" w:ascii="仿宋" w:hAnsi="仿宋" w:eastAsia="仿宋" w:cs="仿宋"/>
          <w:b/>
          <w:color w:val="auto"/>
          <w:sz w:val="32"/>
          <w:szCs w:val="32"/>
          <w:highlight w:val="none"/>
        </w:rPr>
        <w:fldChar w:fldCharType="end"/>
      </w:r>
    </w:p>
    <w:p w14:paraId="4F7D4C12">
      <w:pPr>
        <w:pStyle w:val="13"/>
        <w:adjustRightInd w:val="0"/>
        <w:snapToGrid w:val="0"/>
        <w:spacing w:before="0" w:after="0" w:line="480" w:lineRule="auto"/>
        <w:ind w:firstLine="3150" w:firstLineChars="1500"/>
        <w:rPr>
          <w:rFonts w:hint="eastAsia" w:ascii="仿宋" w:hAnsi="仿宋" w:eastAsia="仿宋" w:cs="仿宋"/>
          <w:b/>
          <w:sz w:val="32"/>
          <w:szCs w:val="32"/>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"_Toc417914518" </w:instrText>
      </w:r>
      <w:r>
        <w:rPr>
          <w:rFonts w:hint="eastAsia" w:ascii="仿宋" w:hAnsi="仿宋" w:eastAsia="仿宋" w:cs="仿宋"/>
          <w:highlight w:val="none"/>
        </w:rPr>
        <w:fldChar w:fldCharType="separate"/>
      </w:r>
      <w:r>
        <w:rPr>
          <w:rStyle w:val="21"/>
          <w:rFonts w:hint="eastAsia" w:ascii="仿宋" w:hAnsi="仿宋" w:eastAsia="仿宋" w:cs="仿宋"/>
          <w:b/>
          <w:color w:val="auto"/>
          <w:sz w:val="32"/>
          <w:szCs w:val="32"/>
          <w:highlight w:val="none"/>
        </w:rPr>
        <w:t>第二章  用户需求书</w:t>
      </w:r>
      <w:r>
        <w:rPr>
          <w:rStyle w:val="21"/>
          <w:rFonts w:hint="eastAsia" w:ascii="仿宋" w:hAnsi="仿宋" w:eastAsia="仿宋" w:cs="仿宋"/>
          <w:b/>
          <w:color w:val="auto"/>
          <w:sz w:val="32"/>
          <w:szCs w:val="32"/>
          <w:highlight w:val="none"/>
        </w:rPr>
        <w:fldChar w:fldCharType="end"/>
      </w:r>
    </w:p>
    <w:p w14:paraId="12582DEE">
      <w:pPr>
        <w:pStyle w:val="13"/>
        <w:adjustRightInd w:val="0"/>
        <w:snapToGrid w:val="0"/>
        <w:spacing w:before="0" w:after="0" w:line="480" w:lineRule="auto"/>
        <w:ind w:firstLine="3150" w:firstLineChars="1500"/>
        <w:rPr>
          <w:rFonts w:hint="eastAsia" w:ascii="仿宋" w:hAnsi="仿宋" w:eastAsia="仿宋" w:cs="仿宋"/>
          <w:b/>
          <w:sz w:val="32"/>
          <w:szCs w:val="32"/>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"_Toc417914519" </w:instrText>
      </w:r>
      <w:r>
        <w:rPr>
          <w:rFonts w:hint="eastAsia" w:ascii="仿宋" w:hAnsi="仿宋" w:eastAsia="仿宋" w:cs="仿宋"/>
          <w:highlight w:val="none"/>
        </w:rPr>
        <w:fldChar w:fldCharType="separate"/>
      </w:r>
      <w:r>
        <w:rPr>
          <w:rStyle w:val="21"/>
          <w:rFonts w:hint="eastAsia" w:ascii="仿宋" w:hAnsi="仿宋" w:eastAsia="仿宋" w:cs="仿宋"/>
          <w:b/>
          <w:color w:val="auto"/>
          <w:sz w:val="32"/>
          <w:szCs w:val="32"/>
          <w:highlight w:val="none"/>
        </w:rPr>
        <w:t>第三章  响应须知</w:t>
      </w:r>
      <w:r>
        <w:rPr>
          <w:rStyle w:val="21"/>
          <w:rFonts w:hint="eastAsia" w:ascii="仿宋" w:hAnsi="仿宋" w:eastAsia="仿宋" w:cs="仿宋"/>
          <w:b/>
          <w:color w:val="auto"/>
          <w:sz w:val="32"/>
          <w:szCs w:val="32"/>
          <w:highlight w:val="none"/>
        </w:rPr>
        <w:fldChar w:fldCharType="end"/>
      </w:r>
    </w:p>
    <w:p w14:paraId="65B1E5D7">
      <w:pPr>
        <w:adjustRightInd w:val="0"/>
        <w:snapToGrid w:val="0"/>
        <w:spacing w:line="480" w:lineRule="auto"/>
        <w:ind w:firstLine="3213" w:firstLineChars="10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第四章　合同参考文本</w:t>
      </w:r>
    </w:p>
    <w:p w14:paraId="391FEF49">
      <w:pPr>
        <w:pStyle w:val="13"/>
        <w:adjustRightInd w:val="0"/>
        <w:snapToGrid w:val="0"/>
        <w:spacing w:before="0" w:after="0" w:line="480" w:lineRule="auto"/>
        <w:ind w:firstLine="3213" w:firstLineChars="1000"/>
        <w:rPr>
          <w:rFonts w:hint="eastAsia" w:ascii="仿宋" w:hAnsi="仿宋" w:eastAsia="仿宋" w:cs="仿宋"/>
          <w:b/>
          <w:sz w:val="32"/>
          <w:szCs w:val="32"/>
          <w:highlight w:val="none"/>
        </w:rPr>
      </w:pPr>
      <w:r>
        <w:rPr>
          <w:rFonts w:hint="eastAsia" w:ascii="仿宋" w:hAnsi="仿宋" w:eastAsia="仿宋" w:cs="仿宋"/>
          <w:b/>
          <w:sz w:val="32"/>
          <w:szCs w:val="32"/>
          <w:highlight w:val="none"/>
        </w:rPr>
        <w:t>第五章  响应文件编制要求</w:t>
      </w:r>
    </w:p>
    <w:p w14:paraId="0A91019F">
      <w:pPr>
        <w:pStyle w:val="22"/>
        <w:adjustRightInd w:val="0"/>
        <w:snapToGrid w:val="0"/>
        <w:spacing w:line="480" w:lineRule="auto"/>
        <w:ind w:firstLine="641"/>
        <w:jc w:val="left"/>
        <w:rPr>
          <w:rFonts w:hint="eastAsia" w:ascii="仿宋" w:hAnsi="仿宋" w:eastAsia="仿宋" w:cs="仿宋"/>
          <w:b/>
          <w:bCs/>
          <w:sz w:val="28"/>
          <w:szCs w:val="28"/>
          <w:highlight w:val="none"/>
        </w:rPr>
      </w:pPr>
      <w:r>
        <w:rPr>
          <w:rFonts w:hint="eastAsia" w:ascii="仿宋" w:hAnsi="仿宋" w:eastAsia="仿宋" w:cs="仿宋"/>
          <w:b/>
          <w:sz w:val="32"/>
          <w:szCs w:val="32"/>
          <w:highlight w:val="none"/>
        </w:rPr>
        <w:fldChar w:fldCharType="end"/>
      </w:r>
    </w:p>
    <w:p w14:paraId="43E04D6D">
      <w:pPr>
        <w:spacing w:line="360" w:lineRule="auto"/>
        <w:ind w:firstLine="723" w:firstLineChars="200"/>
        <w:jc w:val="center"/>
        <w:rPr>
          <w:rFonts w:hint="eastAsia" w:ascii="仿宋" w:hAnsi="仿宋" w:eastAsia="仿宋" w:cs="仿宋"/>
          <w:b/>
          <w:sz w:val="36"/>
          <w:szCs w:val="36"/>
          <w:highlight w:val="none"/>
        </w:rPr>
      </w:pPr>
    </w:p>
    <w:p w14:paraId="1A8603E7">
      <w:pPr>
        <w:spacing w:line="360" w:lineRule="auto"/>
        <w:ind w:firstLine="723" w:firstLineChars="200"/>
        <w:jc w:val="center"/>
        <w:rPr>
          <w:rFonts w:hint="eastAsia" w:ascii="仿宋" w:hAnsi="仿宋" w:eastAsia="仿宋" w:cs="仿宋"/>
          <w:b/>
          <w:sz w:val="36"/>
          <w:szCs w:val="36"/>
          <w:highlight w:val="none"/>
        </w:rPr>
      </w:pPr>
    </w:p>
    <w:p w14:paraId="1FE2BE4F">
      <w:pPr>
        <w:spacing w:line="360" w:lineRule="auto"/>
        <w:ind w:firstLine="723" w:firstLineChars="200"/>
        <w:jc w:val="center"/>
        <w:rPr>
          <w:rFonts w:hint="eastAsia" w:ascii="仿宋" w:hAnsi="仿宋" w:eastAsia="仿宋" w:cs="仿宋"/>
          <w:b/>
          <w:sz w:val="36"/>
          <w:szCs w:val="36"/>
          <w:highlight w:val="none"/>
        </w:rPr>
      </w:pPr>
    </w:p>
    <w:p w14:paraId="4C626AF7">
      <w:pPr>
        <w:spacing w:line="360" w:lineRule="auto"/>
        <w:ind w:firstLine="723" w:firstLineChars="200"/>
        <w:jc w:val="center"/>
        <w:rPr>
          <w:rFonts w:hint="eastAsia" w:ascii="仿宋" w:hAnsi="仿宋" w:eastAsia="仿宋" w:cs="仿宋"/>
          <w:b/>
          <w:sz w:val="36"/>
          <w:szCs w:val="36"/>
          <w:highlight w:val="none"/>
        </w:rPr>
      </w:pPr>
    </w:p>
    <w:p w14:paraId="78F33C1B">
      <w:pPr>
        <w:spacing w:line="360" w:lineRule="auto"/>
        <w:ind w:firstLine="723" w:firstLineChars="200"/>
        <w:jc w:val="center"/>
        <w:rPr>
          <w:rFonts w:hint="eastAsia" w:ascii="仿宋" w:hAnsi="仿宋" w:eastAsia="仿宋" w:cs="仿宋"/>
          <w:b/>
          <w:sz w:val="36"/>
          <w:szCs w:val="36"/>
          <w:highlight w:val="none"/>
        </w:rPr>
      </w:pPr>
    </w:p>
    <w:p w14:paraId="140CED6C">
      <w:pPr>
        <w:pStyle w:val="2"/>
        <w:rPr>
          <w:rFonts w:hint="eastAsia" w:ascii="仿宋" w:hAnsi="仿宋" w:eastAsia="仿宋" w:cs="仿宋"/>
        </w:rPr>
      </w:pPr>
    </w:p>
    <w:p w14:paraId="3332CCE6">
      <w:pPr>
        <w:spacing w:line="360" w:lineRule="auto"/>
        <w:ind w:firstLine="0" w:firstLineChars="0"/>
        <w:rPr>
          <w:rFonts w:hint="eastAsia" w:ascii="仿宋" w:hAnsi="仿宋" w:eastAsia="仿宋" w:cs="仿宋"/>
          <w:b/>
          <w:sz w:val="36"/>
          <w:szCs w:val="36"/>
          <w:highlight w:val="none"/>
        </w:rPr>
      </w:pPr>
    </w:p>
    <w:p w14:paraId="751F07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kern w:val="0"/>
          <w:sz w:val="36"/>
          <w:szCs w:val="36"/>
          <w:lang w:val="en-US" w:eastAsia="zh-CN" w:bidi="ar"/>
        </w:rPr>
      </w:pPr>
    </w:p>
    <w:p w14:paraId="20D101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kern w:val="0"/>
          <w:sz w:val="36"/>
          <w:szCs w:val="36"/>
          <w:lang w:val="en-US" w:eastAsia="zh-CN" w:bidi="ar"/>
        </w:rPr>
      </w:pPr>
    </w:p>
    <w:p w14:paraId="3DF093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kern w:val="0"/>
          <w:sz w:val="36"/>
          <w:szCs w:val="36"/>
          <w:lang w:val="en-US" w:eastAsia="zh-CN" w:bidi="ar"/>
        </w:rPr>
      </w:pPr>
    </w:p>
    <w:p w14:paraId="600714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kern w:val="0"/>
          <w:sz w:val="36"/>
          <w:szCs w:val="36"/>
          <w:lang w:val="en-US" w:eastAsia="zh-CN" w:bidi="ar"/>
        </w:rPr>
      </w:pPr>
    </w:p>
    <w:p w14:paraId="02AA9B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特别提示</w:t>
      </w:r>
    </w:p>
    <w:p w14:paraId="5E10FDFB">
      <w:pPr>
        <w:keepNext w:val="0"/>
        <w:keepLines w:val="0"/>
        <w:widowControl/>
        <w:suppressLineNumbers w:val="0"/>
        <w:ind w:firstLine="562" w:firstLineChars="200"/>
        <w:jc w:val="center"/>
        <w:rPr>
          <w:rFonts w:hint="eastAsia" w:ascii="仿宋" w:hAnsi="仿宋" w:eastAsia="仿宋" w:cs="仿宋"/>
          <w:b/>
          <w:bCs/>
          <w:color w:val="000000"/>
          <w:kern w:val="0"/>
          <w:sz w:val="28"/>
          <w:szCs w:val="28"/>
          <w:lang w:val="en-US" w:eastAsia="zh-CN" w:bidi="ar"/>
        </w:rPr>
      </w:pPr>
    </w:p>
    <w:p w14:paraId="561A77EE">
      <w:pPr>
        <w:keepNext w:val="0"/>
        <w:keepLines w:val="0"/>
        <w:widowControl/>
        <w:suppressLineNumbers w:val="0"/>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388AFF95">
      <w:pPr>
        <w:keepNext w:val="0"/>
        <w:keepLines w:val="0"/>
        <w:widowControl/>
        <w:numPr>
          <w:ilvl w:val="0"/>
          <w:numId w:val="1"/>
        </w:numPr>
        <w:suppressLineNumbers w:val="0"/>
        <w:spacing w:line="360" w:lineRule="auto"/>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lang w:val="en-US" w:eastAsia="zh-CN" w:bidi="ar"/>
        </w:rPr>
        <w:t>响应时间截止后无正当理由撤销其响应行为或者发</w:t>
      </w:r>
      <w:r>
        <w:rPr>
          <w:rFonts w:hint="eastAsia" w:ascii="仿宋" w:hAnsi="仿宋" w:eastAsia="仿宋" w:cs="仿宋"/>
          <w:color w:val="000000"/>
          <w:kern w:val="0"/>
          <w:sz w:val="28"/>
          <w:szCs w:val="28"/>
          <w:highlight w:val="none"/>
          <w:lang w:val="en-US" w:eastAsia="zh-CN" w:bidi="ar"/>
        </w:rPr>
        <w:t>生其他失信行为，导致项目无法正常开展评审的；</w:t>
      </w:r>
    </w:p>
    <w:p w14:paraId="3012AC07">
      <w:pPr>
        <w:keepNext w:val="0"/>
        <w:keepLines w:val="0"/>
        <w:widowControl/>
        <w:numPr>
          <w:ilvl w:val="0"/>
          <w:numId w:val="1"/>
        </w:numPr>
        <w:suppressLineNumbers w:val="0"/>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响应人在采购或合同签订过程中存在</w:t>
      </w:r>
      <w:r>
        <w:rPr>
          <w:rFonts w:hint="eastAsia" w:ascii="仿宋" w:hAnsi="仿宋" w:eastAsia="仿宋" w:cs="仿宋"/>
          <w:color w:val="000000"/>
          <w:kern w:val="0"/>
          <w:sz w:val="28"/>
          <w:szCs w:val="28"/>
          <w:highlight w:val="none"/>
          <w:lang w:val="en-US" w:eastAsia="zh-CN" w:bidi="ar"/>
        </w:rPr>
        <w:t>失信</w:t>
      </w:r>
      <w:r>
        <w:rPr>
          <w:rFonts w:hint="eastAsia" w:ascii="仿宋" w:hAnsi="仿宋" w:eastAsia="仿宋" w:cs="仿宋"/>
          <w:color w:val="000000"/>
          <w:kern w:val="0"/>
          <w:sz w:val="28"/>
          <w:szCs w:val="28"/>
          <w:lang w:val="en-US" w:eastAsia="zh-CN" w:bidi="ar"/>
        </w:rPr>
        <w:t>行为的（包括但不限于拖延签订、提供虚假证明材料、不按采购人要求做履约准备等）；</w:t>
      </w:r>
    </w:p>
    <w:p w14:paraId="23226D5D">
      <w:pPr>
        <w:keepNext w:val="0"/>
        <w:keepLines w:val="0"/>
        <w:widowControl/>
        <w:numPr>
          <w:ilvl w:val="0"/>
          <w:numId w:val="1"/>
        </w:numPr>
        <w:suppressLineNumbers w:val="0"/>
        <w:spacing w:line="360" w:lineRule="auto"/>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响应人未能按采购文件的要求在规定期限内提交履约保证金的（如需）；</w:t>
      </w:r>
    </w:p>
    <w:p w14:paraId="539D5B06">
      <w:pPr>
        <w:keepNext w:val="0"/>
        <w:keepLines w:val="0"/>
        <w:widowControl/>
        <w:numPr>
          <w:ilvl w:val="0"/>
          <w:numId w:val="1"/>
        </w:numPr>
        <w:suppressLineNumbers w:val="0"/>
        <w:spacing w:line="360" w:lineRule="auto"/>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成交后无正当理由放弃成交或不与采购人签订合同的；</w:t>
      </w:r>
    </w:p>
    <w:p w14:paraId="7B69E686">
      <w:pPr>
        <w:keepNext w:val="0"/>
        <w:keepLines w:val="0"/>
        <w:widowControl/>
        <w:numPr>
          <w:ilvl w:val="0"/>
          <w:numId w:val="1"/>
        </w:numPr>
        <w:suppressLineNumbers w:val="0"/>
        <w:spacing w:line="360" w:lineRule="auto"/>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擅自将采购合同转包、分包的；</w:t>
      </w:r>
    </w:p>
    <w:p w14:paraId="40B4B3EF">
      <w:pPr>
        <w:keepNext w:val="0"/>
        <w:keepLines w:val="0"/>
        <w:widowControl/>
        <w:numPr>
          <w:ilvl w:val="0"/>
          <w:numId w:val="1"/>
        </w:numPr>
        <w:suppressLineNumbers w:val="0"/>
        <w:spacing w:line="360" w:lineRule="auto"/>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响应人存在串通投标、围标的情况；</w:t>
      </w:r>
    </w:p>
    <w:p w14:paraId="42E6D590">
      <w:pPr>
        <w:keepNext w:val="0"/>
        <w:keepLines w:val="0"/>
        <w:widowControl/>
        <w:numPr>
          <w:ilvl w:val="0"/>
          <w:numId w:val="1"/>
        </w:numPr>
        <w:suppressLineNumbers w:val="0"/>
        <w:spacing w:line="360" w:lineRule="auto"/>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法律、法规或本采购文件规定的其他情形。</w:t>
      </w:r>
    </w:p>
    <w:p w14:paraId="56D19467">
      <w:pPr>
        <w:keepNext w:val="0"/>
        <w:keepLines w:val="0"/>
        <w:widowControl/>
        <w:suppressLineNumbers w:val="0"/>
        <w:spacing w:line="360" w:lineRule="auto"/>
        <w:ind w:firstLine="560" w:firstLineChars="200"/>
        <w:jc w:val="left"/>
        <w:rPr>
          <w:rFonts w:hint="eastAsia" w:ascii="仿宋" w:hAnsi="仿宋" w:eastAsia="仿宋" w:cs="仿宋"/>
          <w:color w:val="000000"/>
          <w:kern w:val="0"/>
          <w:sz w:val="28"/>
          <w:szCs w:val="28"/>
          <w:lang w:val="en-US" w:eastAsia="zh-CN" w:bidi="ar"/>
        </w:rPr>
      </w:pPr>
    </w:p>
    <w:p w14:paraId="4964C4F1">
      <w:pPr>
        <w:keepNext w:val="0"/>
        <w:keepLines w:val="0"/>
        <w:widowControl/>
        <w:suppressLineNumbers w:val="0"/>
        <w:spacing w:line="360" w:lineRule="auto"/>
        <w:ind w:firstLine="560" w:firstLineChars="200"/>
        <w:jc w:val="left"/>
        <w:rPr>
          <w:rFonts w:hint="eastAsia" w:ascii="仿宋" w:hAnsi="仿宋" w:eastAsia="仿宋" w:cs="仿宋"/>
          <w:color w:val="000000"/>
          <w:kern w:val="0"/>
          <w:sz w:val="28"/>
          <w:szCs w:val="28"/>
          <w:lang w:val="en-US" w:eastAsia="zh-CN" w:bidi="ar"/>
        </w:rPr>
      </w:pPr>
    </w:p>
    <w:p w14:paraId="465695BC">
      <w:pPr>
        <w:keepNext w:val="0"/>
        <w:keepLines w:val="0"/>
        <w:widowControl/>
        <w:suppressLineNumbers w:val="0"/>
        <w:spacing w:line="360" w:lineRule="auto"/>
        <w:ind w:firstLine="560" w:firstLineChars="200"/>
        <w:jc w:val="righ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中山大学孙逸仙纪念医院</w:t>
      </w:r>
    </w:p>
    <w:p w14:paraId="23DFAD1B">
      <w:pPr>
        <w:keepNext w:val="0"/>
        <w:keepLines w:val="0"/>
        <w:widowControl/>
        <w:suppressLineNumbers w:val="0"/>
        <w:spacing w:line="360" w:lineRule="auto"/>
        <w:ind w:firstLine="5040" w:firstLineChars="1800"/>
        <w:jc w:val="righ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招投标与采购管理办公室</w:t>
      </w:r>
    </w:p>
    <w:p w14:paraId="02195137">
      <w:pPr>
        <w:pStyle w:val="22"/>
        <w:ind w:firstLine="562"/>
        <w:rPr>
          <w:rFonts w:hint="eastAsia" w:ascii="仿宋" w:hAnsi="仿宋" w:eastAsia="仿宋" w:cs="仿宋"/>
          <w:b/>
          <w:bCs/>
          <w:color w:val="000000"/>
          <w:sz w:val="28"/>
          <w:szCs w:val="28"/>
        </w:rPr>
      </w:pPr>
    </w:p>
    <w:p w14:paraId="4174A2AB">
      <w:pPr>
        <w:pStyle w:val="22"/>
        <w:ind w:firstLine="562"/>
        <w:rPr>
          <w:rFonts w:hint="eastAsia" w:ascii="仿宋" w:hAnsi="仿宋" w:eastAsia="仿宋" w:cs="仿宋"/>
          <w:b/>
          <w:bCs/>
          <w:color w:val="000000"/>
          <w:sz w:val="28"/>
          <w:szCs w:val="28"/>
        </w:rPr>
      </w:pPr>
    </w:p>
    <w:p w14:paraId="0DDC83DA">
      <w:pPr>
        <w:pStyle w:val="22"/>
        <w:ind w:firstLine="562"/>
        <w:rPr>
          <w:rFonts w:hint="eastAsia" w:ascii="仿宋" w:hAnsi="仿宋" w:eastAsia="仿宋" w:cs="仿宋"/>
          <w:b/>
          <w:bCs/>
          <w:color w:val="000000"/>
          <w:sz w:val="28"/>
          <w:szCs w:val="28"/>
        </w:rPr>
      </w:pPr>
    </w:p>
    <w:p w14:paraId="73DFEF56">
      <w:pPr>
        <w:pStyle w:val="22"/>
        <w:ind w:firstLine="562"/>
        <w:rPr>
          <w:rFonts w:hint="eastAsia" w:ascii="仿宋" w:hAnsi="仿宋" w:eastAsia="仿宋" w:cs="仿宋"/>
          <w:b/>
          <w:bCs/>
          <w:color w:val="000000"/>
          <w:sz w:val="28"/>
          <w:szCs w:val="28"/>
        </w:rPr>
      </w:pPr>
    </w:p>
    <w:p w14:paraId="29D65B6C">
      <w:pPr>
        <w:rPr>
          <w:rFonts w:hint="eastAsia" w:ascii="仿宋" w:hAnsi="仿宋" w:eastAsia="仿宋" w:cs="仿宋"/>
          <w:highlight w:val="none"/>
        </w:rPr>
      </w:pPr>
    </w:p>
    <w:p w14:paraId="11715B40">
      <w:pPr>
        <w:pStyle w:val="22"/>
        <w:ind w:firstLine="400"/>
        <w:rPr>
          <w:rFonts w:hint="eastAsia" w:ascii="仿宋" w:hAnsi="仿宋" w:eastAsia="仿宋" w:cs="仿宋"/>
          <w:highlight w:val="none"/>
        </w:rPr>
      </w:pPr>
    </w:p>
    <w:p w14:paraId="37BCD111">
      <w:pPr>
        <w:pStyle w:val="22"/>
        <w:ind w:firstLine="0" w:firstLineChars="0"/>
        <w:rPr>
          <w:rFonts w:hint="eastAsia" w:ascii="仿宋" w:hAnsi="仿宋" w:eastAsia="仿宋" w:cs="仿宋"/>
          <w:highlight w:val="none"/>
        </w:rPr>
      </w:pPr>
    </w:p>
    <w:p w14:paraId="5DD4BABF">
      <w:pPr>
        <w:pStyle w:val="22"/>
        <w:ind w:firstLine="0" w:firstLineChars="0"/>
        <w:rPr>
          <w:rFonts w:hint="eastAsia" w:ascii="仿宋" w:hAnsi="仿宋" w:eastAsia="仿宋" w:cs="仿宋"/>
          <w:highlight w:val="none"/>
        </w:rPr>
      </w:pPr>
    </w:p>
    <w:p w14:paraId="5F522D01">
      <w:pPr>
        <w:pStyle w:val="22"/>
        <w:ind w:firstLine="400"/>
        <w:rPr>
          <w:rFonts w:hint="eastAsia" w:ascii="仿宋" w:hAnsi="仿宋" w:eastAsia="仿宋" w:cs="仿宋"/>
          <w:highlight w:val="none"/>
        </w:rPr>
      </w:pPr>
    </w:p>
    <w:p w14:paraId="646D0AB9">
      <w:pPr>
        <w:pStyle w:val="22"/>
        <w:ind w:firstLine="0" w:firstLineChars="0"/>
        <w:rPr>
          <w:rFonts w:hint="eastAsia" w:ascii="仿宋" w:hAnsi="仿宋" w:eastAsia="仿宋" w:cs="仿宋"/>
          <w:highlight w:val="none"/>
        </w:rPr>
      </w:pPr>
    </w:p>
    <w:p w14:paraId="3BB779DF">
      <w:pPr>
        <w:pStyle w:val="22"/>
        <w:ind w:firstLine="400"/>
        <w:rPr>
          <w:rFonts w:hint="eastAsia" w:ascii="仿宋" w:hAnsi="仿宋" w:eastAsia="仿宋" w:cs="仿宋"/>
          <w:highlight w:val="none"/>
        </w:rPr>
      </w:pPr>
    </w:p>
    <w:p w14:paraId="188118D3">
      <w:pPr>
        <w:pStyle w:val="22"/>
        <w:ind w:firstLine="400"/>
        <w:rPr>
          <w:rFonts w:hint="eastAsia" w:ascii="仿宋" w:hAnsi="仿宋" w:eastAsia="仿宋" w:cs="仿宋"/>
          <w:highlight w:val="none"/>
        </w:rPr>
      </w:pPr>
    </w:p>
    <w:p w14:paraId="271B4C9F">
      <w:pPr>
        <w:pStyle w:val="22"/>
        <w:ind w:firstLine="400"/>
        <w:rPr>
          <w:rFonts w:hint="eastAsia" w:ascii="仿宋" w:hAnsi="仿宋" w:eastAsia="仿宋" w:cs="仿宋"/>
          <w:highlight w:val="none"/>
        </w:rPr>
      </w:pPr>
    </w:p>
    <w:p w14:paraId="7F9D7D63">
      <w:pPr>
        <w:pStyle w:val="22"/>
        <w:ind w:firstLine="400"/>
        <w:rPr>
          <w:rFonts w:hint="eastAsia" w:ascii="仿宋" w:hAnsi="仿宋" w:eastAsia="仿宋" w:cs="仿宋"/>
          <w:highlight w:val="none"/>
        </w:rPr>
      </w:pPr>
    </w:p>
    <w:p w14:paraId="2C448231">
      <w:pPr>
        <w:pStyle w:val="22"/>
        <w:ind w:firstLine="400"/>
        <w:rPr>
          <w:rFonts w:hint="eastAsia" w:ascii="仿宋" w:hAnsi="仿宋" w:eastAsia="仿宋" w:cs="仿宋"/>
          <w:highlight w:val="none"/>
        </w:rPr>
      </w:pPr>
    </w:p>
    <w:p w14:paraId="7A666CF3">
      <w:pPr>
        <w:pStyle w:val="22"/>
        <w:ind w:firstLine="400"/>
        <w:rPr>
          <w:rFonts w:hint="eastAsia" w:ascii="仿宋" w:hAnsi="仿宋" w:eastAsia="仿宋" w:cs="仿宋"/>
          <w:highlight w:val="none"/>
        </w:rPr>
      </w:pPr>
    </w:p>
    <w:p w14:paraId="7E9D0996">
      <w:pPr>
        <w:pStyle w:val="22"/>
        <w:ind w:firstLine="400"/>
        <w:rPr>
          <w:rFonts w:hint="eastAsia" w:ascii="仿宋" w:hAnsi="仿宋" w:eastAsia="仿宋" w:cs="仿宋"/>
          <w:highlight w:val="none"/>
        </w:rPr>
      </w:pPr>
    </w:p>
    <w:p w14:paraId="75C4B5CA">
      <w:pPr>
        <w:pStyle w:val="22"/>
        <w:ind w:firstLine="400"/>
        <w:rPr>
          <w:rFonts w:hint="eastAsia" w:ascii="仿宋" w:hAnsi="仿宋" w:eastAsia="仿宋" w:cs="仿宋"/>
          <w:highlight w:val="none"/>
        </w:rPr>
      </w:pPr>
    </w:p>
    <w:p w14:paraId="7DBC0CCA">
      <w:pPr>
        <w:pStyle w:val="2"/>
        <w:spacing w:line="360" w:lineRule="auto"/>
        <w:rPr>
          <w:rFonts w:hint="eastAsia" w:ascii="仿宋" w:hAnsi="仿宋" w:eastAsia="仿宋" w:cs="仿宋"/>
          <w:color w:val="auto"/>
          <w:highlight w:val="none"/>
        </w:rPr>
      </w:pPr>
      <w:bookmarkStart w:id="0" w:name="_Toc50691018"/>
      <w:bookmarkStart w:id="1" w:name="_Toc385940868"/>
      <w:bookmarkStart w:id="2" w:name="_Toc76354913"/>
      <w:bookmarkStart w:id="3" w:name="_Toc385939527"/>
      <w:bookmarkStart w:id="4" w:name="_Toc50736465"/>
      <w:bookmarkStart w:id="5" w:name="_Toc50737317"/>
      <w:bookmarkStart w:id="6" w:name="_Toc50737285"/>
      <w:bookmarkStart w:id="7" w:name="_Toc417914517"/>
      <w:r>
        <w:rPr>
          <w:rFonts w:hint="eastAsia" w:ascii="仿宋" w:hAnsi="仿宋" w:eastAsia="仿宋" w:cs="仿宋"/>
          <w:color w:val="auto"/>
          <w:highlight w:val="none"/>
        </w:rPr>
        <w:t xml:space="preserve">第一章  </w:t>
      </w:r>
      <w:bookmarkEnd w:id="0"/>
      <w:bookmarkEnd w:id="1"/>
      <w:bookmarkEnd w:id="2"/>
      <w:bookmarkEnd w:id="3"/>
      <w:bookmarkEnd w:id="4"/>
      <w:bookmarkEnd w:id="5"/>
      <w:bookmarkEnd w:id="6"/>
      <w:r>
        <w:rPr>
          <w:rFonts w:hint="eastAsia" w:ascii="仿宋" w:hAnsi="仿宋" w:eastAsia="仿宋" w:cs="仿宋"/>
          <w:color w:val="auto"/>
          <w:highlight w:val="none"/>
          <w:lang w:eastAsia="zh-CN"/>
        </w:rPr>
        <w:t>竞谈</w:t>
      </w:r>
      <w:r>
        <w:rPr>
          <w:rFonts w:hint="eastAsia" w:ascii="仿宋" w:hAnsi="仿宋" w:eastAsia="仿宋" w:cs="仿宋"/>
          <w:color w:val="auto"/>
          <w:highlight w:val="none"/>
        </w:rPr>
        <w:t>邀请函</w:t>
      </w:r>
      <w:bookmarkEnd w:id="7"/>
    </w:p>
    <w:p w14:paraId="65CE2656">
      <w:pPr>
        <w:pStyle w:val="22"/>
        <w:ind w:firstLine="400"/>
        <w:rPr>
          <w:rFonts w:hint="eastAsia" w:ascii="仿宋" w:hAnsi="仿宋" w:eastAsia="仿宋" w:cs="仿宋"/>
          <w:highlight w:val="none"/>
        </w:rPr>
      </w:pPr>
    </w:p>
    <w:p w14:paraId="4DBB6C24">
      <w:pPr>
        <w:pStyle w:val="22"/>
        <w:ind w:firstLine="400"/>
        <w:rPr>
          <w:rFonts w:hint="eastAsia" w:ascii="仿宋" w:hAnsi="仿宋" w:eastAsia="仿宋" w:cs="仿宋"/>
          <w:highlight w:val="none"/>
        </w:rPr>
      </w:pPr>
    </w:p>
    <w:p w14:paraId="0DBDC3E2">
      <w:pPr>
        <w:pStyle w:val="22"/>
        <w:ind w:firstLine="400"/>
        <w:rPr>
          <w:rFonts w:hint="eastAsia" w:ascii="仿宋" w:hAnsi="仿宋" w:eastAsia="仿宋" w:cs="仿宋"/>
          <w:highlight w:val="none"/>
        </w:rPr>
      </w:pPr>
    </w:p>
    <w:p w14:paraId="0CE522D5">
      <w:pPr>
        <w:pStyle w:val="22"/>
        <w:ind w:firstLine="400"/>
        <w:rPr>
          <w:rFonts w:hint="eastAsia" w:ascii="仿宋" w:hAnsi="仿宋" w:eastAsia="仿宋" w:cs="仿宋"/>
          <w:highlight w:val="none"/>
        </w:rPr>
      </w:pPr>
    </w:p>
    <w:p w14:paraId="0224C8BE">
      <w:pPr>
        <w:pStyle w:val="22"/>
        <w:ind w:firstLine="400"/>
        <w:rPr>
          <w:rFonts w:hint="eastAsia" w:ascii="仿宋" w:hAnsi="仿宋" w:eastAsia="仿宋" w:cs="仿宋"/>
          <w:highlight w:val="none"/>
        </w:rPr>
      </w:pPr>
    </w:p>
    <w:p w14:paraId="05223DBF">
      <w:pPr>
        <w:pStyle w:val="22"/>
        <w:ind w:firstLine="400"/>
        <w:rPr>
          <w:rFonts w:hint="eastAsia" w:ascii="仿宋" w:hAnsi="仿宋" w:eastAsia="仿宋" w:cs="仿宋"/>
          <w:highlight w:val="none"/>
        </w:rPr>
      </w:pPr>
    </w:p>
    <w:p w14:paraId="06E04963">
      <w:pPr>
        <w:pStyle w:val="22"/>
        <w:ind w:firstLine="400"/>
        <w:rPr>
          <w:rFonts w:hint="eastAsia" w:ascii="仿宋" w:hAnsi="仿宋" w:eastAsia="仿宋" w:cs="仿宋"/>
          <w:highlight w:val="none"/>
        </w:rPr>
      </w:pPr>
    </w:p>
    <w:p w14:paraId="57B5EF4A">
      <w:pPr>
        <w:pStyle w:val="22"/>
        <w:ind w:firstLine="400"/>
        <w:rPr>
          <w:rFonts w:hint="eastAsia" w:ascii="仿宋" w:hAnsi="仿宋" w:eastAsia="仿宋" w:cs="仿宋"/>
          <w:highlight w:val="none"/>
        </w:rPr>
      </w:pPr>
    </w:p>
    <w:p w14:paraId="52E9BB68">
      <w:pPr>
        <w:pStyle w:val="22"/>
        <w:ind w:firstLine="400"/>
        <w:rPr>
          <w:rFonts w:hint="eastAsia" w:ascii="仿宋" w:hAnsi="仿宋" w:eastAsia="仿宋" w:cs="仿宋"/>
          <w:highlight w:val="none"/>
        </w:rPr>
      </w:pPr>
    </w:p>
    <w:p w14:paraId="4AA2034A">
      <w:pPr>
        <w:pStyle w:val="22"/>
        <w:ind w:firstLine="400"/>
        <w:rPr>
          <w:rFonts w:hint="eastAsia" w:ascii="仿宋" w:hAnsi="仿宋" w:eastAsia="仿宋" w:cs="仿宋"/>
          <w:highlight w:val="none"/>
        </w:rPr>
      </w:pPr>
    </w:p>
    <w:p w14:paraId="47E6B4EE">
      <w:pPr>
        <w:pStyle w:val="22"/>
        <w:ind w:firstLine="400"/>
        <w:rPr>
          <w:rFonts w:hint="eastAsia" w:ascii="仿宋" w:hAnsi="仿宋" w:eastAsia="仿宋" w:cs="仿宋"/>
          <w:highlight w:val="none"/>
        </w:rPr>
      </w:pPr>
    </w:p>
    <w:p w14:paraId="69152449">
      <w:pPr>
        <w:pStyle w:val="22"/>
        <w:ind w:firstLine="400"/>
        <w:rPr>
          <w:rFonts w:hint="eastAsia" w:ascii="仿宋" w:hAnsi="仿宋" w:eastAsia="仿宋" w:cs="仿宋"/>
          <w:highlight w:val="none"/>
        </w:rPr>
      </w:pPr>
    </w:p>
    <w:p w14:paraId="30E68DB9">
      <w:pPr>
        <w:pStyle w:val="22"/>
        <w:ind w:firstLine="400"/>
        <w:rPr>
          <w:rFonts w:hint="eastAsia" w:ascii="仿宋" w:hAnsi="仿宋" w:eastAsia="仿宋" w:cs="仿宋"/>
          <w:highlight w:val="none"/>
        </w:rPr>
      </w:pPr>
    </w:p>
    <w:p w14:paraId="3B290AEE">
      <w:pPr>
        <w:pStyle w:val="22"/>
        <w:ind w:firstLine="400"/>
        <w:rPr>
          <w:rFonts w:hint="eastAsia" w:ascii="仿宋" w:hAnsi="仿宋" w:eastAsia="仿宋" w:cs="仿宋"/>
          <w:highlight w:val="none"/>
        </w:rPr>
      </w:pPr>
    </w:p>
    <w:p w14:paraId="6C6FFBD4">
      <w:pPr>
        <w:pStyle w:val="22"/>
        <w:ind w:firstLine="400"/>
        <w:rPr>
          <w:rFonts w:hint="eastAsia" w:ascii="仿宋" w:hAnsi="仿宋" w:eastAsia="仿宋" w:cs="仿宋"/>
          <w:highlight w:val="none"/>
        </w:rPr>
      </w:pPr>
    </w:p>
    <w:p w14:paraId="56F95DC7">
      <w:pPr>
        <w:widowControl/>
        <w:adjustRightInd w:val="0"/>
        <w:snapToGrid w:val="0"/>
        <w:spacing w:line="408" w:lineRule="auto"/>
        <w:jc w:val="center"/>
        <w:rPr>
          <w:rFonts w:hint="eastAsia" w:ascii="仿宋" w:hAnsi="仿宋" w:eastAsia="仿宋" w:cs="仿宋"/>
          <w:b/>
          <w:bCs/>
          <w:kern w:val="44"/>
          <w:sz w:val="36"/>
          <w:szCs w:val="36"/>
          <w:highlight w:val="none"/>
        </w:rPr>
      </w:pPr>
    </w:p>
    <w:p w14:paraId="09CAA5A8">
      <w:pPr>
        <w:widowControl/>
        <w:adjustRightInd w:val="0"/>
        <w:snapToGrid w:val="0"/>
        <w:spacing w:line="408" w:lineRule="auto"/>
        <w:jc w:val="center"/>
        <w:rPr>
          <w:rFonts w:hint="eastAsia" w:ascii="仿宋" w:hAnsi="仿宋" w:eastAsia="仿宋" w:cs="仿宋"/>
          <w:b/>
          <w:bCs/>
          <w:kern w:val="44"/>
          <w:sz w:val="36"/>
          <w:szCs w:val="36"/>
          <w:highlight w:val="none"/>
        </w:rPr>
      </w:pPr>
    </w:p>
    <w:p w14:paraId="666C4377">
      <w:pPr>
        <w:widowControl/>
        <w:adjustRightInd w:val="0"/>
        <w:snapToGrid w:val="0"/>
        <w:spacing w:line="408" w:lineRule="auto"/>
        <w:jc w:val="center"/>
        <w:rPr>
          <w:rFonts w:hint="eastAsia" w:ascii="仿宋" w:hAnsi="仿宋" w:eastAsia="仿宋" w:cs="仿宋"/>
          <w:b/>
          <w:bCs/>
          <w:kern w:val="44"/>
          <w:sz w:val="36"/>
          <w:szCs w:val="36"/>
          <w:highlight w:val="yellow"/>
          <w:lang w:eastAsia="zh-CN"/>
        </w:rPr>
      </w:pPr>
    </w:p>
    <w:p w14:paraId="59EB56C6">
      <w:pPr>
        <w:widowControl/>
        <w:adjustRightInd w:val="0"/>
        <w:snapToGrid w:val="0"/>
        <w:spacing w:line="408" w:lineRule="auto"/>
        <w:jc w:val="both"/>
        <w:rPr>
          <w:rFonts w:hint="eastAsia" w:ascii="仿宋" w:hAnsi="仿宋" w:eastAsia="仿宋" w:cs="仿宋"/>
          <w:b/>
          <w:bCs/>
          <w:kern w:val="44"/>
          <w:sz w:val="36"/>
          <w:szCs w:val="36"/>
          <w:highlight w:val="yellow"/>
          <w:lang w:eastAsia="zh-CN"/>
        </w:rPr>
      </w:pPr>
    </w:p>
    <w:p w14:paraId="5D08E557">
      <w:pPr>
        <w:widowControl/>
        <w:adjustRightInd w:val="0"/>
        <w:snapToGrid w:val="0"/>
        <w:spacing w:line="408" w:lineRule="auto"/>
        <w:jc w:val="center"/>
        <w:rPr>
          <w:rFonts w:hint="eastAsia" w:ascii="仿宋" w:hAnsi="仿宋" w:eastAsia="仿宋" w:cs="仿宋"/>
          <w:b/>
          <w:bCs/>
          <w:kern w:val="44"/>
          <w:sz w:val="36"/>
          <w:szCs w:val="36"/>
          <w:highlight w:val="none"/>
        </w:rPr>
      </w:pPr>
      <w:r>
        <w:rPr>
          <w:rFonts w:hint="eastAsia" w:ascii="仿宋" w:hAnsi="仿宋" w:eastAsia="仿宋" w:cs="仿宋"/>
          <w:b/>
          <w:bCs/>
          <w:kern w:val="44"/>
          <w:sz w:val="36"/>
          <w:szCs w:val="36"/>
          <w:highlight w:val="none"/>
          <w:lang w:val="en-US" w:eastAsia="zh-CN"/>
        </w:rPr>
        <w:t>公开</w:t>
      </w:r>
      <w:r>
        <w:rPr>
          <w:rFonts w:hint="eastAsia" w:ascii="仿宋" w:hAnsi="仿宋" w:eastAsia="仿宋" w:cs="仿宋"/>
          <w:b/>
          <w:bCs/>
          <w:kern w:val="44"/>
          <w:sz w:val="36"/>
          <w:szCs w:val="36"/>
          <w:highlight w:val="none"/>
          <w:lang w:eastAsia="zh-CN"/>
        </w:rPr>
        <w:t>竞谈</w:t>
      </w:r>
      <w:r>
        <w:rPr>
          <w:rFonts w:hint="eastAsia" w:ascii="仿宋" w:hAnsi="仿宋" w:eastAsia="仿宋" w:cs="仿宋"/>
          <w:b/>
          <w:bCs/>
          <w:kern w:val="44"/>
          <w:sz w:val="36"/>
          <w:szCs w:val="36"/>
          <w:highlight w:val="none"/>
        </w:rPr>
        <w:t>邀请函</w:t>
      </w:r>
    </w:p>
    <w:p w14:paraId="22A9B0BC">
      <w:pPr>
        <w:adjustRightInd w:val="0"/>
        <w:snapToGrid w:val="0"/>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各供应商：</w:t>
      </w:r>
    </w:p>
    <w:p w14:paraId="16C8DEE0">
      <w:pPr>
        <w:widowControl/>
        <w:adjustRightInd w:val="0"/>
        <w:snapToGrid w:val="0"/>
        <w:spacing w:line="360" w:lineRule="exact"/>
        <w:ind w:firstLine="480" w:firstLineChars="200"/>
        <w:jc w:val="left"/>
        <w:rPr>
          <w:rFonts w:hint="eastAsia" w:ascii="仿宋" w:hAnsi="仿宋" w:eastAsia="仿宋" w:cs="仿宋"/>
          <w:bCs/>
          <w:sz w:val="24"/>
          <w:highlight w:val="yellow"/>
        </w:rPr>
      </w:pPr>
      <w:r>
        <w:rPr>
          <w:rFonts w:hint="eastAsia" w:ascii="仿宋" w:hAnsi="仿宋" w:eastAsia="仿宋" w:cs="仿宋"/>
          <w:bCs/>
          <w:sz w:val="24"/>
          <w:highlight w:val="none"/>
        </w:rPr>
        <w:t>中山大学孙逸仙纪念医院（以下简称“我院”）依据我院的需求，现对我院</w:t>
      </w:r>
      <w:r>
        <w:rPr>
          <w:rFonts w:hint="eastAsia" w:ascii="仿宋" w:hAnsi="仿宋" w:eastAsia="仿宋" w:cs="仿宋"/>
          <w:bCs/>
          <w:sz w:val="24"/>
          <w:highlight w:val="none"/>
          <w:lang w:val="en-US" w:eastAsia="zh-CN"/>
        </w:rPr>
        <w:t>骨外科75周年宣传视频拍摄项目</w:t>
      </w:r>
      <w:r>
        <w:rPr>
          <w:rFonts w:hint="eastAsia" w:ascii="仿宋" w:hAnsi="仿宋" w:eastAsia="仿宋" w:cs="仿宋"/>
          <w:bCs/>
          <w:sz w:val="24"/>
          <w:highlight w:val="none"/>
        </w:rPr>
        <w:t>公开挂网采购，欢迎符合条件的报名人参加响应。</w:t>
      </w:r>
    </w:p>
    <w:p w14:paraId="4A0E541F">
      <w:pPr>
        <w:adjustRightInd w:val="0"/>
        <w:snapToGrid w:val="0"/>
        <w:spacing w:line="3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一、项目名称：中山大学孙逸仙纪念医院骨外科宣传视频拍摄项目</w:t>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项目名称  \* MERGEFORMAT </w:instrText>
      </w:r>
      <w:r>
        <w:rPr>
          <w:rFonts w:hint="eastAsia" w:ascii="仿宋" w:hAnsi="仿宋" w:eastAsia="仿宋" w:cs="仿宋"/>
          <w:b/>
          <w:sz w:val="24"/>
          <w:highlight w:val="none"/>
        </w:rPr>
        <w:fldChar w:fldCharType="end"/>
      </w:r>
    </w:p>
    <w:p w14:paraId="4B8C1644">
      <w:pPr>
        <w:adjustRightInd w:val="0"/>
        <w:snapToGrid w:val="0"/>
        <w:spacing w:line="3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二、项目内容及</w:t>
      </w:r>
      <w:r>
        <w:rPr>
          <w:rFonts w:hint="eastAsia" w:ascii="仿宋" w:hAnsi="仿宋" w:eastAsia="仿宋" w:cs="仿宋"/>
          <w:b/>
          <w:sz w:val="24"/>
          <w:highlight w:val="none"/>
          <w:lang w:val="en-US" w:eastAsia="zh-CN"/>
        </w:rPr>
        <w:t>需求</w:t>
      </w:r>
      <w:r>
        <w:rPr>
          <w:rFonts w:hint="eastAsia" w:ascii="仿宋" w:hAnsi="仿宋" w:eastAsia="仿宋" w:cs="仿宋"/>
          <w:b/>
          <w:sz w:val="24"/>
          <w:highlight w:val="none"/>
        </w:rPr>
        <w:t>：</w:t>
      </w:r>
    </w:p>
    <w:tbl>
      <w:tblPr>
        <w:tblStyle w:val="18"/>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6067"/>
        <w:gridCol w:w="1754"/>
      </w:tblGrid>
      <w:tr w14:paraId="4E9E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14:paraId="7FFD0C99">
            <w:pPr>
              <w:pStyle w:val="23"/>
              <w:ind w:left="0" w:leftChars="0" w:firstLine="0" w:firstLine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采购服务类型</w:t>
            </w:r>
          </w:p>
        </w:tc>
        <w:tc>
          <w:tcPr>
            <w:tcW w:w="6067" w:type="dxa"/>
          </w:tcPr>
          <w:p w14:paraId="1805FE8E">
            <w:pPr>
              <w:pStyle w:val="23"/>
              <w:ind w:left="0" w:leftChars="0" w:firstLine="0" w:firstLine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服务内容需求简介</w:t>
            </w:r>
          </w:p>
        </w:tc>
        <w:tc>
          <w:tcPr>
            <w:tcW w:w="1754" w:type="dxa"/>
          </w:tcPr>
          <w:p w14:paraId="735BD65A">
            <w:pPr>
              <w:pStyle w:val="23"/>
              <w:ind w:left="0" w:leftChars="0" w:firstLine="0" w:firstLine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最高限价</w:t>
            </w:r>
          </w:p>
        </w:tc>
      </w:tr>
      <w:tr w14:paraId="0F29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763" w:type="dxa"/>
            <w:vAlign w:val="center"/>
          </w:tcPr>
          <w:p w14:paraId="2C0564F2">
            <w:pPr>
              <w:pStyle w:val="23"/>
              <w:ind w:left="0" w:leftChars="0" w:firstLine="0" w:firstLine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骨外科</w:t>
            </w:r>
          </w:p>
          <w:p w14:paraId="13D124E2">
            <w:pPr>
              <w:pStyle w:val="23"/>
              <w:ind w:left="0" w:leftChars="0" w:firstLine="0" w:firstLineChars="0"/>
              <w:jc w:val="center"/>
              <w:rPr>
                <w:rFonts w:hint="default" w:ascii="仿宋" w:hAnsi="仿宋" w:eastAsia="仿宋" w:cs="仿宋"/>
                <w:bCs/>
                <w:kern w:val="2"/>
                <w:sz w:val="24"/>
                <w:szCs w:val="24"/>
                <w:highlight w:val="yellow"/>
                <w:lang w:val="en-US" w:eastAsia="zh-CN" w:bidi="ar-SA"/>
              </w:rPr>
            </w:pPr>
            <w:r>
              <w:rPr>
                <w:rFonts w:hint="eastAsia" w:ascii="仿宋" w:hAnsi="仿宋" w:eastAsia="仿宋" w:cs="仿宋"/>
                <w:bCs/>
                <w:kern w:val="2"/>
                <w:sz w:val="24"/>
                <w:szCs w:val="24"/>
                <w:highlight w:val="none"/>
                <w:lang w:val="en-US" w:eastAsia="zh-CN" w:bidi="ar-SA"/>
              </w:rPr>
              <w:t>宣传视频</w:t>
            </w:r>
          </w:p>
        </w:tc>
        <w:tc>
          <w:tcPr>
            <w:tcW w:w="6067" w:type="dxa"/>
            <w:vAlign w:val="center"/>
          </w:tcPr>
          <w:p w14:paraId="5279C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tLeast"/>
              <w:ind w:left="0" w:right="0"/>
              <w:jc w:val="left"/>
              <w:textAlignment w:val="auto"/>
              <w:rPr>
                <w:color w:val="auto"/>
                <w:sz w:val="24"/>
                <w:szCs w:val="24"/>
              </w:rPr>
            </w:pPr>
            <w:r>
              <w:rPr>
                <w:rFonts w:hint="eastAsia" w:ascii="仿宋" w:hAnsi="仿宋" w:eastAsia="仿宋" w:cs="仿宋"/>
                <w:color w:val="auto"/>
                <w:sz w:val="24"/>
                <w:szCs w:val="24"/>
                <w:highlight w:val="none"/>
                <w:shd w:val="clear" w:color="auto" w:fill="FFFFFF"/>
                <w:lang w:val="en-US" w:eastAsia="zh-CN"/>
              </w:rPr>
              <w:t>本项目需制作1版宣传视频，时长不少于12分钟。拍摄需采用不少于2个机位，投入不少于8名专业摄制人员，完成多院区实景拍摄；影片需完整呈现各环节操作流程与关键步骤，通过俯拍、平拍、仰拍、航拍等多角度镜头语言，充分展现场景细节与专业规范。</w:t>
            </w:r>
          </w:p>
          <w:p w14:paraId="0BF4726E">
            <w:pPr>
              <w:jc w:val="left"/>
              <w:rPr>
                <w:rFonts w:hint="eastAsia" w:ascii="仿宋" w:hAnsi="仿宋" w:eastAsia="仿宋" w:cs="仿宋"/>
                <w:sz w:val="24"/>
                <w:szCs w:val="24"/>
                <w:highlight w:val="none"/>
                <w:shd w:val="clear" w:color="auto" w:fill="FFFFFF"/>
                <w:lang w:val="en-US" w:eastAsia="zh-CN"/>
              </w:rPr>
            </w:pPr>
          </w:p>
          <w:p w14:paraId="075F760D">
            <w:pPr>
              <w:jc w:val="left"/>
              <w:rPr>
                <w:rFonts w:hint="eastAsia" w:ascii="仿宋" w:hAnsi="仿宋" w:eastAsia="仿宋" w:cs="仿宋"/>
                <w:color w:val="FF0000"/>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后期剪辑制作需综合运用实景拍摄素材、历史影像修复技术及 AI 辅助制作等手段，结合专业动态视觉效果、配乐及音效设计，整体呈现符合科室形象宣传片的艺术水准与传播效果。</w:t>
            </w:r>
          </w:p>
          <w:p w14:paraId="0B1683DD">
            <w:pPr>
              <w:jc w:val="left"/>
              <w:rPr>
                <w:rFonts w:hint="eastAsia" w:ascii="仿宋" w:hAnsi="仿宋" w:eastAsia="仿宋" w:cs="仿宋"/>
                <w:sz w:val="24"/>
                <w:szCs w:val="24"/>
                <w:highlight w:val="none"/>
                <w:shd w:val="clear" w:color="auto" w:fill="FFFFFF"/>
                <w:lang w:val="en-US" w:eastAsia="zh-CN"/>
              </w:rPr>
            </w:pPr>
          </w:p>
          <w:p w14:paraId="629CC96E">
            <w:pPr>
              <w:pStyle w:val="23"/>
              <w:ind w:left="0" w:leftChars="0" w:firstLine="0" w:firstLineChars="0"/>
              <w:jc w:val="left"/>
              <w:rPr>
                <w:rFonts w:hint="eastAsia" w:ascii="仿宋" w:hAnsi="仿宋" w:eastAsia="仿宋" w:cs="仿宋"/>
                <w:bCs/>
                <w:kern w:val="2"/>
                <w:sz w:val="24"/>
                <w:szCs w:val="24"/>
                <w:highlight w:val="yellow"/>
                <w:lang w:val="en-US" w:eastAsia="zh-CN" w:bidi="ar-SA"/>
              </w:rPr>
            </w:pPr>
            <w:r>
              <w:rPr>
                <w:rFonts w:hint="eastAsia" w:ascii="仿宋" w:hAnsi="仿宋" w:eastAsia="仿宋" w:cs="仿宋"/>
                <w:sz w:val="24"/>
                <w:szCs w:val="24"/>
                <w:highlight w:val="none"/>
                <w:shd w:val="clear" w:color="auto" w:fill="FFFFFF"/>
                <w:lang w:val="en-US" w:eastAsia="zh-CN"/>
              </w:rPr>
              <w:t>成片</w:t>
            </w:r>
            <w:r>
              <w:rPr>
                <w:rFonts w:hint="eastAsia" w:ascii="仿宋" w:hAnsi="仿宋" w:eastAsia="仿宋" w:cs="仿宋"/>
                <w:sz w:val="24"/>
                <w:szCs w:val="24"/>
                <w:highlight w:val="none"/>
                <w:shd w:val="clear" w:color="auto" w:fill="FFFFFF"/>
              </w:rPr>
              <w:t>采用H.264/AVC 编码格式压缩，分辨率</w:t>
            </w:r>
            <w:r>
              <w:rPr>
                <w:rFonts w:hint="eastAsia" w:ascii="仿宋" w:hAnsi="仿宋" w:eastAsia="仿宋" w:cs="仿宋"/>
                <w:sz w:val="24"/>
                <w:szCs w:val="24"/>
                <w:highlight w:val="none"/>
                <w:shd w:val="clear" w:color="auto" w:fill="FFFFFF"/>
                <w:lang w:val="en-US" w:eastAsia="zh-CN"/>
              </w:rPr>
              <w:t>不低于</w:t>
            </w:r>
            <w:r>
              <w:rPr>
                <w:rFonts w:hint="eastAsia" w:ascii="仿宋" w:hAnsi="仿宋" w:eastAsia="仿宋" w:cs="仿宋"/>
                <w:sz w:val="24"/>
                <w:szCs w:val="24"/>
                <w:highlight w:val="none"/>
                <w:shd w:val="clear" w:color="auto" w:fill="FFFFFF"/>
              </w:rPr>
              <w:t>3840×2160（4K高清标准），</w:t>
            </w:r>
            <w:r>
              <w:rPr>
                <w:rFonts w:hint="eastAsia" w:ascii="仿宋" w:hAnsi="仿宋" w:eastAsia="仿宋" w:cs="仿宋"/>
                <w:sz w:val="24"/>
                <w:szCs w:val="24"/>
                <w:highlight w:val="none"/>
                <w:shd w:val="clear" w:color="auto" w:fill="FFFFFF"/>
                <w:lang w:val="en-US" w:eastAsia="zh-CN"/>
              </w:rPr>
              <w:t>视频</w:t>
            </w:r>
            <w:r>
              <w:rPr>
                <w:rFonts w:hint="eastAsia" w:ascii="仿宋" w:hAnsi="仿宋" w:eastAsia="仿宋" w:cs="仿宋"/>
                <w:sz w:val="24"/>
                <w:szCs w:val="24"/>
                <w:highlight w:val="none"/>
                <w:shd w:val="clear" w:color="auto" w:fill="FFFFFF"/>
              </w:rPr>
              <w:t>帧率</w:t>
            </w:r>
            <w:r>
              <w:rPr>
                <w:rFonts w:hint="eastAsia" w:ascii="仿宋" w:hAnsi="仿宋" w:eastAsia="仿宋" w:cs="仿宋"/>
                <w:sz w:val="24"/>
                <w:szCs w:val="24"/>
                <w:highlight w:val="none"/>
                <w:shd w:val="clear" w:color="auto" w:fill="FFFFFF"/>
                <w:lang w:val="en-US" w:eastAsia="zh-CN"/>
              </w:rPr>
              <w:t>≥</w:t>
            </w:r>
            <w:r>
              <w:rPr>
                <w:rFonts w:hint="eastAsia" w:ascii="仿宋" w:hAnsi="仿宋" w:eastAsia="仿宋" w:cs="仿宋"/>
                <w:sz w:val="24"/>
                <w:szCs w:val="24"/>
                <w:highlight w:val="none"/>
                <w:shd w:val="clear" w:color="auto" w:fill="FFFFFF"/>
              </w:rPr>
              <w:t>2</w:t>
            </w:r>
            <w:r>
              <w:rPr>
                <w:rFonts w:hint="eastAsia" w:ascii="仿宋" w:hAnsi="仿宋" w:eastAsia="仿宋" w:cs="仿宋"/>
                <w:sz w:val="24"/>
                <w:szCs w:val="24"/>
                <w:highlight w:val="none"/>
                <w:shd w:val="clear" w:color="auto" w:fill="FFFFFF"/>
                <w:lang w:val="en-US" w:eastAsia="zh-CN"/>
              </w:rPr>
              <w:t>5fps，</w:t>
            </w:r>
            <w:r>
              <w:rPr>
                <w:rFonts w:hint="eastAsia" w:ascii="仿宋" w:hAnsi="仿宋" w:eastAsia="仿宋" w:cs="仿宋"/>
                <w:sz w:val="24"/>
                <w:szCs w:val="24"/>
                <w:highlight w:val="none"/>
                <w:shd w:val="clear" w:color="auto" w:fill="FFFFFF"/>
              </w:rPr>
              <w:t>画面无模糊、卡顿、拖影、水印及明显噪点</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色彩还原真实；片源比特率≥40Mbps，音频</w:t>
            </w:r>
            <w:r>
              <w:rPr>
                <w:rFonts w:hint="eastAsia" w:ascii="仿宋" w:hAnsi="仿宋" w:eastAsia="仿宋" w:cs="仿宋"/>
                <w:sz w:val="24"/>
                <w:szCs w:val="24"/>
                <w:highlight w:val="none"/>
                <w:shd w:val="clear" w:color="auto" w:fill="FFFFFF"/>
              </w:rPr>
              <w:t>采样率≥48kHz</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比特率</w:t>
            </w:r>
            <w:r>
              <w:rPr>
                <w:rFonts w:hint="eastAsia" w:ascii="仿宋" w:hAnsi="仿宋" w:eastAsia="仿宋" w:cs="仿宋"/>
                <w:sz w:val="24"/>
                <w:szCs w:val="24"/>
                <w:highlight w:val="none"/>
                <w:shd w:val="clear" w:color="auto" w:fill="FFFFFF"/>
                <w:lang w:val="en-US" w:eastAsia="zh-CN"/>
              </w:rPr>
              <w:t>≥192</w:t>
            </w:r>
            <w:r>
              <w:rPr>
                <w:rFonts w:hint="eastAsia" w:ascii="仿宋" w:hAnsi="仿宋" w:eastAsia="仿宋" w:cs="仿宋"/>
                <w:sz w:val="24"/>
                <w:szCs w:val="24"/>
                <w:highlight w:val="none"/>
                <w:shd w:val="clear" w:color="auto" w:fill="FFFFFF"/>
              </w:rPr>
              <w:t>Kbps，</w:t>
            </w:r>
            <w:r>
              <w:rPr>
                <w:rFonts w:hint="eastAsia" w:ascii="仿宋" w:hAnsi="仿宋" w:eastAsia="仿宋" w:cs="仿宋"/>
                <w:sz w:val="24"/>
                <w:szCs w:val="24"/>
                <w:highlight w:val="none"/>
                <w:shd w:val="clear" w:color="auto" w:fill="FFFFFF"/>
                <w:lang w:val="en-US" w:eastAsia="zh-CN"/>
              </w:rPr>
              <w:t>采用MP4/MOV/AVI格式封装。</w:t>
            </w:r>
            <w:r>
              <w:rPr>
                <w:rFonts w:hint="eastAsia" w:ascii="仿宋" w:hAnsi="仿宋" w:eastAsia="仿宋" w:cs="仿宋"/>
                <w:sz w:val="24"/>
                <w:szCs w:val="24"/>
                <w:highlight w:val="none"/>
                <w:shd w:val="clear" w:color="auto" w:fill="FFFFFF"/>
              </w:rPr>
              <w:t>图像清晰稳定，</w:t>
            </w:r>
            <w:r>
              <w:rPr>
                <w:rFonts w:hint="eastAsia" w:ascii="仿宋" w:hAnsi="仿宋" w:eastAsia="仿宋" w:cs="仿宋"/>
                <w:color w:val="auto"/>
                <w:sz w:val="24"/>
                <w:szCs w:val="24"/>
                <w:highlight w:val="none"/>
                <w:lang w:val="en-US" w:eastAsia="zh-CN"/>
              </w:rPr>
              <w:t>音量均衡（1.人声保持在-3db左右，2.BGM维持在-15~-6db）</w:t>
            </w:r>
            <w:r>
              <w:rPr>
                <w:rFonts w:hint="eastAsia" w:ascii="仿宋" w:hAnsi="仿宋" w:eastAsia="仿宋" w:cs="仿宋"/>
                <w:sz w:val="24"/>
                <w:szCs w:val="24"/>
                <w:highlight w:val="none"/>
                <w:shd w:val="clear" w:color="auto" w:fill="FFFFFF"/>
              </w:rPr>
              <w:t>，配有片头片尾及中文字幕。</w:t>
            </w:r>
          </w:p>
        </w:tc>
        <w:tc>
          <w:tcPr>
            <w:tcW w:w="1754" w:type="dxa"/>
            <w:vAlign w:val="center"/>
          </w:tcPr>
          <w:p w14:paraId="24333B8C">
            <w:pPr>
              <w:pStyle w:val="23"/>
              <w:ind w:left="0" w:leftChars="0" w:firstLine="0" w:firstLine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19.8万元</w:t>
            </w:r>
          </w:p>
          <w:p w14:paraId="7BD112EA">
            <w:pPr>
              <w:pStyle w:val="23"/>
              <w:ind w:left="0" w:leftChars="0" w:firstLine="0" w:firstLineChars="0"/>
              <w:jc w:val="center"/>
              <w:rPr>
                <w:rFonts w:hint="eastAsia" w:ascii="仿宋" w:hAnsi="仿宋" w:eastAsia="仿宋" w:cs="仿宋"/>
                <w:bCs/>
                <w:kern w:val="2"/>
                <w:sz w:val="24"/>
                <w:szCs w:val="24"/>
                <w:highlight w:val="yellow"/>
                <w:lang w:val="en-US" w:eastAsia="zh-CN" w:bidi="ar-SA"/>
              </w:rPr>
            </w:pPr>
            <w:r>
              <w:rPr>
                <w:rFonts w:hint="eastAsia" w:ascii="仿宋" w:hAnsi="仿宋" w:eastAsia="仿宋" w:cs="仿宋"/>
                <w:bCs/>
                <w:kern w:val="2"/>
                <w:sz w:val="24"/>
                <w:szCs w:val="24"/>
                <w:highlight w:val="none"/>
                <w:lang w:val="en-US" w:eastAsia="zh-CN" w:bidi="ar-SA"/>
              </w:rPr>
              <w:t>人民币</w:t>
            </w:r>
          </w:p>
        </w:tc>
      </w:tr>
    </w:tbl>
    <w:p w14:paraId="0CC52642">
      <w:pPr>
        <w:pStyle w:val="23"/>
        <w:rPr>
          <w:rFonts w:hint="eastAsia" w:ascii="仿宋" w:hAnsi="仿宋" w:eastAsia="仿宋" w:cs="仿宋"/>
        </w:rPr>
      </w:pPr>
    </w:p>
    <w:p w14:paraId="17588647">
      <w:pPr>
        <w:adjustRightInd w:val="0"/>
        <w:snapToGrid w:val="0"/>
        <w:spacing w:line="360" w:lineRule="exact"/>
        <w:ind w:firstLine="480" w:firstLineChars="200"/>
        <w:jc w:val="left"/>
        <w:rPr>
          <w:rFonts w:hint="eastAsia" w:ascii="仿宋" w:hAnsi="仿宋" w:eastAsia="仿宋" w:cs="仿宋"/>
          <w:sz w:val="24"/>
          <w:highlight w:val="none"/>
          <w:lang w:eastAsia="zh-CN"/>
        </w:rPr>
      </w:pPr>
      <w:r>
        <w:rPr>
          <w:rFonts w:hint="eastAsia" w:ascii="仿宋" w:hAnsi="仿宋" w:eastAsia="仿宋" w:cs="仿宋"/>
          <w:bCs/>
          <w:sz w:val="24"/>
          <w:highlight w:val="none"/>
        </w:rPr>
        <w:t>1、详细技术规范请参阅</w:t>
      </w:r>
      <w:r>
        <w:rPr>
          <w:rFonts w:hint="eastAsia" w:ascii="仿宋" w:hAnsi="仿宋" w:eastAsia="仿宋" w:cs="仿宋"/>
          <w:bCs/>
          <w:sz w:val="24"/>
          <w:highlight w:val="none"/>
          <w:lang w:eastAsia="zh-CN"/>
        </w:rPr>
        <w:t>竞谈</w:t>
      </w:r>
      <w:r>
        <w:rPr>
          <w:rFonts w:hint="eastAsia" w:ascii="仿宋" w:hAnsi="仿宋" w:eastAsia="仿宋" w:cs="仿宋"/>
          <w:bCs/>
          <w:sz w:val="24"/>
          <w:highlight w:val="none"/>
        </w:rPr>
        <w:t>文件中的“用户需求书”。报名人必须对本项目的全部内容进行响应报价，如有缺漏或超出采购预算，将导致响应无效</w:t>
      </w:r>
      <w:r>
        <w:rPr>
          <w:rFonts w:hint="eastAsia" w:ascii="仿宋" w:hAnsi="仿宋" w:eastAsia="仿宋" w:cs="仿宋"/>
          <w:bCs/>
          <w:sz w:val="24"/>
          <w:highlight w:val="none"/>
          <w:lang w:eastAsia="zh-CN"/>
        </w:rPr>
        <w:t>。</w:t>
      </w:r>
    </w:p>
    <w:p w14:paraId="367083A3">
      <w:pPr>
        <w:pStyle w:val="10"/>
        <w:adjustRightInd w:val="0"/>
        <w:snapToGrid w:val="0"/>
        <w:spacing w:line="3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2、项目</w:t>
      </w:r>
      <w:r>
        <w:rPr>
          <w:rFonts w:hint="eastAsia" w:ascii="仿宋" w:hAnsi="仿宋" w:eastAsia="仿宋" w:cs="仿宋"/>
          <w:sz w:val="24"/>
          <w:szCs w:val="24"/>
          <w:highlight w:val="none"/>
          <w:lang w:val="en-US" w:eastAsia="zh-CN"/>
        </w:rPr>
        <w:t>服务期</w:t>
      </w:r>
      <w:r>
        <w:rPr>
          <w:rFonts w:hint="eastAsia" w:ascii="仿宋" w:hAnsi="仿宋" w:eastAsia="仿宋" w:cs="仿宋"/>
          <w:sz w:val="24"/>
          <w:szCs w:val="24"/>
          <w:highlight w:val="none"/>
        </w:rPr>
        <w:t>：在采购人正式下达启动通知之日起45日历天内，完成本项目整体策划、实地拍摄、后期剪辑、修改完善等全部工作，并提交验收合格的最终成片。</w:t>
      </w:r>
    </w:p>
    <w:p w14:paraId="69F0A998">
      <w:pPr>
        <w:pStyle w:val="10"/>
        <w:adjustRightInd w:val="0"/>
        <w:snapToGrid w:val="0"/>
        <w:spacing w:line="360" w:lineRule="exact"/>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3、项目地点：</w:t>
      </w:r>
      <w:r>
        <w:rPr>
          <w:rFonts w:hint="eastAsia" w:ascii="仿宋" w:hAnsi="仿宋" w:eastAsia="仿宋" w:cs="仿宋"/>
          <w:sz w:val="24"/>
          <w:szCs w:val="24"/>
          <w:highlight w:val="none"/>
          <w:lang w:val="en-US" w:eastAsia="zh-CN"/>
        </w:rPr>
        <w:t>中山大学孙逸仙纪念医院各院区</w:t>
      </w:r>
      <w:r>
        <w:rPr>
          <w:rFonts w:hint="eastAsia" w:ascii="仿宋" w:hAnsi="仿宋" w:eastAsia="仿宋" w:cs="仿宋"/>
          <w:sz w:val="24"/>
          <w:szCs w:val="24"/>
          <w:highlight w:val="none"/>
          <w:lang w:eastAsia="zh-CN"/>
        </w:rPr>
        <w:t>。</w:t>
      </w:r>
    </w:p>
    <w:p w14:paraId="799AB50B">
      <w:pPr>
        <w:pStyle w:val="10"/>
        <w:adjustRightInd w:val="0"/>
        <w:snapToGrid w:val="0"/>
        <w:spacing w:line="360" w:lineRule="exact"/>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三、提供资料相关事项</w:t>
      </w:r>
    </w:p>
    <w:p w14:paraId="3CCB90FF">
      <w:pPr>
        <w:pStyle w:val="10"/>
        <w:adjustRightInd w:val="0"/>
        <w:snapToGrid w:val="0"/>
        <w:spacing w:line="360" w:lineRule="exact"/>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报名方式：电子邮件报名。</w:t>
      </w:r>
    </w:p>
    <w:p w14:paraId="3CE3CE96">
      <w:pPr>
        <w:pStyle w:val="10"/>
        <w:adjustRightInd w:val="0"/>
        <w:snapToGrid w:val="0"/>
        <w:spacing w:line="360" w:lineRule="exact"/>
        <w:ind w:firstLine="480" w:firstLineChars="200"/>
        <w:jc w:val="left"/>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邮件主题：某某公司</w:t>
      </w:r>
      <w:r>
        <w:rPr>
          <w:rFonts w:hint="eastAsia" w:ascii="仿宋" w:hAnsi="仿宋" w:eastAsia="仿宋" w:cs="仿宋"/>
          <w:b w:val="0"/>
          <w:bCs w:val="0"/>
          <w:sz w:val="24"/>
          <w:szCs w:val="24"/>
          <w:highlight w:val="none"/>
          <w:lang w:val="en-US" w:eastAsia="zh-CN"/>
        </w:rPr>
        <w:t>-XX项目</w:t>
      </w:r>
    </w:p>
    <w:p w14:paraId="30046DAE">
      <w:pPr>
        <w:pStyle w:val="10"/>
        <w:adjustRightInd w:val="0"/>
        <w:snapToGrid w:val="0"/>
        <w:spacing w:line="360" w:lineRule="exact"/>
        <w:ind w:firstLine="480" w:firstLineChars="200"/>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邮件正文：公司名称全称、项目联系人、联系电话（手机号码）</w:t>
      </w:r>
    </w:p>
    <w:p w14:paraId="756DAD53">
      <w:pPr>
        <w:pStyle w:val="10"/>
        <w:adjustRightInd w:val="0"/>
        <w:snapToGrid w:val="0"/>
        <w:spacing w:line="360" w:lineRule="exact"/>
        <w:ind w:firstLine="480" w:firstLineChars="200"/>
        <w:jc w:val="left"/>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4</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报名截止时间：</w:t>
      </w:r>
      <w:r>
        <w:rPr>
          <w:rFonts w:hint="eastAsia" w:ascii="仿宋" w:hAnsi="仿宋" w:eastAsia="仿宋" w:cs="仿宋"/>
          <w:b/>
          <w:bCs/>
          <w:color w:val="FF0000"/>
          <w:sz w:val="24"/>
          <w:szCs w:val="24"/>
          <w:highlight w:val="none"/>
          <w:lang w:eastAsia="zh-CN"/>
        </w:rPr>
        <w:t>2026年</w:t>
      </w:r>
      <w:r>
        <w:rPr>
          <w:rFonts w:hint="eastAsia" w:ascii="仿宋" w:hAnsi="仿宋" w:eastAsia="仿宋" w:cs="仿宋"/>
          <w:b/>
          <w:bCs/>
          <w:color w:val="FF0000"/>
          <w:sz w:val="24"/>
          <w:szCs w:val="24"/>
          <w:highlight w:val="none"/>
          <w:lang w:val="en-US" w:eastAsia="zh-CN"/>
        </w:rPr>
        <w:t>5</w:t>
      </w:r>
      <w:r>
        <w:rPr>
          <w:rFonts w:hint="eastAsia" w:ascii="仿宋" w:hAnsi="仿宋" w:eastAsia="仿宋" w:cs="仿宋"/>
          <w:b/>
          <w:bCs/>
          <w:color w:val="FF0000"/>
          <w:sz w:val="24"/>
          <w:szCs w:val="24"/>
          <w:highlight w:val="none"/>
        </w:rPr>
        <w:t>月</w:t>
      </w:r>
      <w:r>
        <w:rPr>
          <w:rFonts w:hint="eastAsia" w:ascii="仿宋" w:hAnsi="仿宋" w:eastAsia="仿宋" w:cs="仿宋"/>
          <w:b/>
          <w:bCs/>
          <w:color w:val="FF0000"/>
          <w:sz w:val="24"/>
          <w:szCs w:val="24"/>
          <w:highlight w:val="none"/>
          <w:lang w:val="en-US" w:eastAsia="zh-CN"/>
        </w:rPr>
        <w:t>8</w:t>
      </w:r>
      <w:r>
        <w:rPr>
          <w:rFonts w:hint="eastAsia" w:ascii="仿宋" w:hAnsi="仿宋" w:eastAsia="仿宋" w:cs="仿宋"/>
          <w:b/>
          <w:bCs/>
          <w:color w:val="FF0000"/>
          <w:sz w:val="24"/>
          <w:szCs w:val="24"/>
          <w:highlight w:val="none"/>
        </w:rPr>
        <w:t>日下午17:00</w:t>
      </w:r>
      <w:r>
        <w:rPr>
          <w:rFonts w:hint="eastAsia" w:ascii="仿宋" w:hAnsi="仿宋" w:eastAsia="仿宋" w:cs="仿宋"/>
          <w:b w:val="0"/>
          <w:bCs w:val="0"/>
          <w:sz w:val="24"/>
          <w:szCs w:val="24"/>
          <w:highlight w:val="none"/>
        </w:rPr>
        <w:t>，以邮件接收时间为准，超时视为无效报名。</w:t>
      </w:r>
    </w:p>
    <w:p w14:paraId="6913F60A">
      <w:pPr>
        <w:pStyle w:val="10"/>
        <w:adjustRightInd w:val="0"/>
        <w:snapToGrid w:val="0"/>
        <w:spacing w:line="360" w:lineRule="exact"/>
        <w:ind w:firstLine="480" w:firstLineChars="200"/>
        <w:jc w:val="left"/>
        <w:rPr>
          <w:rFonts w:hint="eastAsia" w:ascii="仿宋" w:hAnsi="仿宋" w:eastAsia="仿宋" w:cs="仿宋"/>
          <w:b w:val="0"/>
          <w:bCs w:val="0"/>
          <w:color w:val="FF0000"/>
          <w:sz w:val="24"/>
          <w:szCs w:val="24"/>
          <w:highlight w:val="none"/>
        </w:rPr>
      </w:pPr>
      <w:r>
        <w:rPr>
          <w:rFonts w:hint="eastAsia" w:ascii="仿宋" w:hAnsi="仿宋" w:eastAsia="仿宋" w:cs="仿宋"/>
          <w:b w:val="0"/>
          <w:bCs w:val="0"/>
          <w:color w:val="FF0000"/>
          <w:sz w:val="24"/>
          <w:szCs w:val="24"/>
          <w:highlight w:val="none"/>
        </w:rPr>
        <w:t>5</w:t>
      </w:r>
      <w:r>
        <w:rPr>
          <w:rFonts w:hint="eastAsia" w:ascii="仿宋" w:hAnsi="仿宋" w:eastAsia="仿宋" w:cs="仿宋"/>
          <w:b w:val="0"/>
          <w:bCs w:val="0"/>
          <w:color w:val="FF0000"/>
          <w:sz w:val="24"/>
          <w:szCs w:val="24"/>
          <w:highlight w:val="none"/>
          <w:lang w:eastAsia="zh-CN"/>
        </w:rPr>
        <w:t>、</w:t>
      </w:r>
      <w:r>
        <w:rPr>
          <w:rFonts w:hint="eastAsia" w:ascii="仿宋" w:hAnsi="仿宋" w:eastAsia="仿宋" w:cs="仿宋"/>
          <w:b w:val="0"/>
          <w:bCs w:val="0"/>
          <w:color w:val="FF0000"/>
          <w:sz w:val="24"/>
          <w:szCs w:val="24"/>
          <w:highlight w:val="none"/>
        </w:rPr>
        <w:t>报名所需提供资料及要求：详见</w:t>
      </w:r>
      <w:r>
        <w:rPr>
          <w:rFonts w:hint="eastAsia" w:ascii="仿宋" w:hAnsi="仿宋" w:eastAsia="仿宋" w:cs="仿宋"/>
          <w:b w:val="0"/>
          <w:bCs w:val="0"/>
          <w:color w:val="FF0000"/>
          <w:sz w:val="24"/>
          <w:szCs w:val="24"/>
          <w:highlight w:val="none"/>
          <w:lang w:val="en-US" w:eastAsia="zh-CN"/>
        </w:rPr>
        <w:t>邀请函后附“</w:t>
      </w:r>
      <w:r>
        <w:rPr>
          <w:rFonts w:hint="eastAsia" w:ascii="仿宋" w:hAnsi="仿宋" w:eastAsia="仿宋" w:cs="仿宋"/>
          <w:b w:val="0"/>
          <w:bCs w:val="0"/>
          <w:color w:val="FF0000"/>
          <w:sz w:val="24"/>
          <w:szCs w:val="24"/>
          <w:highlight w:val="none"/>
        </w:rPr>
        <w:t>报名</w:t>
      </w:r>
      <w:r>
        <w:rPr>
          <w:rFonts w:hint="eastAsia" w:ascii="仿宋" w:hAnsi="仿宋" w:eastAsia="仿宋" w:cs="仿宋"/>
          <w:b w:val="0"/>
          <w:bCs w:val="0"/>
          <w:color w:val="FF0000"/>
          <w:sz w:val="24"/>
          <w:szCs w:val="24"/>
          <w:highlight w:val="none"/>
          <w:lang w:val="en-US" w:eastAsia="zh-CN"/>
        </w:rPr>
        <w:t>资料格式模板”</w:t>
      </w:r>
      <w:r>
        <w:rPr>
          <w:rFonts w:hint="eastAsia" w:ascii="仿宋" w:hAnsi="仿宋" w:eastAsia="仿宋" w:cs="仿宋"/>
          <w:b w:val="0"/>
          <w:bCs w:val="0"/>
          <w:color w:val="FF0000"/>
          <w:sz w:val="24"/>
          <w:szCs w:val="24"/>
          <w:highlight w:val="none"/>
        </w:rPr>
        <w:t>。</w:t>
      </w:r>
    </w:p>
    <w:p w14:paraId="12F35280">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*温馨告知：报名资料打印出来盖章后，扫描成PDF版，各</w:t>
      </w:r>
      <w:r>
        <w:rPr>
          <w:rFonts w:hint="eastAsia" w:ascii="仿宋" w:hAnsi="仿宋" w:eastAsia="仿宋" w:cs="仿宋"/>
          <w:b w:val="0"/>
          <w:bCs w:val="0"/>
          <w:color w:val="auto"/>
          <w:sz w:val="24"/>
          <w:szCs w:val="24"/>
          <w:highlight w:val="none"/>
          <w:lang w:val="en-US" w:eastAsia="zh-CN"/>
        </w:rPr>
        <w:t>响应人</w:t>
      </w:r>
      <w:r>
        <w:rPr>
          <w:rFonts w:hint="eastAsia" w:ascii="仿宋" w:hAnsi="仿宋" w:eastAsia="仿宋" w:cs="仿宋"/>
          <w:b w:val="0"/>
          <w:bCs w:val="0"/>
          <w:color w:val="auto"/>
          <w:sz w:val="24"/>
          <w:szCs w:val="24"/>
          <w:highlight w:val="none"/>
        </w:rPr>
        <w:t>应确保所提供报名资料一定要真实、完整、清晰可辨，报名资料模糊不清、难以辨认，视为未提供处理，由此造成报名不成功、不能进入评审环节等严重后果由</w:t>
      </w:r>
      <w:r>
        <w:rPr>
          <w:rFonts w:hint="eastAsia" w:ascii="仿宋" w:hAnsi="仿宋" w:eastAsia="仿宋" w:cs="仿宋"/>
          <w:b w:val="0"/>
          <w:bCs w:val="0"/>
          <w:color w:val="auto"/>
          <w:sz w:val="24"/>
          <w:szCs w:val="24"/>
          <w:highlight w:val="none"/>
          <w:lang w:val="en-US" w:eastAsia="zh-CN"/>
        </w:rPr>
        <w:t>响应人</w:t>
      </w:r>
      <w:r>
        <w:rPr>
          <w:rFonts w:hint="eastAsia" w:ascii="仿宋" w:hAnsi="仿宋" w:eastAsia="仿宋" w:cs="仿宋"/>
          <w:b w:val="0"/>
          <w:bCs w:val="0"/>
          <w:color w:val="auto"/>
          <w:sz w:val="24"/>
          <w:szCs w:val="24"/>
          <w:highlight w:val="none"/>
        </w:rPr>
        <w:t>自行负责。</w:t>
      </w:r>
    </w:p>
    <w:p w14:paraId="0BD0B0F9">
      <w:pPr>
        <w:pStyle w:val="10"/>
        <w:adjustRightInd w:val="0"/>
        <w:snapToGrid w:val="0"/>
        <w:spacing w:line="36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、供应商资质要求（提供声明函，模板详见</w:t>
      </w:r>
      <w:r>
        <w:rPr>
          <w:rFonts w:hint="eastAsia" w:ascii="仿宋" w:hAnsi="仿宋" w:eastAsia="仿宋" w:cs="仿宋"/>
          <w:b/>
          <w:bCs/>
          <w:color w:val="auto"/>
          <w:sz w:val="24"/>
          <w:szCs w:val="24"/>
          <w:highlight w:val="none"/>
          <w:lang w:val="en-US" w:eastAsia="zh-CN"/>
        </w:rPr>
        <w:t>邀请函后附“</w:t>
      </w:r>
      <w:r>
        <w:rPr>
          <w:rFonts w:hint="eastAsia" w:ascii="仿宋" w:hAnsi="仿宋" w:eastAsia="仿宋" w:cs="仿宋"/>
          <w:b/>
          <w:bCs/>
          <w:color w:val="auto"/>
          <w:sz w:val="24"/>
          <w:szCs w:val="24"/>
          <w:highlight w:val="none"/>
        </w:rPr>
        <w:t>报名资料</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格式模板</w:t>
      </w:r>
      <w:r>
        <w:rPr>
          <w:rFonts w:hint="eastAsia" w:ascii="仿宋" w:hAnsi="仿宋" w:eastAsia="仿宋" w:cs="仿宋"/>
          <w:b/>
          <w:bCs/>
          <w:color w:val="auto"/>
          <w:sz w:val="24"/>
          <w:szCs w:val="24"/>
          <w:highlight w:val="none"/>
        </w:rPr>
        <w:t>）</w:t>
      </w:r>
    </w:p>
    <w:p w14:paraId="5C87C455">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响应人</w:t>
      </w:r>
      <w:r>
        <w:rPr>
          <w:rFonts w:hint="eastAsia" w:ascii="仿宋" w:hAnsi="仿宋" w:eastAsia="仿宋" w:cs="仿宋"/>
          <w:b w:val="0"/>
          <w:bCs w:val="0"/>
          <w:color w:val="auto"/>
          <w:sz w:val="24"/>
          <w:szCs w:val="24"/>
          <w:highlight w:val="none"/>
        </w:rPr>
        <w:t>应具备以下条件：</w:t>
      </w:r>
    </w:p>
    <w:p w14:paraId="6CA2E770">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（1）具有良好的商业信誉和健全的财务会计制度；</w:t>
      </w:r>
    </w:p>
    <w:p w14:paraId="0FCF76E1">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（2）有依法缴纳税收和社会保障资金的良好记录；</w:t>
      </w:r>
    </w:p>
    <w:p w14:paraId="0702AF2F">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（3）具备履行合同所必需的设备和专业技术能力；</w:t>
      </w:r>
    </w:p>
    <w:p w14:paraId="5ACE5293">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（4）参加本次采购活动前三年内，在经营活动中没有重大违法记录。</w:t>
      </w:r>
    </w:p>
    <w:p w14:paraId="50BDB56B">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23354E6A">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3、法定代表人或单位负责人为同一人或者存在直接控股、管理关系的不同响应单位，不得参加同一合同项下的采购活动。</w:t>
      </w:r>
    </w:p>
    <w:p w14:paraId="07DC7610">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4、为本采购项目提供过整体设计、规范编制或者项目管理、监理、检测等服务的供应商及其附属机构，不得再参加本采购项目的响应。</w:t>
      </w:r>
    </w:p>
    <w:p w14:paraId="1A9E11AB">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21F22F79">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、本项目不接受联合体报名，</w:t>
      </w:r>
      <w:r>
        <w:rPr>
          <w:rFonts w:hint="eastAsia" w:ascii="仿宋" w:hAnsi="仿宋" w:eastAsia="仿宋" w:cs="仿宋"/>
          <w:b w:val="0"/>
          <w:bCs w:val="0"/>
          <w:color w:val="auto"/>
          <w:sz w:val="24"/>
          <w:szCs w:val="24"/>
          <w:highlight w:val="none"/>
          <w:lang w:eastAsia="zh-CN"/>
        </w:rPr>
        <w:t>成交人</w:t>
      </w:r>
      <w:r>
        <w:rPr>
          <w:rFonts w:hint="eastAsia" w:ascii="仿宋" w:hAnsi="仿宋" w:eastAsia="仿宋" w:cs="仿宋"/>
          <w:b w:val="0"/>
          <w:bCs w:val="0"/>
          <w:color w:val="auto"/>
          <w:sz w:val="24"/>
          <w:szCs w:val="24"/>
          <w:highlight w:val="none"/>
        </w:rPr>
        <w:t>不得以任何方式转包或分包本项目。</w:t>
      </w:r>
    </w:p>
    <w:p w14:paraId="14341258">
      <w:pPr>
        <w:pStyle w:val="10"/>
        <w:adjustRightInd w:val="0"/>
        <w:snapToGrid w:val="0"/>
        <w:spacing w:line="36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注：供应商若不能同时满足以上条件则视为响应参与无效。（如发现提供虚假材料者，取消其参加评审资格，并列入采购失信供应商名单。）</w:t>
      </w:r>
    </w:p>
    <w:p w14:paraId="6B021FCA">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五</w:t>
      </w:r>
      <w:r>
        <w:rPr>
          <w:rFonts w:hint="eastAsia" w:ascii="仿宋" w:hAnsi="仿宋" w:eastAsia="仿宋" w:cs="仿宋"/>
          <w:b w:val="0"/>
          <w:bCs w:val="0"/>
          <w:color w:val="auto"/>
          <w:sz w:val="24"/>
          <w:szCs w:val="24"/>
          <w:highlight w:val="none"/>
        </w:rPr>
        <w:t>、采购人联系方式</w:t>
      </w:r>
    </w:p>
    <w:p w14:paraId="3738F436">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联系人：</w:t>
      </w:r>
      <w:r>
        <w:rPr>
          <w:rFonts w:hint="eastAsia" w:ascii="仿宋" w:hAnsi="仿宋" w:eastAsia="仿宋" w:cs="仿宋"/>
          <w:b w:val="0"/>
          <w:bCs w:val="0"/>
          <w:color w:val="auto"/>
          <w:sz w:val="24"/>
          <w:szCs w:val="24"/>
          <w:highlight w:val="none"/>
          <w:lang w:val="en-US" w:eastAsia="zh-CN"/>
        </w:rPr>
        <w:t>翁</w:t>
      </w:r>
      <w:r>
        <w:rPr>
          <w:rFonts w:hint="eastAsia" w:ascii="仿宋" w:hAnsi="仿宋" w:eastAsia="仿宋" w:cs="仿宋"/>
          <w:b w:val="0"/>
          <w:bCs w:val="0"/>
          <w:color w:val="auto"/>
          <w:sz w:val="24"/>
          <w:szCs w:val="24"/>
          <w:highlight w:val="none"/>
        </w:rPr>
        <w:t>老师</w:t>
      </w:r>
    </w:p>
    <w:p w14:paraId="4D3BA661">
      <w:pPr>
        <w:pStyle w:val="10"/>
        <w:adjustRightInd w:val="0"/>
        <w:snapToGrid w:val="0"/>
        <w:spacing w:line="360" w:lineRule="exact"/>
        <w:ind w:firstLine="480" w:firstLineChars="200"/>
        <w:jc w:val="left"/>
        <w:rPr>
          <w:rFonts w:hint="eastAsia" w:ascii="仿宋" w:hAnsi="仿宋" w:eastAsia="仿宋" w:cs="仿宋"/>
          <w:b/>
          <w:bCs/>
          <w:color w:val="FF0000"/>
          <w:sz w:val="24"/>
          <w:szCs w:val="24"/>
          <w:highlight w:val="none"/>
          <w:lang w:val="en-US" w:eastAsia="zh-CN"/>
        </w:rPr>
      </w:pPr>
      <w:r>
        <w:rPr>
          <w:rFonts w:hint="eastAsia" w:ascii="仿宋" w:hAnsi="仿宋" w:eastAsia="仿宋" w:cs="仿宋"/>
          <w:b w:val="0"/>
          <w:bCs w:val="0"/>
          <w:color w:val="auto"/>
          <w:sz w:val="24"/>
          <w:szCs w:val="24"/>
          <w:highlight w:val="none"/>
        </w:rPr>
        <w:t>电话：020-81338019、81338035工作日8:30-12:00、15:00-17:00，</w:t>
      </w:r>
      <w:r>
        <w:rPr>
          <w:rFonts w:hint="eastAsia" w:ascii="仿宋" w:hAnsi="仿宋" w:eastAsia="仿宋" w:cs="仿宋"/>
          <w:b/>
          <w:bCs/>
          <w:color w:val="FF0000"/>
          <w:sz w:val="24"/>
          <w:szCs w:val="24"/>
          <w:highlight w:val="none"/>
        </w:rPr>
        <w:t>其余时间请勿电联</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lang w:val="en-US" w:eastAsia="zh-CN"/>
        </w:rPr>
        <w:t>谢谢！</w:t>
      </w:r>
    </w:p>
    <w:p w14:paraId="7F03B8B4">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电子邮箱：</w:t>
      </w:r>
      <w:r>
        <w:rPr>
          <w:rFonts w:hint="eastAsia" w:ascii="仿宋" w:hAnsi="仿宋" w:eastAsia="仿宋" w:cs="仿宋"/>
          <w:b w:val="0"/>
          <w:bCs w:val="0"/>
          <w:color w:val="auto"/>
          <w:sz w:val="24"/>
          <w:szCs w:val="24"/>
          <w:highlight w:val="none"/>
          <w:lang w:val="en-US" w:eastAsia="zh-CN"/>
        </w:rPr>
        <w:t>sysmhzcb@mail.sysu.edu.cn</w:t>
      </w:r>
      <w:r>
        <w:rPr>
          <w:rFonts w:hint="eastAsia" w:ascii="仿宋" w:hAnsi="仿宋" w:eastAsia="仿宋" w:cs="仿宋"/>
          <w:b w:val="0"/>
          <w:bCs w:val="0"/>
          <w:color w:val="auto"/>
          <w:sz w:val="24"/>
          <w:szCs w:val="24"/>
          <w:highlight w:val="none"/>
          <w:lang w:val="en-US" w:eastAsia="zh-CN"/>
        </w:rPr>
        <w:fldChar w:fldCharType="begin"/>
      </w:r>
      <w:r>
        <w:rPr>
          <w:rFonts w:hint="eastAsia" w:ascii="仿宋" w:hAnsi="仿宋" w:eastAsia="仿宋" w:cs="仿宋"/>
          <w:b w:val="0"/>
          <w:bCs w:val="0"/>
          <w:color w:val="auto"/>
          <w:sz w:val="24"/>
          <w:szCs w:val="24"/>
          <w:highlight w:val="none"/>
          <w:lang w:val="en-US" w:eastAsia="zh-CN"/>
        </w:rPr>
        <w:instrText xml:space="preserve"> HYPERLINK "mailto:syxzcbgs02@163.com" </w:instrText>
      </w:r>
      <w:r>
        <w:rPr>
          <w:rFonts w:hint="eastAsia" w:ascii="仿宋" w:hAnsi="仿宋" w:eastAsia="仿宋" w:cs="仿宋"/>
          <w:b w:val="0"/>
          <w:bCs w:val="0"/>
          <w:color w:val="auto"/>
          <w:sz w:val="24"/>
          <w:szCs w:val="24"/>
          <w:highlight w:val="none"/>
          <w:lang w:val="en-US" w:eastAsia="zh-CN"/>
        </w:rPr>
        <w:fldChar w:fldCharType="separate"/>
      </w:r>
      <w:r>
        <w:rPr>
          <w:rFonts w:hint="eastAsia" w:ascii="仿宋" w:hAnsi="仿宋" w:eastAsia="仿宋" w:cs="仿宋"/>
          <w:b w:val="0"/>
          <w:bCs w:val="0"/>
          <w:color w:val="auto"/>
          <w:sz w:val="24"/>
          <w:szCs w:val="24"/>
          <w:highlight w:val="none"/>
          <w:lang w:val="en-US" w:eastAsia="zh-CN"/>
        </w:rPr>
        <w:fldChar w:fldCharType="end"/>
      </w:r>
    </w:p>
    <w:p w14:paraId="20ACF3E4">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联系地址：广州市越秀区长堤大马路171号一方长堤健康产业中心（原威力斯大楼）90</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室</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中山大学孙逸仙纪念医院招投标与采购管理办公室</w:t>
      </w:r>
    </w:p>
    <w:p w14:paraId="518CB081">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邮编：510120</w:t>
      </w:r>
    </w:p>
    <w:p w14:paraId="7FD0DAE3">
      <w:pPr>
        <w:pStyle w:val="10"/>
        <w:adjustRightInd w:val="0"/>
        <w:snapToGrid w:val="0"/>
        <w:spacing w:line="360" w:lineRule="exact"/>
        <w:ind w:firstLine="482"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、公告期限</w:t>
      </w:r>
    </w:p>
    <w:p w14:paraId="458E8B5E">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自本公告发布之日起</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个工作日。</w:t>
      </w:r>
    </w:p>
    <w:p w14:paraId="5967024D">
      <w:pPr>
        <w:pStyle w:val="10"/>
        <w:numPr>
          <w:ilvl w:val="0"/>
          <w:numId w:val="0"/>
        </w:numPr>
        <w:adjustRightInd w:val="0"/>
        <w:snapToGrid w:val="0"/>
        <w:spacing w:line="360" w:lineRule="exact"/>
        <w:ind w:firstLine="482" w:firstLineChars="200"/>
        <w:jc w:val="left"/>
        <w:rPr>
          <w:rFonts w:hint="eastAsia" w:ascii="仿宋" w:hAnsi="仿宋" w:eastAsia="仿宋" w:cs="仿宋"/>
          <w:b w:val="0"/>
          <w:bCs w:val="0"/>
          <w:color w:val="auto"/>
          <w:sz w:val="24"/>
          <w:szCs w:val="24"/>
          <w:highlight w:val="none"/>
          <w:u w:val="singl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响应文件提交的截止时间、地点</w:t>
      </w:r>
      <w:r>
        <w:rPr>
          <w:rFonts w:hint="eastAsia" w:ascii="仿宋" w:hAnsi="仿宋" w:eastAsia="仿宋" w:cs="仿宋"/>
          <w:b w:val="0"/>
          <w:bCs w:val="0"/>
          <w:color w:val="auto"/>
          <w:sz w:val="24"/>
          <w:szCs w:val="24"/>
          <w:highlight w:val="none"/>
        </w:rPr>
        <w:t>：</w:t>
      </w:r>
      <w:r>
        <w:rPr>
          <w:rFonts w:hint="eastAsia" w:ascii="仿宋" w:hAnsi="仿宋" w:eastAsia="仿宋" w:cs="仿宋"/>
          <w:b/>
          <w:bCs/>
          <w:color w:val="FF0000"/>
          <w:sz w:val="24"/>
          <w:szCs w:val="24"/>
          <w:highlight w:val="none"/>
          <w:lang w:val="en-US" w:eastAsia="zh-CN"/>
        </w:rPr>
        <w:t>2026年5月11日下午17:00</w:t>
      </w:r>
      <w:r>
        <w:rPr>
          <w:rFonts w:hint="eastAsia" w:ascii="仿宋" w:hAnsi="仿宋" w:eastAsia="仿宋" w:cs="仿宋"/>
          <w:b w:val="0"/>
          <w:bCs w:val="0"/>
          <w:color w:val="auto"/>
          <w:sz w:val="24"/>
          <w:szCs w:val="24"/>
          <w:highlight w:val="none"/>
          <w:lang w:val="en-US" w:eastAsia="zh-CN"/>
        </w:rPr>
        <w:t>，广州市越秀区长堤大马路171号一方长堤健康产业中心（原威力斯大楼）906室 中山大学孙逸仙纪念医院招投标与采购管理办公室。</w:t>
      </w:r>
    </w:p>
    <w:p w14:paraId="0C352CFD">
      <w:pPr>
        <w:pStyle w:val="10"/>
        <w:numPr>
          <w:ilvl w:val="0"/>
          <w:numId w:val="0"/>
        </w:numPr>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b w:val="0"/>
          <w:bCs w:val="0"/>
          <w:color w:val="auto"/>
          <w:sz w:val="24"/>
          <w:szCs w:val="24"/>
          <w:highlight w:val="none"/>
          <w:u w:val="single"/>
        </w:rPr>
        <w:t>1、纸质响应文件一式叁份（正本1份/副本2份），具体要求详见格式《公开</w:t>
      </w:r>
      <w:r>
        <w:rPr>
          <w:rFonts w:hint="eastAsia" w:ascii="仿宋" w:hAnsi="仿宋" w:eastAsia="仿宋" w:cs="仿宋"/>
          <w:b w:val="0"/>
          <w:bCs w:val="0"/>
          <w:color w:val="auto"/>
          <w:sz w:val="24"/>
          <w:szCs w:val="24"/>
          <w:highlight w:val="none"/>
          <w:u w:val="single"/>
          <w:lang w:eastAsia="zh-CN"/>
        </w:rPr>
        <w:t>竞谈</w:t>
      </w:r>
      <w:r>
        <w:rPr>
          <w:rFonts w:hint="eastAsia" w:ascii="仿宋" w:hAnsi="仿宋" w:eastAsia="仿宋" w:cs="仿宋"/>
          <w:b w:val="0"/>
          <w:bCs w:val="0"/>
          <w:color w:val="auto"/>
          <w:sz w:val="24"/>
          <w:szCs w:val="24"/>
          <w:highlight w:val="none"/>
          <w:u w:val="single"/>
        </w:rPr>
        <w:t>文件》的第五章响应文件编制要求</w:t>
      </w:r>
      <w:r>
        <w:rPr>
          <w:rFonts w:hint="eastAsia" w:ascii="仿宋" w:hAnsi="仿宋" w:eastAsia="仿宋" w:cs="仿宋"/>
          <w:b w:val="0"/>
          <w:bCs w:val="0"/>
          <w:color w:val="auto"/>
          <w:sz w:val="24"/>
          <w:szCs w:val="24"/>
          <w:highlight w:val="none"/>
          <w:u w:val="single"/>
          <w:lang w:eastAsia="zh-CN"/>
        </w:rPr>
        <w:t>，</w:t>
      </w:r>
      <w:r>
        <w:rPr>
          <w:rFonts w:hint="eastAsia" w:ascii="仿宋" w:hAnsi="仿宋" w:eastAsia="仿宋" w:cs="仿宋"/>
          <w:color w:val="auto"/>
          <w:sz w:val="24"/>
          <w:u w:val="single"/>
        </w:rPr>
        <w:t>纸质响应文件建议采用</w:t>
      </w:r>
      <w:r>
        <w:rPr>
          <w:rFonts w:hint="eastAsia" w:ascii="仿宋" w:hAnsi="仿宋" w:eastAsia="仿宋" w:cs="仿宋"/>
          <w:b/>
          <w:color w:val="auto"/>
          <w:sz w:val="24"/>
          <w:u w:val="single"/>
        </w:rPr>
        <w:t>双面印制</w:t>
      </w:r>
      <w:r>
        <w:rPr>
          <w:rFonts w:hint="eastAsia" w:ascii="仿宋" w:hAnsi="仿宋" w:eastAsia="仿宋" w:cs="仿宋"/>
          <w:b/>
          <w:color w:val="auto"/>
          <w:sz w:val="24"/>
          <w:u w:val="single"/>
          <w:lang w:eastAsia="zh-CN"/>
        </w:rPr>
        <w:t>；</w:t>
      </w:r>
    </w:p>
    <w:p w14:paraId="27E344B6">
      <w:pPr>
        <w:pStyle w:val="10"/>
        <w:adjustRightInd w:val="0"/>
        <w:snapToGrid w:val="0"/>
        <w:spacing w:line="360" w:lineRule="exact"/>
        <w:ind w:firstLine="480" w:firstLineChars="200"/>
        <w:jc w:val="left"/>
        <w:rPr>
          <w:rFonts w:hint="eastAsia" w:ascii="仿宋" w:hAnsi="仿宋" w:eastAsia="仿宋" w:cs="仿宋"/>
          <w:b w:val="0"/>
          <w:bCs w:val="0"/>
          <w:color w:val="FF0000"/>
          <w:sz w:val="24"/>
          <w:szCs w:val="24"/>
          <w:highlight w:val="none"/>
          <w:u w:val="single"/>
        </w:rPr>
      </w:pPr>
      <w:r>
        <w:rPr>
          <w:rFonts w:hint="eastAsia" w:ascii="仿宋" w:hAnsi="仿宋" w:eastAsia="仿宋" w:cs="仿宋"/>
          <w:b w:val="0"/>
          <w:bCs w:val="0"/>
          <w:color w:val="FF0000"/>
          <w:sz w:val="24"/>
          <w:szCs w:val="24"/>
          <w:highlight w:val="none"/>
          <w:u w:val="single"/>
        </w:rPr>
        <w:t>2、纸质响应文件原则上</w:t>
      </w:r>
      <w:r>
        <w:rPr>
          <w:rFonts w:hint="eastAsia" w:ascii="仿宋" w:hAnsi="仿宋" w:eastAsia="仿宋" w:cs="仿宋"/>
          <w:b w:val="0"/>
          <w:bCs w:val="0"/>
          <w:color w:val="FF0000"/>
          <w:sz w:val="24"/>
          <w:szCs w:val="24"/>
          <w:highlight w:val="none"/>
          <w:u w:val="single"/>
          <w:lang w:val="en-US" w:eastAsia="zh-CN"/>
        </w:rPr>
        <w:t>接受快递形式递交</w:t>
      </w:r>
      <w:r>
        <w:rPr>
          <w:rFonts w:hint="eastAsia" w:ascii="仿宋" w:hAnsi="仿宋" w:eastAsia="仿宋" w:cs="仿宋"/>
          <w:b w:val="0"/>
          <w:bCs w:val="0"/>
          <w:color w:val="FF0000"/>
          <w:sz w:val="24"/>
          <w:szCs w:val="24"/>
          <w:highlight w:val="none"/>
          <w:u w:val="single"/>
        </w:rPr>
        <w:t>。如若采取快递寄送，请务必于响应文件提交截止时间前寄达。</w:t>
      </w:r>
    </w:p>
    <w:p w14:paraId="711EB1E6">
      <w:pPr>
        <w:pStyle w:val="10"/>
        <w:adjustRightInd w:val="0"/>
        <w:snapToGrid w:val="0"/>
        <w:spacing w:line="360" w:lineRule="exact"/>
        <w:ind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3、除纸质响应文件外，响应文件正本盖章扫描版电子文件请一并提交至上述电子邮箱，提交截止时间：</w:t>
      </w:r>
      <w:r>
        <w:rPr>
          <w:rFonts w:hint="eastAsia" w:ascii="仿宋" w:hAnsi="仿宋" w:eastAsia="仿宋" w:cs="仿宋"/>
          <w:b/>
          <w:bCs/>
          <w:color w:val="FF0000"/>
          <w:sz w:val="24"/>
          <w:szCs w:val="24"/>
          <w:highlight w:val="none"/>
          <w:u w:val="single"/>
          <w:lang w:val="en-US" w:eastAsia="zh-CN"/>
        </w:rPr>
        <w:t>2026年5月11日下午17:00</w:t>
      </w:r>
      <w:r>
        <w:rPr>
          <w:rFonts w:hint="eastAsia" w:ascii="仿宋" w:hAnsi="仿宋" w:eastAsia="仿宋" w:cs="仿宋"/>
          <w:b w:val="0"/>
          <w:bCs w:val="0"/>
          <w:color w:val="auto"/>
          <w:sz w:val="24"/>
          <w:szCs w:val="24"/>
          <w:highlight w:val="none"/>
          <w:u w:val="single"/>
          <w:lang w:val="en-US" w:eastAsia="zh-CN"/>
        </w:rPr>
        <w:t>。</w:t>
      </w:r>
      <w:r>
        <w:rPr>
          <w:rFonts w:hint="eastAsia" w:ascii="仿宋" w:hAnsi="仿宋" w:eastAsia="仿宋" w:cs="仿宋"/>
          <w:b/>
          <w:bCs/>
          <w:color w:val="auto"/>
          <w:sz w:val="24"/>
          <w:szCs w:val="24"/>
          <w:highlight w:val="none"/>
          <w:u w:val="single"/>
          <w:lang w:val="en-US" w:eastAsia="zh-CN"/>
        </w:rPr>
        <w:t>电子文件压缩包请进行加密处理，密码可在响应文件目录页下方空白处打印“电子文件密码：******。</w:t>
      </w:r>
      <w:r>
        <w:rPr>
          <w:rFonts w:hint="eastAsia" w:ascii="仿宋" w:hAnsi="仿宋" w:eastAsia="仿宋" w:cs="仿宋"/>
          <w:b w:val="0"/>
          <w:bCs w:val="0"/>
          <w:color w:val="auto"/>
          <w:sz w:val="24"/>
          <w:szCs w:val="24"/>
          <w:highlight w:val="none"/>
          <w:u w:val="single"/>
          <w:lang w:val="en-US" w:eastAsia="zh-CN"/>
        </w:rPr>
        <w:t>”如未及时提交邮件的，其响应可能视为无效。</w:t>
      </w:r>
    </w:p>
    <w:p w14:paraId="49CD45FD">
      <w:pPr>
        <w:pStyle w:val="10"/>
        <w:adjustRightInd w:val="0"/>
        <w:snapToGrid w:val="0"/>
        <w:spacing w:line="360" w:lineRule="exact"/>
        <w:ind w:firstLine="482" w:firstLineChars="200"/>
        <w:jc w:val="left"/>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rPr>
        <w:t>、评审会议时间、地点：</w:t>
      </w:r>
      <w:r>
        <w:rPr>
          <w:rFonts w:hint="eastAsia" w:ascii="仿宋" w:hAnsi="仿宋" w:eastAsia="仿宋" w:cs="仿宋"/>
          <w:b/>
          <w:bCs/>
          <w:color w:val="FF0000"/>
          <w:sz w:val="24"/>
          <w:szCs w:val="24"/>
          <w:highlight w:val="none"/>
          <w:lang w:val="en-US" w:eastAsia="zh-CN"/>
        </w:rPr>
        <w:t>待定</w:t>
      </w:r>
      <w:r>
        <w:rPr>
          <w:rFonts w:hint="eastAsia" w:ascii="仿宋" w:hAnsi="仿宋" w:eastAsia="仿宋" w:cs="仿宋"/>
          <w:b/>
          <w:bCs/>
          <w:color w:val="FF0000"/>
          <w:sz w:val="24"/>
          <w:szCs w:val="24"/>
          <w:highlight w:val="yellow"/>
          <w:lang w:val="en-US" w:eastAsia="zh-CN"/>
        </w:rPr>
        <w:t>（根据医院工作安排通知报名成功的供应商）。</w:t>
      </w:r>
    </w:p>
    <w:p w14:paraId="4CCF68C2">
      <w:pPr>
        <w:pStyle w:val="10"/>
        <w:adjustRightInd w:val="0"/>
        <w:snapToGrid w:val="0"/>
        <w:spacing w:line="360" w:lineRule="exact"/>
        <w:jc w:val="righ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 xml:space="preserve">中山大学孙逸仙纪念医院                                                               </w:t>
      </w:r>
      <w:r>
        <w:rPr>
          <w:rFonts w:hint="eastAsia" w:ascii="仿宋" w:hAnsi="仿宋" w:eastAsia="仿宋" w:cs="仿宋"/>
          <w:b w:val="0"/>
          <w:bCs w:val="0"/>
          <w:color w:val="auto"/>
          <w:sz w:val="24"/>
          <w:szCs w:val="24"/>
          <w:highlight w:val="none"/>
          <w:lang w:val="en-US" w:eastAsia="zh-CN"/>
        </w:rPr>
        <w:t xml:space="preserve">                  </w:t>
      </w:r>
    </w:p>
    <w:p w14:paraId="015F87BD">
      <w:pPr>
        <w:pStyle w:val="10"/>
        <w:adjustRightInd w:val="0"/>
        <w:snapToGrid w:val="0"/>
        <w:spacing w:line="360" w:lineRule="exact"/>
        <w:jc w:val="right"/>
        <w:rPr>
          <w:rFonts w:hint="eastAsia" w:ascii="仿宋" w:hAnsi="仿宋" w:eastAsia="仿宋" w:cs="仿宋"/>
          <w:highlight w:val="none"/>
        </w:rPr>
      </w:pPr>
      <w:r>
        <w:rPr>
          <w:rFonts w:hint="eastAsia" w:ascii="仿宋" w:hAnsi="仿宋" w:eastAsia="仿宋" w:cs="仿宋"/>
          <w:b w:val="0"/>
          <w:bCs w:val="0"/>
          <w:color w:val="auto"/>
          <w:sz w:val="24"/>
          <w:szCs w:val="24"/>
          <w:highlight w:val="none"/>
          <w:lang w:eastAsia="zh-CN"/>
        </w:rPr>
        <w:t>2026年</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日</w:t>
      </w:r>
    </w:p>
    <w:p w14:paraId="1312BA5A">
      <w:pPr>
        <w:rPr>
          <w:rFonts w:hint="eastAsia" w:ascii="仿宋" w:hAnsi="仿宋" w:eastAsia="仿宋" w:cs="仿宋"/>
          <w:highlight w:val="none"/>
        </w:rPr>
      </w:pPr>
      <w:r>
        <w:rPr>
          <w:rFonts w:hint="eastAsia" w:ascii="仿宋" w:hAnsi="仿宋" w:eastAsia="仿宋" w:cs="仿宋"/>
          <w:highlight w:val="none"/>
        </w:rPr>
        <w:br w:type="page"/>
      </w:r>
    </w:p>
    <w:p w14:paraId="3936CD23">
      <w:pPr>
        <w:rPr>
          <w:rFonts w:hint="eastAsia" w:ascii="仿宋" w:hAnsi="仿宋" w:eastAsia="仿宋" w:cs="仿宋"/>
          <w:bCs/>
          <w:sz w:val="24"/>
          <w:lang w:eastAsia="zh-CN"/>
        </w:rPr>
      </w:pPr>
      <w:r>
        <w:rPr>
          <w:rFonts w:hint="eastAsia" w:ascii="仿宋" w:hAnsi="仿宋" w:eastAsia="仿宋" w:cs="仿宋"/>
          <w:b/>
          <w:sz w:val="24"/>
          <w:lang w:eastAsia="zh-CN"/>
        </w:rPr>
        <w:t>报名资料格式模板</w:t>
      </w:r>
    </w:p>
    <w:p w14:paraId="6F8B56A0">
      <w:pPr>
        <w:pStyle w:val="2"/>
        <w:rPr>
          <w:rFonts w:hint="eastAsia" w:ascii="仿宋" w:hAnsi="仿宋" w:eastAsia="仿宋" w:cs="仿宋"/>
        </w:rPr>
      </w:pPr>
    </w:p>
    <w:p w14:paraId="1BC03F25">
      <w:pPr>
        <w:jc w:val="center"/>
        <w:rPr>
          <w:rFonts w:hint="eastAsia" w:ascii="仿宋" w:hAnsi="仿宋" w:eastAsia="仿宋" w:cs="仿宋"/>
          <w:b/>
          <w:kern w:val="0"/>
          <w:sz w:val="52"/>
          <w:szCs w:val="52"/>
        </w:rPr>
      </w:pPr>
    </w:p>
    <w:p w14:paraId="7B6A2169">
      <w:pPr>
        <w:jc w:val="center"/>
        <w:rPr>
          <w:rFonts w:hint="eastAsia" w:ascii="仿宋" w:hAnsi="仿宋" w:eastAsia="仿宋" w:cs="仿宋"/>
          <w:kern w:val="0"/>
          <w:sz w:val="72"/>
          <w:szCs w:val="72"/>
        </w:rPr>
      </w:pPr>
      <w:bookmarkStart w:id="8" w:name="_Toc3471"/>
      <w:bookmarkStart w:id="9" w:name="_Toc40346216"/>
      <w:bookmarkStart w:id="10" w:name="_Toc7291"/>
      <w:bookmarkStart w:id="11" w:name="_Toc435"/>
      <w:bookmarkStart w:id="12" w:name="_Toc15870"/>
      <w:bookmarkStart w:id="13" w:name="_Toc40776111"/>
      <w:bookmarkStart w:id="14" w:name="_Toc11305"/>
      <w:bookmarkStart w:id="15" w:name="_Toc28703"/>
      <w:bookmarkStart w:id="16" w:name="_Toc8364"/>
      <w:bookmarkStart w:id="17" w:name="_Toc12520"/>
      <w:bookmarkStart w:id="18" w:name="_Toc40346375"/>
      <w:bookmarkStart w:id="19" w:name="_Toc21249"/>
      <w:bookmarkStart w:id="20" w:name="_Toc1994"/>
      <w:bookmarkStart w:id="21" w:name="_Toc11075"/>
      <w:bookmarkStart w:id="22" w:name="_Toc29113"/>
      <w:bookmarkStart w:id="23" w:name="_Toc26267"/>
      <w:bookmarkStart w:id="24" w:name="_Toc6547"/>
      <w:r>
        <w:rPr>
          <w:rFonts w:hint="eastAsia" w:ascii="仿宋" w:hAnsi="仿宋" w:eastAsia="仿宋" w:cs="仿宋"/>
          <w:b/>
          <w:bCs/>
          <w:sz w:val="72"/>
          <w:szCs w:val="72"/>
        </w:rPr>
        <w:t>报</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名</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资</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rPr>
        <w:t>料</w:t>
      </w:r>
    </w:p>
    <w:p w14:paraId="31CF2E01">
      <w:pPr>
        <w:pStyle w:val="2"/>
        <w:ind w:left="0" w:leftChars="0" w:firstLine="0" w:firstLineChars="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公开竞谈</w:t>
      </w:r>
      <w:r>
        <w:rPr>
          <w:rFonts w:hint="eastAsia" w:ascii="仿宋" w:hAnsi="仿宋" w:eastAsia="仿宋" w:cs="仿宋"/>
          <w:b/>
          <w:bCs/>
          <w:sz w:val="36"/>
          <w:szCs w:val="36"/>
          <w:lang w:eastAsia="zh-CN"/>
        </w:rPr>
        <w:t>）</w:t>
      </w:r>
    </w:p>
    <w:p w14:paraId="0D63D78F">
      <w:pPr>
        <w:pStyle w:val="2"/>
        <w:ind w:left="0" w:leftChars="0" w:firstLine="637" w:firstLineChars="177"/>
        <w:jc w:val="left"/>
        <w:rPr>
          <w:rFonts w:hint="eastAsia" w:ascii="仿宋" w:hAnsi="仿宋" w:eastAsia="仿宋" w:cs="仿宋"/>
          <w:b w:val="0"/>
          <w:bCs w:val="0"/>
          <w:sz w:val="36"/>
          <w:szCs w:val="36"/>
          <w:lang w:eastAsia="zh-CN"/>
        </w:rPr>
      </w:pPr>
    </w:p>
    <w:p w14:paraId="7E5DDE2C">
      <w:pPr>
        <w:pStyle w:val="2"/>
        <w:ind w:left="0" w:leftChars="0" w:firstLine="637" w:firstLineChars="177"/>
        <w:jc w:val="left"/>
        <w:rPr>
          <w:rFonts w:hint="eastAsia" w:ascii="仿宋" w:hAnsi="仿宋" w:eastAsia="仿宋" w:cs="仿宋"/>
          <w:b w:val="0"/>
          <w:bCs w:val="0"/>
          <w:sz w:val="36"/>
          <w:szCs w:val="36"/>
          <w:lang w:eastAsia="zh-CN"/>
        </w:rPr>
      </w:pPr>
    </w:p>
    <w:p w14:paraId="472A09EE">
      <w:pPr>
        <w:pStyle w:val="2"/>
        <w:ind w:left="0" w:leftChars="0" w:firstLine="637" w:firstLineChars="177"/>
        <w:jc w:val="left"/>
        <w:rPr>
          <w:rFonts w:hint="eastAsia" w:ascii="仿宋" w:hAnsi="仿宋" w:eastAsia="仿宋" w:cs="仿宋"/>
          <w:b w:val="0"/>
          <w:bCs w:val="0"/>
          <w:u w:val="single"/>
          <w:lang w:val="en-US" w:eastAsia="zh-CN"/>
        </w:rPr>
      </w:pPr>
      <w:r>
        <w:rPr>
          <w:rFonts w:hint="eastAsia" w:ascii="仿宋" w:hAnsi="仿宋" w:eastAsia="仿宋" w:cs="仿宋"/>
          <w:b w:val="0"/>
          <w:bCs w:val="0"/>
          <w:sz w:val="36"/>
          <w:szCs w:val="36"/>
          <w:lang w:eastAsia="zh-CN"/>
        </w:rPr>
        <w:t>项目名称：</w:t>
      </w:r>
      <w:r>
        <w:rPr>
          <w:rFonts w:hint="eastAsia" w:ascii="仿宋" w:hAnsi="仿宋" w:eastAsia="仿宋" w:cs="仿宋"/>
          <w:b w:val="0"/>
          <w:bCs w:val="0"/>
          <w:sz w:val="36"/>
          <w:szCs w:val="36"/>
          <w:u w:val="single"/>
          <w:lang w:val="en-US" w:eastAsia="zh-CN"/>
        </w:rPr>
        <w:t xml:space="preserve">                             </w:t>
      </w:r>
    </w:p>
    <w:p w14:paraId="7F2134CB">
      <w:pPr>
        <w:widowControl/>
        <w:spacing w:line="360" w:lineRule="auto"/>
        <w:ind w:left="0" w:leftChars="0" w:firstLine="637" w:firstLineChars="177"/>
        <w:outlineLvl w:val="0"/>
        <w:rPr>
          <w:rFonts w:hint="eastAsia" w:ascii="仿宋" w:hAnsi="仿宋" w:eastAsia="仿宋" w:cs="仿宋"/>
          <w:u w:val="single"/>
          <w:lang w:val="en-US" w:eastAsia="zh-CN"/>
        </w:rPr>
      </w:pPr>
      <w:r>
        <w:rPr>
          <w:rFonts w:hint="eastAsia" w:ascii="仿宋" w:hAnsi="仿宋" w:eastAsia="仿宋" w:cs="仿宋"/>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7997"/>
      <w:bookmarkStart w:id="26" w:name="_Toc1743"/>
      <w:bookmarkStart w:id="27" w:name="_Toc40776112"/>
      <w:bookmarkStart w:id="28" w:name="_Toc40346376"/>
      <w:bookmarkStart w:id="29" w:name="_Toc17709"/>
      <w:bookmarkStart w:id="30" w:name="_Toc40346217"/>
      <w:bookmarkStart w:id="31" w:name="_Toc20884"/>
      <w:bookmarkStart w:id="32" w:name="_Toc2916"/>
      <w:r>
        <w:rPr>
          <w:rFonts w:hint="eastAsia" w:ascii="仿宋" w:hAnsi="仿宋" w:eastAsia="仿宋" w:cs="仿宋"/>
          <w:kern w:val="0"/>
          <w:sz w:val="30"/>
          <w:szCs w:val="30"/>
          <w:u w:val="single"/>
          <w:lang w:val="en-US" w:eastAsia="zh-CN"/>
        </w:rPr>
        <w:t xml:space="preserve">                                   </w:t>
      </w:r>
    </w:p>
    <w:p w14:paraId="4C9485A3">
      <w:pPr>
        <w:widowControl/>
        <w:spacing w:line="360" w:lineRule="auto"/>
        <w:ind w:firstLine="600"/>
        <w:outlineLvl w:val="0"/>
        <w:rPr>
          <w:rFonts w:hint="eastAsia" w:ascii="仿宋" w:hAnsi="仿宋" w:eastAsia="仿宋" w:cs="仿宋"/>
          <w:kern w:val="0"/>
          <w:sz w:val="30"/>
          <w:szCs w:val="30"/>
          <w:lang w:eastAsia="zh-CN"/>
        </w:rPr>
      </w:pPr>
      <w:bookmarkStart w:id="33" w:name="_Toc2029"/>
      <w:bookmarkStart w:id="34" w:name="_Toc31538"/>
      <w:bookmarkStart w:id="35" w:name="_Toc23097"/>
      <w:bookmarkStart w:id="36" w:name="_Toc5238"/>
      <w:bookmarkStart w:id="37" w:name="_Toc19699"/>
      <w:bookmarkStart w:id="38" w:name="_Toc2012"/>
      <w:bookmarkStart w:id="39" w:name="_Toc29102"/>
      <w:bookmarkStart w:id="40" w:name="_Toc30979"/>
      <w:bookmarkStart w:id="41" w:name="_Toc11485"/>
    </w:p>
    <w:p w14:paraId="655E101A">
      <w:pPr>
        <w:widowControl/>
        <w:spacing w:line="360" w:lineRule="auto"/>
        <w:ind w:firstLine="600"/>
        <w:outlineLvl w:val="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eastAsia="zh-CN"/>
        </w:rPr>
        <w:t>单位</w:t>
      </w:r>
      <w:r>
        <w:rPr>
          <w:rFonts w:hint="eastAsia" w:ascii="仿宋" w:hAnsi="仿宋" w:eastAsia="仿宋" w:cs="仿宋"/>
          <w:kern w:val="0"/>
          <w:sz w:val="30"/>
          <w:szCs w:val="30"/>
        </w:rPr>
        <w:t>名称（加盖公章）：</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仿宋" w:hAnsi="仿宋" w:eastAsia="仿宋" w:cs="仿宋"/>
          <w:kern w:val="0"/>
          <w:sz w:val="30"/>
          <w:szCs w:val="30"/>
          <w:u w:val="single"/>
          <w:lang w:val="en-US" w:eastAsia="zh-CN"/>
        </w:rPr>
        <w:t xml:space="preserve">                         </w:t>
      </w:r>
    </w:p>
    <w:p w14:paraId="0F7846C2">
      <w:pPr>
        <w:widowControl/>
        <w:spacing w:line="360" w:lineRule="auto"/>
        <w:ind w:firstLine="600"/>
        <w:outlineLvl w:val="0"/>
        <w:rPr>
          <w:rFonts w:hint="eastAsia" w:ascii="仿宋" w:hAnsi="仿宋" w:eastAsia="仿宋" w:cs="仿宋"/>
          <w:kern w:val="0"/>
          <w:sz w:val="30"/>
          <w:szCs w:val="30"/>
          <w:u w:val="single"/>
          <w:lang w:val="en-US"/>
        </w:rPr>
      </w:pPr>
      <w:r>
        <w:rPr>
          <w:rFonts w:hint="eastAsia" w:ascii="仿宋" w:hAnsi="仿宋" w:eastAsia="仿宋" w:cs="仿宋"/>
          <w:kern w:val="0"/>
          <w:sz w:val="30"/>
          <w:szCs w:val="30"/>
          <w:lang w:eastAsia="zh-CN"/>
        </w:rPr>
        <w:t>单位地址：</w:t>
      </w:r>
      <w:r>
        <w:rPr>
          <w:rFonts w:hint="eastAsia" w:ascii="仿宋" w:hAnsi="仿宋" w:eastAsia="仿宋" w:cs="仿宋"/>
          <w:kern w:val="0"/>
          <w:sz w:val="30"/>
          <w:szCs w:val="30"/>
          <w:u w:val="single"/>
          <w:lang w:val="en-US" w:eastAsia="zh-CN"/>
        </w:rPr>
        <w:t xml:space="preserve">                                     </w:t>
      </w:r>
    </w:p>
    <w:p w14:paraId="4EF3FB5E">
      <w:pPr>
        <w:widowControl/>
        <w:spacing w:line="360" w:lineRule="auto"/>
        <w:ind w:firstLine="600"/>
        <w:outlineLvl w:val="0"/>
        <w:rPr>
          <w:rFonts w:hint="eastAsia" w:ascii="仿宋" w:hAnsi="仿宋" w:eastAsia="仿宋" w:cs="仿宋"/>
          <w:kern w:val="0"/>
          <w:sz w:val="30"/>
          <w:szCs w:val="30"/>
          <w:u w:val="single"/>
          <w:lang w:val="en-US" w:eastAsia="zh-CN"/>
        </w:rPr>
      </w:pPr>
      <w:bookmarkStart w:id="42" w:name="_Toc16794"/>
      <w:bookmarkStart w:id="43" w:name="_Toc17930"/>
      <w:bookmarkStart w:id="44" w:name="_Toc40346218"/>
      <w:bookmarkStart w:id="45" w:name="_Toc11141"/>
      <w:bookmarkStart w:id="46" w:name="_Toc40346377"/>
      <w:bookmarkStart w:id="47" w:name="_Toc14824"/>
      <w:bookmarkStart w:id="48" w:name="_Toc7052"/>
      <w:bookmarkStart w:id="49" w:name="_Toc40776113"/>
      <w:bookmarkStart w:id="50" w:name="_Toc29767"/>
      <w:bookmarkStart w:id="51" w:name="_Toc21483"/>
      <w:bookmarkStart w:id="52" w:name="_Toc27867"/>
      <w:bookmarkStart w:id="53" w:name="_Toc11558"/>
      <w:bookmarkStart w:id="54" w:name="_Toc12645"/>
      <w:bookmarkStart w:id="55" w:name="_Toc31993"/>
      <w:bookmarkStart w:id="56" w:name="_Toc24763"/>
      <w:bookmarkStart w:id="57" w:name="_Toc4013"/>
      <w:bookmarkStart w:id="58" w:name="_Toc28064"/>
      <w:r>
        <w:rPr>
          <w:rFonts w:hint="eastAsia" w:ascii="仿宋" w:hAnsi="仿宋" w:eastAsia="仿宋" w:cs="仿宋"/>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仿宋" w:hAnsi="仿宋" w:eastAsia="仿宋" w:cs="仿宋"/>
          <w:kern w:val="0"/>
          <w:sz w:val="30"/>
          <w:szCs w:val="30"/>
          <w:u w:val="single"/>
          <w:lang w:val="en-US" w:eastAsia="zh-CN"/>
        </w:rPr>
        <w:t xml:space="preserve">                                     </w:t>
      </w:r>
    </w:p>
    <w:p w14:paraId="42C2049F">
      <w:pPr>
        <w:widowControl/>
        <w:spacing w:line="360" w:lineRule="auto"/>
        <w:ind w:firstLine="600"/>
        <w:outlineLvl w:val="0"/>
        <w:rPr>
          <w:rFonts w:hint="eastAsia" w:ascii="仿宋" w:hAnsi="仿宋" w:eastAsia="仿宋" w:cs="仿宋"/>
          <w:kern w:val="0"/>
          <w:sz w:val="30"/>
          <w:szCs w:val="30"/>
          <w:u w:val="single"/>
          <w:lang w:val="en-US" w:eastAsia="zh-CN"/>
        </w:rPr>
      </w:pPr>
      <w:bookmarkStart w:id="59" w:name="_Toc6438"/>
      <w:bookmarkStart w:id="60" w:name="_Toc9883"/>
      <w:bookmarkStart w:id="61" w:name="_Toc1324"/>
      <w:bookmarkStart w:id="62" w:name="_Toc32709"/>
      <w:bookmarkStart w:id="63" w:name="_Toc31197"/>
      <w:bookmarkStart w:id="64" w:name="_Toc11334"/>
      <w:bookmarkStart w:id="65" w:name="_Toc16813"/>
      <w:bookmarkStart w:id="66" w:name="_Toc40776114"/>
      <w:bookmarkStart w:id="67" w:name="_Toc14287"/>
      <w:bookmarkStart w:id="68" w:name="_Toc27771"/>
      <w:bookmarkStart w:id="69" w:name="_Toc40346219"/>
      <w:bookmarkStart w:id="70" w:name="_Toc26029"/>
      <w:bookmarkStart w:id="71" w:name="_Toc19831"/>
      <w:bookmarkStart w:id="72" w:name="_Toc17537"/>
      <w:bookmarkStart w:id="73" w:name="_Toc24651"/>
      <w:bookmarkStart w:id="74" w:name="_Toc40346378"/>
      <w:bookmarkStart w:id="75" w:name="_Toc4563"/>
      <w:r>
        <w:rPr>
          <w:rFonts w:hint="eastAsia" w:ascii="仿宋" w:hAnsi="仿宋" w:eastAsia="仿宋" w:cs="仿宋"/>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kern w:val="0"/>
          <w:sz w:val="30"/>
          <w:szCs w:val="30"/>
          <w:u w:val="single"/>
          <w:lang w:val="en-US" w:eastAsia="zh-CN"/>
        </w:rPr>
        <w:t xml:space="preserve">                                     </w:t>
      </w:r>
    </w:p>
    <w:p w14:paraId="1706C69A">
      <w:pPr>
        <w:widowControl/>
        <w:spacing w:line="360" w:lineRule="auto"/>
        <w:ind w:firstLine="600"/>
        <w:outlineLvl w:val="0"/>
        <w:rPr>
          <w:rFonts w:hint="eastAsia" w:ascii="仿宋" w:hAnsi="仿宋" w:eastAsia="仿宋" w:cs="仿宋"/>
          <w:kern w:val="0"/>
          <w:sz w:val="30"/>
          <w:szCs w:val="30"/>
          <w:u w:val="single"/>
          <w:lang w:val="en-US" w:eastAsia="zh-CN"/>
        </w:rPr>
      </w:pPr>
      <w:bookmarkStart w:id="76" w:name="_Toc21686"/>
      <w:bookmarkStart w:id="77" w:name="_Toc21940"/>
      <w:bookmarkStart w:id="78" w:name="_Toc14586"/>
      <w:bookmarkStart w:id="79" w:name="_Toc30336"/>
      <w:bookmarkStart w:id="80" w:name="_Toc12650"/>
      <w:bookmarkStart w:id="81" w:name="_Toc40776115"/>
      <w:bookmarkStart w:id="82" w:name="_Toc27206"/>
      <w:bookmarkStart w:id="83" w:name="_Toc5634"/>
      <w:bookmarkStart w:id="84" w:name="_Toc40346379"/>
      <w:bookmarkStart w:id="85" w:name="_Toc20994"/>
      <w:bookmarkStart w:id="86" w:name="_Toc17483"/>
      <w:bookmarkStart w:id="87" w:name="_Toc40346220"/>
      <w:bookmarkStart w:id="88" w:name="_Toc27868"/>
      <w:bookmarkStart w:id="89" w:name="_Toc13222"/>
      <w:bookmarkStart w:id="90" w:name="_Toc3895"/>
      <w:bookmarkStart w:id="91" w:name="_Toc5189"/>
      <w:bookmarkStart w:id="92" w:name="_Toc18353"/>
      <w:r>
        <w:rPr>
          <w:rFonts w:hint="eastAsia" w:ascii="仿宋" w:hAnsi="仿宋" w:eastAsia="仿宋" w:cs="仿宋"/>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仿宋" w:hAnsi="仿宋" w:eastAsia="仿宋" w:cs="仿宋"/>
          <w:kern w:val="0"/>
          <w:sz w:val="30"/>
          <w:szCs w:val="30"/>
          <w:u w:val="single"/>
          <w:lang w:val="en-US" w:eastAsia="zh-CN"/>
        </w:rPr>
        <w:t xml:space="preserve">                                     </w:t>
      </w:r>
    </w:p>
    <w:p w14:paraId="3467B468">
      <w:pPr>
        <w:widowControl/>
        <w:spacing w:line="360" w:lineRule="auto"/>
        <w:ind w:firstLine="600"/>
        <w:outlineLvl w:val="0"/>
        <w:rPr>
          <w:rFonts w:hint="eastAsia" w:ascii="仿宋" w:hAnsi="仿宋" w:eastAsia="仿宋" w:cs="仿宋"/>
          <w:kern w:val="0"/>
          <w:sz w:val="30"/>
          <w:szCs w:val="30"/>
          <w:u w:val="single"/>
          <w:lang w:val="en-US" w:eastAsia="zh-CN"/>
        </w:rPr>
      </w:pPr>
      <w:bookmarkStart w:id="93" w:name="_Toc40346221"/>
      <w:bookmarkStart w:id="94" w:name="_Toc30904"/>
      <w:bookmarkStart w:id="95" w:name="_Toc12127"/>
      <w:bookmarkStart w:id="96" w:name="_Toc27646"/>
      <w:bookmarkStart w:id="97" w:name="_Toc3498"/>
      <w:bookmarkStart w:id="98" w:name="_Toc21449"/>
      <w:bookmarkStart w:id="99" w:name="_Toc9282"/>
      <w:bookmarkStart w:id="100" w:name="_Toc14462"/>
      <w:bookmarkStart w:id="101" w:name="_Toc40776116"/>
      <w:bookmarkStart w:id="102" w:name="_Toc8526"/>
      <w:bookmarkStart w:id="103" w:name="_Toc5220"/>
      <w:bookmarkStart w:id="104" w:name="_Toc40346380"/>
      <w:bookmarkStart w:id="105" w:name="_Toc32371"/>
      <w:bookmarkStart w:id="106" w:name="_Toc30856"/>
      <w:bookmarkStart w:id="107" w:name="_Toc11547"/>
      <w:bookmarkStart w:id="108" w:name="_Toc27009"/>
      <w:bookmarkStart w:id="109" w:name="_Toc10454"/>
      <w:r>
        <w:rPr>
          <w:rFonts w:hint="eastAsia" w:ascii="仿宋" w:hAnsi="仿宋" w:eastAsia="仿宋" w:cs="仿宋"/>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仿宋" w:hAnsi="仿宋" w:eastAsia="仿宋" w:cs="仿宋"/>
          <w:kern w:val="0"/>
          <w:sz w:val="30"/>
          <w:szCs w:val="30"/>
          <w:u w:val="single"/>
          <w:lang w:val="en-US" w:eastAsia="zh-CN"/>
        </w:rPr>
        <w:t xml:space="preserve">                                     </w:t>
      </w:r>
    </w:p>
    <w:p w14:paraId="1266176A">
      <w:pPr>
        <w:rPr>
          <w:rFonts w:hint="eastAsia" w:ascii="仿宋" w:hAnsi="仿宋" w:eastAsia="仿宋" w:cs="仿宋"/>
          <w:highlight w:val="none"/>
        </w:rPr>
      </w:pPr>
      <w:r>
        <w:rPr>
          <w:rFonts w:hint="eastAsia" w:ascii="仿宋" w:hAnsi="仿宋" w:eastAsia="仿宋" w:cs="仿宋"/>
          <w:highlight w:val="none"/>
        </w:rPr>
        <w:br w:type="page"/>
      </w:r>
    </w:p>
    <w:p w14:paraId="62EDC0B9">
      <w:pPr>
        <w:widowControl/>
        <w:jc w:val="center"/>
        <w:rPr>
          <w:rFonts w:hint="eastAsia" w:ascii="仿宋" w:hAnsi="仿宋" w:eastAsia="仿宋" w:cs="仿宋"/>
          <w:b/>
          <w:bCs/>
          <w:color w:val="000000" w:themeColor="text1"/>
          <w:sz w:val="32"/>
          <w:szCs w:val="32"/>
          <w14:textFill>
            <w14:solidFill>
              <w14:schemeClr w14:val="tx1"/>
            </w14:solidFill>
          </w14:textFill>
        </w:rPr>
      </w:pPr>
      <w:bookmarkStart w:id="110" w:name="_Toc28747"/>
      <w:bookmarkStart w:id="111" w:name="_Toc15539"/>
      <w:bookmarkStart w:id="112" w:name="_Toc9697"/>
      <w:bookmarkStart w:id="113" w:name="_Toc31077"/>
      <w:bookmarkStart w:id="114" w:name="_Toc6691"/>
      <w:bookmarkStart w:id="115" w:name="_Toc21213"/>
      <w:bookmarkStart w:id="116" w:name="_Toc8637"/>
      <w:bookmarkStart w:id="117" w:name="_Toc16728"/>
      <w:bookmarkStart w:id="118" w:name="_Toc13184"/>
      <w:bookmarkStart w:id="119" w:name="_Toc16608"/>
      <w:bookmarkStart w:id="120" w:name="_Toc10399"/>
      <w:r>
        <w:rPr>
          <w:rFonts w:hint="eastAsia" w:ascii="仿宋" w:hAnsi="仿宋" w:eastAsia="仿宋" w:cs="仿宋"/>
          <w:b/>
          <w:bCs/>
          <w:color w:val="000000" w:themeColor="text1"/>
          <w:kern w:val="0"/>
          <w:sz w:val="32"/>
          <w:szCs w:val="32"/>
          <w14:textFill>
            <w14:solidFill>
              <w14:schemeClr w14:val="tx1"/>
            </w14:solidFill>
          </w14:textFill>
        </w:rPr>
        <w:t>一、资格声明函</w:t>
      </w:r>
    </w:p>
    <w:p w14:paraId="3D6C7392">
      <w:pPr>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p>
    <w:p w14:paraId="3CFF9416">
      <w:pPr>
        <w:adjustRightInd w:val="0"/>
        <w:snapToGrid w:val="0"/>
        <w:spacing w:line="360" w:lineRule="auto"/>
        <w:ind w:left="0" w:leftChars="0" w:firstLine="0" w:firstLineChars="0"/>
        <w:rPr>
          <w:rFonts w:hint="eastAsia" w:ascii="仿宋" w:hAnsi="仿宋" w:eastAsia="仿宋" w:cs="仿宋"/>
          <w:b/>
          <w:sz w:val="24"/>
        </w:rPr>
      </w:pPr>
      <w:r>
        <w:rPr>
          <w:rFonts w:hint="eastAsia" w:ascii="仿宋" w:hAnsi="仿宋" w:eastAsia="仿宋" w:cs="仿宋"/>
          <w:sz w:val="24"/>
        </w:rPr>
        <w:t>致：中山大学孙逸仙纪念医院</w:t>
      </w:r>
    </w:p>
    <w:p w14:paraId="22EFFC34">
      <w:pPr>
        <w:pStyle w:val="22"/>
        <w:adjustRightInd w:val="0"/>
        <w:snapToGrid w:val="0"/>
        <w:spacing w:line="360" w:lineRule="auto"/>
        <w:ind w:firstLineChars="175"/>
        <w:rPr>
          <w:rFonts w:hint="eastAsia" w:ascii="仿宋" w:hAnsi="仿宋" w:eastAsia="仿宋" w:cs="仿宋"/>
          <w:kern w:val="2"/>
          <w:sz w:val="24"/>
          <w:szCs w:val="24"/>
          <w:lang w:val="en-US" w:eastAsia="zh-CN" w:bidi="ar-SA"/>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bCs/>
          <w:color w:val="0000FF"/>
          <w:sz w:val="24"/>
          <w:u w:val="single"/>
          <w:lang w:val="en-US" w:eastAsia="zh-CN"/>
        </w:rPr>
        <w:t>******</w:t>
      </w:r>
      <w:r>
        <w:rPr>
          <w:rFonts w:hint="eastAsia" w:ascii="仿宋" w:hAnsi="仿宋" w:eastAsia="仿宋" w:cs="仿宋"/>
          <w:bCs/>
          <w:sz w:val="24"/>
          <w:u w:val="single"/>
        </w:rPr>
        <w:t>项目</w:t>
      </w:r>
      <w:r>
        <w:rPr>
          <w:rFonts w:hint="eastAsia" w:ascii="仿宋" w:hAnsi="仿宋" w:eastAsia="仿宋" w:cs="仿宋"/>
          <w:sz w:val="24"/>
        </w:rPr>
        <w:t>的</w:t>
      </w:r>
      <w:r>
        <w:rPr>
          <w:rFonts w:hint="eastAsia" w:ascii="仿宋" w:hAnsi="仿宋" w:eastAsia="仿宋" w:cs="仿宋"/>
          <w:sz w:val="24"/>
          <w:lang w:val="en-US" w:eastAsia="zh-CN"/>
        </w:rPr>
        <w:t>公开竞谈</w:t>
      </w:r>
      <w:r>
        <w:rPr>
          <w:rFonts w:hint="eastAsia" w:ascii="仿宋" w:hAnsi="仿宋" w:eastAsia="仿宋" w:cs="仿宋"/>
          <w:kern w:val="2"/>
          <w:sz w:val="24"/>
          <w:szCs w:val="24"/>
          <w:lang w:val="en-US" w:eastAsia="zh-CN" w:bidi="ar-SA"/>
        </w:rPr>
        <w:t>采购邀请，本单位（企业）自愿参加报名响应，现声明如下：</w:t>
      </w:r>
    </w:p>
    <w:p w14:paraId="38B2841B">
      <w:pPr>
        <w:pStyle w:val="22"/>
        <w:adjustRightInd w:val="0"/>
        <w:snapToGrid w:val="0"/>
        <w:spacing w:line="360" w:lineRule="auto"/>
        <w:ind w:firstLineChars="17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(1)本单位已完全清楚本项目采购文件的内容和要求。</w:t>
      </w:r>
    </w:p>
    <w:p w14:paraId="0976247B">
      <w:pPr>
        <w:pStyle w:val="2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kern w:val="2"/>
          <w:sz w:val="24"/>
          <w:szCs w:val="24"/>
          <w:lang w:val="en-US" w:eastAsia="zh-CN" w:bidi="ar-SA"/>
        </w:rPr>
        <w:t>(2)本单位具备履行合同所必需的设备和专业技术能力，且参加本次采购活动前3年内在经营活动中没有重大违法记录。否则，由此所造成的损失、不良后</w:t>
      </w:r>
      <w:r>
        <w:rPr>
          <w:rFonts w:hint="eastAsia" w:ascii="仿宋" w:hAnsi="仿宋" w:eastAsia="仿宋" w:cs="仿宋"/>
          <w:sz w:val="24"/>
        </w:rPr>
        <w:t>果及法律责任，一律由</w:t>
      </w:r>
      <w:r>
        <w:rPr>
          <w:rFonts w:hint="eastAsia" w:ascii="仿宋" w:hAnsi="仿宋" w:eastAsia="仿宋" w:cs="仿宋"/>
          <w:sz w:val="24"/>
          <w:lang w:eastAsia="zh-CN"/>
        </w:rPr>
        <w:t>本</w:t>
      </w:r>
      <w:r>
        <w:rPr>
          <w:rFonts w:hint="eastAsia" w:ascii="仿宋" w:hAnsi="仿宋" w:eastAsia="仿宋" w:cs="仿宋"/>
          <w:sz w:val="24"/>
        </w:rPr>
        <w:t>单位承担。</w:t>
      </w:r>
    </w:p>
    <w:p w14:paraId="2B4586E1">
      <w:pPr>
        <w:pStyle w:val="2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(3)本单位具有良好的商业信誉和健全的财务会计制度、具有依法缴纳税收和社会保障资金的良好记录。</w:t>
      </w:r>
    </w:p>
    <w:p w14:paraId="475F8708">
      <w:pPr>
        <w:pStyle w:val="2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(4)本单位承诺绝不存在“法定代表人或单位负责人为同一人或者存在直接控股、管理关系的不同供应商，参加同一合同项下的采购活动”的情况。</w:t>
      </w:r>
    </w:p>
    <w:p w14:paraId="1D52C1E3">
      <w:pPr>
        <w:pStyle w:val="2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color w:val="auto"/>
          <w:sz w:val="24"/>
        </w:rPr>
        <w:t>)本单位</w:t>
      </w:r>
      <w:r>
        <w:rPr>
          <w:rFonts w:hint="eastAsia" w:ascii="仿宋" w:hAnsi="仿宋" w:eastAsia="仿宋" w:cs="仿宋"/>
          <w:sz w:val="24"/>
        </w:rPr>
        <w:t>参加本次采购活动，具备独立实施能力，属于非联合体响应。</w:t>
      </w:r>
    </w:p>
    <w:p w14:paraId="780011C9">
      <w:pPr>
        <w:pStyle w:val="22"/>
        <w:adjustRightInd w:val="0"/>
        <w:snapToGrid w:val="0"/>
        <w:spacing w:line="360" w:lineRule="auto"/>
        <w:ind w:firstLineChars="175"/>
        <w:rPr>
          <w:rFonts w:hint="eastAsia" w:ascii="仿宋" w:hAnsi="仿宋" w:eastAsia="仿宋" w:cs="仿宋"/>
          <w:sz w:val="24"/>
          <w:highlight w:val="none"/>
        </w:rPr>
      </w:pPr>
      <w:r>
        <w:rPr>
          <w:rFonts w:hint="eastAsia" w:ascii="仿宋" w:hAnsi="仿宋" w:eastAsia="仿宋" w:cs="仿宋"/>
          <w:sz w:val="24"/>
        </w:rPr>
        <w:t>(6)本公司（企业）承诺绝不存在</w:t>
      </w:r>
      <w:r>
        <w:rPr>
          <w:rFonts w:hint="eastAsia" w:ascii="仿宋" w:hAnsi="仿宋" w:eastAsia="仿宋" w:cs="仿宋"/>
          <w:sz w:val="24"/>
          <w:highlight w:val="none"/>
        </w:rPr>
        <w:t>“为本采购项目提供过整体设计、规范编制或者项目管理、监理、检测等服务”的情况。</w:t>
      </w:r>
    </w:p>
    <w:p w14:paraId="703AC33E">
      <w:pPr>
        <w:pStyle w:val="2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(7)本单位承诺，若成为本项目成交供应商，绝不分包、转包本项目。</w:t>
      </w:r>
    </w:p>
    <w:p w14:paraId="40EE09B7">
      <w:pPr>
        <w:pStyle w:val="2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2C90BDFF">
      <w:pPr>
        <w:pStyle w:val="2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(9)本次采购活动中，如有违法、违规、弄虚作假行为，所造成的损失、不良后果及法律责任，一律</w:t>
      </w:r>
      <w:r>
        <w:rPr>
          <w:rFonts w:hint="eastAsia" w:ascii="仿宋" w:hAnsi="仿宋" w:eastAsia="仿宋" w:cs="仿宋"/>
          <w:color w:val="auto"/>
          <w:sz w:val="24"/>
        </w:rPr>
        <w:t>由</w:t>
      </w:r>
      <w:r>
        <w:rPr>
          <w:rFonts w:hint="eastAsia" w:ascii="仿宋" w:hAnsi="仿宋" w:eastAsia="仿宋" w:cs="仿宋"/>
          <w:color w:val="auto"/>
          <w:sz w:val="24"/>
          <w:lang w:eastAsia="zh-CN"/>
        </w:rPr>
        <w:t>本</w:t>
      </w:r>
      <w:r>
        <w:rPr>
          <w:rFonts w:hint="eastAsia" w:ascii="仿宋" w:hAnsi="仿宋" w:eastAsia="仿宋" w:cs="仿宋"/>
          <w:color w:val="auto"/>
          <w:sz w:val="24"/>
        </w:rPr>
        <w:t>单位承</w:t>
      </w:r>
      <w:r>
        <w:rPr>
          <w:rFonts w:hint="eastAsia" w:ascii="仿宋" w:hAnsi="仿宋" w:eastAsia="仿宋" w:cs="仿宋"/>
          <w:sz w:val="24"/>
        </w:rPr>
        <w:t>担。</w:t>
      </w:r>
    </w:p>
    <w:p w14:paraId="52464CC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62010058">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3683E958">
      <w:pPr>
        <w:spacing w:line="360" w:lineRule="auto"/>
        <w:ind w:firstLine="3542" w:firstLineChars="1476"/>
        <w:jc w:val="left"/>
        <w:rPr>
          <w:rFonts w:hint="eastAsia" w:ascii="仿宋" w:hAnsi="仿宋" w:eastAsia="仿宋" w:cs="仿宋"/>
          <w:sz w:val="24"/>
        </w:rPr>
      </w:pPr>
    </w:p>
    <w:p w14:paraId="0C4D35BC">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471B8FD2">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11D41D37">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5475C3C4">
      <w:pPr>
        <w:pStyle w:val="30"/>
        <w:tabs>
          <w:tab w:val="left" w:pos="1050"/>
          <w:tab w:val="center" w:pos="4535"/>
        </w:tabs>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p>
    <w:p w14:paraId="7ABF1F2C">
      <w:pPr>
        <w:pStyle w:val="30"/>
        <w:tabs>
          <w:tab w:val="left" w:pos="1050"/>
          <w:tab w:val="center" w:pos="4535"/>
        </w:tabs>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二、供应商营业执照</w:t>
      </w:r>
    </w:p>
    <w:p w14:paraId="7C914765">
      <w:pPr>
        <w:pStyle w:val="22"/>
        <w:adjustRightInd w:val="0"/>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rPr>
        <w:t>提交有效的营业执照复印件</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并加盖供应商公章</w:t>
      </w:r>
      <w:r>
        <w:rPr>
          <w:rFonts w:hint="eastAsia" w:ascii="仿宋" w:hAnsi="仿宋" w:eastAsia="仿宋" w:cs="仿宋"/>
          <w:color w:val="auto"/>
          <w:sz w:val="24"/>
        </w:rPr>
        <w:t>。</w:t>
      </w:r>
    </w:p>
    <w:p w14:paraId="6D04952E">
      <w:pPr>
        <w:pStyle w:val="22"/>
        <w:adjustRightInd w:val="0"/>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如为</w:t>
      </w:r>
      <w:r>
        <w:rPr>
          <w:rFonts w:hint="eastAsia" w:ascii="仿宋" w:hAnsi="仿宋" w:eastAsia="仿宋" w:cs="仿宋"/>
          <w:color w:val="auto"/>
          <w:sz w:val="24"/>
        </w:rPr>
        <w:t>分公司报名的，须提供总公司和分公司的营业执照副本复印件</w:t>
      </w:r>
      <w:r>
        <w:rPr>
          <w:rFonts w:hint="eastAsia" w:ascii="仿宋" w:hAnsi="仿宋" w:eastAsia="仿宋" w:cs="仿宋"/>
          <w:color w:val="auto"/>
          <w:sz w:val="24"/>
          <w:lang w:val="en-US" w:eastAsia="zh-CN"/>
        </w:rPr>
        <w:t>及</w:t>
      </w:r>
      <w:r>
        <w:rPr>
          <w:rFonts w:hint="eastAsia" w:ascii="仿宋" w:hAnsi="仿宋" w:eastAsia="仿宋" w:cs="仿宋"/>
          <w:color w:val="auto"/>
          <w:sz w:val="24"/>
        </w:rPr>
        <w:t>总公司出具</w:t>
      </w:r>
      <w:r>
        <w:rPr>
          <w:rFonts w:hint="eastAsia" w:ascii="仿宋" w:hAnsi="仿宋" w:eastAsia="仿宋" w:cs="仿宋"/>
          <w:color w:val="auto"/>
          <w:sz w:val="24"/>
          <w:lang w:val="en-US" w:eastAsia="zh-CN"/>
        </w:rPr>
        <w:t>的</w:t>
      </w:r>
      <w:r>
        <w:rPr>
          <w:rFonts w:hint="eastAsia" w:ascii="仿宋" w:hAnsi="仿宋" w:eastAsia="仿宋" w:cs="仿宋"/>
          <w:color w:val="auto"/>
          <w:sz w:val="24"/>
        </w:rPr>
        <w:t>分公司授权书</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并</w:t>
      </w:r>
      <w:r>
        <w:rPr>
          <w:rFonts w:hint="eastAsia" w:ascii="仿宋" w:hAnsi="仿宋" w:eastAsia="仿宋" w:cs="仿宋"/>
          <w:color w:val="auto"/>
          <w:sz w:val="24"/>
        </w:rPr>
        <w:t>加盖公章。已由总公司授权的，总公司取得的相关资质证书对分公司有效，法律法规或者行业另有规定的除外。</w:t>
      </w:r>
    </w:p>
    <w:p w14:paraId="07D8D2F9">
      <w:pPr>
        <w:pStyle w:val="22"/>
        <w:adjustRightInd w:val="0"/>
        <w:snapToGrid w:val="0"/>
        <w:spacing w:line="360" w:lineRule="auto"/>
        <w:ind w:firstLine="480"/>
        <w:rPr>
          <w:rFonts w:hint="eastAsia" w:ascii="仿宋" w:hAnsi="仿宋" w:eastAsia="仿宋" w:cs="仿宋"/>
          <w:color w:val="auto"/>
          <w:sz w:val="24"/>
        </w:rPr>
      </w:pPr>
    </w:p>
    <w:p w14:paraId="7BBA10BC">
      <w:pPr>
        <w:pStyle w:val="30"/>
        <w:tabs>
          <w:tab w:val="left" w:pos="1050"/>
          <w:tab w:val="center" w:pos="4535"/>
        </w:tabs>
        <w:spacing w:line="360" w:lineRule="auto"/>
        <w:jc w:val="center"/>
        <w:outlineLvl w:val="0"/>
        <w:rPr>
          <w:rFonts w:hint="eastAsia" w:ascii="仿宋" w:hAnsi="仿宋" w:eastAsia="仿宋" w:cs="仿宋"/>
          <w:b/>
          <w:bCs/>
          <w:sz w:val="32"/>
          <w:szCs w:val="32"/>
        </w:rPr>
      </w:pPr>
    </w:p>
    <w:p w14:paraId="4476032B">
      <w:pPr>
        <w:pStyle w:val="30"/>
        <w:tabs>
          <w:tab w:val="left" w:pos="1050"/>
          <w:tab w:val="center" w:pos="4535"/>
        </w:tabs>
        <w:spacing w:line="360" w:lineRule="auto"/>
        <w:jc w:val="center"/>
        <w:outlineLvl w:val="0"/>
        <w:rPr>
          <w:rFonts w:hint="eastAsia" w:ascii="仿宋" w:hAnsi="仿宋" w:eastAsia="仿宋" w:cs="仿宋"/>
          <w:b/>
          <w:bCs/>
          <w:sz w:val="32"/>
          <w:szCs w:val="32"/>
        </w:rPr>
      </w:pPr>
    </w:p>
    <w:p w14:paraId="0D0D1564">
      <w:pPr>
        <w:pStyle w:val="30"/>
        <w:tabs>
          <w:tab w:val="left" w:pos="1050"/>
          <w:tab w:val="center" w:pos="4535"/>
        </w:tabs>
        <w:spacing w:line="360" w:lineRule="auto"/>
        <w:jc w:val="center"/>
        <w:outlineLvl w:val="0"/>
        <w:rPr>
          <w:rFonts w:hint="eastAsia" w:ascii="仿宋" w:hAnsi="仿宋" w:eastAsia="仿宋" w:cs="仿宋"/>
          <w:b/>
          <w:bCs/>
          <w:sz w:val="32"/>
          <w:szCs w:val="32"/>
        </w:rPr>
      </w:pPr>
    </w:p>
    <w:p w14:paraId="14C94637">
      <w:pPr>
        <w:pStyle w:val="30"/>
        <w:tabs>
          <w:tab w:val="left" w:pos="1050"/>
          <w:tab w:val="center" w:pos="4535"/>
        </w:tabs>
        <w:spacing w:line="360" w:lineRule="auto"/>
        <w:jc w:val="center"/>
        <w:outlineLvl w:val="0"/>
        <w:rPr>
          <w:rFonts w:hint="eastAsia" w:ascii="仿宋" w:hAnsi="仿宋" w:eastAsia="仿宋" w:cs="仿宋"/>
          <w:b/>
          <w:bCs/>
          <w:sz w:val="32"/>
          <w:szCs w:val="32"/>
        </w:rPr>
      </w:pPr>
    </w:p>
    <w:bookmarkEnd w:id="110"/>
    <w:bookmarkEnd w:id="111"/>
    <w:bookmarkEnd w:id="112"/>
    <w:bookmarkEnd w:id="113"/>
    <w:bookmarkEnd w:id="114"/>
    <w:bookmarkEnd w:id="115"/>
    <w:bookmarkEnd w:id="116"/>
    <w:bookmarkEnd w:id="117"/>
    <w:bookmarkEnd w:id="118"/>
    <w:bookmarkEnd w:id="119"/>
    <w:bookmarkEnd w:id="120"/>
    <w:p w14:paraId="18E7F232">
      <w:pPr>
        <w:widowControl/>
        <w:spacing w:line="360" w:lineRule="auto"/>
        <w:jc w:val="left"/>
        <w:outlineLvl w:val="0"/>
        <w:rPr>
          <w:rFonts w:hint="eastAsia" w:ascii="仿宋" w:hAnsi="仿宋" w:eastAsia="仿宋" w:cs="仿宋"/>
          <w:sz w:val="24"/>
        </w:rPr>
      </w:pPr>
    </w:p>
    <w:p w14:paraId="7B37A078">
      <w:pPr>
        <w:rPr>
          <w:rFonts w:hint="eastAsia" w:ascii="仿宋" w:hAnsi="仿宋" w:eastAsia="仿宋" w:cs="仿宋"/>
          <w:b/>
          <w:sz w:val="24"/>
        </w:rPr>
      </w:pPr>
    </w:p>
    <w:p w14:paraId="5A2D8A9B">
      <w:pPr>
        <w:rPr>
          <w:rFonts w:hint="eastAsia" w:ascii="仿宋" w:hAnsi="仿宋" w:eastAsia="仿宋" w:cs="仿宋"/>
          <w:b/>
          <w:sz w:val="24"/>
        </w:rPr>
      </w:pPr>
    </w:p>
    <w:p w14:paraId="475B6281">
      <w:pPr>
        <w:pStyle w:val="2"/>
        <w:rPr>
          <w:rFonts w:hint="eastAsia" w:ascii="仿宋" w:hAnsi="仿宋" w:eastAsia="仿宋" w:cs="仿宋"/>
        </w:rPr>
      </w:pPr>
    </w:p>
    <w:p w14:paraId="79A639C3">
      <w:pPr>
        <w:rPr>
          <w:rFonts w:hint="eastAsia" w:ascii="仿宋" w:hAnsi="仿宋" w:eastAsia="仿宋" w:cs="仿宋"/>
        </w:rPr>
      </w:pPr>
    </w:p>
    <w:p w14:paraId="52E9D612">
      <w:pPr>
        <w:pStyle w:val="2"/>
        <w:rPr>
          <w:rFonts w:hint="eastAsia" w:ascii="仿宋" w:hAnsi="仿宋" w:eastAsia="仿宋" w:cs="仿宋"/>
        </w:rPr>
      </w:pPr>
    </w:p>
    <w:p w14:paraId="29B73D6A">
      <w:pPr>
        <w:rPr>
          <w:rFonts w:hint="eastAsia" w:ascii="仿宋" w:hAnsi="仿宋" w:eastAsia="仿宋" w:cs="仿宋"/>
        </w:rPr>
      </w:pPr>
    </w:p>
    <w:p w14:paraId="36D6BA1A">
      <w:pPr>
        <w:rPr>
          <w:rFonts w:hint="eastAsia" w:ascii="仿宋" w:hAnsi="仿宋" w:eastAsia="仿宋" w:cs="仿宋"/>
          <w:b/>
          <w:sz w:val="24"/>
        </w:rPr>
      </w:pPr>
    </w:p>
    <w:p w14:paraId="7B6C9AFF">
      <w:pPr>
        <w:spacing w:line="360" w:lineRule="auto"/>
        <w:ind w:firstLine="3542" w:firstLineChars="1476"/>
        <w:jc w:val="left"/>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名称（盖公章）：</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4C0512E0">
      <w:pPr>
        <w:spacing w:line="360" w:lineRule="auto"/>
        <w:ind w:firstLine="3542" w:firstLineChars="1476"/>
        <w:rPr>
          <w:rFonts w:hint="eastAsia" w:ascii="仿宋" w:hAnsi="仿宋" w:eastAsia="仿宋" w:cs="仿宋"/>
          <w:color w:val="000000" w:themeColor="text1"/>
          <w:sz w:val="24"/>
          <w:u w:val="single"/>
          <w:lang w:val="en-US" w:eastAsia="zh-CN"/>
          <w14:textFill>
            <w14:solidFill>
              <w14:schemeClr w14:val="tx1"/>
            </w14:solidFill>
          </w14:textFill>
        </w:rPr>
      </w:pPr>
      <w:r>
        <w:rPr>
          <w:rFonts w:hint="eastAsia" w:ascii="仿宋" w:hAnsi="仿宋" w:eastAsia="仿宋" w:cs="仿宋"/>
          <w:sz w:val="24"/>
        </w:rPr>
        <w:t>供应商</w:t>
      </w:r>
      <w:r>
        <w:rPr>
          <w:rFonts w:hint="eastAsia" w:ascii="仿宋" w:hAnsi="仿宋" w:eastAsia="仿宋" w:cs="仿宋"/>
          <w:color w:val="000000" w:themeColor="text1"/>
          <w:sz w:val="24"/>
          <w14:textFill>
            <w14:solidFill>
              <w14:schemeClr w14:val="tx1"/>
            </w14:solidFill>
          </w14:textFill>
        </w:rPr>
        <w:t>法定代表人或法定授权代表（签字）：</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p>
    <w:p w14:paraId="39132BEF">
      <w:pPr>
        <w:spacing w:line="360" w:lineRule="auto"/>
        <w:ind w:firstLine="3542" w:firstLineChars="1476"/>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期：</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14:paraId="08C9395B">
      <w:pPr>
        <w:rPr>
          <w:rFonts w:hint="eastAsia" w:ascii="仿宋" w:hAnsi="仿宋" w:eastAsia="仿宋" w:cs="仿宋"/>
          <w:highlight w:val="none"/>
        </w:rPr>
      </w:pPr>
      <w:r>
        <w:rPr>
          <w:rFonts w:hint="eastAsia" w:ascii="仿宋" w:hAnsi="仿宋" w:eastAsia="仿宋" w:cs="仿宋"/>
          <w:highlight w:val="none"/>
        </w:rPr>
        <w:br w:type="page"/>
      </w:r>
    </w:p>
    <w:p w14:paraId="57C34787">
      <w:pPr>
        <w:pStyle w:val="23"/>
        <w:rPr>
          <w:rFonts w:hint="eastAsia" w:ascii="仿宋" w:hAnsi="仿宋" w:eastAsia="仿宋" w:cs="仿宋"/>
          <w:highlight w:val="none"/>
        </w:rPr>
      </w:pPr>
    </w:p>
    <w:p w14:paraId="1C20E266">
      <w:pPr>
        <w:rPr>
          <w:rFonts w:hint="eastAsia" w:ascii="仿宋" w:hAnsi="仿宋" w:eastAsia="仿宋" w:cs="仿宋"/>
          <w:highlight w:val="none"/>
        </w:rPr>
      </w:pPr>
    </w:p>
    <w:p w14:paraId="34E658A1">
      <w:pPr>
        <w:pStyle w:val="22"/>
        <w:ind w:firstLine="400"/>
        <w:rPr>
          <w:rFonts w:hint="eastAsia" w:ascii="仿宋" w:hAnsi="仿宋" w:eastAsia="仿宋" w:cs="仿宋"/>
          <w:highlight w:val="none"/>
        </w:rPr>
      </w:pPr>
    </w:p>
    <w:p w14:paraId="5AFF5739">
      <w:pPr>
        <w:pStyle w:val="22"/>
        <w:ind w:firstLine="400"/>
        <w:rPr>
          <w:rFonts w:hint="eastAsia" w:ascii="仿宋" w:hAnsi="仿宋" w:eastAsia="仿宋" w:cs="仿宋"/>
          <w:highlight w:val="none"/>
        </w:rPr>
      </w:pPr>
    </w:p>
    <w:p w14:paraId="61441FC1">
      <w:pPr>
        <w:pStyle w:val="22"/>
        <w:ind w:firstLine="400"/>
        <w:rPr>
          <w:rFonts w:hint="eastAsia" w:ascii="仿宋" w:hAnsi="仿宋" w:eastAsia="仿宋" w:cs="仿宋"/>
          <w:highlight w:val="none"/>
        </w:rPr>
      </w:pPr>
    </w:p>
    <w:p w14:paraId="12BD17C9">
      <w:pPr>
        <w:pStyle w:val="22"/>
        <w:ind w:firstLine="400"/>
        <w:rPr>
          <w:rFonts w:hint="eastAsia" w:ascii="仿宋" w:hAnsi="仿宋" w:eastAsia="仿宋" w:cs="仿宋"/>
          <w:highlight w:val="none"/>
        </w:rPr>
      </w:pPr>
    </w:p>
    <w:p w14:paraId="6D25A5CF">
      <w:pPr>
        <w:pStyle w:val="22"/>
        <w:ind w:firstLine="400"/>
        <w:rPr>
          <w:rFonts w:hint="eastAsia" w:ascii="仿宋" w:hAnsi="仿宋" w:eastAsia="仿宋" w:cs="仿宋"/>
          <w:highlight w:val="none"/>
        </w:rPr>
      </w:pPr>
    </w:p>
    <w:p w14:paraId="155FBF65">
      <w:pPr>
        <w:pStyle w:val="22"/>
        <w:ind w:firstLine="400"/>
        <w:rPr>
          <w:rFonts w:hint="eastAsia" w:ascii="仿宋" w:hAnsi="仿宋" w:eastAsia="仿宋" w:cs="仿宋"/>
          <w:highlight w:val="none"/>
        </w:rPr>
      </w:pPr>
    </w:p>
    <w:p w14:paraId="11D7F78F">
      <w:pPr>
        <w:pStyle w:val="22"/>
        <w:ind w:firstLine="400"/>
        <w:rPr>
          <w:rFonts w:hint="eastAsia" w:ascii="仿宋" w:hAnsi="仿宋" w:eastAsia="仿宋" w:cs="仿宋"/>
          <w:highlight w:val="none"/>
        </w:rPr>
      </w:pPr>
    </w:p>
    <w:p w14:paraId="7DED658D">
      <w:pPr>
        <w:pStyle w:val="22"/>
        <w:ind w:firstLine="400"/>
        <w:rPr>
          <w:rFonts w:hint="eastAsia" w:ascii="仿宋" w:hAnsi="仿宋" w:eastAsia="仿宋" w:cs="仿宋"/>
          <w:highlight w:val="none"/>
        </w:rPr>
      </w:pPr>
    </w:p>
    <w:p w14:paraId="11C0F6FF">
      <w:pPr>
        <w:pStyle w:val="22"/>
        <w:ind w:firstLine="400"/>
        <w:rPr>
          <w:rFonts w:hint="eastAsia" w:ascii="仿宋" w:hAnsi="仿宋" w:eastAsia="仿宋" w:cs="仿宋"/>
          <w:highlight w:val="none"/>
        </w:rPr>
      </w:pPr>
    </w:p>
    <w:p w14:paraId="2E39E129">
      <w:pPr>
        <w:pStyle w:val="22"/>
        <w:ind w:firstLine="400"/>
        <w:rPr>
          <w:rFonts w:hint="eastAsia" w:ascii="仿宋" w:hAnsi="仿宋" w:eastAsia="仿宋" w:cs="仿宋"/>
          <w:highlight w:val="none"/>
        </w:rPr>
      </w:pPr>
    </w:p>
    <w:p w14:paraId="52340424">
      <w:pPr>
        <w:pStyle w:val="22"/>
        <w:ind w:firstLine="400"/>
        <w:rPr>
          <w:rFonts w:hint="eastAsia" w:ascii="仿宋" w:hAnsi="仿宋" w:eastAsia="仿宋" w:cs="仿宋"/>
          <w:highlight w:val="none"/>
        </w:rPr>
      </w:pPr>
    </w:p>
    <w:p w14:paraId="43BF4316">
      <w:pPr>
        <w:pStyle w:val="22"/>
        <w:ind w:firstLine="400"/>
        <w:rPr>
          <w:rFonts w:hint="eastAsia" w:ascii="仿宋" w:hAnsi="仿宋" w:eastAsia="仿宋" w:cs="仿宋"/>
          <w:highlight w:val="none"/>
        </w:rPr>
      </w:pPr>
    </w:p>
    <w:p w14:paraId="1FF93294">
      <w:pPr>
        <w:pStyle w:val="22"/>
        <w:ind w:firstLine="400"/>
        <w:rPr>
          <w:rFonts w:hint="eastAsia" w:ascii="仿宋" w:hAnsi="仿宋" w:eastAsia="仿宋" w:cs="仿宋"/>
          <w:highlight w:val="none"/>
        </w:rPr>
      </w:pPr>
    </w:p>
    <w:p w14:paraId="2F07C0C8">
      <w:pPr>
        <w:pStyle w:val="2"/>
        <w:spacing w:line="360" w:lineRule="auto"/>
        <w:rPr>
          <w:rFonts w:hint="eastAsia" w:ascii="仿宋" w:hAnsi="仿宋" w:eastAsia="仿宋" w:cs="仿宋"/>
          <w:color w:val="auto"/>
          <w:highlight w:val="none"/>
        </w:rPr>
      </w:pPr>
      <w:bookmarkStart w:id="121" w:name="_Toc50737288"/>
      <w:bookmarkStart w:id="122" w:name="_Toc50736468"/>
      <w:bookmarkStart w:id="123" w:name="_Toc50691021"/>
      <w:bookmarkStart w:id="124" w:name="_Toc76354916"/>
      <w:bookmarkStart w:id="125" w:name="_Toc50737320"/>
      <w:bookmarkStart w:id="126" w:name="_Toc385940869"/>
      <w:bookmarkStart w:id="127" w:name="_Toc385939528"/>
      <w:bookmarkStart w:id="128" w:name="_Toc417914518"/>
      <w:r>
        <w:rPr>
          <w:rFonts w:hint="eastAsia" w:ascii="仿宋" w:hAnsi="仿宋" w:eastAsia="仿宋" w:cs="仿宋"/>
          <w:color w:val="auto"/>
          <w:highlight w:val="none"/>
        </w:rPr>
        <w:t xml:space="preserve">第二章  </w:t>
      </w:r>
      <w:bookmarkEnd w:id="121"/>
      <w:bookmarkEnd w:id="122"/>
      <w:bookmarkEnd w:id="123"/>
      <w:bookmarkEnd w:id="124"/>
      <w:bookmarkEnd w:id="125"/>
      <w:r>
        <w:rPr>
          <w:rFonts w:hint="eastAsia" w:ascii="仿宋" w:hAnsi="仿宋" w:eastAsia="仿宋" w:cs="仿宋"/>
          <w:color w:val="auto"/>
          <w:highlight w:val="none"/>
        </w:rPr>
        <w:t>用户需求</w:t>
      </w:r>
      <w:bookmarkEnd w:id="126"/>
      <w:bookmarkEnd w:id="127"/>
      <w:r>
        <w:rPr>
          <w:rFonts w:hint="eastAsia" w:ascii="仿宋" w:hAnsi="仿宋" w:eastAsia="仿宋" w:cs="仿宋"/>
          <w:color w:val="auto"/>
          <w:highlight w:val="none"/>
        </w:rPr>
        <w:t>书</w:t>
      </w:r>
      <w:bookmarkEnd w:id="128"/>
    </w:p>
    <w:p w14:paraId="0E0382DC">
      <w:pPr>
        <w:pStyle w:val="22"/>
        <w:ind w:firstLine="400"/>
        <w:rPr>
          <w:rFonts w:hint="eastAsia" w:ascii="仿宋" w:hAnsi="仿宋" w:eastAsia="仿宋" w:cs="仿宋"/>
          <w:highlight w:val="none"/>
        </w:rPr>
      </w:pPr>
    </w:p>
    <w:p w14:paraId="7F805101">
      <w:pPr>
        <w:pStyle w:val="22"/>
        <w:ind w:firstLine="400"/>
        <w:rPr>
          <w:rFonts w:hint="eastAsia" w:ascii="仿宋" w:hAnsi="仿宋" w:eastAsia="仿宋" w:cs="仿宋"/>
          <w:highlight w:val="none"/>
        </w:rPr>
      </w:pPr>
    </w:p>
    <w:p w14:paraId="46EF7C52">
      <w:pPr>
        <w:pStyle w:val="22"/>
        <w:ind w:firstLine="400"/>
        <w:rPr>
          <w:rFonts w:hint="eastAsia" w:ascii="仿宋" w:hAnsi="仿宋" w:eastAsia="仿宋" w:cs="仿宋"/>
          <w:highlight w:val="none"/>
        </w:rPr>
      </w:pPr>
    </w:p>
    <w:p w14:paraId="500B4EAD">
      <w:pPr>
        <w:pStyle w:val="22"/>
        <w:ind w:firstLine="400"/>
        <w:rPr>
          <w:rFonts w:hint="eastAsia" w:ascii="仿宋" w:hAnsi="仿宋" w:eastAsia="仿宋" w:cs="仿宋"/>
          <w:highlight w:val="none"/>
        </w:rPr>
      </w:pPr>
    </w:p>
    <w:p w14:paraId="2BA8A324">
      <w:pPr>
        <w:pStyle w:val="22"/>
        <w:ind w:firstLine="400"/>
        <w:rPr>
          <w:rFonts w:hint="eastAsia" w:ascii="仿宋" w:hAnsi="仿宋" w:eastAsia="仿宋" w:cs="仿宋"/>
          <w:highlight w:val="none"/>
        </w:rPr>
      </w:pPr>
    </w:p>
    <w:p w14:paraId="408C646B">
      <w:pPr>
        <w:pStyle w:val="22"/>
        <w:ind w:firstLine="400"/>
        <w:rPr>
          <w:rFonts w:hint="eastAsia" w:ascii="仿宋" w:hAnsi="仿宋" w:eastAsia="仿宋" w:cs="仿宋"/>
          <w:highlight w:val="none"/>
        </w:rPr>
      </w:pPr>
    </w:p>
    <w:p w14:paraId="3DE619C9">
      <w:pPr>
        <w:pStyle w:val="22"/>
        <w:ind w:firstLine="400"/>
        <w:rPr>
          <w:rFonts w:hint="eastAsia" w:ascii="仿宋" w:hAnsi="仿宋" w:eastAsia="仿宋" w:cs="仿宋"/>
          <w:highlight w:val="none"/>
        </w:rPr>
      </w:pPr>
    </w:p>
    <w:p w14:paraId="159CCAA7">
      <w:pPr>
        <w:pStyle w:val="22"/>
        <w:ind w:firstLine="400"/>
        <w:rPr>
          <w:rFonts w:hint="eastAsia" w:ascii="仿宋" w:hAnsi="仿宋" w:eastAsia="仿宋" w:cs="仿宋"/>
          <w:highlight w:val="none"/>
        </w:rPr>
      </w:pPr>
    </w:p>
    <w:p w14:paraId="030E5018">
      <w:pPr>
        <w:pStyle w:val="22"/>
        <w:ind w:firstLine="400"/>
        <w:rPr>
          <w:rFonts w:hint="eastAsia" w:ascii="仿宋" w:hAnsi="仿宋" w:eastAsia="仿宋" w:cs="仿宋"/>
          <w:highlight w:val="none"/>
        </w:rPr>
      </w:pPr>
    </w:p>
    <w:p w14:paraId="3B0E3893">
      <w:pPr>
        <w:pStyle w:val="22"/>
        <w:ind w:firstLine="400"/>
        <w:rPr>
          <w:rFonts w:hint="eastAsia" w:ascii="仿宋" w:hAnsi="仿宋" w:eastAsia="仿宋" w:cs="仿宋"/>
          <w:highlight w:val="none"/>
        </w:rPr>
      </w:pPr>
    </w:p>
    <w:p w14:paraId="2C623933">
      <w:pPr>
        <w:pStyle w:val="22"/>
        <w:ind w:firstLine="400"/>
        <w:rPr>
          <w:rFonts w:hint="eastAsia" w:ascii="仿宋" w:hAnsi="仿宋" w:eastAsia="仿宋" w:cs="仿宋"/>
          <w:highlight w:val="none"/>
        </w:rPr>
      </w:pPr>
    </w:p>
    <w:p w14:paraId="6F1D9F30">
      <w:pPr>
        <w:pStyle w:val="22"/>
        <w:ind w:firstLine="400"/>
        <w:rPr>
          <w:rFonts w:hint="eastAsia" w:ascii="仿宋" w:hAnsi="仿宋" w:eastAsia="仿宋" w:cs="仿宋"/>
          <w:highlight w:val="none"/>
        </w:rPr>
      </w:pPr>
    </w:p>
    <w:p w14:paraId="0FAFEBF0">
      <w:pPr>
        <w:pStyle w:val="22"/>
        <w:ind w:firstLine="400"/>
        <w:rPr>
          <w:rFonts w:hint="eastAsia" w:ascii="仿宋" w:hAnsi="仿宋" w:eastAsia="仿宋" w:cs="仿宋"/>
          <w:highlight w:val="none"/>
        </w:rPr>
      </w:pPr>
    </w:p>
    <w:p w14:paraId="679F66DF">
      <w:pPr>
        <w:pStyle w:val="22"/>
        <w:ind w:firstLine="400"/>
        <w:rPr>
          <w:rFonts w:hint="eastAsia" w:ascii="仿宋" w:hAnsi="仿宋" w:eastAsia="仿宋" w:cs="仿宋"/>
          <w:highlight w:val="none"/>
        </w:rPr>
      </w:pPr>
    </w:p>
    <w:p w14:paraId="098D3D07">
      <w:pPr>
        <w:pStyle w:val="22"/>
        <w:ind w:firstLine="400"/>
        <w:rPr>
          <w:rFonts w:hint="eastAsia" w:ascii="仿宋" w:hAnsi="仿宋" w:eastAsia="仿宋" w:cs="仿宋"/>
          <w:highlight w:val="none"/>
        </w:rPr>
      </w:pPr>
    </w:p>
    <w:p w14:paraId="61AA372A">
      <w:pPr>
        <w:pStyle w:val="22"/>
        <w:ind w:firstLine="400"/>
        <w:rPr>
          <w:rFonts w:hint="eastAsia" w:ascii="仿宋" w:hAnsi="仿宋" w:eastAsia="仿宋" w:cs="仿宋"/>
          <w:highlight w:val="none"/>
        </w:rPr>
      </w:pPr>
    </w:p>
    <w:p w14:paraId="38BF6A29">
      <w:pPr>
        <w:pStyle w:val="22"/>
        <w:ind w:firstLine="400"/>
        <w:rPr>
          <w:rFonts w:hint="eastAsia" w:ascii="仿宋" w:hAnsi="仿宋" w:eastAsia="仿宋" w:cs="仿宋"/>
          <w:highlight w:val="none"/>
        </w:rPr>
      </w:pPr>
    </w:p>
    <w:p w14:paraId="1EFEF4A6">
      <w:pPr>
        <w:pStyle w:val="22"/>
        <w:ind w:firstLine="400"/>
        <w:rPr>
          <w:rFonts w:hint="eastAsia" w:ascii="仿宋" w:hAnsi="仿宋" w:eastAsia="仿宋" w:cs="仿宋"/>
          <w:highlight w:val="none"/>
        </w:rPr>
      </w:pPr>
    </w:p>
    <w:p w14:paraId="3BB4F088">
      <w:pPr>
        <w:pStyle w:val="22"/>
        <w:ind w:firstLine="400"/>
        <w:rPr>
          <w:rFonts w:hint="eastAsia" w:ascii="仿宋" w:hAnsi="仿宋" w:eastAsia="仿宋" w:cs="仿宋"/>
          <w:highlight w:val="none"/>
        </w:rPr>
      </w:pPr>
    </w:p>
    <w:p w14:paraId="766CC3F4">
      <w:pPr>
        <w:pStyle w:val="22"/>
        <w:ind w:firstLine="400"/>
        <w:rPr>
          <w:rFonts w:hint="eastAsia" w:ascii="仿宋" w:hAnsi="仿宋" w:eastAsia="仿宋" w:cs="仿宋"/>
          <w:highlight w:val="none"/>
        </w:rPr>
      </w:pPr>
    </w:p>
    <w:p w14:paraId="06D79F69">
      <w:pPr>
        <w:pStyle w:val="22"/>
        <w:ind w:firstLine="400"/>
        <w:rPr>
          <w:rFonts w:hint="eastAsia" w:ascii="仿宋" w:hAnsi="仿宋" w:eastAsia="仿宋" w:cs="仿宋"/>
          <w:highlight w:val="none"/>
        </w:rPr>
      </w:pPr>
    </w:p>
    <w:p w14:paraId="7CF9EDD2">
      <w:pPr>
        <w:pStyle w:val="22"/>
        <w:ind w:firstLine="400"/>
        <w:rPr>
          <w:rFonts w:hint="eastAsia" w:ascii="仿宋" w:hAnsi="仿宋" w:eastAsia="仿宋" w:cs="仿宋"/>
          <w:highlight w:val="none"/>
        </w:rPr>
      </w:pPr>
    </w:p>
    <w:p w14:paraId="21D58E3F">
      <w:pPr>
        <w:pStyle w:val="22"/>
        <w:ind w:firstLine="400"/>
        <w:rPr>
          <w:rFonts w:hint="eastAsia" w:ascii="仿宋" w:hAnsi="仿宋" w:eastAsia="仿宋" w:cs="仿宋"/>
          <w:highlight w:val="none"/>
        </w:rPr>
      </w:pPr>
    </w:p>
    <w:p w14:paraId="3D5FE316">
      <w:pPr>
        <w:pStyle w:val="22"/>
        <w:ind w:firstLine="400"/>
        <w:rPr>
          <w:rFonts w:hint="eastAsia" w:ascii="仿宋" w:hAnsi="仿宋" w:eastAsia="仿宋" w:cs="仿宋"/>
          <w:highlight w:val="none"/>
        </w:rPr>
      </w:pPr>
    </w:p>
    <w:p w14:paraId="1F7287E5">
      <w:pPr>
        <w:pStyle w:val="22"/>
        <w:ind w:firstLine="400"/>
        <w:rPr>
          <w:rFonts w:hint="eastAsia" w:ascii="仿宋" w:hAnsi="仿宋" w:eastAsia="仿宋" w:cs="仿宋"/>
          <w:highlight w:val="none"/>
        </w:rPr>
      </w:pPr>
    </w:p>
    <w:p w14:paraId="34811470">
      <w:pPr>
        <w:adjustRightInd w:val="0"/>
        <w:snapToGrid w:val="0"/>
        <w:spacing w:before="156" w:beforeLines="50" w:after="156" w:afterLines="50" w:line="360" w:lineRule="auto"/>
        <w:ind w:firstLine="723" w:firstLineChars="200"/>
        <w:jc w:val="center"/>
        <w:rPr>
          <w:rFonts w:hint="eastAsia" w:ascii="仿宋" w:hAnsi="仿宋" w:eastAsia="仿宋" w:cs="仿宋"/>
          <w:b/>
          <w:bCs/>
          <w:kern w:val="44"/>
          <w:sz w:val="36"/>
          <w:szCs w:val="36"/>
          <w:highlight w:val="none"/>
        </w:rPr>
      </w:pPr>
    </w:p>
    <w:p w14:paraId="2A95C180">
      <w:pPr>
        <w:adjustRightInd w:val="0"/>
        <w:snapToGrid w:val="0"/>
        <w:spacing w:before="156" w:beforeLines="50" w:after="156" w:afterLines="50" w:line="360" w:lineRule="auto"/>
        <w:ind w:firstLine="723" w:firstLineChars="200"/>
        <w:jc w:val="center"/>
        <w:rPr>
          <w:rFonts w:hint="eastAsia" w:ascii="仿宋" w:hAnsi="仿宋" w:eastAsia="仿宋" w:cs="仿宋"/>
          <w:b/>
          <w:bCs/>
          <w:sz w:val="36"/>
          <w:szCs w:val="36"/>
          <w:highlight w:val="none"/>
        </w:rPr>
      </w:pPr>
      <w:r>
        <w:rPr>
          <w:rFonts w:hint="eastAsia" w:ascii="仿宋" w:hAnsi="仿宋" w:eastAsia="仿宋" w:cs="仿宋"/>
          <w:b/>
          <w:bCs/>
          <w:kern w:val="44"/>
          <w:sz w:val="36"/>
          <w:szCs w:val="36"/>
          <w:highlight w:val="none"/>
        </w:rPr>
        <w:t>用户需求书</w:t>
      </w:r>
    </w:p>
    <w:p w14:paraId="2BA0880A">
      <w:pPr>
        <w:widowControl/>
        <w:jc w:val="left"/>
        <w:rPr>
          <w:rFonts w:hint="eastAsia" w:ascii="仿宋" w:hAnsi="仿宋" w:eastAsia="仿宋" w:cs="仿宋"/>
          <w:sz w:val="22"/>
          <w:szCs w:val="22"/>
          <w:highlight w:val="none"/>
        </w:rPr>
      </w:pPr>
      <w:r>
        <w:rPr>
          <w:rFonts w:hint="eastAsia" w:ascii="仿宋" w:hAnsi="仿宋" w:eastAsia="仿宋" w:cs="仿宋"/>
          <w:b/>
          <w:bCs/>
          <w:kern w:val="0"/>
          <w:sz w:val="22"/>
          <w:szCs w:val="22"/>
          <w:highlight w:val="none"/>
        </w:rPr>
        <w:t xml:space="preserve">说明： </w:t>
      </w:r>
    </w:p>
    <w:p w14:paraId="708EB1C0">
      <w:pPr>
        <w:widowControl/>
        <w:jc w:val="left"/>
        <w:rPr>
          <w:rFonts w:hint="eastAsia" w:ascii="仿宋" w:hAnsi="仿宋" w:eastAsia="仿宋" w:cs="仿宋"/>
          <w:sz w:val="22"/>
          <w:szCs w:val="22"/>
          <w:highlight w:val="none"/>
        </w:rPr>
      </w:pPr>
      <w:r>
        <w:rPr>
          <w:rFonts w:hint="eastAsia" w:ascii="仿宋" w:hAnsi="仿宋" w:eastAsia="仿宋" w:cs="仿宋"/>
          <w:b/>
          <w:bCs/>
          <w:kern w:val="0"/>
          <w:sz w:val="22"/>
          <w:szCs w:val="22"/>
          <w:highlight w:val="none"/>
        </w:rPr>
        <w:t xml:space="preserve">1.响应人须对本项目所有标的物进行整体响应，任何只对其中一部分内容进行的响应都被视为无效响应。 </w:t>
      </w:r>
    </w:p>
    <w:p w14:paraId="365BE433">
      <w:pPr>
        <w:widowControl/>
        <w:jc w:val="left"/>
        <w:rPr>
          <w:rFonts w:hint="eastAsia" w:ascii="仿宋" w:hAnsi="仿宋" w:eastAsia="仿宋" w:cs="仿宋"/>
          <w:b/>
          <w:bCs/>
          <w:highlight w:val="none"/>
        </w:rPr>
      </w:pPr>
      <w:r>
        <w:rPr>
          <w:rFonts w:hint="eastAsia" w:ascii="仿宋" w:hAnsi="仿宋" w:eastAsia="仿宋" w:cs="仿宋"/>
          <w:b/>
          <w:bCs/>
          <w:kern w:val="0"/>
          <w:szCs w:val="21"/>
          <w:highlight w:val="none"/>
        </w:rPr>
        <w:t xml:space="preserve">2.《用户需求书》中标注有“★”号的条款为不可负偏离条款，响应人要特别加以注意，必须对此作出一一响应。任一项未响应或不满足要求的，将导致响应无效。 </w:t>
      </w:r>
    </w:p>
    <w:p w14:paraId="39C7989D">
      <w:pPr>
        <w:widowControl/>
        <w:jc w:val="left"/>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3.《用户需求书》中标注有“▲”号的条款为重要条款要求，如不满足将导致严重扣分，但不作为无效响应处理。</w:t>
      </w:r>
    </w:p>
    <w:p w14:paraId="62436C7F">
      <w:pPr>
        <w:widowControl/>
        <w:jc w:val="left"/>
        <w:rPr>
          <w:rFonts w:hint="eastAsia" w:ascii="仿宋" w:hAnsi="仿宋" w:eastAsia="仿宋" w:cs="仿宋"/>
          <w:b/>
          <w:bCs/>
          <w:highlight w:val="none"/>
        </w:rPr>
      </w:pPr>
      <w:r>
        <w:rPr>
          <w:rFonts w:hint="eastAsia" w:ascii="仿宋" w:hAnsi="仿宋" w:eastAsia="仿宋" w:cs="仿宋"/>
          <w:b/>
          <w:bCs/>
          <w:kern w:val="0"/>
          <w:szCs w:val="21"/>
          <w:highlight w:val="none"/>
        </w:rPr>
        <w:t>4.响应人在响应详细内容中必须列出具体数值或作出具体承诺。如果响应人只注明“正偏离”或“无偏离”，将可能被视为“负偏离”，从而可能导致严重影响评分结果。</w:t>
      </w:r>
    </w:p>
    <w:p w14:paraId="66699BA3">
      <w:pPr>
        <w:widowControl/>
        <w:jc w:val="left"/>
        <w:rPr>
          <w:rFonts w:hint="eastAsia" w:ascii="仿宋" w:hAnsi="仿宋" w:eastAsia="仿宋" w:cs="仿宋"/>
          <w:b/>
          <w:bCs/>
          <w:highlight w:val="none"/>
        </w:rPr>
      </w:pPr>
    </w:p>
    <w:p w14:paraId="3FFCBEDE">
      <w:pPr>
        <w:pStyle w:val="22"/>
        <w:ind w:firstLine="400"/>
        <w:rPr>
          <w:rFonts w:hint="eastAsia" w:ascii="仿宋" w:hAnsi="仿宋" w:eastAsia="仿宋" w:cs="仿宋"/>
          <w:b w:val="0"/>
          <w:bCs w:val="0"/>
          <w:highlight w:val="none"/>
        </w:rPr>
      </w:pPr>
    </w:p>
    <w:p w14:paraId="1728B8E3">
      <w:pPr>
        <w:adjustRightInd/>
        <w:snapToGrid/>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一、项目概况</w:t>
      </w:r>
    </w:p>
    <w:p w14:paraId="16DBF019">
      <w:pPr>
        <w:adjustRightInd/>
        <w:snapToGrid/>
        <w:ind w:lef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需求简介：</w:t>
      </w:r>
      <w:r>
        <w:rPr>
          <w:rFonts w:hint="eastAsia" w:ascii="仿宋" w:hAnsi="仿宋" w:eastAsia="仿宋" w:cs="仿宋"/>
          <w:b w:val="0"/>
          <w:bCs w:val="0"/>
          <w:color w:val="auto"/>
          <w:sz w:val="24"/>
          <w:szCs w:val="24"/>
          <w:highlight w:val="none"/>
          <w:lang w:val="en-US" w:eastAsia="zh-CN"/>
        </w:rPr>
        <w:t>为满足我院骨外科成立 75 周年系列宣传工作需求，系统梳理科室发展历程、学科建设成果与技术特色，全面展现科室在医疗服务、教学科研、人才培养、学科影响力等方面的发展成就，传承科室优良传统、弘扬医者精神，提升科室品牌形象与行业影响力，现需选择一家有资质，有经验的宣传片视频拍摄供应商，配合我院高效优质完成本项目视频拍摄制作工作。</w:t>
      </w:r>
    </w:p>
    <w:p w14:paraId="07DB5F95">
      <w:pPr>
        <w:pStyle w:val="22"/>
        <w:numPr>
          <w:ilvl w:val="0"/>
          <w:numId w:val="0"/>
        </w:numPr>
        <w:adjustRightInd w:val="0"/>
        <w:snapToGrid w:val="0"/>
        <w:spacing w:line="360" w:lineRule="exact"/>
        <w:ind w:firstLine="480" w:firstLineChars="20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bCs/>
          <w:sz w:val="24"/>
          <w:szCs w:val="24"/>
          <w:highlight w:val="none"/>
          <w:lang w:val="en-US" w:eastAsia="zh-CN"/>
        </w:rPr>
        <w:t>项目最高限价：19.8万元，</w:t>
      </w:r>
      <w:r>
        <w:rPr>
          <w:rFonts w:hint="eastAsia" w:ascii="仿宋" w:hAnsi="仿宋" w:eastAsia="仿宋" w:cs="仿宋"/>
          <w:b w:val="0"/>
          <w:bCs w:val="0"/>
          <w:sz w:val="24"/>
          <w:szCs w:val="24"/>
          <w:highlight w:val="none"/>
          <w:lang w:val="en-US" w:eastAsia="zh-CN"/>
        </w:rPr>
        <w:t>供应商必须对本项目的全部内容进行报价，如有缺漏或超出最高限价，将导致报价无效。</w:t>
      </w:r>
    </w:p>
    <w:p w14:paraId="2B9D7123">
      <w:pPr>
        <w:pStyle w:val="22"/>
        <w:numPr>
          <w:ilvl w:val="0"/>
          <w:numId w:val="0"/>
        </w:numPr>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bCs/>
          <w:sz w:val="24"/>
          <w:szCs w:val="24"/>
          <w:highlight w:val="none"/>
          <w:lang w:val="en-US" w:eastAsia="zh-CN"/>
        </w:rPr>
        <w:t>.项目服务期：</w:t>
      </w:r>
      <w:r>
        <w:rPr>
          <w:rFonts w:hint="eastAsia" w:ascii="仿宋" w:hAnsi="仿宋" w:eastAsia="仿宋" w:cs="仿宋"/>
          <w:b w:val="0"/>
          <w:bCs w:val="0"/>
          <w:sz w:val="24"/>
          <w:szCs w:val="24"/>
          <w:highlight w:val="none"/>
          <w:lang w:val="en-US" w:eastAsia="zh-CN"/>
        </w:rPr>
        <w:t>在采购人正式下达启动通知之日起45日历天内，完成本项目整体策划、实地拍摄、后期剪辑、修改完善等全部工作，并提交验收合格的最终成片。</w:t>
      </w:r>
    </w:p>
    <w:p w14:paraId="7159E8B2">
      <w:pPr>
        <w:pStyle w:val="10"/>
        <w:adjustRightInd w:val="0"/>
        <w:snapToGrid w:val="0"/>
        <w:spacing w:line="360" w:lineRule="exact"/>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b w:val="0"/>
          <w:bCs w:val="0"/>
          <w:sz w:val="24"/>
          <w:szCs w:val="24"/>
          <w:highlight w:val="none"/>
          <w:lang w:val="en-US" w:eastAsia="zh-CN"/>
        </w:rPr>
        <w:t>4.</w:t>
      </w:r>
      <w:r>
        <w:rPr>
          <w:rFonts w:hint="eastAsia" w:ascii="仿宋" w:hAnsi="仿宋" w:eastAsia="仿宋" w:cs="仿宋"/>
          <w:b/>
          <w:bCs/>
          <w:sz w:val="24"/>
          <w:szCs w:val="24"/>
          <w:highlight w:val="none"/>
        </w:rPr>
        <w:t>项目地点：</w:t>
      </w:r>
      <w:r>
        <w:rPr>
          <w:rFonts w:hint="eastAsia" w:ascii="仿宋" w:hAnsi="仿宋" w:eastAsia="仿宋" w:cs="仿宋"/>
          <w:sz w:val="24"/>
          <w:szCs w:val="24"/>
          <w:highlight w:val="none"/>
          <w:lang w:val="en-US" w:eastAsia="zh-CN"/>
        </w:rPr>
        <w:t>中山大学孙逸仙纪念医院各院区</w:t>
      </w:r>
      <w:r>
        <w:rPr>
          <w:rFonts w:hint="eastAsia" w:ascii="仿宋" w:hAnsi="仿宋" w:eastAsia="仿宋" w:cs="仿宋"/>
          <w:sz w:val="24"/>
          <w:szCs w:val="24"/>
          <w:highlight w:val="none"/>
          <w:lang w:eastAsia="zh-CN"/>
        </w:rPr>
        <w:t>。</w:t>
      </w:r>
    </w:p>
    <w:p w14:paraId="4422654C">
      <w:pPr>
        <w:pStyle w:val="22"/>
        <w:numPr>
          <w:ilvl w:val="0"/>
          <w:numId w:val="0"/>
        </w:numPr>
        <w:ind w:firstLine="480" w:firstLineChars="200"/>
        <w:rPr>
          <w:rFonts w:hint="default" w:ascii="仿宋" w:hAnsi="仿宋" w:eastAsia="仿宋" w:cs="仿宋"/>
          <w:b w:val="0"/>
          <w:bCs w:val="0"/>
          <w:sz w:val="24"/>
          <w:szCs w:val="24"/>
          <w:highlight w:val="none"/>
          <w:lang w:val="en-US" w:eastAsia="zh-CN"/>
        </w:rPr>
      </w:pPr>
    </w:p>
    <w:p w14:paraId="6241AAB3">
      <w:pPr>
        <w:numPr>
          <w:ilvl w:val="-1"/>
          <w:numId w:val="0"/>
        </w:numPr>
        <w:adjustRightInd w:val="0"/>
        <w:snapToGrid w:val="0"/>
        <w:spacing w:line="360" w:lineRule="exact"/>
        <w:ind w:firstLine="482" w:firstLineChars="200"/>
        <w:jc w:val="left"/>
        <w:rPr>
          <w:rFonts w:hint="eastAsia" w:ascii="仿宋" w:hAnsi="仿宋" w:eastAsia="仿宋" w:cs="仿宋"/>
          <w:b/>
          <w:bCs/>
          <w:sz w:val="24"/>
          <w:szCs w:val="24"/>
          <w:highlight w:val="none"/>
          <w:lang w:val="en-US" w:eastAsia="zh-CN"/>
        </w:rPr>
      </w:pPr>
    </w:p>
    <w:p w14:paraId="02E50C11">
      <w:pPr>
        <w:numPr>
          <w:ilvl w:val="-1"/>
          <w:numId w:val="0"/>
        </w:numPr>
        <w:adjustRightInd w:val="0"/>
        <w:snapToGrid w:val="0"/>
        <w:spacing w:line="360" w:lineRule="exact"/>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本项目</w:t>
      </w:r>
      <w:r>
        <w:rPr>
          <w:rFonts w:hint="eastAsia" w:ascii="仿宋" w:hAnsi="仿宋" w:eastAsia="仿宋" w:cs="仿宋"/>
          <w:b/>
          <w:bCs/>
          <w:sz w:val="24"/>
          <w:szCs w:val="24"/>
          <w:highlight w:val="none"/>
          <w:lang w:val="en-US" w:eastAsia="zh-CN"/>
        </w:rPr>
        <w:t>服务内容</w:t>
      </w:r>
    </w:p>
    <w:p w14:paraId="4993D21F">
      <w:pPr>
        <w:numPr>
          <w:ilvl w:val="0"/>
          <w:numId w:val="0"/>
        </w:numPr>
        <w:adjustRightInd w:val="0"/>
        <w:snapToGrid w:val="0"/>
        <w:spacing w:line="360" w:lineRule="exact"/>
        <w:ind w:firstLine="482" w:firstLineChars="200"/>
        <w:jc w:val="left"/>
        <w:rPr>
          <w:rFonts w:hint="default" w:ascii="仿宋" w:hAnsi="仿宋" w:eastAsia="仿宋" w:cs="仿宋"/>
          <w:b/>
          <w:bCs/>
          <w:strike/>
          <w:dstrike w:val="0"/>
          <w:sz w:val="24"/>
          <w:szCs w:val="24"/>
          <w:highlight w:val="none"/>
          <w:lang w:val="en-US" w:eastAsia="zh-CN"/>
        </w:rPr>
      </w:pPr>
      <w:r>
        <w:rPr>
          <w:rFonts w:hint="eastAsia" w:ascii="仿宋" w:hAnsi="仿宋" w:eastAsia="仿宋" w:cs="仿宋"/>
          <w:b/>
          <w:bCs/>
          <w:sz w:val="24"/>
          <w:szCs w:val="24"/>
          <w:highlight w:val="none"/>
          <w:lang w:val="en-US" w:eastAsia="zh-CN"/>
        </w:rPr>
        <w:t>（一）宣传片主要内容</w:t>
      </w:r>
    </w:p>
    <w:tbl>
      <w:tblPr>
        <w:tblStyle w:val="18"/>
        <w:tblW w:w="8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4954"/>
        <w:gridCol w:w="1510"/>
      </w:tblGrid>
      <w:tr w14:paraId="3E58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14:paraId="36EA62AB">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视频</w:t>
            </w:r>
            <w:r>
              <w:rPr>
                <w:rFonts w:hint="eastAsia" w:ascii="仿宋" w:hAnsi="仿宋" w:eastAsia="仿宋" w:cs="仿宋"/>
                <w:sz w:val="24"/>
                <w:szCs w:val="24"/>
                <w:shd w:val="clear" w:color="auto" w:fill="FFFFFF"/>
              </w:rPr>
              <w:t>类型</w:t>
            </w:r>
          </w:p>
        </w:tc>
        <w:tc>
          <w:tcPr>
            <w:tcW w:w="4954" w:type="dxa"/>
            <w:vAlign w:val="center"/>
          </w:tcPr>
          <w:p w14:paraId="0E0D3E9C">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具体</w:t>
            </w:r>
            <w:r>
              <w:rPr>
                <w:rFonts w:hint="eastAsia" w:ascii="仿宋" w:hAnsi="仿宋" w:eastAsia="仿宋" w:cs="仿宋"/>
                <w:sz w:val="24"/>
                <w:szCs w:val="24"/>
                <w:shd w:val="clear" w:color="auto" w:fill="FFFFFF"/>
              </w:rPr>
              <w:t>要求</w:t>
            </w:r>
          </w:p>
        </w:tc>
        <w:tc>
          <w:tcPr>
            <w:tcW w:w="1510" w:type="dxa"/>
          </w:tcPr>
          <w:p w14:paraId="7BC0C004">
            <w:pPr>
              <w:jc w:val="center"/>
              <w:rPr>
                <w:rFonts w:hint="eastAsia" w:ascii="仿宋" w:hAnsi="仿宋" w:eastAsia="仿宋" w:cs="仿宋"/>
                <w:sz w:val="24"/>
                <w:szCs w:val="24"/>
                <w:shd w:val="clear" w:color="auto" w:fill="FFFFFF"/>
                <w:lang w:eastAsia="zh-CN"/>
              </w:rPr>
            </w:pPr>
            <w:r>
              <w:rPr>
                <w:rFonts w:hint="eastAsia" w:ascii="仿宋" w:hAnsi="仿宋" w:eastAsia="仿宋" w:cs="仿宋"/>
                <w:sz w:val="24"/>
                <w:szCs w:val="24"/>
                <w:highlight w:val="none"/>
                <w:shd w:val="clear" w:color="auto" w:fill="FFFFFF"/>
              </w:rPr>
              <w:t>最高限价</w:t>
            </w:r>
          </w:p>
        </w:tc>
      </w:tr>
      <w:tr w14:paraId="2C76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Align w:val="center"/>
          </w:tcPr>
          <w:p w14:paraId="6BAFC881">
            <w:pPr>
              <w:jc w:val="center"/>
              <w:rPr>
                <w:rFonts w:hint="eastAsia" w:ascii="仿宋" w:hAnsi="仿宋" w:eastAsia="仿宋" w:cs="仿宋"/>
                <w:sz w:val="24"/>
                <w:szCs w:val="24"/>
                <w:highlight w:val="yellow"/>
                <w:shd w:val="clear" w:color="auto" w:fill="FFFFFF"/>
              </w:rPr>
            </w:pPr>
            <w:r>
              <w:rPr>
                <w:rFonts w:hint="eastAsia" w:ascii="仿宋" w:hAnsi="仿宋" w:eastAsia="仿宋" w:cs="仿宋"/>
                <w:sz w:val="24"/>
                <w:szCs w:val="24"/>
                <w:highlight w:val="none"/>
                <w:shd w:val="clear" w:color="auto" w:fill="FFFFFF"/>
                <w:lang w:val="en-US" w:eastAsia="zh-CN"/>
              </w:rPr>
              <w:t>骨外科宣传</w:t>
            </w:r>
            <w:r>
              <w:rPr>
                <w:rFonts w:hint="eastAsia" w:ascii="仿宋" w:hAnsi="仿宋" w:eastAsia="仿宋" w:cs="仿宋"/>
                <w:sz w:val="24"/>
                <w:szCs w:val="24"/>
                <w:highlight w:val="none"/>
                <w:shd w:val="clear" w:color="auto" w:fill="FFFFFF"/>
              </w:rPr>
              <w:t>视频</w:t>
            </w:r>
          </w:p>
        </w:tc>
        <w:tc>
          <w:tcPr>
            <w:tcW w:w="4954" w:type="dxa"/>
            <w:vAlign w:val="center"/>
          </w:tcPr>
          <w:p w14:paraId="3281F3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tLeast"/>
              <w:ind w:left="0" w:right="0"/>
              <w:jc w:val="left"/>
              <w:textAlignment w:val="auto"/>
              <w:rPr>
                <w:color w:val="auto"/>
                <w:sz w:val="24"/>
                <w:szCs w:val="24"/>
              </w:rPr>
            </w:pPr>
            <w:r>
              <w:rPr>
                <w:rFonts w:hint="eastAsia" w:ascii="仿宋" w:hAnsi="仿宋" w:eastAsia="仿宋" w:cs="仿宋"/>
                <w:color w:val="auto"/>
                <w:sz w:val="24"/>
                <w:szCs w:val="24"/>
                <w:highlight w:val="none"/>
                <w:shd w:val="clear" w:color="auto" w:fill="FFFFFF"/>
                <w:lang w:val="en-US" w:eastAsia="zh-CN"/>
              </w:rPr>
              <w:t>本项目需制作1版宣传视频，时长不少于12分钟。拍摄需采用不少于2个机位，投入不少于8名专业摄制人员，完成多院区实景拍摄；影片需完整呈现各环节操作流程与关键步骤，通过俯拍、平拍、仰拍、航拍等多角度镜头语言，充分展现场景细节与专业规范。</w:t>
            </w:r>
          </w:p>
          <w:p w14:paraId="5738B70B">
            <w:pPr>
              <w:jc w:val="left"/>
              <w:rPr>
                <w:rFonts w:hint="eastAsia" w:ascii="仿宋" w:hAnsi="仿宋" w:eastAsia="仿宋" w:cs="仿宋"/>
                <w:sz w:val="24"/>
                <w:szCs w:val="24"/>
                <w:highlight w:val="none"/>
                <w:shd w:val="clear" w:color="auto" w:fill="FFFFFF"/>
                <w:lang w:val="en-US" w:eastAsia="zh-CN"/>
              </w:rPr>
            </w:pPr>
          </w:p>
          <w:p w14:paraId="173856F4">
            <w:pPr>
              <w:jc w:val="left"/>
              <w:rPr>
                <w:rFonts w:hint="eastAsia" w:ascii="仿宋" w:hAnsi="仿宋" w:eastAsia="仿宋" w:cs="仿宋"/>
                <w:color w:val="FF0000"/>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后期剪辑制作需综合运用实景拍摄素材、历史影像修复技术及 AI 辅助制作等手段，结合专业动态视觉效果、配乐及音效设计，整体呈现符合科室形象宣传片的艺术水准与传播效果。</w:t>
            </w:r>
          </w:p>
          <w:p w14:paraId="1FA3E64A">
            <w:pPr>
              <w:jc w:val="left"/>
              <w:rPr>
                <w:rFonts w:hint="eastAsia" w:ascii="仿宋" w:hAnsi="仿宋" w:eastAsia="仿宋" w:cs="仿宋"/>
                <w:sz w:val="24"/>
                <w:szCs w:val="24"/>
                <w:highlight w:val="none"/>
                <w:shd w:val="clear" w:color="auto" w:fill="FFFFFF"/>
                <w:lang w:val="en-US" w:eastAsia="zh-CN"/>
              </w:rPr>
            </w:pPr>
          </w:p>
          <w:p w14:paraId="15F5AB83">
            <w:pPr>
              <w:jc w:val="left"/>
              <w:rPr>
                <w:rFonts w:hint="eastAsia" w:ascii="仿宋" w:hAnsi="仿宋" w:eastAsia="仿宋" w:cs="仿宋"/>
                <w:sz w:val="24"/>
                <w:szCs w:val="24"/>
                <w:highlight w:val="yellow"/>
                <w:shd w:val="clear" w:color="auto" w:fill="FFFFFF"/>
              </w:rPr>
            </w:pPr>
            <w:r>
              <w:rPr>
                <w:rFonts w:hint="eastAsia" w:ascii="仿宋" w:hAnsi="仿宋" w:eastAsia="仿宋" w:cs="仿宋"/>
                <w:sz w:val="24"/>
                <w:szCs w:val="24"/>
                <w:highlight w:val="none"/>
                <w:shd w:val="clear" w:color="auto" w:fill="FFFFFF"/>
                <w:lang w:val="en-US" w:eastAsia="zh-CN"/>
              </w:rPr>
              <w:t>成片</w:t>
            </w:r>
            <w:r>
              <w:rPr>
                <w:rFonts w:hint="eastAsia" w:ascii="仿宋" w:hAnsi="仿宋" w:eastAsia="仿宋" w:cs="仿宋"/>
                <w:sz w:val="24"/>
                <w:szCs w:val="24"/>
                <w:highlight w:val="none"/>
                <w:shd w:val="clear" w:color="auto" w:fill="FFFFFF"/>
              </w:rPr>
              <w:t>采用H.264/AVC 编码格式压缩，分辨率</w:t>
            </w:r>
            <w:r>
              <w:rPr>
                <w:rFonts w:hint="eastAsia" w:ascii="仿宋" w:hAnsi="仿宋" w:eastAsia="仿宋" w:cs="仿宋"/>
                <w:sz w:val="24"/>
                <w:szCs w:val="24"/>
                <w:highlight w:val="none"/>
                <w:shd w:val="clear" w:color="auto" w:fill="FFFFFF"/>
                <w:lang w:val="en-US" w:eastAsia="zh-CN"/>
              </w:rPr>
              <w:t>不低于</w:t>
            </w:r>
            <w:r>
              <w:rPr>
                <w:rFonts w:hint="eastAsia" w:ascii="仿宋" w:hAnsi="仿宋" w:eastAsia="仿宋" w:cs="仿宋"/>
                <w:sz w:val="24"/>
                <w:szCs w:val="24"/>
                <w:highlight w:val="none"/>
                <w:shd w:val="clear" w:color="auto" w:fill="FFFFFF"/>
              </w:rPr>
              <w:t>3840×2160（4K高清标准），</w:t>
            </w:r>
            <w:r>
              <w:rPr>
                <w:rFonts w:hint="eastAsia" w:ascii="仿宋" w:hAnsi="仿宋" w:eastAsia="仿宋" w:cs="仿宋"/>
                <w:sz w:val="24"/>
                <w:szCs w:val="24"/>
                <w:highlight w:val="none"/>
                <w:shd w:val="clear" w:color="auto" w:fill="FFFFFF"/>
                <w:lang w:val="en-US" w:eastAsia="zh-CN"/>
              </w:rPr>
              <w:t>视频</w:t>
            </w:r>
            <w:r>
              <w:rPr>
                <w:rFonts w:hint="eastAsia" w:ascii="仿宋" w:hAnsi="仿宋" w:eastAsia="仿宋" w:cs="仿宋"/>
                <w:sz w:val="24"/>
                <w:szCs w:val="24"/>
                <w:highlight w:val="none"/>
                <w:shd w:val="clear" w:color="auto" w:fill="FFFFFF"/>
              </w:rPr>
              <w:t>帧率</w:t>
            </w:r>
            <w:r>
              <w:rPr>
                <w:rFonts w:hint="eastAsia" w:ascii="仿宋" w:hAnsi="仿宋" w:eastAsia="仿宋" w:cs="仿宋"/>
                <w:sz w:val="24"/>
                <w:szCs w:val="24"/>
                <w:highlight w:val="none"/>
                <w:shd w:val="clear" w:color="auto" w:fill="FFFFFF"/>
                <w:lang w:val="en-US" w:eastAsia="zh-CN"/>
              </w:rPr>
              <w:t>≥</w:t>
            </w:r>
            <w:r>
              <w:rPr>
                <w:rFonts w:hint="eastAsia" w:ascii="仿宋" w:hAnsi="仿宋" w:eastAsia="仿宋" w:cs="仿宋"/>
                <w:sz w:val="24"/>
                <w:szCs w:val="24"/>
                <w:highlight w:val="none"/>
                <w:shd w:val="clear" w:color="auto" w:fill="FFFFFF"/>
              </w:rPr>
              <w:t>2</w:t>
            </w:r>
            <w:r>
              <w:rPr>
                <w:rFonts w:hint="eastAsia" w:ascii="仿宋" w:hAnsi="仿宋" w:eastAsia="仿宋" w:cs="仿宋"/>
                <w:sz w:val="24"/>
                <w:szCs w:val="24"/>
                <w:highlight w:val="none"/>
                <w:shd w:val="clear" w:color="auto" w:fill="FFFFFF"/>
                <w:lang w:val="en-US" w:eastAsia="zh-CN"/>
              </w:rPr>
              <w:t>5fps，</w:t>
            </w:r>
            <w:r>
              <w:rPr>
                <w:rFonts w:hint="eastAsia" w:ascii="仿宋" w:hAnsi="仿宋" w:eastAsia="仿宋" w:cs="仿宋"/>
                <w:sz w:val="24"/>
                <w:szCs w:val="24"/>
                <w:highlight w:val="none"/>
                <w:shd w:val="clear" w:color="auto" w:fill="FFFFFF"/>
              </w:rPr>
              <w:t>画面无模糊、卡顿、拖影、水印及明显噪点</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色彩还原真实；片源比特率≥40Mbps，音频</w:t>
            </w:r>
            <w:r>
              <w:rPr>
                <w:rFonts w:hint="eastAsia" w:ascii="仿宋" w:hAnsi="仿宋" w:eastAsia="仿宋" w:cs="仿宋"/>
                <w:sz w:val="24"/>
                <w:szCs w:val="24"/>
                <w:highlight w:val="none"/>
                <w:shd w:val="clear" w:color="auto" w:fill="FFFFFF"/>
              </w:rPr>
              <w:t>采样率≥48kHz</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比特率</w:t>
            </w:r>
            <w:r>
              <w:rPr>
                <w:rFonts w:hint="eastAsia" w:ascii="仿宋" w:hAnsi="仿宋" w:eastAsia="仿宋" w:cs="仿宋"/>
                <w:sz w:val="24"/>
                <w:szCs w:val="24"/>
                <w:highlight w:val="none"/>
                <w:shd w:val="clear" w:color="auto" w:fill="FFFFFF"/>
                <w:lang w:val="en-US" w:eastAsia="zh-CN"/>
              </w:rPr>
              <w:t>≥192</w:t>
            </w:r>
            <w:r>
              <w:rPr>
                <w:rFonts w:hint="eastAsia" w:ascii="仿宋" w:hAnsi="仿宋" w:eastAsia="仿宋" w:cs="仿宋"/>
                <w:sz w:val="24"/>
                <w:szCs w:val="24"/>
                <w:highlight w:val="none"/>
                <w:shd w:val="clear" w:color="auto" w:fill="FFFFFF"/>
              </w:rPr>
              <w:t>Kbps，</w:t>
            </w:r>
            <w:r>
              <w:rPr>
                <w:rFonts w:hint="eastAsia" w:ascii="仿宋" w:hAnsi="仿宋" w:eastAsia="仿宋" w:cs="仿宋"/>
                <w:sz w:val="24"/>
                <w:szCs w:val="24"/>
                <w:highlight w:val="none"/>
                <w:shd w:val="clear" w:color="auto" w:fill="FFFFFF"/>
                <w:lang w:val="en-US" w:eastAsia="zh-CN"/>
              </w:rPr>
              <w:t>采用MP4/MOV/AVI格式封装。</w:t>
            </w:r>
            <w:r>
              <w:rPr>
                <w:rFonts w:hint="eastAsia" w:ascii="仿宋" w:hAnsi="仿宋" w:eastAsia="仿宋" w:cs="仿宋"/>
                <w:sz w:val="24"/>
                <w:szCs w:val="24"/>
                <w:highlight w:val="none"/>
                <w:shd w:val="clear" w:color="auto" w:fill="FFFFFF"/>
              </w:rPr>
              <w:t>图像清晰稳定，</w:t>
            </w:r>
            <w:r>
              <w:rPr>
                <w:rFonts w:hint="eastAsia" w:ascii="仿宋" w:hAnsi="仿宋" w:eastAsia="仿宋" w:cs="仿宋"/>
                <w:color w:val="auto"/>
                <w:sz w:val="24"/>
                <w:szCs w:val="24"/>
                <w:highlight w:val="none"/>
                <w:lang w:val="en-US" w:eastAsia="zh-CN"/>
              </w:rPr>
              <w:t>音量均衡（1.人声保持在-3db左右，2.BGM维持在-15~-6db）</w:t>
            </w:r>
            <w:r>
              <w:rPr>
                <w:rFonts w:hint="eastAsia" w:ascii="仿宋" w:hAnsi="仿宋" w:eastAsia="仿宋" w:cs="仿宋"/>
                <w:sz w:val="24"/>
                <w:szCs w:val="24"/>
                <w:highlight w:val="none"/>
                <w:shd w:val="clear" w:color="auto" w:fill="FFFFFF"/>
              </w:rPr>
              <w:t>，配有片头片尾及中文字幕。</w:t>
            </w:r>
          </w:p>
        </w:tc>
        <w:tc>
          <w:tcPr>
            <w:tcW w:w="1510" w:type="dxa"/>
            <w:vAlign w:val="center"/>
          </w:tcPr>
          <w:p w14:paraId="14639579">
            <w:pPr>
              <w:jc w:val="center"/>
              <w:rPr>
                <w:rFonts w:hint="default" w:ascii="仿宋" w:hAnsi="仿宋" w:eastAsia="仿宋" w:cs="仿宋"/>
                <w:sz w:val="24"/>
                <w:szCs w:val="24"/>
                <w:highlight w:val="yellow"/>
                <w:shd w:val="clear" w:color="auto" w:fill="FFFFFF"/>
                <w:lang w:val="en-US" w:eastAsia="zh-CN"/>
              </w:rPr>
            </w:pPr>
            <w:r>
              <w:rPr>
                <w:rFonts w:hint="eastAsia" w:ascii="仿宋" w:hAnsi="仿宋" w:eastAsia="仿宋" w:cs="仿宋"/>
                <w:sz w:val="24"/>
                <w:szCs w:val="24"/>
                <w:highlight w:val="none"/>
                <w:shd w:val="clear" w:color="auto" w:fill="FFFFFF"/>
                <w:lang w:val="en-US" w:eastAsia="zh-CN"/>
              </w:rPr>
              <w:t>19.8万元</w:t>
            </w:r>
          </w:p>
        </w:tc>
      </w:tr>
    </w:tbl>
    <w:p w14:paraId="001DEC54">
      <w:pPr>
        <w:pStyle w:val="22"/>
        <w:rPr>
          <w:rFonts w:hint="eastAsia" w:ascii="仿宋" w:hAnsi="仿宋" w:eastAsia="仿宋" w:cs="仿宋"/>
          <w:lang w:val="en-US" w:eastAsia="zh-CN"/>
        </w:rPr>
      </w:pPr>
    </w:p>
    <w:p w14:paraId="75C5F1E1">
      <w:pPr>
        <w:pStyle w:val="22"/>
        <w:numPr>
          <w:ilvl w:val="0"/>
          <w:numId w:val="0"/>
        </w:numPr>
        <w:ind w:firstLine="482" w:firstLineChars="200"/>
        <w:rPr>
          <w:rFonts w:hint="default" w:ascii="仿宋" w:hAnsi="仿宋" w:eastAsia="仿宋" w:cs="仿宋"/>
          <w:i w:val="0"/>
          <w:iCs w:val="0"/>
          <w:caps w:val="0"/>
          <w:spacing w:val="0"/>
          <w:kern w:val="2"/>
          <w:sz w:val="24"/>
          <w:szCs w:val="24"/>
          <w:highlight w:val="none"/>
          <w:shd w:val="clear"/>
          <w:lang w:val="en-US" w:eastAsia="zh-CN" w:bidi="ar-SA"/>
        </w:rPr>
      </w:pPr>
      <w:r>
        <w:rPr>
          <w:rFonts w:hint="eastAsia" w:ascii="仿宋" w:hAnsi="仿宋" w:eastAsia="仿宋" w:cs="仿宋"/>
          <w:b/>
          <w:bCs/>
          <w:i w:val="0"/>
          <w:iCs w:val="0"/>
          <w:caps w:val="0"/>
          <w:spacing w:val="0"/>
          <w:kern w:val="2"/>
          <w:sz w:val="24"/>
          <w:szCs w:val="24"/>
          <w:highlight w:val="none"/>
          <w:shd w:val="clear"/>
          <w:lang w:val="en-US" w:eastAsia="zh-CN" w:bidi="ar-SA"/>
        </w:rPr>
        <w:t>（二）核心服务内容</w:t>
      </w:r>
    </w:p>
    <w:p w14:paraId="46DD5590">
      <w:pPr>
        <w:pStyle w:val="22"/>
        <w:numPr>
          <w:ilvl w:val="0"/>
          <w:numId w:val="0"/>
        </w:numPr>
        <w:ind w:firstLine="480" w:firstLineChars="200"/>
        <w:rPr>
          <w:rFonts w:hint="default" w:ascii="仿宋" w:hAnsi="仿宋" w:eastAsia="仿宋" w:cs="仿宋"/>
          <w:i w:val="0"/>
          <w:iCs w:val="0"/>
          <w:caps w:val="0"/>
          <w:spacing w:val="0"/>
          <w:sz w:val="24"/>
          <w:szCs w:val="24"/>
          <w:highlight w:val="none"/>
          <w:shd w:val="clear"/>
          <w:lang w:val="en-US"/>
        </w:rPr>
      </w:pPr>
      <w:r>
        <w:rPr>
          <w:rFonts w:hint="eastAsia" w:ascii="仿宋" w:hAnsi="仿宋" w:eastAsia="仿宋" w:cs="仿宋"/>
          <w:i w:val="0"/>
          <w:iCs w:val="0"/>
          <w:caps w:val="0"/>
          <w:spacing w:val="0"/>
          <w:kern w:val="2"/>
          <w:sz w:val="24"/>
          <w:szCs w:val="24"/>
          <w:highlight w:val="none"/>
          <w:shd w:val="clear"/>
          <w:lang w:val="en-US" w:eastAsia="zh-CN" w:bidi="ar-SA"/>
        </w:rPr>
        <w:t>1.</w:t>
      </w:r>
      <w:r>
        <w:rPr>
          <w:rFonts w:hint="eastAsia" w:ascii="仿宋" w:hAnsi="仿宋" w:eastAsia="仿宋" w:cs="仿宋"/>
          <w:b/>
          <w:bCs/>
          <w:i w:val="0"/>
          <w:iCs w:val="0"/>
          <w:caps w:val="0"/>
          <w:spacing w:val="0"/>
          <w:kern w:val="2"/>
          <w:sz w:val="24"/>
          <w:szCs w:val="24"/>
          <w:highlight w:val="none"/>
          <w:shd w:val="clear"/>
          <w:lang w:val="en-US" w:eastAsia="zh-CN" w:bidi="ar-SA"/>
        </w:rPr>
        <w:t>全流程策划服务：</w:t>
      </w:r>
      <w:r>
        <w:rPr>
          <w:rFonts w:hint="eastAsia" w:ascii="仿宋" w:hAnsi="仿宋" w:eastAsia="仿宋" w:cs="仿宋"/>
          <w:i w:val="0"/>
          <w:iCs w:val="0"/>
          <w:caps w:val="0"/>
          <w:spacing w:val="0"/>
          <w:kern w:val="2"/>
          <w:sz w:val="24"/>
          <w:szCs w:val="24"/>
          <w:highlight w:val="none"/>
          <w:shd w:val="clear"/>
          <w:lang w:val="en-US" w:eastAsia="zh-CN" w:bidi="ar-SA"/>
        </w:rPr>
        <w:t>成交人需组建专业团队，开展前期深度调研，结合科室发展定位、特色优势及宣传需求，完成宣传片整体创意策划、脚本撰写、分镜设计、拍摄方案制定，策划方案需经采购人审核确认后方可实施。</w:t>
      </w:r>
    </w:p>
    <w:p w14:paraId="5C19B341">
      <w:pPr>
        <w:pStyle w:val="22"/>
        <w:numPr>
          <w:ilvl w:val="-1"/>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
          <w:bCs/>
          <w:sz w:val="24"/>
          <w:szCs w:val="24"/>
          <w:highlight w:val="none"/>
          <w:lang w:val="en-US" w:eastAsia="zh-CN"/>
        </w:rPr>
        <w:t>现场拍摄服务：</w:t>
      </w:r>
      <w:r>
        <w:rPr>
          <w:rFonts w:hint="eastAsia" w:ascii="仿宋" w:hAnsi="仿宋" w:eastAsia="仿宋" w:cs="仿宋"/>
          <w:sz w:val="24"/>
          <w:szCs w:val="24"/>
          <w:highlight w:val="none"/>
          <w:lang w:val="en-US" w:eastAsia="zh-CN"/>
        </w:rPr>
        <w:t>按照审核通过的拍摄方案，完成实景拍摄，涵</w:t>
      </w:r>
      <w:r>
        <w:rPr>
          <w:rFonts w:hint="eastAsia" w:ascii="仿宋" w:hAnsi="仿宋" w:eastAsia="仿宋" w:cs="仿宋"/>
          <w:color w:val="auto"/>
          <w:sz w:val="24"/>
          <w:szCs w:val="24"/>
          <w:highlight w:val="none"/>
          <w:lang w:val="en-US" w:eastAsia="zh-CN"/>
        </w:rPr>
        <w:t>盖科室发展历程、医疗场景、团队形象、设备设施、就医环境、服务流程、学科建设成果等内容；负责拍摄</w:t>
      </w:r>
      <w:r>
        <w:rPr>
          <w:rFonts w:hint="eastAsia" w:ascii="仿宋" w:hAnsi="仿宋" w:eastAsia="仿宋" w:cs="仿宋"/>
          <w:sz w:val="24"/>
          <w:szCs w:val="24"/>
          <w:highlight w:val="none"/>
          <w:lang w:val="en-US" w:eastAsia="zh-CN"/>
        </w:rPr>
        <w:t>所需人员、设备、道具等全部资源统筹，确保拍摄过程不影响科室正常医疗工作。</w:t>
      </w:r>
    </w:p>
    <w:p w14:paraId="74E8CE65">
      <w:pPr>
        <w:pStyle w:val="22"/>
        <w:numPr>
          <w:ilvl w:val="-1"/>
          <w:numId w:val="0"/>
        </w:numPr>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b/>
          <w:bCs/>
          <w:sz w:val="24"/>
          <w:szCs w:val="24"/>
          <w:highlight w:val="none"/>
          <w:lang w:val="en-US" w:eastAsia="zh-CN"/>
        </w:rPr>
        <w:t>后期制作服务：</w:t>
      </w:r>
      <w:r>
        <w:rPr>
          <w:rFonts w:hint="eastAsia" w:ascii="仿宋" w:hAnsi="仿宋" w:eastAsia="仿宋" w:cs="仿宋"/>
          <w:sz w:val="24"/>
          <w:szCs w:val="24"/>
          <w:highlight w:val="none"/>
          <w:lang w:val="en-US" w:eastAsia="zh-CN"/>
        </w:rPr>
        <w:t>完成拍摄素材的剪辑、调色、配音、配乐、字幕、特效制作、</w:t>
      </w:r>
      <w:r>
        <w:rPr>
          <w:rFonts w:hint="eastAsia" w:ascii="仿宋" w:hAnsi="仿宋" w:eastAsia="仿宋" w:cs="仿宋"/>
          <w:b/>
          <w:bCs/>
          <w:color w:val="auto"/>
          <w:sz w:val="24"/>
          <w:szCs w:val="24"/>
          <w:highlight w:val="none"/>
          <w:lang w:val="en-US" w:eastAsia="zh-CN"/>
        </w:rPr>
        <w:t>历史影像修复、</w:t>
      </w:r>
      <w:r>
        <w:rPr>
          <w:rFonts w:hint="eastAsia" w:ascii="仿宋" w:hAnsi="仿宋" w:eastAsia="仿宋" w:cs="仿宋"/>
          <w:sz w:val="24"/>
          <w:szCs w:val="24"/>
          <w:highlight w:val="none"/>
          <w:lang w:val="en-US" w:eastAsia="zh-CN"/>
        </w:rPr>
        <w:t>片头片尾设计等全流程后期工作；根据采购人需求，对宣传片进行修改完善，直至达到验收标准。</w:t>
      </w:r>
    </w:p>
    <w:p w14:paraId="35E1B6CA">
      <w:pPr>
        <w:pStyle w:val="22"/>
        <w:numPr>
          <w:ilvl w:val="-1"/>
          <w:numId w:val="0"/>
        </w:numPr>
        <w:ind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b/>
          <w:bCs/>
          <w:sz w:val="24"/>
          <w:szCs w:val="24"/>
          <w:highlight w:val="none"/>
          <w:lang w:val="en-US" w:eastAsia="zh-CN"/>
        </w:rPr>
        <w:t>成品交付服务：</w:t>
      </w:r>
      <w:r>
        <w:rPr>
          <w:rFonts w:hint="eastAsia" w:ascii="仿宋" w:hAnsi="仿宋" w:eastAsia="仿宋" w:cs="仿宋"/>
          <w:sz w:val="24"/>
          <w:szCs w:val="24"/>
          <w:highlight w:val="none"/>
          <w:lang w:val="en-US" w:eastAsia="zh-CN"/>
        </w:rPr>
        <w:t>提供采购人要求的不同格式的宣传片成品，同时交付拍摄原始素材、剪辑素材、设计源文件等相关资料；提供成品后期技术支持，包括格式转换、内容微调等基础服务；成品交付给采购人之前的损毁、灭失等一切风险均由成交人承担。</w:t>
      </w:r>
    </w:p>
    <w:p w14:paraId="2EC2941E">
      <w:pPr>
        <w:pStyle w:val="22"/>
        <w:numPr>
          <w:ilvl w:val="-1"/>
          <w:numId w:val="0"/>
        </w:numPr>
        <w:ind w:firstLine="482" w:firstLineChars="200"/>
        <w:rPr>
          <w:rFonts w:hint="eastAsia" w:ascii="仿宋" w:hAnsi="仿宋" w:eastAsia="仿宋" w:cs="仿宋"/>
          <w:b/>
          <w:bCs/>
          <w:sz w:val="24"/>
          <w:szCs w:val="24"/>
          <w:highlight w:val="none"/>
          <w:lang w:val="en-US" w:eastAsia="zh-CN"/>
        </w:rPr>
      </w:pPr>
    </w:p>
    <w:p w14:paraId="37BBBFB2">
      <w:pPr>
        <w:pStyle w:val="22"/>
        <w:numPr>
          <w:ilvl w:val="-1"/>
          <w:numId w:val="0"/>
        </w:numPr>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（三）视频制作要求</w:t>
      </w:r>
    </w:p>
    <w:p w14:paraId="4FA07312">
      <w:pPr>
        <w:pStyle w:val="22"/>
        <w:numPr>
          <w:ilvl w:val="-1"/>
          <w:numId w:val="0"/>
        </w:num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b/>
          <w:bCs/>
          <w:sz w:val="24"/>
          <w:szCs w:val="24"/>
          <w:highlight w:val="none"/>
          <w:lang w:val="en-US" w:eastAsia="zh-CN"/>
        </w:rPr>
        <w:t>整体定位与风格：</w:t>
      </w:r>
      <w:r>
        <w:rPr>
          <w:rFonts w:hint="eastAsia" w:ascii="仿宋" w:hAnsi="仿宋" w:eastAsia="仿宋" w:cs="仿宋"/>
          <w:sz w:val="24"/>
          <w:szCs w:val="24"/>
          <w:highlight w:val="none"/>
          <w:lang w:val="en-US" w:eastAsia="zh-CN"/>
        </w:rPr>
        <w:t>宣传片整体风格需兼具专</w:t>
      </w:r>
      <w:r>
        <w:rPr>
          <w:rFonts w:hint="eastAsia" w:ascii="仿宋" w:hAnsi="仿宋" w:eastAsia="仿宋" w:cs="仿宋"/>
          <w:color w:val="auto"/>
          <w:sz w:val="24"/>
          <w:szCs w:val="24"/>
          <w:highlight w:val="none"/>
          <w:lang w:val="en-US" w:eastAsia="zh-CN"/>
        </w:rPr>
        <w:t>业性、权威性、温馨性与国际化，贴合医疗卫生行业属性，避免过度商业化，突出科室核心文化建设。整体节奏张弛有度，内容逻辑清晰，从科室概况、实力、服务、文化等维度层层递进，兼具观赏性与传播性，能够引发观众情感共鸣。</w:t>
      </w:r>
    </w:p>
    <w:p w14:paraId="69392383">
      <w:pPr>
        <w:pStyle w:val="22"/>
        <w:numPr>
          <w:ilvl w:val="-1"/>
          <w:numId w:val="0"/>
        </w:num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bCs/>
          <w:color w:val="auto"/>
          <w:sz w:val="24"/>
          <w:szCs w:val="24"/>
          <w:highlight w:val="none"/>
          <w:lang w:val="en-US" w:eastAsia="zh-CN"/>
        </w:rPr>
        <w:t>内容制作要求</w:t>
      </w:r>
    </w:p>
    <w:p w14:paraId="53168706">
      <w:pPr>
        <w:pStyle w:val="22"/>
        <w:numPr>
          <w:ilvl w:val="-1"/>
          <w:numId w:val="0"/>
        </w:num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脚本创作：脚本内容需真实、准确地反映科室实际情况，涵盖科室发展历程、技术特色、骨干人才队伍、先进医疗设备、标准化就医流程、公益医疗行动（如有）、学科建设成果等核心板块，重点突出科室差异化竞争优势，脚本内容需经采购人审核修改确认。</w:t>
      </w:r>
    </w:p>
    <w:p w14:paraId="2D49C52B">
      <w:pPr>
        <w:pStyle w:val="22"/>
        <w:numPr>
          <w:ilvl w:val="-1"/>
          <w:numId w:val="0"/>
        </w:numPr>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（2）画面要求：取景构图美观，色彩还原真实，医疗场景拍摄需符合医院感控管理要求，避免拍摄医疗隐私信息，所有人物出镜需提前获得授权。</w:t>
      </w:r>
    </w:p>
    <w:p w14:paraId="1E5D647A">
      <w:pPr>
        <w:pStyle w:val="22"/>
        <w:numPr>
          <w:ilvl w:val="-1"/>
          <w:numId w:val="0"/>
        </w:numPr>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（3）配音配乐：配音选用专业播音人员，语音清晰、语调沉稳、情感贴合；配乐选用正版无版权纠纷的背景音乐，风格需与宣传片内容匹配，无突兀、违和感。</w:t>
      </w:r>
    </w:p>
    <w:p w14:paraId="05E1274C">
      <w:pPr>
        <w:pStyle w:val="22"/>
        <w:numPr>
          <w:ilvl w:val="-1"/>
          <w:numId w:val="0"/>
        </w:numPr>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）特效与字幕：特效制作简洁大气，不喧宾夺主，符合医疗行业审美；字幕字体、大小、颜色统一规范，字幕排版协调，无错字、漏字、译写错误。</w:t>
      </w:r>
    </w:p>
    <w:p w14:paraId="004E03DD">
      <w:pPr>
        <w:pStyle w:val="22"/>
        <w:numPr>
          <w:ilvl w:val="-1"/>
          <w:numId w:val="0"/>
        </w:numPr>
        <w:ind w:firstLine="40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kern w:val="0"/>
          <w:szCs w:val="21"/>
          <w:highlight w:val="none"/>
        </w:rPr>
        <w:t>★</w:t>
      </w:r>
      <w:r>
        <w:rPr>
          <w:rFonts w:hint="eastAsia" w:ascii="仿宋" w:hAnsi="仿宋" w:eastAsia="仿宋" w:cs="仿宋"/>
          <w:b/>
          <w:bCs/>
          <w:sz w:val="24"/>
          <w:szCs w:val="24"/>
          <w:highlight w:val="none"/>
          <w:lang w:val="en-US" w:eastAsia="zh-CN"/>
        </w:rPr>
        <w:t>3.制作周期及响应要求</w:t>
      </w:r>
    </w:p>
    <w:p w14:paraId="69DB08E4">
      <w:pPr>
        <w:pStyle w:val="22"/>
        <w:numPr>
          <w:ilvl w:val="-1"/>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（1）在采购人正式下达启动通知之日起45日历天内，完成本项目整体策划、实地拍摄、后期剪辑、修改完善等全部工作，并提交验收合格的最终成片。</w:t>
      </w:r>
    </w:p>
    <w:p w14:paraId="4A6F0FB4">
      <w:pPr>
        <w:pStyle w:val="22"/>
        <w:numPr>
          <w:ilvl w:val="-1"/>
          <w:numId w:val="0"/>
        </w:numPr>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非紧急需求，成交人需在接到采购人通知后12小时内予以响应，2个工作日内提交完善的修改方案；紧急需求（如重大节点调整、临时内容调整等特殊情况）需7×24小时全天候响应，接通知后8小时内启动修改工作。</w:t>
      </w:r>
    </w:p>
    <w:p w14:paraId="698E5223">
      <w:pPr>
        <w:pStyle w:val="22"/>
        <w:numPr>
          <w:ilvl w:val="-1"/>
          <w:numId w:val="0"/>
        </w:numPr>
        <w:ind w:firstLine="40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kern w:val="0"/>
          <w:szCs w:val="21"/>
          <w:highlight w:val="none"/>
        </w:rPr>
        <w:t>★</w:t>
      </w:r>
      <w:r>
        <w:rPr>
          <w:rFonts w:hint="eastAsia" w:ascii="仿宋" w:hAnsi="仿宋" w:eastAsia="仿宋" w:cs="仿宋"/>
          <w:b/>
          <w:bCs/>
          <w:sz w:val="24"/>
          <w:szCs w:val="24"/>
          <w:highlight w:val="none"/>
          <w:lang w:val="en-US" w:eastAsia="zh-CN"/>
        </w:rPr>
        <w:t>4.交付要求</w:t>
      </w:r>
    </w:p>
    <w:p w14:paraId="1836BEAD">
      <w:pPr>
        <w:pStyle w:val="22"/>
        <w:numPr>
          <w:ilvl w:val="-1"/>
          <w:numId w:val="0"/>
        </w:numPr>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片规格：成片时长不低于12分钟，分辨率不低于3840×2160（4K），视频帧率≥25fps，片源比特率≥40Mbps，画面无模糊、卡顿、拖影、水印及明显噪点，色彩还原真实；音频采样率≥48kHz，比特率≥192Kbps，无爆音、杂音、电流声，音量均衡（1.人声保持在-3db左右，2.BGM维持在-15~-6db），配音采用标准普通话，发音标准、语气亲切适配医院人文属性。提供MP4、MOV、AVI等主流格式，</w:t>
      </w:r>
      <w:r>
        <w:rPr>
          <w:rFonts w:hint="eastAsia" w:ascii="仿宋" w:hAnsi="仿宋" w:eastAsia="仿宋" w:cs="仿宋"/>
          <w:b/>
          <w:bCs/>
          <w:color w:val="auto"/>
          <w:sz w:val="24"/>
          <w:szCs w:val="24"/>
          <w:highlight w:val="none"/>
          <w:lang w:val="en-US" w:eastAsia="zh-CN"/>
        </w:rPr>
        <w:t>成片需适配线下会议、大屏播放、官方网站等场景。</w:t>
      </w:r>
    </w:p>
    <w:p w14:paraId="2CEBF513">
      <w:pPr>
        <w:pStyle w:val="22"/>
        <w:numPr>
          <w:ilvl w:val="-1"/>
          <w:numId w:val="0"/>
        </w:num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素材要求：原始拍摄素材分辨率不低于4K，格式为RAW/MP4，无缺失、无损坏；剪辑工程文件可正常打开编辑（适配PR/AE等常用剪辑软件最新版本）；配音文稿、背景音乐授权书、字体授权证明齐全，授权范围覆盖医院所有宣传场景，可提供原件核对；所使用的音乐、图片、视频素材、字体等均具备合法商用授权，或使用CC0协议开源素材，无版权侵权风险；出镜人员需签署肖像权授权协议，明确使用范围及期限，避免拍摄未授权路人导致的隐私权侵权。所有素材整理归档后统一交付。</w:t>
      </w:r>
    </w:p>
    <w:p w14:paraId="72634931">
      <w:pPr>
        <w:pStyle w:val="22"/>
        <w:numPr>
          <w:ilvl w:val="-1"/>
          <w:numId w:val="0"/>
        </w:numPr>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5.验收流程</w:t>
      </w:r>
    </w:p>
    <w:p w14:paraId="7A2EC7FD">
      <w:pPr>
        <w:pStyle w:val="22"/>
        <w:numPr>
          <w:ilvl w:val="-1"/>
          <w:numId w:val="0"/>
        </w:numPr>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完成成片制作后，</w:t>
      </w:r>
      <w:r>
        <w:rPr>
          <w:rFonts w:hint="eastAsia" w:ascii="仿宋" w:hAnsi="仿宋" w:eastAsia="仿宋" w:cs="仿宋"/>
          <w:color w:val="auto"/>
          <w:sz w:val="24"/>
          <w:szCs w:val="24"/>
          <w:highlight w:val="none"/>
          <w:lang w:val="en-US" w:eastAsia="zh-CN"/>
        </w:rPr>
        <w:t>成交人</w:t>
      </w:r>
      <w:r>
        <w:rPr>
          <w:rFonts w:hint="default" w:ascii="仿宋" w:hAnsi="仿宋" w:eastAsia="仿宋" w:cs="仿宋"/>
          <w:color w:val="auto"/>
          <w:sz w:val="24"/>
          <w:szCs w:val="24"/>
          <w:highlight w:val="none"/>
          <w:lang w:val="en-US" w:eastAsia="zh-CN"/>
        </w:rPr>
        <w:t>向</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提交验收申请及完整交付物（成片、素材、授权文件等）；</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在收到申请后</w:t>
      </w: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lang w:val="en-US" w:eastAsia="zh-CN"/>
        </w:rPr>
        <w:t>个工作日内，组织相关负责人开展验收；验收合格的，签署《验收报告》，成片正式交付；验收不合格的，</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告知</w:t>
      </w:r>
      <w:r>
        <w:rPr>
          <w:rFonts w:hint="eastAsia" w:ascii="仿宋" w:hAnsi="仿宋" w:eastAsia="仿宋" w:cs="仿宋"/>
          <w:color w:val="auto"/>
          <w:sz w:val="24"/>
          <w:szCs w:val="24"/>
          <w:highlight w:val="none"/>
          <w:lang w:val="en-US" w:eastAsia="zh-CN"/>
        </w:rPr>
        <w:t>成交人</w:t>
      </w:r>
      <w:r>
        <w:rPr>
          <w:rFonts w:hint="default" w:ascii="仿宋" w:hAnsi="仿宋" w:eastAsia="仿宋" w:cs="仿宋"/>
          <w:color w:val="auto"/>
          <w:sz w:val="24"/>
          <w:szCs w:val="24"/>
          <w:highlight w:val="none"/>
          <w:lang w:val="en-US" w:eastAsia="zh-CN"/>
        </w:rPr>
        <w:t>具体整改意见，</w:t>
      </w:r>
      <w:r>
        <w:rPr>
          <w:rFonts w:hint="eastAsia" w:ascii="仿宋" w:hAnsi="仿宋" w:eastAsia="仿宋" w:cs="仿宋"/>
          <w:color w:val="auto"/>
          <w:sz w:val="24"/>
          <w:szCs w:val="24"/>
          <w:highlight w:val="none"/>
          <w:lang w:val="en-US" w:eastAsia="zh-CN"/>
        </w:rPr>
        <w:t>成交人</w:t>
      </w:r>
      <w:r>
        <w:rPr>
          <w:rFonts w:hint="default" w:ascii="仿宋" w:hAnsi="仿宋" w:eastAsia="仿宋" w:cs="仿宋"/>
          <w:color w:val="auto"/>
          <w:sz w:val="24"/>
          <w:szCs w:val="24"/>
          <w:highlight w:val="none"/>
          <w:lang w:val="en-US" w:eastAsia="zh-CN"/>
        </w:rPr>
        <w:t>须在3—5个工作日内完成整改，重新提交验收，直至验收合格，整改期间不额外收取任何费用。</w:t>
      </w:r>
    </w:p>
    <w:p w14:paraId="1F12BF4D">
      <w:pPr>
        <w:pStyle w:val="22"/>
        <w:numPr>
          <w:ilvl w:val="-1"/>
          <w:numId w:val="0"/>
        </w:numPr>
        <w:ind w:firstLine="480" w:firstLineChars="200"/>
        <w:rPr>
          <w:rFonts w:hint="eastAsia" w:ascii="仿宋" w:hAnsi="仿宋" w:eastAsia="仿宋" w:cs="仿宋"/>
          <w:sz w:val="24"/>
          <w:szCs w:val="24"/>
          <w:highlight w:val="none"/>
          <w:lang w:val="en-US" w:eastAsia="zh-CN"/>
        </w:rPr>
      </w:pPr>
    </w:p>
    <w:p w14:paraId="3D42AF84">
      <w:pPr>
        <w:pStyle w:val="22"/>
        <w:numPr>
          <w:ilvl w:val="-1"/>
          <w:numId w:val="0"/>
        </w:numPr>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三、服务设备与团队人员要求</w:t>
      </w:r>
    </w:p>
    <w:p w14:paraId="12BEADBA">
      <w:pPr>
        <w:pStyle w:val="22"/>
        <w:numPr>
          <w:ilvl w:val="-1"/>
          <w:numId w:val="0"/>
        </w:num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设备要求：具备满足宣传片高质量拍摄需求的全套专业设备，包括但不限于4K高清摄像机、无人机、专业镜头、灯光器材、收音器材、稳定器、监视器、图传设备等，确保能够实现所需的场景拍摄、细节呈现需求（如科室环境、诊疗流程、医护风采等）。</w:t>
      </w:r>
    </w:p>
    <w:p w14:paraId="2BA41E1D">
      <w:pPr>
        <w:pStyle w:val="22"/>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2.拥有专业且稳定的拍摄制作团队，核心成员（编导、摄像、后期剪辑、配音、灯光等）熟悉宣传片拍摄。</w:t>
      </w:r>
    </w:p>
    <w:p w14:paraId="2AB04C12">
      <w:pPr>
        <w:pStyle w:val="22"/>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3.项目团队须</w:t>
      </w:r>
      <w:r>
        <w:rPr>
          <w:rFonts w:hint="eastAsia" w:ascii="仿宋" w:hAnsi="仿宋" w:eastAsia="仿宋" w:cs="仿宋"/>
          <w:sz w:val="24"/>
          <w:szCs w:val="24"/>
          <w:highlight w:val="none"/>
        </w:rPr>
        <w:t>指定1名项目负责人，全程对接</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需求，</w:t>
      </w:r>
      <w:r>
        <w:rPr>
          <w:rFonts w:hint="eastAsia" w:ascii="仿宋" w:hAnsi="仿宋" w:eastAsia="仿宋" w:cs="仿宋"/>
          <w:sz w:val="24"/>
          <w:szCs w:val="24"/>
          <w:highlight w:val="none"/>
          <w:lang w:val="en-US" w:eastAsia="zh-CN"/>
        </w:rPr>
        <w:t>及时与采购人沟通对接，</w:t>
      </w:r>
      <w:r>
        <w:rPr>
          <w:rFonts w:hint="eastAsia" w:ascii="仿宋" w:hAnsi="仿宋" w:eastAsia="仿宋" w:cs="仿宋"/>
          <w:sz w:val="24"/>
          <w:szCs w:val="24"/>
          <w:highlight w:val="none"/>
        </w:rPr>
        <w:t>协调制作进度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确保项目按计划推进</w:t>
      </w:r>
      <w:r>
        <w:rPr>
          <w:rFonts w:hint="eastAsia" w:ascii="仿宋" w:hAnsi="仿宋" w:eastAsia="仿宋" w:cs="仿宋"/>
          <w:sz w:val="24"/>
          <w:szCs w:val="24"/>
          <w:highlight w:val="none"/>
          <w:lang w:eastAsia="zh-CN"/>
        </w:rPr>
        <w:t>，若需更换团队核心人员，需提前7个工作日向</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lang w:eastAsia="zh-CN"/>
        </w:rPr>
        <w:t>书面申请，经</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lang w:eastAsia="zh-CN"/>
        </w:rPr>
        <w:t>同意后方可更换，且更换人员资质不低于原人员。</w:t>
      </w:r>
    </w:p>
    <w:p w14:paraId="2BFE1EA8">
      <w:pPr>
        <w:pStyle w:val="22"/>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4.拍摄及后期制作过程中，成交人需严格遵守采购人医院各项规章制度，服从医院现场管理，遵守医疗行业操作规范，注重医护人员及患者隐私保护，文明、安全拍摄。</w:t>
      </w:r>
    </w:p>
    <w:p w14:paraId="6389A95E">
      <w:pPr>
        <w:pStyle w:val="22"/>
        <w:numPr>
          <w:ilvl w:val="-1"/>
          <w:numId w:val="0"/>
        </w:numPr>
        <w:ind w:firstLine="480" w:firstLineChars="200"/>
        <w:rPr>
          <w:rFonts w:hint="eastAsia" w:ascii="仿宋" w:hAnsi="仿宋" w:eastAsia="仿宋" w:cs="仿宋"/>
          <w:sz w:val="24"/>
          <w:szCs w:val="24"/>
          <w:highlight w:val="none"/>
          <w:lang w:val="en-US" w:eastAsia="zh-CN"/>
        </w:rPr>
      </w:pPr>
    </w:p>
    <w:p w14:paraId="237D4101">
      <w:pPr>
        <w:pStyle w:val="22"/>
        <w:numPr>
          <w:ilvl w:val="-1"/>
          <w:numId w:val="0"/>
        </w:numPr>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b/>
          <w:bCs/>
          <w:sz w:val="24"/>
          <w:szCs w:val="24"/>
          <w:highlight w:val="none"/>
          <w:lang w:val="en-US" w:eastAsia="zh-CN"/>
        </w:rPr>
        <w:t>四、</w:t>
      </w:r>
      <w:r>
        <w:rPr>
          <w:rFonts w:hint="eastAsia" w:ascii="仿宋" w:hAnsi="仿宋" w:eastAsia="仿宋" w:cs="仿宋"/>
          <w:b/>
          <w:bCs/>
          <w:color w:val="auto"/>
          <w:sz w:val="24"/>
          <w:szCs w:val="24"/>
          <w:highlight w:val="none"/>
          <w:lang w:val="en-US" w:eastAsia="zh-CN"/>
        </w:rPr>
        <w:t>保密与版权要求</w:t>
      </w:r>
    </w:p>
    <w:p w14:paraId="0B50C094">
      <w:pPr>
        <w:pStyle w:val="22"/>
        <w:numPr>
          <w:ilvl w:val="-1"/>
          <w:numId w:val="0"/>
        </w:num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成交人须对拍摄过程中知悉的</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未公开信息承担保密义务，包括但不限于：医院科研成果、实验数据、技术文档、服务对象隐私信息、</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提供的文件资料及其他非公开信息等。</w:t>
      </w:r>
      <w:r>
        <w:rPr>
          <w:rFonts w:hint="eastAsia" w:ascii="仿宋" w:hAnsi="仿宋" w:eastAsia="仿宋" w:cs="仿宋"/>
          <w:color w:val="auto"/>
          <w:sz w:val="24"/>
          <w:szCs w:val="24"/>
          <w:highlight w:val="none"/>
          <w:lang w:val="en-US" w:eastAsia="zh-CN"/>
        </w:rPr>
        <w:t>成交人</w:t>
      </w:r>
      <w:r>
        <w:rPr>
          <w:rFonts w:hint="default" w:ascii="仿宋" w:hAnsi="仿宋" w:eastAsia="仿宋" w:cs="仿宋"/>
          <w:color w:val="auto"/>
          <w:sz w:val="24"/>
          <w:szCs w:val="24"/>
          <w:highlight w:val="none"/>
          <w:lang w:val="en-US" w:eastAsia="zh-CN"/>
        </w:rPr>
        <w:t>应采取必要保密措施，未经</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书面同意，不得向任何第三方泄露、披露或用于本合同约定以外的任何目的。</w:t>
      </w:r>
    </w:p>
    <w:p w14:paraId="3A5AA00D">
      <w:pPr>
        <w:pStyle w:val="22"/>
        <w:numPr>
          <w:ilvl w:val="-1"/>
          <w:numId w:val="0"/>
        </w:num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 xml:space="preserve">成交人须保证视频内容不侵犯第三方知识产权（如音乐、字体、影像素材等），若发生侵权纠纷，由成交人承担全部责任。  </w:t>
      </w:r>
    </w:p>
    <w:p w14:paraId="43224984">
      <w:pPr>
        <w:pStyle w:val="22"/>
        <w:numPr>
          <w:ilvl w:val="-1"/>
          <w:numId w:val="0"/>
        </w:num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3.本项目宣传片成品及相关素材的</w:t>
      </w:r>
      <w:r>
        <w:rPr>
          <w:rFonts w:hint="default" w:ascii="仿宋" w:hAnsi="仿宋" w:eastAsia="仿宋" w:cs="仿宋"/>
          <w:color w:val="auto"/>
          <w:sz w:val="24"/>
          <w:szCs w:val="24"/>
          <w:highlight w:val="none"/>
          <w:lang w:val="en-US" w:eastAsia="zh-CN"/>
        </w:rPr>
        <w:t>著作权、署名权</w:t>
      </w:r>
      <w:r>
        <w:rPr>
          <w:rFonts w:hint="eastAsia" w:ascii="仿宋" w:hAnsi="仿宋" w:eastAsia="仿宋" w:cs="仿宋"/>
          <w:color w:val="auto"/>
          <w:sz w:val="24"/>
          <w:szCs w:val="24"/>
          <w:highlight w:val="none"/>
          <w:lang w:val="en-US" w:eastAsia="zh-CN"/>
        </w:rPr>
        <w:t>等全部知识产权归采购人所有</w:t>
      </w:r>
      <w:r>
        <w:rPr>
          <w:rFonts w:hint="default"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en-US" w:eastAsia="zh-CN"/>
        </w:rPr>
        <w:t>人</w:t>
      </w:r>
      <w:r>
        <w:rPr>
          <w:rFonts w:hint="default" w:ascii="仿宋" w:hAnsi="仿宋" w:eastAsia="仿宋" w:cs="仿宋"/>
          <w:color w:val="auto"/>
          <w:sz w:val="24"/>
          <w:szCs w:val="24"/>
          <w:highlight w:val="none"/>
          <w:lang w:val="en-US" w:eastAsia="zh-CN"/>
        </w:rPr>
        <w:t>有权享有全部</w:t>
      </w:r>
      <w:r>
        <w:rPr>
          <w:rFonts w:hint="eastAsia" w:ascii="仿宋" w:hAnsi="仿宋" w:eastAsia="仿宋" w:cs="仿宋"/>
          <w:color w:val="auto"/>
          <w:sz w:val="24"/>
          <w:szCs w:val="24"/>
          <w:highlight w:val="none"/>
          <w:lang w:val="en-US" w:eastAsia="zh-CN"/>
        </w:rPr>
        <w:t>视频</w:t>
      </w:r>
      <w:r>
        <w:rPr>
          <w:rFonts w:hint="default" w:ascii="仿宋" w:hAnsi="仿宋" w:eastAsia="仿宋" w:cs="仿宋"/>
          <w:color w:val="auto"/>
          <w:sz w:val="24"/>
          <w:szCs w:val="24"/>
          <w:highlight w:val="none"/>
          <w:lang w:val="en-US" w:eastAsia="zh-CN"/>
        </w:rPr>
        <w:t xml:space="preserve">的发表权、发行权、复制权、改编权和其他财产权利，并拥有原版数字素材的所有权。未经采购人同意，成交人不得公开发表、使用或向任何第三方提供上述视频，不得擅自使用成片进行商业宣传。 </w:t>
      </w:r>
    </w:p>
    <w:p w14:paraId="2BC8138B">
      <w:pPr>
        <w:pStyle w:val="22"/>
        <w:numPr>
          <w:ilvl w:val="-1"/>
          <w:numId w:val="0"/>
        </w:numPr>
        <w:ind w:firstLine="480" w:firstLineChars="200"/>
        <w:rPr>
          <w:rFonts w:hint="eastAsia" w:ascii="仿宋" w:hAnsi="仿宋" w:eastAsia="仿宋" w:cs="仿宋"/>
          <w:sz w:val="24"/>
          <w:szCs w:val="24"/>
          <w:highlight w:val="none"/>
        </w:rPr>
      </w:pPr>
    </w:p>
    <w:p w14:paraId="7106D711">
      <w:pPr>
        <w:pStyle w:val="22"/>
        <w:numPr>
          <w:ilvl w:val="-1"/>
          <w:numId w:val="0"/>
        </w:numPr>
        <w:ind w:firstLine="480" w:firstLineChars="200"/>
        <w:rPr>
          <w:rFonts w:hint="eastAsia" w:ascii="仿宋" w:hAnsi="仿宋" w:eastAsia="仿宋" w:cs="仿宋"/>
          <w:sz w:val="24"/>
          <w:szCs w:val="24"/>
          <w:highlight w:val="none"/>
          <w:lang w:val="en-US" w:eastAsia="zh-CN"/>
        </w:rPr>
      </w:pPr>
      <w:bookmarkStart w:id="129" w:name="_Toc385939529"/>
      <w:bookmarkStart w:id="130" w:name="_Toc385940875"/>
      <w:bookmarkStart w:id="131" w:name="_Toc417914519"/>
      <w:r>
        <w:rPr>
          <w:rFonts w:hint="eastAsia" w:ascii="仿宋" w:hAnsi="仿宋" w:eastAsia="仿宋" w:cs="仿宋"/>
          <w:sz w:val="24"/>
          <w:szCs w:val="24"/>
          <w:highlight w:val="none"/>
          <w:lang w:val="en-US" w:eastAsia="zh-CN"/>
        </w:rPr>
        <w:t>★</w:t>
      </w:r>
      <w:r>
        <w:rPr>
          <w:rFonts w:hint="eastAsia" w:ascii="仿宋" w:hAnsi="仿宋" w:eastAsia="仿宋" w:cs="仿宋"/>
          <w:b/>
          <w:bCs/>
          <w:sz w:val="24"/>
          <w:szCs w:val="24"/>
          <w:highlight w:val="none"/>
          <w:lang w:val="en-US" w:eastAsia="zh-CN"/>
        </w:rPr>
        <w:t>五、报价与付款方式</w:t>
      </w:r>
      <w:r>
        <w:rPr>
          <w:rFonts w:hint="eastAsia" w:ascii="仿宋" w:hAnsi="仿宋" w:eastAsia="仿宋" w:cs="仿宋"/>
          <w:sz w:val="24"/>
          <w:szCs w:val="24"/>
          <w:highlight w:val="none"/>
          <w:lang w:val="en-US" w:eastAsia="zh-CN"/>
        </w:rPr>
        <w:t xml:space="preserve">  </w:t>
      </w:r>
    </w:p>
    <w:p w14:paraId="342E765B">
      <w:pPr>
        <w:pStyle w:val="22"/>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1.报价要求：报价为包干价，该包干价为按照合同约定完成合同全部义务所适用的价格，包括但不限于拍摄脚本与流程规划、拍摄设备、人员薪酬、后期制作、版权费用、税费、风险成本等全部费用，</w:t>
      </w:r>
      <w:r>
        <w:rPr>
          <w:rFonts w:hint="eastAsia" w:ascii="仿宋" w:hAnsi="仿宋" w:eastAsia="仿宋" w:cs="仿宋"/>
          <w:b/>
          <w:bCs/>
          <w:sz w:val="24"/>
          <w:szCs w:val="24"/>
          <w:highlight w:val="none"/>
          <w:lang w:val="en-US" w:eastAsia="zh-CN"/>
        </w:rPr>
        <w:t>响应人须提供详细分项报价清单。</w:t>
      </w:r>
      <w:r>
        <w:rPr>
          <w:rFonts w:hint="eastAsia" w:ascii="仿宋" w:hAnsi="仿宋" w:eastAsia="仿宋" w:cs="仿宋"/>
          <w:sz w:val="24"/>
          <w:szCs w:val="24"/>
          <w:highlight w:val="none"/>
          <w:lang w:val="en-US" w:eastAsia="zh-CN"/>
        </w:rPr>
        <w:t xml:space="preserve">除采购文件及合同明确约定的费用外，采购人无需支付任何额外费用和承担任何额外义务。 </w:t>
      </w:r>
    </w:p>
    <w:p w14:paraId="44729743">
      <w:pPr>
        <w:pStyle w:val="22"/>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2.本项目最高投标限价为19.8万元，响应价格超出19.8万元</w:t>
      </w:r>
      <w:r>
        <w:rPr>
          <w:rFonts w:hint="eastAsia" w:ascii="仿宋" w:hAnsi="仿宋" w:eastAsia="仿宋" w:cs="仿宋"/>
          <w:sz w:val="24"/>
          <w:szCs w:val="24"/>
          <w:highlight w:val="none"/>
          <w:lang w:val="en-US" w:eastAsia="zh-CN"/>
        </w:rPr>
        <w:t>的作无效投标处理。</w:t>
      </w:r>
    </w:p>
    <w:p w14:paraId="63D96AA9">
      <w:pPr>
        <w:pStyle w:val="22"/>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3.付款方式：采购人验收合格后，成交人需向采购人提供经采购人签字确认的验收单及等额有效发票；采购人在确认支付条件均已满足后，于30日内支付合同金额的 100%。</w:t>
      </w:r>
    </w:p>
    <w:p w14:paraId="2B8719A9">
      <w:pPr>
        <w:pStyle w:val="22"/>
        <w:ind w:firstLine="480" w:firstLineChars="200"/>
        <w:rPr>
          <w:rFonts w:hint="eastAsia" w:ascii="仿宋" w:hAnsi="仿宋" w:eastAsia="仿宋" w:cs="仿宋"/>
          <w:sz w:val="24"/>
          <w:highlight w:val="yellow"/>
        </w:rPr>
      </w:pPr>
    </w:p>
    <w:p w14:paraId="6BE4FF5E">
      <w:pPr>
        <w:pStyle w:val="22"/>
        <w:ind w:firstLine="0" w:firstLineChars="0"/>
        <w:rPr>
          <w:rFonts w:hint="eastAsia" w:ascii="仿宋" w:hAnsi="仿宋" w:eastAsia="仿宋" w:cs="仿宋"/>
          <w:highlight w:val="none"/>
        </w:rPr>
      </w:pPr>
    </w:p>
    <w:p w14:paraId="6585E0F3">
      <w:pPr>
        <w:pStyle w:val="22"/>
        <w:ind w:firstLine="0" w:firstLineChars="0"/>
        <w:rPr>
          <w:rFonts w:hint="eastAsia" w:ascii="仿宋" w:hAnsi="仿宋" w:eastAsia="仿宋" w:cs="仿宋"/>
          <w:highlight w:val="none"/>
        </w:rPr>
      </w:pPr>
    </w:p>
    <w:p w14:paraId="093D867D">
      <w:pPr>
        <w:pStyle w:val="22"/>
        <w:ind w:firstLine="0" w:firstLineChars="0"/>
        <w:rPr>
          <w:rFonts w:hint="eastAsia" w:ascii="仿宋" w:hAnsi="仿宋" w:eastAsia="仿宋" w:cs="仿宋"/>
          <w:highlight w:val="none"/>
        </w:rPr>
      </w:pPr>
    </w:p>
    <w:p w14:paraId="77117402">
      <w:pPr>
        <w:pStyle w:val="22"/>
        <w:ind w:firstLine="0" w:firstLineChars="0"/>
        <w:rPr>
          <w:rFonts w:hint="eastAsia" w:ascii="仿宋" w:hAnsi="仿宋" w:eastAsia="仿宋" w:cs="仿宋"/>
          <w:highlight w:val="none"/>
        </w:rPr>
      </w:pPr>
    </w:p>
    <w:p w14:paraId="30E7DBAF">
      <w:pPr>
        <w:pStyle w:val="22"/>
        <w:ind w:firstLine="0" w:firstLineChars="0"/>
        <w:rPr>
          <w:rFonts w:hint="eastAsia" w:ascii="仿宋" w:hAnsi="仿宋" w:eastAsia="仿宋" w:cs="仿宋"/>
          <w:highlight w:val="none"/>
        </w:rPr>
      </w:pPr>
    </w:p>
    <w:p w14:paraId="38D1CC05">
      <w:pPr>
        <w:pStyle w:val="22"/>
        <w:ind w:firstLine="0" w:firstLineChars="0"/>
        <w:rPr>
          <w:rFonts w:hint="eastAsia" w:ascii="仿宋" w:hAnsi="仿宋" w:eastAsia="仿宋" w:cs="仿宋"/>
          <w:highlight w:val="none"/>
        </w:rPr>
      </w:pPr>
    </w:p>
    <w:p w14:paraId="1186F723">
      <w:pPr>
        <w:pStyle w:val="22"/>
        <w:ind w:firstLine="0" w:firstLineChars="0"/>
        <w:rPr>
          <w:rFonts w:hint="eastAsia" w:ascii="仿宋" w:hAnsi="仿宋" w:eastAsia="仿宋" w:cs="仿宋"/>
          <w:highlight w:val="none"/>
        </w:rPr>
      </w:pPr>
    </w:p>
    <w:p w14:paraId="5575B0FF">
      <w:pPr>
        <w:pStyle w:val="22"/>
        <w:ind w:firstLine="0" w:firstLineChars="0"/>
        <w:rPr>
          <w:rFonts w:hint="eastAsia" w:ascii="仿宋" w:hAnsi="仿宋" w:eastAsia="仿宋" w:cs="仿宋"/>
          <w:highlight w:val="none"/>
        </w:rPr>
      </w:pPr>
    </w:p>
    <w:p w14:paraId="693D557D">
      <w:pPr>
        <w:pStyle w:val="22"/>
        <w:ind w:firstLine="0" w:firstLineChars="0"/>
        <w:rPr>
          <w:rFonts w:hint="eastAsia" w:ascii="仿宋" w:hAnsi="仿宋" w:eastAsia="仿宋" w:cs="仿宋"/>
          <w:highlight w:val="none"/>
        </w:rPr>
      </w:pPr>
    </w:p>
    <w:p w14:paraId="3A94FC90">
      <w:pPr>
        <w:pStyle w:val="2"/>
        <w:spacing w:line="360" w:lineRule="auto"/>
        <w:jc w:val="both"/>
        <w:rPr>
          <w:rFonts w:hint="eastAsia" w:ascii="仿宋" w:hAnsi="仿宋" w:eastAsia="仿宋" w:cs="仿宋"/>
          <w:color w:val="auto"/>
          <w:highlight w:val="none"/>
        </w:rPr>
      </w:pPr>
    </w:p>
    <w:p w14:paraId="32C40C4D">
      <w:pPr>
        <w:pStyle w:val="2"/>
        <w:spacing w:line="360" w:lineRule="auto"/>
        <w:rPr>
          <w:rFonts w:hint="eastAsia" w:ascii="仿宋" w:hAnsi="仿宋" w:eastAsia="仿宋" w:cs="仿宋"/>
          <w:color w:val="auto"/>
          <w:highlight w:val="none"/>
        </w:rPr>
      </w:pPr>
    </w:p>
    <w:p w14:paraId="2462000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FA72890">
      <w:pPr>
        <w:rPr>
          <w:rFonts w:hint="eastAsia"/>
        </w:rPr>
      </w:pPr>
    </w:p>
    <w:p w14:paraId="6CB7625E">
      <w:pPr>
        <w:rPr>
          <w:rFonts w:hint="eastAsia"/>
        </w:rPr>
      </w:pPr>
    </w:p>
    <w:p w14:paraId="1F6031C6">
      <w:pPr>
        <w:rPr>
          <w:rFonts w:hint="eastAsia"/>
        </w:rPr>
      </w:pPr>
    </w:p>
    <w:p w14:paraId="534D3A12">
      <w:pPr>
        <w:rPr>
          <w:rFonts w:hint="eastAsia"/>
        </w:rPr>
      </w:pPr>
    </w:p>
    <w:p w14:paraId="338AB41A">
      <w:pPr>
        <w:rPr>
          <w:rFonts w:hint="eastAsia"/>
        </w:rPr>
      </w:pPr>
    </w:p>
    <w:p w14:paraId="2AFDCF50">
      <w:pPr>
        <w:rPr>
          <w:rFonts w:hint="eastAsia"/>
        </w:rPr>
      </w:pPr>
    </w:p>
    <w:p w14:paraId="0ABB2009">
      <w:pPr>
        <w:rPr>
          <w:rFonts w:hint="eastAsia"/>
        </w:rPr>
      </w:pPr>
    </w:p>
    <w:p w14:paraId="2647B7D9">
      <w:pPr>
        <w:rPr>
          <w:rFonts w:hint="eastAsia"/>
        </w:rPr>
      </w:pPr>
    </w:p>
    <w:p w14:paraId="6EFC8317">
      <w:pPr>
        <w:rPr>
          <w:rFonts w:hint="eastAsia"/>
        </w:rPr>
      </w:pPr>
    </w:p>
    <w:p w14:paraId="1192E28B">
      <w:pPr>
        <w:rPr>
          <w:rFonts w:hint="eastAsia"/>
        </w:rPr>
      </w:pPr>
    </w:p>
    <w:p w14:paraId="7F5D318D">
      <w:pPr>
        <w:rPr>
          <w:rFonts w:hint="eastAsia"/>
        </w:rPr>
      </w:pPr>
    </w:p>
    <w:p w14:paraId="2F2D7D20">
      <w:pPr>
        <w:rPr>
          <w:rFonts w:hint="eastAsia"/>
        </w:rPr>
      </w:pPr>
    </w:p>
    <w:p w14:paraId="11D97480">
      <w:pPr>
        <w:rPr>
          <w:rFonts w:hint="eastAsia"/>
        </w:rPr>
      </w:pPr>
    </w:p>
    <w:p w14:paraId="72D43E7F">
      <w:pPr>
        <w:rPr>
          <w:rFonts w:hint="eastAsia"/>
        </w:rPr>
      </w:pPr>
    </w:p>
    <w:p w14:paraId="527A3E9A">
      <w:pPr>
        <w:rPr>
          <w:rFonts w:hint="eastAsia"/>
        </w:rPr>
      </w:pPr>
    </w:p>
    <w:p w14:paraId="20EC0F1F">
      <w:pPr>
        <w:pStyle w:val="2"/>
        <w:spacing w:line="360" w:lineRule="auto"/>
        <w:rPr>
          <w:rFonts w:hint="eastAsia" w:ascii="仿宋" w:hAnsi="仿宋" w:eastAsia="仿宋" w:cs="仿宋"/>
          <w:color w:val="auto"/>
          <w:highlight w:val="none"/>
        </w:rPr>
      </w:pPr>
    </w:p>
    <w:p w14:paraId="53541FB6">
      <w:pPr>
        <w:pStyle w:val="2"/>
        <w:spacing w:line="360" w:lineRule="auto"/>
        <w:rPr>
          <w:rFonts w:hint="eastAsia" w:ascii="仿宋" w:hAnsi="仿宋" w:eastAsia="仿宋" w:cs="仿宋"/>
          <w:color w:val="auto"/>
          <w:highlight w:val="none"/>
        </w:rPr>
      </w:pPr>
    </w:p>
    <w:p w14:paraId="5BF88455">
      <w:pPr>
        <w:pStyle w:val="2"/>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 xml:space="preserve">章  </w:t>
      </w:r>
      <w:r>
        <w:rPr>
          <w:rFonts w:hint="eastAsia" w:ascii="仿宋" w:hAnsi="仿宋" w:eastAsia="仿宋" w:cs="仿宋"/>
          <w:color w:val="auto"/>
          <w:highlight w:val="none"/>
          <w:lang w:val="en-US" w:eastAsia="zh-CN"/>
        </w:rPr>
        <w:t>响应须知</w:t>
      </w:r>
    </w:p>
    <w:bookmarkEnd w:id="129"/>
    <w:bookmarkEnd w:id="130"/>
    <w:bookmarkEnd w:id="131"/>
    <w:p w14:paraId="78A83972">
      <w:pPr>
        <w:pStyle w:val="22"/>
        <w:ind w:firstLine="400"/>
        <w:rPr>
          <w:rFonts w:hint="eastAsia" w:ascii="仿宋" w:hAnsi="仿宋" w:eastAsia="仿宋" w:cs="仿宋"/>
          <w:highlight w:val="none"/>
        </w:rPr>
      </w:pPr>
    </w:p>
    <w:p w14:paraId="23645906">
      <w:pPr>
        <w:pStyle w:val="22"/>
        <w:ind w:firstLine="400"/>
        <w:rPr>
          <w:rFonts w:hint="eastAsia" w:ascii="仿宋" w:hAnsi="仿宋" w:eastAsia="仿宋" w:cs="仿宋"/>
          <w:highlight w:val="none"/>
        </w:rPr>
      </w:pPr>
    </w:p>
    <w:p w14:paraId="6CEE9871">
      <w:pPr>
        <w:pStyle w:val="22"/>
        <w:ind w:firstLine="400"/>
        <w:rPr>
          <w:rFonts w:hint="eastAsia" w:ascii="仿宋" w:hAnsi="仿宋" w:eastAsia="仿宋" w:cs="仿宋"/>
          <w:highlight w:val="none"/>
        </w:rPr>
      </w:pPr>
    </w:p>
    <w:p w14:paraId="4269D8DB">
      <w:pPr>
        <w:pStyle w:val="22"/>
        <w:ind w:firstLine="400"/>
        <w:rPr>
          <w:rFonts w:hint="eastAsia" w:ascii="仿宋" w:hAnsi="仿宋" w:eastAsia="仿宋" w:cs="仿宋"/>
          <w:highlight w:val="none"/>
        </w:rPr>
      </w:pPr>
    </w:p>
    <w:p w14:paraId="1CCB1662">
      <w:pPr>
        <w:pStyle w:val="22"/>
        <w:ind w:firstLine="400"/>
        <w:rPr>
          <w:rFonts w:hint="eastAsia" w:ascii="仿宋" w:hAnsi="仿宋" w:eastAsia="仿宋" w:cs="仿宋"/>
          <w:highlight w:val="none"/>
        </w:rPr>
      </w:pPr>
    </w:p>
    <w:p w14:paraId="50ED378E">
      <w:pPr>
        <w:pStyle w:val="22"/>
        <w:ind w:firstLine="400"/>
        <w:rPr>
          <w:rFonts w:hint="eastAsia" w:ascii="仿宋" w:hAnsi="仿宋" w:eastAsia="仿宋" w:cs="仿宋"/>
          <w:highlight w:val="none"/>
        </w:rPr>
      </w:pPr>
    </w:p>
    <w:p w14:paraId="0F3F99E5">
      <w:pPr>
        <w:pStyle w:val="22"/>
        <w:ind w:firstLine="400"/>
        <w:rPr>
          <w:rFonts w:hint="eastAsia" w:ascii="仿宋" w:hAnsi="仿宋" w:eastAsia="仿宋" w:cs="仿宋"/>
          <w:highlight w:val="none"/>
        </w:rPr>
      </w:pPr>
    </w:p>
    <w:p w14:paraId="721F2874">
      <w:pPr>
        <w:pStyle w:val="22"/>
        <w:ind w:firstLine="400"/>
        <w:rPr>
          <w:rFonts w:hint="eastAsia" w:ascii="仿宋" w:hAnsi="仿宋" w:eastAsia="仿宋" w:cs="仿宋"/>
          <w:highlight w:val="none"/>
        </w:rPr>
      </w:pPr>
    </w:p>
    <w:p w14:paraId="566A3335">
      <w:pPr>
        <w:pStyle w:val="22"/>
        <w:ind w:firstLine="400"/>
        <w:rPr>
          <w:rFonts w:hint="eastAsia" w:ascii="仿宋" w:hAnsi="仿宋" w:eastAsia="仿宋" w:cs="仿宋"/>
          <w:highlight w:val="none"/>
        </w:rPr>
      </w:pPr>
    </w:p>
    <w:p w14:paraId="78CBAE71">
      <w:pPr>
        <w:pStyle w:val="22"/>
        <w:ind w:firstLine="400"/>
        <w:rPr>
          <w:rFonts w:hint="eastAsia" w:ascii="仿宋" w:hAnsi="仿宋" w:eastAsia="仿宋" w:cs="仿宋"/>
          <w:highlight w:val="none"/>
        </w:rPr>
      </w:pPr>
    </w:p>
    <w:p w14:paraId="7E3150B3">
      <w:pPr>
        <w:pStyle w:val="22"/>
        <w:ind w:firstLine="400"/>
        <w:rPr>
          <w:rFonts w:hint="eastAsia" w:ascii="仿宋" w:hAnsi="仿宋" w:eastAsia="仿宋" w:cs="仿宋"/>
          <w:highlight w:val="none"/>
        </w:rPr>
      </w:pPr>
    </w:p>
    <w:p w14:paraId="10046E82">
      <w:pPr>
        <w:pStyle w:val="22"/>
        <w:ind w:firstLine="400"/>
        <w:rPr>
          <w:rFonts w:hint="eastAsia" w:ascii="仿宋" w:hAnsi="仿宋" w:eastAsia="仿宋" w:cs="仿宋"/>
          <w:highlight w:val="none"/>
        </w:rPr>
      </w:pPr>
    </w:p>
    <w:p w14:paraId="2BE64CC9">
      <w:pPr>
        <w:pStyle w:val="22"/>
        <w:ind w:firstLine="400"/>
        <w:rPr>
          <w:rFonts w:hint="eastAsia" w:ascii="仿宋" w:hAnsi="仿宋" w:eastAsia="仿宋" w:cs="仿宋"/>
          <w:highlight w:val="none"/>
        </w:rPr>
      </w:pPr>
    </w:p>
    <w:p w14:paraId="5DE2F790">
      <w:pPr>
        <w:pStyle w:val="22"/>
        <w:ind w:firstLine="400"/>
        <w:rPr>
          <w:rFonts w:hint="eastAsia" w:ascii="仿宋" w:hAnsi="仿宋" w:eastAsia="仿宋" w:cs="仿宋"/>
          <w:highlight w:val="none"/>
        </w:rPr>
      </w:pPr>
    </w:p>
    <w:p w14:paraId="298B4935">
      <w:pPr>
        <w:pStyle w:val="22"/>
        <w:ind w:firstLine="400"/>
        <w:rPr>
          <w:rFonts w:hint="eastAsia" w:ascii="仿宋" w:hAnsi="仿宋" w:eastAsia="仿宋" w:cs="仿宋"/>
          <w:highlight w:val="none"/>
        </w:rPr>
      </w:pPr>
    </w:p>
    <w:p w14:paraId="1C3650FA">
      <w:pPr>
        <w:pStyle w:val="22"/>
        <w:ind w:firstLine="400"/>
        <w:rPr>
          <w:rFonts w:hint="eastAsia" w:ascii="仿宋" w:hAnsi="仿宋" w:eastAsia="仿宋" w:cs="仿宋"/>
          <w:highlight w:val="none"/>
        </w:rPr>
      </w:pPr>
    </w:p>
    <w:p w14:paraId="39298C10">
      <w:pPr>
        <w:pStyle w:val="22"/>
        <w:ind w:firstLine="400"/>
        <w:rPr>
          <w:rFonts w:hint="eastAsia" w:ascii="仿宋" w:hAnsi="仿宋" w:eastAsia="仿宋" w:cs="仿宋"/>
          <w:highlight w:val="none"/>
        </w:rPr>
      </w:pPr>
    </w:p>
    <w:p w14:paraId="08D70FD6">
      <w:pPr>
        <w:pStyle w:val="22"/>
        <w:ind w:firstLine="400"/>
        <w:rPr>
          <w:rFonts w:hint="eastAsia" w:ascii="仿宋" w:hAnsi="仿宋" w:eastAsia="仿宋" w:cs="仿宋"/>
          <w:highlight w:val="none"/>
        </w:rPr>
      </w:pPr>
    </w:p>
    <w:p w14:paraId="4DEEB4A6">
      <w:pPr>
        <w:pStyle w:val="22"/>
        <w:ind w:left="0" w:leftChars="0" w:firstLine="0" w:firstLineChars="0"/>
        <w:rPr>
          <w:rFonts w:hint="eastAsia" w:ascii="仿宋" w:hAnsi="仿宋" w:eastAsia="仿宋" w:cs="仿宋"/>
          <w:highlight w:val="none"/>
        </w:rPr>
      </w:pPr>
    </w:p>
    <w:p w14:paraId="42BF2A26">
      <w:pPr>
        <w:pStyle w:val="22"/>
        <w:ind w:firstLine="400"/>
        <w:rPr>
          <w:rFonts w:hint="eastAsia" w:ascii="仿宋" w:hAnsi="仿宋" w:eastAsia="仿宋" w:cs="仿宋"/>
          <w:highlight w:val="none"/>
        </w:rPr>
      </w:pPr>
    </w:p>
    <w:p w14:paraId="6F575495">
      <w:pPr>
        <w:spacing w:line="360" w:lineRule="auto"/>
        <w:ind w:left="420" w:leftChars="200"/>
        <w:jc w:val="center"/>
        <w:outlineLvl w:val="1"/>
        <w:rPr>
          <w:rFonts w:hint="eastAsia" w:ascii="仿宋" w:hAnsi="仿宋" w:eastAsia="仿宋" w:cs="仿宋"/>
          <w:b/>
          <w:bCs/>
          <w:sz w:val="36"/>
          <w:szCs w:val="36"/>
          <w:highlight w:val="none"/>
        </w:rPr>
      </w:pPr>
      <w:bookmarkStart w:id="132" w:name="_Toc385940880"/>
      <w:r>
        <w:rPr>
          <w:rFonts w:hint="eastAsia" w:ascii="仿宋" w:hAnsi="仿宋" w:eastAsia="仿宋" w:cs="仿宋"/>
          <w:b/>
          <w:bCs/>
          <w:sz w:val="36"/>
          <w:szCs w:val="36"/>
          <w:highlight w:val="none"/>
        </w:rPr>
        <w:t>响应须知</w:t>
      </w:r>
    </w:p>
    <w:p w14:paraId="2C95CBE3">
      <w:pPr>
        <w:adjustRightInd w:val="0"/>
        <w:snapToGrid w:val="0"/>
        <w:spacing w:line="36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一、响应文件格式</w:t>
      </w:r>
    </w:p>
    <w:p w14:paraId="5923DF0F">
      <w:pPr>
        <w:adjustRightInd w:val="0"/>
        <w:snapToGrid w:val="0"/>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响应人须按本</w:t>
      </w:r>
      <w:r>
        <w:rPr>
          <w:rFonts w:hint="eastAsia" w:ascii="仿宋" w:hAnsi="仿宋" w:eastAsia="仿宋" w:cs="仿宋"/>
          <w:sz w:val="24"/>
          <w:highlight w:val="none"/>
          <w:lang w:eastAsia="zh-CN"/>
        </w:rPr>
        <w:t>竞谈</w:t>
      </w:r>
      <w:r>
        <w:rPr>
          <w:rFonts w:hint="eastAsia" w:ascii="仿宋" w:hAnsi="仿宋" w:eastAsia="仿宋" w:cs="仿宋"/>
          <w:sz w:val="24"/>
          <w:highlight w:val="none"/>
        </w:rPr>
        <w:t>文件中提供的响应文件编制要求（见第五章）以A4版面统一编制（每份内页须按顺序加注页码），以及按有关要求提供相关的证明资料等。</w:t>
      </w:r>
    </w:p>
    <w:p w14:paraId="60279F68">
      <w:pPr>
        <w:adjustRightInd w:val="0"/>
        <w:snapToGrid w:val="0"/>
        <w:spacing w:line="360" w:lineRule="exact"/>
        <w:ind w:firstLine="482" w:firstLineChars="200"/>
        <w:jc w:val="left"/>
        <w:outlineLvl w:val="1"/>
        <w:rPr>
          <w:rFonts w:hint="eastAsia" w:ascii="仿宋" w:hAnsi="仿宋" w:eastAsia="仿宋" w:cs="仿宋"/>
          <w:b/>
          <w:bCs/>
          <w:sz w:val="24"/>
          <w:highlight w:val="none"/>
        </w:rPr>
      </w:pPr>
      <w:r>
        <w:rPr>
          <w:rFonts w:hint="eastAsia" w:ascii="仿宋" w:hAnsi="仿宋" w:eastAsia="仿宋" w:cs="仿宋"/>
          <w:b/>
          <w:bCs/>
          <w:sz w:val="24"/>
          <w:highlight w:val="none"/>
        </w:rPr>
        <w:t>二、响应文件的递交</w:t>
      </w:r>
      <w:bookmarkEnd w:id="132"/>
    </w:p>
    <w:p w14:paraId="16742621">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sz w:val="24"/>
          <w:highlight w:val="none"/>
        </w:rPr>
      </w:pPr>
      <w:r>
        <w:rPr>
          <w:rFonts w:hint="eastAsia" w:ascii="仿宋" w:hAnsi="仿宋" w:eastAsia="仿宋" w:cs="仿宋"/>
          <w:bCs/>
          <w:sz w:val="24"/>
          <w:highlight w:val="none"/>
        </w:rPr>
        <w:t>（一）响应文件的密封和标记</w:t>
      </w:r>
    </w:p>
    <w:p w14:paraId="0191DF66">
      <w:pPr>
        <w:adjustRightInd w:val="0"/>
        <w:snapToGrid w:val="0"/>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1.响应人应将纸质响应文件正本和副本分开密封装在单独的信封中，每一信封封口处应加盖公章，并在每一密封的信封封面上按以下要求清楚标明：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5E9B6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1DABEAFB">
            <w:pPr>
              <w:spacing w:line="360" w:lineRule="auto"/>
              <w:ind w:firstLine="602" w:firstLineChars="20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响应文件（正/副本）</w:t>
            </w:r>
          </w:p>
          <w:p w14:paraId="06CF8FED">
            <w:pPr>
              <w:adjustRightInd w:val="0"/>
              <w:snapToGrid w:val="0"/>
              <w:spacing w:line="400" w:lineRule="exact"/>
              <w:ind w:firstLine="420" w:firstLineChars="200"/>
              <w:rPr>
                <w:rFonts w:hint="eastAsia" w:ascii="仿宋" w:hAnsi="仿宋" w:eastAsia="仿宋" w:cs="仿宋"/>
                <w:bCs/>
                <w:szCs w:val="21"/>
                <w:highlight w:val="none"/>
                <w:lang w:eastAsia="zh-CN"/>
              </w:rPr>
            </w:pPr>
            <w:r>
              <w:rPr>
                <w:rFonts w:hint="eastAsia" w:ascii="仿宋" w:hAnsi="仿宋" w:eastAsia="仿宋" w:cs="仿宋"/>
                <w:bCs/>
                <w:szCs w:val="21"/>
                <w:highlight w:val="none"/>
              </w:rPr>
              <w:t>收件人：中山大学孙逸仙纪念医院</w:t>
            </w:r>
          </w:p>
          <w:p w14:paraId="6586CE10">
            <w:pPr>
              <w:tabs>
                <w:tab w:val="left" w:pos="4620"/>
              </w:tabs>
              <w:adjustRightInd w:val="0"/>
              <w:snapToGrid w:val="0"/>
              <w:spacing w:line="400" w:lineRule="exact"/>
              <w:ind w:firstLine="420" w:firstLineChars="200"/>
              <w:rPr>
                <w:rFonts w:hint="eastAsia" w:ascii="仿宋" w:hAnsi="仿宋" w:eastAsia="仿宋" w:cs="仿宋"/>
                <w:bCs/>
                <w:szCs w:val="20"/>
                <w:highlight w:val="none"/>
              </w:rPr>
            </w:pPr>
            <w:r>
              <w:rPr>
                <w:rFonts w:hint="eastAsia" w:ascii="仿宋" w:hAnsi="仿宋" w:eastAsia="仿宋" w:cs="仿宋"/>
                <w:bCs/>
                <w:szCs w:val="21"/>
                <w:highlight w:val="none"/>
              </w:rPr>
              <w:t>项目名称：填写</w:t>
            </w:r>
            <w:r>
              <w:rPr>
                <w:rFonts w:hint="eastAsia" w:ascii="仿宋" w:hAnsi="仿宋" w:eastAsia="仿宋" w:cs="仿宋"/>
                <w:bCs/>
                <w:szCs w:val="21"/>
                <w:highlight w:val="none"/>
                <w:lang w:eastAsia="zh-CN"/>
              </w:rPr>
              <w:t>竞谈</w:t>
            </w:r>
            <w:r>
              <w:rPr>
                <w:rFonts w:hint="eastAsia" w:ascii="仿宋" w:hAnsi="仿宋" w:eastAsia="仿宋" w:cs="仿宋"/>
                <w:bCs/>
                <w:szCs w:val="21"/>
                <w:highlight w:val="none"/>
              </w:rPr>
              <w:t>文件第一章“</w:t>
            </w:r>
            <w:r>
              <w:rPr>
                <w:rFonts w:hint="eastAsia" w:ascii="仿宋" w:hAnsi="仿宋" w:eastAsia="仿宋" w:cs="仿宋"/>
                <w:bCs/>
                <w:szCs w:val="21"/>
                <w:highlight w:val="none"/>
                <w:lang w:val="en-US" w:eastAsia="zh-CN"/>
              </w:rPr>
              <w:t>竞谈</w:t>
            </w:r>
            <w:r>
              <w:rPr>
                <w:rFonts w:hint="eastAsia" w:ascii="仿宋" w:hAnsi="仿宋" w:eastAsia="仿宋" w:cs="仿宋"/>
                <w:bCs/>
                <w:szCs w:val="21"/>
                <w:highlight w:val="none"/>
              </w:rPr>
              <w:t>邀请函”中写明的</w:t>
            </w:r>
            <w:r>
              <w:rPr>
                <w:rFonts w:hint="eastAsia" w:ascii="仿宋" w:hAnsi="仿宋" w:eastAsia="仿宋" w:cs="仿宋"/>
                <w:bCs/>
                <w:szCs w:val="20"/>
                <w:highlight w:val="none"/>
              </w:rPr>
              <w:t>项目名称</w:t>
            </w:r>
          </w:p>
          <w:p w14:paraId="4D675E73">
            <w:pPr>
              <w:adjustRightInd w:val="0"/>
              <w:snapToGrid w:val="0"/>
              <w:spacing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响应人名称（加盖公章）：</w:t>
            </w:r>
          </w:p>
          <w:p w14:paraId="47ABBD07">
            <w:pPr>
              <w:adjustRightInd w:val="0"/>
              <w:snapToGrid w:val="0"/>
              <w:spacing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联 系 人：</w:t>
            </w:r>
          </w:p>
          <w:p w14:paraId="233FCC26">
            <w:pPr>
              <w:adjustRightInd w:val="0"/>
              <w:snapToGrid w:val="0"/>
              <w:spacing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联系电话：</w:t>
            </w:r>
          </w:p>
          <w:p w14:paraId="479386E9">
            <w:pPr>
              <w:pStyle w:val="22"/>
              <w:adjustRightInd w:val="0"/>
              <w:snapToGrid w:val="0"/>
              <w:spacing w:line="400" w:lineRule="exact"/>
              <w:ind w:firstLine="482"/>
              <w:jc w:val="center"/>
              <w:rPr>
                <w:rFonts w:hint="eastAsia" w:ascii="仿宋" w:hAnsi="仿宋" w:eastAsia="仿宋" w:cs="仿宋"/>
                <w:sz w:val="24"/>
                <w:szCs w:val="36"/>
                <w:highlight w:val="none"/>
              </w:rPr>
            </w:pPr>
            <w:r>
              <w:rPr>
                <w:rFonts w:hint="eastAsia" w:ascii="仿宋" w:hAnsi="仿宋" w:eastAsia="仿宋" w:cs="仿宋"/>
                <w:b/>
                <w:bCs/>
                <w:sz w:val="24"/>
                <w:szCs w:val="36"/>
                <w:highlight w:val="none"/>
              </w:rPr>
              <w:t>本项目</w:t>
            </w:r>
            <w:r>
              <w:rPr>
                <w:rFonts w:hint="eastAsia" w:ascii="仿宋" w:hAnsi="仿宋" w:eastAsia="仿宋" w:cs="仿宋"/>
                <w:b/>
                <w:bCs/>
                <w:sz w:val="24"/>
                <w:szCs w:val="36"/>
                <w:highlight w:val="none"/>
                <w:lang w:val="en-US" w:eastAsia="zh-CN"/>
              </w:rPr>
              <w:t>竞谈</w:t>
            </w:r>
            <w:r>
              <w:rPr>
                <w:rFonts w:hint="eastAsia" w:ascii="仿宋" w:hAnsi="仿宋" w:eastAsia="仿宋" w:cs="仿宋"/>
                <w:b/>
                <w:bCs/>
                <w:sz w:val="24"/>
                <w:szCs w:val="36"/>
                <w:highlight w:val="none"/>
              </w:rPr>
              <w:t>评审会议之前不得启封</w:t>
            </w:r>
          </w:p>
          <w:p w14:paraId="355619A8">
            <w:pPr>
              <w:spacing w:line="400" w:lineRule="exact"/>
              <w:ind w:firstLine="422" w:firstLineChars="200"/>
              <w:jc w:val="center"/>
              <w:rPr>
                <w:rFonts w:hint="eastAsia" w:ascii="仿宋" w:hAnsi="仿宋" w:eastAsia="仿宋" w:cs="仿宋"/>
                <w:b/>
                <w:bCs/>
                <w:highlight w:val="none"/>
              </w:rPr>
            </w:pPr>
          </w:p>
        </w:tc>
      </w:tr>
    </w:tbl>
    <w:p w14:paraId="3A17266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0F1D7E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369A98F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C5D982A">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（二）</w:t>
      </w:r>
      <w:r>
        <w:rPr>
          <w:rFonts w:hint="eastAsia" w:ascii="仿宋" w:hAnsi="仿宋" w:eastAsia="仿宋" w:cs="仿宋"/>
          <w:bCs/>
          <w:sz w:val="24"/>
          <w:highlight w:val="none"/>
        </w:rPr>
        <w:t>对</w:t>
      </w:r>
      <w:r>
        <w:rPr>
          <w:rFonts w:hint="eastAsia" w:ascii="仿宋" w:hAnsi="仿宋" w:eastAsia="仿宋" w:cs="仿宋"/>
          <w:bCs/>
          <w:sz w:val="24"/>
          <w:highlight w:val="none"/>
          <w:lang w:val="en-US" w:eastAsia="zh-CN"/>
        </w:rPr>
        <w:t>响应</w:t>
      </w:r>
      <w:r>
        <w:rPr>
          <w:rFonts w:hint="eastAsia" w:ascii="仿宋" w:hAnsi="仿宋" w:eastAsia="仿宋" w:cs="仿宋"/>
          <w:bCs/>
          <w:sz w:val="24"/>
          <w:highlight w:val="none"/>
        </w:rPr>
        <w:t>文件投递的要求</w:t>
      </w:r>
    </w:p>
    <w:p w14:paraId="670F1742">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响应人</w:t>
      </w:r>
      <w:r>
        <w:rPr>
          <w:rFonts w:hint="eastAsia" w:ascii="仿宋" w:hAnsi="仿宋" w:eastAsia="仿宋" w:cs="仿宋"/>
          <w:bCs/>
          <w:sz w:val="24"/>
          <w:highlight w:val="none"/>
        </w:rPr>
        <w:t>应当在响应文件提交截止时间前，将响应文件密封送</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寄</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达</w:t>
      </w:r>
      <w:r>
        <w:rPr>
          <w:rFonts w:hint="eastAsia" w:ascii="仿宋" w:hAnsi="仿宋" w:eastAsia="仿宋" w:cs="仿宋"/>
          <w:bCs/>
          <w:sz w:val="24"/>
          <w:highlight w:val="none"/>
          <w:lang w:eastAsia="zh-CN"/>
        </w:rPr>
        <w:t>我院</w:t>
      </w:r>
      <w:r>
        <w:rPr>
          <w:rFonts w:hint="eastAsia" w:ascii="仿宋" w:hAnsi="仿宋" w:eastAsia="仿宋" w:cs="仿宋"/>
          <w:bCs/>
          <w:sz w:val="24"/>
          <w:highlight w:val="none"/>
        </w:rPr>
        <w:t>指定地点。</w:t>
      </w:r>
    </w:p>
    <w:p w14:paraId="6932DFD2">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sz w:val="24"/>
          <w:highlight w:val="none"/>
        </w:rPr>
      </w:pPr>
      <w:r>
        <w:rPr>
          <w:rFonts w:hint="eastAsia" w:ascii="仿宋" w:hAnsi="仿宋" w:eastAsia="仿宋" w:cs="仿宋"/>
          <w:bCs/>
          <w:sz w:val="24"/>
          <w:highlight w:val="none"/>
        </w:rPr>
        <w:t>（三）响应文件的修改和撤回</w:t>
      </w:r>
    </w:p>
    <w:p w14:paraId="59F0BACD">
      <w:pPr>
        <w:numPr>
          <w:ilvl w:val="0"/>
          <w:numId w:val="3"/>
        </w:numPr>
        <w:adjustRightInd w:val="0"/>
        <w:snapToGrid w:val="0"/>
        <w:spacing w:line="360" w:lineRule="exact"/>
        <w:ind w:firstLine="420"/>
        <w:rPr>
          <w:rFonts w:hint="eastAsia" w:ascii="仿宋" w:hAnsi="仿宋" w:eastAsia="仿宋" w:cs="仿宋"/>
          <w:sz w:val="24"/>
          <w:highlight w:val="none"/>
        </w:rPr>
      </w:pPr>
      <w:r>
        <w:rPr>
          <w:rFonts w:hint="eastAsia" w:ascii="仿宋" w:hAnsi="仿宋" w:eastAsia="仿宋" w:cs="仿宋"/>
          <w:sz w:val="24"/>
          <w:highlight w:val="none"/>
        </w:rPr>
        <w:t>响应人在响应文件提交截止时间前，可以对所递交的响应文件进行补充、修改或者撤回，并书面通知采购人。补充、修改的内容应当按</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文件要求签署、盖章，并作为响应文件的组成部分。</w:t>
      </w:r>
    </w:p>
    <w:p w14:paraId="74B72340">
      <w:pPr>
        <w:numPr>
          <w:ilvl w:val="0"/>
          <w:numId w:val="3"/>
        </w:numPr>
        <w:adjustRightInd w:val="0"/>
        <w:snapToGrid w:val="0"/>
        <w:spacing w:line="360" w:lineRule="exact"/>
        <w:ind w:firstLine="420"/>
        <w:rPr>
          <w:rFonts w:hint="eastAsia" w:ascii="仿宋" w:hAnsi="仿宋" w:eastAsia="仿宋" w:cs="仿宋"/>
          <w:sz w:val="24"/>
          <w:highlight w:val="none"/>
        </w:rPr>
      </w:pPr>
      <w:r>
        <w:rPr>
          <w:rFonts w:hint="eastAsia" w:ascii="仿宋" w:hAnsi="仿宋" w:eastAsia="仿宋" w:cs="仿宋"/>
          <w:sz w:val="24"/>
          <w:highlight w:val="none"/>
        </w:rPr>
        <w:t>响应文件中的任何重要的插字、涂改和增删，必须由法定代表人或经其正式授权的代表在旁边签字或盖章才有效。</w:t>
      </w:r>
    </w:p>
    <w:p w14:paraId="16007E78">
      <w:pPr>
        <w:numPr>
          <w:ilvl w:val="0"/>
          <w:numId w:val="3"/>
        </w:num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在响应文件提交截止时间之后，响应人不得对其响应文件做任何修改和补充。</w:t>
      </w:r>
    </w:p>
    <w:p w14:paraId="78DE2F98">
      <w:pPr>
        <w:numPr>
          <w:ilvl w:val="0"/>
          <w:numId w:val="3"/>
        </w:num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不接受《</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邀请函》中规定外的响应文件递交形式。</w:t>
      </w:r>
    </w:p>
    <w:p w14:paraId="2DEBE29E">
      <w:pPr>
        <w:numPr>
          <w:ilvl w:val="0"/>
          <w:numId w:val="3"/>
        </w:num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响应人所提交的响应文件在</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评审会议结束后，无论</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结果与否都不退还。</w:t>
      </w:r>
    </w:p>
    <w:p w14:paraId="434FFFA8">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sz w:val="24"/>
          <w:highlight w:val="none"/>
        </w:rPr>
      </w:pPr>
      <w:r>
        <w:rPr>
          <w:rFonts w:hint="eastAsia" w:ascii="仿宋" w:hAnsi="仿宋" w:eastAsia="仿宋" w:cs="仿宋"/>
          <w:bCs/>
          <w:sz w:val="24"/>
          <w:highlight w:val="none"/>
        </w:rPr>
        <w:t>（四）样品</w:t>
      </w:r>
    </w:p>
    <w:p w14:paraId="0A774064">
      <w:pPr>
        <w:numPr>
          <w:ilvl w:val="0"/>
          <w:numId w:val="0"/>
        </w:numPr>
        <w:adjustRightInd w:val="0"/>
        <w:snapToGrid w:val="0"/>
        <w:spacing w:line="360" w:lineRule="exact"/>
        <w:ind w:left="0" w:leftChars="0" w:firstLine="400" w:firstLineChars="0"/>
        <w:rPr>
          <w:rFonts w:hint="eastAsia" w:ascii="仿宋" w:hAnsi="仿宋" w:eastAsia="仿宋" w:cs="仿宋"/>
          <w:bCs/>
          <w:sz w:val="24"/>
          <w:highlight w:val="none"/>
        </w:rPr>
      </w:pPr>
      <w:r>
        <w:rPr>
          <w:rFonts w:hint="eastAsia" w:ascii="仿宋" w:hAnsi="仿宋" w:eastAsia="仿宋" w:cs="仿宋"/>
          <w:bCs/>
          <w:kern w:val="2"/>
          <w:sz w:val="24"/>
          <w:szCs w:val="24"/>
          <w:lang w:val="en-US" w:eastAsia="zh-CN" w:bidi="ar-SA"/>
        </w:rPr>
        <w:t>1．</w:t>
      </w:r>
      <w:r>
        <w:rPr>
          <w:rFonts w:hint="eastAsia" w:ascii="仿宋" w:hAnsi="仿宋" w:eastAsia="仿宋" w:cs="仿宋"/>
          <w:bCs/>
          <w:sz w:val="24"/>
          <w:highlight w:val="none"/>
        </w:rPr>
        <w:t>本项目如要求提交样品的，我院在收取样品时没有对样品外观进行验收及性能测试，对样品的破损或质量概不负责。</w:t>
      </w:r>
    </w:p>
    <w:p w14:paraId="53916BB0">
      <w:pPr>
        <w:numPr>
          <w:ilvl w:val="0"/>
          <w:numId w:val="0"/>
        </w:numPr>
        <w:adjustRightInd w:val="0"/>
        <w:snapToGrid w:val="0"/>
        <w:spacing w:line="360" w:lineRule="exact"/>
        <w:ind w:left="0" w:leftChars="0" w:firstLine="400" w:firstLineChars="0"/>
        <w:rPr>
          <w:rFonts w:hint="eastAsia" w:ascii="仿宋" w:hAnsi="仿宋" w:eastAsia="仿宋" w:cs="仿宋"/>
          <w:bCs/>
          <w:sz w:val="24"/>
          <w:highlight w:val="none"/>
        </w:rPr>
      </w:pPr>
      <w:r>
        <w:rPr>
          <w:rFonts w:hint="eastAsia" w:ascii="仿宋" w:hAnsi="仿宋" w:eastAsia="仿宋" w:cs="仿宋"/>
          <w:bCs/>
          <w:kern w:val="2"/>
          <w:sz w:val="24"/>
          <w:szCs w:val="24"/>
          <w:lang w:val="en-US" w:eastAsia="zh-CN" w:bidi="ar-SA"/>
        </w:rPr>
        <w:t>2．</w:t>
      </w:r>
      <w:r>
        <w:rPr>
          <w:rFonts w:hint="eastAsia" w:ascii="仿宋" w:hAnsi="仿宋" w:eastAsia="仿宋" w:cs="仿宋"/>
          <w:bCs/>
          <w:sz w:val="24"/>
          <w:highlight w:val="none"/>
        </w:rPr>
        <w:t>由于我院存放样品的空间有限，如采购人无需留存样品的情况下，请各有关响应人在参与本项目</w:t>
      </w:r>
      <w:r>
        <w:rPr>
          <w:rFonts w:hint="eastAsia" w:ascii="仿宋" w:hAnsi="仿宋" w:eastAsia="仿宋" w:cs="仿宋"/>
          <w:bCs/>
          <w:sz w:val="24"/>
          <w:highlight w:val="none"/>
          <w:lang w:val="en-US" w:eastAsia="zh-CN"/>
        </w:rPr>
        <w:t>竞谈</w:t>
      </w:r>
      <w:r>
        <w:rPr>
          <w:rFonts w:hint="eastAsia" w:ascii="仿宋" w:hAnsi="仿宋" w:eastAsia="仿宋" w:cs="仿宋"/>
          <w:bCs/>
          <w:sz w:val="24"/>
          <w:highlight w:val="none"/>
        </w:rPr>
        <w:t>评审会议结束后当日内主动取回，否则视同响应人不再认领，我院有权进行处理。</w:t>
      </w:r>
    </w:p>
    <w:p w14:paraId="0666682B">
      <w:pPr>
        <w:numPr>
          <w:ilvl w:val="0"/>
          <w:numId w:val="4"/>
        </w:numPr>
        <w:adjustRightInd w:val="0"/>
        <w:snapToGrid w:val="0"/>
        <w:spacing w:line="36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响应文件的拒收</w:t>
      </w:r>
    </w:p>
    <w:p w14:paraId="01AC72DF">
      <w:pPr>
        <w:adjustRightInd w:val="0"/>
        <w:snapToGrid w:val="0"/>
        <w:spacing w:line="360" w:lineRule="exact"/>
        <w:ind w:firstLine="480" w:firstLineChars="200"/>
        <w:jc w:val="left"/>
        <w:rPr>
          <w:rFonts w:hint="eastAsia" w:ascii="仿宋" w:hAnsi="仿宋" w:eastAsia="仿宋" w:cs="仿宋"/>
          <w:highlight w:val="none"/>
        </w:rPr>
      </w:pPr>
      <w:r>
        <w:rPr>
          <w:rFonts w:hint="eastAsia" w:ascii="仿宋" w:hAnsi="仿宋" w:eastAsia="仿宋" w:cs="仿宋"/>
          <w:bCs/>
          <w:sz w:val="24"/>
          <w:highlight w:val="none"/>
        </w:rPr>
        <w:t>在响应文件提交截止时间后送达的或未送达指定地点的响应</w:t>
      </w:r>
      <w:r>
        <w:rPr>
          <w:rFonts w:hint="eastAsia" w:ascii="仿宋" w:hAnsi="仿宋" w:eastAsia="仿宋" w:cs="仿宋"/>
          <w:sz w:val="24"/>
          <w:highlight w:val="none"/>
        </w:rPr>
        <w:t>文件或响应文件未密封的，均为无效文件，我院有权利拒收。</w:t>
      </w:r>
    </w:p>
    <w:p w14:paraId="0AB9E419">
      <w:pPr>
        <w:adjustRightInd w:val="0"/>
        <w:snapToGrid w:val="0"/>
        <w:spacing w:line="360" w:lineRule="exact"/>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三、</w:t>
      </w:r>
      <w:r>
        <w:rPr>
          <w:rFonts w:hint="eastAsia" w:ascii="仿宋" w:hAnsi="仿宋" w:eastAsia="仿宋" w:cs="仿宋"/>
          <w:b/>
          <w:bCs/>
          <w:sz w:val="24"/>
          <w:highlight w:val="none"/>
          <w:lang w:val="en-US" w:eastAsia="zh-CN"/>
        </w:rPr>
        <w:t>竞谈</w:t>
      </w:r>
      <w:r>
        <w:rPr>
          <w:rFonts w:hint="eastAsia" w:ascii="仿宋" w:hAnsi="仿宋" w:eastAsia="仿宋" w:cs="仿宋"/>
          <w:b/>
          <w:bCs/>
          <w:sz w:val="24"/>
          <w:highlight w:val="none"/>
        </w:rPr>
        <w:t>评审会议和评审原则</w:t>
      </w:r>
    </w:p>
    <w:p w14:paraId="64B067AB">
      <w:pPr>
        <w:tabs>
          <w:tab w:val="left" w:pos="0"/>
        </w:tabs>
        <w:adjustRightInd w:val="0"/>
        <w:snapToGrid w:val="0"/>
        <w:spacing w:line="3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（一）组织</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评审会议</w:t>
      </w:r>
    </w:p>
    <w:p w14:paraId="4755E7A6">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1.报名结束后采购人组织</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评审会议。响应人不足3家的，不得组织</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评审会议。</w:t>
      </w:r>
    </w:p>
    <w:p w14:paraId="3867AD06">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2.根据评审委员会对各响应人响应文件的综合评分情况，编写评审报告。</w:t>
      </w:r>
    </w:p>
    <w:p w14:paraId="53AA16D2">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3.报价一览表内容与响应文件中的明细报价表内容不一致的，以报价一览表为准。</w:t>
      </w:r>
    </w:p>
    <w:p w14:paraId="209749F1">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4.根据评审委员会对各响应人响应文件的综合评分情况，编写评审报告。</w:t>
      </w:r>
    </w:p>
    <w:p w14:paraId="7D0550CC">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（二）评审原则</w:t>
      </w:r>
    </w:p>
    <w:p w14:paraId="72EDC113">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1.评审委员会由采购人组织的评审专家组成，评审专家从专家库中随机抽取。</w:t>
      </w:r>
    </w:p>
    <w:p w14:paraId="52744827">
      <w:pPr>
        <w:pStyle w:val="5"/>
        <w:adjustRightInd w:val="0"/>
        <w:snapToGrid w:val="0"/>
        <w:spacing w:line="360" w:lineRule="exact"/>
        <w:ind w:firstLine="359"/>
        <w:jc w:val="left"/>
        <w:rPr>
          <w:rFonts w:hint="eastAsia" w:ascii="仿宋" w:hAnsi="仿宋" w:eastAsia="仿宋" w:cs="仿宋"/>
          <w:b/>
          <w:bCs/>
          <w:color w:val="FF0000"/>
          <w:sz w:val="24"/>
          <w:highlight w:val="none"/>
          <w:u w:val="single"/>
          <w:lang w:val="en-US" w:eastAsia="zh-CN"/>
        </w:rPr>
      </w:pPr>
      <w:r>
        <w:rPr>
          <w:rFonts w:hint="eastAsia" w:ascii="仿宋" w:hAnsi="仿宋" w:eastAsia="仿宋" w:cs="仿宋"/>
          <w:sz w:val="24"/>
          <w:highlight w:val="none"/>
        </w:rPr>
        <w:t>2.本次评审采用综合评分法</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依照响应人提供的二次报价参与价格评分</w:t>
      </w:r>
      <w:r>
        <w:rPr>
          <w:rFonts w:hint="eastAsia" w:ascii="仿宋" w:hAnsi="仿宋" w:eastAsia="仿宋" w:cs="仿宋"/>
          <w:sz w:val="24"/>
          <w:highlight w:val="none"/>
        </w:rPr>
        <w:t>，</w:t>
      </w:r>
      <w:r>
        <w:rPr>
          <w:rFonts w:hint="eastAsia" w:ascii="仿宋" w:hAnsi="仿宋" w:eastAsia="仿宋" w:cs="仿宋"/>
          <w:b/>
          <w:bCs/>
          <w:color w:val="FF0000"/>
          <w:sz w:val="24"/>
          <w:highlight w:val="none"/>
          <w:lang w:val="en-US" w:eastAsia="zh-CN"/>
        </w:rPr>
        <w:t>响应人</w:t>
      </w:r>
      <w:r>
        <w:rPr>
          <w:rFonts w:hint="eastAsia" w:ascii="仿宋" w:hAnsi="仿宋" w:eastAsia="仿宋" w:cs="仿宋"/>
          <w:b/>
          <w:bCs/>
          <w:color w:val="FF0000"/>
          <w:sz w:val="24"/>
          <w:highlight w:val="none"/>
        </w:rPr>
        <w:t>未</w:t>
      </w:r>
      <w:r>
        <w:rPr>
          <w:rFonts w:hint="eastAsia" w:ascii="仿宋" w:hAnsi="仿宋" w:eastAsia="仿宋" w:cs="仿宋"/>
          <w:b/>
          <w:bCs/>
          <w:color w:val="FF0000"/>
          <w:sz w:val="24"/>
          <w:highlight w:val="none"/>
          <w:lang w:val="en-US" w:eastAsia="zh-CN"/>
        </w:rPr>
        <w:t>在采购人规定的时间内提供二次报价</w:t>
      </w:r>
      <w:r>
        <w:rPr>
          <w:rFonts w:hint="eastAsia" w:ascii="仿宋" w:hAnsi="仿宋" w:eastAsia="仿宋" w:cs="仿宋"/>
          <w:b/>
          <w:bCs/>
          <w:color w:val="FF0000"/>
          <w:sz w:val="24"/>
          <w:highlight w:val="none"/>
        </w:rPr>
        <w:t>的，按其首次报价金额参与评审。</w:t>
      </w:r>
    </w:p>
    <w:p w14:paraId="3255454D">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3.采购人根据《资格审查表》内容逐条对响应文件的资格性进行评审，审查每份响应文件是否满足资格要求。</w:t>
      </w:r>
    </w:p>
    <w:p w14:paraId="6B023487">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4.评审委员会根据《符合性审查表》内容逐条对响应文件进行符合性评审，审查每份响应文件是否符合</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文件的商务、技术中的实质性要求。对符合性评审认定意见不一致的，评审委员会按少数服从多数原则表决决定。</w:t>
      </w:r>
    </w:p>
    <w:p w14:paraId="5668B207">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5.资格审查或符合性审查不通过的均视为无效响应。无效响应不能进入技术、商务及价格评审。</w:t>
      </w:r>
    </w:p>
    <w:p w14:paraId="2EDD40FF">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6.评审内容：评审委员会对通过资格审查和符合性审查的响应文件进行商务、技术和价格的评审。</w:t>
      </w:r>
    </w:p>
    <w:p w14:paraId="159EBA45">
      <w:pPr>
        <w:pStyle w:val="5"/>
        <w:adjustRightInd w:val="0"/>
        <w:snapToGrid w:val="0"/>
        <w:spacing w:line="360" w:lineRule="exact"/>
        <w:ind w:firstLine="359"/>
        <w:jc w:val="left"/>
        <w:rPr>
          <w:rFonts w:hint="eastAsia" w:ascii="仿宋" w:hAnsi="仿宋" w:eastAsia="仿宋" w:cs="仿宋"/>
          <w:sz w:val="24"/>
          <w:highlight w:val="none"/>
        </w:rPr>
      </w:pPr>
      <w:r>
        <w:rPr>
          <w:rFonts w:hint="eastAsia" w:ascii="仿宋" w:hAnsi="仿宋" w:eastAsia="仿宋" w:cs="仿宋"/>
          <w:sz w:val="24"/>
          <w:highlight w:val="none"/>
        </w:rPr>
        <w:t>7.资格审查</w:t>
      </w:r>
    </w:p>
    <w:p w14:paraId="042387C0">
      <w:pPr>
        <w:pStyle w:val="5"/>
        <w:adjustRightInd w:val="0"/>
        <w:snapToGrid w:val="0"/>
        <w:spacing w:line="360" w:lineRule="exact"/>
        <w:ind w:firstLine="359"/>
        <w:jc w:val="center"/>
        <w:rPr>
          <w:rFonts w:hint="eastAsia" w:ascii="仿宋" w:hAnsi="仿宋" w:eastAsia="仿宋" w:cs="仿宋"/>
          <w:b/>
          <w:sz w:val="24"/>
          <w:szCs w:val="28"/>
          <w:highlight w:val="none"/>
        </w:rPr>
      </w:pPr>
      <w:r>
        <w:rPr>
          <w:rFonts w:hint="eastAsia" w:ascii="仿宋" w:hAnsi="仿宋" w:eastAsia="仿宋" w:cs="仿宋"/>
          <w:b/>
          <w:sz w:val="24"/>
          <w:szCs w:val="28"/>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7A84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48" w:type="dxa"/>
          </w:tcPr>
          <w:p w14:paraId="75965B58">
            <w:pPr>
              <w:widowControl/>
              <w:autoSpaceDE w:val="0"/>
              <w:autoSpaceDN w:val="0"/>
              <w:adjustRightInd w:val="0"/>
              <w:snapToGrid w:val="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序号</w:t>
            </w:r>
          </w:p>
        </w:tc>
        <w:tc>
          <w:tcPr>
            <w:tcW w:w="8731" w:type="dxa"/>
          </w:tcPr>
          <w:p w14:paraId="7575F805">
            <w:pPr>
              <w:widowControl/>
              <w:autoSpaceDE w:val="0"/>
              <w:autoSpaceDN w:val="0"/>
              <w:adjustRightInd w:val="0"/>
              <w:snapToGrid w:val="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内容</w:t>
            </w:r>
          </w:p>
        </w:tc>
      </w:tr>
      <w:tr w14:paraId="2784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0CDC2C4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683B83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18AB8E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B5326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FE0146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591F5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08A7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558803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605B711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40D24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竞谈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0C8D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00B0C430">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6D3CC9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0671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64B7D35E">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hint="default"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4</w:t>
            </w:r>
          </w:p>
        </w:tc>
        <w:tc>
          <w:tcPr>
            <w:tcW w:w="8731" w:type="dxa"/>
            <w:vAlign w:val="top"/>
          </w:tcPr>
          <w:p w14:paraId="2B38D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5A72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C492C6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444F92E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0"/>
                <w:szCs w:val="20"/>
                <w:highlight w:val="none"/>
                <w:lang w:val="zh-CN"/>
              </w:rPr>
            </w:pPr>
            <w:r>
              <w:rPr>
                <w:rFonts w:hint="eastAsia" w:ascii="仿宋" w:hAnsi="仿宋" w:eastAsia="仿宋" w:cs="仿宋"/>
                <w:color w:val="000000"/>
                <w:sz w:val="20"/>
                <w:szCs w:val="20"/>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18F5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0F706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仿宋" w:hAnsi="仿宋" w:eastAsia="仿宋" w:cs="仿宋"/>
                <w:sz w:val="20"/>
                <w:szCs w:val="20"/>
                <w:highlight w:val="none"/>
                <w:shd w:val="clear" w:color="auto" w:fill="FFFFFF"/>
                <w:lang w:val="en-US"/>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70DD5F7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成交人不得以任何方式转包或分包本项目。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2CC6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12538E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6F5EF64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成功报名本项目，提供报名邮件截图</w:t>
            </w:r>
            <w:r>
              <w:rPr>
                <w:rFonts w:hint="eastAsia" w:ascii="仿宋" w:hAnsi="仿宋" w:eastAsia="仿宋" w:cs="仿宋"/>
                <w:color w:val="000000"/>
                <w:sz w:val="20"/>
                <w:szCs w:val="20"/>
                <w:highlight w:val="none"/>
                <w:lang w:val="zh-CN"/>
              </w:rPr>
              <w:t>。</w:t>
            </w:r>
          </w:p>
        </w:tc>
      </w:tr>
    </w:tbl>
    <w:p w14:paraId="52961762">
      <w:pPr>
        <w:pStyle w:val="22"/>
        <w:adjustRightInd w:val="0"/>
        <w:snapToGrid w:val="0"/>
        <w:spacing w:line="360" w:lineRule="exact"/>
        <w:ind w:firstLine="480"/>
        <w:jc w:val="left"/>
        <w:rPr>
          <w:rFonts w:hint="eastAsia" w:ascii="仿宋" w:hAnsi="仿宋" w:eastAsia="仿宋" w:cs="仿宋"/>
          <w:sz w:val="24"/>
          <w:highlight w:val="none"/>
        </w:rPr>
      </w:pPr>
      <w:r>
        <w:rPr>
          <w:rFonts w:hint="eastAsia" w:ascii="仿宋" w:hAnsi="仿宋" w:eastAsia="仿宋" w:cs="仿宋"/>
          <w:sz w:val="24"/>
          <w:highlight w:val="none"/>
        </w:rPr>
        <w:t>8.符合性审查</w:t>
      </w:r>
    </w:p>
    <w:p w14:paraId="79A0E753">
      <w:pPr>
        <w:pStyle w:val="22"/>
        <w:ind w:firstLine="0" w:firstLineChars="0"/>
        <w:jc w:val="center"/>
        <w:rPr>
          <w:rFonts w:hint="eastAsia" w:ascii="仿宋" w:hAnsi="仿宋" w:eastAsia="仿宋" w:cs="仿宋"/>
          <w:b/>
          <w:bCs/>
          <w:sz w:val="24"/>
          <w:highlight w:val="none"/>
        </w:rPr>
      </w:pPr>
      <w:r>
        <w:rPr>
          <w:rFonts w:hint="eastAsia" w:ascii="仿宋" w:hAnsi="仿宋" w:eastAsia="仿宋" w:cs="仿宋"/>
          <w:b/>
          <w:bCs/>
          <w:sz w:val="24"/>
          <w:highlight w:val="none"/>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1569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1210EBCA">
            <w:pPr>
              <w:widowControl/>
              <w:autoSpaceDE w:val="0"/>
              <w:autoSpaceDN w:val="0"/>
              <w:adjustRightInd w:val="0"/>
              <w:snapToGrid w:val="0"/>
              <w:ind w:right="32"/>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194A1B1D">
            <w:pPr>
              <w:widowControl/>
              <w:autoSpaceDE w:val="0"/>
              <w:autoSpaceDN w:val="0"/>
              <w:adjustRightInd w:val="0"/>
              <w:snapToGrid w:val="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内容</w:t>
            </w:r>
          </w:p>
        </w:tc>
      </w:tr>
      <w:tr w14:paraId="3216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13F6070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0132A15">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hint="eastAsia" w:ascii="仿宋" w:hAnsi="仿宋" w:eastAsia="仿宋" w:cs="仿宋"/>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365D47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2F6C93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w:t>
            </w:r>
            <w:r>
              <w:rPr>
                <w:rFonts w:hint="eastAsia" w:ascii="仿宋" w:hAnsi="仿宋" w:eastAsia="仿宋" w:cs="仿宋"/>
                <w:sz w:val="20"/>
                <w:szCs w:val="20"/>
                <w:highlight w:val="none"/>
                <w:lang w:val="en-US" w:eastAsia="zh-CN"/>
              </w:rPr>
              <w:t>总</w:t>
            </w:r>
            <w:r>
              <w:rPr>
                <w:rFonts w:hint="eastAsia" w:ascii="仿宋" w:hAnsi="仿宋" w:eastAsia="仿宋" w:cs="仿宋"/>
                <w:sz w:val="20"/>
                <w:szCs w:val="20"/>
                <w:highlight w:val="none"/>
              </w:rPr>
              <w:t>报价未超过本项目最高限价。</w:t>
            </w:r>
          </w:p>
          <w:p w14:paraId="275FD44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1E9E104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r>
      <w:tr w14:paraId="5E6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F086866">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hint="eastAsia" w:ascii="仿宋" w:hAnsi="仿宋" w:eastAsia="仿宋" w:cs="仿宋"/>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142A36F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6A4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5989B44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hint="eastAsia" w:ascii="仿宋" w:hAnsi="仿宋" w:eastAsia="仿宋" w:cs="仿宋"/>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3908465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32A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696A19D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EC71E2C">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hint="eastAsia" w:ascii="仿宋" w:hAnsi="仿宋" w:eastAsia="仿宋" w:cs="仿宋"/>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0E4E673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竞谈</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不得改动本竞谈文件中已明确要求不得擅自删改的部分，以及遵守竞谈文件中已列明必须遵照执行否则按无效响应处理的各类要求。</w:t>
            </w:r>
          </w:p>
        </w:tc>
      </w:tr>
      <w:tr w14:paraId="7241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1252379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hint="eastAsia" w:ascii="仿宋" w:hAnsi="仿宋" w:eastAsia="仿宋" w:cs="仿宋"/>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49F7E84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竞谈文件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竞谈</w:t>
            </w:r>
            <w:r>
              <w:rPr>
                <w:rFonts w:hint="eastAsia" w:ascii="仿宋" w:hAnsi="仿宋" w:eastAsia="仿宋" w:cs="仿宋"/>
                <w:color w:val="000000"/>
                <w:sz w:val="20"/>
                <w:szCs w:val="20"/>
                <w:highlight w:val="none"/>
              </w:rPr>
              <w:t>文件“★”号条款要求</w:t>
            </w:r>
          </w:p>
        </w:tc>
      </w:tr>
      <w:tr w14:paraId="0707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D364815">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hint="eastAsia" w:ascii="仿宋" w:hAnsi="仿宋" w:eastAsia="仿宋" w:cs="仿宋"/>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33EB6CB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BDDED32">
      <w:pPr>
        <w:tabs>
          <w:tab w:val="left" w:pos="0"/>
        </w:tabs>
        <w:adjustRightInd w:val="0"/>
        <w:snapToGrid w:val="0"/>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9.分值（权重）分配</w:t>
      </w:r>
    </w:p>
    <w:p w14:paraId="35881C46">
      <w:pPr>
        <w:tabs>
          <w:tab w:val="left" w:pos="0"/>
        </w:tabs>
        <w:adjustRightInd w:val="0"/>
        <w:snapToGrid w:val="0"/>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（1）评分总值最高为100分，商务、技术</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价格</w:t>
      </w:r>
      <w:r>
        <w:rPr>
          <w:rFonts w:hint="eastAsia" w:ascii="仿宋" w:hAnsi="仿宋" w:eastAsia="仿宋" w:cs="仿宋"/>
          <w:sz w:val="24"/>
          <w:highlight w:val="none"/>
        </w:rPr>
        <w:t>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84945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4E291742">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分值比例（100%）</w:t>
            </w:r>
          </w:p>
        </w:tc>
        <w:tc>
          <w:tcPr>
            <w:tcW w:w="2337" w:type="dxa"/>
            <w:vAlign w:val="bottom"/>
          </w:tcPr>
          <w:p w14:paraId="1F9A6B1C">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bCs/>
                <w:sz w:val="24"/>
                <w:highlight w:val="none"/>
              </w:rPr>
              <w:t>商务</w:t>
            </w:r>
            <w:r>
              <w:rPr>
                <w:rFonts w:hint="eastAsia" w:ascii="仿宋" w:hAnsi="仿宋" w:eastAsia="仿宋" w:cs="仿宋"/>
                <w:b/>
                <w:spacing w:val="-4"/>
                <w:sz w:val="24"/>
                <w:highlight w:val="none"/>
              </w:rPr>
              <w:t>评分（</w:t>
            </w:r>
            <w:r>
              <w:rPr>
                <w:rFonts w:hint="eastAsia" w:ascii="仿宋" w:hAnsi="仿宋" w:eastAsia="仿宋" w:cs="仿宋"/>
                <w:b/>
                <w:spacing w:val="-4"/>
                <w:sz w:val="24"/>
                <w:highlight w:val="none"/>
                <w:lang w:val="en-US" w:eastAsia="zh-CN"/>
              </w:rPr>
              <w:t>22%</w:t>
            </w:r>
            <w:r>
              <w:rPr>
                <w:rFonts w:hint="eastAsia" w:ascii="仿宋" w:hAnsi="仿宋" w:eastAsia="仿宋" w:cs="仿宋"/>
                <w:b/>
                <w:spacing w:val="-4"/>
                <w:sz w:val="24"/>
                <w:highlight w:val="none"/>
              </w:rPr>
              <w:t>）</w:t>
            </w:r>
          </w:p>
        </w:tc>
        <w:tc>
          <w:tcPr>
            <w:tcW w:w="2337" w:type="dxa"/>
            <w:vAlign w:val="bottom"/>
          </w:tcPr>
          <w:p w14:paraId="03A1E03B">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技术</w:t>
            </w:r>
            <w:r>
              <w:rPr>
                <w:rFonts w:hint="eastAsia" w:ascii="仿宋" w:hAnsi="仿宋" w:eastAsia="仿宋" w:cs="仿宋"/>
                <w:b/>
                <w:spacing w:val="-4"/>
                <w:sz w:val="24"/>
                <w:highlight w:val="none"/>
              </w:rPr>
              <w:t>评分（</w:t>
            </w:r>
            <w:r>
              <w:rPr>
                <w:rFonts w:hint="eastAsia" w:ascii="仿宋" w:hAnsi="仿宋" w:eastAsia="仿宋" w:cs="仿宋"/>
                <w:b/>
                <w:spacing w:val="-4"/>
                <w:sz w:val="24"/>
                <w:highlight w:val="none"/>
                <w:lang w:val="en-US" w:eastAsia="zh-CN"/>
              </w:rPr>
              <w:t>58</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c>
          <w:tcPr>
            <w:tcW w:w="2337" w:type="dxa"/>
            <w:vAlign w:val="bottom"/>
          </w:tcPr>
          <w:p w14:paraId="647B5DB5">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价格分</w:t>
            </w:r>
            <w:r>
              <w:rPr>
                <w:rFonts w:hint="eastAsia" w:ascii="仿宋" w:hAnsi="仿宋" w:eastAsia="仿宋" w:cs="仿宋"/>
                <w:b/>
                <w:spacing w:val="-4"/>
                <w:sz w:val="24"/>
                <w:highlight w:val="none"/>
              </w:rPr>
              <w:t>（</w:t>
            </w:r>
            <w:r>
              <w:rPr>
                <w:rFonts w:hint="eastAsia" w:ascii="仿宋" w:hAnsi="仿宋" w:eastAsia="仿宋" w:cs="仿宋"/>
                <w:b/>
                <w:spacing w:val="-4"/>
                <w:sz w:val="24"/>
                <w:highlight w:val="none"/>
                <w:lang w:val="en-US" w:eastAsia="zh-CN"/>
              </w:rPr>
              <w:t>20</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r>
      <w:tr w14:paraId="618691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E843E4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得分100</w:t>
            </w:r>
          </w:p>
        </w:tc>
        <w:tc>
          <w:tcPr>
            <w:tcW w:w="2337" w:type="dxa"/>
            <w:vAlign w:val="bottom"/>
          </w:tcPr>
          <w:p w14:paraId="61588D4D">
            <w:pPr>
              <w:snapToGrid w:val="0"/>
              <w:spacing w:line="360" w:lineRule="auto"/>
              <w:jc w:val="center"/>
              <w:rPr>
                <w:rFonts w:hint="eastAsia" w:ascii="仿宋" w:hAnsi="仿宋" w:eastAsia="仿宋" w:cs="仿宋"/>
                <w:sz w:val="24"/>
                <w:highlight w:val="none"/>
              </w:rPr>
            </w:pPr>
            <w:r>
              <w:rPr>
                <w:rFonts w:hint="eastAsia" w:ascii="仿宋" w:hAnsi="仿宋" w:eastAsia="仿宋" w:cs="仿宋"/>
                <w:bCs/>
                <w:sz w:val="24"/>
                <w:highlight w:val="none"/>
                <w:lang w:val="en-US" w:eastAsia="zh-CN"/>
              </w:rPr>
              <w:t>22</w:t>
            </w:r>
            <w:r>
              <w:rPr>
                <w:rFonts w:hint="eastAsia" w:ascii="仿宋" w:hAnsi="仿宋" w:eastAsia="仿宋" w:cs="仿宋"/>
                <w:bCs/>
                <w:sz w:val="24"/>
                <w:highlight w:val="none"/>
              </w:rPr>
              <w:t>分</w:t>
            </w:r>
          </w:p>
        </w:tc>
        <w:tc>
          <w:tcPr>
            <w:tcW w:w="2337" w:type="dxa"/>
            <w:vAlign w:val="bottom"/>
          </w:tcPr>
          <w:p w14:paraId="6A3CC58B">
            <w:pPr>
              <w:snapToGrid w:val="0"/>
              <w:spacing w:line="360" w:lineRule="auto"/>
              <w:jc w:val="center"/>
              <w:rPr>
                <w:rFonts w:hint="eastAsia" w:ascii="仿宋" w:hAnsi="仿宋" w:eastAsia="仿宋" w:cs="仿宋"/>
                <w:sz w:val="24"/>
                <w:highlight w:val="none"/>
              </w:rPr>
            </w:pPr>
            <w:r>
              <w:rPr>
                <w:rFonts w:hint="eastAsia" w:ascii="仿宋" w:hAnsi="仿宋" w:eastAsia="仿宋" w:cs="仿宋"/>
                <w:bCs/>
                <w:sz w:val="24"/>
                <w:highlight w:val="none"/>
                <w:lang w:val="en-US" w:eastAsia="zh-CN"/>
              </w:rPr>
              <w:t>58</w:t>
            </w:r>
            <w:r>
              <w:rPr>
                <w:rFonts w:hint="eastAsia" w:ascii="仿宋" w:hAnsi="仿宋" w:eastAsia="仿宋" w:cs="仿宋"/>
                <w:bCs/>
                <w:sz w:val="24"/>
                <w:highlight w:val="none"/>
              </w:rPr>
              <w:t>分</w:t>
            </w:r>
          </w:p>
        </w:tc>
        <w:tc>
          <w:tcPr>
            <w:tcW w:w="2337" w:type="dxa"/>
            <w:vAlign w:val="bottom"/>
          </w:tcPr>
          <w:p w14:paraId="6515E867">
            <w:pPr>
              <w:snapToGrid w:val="0"/>
              <w:spacing w:line="360" w:lineRule="auto"/>
              <w:jc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20</w:t>
            </w:r>
            <w:r>
              <w:rPr>
                <w:rFonts w:hint="eastAsia" w:ascii="仿宋" w:hAnsi="仿宋" w:eastAsia="仿宋" w:cs="仿宋"/>
                <w:bCs/>
                <w:sz w:val="24"/>
                <w:highlight w:val="none"/>
              </w:rPr>
              <w:t>分</w:t>
            </w:r>
          </w:p>
        </w:tc>
      </w:tr>
    </w:tbl>
    <w:p w14:paraId="4B33508C">
      <w:pPr>
        <w:tabs>
          <w:tab w:val="left" w:pos="0"/>
        </w:tabs>
        <w:adjustRightInd w:val="0"/>
        <w:snapToGrid w:val="0"/>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（2）商务评分：评审委员会就各响应文件对商务评审内容的各项要求进行评分，评审的具体内容见《商务评审表》：</w:t>
      </w:r>
    </w:p>
    <w:p w14:paraId="30B1759B">
      <w:pPr>
        <w:adjustRightInd w:val="0"/>
        <w:snapToGrid w:val="0"/>
        <w:spacing w:line="360" w:lineRule="exact"/>
        <w:jc w:val="center"/>
        <w:rPr>
          <w:rFonts w:hint="eastAsia" w:ascii="仿宋" w:hAnsi="仿宋" w:eastAsia="仿宋" w:cs="仿宋"/>
          <w:highlight w:val="none"/>
          <w:lang w:val="en-US" w:eastAsia="zh-CN"/>
        </w:rPr>
      </w:pPr>
      <w:r>
        <w:rPr>
          <w:rFonts w:hint="eastAsia" w:ascii="仿宋" w:hAnsi="仿宋" w:eastAsia="仿宋" w:cs="仿宋"/>
          <w:b/>
          <w:kern w:val="1"/>
          <w:sz w:val="24"/>
          <w:highlight w:val="none"/>
        </w:rPr>
        <w:t>商务评审表（</w:t>
      </w:r>
      <w:r>
        <w:rPr>
          <w:rFonts w:hint="eastAsia" w:ascii="仿宋" w:hAnsi="仿宋" w:eastAsia="仿宋" w:cs="仿宋"/>
          <w:b/>
          <w:kern w:val="1"/>
          <w:sz w:val="24"/>
          <w:highlight w:val="none"/>
          <w:lang w:val="en-US" w:eastAsia="zh-CN"/>
        </w:rPr>
        <w:t>22</w:t>
      </w:r>
      <w:r>
        <w:rPr>
          <w:rFonts w:hint="eastAsia" w:ascii="仿宋" w:hAnsi="仿宋" w:eastAsia="仿宋" w:cs="仿宋"/>
          <w:b/>
          <w:kern w:val="1"/>
          <w:sz w:val="24"/>
          <w:highlight w:val="none"/>
        </w:rPr>
        <w:t>分）</w:t>
      </w:r>
      <w:r>
        <w:rPr>
          <w:rFonts w:hint="eastAsia" w:ascii="仿宋" w:hAnsi="仿宋" w:eastAsia="仿宋" w:cs="仿宋"/>
          <w:b/>
          <w:kern w:val="1"/>
          <w:sz w:val="24"/>
          <w:highlight w:val="none"/>
          <w:lang w:val="en-US" w:eastAsia="zh-CN"/>
        </w:rPr>
        <w:t xml:space="preserve"> </w:t>
      </w:r>
    </w:p>
    <w:tbl>
      <w:tblPr>
        <w:tblStyle w:val="17"/>
        <w:tblW w:w="8826" w:type="dxa"/>
        <w:tblInd w:w="93" w:type="dxa"/>
        <w:tblLayout w:type="fixed"/>
        <w:tblCellMar>
          <w:top w:w="0" w:type="dxa"/>
          <w:left w:w="108" w:type="dxa"/>
          <w:bottom w:w="0" w:type="dxa"/>
          <w:right w:w="108" w:type="dxa"/>
        </w:tblCellMar>
      </w:tblPr>
      <w:tblGrid>
        <w:gridCol w:w="1696"/>
        <w:gridCol w:w="739"/>
        <w:gridCol w:w="6391"/>
      </w:tblGrid>
      <w:tr w14:paraId="38998418">
        <w:tblPrEx>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8126">
            <w:pPr>
              <w:widowControl/>
              <w:jc w:val="center"/>
              <w:textAlignment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3968">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rPr>
              <w:t>分值</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787">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rPr>
              <w:t>评审细则</w:t>
            </w:r>
          </w:p>
        </w:tc>
      </w:tr>
      <w:tr w14:paraId="44DDC7F1">
        <w:tblPrEx>
          <w:tblCellMar>
            <w:top w:w="0" w:type="dxa"/>
            <w:left w:w="108" w:type="dxa"/>
            <w:bottom w:w="0" w:type="dxa"/>
            <w:right w:w="108" w:type="dxa"/>
          </w:tblCellMar>
        </w:tblPrEx>
        <w:trPr>
          <w:trHeight w:val="5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601E">
            <w:pPr>
              <w:jc w:val="center"/>
              <w:rPr>
                <w:rFonts w:hint="eastAsia" w:ascii="仿宋" w:hAnsi="仿宋" w:eastAsia="仿宋" w:cs="仿宋"/>
                <w:kern w:val="0"/>
                <w:sz w:val="20"/>
                <w:szCs w:val="20"/>
                <w:highlight w:val="none"/>
                <w:lang w:val="en-US" w:eastAsia="zh-CN"/>
              </w:rPr>
            </w:pPr>
            <w:r>
              <w:rPr>
                <w:rFonts w:hint="eastAsia" w:ascii="仿宋" w:hAnsi="仿宋" w:eastAsia="仿宋" w:cs="仿宋"/>
                <w:sz w:val="20"/>
                <w:szCs w:val="20"/>
                <w:highlight w:val="none"/>
              </w:rPr>
              <w:t>体系认证</w:t>
            </w:r>
            <w:r>
              <w:rPr>
                <w:rFonts w:hint="eastAsia" w:ascii="仿宋" w:hAnsi="仿宋" w:eastAsia="仿宋" w:cs="仿宋"/>
                <w:sz w:val="20"/>
                <w:szCs w:val="20"/>
                <w:highlight w:val="none"/>
                <w:lang w:val="en-US" w:eastAsia="zh-CN"/>
              </w:rPr>
              <w:t>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1FE">
            <w:pPr>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2D2">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供应商具有有效期内的IS09001质量管理体系证书，得2分。</w:t>
            </w:r>
          </w:p>
          <w:p w14:paraId="73DC14E8">
            <w:pPr>
              <w:rPr>
                <w:rFonts w:hint="eastAsia" w:ascii="仿宋" w:hAnsi="仿宋" w:eastAsia="仿宋" w:cs="仿宋"/>
                <w:i w:val="0"/>
                <w:iCs w:val="0"/>
                <w:color w:val="auto"/>
                <w:kern w:val="0"/>
                <w:sz w:val="20"/>
                <w:szCs w:val="20"/>
                <w:highlight w:val="none"/>
                <w:u w:val="none"/>
                <w:lang w:val="en-US" w:eastAsia="zh-CN"/>
              </w:rPr>
            </w:pPr>
          </w:p>
          <w:p w14:paraId="7609904A">
            <w:pPr>
              <w:rPr>
                <w:rFonts w:hint="eastAsia" w:ascii="仿宋" w:hAnsi="仿宋" w:eastAsia="仿宋" w:cs="仿宋"/>
                <w:i w:val="0"/>
                <w:iCs w:val="0"/>
                <w:color w:val="auto"/>
                <w:kern w:val="0"/>
                <w:sz w:val="20"/>
                <w:szCs w:val="20"/>
                <w:highlight w:val="none"/>
                <w:u w:val="none"/>
                <w:lang w:val="en-US" w:eastAsia="zh-CN"/>
              </w:rPr>
            </w:pPr>
            <w:r>
              <w:rPr>
                <w:rFonts w:hint="eastAsia" w:ascii="仿宋" w:hAnsi="仿宋" w:eastAsia="仿宋" w:cs="仿宋"/>
                <w:i w:val="0"/>
                <w:iCs w:val="0"/>
                <w:color w:val="auto"/>
                <w:kern w:val="0"/>
                <w:sz w:val="20"/>
                <w:szCs w:val="20"/>
                <w:highlight w:val="none"/>
                <w:u w:val="none"/>
                <w:lang w:val="en-US" w:eastAsia="zh-CN"/>
              </w:rPr>
              <w:t>注：（1）须提供有效的认证证书复印件加盖单位公章，经认证的管理体系需在有效期内，且证书需覆盖本项目投标范围，否则不得分；</w:t>
            </w:r>
          </w:p>
          <w:p w14:paraId="7AB6E8C1">
            <w:pPr>
              <w:rPr>
                <w:rFonts w:hint="eastAsia" w:ascii="仿宋" w:hAnsi="仿宋" w:eastAsia="仿宋" w:cs="仿宋"/>
                <w:sz w:val="20"/>
                <w:szCs w:val="20"/>
                <w:highlight w:val="none"/>
              </w:rPr>
            </w:pPr>
            <w:r>
              <w:rPr>
                <w:rFonts w:hint="eastAsia" w:ascii="仿宋" w:hAnsi="仿宋" w:eastAsia="仿宋" w:cs="仿宋"/>
                <w:i w:val="0"/>
                <w:iCs w:val="0"/>
                <w:color w:val="auto"/>
                <w:kern w:val="0"/>
                <w:sz w:val="20"/>
                <w:szCs w:val="20"/>
                <w:highlight w:val="none"/>
                <w:u w:val="none"/>
                <w:lang w:val="en-US" w:eastAsia="zh-CN"/>
              </w:rPr>
              <w:t>（2）若</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i w:val="0"/>
                <w:iCs w:val="0"/>
                <w:color w:val="auto"/>
                <w:kern w:val="0"/>
                <w:sz w:val="20"/>
                <w:szCs w:val="20"/>
                <w:highlight w:val="none"/>
                <w:u w:val="none"/>
                <w:lang w:val="en-US" w:eastAsia="zh-CN"/>
              </w:rPr>
              <w:t>成立时间不足6 个月，暂未取得上述体系证书的，可提供书面说明（需加盖公章，说明成立时间、未取证原因及计划取证时间），经评审委员会核实后可得分。</w:t>
            </w:r>
          </w:p>
        </w:tc>
      </w:tr>
      <w:tr w14:paraId="59B93BD1">
        <w:tblPrEx>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8E42">
            <w:pPr>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DF29">
            <w:pPr>
              <w:jc w:val="center"/>
              <w:rPr>
                <w:rFonts w:hint="default" w:ascii="仿宋" w:hAnsi="仿宋" w:eastAsia="仿宋" w:cs="仿宋"/>
                <w:sz w:val="20"/>
                <w:szCs w:val="20"/>
                <w:highlight w:val="none"/>
                <w:lang w:val="en-US" w:eastAsia="zh-CN"/>
              </w:rPr>
            </w:pPr>
            <w:r>
              <w:rPr>
                <w:rFonts w:hint="eastAsia" w:ascii="仿宋" w:hAnsi="仿宋" w:eastAsia="仿宋" w:cs="仿宋"/>
                <w:kern w:val="0"/>
                <w:sz w:val="20"/>
                <w:szCs w:val="20"/>
                <w:highlight w:val="none"/>
                <w:lang w:val="en-US" w:eastAsia="zh-CN"/>
              </w:rPr>
              <w:t>8</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904">
            <w:pPr>
              <w:rPr>
                <w:rFonts w:hint="eastAsia" w:ascii="仿宋" w:hAnsi="仿宋" w:eastAsia="仿宋" w:cs="仿宋"/>
                <w:kern w:val="0"/>
                <w:sz w:val="20"/>
                <w:szCs w:val="20"/>
                <w:highlight w:val="none"/>
              </w:rPr>
            </w:pPr>
            <w:r>
              <w:rPr>
                <w:rFonts w:hint="eastAsia" w:ascii="仿宋" w:hAnsi="仿宋" w:eastAsia="仿宋" w:cs="仿宋"/>
                <w:color w:val="auto"/>
                <w:sz w:val="20"/>
                <w:szCs w:val="20"/>
                <w:highlight w:val="none"/>
                <w:lang w:val="en-US" w:eastAsia="zh-CN"/>
              </w:rPr>
              <w:t>供应商</w:t>
            </w:r>
            <w:r>
              <w:rPr>
                <w:rFonts w:hint="eastAsia" w:ascii="仿宋" w:hAnsi="仿宋" w:eastAsia="仿宋" w:cs="仿宋"/>
                <w:kern w:val="0"/>
                <w:sz w:val="20"/>
                <w:szCs w:val="20"/>
                <w:highlight w:val="none"/>
              </w:rPr>
              <w:t>自20</w:t>
            </w:r>
            <w:r>
              <w:rPr>
                <w:rFonts w:hint="eastAsia" w:ascii="仿宋" w:hAnsi="仿宋" w:eastAsia="仿宋" w:cs="仿宋"/>
                <w:kern w:val="0"/>
                <w:sz w:val="20"/>
                <w:szCs w:val="20"/>
                <w:highlight w:val="none"/>
                <w:lang w:val="en-US" w:eastAsia="zh-CN"/>
              </w:rPr>
              <w:t>23</w:t>
            </w:r>
            <w:r>
              <w:rPr>
                <w:rFonts w:hint="eastAsia" w:ascii="仿宋" w:hAnsi="仿宋" w:eastAsia="仿宋" w:cs="仿宋"/>
                <w:kern w:val="0"/>
                <w:sz w:val="20"/>
                <w:szCs w:val="20"/>
                <w:highlight w:val="none"/>
              </w:rPr>
              <w:t>年1月1日（以合同签订时间为准）</w:t>
            </w:r>
            <w:r>
              <w:rPr>
                <w:rFonts w:hint="eastAsia" w:ascii="仿宋" w:hAnsi="仿宋" w:eastAsia="仿宋" w:cs="仿宋"/>
                <w:kern w:val="0"/>
                <w:sz w:val="20"/>
                <w:szCs w:val="20"/>
                <w:highlight w:val="none"/>
                <w:lang w:val="en-US" w:eastAsia="zh-CN"/>
              </w:rPr>
              <w:t>至今完成的同类</w:t>
            </w:r>
            <w:r>
              <w:rPr>
                <w:rFonts w:hint="eastAsia" w:ascii="仿宋" w:hAnsi="仿宋" w:eastAsia="仿宋" w:cs="仿宋"/>
                <w:b/>
                <w:bCs/>
                <w:kern w:val="0"/>
                <w:sz w:val="20"/>
                <w:szCs w:val="20"/>
                <w:highlight w:val="none"/>
                <w:lang w:val="en-US" w:eastAsia="zh-CN"/>
              </w:rPr>
              <w:t>宣传或医疗科普类视频拍摄项目</w:t>
            </w:r>
            <w:r>
              <w:rPr>
                <w:rFonts w:hint="eastAsia" w:ascii="仿宋" w:hAnsi="仿宋" w:eastAsia="仿宋" w:cs="仿宋"/>
                <w:kern w:val="0"/>
                <w:sz w:val="20"/>
                <w:szCs w:val="20"/>
                <w:highlight w:val="none"/>
              </w:rPr>
              <w:t>业绩</w:t>
            </w:r>
            <w:r>
              <w:rPr>
                <w:rFonts w:hint="eastAsia" w:ascii="仿宋" w:hAnsi="仿宋" w:eastAsia="仿宋" w:cs="仿宋"/>
                <w:kern w:val="0"/>
                <w:sz w:val="20"/>
                <w:szCs w:val="20"/>
                <w:highlight w:val="none"/>
                <w:lang w:eastAsia="zh-CN"/>
              </w:rPr>
              <w:t>。</w:t>
            </w:r>
            <w:r>
              <w:rPr>
                <w:rFonts w:hint="eastAsia" w:ascii="仿宋" w:hAnsi="仿宋" w:eastAsia="仿宋" w:cs="仿宋"/>
                <w:color w:val="FF0000"/>
                <w:kern w:val="0"/>
                <w:sz w:val="20"/>
                <w:szCs w:val="20"/>
                <w:highlight w:val="none"/>
              </w:rPr>
              <w:t>每提供一</w:t>
            </w:r>
            <w:r>
              <w:rPr>
                <w:rFonts w:hint="eastAsia" w:ascii="仿宋" w:hAnsi="仿宋" w:eastAsia="仿宋" w:cs="仿宋"/>
                <w:color w:val="FF0000"/>
                <w:kern w:val="0"/>
                <w:sz w:val="20"/>
                <w:szCs w:val="20"/>
                <w:highlight w:val="none"/>
                <w:lang w:val="en-US" w:eastAsia="zh-CN"/>
              </w:rPr>
              <w:t>份</w:t>
            </w:r>
            <w:r>
              <w:rPr>
                <w:rFonts w:hint="eastAsia" w:ascii="仿宋" w:hAnsi="仿宋" w:eastAsia="仿宋" w:cs="仿宋"/>
                <w:strike w:val="0"/>
                <w:dstrike w:val="0"/>
                <w:color w:val="FF0000"/>
                <w:sz w:val="20"/>
                <w:szCs w:val="20"/>
                <w:highlight w:val="none"/>
                <w:lang w:val="en-US" w:eastAsia="zh-CN"/>
              </w:rPr>
              <w:t>医院/学校/政府机关等单位</w:t>
            </w:r>
            <w:r>
              <w:rPr>
                <w:rFonts w:hint="eastAsia" w:ascii="仿宋" w:hAnsi="仿宋" w:eastAsia="仿宋" w:cs="仿宋"/>
                <w:color w:val="FF0000"/>
                <w:kern w:val="0"/>
                <w:sz w:val="20"/>
                <w:szCs w:val="20"/>
                <w:highlight w:val="none"/>
                <w:lang w:val="en-US" w:eastAsia="zh-CN"/>
              </w:rPr>
              <w:t>同类</w:t>
            </w:r>
            <w:r>
              <w:rPr>
                <w:rFonts w:hint="eastAsia" w:ascii="仿宋" w:hAnsi="仿宋" w:eastAsia="仿宋" w:cs="仿宋"/>
                <w:b/>
                <w:bCs/>
                <w:color w:val="FF0000"/>
                <w:kern w:val="0"/>
                <w:sz w:val="20"/>
                <w:szCs w:val="20"/>
                <w:highlight w:val="none"/>
                <w:lang w:val="en-US" w:eastAsia="zh-CN"/>
              </w:rPr>
              <w:t>宣传或医疗科普类视频</w:t>
            </w:r>
            <w:r>
              <w:rPr>
                <w:rFonts w:hint="eastAsia" w:ascii="仿宋" w:hAnsi="仿宋" w:eastAsia="仿宋" w:cs="仿宋"/>
                <w:b w:val="0"/>
                <w:bCs w:val="0"/>
                <w:color w:val="FF0000"/>
                <w:kern w:val="0"/>
                <w:sz w:val="20"/>
                <w:szCs w:val="20"/>
                <w:highlight w:val="none"/>
                <w:lang w:val="en-US" w:eastAsia="zh-CN"/>
              </w:rPr>
              <w:t>拍摄</w:t>
            </w:r>
            <w:r>
              <w:rPr>
                <w:rFonts w:hint="eastAsia" w:ascii="仿宋" w:hAnsi="仿宋" w:eastAsia="仿宋" w:cs="仿宋"/>
                <w:color w:val="FF0000"/>
                <w:kern w:val="0"/>
                <w:sz w:val="20"/>
                <w:szCs w:val="20"/>
                <w:highlight w:val="none"/>
                <w:lang w:val="en-US" w:eastAsia="zh-CN"/>
              </w:rPr>
              <w:t>业绩</w:t>
            </w:r>
            <w:r>
              <w:rPr>
                <w:rFonts w:hint="eastAsia" w:ascii="仿宋" w:hAnsi="仿宋" w:eastAsia="仿宋" w:cs="仿宋"/>
                <w:color w:val="FF0000"/>
                <w:kern w:val="0"/>
                <w:sz w:val="20"/>
                <w:szCs w:val="20"/>
                <w:highlight w:val="none"/>
              </w:rPr>
              <w:t>得</w:t>
            </w:r>
            <w:r>
              <w:rPr>
                <w:rFonts w:hint="eastAsia" w:ascii="仿宋" w:hAnsi="仿宋" w:eastAsia="仿宋" w:cs="仿宋"/>
                <w:color w:val="FF0000"/>
                <w:kern w:val="0"/>
                <w:sz w:val="20"/>
                <w:szCs w:val="20"/>
                <w:highlight w:val="none"/>
                <w:lang w:val="en-US" w:eastAsia="zh-CN"/>
              </w:rPr>
              <w:t>2</w:t>
            </w:r>
            <w:r>
              <w:rPr>
                <w:rFonts w:hint="eastAsia" w:ascii="仿宋" w:hAnsi="仿宋" w:eastAsia="仿宋" w:cs="仿宋"/>
                <w:color w:val="FF0000"/>
                <w:kern w:val="0"/>
                <w:sz w:val="20"/>
                <w:szCs w:val="20"/>
                <w:highlight w:val="none"/>
              </w:rPr>
              <w:t>分，</w:t>
            </w:r>
            <w:r>
              <w:rPr>
                <w:rFonts w:hint="eastAsia" w:ascii="仿宋" w:hAnsi="仿宋" w:eastAsia="仿宋" w:cs="仿宋"/>
                <w:color w:val="auto"/>
                <w:kern w:val="0"/>
                <w:sz w:val="20"/>
                <w:szCs w:val="20"/>
                <w:highlight w:val="none"/>
                <w:lang w:val="en-US" w:eastAsia="zh-CN"/>
              </w:rPr>
              <w:t>本项</w:t>
            </w:r>
            <w:r>
              <w:rPr>
                <w:rFonts w:hint="eastAsia" w:ascii="仿宋" w:hAnsi="仿宋" w:eastAsia="仿宋" w:cs="仿宋"/>
                <w:kern w:val="0"/>
                <w:sz w:val="20"/>
                <w:szCs w:val="20"/>
                <w:highlight w:val="none"/>
              </w:rPr>
              <w:t>满分</w:t>
            </w:r>
            <w:r>
              <w:rPr>
                <w:rFonts w:hint="eastAsia" w:ascii="仿宋" w:hAnsi="仿宋" w:eastAsia="仿宋" w:cs="仿宋"/>
                <w:kern w:val="0"/>
                <w:sz w:val="20"/>
                <w:szCs w:val="20"/>
                <w:highlight w:val="none"/>
                <w:lang w:val="en-US" w:eastAsia="zh-CN"/>
              </w:rPr>
              <w:t>8</w:t>
            </w:r>
            <w:r>
              <w:rPr>
                <w:rFonts w:hint="eastAsia" w:ascii="仿宋" w:hAnsi="仿宋" w:eastAsia="仿宋" w:cs="仿宋"/>
                <w:kern w:val="0"/>
                <w:sz w:val="20"/>
                <w:szCs w:val="20"/>
                <w:highlight w:val="none"/>
              </w:rPr>
              <w:t>分。</w:t>
            </w:r>
          </w:p>
          <w:p w14:paraId="51BBDAC0">
            <w:pPr>
              <w:widowControl/>
              <w:jc w:val="left"/>
              <w:textAlignment w:val="center"/>
              <w:rPr>
                <w:rFonts w:hint="eastAsia" w:ascii="仿宋" w:hAnsi="仿宋" w:eastAsia="仿宋" w:cs="仿宋"/>
                <w:kern w:val="0"/>
                <w:sz w:val="20"/>
                <w:szCs w:val="20"/>
                <w:highlight w:val="none"/>
              </w:rPr>
            </w:pPr>
          </w:p>
          <w:p w14:paraId="754E44D5">
            <w:pPr>
              <w:widowControl/>
              <w:jc w:val="left"/>
              <w:textAlignment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注：（1）须提供合同关键信息页（至少</w:t>
            </w:r>
            <w:r>
              <w:rPr>
                <w:rFonts w:hint="eastAsia" w:ascii="仿宋" w:hAnsi="仿宋" w:eastAsia="仿宋" w:cs="仿宋"/>
                <w:b/>
                <w:bCs/>
                <w:kern w:val="0"/>
                <w:sz w:val="20"/>
                <w:szCs w:val="20"/>
                <w:highlight w:val="none"/>
              </w:rPr>
              <w:t>包含合同封面、合同主要内容及合同盖章页</w:t>
            </w:r>
            <w:r>
              <w:rPr>
                <w:rFonts w:hint="eastAsia" w:ascii="仿宋" w:hAnsi="仿宋" w:eastAsia="仿宋" w:cs="仿宋"/>
                <w:kern w:val="0"/>
                <w:sz w:val="20"/>
                <w:szCs w:val="20"/>
                <w:highlight w:val="none"/>
              </w:rPr>
              <w:t>），业绩认定的时间以所提供证明材料中合同签订时间为准，合同关键信息缺失的业绩不予认定；</w:t>
            </w:r>
          </w:p>
          <w:p w14:paraId="17DC9A04">
            <w:pPr>
              <w:widowControl/>
              <w:jc w:val="left"/>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rPr>
              <w:t>（2）业绩证明材料需加盖单位公章；同一</w:t>
            </w:r>
            <w:r>
              <w:rPr>
                <w:rFonts w:hint="eastAsia" w:ascii="仿宋" w:hAnsi="仿宋" w:eastAsia="仿宋" w:cs="仿宋"/>
                <w:kern w:val="0"/>
                <w:sz w:val="20"/>
                <w:szCs w:val="20"/>
                <w:highlight w:val="none"/>
                <w:lang w:val="en-US" w:eastAsia="zh-CN"/>
              </w:rPr>
              <w:t>客户</w:t>
            </w:r>
            <w:r>
              <w:rPr>
                <w:rFonts w:hint="eastAsia" w:ascii="仿宋" w:hAnsi="仿宋" w:eastAsia="仿宋" w:cs="仿宋"/>
                <w:kern w:val="0"/>
                <w:sz w:val="20"/>
                <w:szCs w:val="20"/>
                <w:highlight w:val="none"/>
              </w:rPr>
              <w:t>的业绩只计算一次得分。</w:t>
            </w:r>
          </w:p>
        </w:tc>
      </w:tr>
      <w:tr w14:paraId="3CAD96AE">
        <w:tblPrEx>
          <w:tblCellMar>
            <w:top w:w="0" w:type="dxa"/>
            <w:left w:w="108" w:type="dxa"/>
            <w:bottom w:w="0" w:type="dxa"/>
            <w:right w:w="108" w:type="dxa"/>
          </w:tblCellMar>
        </w:tblPrEx>
        <w:trPr>
          <w:trHeight w:val="647"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5BDC">
            <w:pPr>
              <w:jc w:val="center"/>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履约评价情况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5EBD">
            <w:pPr>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511">
            <w:pPr>
              <w:jc w:val="left"/>
              <w:rPr>
                <w:rFonts w:hint="eastAsia" w:ascii="仿宋" w:hAnsi="仿宋" w:eastAsia="仿宋" w:cs="仿宋"/>
                <w:sz w:val="20"/>
                <w:szCs w:val="20"/>
                <w:highlight w:val="none"/>
              </w:rPr>
            </w:pPr>
            <w:r>
              <w:rPr>
                <w:rFonts w:hint="eastAsia" w:ascii="仿宋" w:hAnsi="仿宋" w:eastAsia="仿宋" w:cs="仿宋"/>
                <w:color w:val="auto"/>
                <w:sz w:val="20"/>
                <w:szCs w:val="20"/>
                <w:highlight w:val="none"/>
                <w:lang w:val="en-US" w:eastAsia="zh-CN"/>
              </w:rPr>
              <w:t>供应商</w:t>
            </w:r>
            <w:r>
              <w:rPr>
                <w:rFonts w:hint="eastAsia" w:ascii="仿宋" w:hAnsi="仿宋" w:eastAsia="仿宋" w:cs="仿宋"/>
                <w:sz w:val="20"/>
                <w:szCs w:val="20"/>
                <w:highlight w:val="none"/>
              </w:rPr>
              <w:t>自202</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年1月1日（以合同签订时间为准）</w:t>
            </w:r>
            <w:r>
              <w:rPr>
                <w:rFonts w:hint="eastAsia" w:ascii="仿宋" w:hAnsi="仿宋" w:eastAsia="仿宋" w:cs="仿宋"/>
                <w:sz w:val="20"/>
                <w:szCs w:val="20"/>
                <w:highlight w:val="none"/>
                <w:lang w:val="en-US" w:eastAsia="zh-CN"/>
              </w:rPr>
              <w:t>至今完成的</w:t>
            </w:r>
            <w:r>
              <w:rPr>
                <w:rFonts w:hint="eastAsia" w:ascii="仿宋" w:hAnsi="仿宋" w:eastAsia="仿宋" w:cs="仿宋"/>
                <w:b/>
                <w:bCs/>
                <w:sz w:val="20"/>
                <w:szCs w:val="20"/>
                <w:highlight w:val="none"/>
              </w:rPr>
              <w:t>同类</w:t>
            </w:r>
            <w:r>
              <w:rPr>
                <w:rFonts w:hint="eastAsia" w:ascii="仿宋" w:hAnsi="仿宋" w:eastAsia="仿宋" w:cs="仿宋"/>
                <w:b/>
                <w:bCs/>
                <w:sz w:val="20"/>
                <w:szCs w:val="20"/>
                <w:highlight w:val="none"/>
                <w:lang w:val="en-US" w:eastAsia="zh-CN"/>
              </w:rPr>
              <w:t>宣传</w:t>
            </w:r>
            <w:r>
              <w:rPr>
                <w:rFonts w:hint="eastAsia" w:ascii="仿宋" w:hAnsi="仿宋" w:eastAsia="仿宋" w:cs="仿宋"/>
                <w:b/>
                <w:bCs/>
                <w:kern w:val="0"/>
                <w:sz w:val="20"/>
                <w:szCs w:val="20"/>
                <w:highlight w:val="none"/>
                <w:lang w:val="en-US" w:eastAsia="zh-CN"/>
              </w:rPr>
              <w:t>视频拍摄</w:t>
            </w:r>
            <w:r>
              <w:rPr>
                <w:rFonts w:hint="eastAsia" w:ascii="仿宋" w:hAnsi="仿宋" w:eastAsia="仿宋" w:cs="仿宋"/>
                <w:b/>
                <w:bCs/>
                <w:kern w:val="0"/>
                <w:sz w:val="20"/>
                <w:szCs w:val="20"/>
                <w:highlight w:val="none"/>
              </w:rPr>
              <w:t>项目</w:t>
            </w:r>
            <w:r>
              <w:rPr>
                <w:rFonts w:hint="eastAsia" w:ascii="仿宋" w:hAnsi="仿宋" w:eastAsia="仿宋" w:cs="仿宋"/>
                <w:sz w:val="20"/>
                <w:szCs w:val="20"/>
                <w:highlight w:val="none"/>
              </w:rPr>
              <w:t>业绩</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经</w:t>
            </w:r>
            <w:r>
              <w:rPr>
                <w:rFonts w:hint="eastAsia" w:ascii="仿宋" w:hAnsi="仿宋" w:eastAsia="仿宋" w:cs="仿宋"/>
                <w:sz w:val="20"/>
                <w:szCs w:val="20"/>
                <w:highlight w:val="none"/>
                <w:lang w:val="en-US" w:eastAsia="zh-CN"/>
              </w:rPr>
              <w:t>客户</w:t>
            </w:r>
            <w:r>
              <w:rPr>
                <w:rFonts w:hint="eastAsia" w:ascii="仿宋" w:hAnsi="仿宋" w:eastAsia="仿宋" w:cs="仿宋"/>
                <w:sz w:val="20"/>
                <w:szCs w:val="20"/>
                <w:highlight w:val="none"/>
              </w:rPr>
              <w:t>考核评价为优或满意的，每提供</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项得</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分，本项最高得</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分。</w:t>
            </w:r>
          </w:p>
          <w:p w14:paraId="51398BBF">
            <w:pPr>
              <w:jc w:val="left"/>
              <w:rPr>
                <w:rFonts w:hint="eastAsia" w:ascii="仿宋" w:hAnsi="仿宋" w:eastAsia="仿宋" w:cs="仿宋"/>
                <w:sz w:val="20"/>
                <w:szCs w:val="20"/>
                <w:highlight w:val="none"/>
              </w:rPr>
            </w:pPr>
          </w:p>
          <w:p w14:paraId="2DD2A619">
            <w:pP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注：</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须提供与上述</w:t>
            </w:r>
            <w:r>
              <w:rPr>
                <w:rFonts w:hint="eastAsia" w:ascii="仿宋" w:hAnsi="仿宋" w:eastAsia="仿宋" w:cs="仿宋"/>
                <w:sz w:val="20"/>
                <w:szCs w:val="20"/>
                <w:highlight w:val="none"/>
                <w:lang w:val="en-US" w:eastAsia="zh-CN"/>
              </w:rPr>
              <w:t>同类项目</w:t>
            </w:r>
            <w:r>
              <w:rPr>
                <w:rFonts w:hint="eastAsia" w:ascii="仿宋" w:hAnsi="仿宋" w:eastAsia="仿宋" w:cs="仿宋"/>
                <w:sz w:val="20"/>
                <w:szCs w:val="20"/>
                <w:highlight w:val="none"/>
              </w:rPr>
              <w:t>业绩吻合的履约评价情况（提供具有</w:t>
            </w:r>
            <w:r>
              <w:rPr>
                <w:rFonts w:hint="eastAsia" w:ascii="仿宋" w:hAnsi="仿宋" w:eastAsia="仿宋" w:cs="仿宋"/>
                <w:sz w:val="20"/>
                <w:szCs w:val="20"/>
                <w:highlight w:val="none"/>
                <w:lang w:val="en-US" w:eastAsia="zh-CN"/>
              </w:rPr>
              <w:t>客户</w:t>
            </w:r>
            <w:r>
              <w:rPr>
                <w:rFonts w:hint="eastAsia" w:ascii="仿宋" w:hAnsi="仿宋" w:eastAsia="仿宋" w:cs="仿宋"/>
                <w:sz w:val="20"/>
                <w:szCs w:val="20"/>
                <w:highlight w:val="none"/>
              </w:rPr>
              <w:t>盖章确认的相关证明资料，如</w:t>
            </w:r>
            <w:r>
              <w:rPr>
                <w:rFonts w:hint="eastAsia" w:ascii="仿宋" w:hAnsi="仿宋" w:eastAsia="仿宋" w:cs="仿宋"/>
                <w:b/>
                <w:bCs/>
                <w:sz w:val="20"/>
                <w:szCs w:val="20"/>
                <w:highlight w:val="none"/>
              </w:rPr>
              <w:t>显示“优秀”“满意”“好评”同类表述</w:t>
            </w:r>
            <w:r>
              <w:rPr>
                <w:rFonts w:hint="eastAsia" w:ascii="仿宋" w:hAnsi="仿宋" w:eastAsia="仿宋" w:cs="仿宋"/>
                <w:sz w:val="20"/>
                <w:szCs w:val="20"/>
                <w:highlight w:val="none"/>
              </w:rPr>
              <w:t>的满意程度调查表、优秀服务荣誉证书、客户优秀服务评定</w:t>
            </w:r>
            <w:r>
              <w:rPr>
                <w:rFonts w:hint="eastAsia" w:ascii="仿宋" w:hAnsi="仿宋" w:eastAsia="仿宋" w:cs="仿宋"/>
                <w:sz w:val="20"/>
                <w:szCs w:val="20"/>
                <w:highlight w:val="none"/>
                <w:lang w:val="en-US" w:eastAsia="zh-CN"/>
              </w:rPr>
              <w:t>表等</w:t>
            </w:r>
            <w:r>
              <w:rPr>
                <w:rFonts w:hint="eastAsia" w:ascii="仿宋" w:hAnsi="仿宋" w:eastAsia="仿宋" w:cs="仿宋"/>
                <w:sz w:val="20"/>
                <w:szCs w:val="20"/>
                <w:highlight w:val="none"/>
              </w:rPr>
              <w:t>）</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仅提供验收确认单或履约评价中仅含“合格”等中性字眼，无正向评价的，不得分；</w:t>
            </w:r>
          </w:p>
          <w:p w14:paraId="7866A15D">
            <w:pPr>
              <w:numPr>
                <w:ilvl w:val="0"/>
                <w:numId w:val="5"/>
              </w:numPr>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履约评价情况需与提供的同类业绩合同一一对应，</w:t>
            </w:r>
            <w:r>
              <w:rPr>
                <w:rFonts w:hint="eastAsia" w:ascii="仿宋" w:hAnsi="仿宋" w:eastAsia="仿宋" w:cs="仿宋"/>
                <w:sz w:val="20"/>
                <w:szCs w:val="20"/>
                <w:highlight w:val="none"/>
              </w:rPr>
              <w:t>如提供履约评价的采购合同未被评审指标中“</w:t>
            </w:r>
            <w:r>
              <w:rPr>
                <w:rFonts w:hint="eastAsia" w:ascii="仿宋" w:hAnsi="仿宋" w:eastAsia="仿宋" w:cs="仿宋"/>
                <w:sz w:val="20"/>
                <w:szCs w:val="20"/>
                <w:highlight w:val="none"/>
                <w:lang w:val="en-US" w:eastAsia="zh-CN"/>
              </w:rPr>
              <w:t>同类项目</w:t>
            </w:r>
            <w:r>
              <w:rPr>
                <w:rFonts w:hint="eastAsia" w:ascii="仿宋" w:hAnsi="仿宋" w:eastAsia="仿宋" w:cs="仿宋"/>
                <w:sz w:val="20"/>
                <w:szCs w:val="20"/>
                <w:highlight w:val="none"/>
              </w:rPr>
              <w:t>业绩”认可，则该履约评价无效</w:t>
            </w:r>
            <w:r>
              <w:rPr>
                <w:rFonts w:hint="eastAsia" w:ascii="仿宋" w:hAnsi="仿宋" w:eastAsia="仿宋" w:cs="仿宋"/>
                <w:sz w:val="20"/>
                <w:szCs w:val="20"/>
                <w:highlight w:val="none"/>
                <w:lang w:eastAsia="zh-CN"/>
              </w:rPr>
              <w:t>；</w:t>
            </w:r>
          </w:p>
          <w:p w14:paraId="04A5BD8C">
            <w:pPr>
              <w:numPr>
                <w:ilvl w:val="0"/>
                <w:numId w:val="5"/>
              </w:numP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履约评价复印件须加盖单位公章；</w:t>
            </w:r>
            <w:r>
              <w:rPr>
                <w:rFonts w:hint="eastAsia" w:ascii="仿宋" w:hAnsi="仿宋" w:eastAsia="仿宋" w:cs="仿宋"/>
                <w:sz w:val="20"/>
                <w:szCs w:val="20"/>
                <w:highlight w:val="none"/>
              </w:rPr>
              <w:t>同一客户单位</w:t>
            </w:r>
            <w:r>
              <w:rPr>
                <w:rFonts w:hint="eastAsia" w:ascii="仿宋" w:hAnsi="仿宋" w:eastAsia="仿宋" w:cs="仿宋"/>
                <w:sz w:val="20"/>
                <w:szCs w:val="20"/>
                <w:highlight w:val="none"/>
                <w:lang w:val="en-US" w:eastAsia="zh-CN"/>
              </w:rPr>
              <w:t>的评价只计算一次得分</w:t>
            </w:r>
            <w:r>
              <w:rPr>
                <w:rFonts w:hint="eastAsia" w:ascii="仿宋" w:hAnsi="仿宋" w:eastAsia="仿宋" w:cs="仿宋"/>
                <w:sz w:val="20"/>
                <w:szCs w:val="20"/>
                <w:highlight w:val="none"/>
              </w:rPr>
              <w:t>。</w:t>
            </w:r>
          </w:p>
        </w:tc>
      </w:tr>
      <w:tr w14:paraId="7778ACE7">
        <w:tblPrEx>
          <w:tblCellMar>
            <w:top w:w="0" w:type="dxa"/>
            <w:left w:w="108" w:type="dxa"/>
            <w:bottom w:w="0" w:type="dxa"/>
            <w:right w:w="108" w:type="dxa"/>
          </w:tblCellMar>
        </w:tblPrEx>
        <w:trPr>
          <w:trHeight w:val="647"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ACE">
            <w:pPr>
              <w:jc w:val="center"/>
              <w:rPr>
                <w:rFonts w:hint="eastAsia" w:ascii="仿宋" w:hAnsi="仿宋" w:eastAsia="仿宋" w:cs="仿宋"/>
                <w:kern w:val="0"/>
                <w:sz w:val="20"/>
                <w:szCs w:val="20"/>
                <w:highlight w:val="none"/>
                <w:lang w:val="en-US" w:eastAsia="zh-CN"/>
              </w:rPr>
            </w:pPr>
            <w:r>
              <w:rPr>
                <w:rFonts w:hint="eastAsia" w:ascii="仿宋" w:hAnsi="仿宋" w:eastAsia="仿宋" w:cs="仿宋"/>
                <w:kern w:val="0"/>
                <w:sz w:val="20"/>
                <w:szCs w:val="20"/>
                <w:highlight w:val="none"/>
                <w:lang w:val="en-US" w:eastAsia="zh-CN"/>
              </w:rPr>
              <w:t>项目负责人资质</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3565">
            <w:pPr>
              <w:jc w:val="center"/>
              <w:rPr>
                <w:rFonts w:hint="eastAsia"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8</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0EA0">
            <w:pPr>
              <w:numPr>
                <w:ilvl w:val="0"/>
                <w:numId w:val="0"/>
              </w:numPr>
              <w:jc w:val="left"/>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1.拟指派的</w:t>
            </w:r>
            <w:r>
              <w:rPr>
                <w:rFonts w:hint="eastAsia" w:ascii="仿宋" w:hAnsi="仿宋" w:eastAsia="仿宋" w:cs="仿宋"/>
                <w:sz w:val="20"/>
                <w:szCs w:val="20"/>
                <w:highlight w:val="none"/>
                <w:lang w:val="en-US" w:eastAsia="zh-CN"/>
              </w:rPr>
              <w:t>项目负责人从业满3年不足5年的，得2分；从业5</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及</w:t>
            </w:r>
            <w:r>
              <w:rPr>
                <w:rFonts w:hint="eastAsia" w:ascii="仿宋" w:hAnsi="仿宋" w:eastAsia="仿宋" w:cs="仿宋"/>
                <w:sz w:val="20"/>
                <w:szCs w:val="20"/>
                <w:highlight w:val="none"/>
              </w:rPr>
              <w:t>以上的，得</w:t>
            </w:r>
            <w:r>
              <w:rPr>
                <w:rFonts w:hint="default" w:ascii="仿宋" w:hAnsi="仿宋" w:eastAsia="仿宋" w:cs="仿宋"/>
                <w:sz w:val="20"/>
                <w:szCs w:val="20"/>
                <w:highlight w:val="none"/>
                <w:lang w:val="en-US" w:eastAsia="zh-CN"/>
              </w:rPr>
              <w:t>4</w:t>
            </w:r>
            <w:r>
              <w:rPr>
                <w:rFonts w:hint="eastAsia" w:ascii="仿宋" w:hAnsi="仿宋" w:eastAsia="仿宋" w:cs="仿宋"/>
                <w:sz w:val="20"/>
                <w:szCs w:val="20"/>
                <w:highlight w:val="none"/>
              </w:rPr>
              <w:t>分</w:t>
            </w:r>
            <w:r>
              <w:rPr>
                <w:rFonts w:hint="eastAsia" w:ascii="仿宋" w:hAnsi="仿宋" w:eastAsia="仿宋" w:cs="仿宋"/>
                <w:sz w:val="20"/>
                <w:szCs w:val="20"/>
                <w:highlight w:val="none"/>
                <w:lang w:eastAsia="zh-CN"/>
              </w:rPr>
              <w:t>。</w:t>
            </w:r>
          </w:p>
          <w:p w14:paraId="5C4CC70C">
            <w:pPr>
              <w:jc w:val="left"/>
              <w:rPr>
                <w:rFonts w:hint="eastAsia" w:ascii="仿宋" w:hAnsi="仿宋" w:eastAsia="仿宋" w:cs="仿宋"/>
                <w:strike w:val="0"/>
                <w:dstrike w:val="0"/>
                <w:color w:val="auto"/>
                <w:sz w:val="20"/>
                <w:szCs w:val="20"/>
                <w:highlight w:val="none"/>
                <w:lang w:val="en-US" w:eastAsia="zh-CN"/>
              </w:rPr>
            </w:pPr>
            <w:r>
              <w:rPr>
                <w:rFonts w:hint="eastAsia" w:ascii="仿宋" w:hAnsi="仿宋" w:eastAsia="仿宋" w:cs="仿宋"/>
                <w:strike w:val="0"/>
                <w:dstrike w:val="0"/>
                <w:color w:val="auto"/>
                <w:sz w:val="20"/>
                <w:szCs w:val="20"/>
                <w:highlight w:val="none"/>
                <w:lang w:val="en-US" w:eastAsia="zh-CN"/>
              </w:rPr>
              <w:t>2.拟指派的项目负责人具有文化</w:t>
            </w:r>
            <w:r>
              <w:rPr>
                <w:rFonts w:hint="eastAsia" w:ascii="仿宋" w:hAnsi="仿宋" w:eastAsia="仿宋" w:cs="仿宋"/>
                <w:strike w:val="0"/>
                <w:dstrike w:val="0"/>
                <w:color w:val="FF0000"/>
                <w:sz w:val="20"/>
                <w:szCs w:val="20"/>
                <w:highlight w:val="none"/>
                <w:lang w:val="en-US" w:eastAsia="zh-CN"/>
              </w:rPr>
              <w:t>宣传片拍摄经验</w:t>
            </w:r>
            <w:r>
              <w:rPr>
                <w:rFonts w:hint="eastAsia" w:ascii="仿宋" w:hAnsi="仿宋" w:eastAsia="仿宋" w:cs="仿宋"/>
                <w:strike w:val="0"/>
                <w:dstrike w:val="0"/>
                <w:color w:val="auto"/>
                <w:sz w:val="20"/>
                <w:szCs w:val="20"/>
                <w:highlight w:val="none"/>
                <w:lang w:val="en-US" w:eastAsia="zh-CN"/>
              </w:rPr>
              <w:t>的，每提供1份业绩得1分，满分</w:t>
            </w:r>
            <w:r>
              <w:rPr>
                <w:rFonts w:hint="default" w:ascii="仿宋" w:hAnsi="仿宋" w:eastAsia="仿宋" w:cs="仿宋"/>
                <w:strike w:val="0"/>
                <w:dstrike w:val="0"/>
                <w:color w:val="auto"/>
                <w:sz w:val="20"/>
                <w:szCs w:val="20"/>
                <w:highlight w:val="none"/>
                <w:lang w:val="en-US" w:eastAsia="zh-CN"/>
              </w:rPr>
              <w:t>4</w:t>
            </w:r>
            <w:r>
              <w:rPr>
                <w:rFonts w:hint="eastAsia" w:ascii="仿宋" w:hAnsi="仿宋" w:eastAsia="仿宋" w:cs="仿宋"/>
                <w:strike w:val="0"/>
                <w:dstrike w:val="0"/>
                <w:color w:val="auto"/>
                <w:sz w:val="20"/>
                <w:szCs w:val="20"/>
                <w:highlight w:val="none"/>
                <w:lang w:val="en-US" w:eastAsia="zh-CN"/>
              </w:rPr>
              <w:t>分。</w:t>
            </w:r>
          </w:p>
          <w:p w14:paraId="2D94F8C6">
            <w:pPr>
              <w:jc w:val="left"/>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本项最高得</w:t>
            </w:r>
            <w:r>
              <w:rPr>
                <w:rFonts w:hint="eastAsia" w:ascii="仿宋" w:hAnsi="仿宋" w:eastAsia="仿宋" w:cs="仿宋"/>
                <w:b/>
                <w:bCs/>
                <w:sz w:val="20"/>
                <w:szCs w:val="20"/>
                <w:highlight w:val="none"/>
                <w:lang w:val="en-US" w:eastAsia="zh-CN"/>
              </w:rPr>
              <w:t>8</w:t>
            </w:r>
            <w:r>
              <w:rPr>
                <w:rFonts w:hint="eastAsia" w:ascii="仿宋" w:hAnsi="仿宋" w:eastAsia="仿宋" w:cs="仿宋"/>
                <w:b/>
                <w:bCs/>
                <w:sz w:val="20"/>
                <w:szCs w:val="20"/>
                <w:highlight w:val="none"/>
              </w:rPr>
              <w:t>分。</w:t>
            </w:r>
          </w:p>
          <w:p w14:paraId="139F0E63">
            <w:pPr>
              <w:jc w:val="left"/>
              <w:rPr>
                <w:rFonts w:hint="eastAsia" w:ascii="仿宋" w:hAnsi="仿宋" w:eastAsia="仿宋" w:cs="仿宋"/>
                <w:sz w:val="20"/>
                <w:szCs w:val="20"/>
                <w:highlight w:val="none"/>
              </w:rPr>
            </w:pPr>
          </w:p>
          <w:p w14:paraId="248513FF">
            <w:pPr>
              <w:jc w:val="left"/>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注：</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工作经验可提供社保缴纳记录、劳动合同关键页（含合同期限、工作岗位、签字盖章页）、作品发布时间、证书/奖状颁发时间及行业协会入会时间等材料佐证，形式不限，</w:t>
            </w:r>
            <w:r>
              <w:rPr>
                <w:rFonts w:hint="eastAsia" w:ascii="仿宋" w:hAnsi="仿宋" w:eastAsia="仿宋" w:cs="仿宋"/>
                <w:color w:val="auto"/>
                <w:sz w:val="20"/>
                <w:szCs w:val="20"/>
                <w:highlight w:val="none"/>
                <w:lang w:val="en-US" w:eastAsia="zh-CN"/>
              </w:rPr>
              <w:t>但如佐证内容与本项目不相关或相关性不强的不予认定；</w:t>
            </w:r>
          </w:p>
          <w:p w14:paraId="159C6BF6">
            <w:pP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（2）负责人拍摄经验需提供项目合同复印件/扫描件，</w:t>
            </w:r>
            <w:r>
              <w:rPr>
                <w:rFonts w:hint="eastAsia" w:ascii="仿宋" w:hAnsi="仿宋" w:eastAsia="仿宋" w:cs="仿宋"/>
                <w:kern w:val="0"/>
                <w:sz w:val="20"/>
                <w:szCs w:val="20"/>
                <w:highlight w:val="none"/>
              </w:rPr>
              <w:t>至少</w:t>
            </w:r>
            <w:r>
              <w:rPr>
                <w:rFonts w:hint="eastAsia" w:ascii="仿宋" w:hAnsi="仿宋" w:eastAsia="仿宋" w:cs="仿宋"/>
                <w:b/>
                <w:bCs/>
                <w:kern w:val="0"/>
                <w:sz w:val="20"/>
                <w:szCs w:val="20"/>
                <w:highlight w:val="none"/>
              </w:rPr>
              <w:t>包含合同封面、</w:t>
            </w:r>
            <w:r>
              <w:rPr>
                <w:rFonts w:hint="eastAsia" w:ascii="仿宋" w:hAnsi="仿宋" w:eastAsia="仿宋" w:cs="仿宋"/>
                <w:b/>
                <w:bCs/>
                <w:sz w:val="20"/>
                <w:szCs w:val="20"/>
                <w:highlight w:val="none"/>
                <w:lang w:val="en-US" w:eastAsia="zh-CN"/>
              </w:rPr>
              <w:t>合同主要内容页（须体现宣传片拍摄制作相关内容）、合同盖章页及载明项目负责人姓名页</w:t>
            </w:r>
            <w:r>
              <w:rPr>
                <w:rFonts w:hint="eastAsia" w:ascii="仿宋" w:hAnsi="仿宋" w:eastAsia="仿宋" w:cs="仿宋"/>
                <w:sz w:val="20"/>
                <w:szCs w:val="20"/>
                <w:highlight w:val="none"/>
                <w:lang w:val="en-US" w:eastAsia="zh-CN"/>
              </w:rPr>
              <w:t>，如合同中未体现项目负责人等信息，则需</w:t>
            </w:r>
            <w:r>
              <w:rPr>
                <w:rFonts w:hint="eastAsia" w:ascii="仿宋" w:hAnsi="仿宋" w:eastAsia="仿宋" w:cs="仿宋"/>
                <w:b/>
                <w:bCs/>
                <w:sz w:val="20"/>
                <w:szCs w:val="20"/>
                <w:highlight w:val="none"/>
                <w:lang w:val="en-US" w:eastAsia="zh-CN"/>
              </w:rPr>
              <w:t>同时提供</w:t>
            </w:r>
            <w:r>
              <w:rPr>
                <w:rFonts w:hint="eastAsia" w:ascii="仿宋" w:hAnsi="仿宋" w:eastAsia="仿宋" w:cs="仿宋"/>
                <w:sz w:val="20"/>
                <w:szCs w:val="20"/>
                <w:highlight w:val="none"/>
                <w:lang w:val="en-US" w:eastAsia="zh-CN"/>
              </w:rPr>
              <w:t>项目中标通知书或项目验收报告或结项报告等有</w:t>
            </w:r>
            <w:r>
              <w:rPr>
                <w:rFonts w:hint="eastAsia" w:ascii="仿宋" w:hAnsi="仿宋" w:eastAsia="仿宋" w:cs="仿宋"/>
                <w:b/>
                <w:bCs/>
                <w:sz w:val="20"/>
                <w:szCs w:val="20"/>
                <w:highlight w:val="none"/>
                <w:lang w:val="en-US" w:eastAsia="zh-CN"/>
              </w:rPr>
              <w:t>列明负责人身份及信息</w:t>
            </w:r>
            <w:r>
              <w:rPr>
                <w:rFonts w:hint="eastAsia" w:ascii="仿宋" w:hAnsi="仿宋" w:eastAsia="仿宋" w:cs="仿宋"/>
                <w:sz w:val="20"/>
                <w:szCs w:val="20"/>
                <w:highlight w:val="none"/>
                <w:lang w:val="en-US" w:eastAsia="zh-CN"/>
              </w:rPr>
              <w:t>等证明材料，信息不充分的业绩不予认定；</w:t>
            </w:r>
          </w:p>
          <w:p w14:paraId="11A2BC80">
            <w:pPr>
              <w:numPr>
                <w:ilvl w:val="0"/>
                <w:numId w:val="0"/>
              </w:numPr>
              <w:jc w:val="left"/>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w:t>
            </w:r>
            <w:r>
              <w:rPr>
                <w:rFonts w:hint="eastAsia" w:ascii="仿宋" w:hAnsi="仿宋" w:eastAsia="仿宋" w:cs="仿宋"/>
                <w:sz w:val="20"/>
                <w:szCs w:val="20"/>
                <w:highlight w:val="none"/>
              </w:rPr>
              <w:t>项目负责人业绩与企业业绩</w:t>
            </w:r>
            <w:r>
              <w:rPr>
                <w:rFonts w:hint="eastAsia" w:ascii="仿宋" w:hAnsi="仿宋" w:eastAsia="仿宋" w:cs="仿宋"/>
                <w:sz w:val="20"/>
                <w:szCs w:val="20"/>
                <w:highlight w:val="none"/>
                <w:lang w:val="en-US" w:eastAsia="zh-CN"/>
              </w:rPr>
              <w:t>如</w:t>
            </w:r>
            <w:r>
              <w:rPr>
                <w:rFonts w:hint="eastAsia" w:ascii="仿宋" w:hAnsi="仿宋" w:eastAsia="仿宋" w:cs="仿宋"/>
                <w:sz w:val="20"/>
                <w:szCs w:val="20"/>
                <w:highlight w:val="none"/>
              </w:rPr>
              <w:t>为同一项目</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w:t>
            </w:r>
            <w:r>
              <w:rPr>
                <w:rFonts w:hint="eastAsia" w:ascii="仿宋" w:hAnsi="仿宋" w:eastAsia="仿宋" w:cs="仿宋"/>
                <w:sz w:val="20"/>
                <w:szCs w:val="20"/>
                <w:highlight w:val="none"/>
                <w:lang w:val="en-US" w:eastAsia="zh-CN"/>
              </w:rPr>
              <w:t>正常</w:t>
            </w:r>
            <w:r>
              <w:rPr>
                <w:rFonts w:hint="eastAsia" w:ascii="仿宋" w:hAnsi="仿宋" w:eastAsia="仿宋" w:cs="仿宋"/>
                <w:sz w:val="20"/>
                <w:szCs w:val="20"/>
                <w:highlight w:val="none"/>
              </w:rPr>
              <w:t>计分；</w:t>
            </w:r>
          </w:p>
          <w:p w14:paraId="4C9DF1D6">
            <w:pPr>
              <w:numPr>
                <w:ilvl w:val="0"/>
                <w:numId w:val="0"/>
              </w:numPr>
              <w:jc w:val="left"/>
              <w:rPr>
                <w:rFonts w:hint="eastAsia" w:ascii="仿宋" w:hAnsi="仿宋" w:eastAsia="仿宋" w:cs="仿宋"/>
                <w:sz w:val="20"/>
                <w:szCs w:val="20"/>
                <w:highlight w:val="none"/>
                <w:lang w:val="en-US" w:eastAsia="zh-CN"/>
              </w:rPr>
            </w:pPr>
            <w:r>
              <w:rPr>
                <w:rFonts w:hint="eastAsia" w:ascii="仿宋" w:hAnsi="仿宋" w:eastAsia="仿宋" w:cs="仿宋"/>
                <w:kern w:val="2"/>
                <w:sz w:val="20"/>
                <w:szCs w:val="20"/>
                <w:lang w:val="en-US" w:eastAsia="zh-CN" w:bidi="ar-SA"/>
              </w:rPr>
              <w:t>（4）须</w:t>
            </w:r>
            <w:r>
              <w:rPr>
                <w:rFonts w:hint="eastAsia" w:ascii="仿宋" w:hAnsi="仿宋" w:eastAsia="仿宋" w:cs="仿宋"/>
                <w:sz w:val="20"/>
                <w:szCs w:val="20"/>
                <w:highlight w:val="none"/>
                <w:lang w:val="en-US" w:eastAsia="zh-CN"/>
              </w:rPr>
              <w:t>提供该负责人</w:t>
            </w:r>
            <w:r>
              <w:rPr>
                <w:rFonts w:hint="eastAsia" w:ascii="仿宋" w:hAnsi="仿宋" w:eastAsia="仿宋" w:cs="仿宋"/>
                <w:sz w:val="20"/>
                <w:szCs w:val="20"/>
                <w:highlight w:val="none"/>
              </w:rPr>
              <w:t>响应截止时间前三个月内任意一个月在</w:t>
            </w:r>
            <w:r>
              <w:rPr>
                <w:rFonts w:hint="eastAsia" w:ascii="仿宋" w:hAnsi="仿宋" w:eastAsia="仿宋" w:cs="仿宋"/>
                <w:sz w:val="20"/>
                <w:szCs w:val="20"/>
                <w:highlight w:val="none"/>
                <w:lang w:val="en-US" w:eastAsia="zh-CN"/>
              </w:rPr>
              <w:t>本</w:t>
            </w:r>
            <w:r>
              <w:rPr>
                <w:rFonts w:hint="eastAsia" w:ascii="仿宋" w:hAnsi="仿宋" w:eastAsia="仿宋" w:cs="仿宋"/>
                <w:sz w:val="20"/>
                <w:szCs w:val="20"/>
                <w:highlight w:val="none"/>
              </w:rPr>
              <w:t>单位缴纳的有效社</w:t>
            </w:r>
            <w:r>
              <w:rPr>
                <w:rFonts w:hint="eastAsia" w:ascii="仿宋" w:hAnsi="仿宋" w:eastAsia="仿宋" w:cs="仿宋"/>
                <w:sz w:val="20"/>
                <w:szCs w:val="20"/>
                <w:highlight w:val="none"/>
                <w:lang w:val="en-US" w:eastAsia="zh-CN"/>
              </w:rPr>
              <w:t>保证明；</w:t>
            </w:r>
          </w:p>
          <w:p w14:paraId="74D68D61">
            <w:pPr>
              <w:numPr>
                <w:ilvl w:val="0"/>
                <w:numId w:val="0"/>
              </w:numPr>
              <w:jc w:val="left"/>
              <w:rPr>
                <w:rFonts w:hint="eastAsia" w:ascii="仿宋" w:hAnsi="仿宋" w:eastAsia="仿宋" w:cs="仿宋"/>
                <w:highlight w:val="none"/>
                <w:lang w:val="en-US" w:eastAsia="zh-CN"/>
              </w:rPr>
            </w:pPr>
            <w:r>
              <w:rPr>
                <w:rFonts w:hint="eastAsia" w:ascii="仿宋" w:hAnsi="仿宋" w:eastAsia="仿宋" w:cs="仿宋"/>
                <w:sz w:val="20"/>
                <w:szCs w:val="20"/>
                <w:highlight w:val="none"/>
                <w:lang w:val="en-US" w:eastAsia="zh-CN"/>
              </w:rPr>
              <w:t>（5）以上证明资料均须加盖供应商公章。</w:t>
            </w:r>
          </w:p>
        </w:tc>
      </w:tr>
    </w:tbl>
    <w:p w14:paraId="21D53415">
      <w:pPr>
        <w:adjustRightInd w:val="0"/>
        <w:snapToGrid w:val="0"/>
        <w:spacing w:line="360" w:lineRule="exact"/>
        <w:ind w:firstLine="480" w:firstLineChars="200"/>
        <w:rPr>
          <w:rFonts w:hint="eastAsia" w:ascii="仿宋" w:hAnsi="仿宋" w:eastAsia="仿宋" w:cs="仿宋"/>
          <w:sz w:val="24"/>
          <w:highlight w:val="none"/>
        </w:rPr>
      </w:pPr>
    </w:p>
    <w:p w14:paraId="7336D8B8">
      <w:pPr>
        <w:adjustRightInd w:val="0"/>
        <w:snapToGrid w:val="0"/>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（3）技术评分：评审委员会就各响应人对技术评审内容的各项要求进行评分，评审的具体内容见《技术评审表》。</w:t>
      </w:r>
    </w:p>
    <w:p w14:paraId="4FE621B6">
      <w:pPr>
        <w:jc w:val="center"/>
        <w:rPr>
          <w:rFonts w:hint="eastAsia" w:ascii="仿宋" w:hAnsi="仿宋" w:eastAsia="仿宋" w:cs="仿宋"/>
          <w:b/>
          <w:bCs/>
          <w:sz w:val="24"/>
          <w:highlight w:val="none"/>
        </w:rPr>
      </w:pPr>
      <w:r>
        <w:rPr>
          <w:rFonts w:hint="eastAsia" w:ascii="仿宋" w:hAnsi="仿宋" w:eastAsia="仿宋" w:cs="仿宋"/>
          <w:b/>
          <w:bCs/>
          <w:sz w:val="24"/>
          <w:highlight w:val="none"/>
        </w:rPr>
        <w:t>技术评审表（</w:t>
      </w:r>
      <w:r>
        <w:rPr>
          <w:rFonts w:hint="eastAsia" w:ascii="仿宋" w:hAnsi="仿宋" w:eastAsia="仿宋" w:cs="仿宋"/>
          <w:b/>
          <w:bCs/>
          <w:sz w:val="24"/>
          <w:highlight w:val="none"/>
          <w:lang w:val="en-US" w:eastAsia="zh-CN"/>
        </w:rPr>
        <w:t>58</w:t>
      </w:r>
      <w:r>
        <w:rPr>
          <w:rFonts w:hint="eastAsia" w:ascii="仿宋" w:hAnsi="仿宋" w:eastAsia="仿宋" w:cs="仿宋"/>
          <w:b/>
          <w:bCs/>
          <w:sz w:val="24"/>
          <w:highlight w:val="none"/>
        </w:rPr>
        <w:t>分）</w:t>
      </w:r>
    </w:p>
    <w:tbl>
      <w:tblPr>
        <w:tblStyle w:val="17"/>
        <w:tblW w:w="9124" w:type="dxa"/>
        <w:jc w:val="center"/>
        <w:tblLayout w:type="autofit"/>
        <w:tblCellMar>
          <w:top w:w="0" w:type="dxa"/>
          <w:left w:w="108" w:type="dxa"/>
          <w:bottom w:w="0" w:type="dxa"/>
          <w:right w:w="108" w:type="dxa"/>
        </w:tblCellMar>
      </w:tblPr>
      <w:tblGrid>
        <w:gridCol w:w="1899"/>
        <w:gridCol w:w="781"/>
        <w:gridCol w:w="6444"/>
      </w:tblGrid>
      <w:tr w14:paraId="59EC66E1">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0313D">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rPr>
              <w:t>评审指标</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60676">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rPr>
              <w:t>分值</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A0985">
            <w:pPr>
              <w:widowControl/>
              <w:jc w:val="center"/>
              <w:textAlignment w:val="center"/>
              <w:rPr>
                <w:rFonts w:hint="eastAsia" w:ascii="仿宋" w:hAnsi="仿宋" w:eastAsia="仿宋" w:cs="仿宋"/>
                <w:sz w:val="20"/>
                <w:szCs w:val="20"/>
                <w:highlight w:val="none"/>
              </w:rPr>
            </w:pPr>
            <w:r>
              <w:rPr>
                <w:rFonts w:hint="eastAsia" w:ascii="仿宋" w:hAnsi="仿宋" w:eastAsia="仿宋" w:cs="仿宋"/>
                <w:kern w:val="0"/>
                <w:sz w:val="20"/>
                <w:szCs w:val="20"/>
                <w:highlight w:val="none"/>
              </w:rPr>
              <w:t>评审细则</w:t>
            </w:r>
          </w:p>
        </w:tc>
      </w:tr>
      <w:tr w14:paraId="7A0C96A0">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9009">
            <w:pPr>
              <w:jc w:val="center"/>
              <w:rPr>
                <w:rFonts w:hint="eastAsia" w:ascii="仿宋" w:hAnsi="仿宋" w:eastAsia="仿宋" w:cs="仿宋"/>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0428">
            <w:pPr>
              <w:jc w:val="center"/>
              <w:rPr>
                <w:rFonts w:hint="eastAsia" w:ascii="仿宋" w:hAnsi="仿宋" w:eastAsia="仿宋" w:cs="仿宋"/>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4782">
            <w:pPr>
              <w:jc w:val="center"/>
              <w:rPr>
                <w:rFonts w:hint="eastAsia" w:ascii="仿宋" w:hAnsi="仿宋" w:eastAsia="仿宋" w:cs="仿宋"/>
                <w:sz w:val="20"/>
                <w:szCs w:val="20"/>
                <w:highlight w:val="none"/>
              </w:rPr>
            </w:pPr>
          </w:p>
        </w:tc>
      </w:tr>
      <w:tr w14:paraId="3834E1F8">
        <w:tblPrEx>
          <w:tblCellMar>
            <w:top w:w="0" w:type="dxa"/>
            <w:left w:w="108" w:type="dxa"/>
            <w:bottom w:w="0" w:type="dxa"/>
            <w:right w:w="108" w:type="dxa"/>
          </w:tblCellMar>
        </w:tblPrEx>
        <w:trPr>
          <w:trHeight w:val="312"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6EB">
            <w:pPr>
              <w:jc w:val="center"/>
              <w:rPr>
                <w:rFonts w:hint="default" w:ascii="仿宋" w:hAnsi="仿宋" w:eastAsia="仿宋" w:cs="仿宋"/>
                <w:sz w:val="20"/>
                <w:szCs w:val="20"/>
                <w:highlight w:val="none"/>
                <w:lang w:val="en-US" w:eastAsia="zh-CN"/>
              </w:rPr>
            </w:pPr>
            <w:bookmarkStart w:id="133" w:name="OLE_LINK1" w:colFirst="0" w:colLast="0"/>
            <w:r>
              <w:rPr>
                <w:rFonts w:hint="eastAsia" w:ascii="仿宋" w:hAnsi="仿宋" w:eastAsia="仿宋" w:cs="仿宋"/>
                <w:sz w:val="20"/>
                <w:szCs w:val="20"/>
                <w:highlight w:val="none"/>
                <w:lang w:val="en-US" w:eastAsia="zh-CN"/>
              </w:rPr>
              <w:t>服务方案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B45">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15</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CE21">
            <w:pPr>
              <w:pStyle w:val="25"/>
              <w:numPr>
                <w:ilvl w:val="-1"/>
                <w:numId w:val="0"/>
              </w:numPr>
              <w:rPr>
                <w:rFonts w:hint="eastAsia" w:ascii="仿宋" w:hAnsi="仿宋" w:eastAsia="仿宋" w:cs="仿宋"/>
                <w:color w:val="auto"/>
                <w:sz w:val="20"/>
                <w:highlight w:val="none"/>
                <w:lang w:eastAsia="zh-CN"/>
              </w:rPr>
            </w:pPr>
            <w:r>
              <w:rPr>
                <w:rFonts w:hint="eastAsia" w:ascii="仿宋" w:hAnsi="仿宋" w:eastAsia="仿宋" w:cs="仿宋"/>
                <w:sz w:val="20"/>
                <w:highlight w:val="none"/>
              </w:rPr>
              <w:t>根据</w:t>
            </w:r>
            <w:r>
              <w:rPr>
                <w:rFonts w:hint="eastAsia" w:ascii="仿宋" w:hAnsi="仿宋" w:eastAsia="仿宋" w:cs="仿宋"/>
                <w:color w:val="auto"/>
                <w:sz w:val="20"/>
                <w:highlight w:val="none"/>
                <w:lang w:val="en-US" w:eastAsia="zh-CN"/>
              </w:rPr>
              <w:t>供应商</w:t>
            </w:r>
            <w:r>
              <w:rPr>
                <w:rFonts w:hint="eastAsia" w:ascii="仿宋" w:hAnsi="仿宋" w:eastAsia="仿宋" w:cs="仿宋"/>
                <w:color w:val="auto"/>
                <w:sz w:val="20"/>
                <w:highlight w:val="none"/>
              </w:rPr>
              <w:t>提供的</w:t>
            </w:r>
            <w:r>
              <w:rPr>
                <w:rFonts w:hint="eastAsia" w:ascii="仿宋" w:hAnsi="仿宋" w:eastAsia="仿宋" w:cs="仿宋"/>
                <w:b/>
                <w:bCs w:val="0"/>
                <w:color w:val="auto"/>
                <w:sz w:val="20"/>
                <w:highlight w:val="none"/>
                <w:lang w:val="en-US" w:eastAsia="zh-CN"/>
              </w:rPr>
              <w:t>标准服务方案</w:t>
            </w:r>
            <w:r>
              <w:rPr>
                <w:rFonts w:hint="eastAsia" w:ascii="仿宋" w:hAnsi="仿宋" w:eastAsia="仿宋" w:cs="仿宋"/>
                <w:color w:val="auto"/>
                <w:sz w:val="20"/>
                <w:highlight w:val="none"/>
              </w:rPr>
              <w:t>进行</w:t>
            </w:r>
            <w:r>
              <w:rPr>
                <w:rFonts w:hint="eastAsia" w:ascii="仿宋" w:hAnsi="仿宋" w:eastAsia="仿宋" w:cs="仿宋"/>
                <w:color w:val="auto"/>
                <w:sz w:val="20"/>
                <w:highlight w:val="none"/>
                <w:lang w:val="en-US" w:eastAsia="zh-CN"/>
              </w:rPr>
              <w:t>评分，服务方案</w:t>
            </w:r>
            <w:r>
              <w:rPr>
                <w:rFonts w:hint="eastAsia" w:ascii="仿宋" w:hAnsi="仿宋" w:eastAsia="仿宋" w:cs="仿宋"/>
                <w:color w:val="auto"/>
                <w:sz w:val="20"/>
                <w:highlight w:val="none"/>
              </w:rPr>
              <w:t>包括但不限于</w:t>
            </w:r>
            <w:r>
              <w:rPr>
                <w:rFonts w:hint="eastAsia" w:ascii="仿宋" w:hAnsi="仿宋" w:eastAsia="仿宋" w:cs="仿宋"/>
                <w:color w:val="auto"/>
                <w:sz w:val="20"/>
                <w:highlight w:val="none"/>
                <w:lang w:eastAsia="zh-CN"/>
              </w:rPr>
              <w:t>：</w:t>
            </w:r>
            <w:r>
              <w:rPr>
                <w:rFonts w:hint="eastAsia" w:ascii="仿宋" w:hAnsi="仿宋" w:eastAsia="仿宋" w:cs="仿宋"/>
                <w:b/>
                <w:bCs w:val="0"/>
                <w:color w:val="auto"/>
                <w:sz w:val="20"/>
                <w:highlight w:val="none"/>
                <w:lang w:val="en-US" w:eastAsia="zh-CN"/>
              </w:rPr>
              <w:t>管理制度、</w:t>
            </w:r>
            <w:r>
              <w:rPr>
                <w:rFonts w:hint="eastAsia" w:ascii="仿宋" w:hAnsi="仿宋" w:eastAsia="仿宋" w:cs="仿宋"/>
                <w:b/>
                <w:bCs w:val="0"/>
                <w:color w:val="auto"/>
                <w:sz w:val="20"/>
                <w:highlight w:val="none"/>
              </w:rPr>
              <w:t>工作流程、</w:t>
            </w:r>
            <w:r>
              <w:rPr>
                <w:rFonts w:hint="eastAsia" w:ascii="仿宋" w:hAnsi="仿宋" w:eastAsia="仿宋" w:cs="仿宋"/>
                <w:b/>
                <w:bCs w:val="0"/>
                <w:color w:val="auto"/>
                <w:sz w:val="20"/>
                <w:highlight w:val="none"/>
                <w:lang w:val="en-US" w:eastAsia="zh-CN"/>
              </w:rPr>
              <w:t>执行标准、应急处理预案、成片修改与交付服务方案</w:t>
            </w:r>
            <w:r>
              <w:rPr>
                <w:rFonts w:hint="eastAsia" w:ascii="仿宋" w:hAnsi="仿宋" w:eastAsia="仿宋" w:cs="仿宋"/>
                <w:color w:val="auto"/>
                <w:sz w:val="20"/>
                <w:highlight w:val="none"/>
              </w:rPr>
              <w:t>等内容</w:t>
            </w:r>
            <w:r>
              <w:rPr>
                <w:rFonts w:hint="eastAsia" w:ascii="仿宋" w:hAnsi="仿宋" w:eastAsia="仿宋" w:cs="仿宋"/>
                <w:color w:val="auto"/>
                <w:sz w:val="20"/>
                <w:highlight w:val="none"/>
                <w:lang w:eastAsia="zh-CN"/>
              </w:rPr>
              <w:t>。</w:t>
            </w:r>
          </w:p>
          <w:p w14:paraId="7AF0FC1F">
            <w:pPr>
              <w:pStyle w:val="25"/>
              <w:numPr>
                <w:ilvl w:val="0"/>
                <w:numId w:val="0"/>
              </w:numPr>
              <w:rPr>
                <w:rFonts w:hint="eastAsia" w:ascii="仿宋" w:hAnsi="仿宋" w:eastAsia="仿宋" w:cs="仿宋"/>
                <w:bCs/>
                <w:color w:val="auto"/>
                <w:spacing w:val="10"/>
                <w:kern w:val="0"/>
                <w:sz w:val="20"/>
                <w:szCs w:val="20"/>
                <w:lang w:val="en-US" w:eastAsia="zh-CN" w:bidi="ar-SA"/>
              </w:rPr>
            </w:pPr>
          </w:p>
          <w:p w14:paraId="187A452A">
            <w:pPr>
              <w:pStyle w:val="25"/>
              <w:numPr>
                <w:ilvl w:val="0"/>
                <w:numId w:val="0"/>
              </w:numPr>
              <w:rPr>
                <w:rFonts w:hint="eastAsia" w:ascii="仿宋" w:hAnsi="仿宋" w:eastAsia="仿宋" w:cs="仿宋"/>
                <w:color w:val="auto"/>
                <w:sz w:val="20"/>
                <w:highlight w:val="none"/>
              </w:rPr>
            </w:pPr>
            <w:r>
              <w:rPr>
                <w:rFonts w:hint="eastAsia" w:ascii="仿宋" w:hAnsi="仿宋" w:eastAsia="仿宋" w:cs="仿宋"/>
                <w:bCs/>
                <w:color w:val="auto"/>
                <w:spacing w:val="10"/>
                <w:kern w:val="0"/>
                <w:sz w:val="20"/>
                <w:szCs w:val="20"/>
                <w:lang w:val="en-US" w:eastAsia="zh-CN" w:bidi="ar-SA"/>
              </w:rPr>
              <w:t>1.服</w:t>
            </w:r>
            <w:r>
              <w:rPr>
                <w:rFonts w:hint="eastAsia" w:ascii="仿宋" w:hAnsi="仿宋" w:eastAsia="仿宋" w:cs="仿宋"/>
                <w:bCs/>
                <w:color w:val="auto"/>
                <w:spacing w:val="10"/>
                <w:kern w:val="0"/>
                <w:sz w:val="20"/>
                <w:szCs w:val="20"/>
                <w:highlight w:val="none"/>
                <w:lang w:val="en-US" w:eastAsia="zh-CN" w:bidi="ar-SA"/>
              </w:rPr>
              <w:t>务方案科学合理、标准清晰、预案完备、</w:t>
            </w:r>
            <w:r>
              <w:rPr>
                <w:rFonts w:hint="eastAsia" w:ascii="仿宋" w:hAnsi="仿宋" w:eastAsia="仿宋" w:cs="仿宋"/>
                <w:color w:val="auto"/>
                <w:sz w:val="20"/>
                <w:highlight w:val="none"/>
                <w:lang w:val="en-US" w:eastAsia="zh-CN"/>
              </w:rPr>
              <w:t>服务标准高于采购</w:t>
            </w:r>
            <w:r>
              <w:rPr>
                <w:rFonts w:hint="eastAsia" w:ascii="仿宋" w:hAnsi="仿宋" w:eastAsia="仿宋" w:cs="仿宋"/>
                <w:color w:val="auto"/>
                <w:sz w:val="20"/>
                <w:highlight w:val="none"/>
              </w:rPr>
              <w:t>需求</w:t>
            </w:r>
            <w:r>
              <w:rPr>
                <w:rFonts w:hint="eastAsia" w:ascii="仿宋" w:hAnsi="仿宋" w:eastAsia="仿宋" w:cs="仿宋"/>
                <w:color w:val="auto"/>
                <w:sz w:val="20"/>
                <w:highlight w:val="none"/>
                <w:lang w:val="en-US" w:eastAsia="zh-CN"/>
              </w:rPr>
              <w:t>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15</w:t>
            </w:r>
            <w:r>
              <w:rPr>
                <w:rFonts w:hint="eastAsia" w:ascii="仿宋" w:hAnsi="仿宋" w:eastAsia="仿宋" w:cs="仿宋"/>
                <w:color w:val="auto"/>
                <w:sz w:val="20"/>
                <w:highlight w:val="none"/>
              </w:rPr>
              <w:t xml:space="preserve">分； </w:t>
            </w:r>
          </w:p>
          <w:p w14:paraId="4DD7A642">
            <w:pPr>
              <w:pStyle w:val="25"/>
              <w:numPr>
                <w:ilvl w:val="0"/>
                <w:numId w:val="0"/>
              </w:numPr>
              <w:ind w:leftChars="0"/>
              <w:rPr>
                <w:rFonts w:hint="eastAsia" w:ascii="仿宋" w:hAnsi="仿宋" w:eastAsia="仿宋" w:cs="仿宋"/>
                <w:color w:val="auto"/>
                <w:sz w:val="20"/>
                <w:highlight w:val="none"/>
              </w:rPr>
            </w:pPr>
            <w:r>
              <w:rPr>
                <w:rFonts w:hint="eastAsia" w:ascii="仿宋" w:hAnsi="仿宋" w:eastAsia="仿宋" w:cs="仿宋"/>
                <w:color w:val="auto"/>
                <w:sz w:val="20"/>
                <w:highlight w:val="none"/>
                <w:lang w:val="en-US" w:eastAsia="zh-CN"/>
              </w:rPr>
              <w:t>2.服务方案较合理、具备基本应急措施，相关服务满足采购需求的，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10</w:t>
            </w:r>
            <w:r>
              <w:rPr>
                <w:rFonts w:hint="eastAsia" w:ascii="仿宋" w:hAnsi="仿宋" w:eastAsia="仿宋" w:cs="仿宋"/>
                <w:color w:val="auto"/>
                <w:sz w:val="20"/>
                <w:highlight w:val="none"/>
              </w:rPr>
              <w:t xml:space="preserve">分； </w:t>
            </w:r>
          </w:p>
          <w:p w14:paraId="44D27439">
            <w:pPr>
              <w:pStyle w:val="25"/>
              <w:numPr>
                <w:ilvl w:val="0"/>
                <w:numId w:val="0"/>
              </w:numPr>
              <w:ind w:leftChars="0"/>
              <w:rPr>
                <w:rFonts w:hint="eastAsia" w:ascii="仿宋" w:hAnsi="仿宋" w:eastAsia="仿宋" w:cs="仿宋"/>
                <w:color w:val="auto"/>
                <w:sz w:val="20"/>
                <w:highlight w:val="none"/>
                <w:lang w:eastAsia="zh-CN"/>
              </w:rPr>
            </w:pPr>
            <w:r>
              <w:rPr>
                <w:rFonts w:hint="eastAsia" w:ascii="仿宋" w:hAnsi="仿宋" w:eastAsia="仿宋" w:cs="仿宋"/>
                <w:bCs/>
                <w:color w:val="auto"/>
                <w:spacing w:val="10"/>
                <w:kern w:val="0"/>
                <w:sz w:val="20"/>
                <w:szCs w:val="20"/>
                <w:highlight w:val="none"/>
                <w:lang w:val="en-US" w:eastAsia="zh-CN" w:bidi="ar-SA"/>
              </w:rPr>
              <w:t>3.服务方案内容简单、仅</w:t>
            </w:r>
            <w:r>
              <w:rPr>
                <w:rFonts w:hint="eastAsia" w:ascii="仿宋" w:hAnsi="仿宋" w:eastAsia="仿宋" w:cs="仿宋"/>
                <w:color w:val="auto"/>
                <w:sz w:val="20"/>
                <w:highlight w:val="none"/>
                <w:lang w:val="en-US" w:eastAsia="zh-CN"/>
              </w:rPr>
              <w:t>提供基础保障措施，可操作性一般的</w:t>
            </w:r>
            <w:r>
              <w:rPr>
                <w:rFonts w:hint="eastAsia" w:ascii="仿宋" w:hAnsi="仿宋" w:eastAsia="仿宋" w:cs="仿宋"/>
                <w:bCs/>
                <w:color w:val="auto"/>
                <w:spacing w:val="10"/>
                <w:kern w:val="0"/>
                <w:sz w:val="20"/>
                <w:szCs w:val="20"/>
                <w:highlight w:val="none"/>
                <w:lang w:val="en-US" w:eastAsia="zh-CN" w:bidi="ar-SA"/>
              </w:rPr>
              <w:t>，</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5</w:t>
            </w:r>
            <w:r>
              <w:rPr>
                <w:rFonts w:hint="eastAsia" w:ascii="仿宋" w:hAnsi="仿宋" w:eastAsia="仿宋" w:cs="仿宋"/>
                <w:color w:val="auto"/>
                <w:sz w:val="20"/>
                <w:highlight w:val="none"/>
              </w:rPr>
              <w:t>分</w:t>
            </w:r>
            <w:r>
              <w:rPr>
                <w:rFonts w:hint="eastAsia" w:ascii="仿宋" w:hAnsi="仿宋" w:eastAsia="仿宋" w:cs="仿宋"/>
                <w:color w:val="auto"/>
                <w:sz w:val="20"/>
                <w:highlight w:val="none"/>
                <w:lang w:eastAsia="zh-CN"/>
              </w:rPr>
              <w:t>。</w:t>
            </w:r>
          </w:p>
          <w:p w14:paraId="1D1AA3AD">
            <w:pPr>
              <w:pStyle w:val="25"/>
              <w:numPr>
                <w:ilvl w:val="0"/>
                <w:numId w:val="0"/>
              </w:numPr>
              <w:ind w:leftChars="0"/>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w:t>
            </w:r>
            <w:r>
              <w:rPr>
                <w:rFonts w:hint="eastAsia" w:ascii="仿宋" w:hAnsi="仿宋" w:eastAsia="仿宋" w:cs="仿宋"/>
                <w:color w:val="auto"/>
                <w:sz w:val="20"/>
                <w:szCs w:val="20"/>
                <w:highlight w:val="none"/>
                <w:lang w:val="en-US" w:eastAsia="zh-CN"/>
              </w:rPr>
              <w:t>未提供对应内容的，不得分。</w:t>
            </w:r>
          </w:p>
        </w:tc>
      </w:tr>
      <w:tr w14:paraId="573A4A37">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2A28">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项目拍摄计划</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B753">
            <w:pPr>
              <w:jc w:val="center"/>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1</w:t>
            </w:r>
            <w:r>
              <w:rPr>
                <w:rFonts w:hint="eastAsia" w:ascii="仿宋" w:hAnsi="仿宋" w:eastAsia="仿宋" w:cs="仿宋"/>
                <w:sz w:val="20"/>
                <w:szCs w:val="20"/>
                <w:highlight w:val="none"/>
                <w:lang w:val="en-US" w:eastAsia="zh-CN"/>
              </w:rPr>
              <w:t>5</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614">
            <w:pPr>
              <w:pStyle w:val="25"/>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根据供应商提供的</w:t>
            </w:r>
            <w:r>
              <w:rPr>
                <w:rFonts w:hint="eastAsia" w:ascii="仿宋" w:hAnsi="仿宋" w:eastAsia="仿宋" w:cs="仿宋"/>
                <w:b/>
                <w:bCs w:val="0"/>
                <w:color w:val="auto"/>
                <w:sz w:val="20"/>
                <w:szCs w:val="20"/>
                <w:highlight w:val="none"/>
                <w:lang w:val="en-US" w:eastAsia="zh-CN"/>
              </w:rPr>
              <w:t>针对本项目的拍摄计划</w:t>
            </w:r>
            <w:r>
              <w:rPr>
                <w:rFonts w:hint="eastAsia" w:ascii="仿宋" w:hAnsi="仿宋" w:eastAsia="仿宋" w:cs="仿宋"/>
                <w:color w:val="auto"/>
                <w:sz w:val="20"/>
                <w:szCs w:val="20"/>
                <w:highlight w:val="none"/>
                <w:lang w:val="en-US" w:eastAsia="zh-CN"/>
              </w:rPr>
              <w:t>进行评分，拍摄计划包括但不限于：</w:t>
            </w:r>
            <w:r>
              <w:rPr>
                <w:rFonts w:hint="eastAsia" w:ascii="仿宋" w:hAnsi="仿宋" w:eastAsia="仿宋" w:cs="仿宋"/>
                <w:b/>
                <w:bCs w:val="0"/>
                <w:color w:val="auto"/>
                <w:sz w:val="20"/>
                <w:szCs w:val="20"/>
                <w:highlight w:val="none"/>
                <w:lang w:val="en-US" w:eastAsia="zh-CN"/>
              </w:rPr>
              <w:t>拍摄内容的认识和理解、初步策划思路、计划设备投入、拍摄安排、重难点分析、后期处理技术</w:t>
            </w:r>
            <w:r>
              <w:rPr>
                <w:rFonts w:hint="eastAsia" w:ascii="仿宋" w:hAnsi="仿宋" w:eastAsia="仿宋" w:cs="仿宋"/>
                <w:color w:val="auto"/>
                <w:sz w:val="20"/>
                <w:szCs w:val="20"/>
                <w:highlight w:val="none"/>
                <w:lang w:val="en-US" w:eastAsia="zh-CN"/>
              </w:rPr>
              <w:t>等内容。</w:t>
            </w:r>
          </w:p>
          <w:p w14:paraId="201A7ABE">
            <w:pPr>
              <w:pStyle w:val="25"/>
              <w:numPr>
                <w:ilvl w:val="0"/>
                <w:numId w:val="0"/>
              </w:numPr>
              <w:rPr>
                <w:rFonts w:hint="eastAsia" w:ascii="仿宋" w:hAnsi="仿宋" w:eastAsia="仿宋" w:cs="仿宋"/>
                <w:bCs/>
                <w:color w:val="auto"/>
                <w:spacing w:val="10"/>
                <w:kern w:val="0"/>
                <w:sz w:val="20"/>
                <w:szCs w:val="20"/>
                <w:lang w:val="en-US" w:eastAsia="zh-CN" w:bidi="ar-SA"/>
              </w:rPr>
            </w:pPr>
          </w:p>
          <w:p w14:paraId="69BED9CB">
            <w:pPr>
              <w:pStyle w:val="25"/>
              <w:numPr>
                <w:ilvl w:val="0"/>
                <w:numId w:val="0"/>
              </w:numPr>
              <w:rPr>
                <w:rFonts w:hint="eastAsia" w:ascii="仿宋" w:hAnsi="仿宋" w:eastAsia="仿宋" w:cs="仿宋"/>
                <w:bCs/>
                <w:color w:val="auto"/>
                <w:spacing w:val="10"/>
                <w:kern w:val="0"/>
                <w:sz w:val="20"/>
                <w:szCs w:val="20"/>
                <w:lang w:val="en-US" w:eastAsia="zh-CN" w:bidi="ar-SA"/>
              </w:rPr>
            </w:pPr>
            <w:r>
              <w:rPr>
                <w:rFonts w:hint="eastAsia" w:ascii="仿宋" w:hAnsi="仿宋" w:eastAsia="仿宋" w:cs="仿宋"/>
                <w:bCs/>
                <w:color w:val="auto"/>
                <w:spacing w:val="10"/>
                <w:kern w:val="0"/>
                <w:sz w:val="20"/>
                <w:szCs w:val="20"/>
                <w:lang w:val="en-US" w:eastAsia="zh-CN" w:bidi="ar-SA"/>
              </w:rPr>
              <w:t>1.对项目拍摄内容认识深刻、理解精准，能精准把握项目核心需求及定位；初步策划思路贴合项目需求，能挖掘科室独特宣传亮点；计划设备投入充足，拍摄安排科学合理、可操作性强；重难点分析全面、措施切实可行；拟采用的技术手段全面且优于项目拍摄需求的，得15分。</w:t>
            </w:r>
          </w:p>
          <w:p w14:paraId="47AD434F">
            <w:pPr>
              <w:pStyle w:val="25"/>
              <w:numPr>
                <w:ilvl w:val="0"/>
                <w:numId w:val="0"/>
              </w:numPr>
              <w:rPr>
                <w:rFonts w:hint="default" w:ascii="仿宋" w:hAnsi="仿宋" w:eastAsia="仿宋" w:cs="仿宋"/>
                <w:bCs/>
                <w:color w:val="auto"/>
                <w:spacing w:val="10"/>
                <w:kern w:val="0"/>
                <w:sz w:val="20"/>
                <w:szCs w:val="20"/>
                <w:lang w:val="en-US" w:eastAsia="zh-CN" w:bidi="ar-SA"/>
              </w:rPr>
            </w:pPr>
          </w:p>
          <w:p w14:paraId="6B3A6131">
            <w:pPr>
              <w:pStyle w:val="25"/>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对项目拍摄内容认识较深刻、理解较准确，能基本把握项目核心需求；初步策划思路可行，创意一般但可落地；计划设备投入能满足项目拍摄需求，拍摄安排合理、具备可操作性；重难点分析较全面、有基本应对措施；拟采用的技术手段成熟，能满足项目拍摄需求的，得10分。</w:t>
            </w:r>
          </w:p>
          <w:p w14:paraId="71CD4CBE">
            <w:pPr>
              <w:pStyle w:val="25"/>
              <w:rPr>
                <w:rFonts w:hint="eastAsia" w:ascii="仿宋" w:hAnsi="仿宋" w:eastAsia="仿宋" w:cs="仿宋"/>
                <w:color w:val="auto"/>
                <w:sz w:val="20"/>
                <w:szCs w:val="20"/>
                <w:highlight w:val="none"/>
                <w:lang w:val="en-US" w:eastAsia="zh-CN"/>
              </w:rPr>
            </w:pPr>
          </w:p>
          <w:p w14:paraId="7172846F">
            <w:pPr>
              <w:pStyle w:val="25"/>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对项目拍摄内容有基本认识和理解，能掌握项目基础需求，初步策划思路较为简单或偏离主题；计划设备投入满足基础拍摄需求，拍摄安排基本可行、流程不够细致；重难点分析不够全面、应对措施不够具体；拟采用的技术手段仅能满足部分拍摄需求的，得5分。</w:t>
            </w:r>
          </w:p>
          <w:p w14:paraId="709E1CB9">
            <w:pPr>
              <w:pStyle w:val="25"/>
              <w:rPr>
                <w:rFonts w:hint="eastAsia" w:ascii="仿宋" w:hAnsi="仿宋" w:eastAsia="仿宋" w:cs="仿宋"/>
                <w:color w:val="auto"/>
                <w:sz w:val="20"/>
                <w:szCs w:val="20"/>
                <w:highlight w:val="none"/>
                <w:lang w:val="en-US" w:eastAsia="zh-CN"/>
              </w:rPr>
            </w:pPr>
          </w:p>
          <w:p w14:paraId="4C92905E">
            <w:pPr>
              <w:pStyle w:val="25"/>
              <w:rPr>
                <w:rFonts w:hint="default" w:ascii="仿宋" w:hAnsi="仿宋" w:eastAsia="仿宋" w:cs="仿宋"/>
                <w:color w:val="FF0000"/>
                <w:sz w:val="20"/>
                <w:szCs w:val="20"/>
                <w:highlight w:val="none"/>
                <w:lang w:val="en-US" w:eastAsia="zh-CN"/>
              </w:rPr>
            </w:pPr>
            <w:r>
              <w:rPr>
                <w:rFonts w:hint="eastAsia" w:ascii="仿宋" w:hAnsi="仿宋" w:eastAsia="仿宋" w:cs="仿宋"/>
                <w:color w:val="auto"/>
                <w:sz w:val="20"/>
                <w:szCs w:val="20"/>
                <w:highlight w:val="none"/>
                <w:lang w:val="en-US" w:eastAsia="zh-CN"/>
              </w:rPr>
              <w:t>4.未提供对应内容的，不得分。</w:t>
            </w:r>
          </w:p>
        </w:tc>
      </w:tr>
      <w:tr w14:paraId="21671559">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0783">
            <w:pPr>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人员配置方案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FB2B">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12</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DB1C">
            <w:pPr>
              <w:pStyle w:val="25"/>
              <w:numPr>
                <w:ilvl w:val="0"/>
                <w:numId w:val="0"/>
              </w:numPr>
              <w:rPr>
                <w:rFonts w:hint="eastAsia" w:ascii="仿宋" w:hAnsi="仿宋" w:eastAsia="仿宋" w:cs="仿宋"/>
                <w:bCs/>
                <w:spacing w:val="10"/>
                <w:kern w:val="0"/>
                <w:sz w:val="20"/>
                <w:szCs w:val="20"/>
                <w:highlight w:val="none"/>
                <w:lang w:val="en-US" w:eastAsia="zh-CN" w:bidi="ar-SA"/>
              </w:rPr>
            </w:pPr>
            <w:r>
              <w:rPr>
                <w:rFonts w:hint="eastAsia" w:ascii="仿宋" w:hAnsi="仿宋" w:eastAsia="仿宋" w:cs="仿宋"/>
                <w:i w:val="0"/>
                <w:iCs w:val="0"/>
                <w:caps w:val="0"/>
                <w:spacing w:val="10"/>
                <w:sz w:val="20"/>
                <w:szCs w:val="20"/>
                <w:highlight w:val="none"/>
                <w:shd w:val="clear"/>
                <w:lang w:val="en-US" w:eastAsia="zh-CN"/>
              </w:rPr>
              <w:t>根据</w:t>
            </w:r>
            <w:r>
              <w:rPr>
                <w:rFonts w:hint="eastAsia" w:ascii="仿宋" w:hAnsi="仿宋" w:eastAsia="仿宋" w:cs="仿宋"/>
                <w:i w:val="0"/>
                <w:iCs w:val="0"/>
                <w:caps w:val="0"/>
                <w:spacing w:val="10"/>
                <w:sz w:val="20"/>
                <w:szCs w:val="20"/>
                <w:highlight w:val="none"/>
                <w:shd w:val="clear"/>
              </w:rPr>
              <w:t>供应商拟</w:t>
            </w:r>
            <w:r>
              <w:rPr>
                <w:rFonts w:hint="eastAsia" w:ascii="仿宋" w:hAnsi="仿宋" w:eastAsia="仿宋" w:cs="仿宋"/>
                <w:i w:val="0"/>
                <w:iCs w:val="0"/>
                <w:caps w:val="0"/>
                <w:spacing w:val="10"/>
                <w:sz w:val="20"/>
                <w:szCs w:val="20"/>
                <w:highlight w:val="none"/>
                <w:shd w:val="clear"/>
                <w:lang w:val="en-US" w:eastAsia="zh-CN"/>
              </w:rPr>
              <w:t>投入的除项目负责人外的项目</w:t>
            </w:r>
            <w:r>
              <w:rPr>
                <w:rFonts w:hint="eastAsia" w:ascii="仿宋" w:hAnsi="仿宋" w:eastAsia="仿宋" w:cs="仿宋"/>
                <w:i w:val="0"/>
                <w:iCs w:val="0"/>
                <w:caps w:val="0"/>
                <w:spacing w:val="10"/>
                <w:sz w:val="20"/>
                <w:szCs w:val="20"/>
                <w:highlight w:val="none"/>
                <w:shd w:val="clear"/>
              </w:rPr>
              <w:t>核心团队成员（</w:t>
            </w:r>
            <w:r>
              <w:rPr>
                <w:rFonts w:hint="eastAsia" w:ascii="仿宋" w:hAnsi="仿宋" w:eastAsia="仿宋" w:cs="仿宋"/>
                <w:b/>
                <w:bCs w:val="0"/>
                <w:i w:val="0"/>
                <w:iCs w:val="0"/>
                <w:caps w:val="0"/>
                <w:spacing w:val="10"/>
                <w:sz w:val="20"/>
                <w:szCs w:val="20"/>
                <w:highlight w:val="none"/>
                <w:shd w:val="clear"/>
              </w:rPr>
              <w:t>编导、摄像、后期剪辑、</w:t>
            </w:r>
            <w:r>
              <w:rPr>
                <w:rFonts w:hint="eastAsia" w:ascii="仿宋" w:hAnsi="仿宋" w:eastAsia="仿宋" w:cs="仿宋"/>
                <w:b/>
                <w:bCs w:val="0"/>
                <w:i w:val="0"/>
                <w:iCs w:val="0"/>
                <w:caps w:val="0"/>
                <w:spacing w:val="10"/>
                <w:sz w:val="20"/>
                <w:szCs w:val="20"/>
                <w:highlight w:val="none"/>
                <w:shd w:val="clear"/>
                <w:lang w:val="en-US" w:eastAsia="zh-CN"/>
              </w:rPr>
              <w:t>文案、</w:t>
            </w:r>
            <w:r>
              <w:rPr>
                <w:rFonts w:hint="eastAsia" w:ascii="仿宋" w:hAnsi="仿宋" w:eastAsia="仿宋" w:cs="仿宋"/>
                <w:b/>
                <w:bCs w:val="0"/>
                <w:i w:val="0"/>
                <w:iCs w:val="0"/>
                <w:caps w:val="0"/>
                <w:spacing w:val="10"/>
                <w:sz w:val="20"/>
                <w:szCs w:val="20"/>
                <w:highlight w:val="none"/>
                <w:shd w:val="clear"/>
              </w:rPr>
              <w:t>配音、灯光等</w:t>
            </w:r>
            <w:r>
              <w:rPr>
                <w:rFonts w:hint="eastAsia" w:ascii="仿宋" w:hAnsi="仿宋" w:eastAsia="仿宋" w:cs="仿宋"/>
                <w:i w:val="0"/>
                <w:iCs w:val="0"/>
                <w:caps w:val="0"/>
                <w:spacing w:val="10"/>
                <w:sz w:val="20"/>
                <w:szCs w:val="20"/>
                <w:highlight w:val="none"/>
                <w:shd w:val="clear"/>
                <w:lang w:eastAsia="zh-CN"/>
              </w:rPr>
              <w:t>）</w:t>
            </w:r>
            <w:r>
              <w:rPr>
                <w:rFonts w:hint="eastAsia" w:ascii="仿宋" w:hAnsi="仿宋" w:eastAsia="仿宋" w:cs="仿宋"/>
                <w:i w:val="0"/>
                <w:iCs w:val="0"/>
                <w:caps w:val="0"/>
                <w:spacing w:val="10"/>
                <w:sz w:val="20"/>
                <w:szCs w:val="20"/>
                <w:highlight w:val="none"/>
                <w:shd w:val="clear"/>
              </w:rPr>
              <w:t>的人员构成、分工及其资质进行</w:t>
            </w:r>
            <w:r>
              <w:rPr>
                <w:rFonts w:hint="eastAsia" w:ascii="仿宋" w:hAnsi="仿宋" w:eastAsia="仿宋" w:cs="仿宋"/>
                <w:i w:val="0"/>
                <w:iCs w:val="0"/>
                <w:caps w:val="0"/>
                <w:spacing w:val="10"/>
                <w:sz w:val="20"/>
                <w:szCs w:val="20"/>
                <w:highlight w:val="none"/>
                <w:shd w:val="clear"/>
                <w:lang w:val="en-US" w:eastAsia="zh-CN"/>
              </w:rPr>
              <w:t>评分：</w:t>
            </w:r>
          </w:p>
          <w:p w14:paraId="5E23BD26">
            <w:pPr>
              <w:pStyle w:val="25"/>
              <w:numPr>
                <w:ilvl w:val="0"/>
                <w:numId w:val="0"/>
              </w:numPr>
              <w:rPr>
                <w:rFonts w:hint="eastAsia" w:ascii="仿宋" w:hAnsi="仿宋" w:eastAsia="仿宋" w:cs="仿宋"/>
                <w:bCs/>
                <w:spacing w:val="10"/>
                <w:kern w:val="0"/>
                <w:sz w:val="20"/>
                <w:szCs w:val="20"/>
                <w:lang w:val="en-US" w:eastAsia="zh-CN" w:bidi="ar-SA"/>
              </w:rPr>
            </w:pPr>
          </w:p>
          <w:p w14:paraId="354580D1">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1.团队岗位</w:t>
            </w:r>
            <w:r>
              <w:rPr>
                <w:rFonts w:hint="eastAsia" w:ascii="仿宋" w:hAnsi="仿宋" w:eastAsia="仿宋" w:cs="仿宋"/>
                <w:sz w:val="20"/>
                <w:szCs w:val="20"/>
                <w:highlight w:val="none"/>
                <w:lang w:val="en-US" w:eastAsia="zh-CN"/>
              </w:rPr>
              <w:t>配备齐全完整，分工合理清晰，成员专业能力突出、相关业绩丰富，整体团队实力雄厚，可全面且高质量满足本项目实施需求的，得12分；</w:t>
            </w:r>
          </w:p>
          <w:p w14:paraId="0E8818F7">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2.团队岗位</w:t>
            </w:r>
            <w:r>
              <w:rPr>
                <w:rFonts w:hint="eastAsia" w:ascii="仿宋" w:hAnsi="仿宋" w:eastAsia="仿宋" w:cs="仿宋"/>
                <w:sz w:val="20"/>
                <w:szCs w:val="20"/>
                <w:highlight w:val="none"/>
                <w:lang w:val="en-US" w:eastAsia="zh-CN"/>
              </w:rPr>
              <w:t>配备较为齐全，分工较合理，成员具备相应专业能力及相关服务经验，团队实力较强，能较好满足项目需求，得8分；</w:t>
            </w:r>
          </w:p>
          <w:p w14:paraId="566889BB">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3.团队岗位配备不够齐全，分工基本合理，成员具备基础专业能力，团队实力一般，仅能基本满足本项目实施需求，得4分；</w:t>
            </w:r>
          </w:p>
          <w:p w14:paraId="209363CE">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4.</w:t>
            </w:r>
            <w:r>
              <w:rPr>
                <w:rFonts w:hint="eastAsia" w:ascii="仿宋" w:hAnsi="仿宋" w:eastAsia="仿宋" w:cs="仿宋"/>
                <w:sz w:val="20"/>
                <w:szCs w:val="20"/>
                <w:highlight w:val="none"/>
                <w:lang w:val="en-US" w:eastAsia="zh-CN"/>
              </w:rPr>
              <w:t>未提供对应内容的，不得分。</w:t>
            </w:r>
          </w:p>
          <w:p w14:paraId="40C058D4">
            <w:pPr>
              <w:pStyle w:val="25"/>
              <w:rPr>
                <w:rFonts w:hint="eastAsia" w:ascii="仿宋" w:hAnsi="仿宋" w:eastAsia="仿宋" w:cs="仿宋"/>
                <w:sz w:val="20"/>
                <w:szCs w:val="20"/>
                <w:highlight w:val="none"/>
                <w:lang w:val="en-US" w:eastAsia="zh-CN"/>
              </w:rPr>
            </w:pPr>
          </w:p>
          <w:p w14:paraId="5F18D564">
            <w:pPr>
              <w:pStyle w:val="25"/>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注：（1）须提供上述团队人员</w:t>
            </w:r>
            <w:r>
              <w:rPr>
                <w:rFonts w:hint="eastAsia" w:ascii="仿宋" w:hAnsi="仿宋" w:eastAsia="仿宋" w:cs="仿宋"/>
                <w:sz w:val="20"/>
                <w:szCs w:val="20"/>
                <w:highlight w:val="none"/>
              </w:rPr>
              <w:t>响应截止时间前三个月内任意一个月在</w:t>
            </w:r>
            <w:r>
              <w:rPr>
                <w:rFonts w:hint="eastAsia" w:ascii="仿宋" w:hAnsi="仿宋" w:eastAsia="仿宋" w:cs="仿宋"/>
                <w:sz w:val="20"/>
                <w:szCs w:val="20"/>
                <w:highlight w:val="none"/>
                <w:lang w:val="en-US" w:eastAsia="zh-CN"/>
              </w:rPr>
              <w:t>本</w:t>
            </w:r>
            <w:r>
              <w:rPr>
                <w:rFonts w:hint="eastAsia" w:ascii="仿宋" w:hAnsi="仿宋" w:eastAsia="仿宋" w:cs="仿宋"/>
                <w:sz w:val="20"/>
                <w:szCs w:val="20"/>
                <w:highlight w:val="none"/>
              </w:rPr>
              <w:t>单位缴纳的有效社</w:t>
            </w:r>
            <w:r>
              <w:rPr>
                <w:rFonts w:hint="eastAsia" w:ascii="仿宋" w:hAnsi="仿宋" w:eastAsia="仿宋" w:cs="仿宋"/>
                <w:sz w:val="20"/>
                <w:szCs w:val="20"/>
                <w:highlight w:val="none"/>
                <w:lang w:val="en-US" w:eastAsia="zh-CN"/>
              </w:rPr>
              <w:t>保证明；</w:t>
            </w:r>
          </w:p>
          <w:p w14:paraId="20347577">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（2）</w:t>
            </w:r>
            <w:r>
              <w:rPr>
                <w:rFonts w:hint="eastAsia" w:ascii="仿宋" w:hAnsi="仿宋" w:eastAsia="仿宋" w:cs="仿宋"/>
                <w:sz w:val="20"/>
                <w:szCs w:val="20"/>
                <w:highlight w:val="none"/>
                <w:lang w:val="en-US" w:eastAsia="zh-CN"/>
              </w:rPr>
              <w:t>供应商可另行</w:t>
            </w:r>
            <w:r>
              <w:rPr>
                <w:rFonts w:hint="eastAsia" w:ascii="仿宋" w:hAnsi="仿宋" w:eastAsia="仿宋" w:cs="仿宋"/>
                <w:b/>
                <w:bCs w:val="0"/>
                <w:sz w:val="20"/>
                <w:szCs w:val="20"/>
                <w:highlight w:val="none"/>
                <w:lang w:val="en-US" w:eastAsia="zh-CN"/>
              </w:rPr>
              <w:t>提供相关人员的学历证书、获奖证书、专业资质证书及同类项目业绩证明等复印件</w:t>
            </w:r>
            <w:r>
              <w:rPr>
                <w:rFonts w:hint="eastAsia" w:ascii="仿宋" w:hAnsi="仿宋" w:eastAsia="仿宋" w:cs="仿宋"/>
                <w:sz w:val="20"/>
                <w:szCs w:val="20"/>
                <w:highlight w:val="none"/>
                <w:lang w:val="en-US" w:eastAsia="zh-CN"/>
              </w:rPr>
              <w:t>，作为专业能力辅助材料；</w:t>
            </w:r>
          </w:p>
          <w:p w14:paraId="5E062FF7">
            <w:pPr>
              <w:pStyle w:val="25"/>
              <w:numPr>
                <w:ilvl w:val="0"/>
                <w:numId w:val="0"/>
              </w:numPr>
              <w:rPr>
                <w:rFonts w:hint="default" w:ascii="仿宋" w:hAnsi="仿宋" w:eastAsia="仿宋" w:cs="仿宋"/>
                <w:sz w:val="20"/>
                <w:szCs w:val="20"/>
                <w:highlight w:val="none"/>
                <w:lang w:val="en-US" w:eastAsia="zh-CN"/>
              </w:rPr>
            </w:pPr>
            <w:r>
              <w:rPr>
                <w:rFonts w:hint="default" w:ascii="仿宋" w:hAnsi="仿宋" w:eastAsia="仿宋" w:cs="仿宋"/>
                <w:bCs/>
                <w:spacing w:val="10"/>
                <w:kern w:val="0"/>
                <w:sz w:val="20"/>
                <w:szCs w:val="20"/>
                <w:lang w:val="en-US" w:eastAsia="zh-CN" w:bidi="ar-SA"/>
              </w:rPr>
              <w:t>（3）</w:t>
            </w:r>
            <w:r>
              <w:rPr>
                <w:rFonts w:hint="eastAsia" w:ascii="仿宋" w:hAnsi="仿宋" w:eastAsia="仿宋" w:cs="仿宋"/>
                <w:sz w:val="20"/>
                <w:szCs w:val="20"/>
                <w:highlight w:val="none"/>
                <w:lang w:val="en-US" w:eastAsia="zh-CN"/>
              </w:rPr>
              <w:t>以上证明资料均须加盖供应商公章。</w:t>
            </w:r>
          </w:p>
        </w:tc>
      </w:tr>
      <w:tr w14:paraId="7F514DCB">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BFB0">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质量管控方案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5045">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10</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7EF5">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sz w:val="20"/>
                <w:highlight w:val="none"/>
              </w:rPr>
              <w:t>根据</w:t>
            </w:r>
            <w:r>
              <w:rPr>
                <w:rFonts w:hint="eastAsia" w:ascii="仿宋" w:hAnsi="仿宋" w:eastAsia="仿宋" w:cs="仿宋"/>
                <w:color w:val="auto"/>
                <w:sz w:val="20"/>
                <w:highlight w:val="none"/>
                <w:lang w:val="en-US" w:eastAsia="zh-CN"/>
              </w:rPr>
              <w:t>供应商</w:t>
            </w:r>
            <w:r>
              <w:rPr>
                <w:rFonts w:hint="eastAsia" w:ascii="仿宋" w:hAnsi="仿宋" w:eastAsia="仿宋" w:cs="仿宋"/>
                <w:color w:val="auto"/>
                <w:sz w:val="20"/>
                <w:highlight w:val="none"/>
              </w:rPr>
              <w:t>提供的</w:t>
            </w:r>
            <w:r>
              <w:rPr>
                <w:rFonts w:hint="eastAsia" w:ascii="仿宋" w:hAnsi="仿宋" w:eastAsia="仿宋" w:cs="仿宋"/>
                <w:b/>
                <w:bCs w:val="0"/>
                <w:color w:val="auto"/>
                <w:sz w:val="20"/>
                <w:highlight w:val="none"/>
                <w:lang w:val="en-US" w:eastAsia="zh-CN"/>
              </w:rPr>
              <w:t>全流程质量管控方案</w:t>
            </w:r>
            <w:r>
              <w:rPr>
                <w:rFonts w:hint="eastAsia" w:ascii="仿宋" w:hAnsi="仿宋" w:eastAsia="仿宋" w:cs="仿宋"/>
                <w:color w:val="auto"/>
                <w:sz w:val="20"/>
                <w:highlight w:val="none"/>
              </w:rPr>
              <w:t>进行</w:t>
            </w:r>
            <w:r>
              <w:rPr>
                <w:rFonts w:hint="eastAsia" w:ascii="仿宋" w:hAnsi="仿宋" w:eastAsia="仿宋" w:cs="仿宋"/>
                <w:color w:val="auto"/>
                <w:sz w:val="20"/>
                <w:highlight w:val="none"/>
                <w:lang w:val="en-US" w:eastAsia="zh-CN"/>
              </w:rPr>
              <w:t>评分，全流程质量管控方案包括但不限于：样片初审修改、成品多级审核校对等内容。</w:t>
            </w:r>
          </w:p>
          <w:p w14:paraId="5CECA36F">
            <w:pPr>
              <w:pStyle w:val="25"/>
              <w:numPr>
                <w:ilvl w:val="0"/>
                <w:numId w:val="0"/>
              </w:numPr>
              <w:rPr>
                <w:rFonts w:hint="eastAsia" w:ascii="仿宋" w:hAnsi="仿宋" w:eastAsia="仿宋" w:cs="仿宋"/>
                <w:color w:val="auto"/>
                <w:sz w:val="20"/>
                <w:highlight w:val="none"/>
                <w:lang w:val="en-US" w:eastAsia="zh-CN"/>
              </w:rPr>
            </w:pPr>
          </w:p>
          <w:p w14:paraId="3FE1CE84">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w:t>
            </w:r>
            <w:r>
              <w:rPr>
                <w:rFonts w:hint="eastAsia" w:ascii="仿宋" w:hAnsi="仿宋" w:eastAsia="仿宋" w:cs="仿宋"/>
                <w:color w:val="auto"/>
                <w:sz w:val="20"/>
                <w:szCs w:val="20"/>
                <w:highlight w:val="none"/>
              </w:rPr>
              <w:t>方案完整详实、流程完善、管控措施全面</w:t>
            </w:r>
            <w:r>
              <w:rPr>
                <w:rFonts w:hint="eastAsia" w:ascii="仿宋" w:hAnsi="仿宋" w:eastAsia="仿宋" w:cs="仿宋"/>
                <w:color w:val="auto"/>
                <w:sz w:val="20"/>
                <w:szCs w:val="20"/>
                <w:highlight w:val="none"/>
                <w:lang w:val="en-US" w:eastAsia="zh-CN"/>
              </w:rPr>
              <w:t>的</w:t>
            </w:r>
            <w:r>
              <w:rPr>
                <w:rFonts w:hint="eastAsia" w:ascii="仿宋" w:hAnsi="仿宋" w:eastAsia="仿宋" w:cs="仿宋"/>
                <w:color w:val="auto"/>
                <w:sz w:val="20"/>
                <w:szCs w:val="20"/>
                <w:highlight w:val="none"/>
              </w:rPr>
              <w:t>，</w:t>
            </w:r>
            <w:r>
              <w:rPr>
                <w:rFonts w:hint="eastAsia" w:ascii="仿宋" w:hAnsi="仿宋" w:eastAsia="仿宋" w:cs="仿宋"/>
                <w:color w:val="auto"/>
                <w:sz w:val="20"/>
                <w:highlight w:val="none"/>
                <w:lang w:val="en-US" w:eastAsia="zh-CN"/>
              </w:rPr>
              <w:t>得10分；</w:t>
            </w:r>
          </w:p>
          <w:p w14:paraId="207DC738">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w:t>
            </w:r>
            <w:r>
              <w:rPr>
                <w:rFonts w:hint="eastAsia" w:ascii="仿宋" w:hAnsi="仿宋" w:eastAsia="仿宋" w:cs="仿宋"/>
                <w:color w:val="auto"/>
                <w:sz w:val="20"/>
                <w:szCs w:val="20"/>
                <w:highlight w:val="none"/>
              </w:rPr>
              <w:t>方案内容较完整，关键管控流程基本齐全</w:t>
            </w:r>
            <w:r>
              <w:rPr>
                <w:rFonts w:hint="eastAsia" w:ascii="仿宋" w:hAnsi="仿宋" w:eastAsia="仿宋" w:cs="仿宋"/>
                <w:color w:val="auto"/>
                <w:sz w:val="20"/>
                <w:szCs w:val="20"/>
                <w:highlight w:val="none"/>
                <w:lang w:val="en-US" w:eastAsia="zh-CN"/>
              </w:rPr>
              <w:t>的</w:t>
            </w:r>
            <w:r>
              <w:rPr>
                <w:rFonts w:hint="eastAsia" w:ascii="仿宋" w:hAnsi="仿宋" w:eastAsia="仿宋" w:cs="仿宋"/>
                <w:color w:val="auto"/>
                <w:sz w:val="20"/>
                <w:szCs w:val="20"/>
                <w:highlight w:val="none"/>
              </w:rPr>
              <w:t>，</w:t>
            </w:r>
            <w:r>
              <w:rPr>
                <w:rFonts w:hint="eastAsia" w:ascii="仿宋" w:hAnsi="仿宋" w:eastAsia="仿宋" w:cs="仿宋"/>
                <w:color w:val="auto"/>
                <w:sz w:val="20"/>
                <w:highlight w:val="none"/>
                <w:lang w:val="en-US" w:eastAsia="zh-CN"/>
              </w:rPr>
              <w:t>得7分；</w:t>
            </w:r>
          </w:p>
          <w:p w14:paraId="6B4AE669">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3.</w:t>
            </w:r>
            <w:r>
              <w:rPr>
                <w:rFonts w:hint="eastAsia" w:ascii="仿宋" w:hAnsi="仿宋" w:eastAsia="仿宋" w:cs="仿宋"/>
                <w:color w:val="auto"/>
                <w:sz w:val="20"/>
                <w:highlight w:val="none"/>
              </w:rPr>
              <w:t>方案内容简略，管控流程缺失较多</w:t>
            </w:r>
            <w:r>
              <w:rPr>
                <w:rFonts w:hint="eastAsia" w:ascii="仿宋" w:hAnsi="仿宋" w:eastAsia="仿宋" w:cs="仿宋"/>
                <w:color w:val="auto"/>
                <w:sz w:val="20"/>
                <w:highlight w:val="none"/>
                <w:lang w:val="en-US" w:eastAsia="zh-CN"/>
              </w:rPr>
              <w:t>的</w:t>
            </w:r>
            <w:r>
              <w:rPr>
                <w:rFonts w:hint="eastAsia" w:ascii="仿宋" w:hAnsi="仿宋" w:eastAsia="仿宋" w:cs="仿宋"/>
                <w:color w:val="auto"/>
                <w:sz w:val="20"/>
                <w:highlight w:val="none"/>
              </w:rPr>
              <w:t>，</w:t>
            </w:r>
            <w:r>
              <w:rPr>
                <w:rFonts w:hint="eastAsia" w:ascii="仿宋" w:hAnsi="仿宋" w:eastAsia="仿宋" w:cs="仿宋"/>
                <w:color w:val="auto"/>
                <w:sz w:val="20"/>
                <w:highlight w:val="none"/>
                <w:lang w:val="en-US" w:eastAsia="zh-CN"/>
              </w:rPr>
              <w:t>得4分；</w:t>
            </w:r>
          </w:p>
          <w:p w14:paraId="32CD7FAA">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4.未提供对应内容的，不得分。</w:t>
            </w:r>
          </w:p>
        </w:tc>
      </w:tr>
      <w:tr w14:paraId="630CA953">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048">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制作周期及服务响应承诺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5152">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3EFE">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根据投标人提供的项目制作周期及服务响应保障承诺综合评分，本项最高6分：</w:t>
            </w:r>
          </w:p>
          <w:p w14:paraId="55AE54B0">
            <w:pPr>
              <w:pStyle w:val="25"/>
              <w:numPr>
                <w:ilvl w:val="0"/>
                <w:numId w:val="0"/>
              </w:numPr>
              <w:rPr>
                <w:rFonts w:hint="eastAsia" w:ascii="仿宋" w:hAnsi="仿宋" w:eastAsia="仿宋" w:cs="仿宋"/>
                <w:sz w:val="20"/>
                <w:szCs w:val="20"/>
                <w:highlight w:val="none"/>
                <w:lang w:val="en-US" w:eastAsia="zh-CN"/>
              </w:rPr>
            </w:pPr>
          </w:p>
          <w:p w14:paraId="2D089683">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1.承诺项目整体制作周期少于45日历天（如40日历天）的，得2分；仅满足招标文件最低周期要求或未提供相关承诺的，不得分；</w:t>
            </w:r>
          </w:p>
          <w:p w14:paraId="1137A458">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2.非紧急修改需求响应时效优于采购要求（响应时限＜12 小时、修改方案完善时限＜2 个工作日）的，得 2 分；仅满足最低响应要求或未提供相关承诺的，不得分；</w:t>
            </w:r>
          </w:p>
          <w:p w14:paraId="291704D0">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3.紧急需求修改启动时效优于采购要求（启动修改时限＜8 小时）的，得2分；仅满足最低要求或未提供相关承诺的，不得分。</w:t>
            </w:r>
          </w:p>
          <w:p w14:paraId="47E688AF">
            <w:pPr>
              <w:pStyle w:val="25"/>
              <w:numPr>
                <w:ilvl w:val="0"/>
                <w:numId w:val="0"/>
              </w:numPr>
              <w:rPr>
                <w:rFonts w:hint="eastAsia" w:ascii="仿宋" w:hAnsi="仿宋" w:eastAsia="仿宋" w:cs="仿宋"/>
                <w:sz w:val="20"/>
                <w:szCs w:val="20"/>
                <w:highlight w:val="none"/>
                <w:lang w:val="en-US" w:eastAsia="zh-CN"/>
              </w:rPr>
            </w:pPr>
          </w:p>
          <w:p w14:paraId="3D1FF2AA">
            <w:pPr>
              <w:pStyle w:val="25"/>
              <w:numPr>
                <w:ilvl w:val="0"/>
                <w:numId w:val="0"/>
              </w:numP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注：须提供加盖公章的书面承诺函（格式自拟），清晰列明具体制作周期、分级响应及修改时限等内容；未按要求明确承诺内容的，本项不予计分。</w:t>
            </w:r>
          </w:p>
        </w:tc>
      </w:tr>
      <w:bookmarkEnd w:id="133"/>
    </w:tbl>
    <w:p w14:paraId="18524EC7">
      <w:pPr>
        <w:pStyle w:val="22"/>
        <w:adjustRightInd w:val="0"/>
        <w:snapToGrid w:val="0"/>
        <w:spacing w:line="3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（4）价格评分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51886E15">
      <w:pPr>
        <w:pStyle w:val="22"/>
        <w:adjustRightInd w:val="0"/>
        <w:snapToGrid w:val="0"/>
        <w:spacing w:line="36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①评审基准价计算方式：满足竞谈文件要求且最低的投标报价为评标基准价，其价格分为满分20分。</w:t>
      </w:r>
    </w:p>
    <w:p w14:paraId="0F6F73BF">
      <w:pPr>
        <w:pStyle w:val="22"/>
        <w:adjustRightInd w:val="0"/>
        <w:snapToGrid w:val="0"/>
        <w:spacing w:line="36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②其他响应人价格分统一按照下列公式计算：价格得分=[评标基准价/投标报价]*20分，精确到小数点后两位。</w:t>
      </w:r>
    </w:p>
    <w:p w14:paraId="636E6AC3">
      <w:pPr>
        <w:pStyle w:val="22"/>
        <w:adjustRightInd w:val="0"/>
        <w:snapToGrid w:val="0"/>
        <w:spacing w:line="3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③最低报价不是成交的唯一依据。</w:t>
      </w:r>
    </w:p>
    <w:p w14:paraId="782B1523">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sz w:val="24"/>
          <w:szCs w:val="24"/>
          <w:highlight w:val="none"/>
        </w:rPr>
        <w:t>10.综合比较与评价：</w:t>
      </w:r>
    </w:p>
    <w:p w14:paraId="50D025A3">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根据每个响应人在上述各评审阶段中的得分，采用下面公式算出每个响应人的综合得分： </w:t>
      </w:r>
    </w:p>
    <w:p w14:paraId="089896C2">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W＝C ＋ T ＋ M </w:t>
      </w:r>
    </w:p>
    <w:p w14:paraId="038DEF36">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其中：</w:t>
      </w:r>
    </w:p>
    <w:p w14:paraId="1EE68435">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W      某个响应人的综合得分；</w:t>
      </w:r>
    </w:p>
    <w:p w14:paraId="605A104C">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C      某个响应人的价格得分；</w:t>
      </w:r>
    </w:p>
    <w:p w14:paraId="6928B1BA">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T      某个响应人的技术评审得分；</w:t>
      </w:r>
    </w:p>
    <w:p w14:paraId="184CCA18">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M      某个响应人的商务评审得分；</w:t>
      </w:r>
    </w:p>
    <w:p w14:paraId="377ABF26">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（注： T、M均为所有评审专家评分的算术平均值）</w:t>
      </w:r>
    </w:p>
    <w:p w14:paraId="25AC24B3">
      <w:pPr>
        <w:pStyle w:val="22"/>
        <w:adjustRightInd w:val="0"/>
        <w:snapToGrid w:val="0"/>
        <w:spacing w:line="36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11.评审委员会对响应文件中的报价出现前后不一致的，按照下列规定修正：</w:t>
      </w:r>
    </w:p>
    <w:p w14:paraId="3578AA44">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（1）响应文件中</w:t>
      </w:r>
      <w:r>
        <w:rPr>
          <w:rFonts w:hint="eastAsia" w:ascii="仿宋" w:hAnsi="仿宋" w:eastAsia="仿宋" w:cs="仿宋"/>
          <w:color w:val="auto"/>
          <w:sz w:val="24"/>
          <w:highlight w:val="none"/>
          <w:lang w:val="en-US" w:eastAsia="zh-CN"/>
        </w:rPr>
        <w:t>报价表</w:t>
      </w:r>
      <w:r>
        <w:rPr>
          <w:rFonts w:hint="eastAsia" w:ascii="仿宋" w:hAnsi="仿宋" w:eastAsia="仿宋" w:cs="仿宋"/>
          <w:color w:val="auto"/>
          <w:sz w:val="24"/>
          <w:highlight w:val="none"/>
        </w:rPr>
        <w:t>内容与响应文件中相应内容不一致的，以</w:t>
      </w:r>
      <w:r>
        <w:rPr>
          <w:rFonts w:hint="eastAsia" w:ascii="仿宋" w:hAnsi="仿宋" w:eastAsia="仿宋" w:cs="仿宋"/>
          <w:color w:val="auto"/>
          <w:sz w:val="24"/>
          <w:highlight w:val="none"/>
          <w:lang w:val="en-US" w:eastAsia="zh-CN"/>
        </w:rPr>
        <w:t>报价表</w:t>
      </w:r>
      <w:r>
        <w:rPr>
          <w:rFonts w:hint="eastAsia" w:ascii="仿宋" w:hAnsi="仿宋" w:eastAsia="仿宋" w:cs="仿宋"/>
          <w:color w:val="auto"/>
          <w:sz w:val="24"/>
          <w:highlight w:val="none"/>
        </w:rPr>
        <w:t>为准；</w:t>
      </w:r>
    </w:p>
    <w:p w14:paraId="2DB73EA7">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16AAEC24">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w:t>
      </w:r>
      <w:r>
        <w:rPr>
          <w:rFonts w:hint="eastAsia" w:ascii="仿宋" w:hAnsi="仿宋" w:eastAsia="仿宋" w:cs="仿宋"/>
          <w:color w:val="auto"/>
          <w:sz w:val="24"/>
          <w:highlight w:val="none"/>
          <w:lang w:val="en-US" w:eastAsia="zh-CN"/>
        </w:rPr>
        <w:t>报价表</w:t>
      </w:r>
      <w:r>
        <w:rPr>
          <w:rFonts w:hint="eastAsia" w:ascii="仿宋" w:hAnsi="仿宋" w:eastAsia="仿宋" w:cs="仿宋"/>
          <w:color w:val="auto"/>
          <w:sz w:val="24"/>
          <w:highlight w:val="none"/>
        </w:rPr>
        <w:t>的总价为准，并修改单价；</w:t>
      </w:r>
    </w:p>
    <w:p w14:paraId="3F666D12">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4C23160B">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同时出现两种以上不一致的，按照该条款规定的顺序修正。修正后的报价经响应人书面确认后产生约束力，响应人不确认的，其响应无效。</w:t>
      </w:r>
    </w:p>
    <w:p w14:paraId="4A81502A">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CF5CFB0">
      <w:pPr>
        <w:pStyle w:val="22"/>
        <w:adjustRightInd w:val="0"/>
        <w:snapToGrid w:val="0"/>
        <w:spacing w:line="360" w:lineRule="exact"/>
        <w:ind w:firstLine="48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四、推荐成交候选人名单</w:t>
      </w:r>
    </w:p>
    <w:p w14:paraId="580CC099">
      <w:pPr>
        <w:pStyle w:val="22"/>
        <w:adjustRightInd w:val="0"/>
        <w:snapToGrid w:val="0"/>
        <w:spacing w:line="36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15A8CC42">
      <w:pPr>
        <w:pStyle w:val="22"/>
        <w:adjustRightInd w:val="0"/>
        <w:snapToGrid w:val="0"/>
        <w:spacing w:line="36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6155DE91">
      <w:pPr>
        <w:pStyle w:val="22"/>
        <w:adjustRightInd w:val="0"/>
        <w:snapToGrid w:val="0"/>
        <w:spacing w:line="36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成交人拒绝与采购人签订合同的，采购人可以按照评审报告推荐的成交候选人名单排序，确定下一候选人为成交人，也可以重新开展采购活动。</w:t>
      </w:r>
    </w:p>
    <w:p w14:paraId="77813B34">
      <w:pPr>
        <w:pStyle w:val="22"/>
        <w:adjustRightInd w:val="0"/>
        <w:snapToGrid w:val="0"/>
        <w:spacing w:line="360" w:lineRule="exact"/>
        <w:ind w:firstLine="482"/>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五、发布成交结果</w:t>
      </w:r>
    </w:p>
    <w:p w14:paraId="211A323E">
      <w:pPr>
        <w:pStyle w:val="22"/>
        <w:adjustRightInd w:val="0"/>
        <w:snapToGrid w:val="0"/>
        <w:spacing w:line="36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采购人在医院官方网站的</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栏目公告成交结果。</w:t>
      </w:r>
    </w:p>
    <w:p w14:paraId="7D82F335">
      <w:pPr>
        <w:pStyle w:val="22"/>
        <w:adjustRightInd w:val="0"/>
        <w:snapToGrid w:val="0"/>
        <w:spacing w:line="360" w:lineRule="exact"/>
        <w:ind w:firstLine="482"/>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六、质疑与投诉</w:t>
      </w:r>
    </w:p>
    <w:p w14:paraId="48EFAD92">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w:t>
      </w:r>
    </w:p>
    <w:p w14:paraId="6787FECD">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1、提出质疑的供应商应当是参与所质疑项目采购活动的供应商。</w:t>
      </w:r>
    </w:p>
    <w:p w14:paraId="57FB6419">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2、供应商认为</w:t>
      </w:r>
      <w:r>
        <w:rPr>
          <w:rFonts w:hint="eastAsia" w:ascii="仿宋" w:hAnsi="仿宋" w:eastAsia="仿宋" w:cs="仿宋"/>
          <w:color w:val="auto"/>
          <w:sz w:val="24"/>
          <w:highlight w:val="none"/>
          <w:lang w:eastAsia="zh-CN"/>
        </w:rPr>
        <w:t>竞谈</w:t>
      </w:r>
      <w:r>
        <w:rPr>
          <w:rFonts w:hint="eastAsia" w:ascii="仿宋" w:hAnsi="仿宋" w:eastAsia="仿宋" w:cs="仿宋"/>
          <w:color w:val="auto"/>
          <w:sz w:val="24"/>
          <w:highlight w:val="none"/>
        </w:rPr>
        <w:t>文件、采购过程、中标或者成交结果使自己的权益受到损害的，可以在知道或者应知其权益受到损害之日起3个工作日内，以书面形式由法定代表人或授权代表签字并加盖单位公章后，向采购人提出质疑。</w:t>
      </w:r>
    </w:p>
    <w:p w14:paraId="1D1113B9">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3、供应商应在限定质疑期内一次性提出针对同一采购程序环节的质疑。若对项目的某一分包进行质疑，质疑函中应列明具体分包号。</w:t>
      </w:r>
    </w:p>
    <w:p w14:paraId="56BEE930">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4、采购人不得拒收质疑供应商在限定质疑期内发出的质疑函，应当在收到质疑函后7个工作日内作出答复，并以书面形式通知质疑供应商和其他有关供应商。</w:t>
      </w:r>
    </w:p>
    <w:p w14:paraId="5DAE5F1C">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5、供应商对评审过程、中标或者成交结果提出质疑的，采购人可以组织原评审委员会协助答复质疑。  </w:t>
      </w:r>
    </w:p>
    <w:p w14:paraId="603317DE">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6、超出限定质疑期限的质疑函，采购人将依法不予接收。 </w:t>
      </w:r>
    </w:p>
    <w:p w14:paraId="4F02D7A3">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7、供应商提出质疑应当提交质疑函和必要的证明资料。质疑函应当包括下列内容：</w:t>
      </w:r>
    </w:p>
    <w:p w14:paraId="52C52881">
      <w:pPr>
        <w:pStyle w:val="22"/>
        <w:numPr>
          <w:ilvl w:val="0"/>
          <w:numId w:val="6"/>
        </w:numPr>
        <w:adjustRightInd w:val="0"/>
        <w:snapToGrid w:val="0"/>
        <w:spacing w:line="360" w:lineRule="exact"/>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供应商的姓名或者名称、地址、邮编、联系人及联系电话；</w:t>
      </w:r>
    </w:p>
    <w:p w14:paraId="0AD1540D">
      <w:pPr>
        <w:pStyle w:val="22"/>
        <w:numPr>
          <w:ilvl w:val="0"/>
          <w:numId w:val="6"/>
        </w:numPr>
        <w:adjustRightInd w:val="0"/>
        <w:snapToGrid w:val="0"/>
        <w:spacing w:line="360" w:lineRule="exact"/>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质疑项目的名称、编号；</w:t>
      </w:r>
    </w:p>
    <w:p w14:paraId="64B4B1A8">
      <w:pPr>
        <w:pStyle w:val="22"/>
        <w:numPr>
          <w:ilvl w:val="0"/>
          <w:numId w:val="6"/>
        </w:numPr>
        <w:adjustRightInd w:val="0"/>
        <w:snapToGrid w:val="0"/>
        <w:spacing w:line="360" w:lineRule="exact"/>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具体、明确的质疑事项和与质疑事项相关的请求；</w:t>
      </w:r>
    </w:p>
    <w:p w14:paraId="14314997">
      <w:pPr>
        <w:pStyle w:val="22"/>
        <w:numPr>
          <w:ilvl w:val="0"/>
          <w:numId w:val="6"/>
        </w:numPr>
        <w:adjustRightInd w:val="0"/>
        <w:snapToGrid w:val="0"/>
        <w:spacing w:line="360" w:lineRule="exact"/>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p>
    <w:p w14:paraId="12863311">
      <w:pPr>
        <w:pStyle w:val="22"/>
        <w:numPr>
          <w:ilvl w:val="0"/>
          <w:numId w:val="6"/>
        </w:numPr>
        <w:adjustRightInd w:val="0"/>
        <w:snapToGrid w:val="0"/>
        <w:spacing w:line="360" w:lineRule="exact"/>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必要的法律依据；</w:t>
      </w:r>
    </w:p>
    <w:p w14:paraId="60BD7274">
      <w:pPr>
        <w:pStyle w:val="22"/>
        <w:numPr>
          <w:ilvl w:val="0"/>
          <w:numId w:val="6"/>
        </w:numPr>
        <w:adjustRightInd w:val="0"/>
        <w:snapToGrid w:val="0"/>
        <w:spacing w:line="360" w:lineRule="exact"/>
        <w:ind w:left="0"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提出质疑的日期。</w:t>
      </w:r>
    </w:p>
    <w:p w14:paraId="23FDBCD1">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供应商为自然人的，应当由本人签字；供应商为法人或者其他组织的，应当由法定代表人、主要负责人，或者其授权代表签字或者盖章，并加盖公章。</w:t>
      </w:r>
    </w:p>
    <w:p w14:paraId="1B8D60E5">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8、接收质疑的联系方式：</w:t>
      </w:r>
    </w:p>
    <w:p w14:paraId="5ED61756">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质疑接收机构名称：中山大学孙逸仙纪念医院招投标与采购管理办公室</w:t>
      </w:r>
    </w:p>
    <w:p w14:paraId="2072357C">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质疑接收机构地址：广州市越秀区长堤大马路171号一方长堤健康产业中心（原威力斯大楼）90</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室</w:t>
      </w:r>
    </w:p>
    <w:p w14:paraId="057B664B">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质疑接收机构电话：020-81338035（工作时间：8：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0-12:00,1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0-17：30）</w:t>
      </w:r>
    </w:p>
    <w:p w14:paraId="323CE9F8">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w:t>
      </w:r>
    </w:p>
    <w:p w14:paraId="5F1B01F2">
      <w:pPr>
        <w:pStyle w:val="22"/>
        <w:adjustRightInd w:val="0"/>
        <w:snapToGrid w:val="0"/>
        <w:spacing w:line="36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质疑供应商对采购人的答复不满意，或者采购人未在规定时间内作出答复的，可以在答复期满后15个工作日内向监督部门提起投诉。</w:t>
      </w:r>
    </w:p>
    <w:p w14:paraId="06C868AA">
      <w:pPr>
        <w:pStyle w:val="22"/>
        <w:adjustRightInd w:val="0"/>
        <w:snapToGrid w:val="0"/>
        <w:spacing w:line="360" w:lineRule="exact"/>
        <w:ind w:left="420" w:leftChars="200" w:firstLine="0" w:firstLineChars="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七、合同的订立 </w:t>
      </w:r>
    </w:p>
    <w:p w14:paraId="13864CB8">
      <w:pPr>
        <w:pStyle w:val="22"/>
        <w:adjustRightInd w:val="0"/>
        <w:snapToGrid w:val="0"/>
        <w:spacing w:line="360" w:lineRule="exact"/>
        <w:ind w:firstLine="480"/>
        <w:rPr>
          <w:rFonts w:hint="eastAsia" w:ascii="仿宋" w:hAnsi="仿宋" w:eastAsia="仿宋" w:cs="仿宋"/>
          <w:color w:val="auto"/>
          <w:sz w:val="24"/>
          <w:szCs w:val="36"/>
          <w:highlight w:val="none"/>
        </w:rPr>
      </w:pPr>
      <w:r>
        <w:rPr>
          <w:rFonts w:hint="eastAsia" w:ascii="仿宋" w:hAnsi="仿宋" w:eastAsia="仿宋" w:cs="仿宋"/>
          <w:color w:val="auto"/>
          <w:sz w:val="24"/>
          <w:highlight w:val="none"/>
        </w:rPr>
        <w:t>采购人与成交人自成交通知书发出之日起三十日内，按</w:t>
      </w:r>
      <w:r>
        <w:rPr>
          <w:rFonts w:hint="eastAsia" w:ascii="仿宋" w:hAnsi="仿宋" w:eastAsia="仿宋" w:cs="仿宋"/>
          <w:color w:val="auto"/>
          <w:sz w:val="24"/>
          <w:highlight w:val="none"/>
          <w:lang w:eastAsia="zh-CN"/>
        </w:rPr>
        <w:t>竞谈</w:t>
      </w:r>
      <w:r>
        <w:rPr>
          <w:rFonts w:hint="eastAsia" w:ascii="仿宋" w:hAnsi="仿宋" w:eastAsia="仿宋" w:cs="仿宋"/>
          <w:color w:val="auto"/>
          <w:sz w:val="24"/>
          <w:highlight w:val="none"/>
        </w:rPr>
        <w:t>文件要求和成交人响应文件承诺签订采购合同，但不得超出</w:t>
      </w:r>
      <w:r>
        <w:rPr>
          <w:rFonts w:hint="eastAsia" w:ascii="仿宋" w:hAnsi="仿宋" w:eastAsia="仿宋" w:cs="仿宋"/>
          <w:color w:val="auto"/>
          <w:sz w:val="24"/>
          <w:highlight w:val="none"/>
          <w:lang w:eastAsia="zh-CN"/>
        </w:rPr>
        <w:t>竞谈</w:t>
      </w:r>
      <w:r>
        <w:rPr>
          <w:rFonts w:hint="eastAsia" w:ascii="仿宋" w:hAnsi="仿宋" w:eastAsia="仿宋" w:cs="仿宋"/>
          <w:color w:val="auto"/>
          <w:sz w:val="24"/>
          <w:highlight w:val="none"/>
        </w:rPr>
        <w:t>文件和成交人响应文件的范围、也不得再行订立背离合同实质性内容的其他协议。</w:t>
      </w:r>
    </w:p>
    <w:p w14:paraId="3D1C536C">
      <w:pPr>
        <w:pStyle w:val="22"/>
        <w:adjustRightInd w:val="0"/>
        <w:snapToGrid w:val="0"/>
        <w:spacing w:line="360" w:lineRule="exact"/>
        <w:ind w:firstLine="480"/>
        <w:rPr>
          <w:rFonts w:hint="eastAsia" w:ascii="仿宋" w:hAnsi="仿宋" w:eastAsia="仿宋" w:cs="仿宋"/>
          <w:sz w:val="24"/>
          <w:szCs w:val="36"/>
          <w:highlight w:val="none"/>
        </w:rPr>
      </w:pPr>
    </w:p>
    <w:p w14:paraId="2A9F7FE0">
      <w:pPr>
        <w:pStyle w:val="22"/>
        <w:adjustRightInd w:val="0"/>
        <w:snapToGrid w:val="0"/>
        <w:spacing w:line="360" w:lineRule="exact"/>
        <w:ind w:firstLine="480"/>
        <w:rPr>
          <w:rFonts w:hint="eastAsia" w:ascii="仿宋" w:hAnsi="仿宋" w:eastAsia="仿宋" w:cs="仿宋"/>
          <w:sz w:val="24"/>
          <w:szCs w:val="36"/>
          <w:highlight w:val="none"/>
        </w:rPr>
      </w:pPr>
    </w:p>
    <w:p w14:paraId="57B4483F">
      <w:pPr>
        <w:pStyle w:val="22"/>
        <w:adjustRightInd w:val="0"/>
        <w:snapToGrid w:val="0"/>
        <w:spacing w:line="360" w:lineRule="exact"/>
        <w:ind w:left="0" w:leftChars="0" w:firstLine="0" w:firstLineChars="0"/>
        <w:rPr>
          <w:rFonts w:hint="eastAsia" w:ascii="仿宋" w:hAnsi="仿宋" w:eastAsia="仿宋" w:cs="仿宋"/>
          <w:sz w:val="24"/>
          <w:szCs w:val="36"/>
          <w:highlight w:val="none"/>
        </w:rPr>
      </w:pPr>
    </w:p>
    <w:p w14:paraId="5E635AA9">
      <w:pPr>
        <w:pStyle w:val="22"/>
        <w:adjustRightInd w:val="0"/>
        <w:snapToGrid w:val="0"/>
        <w:spacing w:line="360" w:lineRule="exact"/>
        <w:ind w:firstLine="480"/>
        <w:rPr>
          <w:rFonts w:hint="eastAsia" w:ascii="仿宋" w:hAnsi="仿宋" w:eastAsia="仿宋" w:cs="仿宋"/>
          <w:sz w:val="24"/>
          <w:szCs w:val="36"/>
          <w:highlight w:val="none"/>
        </w:rPr>
      </w:pPr>
    </w:p>
    <w:p w14:paraId="5CBA344C">
      <w:pPr>
        <w:rPr>
          <w:rFonts w:hint="eastAsia" w:ascii="仿宋" w:hAnsi="仿宋" w:eastAsia="仿宋" w:cs="仿宋"/>
          <w:sz w:val="24"/>
          <w:szCs w:val="36"/>
          <w:highlight w:val="none"/>
        </w:rPr>
      </w:pPr>
    </w:p>
    <w:p w14:paraId="5799AF85">
      <w:pPr>
        <w:pStyle w:val="22"/>
        <w:adjustRightInd w:val="0"/>
        <w:snapToGrid w:val="0"/>
        <w:spacing w:line="360" w:lineRule="exact"/>
        <w:ind w:firstLine="480"/>
        <w:rPr>
          <w:rFonts w:hint="eastAsia" w:ascii="仿宋" w:hAnsi="仿宋" w:eastAsia="仿宋" w:cs="仿宋"/>
          <w:sz w:val="24"/>
          <w:szCs w:val="36"/>
          <w:highlight w:val="none"/>
        </w:rPr>
      </w:pPr>
    </w:p>
    <w:p w14:paraId="37BEE3AF">
      <w:pPr>
        <w:pStyle w:val="22"/>
        <w:adjustRightInd w:val="0"/>
        <w:snapToGrid w:val="0"/>
        <w:spacing w:line="360" w:lineRule="exact"/>
        <w:ind w:firstLine="480"/>
        <w:rPr>
          <w:rFonts w:hint="eastAsia" w:ascii="仿宋" w:hAnsi="仿宋" w:eastAsia="仿宋" w:cs="仿宋"/>
          <w:sz w:val="24"/>
          <w:szCs w:val="36"/>
          <w:highlight w:val="none"/>
        </w:rPr>
      </w:pPr>
    </w:p>
    <w:p w14:paraId="0CFBF079">
      <w:pPr>
        <w:pStyle w:val="22"/>
        <w:adjustRightInd w:val="0"/>
        <w:snapToGrid w:val="0"/>
        <w:spacing w:line="360" w:lineRule="exact"/>
        <w:ind w:firstLine="480"/>
        <w:rPr>
          <w:rFonts w:hint="eastAsia" w:ascii="仿宋" w:hAnsi="仿宋" w:eastAsia="仿宋" w:cs="仿宋"/>
          <w:sz w:val="24"/>
          <w:szCs w:val="36"/>
          <w:highlight w:val="none"/>
        </w:rPr>
      </w:pPr>
    </w:p>
    <w:p w14:paraId="76B8BFE0">
      <w:pPr>
        <w:pStyle w:val="22"/>
        <w:adjustRightInd w:val="0"/>
        <w:snapToGrid w:val="0"/>
        <w:spacing w:line="360" w:lineRule="exact"/>
        <w:ind w:firstLine="480"/>
        <w:rPr>
          <w:rFonts w:hint="eastAsia" w:ascii="仿宋" w:hAnsi="仿宋" w:eastAsia="仿宋" w:cs="仿宋"/>
          <w:sz w:val="24"/>
          <w:szCs w:val="36"/>
          <w:highlight w:val="none"/>
        </w:rPr>
      </w:pPr>
    </w:p>
    <w:p w14:paraId="456B6CA6">
      <w:pPr>
        <w:pStyle w:val="22"/>
        <w:adjustRightInd w:val="0"/>
        <w:snapToGrid w:val="0"/>
        <w:spacing w:line="360" w:lineRule="exact"/>
        <w:ind w:firstLine="480"/>
        <w:rPr>
          <w:rFonts w:hint="eastAsia" w:ascii="仿宋" w:hAnsi="仿宋" w:eastAsia="仿宋" w:cs="仿宋"/>
          <w:sz w:val="24"/>
          <w:szCs w:val="36"/>
          <w:highlight w:val="none"/>
        </w:rPr>
      </w:pPr>
    </w:p>
    <w:p w14:paraId="67772A91">
      <w:pPr>
        <w:pStyle w:val="22"/>
        <w:adjustRightInd w:val="0"/>
        <w:snapToGrid w:val="0"/>
        <w:spacing w:line="360" w:lineRule="exact"/>
        <w:ind w:left="0" w:leftChars="0" w:firstLine="0" w:firstLineChars="0"/>
        <w:rPr>
          <w:rFonts w:hint="eastAsia" w:ascii="仿宋" w:hAnsi="仿宋" w:eastAsia="仿宋" w:cs="仿宋"/>
          <w:sz w:val="24"/>
          <w:szCs w:val="36"/>
          <w:highlight w:val="none"/>
        </w:rPr>
      </w:pPr>
    </w:p>
    <w:p w14:paraId="548A6C13">
      <w:pPr>
        <w:pStyle w:val="22"/>
        <w:adjustRightInd w:val="0"/>
        <w:snapToGrid w:val="0"/>
        <w:spacing w:line="360" w:lineRule="exact"/>
        <w:ind w:left="0" w:leftChars="0" w:firstLine="0" w:firstLineChars="0"/>
        <w:rPr>
          <w:rFonts w:hint="eastAsia" w:ascii="仿宋" w:hAnsi="仿宋" w:eastAsia="仿宋" w:cs="仿宋"/>
          <w:sz w:val="24"/>
          <w:szCs w:val="36"/>
          <w:highlight w:val="none"/>
        </w:rPr>
      </w:pPr>
    </w:p>
    <w:p w14:paraId="016DFC6B">
      <w:pPr>
        <w:pStyle w:val="22"/>
        <w:adjustRightInd w:val="0"/>
        <w:snapToGrid w:val="0"/>
        <w:spacing w:line="360" w:lineRule="exact"/>
        <w:ind w:firstLine="480"/>
        <w:rPr>
          <w:rFonts w:hint="eastAsia" w:ascii="仿宋" w:hAnsi="仿宋" w:eastAsia="仿宋" w:cs="仿宋"/>
          <w:sz w:val="24"/>
          <w:szCs w:val="36"/>
          <w:highlight w:val="none"/>
        </w:rPr>
      </w:pPr>
    </w:p>
    <w:p w14:paraId="1F4591E5">
      <w:pPr>
        <w:pStyle w:val="22"/>
        <w:adjustRightInd w:val="0"/>
        <w:snapToGrid w:val="0"/>
        <w:spacing w:line="360" w:lineRule="exact"/>
        <w:ind w:firstLine="480"/>
        <w:rPr>
          <w:rFonts w:hint="eastAsia" w:ascii="仿宋" w:hAnsi="仿宋" w:eastAsia="仿宋" w:cs="仿宋"/>
          <w:sz w:val="24"/>
          <w:szCs w:val="36"/>
          <w:highlight w:val="none"/>
        </w:rPr>
      </w:pPr>
    </w:p>
    <w:p w14:paraId="6DF22A70">
      <w:pPr>
        <w:pStyle w:val="22"/>
        <w:adjustRightInd w:val="0"/>
        <w:snapToGrid w:val="0"/>
        <w:spacing w:line="360" w:lineRule="exact"/>
        <w:ind w:firstLine="0" w:firstLineChars="0"/>
        <w:rPr>
          <w:rFonts w:hint="eastAsia" w:ascii="仿宋" w:hAnsi="仿宋" w:eastAsia="仿宋" w:cs="仿宋"/>
          <w:sz w:val="24"/>
          <w:szCs w:val="36"/>
          <w:highlight w:val="none"/>
        </w:rPr>
      </w:pPr>
    </w:p>
    <w:p w14:paraId="27E166ED">
      <w:pPr>
        <w:pStyle w:val="22"/>
        <w:adjustRightInd w:val="0"/>
        <w:snapToGrid w:val="0"/>
        <w:spacing w:line="360" w:lineRule="exact"/>
        <w:ind w:firstLine="480"/>
        <w:rPr>
          <w:rFonts w:hint="eastAsia" w:ascii="仿宋" w:hAnsi="仿宋" w:eastAsia="仿宋" w:cs="仿宋"/>
          <w:sz w:val="24"/>
          <w:szCs w:val="36"/>
          <w:highlight w:val="none"/>
        </w:rPr>
      </w:pPr>
    </w:p>
    <w:p w14:paraId="1284AE69">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37AE913">
      <w:pPr>
        <w:pStyle w:val="2"/>
        <w:spacing w:line="360" w:lineRule="auto"/>
        <w:rPr>
          <w:rFonts w:hint="eastAsia" w:ascii="仿宋" w:hAnsi="仿宋" w:eastAsia="仿宋" w:cs="仿宋"/>
          <w:color w:val="auto"/>
          <w:highlight w:val="none"/>
        </w:rPr>
      </w:pPr>
    </w:p>
    <w:p w14:paraId="71FB8276">
      <w:pPr>
        <w:pStyle w:val="2"/>
        <w:spacing w:line="360" w:lineRule="auto"/>
        <w:rPr>
          <w:rFonts w:hint="eastAsia" w:ascii="仿宋" w:hAnsi="仿宋" w:eastAsia="仿宋" w:cs="仿宋"/>
          <w:color w:val="auto"/>
          <w:highlight w:val="none"/>
        </w:rPr>
      </w:pPr>
    </w:p>
    <w:p w14:paraId="51465705">
      <w:pPr>
        <w:pStyle w:val="2"/>
        <w:spacing w:line="360" w:lineRule="auto"/>
        <w:rPr>
          <w:rFonts w:hint="eastAsia" w:ascii="仿宋" w:hAnsi="仿宋" w:eastAsia="仿宋" w:cs="仿宋"/>
          <w:color w:val="auto"/>
          <w:highlight w:val="none"/>
        </w:rPr>
      </w:pPr>
    </w:p>
    <w:p w14:paraId="5B0CA9D0">
      <w:pPr>
        <w:pStyle w:val="2"/>
        <w:spacing w:line="360" w:lineRule="auto"/>
        <w:rPr>
          <w:rFonts w:hint="eastAsia" w:ascii="仿宋" w:hAnsi="仿宋" w:eastAsia="仿宋" w:cs="仿宋"/>
          <w:color w:val="auto"/>
          <w:highlight w:val="none"/>
        </w:rPr>
      </w:pPr>
    </w:p>
    <w:p w14:paraId="4C294347">
      <w:pPr>
        <w:pStyle w:val="2"/>
        <w:spacing w:line="360" w:lineRule="auto"/>
        <w:jc w:val="both"/>
        <w:rPr>
          <w:rFonts w:hint="eastAsia" w:ascii="仿宋" w:hAnsi="仿宋" w:eastAsia="仿宋" w:cs="仿宋"/>
          <w:color w:val="auto"/>
          <w:highlight w:val="none"/>
        </w:rPr>
      </w:pPr>
    </w:p>
    <w:p w14:paraId="58BA985E">
      <w:pPr>
        <w:pStyle w:val="2"/>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合同参考文本</w:t>
      </w:r>
    </w:p>
    <w:p w14:paraId="25248C3C">
      <w:pPr>
        <w:pStyle w:val="22"/>
        <w:adjustRightInd w:val="0"/>
        <w:snapToGrid w:val="0"/>
        <w:spacing w:line="360" w:lineRule="exact"/>
        <w:ind w:firstLine="480"/>
        <w:rPr>
          <w:rFonts w:hint="eastAsia" w:ascii="仿宋" w:hAnsi="仿宋" w:eastAsia="仿宋" w:cs="仿宋"/>
          <w:sz w:val="24"/>
          <w:szCs w:val="36"/>
          <w:highlight w:val="none"/>
        </w:rPr>
      </w:pPr>
    </w:p>
    <w:p w14:paraId="5E990CCD">
      <w:pPr>
        <w:pStyle w:val="22"/>
        <w:adjustRightInd w:val="0"/>
        <w:snapToGrid w:val="0"/>
        <w:spacing w:line="360" w:lineRule="exact"/>
        <w:ind w:firstLine="480"/>
        <w:rPr>
          <w:rFonts w:hint="eastAsia" w:ascii="仿宋" w:hAnsi="仿宋" w:eastAsia="仿宋" w:cs="仿宋"/>
          <w:sz w:val="24"/>
          <w:szCs w:val="36"/>
          <w:highlight w:val="none"/>
        </w:rPr>
      </w:pPr>
    </w:p>
    <w:p w14:paraId="23ACA068">
      <w:pPr>
        <w:pStyle w:val="22"/>
        <w:adjustRightInd w:val="0"/>
        <w:snapToGrid w:val="0"/>
        <w:spacing w:line="360" w:lineRule="exact"/>
        <w:ind w:firstLine="480"/>
        <w:rPr>
          <w:rFonts w:hint="eastAsia" w:ascii="仿宋" w:hAnsi="仿宋" w:eastAsia="仿宋" w:cs="仿宋"/>
          <w:sz w:val="24"/>
          <w:szCs w:val="36"/>
          <w:highlight w:val="none"/>
        </w:rPr>
      </w:pPr>
    </w:p>
    <w:p w14:paraId="1D8020D4">
      <w:pPr>
        <w:pStyle w:val="22"/>
        <w:adjustRightInd w:val="0"/>
        <w:snapToGrid w:val="0"/>
        <w:spacing w:line="360" w:lineRule="exact"/>
        <w:ind w:firstLine="480"/>
        <w:rPr>
          <w:rFonts w:hint="eastAsia" w:ascii="仿宋" w:hAnsi="仿宋" w:eastAsia="仿宋" w:cs="仿宋"/>
          <w:sz w:val="24"/>
          <w:szCs w:val="36"/>
          <w:highlight w:val="none"/>
        </w:rPr>
      </w:pPr>
    </w:p>
    <w:p w14:paraId="3FB86EC9">
      <w:pPr>
        <w:pStyle w:val="22"/>
        <w:adjustRightInd w:val="0"/>
        <w:snapToGrid w:val="0"/>
        <w:spacing w:line="360" w:lineRule="exact"/>
        <w:ind w:firstLine="480"/>
        <w:rPr>
          <w:rFonts w:hint="eastAsia" w:ascii="仿宋" w:hAnsi="仿宋" w:eastAsia="仿宋" w:cs="仿宋"/>
          <w:sz w:val="24"/>
          <w:szCs w:val="36"/>
          <w:highlight w:val="none"/>
        </w:rPr>
      </w:pPr>
    </w:p>
    <w:p w14:paraId="59EBB900">
      <w:pPr>
        <w:pStyle w:val="22"/>
        <w:adjustRightInd w:val="0"/>
        <w:snapToGrid w:val="0"/>
        <w:spacing w:line="360" w:lineRule="exact"/>
        <w:ind w:firstLine="480"/>
        <w:rPr>
          <w:rFonts w:hint="eastAsia" w:ascii="仿宋" w:hAnsi="仿宋" w:eastAsia="仿宋" w:cs="仿宋"/>
          <w:sz w:val="24"/>
          <w:szCs w:val="36"/>
          <w:highlight w:val="none"/>
        </w:rPr>
      </w:pPr>
    </w:p>
    <w:p w14:paraId="395F94C5">
      <w:pPr>
        <w:pStyle w:val="22"/>
        <w:adjustRightInd w:val="0"/>
        <w:snapToGrid w:val="0"/>
        <w:spacing w:line="360" w:lineRule="exact"/>
        <w:ind w:firstLine="480"/>
        <w:rPr>
          <w:rFonts w:hint="eastAsia" w:ascii="仿宋" w:hAnsi="仿宋" w:eastAsia="仿宋" w:cs="仿宋"/>
          <w:sz w:val="24"/>
          <w:szCs w:val="36"/>
          <w:highlight w:val="none"/>
        </w:rPr>
      </w:pPr>
    </w:p>
    <w:p w14:paraId="0DDBD301">
      <w:pPr>
        <w:pStyle w:val="22"/>
        <w:adjustRightInd w:val="0"/>
        <w:snapToGrid w:val="0"/>
        <w:spacing w:line="360" w:lineRule="exact"/>
        <w:ind w:firstLine="480"/>
        <w:rPr>
          <w:rFonts w:hint="eastAsia" w:ascii="仿宋" w:hAnsi="仿宋" w:eastAsia="仿宋" w:cs="仿宋"/>
          <w:sz w:val="24"/>
          <w:szCs w:val="36"/>
          <w:highlight w:val="none"/>
        </w:rPr>
      </w:pPr>
    </w:p>
    <w:p w14:paraId="3E744EB4">
      <w:pPr>
        <w:pStyle w:val="22"/>
        <w:adjustRightInd w:val="0"/>
        <w:snapToGrid w:val="0"/>
        <w:spacing w:line="360" w:lineRule="exact"/>
        <w:ind w:firstLine="480"/>
        <w:rPr>
          <w:rFonts w:hint="eastAsia" w:ascii="仿宋" w:hAnsi="仿宋" w:eastAsia="仿宋" w:cs="仿宋"/>
          <w:sz w:val="24"/>
          <w:szCs w:val="36"/>
          <w:highlight w:val="none"/>
        </w:rPr>
      </w:pPr>
    </w:p>
    <w:p w14:paraId="2567970C">
      <w:pPr>
        <w:pStyle w:val="22"/>
        <w:adjustRightInd w:val="0"/>
        <w:snapToGrid w:val="0"/>
        <w:spacing w:line="360" w:lineRule="exact"/>
        <w:ind w:firstLine="480"/>
        <w:rPr>
          <w:rFonts w:hint="eastAsia" w:ascii="仿宋" w:hAnsi="仿宋" w:eastAsia="仿宋" w:cs="仿宋"/>
          <w:sz w:val="24"/>
          <w:szCs w:val="36"/>
          <w:highlight w:val="none"/>
        </w:rPr>
      </w:pPr>
    </w:p>
    <w:p w14:paraId="292E55BA">
      <w:pPr>
        <w:pStyle w:val="22"/>
        <w:adjustRightInd w:val="0"/>
        <w:snapToGrid w:val="0"/>
        <w:spacing w:line="360" w:lineRule="exact"/>
        <w:ind w:firstLine="480"/>
        <w:rPr>
          <w:rFonts w:hint="eastAsia" w:ascii="仿宋" w:hAnsi="仿宋" w:eastAsia="仿宋" w:cs="仿宋"/>
          <w:sz w:val="24"/>
          <w:szCs w:val="36"/>
          <w:highlight w:val="none"/>
        </w:rPr>
      </w:pPr>
    </w:p>
    <w:p w14:paraId="3614F735">
      <w:pPr>
        <w:pStyle w:val="22"/>
        <w:adjustRightInd w:val="0"/>
        <w:snapToGrid w:val="0"/>
        <w:spacing w:line="360" w:lineRule="exact"/>
        <w:ind w:firstLine="480"/>
        <w:rPr>
          <w:rFonts w:hint="eastAsia" w:ascii="仿宋" w:hAnsi="仿宋" w:eastAsia="仿宋" w:cs="仿宋"/>
          <w:sz w:val="24"/>
          <w:szCs w:val="36"/>
          <w:highlight w:val="none"/>
        </w:rPr>
      </w:pPr>
    </w:p>
    <w:p w14:paraId="2CEA3FB1">
      <w:pPr>
        <w:pStyle w:val="22"/>
        <w:adjustRightInd w:val="0"/>
        <w:snapToGrid w:val="0"/>
        <w:spacing w:line="360" w:lineRule="exact"/>
        <w:ind w:firstLine="480"/>
        <w:rPr>
          <w:rFonts w:hint="eastAsia" w:ascii="仿宋" w:hAnsi="仿宋" w:eastAsia="仿宋" w:cs="仿宋"/>
          <w:sz w:val="24"/>
          <w:szCs w:val="36"/>
          <w:highlight w:val="none"/>
        </w:rPr>
      </w:pPr>
    </w:p>
    <w:p w14:paraId="285012F6">
      <w:pPr>
        <w:pStyle w:val="22"/>
        <w:adjustRightInd w:val="0"/>
        <w:snapToGrid w:val="0"/>
        <w:spacing w:line="360" w:lineRule="exact"/>
        <w:ind w:firstLine="480"/>
        <w:rPr>
          <w:rFonts w:hint="eastAsia" w:ascii="仿宋" w:hAnsi="仿宋" w:eastAsia="仿宋" w:cs="仿宋"/>
          <w:sz w:val="24"/>
          <w:szCs w:val="36"/>
          <w:highlight w:val="none"/>
        </w:rPr>
      </w:pPr>
    </w:p>
    <w:p w14:paraId="4B3EB164">
      <w:pPr>
        <w:pStyle w:val="22"/>
        <w:adjustRightInd w:val="0"/>
        <w:snapToGrid w:val="0"/>
        <w:spacing w:line="360" w:lineRule="exact"/>
        <w:ind w:firstLine="480"/>
        <w:rPr>
          <w:rFonts w:hint="eastAsia" w:ascii="仿宋" w:hAnsi="仿宋" w:eastAsia="仿宋" w:cs="仿宋"/>
          <w:sz w:val="24"/>
          <w:szCs w:val="36"/>
          <w:highlight w:val="none"/>
        </w:rPr>
      </w:pPr>
    </w:p>
    <w:p w14:paraId="6AEB3DB3">
      <w:pPr>
        <w:pStyle w:val="22"/>
        <w:adjustRightInd w:val="0"/>
        <w:snapToGrid w:val="0"/>
        <w:spacing w:line="360" w:lineRule="exact"/>
        <w:ind w:firstLine="480"/>
        <w:rPr>
          <w:rFonts w:hint="eastAsia" w:ascii="仿宋" w:hAnsi="仿宋" w:eastAsia="仿宋" w:cs="仿宋"/>
          <w:sz w:val="24"/>
          <w:szCs w:val="36"/>
          <w:highlight w:val="none"/>
        </w:rPr>
      </w:pPr>
    </w:p>
    <w:p w14:paraId="123846D6">
      <w:pPr>
        <w:pStyle w:val="22"/>
        <w:adjustRightInd w:val="0"/>
        <w:snapToGrid w:val="0"/>
        <w:spacing w:line="360" w:lineRule="exact"/>
        <w:ind w:firstLine="480"/>
        <w:rPr>
          <w:rFonts w:hint="eastAsia" w:ascii="仿宋" w:hAnsi="仿宋" w:eastAsia="仿宋" w:cs="仿宋"/>
          <w:sz w:val="24"/>
          <w:szCs w:val="36"/>
          <w:highlight w:val="none"/>
        </w:rPr>
      </w:pPr>
    </w:p>
    <w:p w14:paraId="1AAFAC3E">
      <w:pPr>
        <w:pStyle w:val="22"/>
        <w:adjustRightInd w:val="0"/>
        <w:snapToGrid w:val="0"/>
        <w:spacing w:line="360" w:lineRule="exact"/>
        <w:ind w:firstLine="480"/>
        <w:rPr>
          <w:rFonts w:hint="eastAsia" w:ascii="仿宋" w:hAnsi="仿宋" w:eastAsia="仿宋" w:cs="仿宋"/>
          <w:sz w:val="24"/>
          <w:szCs w:val="36"/>
          <w:highlight w:val="none"/>
        </w:rPr>
      </w:pPr>
    </w:p>
    <w:p w14:paraId="1298215C">
      <w:pPr>
        <w:pStyle w:val="22"/>
        <w:adjustRightInd w:val="0"/>
        <w:snapToGrid w:val="0"/>
        <w:spacing w:line="360" w:lineRule="exact"/>
        <w:ind w:firstLine="480"/>
        <w:rPr>
          <w:rFonts w:hint="eastAsia" w:ascii="仿宋" w:hAnsi="仿宋" w:eastAsia="仿宋" w:cs="仿宋"/>
          <w:sz w:val="24"/>
          <w:szCs w:val="36"/>
          <w:highlight w:val="none"/>
        </w:rPr>
      </w:pPr>
    </w:p>
    <w:p w14:paraId="42EE270F">
      <w:pPr>
        <w:pStyle w:val="22"/>
        <w:adjustRightInd w:val="0"/>
        <w:snapToGrid w:val="0"/>
        <w:spacing w:line="360" w:lineRule="exact"/>
        <w:ind w:firstLine="480"/>
        <w:rPr>
          <w:rFonts w:hint="eastAsia" w:ascii="仿宋" w:hAnsi="仿宋" w:eastAsia="仿宋" w:cs="仿宋"/>
          <w:sz w:val="24"/>
          <w:szCs w:val="36"/>
          <w:highlight w:val="none"/>
        </w:rPr>
      </w:pPr>
    </w:p>
    <w:p w14:paraId="577130C2">
      <w:pPr>
        <w:pStyle w:val="22"/>
        <w:adjustRightInd w:val="0"/>
        <w:snapToGrid w:val="0"/>
        <w:spacing w:line="360" w:lineRule="exact"/>
        <w:ind w:firstLine="480"/>
        <w:rPr>
          <w:rFonts w:hint="eastAsia" w:ascii="仿宋" w:hAnsi="仿宋" w:eastAsia="仿宋" w:cs="仿宋"/>
          <w:sz w:val="24"/>
          <w:szCs w:val="36"/>
          <w:highlight w:val="none"/>
        </w:rPr>
      </w:pPr>
    </w:p>
    <w:p w14:paraId="12739F52">
      <w:pPr>
        <w:shd w:val="clear" w:color="auto" w:fill="FFFFFF"/>
        <w:spacing w:beforeAutospacing="1" w:after="145"/>
        <w:rPr>
          <w:rFonts w:hint="eastAsia" w:ascii="仿宋" w:hAnsi="仿宋" w:eastAsia="仿宋" w:cs="仿宋"/>
          <w:b/>
          <w:bCs/>
          <w:sz w:val="24"/>
          <w:highlight w:val="none"/>
          <w:shd w:val="clear" w:color="auto" w:fill="FFFFFF"/>
        </w:rPr>
      </w:pPr>
    </w:p>
    <w:p w14:paraId="18C9EF2C">
      <w:pPr>
        <w:shd w:val="clear" w:color="auto" w:fill="FFFFFF"/>
        <w:spacing w:beforeAutospacing="1" w:after="145"/>
        <w:rPr>
          <w:rFonts w:hint="eastAsia" w:ascii="仿宋" w:hAnsi="仿宋" w:eastAsia="仿宋" w:cs="仿宋"/>
          <w:b/>
          <w:bCs/>
          <w:sz w:val="24"/>
          <w:highlight w:val="none"/>
          <w:shd w:val="clear" w:color="auto" w:fill="FFFFFF"/>
        </w:rPr>
      </w:pPr>
    </w:p>
    <w:p w14:paraId="07A3D931">
      <w:pPr>
        <w:shd w:val="clear" w:color="auto" w:fill="FFFFFF"/>
        <w:spacing w:beforeAutospacing="1" w:after="145"/>
        <w:rPr>
          <w:rFonts w:hint="eastAsia" w:ascii="仿宋" w:hAnsi="仿宋" w:eastAsia="仿宋" w:cs="仿宋"/>
          <w:sz w:val="24"/>
          <w:highlight w:val="none"/>
          <w:shd w:val="clear" w:color="auto" w:fill="FFFFFF"/>
        </w:rPr>
      </w:pPr>
      <w:r>
        <w:rPr>
          <w:rFonts w:hint="eastAsia" w:ascii="仿宋" w:hAnsi="仿宋" w:eastAsia="仿宋" w:cs="仿宋"/>
          <w:b/>
          <w:bCs/>
          <w:sz w:val="24"/>
          <w:highlight w:val="none"/>
          <w:shd w:val="clear" w:color="auto" w:fill="FFFFFF"/>
        </w:rPr>
        <w:t>合同编号：</w:t>
      </w:r>
    </w:p>
    <w:p w14:paraId="11A96930">
      <w:pPr>
        <w:shd w:val="clear" w:color="auto" w:fill="FFFFFF"/>
        <w:spacing w:beforeAutospacing="1"/>
        <w:rPr>
          <w:rFonts w:hint="eastAsia" w:ascii="仿宋" w:hAnsi="仿宋" w:eastAsia="仿宋" w:cs="仿宋"/>
          <w:highlight w:val="none"/>
          <w:shd w:val="clear" w:color="auto" w:fill="FFFFFF"/>
        </w:rPr>
      </w:pPr>
    </w:p>
    <w:p w14:paraId="6EBC2502">
      <w:pPr>
        <w:shd w:val="clear" w:color="auto" w:fill="FFFFFF"/>
        <w:spacing w:beforeAutospacing="1"/>
        <w:rPr>
          <w:rFonts w:hint="eastAsia" w:ascii="仿宋" w:hAnsi="仿宋" w:eastAsia="仿宋" w:cs="仿宋"/>
          <w:highlight w:val="none"/>
          <w:shd w:val="clear" w:color="auto" w:fill="FFFFFF"/>
        </w:rPr>
      </w:pPr>
    </w:p>
    <w:p w14:paraId="6865AE17">
      <w:pPr>
        <w:shd w:val="clear" w:color="auto" w:fill="FFFFFF"/>
        <w:spacing w:beforeAutospacing="1"/>
        <w:rPr>
          <w:rFonts w:hint="eastAsia" w:ascii="仿宋" w:hAnsi="仿宋" w:eastAsia="仿宋" w:cs="仿宋"/>
          <w:highlight w:val="none"/>
          <w:shd w:val="clear" w:color="auto" w:fill="FFFFFF"/>
        </w:rPr>
      </w:pPr>
    </w:p>
    <w:p w14:paraId="3ACB966B">
      <w:pPr>
        <w:keepNext w:val="0"/>
        <w:keepLines w:val="0"/>
        <w:pageBreakBefore w:val="0"/>
        <w:widowControl w:val="0"/>
        <w:kinsoku/>
        <w:wordWrap/>
        <w:overflowPunct/>
        <w:topLinePunct w:val="0"/>
        <w:autoSpaceDE/>
        <w:autoSpaceDN/>
        <w:bidi w:val="0"/>
        <w:adjustRightInd/>
        <w:snapToGrid/>
        <w:spacing w:beforeAutospacing="1"/>
        <w:ind w:firstLine="0"/>
        <w:jc w:val="center"/>
        <w:textAlignment w:val="auto"/>
        <w:rPr>
          <w:rFonts w:hint="eastAsia" w:ascii="仿宋" w:hAnsi="仿宋" w:eastAsia="仿宋" w:cs="仿宋"/>
          <w:b/>
          <w:sz w:val="48"/>
          <w:szCs w:val="48"/>
          <w:highlight w:val="none"/>
          <w:u w:val="single"/>
          <w:lang w:val="en-US" w:eastAsia="zh-CN"/>
        </w:rPr>
      </w:pPr>
      <w:r>
        <w:rPr>
          <w:rFonts w:hint="eastAsia" w:ascii="仿宋" w:hAnsi="仿宋" w:eastAsia="仿宋" w:cs="仿宋"/>
          <w:b/>
          <w:sz w:val="48"/>
          <w:szCs w:val="48"/>
          <w:highlight w:val="none"/>
          <w:u w:val="single"/>
          <w:lang w:val="en-US" w:eastAsia="zh-CN"/>
        </w:rPr>
        <w:t>中山大学孙逸仙纪念医院</w:t>
      </w:r>
    </w:p>
    <w:p w14:paraId="5EF4FA1E">
      <w:pPr>
        <w:keepNext w:val="0"/>
        <w:keepLines w:val="0"/>
        <w:pageBreakBefore w:val="0"/>
        <w:widowControl w:val="0"/>
        <w:kinsoku/>
        <w:wordWrap/>
        <w:overflowPunct/>
        <w:topLinePunct w:val="0"/>
        <w:autoSpaceDE/>
        <w:autoSpaceDN/>
        <w:bidi w:val="0"/>
        <w:adjustRightInd/>
        <w:snapToGrid/>
        <w:spacing w:beforeAutospacing="1"/>
        <w:ind w:firstLine="0"/>
        <w:jc w:val="center"/>
        <w:textAlignment w:val="auto"/>
        <w:rPr>
          <w:rFonts w:hint="eastAsia" w:ascii="仿宋" w:hAnsi="仿宋" w:eastAsia="仿宋" w:cs="仿宋"/>
          <w:b/>
          <w:sz w:val="48"/>
          <w:szCs w:val="48"/>
          <w:highlight w:val="none"/>
          <w:u w:val="single"/>
          <w:lang w:val="en-US" w:eastAsia="zh-CN"/>
        </w:rPr>
      </w:pPr>
      <w:r>
        <w:rPr>
          <w:rFonts w:hint="eastAsia" w:ascii="仿宋" w:hAnsi="仿宋" w:eastAsia="仿宋" w:cs="仿宋"/>
          <w:b/>
          <w:sz w:val="48"/>
          <w:szCs w:val="48"/>
          <w:highlight w:val="none"/>
          <w:u w:val="single"/>
          <w:lang w:val="en-US" w:eastAsia="zh-CN"/>
        </w:rPr>
        <w:t>骨外科宣传视频拍摄项目</w:t>
      </w:r>
    </w:p>
    <w:p w14:paraId="7FD39421">
      <w:pPr>
        <w:spacing w:beforeAutospacing="1"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合 同 书</w:t>
      </w:r>
    </w:p>
    <w:p w14:paraId="67FB6812">
      <w:pPr>
        <w:spacing w:beforeAutospacing="1"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lang w:val="en-US" w:eastAsia="zh-CN"/>
        </w:rPr>
        <w:t>服务</w:t>
      </w:r>
      <w:r>
        <w:rPr>
          <w:rFonts w:hint="eastAsia" w:ascii="仿宋" w:hAnsi="仿宋" w:eastAsia="仿宋" w:cs="仿宋"/>
          <w:b/>
          <w:sz w:val="48"/>
          <w:szCs w:val="48"/>
          <w:highlight w:val="none"/>
        </w:rPr>
        <w:t>类</w:t>
      </w:r>
    </w:p>
    <w:p w14:paraId="556859C1">
      <w:pPr>
        <w:spacing w:beforeAutospacing="1" w:line="360" w:lineRule="auto"/>
        <w:rPr>
          <w:rFonts w:hint="eastAsia" w:ascii="仿宋" w:hAnsi="仿宋" w:eastAsia="仿宋" w:cs="仿宋"/>
          <w:b/>
          <w:sz w:val="28"/>
          <w:szCs w:val="28"/>
          <w:highlight w:val="none"/>
        </w:rPr>
      </w:pPr>
    </w:p>
    <w:tbl>
      <w:tblPr>
        <w:tblStyle w:val="17"/>
        <w:tblW w:w="4320" w:type="dxa"/>
        <w:jc w:val="center"/>
        <w:tblLayout w:type="fixed"/>
        <w:tblCellMar>
          <w:top w:w="0" w:type="dxa"/>
          <w:left w:w="108" w:type="dxa"/>
          <w:bottom w:w="0" w:type="dxa"/>
          <w:right w:w="108" w:type="dxa"/>
        </w:tblCellMar>
      </w:tblPr>
      <w:tblGrid>
        <w:gridCol w:w="4320"/>
      </w:tblGrid>
      <w:tr w14:paraId="5E795594">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75903BE4">
            <w:pPr>
              <w:widowControl/>
              <w:spacing w:beforeAutospacing="1" w:line="360" w:lineRule="auto"/>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项目编号：</w:t>
            </w:r>
          </w:p>
        </w:tc>
      </w:tr>
      <w:tr w14:paraId="63A1FB26">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3E25200D">
            <w:pPr>
              <w:widowControl/>
              <w:spacing w:beforeAutospacing="1" w:line="360" w:lineRule="auto"/>
              <w:rPr>
                <w:rFonts w:hint="eastAsia" w:ascii="仿宋" w:hAnsi="仿宋" w:eastAsia="仿宋" w:cs="仿宋"/>
                <w:b/>
                <w:sz w:val="32"/>
                <w:szCs w:val="32"/>
                <w:highlight w:val="none"/>
                <w:u w:val="single"/>
              </w:rPr>
            </w:pPr>
          </w:p>
        </w:tc>
      </w:tr>
      <w:tr w14:paraId="79FEF790">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4445EB35">
            <w:pPr>
              <w:widowControl/>
              <w:spacing w:beforeAutospacing="1" w:line="360" w:lineRule="auto"/>
              <w:rPr>
                <w:rFonts w:hint="eastAsia" w:ascii="仿宋" w:hAnsi="仿宋" w:eastAsia="仿宋" w:cs="仿宋"/>
                <w:b/>
                <w:sz w:val="32"/>
                <w:szCs w:val="32"/>
                <w:highlight w:val="none"/>
              </w:rPr>
            </w:pPr>
            <w:r>
              <w:rPr>
                <w:rFonts w:hint="eastAsia" w:ascii="仿宋" w:hAnsi="仿宋" w:eastAsia="仿宋" w:cs="仿宋"/>
                <w:b/>
                <w:sz w:val="32"/>
                <w:szCs w:val="32"/>
                <w:highlight w:val="none"/>
              </w:rPr>
              <w:t>项目名称：</w:t>
            </w:r>
          </w:p>
        </w:tc>
      </w:tr>
      <w:tr w14:paraId="48F78A19">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cBorders>
            <w:shd w:val="clear" w:color="auto" w:fill="auto"/>
          </w:tcPr>
          <w:p w14:paraId="6921ED96">
            <w:pPr>
              <w:widowControl/>
              <w:spacing w:beforeAutospacing="1" w:line="360" w:lineRule="auto"/>
              <w:rPr>
                <w:rFonts w:hint="eastAsia" w:ascii="仿宋" w:hAnsi="仿宋" w:eastAsia="仿宋" w:cs="仿宋"/>
                <w:b/>
                <w:sz w:val="28"/>
                <w:szCs w:val="28"/>
                <w:highlight w:val="none"/>
              </w:rPr>
            </w:pPr>
          </w:p>
        </w:tc>
      </w:tr>
    </w:tbl>
    <w:p w14:paraId="68EDCE16">
      <w:pPr>
        <w:pStyle w:val="22"/>
        <w:ind w:firstLine="0" w:firstLineChars="0"/>
        <w:rPr>
          <w:rFonts w:hint="eastAsia" w:ascii="仿宋" w:hAnsi="仿宋" w:eastAsia="仿宋" w:cs="仿宋"/>
          <w:b/>
          <w:sz w:val="28"/>
          <w:szCs w:val="28"/>
          <w:highlight w:val="none"/>
        </w:rPr>
      </w:pPr>
    </w:p>
    <w:p w14:paraId="773E2AA3">
      <w:pPr>
        <w:spacing w:beforeAutospacing="1" w:line="360" w:lineRule="auto"/>
        <w:rPr>
          <w:rFonts w:hint="eastAsia" w:ascii="仿宋" w:hAnsi="仿宋" w:eastAsia="仿宋" w:cs="仿宋"/>
          <w:b/>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r>
        <w:rPr>
          <w:rFonts w:hint="eastAsia" w:ascii="仿宋" w:hAnsi="仿宋" w:eastAsia="仿宋" w:cs="仿宋"/>
          <w:b/>
          <w:sz w:val="28"/>
          <w:szCs w:val="28"/>
          <w:highlight w:val="none"/>
        </w:rPr>
        <w:t>注：本合同仅为合同的参考文本，合同签订双方可根据项目的具体要求进行修订，但不得偏离实质性条款。</w:t>
      </w:r>
    </w:p>
    <w:p w14:paraId="2944F9E7">
      <w:pPr>
        <w:jc w:val="both"/>
        <w:rPr>
          <w:rFonts w:hint="eastAsia" w:ascii="仿宋" w:hAnsi="仿宋" w:eastAsia="仿宋" w:cs="仿宋"/>
          <w:lang w:val="en-US" w:eastAsia="zh-CN"/>
        </w:rPr>
      </w:pPr>
      <w:r>
        <w:rPr>
          <w:rFonts w:hint="eastAsia" w:ascii="仿宋" w:hAnsi="仿宋" w:eastAsia="仿宋" w:cs="仿宋"/>
          <w:b/>
          <w:sz w:val="24"/>
        </w:rPr>
        <w:t>甲</w:t>
      </w:r>
      <w:r>
        <w:rPr>
          <w:rFonts w:hint="eastAsia" w:ascii="仿宋" w:hAnsi="仿宋" w:eastAsia="仿宋" w:cs="仿宋"/>
          <w:b/>
          <w:sz w:val="21"/>
        </w:rPr>
        <w:t xml:space="preserve">   </w:t>
      </w:r>
      <w:r>
        <w:rPr>
          <w:rFonts w:hint="eastAsia" w:ascii="仿宋" w:hAnsi="仿宋" w:eastAsia="仿宋" w:cs="仿宋"/>
          <w:b/>
          <w:sz w:val="24"/>
        </w:rPr>
        <w:t>方：</w:t>
      </w:r>
      <w:r>
        <w:rPr>
          <w:rFonts w:hint="eastAsia" w:ascii="仿宋" w:hAnsi="仿宋" w:eastAsia="仿宋" w:cs="仿宋"/>
          <w:b/>
          <w:sz w:val="24"/>
          <w:u w:val="single"/>
          <w:lang w:val="en-US" w:eastAsia="zh-CN"/>
        </w:rPr>
        <w:t>中山大学孙逸仙纪念医院</w:t>
      </w:r>
    </w:p>
    <w:p w14:paraId="23BA62F8">
      <w:pPr>
        <w:jc w:val="both"/>
        <w:rPr>
          <w:rFonts w:hint="eastAsia" w:ascii="仿宋" w:hAnsi="仿宋" w:eastAsia="仿宋" w:cs="仿宋"/>
        </w:rPr>
      </w:pPr>
      <w:r>
        <w:rPr>
          <w:rFonts w:hint="eastAsia" w:ascii="仿宋" w:hAnsi="仿宋" w:eastAsia="仿宋" w:cs="仿宋"/>
          <w:sz w:val="24"/>
        </w:rPr>
        <w:t>统一社会信用证代码：</w:t>
      </w:r>
      <w:r>
        <w:rPr>
          <w:rFonts w:hint="eastAsia" w:ascii="仿宋" w:hAnsi="仿宋" w:eastAsia="仿宋" w:cs="仿宋"/>
          <w:sz w:val="21"/>
          <w:u w:val="single"/>
        </w:rPr>
        <w:t xml:space="preserve">                 </w:t>
      </w:r>
    </w:p>
    <w:p w14:paraId="68AA3CD4">
      <w:pPr>
        <w:jc w:val="both"/>
        <w:rPr>
          <w:rFonts w:hint="eastAsia" w:ascii="仿宋" w:hAnsi="仿宋" w:eastAsia="仿宋" w:cs="仿宋"/>
        </w:rPr>
      </w:pPr>
      <w:r>
        <w:rPr>
          <w:rFonts w:hint="eastAsia" w:ascii="仿宋" w:hAnsi="仿宋" w:eastAsia="仿宋" w:cs="仿宋"/>
          <w:sz w:val="24"/>
        </w:rPr>
        <w:t>法定代表人：</w:t>
      </w:r>
      <w:r>
        <w:rPr>
          <w:rFonts w:hint="eastAsia" w:ascii="仿宋" w:hAnsi="仿宋" w:eastAsia="仿宋" w:cs="仿宋"/>
          <w:sz w:val="21"/>
          <w:u w:val="single"/>
        </w:rPr>
        <w:t xml:space="preserve">                         </w:t>
      </w:r>
    </w:p>
    <w:p w14:paraId="244B50BD">
      <w:pPr>
        <w:jc w:val="both"/>
        <w:rPr>
          <w:rFonts w:hint="eastAsia" w:ascii="仿宋" w:hAnsi="仿宋" w:eastAsia="仿宋" w:cs="仿宋"/>
        </w:rPr>
      </w:pPr>
      <w:r>
        <w:rPr>
          <w:rFonts w:hint="eastAsia" w:ascii="仿宋" w:hAnsi="仿宋" w:eastAsia="仿宋" w:cs="仿宋"/>
          <w:sz w:val="24"/>
        </w:rPr>
        <w:t>电话：</w:t>
      </w:r>
      <w:r>
        <w:rPr>
          <w:rFonts w:hint="eastAsia" w:ascii="仿宋" w:hAnsi="仿宋" w:eastAsia="仿宋" w:cs="仿宋"/>
          <w:sz w:val="21"/>
          <w:u w:val="single"/>
        </w:rPr>
        <w:t xml:space="preserve">                               </w:t>
      </w:r>
    </w:p>
    <w:p w14:paraId="27A28675">
      <w:pPr>
        <w:jc w:val="both"/>
        <w:rPr>
          <w:rFonts w:hint="eastAsia" w:ascii="仿宋" w:hAnsi="仿宋" w:eastAsia="仿宋" w:cs="仿宋"/>
        </w:rPr>
      </w:pPr>
      <w:r>
        <w:rPr>
          <w:rFonts w:hint="eastAsia" w:ascii="仿宋" w:hAnsi="仿宋" w:eastAsia="仿宋" w:cs="仿宋"/>
          <w:sz w:val="24"/>
        </w:rPr>
        <w:t>地址：</w:t>
      </w:r>
      <w:r>
        <w:rPr>
          <w:rFonts w:hint="eastAsia" w:ascii="仿宋" w:hAnsi="仿宋" w:eastAsia="仿宋" w:cs="仿宋"/>
          <w:sz w:val="21"/>
          <w:u w:val="single"/>
        </w:rPr>
        <w:t xml:space="preserve">                               </w:t>
      </w:r>
    </w:p>
    <w:p w14:paraId="3440CCEA">
      <w:pPr>
        <w:jc w:val="both"/>
        <w:rPr>
          <w:rFonts w:hint="eastAsia" w:ascii="仿宋" w:hAnsi="仿宋" w:eastAsia="仿宋" w:cs="仿宋"/>
        </w:rPr>
      </w:pPr>
    </w:p>
    <w:p w14:paraId="75E01E11">
      <w:pPr>
        <w:jc w:val="both"/>
        <w:rPr>
          <w:rFonts w:hint="eastAsia" w:ascii="仿宋" w:hAnsi="仿宋" w:eastAsia="仿宋" w:cs="仿宋"/>
        </w:rPr>
      </w:pPr>
      <w:r>
        <w:rPr>
          <w:rFonts w:hint="eastAsia" w:ascii="仿宋" w:hAnsi="仿宋" w:eastAsia="仿宋" w:cs="仿宋"/>
          <w:b/>
          <w:sz w:val="24"/>
        </w:rPr>
        <w:t>乙</w:t>
      </w:r>
      <w:r>
        <w:rPr>
          <w:rFonts w:hint="eastAsia" w:ascii="仿宋" w:hAnsi="仿宋" w:eastAsia="仿宋" w:cs="仿宋"/>
          <w:b/>
          <w:sz w:val="21"/>
        </w:rPr>
        <w:t xml:space="preserve">   </w:t>
      </w:r>
      <w:r>
        <w:rPr>
          <w:rFonts w:hint="eastAsia" w:ascii="仿宋" w:hAnsi="仿宋" w:eastAsia="仿宋" w:cs="仿宋"/>
          <w:b/>
          <w:sz w:val="24"/>
        </w:rPr>
        <w:t>方：</w:t>
      </w:r>
      <w:r>
        <w:rPr>
          <w:rFonts w:hint="eastAsia" w:ascii="仿宋" w:hAnsi="仿宋" w:eastAsia="仿宋" w:cs="仿宋"/>
          <w:b/>
          <w:sz w:val="21"/>
          <w:u w:val="single"/>
        </w:rPr>
        <w:t xml:space="preserve">                    </w:t>
      </w:r>
    </w:p>
    <w:p w14:paraId="481FBE77">
      <w:pPr>
        <w:jc w:val="both"/>
        <w:rPr>
          <w:rFonts w:hint="eastAsia" w:ascii="仿宋" w:hAnsi="仿宋" w:eastAsia="仿宋" w:cs="仿宋"/>
        </w:rPr>
      </w:pPr>
      <w:r>
        <w:rPr>
          <w:rFonts w:hint="eastAsia" w:ascii="仿宋" w:hAnsi="仿宋" w:eastAsia="仿宋" w:cs="仿宋"/>
          <w:sz w:val="24"/>
        </w:rPr>
        <w:t>统一社会信用证代码：</w:t>
      </w:r>
      <w:r>
        <w:rPr>
          <w:rFonts w:hint="eastAsia" w:ascii="仿宋" w:hAnsi="仿宋" w:eastAsia="仿宋" w:cs="仿宋"/>
          <w:sz w:val="21"/>
          <w:u w:val="single"/>
        </w:rPr>
        <w:t xml:space="preserve">           </w:t>
      </w:r>
      <w:r>
        <w:rPr>
          <w:rFonts w:hint="eastAsia" w:ascii="仿宋" w:hAnsi="仿宋" w:eastAsia="仿宋" w:cs="仿宋"/>
          <w:sz w:val="21"/>
          <w:u w:val="single"/>
          <w:lang w:val="en-US" w:eastAsia="zh-CN"/>
        </w:rPr>
        <w:t xml:space="preserve"> </w:t>
      </w:r>
      <w:r>
        <w:rPr>
          <w:rFonts w:hint="eastAsia" w:ascii="仿宋" w:hAnsi="仿宋" w:eastAsia="仿宋" w:cs="仿宋"/>
          <w:sz w:val="21"/>
          <w:u w:val="single"/>
        </w:rPr>
        <w:t xml:space="preserve">    </w:t>
      </w:r>
    </w:p>
    <w:p w14:paraId="113511CD">
      <w:pPr>
        <w:jc w:val="both"/>
        <w:rPr>
          <w:rFonts w:hint="eastAsia" w:ascii="仿宋" w:hAnsi="仿宋" w:eastAsia="仿宋" w:cs="仿宋"/>
        </w:rPr>
      </w:pPr>
      <w:r>
        <w:rPr>
          <w:rFonts w:hint="eastAsia" w:ascii="仿宋" w:hAnsi="仿宋" w:eastAsia="仿宋" w:cs="仿宋"/>
          <w:sz w:val="24"/>
        </w:rPr>
        <w:t>法定代表人：</w:t>
      </w:r>
      <w:r>
        <w:rPr>
          <w:rFonts w:hint="eastAsia" w:ascii="仿宋" w:hAnsi="仿宋" w:eastAsia="仿宋" w:cs="仿宋"/>
          <w:sz w:val="21"/>
          <w:u w:val="single"/>
        </w:rPr>
        <w:t xml:space="preserve">                      </w:t>
      </w:r>
    </w:p>
    <w:p w14:paraId="1A0D5AA7">
      <w:pPr>
        <w:jc w:val="both"/>
        <w:rPr>
          <w:rFonts w:hint="eastAsia" w:ascii="仿宋" w:hAnsi="仿宋" w:eastAsia="仿宋" w:cs="仿宋"/>
        </w:rPr>
      </w:pPr>
      <w:r>
        <w:rPr>
          <w:rFonts w:hint="eastAsia" w:ascii="仿宋" w:hAnsi="仿宋" w:eastAsia="仿宋" w:cs="仿宋"/>
          <w:sz w:val="24"/>
        </w:rPr>
        <w:t>电话：</w:t>
      </w:r>
      <w:r>
        <w:rPr>
          <w:rFonts w:hint="eastAsia" w:ascii="仿宋" w:hAnsi="仿宋" w:eastAsia="仿宋" w:cs="仿宋"/>
          <w:sz w:val="21"/>
          <w:u w:val="single"/>
        </w:rPr>
        <w:t xml:space="preserve">          </w:t>
      </w:r>
      <w:r>
        <w:rPr>
          <w:rFonts w:hint="eastAsia" w:ascii="仿宋" w:hAnsi="仿宋" w:eastAsia="仿宋" w:cs="仿宋"/>
          <w:sz w:val="21"/>
          <w:u w:val="single"/>
          <w:lang w:val="en-US" w:eastAsia="zh-CN"/>
        </w:rPr>
        <w:t xml:space="preserve">                </w:t>
      </w:r>
      <w:r>
        <w:rPr>
          <w:rFonts w:hint="eastAsia" w:ascii="仿宋" w:hAnsi="仿宋" w:eastAsia="仿宋" w:cs="仿宋"/>
          <w:sz w:val="21"/>
          <w:u w:val="single"/>
        </w:rPr>
        <w:t xml:space="preserve">    </w:t>
      </w:r>
    </w:p>
    <w:p w14:paraId="40F08C7F">
      <w:pPr>
        <w:jc w:val="both"/>
        <w:rPr>
          <w:rFonts w:hint="eastAsia" w:ascii="仿宋" w:hAnsi="仿宋" w:eastAsia="仿宋" w:cs="仿宋"/>
        </w:rPr>
      </w:pPr>
      <w:r>
        <w:rPr>
          <w:rFonts w:hint="eastAsia" w:ascii="仿宋" w:hAnsi="仿宋" w:eastAsia="仿宋" w:cs="仿宋"/>
          <w:sz w:val="24"/>
        </w:rPr>
        <w:t>地址：</w:t>
      </w:r>
      <w:r>
        <w:rPr>
          <w:rFonts w:hint="eastAsia" w:ascii="仿宋" w:hAnsi="仿宋" w:eastAsia="仿宋" w:cs="仿宋"/>
          <w:sz w:val="21"/>
          <w:u w:val="single"/>
        </w:rPr>
        <w:t xml:space="preserve">           </w:t>
      </w:r>
      <w:r>
        <w:rPr>
          <w:rFonts w:hint="eastAsia" w:ascii="仿宋" w:hAnsi="仿宋" w:eastAsia="仿宋" w:cs="仿宋"/>
          <w:sz w:val="21"/>
          <w:u w:val="single"/>
          <w:lang w:val="en-US" w:eastAsia="zh-CN"/>
        </w:rPr>
        <w:t xml:space="preserve">         </w:t>
      </w:r>
      <w:r>
        <w:rPr>
          <w:rFonts w:hint="eastAsia" w:ascii="仿宋" w:hAnsi="仿宋" w:eastAsia="仿宋" w:cs="仿宋"/>
          <w:sz w:val="21"/>
          <w:u w:val="single"/>
        </w:rPr>
        <w:t xml:space="preserve">          </w:t>
      </w:r>
    </w:p>
    <w:p w14:paraId="6132BC84">
      <w:pPr>
        <w:ind w:firstLine="420"/>
        <w:jc w:val="both"/>
        <w:rPr>
          <w:rFonts w:hint="eastAsia" w:ascii="仿宋" w:hAnsi="仿宋" w:eastAsia="仿宋" w:cs="仿宋"/>
          <w:sz w:val="24"/>
        </w:rPr>
      </w:pPr>
    </w:p>
    <w:p w14:paraId="309F42E0">
      <w:pPr>
        <w:ind w:firstLine="420"/>
        <w:jc w:val="both"/>
        <w:rPr>
          <w:rFonts w:hint="eastAsia" w:ascii="仿宋" w:hAnsi="仿宋" w:eastAsia="仿宋" w:cs="仿宋"/>
          <w:b/>
          <w:sz w:val="32"/>
          <w:lang w:val="en-US" w:eastAsia="zh-CN"/>
        </w:rPr>
      </w:pPr>
      <w:r>
        <w:rPr>
          <w:rFonts w:hint="eastAsia" w:ascii="仿宋" w:hAnsi="仿宋" w:eastAsia="仿宋" w:cs="仿宋"/>
          <w:sz w:val="24"/>
        </w:rPr>
        <w:t>根据</w:t>
      </w:r>
      <w:r>
        <w:rPr>
          <w:rFonts w:hint="eastAsia" w:ascii="仿宋" w:hAnsi="仿宋" w:eastAsia="仿宋" w:cs="仿宋"/>
          <w:sz w:val="24"/>
          <w:lang w:val="en-US" w:eastAsia="zh-CN"/>
        </w:rPr>
        <w:t>中山大学孙逸仙纪念医</w:t>
      </w:r>
      <w:r>
        <w:rPr>
          <w:rFonts w:hint="eastAsia" w:ascii="仿宋" w:hAnsi="仿宋" w:eastAsia="仿宋" w:cs="仿宋"/>
          <w:sz w:val="24"/>
          <w:highlight w:val="none"/>
          <w:lang w:val="en-US" w:eastAsia="zh-CN"/>
        </w:rPr>
        <w:t>院</w:t>
      </w:r>
      <w:r>
        <w:rPr>
          <w:rFonts w:hint="eastAsia" w:ascii="仿宋" w:hAnsi="仿宋" w:eastAsia="仿宋" w:cs="仿宋"/>
          <w:sz w:val="24"/>
          <w:highlight w:val="none"/>
          <w:u w:val="single"/>
          <w:lang w:val="en-US" w:eastAsia="zh-CN"/>
        </w:rPr>
        <w:t>中山大学孙逸仙纪念医院骨外科宣传视频拍摄项目</w:t>
      </w:r>
      <w:r>
        <w:rPr>
          <w:rFonts w:hint="eastAsia" w:ascii="仿宋" w:hAnsi="仿宋" w:eastAsia="仿宋" w:cs="仿宋"/>
          <w:sz w:val="24"/>
          <w:highlight w:val="none"/>
        </w:rPr>
        <w:t>的</w:t>
      </w:r>
      <w:r>
        <w:rPr>
          <w:rFonts w:hint="eastAsia" w:ascii="仿宋" w:hAnsi="仿宋" w:eastAsia="仿宋" w:cs="仿宋"/>
          <w:sz w:val="24"/>
        </w:rPr>
        <w:t>采购结果，按照《中华人民共和国民法典》的相关规定，经双方协商，本着平等互利和诚实信用的原则，一致同意签订本合同如下。</w:t>
      </w:r>
    </w:p>
    <w:p w14:paraId="33E2B01A">
      <w:pPr>
        <w:keepNext w:val="0"/>
        <w:keepLines w:val="0"/>
        <w:pageBreakBefore w:val="0"/>
        <w:widowControl w:val="0"/>
        <w:numPr>
          <w:ilvl w:val="0"/>
          <w:numId w:val="7"/>
        </w:numPr>
        <w:kinsoku/>
        <w:wordWrap/>
        <w:overflowPunct/>
        <w:topLinePunct w:val="0"/>
        <w:autoSpaceDE/>
        <w:autoSpaceDN/>
        <w:bidi w:val="0"/>
        <w:adjustRightInd/>
        <w:snapToGrid/>
        <w:jc w:val="both"/>
        <w:textAlignment w:val="auto"/>
        <w:rPr>
          <w:rFonts w:hint="eastAsia" w:ascii="仿宋" w:hAnsi="仿宋" w:eastAsia="仿宋" w:cs="仿宋"/>
          <w:b/>
          <w:sz w:val="32"/>
        </w:rPr>
      </w:pPr>
      <w:r>
        <w:rPr>
          <w:rFonts w:hint="eastAsia" w:ascii="仿宋" w:hAnsi="仿宋" w:eastAsia="仿宋" w:cs="仿宋"/>
          <w:b/>
          <w:sz w:val="32"/>
          <w:lang w:val="en-US" w:eastAsia="zh-CN"/>
        </w:rPr>
        <w:t>服务</w:t>
      </w:r>
      <w:r>
        <w:rPr>
          <w:rFonts w:hint="eastAsia" w:ascii="仿宋" w:hAnsi="仿宋" w:eastAsia="仿宋" w:cs="仿宋"/>
          <w:b/>
          <w:sz w:val="32"/>
        </w:rPr>
        <w:t>内容</w:t>
      </w:r>
    </w:p>
    <w:p w14:paraId="631239CF">
      <w:pPr>
        <w:ind w:firstLine="420"/>
        <w:jc w:val="both"/>
        <w:rPr>
          <w:rFonts w:hint="default" w:ascii="仿宋" w:hAnsi="仿宋" w:eastAsia="仿宋" w:cs="仿宋"/>
          <w:b/>
          <w:bCs/>
          <w:sz w:val="24"/>
          <w:lang w:val="en-US" w:eastAsia="zh-CN"/>
        </w:rPr>
      </w:pPr>
      <w:r>
        <w:rPr>
          <w:rFonts w:hint="eastAsia" w:ascii="仿宋" w:hAnsi="仿宋" w:eastAsia="仿宋" w:cs="仿宋"/>
          <w:b/>
          <w:bCs/>
          <w:sz w:val="24"/>
          <w:lang w:eastAsia="zh-CN"/>
        </w:rPr>
        <w:t>（</w:t>
      </w:r>
      <w:r>
        <w:rPr>
          <w:rFonts w:hint="eastAsia" w:ascii="仿宋" w:hAnsi="仿宋" w:eastAsia="仿宋" w:cs="仿宋"/>
          <w:b/>
          <w:bCs/>
          <w:sz w:val="24"/>
          <w:lang w:val="en-US" w:eastAsia="zh-CN"/>
        </w:rPr>
        <w:t>一</w:t>
      </w:r>
      <w:r>
        <w:rPr>
          <w:rFonts w:hint="eastAsia" w:ascii="仿宋" w:hAnsi="仿宋" w:eastAsia="仿宋" w:cs="仿宋"/>
          <w:b/>
          <w:bCs/>
          <w:sz w:val="24"/>
          <w:lang w:eastAsia="zh-CN"/>
        </w:rPr>
        <w:t>）</w:t>
      </w:r>
      <w:r>
        <w:rPr>
          <w:rFonts w:hint="eastAsia" w:ascii="仿宋" w:hAnsi="仿宋" w:eastAsia="仿宋" w:cs="仿宋"/>
          <w:b/>
          <w:bCs/>
          <w:sz w:val="24"/>
          <w:lang w:val="en-US" w:eastAsia="zh-CN"/>
        </w:rPr>
        <w:t>核心服务内容</w:t>
      </w:r>
    </w:p>
    <w:p w14:paraId="6CDA6718">
      <w:pPr>
        <w:ind w:firstLine="420"/>
        <w:jc w:val="both"/>
        <w:rPr>
          <w:rFonts w:hint="eastAsia" w:ascii="仿宋" w:hAnsi="仿宋" w:eastAsia="仿宋" w:cs="仿宋"/>
          <w:sz w:val="24"/>
          <w:lang w:val="en-US" w:eastAsia="zh-CN"/>
        </w:rPr>
      </w:pPr>
      <w:r>
        <w:rPr>
          <w:rFonts w:hint="eastAsia" w:ascii="仿宋" w:hAnsi="仿宋" w:eastAsia="仿宋" w:cs="仿宋"/>
          <w:sz w:val="24"/>
        </w:rPr>
        <w:t>甲方委托乙方为本项目提供视频拍摄、剪辑制作等全流程服务，</w:t>
      </w:r>
      <w:r>
        <w:rPr>
          <w:rFonts w:hint="eastAsia" w:ascii="仿宋" w:hAnsi="仿宋" w:eastAsia="仿宋" w:cs="仿宋"/>
          <w:sz w:val="24"/>
          <w:lang w:val="en-US" w:eastAsia="zh-CN"/>
        </w:rPr>
        <w:t>具体内容如下：</w:t>
      </w:r>
    </w:p>
    <w:p w14:paraId="3D76C9AF">
      <w:pPr>
        <w:ind w:firstLine="420"/>
        <w:jc w:val="both"/>
        <w:rPr>
          <w:rFonts w:hint="default" w:ascii="仿宋" w:hAnsi="仿宋" w:eastAsia="仿宋" w:cs="仿宋"/>
          <w:sz w:val="24"/>
          <w:lang w:val="en-US" w:eastAsia="zh-CN"/>
        </w:rPr>
      </w:pPr>
    </w:p>
    <w:tbl>
      <w:tblPr>
        <w:tblStyle w:val="18"/>
        <w:tblW w:w="7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5795"/>
      </w:tblGrid>
      <w:tr w14:paraId="3C60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vAlign w:val="center"/>
          </w:tcPr>
          <w:p w14:paraId="0C73F317">
            <w:pPr>
              <w:jc w:val="center"/>
              <w:rPr>
                <w:rFonts w:hint="default" w:ascii="仿宋" w:hAnsi="仿宋" w:eastAsia="仿宋" w:cs="仿宋"/>
                <w:sz w:val="24"/>
                <w:szCs w:val="24"/>
                <w:shd w:val="clear" w:color="auto" w:fill="FFFFFF"/>
                <w:lang w:val="en-US"/>
              </w:rPr>
            </w:pPr>
            <w:r>
              <w:rPr>
                <w:rFonts w:hint="eastAsia" w:ascii="仿宋" w:hAnsi="仿宋" w:eastAsia="仿宋" w:cs="仿宋"/>
                <w:sz w:val="24"/>
                <w:szCs w:val="24"/>
                <w:shd w:val="clear" w:color="auto" w:fill="FFFFFF"/>
                <w:lang w:val="en-US" w:eastAsia="zh-CN"/>
              </w:rPr>
              <w:t>视频类型</w:t>
            </w:r>
          </w:p>
        </w:tc>
        <w:tc>
          <w:tcPr>
            <w:tcW w:w="5795" w:type="dxa"/>
            <w:vAlign w:val="center"/>
          </w:tcPr>
          <w:p w14:paraId="30DEF74C">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具体</w:t>
            </w:r>
            <w:r>
              <w:rPr>
                <w:rFonts w:hint="eastAsia" w:ascii="仿宋" w:hAnsi="仿宋" w:eastAsia="仿宋" w:cs="仿宋"/>
                <w:sz w:val="24"/>
                <w:szCs w:val="24"/>
                <w:shd w:val="clear" w:color="auto" w:fill="FFFFFF"/>
              </w:rPr>
              <w:t>要求</w:t>
            </w:r>
          </w:p>
        </w:tc>
      </w:tr>
      <w:tr w14:paraId="4CCA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7" w:type="dxa"/>
            <w:vAlign w:val="center"/>
          </w:tcPr>
          <w:p w14:paraId="05703E7F">
            <w:pPr>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骨外科宣传</w:t>
            </w:r>
            <w:r>
              <w:rPr>
                <w:rFonts w:hint="eastAsia" w:ascii="仿宋" w:hAnsi="仿宋" w:eastAsia="仿宋" w:cs="仿宋"/>
                <w:sz w:val="24"/>
                <w:szCs w:val="24"/>
                <w:shd w:val="clear" w:color="auto" w:fill="FFFFFF"/>
              </w:rPr>
              <w:t>视频</w:t>
            </w:r>
          </w:p>
        </w:tc>
        <w:tc>
          <w:tcPr>
            <w:tcW w:w="5795" w:type="dxa"/>
            <w:vAlign w:val="center"/>
          </w:tcPr>
          <w:p w14:paraId="0A191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tLeast"/>
              <w:ind w:left="0" w:right="0"/>
              <w:jc w:val="left"/>
              <w:textAlignment w:val="auto"/>
              <w:rPr>
                <w:color w:val="auto"/>
                <w:sz w:val="24"/>
                <w:szCs w:val="24"/>
              </w:rPr>
            </w:pPr>
            <w:r>
              <w:rPr>
                <w:rFonts w:hint="eastAsia" w:ascii="仿宋" w:hAnsi="仿宋" w:eastAsia="仿宋" w:cs="仿宋"/>
                <w:color w:val="auto"/>
                <w:sz w:val="24"/>
                <w:szCs w:val="24"/>
                <w:highlight w:val="none"/>
                <w:shd w:val="clear" w:color="auto" w:fill="FFFFFF"/>
                <w:lang w:val="en-US" w:eastAsia="zh-CN"/>
              </w:rPr>
              <w:t>本项目需制作1版宣传视频，时长不少于12分钟。拍摄需采用不少于2个机位，投入不少于8名专业摄制人员，完成多院区实景拍摄；影片需完整呈现各环节操作流程与关键步骤，通过俯拍、平拍、仰拍、航拍等多角度镜头语言，充分展现场景细节与专业规范。</w:t>
            </w:r>
          </w:p>
          <w:p w14:paraId="4A4B3C0E">
            <w:pPr>
              <w:jc w:val="left"/>
              <w:rPr>
                <w:rFonts w:hint="eastAsia" w:ascii="仿宋" w:hAnsi="仿宋" w:eastAsia="仿宋" w:cs="仿宋"/>
                <w:sz w:val="24"/>
                <w:szCs w:val="24"/>
                <w:highlight w:val="none"/>
                <w:shd w:val="clear" w:color="auto" w:fill="FFFFFF"/>
                <w:lang w:val="en-US" w:eastAsia="zh-CN"/>
              </w:rPr>
            </w:pPr>
          </w:p>
          <w:p w14:paraId="698A0A32">
            <w:pPr>
              <w:jc w:val="left"/>
              <w:rPr>
                <w:rFonts w:hint="eastAsia" w:ascii="仿宋" w:hAnsi="仿宋" w:eastAsia="仿宋" w:cs="仿宋"/>
                <w:color w:val="FF0000"/>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后期剪辑制作需综合运用实景拍摄素材、历史影像修复技术及 AI 辅助制作等手段，结合专业动态视觉效果、配乐及音效设计，整体呈现符合科室形象宣传片的艺术水准与传播效果。</w:t>
            </w:r>
          </w:p>
          <w:p w14:paraId="32C9E8F5">
            <w:pPr>
              <w:jc w:val="left"/>
              <w:rPr>
                <w:rFonts w:hint="eastAsia" w:ascii="仿宋" w:hAnsi="仿宋" w:eastAsia="仿宋" w:cs="仿宋"/>
                <w:sz w:val="24"/>
                <w:szCs w:val="24"/>
                <w:highlight w:val="none"/>
                <w:shd w:val="clear" w:color="auto" w:fill="FFFFFF"/>
                <w:lang w:val="en-US" w:eastAsia="zh-CN"/>
              </w:rPr>
            </w:pPr>
          </w:p>
          <w:p w14:paraId="421DE34E">
            <w:pPr>
              <w:jc w:val="left"/>
              <w:rPr>
                <w:rFonts w:hint="eastAsia" w:ascii="仿宋" w:hAnsi="仿宋" w:eastAsia="仿宋" w:cs="仿宋"/>
                <w:sz w:val="24"/>
                <w:szCs w:val="24"/>
                <w:shd w:val="clear" w:color="auto" w:fill="FFFFFF"/>
              </w:rPr>
            </w:pPr>
            <w:r>
              <w:rPr>
                <w:rFonts w:hint="eastAsia" w:ascii="仿宋" w:hAnsi="仿宋" w:eastAsia="仿宋" w:cs="仿宋"/>
                <w:sz w:val="24"/>
                <w:szCs w:val="24"/>
                <w:highlight w:val="none"/>
                <w:shd w:val="clear" w:color="auto" w:fill="FFFFFF"/>
                <w:lang w:val="en-US" w:eastAsia="zh-CN"/>
              </w:rPr>
              <w:t>成片</w:t>
            </w:r>
            <w:r>
              <w:rPr>
                <w:rFonts w:hint="eastAsia" w:ascii="仿宋" w:hAnsi="仿宋" w:eastAsia="仿宋" w:cs="仿宋"/>
                <w:sz w:val="24"/>
                <w:szCs w:val="24"/>
                <w:highlight w:val="none"/>
                <w:shd w:val="clear" w:color="auto" w:fill="FFFFFF"/>
              </w:rPr>
              <w:t>采用H.264/AVC 编码格式压缩，分辨率</w:t>
            </w:r>
            <w:r>
              <w:rPr>
                <w:rFonts w:hint="eastAsia" w:ascii="仿宋" w:hAnsi="仿宋" w:eastAsia="仿宋" w:cs="仿宋"/>
                <w:sz w:val="24"/>
                <w:szCs w:val="24"/>
                <w:highlight w:val="none"/>
                <w:shd w:val="clear" w:color="auto" w:fill="FFFFFF"/>
                <w:lang w:val="en-US" w:eastAsia="zh-CN"/>
              </w:rPr>
              <w:t>不低于</w:t>
            </w:r>
            <w:r>
              <w:rPr>
                <w:rFonts w:hint="eastAsia" w:ascii="仿宋" w:hAnsi="仿宋" w:eastAsia="仿宋" w:cs="仿宋"/>
                <w:sz w:val="24"/>
                <w:szCs w:val="24"/>
                <w:highlight w:val="none"/>
                <w:shd w:val="clear" w:color="auto" w:fill="FFFFFF"/>
              </w:rPr>
              <w:t>3840×2160（4K高清标准），</w:t>
            </w:r>
            <w:r>
              <w:rPr>
                <w:rFonts w:hint="eastAsia" w:ascii="仿宋" w:hAnsi="仿宋" w:eastAsia="仿宋" w:cs="仿宋"/>
                <w:sz w:val="24"/>
                <w:szCs w:val="24"/>
                <w:highlight w:val="none"/>
                <w:shd w:val="clear" w:color="auto" w:fill="FFFFFF"/>
                <w:lang w:val="en-US" w:eastAsia="zh-CN"/>
              </w:rPr>
              <w:t>视频</w:t>
            </w:r>
            <w:r>
              <w:rPr>
                <w:rFonts w:hint="eastAsia" w:ascii="仿宋" w:hAnsi="仿宋" w:eastAsia="仿宋" w:cs="仿宋"/>
                <w:sz w:val="24"/>
                <w:szCs w:val="24"/>
                <w:highlight w:val="none"/>
                <w:shd w:val="clear" w:color="auto" w:fill="FFFFFF"/>
              </w:rPr>
              <w:t>帧率</w:t>
            </w:r>
            <w:r>
              <w:rPr>
                <w:rFonts w:hint="eastAsia" w:ascii="仿宋" w:hAnsi="仿宋" w:eastAsia="仿宋" w:cs="仿宋"/>
                <w:sz w:val="24"/>
                <w:szCs w:val="24"/>
                <w:highlight w:val="none"/>
                <w:shd w:val="clear" w:color="auto" w:fill="FFFFFF"/>
                <w:lang w:val="en-US" w:eastAsia="zh-CN"/>
              </w:rPr>
              <w:t>≥</w:t>
            </w:r>
            <w:r>
              <w:rPr>
                <w:rFonts w:hint="eastAsia" w:ascii="仿宋" w:hAnsi="仿宋" w:eastAsia="仿宋" w:cs="仿宋"/>
                <w:sz w:val="24"/>
                <w:szCs w:val="24"/>
                <w:highlight w:val="none"/>
                <w:shd w:val="clear" w:color="auto" w:fill="FFFFFF"/>
              </w:rPr>
              <w:t>2</w:t>
            </w:r>
            <w:r>
              <w:rPr>
                <w:rFonts w:hint="eastAsia" w:ascii="仿宋" w:hAnsi="仿宋" w:eastAsia="仿宋" w:cs="仿宋"/>
                <w:sz w:val="24"/>
                <w:szCs w:val="24"/>
                <w:highlight w:val="none"/>
                <w:shd w:val="clear" w:color="auto" w:fill="FFFFFF"/>
                <w:lang w:val="en-US" w:eastAsia="zh-CN"/>
              </w:rPr>
              <w:t>5fps，</w:t>
            </w:r>
            <w:r>
              <w:rPr>
                <w:rFonts w:hint="eastAsia" w:ascii="仿宋" w:hAnsi="仿宋" w:eastAsia="仿宋" w:cs="仿宋"/>
                <w:sz w:val="24"/>
                <w:szCs w:val="24"/>
                <w:highlight w:val="none"/>
                <w:shd w:val="clear" w:color="auto" w:fill="FFFFFF"/>
              </w:rPr>
              <w:t>画面无模糊、卡顿、拖影、水印及明显噪点</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色彩还原真实；片源比特率≥40Mbps，音频</w:t>
            </w:r>
            <w:r>
              <w:rPr>
                <w:rFonts w:hint="eastAsia" w:ascii="仿宋" w:hAnsi="仿宋" w:eastAsia="仿宋" w:cs="仿宋"/>
                <w:sz w:val="24"/>
                <w:szCs w:val="24"/>
                <w:highlight w:val="none"/>
                <w:shd w:val="clear" w:color="auto" w:fill="FFFFFF"/>
              </w:rPr>
              <w:t>采样率≥48kHz</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比特率</w:t>
            </w:r>
            <w:r>
              <w:rPr>
                <w:rFonts w:hint="eastAsia" w:ascii="仿宋" w:hAnsi="仿宋" w:eastAsia="仿宋" w:cs="仿宋"/>
                <w:sz w:val="24"/>
                <w:szCs w:val="24"/>
                <w:highlight w:val="none"/>
                <w:shd w:val="clear" w:color="auto" w:fill="FFFFFF"/>
                <w:lang w:val="en-US" w:eastAsia="zh-CN"/>
              </w:rPr>
              <w:t>≥192</w:t>
            </w:r>
            <w:r>
              <w:rPr>
                <w:rFonts w:hint="eastAsia" w:ascii="仿宋" w:hAnsi="仿宋" w:eastAsia="仿宋" w:cs="仿宋"/>
                <w:sz w:val="24"/>
                <w:szCs w:val="24"/>
                <w:highlight w:val="none"/>
                <w:shd w:val="clear" w:color="auto" w:fill="FFFFFF"/>
              </w:rPr>
              <w:t>Kbps，</w:t>
            </w:r>
            <w:r>
              <w:rPr>
                <w:rFonts w:hint="eastAsia" w:ascii="仿宋" w:hAnsi="仿宋" w:eastAsia="仿宋" w:cs="仿宋"/>
                <w:sz w:val="24"/>
                <w:szCs w:val="24"/>
                <w:highlight w:val="none"/>
                <w:shd w:val="clear" w:color="auto" w:fill="FFFFFF"/>
                <w:lang w:val="en-US" w:eastAsia="zh-CN"/>
              </w:rPr>
              <w:t>采用MP4/MOV/AVI格式封装。</w:t>
            </w:r>
            <w:r>
              <w:rPr>
                <w:rFonts w:hint="eastAsia" w:ascii="仿宋" w:hAnsi="仿宋" w:eastAsia="仿宋" w:cs="仿宋"/>
                <w:sz w:val="24"/>
                <w:szCs w:val="24"/>
                <w:highlight w:val="none"/>
                <w:shd w:val="clear" w:color="auto" w:fill="FFFFFF"/>
              </w:rPr>
              <w:t>图像清晰稳定，</w:t>
            </w:r>
            <w:r>
              <w:rPr>
                <w:rFonts w:hint="eastAsia" w:ascii="仿宋" w:hAnsi="仿宋" w:eastAsia="仿宋" w:cs="仿宋"/>
                <w:color w:val="auto"/>
                <w:sz w:val="24"/>
                <w:szCs w:val="24"/>
                <w:highlight w:val="none"/>
                <w:lang w:val="en-US" w:eastAsia="zh-CN"/>
              </w:rPr>
              <w:t>音量均衡（1.人声保持在-3db左右，2.BGM维持在-15~-6db）</w:t>
            </w:r>
            <w:r>
              <w:rPr>
                <w:rFonts w:hint="eastAsia" w:ascii="仿宋" w:hAnsi="仿宋" w:eastAsia="仿宋" w:cs="仿宋"/>
                <w:sz w:val="24"/>
                <w:szCs w:val="24"/>
                <w:highlight w:val="none"/>
                <w:shd w:val="clear" w:color="auto" w:fill="FFFFFF"/>
              </w:rPr>
              <w:t>，配有片头片尾及中文字幕。</w:t>
            </w:r>
          </w:p>
        </w:tc>
      </w:tr>
    </w:tbl>
    <w:p w14:paraId="26CF90C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trike/>
          <w:dstrike w:val="0"/>
          <w:sz w:val="24"/>
          <w:highlight w:val="none"/>
          <w:lang w:val="en-US" w:eastAsia="zh-CN"/>
        </w:rPr>
      </w:pPr>
    </w:p>
    <w:p w14:paraId="0F6AE1B5">
      <w:pPr>
        <w:numPr>
          <w:ilvl w:val="0"/>
          <w:numId w:val="0"/>
        </w:numPr>
        <w:ind w:left="0" w:leftChars="0" w:firstLine="480" w:firstLineChars="200"/>
        <w:jc w:val="both"/>
        <w:rPr>
          <w:rFonts w:hint="eastAsia" w:ascii="仿宋" w:hAnsi="仿宋" w:eastAsia="仿宋" w:cs="仿宋"/>
          <w:color w:val="FF0000"/>
          <w:sz w:val="24"/>
          <w:highlight w:val="none"/>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b/>
          <w:bCs/>
          <w:i w:val="0"/>
          <w:iCs w:val="0"/>
          <w:caps w:val="0"/>
          <w:spacing w:val="0"/>
          <w:kern w:val="2"/>
          <w:sz w:val="24"/>
          <w:szCs w:val="24"/>
          <w:highlight w:val="none"/>
          <w:shd w:val="clear"/>
          <w:lang w:val="en-US" w:eastAsia="zh-CN" w:bidi="ar-SA"/>
        </w:rPr>
        <w:t>全流程策划服务：</w:t>
      </w:r>
      <w:r>
        <w:rPr>
          <w:rFonts w:hint="eastAsia" w:ascii="仿宋" w:hAnsi="仿宋" w:eastAsia="仿宋" w:cs="仿宋"/>
          <w:i w:val="0"/>
          <w:iCs w:val="0"/>
          <w:caps w:val="0"/>
          <w:spacing w:val="0"/>
          <w:kern w:val="2"/>
          <w:sz w:val="24"/>
          <w:szCs w:val="24"/>
          <w:highlight w:val="none"/>
          <w:shd w:val="clear"/>
          <w:lang w:val="en-US" w:eastAsia="zh-CN" w:bidi="ar-SA"/>
        </w:rPr>
        <w:t>乙方需组建专业团队，开展前期深度调研，结合科室发展定位、特色优势及宣传需求，完成宣传片整体创意策划、脚本撰写、分镜设计、拍摄方案制定，策划方案需经甲方审核确认后方可实施。</w:t>
      </w:r>
    </w:p>
    <w:p w14:paraId="25DB3EF0">
      <w:pPr>
        <w:pStyle w:val="22"/>
        <w:numPr>
          <w:ilvl w:val="-1"/>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
          <w:bCs/>
          <w:sz w:val="24"/>
          <w:szCs w:val="24"/>
          <w:highlight w:val="none"/>
          <w:lang w:val="en-US" w:eastAsia="zh-CN"/>
        </w:rPr>
        <w:t>现场拍摄服务：</w:t>
      </w:r>
      <w:r>
        <w:rPr>
          <w:rFonts w:hint="eastAsia" w:ascii="仿宋" w:hAnsi="仿宋" w:eastAsia="仿宋" w:cs="仿宋"/>
          <w:b w:val="0"/>
          <w:bCs w:val="0"/>
          <w:sz w:val="24"/>
          <w:szCs w:val="24"/>
          <w:highlight w:val="none"/>
          <w:lang w:val="en-US" w:eastAsia="zh-CN"/>
        </w:rPr>
        <w:t>乙方应</w:t>
      </w:r>
      <w:r>
        <w:rPr>
          <w:rFonts w:hint="eastAsia" w:ascii="仿宋" w:hAnsi="仿宋" w:eastAsia="仿宋" w:cs="仿宋"/>
          <w:sz w:val="24"/>
          <w:szCs w:val="24"/>
          <w:highlight w:val="none"/>
          <w:lang w:val="en-US" w:eastAsia="zh-CN"/>
        </w:rPr>
        <w:t>按照审核通过的拍摄方案，完成实景拍摄，</w:t>
      </w:r>
      <w:r>
        <w:rPr>
          <w:rFonts w:hint="eastAsia" w:ascii="仿宋" w:hAnsi="仿宋" w:eastAsia="仿宋" w:cs="仿宋"/>
          <w:color w:val="auto"/>
          <w:sz w:val="24"/>
          <w:szCs w:val="24"/>
          <w:highlight w:val="none"/>
          <w:lang w:val="en-US" w:eastAsia="zh-CN"/>
        </w:rPr>
        <w:t>涵盖科室发展历程、医疗场景、团队形象、设备设施、就医环境、服务流程、学科建设成果等内容；乙方负责拍摄所需人员、设备、道具等全部资源统筹，确保拍摄过</w:t>
      </w:r>
      <w:r>
        <w:rPr>
          <w:rFonts w:hint="eastAsia" w:ascii="仿宋" w:hAnsi="仿宋" w:eastAsia="仿宋" w:cs="仿宋"/>
          <w:sz w:val="24"/>
          <w:szCs w:val="24"/>
          <w:highlight w:val="none"/>
          <w:lang w:val="en-US" w:eastAsia="zh-CN"/>
        </w:rPr>
        <w:t>程不影响科室正常医疗工作。</w:t>
      </w:r>
    </w:p>
    <w:p w14:paraId="5AB24FCD">
      <w:pPr>
        <w:pStyle w:val="22"/>
        <w:numPr>
          <w:ilvl w:val="-1"/>
          <w:numId w:val="0"/>
        </w:numPr>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b/>
          <w:bCs/>
          <w:sz w:val="24"/>
          <w:szCs w:val="24"/>
          <w:highlight w:val="none"/>
          <w:lang w:val="en-US" w:eastAsia="zh-CN"/>
        </w:rPr>
        <w:t>后期制作服务：</w:t>
      </w:r>
      <w:r>
        <w:rPr>
          <w:rFonts w:hint="eastAsia" w:ascii="仿宋" w:hAnsi="仿宋" w:eastAsia="仿宋" w:cs="仿宋"/>
          <w:b w:val="0"/>
          <w:bCs w:val="0"/>
          <w:sz w:val="24"/>
          <w:szCs w:val="24"/>
          <w:highlight w:val="none"/>
          <w:lang w:val="en-US" w:eastAsia="zh-CN"/>
        </w:rPr>
        <w:t>乙方负责</w:t>
      </w:r>
      <w:r>
        <w:rPr>
          <w:rFonts w:hint="eastAsia" w:ascii="仿宋" w:hAnsi="仿宋" w:eastAsia="仿宋" w:cs="仿宋"/>
          <w:sz w:val="24"/>
          <w:szCs w:val="24"/>
          <w:highlight w:val="none"/>
          <w:lang w:val="en-US" w:eastAsia="zh-CN"/>
        </w:rPr>
        <w:t>完成拍摄素材的剪辑、调色、配音、配乐、字幕、特效制作、</w:t>
      </w:r>
      <w:r>
        <w:rPr>
          <w:rFonts w:hint="eastAsia" w:ascii="仿宋" w:hAnsi="仿宋" w:eastAsia="仿宋" w:cs="仿宋"/>
          <w:b w:val="0"/>
          <w:bCs w:val="0"/>
          <w:color w:val="auto"/>
          <w:sz w:val="24"/>
          <w:szCs w:val="24"/>
          <w:highlight w:val="none"/>
          <w:lang w:val="en-US" w:eastAsia="zh-CN"/>
        </w:rPr>
        <w:t>历史影像修复</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sz w:val="24"/>
          <w:szCs w:val="24"/>
          <w:highlight w:val="none"/>
          <w:lang w:val="en-US" w:eastAsia="zh-CN"/>
        </w:rPr>
        <w:t>片头片尾设计等全流程后期工作，并根据甲方需求，对宣传片进行修改完善，直至达到验收标准。</w:t>
      </w:r>
    </w:p>
    <w:p w14:paraId="27147131">
      <w:pPr>
        <w:pStyle w:val="22"/>
        <w:numPr>
          <w:ilvl w:val="-1"/>
          <w:numId w:val="0"/>
        </w:numPr>
        <w:ind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b/>
          <w:bCs/>
          <w:sz w:val="24"/>
          <w:szCs w:val="24"/>
          <w:highlight w:val="none"/>
          <w:lang w:val="en-US" w:eastAsia="zh-CN"/>
        </w:rPr>
        <w:t>成品交付服务：</w:t>
      </w:r>
      <w:r>
        <w:rPr>
          <w:rFonts w:hint="eastAsia" w:ascii="仿宋" w:hAnsi="仿宋" w:eastAsia="仿宋" w:cs="仿宋"/>
          <w:b w:val="0"/>
          <w:bCs w:val="0"/>
          <w:sz w:val="24"/>
          <w:szCs w:val="24"/>
          <w:highlight w:val="none"/>
          <w:lang w:val="en-US" w:eastAsia="zh-CN"/>
        </w:rPr>
        <w:t>乙方负责</w:t>
      </w:r>
      <w:r>
        <w:rPr>
          <w:rFonts w:hint="eastAsia" w:ascii="仿宋" w:hAnsi="仿宋" w:eastAsia="仿宋" w:cs="仿宋"/>
          <w:sz w:val="24"/>
          <w:szCs w:val="24"/>
          <w:highlight w:val="none"/>
          <w:lang w:val="en-US" w:eastAsia="zh-CN"/>
        </w:rPr>
        <w:t>提供甲方要求的不同格式的宣传片成品，同时交付拍摄原始素材、剪辑素材、设计源文件等相关资料；提供成品后期技术支持，包括格式转换、内容微调等基础服务；成品交付给甲方之前的损毁、灭失等一切风险均由乙方承担。</w:t>
      </w:r>
    </w:p>
    <w:p w14:paraId="35A3873C">
      <w:pPr>
        <w:ind w:firstLine="42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lang w:val="en-US" w:eastAsia="zh-CN"/>
        </w:rPr>
        <w:t>（二）</w:t>
      </w:r>
      <w:r>
        <w:rPr>
          <w:rFonts w:hint="eastAsia" w:ascii="仿宋" w:hAnsi="仿宋" w:eastAsia="仿宋" w:cs="仿宋"/>
          <w:b/>
          <w:bCs/>
          <w:sz w:val="24"/>
          <w:szCs w:val="24"/>
          <w:highlight w:val="none"/>
          <w:lang w:val="en-US" w:eastAsia="zh-CN"/>
        </w:rPr>
        <w:t>视频制作要求</w:t>
      </w:r>
    </w:p>
    <w:p w14:paraId="3F16BAE3">
      <w:pPr>
        <w:pStyle w:val="22"/>
        <w:numPr>
          <w:ilvl w:val="-1"/>
          <w:numId w:val="0"/>
        </w:num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b/>
          <w:bCs/>
          <w:sz w:val="24"/>
          <w:szCs w:val="24"/>
          <w:highlight w:val="none"/>
          <w:lang w:val="en-US" w:eastAsia="zh-CN"/>
        </w:rPr>
        <w:t>整体定位与风格：</w:t>
      </w:r>
      <w:r>
        <w:rPr>
          <w:rFonts w:hint="eastAsia" w:ascii="仿宋" w:hAnsi="仿宋" w:eastAsia="仿宋" w:cs="仿宋"/>
          <w:sz w:val="24"/>
          <w:szCs w:val="24"/>
          <w:highlight w:val="none"/>
          <w:lang w:val="en-US" w:eastAsia="zh-CN"/>
        </w:rPr>
        <w:t>宣传</w:t>
      </w:r>
      <w:r>
        <w:rPr>
          <w:rFonts w:hint="eastAsia" w:ascii="仿宋" w:hAnsi="仿宋" w:eastAsia="仿宋" w:cs="仿宋"/>
          <w:color w:val="auto"/>
          <w:sz w:val="24"/>
          <w:szCs w:val="24"/>
          <w:highlight w:val="none"/>
          <w:lang w:val="en-US" w:eastAsia="zh-CN"/>
        </w:rPr>
        <w:t>片整体风格需兼具专业性、权威性、温馨性与国际化，贴合医疗卫生行业属性，避免过度商业化，突出科室核心文化建设。整体节奏张弛有度，内容逻辑清晰，从科室概况、实力、服务、文化等维度层层递进，兼具观赏性与传播性，能够引发观众情感共鸣。</w:t>
      </w:r>
    </w:p>
    <w:p w14:paraId="6A76334B">
      <w:pPr>
        <w:pStyle w:val="22"/>
        <w:numPr>
          <w:ilvl w:val="-1"/>
          <w:numId w:val="0"/>
        </w:num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bCs/>
          <w:color w:val="auto"/>
          <w:sz w:val="24"/>
          <w:szCs w:val="24"/>
          <w:highlight w:val="none"/>
          <w:lang w:val="en-US" w:eastAsia="zh-CN"/>
        </w:rPr>
        <w:t>内容制作要求</w:t>
      </w:r>
    </w:p>
    <w:p w14:paraId="0F27D0F3">
      <w:pPr>
        <w:pStyle w:val="22"/>
        <w:numPr>
          <w:ilvl w:val="-1"/>
          <w:numId w:val="0"/>
        </w:num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脚本创作：脚本内容需真实、准确地反映科室实际情况，涵盖科室发展历程、技术特色、骨干人才队伍、先进医疗设备、标准化就医流程、公益医疗行动（如有）、学科建设成果等核心板块，重点突出科室差异化竞争优势，脚本内容需经甲方审核修改确认。</w:t>
      </w:r>
    </w:p>
    <w:p w14:paraId="7CF5F938">
      <w:pPr>
        <w:pStyle w:val="22"/>
        <w:numPr>
          <w:ilvl w:val="-1"/>
          <w:numId w:val="0"/>
        </w:num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（2）画面要求：取景构图美观，色彩还原真实，医疗场景拍摄需符合医院感控管理要求，避免拍摄医疗隐私信息，所有人物出镜需提前获得授权。</w:t>
      </w:r>
    </w:p>
    <w:p w14:paraId="3E318310">
      <w:pPr>
        <w:pStyle w:val="22"/>
        <w:numPr>
          <w:ilvl w:val="-1"/>
          <w:numId w:val="0"/>
        </w:num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（3）配音配乐：配音选用专业播音人员，语音清晰、语调沉稳、情感贴合；配乐选用正版无版权纠纷的背景音乐，风格需与宣传片内容匹配，无突兀、违和感。</w:t>
      </w:r>
    </w:p>
    <w:p w14:paraId="71313A99">
      <w:pPr>
        <w:pStyle w:val="22"/>
        <w:numPr>
          <w:ilvl w:val="-1"/>
          <w:numId w:val="0"/>
        </w:numPr>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）特效与字幕：特效制作简洁大气，不喧宾夺主，符合医疗行业审美；字幕字体、大小、颜色统一规范，字幕排版协调，无错字、漏字、译写错误。</w:t>
      </w:r>
    </w:p>
    <w:p w14:paraId="79904985">
      <w:pPr>
        <w:pStyle w:val="22"/>
        <w:numPr>
          <w:ilvl w:val="-1"/>
          <w:numId w:val="0"/>
        </w:numPr>
        <w:ind w:firstLine="482" w:firstLineChars="200"/>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val="en-US" w:eastAsia="zh-CN"/>
        </w:rPr>
        <w:t>3.响应要求</w:t>
      </w:r>
    </w:p>
    <w:p w14:paraId="09C7A49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非紧急需求，乙方需在接到甲方通知后</w:t>
      </w:r>
      <w:r>
        <w:rPr>
          <w:rFonts w:hint="eastAsia" w:ascii="仿宋" w:hAnsi="仿宋" w:eastAsia="仿宋" w:cs="仿宋"/>
          <w:sz w:val="24"/>
          <w:highlight w:val="yellow"/>
          <w:u w:val="single"/>
          <w:lang w:val="en-US" w:eastAsia="zh-CN"/>
        </w:rPr>
        <w:t xml:space="preserve">   X  </w:t>
      </w:r>
      <w:r>
        <w:rPr>
          <w:rFonts w:hint="eastAsia" w:ascii="仿宋" w:hAnsi="仿宋" w:eastAsia="仿宋" w:cs="仿宋"/>
          <w:color w:val="auto"/>
          <w:kern w:val="2"/>
          <w:sz w:val="24"/>
          <w:szCs w:val="24"/>
          <w:highlight w:val="yellow"/>
          <w:lang w:val="en-US" w:eastAsia="zh-CN" w:bidi="ar-SA"/>
        </w:rPr>
        <w:t>小时</w:t>
      </w:r>
      <w:r>
        <w:rPr>
          <w:rFonts w:hint="eastAsia" w:ascii="仿宋" w:hAnsi="仿宋" w:eastAsia="仿宋" w:cs="仿宋"/>
          <w:color w:val="auto"/>
          <w:kern w:val="2"/>
          <w:sz w:val="24"/>
          <w:szCs w:val="24"/>
          <w:highlight w:val="none"/>
          <w:lang w:val="en-US" w:eastAsia="zh-CN" w:bidi="ar-SA"/>
        </w:rPr>
        <w:t>内予以响应，</w:t>
      </w:r>
      <w:r>
        <w:rPr>
          <w:rFonts w:hint="eastAsia" w:ascii="仿宋" w:hAnsi="仿宋" w:eastAsia="仿宋" w:cs="仿宋"/>
          <w:sz w:val="24"/>
          <w:highlight w:val="yellow"/>
          <w:u w:val="single"/>
          <w:lang w:val="en-US" w:eastAsia="zh-CN"/>
        </w:rPr>
        <w:t xml:space="preserve">  （X小时或X工作日）   </w:t>
      </w:r>
      <w:r>
        <w:rPr>
          <w:rFonts w:hint="eastAsia" w:ascii="仿宋" w:hAnsi="仿宋" w:eastAsia="仿宋" w:cs="仿宋"/>
          <w:color w:val="auto"/>
          <w:kern w:val="2"/>
          <w:sz w:val="24"/>
          <w:szCs w:val="24"/>
          <w:highlight w:val="none"/>
          <w:lang w:val="en-US" w:eastAsia="zh-CN" w:bidi="ar-SA"/>
        </w:rPr>
        <w:t>内提交完善的修改方案；紧急需求（如重大节点调整、临时内容调整等特殊情况）需7×24小时全天候响应，接通知后</w:t>
      </w:r>
      <w:r>
        <w:rPr>
          <w:rFonts w:hint="eastAsia" w:ascii="仿宋" w:hAnsi="仿宋" w:eastAsia="仿宋" w:cs="仿宋"/>
          <w:sz w:val="24"/>
          <w:highlight w:val="yellow"/>
          <w:u w:val="single"/>
          <w:lang w:val="en-US" w:eastAsia="zh-CN"/>
        </w:rPr>
        <w:t xml:space="preserve">  X   </w:t>
      </w:r>
      <w:r>
        <w:rPr>
          <w:rFonts w:hint="eastAsia" w:ascii="仿宋" w:hAnsi="仿宋" w:eastAsia="仿宋" w:cs="仿宋"/>
          <w:color w:val="auto"/>
          <w:kern w:val="2"/>
          <w:sz w:val="24"/>
          <w:szCs w:val="24"/>
          <w:highlight w:val="none"/>
          <w:lang w:val="en-US" w:eastAsia="zh-CN" w:bidi="ar-SA"/>
        </w:rPr>
        <w:t>小时内启动修改工作。</w:t>
      </w:r>
    </w:p>
    <w:p w14:paraId="0F3469B7">
      <w:pPr>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4.交付要求</w:t>
      </w:r>
    </w:p>
    <w:p w14:paraId="20EC110D">
      <w:pPr>
        <w:pStyle w:val="22"/>
        <w:numPr>
          <w:ilvl w:val="-1"/>
          <w:numId w:val="0"/>
        </w:numPr>
        <w:ind w:firstLine="480" w:firstLineChars="200"/>
        <w:rPr>
          <w:rFonts w:hint="eastAsia" w:ascii="仿宋" w:hAnsi="仿宋" w:eastAsia="仿宋" w:cs="仿宋"/>
          <w:b/>
          <w:bCs/>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成片规格：成片时长不低于12分钟，分辨率不低于3840×2160（4K），视频帧率≥25fps，片源比特率≥40Mbps，画面无模糊、卡顿、拖影、水印及明显噪点，色彩还原真实；音频采样率≥48kHz，比特率≥192Kbps，无爆音、杂音、电流声，音量均衡（1.人声保持在-3db左右，2.BGM维持在-15~-6db），配音采用标准普通话</w:t>
      </w:r>
      <w:r>
        <w:rPr>
          <w:rFonts w:hint="eastAsia" w:ascii="仿宋" w:hAnsi="仿宋" w:eastAsia="仿宋" w:cs="仿宋"/>
          <w:b w:val="0"/>
          <w:bCs w:val="0"/>
          <w:color w:val="auto"/>
          <w:sz w:val="24"/>
          <w:szCs w:val="24"/>
          <w:highlight w:val="none"/>
          <w:lang w:val="en-US" w:eastAsia="zh-CN"/>
        </w:rPr>
        <w:t>，发音标准、语气亲切适配医院人文属性。提供MP4、MOV、AVI等主流格式，</w:t>
      </w:r>
      <w:r>
        <w:rPr>
          <w:rFonts w:hint="eastAsia" w:ascii="仿宋" w:hAnsi="仿宋" w:eastAsia="仿宋" w:cs="仿宋"/>
          <w:b/>
          <w:bCs/>
          <w:color w:val="auto"/>
          <w:sz w:val="24"/>
          <w:szCs w:val="24"/>
          <w:highlight w:val="none"/>
          <w:lang w:val="en-US" w:eastAsia="zh-CN"/>
        </w:rPr>
        <w:t>成片需适配线下会议、大屏播放、官方网站等场景。</w:t>
      </w:r>
    </w:p>
    <w:p w14:paraId="3E910FD2">
      <w:pPr>
        <w:pStyle w:val="22"/>
        <w:numPr>
          <w:ilvl w:val="-1"/>
          <w:numId w:val="0"/>
        </w:num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素材要求：原始拍摄素材分辨率不低于4K，格式为RAW/MP4，无缺失、无损坏；剪辑工程文件可正常打开编辑（适配PR/AE等常用剪辑软件最新版本）；配音文稿、背景音乐授权书、字体授权证明齐全，授权范围覆盖医院所有宣传场景，可提供原件核对；所使用的音乐、图片、视频素材、字体等均具备合法商用授权，或使用CC0协议开源素材，无版权侵权风险；出镜人员需签署肖像权授权协议，明确使用范围及期限，避免拍摄未授权路人导致的隐私权侵权。所有素材整理归档后统一交付。</w:t>
      </w:r>
    </w:p>
    <w:p w14:paraId="0D76A84B">
      <w:pPr>
        <w:pStyle w:val="22"/>
        <w:numPr>
          <w:ilvl w:val="-1"/>
          <w:numId w:val="0"/>
        </w:num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5.验收流程</w:t>
      </w:r>
    </w:p>
    <w:p w14:paraId="774D231B">
      <w:pPr>
        <w:pStyle w:val="22"/>
        <w:numPr>
          <w:ilvl w:val="-1"/>
          <w:numId w:val="0"/>
        </w:numPr>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完成成片制作后，</w:t>
      </w:r>
      <w:r>
        <w:rPr>
          <w:rFonts w:hint="eastAsia" w:ascii="仿宋" w:hAnsi="仿宋" w:eastAsia="仿宋" w:cs="仿宋"/>
          <w:b w:val="0"/>
          <w:bCs w:val="0"/>
          <w:color w:val="auto"/>
          <w:kern w:val="2"/>
          <w:sz w:val="24"/>
          <w:szCs w:val="24"/>
          <w:highlight w:val="none"/>
          <w:lang w:val="en-US" w:eastAsia="zh-CN" w:bidi="ar-SA"/>
        </w:rPr>
        <w:t>乙方</w:t>
      </w:r>
      <w:r>
        <w:rPr>
          <w:rFonts w:hint="default" w:ascii="仿宋" w:hAnsi="仿宋" w:eastAsia="仿宋" w:cs="仿宋"/>
          <w:b w:val="0"/>
          <w:bCs w:val="0"/>
          <w:color w:val="auto"/>
          <w:kern w:val="2"/>
          <w:sz w:val="24"/>
          <w:szCs w:val="24"/>
          <w:highlight w:val="none"/>
          <w:lang w:val="en-US" w:eastAsia="zh-CN" w:bidi="ar-SA"/>
        </w:rPr>
        <w:t>向</w:t>
      </w:r>
      <w:r>
        <w:rPr>
          <w:rFonts w:hint="eastAsia" w:ascii="仿宋" w:hAnsi="仿宋" w:eastAsia="仿宋" w:cs="仿宋"/>
          <w:b w:val="0"/>
          <w:bCs w:val="0"/>
          <w:color w:val="auto"/>
          <w:kern w:val="2"/>
          <w:sz w:val="24"/>
          <w:szCs w:val="24"/>
          <w:highlight w:val="none"/>
          <w:lang w:val="en-US" w:eastAsia="zh-CN" w:bidi="ar-SA"/>
        </w:rPr>
        <w:t>甲方</w:t>
      </w:r>
      <w:r>
        <w:rPr>
          <w:rFonts w:hint="default" w:ascii="仿宋" w:hAnsi="仿宋" w:eastAsia="仿宋" w:cs="仿宋"/>
          <w:b w:val="0"/>
          <w:bCs w:val="0"/>
          <w:color w:val="auto"/>
          <w:kern w:val="2"/>
          <w:sz w:val="24"/>
          <w:szCs w:val="24"/>
          <w:highlight w:val="none"/>
          <w:lang w:val="en-US" w:eastAsia="zh-CN" w:bidi="ar-SA"/>
        </w:rPr>
        <w:t>提交验收申请及完整交付物（成片、素材、授权文件等）；</w:t>
      </w:r>
      <w:r>
        <w:rPr>
          <w:rFonts w:hint="eastAsia" w:ascii="仿宋" w:hAnsi="仿宋" w:eastAsia="仿宋" w:cs="仿宋"/>
          <w:b w:val="0"/>
          <w:bCs w:val="0"/>
          <w:color w:val="auto"/>
          <w:kern w:val="2"/>
          <w:sz w:val="24"/>
          <w:szCs w:val="24"/>
          <w:highlight w:val="none"/>
          <w:lang w:val="en-US" w:eastAsia="zh-CN" w:bidi="ar-SA"/>
        </w:rPr>
        <w:t>甲方</w:t>
      </w:r>
      <w:r>
        <w:rPr>
          <w:rFonts w:hint="default" w:ascii="仿宋" w:hAnsi="仿宋" w:eastAsia="仿宋" w:cs="仿宋"/>
          <w:b w:val="0"/>
          <w:bCs w:val="0"/>
          <w:color w:val="auto"/>
          <w:kern w:val="2"/>
          <w:sz w:val="24"/>
          <w:szCs w:val="24"/>
          <w:highlight w:val="none"/>
          <w:lang w:val="en-US" w:eastAsia="zh-CN" w:bidi="ar-SA"/>
        </w:rPr>
        <w:t>在收到申请后7个工作日内，组织相关负责人开展验收；验收合格的，签署《验收报告》，成片正式交付；验收不合格的，</w:t>
      </w:r>
      <w:r>
        <w:rPr>
          <w:rFonts w:hint="eastAsia" w:ascii="仿宋" w:hAnsi="仿宋" w:eastAsia="仿宋" w:cs="仿宋"/>
          <w:b w:val="0"/>
          <w:bCs w:val="0"/>
          <w:color w:val="auto"/>
          <w:kern w:val="2"/>
          <w:sz w:val="24"/>
          <w:szCs w:val="24"/>
          <w:highlight w:val="none"/>
          <w:lang w:val="en-US" w:eastAsia="zh-CN" w:bidi="ar-SA"/>
        </w:rPr>
        <w:t>甲方</w:t>
      </w:r>
      <w:r>
        <w:rPr>
          <w:rFonts w:hint="default" w:ascii="仿宋" w:hAnsi="仿宋" w:eastAsia="仿宋" w:cs="仿宋"/>
          <w:b w:val="0"/>
          <w:bCs w:val="0"/>
          <w:color w:val="auto"/>
          <w:kern w:val="2"/>
          <w:sz w:val="24"/>
          <w:szCs w:val="24"/>
          <w:highlight w:val="none"/>
          <w:lang w:val="en-US" w:eastAsia="zh-CN" w:bidi="ar-SA"/>
        </w:rPr>
        <w:t>告知</w:t>
      </w:r>
      <w:r>
        <w:rPr>
          <w:rFonts w:hint="eastAsia" w:ascii="仿宋" w:hAnsi="仿宋" w:eastAsia="仿宋" w:cs="仿宋"/>
          <w:b w:val="0"/>
          <w:bCs w:val="0"/>
          <w:color w:val="auto"/>
          <w:kern w:val="2"/>
          <w:sz w:val="24"/>
          <w:szCs w:val="24"/>
          <w:highlight w:val="none"/>
          <w:lang w:val="en-US" w:eastAsia="zh-CN" w:bidi="ar-SA"/>
        </w:rPr>
        <w:t>乙方</w:t>
      </w:r>
      <w:r>
        <w:rPr>
          <w:rFonts w:hint="default" w:ascii="仿宋" w:hAnsi="仿宋" w:eastAsia="仿宋" w:cs="仿宋"/>
          <w:b w:val="0"/>
          <w:bCs w:val="0"/>
          <w:color w:val="auto"/>
          <w:kern w:val="2"/>
          <w:sz w:val="24"/>
          <w:szCs w:val="24"/>
          <w:highlight w:val="none"/>
          <w:lang w:val="en-US" w:eastAsia="zh-CN" w:bidi="ar-SA"/>
        </w:rPr>
        <w:t>具体整改意见，</w:t>
      </w:r>
      <w:r>
        <w:rPr>
          <w:rFonts w:hint="eastAsia" w:ascii="仿宋" w:hAnsi="仿宋" w:eastAsia="仿宋" w:cs="仿宋"/>
          <w:b w:val="0"/>
          <w:bCs w:val="0"/>
          <w:color w:val="auto"/>
          <w:kern w:val="2"/>
          <w:sz w:val="24"/>
          <w:szCs w:val="24"/>
          <w:highlight w:val="none"/>
          <w:lang w:val="en-US" w:eastAsia="zh-CN" w:bidi="ar-SA"/>
        </w:rPr>
        <w:t>乙方</w:t>
      </w:r>
      <w:r>
        <w:rPr>
          <w:rFonts w:hint="default" w:ascii="仿宋" w:hAnsi="仿宋" w:eastAsia="仿宋" w:cs="仿宋"/>
          <w:b w:val="0"/>
          <w:bCs w:val="0"/>
          <w:color w:val="auto"/>
          <w:kern w:val="2"/>
          <w:sz w:val="24"/>
          <w:szCs w:val="24"/>
          <w:highlight w:val="none"/>
          <w:lang w:val="en-US" w:eastAsia="zh-CN" w:bidi="ar-SA"/>
        </w:rPr>
        <w:t>须在3—5个工作日内完成整改，重新提交验收，直至验收合格，整改期间不额外收取任何费用。</w:t>
      </w:r>
    </w:p>
    <w:p w14:paraId="7C7E0E15">
      <w:pPr>
        <w:numPr>
          <w:ilvl w:val="0"/>
          <w:numId w:val="8"/>
        </w:numPr>
        <w:ind w:firstLine="42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服务设备与团队人员要求</w:t>
      </w:r>
    </w:p>
    <w:p w14:paraId="54AC4B55">
      <w:pPr>
        <w:pStyle w:val="22"/>
        <w:numPr>
          <w:ilvl w:val="-1"/>
          <w:numId w:val="0"/>
        </w:numPr>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设备要求：具备满足宣传片高质量拍摄需求的全套专业设备，包括但不限于4K高清摄像机、无人机、专业镜头、灯光器材、收音器材、稳定器、监视器、图传设备等，确保能够实现所需的场景拍摄、细节呈现需求（如科室环境、诊疗流程、医护风采等）。</w:t>
      </w:r>
    </w:p>
    <w:p w14:paraId="6D38F7DD">
      <w:pPr>
        <w:pStyle w:val="22"/>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2.拥有专业且稳</w:t>
      </w:r>
      <w:r>
        <w:rPr>
          <w:rFonts w:hint="eastAsia" w:ascii="仿宋" w:hAnsi="仿宋" w:eastAsia="仿宋" w:cs="仿宋"/>
          <w:sz w:val="24"/>
          <w:szCs w:val="24"/>
          <w:highlight w:val="none"/>
          <w:lang w:val="en-US" w:eastAsia="zh-CN"/>
        </w:rPr>
        <w:t>定的拍摄制作团队，核心成员（编导、摄像、后期剪辑、配音、灯光等）熟悉宣传片拍摄。</w:t>
      </w:r>
    </w:p>
    <w:p w14:paraId="483EC764">
      <w:pPr>
        <w:pStyle w:val="22"/>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3.项目团队须</w:t>
      </w:r>
      <w:r>
        <w:rPr>
          <w:rFonts w:hint="eastAsia" w:ascii="仿宋" w:hAnsi="仿宋" w:eastAsia="仿宋" w:cs="仿宋"/>
          <w:sz w:val="24"/>
          <w:szCs w:val="24"/>
          <w:highlight w:val="none"/>
        </w:rPr>
        <w:t>指定1名项目负责人，全程对接</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需求，</w:t>
      </w:r>
      <w:r>
        <w:rPr>
          <w:rFonts w:hint="eastAsia" w:ascii="仿宋" w:hAnsi="仿宋" w:eastAsia="仿宋" w:cs="仿宋"/>
          <w:sz w:val="24"/>
          <w:szCs w:val="24"/>
          <w:highlight w:val="none"/>
          <w:lang w:val="en-US" w:eastAsia="zh-CN"/>
        </w:rPr>
        <w:t>及时与甲方沟通对接，</w:t>
      </w:r>
      <w:r>
        <w:rPr>
          <w:rFonts w:hint="eastAsia" w:ascii="仿宋" w:hAnsi="仿宋" w:eastAsia="仿宋" w:cs="仿宋"/>
          <w:sz w:val="24"/>
          <w:szCs w:val="24"/>
          <w:highlight w:val="none"/>
        </w:rPr>
        <w:t>协调制作进度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确保项目按计划推进</w:t>
      </w:r>
      <w:r>
        <w:rPr>
          <w:rFonts w:hint="eastAsia" w:ascii="仿宋" w:hAnsi="仿宋" w:eastAsia="仿宋" w:cs="仿宋"/>
          <w:sz w:val="24"/>
          <w:szCs w:val="24"/>
          <w:highlight w:val="none"/>
          <w:lang w:eastAsia="zh-CN"/>
        </w:rPr>
        <w:t>，若需更换团队核心人员，需提前7个工作日向</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lang w:eastAsia="zh-CN"/>
        </w:rPr>
        <w:t>书面申请，经</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lang w:eastAsia="zh-CN"/>
        </w:rPr>
        <w:t>同意后方可更换，且更换人员资质不低于原人员。</w:t>
      </w:r>
    </w:p>
    <w:p w14:paraId="48CBC027">
      <w:pPr>
        <w:pStyle w:val="22"/>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4.拍摄及后期制作过程中，乙方需严格遵守甲方医院各项规章制度，服从医院现场管理，遵守医疗行业操作规范，注重医护人员及患者隐私保护，文明、安全拍摄。</w:t>
      </w:r>
    </w:p>
    <w:p w14:paraId="4148267B">
      <w:pPr>
        <w:numPr>
          <w:ilvl w:val="0"/>
          <w:numId w:val="0"/>
        </w:numPr>
        <w:jc w:val="both"/>
        <w:rPr>
          <w:rFonts w:hint="default" w:ascii="仿宋" w:hAnsi="仿宋" w:eastAsia="仿宋" w:cs="仿宋"/>
          <w:b/>
          <w:bCs/>
          <w:sz w:val="24"/>
          <w:szCs w:val="24"/>
          <w:highlight w:val="none"/>
          <w:lang w:val="en-US" w:eastAsia="zh-CN"/>
        </w:rPr>
      </w:pPr>
    </w:p>
    <w:p w14:paraId="1CD0E9FB">
      <w:pPr>
        <w:jc w:val="both"/>
        <w:rPr>
          <w:rFonts w:hint="eastAsia" w:ascii="仿宋" w:hAnsi="仿宋" w:eastAsia="仿宋" w:cs="仿宋"/>
          <w:b/>
          <w:sz w:val="32"/>
        </w:rPr>
      </w:pPr>
      <w:r>
        <w:rPr>
          <w:rFonts w:hint="eastAsia" w:ascii="仿宋" w:hAnsi="仿宋" w:eastAsia="仿宋" w:cs="仿宋"/>
          <w:b/>
          <w:sz w:val="32"/>
          <w:lang w:val="en-US" w:eastAsia="zh-CN"/>
        </w:rPr>
        <w:t>二</w:t>
      </w:r>
      <w:r>
        <w:rPr>
          <w:rFonts w:hint="eastAsia" w:ascii="仿宋" w:hAnsi="仿宋" w:eastAsia="仿宋" w:cs="仿宋"/>
          <w:b/>
          <w:sz w:val="32"/>
        </w:rPr>
        <w:t>、合同金额</w:t>
      </w:r>
    </w:p>
    <w:p w14:paraId="5647F4B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sz w:val="32"/>
          <w:highlight w:val="none"/>
        </w:rPr>
      </w:pPr>
      <w:r>
        <w:rPr>
          <w:rFonts w:hint="eastAsia" w:ascii="仿宋" w:hAnsi="仿宋" w:eastAsia="仿宋" w:cs="仿宋"/>
          <w:sz w:val="24"/>
          <w:highlight w:val="none"/>
        </w:rPr>
        <w:t>本合同项下暂定含税总金额为：（小写）¥</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（大写）</w:t>
      </w:r>
      <w:r>
        <w:rPr>
          <w:rFonts w:hint="eastAsia" w:ascii="仿宋" w:hAnsi="仿宋" w:eastAsia="仿宋" w:cs="仿宋"/>
          <w:sz w:val="24"/>
          <w:highlight w:val="none"/>
          <w:u w:val="single"/>
          <w:lang w:val="en-US" w:eastAsia="zh-CN"/>
        </w:rPr>
        <w:t xml:space="preserve"> 人民币    。</w:t>
      </w:r>
      <w:r>
        <w:rPr>
          <w:rFonts w:hint="eastAsia" w:ascii="仿宋" w:hAnsi="仿宋" w:eastAsia="仿宋" w:cs="仿宋"/>
          <w:sz w:val="24"/>
          <w:highlight w:val="none"/>
          <w:lang w:val="en-US" w:eastAsia="zh-CN"/>
        </w:rPr>
        <w:t>本价款为乙方全面履行本合同全部义务的固定包干总价，包含但不限于策划方案、脚本编制、拍摄统筹、设备耗材、人员劳务、后期剪辑包装、素材及成品版权、法定税费、管理成本、风险预备金及完成本项目所需的一切配套费用。除本合同另有约定外，甲方无需另行支付任何其他费用。</w:t>
      </w:r>
    </w:p>
    <w:p w14:paraId="52E0CFC4">
      <w:pPr>
        <w:jc w:val="both"/>
        <w:rPr>
          <w:rFonts w:hint="eastAsia" w:ascii="仿宋" w:hAnsi="仿宋" w:eastAsia="仿宋" w:cs="仿宋"/>
          <w:b/>
          <w:sz w:val="32"/>
          <w:highlight w:val="none"/>
        </w:rPr>
      </w:pPr>
    </w:p>
    <w:p w14:paraId="58EFEC2A">
      <w:pPr>
        <w:jc w:val="both"/>
        <w:rPr>
          <w:rFonts w:hint="eastAsia" w:ascii="仿宋" w:hAnsi="仿宋" w:eastAsia="仿宋" w:cs="仿宋"/>
          <w:b/>
          <w:sz w:val="32"/>
        </w:rPr>
      </w:pPr>
      <w:r>
        <w:rPr>
          <w:rFonts w:hint="eastAsia" w:ascii="仿宋" w:hAnsi="仿宋" w:eastAsia="仿宋" w:cs="仿宋"/>
          <w:b/>
          <w:sz w:val="32"/>
          <w:lang w:val="en-US" w:eastAsia="zh-CN"/>
        </w:rPr>
        <w:t>三</w:t>
      </w:r>
      <w:r>
        <w:rPr>
          <w:rFonts w:hint="eastAsia" w:ascii="仿宋" w:hAnsi="仿宋" w:eastAsia="仿宋" w:cs="仿宋"/>
          <w:b/>
          <w:sz w:val="32"/>
        </w:rPr>
        <w:t>、服务期</w:t>
      </w:r>
    </w:p>
    <w:p w14:paraId="72F7491B">
      <w:pPr>
        <w:pStyle w:val="16"/>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仿宋" w:hAnsi="仿宋" w:eastAsia="仿宋" w:cs="仿宋"/>
        </w:rPr>
      </w:pPr>
      <w:r>
        <w:rPr>
          <w:rFonts w:hint="eastAsia" w:ascii="仿宋" w:hAnsi="仿宋" w:eastAsia="仿宋" w:cs="仿宋"/>
          <w:sz w:val="24"/>
          <w:lang w:val="en-US" w:eastAsia="zh-CN"/>
        </w:rPr>
        <w:t>在甲方正式下达启动通知之日起45日历天内，完成本项目整体策划、实地拍摄、后期剪辑、修改完善等全部工作，并提交验收合格的最终成片。</w:t>
      </w:r>
    </w:p>
    <w:p w14:paraId="072A4BB4">
      <w:pPr>
        <w:jc w:val="both"/>
        <w:rPr>
          <w:rFonts w:hint="eastAsia" w:ascii="仿宋" w:hAnsi="仿宋" w:eastAsia="仿宋" w:cs="仿宋"/>
          <w:b/>
          <w:sz w:val="32"/>
          <w:highlight w:val="none"/>
        </w:rPr>
      </w:pPr>
    </w:p>
    <w:p w14:paraId="11765687">
      <w:pPr>
        <w:jc w:val="both"/>
        <w:rPr>
          <w:rFonts w:hint="eastAsia" w:ascii="仿宋" w:hAnsi="仿宋" w:eastAsia="仿宋" w:cs="仿宋"/>
          <w:b w:val="0"/>
          <w:sz w:val="24"/>
          <w:highlight w:val="none"/>
          <w:lang w:val="en-US" w:eastAsia="zh-CN"/>
        </w:rPr>
      </w:pPr>
      <w:r>
        <w:rPr>
          <w:rFonts w:hint="eastAsia" w:ascii="仿宋" w:hAnsi="仿宋" w:eastAsia="仿宋" w:cs="仿宋"/>
          <w:b/>
          <w:sz w:val="32"/>
          <w:highlight w:val="none"/>
        </w:rPr>
        <w:t>四、</w:t>
      </w:r>
      <w:r>
        <w:rPr>
          <w:rFonts w:hint="eastAsia" w:ascii="仿宋" w:hAnsi="仿宋" w:eastAsia="仿宋" w:cs="仿宋"/>
          <w:b/>
          <w:sz w:val="32"/>
          <w:highlight w:val="none"/>
          <w:lang w:val="en-US" w:eastAsia="zh-CN"/>
        </w:rPr>
        <w:t>甲方权利义务</w:t>
      </w:r>
    </w:p>
    <w:p w14:paraId="492EDB5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1. 甲方应为乙方的拍摄提供必要的协调及帮助。</w:t>
      </w:r>
    </w:p>
    <w:p w14:paraId="544F4B5E">
      <w:pPr>
        <w:keepNext w:val="0"/>
        <w:keepLines w:val="0"/>
        <w:pageBreakBefore w:val="0"/>
        <w:widowControl w:val="0"/>
        <w:numPr>
          <w:ilvl w:val="0"/>
          <w:numId w:val="9"/>
        </w:numPr>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甲方有权对乙方履行合同的行为进行监督管理，甲方提出修改意见的，乙方应予以配合并按甲方要求执行。</w:t>
      </w:r>
    </w:p>
    <w:p w14:paraId="75579D0A">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甲方有权对乙方提交的成片进行验收确认，未经甲方书面验收确认的视频不予结算。</w:t>
      </w:r>
    </w:p>
    <w:p w14:paraId="3EF6792F">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sz w:val="24"/>
          <w:highlight w:val="none"/>
          <w:lang w:val="en-US" w:eastAsia="zh-CN"/>
        </w:rPr>
      </w:pPr>
      <w:r>
        <w:rPr>
          <w:rFonts w:hint="eastAsia" w:ascii="仿宋" w:hAnsi="仿宋" w:eastAsia="仿宋" w:cs="仿宋"/>
          <w:color w:val="auto"/>
          <w:sz w:val="24"/>
          <w:szCs w:val="24"/>
          <w:highlight w:val="none"/>
          <w:lang w:val="en-US" w:eastAsia="zh-CN"/>
        </w:rPr>
        <w:t>本项目宣传片成品及相关素材的</w:t>
      </w:r>
      <w:r>
        <w:rPr>
          <w:rFonts w:hint="eastAsia" w:ascii="仿宋" w:hAnsi="仿宋" w:eastAsia="仿宋" w:cs="仿宋"/>
          <w:b w:val="0"/>
          <w:sz w:val="24"/>
          <w:highlight w:val="none"/>
          <w:lang w:val="en-US" w:eastAsia="zh-CN"/>
        </w:rPr>
        <w:t>的著作权、署名权及其他相关知识产权归甲方所有，甲方有权享有全部影片的发表权、发行权、复制权、改编权和其他人身和财产权利，并拥有原版数字素材的所有权。</w:t>
      </w:r>
    </w:p>
    <w:p w14:paraId="1EA88A9F">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 xml:space="preserve">合同提前解除、终止的，甲方有权收回乙方未完成、提交的作品及相关资料、底稿。乙方对相应作品及资料不享有任何知识产权，未经甲方书面同意，不得以任何方式使用相关材料。 </w:t>
      </w:r>
    </w:p>
    <w:p w14:paraId="173D8642">
      <w:pPr>
        <w:numPr>
          <w:ilvl w:val="0"/>
          <w:numId w:val="0"/>
        </w:numPr>
        <w:jc w:val="both"/>
        <w:rPr>
          <w:rFonts w:hint="eastAsia" w:ascii="仿宋" w:hAnsi="仿宋" w:eastAsia="仿宋" w:cs="仿宋"/>
          <w:b/>
          <w:sz w:val="32"/>
          <w:highlight w:val="none"/>
          <w:lang w:val="en-US" w:eastAsia="zh-CN"/>
        </w:rPr>
      </w:pPr>
    </w:p>
    <w:p w14:paraId="02A646DF">
      <w:pPr>
        <w:numPr>
          <w:ilvl w:val="0"/>
          <w:numId w:val="0"/>
        </w:numPr>
        <w:jc w:val="both"/>
        <w:rPr>
          <w:rFonts w:hint="eastAsia" w:ascii="仿宋" w:hAnsi="仿宋" w:eastAsia="仿宋" w:cs="仿宋"/>
          <w:b w:val="0"/>
          <w:sz w:val="24"/>
          <w:highlight w:val="none"/>
          <w:lang w:val="en-US" w:eastAsia="zh-CN"/>
        </w:rPr>
      </w:pPr>
      <w:r>
        <w:rPr>
          <w:rFonts w:hint="eastAsia" w:ascii="仿宋" w:hAnsi="仿宋" w:eastAsia="仿宋" w:cs="仿宋"/>
          <w:b/>
          <w:sz w:val="32"/>
          <w:highlight w:val="none"/>
          <w:lang w:val="en-US" w:eastAsia="zh-CN"/>
        </w:rPr>
        <w:t>五、乙方权利义务</w:t>
      </w:r>
      <w:r>
        <w:rPr>
          <w:rFonts w:hint="eastAsia" w:ascii="仿宋" w:hAnsi="仿宋" w:eastAsia="仿宋" w:cs="仿宋"/>
          <w:b w:val="0"/>
          <w:sz w:val="24"/>
          <w:highlight w:val="none"/>
          <w:lang w:val="en-US" w:eastAsia="zh-CN"/>
        </w:rPr>
        <w:t xml:space="preserve">    </w:t>
      </w:r>
    </w:p>
    <w:p w14:paraId="6B8C7717">
      <w:pPr>
        <w:ind w:firstLine="480" w:firstLineChars="200"/>
        <w:jc w:val="both"/>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 xml:space="preserve">1. 乙方须指定1名项目负责人，全程对接甲方需求，协调制作进度。 </w:t>
      </w:r>
    </w:p>
    <w:p w14:paraId="498CFE88">
      <w:pPr>
        <w:ind w:firstLine="480" w:firstLineChars="200"/>
        <w:jc w:val="both"/>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2. 甲方提出录制需求后，乙方应与甲方协商确定现场录制时间。乙方须预留充足修改时间，确保最终成品在甲方要求的截止时间前完成。</w:t>
      </w:r>
      <w:r>
        <w:rPr>
          <w:rFonts w:hint="eastAsia" w:ascii="仿宋" w:hAnsi="仿宋" w:eastAsia="仿宋" w:cs="仿宋"/>
          <w:b w:val="0"/>
          <w:sz w:val="24"/>
          <w:highlight w:val="none"/>
        </w:rPr>
        <w:t>若</w:t>
      </w:r>
      <w:r>
        <w:rPr>
          <w:rFonts w:hint="eastAsia" w:ascii="仿宋" w:hAnsi="仿宋" w:eastAsia="仿宋" w:cs="仿宋"/>
          <w:b w:val="0"/>
          <w:sz w:val="24"/>
          <w:highlight w:val="none"/>
          <w:lang w:val="en-US" w:eastAsia="zh-CN"/>
        </w:rPr>
        <w:t>甲方</w:t>
      </w:r>
      <w:r>
        <w:rPr>
          <w:rFonts w:hint="eastAsia" w:ascii="仿宋" w:hAnsi="仿宋" w:eastAsia="仿宋" w:cs="仿宋"/>
          <w:b w:val="0"/>
          <w:sz w:val="24"/>
          <w:highlight w:val="none"/>
        </w:rPr>
        <w:t>对成品影片提出修改意见，</w:t>
      </w:r>
      <w:r>
        <w:rPr>
          <w:rFonts w:hint="eastAsia" w:ascii="仿宋" w:hAnsi="仿宋" w:eastAsia="仿宋" w:cs="仿宋"/>
          <w:b w:val="0"/>
          <w:sz w:val="24"/>
          <w:highlight w:val="none"/>
          <w:lang w:val="en-US" w:eastAsia="zh-CN"/>
        </w:rPr>
        <w:t>乙方</w:t>
      </w:r>
      <w:r>
        <w:rPr>
          <w:rFonts w:hint="eastAsia" w:ascii="仿宋" w:hAnsi="仿宋" w:eastAsia="仿宋" w:cs="仿宋"/>
          <w:b w:val="0"/>
          <w:sz w:val="24"/>
          <w:highlight w:val="none"/>
        </w:rPr>
        <w:t>应按要求完成修改，修改次数不受限制。</w:t>
      </w:r>
    </w:p>
    <w:p w14:paraId="1D360EC2">
      <w:pPr>
        <w:ind w:firstLine="480" w:firstLineChars="200"/>
        <w:jc w:val="both"/>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3.乙方承担成品视频交付给甲方之前的损毁、灭失等一切风险。</w:t>
      </w:r>
    </w:p>
    <w:p w14:paraId="0E4DBE62">
      <w:pPr>
        <w:ind w:firstLine="480" w:firstLineChars="200"/>
        <w:jc w:val="both"/>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4.成片使用过程中，若甲方发现该视频存在质量问题或不符合需求的其他情况，乙方须随时按甲方要求修改；成片须保证无文字拼写、图片、音频、视频等方面的错误。</w:t>
      </w:r>
    </w:p>
    <w:p w14:paraId="5147E9E8">
      <w:pPr>
        <w:ind w:firstLine="480" w:firstLineChars="200"/>
        <w:jc w:val="both"/>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 xml:space="preserve">5. 乙方须保证视频内容不侵犯第三方知识产权（如音乐、字体、影像素材等），若发生侵权纠纷，由乙方承担全部责任。  </w:t>
      </w:r>
    </w:p>
    <w:p w14:paraId="3B9A7E0A">
      <w:pPr>
        <w:ind w:firstLine="480" w:firstLineChars="200"/>
        <w:jc w:val="both"/>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 xml:space="preserve">6. 乙方不享有本合同项下相关作品的著作权、署名权及其他相关知识产权。未经甲方同意，乙方不得公开发表、使用或向任何第三方提供上述视频，不得擅自使用成片进行商业宣传。 </w:t>
      </w:r>
    </w:p>
    <w:p w14:paraId="3D359C6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 xml:space="preserve"> </w:t>
      </w:r>
      <w:r>
        <w:rPr>
          <w:rFonts w:hint="eastAsia" w:ascii="仿宋" w:hAnsi="仿宋" w:eastAsia="仿宋" w:cs="仿宋"/>
          <w:sz w:val="24"/>
        </w:rPr>
        <w:t>除甲方事先书面同意外，乙方不得部分或全部转让其应履行的合同项下的义务。</w:t>
      </w:r>
    </w:p>
    <w:p w14:paraId="1E844D68">
      <w:pPr>
        <w:ind w:firstLine="480" w:firstLineChars="200"/>
        <w:jc w:val="both"/>
        <w:rPr>
          <w:rFonts w:hint="eastAsia" w:ascii="仿宋" w:hAnsi="仿宋" w:eastAsia="仿宋" w:cs="仿宋"/>
          <w:b w:val="0"/>
          <w:sz w:val="24"/>
          <w:highlight w:val="none"/>
          <w:lang w:val="en-US" w:eastAsia="zh-CN"/>
        </w:rPr>
      </w:pPr>
      <w:r>
        <w:rPr>
          <w:rFonts w:hint="eastAsia" w:ascii="仿宋" w:hAnsi="仿宋" w:eastAsia="仿宋" w:cs="仿宋"/>
          <w:b w:val="0"/>
          <w:sz w:val="24"/>
          <w:highlight w:val="none"/>
          <w:lang w:val="en-US" w:eastAsia="zh-CN"/>
        </w:rPr>
        <w:t>8. 乙方因自身原因，未能在约定期限内交付符合本合同约定及甲方要求的作品成果的，甲方有权解除本合同；因此给甲方造成的损失，乙方应承担全部赔偿责任。</w:t>
      </w:r>
    </w:p>
    <w:p w14:paraId="0FCBEEAB">
      <w:pPr>
        <w:jc w:val="both"/>
        <w:rPr>
          <w:rFonts w:hint="eastAsia" w:ascii="仿宋" w:hAnsi="仿宋" w:eastAsia="仿宋" w:cs="仿宋"/>
          <w:b/>
          <w:sz w:val="32"/>
          <w:highlight w:val="none"/>
        </w:rPr>
      </w:pPr>
    </w:p>
    <w:p w14:paraId="0196C2DA">
      <w:pPr>
        <w:jc w:val="both"/>
        <w:rPr>
          <w:rFonts w:hint="eastAsia" w:ascii="仿宋" w:hAnsi="仿宋" w:eastAsia="仿宋" w:cs="仿宋"/>
          <w:highlight w:val="none"/>
        </w:rPr>
      </w:pPr>
      <w:r>
        <w:rPr>
          <w:rFonts w:hint="eastAsia" w:ascii="仿宋" w:hAnsi="仿宋" w:eastAsia="仿宋" w:cs="仿宋"/>
          <w:b/>
          <w:sz w:val="32"/>
          <w:highlight w:val="none"/>
        </w:rPr>
        <w:t>六、付款方式</w:t>
      </w:r>
    </w:p>
    <w:p w14:paraId="4AC03B41">
      <w:pPr>
        <w:numPr>
          <w:ilvl w:val="0"/>
          <w:numId w:val="0"/>
        </w:numPr>
        <w:ind w:left="0" w:leftChars="0"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 验收合格后，乙方</w:t>
      </w:r>
      <w:r>
        <w:rPr>
          <w:rFonts w:hint="eastAsia" w:ascii="仿宋" w:hAnsi="仿宋" w:eastAsia="仿宋" w:cs="仿宋"/>
          <w:color w:val="auto"/>
          <w:sz w:val="24"/>
          <w:highlight w:val="none"/>
        </w:rPr>
        <w:t>需向</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提供经</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签字确认的验收单及等额有效发票；</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确认支付条件均已满足后，于</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日内</w:t>
      </w:r>
      <w:r>
        <w:rPr>
          <w:rFonts w:hint="eastAsia" w:ascii="仿宋" w:hAnsi="仿宋" w:eastAsia="仿宋" w:cs="仿宋"/>
          <w:color w:val="auto"/>
          <w:sz w:val="24"/>
          <w:highlight w:val="none"/>
          <w:lang w:val="en-US" w:eastAsia="zh-CN"/>
        </w:rPr>
        <w:t>支付合同含税总</w:t>
      </w:r>
      <w:r>
        <w:rPr>
          <w:rFonts w:hint="eastAsia" w:ascii="仿宋" w:hAnsi="仿宋" w:eastAsia="仿宋" w:cs="仿宋"/>
          <w:color w:val="auto"/>
          <w:sz w:val="24"/>
          <w:highlight w:val="none"/>
        </w:rPr>
        <w:t>金额的 100%</w:t>
      </w:r>
      <w:r>
        <w:rPr>
          <w:rFonts w:hint="eastAsia" w:ascii="仿宋" w:hAnsi="仿宋" w:eastAsia="仿宋" w:cs="仿宋"/>
          <w:color w:val="auto"/>
          <w:sz w:val="24"/>
          <w:highlight w:val="yellow"/>
          <w:lang w:eastAsia="zh-CN"/>
        </w:rPr>
        <w:t>（</w:t>
      </w:r>
      <w:r>
        <w:rPr>
          <w:rFonts w:hint="eastAsia" w:ascii="仿宋" w:hAnsi="仿宋" w:eastAsia="仿宋" w:cs="仿宋"/>
          <w:color w:val="auto"/>
          <w:sz w:val="24"/>
          <w:highlight w:val="yellow"/>
          <w:lang w:val="en-US" w:eastAsia="zh-CN"/>
        </w:rPr>
        <w:t xml:space="preserve">即 </w:t>
      </w:r>
      <w:r>
        <w:rPr>
          <w:rFonts w:hint="eastAsia" w:ascii="仿宋" w:hAnsi="仿宋" w:eastAsia="仿宋" w:cs="仿宋"/>
          <w:color w:val="auto"/>
          <w:sz w:val="24"/>
          <w:highlight w:val="yellow"/>
        </w:rPr>
        <w:t>¥</w:t>
      </w:r>
      <w:r>
        <w:rPr>
          <w:rFonts w:hint="eastAsia" w:ascii="仿宋" w:hAnsi="仿宋" w:eastAsia="仿宋" w:cs="仿宋"/>
          <w:color w:val="auto"/>
          <w:sz w:val="24"/>
          <w:highlight w:val="yellow"/>
          <w:u w:val="single"/>
          <w:lang w:val="en-US" w:eastAsia="zh-CN"/>
        </w:rPr>
        <w:t xml:space="preserve">     </w:t>
      </w:r>
      <w:r>
        <w:rPr>
          <w:rFonts w:hint="eastAsia" w:ascii="仿宋" w:hAnsi="仿宋" w:eastAsia="仿宋" w:cs="仿宋"/>
          <w:color w:val="auto"/>
          <w:sz w:val="24"/>
          <w:highlight w:val="yellow"/>
          <w:lang w:val="en-US"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因乙方自身原因造成验收滞后或发票交付延迟的，甲方付款期限按延迟天数相应顺延，甲方无需就此承担责任。</w:t>
      </w:r>
    </w:p>
    <w:p w14:paraId="03D24BFC">
      <w:pPr>
        <w:ind w:firstLine="48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3. </w:t>
      </w:r>
      <w:r>
        <w:rPr>
          <w:rFonts w:hint="eastAsia" w:ascii="仿宋" w:hAnsi="仿宋" w:eastAsia="仿宋" w:cs="仿宋"/>
          <w:color w:val="auto"/>
          <w:sz w:val="24"/>
          <w:highlight w:val="none"/>
        </w:rPr>
        <w:t>在实际合同履行过程中，如果乙方未完全履行合同义务或履行的合同义务不符合约定的，甲方有权直接在应付款项中扣除乙方应承担</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违约金或赔偿金等。</w:t>
      </w:r>
    </w:p>
    <w:p w14:paraId="7D1A096A">
      <w:pPr>
        <w:ind w:firstLine="48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乙方指定</w:t>
      </w:r>
      <w:r>
        <w:rPr>
          <w:rFonts w:hint="eastAsia" w:ascii="仿宋" w:hAnsi="仿宋" w:eastAsia="仿宋" w:cs="仿宋"/>
          <w:color w:val="auto"/>
          <w:sz w:val="24"/>
          <w:highlight w:val="none"/>
          <w:lang w:val="en-US" w:eastAsia="zh-CN"/>
        </w:rPr>
        <w:t>以</w:t>
      </w:r>
      <w:r>
        <w:rPr>
          <w:rFonts w:hint="eastAsia" w:ascii="仿宋" w:hAnsi="仿宋" w:eastAsia="仿宋" w:cs="仿宋"/>
          <w:color w:val="auto"/>
          <w:sz w:val="24"/>
          <w:highlight w:val="none"/>
        </w:rPr>
        <w:t>银行转账方式结算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乙方的账户信息为：</w:t>
      </w:r>
    </w:p>
    <w:p w14:paraId="097033B9">
      <w:pPr>
        <w:ind w:firstLine="480"/>
        <w:jc w:val="both"/>
        <w:rPr>
          <w:rFonts w:hint="eastAsia" w:ascii="仿宋" w:hAnsi="仿宋" w:eastAsia="仿宋" w:cs="仿宋"/>
          <w:sz w:val="24"/>
          <w:highlight w:val="none"/>
          <w:lang w:val="en-US" w:eastAsia="zh-CN"/>
        </w:rPr>
      </w:pPr>
      <w:r>
        <w:rPr>
          <w:rFonts w:hint="eastAsia" w:ascii="仿宋" w:hAnsi="仿宋" w:eastAsia="仿宋" w:cs="仿宋"/>
          <w:sz w:val="24"/>
          <w:highlight w:val="none"/>
        </w:rPr>
        <w:t>开户名：</w:t>
      </w:r>
      <w:r>
        <w:rPr>
          <w:rFonts w:hint="eastAsia" w:ascii="仿宋" w:hAnsi="仿宋" w:eastAsia="仿宋" w:cs="仿宋"/>
          <w:sz w:val="24"/>
          <w:highlight w:val="none"/>
          <w:lang w:val="en-US" w:eastAsia="zh-CN"/>
        </w:rPr>
        <w:t xml:space="preserve"> </w:t>
      </w:r>
    </w:p>
    <w:p w14:paraId="300C9C28">
      <w:pPr>
        <w:ind w:firstLine="480"/>
        <w:jc w:val="both"/>
        <w:rPr>
          <w:rFonts w:hint="eastAsia" w:ascii="仿宋" w:hAnsi="仿宋" w:eastAsia="仿宋" w:cs="仿宋"/>
          <w:sz w:val="24"/>
          <w:highlight w:val="none"/>
        </w:rPr>
      </w:pPr>
      <w:r>
        <w:rPr>
          <w:rFonts w:hint="eastAsia" w:ascii="仿宋" w:hAnsi="仿宋" w:eastAsia="仿宋" w:cs="仿宋"/>
          <w:sz w:val="24"/>
          <w:highlight w:val="none"/>
        </w:rPr>
        <w:t>开户银行：</w:t>
      </w:r>
    </w:p>
    <w:p w14:paraId="639966C5">
      <w:pPr>
        <w:ind w:firstLine="480"/>
        <w:jc w:val="both"/>
        <w:rPr>
          <w:rFonts w:hint="eastAsia" w:ascii="仿宋" w:hAnsi="仿宋" w:eastAsia="仿宋" w:cs="仿宋"/>
          <w:sz w:val="24"/>
          <w:highlight w:val="none"/>
        </w:rPr>
      </w:pPr>
      <w:r>
        <w:rPr>
          <w:rFonts w:hint="eastAsia" w:ascii="仿宋" w:hAnsi="仿宋" w:eastAsia="仿宋" w:cs="仿宋"/>
          <w:sz w:val="24"/>
          <w:highlight w:val="none"/>
        </w:rPr>
        <w:t>账号：</w:t>
      </w:r>
    </w:p>
    <w:p w14:paraId="34AB8902">
      <w:pPr>
        <w:numPr>
          <w:ilvl w:val="0"/>
          <w:numId w:val="0"/>
        </w:numPr>
        <w:ind w:left="0" w:leftChars="0" w:firstLine="480" w:firstLineChars="200"/>
        <w:jc w:val="both"/>
        <w:rPr>
          <w:rFonts w:hint="eastAsia" w:ascii="仿宋" w:hAnsi="仿宋" w:eastAsia="仿宋" w:cs="仿宋"/>
          <w:sz w:val="24"/>
          <w:highlight w:val="none"/>
        </w:rPr>
      </w:pPr>
      <w:r>
        <w:rPr>
          <w:rFonts w:hint="eastAsia" w:ascii="仿宋" w:hAnsi="仿宋" w:eastAsia="仿宋" w:cs="仿宋"/>
          <w:kern w:val="2"/>
          <w:sz w:val="24"/>
          <w:szCs w:val="24"/>
          <w:lang w:val="en-US" w:eastAsia="zh-CN" w:bidi="ar-SA"/>
        </w:rPr>
        <w:t>5.</w:t>
      </w:r>
      <w:r>
        <w:rPr>
          <w:rFonts w:hint="eastAsia" w:ascii="仿宋" w:hAnsi="仿宋" w:eastAsia="仿宋" w:cs="仿宋"/>
          <w:sz w:val="24"/>
          <w:highlight w:val="none"/>
        </w:rPr>
        <w:t>甲方向上述账户汇出款项后，即视为已履行付款义务，在汇款过程中，因乙方账户的原因（包括但不限于账号被注销、被冻结等）导致其无法收取款项的，由乙方承担相应后果。</w:t>
      </w:r>
    </w:p>
    <w:p w14:paraId="179055A4">
      <w:pPr>
        <w:jc w:val="both"/>
        <w:rPr>
          <w:rFonts w:hint="eastAsia" w:ascii="仿宋" w:hAnsi="仿宋" w:eastAsia="仿宋" w:cs="仿宋"/>
          <w:b/>
          <w:sz w:val="32"/>
          <w:highlight w:val="none"/>
        </w:rPr>
      </w:pPr>
    </w:p>
    <w:p w14:paraId="3087B00D">
      <w:pPr>
        <w:jc w:val="both"/>
        <w:rPr>
          <w:rFonts w:hint="eastAsia" w:ascii="仿宋" w:hAnsi="仿宋" w:eastAsia="仿宋" w:cs="仿宋"/>
          <w:sz w:val="24"/>
          <w:highlight w:val="none"/>
          <w:lang w:val="en-US" w:eastAsia="zh-CN"/>
        </w:rPr>
      </w:pPr>
      <w:r>
        <w:rPr>
          <w:rFonts w:hint="eastAsia" w:ascii="仿宋" w:hAnsi="仿宋" w:eastAsia="仿宋" w:cs="仿宋"/>
          <w:b/>
          <w:sz w:val="32"/>
          <w:highlight w:val="none"/>
        </w:rPr>
        <w:t>七、保密</w:t>
      </w:r>
      <w:r>
        <w:rPr>
          <w:rFonts w:hint="eastAsia" w:ascii="仿宋" w:hAnsi="仿宋" w:eastAsia="仿宋" w:cs="仿宋"/>
          <w:b/>
          <w:sz w:val="32"/>
          <w:highlight w:val="none"/>
          <w:lang w:val="en-US" w:eastAsia="zh-CN"/>
        </w:rPr>
        <w:t>条款</w:t>
      </w:r>
    </w:p>
    <w:p w14:paraId="00E4C36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 乙方应对拍摄过程中知悉的甲方未公开信息承担保密义务，包括但不限于：医院科研成果、实验数据、技术文档、服务对象隐私信息、甲方提供的文件资料及其他非公开信息等。乙方应采取必要保密措施，未经甲方书面同意，不得向任何第三方泄露、披露或用于本合同约定以外的任何目的。</w:t>
      </w:r>
    </w:p>
    <w:p w14:paraId="7A3E338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2. </w:t>
      </w:r>
      <w:r>
        <w:rPr>
          <w:rFonts w:hint="eastAsia" w:ascii="仿宋" w:hAnsi="仿宋" w:eastAsia="仿宋" w:cs="仿宋"/>
          <w:sz w:val="24"/>
          <w:highlight w:val="none"/>
        </w:rPr>
        <w:t>因乙方过错（包括但不限于乙方工作人员故意泄露、保管不当、未按约定限制信息接触范围等）导致本合同项下</w:t>
      </w:r>
      <w:r>
        <w:rPr>
          <w:rFonts w:hint="eastAsia" w:ascii="仿宋" w:hAnsi="仿宋" w:eastAsia="仿宋" w:cs="仿宋"/>
          <w:sz w:val="24"/>
          <w:highlight w:val="none"/>
          <w:lang w:val="en-US" w:eastAsia="zh-CN"/>
        </w:rPr>
        <w:t>甲方未公开信息</w:t>
      </w:r>
      <w:r>
        <w:rPr>
          <w:rFonts w:hint="eastAsia" w:ascii="仿宋" w:hAnsi="仿宋" w:eastAsia="仿宋" w:cs="仿宋"/>
          <w:sz w:val="24"/>
          <w:highlight w:val="none"/>
        </w:rPr>
        <w:t>泄露的，乙方应承担以下责任：</w:t>
      </w:r>
    </w:p>
    <w:p w14:paraId="154028B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赔偿甲方因此遭受的全部直接及间接损失，包括但不限于甲方因泄密产生的诉讼费用、律师费、第三方索赔款、商誉损失等</w:t>
      </w:r>
      <w:r>
        <w:rPr>
          <w:rFonts w:hint="eastAsia" w:ascii="仿宋" w:hAnsi="仿宋" w:eastAsia="仿宋" w:cs="仿宋"/>
          <w:sz w:val="24"/>
          <w:highlight w:val="none"/>
          <w:lang w:eastAsia="zh-CN"/>
        </w:rPr>
        <w:t>，</w:t>
      </w:r>
      <w:r>
        <w:rPr>
          <w:rFonts w:hint="eastAsia" w:ascii="仿宋" w:hAnsi="仿宋" w:eastAsia="仿宋" w:cs="仿宋"/>
          <w:sz w:val="24"/>
          <w:highlight w:val="none"/>
        </w:rPr>
        <w:t>若甲方的实际损失金额难以量化计算</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 xml:space="preserve">，乙方应按本合同含税总金额的 </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0%向甲方支付</w:t>
      </w:r>
      <w:r>
        <w:rPr>
          <w:rFonts w:hint="eastAsia" w:ascii="仿宋" w:hAnsi="仿宋" w:eastAsia="仿宋" w:cs="仿宋"/>
          <w:sz w:val="24"/>
          <w:highlight w:val="none"/>
          <w:lang w:val="en-US" w:eastAsia="zh-CN"/>
        </w:rPr>
        <w:t>损失赔偿</w:t>
      </w:r>
      <w:r>
        <w:rPr>
          <w:rFonts w:hint="eastAsia" w:ascii="仿宋" w:hAnsi="仿宋" w:eastAsia="仿宋" w:cs="仿宋"/>
          <w:sz w:val="24"/>
          <w:highlight w:val="none"/>
          <w:lang w:eastAsia="zh-CN"/>
        </w:rPr>
        <w:t>；</w:t>
      </w:r>
    </w:p>
    <w:p w14:paraId="12026A7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除本条第（1）款约定的损失赔偿外，乙方还需向甲方支付本合同含税总金额的 </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0% 作为固定赔偿金，该固定赔偿金不与前述损失赔偿抵扣，乙方需单独支付。</w:t>
      </w:r>
    </w:p>
    <w:p w14:paraId="401C88D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highlight w:val="yellow"/>
        </w:rPr>
      </w:pPr>
      <w:r>
        <w:rPr>
          <w:rFonts w:hint="eastAsia" w:ascii="仿宋" w:hAnsi="仿宋" w:eastAsia="仿宋" w:cs="仿宋"/>
          <w:sz w:val="24"/>
          <w:highlight w:val="none"/>
          <w:lang w:val="en-US" w:eastAsia="zh-CN"/>
        </w:rPr>
        <w:t xml:space="preserve">3. </w:t>
      </w:r>
      <w:r>
        <w:rPr>
          <w:rFonts w:hint="eastAsia" w:ascii="仿宋" w:hAnsi="仿宋" w:eastAsia="仿宋" w:cs="仿宋"/>
          <w:sz w:val="24"/>
          <w:highlight w:val="none"/>
        </w:rPr>
        <w:t>项目服务完成后，甲、乙双方仍应就本项目涉及的全部保密信息继续履行保密义务。本保密条款具有独立性，不受本合同效力状态影响</w:t>
      </w:r>
      <w:r>
        <w:rPr>
          <w:rFonts w:hint="eastAsia" w:ascii="仿宋" w:hAnsi="仿宋" w:eastAsia="仿宋" w:cs="仿宋"/>
          <w:sz w:val="24"/>
          <w:highlight w:val="none"/>
          <w:lang w:eastAsia="zh-CN"/>
        </w:rPr>
        <w:t>，</w:t>
      </w:r>
      <w:r>
        <w:rPr>
          <w:rFonts w:hint="eastAsia" w:ascii="仿宋" w:hAnsi="仿宋" w:eastAsia="仿宋" w:cs="仿宋"/>
          <w:sz w:val="24"/>
          <w:highlight w:val="none"/>
        </w:rPr>
        <w:t>即使本合同未生效、终止、中止、被认定为无效或被撤销，本保密条款依然有效，双方仍需严格履行保密义务，双方的保密责任不因此免除。</w:t>
      </w:r>
    </w:p>
    <w:p w14:paraId="298CB6F4">
      <w:pPr>
        <w:jc w:val="both"/>
        <w:rPr>
          <w:rFonts w:hint="eastAsia" w:ascii="仿宋" w:hAnsi="仿宋" w:eastAsia="仿宋" w:cs="仿宋"/>
          <w:b/>
          <w:sz w:val="32"/>
          <w:highlight w:val="yellow"/>
        </w:rPr>
      </w:pPr>
    </w:p>
    <w:p w14:paraId="43EF030E">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 w:hAnsi="仿宋" w:eastAsia="仿宋" w:cs="仿宋"/>
          <w:sz w:val="24"/>
          <w:highlight w:val="yellow"/>
        </w:rPr>
      </w:pPr>
      <w:r>
        <w:rPr>
          <w:rFonts w:hint="eastAsia" w:ascii="仿宋" w:hAnsi="仿宋" w:eastAsia="仿宋" w:cs="仿宋"/>
          <w:b/>
          <w:sz w:val="32"/>
          <w:highlight w:val="none"/>
        </w:rPr>
        <w:t>八、违约责任</w:t>
      </w:r>
    </w:p>
    <w:p w14:paraId="16D4E979">
      <w:pPr>
        <w:pStyle w:val="23"/>
        <w:numPr>
          <w:ilvl w:val="0"/>
          <w:numId w:val="10"/>
        </w:numPr>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甲方逾期支付合同价款，经乙方催告后无正当理由仍不支付的，自催告之日起，每逾期一日甲方应按逾期未付金额的1% 向乙方支付违约金；该项违约金累计不得超过本合同含税总金额的10%。</w:t>
      </w:r>
    </w:p>
    <w:p w14:paraId="5EEBC9F5">
      <w:pPr>
        <w:pStyle w:val="23"/>
        <w:numPr>
          <w:ilvl w:val="0"/>
          <w:numId w:val="10"/>
        </w:numPr>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若乙方逾期交付视频，或交付的视频未达到本合同规定标准，自逾期之日起，每逾期一日乙方应按本合同含税总金额的1% 向甲方支付违约金，该项违约金累计不得超过本合同含税总金额的10%。同时甲方有权要求乙方加快交付进度或对视频进行修改直至符合要求，期间产生的所有费用由乙方承担，且乙方需全额赔偿甲方因此蒙受的全部损失。</w:t>
      </w:r>
    </w:p>
    <w:p w14:paraId="7D71761D">
      <w:pPr>
        <w:pStyle w:val="23"/>
        <w:numPr>
          <w:ilvl w:val="0"/>
          <w:numId w:val="10"/>
        </w:numPr>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有以下情形之一的，甲方有权解除合同，并按本合同含税总</w:t>
      </w:r>
      <w:r>
        <w:rPr>
          <w:rFonts w:hint="eastAsia" w:ascii="仿宋" w:hAnsi="仿宋" w:eastAsia="仿宋" w:cs="仿宋"/>
          <w:sz w:val="24"/>
          <w:highlight w:val="none"/>
        </w:rPr>
        <w:t>金额</w:t>
      </w:r>
      <w:r>
        <w:rPr>
          <w:rFonts w:hint="eastAsia" w:ascii="仿宋" w:hAnsi="仿宋" w:eastAsia="仿宋" w:cs="仿宋"/>
          <w:kern w:val="2"/>
          <w:sz w:val="24"/>
          <w:szCs w:val="24"/>
          <w:highlight w:val="none"/>
          <w:lang w:val="en-US" w:eastAsia="zh-CN" w:bidi="ar-SA"/>
        </w:rPr>
        <w:t>的20%向乙方收取违约金，且乙方应另行赔偿甲方因此遭受的全部损失（</w:t>
      </w:r>
      <w:r>
        <w:rPr>
          <w:rFonts w:hint="eastAsia" w:ascii="仿宋" w:hAnsi="仿宋" w:eastAsia="仿宋" w:cs="仿宋"/>
          <w:sz w:val="24"/>
          <w:highlight w:val="none"/>
        </w:rPr>
        <w:t>若甲方的实际损失金额难以量化计算</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 xml:space="preserve">，乙方应按本合同含税总金额的 </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0%向甲方支付</w:t>
      </w:r>
      <w:r>
        <w:rPr>
          <w:rFonts w:hint="eastAsia" w:ascii="仿宋" w:hAnsi="仿宋" w:eastAsia="仿宋" w:cs="仿宋"/>
          <w:sz w:val="24"/>
          <w:highlight w:val="none"/>
          <w:lang w:val="en-US" w:eastAsia="zh-CN"/>
        </w:rPr>
        <w:t>损失赔偿</w:t>
      </w:r>
      <w:r>
        <w:rPr>
          <w:rFonts w:hint="eastAsia" w:ascii="仿宋" w:hAnsi="仿宋" w:eastAsia="仿宋" w:cs="仿宋"/>
          <w:kern w:val="2"/>
          <w:sz w:val="24"/>
          <w:szCs w:val="24"/>
          <w:highlight w:val="none"/>
          <w:lang w:val="en-US" w:eastAsia="zh-CN" w:bidi="ar-SA"/>
        </w:rPr>
        <w:t>）：</w:t>
      </w:r>
    </w:p>
    <w:p w14:paraId="54A6B54A">
      <w:pPr>
        <w:pStyle w:val="23"/>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（1）乙方未按时交付作品或履行本合同其他义务，逾期超过 15日的；</w:t>
      </w:r>
    </w:p>
    <w:p w14:paraId="4CDDB702">
      <w:pPr>
        <w:pStyle w:val="23"/>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（2）乙方交付作品存在侵犯他人知识产权、肖像权、技术秘密、商业秘密或其他任何权益的；</w:t>
      </w:r>
    </w:p>
    <w:p w14:paraId="436A5E73">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（3）未经甲方书面同意，乙方将本合同项下的权利或义务转让，或将本合同项下服务转包或分包的； </w:t>
      </w:r>
    </w:p>
    <w:p w14:paraId="169C3A76">
      <w:pPr>
        <w:pStyle w:val="23"/>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（4）未经甲方同意，乙方将本合同项下的成果披露给他人或用于本合同以外目的的；</w:t>
      </w:r>
    </w:p>
    <w:p w14:paraId="7EE2B496">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（5）乙方在本合同有效期内丧失履行本合同的能力、经营资质的。</w:t>
      </w:r>
    </w:p>
    <w:p w14:paraId="006351AE">
      <w:pPr>
        <w:pStyle w:val="23"/>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4. 本合同所称之损失包括实际损失和合同履行后可以获得的利益及合理的调查费、评估费、公证费、诉讼费、交通费、律师费等相关法律费用。 </w:t>
      </w:r>
    </w:p>
    <w:p w14:paraId="3BCDDE2C">
      <w:pPr>
        <w:jc w:val="both"/>
        <w:rPr>
          <w:rFonts w:hint="eastAsia" w:ascii="仿宋" w:hAnsi="仿宋" w:eastAsia="仿宋" w:cs="仿宋"/>
          <w:b/>
          <w:sz w:val="32"/>
        </w:rPr>
      </w:pPr>
    </w:p>
    <w:p w14:paraId="143063C6">
      <w:pPr>
        <w:jc w:val="both"/>
        <w:rPr>
          <w:rFonts w:hint="eastAsia" w:ascii="仿宋" w:hAnsi="仿宋" w:eastAsia="仿宋" w:cs="仿宋"/>
          <w:lang w:eastAsia="zh-CN"/>
        </w:rPr>
      </w:pPr>
      <w:r>
        <w:rPr>
          <w:rFonts w:hint="eastAsia" w:ascii="仿宋" w:hAnsi="仿宋" w:eastAsia="仿宋" w:cs="仿宋"/>
          <w:b/>
          <w:sz w:val="32"/>
        </w:rPr>
        <w:t>九、</w:t>
      </w:r>
      <w:r>
        <w:rPr>
          <w:rFonts w:hint="eastAsia" w:ascii="仿宋" w:hAnsi="仿宋" w:eastAsia="仿宋" w:cs="仿宋"/>
          <w:b/>
          <w:sz w:val="32"/>
          <w:lang w:val="en-US" w:eastAsia="zh-CN"/>
        </w:rPr>
        <w:t>争议解决</w:t>
      </w:r>
    </w:p>
    <w:p w14:paraId="0904083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sz w:val="32"/>
        </w:rPr>
      </w:pPr>
      <w:r>
        <w:rPr>
          <w:rFonts w:hint="eastAsia" w:ascii="仿宋" w:hAnsi="仿宋" w:eastAsia="仿宋" w:cs="仿宋"/>
          <w:sz w:val="24"/>
        </w:rPr>
        <w:t>合同履行过程中如发生争议，双方应首先友好协商解决；协商不成的，任何一方均有权向甲方所在地人民法院提起诉讼。争议处理期间，除争议事项外，合同其他条款应继续履行。</w:t>
      </w:r>
    </w:p>
    <w:p w14:paraId="2BC675F1">
      <w:pPr>
        <w:jc w:val="both"/>
        <w:rPr>
          <w:rFonts w:hint="eastAsia" w:ascii="仿宋" w:hAnsi="仿宋" w:eastAsia="仿宋" w:cs="仿宋"/>
          <w:b/>
          <w:sz w:val="32"/>
        </w:rPr>
      </w:pPr>
    </w:p>
    <w:p w14:paraId="6846A9A3">
      <w:pPr>
        <w:jc w:val="both"/>
        <w:rPr>
          <w:rFonts w:hint="eastAsia" w:ascii="仿宋" w:hAnsi="仿宋" w:eastAsia="仿宋" w:cs="仿宋"/>
        </w:rPr>
      </w:pPr>
      <w:r>
        <w:rPr>
          <w:rFonts w:hint="eastAsia" w:ascii="仿宋" w:hAnsi="仿宋" w:eastAsia="仿宋" w:cs="仿宋"/>
          <w:b/>
          <w:sz w:val="32"/>
        </w:rPr>
        <w:t>十、不可抗力</w:t>
      </w:r>
    </w:p>
    <w:p w14:paraId="6365E80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rPr>
      </w:pPr>
      <w:r>
        <w:rPr>
          <w:rFonts w:hint="eastAsia" w:ascii="仿宋" w:hAnsi="仿宋" w:eastAsia="仿宋" w:cs="仿宋"/>
          <w:sz w:val="24"/>
        </w:rPr>
        <w:t>任何一方由于不可抗力原因不能履行合同时，应在不可抗力事件结束后</w:t>
      </w:r>
      <w:r>
        <w:rPr>
          <w:rFonts w:hint="eastAsia" w:ascii="仿宋" w:hAnsi="仿宋" w:eastAsia="仿宋" w:cs="仿宋"/>
          <w:sz w:val="24"/>
          <w:lang w:val="en-US" w:eastAsia="zh-CN"/>
        </w:rPr>
        <w:t>三</w:t>
      </w:r>
      <w:r>
        <w:rPr>
          <w:rFonts w:hint="eastAsia" w:ascii="仿宋" w:hAnsi="仿宋" w:eastAsia="仿宋" w:cs="仿宋"/>
          <w:sz w:val="24"/>
        </w:rPr>
        <w:t>日内</w:t>
      </w:r>
      <w:r>
        <w:rPr>
          <w:rFonts w:hint="eastAsia" w:ascii="仿宋" w:hAnsi="仿宋" w:eastAsia="仿宋" w:cs="仿宋"/>
          <w:sz w:val="24"/>
          <w:lang w:val="en-US" w:eastAsia="zh-CN"/>
        </w:rPr>
        <w:t>书面通知</w:t>
      </w:r>
      <w:r>
        <w:rPr>
          <w:rFonts w:hint="eastAsia" w:ascii="仿宋" w:hAnsi="仿宋" w:eastAsia="仿宋" w:cs="仿宋"/>
          <w:sz w:val="24"/>
        </w:rPr>
        <w:t>对方，以减轻可能给对方造成的损失，在取得有关机构的不可抗力证明或双方谅解确认后，允许延期履行或修订合同，并根据情况部分或全部免</w:t>
      </w:r>
      <w:r>
        <w:rPr>
          <w:rFonts w:hint="eastAsia" w:ascii="仿宋" w:hAnsi="仿宋" w:eastAsia="仿宋" w:cs="仿宋"/>
          <w:sz w:val="24"/>
          <w:lang w:val="en-US" w:eastAsia="zh-CN"/>
        </w:rPr>
        <w:t>除</w:t>
      </w:r>
      <w:r>
        <w:rPr>
          <w:rFonts w:hint="eastAsia" w:ascii="仿宋" w:hAnsi="仿宋" w:eastAsia="仿宋" w:cs="仿宋"/>
          <w:sz w:val="24"/>
        </w:rPr>
        <w:t>违约责任。</w:t>
      </w:r>
    </w:p>
    <w:p w14:paraId="2B7A0850">
      <w:pPr>
        <w:jc w:val="both"/>
        <w:rPr>
          <w:rFonts w:hint="eastAsia" w:ascii="仿宋" w:hAnsi="仿宋" w:eastAsia="仿宋" w:cs="仿宋"/>
          <w:b/>
          <w:sz w:val="32"/>
        </w:rPr>
      </w:pPr>
    </w:p>
    <w:p w14:paraId="393E33A4">
      <w:pPr>
        <w:jc w:val="both"/>
        <w:rPr>
          <w:rFonts w:hint="eastAsia" w:ascii="仿宋" w:hAnsi="仿宋" w:eastAsia="仿宋" w:cs="仿宋"/>
        </w:rPr>
      </w:pPr>
      <w:r>
        <w:rPr>
          <w:rFonts w:hint="eastAsia" w:ascii="仿宋" w:hAnsi="仿宋" w:eastAsia="仿宋" w:cs="仿宋"/>
          <w:b/>
          <w:sz w:val="32"/>
        </w:rPr>
        <w:t>十</w:t>
      </w:r>
      <w:r>
        <w:rPr>
          <w:rFonts w:hint="eastAsia" w:ascii="仿宋" w:hAnsi="仿宋" w:eastAsia="仿宋" w:cs="仿宋"/>
          <w:b/>
          <w:sz w:val="32"/>
          <w:lang w:val="en-US" w:eastAsia="zh-CN"/>
        </w:rPr>
        <w:t>一</w:t>
      </w:r>
      <w:r>
        <w:rPr>
          <w:rFonts w:hint="eastAsia" w:ascii="仿宋" w:hAnsi="仿宋" w:eastAsia="仿宋" w:cs="仿宋"/>
          <w:b/>
          <w:sz w:val="32"/>
        </w:rPr>
        <w:t>、其它</w:t>
      </w:r>
    </w:p>
    <w:p w14:paraId="06EBBB3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 xml:space="preserve"> </w:t>
      </w:r>
      <w:r>
        <w:rPr>
          <w:rFonts w:hint="eastAsia" w:ascii="仿宋" w:hAnsi="仿宋" w:eastAsia="仿宋" w:cs="仿宋"/>
          <w:sz w:val="24"/>
        </w:rPr>
        <w:t>本合同所有</w:t>
      </w:r>
      <w:r>
        <w:rPr>
          <w:rFonts w:hint="eastAsia" w:ascii="仿宋" w:hAnsi="仿宋" w:eastAsia="仿宋" w:cs="仿宋"/>
          <w:sz w:val="24"/>
          <w:highlight w:val="none"/>
        </w:rPr>
        <w:t>附件、</w:t>
      </w:r>
      <w:r>
        <w:rPr>
          <w:rFonts w:hint="eastAsia" w:ascii="仿宋" w:hAnsi="仿宋" w:eastAsia="仿宋" w:cs="仿宋"/>
          <w:sz w:val="24"/>
          <w:highlight w:val="none"/>
          <w:lang w:val="en-US" w:eastAsia="zh-CN"/>
        </w:rPr>
        <w:t>竞谈</w:t>
      </w:r>
      <w:r>
        <w:rPr>
          <w:rFonts w:hint="eastAsia" w:ascii="仿宋" w:hAnsi="仿宋" w:eastAsia="仿宋" w:cs="仿宋"/>
          <w:sz w:val="24"/>
          <w:highlight w:val="none"/>
        </w:rPr>
        <w:t>文件、</w:t>
      </w:r>
      <w:r>
        <w:rPr>
          <w:rFonts w:hint="eastAsia" w:ascii="仿宋" w:hAnsi="仿宋" w:eastAsia="仿宋" w:cs="仿宋"/>
          <w:sz w:val="24"/>
          <w:lang w:val="en-US" w:eastAsia="zh-CN"/>
        </w:rPr>
        <w:t>响应</w:t>
      </w:r>
      <w:r>
        <w:rPr>
          <w:rFonts w:hint="eastAsia" w:ascii="仿宋" w:hAnsi="仿宋" w:eastAsia="仿宋" w:cs="仿宋"/>
          <w:sz w:val="24"/>
        </w:rPr>
        <w:t>文件、</w:t>
      </w:r>
      <w:r>
        <w:rPr>
          <w:rFonts w:hint="eastAsia" w:ascii="仿宋" w:hAnsi="仿宋" w:eastAsia="仿宋" w:cs="仿宋"/>
          <w:sz w:val="24"/>
          <w:lang w:val="en-US" w:eastAsia="zh-CN"/>
        </w:rPr>
        <w:t>成交</w:t>
      </w:r>
      <w:r>
        <w:rPr>
          <w:rFonts w:hint="eastAsia" w:ascii="仿宋" w:hAnsi="仿宋" w:eastAsia="仿宋" w:cs="仿宋"/>
          <w:sz w:val="24"/>
        </w:rPr>
        <w:t>通知书均为合同的有效组成部分，各份文件不一致的，以更有利于保护甲方利益和实现本合同目的的条款为准。</w:t>
      </w:r>
    </w:p>
    <w:p w14:paraId="4DF7CB4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在执行本合同的过程中，所有经双方签署确认的文件（包括会议纪要、补充协议、</w:t>
      </w:r>
      <w:r>
        <w:rPr>
          <w:rFonts w:hint="eastAsia" w:ascii="仿宋" w:hAnsi="仿宋" w:eastAsia="仿宋" w:cs="仿宋"/>
          <w:sz w:val="24"/>
          <w:highlight w:val="none"/>
          <w:lang w:val="en-US" w:eastAsia="zh-CN"/>
        </w:rPr>
        <w:t>验收确认单</w:t>
      </w:r>
      <w:r>
        <w:rPr>
          <w:rFonts w:hint="eastAsia" w:ascii="仿宋" w:hAnsi="仿宋" w:eastAsia="仿宋" w:cs="仿宋"/>
          <w:sz w:val="24"/>
        </w:rPr>
        <w:t>）即成为本合同的有效组成部分。</w:t>
      </w:r>
    </w:p>
    <w:p w14:paraId="06A76CC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 一方在本合同履行过程中向对方发出或者提供的所有通知、文件、文书、资料等；均以本合同所列明的地址送达。一方如果迁址、变更电话，应当在变更发生后三日内书面通知对方，未履行书面通知义务的，一方按原地址邮寄相关材料或通知相关信息即视为已履行送达义务。当面交付上述材料的，在交付之时视为送达；以邮寄方式交付的，寄出、发出或者投邮后即视为送达。</w:t>
      </w:r>
    </w:p>
    <w:p w14:paraId="33AEBB3C">
      <w:pPr>
        <w:jc w:val="both"/>
        <w:rPr>
          <w:rFonts w:hint="eastAsia" w:ascii="仿宋" w:hAnsi="仿宋" w:eastAsia="仿宋" w:cs="仿宋"/>
          <w:b/>
          <w:sz w:val="32"/>
        </w:rPr>
      </w:pPr>
    </w:p>
    <w:p w14:paraId="1BB59AB4">
      <w:pPr>
        <w:jc w:val="both"/>
        <w:rPr>
          <w:rFonts w:hint="eastAsia" w:ascii="仿宋" w:hAnsi="仿宋" w:eastAsia="仿宋" w:cs="仿宋"/>
        </w:rPr>
      </w:pPr>
      <w:r>
        <w:rPr>
          <w:rFonts w:hint="eastAsia" w:ascii="仿宋" w:hAnsi="仿宋" w:eastAsia="仿宋" w:cs="仿宋"/>
          <w:b/>
          <w:sz w:val="32"/>
        </w:rPr>
        <w:t>十</w:t>
      </w:r>
      <w:r>
        <w:rPr>
          <w:rFonts w:hint="eastAsia" w:ascii="仿宋" w:hAnsi="仿宋" w:eastAsia="仿宋" w:cs="仿宋"/>
          <w:b/>
          <w:sz w:val="32"/>
          <w:lang w:val="en-US" w:eastAsia="zh-CN"/>
        </w:rPr>
        <w:t>二</w:t>
      </w:r>
      <w:r>
        <w:rPr>
          <w:rFonts w:hint="eastAsia" w:ascii="仿宋" w:hAnsi="仿宋" w:eastAsia="仿宋" w:cs="仿宋"/>
          <w:b/>
          <w:sz w:val="32"/>
        </w:rPr>
        <w:t>、合同生效</w:t>
      </w:r>
    </w:p>
    <w:p w14:paraId="5332299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highlight w:val="none"/>
          <w:lang w:val="en-US" w:eastAsia="zh-CN"/>
        </w:rPr>
      </w:pPr>
      <w:r>
        <w:rPr>
          <w:rFonts w:hint="eastAsia" w:ascii="仿宋" w:hAnsi="仿宋" w:eastAsia="仿宋" w:cs="仿宋"/>
          <w:sz w:val="24"/>
        </w:rPr>
        <w:t>1.</w:t>
      </w:r>
      <w:r>
        <w:rPr>
          <w:rFonts w:hint="eastAsia" w:ascii="仿宋" w:hAnsi="仿宋" w:eastAsia="仿宋" w:cs="仿宋"/>
          <w:sz w:val="24"/>
          <w:lang w:val="en-US" w:eastAsia="zh-CN"/>
        </w:rPr>
        <w:t xml:space="preserve"> </w:t>
      </w:r>
      <w:r>
        <w:rPr>
          <w:rFonts w:hint="eastAsia" w:ascii="仿宋" w:hAnsi="仿宋" w:eastAsia="仿宋" w:cs="仿宋"/>
          <w:sz w:val="24"/>
        </w:rPr>
        <w:t>本合同在甲乙双方法定代表人或其授权代表签字</w:t>
      </w:r>
      <w:r>
        <w:rPr>
          <w:rFonts w:hint="eastAsia" w:ascii="仿宋" w:hAnsi="仿宋" w:eastAsia="仿宋" w:cs="仿宋"/>
          <w:sz w:val="24"/>
          <w:lang w:eastAsia="zh-CN"/>
        </w:rPr>
        <w:t>、</w:t>
      </w:r>
      <w:r>
        <w:rPr>
          <w:rFonts w:hint="eastAsia" w:ascii="仿宋" w:hAnsi="仿宋" w:eastAsia="仿宋" w:cs="仿宋"/>
          <w:sz w:val="24"/>
        </w:rPr>
        <w:t>单位</w:t>
      </w:r>
      <w:r>
        <w:rPr>
          <w:rFonts w:hint="eastAsia" w:ascii="仿宋" w:hAnsi="仿宋" w:eastAsia="仿宋" w:cs="仿宋"/>
          <w:sz w:val="24"/>
          <w:lang w:val="en-US" w:eastAsia="zh-CN"/>
        </w:rPr>
        <w:t>加</w:t>
      </w:r>
      <w:r>
        <w:rPr>
          <w:rFonts w:hint="eastAsia" w:ascii="仿宋" w:hAnsi="仿宋" w:eastAsia="仿宋" w:cs="仿宋"/>
          <w:sz w:val="24"/>
        </w:rPr>
        <w:t>盖</w:t>
      </w:r>
      <w:r>
        <w:rPr>
          <w:rFonts w:hint="eastAsia" w:ascii="仿宋" w:hAnsi="仿宋" w:eastAsia="仿宋" w:cs="仿宋"/>
          <w:sz w:val="24"/>
          <w:lang w:val="en-US" w:eastAsia="zh-CN"/>
        </w:rPr>
        <w:t>公</w:t>
      </w:r>
      <w:r>
        <w:rPr>
          <w:rFonts w:hint="eastAsia" w:ascii="仿宋" w:hAnsi="仿宋" w:eastAsia="仿宋" w:cs="仿宋"/>
          <w:sz w:val="24"/>
        </w:rPr>
        <w:t>章后生效</w:t>
      </w:r>
      <w:r>
        <w:rPr>
          <w:rFonts w:hint="eastAsia" w:ascii="仿宋" w:hAnsi="仿宋" w:eastAsia="仿宋" w:cs="仿宋"/>
          <w:sz w:val="24"/>
          <w:lang w:eastAsia="zh-CN"/>
        </w:rPr>
        <w:t>，</w:t>
      </w:r>
      <w:r>
        <w:rPr>
          <w:rFonts w:hint="eastAsia" w:ascii="仿宋" w:hAnsi="仿宋" w:eastAsia="仿宋" w:cs="仿宋"/>
          <w:sz w:val="24"/>
          <w:lang w:val="en-US" w:eastAsia="zh-CN"/>
        </w:rPr>
        <w:t>签署时间不一致的，以后签署时间为准</w:t>
      </w:r>
      <w:r>
        <w:rPr>
          <w:rFonts w:hint="eastAsia" w:ascii="仿宋" w:hAnsi="仿宋" w:eastAsia="仿宋" w:cs="仿宋"/>
          <w:sz w:val="24"/>
          <w:lang w:eastAsia="zh-CN"/>
        </w:rPr>
        <w:t>。</w:t>
      </w:r>
    </w:p>
    <w:p w14:paraId="6F4A7A7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sz w:val="24"/>
        </w:rPr>
      </w:pP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合</w:t>
      </w:r>
      <w:r>
        <w:rPr>
          <w:rFonts w:hint="eastAsia" w:ascii="仿宋" w:hAnsi="仿宋" w:eastAsia="仿宋" w:cs="仿宋"/>
          <w:sz w:val="24"/>
          <w:szCs w:val="24"/>
        </w:rPr>
        <w:t>同</w:t>
      </w:r>
      <w:r>
        <w:rPr>
          <w:rFonts w:hint="eastAsia" w:ascii="仿宋" w:hAnsi="仿宋" w:eastAsia="仿宋" w:cs="仿宋"/>
          <w:sz w:val="24"/>
          <w:szCs w:val="24"/>
          <w:lang w:val="en-US" w:eastAsia="zh-CN"/>
        </w:rPr>
        <w:t>正本</w:t>
      </w:r>
      <w:r>
        <w:rPr>
          <w:rFonts w:hint="eastAsia" w:ascii="仿宋" w:hAnsi="仿宋" w:eastAsia="仿宋" w:cs="仿宋"/>
          <w:sz w:val="24"/>
          <w:szCs w:val="24"/>
        </w:rPr>
        <w:t>一式</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X</w:t>
      </w:r>
      <w:r>
        <w:rPr>
          <w:rFonts w:hint="eastAsia" w:ascii="仿宋" w:hAnsi="仿宋" w:eastAsia="仿宋" w:cs="仿宋"/>
          <w:sz w:val="24"/>
          <w:szCs w:val="24"/>
          <w:u w:val="single"/>
        </w:rPr>
        <w:t xml:space="preserve"> </w:t>
      </w:r>
      <w:r>
        <w:rPr>
          <w:rFonts w:hint="eastAsia" w:ascii="仿宋" w:hAnsi="仿宋" w:eastAsia="仿宋" w:cs="仿宋"/>
          <w:sz w:val="24"/>
          <w:szCs w:val="24"/>
        </w:rPr>
        <w:t>份，其中甲方</w:t>
      </w:r>
      <w:r>
        <w:rPr>
          <w:rFonts w:hint="eastAsia" w:ascii="仿宋" w:hAnsi="仿宋" w:eastAsia="仿宋" w:cs="仿宋"/>
          <w:sz w:val="24"/>
          <w:szCs w:val="24"/>
          <w:lang w:val="en-US" w:eastAsia="zh-CN"/>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叁</w:t>
      </w:r>
      <w:r>
        <w:rPr>
          <w:rFonts w:hint="eastAsia" w:ascii="仿宋" w:hAnsi="仿宋" w:eastAsia="仿宋" w:cs="仿宋"/>
          <w:sz w:val="24"/>
          <w:szCs w:val="24"/>
          <w:u w:val="single"/>
        </w:rPr>
        <w:t xml:space="preserve"> </w:t>
      </w:r>
      <w:r>
        <w:rPr>
          <w:rFonts w:hint="eastAsia" w:ascii="仿宋" w:hAnsi="仿宋" w:eastAsia="仿宋" w:cs="仿宋"/>
          <w:sz w:val="24"/>
          <w:szCs w:val="24"/>
        </w:rPr>
        <w:t>份，乙方</w:t>
      </w:r>
      <w:r>
        <w:rPr>
          <w:rFonts w:hint="eastAsia" w:ascii="仿宋" w:hAnsi="仿宋" w:eastAsia="仿宋" w:cs="仿宋"/>
          <w:sz w:val="24"/>
          <w:szCs w:val="24"/>
          <w:lang w:val="en-US" w:eastAsia="zh-CN"/>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X</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rPr>
        <w:t>，均具有同等法律效力。</w:t>
      </w:r>
    </w:p>
    <w:p w14:paraId="270869A3">
      <w:pPr>
        <w:jc w:val="both"/>
        <w:rPr>
          <w:rFonts w:hint="eastAsia" w:ascii="仿宋" w:hAnsi="仿宋" w:eastAsia="仿宋" w:cs="仿宋"/>
          <w:b/>
          <w:sz w:val="24"/>
        </w:rPr>
      </w:pPr>
    </w:p>
    <w:p w14:paraId="5AD3A147">
      <w:pPr>
        <w:jc w:val="both"/>
        <w:rPr>
          <w:rFonts w:hint="eastAsia" w:ascii="仿宋" w:hAnsi="仿宋" w:eastAsia="仿宋" w:cs="仿宋"/>
          <w:b/>
          <w:sz w:val="24"/>
        </w:rPr>
      </w:pPr>
    </w:p>
    <w:p w14:paraId="2110A24C">
      <w:pPr>
        <w:jc w:val="both"/>
        <w:rPr>
          <w:rFonts w:hint="eastAsia" w:ascii="仿宋" w:hAnsi="仿宋" w:eastAsia="仿宋" w:cs="仿宋"/>
          <w:b/>
          <w:sz w:val="24"/>
        </w:rPr>
      </w:pPr>
      <w:r>
        <w:rPr>
          <w:rFonts w:hint="eastAsia" w:ascii="仿宋" w:hAnsi="仿宋" w:eastAsia="仿宋" w:cs="仿宋"/>
          <w:b/>
          <w:sz w:val="24"/>
        </w:rPr>
        <w:t>以下无正文</w:t>
      </w:r>
    </w:p>
    <w:p w14:paraId="4B5C11B1">
      <w:pPr>
        <w:jc w:val="both"/>
        <w:rPr>
          <w:rFonts w:hint="eastAsia" w:ascii="仿宋" w:hAnsi="仿宋" w:eastAsia="仿宋" w:cs="仿宋"/>
          <w:b/>
          <w:sz w:val="24"/>
        </w:rPr>
      </w:pPr>
    </w:p>
    <w:p w14:paraId="7FCE826F">
      <w:pPr>
        <w:jc w:val="both"/>
        <w:rPr>
          <w:rFonts w:hint="eastAsia" w:ascii="仿宋" w:hAnsi="仿宋" w:eastAsia="仿宋" w:cs="仿宋"/>
          <w:b/>
          <w:sz w:val="24"/>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74"/>
        <w:gridCol w:w="4331"/>
      </w:tblGrid>
      <w:tr w14:paraId="5CFD40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74" w:type="dxa"/>
            <w:vAlign w:val="top"/>
          </w:tcPr>
          <w:p w14:paraId="277474DD">
            <w:pPr>
              <w:jc w:val="both"/>
              <w:rPr>
                <w:rFonts w:hint="eastAsia" w:ascii="仿宋" w:hAnsi="仿宋" w:eastAsia="仿宋" w:cs="仿宋"/>
              </w:rPr>
            </w:pPr>
            <w:r>
              <w:rPr>
                <w:rFonts w:hint="eastAsia" w:ascii="仿宋" w:hAnsi="仿宋" w:eastAsia="仿宋" w:cs="仿宋"/>
                <w:sz w:val="24"/>
              </w:rPr>
              <w:t>甲方（盖章）：</w:t>
            </w:r>
          </w:p>
        </w:tc>
        <w:tc>
          <w:tcPr>
            <w:tcW w:w="4331" w:type="dxa"/>
            <w:vAlign w:val="top"/>
          </w:tcPr>
          <w:p w14:paraId="22CCE1D5">
            <w:pPr>
              <w:jc w:val="both"/>
              <w:rPr>
                <w:rFonts w:hint="eastAsia" w:ascii="仿宋" w:hAnsi="仿宋" w:eastAsia="仿宋" w:cs="仿宋"/>
              </w:rPr>
            </w:pPr>
            <w:r>
              <w:rPr>
                <w:rFonts w:hint="eastAsia" w:ascii="仿宋" w:hAnsi="仿宋" w:eastAsia="仿宋" w:cs="仿宋"/>
                <w:sz w:val="24"/>
              </w:rPr>
              <w:t>乙方（盖章）：</w:t>
            </w:r>
          </w:p>
        </w:tc>
      </w:tr>
      <w:tr w14:paraId="63C903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4B865D4F">
            <w:pPr>
              <w:jc w:val="both"/>
              <w:rPr>
                <w:rFonts w:hint="eastAsia" w:ascii="仿宋" w:hAnsi="仿宋" w:eastAsia="仿宋" w:cs="仿宋"/>
              </w:rPr>
            </w:pPr>
            <w:r>
              <w:rPr>
                <w:rFonts w:hint="eastAsia" w:ascii="仿宋" w:hAnsi="仿宋" w:eastAsia="仿宋" w:cs="仿宋"/>
                <w:sz w:val="24"/>
              </w:rPr>
              <w:t>法定代表</w:t>
            </w:r>
            <w:r>
              <w:rPr>
                <w:rFonts w:hint="eastAsia" w:ascii="仿宋" w:hAnsi="仿宋" w:eastAsia="仿宋" w:cs="仿宋"/>
                <w:sz w:val="24"/>
                <w:lang w:val="en-US" w:eastAsia="zh-CN"/>
              </w:rPr>
              <w:t>人</w:t>
            </w:r>
            <w:r>
              <w:rPr>
                <w:rFonts w:hint="eastAsia" w:ascii="仿宋" w:hAnsi="仿宋" w:eastAsia="仿宋" w:cs="仿宋"/>
                <w:sz w:val="24"/>
              </w:rPr>
              <w:t>/授权代表（签字）</w:t>
            </w:r>
          </w:p>
        </w:tc>
        <w:tc>
          <w:tcPr>
            <w:tcW w:w="4331" w:type="dxa"/>
            <w:vAlign w:val="top"/>
          </w:tcPr>
          <w:p w14:paraId="5033D531">
            <w:pPr>
              <w:jc w:val="both"/>
              <w:rPr>
                <w:rFonts w:hint="eastAsia" w:ascii="仿宋" w:hAnsi="仿宋" w:eastAsia="仿宋" w:cs="仿宋"/>
              </w:rPr>
            </w:pPr>
            <w:r>
              <w:rPr>
                <w:rFonts w:hint="eastAsia" w:ascii="仿宋" w:hAnsi="仿宋" w:eastAsia="仿宋" w:cs="仿宋"/>
                <w:sz w:val="24"/>
              </w:rPr>
              <w:t>法定代表</w:t>
            </w:r>
            <w:r>
              <w:rPr>
                <w:rFonts w:hint="eastAsia" w:ascii="仿宋" w:hAnsi="仿宋" w:eastAsia="仿宋" w:cs="仿宋"/>
                <w:sz w:val="24"/>
                <w:lang w:val="en-US" w:eastAsia="zh-CN"/>
              </w:rPr>
              <w:t>人</w:t>
            </w:r>
            <w:r>
              <w:rPr>
                <w:rFonts w:hint="eastAsia" w:ascii="仿宋" w:hAnsi="仿宋" w:eastAsia="仿宋" w:cs="仿宋"/>
                <w:sz w:val="24"/>
              </w:rPr>
              <w:t>/授权代表（签字）</w:t>
            </w:r>
          </w:p>
        </w:tc>
      </w:tr>
      <w:tr w14:paraId="135F2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41BE8620">
            <w:pPr>
              <w:jc w:val="both"/>
              <w:rPr>
                <w:rFonts w:hint="eastAsia" w:ascii="仿宋" w:hAnsi="仿宋" w:eastAsia="仿宋" w:cs="仿宋"/>
                <w:sz w:val="24"/>
                <w:lang w:val="en-US" w:eastAsia="zh-CN"/>
              </w:rPr>
            </w:pPr>
            <w:r>
              <w:rPr>
                <w:rFonts w:hint="eastAsia" w:ascii="仿宋" w:hAnsi="仿宋" w:eastAsia="仿宋" w:cs="仿宋"/>
                <w:sz w:val="24"/>
                <w:lang w:val="en-US" w:eastAsia="zh-CN"/>
              </w:rPr>
              <w:t>地址：</w:t>
            </w:r>
          </w:p>
        </w:tc>
        <w:tc>
          <w:tcPr>
            <w:tcW w:w="4331" w:type="dxa"/>
            <w:vAlign w:val="top"/>
          </w:tcPr>
          <w:p w14:paraId="2805BDD2">
            <w:pPr>
              <w:jc w:val="both"/>
              <w:rPr>
                <w:rFonts w:hint="eastAsia" w:ascii="仿宋" w:hAnsi="仿宋" w:eastAsia="仿宋" w:cs="仿宋"/>
                <w:sz w:val="24"/>
                <w:lang w:val="en-US" w:eastAsia="zh-CN"/>
              </w:rPr>
            </w:pPr>
            <w:r>
              <w:rPr>
                <w:rFonts w:hint="eastAsia" w:ascii="仿宋" w:hAnsi="仿宋" w:eastAsia="仿宋" w:cs="仿宋"/>
                <w:sz w:val="24"/>
                <w:lang w:val="en-US" w:eastAsia="zh-CN"/>
              </w:rPr>
              <w:t>地址：</w:t>
            </w:r>
          </w:p>
        </w:tc>
      </w:tr>
      <w:tr w14:paraId="1293C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74" w:type="dxa"/>
            <w:vAlign w:val="top"/>
          </w:tcPr>
          <w:p w14:paraId="3DCC5984">
            <w:pPr>
              <w:jc w:val="both"/>
              <w:rPr>
                <w:rFonts w:hint="eastAsia" w:ascii="仿宋" w:hAnsi="仿宋" w:eastAsia="仿宋" w:cs="仿宋"/>
                <w:sz w:val="24"/>
                <w:lang w:val="en-US" w:eastAsia="zh-CN"/>
              </w:rPr>
            </w:pPr>
            <w:r>
              <w:rPr>
                <w:rFonts w:hint="eastAsia" w:ascii="仿宋" w:hAnsi="仿宋" w:eastAsia="仿宋" w:cs="仿宋"/>
                <w:sz w:val="24"/>
                <w:lang w:val="en-US" w:eastAsia="zh-CN"/>
              </w:rPr>
              <w:t>电话：</w:t>
            </w:r>
          </w:p>
        </w:tc>
        <w:tc>
          <w:tcPr>
            <w:tcW w:w="4331" w:type="dxa"/>
            <w:vAlign w:val="top"/>
          </w:tcPr>
          <w:p w14:paraId="69B9C8E0">
            <w:pPr>
              <w:jc w:val="both"/>
              <w:rPr>
                <w:rFonts w:hint="eastAsia" w:ascii="仿宋" w:hAnsi="仿宋" w:eastAsia="仿宋" w:cs="仿宋"/>
                <w:sz w:val="24"/>
                <w:lang w:val="en-US" w:eastAsia="zh-CN"/>
              </w:rPr>
            </w:pPr>
            <w:r>
              <w:rPr>
                <w:rFonts w:hint="eastAsia" w:ascii="仿宋" w:hAnsi="仿宋" w:eastAsia="仿宋" w:cs="仿宋"/>
                <w:sz w:val="24"/>
                <w:lang w:val="en-US" w:eastAsia="zh-CN"/>
              </w:rPr>
              <w:t>电话：</w:t>
            </w:r>
          </w:p>
        </w:tc>
      </w:tr>
      <w:tr w14:paraId="6ED82E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74" w:type="dxa"/>
            <w:vAlign w:val="top"/>
          </w:tcPr>
          <w:p w14:paraId="5CE48ACE">
            <w:pPr>
              <w:jc w:val="both"/>
              <w:rPr>
                <w:rFonts w:hint="eastAsia" w:ascii="仿宋" w:hAnsi="仿宋" w:eastAsia="仿宋" w:cs="仿宋"/>
              </w:rPr>
            </w:pPr>
            <w:r>
              <w:rPr>
                <w:rFonts w:hint="eastAsia" w:ascii="仿宋" w:hAnsi="仿宋" w:eastAsia="仿宋" w:cs="仿宋"/>
                <w:sz w:val="24"/>
                <w:lang w:val="en-US" w:eastAsia="zh-CN"/>
              </w:rPr>
              <w:t>签约</w:t>
            </w:r>
            <w:r>
              <w:rPr>
                <w:rFonts w:hint="eastAsia" w:ascii="仿宋" w:hAnsi="仿宋" w:eastAsia="仿宋" w:cs="仿宋"/>
                <w:sz w:val="24"/>
              </w:rPr>
              <w:t>日期：</w:t>
            </w:r>
          </w:p>
        </w:tc>
        <w:tc>
          <w:tcPr>
            <w:tcW w:w="4331" w:type="dxa"/>
            <w:vAlign w:val="top"/>
          </w:tcPr>
          <w:p w14:paraId="2C6BE736">
            <w:pPr>
              <w:jc w:val="both"/>
              <w:rPr>
                <w:rFonts w:hint="eastAsia" w:ascii="仿宋" w:hAnsi="仿宋" w:eastAsia="仿宋" w:cs="仿宋"/>
              </w:rPr>
            </w:pPr>
            <w:r>
              <w:rPr>
                <w:rFonts w:hint="eastAsia" w:ascii="仿宋" w:hAnsi="仿宋" w:eastAsia="仿宋" w:cs="仿宋"/>
                <w:sz w:val="24"/>
                <w:lang w:val="en-US" w:eastAsia="zh-CN"/>
              </w:rPr>
              <w:t>签约</w:t>
            </w:r>
            <w:r>
              <w:rPr>
                <w:rFonts w:hint="eastAsia" w:ascii="仿宋" w:hAnsi="仿宋" w:eastAsia="仿宋" w:cs="仿宋"/>
                <w:sz w:val="24"/>
              </w:rPr>
              <w:t>日期：</w:t>
            </w:r>
          </w:p>
        </w:tc>
      </w:tr>
    </w:tbl>
    <w:p w14:paraId="50D40A54">
      <w:pPr>
        <w:rPr>
          <w:rFonts w:hint="eastAsia" w:ascii="仿宋" w:hAnsi="仿宋" w:eastAsia="仿宋" w:cs="仿宋"/>
          <w:b/>
          <w:bCs/>
          <w:color w:val="auto"/>
          <w:sz w:val="28"/>
          <w:szCs w:val="28"/>
          <w:highlight w:val="none"/>
          <w:lang w:val="en-US" w:eastAsia="zh-CN"/>
        </w:rPr>
      </w:pPr>
    </w:p>
    <w:p w14:paraId="0014866D">
      <w:pPr>
        <w:rPr>
          <w:rFonts w:hint="eastAsia" w:ascii="仿宋" w:hAnsi="仿宋" w:eastAsia="仿宋" w:cs="仿宋"/>
          <w:b/>
          <w:bCs/>
          <w:color w:val="auto"/>
          <w:sz w:val="28"/>
          <w:szCs w:val="28"/>
          <w:highlight w:val="none"/>
          <w:lang w:val="en-US" w:eastAsia="zh-CN"/>
        </w:rPr>
      </w:pPr>
    </w:p>
    <w:p w14:paraId="583B09B8">
      <w:pPr>
        <w:rPr>
          <w:rFonts w:hint="eastAsia" w:ascii="仿宋" w:hAnsi="仿宋" w:eastAsia="仿宋" w:cs="仿宋"/>
          <w:b/>
          <w:bCs/>
          <w:color w:val="auto"/>
          <w:sz w:val="28"/>
          <w:szCs w:val="28"/>
          <w:highlight w:val="none"/>
          <w:lang w:val="en-US" w:eastAsia="zh-CN"/>
        </w:rPr>
      </w:pPr>
    </w:p>
    <w:p w14:paraId="2CA9BBC7">
      <w:pPr>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附件一 成交报价表</w:t>
      </w:r>
      <w:r>
        <w:rPr>
          <w:rFonts w:hint="eastAsia" w:ascii="仿宋" w:hAnsi="仿宋" w:eastAsia="仿宋" w:cs="仿宋"/>
          <w:sz w:val="22"/>
          <w:szCs w:val="22"/>
        </w:rPr>
        <w:t xml:space="preserve">    </w:t>
      </w:r>
      <w:r>
        <w:rPr>
          <w:rFonts w:hint="eastAsia" w:ascii="仿宋" w:hAnsi="仿宋" w:eastAsia="仿宋" w:cs="仿宋"/>
          <w:color w:val="auto"/>
          <w:highlight w:val="none"/>
        </w:rPr>
        <w:br w:type="page"/>
      </w:r>
    </w:p>
    <w:p w14:paraId="5951BC02">
      <w:pPr>
        <w:pStyle w:val="16"/>
        <w:rPr>
          <w:rFonts w:hint="eastAsia" w:ascii="仿宋" w:hAnsi="仿宋" w:eastAsia="仿宋" w:cs="仿宋"/>
        </w:rPr>
      </w:pPr>
    </w:p>
    <w:p w14:paraId="49207D30">
      <w:pPr>
        <w:pStyle w:val="11"/>
        <w:rPr>
          <w:rFonts w:hint="eastAsia" w:ascii="仿宋" w:hAnsi="仿宋" w:eastAsia="仿宋" w:cs="仿宋"/>
        </w:rPr>
      </w:pPr>
    </w:p>
    <w:p w14:paraId="69BBFF6B">
      <w:pPr>
        <w:pStyle w:val="11"/>
        <w:rPr>
          <w:rFonts w:hint="eastAsia" w:ascii="仿宋" w:hAnsi="仿宋" w:eastAsia="仿宋" w:cs="仿宋"/>
        </w:rPr>
      </w:pPr>
    </w:p>
    <w:p w14:paraId="03B7EC3F">
      <w:pPr>
        <w:pStyle w:val="2"/>
        <w:spacing w:line="360" w:lineRule="auto"/>
        <w:rPr>
          <w:rFonts w:hint="eastAsia" w:ascii="仿宋" w:hAnsi="仿宋" w:eastAsia="仿宋" w:cs="仿宋"/>
          <w:color w:val="auto"/>
          <w:highlight w:val="none"/>
        </w:rPr>
      </w:pPr>
    </w:p>
    <w:p w14:paraId="3C44211D">
      <w:pPr>
        <w:pStyle w:val="2"/>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第五章  响应文件编制要求</w:t>
      </w:r>
    </w:p>
    <w:p w14:paraId="503DEEF2">
      <w:pPr>
        <w:pStyle w:val="22"/>
        <w:ind w:firstLine="400"/>
        <w:rPr>
          <w:rFonts w:hint="eastAsia" w:ascii="仿宋" w:hAnsi="仿宋" w:eastAsia="仿宋" w:cs="仿宋"/>
          <w:highlight w:val="none"/>
        </w:rPr>
      </w:pPr>
    </w:p>
    <w:p w14:paraId="46C5AAC7">
      <w:pPr>
        <w:pStyle w:val="22"/>
        <w:ind w:firstLine="400"/>
        <w:rPr>
          <w:rFonts w:hint="eastAsia" w:ascii="仿宋" w:hAnsi="仿宋" w:eastAsia="仿宋" w:cs="仿宋"/>
          <w:highlight w:val="none"/>
        </w:rPr>
      </w:pPr>
    </w:p>
    <w:p w14:paraId="5DEA026E">
      <w:pPr>
        <w:pStyle w:val="22"/>
        <w:ind w:firstLine="400"/>
        <w:rPr>
          <w:rFonts w:hint="eastAsia" w:ascii="仿宋" w:hAnsi="仿宋" w:eastAsia="仿宋" w:cs="仿宋"/>
          <w:highlight w:val="none"/>
        </w:rPr>
      </w:pPr>
    </w:p>
    <w:p w14:paraId="4501E870">
      <w:pPr>
        <w:pStyle w:val="22"/>
        <w:ind w:firstLine="643"/>
        <w:rPr>
          <w:rFonts w:hint="eastAsia" w:ascii="仿宋" w:hAnsi="仿宋" w:eastAsia="仿宋" w:cs="仿宋"/>
          <w:highlight w:val="none"/>
        </w:rPr>
      </w:pPr>
      <w:r>
        <w:rPr>
          <w:rFonts w:hint="eastAsia" w:ascii="仿宋" w:hAnsi="仿宋" w:eastAsia="仿宋" w:cs="仿宋"/>
          <w:b/>
          <w:sz w:val="32"/>
          <w:szCs w:val="18"/>
          <w:highlight w:val="none"/>
        </w:rPr>
        <w:t>（请响应人按照以下文件的要求格式、内容、顺序制作响应文件，并请编制目录及页码，否则可能将影响对响应文件的评价。）</w:t>
      </w:r>
    </w:p>
    <w:p w14:paraId="0CD093E1">
      <w:pPr>
        <w:pStyle w:val="22"/>
        <w:ind w:firstLine="400"/>
        <w:rPr>
          <w:rFonts w:hint="eastAsia" w:ascii="仿宋" w:hAnsi="仿宋" w:eastAsia="仿宋" w:cs="仿宋"/>
          <w:highlight w:val="none"/>
        </w:rPr>
      </w:pPr>
    </w:p>
    <w:p w14:paraId="458E6262">
      <w:pPr>
        <w:pStyle w:val="22"/>
        <w:ind w:firstLine="400"/>
        <w:rPr>
          <w:rFonts w:hint="eastAsia" w:ascii="仿宋" w:hAnsi="仿宋" w:eastAsia="仿宋" w:cs="仿宋"/>
          <w:highlight w:val="none"/>
        </w:rPr>
      </w:pPr>
    </w:p>
    <w:p w14:paraId="14DF2536">
      <w:pPr>
        <w:pStyle w:val="22"/>
        <w:ind w:firstLine="400"/>
        <w:rPr>
          <w:rFonts w:hint="eastAsia" w:ascii="仿宋" w:hAnsi="仿宋" w:eastAsia="仿宋" w:cs="仿宋"/>
          <w:highlight w:val="none"/>
        </w:rPr>
      </w:pPr>
    </w:p>
    <w:p w14:paraId="1EF6F217">
      <w:pPr>
        <w:pStyle w:val="22"/>
        <w:ind w:firstLine="400"/>
        <w:rPr>
          <w:rFonts w:hint="eastAsia" w:ascii="仿宋" w:hAnsi="仿宋" w:eastAsia="仿宋" w:cs="仿宋"/>
          <w:highlight w:val="none"/>
        </w:rPr>
      </w:pPr>
    </w:p>
    <w:p w14:paraId="3A87193D">
      <w:pPr>
        <w:pStyle w:val="22"/>
        <w:ind w:firstLine="400"/>
        <w:rPr>
          <w:rFonts w:hint="eastAsia" w:ascii="仿宋" w:hAnsi="仿宋" w:eastAsia="仿宋" w:cs="仿宋"/>
          <w:highlight w:val="none"/>
        </w:rPr>
      </w:pPr>
    </w:p>
    <w:p w14:paraId="181082F9">
      <w:pPr>
        <w:pStyle w:val="22"/>
        <w:ind w:firstLine="400"/>
        <w:rPr>
          <w:rFonts w:hint="eastAsia" w:ascii="仿宋" w:hAnsi="仿宋" w:eastAsia="仿宋" w:cs="仿宋"/>
          <w:highlight w:val="none"/>
        </w:rPr>
      </w:pPr>
    </w:p>
    <w:p w14:paraId="0D8EA5AB">
      <w:pPr>
        <w:pStyle w:val="22"/>
        <w:ind w:firstLine="400"/>
        <w:rPr>
          <w:rFonts w:hint="eastAsia" w:ascii="仿宋" w:hAnsi="仿宋" w:eastAsia="仿宋" w:cs="仿宋"/>
          <w:highlight w:val="none"/>
        </w:rPr>
      </w:pPr>
    </w:p>
    <w:p w14:paraId="205650D9">
      <w:pPr>
        <w:pStyle w:val="22"/>
        <w:ind w:firstLine="400"/>
        <w:rPr>
          <w:rFonts w:hint="eastAsia" w:ascii="仿宋" w:hAnsi="仿宋" w:eastAsia="仿宋" w:cs="仿宋"/>
          <w:highlight w:val="none"/>
        </w:rPr>
      </w:pPr>
    </w:p>
    <w:p w14:paraId="76F9E377">
      <w:pPr>
        <w:pStyle w:val="22"/>
        <w:ind w:firstLine="400"/>
        <w:rPr>
          <w:rFonts w:hint="eastAsia" w:ascii="仿宋" w:hAnsi="仿宋" w:eastAsia="仿宋" w:cs="仿宋"/>
          <w:highlight w:val="none"/>
        </w:rPr>
      </w:pPr>
    </w:p>
    <w:p w14:paraId="71157C7C">
      <w:pPr>
        <w:pStyle w:val="22"/>
        <w:ind w:firstLine="400"/>
        <w:rPr>
          <w:rFonts w:hint="eastAsia" w:ascii="仿宋" w:hAnsi="仿宋" w:eastAsia="仿宋" w:cs="仿宋"/>
          <w:highlight w:val="none"/>
        </w:rPr>
      </w:pPr>
    </w:p>
    <w:p w14:paraId="40354B24">
      <w:pPr>
        <w:pStyle w:val="22"/>
        <w:ind w:firstLine="400"/>
        <w:rPr>
          <w:rFonts w:hint="eastAsia" w:ascii="仿宋" w:hAnsi="仿宋" w:eastAsia="仿宋" w:cs="仿宋"/>
          <w:highlight w:val="none"/>
        </w:rPr>
      </w:pPr>
    </w:p>
    <w:p w14:paraId="3B9BB7D2">
      <w:pPr>
        <w:pStyle w:val="22"/>
        <w:ind w:firstLine="400"/>
        <w:rPr>
          <w:rFonts w:hint="eastAsia" w:ascii="仿宋" w:hAnsi="仿宋" w:eastAsia="仿宋" w:cs="仿宋"/>
          <w:highlight w:val="none"/>
        </w:rPr>
      </w:pPr>
    </w:p>
    <w:p w14:paraId="61779EA4">
      <w:pPr>
        <w:pStyle w:val="22"/>
        <w:ind w:firstLine="400"/>
        <w:rPr>
          <w:rFonts w:hint="eastAsia" w:ascii="仿宋" w:hAnsi="仿宋" w:eastAsia="仿宋" w:cs="仿宋"/>
          <w:highlight w:val="none"/>
        </w:rPr>
      </w:pPr>
    </w:p>
    <w:p w14:paraId="2AF15694">
      <w:pPr>
        <w:pStyle w:val="22"/>
        <w:ind w:firstLine="400"/>
        <w:rPr>
          <w:rFonts w:hint="eastAsia" w:ascii="仿宋" w:hAnsi="仿宋" w:eastAsia="仿宋" w:cs="仿宋"/>
          <w:highlight w:val="none"/>
        </w:rPr>
      </w:pPr>
    </w:p>
    <w:p w14:paraId="7505E30D">
      <w:pPr>
        <w:pStyle w:val="22"/>
        <w:ind w:firstLine="400"/>
        <w:rPr>
          <w:rFonts w:hint="eastAsia" w:ascii="仿宋" w:hAnsi="仿宋" w:eastAsia="仿宋" w:cs="仿宋"/>
          <w:highlight w:val="none"/>
        </w:rPr>
      </w:pPr>
    </w:p>
    <w:p w14:paraId="2F8D4A21">
      <w:pPr>
        <w:pStyle w:val="22"/>
        <w:ind w:firstLine="400"/>
        <w:rPr>
          <w:rFonts w:hint="eastAsia" w:ascii="仿宋" w:hAnsi="仿宋" w:eastAsia="仿宋" w:cs="仿宋"/>
          <w:highlight w:val="none"/>
        </w:rPr>
      </w:pPr>
    </w:p>
    <w:p w14:paraId="35602989">
      <w:pPr>
        <w:pStyle w:val="22"/>
        <w:ind w:firstLine="400"/>
        <w:rPr>
          <w:rFonts w:hint="eastAsia" w:ascii="仿宋" w:hAnsi="仿宋" w:eastAsia="仿宋" w:cs="仿宋"/>
          <w:highlight w:val="none"/>
        </w:rPr>
      </w:pPr>
    </w:p>
    <w:p w14:paraId="7A1B2DFA">
      <w:pPr>
        <w:pStyle w:val="22"/>
        <w:ind w:firstLine="400"/>
        <w:rPr>
          <w:rFonts w:hint="eastAsia" w:ascii="仿宋" w:hAnsi="仿宋" w:eastAsia="仿宋" w:cs="仿宋"/>
          <w:highlight w:val="none"/>
        </w:rPr>
      </w:pPr>
    </w:p>
    <w:p w14:paraId="12FB8535">
      <w:pPr>
        <w:pStyle w:val="22"/>
        <w:ind w:firstLine="400"/>
        <w:rPr>
          <w:rFonts w:hint="eastAsia" w:ascii="仿宋" w:hAnsi="仿宋" w:eastAsia="仿宋" w:cs="仿宋"/>
          <w:highlight w:val="none"/>
        </w:rPr>
      </w:pPr>
    </w:p>
    <w:p w14:paraId="0CD5373F">
      <w:pPr>
        <w:pStyle w:val="22"/>
        <w:ind w:firstLine="400"/>
        <w:rPr>
          <w:rFonts w:hint="eastAsia" w:ascii="仿宋" w:hAnsi="仿宋" w:eastAsia="仿宋" w:cs="仿宋"/>
          <w:highlight w:val="none"/>
        </w:rPr>
      </w:pPr>
    </w:p>
    <w:p w14:paraId="447E6284">
      <w:pPr>
        <w:pStyle w:val="22"/>
        <w:ind w:firstLine="400"/>
        <w:rPr>
          <w:rFonts w:hint="eastAsia" w:ascii="仿宋" w:hAnsi="仿宋" w:eastAsia="仿宋" w:cs="仿宋"/>
          <w:highlight w:val="none"/>
        </w:rPr>
      </w:pPr>
    </w:p>
    <w:p w14:paraId="59033368">
      <w:pPr>
        <w:pStyle w:val="22"/>
        <w:ind w:firstLine="400"/>
        <w:rPr>
          <w:rFonts w:hint="eastAsia" w:ascii="仿宋" w:hAnsi="仿宋" w:eastAsia="仿宋" w:cs="仿宋"/>
          <w:highlight w:val="none"/>
        </w:rPr>
      </w:pPr>
    </w:p>
    <w:p w14:paraId="3E38F5E2">
      <w:pPr>
        <w:pStyle w:val="22"/>
        <w:ind w:firstLine="400"/>
        <w:rPr>
          <w:rFonts w:hint="eastAsia" w:ascii="仿宋" w:hAnsi="仿宋" w:eastAsia="仿宋" w:cs="仿宋"/>
          <w:highlight w:val="none"/>
        </w:rPr>
      </w:pPr>
    </w:p>
    <w:p w14:paraId="4D36B0B4">
      <w:pPr>
        <w:pStyle w:val="22"/>
        <w:spacing w:line="360" w:lineRule="auto"/>
        <w:ind w:firstLine="0" w:firstLineChars="0"/>
        <w:jc w:val="center"/>
        <w:rPr>
          <w:rFonts w:hint="eastAsia" w:ascii="仿宋" w:hAnsi="仿宋" w:eastAsia="仿宋" w:cs="仿宋"/>
          <w:b/>
          <w:bCs/>
          <w:sz w:val="48"/>
          <w:szCs w:val="72"/>
          <w:highlight w:val="none"/>
        </w:rPr>
      </w:pPr>
      <w:r>
        <w:rPr>
          <w:rFonts w:hint="eastAsia" w:ascii="仿宋" w:hAnsi="仿宋" w:eastAsia="仿宋" w:cs="仿宋"/>
          <w:b/>
          <w:bCs/>
          <w:sz w:val="48"/>
          <w:szCs w:val="72"/>
          <w:highlight w:val="none"/>
        </w:rPr>
        <w:t>温馨提示</w:t>
      </w:r>
    </w:p>
    <w:p w14:paraId="457904CC">
      <w:pPr>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（本提示内容非</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文件的组成部分，仅为善意提醒。如有不一致，以</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文件为准。）</w:t>
      </w:r>
    </w:p>
    <w:p w14:paraId="2082792A">
      <w:pPr>
        <w:pStyle w:val="22"/>
        <w:numPr>
          <w:ilvl w:val="0"/>
          <w:numId w:val="11"/>
        </w:numPr>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响应人应仔细阅读</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文件中所有的事项、格式、条款和规范等，完整、真实、准确的填写</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文件中规定的所有内容。</w:t>
      </w:r>
    </w:p>
    <w:p w14:paraId="703E89A0">
      <w:pPr>
        <w:pStyle w:val="22"/>
        <w:numPr>
          <w:ilvl w:val="0"/>
          <w:numId w:val="11"/>
        </w:numPr>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文件的要求编制响应文件，对</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文件提出的实质性要求和条件做出响应。否则，其响应将被拒绝。</w:t>
      </w:r>
    </w:p>
    <w:p w14:paraId="56A58660">
      <w:pPr>
        <w:pStyle w:val="22"/>
        <w:numPr>
          <w:ilvl w:val="0"/>
          <w:numId w:val="11"/>
        </w:numPr>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凡关于</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文件的所有响应资料（包含但不限于：承诺函、声明函等各类函件，资质证书等证明资料复印件，项目具体实施方案等)，</w:t>
      </w:r>
      <w:r>
        <w:rPr>
          <w:rFonts w:hint="eastAsia" w:ascii="仿宋" w:hAnsi="仿宋" w:eastAsia="仿宋" w:cs="仿宋"/>
          <w:sz w:val="28"/>
          <w:szCs w:val="28"/>
          <w:highlight w:val="none"/>
          <w:u w:val="single"/>
        </w:rPr>
        <w:t>都必须盖上响应人公章</w:t>
      </w:r>
      <w:r>
        <w:rPr>
          <w:rFonts w:hint="eastAsia" w:ascii="仿宋" w:hAnsi="仿宋" w:eastAsia="仿宋" w:cs="仿宋"/>
          <w:sz w:val="28"/>
          <w:szCs w:val="28"/>
          <w:highlight w:val="none"/>
        </w:rPr>
        <w:t>。</w:t>
      </w:r>
    </w:p>
    <w:p w14:paraId="5C67CEDC">
      <w:pPr>
        <w:pStyle w:val="22"/>
        <w:numPr>
          <w:ilvl w:val="0"/>
          <w:numId w:val="11"/>
        </w:numPr>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响应文件所附的相关资料复印件若模糊不清的，将影响其评审得分。</w:t>
      </w:r>
    </w:p>
    <w:p w14:paraId="2869A6DA">
      <w:pPr>
        <w:pStyle w:val="22"/>
        <w:numPr>
          <w:ilvl w:val="0"/>
          <w:numId w:val="11"/>
        </w:numPr>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17BBCFE5">
      <w:pPr>
        <w:pStyle w:val="22"/>
        <w:numPr>
          <w:ilvl w:val="0"/>
          <w:numId w:val="11"/>
        </w:numPr>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为了提高采购效率，节约社会交易成本与时间，已报名并获取了</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文件而决定不参加本项目响应的供应商，在响应文件递交截止时间的前3日，按《</w:t>
      </w:r>
      <w:r>
        <w:rPr>
          <w:rFonts w:hint="eastAsia" w:ascii="仿宋" w:hAnsi="仿宋" w:eastAsia="仿宋" w:cs="仿宋"/>
          <w:sz w:val="28"/>
          <w:szCs w:val="28"/>
          <w:highlight w:val="none"/>
          <w:lang w:eastAsia="zh-CN"/>
        </w:rPr>
        <w:t>竞谈</w:t>
      </w:r>
      <w:r>
        <w:rPr>
          <w:rFonts w:hint="eastAsia" w:ascii="仿宋" w:hAnsi="仿宋" w:eastAsia="仿宋" w:cs="仿宋"/>
          <w:sz w:val="28"/>
          <w:szCs w:val="28"/>
          <w:highlight w:val="none"/>
        </w:rPr>
        <w:t>邀请函》中的联系方式，以电子邮件形式告知我院指定联系人（否则影响到供应商今后参加我院采购项目的评价）。对您的支持与配合，谨此致谢。</w:t>
      </w:r>
    </w:p>
    <w:p w14:paraId="223241C3">
      <w:pPr>
        <w:pStyle w:val="22"/>
        <w:numPr>
          <w:ilvl w:val="0"/>
          <w:numId w:val="11"/>
        </w:numPr>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因场地有限，我院无法提供停车位，不便之处敬请谅解。</w:t>
      </w:r>
    </w:p>
    <w:p w14:paraId="43BCD754">
      <w:pPr>
        <w:spacing w:line="360" w:lineRule="auto"/>
        <w:ind w:firstLine="640" w:firstLineChars="200"/>
        <w:rPr>
          <w:rFonts w:hint="eastAsia" w:ascii="仿宋" w:hAnsi="仿宋" w:eastAsia="仿宋" w:cs="仿宋"/>
          <w:sz w:val="32"/>
          <w:szCs w:val="32"/>
          <w:highlight w:val="none"/>
        </w:rPr>
      </w:pPr>
    </w:p>
    <w:p w14:paraId="2F6316A7">
      <w:pPr>
        <w:pStyle w:val="22"/>
        <w:ind w:firstLine="640"/>
        <w:rPr>
          <w:rFonts w:hint="eastAsia" w:ascii="仿宋" w:hAnsi="仿宋" w:eastAsia="仿宋" w:cs="仿宋"/>
          <w:sz w:val="32"/>
          <w:szCs w:val="32"/>
          <w:highlight w:val="none"/>
        </w:rPr>
      </w:pPr>
    </w:p>
    <w:p w14:paraId="27EE248C">
      <w:pPr>
        <w:pStyle w:val="22"/>
        <w:ind w:firstLine="640"/>
        <w:rPr>
          <w:rFonts w:hint="eastAsia" w:ascii="仿宋" w:hAnsi="仿宋" w:eastAsia="仿宋" w:cs="仿宋"/>
          <w:sz w:val="32"/>
          <w:szCs w:val="32"/>
          <w:highlight w:val="none"/>
        </w:rPr>
      </w:pPr>
    </w:p>
    <w:p w14:paraId="39E3240C">
      <w:pPr>
        <w:pStyle w:val="22"/>
        <w:ind w:firstLine="640"/>
        <w:rPr>
          <w:rFonts w:hint="eastAsia" w:ascii="仿宋" w:hAnsi="仿宋" w:eastAsia="仿宋" w:cs="仿宋"/>
          <w:sz w:val="32"/>
          <w:szCs w:val="32"/>
          <w:highlight w:val="none"/>
        </w:rPr>
      </w:pPr>
    </w:p>
    <w:p w14:paraId="7A42429A">
      <w:pPr>
        <w:spacing w:line="360" w:lineRule="auto"/>
        <w:rPr>
          <w:rFonts w:hint="eastAsia" w:ascii="仿宋" w:hAnsi="仿宋" w:eastAsia="仿宋" w:cs="仿宋"/>
          <w:sz w:val="32"/>
          <w:szCs w:val="32"/>
          <w:highlight w:val="none"/>
        </w:rPr>
      </w:pPr>
    </w:p>
    <w:p w14:paraId="0AB1975B">
      <w:pPr>
        <w:spacing w:line="360" w:lineRule="auto"/>
        <w:ind w:firstLine="640" w:firstLineChars="200"/>
        <w:rPr>
          <w:rFonts w:hint="eastAsia" w:ascii="仿宋" w:hAnsi="仿宋" w:eastAsia="仿宋" w:cs="仿宋"/>
          <w:sz w:val="32"/>
          <w:szCs w:val="32"/>
          <w:highlight w:val="none"/>
        </w:rPr>
      </w:pPr>
    </w:p>
    <w:p w14:paraId="7D0EA396">
      <w:pPr>
        <w:spacing w:line="360" w:lineRule="auto"/>
        <w:jc w:val="center"/>
        <w:rPr>
          <w:rFonts w:hint="eastAsia" w:ascii="仿宋" w:hAnsi="仿宋" w:eastAsia="仿宋" w:cs="仿宋"/>
          <w:b/>
          <w:sz w:val="52"/>
          <w:szCs w:val="32"/>
          <w:highlight w:val="none"/>
          <w:lang w:val="en-US" w:eastAsia="zh-CN"/>
        </w:rPr>
      </w:pPr>
      <w:r>
        <w:rPr>
          <w:rFonts w:hint="eastAsia" w:ascii="仿宋" w:hAnsi="仿宋" w:eastAsia="仿宋" w:cs="仿宋"/>
          <w:b/>
          <w:sz w:val="52"/>
          <w:szCs w:val="32"/>
          <w:highlight w:val="none"/>
        </w:rPr>
        <w:t>中山大学孙逸仙纪念医院</w:t>
      </w:r>
    </w:p>
    <w:p w14:paraId="1359DEB9">
      <w:pPr>
        <w:spacing w:line="360" w:lineRule="auto"/>
        <w:jc w:val="center"/>
        <w:rPr>
          <w:rFonts w:hint="eastAsia" w:ascii="仿宋" w:hAnsi="仿宋" w:eastAsia="仿宋" w:cs="仿宋"/>
          <w:b/>
          <w:sz w:val="52"/>
          <w:szCs w:val="32"/>
          <w:highlight w:val="none"/>
        </w:rPr>
      </w:pPr>
      <w:r>
        <w:rPr>
          <w:rFonts w:hint="eastAsia" w:ascii="仿宋" w:hAnsi="仿宋" w:eastAsia="仿宋" w:cs="仿宋"/>
          <w:b/>
          <w:sz w:val="52"/>
          <w:szCs w:val="32"/>
          <w:highlight w:val="none"/>
          <w:u w:val="single"/>
        </w:rPr>
        <w:t xml:space="preserve">             </w:t>
      </w:r>
      <w:r>
        <w:rPr>
          <w:rFonts w:hint="eastAsia" w:ascii="仿宋" w:hAnsi="仿宋" w:eastAsia="仿宋" w:cs="仿宋"/>
          <w:b/>
          <w:sz w:val="52"/>
          <w:szCs w:val="32"/>
          <w:highlight w:val="none"/>
        </w:rPr>
        <w:t>项目</w:t>
      </w:r>
    </w:p>
    <w:p w14:paraId="3FD266CF">
      <w:pPr>
        <w:spacing w:line="360" w:lineRule="auto"/>
        <w:jc w:val="center"/>
        <w:rPr>
          <w:rFonts w:hint="eastAsia" w:ascii="仿宋" w:hAnsi="仿宋" w:eastAsia="仿宋" w:cs="仿宋"/>
          <w:b/>
          <w:sz w:val="52"/>
          <w:szCs w:val="32"/>
          <w:highlight w:val="none"/>
        </w:rPr>
      </w:pPr>
      <w:r>
        <w:rPr>
          <w:rFonts w:hint="eastAsia" w:ascii="仿宋" w:hAnsi="仿宋" w:eastAsia="仿宋" w:cs="仿宋"/>
          <w:b/>
          <w:sz w:val="52"/>
          <w:szCs w:val="32"/>
          <w:highlight w:val="none"/>
        </w:rPr>
        <w:t>响 应 文 件</w:t>
      </w:r>
    </w:p>
    <w:p w14:paraId="4AEAE161">
      <w:pPr>
        <w:pStyle w:val="1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(正本/副本）</w:t>
      </w:r>
    </w:p>
    <w:p w14:paraId="12CA7658">
      <w:pPr>
        <w:pStyle w:val="10"/>
        <w:spacing w:line="360" w:lineRule="auto"/>
        <w:ind w:firstLine="643" w:firstLineChars="200"/>
        <w:jc w:val="center"/>
        <w:rPr>
          <w:rFonts w:hint="eastAsia" w:ascii="仿宋" w:hAnsi="仿宋" w:eastAsia="仿宋" w:cs="仿宋"/>
          <w:b/>
          <w:sz w:val="32"/>
          <w:szCs w:val="32"/>
          <w:highlight w:val="none"/>
        </w:rPr>
      </w:pPr>
    </w:p>
    <w:p w14:paraId="729743BD">
      <w:pPr>
        <w:pStyle w:val="10"/>
        <w:spacing w:line="360" w:lineRule="auto"/>
        <w:ind w:firstLine="643" w:firstLineChars="200"/>
        <w:jc w:val="center"/>
        <w:rPr>
          <w:rFonts w:hint="eastAsia" w:ascii="仿宋" w:hAnsi="仿宋" w:eastAsia="仿宋" w:cs="仿宋"/>
          <w:b/>
          <w:sz w:val="32"/>
          <w:szCs w:val="32"/>
          <w:highlight w:val="none"/>
        </w:rPr>
      </w:pPr>
    </w:p>
    <w:p w14:paraId="50FA568E">
      <w:pPr>
        <w:pStyle w:val="10"/>
        <w:spacing w:line="360" w:lineRule="auto"/>
        <w:ind w:firstLine="643" w:firstLineChars="200"/>
        <w:jc w:val="center"/>
        <w:rPr>
          <w:rFonts w:hint="eastAsia" w:ascii="仿宋" w:hAnsi="仿宋" w:eastAsia="仿宋" w:cs="仿宋"/>
          <w:b/>
          <w:sz w:val="32"/>
          <w:szCs w:val="32"/>
          <w:highlight w:val="none"/>
        </w:rPr>
      </w:pPr>
    </w:p>
    <w:p w14:paraId="7FAB4C02">
      <w:pPr>
        <w:pStyle w:val="10"/>
        <w:spacing w:line="360" w:lineRule="auto"/>
        <w:ind w:firstLine="643" w:firstLineChars="200"/>
        <w:jc w:val="center"/>
        <w:rPr>
          <w:rFonts w:hint="eastAsia" w:ascii="仿宋" w:hAnsi="仿宋" w:eastAsia="仿宋" w:cs="仿宋"/>
          <w:b/>
          <w:sz w:val="32"/>
          <w:szCs w:val="32"/>
          <w:highlight w:val="none"/>
        </w:rPr>
      </w:pPr>
    </w:p>
    <w:p w14:paraId="770A3F10">
      <w:pPr>
        <w:pStyle w:val="10"/>
        <w:spacing w:line="360" w:lineRule="auto"/>
        <w:ind w:firstLine="643" w:firstLineChars="200"/>
        <w:jc w:val="center"/>
        <w:rPr>
          <w:rFonts w:hint="eastAsia" w:ascii="仿宋" w:hAnsi="仿宋" w:eastAsia="仿宋" w:cs="仿宋"/>
          <w:b/>
          <w:sz w:val="32"/>
          <w:szCs w:val="32"/>
          <w:highlight w:val="none"/>
        </w:rPr>
      </w:pPr>
    </w:p>
    <w:p w14:paraId="1EB5057E">
      <w:pPr>
        <w:pStyle w:val="10"/>
        <w:spacing w:line="360" w:lineRule="auto"/>
        <w:ind w:firstLine="643" w:firstLineChars="200"/>
        <w:jc w:val="center"/>
        <w:rPr>
          <w:rFonts w:hint="eastAsia" w:ascii="仿宋" w:hAnsi="仿宋" w:eastAsia="仿宋" w:cs="仿宋"/>
          <w:b/>
          <w:sz w:val="32"/>
          <w:szCs w:val="32"/>
          <w:highlight w:val="none"/>
        </w:rPr>
      </w:pPr>
    </w:p>
    <w:p w14:paraId="02F9D918">
      <w:pPr>
        <w:pStyle w:val="10"/>
        <w:spacing w:line="360" w:lineRule="auto"/>
        <w:ind w:firstLine="1906" w:firstLineChars="678"/>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公司名称</w:t>
      </w:r>
      <w:r>
        <w:rPr>
          <w:rFonts w:hint="eastAsia" w:ascii="仿宋" w:hAnsi="仿宋" w:eastAsia="仿宋" w:cs="仿宋"/>
          <w:b/>
          <w:sz w:val="22"/>
          <w:szCs w:val="22"/>
          <w:highlight w:val="none"/>
        </w:rPr>
        <w:t>（盖章）</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p>
    <w:p w14:paraId="58F8160B">
      <w:pPr>
        <w:pStyle w:val="10"/>
        <w:spacing w:line="360" w:lineRule="auto"/>
        <w:ind w:firstLine="1906" w:firstLineChars="678"/>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法定代表人或法定授权代表</w:t>
      </w:r>
      <w:r>
        <w:rPr>
          <w:rFonts w:hint="eastAsia" w:ascii="仿宋" w:hAnsi="仿宋" w:eastAsia="仿宋" w:cs="仿宋"/>
          <w:b/>
          <w:sz w:val="22"/>
          <w:szCs w:val="22"/>
          <w:highlight w:val="none"/>
        </w:rPr>
        <w:t>（签字）</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p>
    <w:p w14:paraId="646CBC8E">
      <w:pPr>
        <w:pStyle w:val="10"/>
        <w:spacing w:line="360" w:lineRule="auto"/>
        <w:ind w:firstLine="1906" w:firstLineChars="678"/>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r>
        <w:rPr>
          <w:rFonts w:hint="eastAsia" w:ascii="仿宋" w:hAnsi="仿宋" w:eastAsia="仿宋" w:cs="仿宋"/>
          <w:b/>
          <w:sz w:val="28"/>
          <w:szCs w:val="28"/>
          <w:highlight w:val="none"/>
          <w:u w:val="single"/>
        </w:rPr>
        <w:t xml:space="preserve">                                 </w:t>
      </w:r>
    </w:p>
    <w:p w14:paraId="6D69074D">
      <w:pPr>
        <w:pStyle w:val="10"/>
        <w:spacing w:line="360" w:lineRule="auto"/>
        <w:ind w:firstLine="1906" w:firstLineChars="678"/>
        <w:rPr>
          <w:rFonts w:hint="eastAsia" w:ascii="仿宋" w:hAnsi="仿宋" w:eastAsia="仿宋" w:cs="仿宋"/>
          <w:b/>
          <w:sz w:val="32"/>
          <w:szCs w:val="32"/>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p>
    <w:p w14:paraId="7BEB95A4">
      <w:pPr>
        <w:pStyle w:val="3"/>
        <w:pageBreakBefore/>
        <w:jc w:val="center"/>
        <w:rPr>
          <w:rFonts w:hint="eastAsia" w:ascii="仿宋" w:hAnsi="仿宋" w:eastAsia="仿宋" w:cs="仿宋"/>
          <w:sz w:val="24"/>
          <w:highlight w:val="none"/>
        </w:rPr>
      </w:pPr>
      <w:bookmarkStart w:id="134" w:name="_Toc97049462"/>
      <w:bookmarkStart w:id="135" w:name="_Toc97049463"/>
      <w:r>
        <w:rPr>
          <w:rFonts w:hint="eastAsia" w:ascii="仿宋" w:hAnsi="仿宋" w:eastAsia="仿宋" w:cs="仿宋"/>
          <w:sz w:val="36"/>
          <w:szCs w:val="36"/>
          <w:highlight w:val="none"/>
        </w:rPr>
        <w:t>响应文件目录</w:t>
      </w:r>
      <w:bookmarkEnd w:id="134"/>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TOC \o "1-3" \h \z \u </w:instrText>
      </w:r>
      <w:r>
        <w:rPr>
          <w:rFonts w:hint="eastAsia" w:ascii="仿宋" w:hAnsi="仿宋" w:eastAsia="仿宋" w:cs="仿宋"/>
          <w:sz w:val="24"/>
          <w:highlight w:val="none"/>
        </w:rPr>
        <w:fldChar w:fldCharType="separate"/>
      </w:r>
    </w:p>
    <w:p w14:paraId="11C2E5EB">
      <w:pPr>
        <w:widowControl/>
        <w:jc w:val="left"/>
        <w:rPr>
          <w:rFonts w:hint="eastAsia" w:ascii="仿宋" w:hAnsi="仿宋" w:eastAsia="仿宋" w:cs="仿宋"/>
          <w:highlight w:val="none"/>
        </w:rPr>
      </w:pPr>
    </w:p>
    <w:p w14:paraId="2C871A25">
      <w:pPr>
        <w:shd w:val="clear" w:color="auto" w:fill="FFFFFF"/>
        <w:spacing w:line="360" w:lineRule="auto"/>
        <w:rPr>
          <w:rFonts w:hint="eastAsia" w:ascii="仿宋" w:hAnsi="仿宋" w:eastAsia="仿宋" w:cs="仿宋"/>
          <w:sz w:val="24"/>
          <w:szCs w:val="36"/>
          <w:highlight w:val="none"/>
        </w:rPr>
      </w:pPr>
      <w:r>
        <w:rPr>
          <w:rFonts w:hint="eastAsia" w:ascii="仿宋" w:hAnsi="仿宋" w:eastAsia="仿宋" w:cs="仿宋"/>
          <w:sz w:val="24"/>
          <w:szCs w:val="36"/>
          <w:highlight w:val="none"/>
        </w:rPr>
        <w:t>一、  报价…………………………………………………………………第（  ）页</w:t>
      </w:r>
    </w:p>
    <w:p w14:paraId="31E3C317">
      <w:pPr>
        <w:pStyle w:val="22"/>
        <w:spacing w:line="360" w:lineRule="auto"/>
        <w:ind w:firstLine="0" w:firstLineChars="0"/>
        <w:rPr>
          <w:rFonts w:hint="eastAsia" w:ascii="仿宋" w:hAnsi="仿宋" w:eastAsia="仿宋" w:cs="仿宋"/>
          <w:sz w:val="24"/>
          <w:szCs w:val="36"/>
          <w:highlight w:val="none"/>
        </w:rPr>
      </w:pPr>
      <w:r>
        <w:rPr>
          <w:rFonts w:hint="eastAsia" w:ascii="仿宋" w:hAnsi="仿宋" w:eastAsia="仿宋" w:cs="仿宋"/>
          <w:sz w:val="24"/>
          <w:szCs w:val="36"/>
          <w:highlight w:val="none"/>
        </w:rPr>
        <w:t>（一）</w:t>
      </w:r>
      <w:r>
        <w:rPr>
          <w:rFonts w:hint="eastAsia" w:ascii="仿宋" w:hAnsi="仿宋" w:eastAsia="仿宋" w:cs="仿宋"/>
          <w:sz w:val="24"/>
          <w:szCs w:val="36"/>
          <w:highlight w:val="none"/>
          <w:lang w:val="en-US" w:eastAsia="zh-CN"/>
        </w:rPr>
        <w:t>首次报价表</w:t>
      </w:r>
      <w:r>
        <w:rPr>
          <w:rFonts w:hint="eastAsia" w:ascii="仿宋" w:hAnsi="仿宋" w:eastAsia="仿宋" w:cs="仿宋"/>
          <w:sz w:val="24"/>
          <w:szCs w:val="36"/>
          <w:highlight w:val="none"/>
        </w:rPr>
        <w:t>…………………………………………………………第（  ）页</w:t>
      </w:r>
    </w:p>
    <w:p w14:paraId="3CC7EE34">
      <w:pPr>
        <w:pStyle w:val="22"/>
        <w:spacing w:line="360" w:lineRule="auto"/>
        <w:ind w:firstLine="0" w:firstLineChars="0"/>
        <w:rPr>
          <w:rFonts w:hint="eastAsia" w:ascii="仿宋" w:hAnsi="仿宋" w:eastAsia="仿宋" w:cs="仿宋"/>
          <w:highlight w:val="none"/>
        </w:rPr>
      </w:pPr>
      <w:r>
        <w:rPr>
          <w:rFonts w:hint="eastAsia" w:ascii="仿宋" w:hAnsi="仿宋" w:eastAsia="仿宋" w:cs="仿宋"/>
          <w:sz w:val="24"/>
          <w:szCs w:val="36"/>
          <w:highlight w:val="none"/>
        </w:rPr>
        <w:t>（二）</w:t>
      </w:r>
      <w:r>
        <w:rPr>
          <w:rFonts w:hint="eastAsia" w:ascii="仿宋" w:hAnsi="仿宋" w:eastAsia="仿宋" w:cs="仿宋"/>
          <w:sz w:val="24"/>
          <w:szCs w:val="36"/>
          <w:highlight w:val="none"/>
          <w:lang w:val="en-US" w:eastAsia="zh-CN"/>
        </w:rPr>
        <w:t>二次报价表</w:t>
      </w:r>
      <w:r>
        <w:rPr>
          <w:rFonts w:hint="eastAsia" w:ascii="仿宋" w:hAnsi="仿宋" w:eastAsia="仿宋" w:cs="仿宋"/>
          <w:sz w:val="24"/>
          <w:szCs w:val="36"/>
          <w:highlight w:val="none"/>
        </w:rPr>
        <w:t>…………………………………………………………第（  ）页</w:t>
      </w:r>
    </w:p>
    <w:p w14:paraId="4C9249D3">
      <w:pPr>
        <w:shd w:val="clear" w:color="auto" w:fill="FFFFFF"/>
        <w:spacing w:line="360" w:lineRule="auto"/>
        <w:rPr>
          <w:rFonts w:hint="eastAsia" w:ascii="仿宋" w:hAnsi="仿宋" w:eastAsia="仿宋" w:cs="仿宋"/>
          <w:sz w:val="24"/>
          <w:szCs w:val="36"/>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"http://192.168.70.199/seeyon/office/cache/20190929/-1981683210483646217/-1981683210483646217.html?rnd=94104.10036287415" </w:instrText>
      </w:r>
      <w:r>
        <w:rPr>
          <w:rFonts w:hint="eastAsia" w:ascii="仿宋" w:hAnsi="仿宋" w:eastAsia="仿宋" w:cs="仿宋"/>
          <w:highlight w:val="none"/>
        </w:rPr>
        <w:fldChar w:fldCharType="separate"/>
      </w:r>
      <w:r>
        <w:rPr>
          <w:rFonts w:hint="eastAsia" w:ascii="仿宋" w:hAnsi="仿宋" w:eastAsia="仿宋" w:cs="仿宋"/>
          <w:szCs w:val="36"/>
          <w:highlight w:val="none"/>
        </w:rPr>
        <w:t xml:space="preserve">二、  </w:t>
      </w:r>
      <w:r>
        <w:rPr>
          <w:rFonts w:hint="eastAsia" w:ascii="仿宋" w:hAnsi="仿宋" w:eastAsia="仿宋" w:cs="仿宋"/>
          <w:szCs w:val="36"/>
          <w:highlight w:val="none"/>
        </w:rPr>
        <w:fldChar w:fldCharType="end"/>
      </w:r>
      <w:r>
        <w:rPr>
          <w:rFonts w:hint="eastAsia" w:ascii="仿宋" w:hAnsi="仿宋" w:eastAsia="仿宋" w:cs="仿宋"/>
          <w:szCs w:val="36"/>
          <w:highlight w:val="none"/>
        </w:rPr>
        <w:t xml:space="preserve"> </w:t>
      </w:r>
      <w:r>
        <w:rPr>
          <w:rFonts w:hint="eastAsia" w:ascii="仿宋" w:hAnsi="仿宋" w:eastAsia="仿宋" w:cs="仿宋"/>
          <w:sz w:val="24"/>
          <w:szCs w:val="36"/>
          <w:highlight w:val="none"/>
        </w:rPr>
        <w:t>资格审查……………………………………………………………第（  ）页</w:t>
      </w:r>
    </w:p>
    <w:p w14:paraId="442610BF">
      <w:pPr>
        <w:pStyle w:val="22"/>
        <w:spacing w:line="360" w:lineRule="auto"/>
        <w:ind w:firstLine="0" w:firstLineChars="0"/>
        <w:rPr>
          <w:rFonts w:hint="eastAsia" w:ascii="仿宋" w:hAnsi="仿宋" w:eastAsia="仿宋" w:cs="仿宋"/>
          <w:sz w:val="24"/>
          <w:szCs w:val="36"/>
          <w:highlight w:val="none"/>
        </w:rPr>
      </w:pPr>
      <w:r>
        <w:rPr>
          <w:rFonts w:hint="eastAsia" w:ascii="仿宋" w:hAnsi="仿宋" w:eastAsia="仿宋" w:cs="仿宋"/>
          <w:sz w:val="24"/>
          <w:szCs w:val="36"/>
          <w:highlight w:val="none"/>
        </w:rPr>
        <w:t>（一）资格自查表…………………………………………………………第（  ）页</w:t>
      </w:r>
    </w:p>
    <w:p w14:paraId="74649867">
      <w:pPr>
        <w:pStyle w:val="22"/>
        <w:spacing w:line="360" w:lineRule="auto"/>
        <w:ind w:firstLine="0" w:firstLineChars="0"/>
        <w:rPr>
          <w:rFonts w:hint="eastAsia" w:ascii="仿宋" w:hAnsi="仿宋" w:eastAsia="仿宋" w:cs="仿宋"/>
          <w:highlight w:val="none"/>
        </w:rPr>
      </w:pPr>
      <w:r>
        <w:rPr>
          <w:rFonts w:hint="eastAsia" w:ascii="仿宋" w:hAnsi="仿宋" w:eastAsia="仿宋" w:cs="仿宋"/>
          <w:sz w:val="24"/>
          <w:szCs w:val="36"/>
          <w:highlight w:val="none"/>
        </w:rPr>
        <w:t>（二）资格审查证明资料…………………………………………………第（  ）页</w:t>
      </w:r>
    </w:p>
    <w:p w14:paraId="7AB03826">
      <w:pPr>
        <w:shd w:val="clear" w:color="auto" w:fill="FFFFFF"/>
        <w:spacing w:line="360" w:lineRule="auto"/>
        <w:rPr>
          <w:rFonts w:hint="eastAsia" w:ascii="仿宋" w:hAnsi="仿宋" w:eastAsia="仿宋" w:cs="仿宋"/>
          <w:sz w:val="24"/>
          <w:szCs w:val="36"/>
          <w:highlight w:val="none"/>
        </w:rPr>
      </w:pPr>
      <w:r>
        <w:rPr>
          <w:rFonts w:hint="eastAsia" w:ascii="仿宋" w:hAnsi="仿宋" w:eastAsia="仿宋" w:cs="仿宋"/>
          <w:sz w:val="24"/>
          <w:szCs w:val="36"/>
          <w:highlight w:val="none"/>
        </w:rPr>
        <w:t>三、  符合性审查…………………………………………………………第（  ）页</w:t>
      </w:r>
    </w:p>
    <w:p w14:paraId="5CC2E27E">
      <w:pPr>
        <w:pStyle w:val="22"/>
        <w:spacing w:line="360" w:lineRule="auto"/>
        <w:ind w:firstLine="0" w:firstLineChars="0"/>
        <w:rPr>
          <w:rFonts w:hint="eastAsia" w:ascii="仿宋" w:hAnsi="仿宋" w:eastAsia="仿宋" w:cs="仿宋"/>
          <w:sz w:val="24"/>
          <w:szCs w:val="36"/>
          <w:highlight w:val="none"/>
        </w:rPr>
      </w:pPr>
      <w:r>
        <w:rPr>
          <w:rFonts w:hint="eastAsia" w:ascii="仿宋" w:hAnsi="仿宋" w:eastAsia="仿宋" w:cs="仿宋"/>
          <w:sz w:val="24"/>
          <w:szCs w:val="36"/>
          <w:highlight w:val="none"/>
        </w:rPr>
        <w:t>（一）符合性自查表………………………………………………………第（  ）页</w:t>
      </w:r>
    </w:p>
    <w:p w14:paraId="47518CA7">
      <w:pPr>
        <w:pStyle w:val="22"/>
        <w:spacing w:line="360" w:lineRule="auto"/>
        <w:ind w:firstLine="0" w:firstLineChars="0"/>
        <w:rPr>
          <w:rFonts w:hint="eastAsia" w:ascii="仿宋" w:hAnsi="仿宋" w:eastAsia="仿宋" w:cs="仿宋"/>
          <w:sz w:val="24"/>
          <w:szCs w:val="36"/>
          <w:highlight w:val="none"/>
        </w:rPr>
      </w:pPr>
      <w:r>
        <w:rPr>
          <w:rFonts w:hint="eastAsia" w:ascii="仿宋" w:hAnsi="仿宋" w:eastAsia="仿宋" w:cs="仿宋"/>
          <w:sz w:val="24"/>
          <w:szCs w:val="36"/>
          <w:highlight w:val="none"/>
        </w:rPr>
        <w:t>（二）符合性审查证明资料………………………………………………第（  ）页</w:t>
      </w:r>
    </w:p>
    <w:p w14:paraId="2E63E90A">
      <w:pPr>
        <w:shd w:val="clear" w:color="auto" w:fill="FFFFFF"/>
        <w:spacing w:line="360" w:lineRule="auto"/>
        <w:rPr>
          <w:rFonts w:hint="eastAsia" w:ascii="仿宋" w:hAnsi="仿宋" w:eastAsia="仿宋" w:cs="仿宋"/>
          <w:sz w:val="24"/>
          <w:szCs w:val="36"/>
          <w:highlight w:val="none"/>
        </w:rPr>
      </w:pPr>
      <w:r>
        <w:rPr>
          <w:rFonts w:hint="eastAsia" w:ascii="仿宋" w:hAnsi="仿宋" w:eastAsia="仿宋" w:cs="仿宋"/>
          <w:sz w:val="24"/>
          <w:szCs w:val="36"/>
          <w:highlight w:val="none"/>
        </w:rPr>
        <w:t>四、  商务评审……………………………………………………………第（  ）页</w:t>
      </w:r>
    </w:p>
    <w:p w14:paraId="74161ABA">
      <w:pPr>
        <w:pStyle w:val="22"/>
        <w:spacing w:line="360" w:lineRule="auto"/>
        <w:ind w:firstLine="0" w:firstLineChars="0"/>
        <w:rPr>
          <w:rFonts w:hint="eastAsia" w:ascii="仿宋" w:hAnsi="仿宋" w:eastAsia="仿宋" w:cs="仿宋"/>
          <w:sz w:val="24"/>
          <w:szCs w:val="36"/>
          <w:highlight w:val="none"/>
        </w:rPr>
      </w:pPr>
      <w:r>
        <w:rPr>
          <w:rFonts w:hint="eastAsia" w:ascii="仿宋" w:hAnsi="仿宋" w:eastAsia="仿宋" w:cs="仿宋"/>
          <w:sz w:val="24"/>
          <w:szCs w:val="36"/>
          <w:highlight w:val="none"/>
        </w:rPr>
        <w:t>（一）商务评审自查表……………………………………………………第（  ）页</w:t>
      </w:r>
    </w:p>
    <w:p w14:paraId="1975A37F">
      <w:pPr>
        <w:pStyle w:val="22"/>
        <w:spacing w:line="360" w:lineRule="auto"/>
        <w:ind w:firstLine="0" w:firstLineChars="0"/>
        <w:rPr>
          <w:rFonts w:hint="eastAsia" w:ascii="仿宋" w:hAnsi="仿宋" w:eastAsia="仿宋" w:cs="仿宋"/>
          <w:highlight w:val="none"/>
        </w:rPr>
      </w:pPr>
      <w:r>
        <w:rPr>
          <w:rFonts w:hint="eastAsia" w:ascii="仿宋" w:hAnsi="仿宋" w:eastAsia="仿宋" w:cs="仿宋"/>
          <w:sz w:val="24"/>
          <w:szCs w:val="36"/>
          <w:highlight w:val="none"/>
        </w:rPr>
        <w:t>（二）商务评审证明资料…………………………………………………第（  ）页</w:t>
      </w:r>
    </w:p>
    <w:p w14:paraId="034AB403">
      <w:pPr>
        <w:shd w:val="clear" w:color="auto" w:fill="FFFFFF"/>
        <w:spacing w:line="360" w:lineRule="auto"/>
        <w:rPr>
          <w:rFonts w:hint="eastAsia" w:ascii="仿宋" w:hAnsi="仿宋" w:eastAsia="仿宋" w:cs="仿宋"/>
          <w:sz w:val="24"/>
          <w:szCs w:val="36"/>
          <w:highlight w:val="none"/>
        </w:rPr>
      </w:pPr>
      <w:r>
        <w:rPr>
          <w:rFonts w:hint="eastAsia" w:ascii="仿宋" w:hAnsi="仿宋" w:eastAsia="仿宋" w:cs="仿宋"/>
          <w:sz w:val="24"/>
          <w:szCs w:val="36"/>
          <w:highlight w:val="none"/>
        </w:rPr>
        <w:t>五、  技术评审……………………………………………………………第（  ）页</w:t>
      </w:r>
    </w:p>
    <w:p w14:paraId="08EBDBD8">
      <w:pPr>
        <w:pStyle w:val="22"/>
        <w:spacing w:line="360" w:lineRule="auto"/>
        <w:ind w:firstLine="0" w:firstLineChars="0"/>
        <w:rPr>
          <w:rFonts w:hint="eastAsia" w:ascii="仿宋" w:hAnsi="仿宋" w:eastAsia="仿宋" w:cs="仿宋"/>
          <w:sz w:val="24"/>
          <w:szCs w:val="36"/>
          <w:highlight w:val="none"/>
        </w:rPr>
      </w:pPr>
      <w:r>
        <w:rPr>
          <w:rFonts w:hint="eastAsia" w:ascii="仿宋" w:hAnsi="仿宋" w:eastAsia="仿宋" w:cs="仿宋"/>
          <w:sz w:val="24"/>
          <w:szCs w:val="36"/>
          <w:highlight w:val="none"/>
        </w:rPr>
        <w:t>（一）技术评审自查表……………………………………………………第（  ）页</w:t>
      </w:r>
    </w:p>
    <w:p w14:paraId="0063A126">
      <w:pPr>
        <w:pStyle w:val="22"/>
        <w:spacing w:line="360" w:lineRule="auto"/>
        <w:ind w:firstLine="0" w:firstLineChars="0"/>
        <w:rPr>
          <w:rFonts w:hint="eastAsia" w:ascii="仿宋" w:hAnsi="仿宋" w:eastAsia="仿宋" w:cs="仿宋"/>
          <w:highlight w:val="none"/>
        </w:rPr>
      </w:pPr>
      <w:r>
        <w:rPr>
          <w:rFonts w:hint="eastAsia" w:ascii="仿宋" w:hAnsi="仿宋" w:eastAsia="仿宋" w:cs="仿宋"/>
          <w:sz w:val="24"/>
          <w:szCs w:val="36"/>
          <w:highlight w:val="none"/>
        </w:rPr>
        <w:t>（二）技术评审证明资料…………………………………………………第（  ）页</w:t>
      </w:r>
    </w:p>
    <w:p w14:paraId="05E2364F">
      <w:pPr>
        <w:shd w:val="clear" w:color="auto" w:fill="FFFFFF"/>
        <w:spacing w:line="360" w:lineRule="auto"/>
        <w:rPr>
          <w:rFonts w:hint="eastAsia" w:ascii="仿宋" w:hAnsi="仿宋" w:eastAsia="仿宋" w:cs="仿宋"/>
          <w:sz w:val="24"/>
          <w:szCs w:val="36"/>
          <w:highlight w:val="none"/>
        </w:rPr>
      </w:pPr>
    </w:p>
    <w:p w14:paraId="2B2F1FE3">
      <w:pPr>
        <w:pStyle w:val="22"/>
        <w:ind w:firstLine="400"/>
        <w:rPr>
          <w:rFonts w:hint="eastAsia" w:ascii="仿宋" w:hAnsi="仿宋" w:eastAsia="仿宋" w:cs="仿宋"/>
          <w:highlight w:val="none"/>
        </w:rPr>
      </w:pPr>
    </w:p>
    <w:p w14:paraId="77FA4483">
      <w:pPr>
        <w:pStyle w:val="22"/>
        <w:ind w:firstLine="0" w:firstLineChars="0"/>
        <w:rPr>
          <w:rFonts w:hint="eastAsia" w:ascii="仿宋" w:hAnsi="仿宋" w:eastAsia="仿宋" w:cs="仿宋"/>
          <w:sz w:val="24"/>
          <w:highlight w:val="none"/>
        </w:rPr>
      </w:pPr>
    </w:p>
    <w:p w14:paraId="555777C7">
      <w:pPr>
        <w:pStyle w:val="22"/>
        <w:ind w:firstLine="0" w:firstLineChars="0"/>
        <w:rPr>
          <w:rFonts w:hint="eastAsia" w:ascii="仿宋" w:hAnsi="仿宋" w:eastAsia="仿宋" w:cs="仿宋"/>
          <w:sz w:val="24"/>
          <w:highlight w:val="none"/>
        </w:rPr>
      </w:pPr>
    </w:p>
    <w:p w14:paraId="68380340">
      <w:pPr>
        <w:pStyle w:val="22"/>
        <w:ind w:firstLine="480"/>
        <w:rPr>
          <w:rFonts w:hint="eastAsia" w:ascii="仿宋" w:hAnsi="仿宋" w:eastAsia="仿宋" w:cs="仿宋"/>
          <w:sz w:val="24"/>
          <w:highlight w:val="none"/>
        </w:rPr>
      </w:pPr>
    </w:p>
    <w:p w14:paraId="6A08739A">
      <w:pPr>
        <w:pStyle w:val="22"/>
        <w:ind w:firstLine="0" w:firstLineChars="0"/>
        <w:rPr>
          <w:rFonts w:hint="eastAsia" w:ascii="仿宋" w:hAnsi="仿宋" w:eastAsia="仿宋" w:cs="仿宋"/>
          <w:sz w:val="24"/>
          <w:highlight w:val="none"/>
        </w:rPr>
      </w:pPr>
      <w:r>
        <w:rPr>
          <w:rFonts w:hint="eastAsia" w:ascii="仿宋" w:hAnsi="仿宋" w:eastAsia="仿宋" w:cs="仿宋"/>
          <w:sz w:val="24"/>
          <w:highlight w:val="none"/>
        </w:rPr>
        <w:t>特别提示与要求：</w:t>
      </w:r>
    </w:p>
    <w:p w14:paraId="0205508A">
      <w:pPr>
        <w:pStyle w:val="22"/>
        <w:ind w:firstLine="0" w:firstLineChars="0"/>
        <w:rPr>
          <w:rFonts w:hint="eastAsia" w:ascii="仿宋" w:hAnsi="仿宋" w:eastAsia="仿宋" w:cs="仿宋"/>
          <w:sz w:val="24"/>
          <w:highlight w:val="none"/>
        </w:rPr>
      </w:pPr>
      <w:r>
        <w:rPr>
          <w:rFonts w:hint="eastAsia" w:ascii="仿宋" w:hAnsi="仿宋" w:eastAsia="仿宋" w:cs="仿宋"/>
          <w:sz w:val="24"/>
          <w:highlight w:val="none"/>
        </w:rPr>
        <w:t>1.请</w:t>
      </w:r>
      <w:r>
        <w:rPr>
          <w:rFonts w:hint="eastAsia" w:ascii="仿宋" w:hAnsi="仿宋" w:eastAsia="仿宋" w:cs="仿宋"/>
          <w:sz w:val="24"/>
          <w:highlight w:val="none"/>
          <w:u w:val="single"/>
        </w:rPr>
        <w:t>响应人</w:t>
      </w:r>
      <w:r>
        <w:rPr>
          <w:rFonts w:hint="eastAsia" w:ascii="仿宋" w:hAnsi="仿宋" w:eastAsia="仿宋" w:cs="仿宋"/>
          <w:sz w:val="24"/>
          <w:highlight w:val="none"/>
        </w:rPr>
        <w:t>按照以下要求的格式、内容、顺序制作</w:t>
      </w:r>
      <w:r>
        <w:rPr>
          <w:rFonts w:hint="eastAsia" w:ascii="仿宋" w:hAnsi="仿宋" w:eastAsia="仿宋" w:cs="仿宋"/>
          <w:sz w:val="24"/>
          <w:highlight w:val="none"/>
          <w:u w:val="single"/>
        </w:rPr>
        <w:t>响应文件</w:t>
      </w:r>
      <w:r>
        <w:rPr>
          <w:rFonts w:hint="eastAsia" w:ascii="仿宋" w:hAnsi="仿宋" w:eastAsia="仿宋" w:cs="仿宋"/>
          <w:sz w:val="24"/>
          <w:highlight w:val="none"/>
        </w:rPr>
        <w:t>，并请</w:t>
      </w:r>
      <w:r>
        <w:rPr>
          <w:rFonts w:hint="eastAsia" w:ascii="仿宋" w:hAnsi="仿宋" w:eastAsia="仿宋" w:cs="仿宋"/>
          <w:b/>
          <w:bCs/>
          <w:sz w:val="24"/>
          <w:highlight w:val="none"/>
        </w:rPr>
        <w:t>编制目录及页码</w:t>
      </w:r>
      <w:r>
        <w:rPr>
          <w:rFonts w:hint="eastAsia" w:ascii="仿宋" w:hAnsi="仿宋" w:eastAsia="仿宋" w:cs="仿宋"/>
          <w:sz w:val="24"/>
          <w:highlight w:val="none"/>
        </w:rPr>
        <w:t>，否则可能将影响对响应文件的评价。</w:t>
      </w:r>
    </w:p>
    <w:p w14:paraId="7D6681B0">
      <w:pPr>
        <w:pStyle w:val="22"/>
        <w:ind w:firstLine="0" w:firstLineChars="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b/>
          <w:bCs/>
          <w:sz w:val="24"/>
          <w:highlight w:val="none"/>
        </w:rPr>
        <w:t>响应人所递交的所有资料，要求加盖响应人公章。</w:t>
      </w:r>
    </w:p>
    <w:p w14:paraId="0B2EEC93">
      <w:pPr>
        <w:pStyle w:val="14"/>
        <w:spacing w:line="360" w:lineRule="auto"/>
        <w:rPr>
          <w:rFonts w:hint="eastAsia" w:ascii="仿宋" w:hAnsi="仿宋" w:eastAsia="仿宋" w:cs="仿宋"/>
          <w:sz w:val="24"/>
          <w:highlight w:val="none"/>
        </w:rPr>
      </w:pPr>
    </w:p>
    <w:p w14:paraId="140D948B">
      <w:pPr>
        <w:spacing w:before="240" w:line="360" w:lineRule="auto"/>
        <w:rPr>
          <w:rFonts w:hint="eastAsia" w:ascii="仿宋" w:hAnsi="仿宋" w:eastAsia="仿宋" w:cs="仿宋"/>
          <w:b/>
          <w:bCs/>
          <w:sz w:val="24"/>
          <w:highlight w:val="none"/>
          <w:lang w:val="zh-CN"/>
        </w:rPr>
      </w:pPr>
      <w:r>
        <w:rPr>
          <w:rFonts w:hint="eastAsia" w:ascii="仿宋" w:hAnsi="仿宋" w:eastAsia="仿宋" w:cs="仿宋"/>
          <w:b/>
          <w:bCs/>
          <w:sz w:val="24"/>
          <w:highlight w:val="none"/>
          <w:lang w:val="zh-CN"/>
        </w:rPr>
        <w:fldChar w:fldCharType="end"/>
      </w:r>
      <w:bookmarkEnd w:id="135"/>
    </w:p>
    <w:p w14:paraId="1FE2AB55">
      <w:pPr>
        <w:spacing w:before="240" w:line="360" w:lineRule="auto"/>
        <w:rPr>
          <w:rFonts w:hint="eastAsia" w:ascii="仿宋" w:hAnsi="仿宋" w:eastAsia="仿宋" w:cs="仿宋"/>
          <w:b/>
          <w:bCs/>
          <w:sz w:val="24"/>
          <w:highlight w:val="none"/>
          <w:lang w:val="zh-CN"/>
        </w:rPr>
      </w:pPr>
    </w:p>
    <w:p w14:paraId="5CAB38F9">
      <w:pPr>
        <w:spacing w:before="240" w:line="360" w:lineRule="auto"/>
        <w:jc w:val="center"/>
        <w:rPr>
          <w:rFonts w:hint="eastAsia" w:ascii="仿宋" w:hAnsi="仿宋" w:eastAsia="仿宋" w:cs="仿宋"/>
          <w:b/>
          <w:bCs/>
          <w:sz w:val="24"/>
          <w:highlight w:val="none"/>
          <w:lang w:val="zh-CN"/>
        </w:rPr>
      </w:pPr>
      <w:r>
        <w:rPr>
          <w:rFonts w:hint="eastAsia" w:ascii="仿宋" w:hAnsi="仿宋" w:eastAsia="仿宋" w:cs="仿宋"/>
          <w:b/>
          <w:bCs/>
          <w:sz w:val="36"/>
          <w:szCs w:val="36"/>
          <w:highlight w:val="none"/>
          <w:lang w:val="en-US" w:eastAsia="zh-CN"/>
        </w:rPr>
        <w:t>一、</w:t>
      </w:r>
      <w:r>
        <w:rPr>
          <w:rFonts w:hint="eastAsia" w:ascii="仿宋" w:hAnsi="仿宋" w:eastAsia="仿宋" w:cs="仿宋"/>
          <w:b/>
          <w:bCs/>
          <w:sz w:val="36"/>
          <w:szCs w:val="36"/>
          <w:highlight w:val="none"/>
        </w:rPr>
        <w:t>报价</w:t>
      </w:r>
    </w:p>
    <w:p w14:paraId="771871DD">
      <w:pPr>
        <w:spacing w:before="240"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val="en-US" w:eastAsia="zh-CN"/>
        </w:rPr>
        <w:t>（一）</w:t>
      </w:r>
      <w:r>
        <w:rPr>
          <w:rFonts w:hint="eastAsia" w:ascii="仿宋" w:hAnsi="仿宋" w:eastAsia="仿宋" w:cs="仿宋"/>
          <w:b/>
          <w:bCs/>
          <w:sz w:val="36"/>
          <w:szCs w:val="36"/>
          <w:highlight w:val="none"/>
        </w:rPr>
        <w:t>首次报价表</w:t>
      </w:r>
    </w:p>
    <w:p w14:paraId="033975CA">
      <w:pP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72AEC7A7">
      <w:pPr>
        <w:tabs>
          <w:tab w:val="left" w:pos="8364"/>
        </w:tabs>
        <w:snapToGrid w:val="0"/>
        <w:ind w:right="-58"/>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p>
    <w:p w14:paraId="43A90031">
      <w:pPr>
        <w:tabs>
          <w:tab w:val="left" w:pos="8364"/>
        </w:tabs>
        <w:snapToGrid w:val="0"/>
        <w:ind w:right="-58"/>
        <w:rPr>
          <w:rFonts w:hint="eastAsia" w:ascii="仿宋" w:hAnsi="仿宋" w:eastAsia="仿宋" w:cs="仿宋"/>
          <w:sz w:val="24"/>
          <w:szCs w:val="24"/>
          <w:highlight w:val="none"/>
        </w:rPr>
      </w:pPr>
    </w:p>
    <w:tbl>
      <w:tblPr>
        <w:tblStyle w:val="18"/>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297"/>
        <w:gridCol w:w="2351"/>
      </w:tblGrid>
      <w:tr w14:paraId="01E3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6566DC7">
            <w:pPr>
              <w:pStyle w:val="8"/>
              <w:spacing w:line="360" w:lineRule="auto"/>
              <w:jc w:val="center"/>
              <w:outlineLvl w:val="1"/>
              <w:rPr>
                <w:rFonts w:hint="eastAsia" w:ascii="仿宋" w:hAnsi="仿宋" w:eastAsia="仿宋" w:cs="仿宋"/>
                <w:sz w:val="21"/>
                <w:szCs w:val="21"/>
                <w:shd w:val="clear" w:color="auto" w:fill="FFFFFF"/>
                <w:lang w:val="en-US" w:eastAsia="zh-CN"/>
              </w:rPr>
            </w:pPr>
            <w:r>
              <w:rPr>
                <w:rFonts w:hint="eastAsia" w:ascii="仿宋" w:hAnsi="仿宋" w:eastAsia="仿宋" w:cs="仿宋"/>
                <w:b/>
                <w:bCs/>
                <w:sz w:val="21"/>
                <w:szCs w:val="21"/>
                <w:shd w:val="clear" w:color="auto" w:fill="FFFFFF"/>
                <w:lang w:val="en-US" w:eastAsia="zh-CN"/>
              </w:rPr>
              <w:t>视频类型</w:t>
            </w:r>
          </w:p>
        </w:tc>
        <w:tc>
          <w:tcPr>
            <w:tcW w:w="3297" w:type="dxa"/>
            <w:vAlign w:val="center"/>
          </w:tcPr>
          <w:p w14:paraId="19A0AAF7">
            <w:pPr>
              <w:pStyle w:val="8"/>
              <w:spacing w:line="360" w:lineRule="auto"/>
              <w:jc w:val="center"/>
              <w:outlineLvl w:val="1"/>
              <w:rPr>
                <w:rFonts w:hint="eastAsia" w:ascii="仿宋" w:hAnsi="仿宋" w:eastAsia="仿宋" w:cs="仿宋"/>
                <w:b/>
                <w:bCs/>
                <w:sz w:val="21"/>
                <w:szCs w:val="21"/>
                <w:shd w:val="clear" w:color="auto" w:fill="FFFFFF"/>
                <w:vertAlign w:val="baseline"/>
                <w:lang w:val="en-US" w:eastAsia="zh-CN"/>
              </w:rPr>
            </w:pPr>
            <w:r>
              <w:rPr>
                <w:rFonts w:hint="eastAsia" w:ascii="仿宋" w:hAnsi="仿宋" w:eastAsia="仿宋" w:cs="仿宋"/>
                <w:b/>
                <w:bCs/>
                <w:sz w:val="21"/>
                <w:szCs w:val="21"/>
                <w:shd w:val="clear" w:color="auto" w:fill="FFFFFF"/>
                <w:vertAlign w:val="baseline"/>
                <w:lang w:val="en-US" w:eastAsia="zh-CN"/>
              </w:rPr>
              <w:t>视频报价</w:t>
            </w:r>
          </w:p>
        </w:tc>
        <w:tc>
          <w:tcPr>
            <w:tcW w:w="2351" w:type="dxa"/>
            <w:vAlign w:val="center"/>
          </w:tcPr>
          <w:p w14:paraId="04212623">
            <w:pPr>
              <w:pStyle w:val="8"/>
              <w:spacing w:line="360" w:lineRule="auto"/>
              <w:jc w:val="center"/>
              <w:outlineLvl w:val="1"/>
              <w:rPr>
                <w:rFonts w:hint="eastAsia" w:ascii="仿宋" w:hAnsi="仿宋" w:eastAsia="仿宋" w:cs="仿宋"/>
                <w:bCs/>
                <w:sz w:val="21"/>
                <w:szCs w:val="21"/>
                <w:highlight w:val="none"/>
                <w:vertAlign w:val="baseline"/>
              </w:rPr>
            </w:pPr>
            <w:r>
              <w:rPr>
                <w:rFonts w:hint="eastAsia" w:ascii="仿宋" w:hAnsi="仿宋" w:eastAsia="仿宋" w:cs="仿宋"/>
                <w:b/>
                <w:bCs/>
                <w:sz w:val="21"/>
                <w:szCs w:val="21"/>
                <w:shd w:val="clear" w:color="auto" w:fill="FFFFFF"/>
                <w:vertAlign w:val="baseline"/>
                <w:lang w:val="en-US" w:eastAsia="zh-CN"/>
              </w:rPr>
              <w:t>备注</w:t>
            </w:r>
          </w:p>
        </w:tc>
      </w:tr>
      <w:tr w14:paraId="499C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1C1C0B53">
            <w:pPr>
              <w:pStyle w:val="8"/>
              <w:spacing w:line="360" w:lineRule="auto"/>
              <w:jc w:val="center"/>
              <w:outlineLvl w:val="1"/>
              <w:rPr>
                <w:rFonts w:hint="default" w:ascii="仿宋" w:hAnsi="仿宋" w:eastAsia="仿宋" w:cs="仿宋"/>
                <w:bCs/>
                <w:sz w:val="21"/>
                <w:szCs w:val="21"/>
                <w:highlight w:val="none"/>
                <w:vertAlign w:val="baseline"/>
                <w:lang w:val="en-US" w:eastAsia="zh-CN"/>
              </w:rPr>
            </w:pPr>
            <w:r>
              <w:rPr>
                <w:rFonts w:hint="eastAsia" w:ascii="仿宋" w:hAnsi="仿宋" w:eastAsia="仿宋" w:cs="仿宋"/>
                <w:sz w:val="21"/>
                <w:szCs w:val="21"/>
                <w:shd w:val="clear" w:color="auto" w:fill="FFFFFF"/>
                <w:lang w:val="en-US" w:eastAsia="zh-CN"/>
              </w:rPr>
              <w:t>骨外科宣传视频</w:t>
            </w:r>
          </w:p>
        </w:tc>
        <w:tc>
          <w:tcPr>
            <w:tcW w:w="3297" w:type="dxa"/>
          </w:tcPr>
          <w:p w14:paraId="078D99FB">
            <w:pPr>
              <w:pStyle w:val="8"/>
              <w:spacing w:line="360" w:lineRule="auto"/>
              <w:jc w:val="left"/>
              <w:outlineLvl w:val="1"/>
              <w:rPr>
                <w:rFonts w:hint="eastAsia" w:ascii="仿宋" w:hAnsi="仿宋" w:eastAsia="仿宋" w:cs="仿宋"/>
                <w:bCs/>
                <w:sz w:val="21"/>
                <w:szCs w:val="21"/>
                <w:highlight w:val="none"/>
                <w:vertAlign w:val="baseline"/>
                <w:lang w:val="en-US" w:eastAsia="zh-CN"/>
              </w:rPr>
            </w:pPr>
            <w:r>
              <w:rPr>
                <w:rFonts w:hint="eastAsia" w:ascii="仿宋" w:hAnsi="仿宋" w:eastAsia="仿宋" w:cs="仿宋"/>
                <w:bCs/>
                <w:sz w:val="21"/>
                <w:szCs w:val="21"/>
                <w:highlight w:val="none"/>
                <w:vertAlign w:val="baseline"/>
                <w:lang w:val="en-US" w:eastAsia="zh-CN"/>
              </w:rPr>
              <w:t xml:space="preserve">小写： ¥      </w:t>
            </w:r>
          </w:p>
          <w:p w14:paraId="3892006E">
            <w:pPr>
              <w:pStyle w:val="8"/>
              <w:spacing w:line="360" w:lineRule="auto"/>
              <w:jc w:val="left"/>
              <w:outlineLvl w:val="1"/>
              <w:rPr>
                <w:rFonts w:hint="eastAsia" w:ascii="仿宋" w:hAnsi="仿宋" w:eastAsia="仿宋" w:cs="仿宋"/>
                <w:bCs/>
                <w:sz w:val="21"/>
                <w:szCs w:val="21"/>
                <w:highlight w:val="none"/>
                <w:vertAlign w:val="baseline"/>
                <w:lang w:val="en-US"/>
              </w:rPr>
            </w:pPr>
            <w:r>
              <w:rPr>
                <w:rFonts w:hint="eastAsia" w:ascii="仿宋" w:hAnsi="仿宋" w:eastAsia="仿宋" w:cs="仿宋"/>
                <w:bCs/>
                <w:sz w:val="21"/>
                <w:szCs w:val="21"/>
                <w:highlight w:val="none"/>
                <w:vertAlign w:val="baseline"/>
                <w:lang w:val="en-US" w:eastAsia="zh-CN"/>
              </w:rPr>
              <w:t xml:space="preserve">大写：人民币       </w:t>
            </w:r>
          </w:p>
        </w:tc>
        <w:tc>
          <w:tcPr>
            <w:tcW w:w="2351" w:type="dxa"/>
          </w:tcPr>
          <w:p w14:paraId="601B69AD">
            <w:pPr>
              <w:pStyle w:val="8"/>
              <w:spacing w:line="360" w:lineRule="auto"/>
              <w:jc w:val="center"/>
              <w:outlineLvl w:val="1"/>
              <w:rPr>
                <w:rFonts w:hint="eastAsia" w:ascii="仿宋" w:hAnsi="仿宋" w:eastAsia="仿宋" w:cs="仿宋"/>
                <w:bCs/>
                <w:sz w:val="21"/>
                <w:szCs w:val="21"/>
                <w:highlight w:val="none"/>
                <w:vertAlign w:val="baseline"/>
              </w:rPr>
            </w:pPr>
          </w:p>
        </w:tc>
      </w:tr>
    </w:tbl>
    <w:p w14:paraId="4D4C33BD">
      <w:pPr>
        <w:adjustRightInd w:val="0"/>
        <w:snapToGrid w:val="0"/>
        <w:ind w:firstLine="420" w:firstLineChars="200"/>
        <w:rPr>
          <w:rFonts w:hint="eastAsia" w:ascii="仿宋" w:hAnsi="仿宋" w:eastAsia="仿宋" w:cs="仿宋"/>
          <w:szCs w:val="21"/>
          <w:highlight w:val="none"/>
        </w:rPr>
      </w:pPr>
    </w:p>
    <w:p w14:paraId="083C16EB">
      <w:pPr>
        <w:adjustRightInd w:val="0"/>
        <w:snapToGrid w:val="0"/>
        <w:ind w:firstLine="420" w:firstLineChars="200"/>
        <w:rPr>
          <w:rFonts w:hint="eastAsia" w:ascii="仿宋" w:hAnsi="仿宋" w:eastAsia="仿宋" w:cs="仿宋"/>
          <w:highlight w:val="none"/>
        </w:rPr>
      </w:pPr>
      <w:r>
        <w:rPr>
          <w:rFonts w:hint="eastAsia" w:ascii="仿宋" w:hAnsi="仿宋" w:eastAsia="仿宋" w:cs="仿宋"/>
          <w:szCs w:val="21"/>
          <w:highlight w:val="none"/>
        </w:rPr>
        <w:t>注：</w:t>
      </w:r>
    </w:p>
    <w:p w14:paraId="79F36E0B">
      <w:pPr>
        <w:widowControl/>
        <w:adjustRightInd w:val="0"/>
        <w:snapToGrid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1、响应人须按要求填写所有信息。</w:t>
      </w:r>
    </w:p>
    <w:p w14:paraId="69A787E8">
      <w:pPr>
        <w:pStyle w:val="22"/>
        <w:tabs>
          <w:tab w:val="left" w:pos="3150"/>
        </w:tabs>
        <w:rPr>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lang w:val="en-US" w:eastAsia="zh-CN"/>
        </w:rPr>
        <w:t>此表</w:t>
      </w:r>
      <w:r>
        <w:rPr>
          <w:rFonts w:hint="eastAsia" w:ascii="仿宋" w:hAnsi="仿宋" w:eastAsia="仿宋" w:cs="仿宋"/>
          <w:b/>
          <w:bCs/>
          <w:color w:val="auto"/>
          <w:sz w:val="21"/>
          <w:szCs w:val="21"/>
          <w:highlight w:val="none"/>
        </w:rPr>
        <w:t>报价为包干价，</w:t>
      </w:r>
      <w:r>
        <w:rPr>
          <w:rFonts w:hint="eastAsia" w:ascii="仿宋" w:hAnsi="仿宋" w:eastAsia="仿宋" w:cs="仿宋"/>
          <w:b/>
          <w:bCs/>
          <w:color w:val="auto"/>
          <w:sz w:val="21"/>
          <w:szCs w:val="21"/>
          <w:highlight w:val="none"/>
          <w:lang w:val="en-US" w:eastAsia="zh-CN"/>
        </w:rPr>
        <w:t>为按照合同约定完成合同全部义务所适用的价格，包括但不限于拍摄脚本与流程规划、拍摄设备、人员薪酬、后期制作、版权费用、税费、风险成本等全部费用，除采购文件及合同明确约定的费用外，采购人无需支付任何额外费用。</w:t>
      </w:r>
      <w:r>
        <w:rPr>
          <w:rFonts w:hint="eastAsia" w:ascii="仿宋" w:hAnsi="仿宋" w:eastAsia="仿宋" w:cs="仿宋"/>
          <w:b/>
          <w:bCs/>
          <w:color w:val="FF0000"/>
          <w:sz w:val="21"/>
          <w:szCs w:val="21"/>
          <w:highlight w:val="none"/>
          <w:lang w:val="en-US" w:eastAsia="zh-CN"/>
        </w:rPr>
        <w:t>响应人需在本报价表后单独提交各类视频的分项报价清单（需明确列示人员配置、设备投入、后期处理等具体费用）</w:t>
      </w:r>
      <w:r>
        <w:rPr>
          <w:rFonts w:hint="eastAsia" w:ascii="仿宋" w:hAnsi="仿宋" w:eastAsia="仿宋" w:cs="仿宋"/>
          <w:b/>
          <w:bCs/>
          <w:color w:val="auto"/>
          <w:sz w:val="21"/>
          <w:szCs w:val="21"/>
          <w:highlight w:val="none"/>
          <w:lang w:val="en-US" w:eastAsia="zh-CN"/>
        </w:rPr>
        <w:t>，分项报价表格式由响应人自行拟定。</w:t>
      </w:r>
    </w:p>
    <w:p w14:paraId="29A194FD">
      <w:pPr>
        <w:pStyle w:val="22"/>
        <w:tabs>
          <w:tab w:val="left" w:pos="3150"/>
        </w:tabs>
        <w:ind w:left="0"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、报价须用文字和数字两种方式表示，所有价格均应</w:t>
      </w:r>
      <w:r>
        <w:rPr>
          <w:rFonts w:hint="eastAsia" w:ascii="仿宋" w:hAnsi="仿宋" w:eastAsia="仿宋" w:cs="仿宋"/>
          <w:color w:val="auto"/>
          <w:sz w:val="21"/>
          <w:szCs w:val="21"/>
          <w:highlight w:val="none"/>
          <w:lang w:val="en-US" w:eastAsia="zh-CN"/>
        </w:rPr>
        <w:t>为</w:t>
      </w:r>
      <w:r>
        <w:rPr>
          <w:rFonts w:hint="eastAsia" w:ascii="仿宋" w:hAnsi="仿宋" w:eastAsia="仿宋" w:cs="仿宋"/>
          <w:color w:val="auto"/>
          <w:sz w:val="21"/>
          <w:szCs w:val="21"/>
          <w:highlight w:val="none"/>
        </w:rPr>
        <w:t>人民币报价，大小写不一致</w:t>
      </w:r>
      <w:r>
        <w:rPr>
          <w:rFonts w:hint="eastAsia" w:ascii="仿宋" w:hAnsi="仿宋" w:eastAsia="仿宋" w:cs="仿宋"/>
          <w:color w:val="auto"/>
          <w:sz w:val="21"/>
          <w:szCs w:val="21"/>
          <w:highlight w:val="none"/>
          <w:lang w:val="en-US" w:eastAsia="zh-CN"/>
        </w:rPr>
        <w:t>时</w:t>
      </w:r>
      <w:r>
        <w:rPr>
          <w:rFonts w:hint="eastAsia" w:ascii="仿宋" w:hAnsi="仿宋" w:eastAsia="仿宋" w:cs="仿宋"/>
          <w:color w:val="auto"/>
          <w:sz w:val="21"/>
          <w:szCs w:val="21"/>
          <w:highlight w:val="none"/>
        </w:rPr>
        <w:t>，以大写为准。</w:t>
      </w:r>
    </w:p>
    <w:p w14:paraId="56C65EF4">
      <w:pPr>
        <w:pStyle w:val="2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、此表是响应文件的必要组成文件。</w:t>
      </w:r>
    </w:p>
    <w:p w14:paraId="52CD922F">
      <w:pPr>
        <w:pStyle w:val="22"/>
        <w:ind w:left="0" w:leftChars="0" w:firstLine="0" w:firstLineChars="0"/>
        <w:rPr>
          <w:rFonts w:hint="eastAsia" w:ascii="仿宋" w:hAnsi="仿宋" w:eastAsia="仿宋" w:cs="仿宋"/>
          <w:highlight w:val="none"/>
        </w:rPr>
      </w:pPr>
    </w:p>
    <w:p w14:paraId="452535FD">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40FD81AA">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9AEEBEA">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0780459">
      <w:pPr>
        <w:pStyle w:val="3"/>
        <w:pageBreakBefore/>
        <w:adjustRightInd w:val="0"/>
        <w:snapToGrid w:val="0"/>
        <w:spacing w:before="156" w:beforeLines="50" w:after="0" w:line="240" w:lineRule="auto"/>
        <w:ind w:firstLine="723" w:firstLineChars="200"/>
        <w:jc w:val="center"/>
        <w:rPr>
          <w:rFonts w:hint="eastAsia" w:ascii="仿宋" w:hAnsi="仿宋" w:eastAsia="仿宋" w:cs="仿宋"/>
          <w:sz w:val="36"/>
          <w:szCs w:val="36"/>
          <w:highlight w:val="none"/>
        </w:rPr>
        <w:sectPr>
          <w:pgSz w:w="11906" w:h="16838"/>
          <w:pgMar w:top="1440" w:right="1800" w:bottom="1440" w:left="1800" w:header="851" w:footer="992" w:gutter="0"/>
          <w:cols w:space="425" w:num="1"/>
          <w:docGrid w:type="lines" w:linePitch="312" w:charSpace="0"/>
        </w:sectPr>
      </w:pPr>
    </w:p>
    <w:p w14:paraId="2DCA3814">
      <w:pPr>
        <w:pStyle w:val="3"/>
        <w:keepNext/>
        <w:keepLines/>
        <w:pageBreakBefore/>
        <w:widowControl w:val="0"/>
        <w:kinsoku/>
        <w:wordWrap/>
        <w:overflowPunct/>
        <w:topLinePunct w:val="0"/>
        <w:autoSpaceDE/>
        <w:autoSpaceDN/>
        <w:bidi w:val="0"/>
        <w:adjustRightInd w:val="0"/>
        <w:snapToGrid w:val="0"/>
        <w:spacing w:before="156" w:beforeLines="50" w:after="0" w:line="360" w:lineRule="auto"/>
        <w:ind w:firstLine="0" w:firstLineChars="0"/>
        <w:jc w:val="center"/>
        <w:textAlignment w:val="auto"/>
        <w:rPr>
          <w:rFonts w:hint="eastAsia" w:ascii="仿宋" w:hAnsi="仿宋" w:eastAsia="仿宋" w:cs="仿宋"/>
          <w:b/>
          <w:bCs/>
          <w:sz w:val="36"/>
          <w:szCs w:val="36"/>
          <w:highlight w:val="none"/>
        </w:rPr>
      </w:pPr>
      <w:r>
        <w:rPr>
          <w:rFonts w:hint="eastAsia" w:ascii="仿宋" w:hAnsi="仿宋" w:eastAsia="仿宋" w:cs="仿宋"/>
          <w:sz w:val="36"/>
          <w:szCs w:val="36"/>
          <w:highlight w:val="none"/>
          <w:lang w:eastAsia="zh-CN"/>
        </w:rPr>
        <w:t>（</w:t>
      </w:r>
      <w:r>
        <w:rPr>
          <w:rFonts w:hint="eastAsia" w:ascii="仿宋" w:hAnsi="仿宋" w:eastAsia="仿宋" w:cs="仿宋"/>
          <w:sz w:val="36"/>
          <w:szCs w:val="36"/>
          <w:highlight w:val="none"/>
          <w:lang w:val="en-US" w:eastAsia="zh-CN"/>
        </w:rPr>
        <w:t>二</w:t>
      </w:r>
      <w:r>
        <w:rPr>
          <w:rFonts w:hint="eastAsia" w:ascii="仿宋" w:hAnsi="仿宋" w:eastAsia="仿宋" w:cs="仿宋"/>
          <w:sz w:val="36"/>
          <w:szCs w:val="36"/>
          <w:highlight w:val="none"/>
          <w:lang w:eastAsia="zh-CN"/>
        </w:rPr>
        <w:t>）</w:t>
      </w:r>
      <w:r>
        <w:rPr>
          <w:rFonts w:hint="eastAsia" w:ascii="仿宋" w:hAnsi="仿宋" w:eastAsia="仿宋" w:cs="仿宋"/>
          <w:sz w:val="36"/>
          <w:szCs w:val="36"/>
          <w:highlight w:val="none"/>
          <w:lang w:val="en-US" w:eastAsia="zh-CN"/>
        </w:rPr>
        <w:t>二次</w:t>
      </w:r>
      <w:r>
        <w:rPr>
          <w:rFonts w:hint="eastAsia" w:ascii="仿宋" w:hAnsi="仿宋" w:eastAsia="仿宋" w:cs="仿宋"/>
          <w:b/>
          <w:bCs/>
          <w:sz w:val="36"/>
          <w:szCs w:val="36"/>
          <w:highlight w:val="none"/>
        </w:rPr>
        <w:t>报价表</w:t>
      </w:r>
    </w:p>
    <w:p w14:paraId="51FBD93B">
      <w:pP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232B3710">
      <w:pPr>
        <w:tabs>
          <w:tab w:val="left" w:pos="8364"/>
        </w:tabs>
        <w:snapToGrid w:val="0"/>
        <w:ind w:right="-58"/>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p>
    <w:p w14:paraId="6112F196">
      <w:pPr>
        <w:tabs>
          <w:tab w:val="left" w:pos="8364"/>
        </w:tabs>
        <w:snapToGrid w:val="0"/>
        <w:ind w:right="-58"/>
        <w:rPr>
          <w:rFonts w:hint="eastAsia" w:ascii="仿宋" w:hAnsi="仿宋" w:eastAsia="仿宋" w:cs="仿宋"/>
          <w:sz w:val="24"/>
          <w:szCs w:val="24"/>
          <w:highlight w:val="none"/>
        </w:rPr>
      </w:pPr>
    </w:p>
    <w:tbl>
      <w:tblPr>
        <w:tblStyle w:val="18"/>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297"/>
        <w:gridCol w:w="2351"/>
      </w:tblGrid>
      <w:tr w14:paraId="0702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29B19345">
            <w:pPr>
              <w:pStyle w:val="8"/>
              <w:spacing w:line="360" w:lineRule="auto"/>
              <w:jc w:val="center"/>
              <w:outlineLvl w:val="1"/>
              <w:rPr>
                <w:rFonts w:hint="eastAsia" w:ascii="仿宋" w:hAnsi="仿宋" w:eastAsia="仿宋" w:cs="仿宋"/>
                <w:sz w:val="21"/>
                <w:szCs w:val="21"/>
                <w:shd w:val="clear" w:color="auto" w:fill="FFFFFF"/>
                <w:lang w:val="en-US" w:eastAsia="zh-CN"/>
              </w:rPr>
            </w:pPr>
            <w:r>
              <w:rPr>
                <w:rFonts w:hint="eastAsia" w:ascii="仿宋" w:hAnsi="仿宋" w:eastAsia="仿宋" w:cs="仿宋"/>
                <w:b/>
                <w:bCs/>
                <w:sz w:val="21"/>
                <w:szCs w:val="21"/>
                <w:shd w:val="clear" w:color="auto" w:fill="FFFFFF"/>
                <w:lang w:val="en-US" w:eastAsia="zh-CN"/>
              </w:rPr>
              <w:t>视频类型</w:t>
            </w:r>
          </w:p>
        </w:tc>
        <w:tc>
          <w:tcPr>
            <w:tcW w:w="3297" w:type="dxa"/>
            <w:vAlign w:val="center"/>
          </w:tcPr>
          <w:p w14:paraId="1E6DDBA3">
            <w:pPr>
              <w:pStyle w:val="8"/>
              <w:spacing w:line="360" w:lineRule="auto"/>
              <w:jc w:val="center"/>
              <w:outlineLvl w:val="1"/>
              <w:rPr>
                <w:rFonts w:hint="eastAsia" w:ascii="仿宋" w:hAnsi="仿宋" w:eastAsia="仿宋" w:cs="仿宋"/>
                <w:b/>
                <w:bCs/>
                <w:sz w:val="21"/>
                <w:szCs w:val="21"/>
                <w:shd w:val="clear" w:color="auto" w:fill="FFFFFF"/>
                <w:vertAlign w:val="baseline"/>
                <w:lang w:val="en-US" w:eastAsia="zh-CN"/>
              </w:rPr>
            </w:pPr>
            <w:r>
              <w:rPr>
                <w:rFonts w:hint="eastAsia" w:ascii="仿宋" w:hAnsi="仿宋" w:eastAsia="仿宋" w:cs="仿宋"/>
                <w:b/>
                <w:bCs/>
                <w:sz w:val="21"/>
                <w:szCs w:val="21"/>
                <w:shd w:val="clear" w:color="auto" w:fill="FFFFFF"/>
                <w:vertAlign w:val="baseline"/>
                <w:lang w:val="en-US" w:eastAsia="zh-CN"/>
              </w:rPr>
              <w:t>视频报价</w:t>
            </w:r>
          </w:p>
        </w:tc>
        <w:tc>
          <w:tcPr>
            <w:tcW w:w="2351" w:type="dxa"/>
            <w:vAlign w:val="center"/>
          </w:tcPr>
          <w:p w14:paraId="2800833C">
            <w:pPr>
              <w:pStyle w:val="8"/>
              <w:spacing w:line="360" w:lineRule="auto"/>
              <w:jc w:val="center"/>
              <w:outlineLvl w:val="1"/>
              <w:rPr>
                <w:rFonts w:hint="eastAsia" w:ascii="仿宋" w:hAnsi="仿宋" w:eastAsia="仿宋" w:cs="仿宋"/>
                <w:bCs/>
                <w:sz w:val="21"/>
                <w:szCs w:val="21"/>
                <w:highlight w:val="none"/>
                <w:vertAlign w:val="baseline"/>
              </w:rPr>
            </w:pPr>
            <w:r>
              <w:rPr>
                <w:rFonts w:hint="eastAsia" w:ascii="仿宋" w:hAnsi="仿宋" w:eastAsia="仿宋" w:cs="仿宋"/>
                <w:b/>
                <w:bCs/>
                <w:sz w:val="21"/>
                <w:szCs w:val="21"/>
                <w:shd w:val="clear" w:color="auto" w:fill="FFFFFF"/>
                <w:vertAlign w:val="baseline"/>
                <w:lang w:val="en-US" w:eastAsia="zh-CN"/>
              </w:rPr>
              <w:t>备注</w:t>
            </w:r>
          </w:p>
        </w:tc>
      </w:tr>
      <w:tr w14:paraId="1909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14:paraId="4CEDB7DF">
            <w:pPr>
              <w:pStyle w:val="8"/>
              <w:spacing w:line="360" w:lineRule="auto"/>
              <w:jc w:val="center"/>
              <w:outlineLvl w:val="1"/>
              <w:rPr>
                <w:rFonts w:hint="default" w:ascii="仿宋" w:hAnsi="仿宋" w:eastAsia="仿宋" w:cs="仿宋"/>
                <w:bCs/>
                <w:sz w:val="21"/>
                <w:szCs w:val="21"/>
                <w:highlight w:val="none"/>
                <w:vertAlign w:val="baseline"/>
                <w:lang w:val="en-US" w:eastAsia="zh-CN"/>
              </w:rPr>
            </w:pPr>
            <w:r>
              <w:rPr>
                <w:rFonts w:hint="eastAsia" w:ascii="仿宋" w:hAnsi="仿宋" w:eastAsia="仿宋" w:cs="仿宋"/>
                <w:sz w:val="21"/>
                <w:szCs w:val="21"/>
                <w:shd w:val="clear" w:color="auto" w:fill="FFFFFF"/>
                <w:lang w:val="en-US" w:eastAsia="zh-CN"/>
              </w:rPr>
              <w:t>骨外科宣传视频</w:t>
            </w:r>
          </w:p>
        </w:tc>
        <w:tc>
          <w:tcPr>
            <w:tcW w:w="3297" w:type="dxa"/>
          </w:tcPr>
          <w:p w14:paraId="471A4836">
            <w:pPr>
              <w:pStyle w:val="8"/>
              <w:spacing w:line="360" w:lineRule="auto"/>
              <w:jc w:val="left"/>
              <w:outlineLvl w:val="1"/>
              <w:rPr>
                <w:rFonts w:hint="eastAsia" w:ascii="仿宋" w:hAnsi="仿宋" w:eastAsia="仿宋" w:cs="仿宋"/>
                <w:bCs/>
                <w:sz w:val="21"/>
                <w:szCs w:val="21"/>
                <w:highlight w:val="none"/>
                <w:vertAlign w:val="baseline"/>
                <w:lang w:val="en-US" w:eastAsia="zh-CN"/>
              </w:rPr>
            </w:pPr>
            <w:r>
              <w:rPr>
                <w:rFonts w:hint="eastAsia" w:ascii="仿宋" w:hAnsi="仿宋" w:eastAsia="仿宋" w:cs="仿宋"/>
                <w:bCs/>
                <w:sz w:val="21"/>
                <w:szCs w:val="21"/>
                <w:highlight w:val="none"/>
                <w:vertAlign w:val="baseline"/>
                <w:lang w:val="en-US" w:eastAsia="zh-CN"/>
              </w:rPr>
              <w:t xml:space="preserve">小写： ¥      </w:t>
            </w:r>
          </w:p>
          <w:p w14:paraId="391EAE9F">
            <w:pPr>
              <w:pStyle w:val="8"/>
              <w:spacing w:line="360" w:lineRule="auto"/>
              <w:jc w:val="left"/>
              <w:outlineLvl w:val="1"/>
              <w:rPr>
                <w:rFonts w:hint="eastAsia" w:ascii="仿宋" w:hAnsi="仿宋" w:eastAsia="仿宋" w:cs="仿宋"/>
                <w:bCs/>
                <w:sz w:val="21"/>
                <w:szCs w:val="21"/>
                <w:highlight w:val="none"/>
                <w:vertAlign w:val="baseline"/>
                <w:lang w:val="en-US"/>
              </w:rPr>
            </w:pPr>
            <w:r>
              <w:rPr>
                <w:rFonts w:hint="eastAsia" w:ascii="仿宋" w:hAnsi="仿宋" w:eastAsia="仿宋" w:cs="仿宋"/>
                <w:bCs/>
                <w:sz w:val="21"/>
                <w:szCs w:val="21"/>
                <w:highlight w:val="none"/>
                <w:vertAlign w:val="baseline"/>
                <w:lang w:val="en-US" w:eastAsia="zh-CN"/>
              </w:rPr>
              <w:t xml:space="preserve">大写：人民币       </w:t>
            </w:r>
          </w:p>
        </w:tc>
        <w:tc>
          <w:tcPr>
            <w:tcW w:w="2351" w:type="dxa"/>
          </w:tcPr>
          <w:p w14:paraId="19BD7FCC">
            <w:pPr>
              <w:pStyle w:val="8"/>
              <w:spacing w:line="360" w:lineRule="auto"/>
              <w:jc w:val="center"/>
              <w:outlineLvl w:val="1"/>
              <w:rPr>
                <w:rFonts w:hint="eastAsia" w:ascii="仿宋" w:hAnsi="仿宋" w:eastAsia="仿宋" w:cs="仿宋"/>
                <w:bCs/>
                <w:sz w:val="21"/>
                <w:szCs w:val="21"/>
                <w:highlight w:val="none"/>
                <w:vertAlign w:val="baseline"/>
              </w:rPr>
            </w:pPr>
          </w:p>
        </w:tc>
      </w:tr>
    </w:tbl>
    <w:p w14:paraId="61D47995">
      <w:pPr>
        <w:adjustRightInd w:val="0"/>
        <w:snapToGrid w:val="0"/>
        <w:ind w:firstLine="420" w:firstLineChars="200"/>
        <w:rPr>
          <w:rFonts w:hint="eastAsia" w:ascii="仿宋" w:hAnsi="仿宋" w:eastAsia="仿宋" w:cs="仿宋"/>
          <w:szCs w:val="21"/>
          <w:highlight w:val="none"/>
        </w:rPr>
      </w:pPr>
    </w:p>
    <w:p w14:paraId="5612E0D4">
      <w:pPr>
        <w:adjustRightInd w:val="0"/>
        <w:snapToGrid w:val="0"/>
        <w:ind w:firstLine="420" w:firstLineChars="200"/>
        <w:rPr>
          <w:rFonts w:hint="eastAsia" w:ascii="仿宋" w:hAnsi="仿宋" w:eastAsia="仿宋" w:cs="仿宋"/>
          <w:highlight w:val="none"/>
        </w:rPr>
      </w:pPr>
      <w:r>
        <w:rPr>
          <w:rFonts w:hint="eastAsia" w:ascii="仿宋" w:hAnsi="仿宋" w:eastAsia="仿宋" w:cs="仿宋"/>
          <w:szCs w:val="21"/>
          <w:highlight w:val="none"/>
        </w:rPr>
        <w:t>注：</w:t>
      </w:r>
    </w:p>
    <w:p w14:paraId="54793BE5">
      <w:pPr>
        <w:widowControl/>
        <w:adjustRightInd w:val="0"/>
        <w:snapToGrid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1、响应人须按要求填写所有信息。</w:t>
      </w:r>
    </w:p>
    <w:p w14:paraId="7815A05E">
      <w:pPr>
        <w:pStyle w:val="22"/>
        <w:tabs>
          <w:tab w:val="left" w:pos="3150"/>
        </w:tabs>
        <w:rPr>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lang w:val="en-US" w:eastAsia="zh-CN"/>
        </w:rPr>
        <w:t>此表</w:t>
      </w:r>
      <w:r>
        <w:rPr>
          <w:rFonts w:hint="eastAsia" w:ascii="仿宋" w:hAnsi="仿宋" w:eastAsia="仿宋" w:cs="仿宋"/>
          <w:b/>
          <w:bCs/>
          <w:color w:val="auto"/>
          <w:sz w:val="21"/>
          <w:szCs w:val="21"/>
          <w:highlight w:val="none"/>
        </w:rPr>
        <w:t>报价为包干价，</w:t>
      </w:r>
      <w:r>
        <w:rPr>
          <w:rFonts w:hint="eastAsia" w:ascii="仿宋" w:hAnsi="仿宋" w:eastAsia="仿宋" w:cs="仿宋"/>
          <w:b/>
          <w:bCs/>
          <w:color w:val="auto"/>
          <w:sz w:val="21"/>
          <w:szCs w:val="21"/>
          <w:highlight w:val="none"/>
          <w:lang w:val="en-US" w:eastAsia="zh-CN"/>
        </w:rPr>
        <w:t>为按照合同约定完成合同全部义务所适用的价格，包括但不限于拍摄脚本与流程规划、拍摄设备、人员薪酬、后期制作、版权费用、税费、风险成本等全部费用，除采购文件及合同明确约定的费用外，采购人无需支付任何额外费用。</w:t>
      </w:r>
      <w:r>
        <w:rPr>
          <w:rFonts w:hint="eastAsia" w:ascii="仿宋" w:hAnsi="仿宋" w:eastAsia="仿宋" w:cs="仿宋"/>
          <w:b/>
          <w:bCs/>
          <w:color w:val="FF0000"/>
          <w:sz w:val="21"/>
          <w:szCs w:val="21"/>
          <w:highlight w:val="none"/>
          <w:lang w:val="en-US" w:eastAsia="zh-CN"/>
        </w:rPr>
        <w:t>二次报价无需提供分项报价清单</w:t>
      </w:r>
      <w:r>
        <w:rPr>
          <w:rFonts w:hint="eastAsia" w:ascii="仿宋" w:hAnsi="仿宋" w:eastAsia="仿宋" w:cs="仿宋"/>
          <w:b/>
          <w:bCs/>
          <w:color w:val="auto"/>
          <w:sz w:val="21"/>
          <w:szCs w:val="21"/>
          <w:highlight w:val="none"/>
          <w:lang w:val="en-US" w:eastAsia="zh-CN"/>
        </w:rPr>
        <w:t>。</w:t>
      </w:r>
    </w:p>
    <w:p w14:paraId="18309B6C">
      <w:pPr>
        <w:pStyle w:val="22"/>
        <w:tabs>
          <w:tab w:val="left" w:pos="3150"/>
        </w:tabs>
        <w:ind w:left="0"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、报价须用文字和数字两种方式表示，所有价格均应</w:t>
      </w:r>
      <w:r>
        <w:rPr>
          <w:rFonts w:hint="eastAsia" w:ascii="仿宋" w:hAnsi="仿宋" w:eastAsia="仿宋" w:cs="仿宋"/>
          <w:color w:val="auto"/>
          <w:sz w:val="21"/>
          <w:szCs w:val="21"/>
          <w:highlight w:val="none"/>
          <w:lang w:val="en-US" w:eastAsia="zh-CN"/>
        </w:rPr>
        <w:t>为</w:t>
      </w:r>
      <w:r>
        <w:rPr>
          <w:rFonts w:hint="eastAsia" w:ascii="仿宋" w:hAnsi="仿宋" w:eastAsia="仿宋" w:cs="仿宋"/>
          <w:color w:val="auto"/>
          <w:sz w:val="21"/>
          <w:szCs w:val="21"/>
          <w:highlight w:val="none"/>
        </w:rPr>
        <w:t>人民币报价，大小写不一致</w:t>
      </w:r>
      <w:r>
        <w:rPr>
          <w:rFonts w:hint="eastAsia" w:ascii="仿宋" w:hAnsi="仿宋" w:eastAsia="仿宋" w:cs="仿宋"/>
          <w:color w:val="auto"/>
          <w:sz w:val="21"/>
          <w:szCs w:val="21"/>
          <w:highlight w:val="none"/>
          <w:lang w:val="en-US" w:eastAsia="zh-CN"/>
        </w:rPr>
        <w:t>时</w:t>
      </w:r>
      <w:r>
        <w:rPr>
          <w:rFonts w:hint="eastAsia" w:ascii="仿宋" w:hAnsi="仿宋" w:eastAsia="仿宋" w:cs="仿宋"/>
          <w:color w:val="auto"/>
          <w:sz w:val="21"/>
          <w:szCs w:val="21"/>
          <w:highlight w:val="none"/>
        </w:rPr>
        <w:t>，以大写为准。</w:t>
      </w:r>
    </w:p>
    <w:p w14:paraId="39F60DD9">
      <w:pPr>
        <w:pStyle w:val="2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、此表是响应文件的必要组成文件。此表</w:t>
      </w:r>
      <w:r>
        <w:rPr>
          <w:rFonts w:hint="eastAsia" w:ascii="仿宋" w:hAnsi="仿宋" w:eastAsia="仿宋" w:cs="仿宋"/>
          <w:b/>
          <w:bCs/>
          <w:color w:val="auto"/>
          <w:sz w:val="21"/>
          <w:szCs w:val="21"/>
          <w:highlight w:val="none"/>
        </w:rPr>
        <w:t>无需密封</w:t>
      </w:r>
      <w:r>
        <w:rPr>
          <w:rFonts w:hint="eastAsia" w:ascii="仿宋" w:hAnsi="仿宋" w:eastAsia="仿宋" w:cs="仿宋"/>
          <w:color w:val="auto"/>
          <w:sz w:val="21"/>
          <w:szCs w:val="21"/>
          <w:highlight w:val="none"/>
        </w:rPr>
        <w:t>在响应文件中，可准备盖好公章的空白表格，在评审当天</w:t>
      </w:r>
      <w:r>
        <w:rPr>
          <w:rFonts w:hint="eastAsia" w:ascii="仿宋" w:hAnsi="仿宋" w:eastAsia="仿宋" w:cs="仿宋"/>
          <w:color w:val="auto"/>
          <w:sz w:val="21"/>
          <w:szCs w:val="21"/>
          <w:highlight w:val="none"/>
          <w:lang w:val="en-US" w:eastAsia="zh-CN"/>
        </w:rPr>
        <w:t>填写</w:t>
      </w:r>
      <w:r>
        <w:rPr>
          <w:rFonts w:hint="eastAsia" w:ascii="仿宋" w:hAnsi="仿宋" w:eastAsia="仿宋" w:cs="仿宋"/>
          <w:color w:val="auto"/>
          <w:sz w:val="21"/>
          <w:szCs w:val="21"/>
          <w:highlight w:val="none"/>
        </w:rPr>
        <w:t>提交。</w:t>
      </w:r>
    </w:p>
    <w:p w14:paraId="385432B5">
      <w:pPr>
        <w:pStyle w:val="22"/>
        <w:ind w:left="0" w:leftChars="0" w:firstLine="0" w:firstLineChars="0"/>
        <w:rPr>
          <w:rFonts w:hint="eastAsia" w:ascii="仿宋" w:hAnsi="仿宋" w:eastAsia="仿宋" w:cs="仿宋"/>
          <w:highlight w:val="none"/>
        </w:rPr>
      </w:pPr>
    </w:p>
    <w:p w14:paraId="6904E09F">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7983072E">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8F6EE39">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D26F5BC">
      <w:pPr>
        <w:pStyle w:val="3"/>
        <w:keepNext/>
        <w:keepLines/>
        <w:pageBreakBefore/>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仿宋" w:hAnsi="仿宋" w:eastAsia="仿宋" w:cs="仿宋"/>
          <w:sz w:val="36"/>
          <w:szCs w:val="36"/>
          <w:highlight w:val="none"/>
        </w:rPr>
        <w:sectPr>
          <w:pgSz w:w="11906" w:h="16838"/>
          <w:pgMar w:top="1440" w:right="1800" w:bottom="1440" w:left="1800" w:header="851" w:footer="992" w:gutter="0"/>
          <w:cols w:space="425" w:num="1"/>
          <w:docGrid w:type="lines" w:linePitch="312" w:charSpace="0"/>
        </w:sectPr>
      </w:pPr>
    </w:p>
    <w:p w14:paraId="75E404D0">
      <w:pPr>
        <w:pStyle w:val="3"/>
        <w:pageBreakBefore/>
        <w:adjustRightInd w:val="0"/>
        <w:snapToGrid w:val="0"/>
        <w:spacing w:before="156" w:beforeLines="50" w:after="0" w:line="240" w:lineRule="auto"/>
        <w:ind w:firstLine="723" w:firstLineChars="200"/>
        <w:jc w:val="center"/>
        <w:rPr>
          <w:rFonts w:hint="eastAsia" w:ascii="仿宋" w:hAnsi="仿宋" w:eastAsia="仿宋" w:cs="仿宋"/>
          <w:szCs w:val="40"/>
          <w:highlight w:val="none"/>
        </w:rPr>
      </w:pPr>
      <w:r>
        <w:rPr>
          <w:rFonts w:hint="eastAsia" w:ascii="仿宋" w:hAnsi="仿宋" w:eastAsia="仿宋" w:cs="仿宋"/>
          <w:sz w:val="36"/>
          <w:szCs w:val="36"/>
          <w:highlight w:val="none"/>
        </w:rPr>
        <w:t>二、资格审查</w:t>
      </w:r>
    </w:p>
    <w:p w14:paraId="4A85438C">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297"/>
        <w:gridCol w:w="1558"/>
        <w:gridCol w:w="1783"/>
      </w:tblGrid>
      <w:tr w14:paraId="18DC87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B4F2C9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6297" w:type="dxa"/>
            <w:vAlign w:val="center"/>
          </w:tcPr>
          <w:p w14:paraId="2D02852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竞谈文件</w:t>
            </w:r>
            <w:r>
              <w:rPr>
                <w:rFonts w:hint="eastAsia" w:ascii="仿宋" w:hAnsi="仿宋" w:eastAsia="仿宋" w:cs="仿宋"/>
                <w:bCs/>
                <w:szCs w:val="21"/>
                <w:highlight w:val="none"/>
              </w:rPr>
              <w:t>要求</w:t>
            </w:r>
          </w:p>
        </w:tc>
        <w:tc>
          <w:tcPr>
            <w:tcW w:w="1558" w:type="dxa"/>
            <w:vAlign w:val="center"/>
          </w:tcPr>
          <w:p w14:paraId="3EB35FCF">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1783" w:type="dxa"/>
            <w:vAlign w:val="center"/>
          </w:tcPr>
          <w:p w14:paraId="4F84AB4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3DA2C9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2F609E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6297" w:type="dxa"/>
            <w:vAlign w:val="center"/>
          </w:tcPr>
          <w:p w14:paraId="316F5D16">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响应人应具备以下条件：</w:t>
            </w:r>
          </w:p>
          <w:p w14:paraId="185EED8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11FEB1E0">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7A2E484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24B8E96A">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58" w:type="dxa"/>
            <w:vAlign w:val="center"/>
          </w:tcPr>
          <w:p w14:paraId="5E842A2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08BC4C5">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1783" w:type="dxa"/>
            <w:vAlign w:val="center"/>
          </w:tcPr>
          <w:p w14:paraId="703AE752">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8B6D1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9C6A51A">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p>
        </w:tc>
        <w:tc>
          <w:tcPr>
            <w:tcW w:w="6297" w:type="dxa"/>
            <w:shd w:val="clear" w:color="auto" w:fill="auto"/>
            <w:vAlign w:val="center"/>
          </w:tcPr>
          <w:p w14:paraId="2A9AFD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bidi="ar-SA"/>
              </w:rPr>
            </w:pPr>
            <w:r>
              <w:rPr>
                <w:rFonts w:hint="eastAsia" w:ascii="仿宋" w:hAnsi="仿宋" w:eastAsia="仿宋" w:cs="仿宋"/>
                <w:highlight w:val="none"/>
                <w:lang w:val="en-US" w:eastAsia="zh-CN"/>
              </w:rPr>
              <w:t>竞谈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58" w:type="dxa"/>
            <w:shd w:val="clear" w:color="auto" w:fill="auto"/>
            <w:vAlign w:val="center"/>
          </w:tcPr>
          <w:p w14:paraId="7AFC881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E3DA738">
            <w:pPr>
              <w:keepNext w:val="0"/>
              <w:keepLines w:val="0"/>
              <w:suppressLineNumbers w:val="0"/>
              <w:spacing w:before="0" w:beforeAutospacing="0" w:after="0" w:afterAutospacing="0"/>
              <w:ind w:left="36" w:leftChars="17"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1783" w:type="dxa"/>
            <w:shd w:val="clear" w:color="auto" w:fill="auto"/>
            <w:vAlign w:val="center"/>
          </w:tcPr>
          <w:p w14:paraId="1EAB70CF">
            <w:pPr>
              <w:keepNext w:val="0"/>
              <w:keepLines w:val="0"/>
              <w:suppressLineNumbers w:val="0"/>
              <w:spacing w:before="0" w:beforeAutospacing="0" w:after="0" w:afterAutospacing="0"/>
              <w:ind w:left="0" w:leftChars="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DE90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6099051">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6297" w:type="dxa"/>
            <w:vAlign w:val="center"/>
          </w:tcPr>
          <w:p w14:paraId="0CE54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58" w:type="dxa"/>
            <w:vAlign w:val="center"/>
          </w:tcPr>
          <w:p w14:paraId="1247E1A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4E5FEA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1783" w:type="dxa"/>
            <w:vAlign w:val="center"/>
          </w:tcPr>
          <w:p w14:paraId="6C563551">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9BF4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05B90B2F">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6297" w:type="dxa"/>
            <w:vAlign w:val="center"/>
          </w:tcPr>
          <w:p w14:paraId="6F570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58" w:type="dxa"/>
            <w:vAlign w:val="center"/>
          </w:tcPr>
          <w:p w14:paraId="445343F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D6350B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1783" w:type="dxa"/>
            <w:vAlign w:val="center"/>
          </w:tcPr>
          <w:p w14:paraId="3979978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A4456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0F1C875F">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6297" w:type="dxa"/>
            <w:shd w:val="clear" w:color="auto" w:fill="auto"/>
            <w:vAlign w:val="center"/>
          </w:tcPr>
          <w:p w14:paraId="0446D5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58" w:type="dxa"/>
            <w:shd w:val="clear" w:color="auto" w:fill="auto"/>
            <w:vAlign w:val="center"/>
          </w:tcPr>
          <w:p w14:paraId="39AF557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AF85BFF">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1783" w:type="dxa"/>
            <w:shd w:val="clear" w:color="auto" w:fill="auto"/>
            <w:vAlign w:val="center"/>
          </w:tcPr>
          <w:p w14:paraId="7F0C8DE3">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B401A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513EC8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6297" w:type="dxa"/>
            <w:shd w:val="clear" w:color="auto" w:fill="auto"/>
            <w:vAlign w:val="center"/>
          </w:tcPr>
          <w:p w14:paraId="514DB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58" w:type="dxa"/>
            <w:shd w:val="clear" w:color="auto" w:fill="auto"/>
            <w:vAlign w:val="center"/>
          </w:tcPr>
          <w:p w14:paraId="63EFA17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0C4009A">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1783" w:type="dxa"/>
            <w:shd w:val="clear" w:color="auto" w:fill="auto"/>
            <w:vAlign w:val="center"/>
          </w:tcPr>
          <w:p w14:paraId="18EDFD2A">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63636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0855722D">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6297" w:type="dxa"/>
            <w:vAlign w:val="center"/>
          </w:tcPr>
          <w:p w14:paraId="2FFDD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已成功报名本项目，提供报名邮件截图。</w:t>
            </w:r>
          </w:p>
        </w:tc>
        <w:tc>
          <w:tcPr>
            <w:tcW w:w="1558" w:type="dxa"/>
            <w:vAlign w:val="center"/>
          </w:tcPr>
          <w:p w14:paraId="2EA32AE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A78A1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1783" w:type="dxa"/>
            <w:vAlign w:val="center"/>
          </w:tcPr>
          <w:p w14:paraId="527C925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2E8D6CE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7A7E1CC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091FC5A8">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F01BD94">
      <w:pPr>
        <w:pStyle w:val="22"/>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3BC67B41">
      <w:pPr>
        <w:pStyle w:val="22"/>
        <w:ind w:firstLine="0" w:firstLineChars="0"/>
        <w:rPr>
          <w:rFonts w:hint="eastAsia" w:ascii="仿宋" w:hAnsi="仿宋" w:eastAsia="仿宋" w:cs="仿宋"/>
          <w:szCs w:val="21"/>
          <w:highlight w:val="none"/>
        </w:rPr>
      </w:pPr>
    </w:p>
    <w:p w14:paraId="6972B0C4">
      <w:pPr>
        <w:pStyle w:val="22"/>
        <w:ind w:left="0" w:leftChars="0" w:firstLine="0" w:firstLineChars="0"/>
        <w:rPr>
          <w:rFonts w:hint="eastAsia" w:ascii="仿宋" w:hAnsi="仿宋" w:eastAsia="仿宋" w:cs="仿宋"/>
          <w:szCs w:val="21"/>
          <w:highlight w:val="none"/>
        </w:rPr>
      </w:pPr>
    </w:p>
    <w:p w14:paraId="2F9A58F5">
      <w:pPr>
        <w:autoSpaceDE w:val="0"/>
        <w:autoSpaceDN w:val="0"/>
        <w:adjustRightInd w:val="0"/>
        <w:ind w:firstLine="420" w:firstLineChars="200"/>
        <w:jc w:val="left"/>
        <w:rPr>
          <w:rFonts w:hint="eastAsia" w:ascii="仿宋" w:hAnsi="仿宋" w:eastAsia="仿宋" w:cs="仿宋"/>
          <w:szCs w:val="21"/>
          <w:highlight w:val="none"/>
        </w:rPr>
      </w:pPr>
    </w:p>
    <w:p w14:paraId="3DD92D6F">
      <w:pPr>
        <w:spacing w:line="360" w:lineRule="auto"/>
        <w:ind w:firstLine="1680" w:firstLineChars="800"/>
        <w:rPr>
          <w:rFonts w:hint="eastAsia" w:ascii="仿宋" w:hAnsi="仿宋" w:eastAsia="仿宋" w:cs="仿宋"/>
          <w:sz w:val="24"/>
          <w:highlight w:val="none"/>
          <w:u w:val="single"/>
        </w:rPr>
      </w:pPr>
      <w:r>
        <w:rPr>
          <w:rFonts w:hint="eastAsia" w:ascii="仿宋" w:hAnsi="仿宋" w:eastAsia="仿宋" w:cs="仿宋"/>
          <w:szCs w:val="21"/>
          <w:highlight w:val="none"/>
        </w:rPr>
        <w:t xml:space="preserve"> </w:t>
      </w:r>
      <w:r>
        <w:rPr>
          <w:rFonts w:hint="eastAsia" w:ascii="仿宋" w:hAnsi="仿宋" w:eastAsia="仿宋" w:cs="仿宋"/>
          <w:szCs w:val="21"/>
          <w:highlight w:val="none"/>
          <w:lang w:val="en-US" w:eastAsia="zh-CN"/>
        </w:rPr>
        <w:t xml:space="preserve">  </w:t>
      </w: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3D76497B">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60D69E0B">
      <w:pPr>
        <w:spacing w:line="360" w:lineRule="auto"/>
        <w:ind w:firstLine="1920" w:firstLineChars="800"/>
        <w:jc w:val="both"/>
        <w:rPr>
          <w:rFonts w:hint="eastAsia" w:ascii="仿宋" w:hAnsi="仿宋" w:eastAsia="仿宋" w:cs="仿宋"/>
          <w:szCs w:val="21"/>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200F7AE">
      <w:pPr>
        <w:keepNext w:val="0"/>
        <w:keepLines w:val="0"/>
        <w:pageBreakBefore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Cs w:val="21"/>
          <w:highlight w:val="none"/>
        </w:rPr>
      </w:pPr>
      <w:r>
        <w:rPr>
          <w:rFonts w:hint="eastAsia" w:ascii="仿宋" w:hAnsi="仿宋" w:eastAsia="仿宋" w:cs="仿宋"/>
          <w:b/>
          <w:bCs/>
          <w:sz w:val="36"/>
          <w:szCs w:val="44"/>
          <w:highlight w:val="none"/>
        </w:rPr>
        <w:t>（二）资格审查证明资料</w:t>
      </w:r>
    </w:p>
    <w:p w14:paraId="6157C9CB">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仿宋" w:hAnsi="仿宋" w:eastAsia="仿宋" w:cs="仿宋"/>
          <w:sz w:val="24"/>
          <w:highlight w:val="none"/>
        </w:rPr>
      </w:pPr>
      <w:r>
        <w:rPr>
          <w:rFonts w:hint="eastAsia" w:ascii="仿宋" w:hAnsi="仿宋" w:eastAsia="仿宋" w:cs="仿宋"/>
          <w:b/>
          <w:bCs/>
          <w:kern w:val="0"/>
          <w:sz w:val="32"/>
          <w:szCs w:val="32"/>
          <w:highlight w:val="none"/>
        </w:rPr>
        <w:t>1、资格声明函</w:t>
      </w:r>
    </w:p>
    <w:p w14:paraId="6B7B077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b/>
          <w:sz w:val="24"/>
          <w:highlight w:val="none"/>
          <w:lang w:val="en-US" w:eastAsia="zh-CN"/>
        </w:rPr>
      </w:pPr>
      <w:r>
        <w:rPr>
          <w:rFonts w:hint="eastAsia" w:ascii="仿宋" w:hAnsi="仿宋" w:eastAsia="仿宋" w:cs="仿宋"/>
          <w:sz w:val="24"/>
          <w:highlight w:val="none"/>
        </w:rPr>
        <w:t>致：中山大学孙逸仙纪念医院</w:t>
      </w:r>
    </w:p>
    <w:p w14:paraId="50190A2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关于贵单位发布的</w:t>
      </w:r>
      <w:r>
        <w:rPr>
          <w:rFonts w:hint="eastAsia" w:ascii="仿宋" w:hAnsi="仿宋" w:eastAsia="仿宋" w:cs="仿宋"/>
          <w:sz w:val="24"/>
          <w:highlight w:val="none"/>
          <w:u w:val="single"/>
        </w:rPr>
        <w:t xml:space="preserve">中山大学孙逸仙纪念医院***采购 </w:t>
      </w:r>
      <w:r>
        <w:rPr>
          <w:rFonts w:hint="eastAsia" w:ascii="仿宋" w:hAnsi="仿宋" w:eastAsia="仿宋" w:cs="仿宋"/>
          <w:sz w:val="24"/>
          <w:highlight w:val="none"/>
        </w:rPr>
        <w:t>项目的</w:t>
      </w:r>
      <w:r>
        <w:rPr>
          <w:rFonts w:hint="eastAsia" w:ascii="仿宋" w:hAnsi="仿宋" w:eastAsia="仿宋" w:cs="仿宋"/>
          <w:sz w:val="24"/>
          <w:highlight w:val="none"/>
          <w:lang w:val="en-US" w:eastAsia="zh-CN"/>
        </w:rPr>
        <w:t>公开</w:t>
      </w:r>
      <w:r>
        <w:rPr>
          <w:rFonts w:hint="eastAsia" w:ascii="仿宋" w:hAnsi="仿宋" w:eastAsia="仿宋" w:cs="仿宋"/>
          <w:sz w:val="24"/>
          <w:highlight w:val="none"/>
          <w:lang w:eastAsia="zh-CN"/>
        </w:rPr>
        <w:t>竞谈</w:t>
      </w:r>
      <w:r>
        <w:rPr>
          <w:rFonts w:hint="eastAsia" w:ascii="仿宋" w:hAnsi="仿宋" w:eastAsia="仿宋" w:cs="仿宋"/>
          <w:sz w:val="24"/>
          <w:highlight w:val="none"/>
        </w:rPr>
        <w:t>邀请，本单位（企业）自愿参加报名响应，现声明如下：</w:t>
      </w:r>
    </w:p>
    <w:p w14:paraId="0F929B41">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(1)本单位（企业）已完全清楚本项目</w:t>
      </w:r>
      <w:r>
        <w:rPr>
          <w:rFonts w:hint="eastAsia" w:ascii="仿宋" w:hAnsi="仿宋" w:eastAsia="仿宋" w:cs="仿宋"/>
          <w:sz w:val="24"/>
          <w:highlight w:val="none"/>
          <w:lang w:eastAsia="zh-CN"/>
        </w:rPr>
        <w:t>竞谈</w:t>
      </w:r>
      <w:r>
        <w:rPr>
          <w:rFonts w:hint="eastAsia" w:ascii="仿宋" w:hAnsi="仿宋" w:eastAsia="仿宋" w:cs="仿宋"/>
          <w:sz w:val="24"/>
          <w:highlight w:val="none"/>
        </w:rPr>
        <w:t>文件的内容和要求。</w:t>
      </w:r>
    </w:p>
    <w:p w14:paraId="22B4A0C5">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(2)本单位（企业）具有履行合同所必需的设备和专业技术能力，且参加本次采购活动前三年内在经营活动中没有重大违法记录。否则，由此所造成的损失、不良后果及法律责任，一律由我单位承担。</w:t>
      </w:r>
    </w:p>
    <w:p w14:paraId="011ED2A3">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(3)本公司（企业）具有良好的商业信誉和健全的财务会计制度、具有依法缴纳税收和社会保障资金的良好记录。</w:t>
      </w:r>
    </w:p>
    <w:p w14:paraId="2C5CC884">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(4)本公司（企业）承诺绝不存在“法定代表人或单位负责人为同一人或者存在直接控股、管理关系的不同响应单位，参加同一合同项下的采购活动”的情况。</w:t>
      </w:r>
    </w:p>
    <w:p w14:paraId="08E1320C">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(5)本公司（企业）参加本次采购活动，具备独立实施能力，属于非联合体响应。</w:t>
      </w:r>
    </w:p>
    <w:p w14:paraId="40881757">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(6)本公司（企业）承诺绝不存在“为本采购项目提供过整体设计、规范编制或者项目管理、监理、检测等服务”的情况。</w:t>
      </w:r>
    </w:p>
    <w:p w14:paraId="092B02E6">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(7)本公司（企业）承诺如若成交，绝不以任何方式转包或分包本项目。</w:t>
      </w:r>
    </w:p>
    <w:p w14:paraId="062233C7">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0103DBF">
      <w:pPr>
        <w:pStyle w:val="22"/>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(9)本次采购活动中，如有违法、违规、弄虚作假行为，所造成的损失、不良后果及法律责任，一律由我单位承担。  </w:t>
      </w:r>
    </w:p>
    <w:p w14:paraId="41C0CB1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特此声明。</w:t>
      </w:r>
    </w:p>
    <w:p w14:paraId="61063BC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仿宋" w:hAnsi="仿宋" w:eastAsia="仿宋" w:cs="仿宋"/>
          <w:highlight w:val="none"/>
        </w:rPr>
      </w:pPr>
      <w:r>
        <w:rPr>
          <w:rFonts w:hint="eastAsia" w:ascii="仿宋" w:hAnsi="仿宋" w:eastAsia="仿宋" w:cs="仿宋"/>
          <w:b/>
          <w:sz w:val="24"/>
          <w:highlight w:val="none"/>
        </w:rPr>
        <w:t>（注：本资格声明函内容不得擅自删改</w:t>
      </w:r>
      <w:r>
        <w:rPr>
          <w:rFonts w:hint="eastAsia" w:ascii="仿宋" w:hAnsi="仿宋" w:eastAsia="仿宋" w:cs="仿宋"/>
          <w:b/>
          <w:sz w:val="24"/>
          <w:highlight w:val="none"/>
          <w:lang w:eastAsia="zh-CN"/>
        </w:rPr>
        <w:t>）</w:t>
      </w:r>
    </w:p>
    <w:p w14:paraId="2F93C706">
      <w:pPr>
        <w:keepNext w:val="0"/>
        <w:keepLines w:val="0"/>
        <w:pageBreakBefore w:val="0"/>
        <w:widowControl w:val="0"/>
        <w:kinsoku/>
        <w:wordWrap/>
        <w:overflowPunct/>
        <w:topLinePunct w:val="0"/>
        <w:autoSpaceDE/>
        <w:autoSpaceDN/>
        <w:bidi w:val="0"/>
        <w:spacing w:line="336" w:lineRule="auto"/>
        <w:ind w:firstLine="1920" w:firstLineChars="8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0B57A8D1">
      <w:pPr>
        <w:keepNext w:val="0"/>
        <w:keepLines w:val="0"/>
        <w:pageBreakBefore w:val="0"/>
        <w:widowControl w:val="0"/>
        <w:kinsoku/>
        <w:wordWrap/>
        <w:overflowPunct/>
        <w:topLinePunct w:val="0"/>
        <w:autoSpaceDE/>
        <w:autoSpaceDN/>
        <w:bidi w:val="0"/>
        <w:spacing w:line="336" w:lineRule="auto"/>
        <w:ind w:firstLine="1920" w:firstLineChars="800"/>
        <w:textAlignment w:val="auto"/>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561A08EC">
      <w:pPr>
        <w:keepNext w:val="0"/>
        <w:keepLines w:val="0"/>
        <w:pageBreakBefore w:val="0"/>
        <w:widowControl w:val="0"/>
        <w:kinsoku/>
        <w:wordWrap/>
        <w:overflowPunct/>
        <w:topLinePunct w:val="0"/>
        <w:autoSpaceDE/>
        <w:autoSpaceDN/>
        <w:bidi w:val="0"/>
        <w:spacing w:line="336" w:lineRule="auto"/>
        <w:ind w:firstLine="1920" w:firstLineChars="800"/>
        <w:jc w:val="both"/>
        <w:textAlignment w:val="auto"/>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013FA5">
      <w:pPr>
        <w:rPr>
          <w:rFonts w:hint="eastAsia" w:ascii="仿宋" w:hAnsi="仿宋" w:eastAsia="仿宋" w:cs="仿宋"/>
        </w:rPr>
      </w:pPr>
    </w:p>
    <w:p w14:paraId="34847A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rPr>
        <w:t>2、</w:t>
      </w:r>
      <w:r>
        <w:rPr>
          <w:rFonts w:hint="eastAsia" w:ascii="仿宋" w:hAnsi="仿宋" w:eastAsia="仿宋" w:cs="仿宋"/>
          <w:b/>
          <w:bCs/>
          <w:sz w:val="32"/>
          <w:szCs w:val="40"/>
          <w:highlight w:val="none"/>
          <w:lang w:eastAsia="zh-CN"/>
        </w:rPr>
        <w:t>营业执照副本（复印件）</w:t>
      </w:r>
    </w:p>
    <w:p w14:paraId="56AECCEB">
      <w:pPr>
        <w:shd w:val="clear" w:color="auto" w:fill="FFFFFF"/>
        <w:adjustRightInd w:val="0"/>
        <w:snapToGrid w:val="0"/>
        <w:spacing w:line="3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（1）提交有效的营业执照复印件，并加盖供应商公章。</w:t>
      </w:r>
    </w:p>
    <w:p w14:paraId="73DA4D3D">
      <w:pPr>
        <w:shd w:val="clear" w:color="auto" w:fill="FFFFFF"/>
        <w:adjustRightInd w:val="0"/>
        <w:snapToGrid w:val="0"/>
        <w:spacing w:line="360" w:lineRule="exact"/>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如为分公司报名的，须提供总公司和分公司的营业执照副本复印件及总公司出具的分公司授权书，并加盖公章。已由总公司授权的，总公司取得的相关资质证书对分公司有效，法律法规或者行业另有规定的除外。</w:t>
      </w:r>
    </w:p>
    <w:p w14:paraId="381DA594">
      <w:pPr>
        <w:pStyle w:val="8"/>
        <w:rPr>
          <w:rFonts w:hint="eastAsia" w:ascii="仿宋" w:hAnsi="仿宋" w:eastAsia="仿宋" w:cs="仿宋"/>
          <w:kern w:val="0"/>
          <w:highlight w:val="none"/>
        </w:rPr>
      </w:pPr>
    </w:p>
    <w:p w14:paraId="001F96AC">
      <w:pPr>
        <w:pStyle w:val="8"/>
        <w:rPr>
          <w:rFonts w:hint="eastAsia" w:ascii="仿宋" w:hAnsi="仿宋" w:eastAsia="仿宋" w:cs="仿宋"/>
          <w:kern w:val="0"/>
          <w:highlight w:val="none"/>
        </w:rPr>
      </w:pPr>
    </w:p>
    <w:p w14:paraId="1835345C">
      <w:pPr>
        <w:pStyle w:val="8"/>
        <w:rPr>
          <w:rFonts w:hint="eastAsia" w:ascii="仿宋" w:hAnsi="仿宋" w:eastAsia="仿宋" w:cs="仿宋"/>
          <w:kern w:val="0"/>
          <w:highlight w:val="none"/>
        </w:rPr>
      </w:pPr>
    </w:p>
    <w:p w14:paraId="17D3FE12">
      <w:pPr>
        <w:pStyle w:val="8"/>
        <w:rPr>
          <w:rFonts w:hint="eastAsia" w:ascii="仿宋" w:hAnsi="仿宋" w:eastAsia="仿宋" w:cs="仿宋"/>
          <w:kern w:val="0"/>
          <w:highlight w:val="none"/>
        </w:rPr>
      </w:pPr>
    </w:p>
    <w:p w14:paraId="297B16A1">
      <w:pPr>
        <w:pStyle w:val="8"/>
        <w:rPr>
          <w:rFonts w:hint="eastAsia" w:ascii="仿宋" w:hAnsi="仿宋" w:eastAsia="仿宋" w:cs="仿宋"/>
          <w:kern w:val="0"/>
          <w:highlight w:val="none"/>
        </w:rPr>
      </w:pPr>
    </w:p>
    <w:p w14:paraId="4BF81433">
      <w:pPr>
        <w:pStyle w:val="8"/>
        <w:rPr>
          <w:rFonts w:hint="eastAsia" w:ascii="仿宋" w:hAnsi="仿宋" w:eastAsia="仿宋" w:cs="仿宋"/>
          <w:kern w:val="0"/>
          <w:highlight w:val="none"/>
        </w:rPr>
      </w:pPr>
    </w:p>
    <w:p w14:paraId="76515088">
      <w:pPr>
        <w:pStyle w:val="8"/>
        <w:rPr>
          <w:rFonts w:hint="eastAsia" w:ascii="仿宋" w:hAnsi="仿宋" w:eastAsia="仿宋" w:cs="仿宋"/>
          <w:kern w:val="0"/>
          <w:highlight w:val="none"/>
        </w:rPr>
      </w:pPr>
    </w:p>
    <w:p w14:paraId="42E65198">
      <w:pPr>
        <w:pStyle w:val="8"/>
        <w:rPr>
          <w:rFonts w:hint="eastAsia" w:ascii="仿宋" w:hAnsi="仿宋" w:eastAsia="仿宋" w:cs="仿宋"/>
          <w:kern w:val="0"/>
          <w:highlight w:val="none"/>
        </w:rPr>
      </w:pPr>
    </w:p>
    <w:p w14:paraId="0D8FEC40">
      <w:pPr>
        <w:pStyle w:val="8"/>
        <w:rPr>
          <w:rFonts w:hint="eastAsia" w:ascii="仿宋" w:hAnsi="仿宋" w:eastAsia="仿宋" w:cs="仿宋"/>
          <w:kern w:val="0"/>
          <w:highlight w:val="none"/>
        </w:rPr>
      </w:pPr>
    </w:p>
    <w:p w14:paraId="37CBBEF9">
      <w:pPr>
        <w:pStyle w:val="8"/>
        <w:rPr>
          <w:rFonts w:hint="eastAsia" w:ascii="仿宋" w:hAnsi="仿宋" w:eastAsia="仿宋" w:cs="仿宋"/>
          <w:kern w:val="0"/>
          <w:highlight w:val="none"/>
        </w:rPr>
      </w:pPr>
    </w:p>
    <w:p w14:paraId="00BE7FD7">
      <w:pPr>
        <w:pStyle w:val="8"/>
        <w:rPr>
          <w:rFonts w:hint="eastAsia" w:ascii="仿宋" w:hAnsi="仿宋" w:eastAsia="仿宋" w:cs="仿宋"/>
          <w:kern w:val="0"/>
          <w:highlight w:val="none"/>
        </w:rPr>
      </w:pPr>
    </w:p>
    <w:p w14:paraId="6FEB6560">
      <w:pPr>
        <w:pStyle w:val="8"/>
        <w:rPr>
          <w:rFonts w:hint="eastAsia" w:ascii="仿宋" w:hAnsi="仿宋" w:eastAsia="仿宋" w:cs="仿宋"/>
          <w:kern w:val="0"/>
          <w:highlight w:val="none"/>
        </w:rPr>
      </w:pPr>
    </w:p>
    <w:p w14:paraId="059D4E08">
      <w:pPr>
        <w:pStyle w:val="8"/>
        <w:rPr>
          <w:rFonts w:hint="eastAsia" w:ascii="仿宋" w:hAnsi="仿宋" w:eastAsia="仿宋" w:cs="仿宋"/>
          <w:kern w:val="0"/>
          <w:highlight w:val="none"/>
        </w:rPr>
      </w:pPr>
    </w:p>
    <w:p w14:paraId="29569651">
      <w:pPr>
        <w:pStyle w:val="8"/>
        <w:rPr>
          <w:rFonts w:hint="eastAsia" w:ascii="仿宋" w:hAnsi="仿宋" w:eastAsia="仿宋" w:cs="仿宋"/>
          <w:kern w:val="0"/>
          <w:highlight w:val="none"/>
        </w:rPr>
      </w:pPr>
    </w:p>
    <w:p w14:paraId="7DC9372D">
      <w:pPr>
        <w:pStyle w:val="8"/>
        <w:rPr>
          <w:rFonts w:hint="eastAsia" w:ascii="仿宋" w:hAnsi="仿宋" w:eastAsia="仿宋" w:cs="仿宋"/>
          <w:kern w:val="0"/>
          <w:highlight w:val="none"/>
        </w:rPr>
      </w:pPr>
    </w:p>
    <w:p w14:paraId="1D2A4D48">
      <w:pPr>
        <w:pStyle w:val="8"/>
        <w:rPr>
          <w:rFonts w:hint="eastAsia" w:ascii="仿宋" w:hAnsi="仿宋" w:eastAsia="仿宋" w:cs="仿宋"/>
          <w:kern w:val="0"/>
          <w:highlight w:val="none"/>
        </w:rPr>
      </w:pPr>
    </w:p>
    <w:p w14:paraId="7C61491E">
      <w:pPr>
        <w:pStyle w:val="8"/>
        <w:rPr>
          <w:rFonts w:hint="eastAsia" w:ascii="仿宋" w:hAnsi="仿宋" w:eastAsia="仿宋" w:cs="仿宋"/>
          <w:kern w:val="0"/>
          <w:highlight w:val="none"/>
        </w:rPr>
      </w:pPr>
    </w:p>
    <w:p w14:paraId="7C32B3E2">
      <w:pPr>
        <w:pStyle w:val="8"/>
        <w:rPr>
          <w:rFonts w:hint="eastAsia" w:ascii="仿宋" w:hAnsi="仿宋" w:eastAsia="仿宋" w:cs="仿宋"/>
          <w:kern w:val="0"/>
          <w:highlight w:val="none"/>
        </w:rPr>
      </w:pPr>
    </w:p>
    <w:p w14:paraId="7E2F733F">
      <w:pPr>
        <w:pStyle w:val="8"/>
        <w:rPr>
          <w:rFonts w:hint="eastAsia" w:ascii="仿宋" w:hAnsi="仿宋" w:eastAsia="仿宋" w:cs="仿宋"/>
          <w:kern w:val="0"/>
          <w:highlight w:val="none"/>
        </w:rPr>
      </w:pPr>
    </w:p>
    <w:p w14:paraId="1EF6DFF1">
      <w:pPr>
        <w:pStyle w:val="8"/>
        <w:rPr>
          <w:rFonts w:hint="eastAsia" w:ascii="仿宋" w:hAnsi="仿宋" w:eastAsia="仿宋" w:cs="仿宋"/>
          <w:kern w:val="0"/>
          <w:highlight w:val="none"/>
        </w:rPr>
      </w:pPr>
    </w:p>
    <w:p w14:paraId="544BF49A">
      <w:pPr>
        <w:pStyle w:val="8"/>
        <w:rPr>
          <w:rFonts w:hint="eastAsia" w:ascii="仿宋" w:hAnsi="仿宋" w:eastAsia="仿宋" w:cs="仿宋"/>
          <w:kern w:val="0"/>
          <w:highlight w:val="none"/>
        </w:rPr>
      </w:pPr>
    </w:p>
    <w:p w14:paraId="78B39D77">
      <w:pPr>
        <w:pStyle w:val="8"/>
        <w:rPr>
          <w:rFonts w:hint="eastAsia" w:ascii="仿宋" w:hAnsi="仿宋" w:eastAsia="仿宋" w:cs="仿宋"/>
          <w:kern w:val="0"/>
          <w:highlight w:val="none"/>
        </w:rPr>
      </w:pPr>
    </w:p>
    <w:p w14:paraId="7F4AEBEF">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5120504">
      <w:pPr>
        <w:shd w:val="clear" w:color="auto" w:fill="FFFFFF"/>
        <w:adjustRightInd w:val="0"/>
        <w:snapToGrid w:val="0"/>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6"/>
          <w:szCs w:val="36"/>
          <w:highlight w:val="none"/>
          <w:lang w:val="en-US" w:eastAsia="zh-CN"/>
        </w:rPr>
        <w:t>三</w:t>
      </w:r>
      <w:r>
        <w:rPr>
          <w:rFonts w:hint="eastAsia" w:ascii="仿宋" w:hAnsi="仿宋" w:eastAsia="仿宋" w:cs="仿宋"/>
          <w:b/>
          <w:bCs/>
          <w:sz w:val="36"/>
          <w:szCs w:val="36"/>
          <w:highlight w:val="none"/>
        </w:rPr>
        <w:t>、符合性审查</w:t>
      </w:r>
    </w:p>
    <w:p w14:paraId="73E5E364">
      <w:pPr>
        <w:shd w:val="clear" w:color="auto" w:fill="FFFFFF"/>
        <w:adjustRightInd w:val="0"/>
        <w:snapToGrid w:val="0"/>
        <w:spacing w:line="360" w:lineRule="auto"/>
        <w:jc w:val="center"/>
        <w:rPr>
          <w:rFonts w:hint="eastAsia" w:ascii="仿宋" w:hAnsi="仿宋" w:eastAsia="仿宋" w:cs="仿宋"/>
          <w:b/>
          <w:bCs/>
          <w:sz w:val="24"/>
          <w:highlight w:val="none"/>
        </w:rPr>
      </w:pPr>
      <w:r>
        <w:rPr>
          <w:rFonts w:hint="eastAsia" w:ascii="仿宋" w:hAnsi="仿宋" w:eastAsia="仿宋" w:cs="仿宋"/>
          <w:b/>
          <w:bCs/>
          <w:sz w:val="32"/>
          <w:szCs w:val="32"/>
          <w:highlight w:val="none"/>
        </w:rPr>
        <w:t>（一）符合性自查表</w:t>
      </w:r>
    </w:p>
    <w:tbl>
      <w:tblPr>
        <w:tblStyle w:val="17"/>
        <w:tblW w:w="9439" w:type="dxa"/>
        <w:tblInd w:w="-4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858"/>
        <w:gridCol w:w="4672"/>
        <w:gridCol w:w="1508"/>
        <w:gridCol w:w="1401"/>
      </w:tblGrid>
      <w:tr w14:paraId="1D2A2A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858" w:type="dxa"/>
            <w:vAlign w:val="center"/>
          </w:tcPr>
          <w:p w14:paraId="766417DF">
            <w:pPr>
              <w:jc w:val="center"/>
              <w:rPr>
                <w:rFonts w:hint="eastAsia"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4672" w:type="dxa"/>
            <w:vAlign w:val="center"/>
          </w:tcPr>
          <w:p w14:paraId="1A0FE875">
            <w:pPr>
              <w:ind w:firstLine="18" w:firstLineChars="9"/>
              <w:jc w:val="center"/>
              <w:rPr>
                <w:rFonts w:hint="eastAsia" w:ascii="仿宋" w:hAnsi="仿宋" w:eastAsia="仿宋" w:cs="仿宋"/>
                <w:bCs/>
                <w:sz w:val="22"/>
                <w:szCs w:val="22"/>
                <w:highlight w:val="none"/>
              </w:rPr>
            </w:pPr>
            <w:r>
              <w:rPr>
                <w:rFonts w:hint="eastAsia" w:ascii="仿宋" w:hAnsi="仿宋" w:eastAsia="仿宋" w:cs="仿宋"/>
                <w:bCs/>
                <w:szCs w:val="21"/>
                <w:highlight w:val="none"/>
                <w:lang w:eastAsia="zh-CN"/>
              </w:rPr>
              <w:t>竞谈</w:t>
            </w:r>
            <w:r>
              <w:rPr>
                <w:rFonts w:hint="eastAsia" w:ascii="仿宋" w:hAnsi="仿宋" w:eastAsia="仿宋" w:cs="仿宋"/>
                <w:bCs/>
                <w:szCs w:val="21"/>
                <w:highlight w:val="none"/>
              </w:rPr>
              <w:t>文件要求</w:t>
            </w:r>
          </w:p>
        </w:tc>
        <w:tc>
          <w:tcPr>
            <w:tcW w:w="1508" w:type="dxa"/>
            <w:vAlign w:val="center"/>
          </w:tcPr>
          <w:p w14:paraId="100DF43D">
            <w:pPr>
              <w:jc w:val="center"/>
              <w:rPr>
                <w:rFonts w:hint="eastAsia"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1401" w:type="dxa"/>
            <w:vAlign w:val="center"/>
          </w:tcPr>
          <w:p w14:paraId="07A3E508">
            <w:pPr>
              <w:ind w:right="-178" w:rightChars="-85"/>
              <w:jc w:val="center"/>
              <w:rPr>
                <w:rFonts w:hint="eastAsia" w:ascii="仿宋" w:hAnsi="仿宋" w:eastAsia="仿宋" w:cs="仿宋"/>
                <w:sz w:val="22"/>
                <w:szCs w:val="22"/>
                <w:highlight w:val="none"/>
              </w:rPr>
            </w:pPr>
            <w:r>
              <w:rPr>
                <w:rFonts w:hint="eastAsia" w:ascii="仿宋" w:hAnsi="仿宋" w:eastAsia="仿宋" w:cs="仿宋"/>
                <w:bCs/>
                <w:szCs w:val="21"/>
                <w:highlight w:val="none"/>
              </w:rPr>
              <w:t>证明资料</w:t>
            </w:r>
          </w:p>
        </w:tc>
      </w:tr>
      <w:tr w14:paraId="3B52C9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858" w:type="dxa"/>
            <w:vAlign w:val="center"/>
          </w:tcPr>
          <w:p w14:paraId="42EF2082">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color w:val="auto"/>
                <w:kern w:val="0"/>
                <w:szCs w:val="21"/>
                <w:highlight w:val="none"/>
              </w:rPr>
              <w:t>响应报价</w:t>
            </w:r>
          </w:p>
        </w:tc>
        <w:tc>
          <w:tcPr>
            <w:tcW w:w="4672" w:type="dxa"/>
            <w:vAlign w:val="center"/>
          </w:tcPr>
          <w:p w14:paraId="732921A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4E9D1F7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①响应</w:t>
            </w:r>
            <w:r>
              <w:rPr>
                <w:rFonts w:hint="eastAsia" w:ascii="仿宋" w:hAnsi="仿宋" w:eastAsia="仿宋" w:cs="仿宋"/>
                <w:sz w:val="20"/>
                <w:szCs w:val="20"/>
                <w:highlight w:val="none"/>
                <w:lang w:val="en-US" w:eastAsia="zh-CN"/>
              </w:rPr>
              <w:t>总</w:t>
            </w:r>
            <w:r>
              <w:rPr>
                <w:rFonts w:hint="eastAsia" w:ascii="仿宋" w:hAnsi="仿宋" w:eastAsia="仿宋" w:cs="仿宋"/>
                <w:sz w:val="20"/>
                <w:szCs w:val="20"/>
                <w:highlight w:val="none"/>
              </w:rPr>
              <w:t>报价未超过本项目最高限价</w:t>
            </w:r>
            <w:r>
              <w:rPr>
                <w:rFonts w:hint="eastAsia" w:ascii="仿宋" w:hAnsi="仿宋" w:eastAsia="仿宋" w:cs="仿宋"/>
                <w:sz w:val="20"/>
                <w:szCs w:val="20"/>
                <w:highlight w:val="none"/>
                <w:lang w:val="en-US" w:eastAsia="zh-CN"/>
              </w:rPr>
              <w:t>。</w:t>
            </w:r>
          </w:p>
          <w:p w14:paraId="797BB5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A863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Cs w:val="21"/>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c>
          <w:tcPr>
            <w:tcW w:w="1508" w:type="dxa"/>
            <w:vAlign w:val="center"/>
          </w:tcPr>
          <w:p w14:paraId="3932360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D937879">
            <w:pPr>
              <w:keepNext w:val="0"/>
              <w:keepLines w:val="0"/>
              <w:suppressLineNumbers w:val="0"/>
              <w:spacing w:before="0" w:beforeAutospacing="0" w:after="0" w:afterAutospacing="0"/>
              <w:ind w:left="36" w:leftChars="17" w:right="0" w:rightChars="0"/>
              <w:jc w:val="center"/>
              <w:rPr>
                <w:rFonts w:hint="eastAsia" w:ascii="仿宋" w:hAnsi="仿宋" w:eastAsia="仿宋" w:cs="仿宋"/>
                <w:szCs w:val="21"/>
                <w:highlight w:val="none"/>
              </w:rPr>
            </w:pPr>
            <w:r>
              <w:rPr>
                <w:rFonts w:hint="eastAsia" w:ascii="仿宋" w:hAnsi="仿宋" w:eastAsia="仿宋" w:cs="仿宋"/>
                <w:sz w:val="21"/>
                <w:szCs w:val="21"/>
                <w:highlight w:val="none"/>
              </w:rPr>
              <w:t>□不通过</w:t>
            </w:r>
          </w:p>
        </w:tc>
        <w:tc>
          <w:tcPr>
            <w:tcW w:w="1401" w:type="dxa"/>
            <w:vAlign w:val="center"/>
          </w:tcPr>
          <w:p w14:paraId="0DDE1681">
            <w:pPr>
              <w:keepNext w:val="0"/>
              <w:keepLines w:val="0"/>
              <w:suppressLineNumbers w:val="0"/>
              <w:spacing w:before="0" w:beforeAutospacing="0" w:after="0" w:afterAutospacing="0"/>
              <w:ind w:left="0" w:leftChars="0" w:right="-178" w:rightChars="-85"/>
              <w:jc w:val="center"/>
              <w:rPr>
                <w:rFonts w:hint="eastAsia" w:ascii="仿宋" w:hAnsi="仿宋" w:eastAsia="仿宋" w:cs="仿宋"/>
                <w:szCs w:val="21"/>
                <w:highlight w:val="none"/>
              </w:rPr>
            </w:pPr>
            <w:r>
              <w:rPr>
                <w:rFonts w:hint="eastAsia" w:ascii="仿宋" w:hAnsi="仿宋" w:eastAsia="仿宋" w:cs="仿宋"/>
                <w:sz w:val="21"/>
                <w:szCs w:val="21"/>
                <w:highlight w:val="none"/>
                <w:lang w:val="en-US" w:eastAsia="zh-CN"/>
              </w:rPr>
              <w:t>/</w:t>
            </w:r>
          </w:p>
        </w:tc>
      </w:tr>
      <w:tr w14:paraId="2E01AA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858" w:type="dxa"/>
            <w:vAlign w:val="center"/>
          </w:tcPr>
          <w:p w14:paraId="6DA5379C">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rPr>
              <w:t>响应有效期</w:t>
            </w:r>
          </w:p>
        </w:tc>
        <w:tc>
          <w:tcPr>
            <w:tcW w:w="4672" w:type="dxa"/>
            <w:vAlign w:val="center"/>
          </w:tcPr>
          <w:p w14:paraId="66996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508" w:type="dxa"/>
            <w:vAlign w:val="center"/>
          </w:tcPr>
          <w:p w14:paraId="2305ABD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C9FC7DD">
            <w:pPr>
              <w:keepNext w:val="0"/>
              <w:keepLines w:val="0"/>
              <w:suppressLineNumbers w:val="0"/>
              <w:spacing w:before="0" w:beforeAutospacing="0" w:after="0" w:afterAutospacing="0"/>
              <w:ind w:left="0" w:leftChars="0" w:right="0" w:rightChars="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1401" w:type="dxa"/>
            <w:vAlign w:val="center"/>
          </w:tcPr>
          <w:p w14:paraId="31FF1EC4">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1B974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858" w:type="dxa"/>
            <w:vAlign w:val="center"/>
          </w:tcPr>
          <w:p w14:paraId="6CC78101">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rPr>
              <w:t>法定代表人证明书及授权委托书</w:t>
            </w:r>
          </w:p>
        </w:tc>
        <w:tc>
          <w:tcPr>
            <w:tcW w:w="4672" w:type="dxa"/>
            <w:vAlign w:val="center"/>
          </w:tcPr>
          <w:p w14:paraId="5D1E6B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bCs/>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rPr>
              <w:t>原件)</w:t>
            </w:r>
          </w:p>
        </w:tc>
        <w:tc>
          <w:tcPr>
            <w:tcW w:w="1508" w:type="dxa"/>
            <w:vAlign w:val="center"/>
          </w:tcPr>
          <w:p w14:paraId="13A34572">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3D050FCD">
            <w:pPr>
              <w:pStyle w:val="22"/>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szCs w:val="20"/>
                <w:highlight w:val="none"/>
              </w:rPr>
            </w:pPr>
            <w:r>
              <w:rPr>
                <w:rFonts w:hint="eastAsia" w:ascii="仿宋" w:hAnsi="仿宋" w:eastAsia="仿宋" w:cs="仿宋"/>
                <w:sz w:val="21"/>
                <w:szCs w:val="21"/>
                <w:highlight w:val="none"/>
              </w:rPr>
              <w:t>□不通过</w:t>
            </w:r>
          </w:p>
        </w:tc>
        <w:tc>
          <w:tcPr>
            <w:tcW w:w="1401" w:type="dxa"/>
            <w:vAlign w:val="center"/>
          </w:tcPr>
          <w:p w14:paraId="19E369F7">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28265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858" w:type="dxa"/>
            <w:vAlign w:val="center"/>
          </w:tcPr>
          <w:p w14:paraId="07043C5E">
            <w:pPr>
              <w:keepNext w:val="0"/>
              <w:keepLines w:val="0"/>
              <w:suppressLineNumbers w:val="0"/>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rPr>
              <w:t>响应文件签署、盖章</w:t>
            </w:r>
          </w:p>
        </w:tc>
        <w:tc>
          <w:tcPr>
            <w:tcW w:w="4672" w:type="dxa"/>
            <w:vAlign w:val="center"/>
          </w:tcPr>
          <w:p w14:paraId="59D1B0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kern w:val="28"/>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竞谈文件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不得改动本竞谈文件中已明确要求不得擅自删改的部分，以及遵守竞谈文件中已列明必须遵照执行否则按无效响应处理的各类要求。</w:t>
            </w:r>
          </w:p>
        </w:tc>
        <w:tc>
          <w:tcPr>
            <w:tcW w:w="1508" w:type="dxa"/>
            <w:vAlign w:val="center"/>
          </w:tcPr>
          <w:p w14:paraId="1D9F710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0697EB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□不通过</w:t>
            </w:r>
          </w:p>
        </w:tc>
        <w:tc>
          <w:tcPr>
            <w:tcW w:w="1401" w:type="dxa"/>
            <w:vAlign w:val="center"/>
          </w:tcPr>
          <w:p w14:paraId="0D0F8AEC">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lang w:val="en-US" w:eastAsia="zh-CN"/>
              </w:rPr>
              <w:t>/</w:t>
            </w:r>
          </w:p>
        </w:tc>
      </w:tr>
      <w:tr w14:paraId="0500C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858" w:type="dxa"/>
            <w:vAlign w:val="center"/>
          </w:tcPr>
          <w:p w14:paraId="2B7400AF">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竞谈文件</w:t>
            </w:r>
            <w:r>
              <w:rPr>
                <w:rFonts w:hint="eastAsia" w:ascii="仿宋" w:hAnsi="仿宋" w:eastAsia="仿宋" w:cs="仿宋"/>
                <w:szCs w:val="21"/>
                <w:highlight w:val="none"/>
              </w:rPr>
              <w:t>中的“★”号条款要求</w:t>
            </w:r>
          </w:p>
        </w:tc>
        <w:tc>
          <w:tcPr>
            <w:tcW w:w="4672" w:type="dxa"/>
            <w:vAlign w:val="center"/>
          </w:tcPr>
          <w:p w14:paraId="2478B7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kern w:val="28"/>
                <w:sz w:val="20"/>
                <w:szCs w:val="20"/>
                <w:highlight w:val="none"/>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竞谈文件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竞谈文件</w:t>
            </w:r>
            <w:r>
              <w:rPr>
                <w:rFonts w:hint="eastAsia" w:ascii="仿宋" w:hAnsi="仿宋" w:eastAsia="仿宋" w:cs="仿宋"/>
                <w:color w:val="000000"/>
                <w:sz w:val="20"/>
                <w:szCs w:val="20"/>
                <w:highlight w:val="none"/>
              </w:rPr>
              <w:t>“★”号条款要求</w:t>
            </w:r>
          </w:p>
        </w:tc>
        <w:tc>
          <w:tcPr>
            <w:tcW w:w="1508" w:type="dxa"/>
            <w:vAlign w:val="center"/>
          </w:tcPr>
          <w:p w14:paraId="7461C85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9021C07">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□不通过</w:t>
            </w:r>
          </w:p>
        </w:tc>
        <w:tc>
          <w:tcPr>
            <w:tcW w:w="1401" w:type="dxa"/>
            <w:vAlign w:val="center"/>
          </w:tcPr>
          <w:p w14:paraId="77CE0DA5">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6D0E1C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858" w:type="dxa"/>
            <w:vAlign w:val="center"/>
          </w:tcPr>
          <w:p w14:paraId="7DA79978">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其他</w:t>
            </w:r>
          </w:p>
        </w:tc>
        <w:tc>
          <w:tcPr>
            <w:tcW w:w="4672" w:type="dxa"/>
            <w:vAlign w:val="center"/>
          </w:tcPr>
          <w:p w14:paraId="53798D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1"/>
                <w:szCs w:val="21"/>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508" w:type="dxa"/>
            <w:vAlign w:val="center"/>
          </w:tcPr>
          <w:p w14:paraId="07B22B6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15716E6">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□不通过</w:t>
            </w:r>
          </w:p>
        </w:tc>
        <w:tc>
          <w:tcPr>
            <w:tcW w:w="1401" w:type="dxa"/>
            <w:vAlign w:val="center"/>
          </w:tcPr>
          <w:p w14:paraId="57CD2366">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6F24852">
      <w:pPr>
        <w:pStyle w:val="7"/>
        <w:shd w:val="clear" w:color="auto" w:fill="FFFFFF"/>
        <w:adjustRightInd w:val="0"/>
        <w:snapToGrid w:val="0"/>
        <w:spacing w:after="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094BC90B">
      <w:pPr>
        <w:pStyle w:val="7"/>
        <w:shd w:val="clear" w:color="auto" w:fill="FFFFFF"/>
        <w:adjustRightInd w:val="0"/>
        <w:snapToGrid w:val="0"/>
        <w:spacing w:after="0"/>
        <w:rPr>
          <w:rFonts w:hint="eastAsia" w:ascii="仿宋" w:hAnsi="仿宋" w:eastAsia="仿宋" w:cs="仿宋"/>
          <w:sz w:val="21"/>
          <w:szCs w:val="21"/>
          <w:highlight w:val="none"/>
        </w:rPr>
      </w:pPr>
      <w:r>
        <w:rPr>
          <w:rFonts w:hint="eastAsia" w:ascii="仿宋" w:hAnsi="仿宋" w:eastAsia="仿宋" w:cs="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14E422A7">
      <w:pPr>
        <w:pStyle w:val="7"/>
        <w:shd w:val="clear" w:color="auto" w:fill="FFFFFF"/>
        <w:adjustRightInd w:val="0"/>
        <w:snapToGrid w:val="0"/>
        <w:spacing w:after="0"/>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10C305A">
      <w:pPr>
        <w:pStyle w:val="7"/>
        <w:shd w:val="clear" w:color="auto" w:fill="FFFFFF"/>
        <w:adjustRightInd w:val="0"/>
        <w:snapToGrid w:val="0"/>
        <w:spacing w:after="0"/>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4C4EE33B">
      <w:pPr>
        <w:pStyle w:val="7"/>
        <w:shd w:val="clear" w:color="auto" w:fill="FFFFFF"/>
        <w:rPr>
          <w:rFonts w:hint="eastAsia" w:ascii="仿宋" w:hAnsi="仿宋" w:eastAsia="仿宋" w:cs="仿宋"/>
          <w:sz w:val="21"/>
          <w:szCs w:val="21"/>
          <w:highlight w:val="none"/>
        </w:rPr>
      </w:pPr>
    </w:p>
    <w:p w14:paraId="77CB3D01">
      <w:pPr>
        <w:pStyle w:val="7"/>
        <w:shd w:val="clear" w:color="auto" w:fill="FFFFFF"/>
        <w:rPr>
          <w:rFonts w:hint="eastAsia" w:ascii="仿宋" w:hAnsi="仿宋" w:eastAsia="仿宋" w:cs="仿宋"/>
          <w:sz w:val="21"/>
          <w:szCs w:val="21"/>
          <w:highlight w:val="none"/>
        </w:rPr>
      </w:pPr>
    </w:p>
    <w:p w14:paraId="7D9106F9">
      <w:pPr>
        <w:pStyle w:val="7"/>
        <w:shd w:val="clear" w:color="auto" w:fill="FFFFFF"/>
        <w:rPr>
          <w:rFonts w:hint="eastAsia" w:ascii="仿宋" w:hAnsi="仿宋" w:eastAsia="仿宋" w:cs="仿宋"/>
          <w:sz w:val="21"/>
          <w:szCs w:val="21"/>
          <w:highlight w:val="none"/>
        </w:rPr>
      </w:pPr>
    </w:p>
    <w:p w14:paraId="43838C56">
      <w:pPr>
        <w:spacing w:line="360" w:lineRule="auto"/>
        <w:ind w:firstLine="1680" w:firstLineChars="800"/>
        <w:rPr>
          <w:rFonts w:hint="eastAsia" w:ascii="仿宋" w:hAnsi="仿宋" w:eastAsia="仿宋" w:cs="仿宋"/>
          <w:sz w:val="24"/>
          <w:highlight w:val="none"/>
          <w:u w:val="single"/>
        </w:rPr>
      </w:pPr>
      <w:r>
        <w:rPr>
          <w:rFonts w:hint="eastAsia" w:ascii="仿宋" w:hAnsi="仿宋" w:eastAsia="仿宋" w:cs="仿宋"/>
          <w:szCs w:val="21"/>
          <w:highlight w:val="none"/>
        </w:rPr>
        <w:t xml:space="preserve">  </w:t>
      </w:r>
      <w:r>
        <w:rPr>
          <w:rFonts w:hint="eastAsia" w:ascii="仿宋" w:hAnsi="仿宋" w:eastAsia="仿宋" w:cs="仿宋"/>
          <w:szCs w:val="21"/>
          <w:highlight w:val="none"/>
          <w:lang w:val="en-US" w:eastAsia="zh-CN"/>
        </w:rPr>
        <w:t xml:space="preserve"> </w:t>
      </w: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5D1F25FF">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13C7D2F">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56D0DF0">
      <w:pPr>
        <w:spacing w:line="360" w:lineRule="auto"/>
        <w:jc w:val="center"/>
        <w:rPr>
          <w:rFonts w:hint="eastAsia" w:ascii="仿宋" w:hAnsi="仿宋" w:eastAsia="仿宋" w:cs="仿宋"/>
          <w:sz w:val="24"/>
          <w:highlight w:val="none"/>
        </w:rPr>
      </w:pPr>
    </w:p>
    <w:p w14:paraId="278C23D0">
      <w:pPr>
        <w:spacing w:line="360" w:lineRule="auto"/>
        <w:ind w:firstLine="5250" w:firstLineChars="2500"/>
        <w:rPr>
          <w:rFonts w:hint="eastAsia" w:ascii="仿宋" w:hAnsi="仿宋" w:eastAsia="仿宋" w:cs="仿宋"/>
          <w:szCs w:val="21"/>
          <w:highlight w:val="none"/>
        </w:rPr>
      </w:pPr>
    </w:p>
    <w:p w14:paraId="07D8F16C">
      <w:pPr>
        <w:autoSpaceDE w:val="0"/>
        <w:autoSpaceDN w:val="0"/>
        <w:adjustRightInd w:val="0"/>
        <w:jc w:val="left"/>
        <w:outlineLvl w:val="2"/>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p>
    <w:p w14:paraId="4064BEAB">
      <w:pPr>
        <w:pStyle w:val="22"/>
        <w:ind w:firstLine="400"/>
        <w:rPr>
          <w:rFonts w:hint="eastAsia" w:ascii="仿宋" w:hAnsi="仿宋" w:eastAsia="仿宋" w:cs="仿宋"/>
          <w:highlight w:val="none"/>
        </w:rPr>
      </w:pPr>
    </w:p>
    <w:p w14:paraId="0D3F07C0">
      <w:pPr>
        <w:shd w:val="clear" w:color="auto" w:fill="FFFFFF"/>
        <w:adjustRightInd w:val="0"/>
        <w:snapToGrid w:val="0"/>
        <w:spacing w:line="360" w:lineRule="auto"/>
        <w:jc w:val="center"/>
        <w:rPr>
          <w:rFonts w:hint="eastAsia" w:ascii="仿宋" w:hAnsi="仿宋" w:eastAsia="仿宋" w:cs="仿宋"/>
          <w:bCs/>
          <w:sz w:val="44"/>
          <w:szCs w:val="44"/>
          <w:highlight w:val="none"/>
        </w:rPr>
      </w:pPr>
      <w:r>
        <w:rPr>
          <w:rFonts w:hint="eastAsia" w:ascii="仿宋" w:hAnsi="仿宋" w:eastAsia="仿宋" w:cs="仿宋"/>
          <w:b/>
          <w:bCs/>
          <w:sz w:val="36"/>
          <w:szCs w:val="36"/>
          <w:highlight w:val="none"/>
        </w:rPr>
        <w:t>（二）符合性审查证明资料</w:t>
      </w:r>
    </w:p>
    <w:p w14:paraId="4D2C2ADF">
      <w:pPr>
        <w:pStyle w:val="9"/>
        <w:tabs>
          <w:tab w:val="left" w:pos="900"/>
        </w:tabs>
        <w:spacing w:line="400" w:lineRule="exact"/>
        <w:ind w:firstLine="0"/>
        <w:jc w:val="center"/>
        <w:rPr>
          <w:rFonts w:hint="eastAsia" w:ascii="仿宋" w:hAnsi="仿宋" w:eastAsia="仿宋" w:cs="仿宋"/>
          <w:b/>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sz w:val="32"/>
          <w:szCs w:val="32"/>
          <w:highlight w:val="none"/>
        </w:rPr>
        <w:t>法定代表人（负责人）证明书</w:t>
      </w:r>
    </w:p>
    <w:p w14:paraId="3F7186D2">
      <w:pPr>
        <w:pStyle w:val="9"/>
        <w:tabs>
          <w:tab w:val="left" w:pos="900"/>
        </w:tabs>
        <w:spacing w:line="400" w:lineRule="exact"/>
        <w:ind w:firstLine="0"/>
        <w:rPr>
          <w:rFonts w:hint="eastAsia" w:ascii="仿宋" w:hAnsi="仿宋" w:eastAsia="仿宋" w:cs="仿宋"/>
          <w:bCs/>
          <w:highlight w:val="none"/>
        </w:rPr>
      </w:pPr>
    </w:p>
    <w:p w14:paraId="3D969D2A">
      <w:pPr>
        <w:pStyle w:val="9"/>
        <w:tabs>
          <w:tab w:val="left" w:pos="900"/>
        </w:tabs>
        <w:adjustRightInd w:val="0"/>
        <w:snapToGrid w:val="0"/>
        <w:spacing w:line="360" w:lineRule="auto"/>
        <w:ind w:firstLine="0"/>
        <w:rPr>
          <w:rFonts w:hint="eastAsia" w:ascii="仿宋" w:hAnsi="仿宋" w:eastAsia="仿宋" w:cs="仿宋"/>
          <w:bCs/>
          <w:szCs w:val="28"/>
          <w:highlight w:val="none"/>
        </w:rPr>
      </w:pPr>
      <w:r>
        <w:rPr>
          <w:rFonts w:hint="eastAsia" w:ascii="仿宋" w:hAnsi="仿宋" w:eastAsia="仿宋" w:cs="仿宋"/>
          <w:bCs/>
          <w:szCs w:val="28"/>
          <w:highlight w:val="none"/>
        </w:rPr>
        <w:t>中山大学孙逸仙纪念医院：</w:t>
      </w:r>
    </w:p>
    <w:p w14:paraId="14A40853">
      <w:pPr>
        <w:pStyle w:val="9"/>
        <w:tabs>
          <w:tab w:val="left" w:pos="900"/>
        </w:tabs>
        <w:adjustRightInd w:val="0"/>
        <w:snapToGrid w:val="0"/>
        <w:spacing w:line="360" w:lineRule="auto"/>
        <w:ind w:firstLine="560" w:firstLineChars="200"/>
        <w:jc w:val="left"/>
        <w:rPr>
          <w:rFonts w:hint="eastAsia" w:ascii="仿宋" w:hAnsi="仿宋" w:eastAsia="仿宋" w:cs="仿宋"/>
          <w:bCs/>
          <w:szCs w:val="28"/>
          <w:highlight w:val="none"/>
        </w:rPr>
      </w:pPr>
      <w:r>
        <w:rPr>
          <w:rFonts w:hint="eastAsia" w:ascii="仿宋" w:hAnsi="仿宋" w:eastAsia="仿宋" w:cs="仿宋"/>
          <w:bCs/>
          <w:szCs w:val="28"/>
          <w:highlight w:val="none"/>
        </w:rPr>
        <w:t xml:space="preserve"> ________现任我单位________职务，为法定代表人，特此证明。</w:t>
      </w:r>
    </w:p>
    <w:p w14:paraId="4BF0D322">
      <w:pPr>
        <w:pStyle w:val="9"/>
        <w:tabs>
          <w:tab w:val="left" w:pos="900"/>
        </w:tabs>
        <w:adjustRightInd w:val="0"/>
        <w:snapToGrid w:val="0"/>
        <w:spacing w:line="360" w:lineRule="auto"/>
        <w:ind w:firstLine="560" w:firstLineChars="200"/>
        <w:jc w:val="left"/>
        <w:rPr>
          <w:rFonts w:hint="eastAsia" w:ascii="仿宋" w:hAnsi="仿宋" w:eastAsia="仿宋" w:cs="仿宋"/>
          <w:bCs/>
          <w:szCs w:val="28"/>
          <w:highlight w:val="none"/>
        </w:rPr>
      </w:pPr>
      <w:r>
        <w:rPr>
          <w:rFonts w:hint="eastAsia" w:ascii="仿宋" w:hAnsi="仿宋" w:eastAsia="仿宋" w:cs="仿宋"/>
          <w:bCs/>
          <w:szCs w:val="28"/>
          <w:highlight w:val="none"/>
        </w:rPr>
        <w:t>有效期限：</w:t>
      </w:r>
      <w:r>
        <w:rPr>
          <w:rFonts w:hint="eastAsia" w:ascii="仿宋" w:hAnsi="仿宋" w:eastAsia="仿宋" w:cs="仿宋"/>
          <w:bCs/>
          <w:szCs w:val="28"/>
          <w:highlight w:val="none"/>
          <w:u w:val="single"/>
        </w:rPr>
        <w:t xml:space="preserve">               </w:t>
      </w:r>
    </w:p>
    <w:p w14:paraId="24F74B5E">
      <w:pPr>
        <w:pStyle w:val="9"/>
        <w:tabs>
          <w:tab w:val="left" w:pos="900"/>
        </w:tabs>
        <w:adjustRightInd w:val="0"/>
        <w:snapToGrid w:val="0"/>
        <w:spacing w:line="360" w:lineRule="auto"/>
        <w:ind w:firstLine="560" w:firstLineChars="200"/>
        <w:jc w:val="left"/>
        <w:rPr>
          <w:rFonts w:hint="eastAsia" w:ascii="仿宋" w:hAnsi="仿宋" w:eastAsia="仿宋" w:cs="仿宋"/>
          <w:bCs/>
          <w:szCs w:val="28"/>
          <w:highlight w:val="none"/>
        </w:rPr>
      </w:pPr>
      <w:r>
        <w:rPr>
          <w:rFonts w:hint="eastAsia" w:ascii="仿宋" w:hAnsi="仿宋" w:eastAsia="仿宋" w:cs="仿宋"/>
          <w:bCs/>
          <w:szCs w:val="28"/>
          <w:highlight w:val="none"/>
        </w:rPr>
        <w:t>附：代表人性别：____   年龄：____  身份证号码：</w:t>
      </w:r>
      <w:r>
        <w:rPr>
          <w:rFonts w:hint="eastAsia" w:ascii="仿宋" w:hAnsi="仿宋" w:eastAsia="仿宋" w:cs="仿宋"/>
          <w:bCs/>
          <w:szCs w:val="28"/>
          <w:highlight w:val="none"/>
          <w:u w:val="single"/>
        </w:rPr>
        <w:t xml:space="preserve">    </w:t>
      </w:r>
      <w:r>
        <w:rPr>
          <w:rFonts w:hint="eastAsia" w:ascii="仿宋" w:hAnsi="仿宋" w:eastAsia="仿宋" w:cs="仿宋"/>
          <w:bCs/>
          <w:szCs w:val="28"/>
          <w:highlight w:val="none"/>
          <w:u w:val="single"/>
          <w:lang w:val="en-US" w:eastAsia="zh-CN"/>
        </w:rPr>
        <w:t xml:space="preserve">   </w:t>
      </w:r>
      <w:r>
        <w:rPr>
          <w:rFonts w:hint="eastAsia" w:ascii="仿宋" w:hAnsi="仿宋" w:eastAsia="仿宋" w:cs="仿宋"/>
          <w:bCs/>
          <w:szCs w:val="28"/>
          <w:highlight w:val="none"/>
          <w:u w:val="single"/>
        </w:rPr>
        <w:t xml:space="preserve">  </w:t>
      </w:r>
      <w:r>
        <w:rPr>
          <w:rFonts w:hint="eastAsia" w:ascii="仿宋" w:hAnsi="仿宋" w:eastAsia="仿宋" w:cs="仿宋"/>
          <w:bCs/>
          <w:szCs w:val="28"/>
          <w:highlight w:val="none"/>
        </w:rPr>
        <w:t xml:space="preserve"> </w:t>
      </w:r>
    </w:p>
    <w:p w14:paraId="29B0A534">
      <w:pPr>
        <w:pStyle w:val="9"/>
        <w:tabs>
          <w:tab w:val="left" w:pos="900"/>
        </w:tabs>
        <w:adjustRightInd w:val="0"/>
        <w:snapToGrid w:val="0"/>
        <w:spacing w:line="360" w:lineRule="auto"/>
        <w:ind w:firstLine="560" w:firstLineChars="200"/>
        <w:jc w:val="left"/>
        <w:rPr>
          <w:rFonts w:hint="eastAsia" w:ascii="仿宋" w:hAnsi="仿宋" w:eastAsia="仿宋" w:cs="仿宋"/>
          <w:bCs/>
          <w:szCs w:val="28"/>
          <w:highlight w:val="none"/>
          <w:u w:val="none"/>
        </w:rPr>
      </w:pPr>
      <w:r>
        <w:rPr>
          <w:rFonts w:hint="eastAsia" w:ascii="仿宋" w:hAnsi="仿宋" w:eastAsia="仿宋" w:cs="仿宋"/>
          <w:bCs/>
          <w:szCs w:val="28"/>
          <w:highlight w:val="none"/>
        </w:rPr>
        <w:t>注册号码：</w:t>
      </w:r>
      <w:r>
        <w:rPr>
          <w:rFonts w:hint="eastAsia" w:ascii="仿宋" w:hAnsi="仿宋" w:eastAsia="仿宋" w:cs="仿宋"/>
          <w:bCs/>
          <w:szCs w:val="28"/>
          <w:highlight w:val="none"/>
          <w:u w:val="single"/>
          <w:lang w:val="en-US" w:eastAsia="zh-CN"/>
        </w:rPr>
        <w:t xml:space="preserve">                </w:t>
      </w:r>
      <w:r>
        <w:rPr>
          <w:rFonts w:hint="eastAsia" w:ascii="仿宋" w:hAnsi="仿宋" w:eastAsia="仿宋" w:cs="仿宋"/>
          <w:bCs/>
          <w:szCs w:val="28"/>
          <w:highlight w:val="none"/>
          <w:u w:val="single"/>
        </w:rPr>
        <w:t xml:space="preserve"> </w:t>
      </w:r>
      <w:r>
        <w:rPr>
          <w:rFonts w:hint="eastAsia" w:ascii="仿宋" w:hAnsi="仿宋" w:eastAsia="仿宋" w:cs="仿宋"/>
          <w:bCs/>
          <w:szCs w:val="28"/>
          <w:highlight w:val="none"/>
        </w:rPr>
        <w:t>企业类型</w:t>
      </w:r>
      <w:r>
        <w:rPr>
          <w:rFonts w:hint="eastAsia" w:ascii="仿宋" w:hAnsi="仿宋" w:eastAsia="仿宋" w:cs="仿宋"/>
          <w:bCs/>
          <w:szCs w:val="28"/>
          <w:highlight w:val="none"/>
          <w:lang w:eastAsia="zh-CN"/>
        </w:rPr>
        <w:t>：</w:t>
      </w:r>
      <w:r>
        <w:rPr>
          <w:rFonts w:hint="eastAsia" w:ascii="仿宋" w:hAnsi="仿宋" w:eastAsia="仿宋" w:cs="仿宋"/>
          <w:bCs/>
          <w:szCs w:val="28"/>
          <w:highlight w:val="none"/>
          <w:u w:val="single"/>
          <w:lang w:val="en-US" w:eastAsia="zh-CN"/>
        </w:rPr>
        <w:t xml:space="preserve">                   </w:t>
      </w:r>
    </w:p>
    <w:p w14:paraId="00BF86D6">
      <w:pPr>
        <w:pStyle w:val="9"/>
        <w:tabs>
          <w:tab w:val="left" w:pos="900"/>
        </w:tabs>
        <w:adjustRightInd w:val="0"/>
        <w:snapToGrid w:val="0"/>
        <w:spacing w:line="360" w:lineRule="auto"/>
        <w:ind w:firstLine="560" w:firstLineChars="200"/>
        <w:rPr>
          <w:rFonts w:hint="eastAsia" w:ascii="仿宋" w:hAnsi="仿宋" w:eastAsia="仿宋" w:cs="仿宋"/>
          <w:bCs/>
          <w:szCs w:val="28"/>
          <w:highlight w:val="none"/>
        </w:rPr>
      </w:pPr>
      <w:r>
        <w:rPr>
          <w:rFonts w:hint="eastAsia" w:ascii="仿宋" w:hAnsi="仿宋" w:eastAsia="仿宋" w:cs="仿宋"/>
          <w:bCs/>
          <w:szCs w:val="28"/>
          <w:highlight w:val="none"/>
        </w:rPr>
        <w:t>经营范围：</w:t>
      </w:r>
      <w:r>
        <w:rPr>
          <w:rFonts w:hint="eastAsia" w:ascii="仿宋" w:hAnsi="仿宋" w:eastAsia="仿宋" w:cs="仿宋"/>
          <w:bCs/>
          <w:szCs w:val="28"/>
          <w:highlight w:val="none"/>
          <w:u w:val="single"/>
          <w:lang w:val="en-US" w:eastAsia="zh-CN"/>
        </w:rPr>
        <w:t xml:space="preserve">                                </w:t>
      </w:r>
      <w:r>
        <w:rPr>
          <w:rFonts w:hint="eastAsia" w:ascii="仿宋" w:hAnsi="仿宋" w:eastAsia="仿宋" w:cs="仿宋"/>
          <w:bCs/>
          <w:szCs w:val="28"/>
          <w:highlight w:val="none"/>
          <w:u w:val="single"/>
        </w:rPr>
        <w:t xml:space="preserve">        </w:t>
      </w:r>
    </w:p>
    <w:p w14:paraId="5E9950F0">
      <w:pPr>
        <w:pStyle w:val="9"/>
        <w:tabs>
          <w:tab w:val="left" w:pos="900"/>
        </w:tabs>
        <w:adjustRightInd w:val="0"/>
        <w:snapToGrid w:val="0"/>
        <w:spacing w:line="360" w:lineRule="auto"/>
        <w:ind w:firstLine="3732" w:firstLineChars="1333"/>
        <w:jc w:val="left"/>
        <w:rPr>
          <w:rFonts w:hint="eastAsia" w:ascii="仿宋" w:hAnsi="仿宋" w:eastAsia="仿宋" w:cs="仿宋"/>
          <w:bCs/>
          <w:szCs w:val="28"/>
          <w:highlight w:val="none"/>
        </w:rPr>
      </w:pPr>
    </w:p>
    <w:p w14:paraId="7D58E734">
      <w:pPr>
        <w:pStyle w:val="9"/>
        <w:tabs>
          <w:tab w:val="left" w:pos="900"/>
        </w:tabs>
        <w:adjustRightInd w:val="0"/>
        <w:snapToGrid w:val="0"/>
        <w:spacing w:line="360" w:lineRule="auto"/>
        <w:ind w:firstLine="4566" w:firstLineChars="1631"/>
        <w:jc w:val="left"/>
        <w:rPr>
          <w:rFonts w:hint="eastAsia" w:ascii="仿宋" w:hAnsi="仿宋" w:eastAsia="仿宋" w:cs="仿宋"/>
          <w:bCs/>
          <w:szCs w:val="28"/>
          <w:highlight w:val="none"/>
        </w:rPr>
      </w:pPr>
      <w:r>
        <w:rPr>
          <w:rFonts w:hint="eastAsia" w:ascii="仿宋" w:hAnsi="仿宋" w:eastAsia="仿宋" w:cs="仿宋"/>
          <w:bCs/>
          <w:szCs w:val="28"/>
          <w:highlight w:val="none"/>
        </w:rPr>
        <w:t>响应供应商(公章)：</w:t>
      </w:r>
    </w:p>
    <w:p w14:paraId="2334F87F">
      <w:pPr>
        <w:pStyle w:val="9"/>
        <w:tabs>
          <w:tab w:val="left" w:pos="900"/>
        </w:tabs>
        <w:adjustRightInd w:val="0"/>
        <w:snapToGrid w:val="0"/>
        <w:spacing w:line="360" w:lineRule="auto"/>
        <w:ind w:firstLine="4566" w:firstLineChars="1631"/>
        <w:jc w:val="left"/>
        <w:rPr>
          <w:rFonts w:hint="eastAsia" w:ascii="仿宋" w:hAnsi="仿宋" w:eastAsia="仿宋" w:cs="仿宋"/>
          <w:bCs/>
          <w:szCs w:val="28"/>
          <w:highlight w:val="none"/>
        </w:rPr>
      </w:pPr>
      <w:r>
        <w:rPr>
          <w:rFonts w:hint="eastAsia" w:ascii="仿宋" w:hAnsi="仿宋" w:eastAsia="仿宋" w:cs="仿宋"/>
          <w:bCs/>
          <w:szCs w:val="28"/>
          <w:highlight w:val="none"/>
        </w:rPr>
        <w:t>地址：</w:t>
      </w:r>
    </w:p>
    <w:p w14:paraId="597C6377">
      <w:pPr>
        <w:pStyle w:val="9"/>
        <w:tabs>
          <w:tab w:val="left" w:pos="900"/>
        </w:tabs>
        <w:adjustRightInd w:val="0"/>
        <w:snapToGrid w:val="0"/>
        <w:spacing w:line="360" w:lineRule="auto"/>
        <w:ind w:firstLine="4566" w:firstLineChars="1631"/>
        <w:jc w:val="left"/>
        <w:rPr>
          <w:rFonts w:hint="eastAsia" w:ascii="仿宋" w:hAnsi="仿宋" w:eastAsia="仿宋" w:cs="仿宋"/>
          <w:bCs/>
          <w:szCs w:val="28"/>
          <w:highlight w:val="none"/>
        </w:rPr>
      </w:pPr>
      <w:r>
        <w:rPr>
          <w:rFonts w:hint="eastAsia" w:ascii="仿宋" w:hAnsi="仿宋" w:eastAsia="仿宋" w:cs="仿宋"/>
          <w:bCs/>
          <w:szCs w:val="28"/>
          <w:highlight w:val="none"/>
        </w:rPr>
        <w:t>法定代表/负责人（签名）：</w:t>
      </w:r>
    </w:p>
    <w:p w14:paraId="77A92A59">
      <w:pPr>
        <w:pStyle w:val="9"/>
        <w:tabs>
          <w:tab w:val="left" w:pos="900"/>
        </w:tabs>
        <w:adjustRightInd w:val="0"/>
        <w:snapToGrid w:val="0"/>
        <w:spacing w:line="360" w:lineRule="auto"/>
        <w:ind w:firstLine="4566" w:firstLineChars="1631"/>
        <w:jc w:val="left"/>
        <w:rPr>
          <w:rFonts w:hint="eastAsia" w:ascii="仿宋" w:hAnsi="仿宋" w:eastAsia="仿宋" w:cs="仿宋"/>
          <w:bCs/>
          <w:szCs w:val="28"/>
          <w:highlight w:val="none"/>
        </w:rPr>
      </w:pPr>
      <w:r>
        <w:rPr>
          <w:rFonts w:hint="eastAsia" w:ascii="仿宋" w:hAnsi="仿宋" w:eastAsia="仿宋" w:cs="仿宋"/>
          <w:bCs/>
          <w:szCs w:val="28"/>
          <w:highlight w:val="none"/>
        </w:rPr>
        <w:t>日期：    年    月    日</w:t>
      </w:r>
    </w:p>
    <w:p w14:paraId="75709BF5">
      <w:pPr>
        <w:pStyle w:val="9"/>
        <w:tabs>
          <w:tab w:val="left" w:pos="900"/>
        </w:tabs>
        <w:adjustRightInd w:val="0"/>
        <w:snapToGrid w:val="0"/>
        <w:spacing w:line="360" w:lineRule="auto"/>
        <w:ind w:firstLine="3999" w:firstLineChars="1333"/>
        <w:jc w:val="left"/>
        <w:rPr>
          <w:rFonts w:hint="eastAsia" w:ascii="仿宋" w:hAnsi="仿宋" w:eastAsia="仿宋" w:cs="仿宋"/>
          <w:bCs/>
          <w:sz w:val="30"/>
          <w:szCs w:val="30"/>
          <w:highlight w:val="none"/>
        </w:rPr>
      </w:pPr>
    </w:p>
    <w:p w14:paraId="4366584A">
      <w:pPr>
        <w:tabs>
          <w:tab w:val="left" w:pos="4602"/>
        </w:tabs>
        <w:ind w:left="391"/>
        <w:jc w:val="center"/>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F7A2337">
                              <w:pPr>
                                <w:rPr>
                                  <w:sz w:val="20"/>
                                </w:rPr>
                              </w:pPr>
                            </w:p>
                            <w:p w14:paraId="1A77D48E">
                              <w:pPr>
                                <w:spacing w:before="179"/>
                                <w:ind w:left="155" w:right="155"/>
                                <w:jc w:val="center"/>
                              </w:pPr>
                              <w:r>
                                <w:t>法定代表人</w:t>
                              </w:r>
                            </w:p>
                            <w:p w14:paraId="7832EB5E">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F7A2337">
                        <w:pPr>
                          <w:rPr>
                            <w:sz w:val="20"/>
                          </w:rPr>
                        </w:pPr>
                      </w:p>
                      <w:p w14:paraId="1A77D48E">
                        <w:pPr>
                          <w:spacing w:before="179"/>
                          <w:ind w:left="155" w:right="155"/>
                          <w:jc w:val="center"/>
                        </w:pPr>
                        <w:r>
                          <w:t>法定代表人</w:t>
                        </w:r>
                      </w:p>
                      <w:p w14:paraId="7832EB5E">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BDB57E3">
                            <w:pPr>
                              <w:pStyle w:val="8"/>
                              <w:rPr>
                                <w:sz w:val="20"/>
                              </w:rPr>
                            </w:pPr>
                          </w:p>
                          <w:p w14:paraId="6C1F1FB0">
                            <w:pPr>
                              <w:pStyle w:val="8"/>
                              <w:spacing w:before="179"/>
                              <w:ind w:left="166" w:right="166"/>
                              <w:jc w:val="center"/>
                            </w:pPr>
                            <w:r>
                              <w:t>法定代表人</w:t>
                            </w:r>
                          </w:p>
                          <w:p w14:paraId="4E8CE396">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BDB57E3">
                      <w:pPr>
                        <w:pStyle w:val="8"/>
                        <w:rPr>
                          <w:sz w:val="20"/>
                        </w:rPr>
                      </w:pPr>
                    </w:p>
                    <w:p w14:paraId="6C1F1FB0">
                      <w:pPr>
                        <w:pStyle w:val="8"/>
                        <w:spacing w:before="179"/>
                        <w:ind w:left="166" w:right="166"/>
                        <w:jc w:val="center"/>
                      </w:pPr>
                      <w:r>
                        <w:t>法定代表人</w:t>
                      </w:r>
                    </w:p>
                    <w:p w14:paraId="4E8CE396">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B308885">
      <w:pPr>
        <w:pStyle w:val="9"/>
        <w:tabs>
          <w:tab w:val="left" w:pos="900"/>
        </w:tabs>
        <w:adjustRightInd w:val="0"/>
        <w:snapToGrid w:val="0"/>
        <w:spacing w:line="360" w:lineRule="auto"/>
        <w:ind w:firstLine="0"/>
        <w:rPr>
          <w:rFonts w:hint="eastAsia" w:ascii="仿宋" w:hAnsi="仿宋" w:eastAsia="仿宋" w:cs="仿宋"/>
          <w:bCs/>
          <w:sz w:val="30"/>
          <w:szCs w:val="30"/>
          <w:highlight w:val="none"/>
        </w:rPr>
      </w:pPr>
    </w:p>
    <w:p w14:paraId="5FF6441A">
      <w:pPr>
        <w:pStyle w:val="22"/>
        <w:ind w:firstLine="0" w:firstLineChars="0"/>
        <w:rPr>
          <w:rFonts w:hint="eastAsia" w:ascii="仿宋" w:hAnsi="仿宋" w:eastAsia="仿宋" w:cs="仿宋"/>
          <w:highlight w:val="none"/>
        </w:rPr>
      </w:pPr>
    </w:p>
    <w:p w14:paraId="3A8AE144">
      <w:pPr>
        <w:pStyle w:val="9"/>
        <w:tabs>
          <w:tab w:val="left" w:pos="900"/>
        </w:tabs>
        <w:spacing w:line="400" w:lineRule="exact"/>
        <w:ind w:firstLine="0"/>
        <w:jc w:val="center"/>
        <w:rPr>
          <w:rFonts w:hint="eastAsia" w:ascii="仿宋" w:hAnsi="仿宋" w:eastAsia="仿宋" w:cs="仿宋"/>
          <w:b/>
          <w:sz w:val="36"/>
          <w:szCs w:val="36"/>
          <w:highlight w:val="none"/>
        </w:rPr>
      </w:pPr>
    </w:p>
    <w:p w14:paraId="41802AC5">
      <w:pPr>
        <w:pStyle w:val="9"/>
        <w:tabs>
          <w:tab w:val="left" w:pos="900"/>
        </w:tabs>
        <w:spacing w:line="400" w:lineRule="exact"/>
        <w:ind w:firstLine="0"/>
        <w:jc w:val="center"/>
        <w:rPr>
          <w:rFonts w:hint="eastAsia" w:ascii="仿宋" w:hAnsi="仿宋" w:eastAsia="仿宋" w:cs="仿宋"/>
          <w:b/>
          <w:sz w:val="36"/>
          <w:szCs w:val="36"/>
          <w:highlight w:val="none"/>
        </w:rPr>
      </w:pPr>
    </w:p>
    <w:p w14:paraId="78C384FB">
      <w:pPr>
        <w:pStyle w:val="9"/>
        <w:tabs>
          <w:tab w:val="left" w:pos="900"/>
        </w:tabs>
        <w:spacing w:line="400" w:lineRule="exact"/>
        <w:ind w:firstLine="0"/>
        <w:jc w:val="center"/>
        <w:rPr>
          <w:rFonts w:hint="eastAsia" w:ascii="仿宋" w:hAnsi="仿宋" w:eastAsia="仿宋" w:cs="仿宋"/>
          <w:b/>
          <w:sz w:val="36"/>
          <w:szCs w:val="36"/>
          <w:highlight w:val="none"/>
        </w:rPr>
      </w:pPr>
    </w:p>
    <w:p w14:paraId="46162338">
      <w:pPr>
        <w:pStyle w:val="9"/>
        <w:tabs>
          <w:tab w:val="left" w:pos="900"/>
        </w:tabs>
        <w:spacing w:line="400" w:lineRule="exact"/>
        <w:ind w:firstLine="0"/>
        <w:jc w:val="center"/>
        <w:rPr>
          <w:rFonts w:hint="eastAsia" w:ascii="仿宋" w:hAnsi="仿宋" w:eastAsia="仿宋" w:cs="仿宋"/>
          <w:b/>
          <w:sz w:val="36"/>
          <w:szCs w:val="36"/>
          <w:highlight w:val="none"/>
        </w:rPr>
      </w:pPr>
    </w:p>
    <w:p w14:paraId="2CFF819E">
      <w:pPr>
        <w:pStyle w:val="9"/>
        <w:tabs>
          <w:tab w:val="left" w:pos="900"/>
        </w:tabs>
        <w:spacing w:line="400" w:lineRule="exact"/>
        <w:ind w:left="420" w:leftChars="200" w:firstLine="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2、法定代表人（负责人）授权委托书</w:t>
      </w:r>
    </w:p>
    <w:p w14:paraId="28B88F32">
      <w:pPr>
        <w:pStyle w:val="9"/>
        <w:tabs>
          <w:tab w:val="left" w:pos="900"/>
        </w:tabs>
        <w:spacing w:line="400" w:lineRule="exact"/>
        <w:ind w:left="420" w:leftChars="200" w:firstLine="0"/>
        <w:jc w:val="center"/>
        <w:rPr>
          <w:rFonts w:hint="eastAsia" w:ascii="仿宋" w:hAnsi="仿宋" w:eastAsia="仿宋" w:cs="仿宋"/>
          <w:b/>
          <w:sz w:val="24"/>
          <w:szCs w:val="24"/>
          <w:highlight w:val="none"/>
        </w:rPr>
      </w:pPr>
      <w:r>
        <w:rPr>
          <w:rFonts w:hint="eastAsia" w:ascii="仿宋" w:hAnsi="仿宋" w:eastAsia="仿宋" w:cs="仿宋"/>
          <w:b/>
          <w:bCs/>
          <w:sz w:val="24"/>
          <w:szCs w:val="24"/>
          <w:highlight w:val="none"/>
        </w:rPr>
        <w:t>（如适用)</w:t>
      </w:r>
    </w:p>
    <w:p w14:paraId="1DBDC7EC">
      <w:pPr>
        <w:pStyle w:val="9"/>
        <w:tabs>
          <w:tab w:val="left" w:pos="900"/>
        </w:tabs>
        <w:spacing w:line="400" w:lineRule="exact"/>
        <w:ind w:firstLine="0"/>
        <w:rPr>
          <w:rFonts w:hint="eastAsia" w:ascii="仿宋" w:hAnsi="仿宋" w:eastAsia="仿宋" w:cs="仿宋"/>
          <w:bCs/>
          <w:sz w:val="24"/>
          <w:szCs w:val="24"/>
          <w:highlight w:val="none"/>
        </w:rPr>
      </w:pPr>
    </w:p>
    <w:p w14:paraId="0556A36E">
      <w:pPr>
        <w:pStyle w:val="9"/>
        <w:tabs>
          <w:tab w:val="left" w:pos="900"/>
        </w:tabs>
        <w:adjustRightInd w:val="0"/>
        <w:snapToGrid w:val="0"/>
        <w:spacing w:line="360" w:lineRule="auto"/>
        <w:ind w:firstLine="0"/>
        <w:rPr>
          <w:rFonts w:hint="eastAsia" w:ascii="仿宋" w:hAnsi="仿宋" w:eastAsia="仿宋" w:cs="仿宋"/>
          <w:bCs/>
          <w:szCs w:val="28"/>
          <w:highlight w:val="none"/>
        </w:rPr>
      </w:pPr>
      <w:r>
        <w:rPr>
          <w:rFonts w:hint="eastAsia" w:ascii="仿宋" w:hAnsi="仿宋" w:eastAsia="仿宋" w:cs="仿宋"/>
          <w:bCs/>
          <w:szCs w:val="28"/>
          <w:highlight w:val="none"/>
        </w:rPr>
        <w:t>中山大学孙逸仙纪念医院：</w:t>
      </w:r>
    </w:p>
    <w:p w14:paraId="057342FC">
      <w:pPr>
        <w:pStyle w:val="9"/>
        <w:tabs>
          <w:tab w:val="left" w:pos="900"/>
        </w:tabs>
        <w:adjustRightInd w:val="0"/>
        <w:snapToGrid w:val="0"/>
        <w:spacing w:line="360" w:lineRule="auto"/>
        <w:ind w:firstLine="560" w:firstLineChars="200"/>
        <w:rPr>
          <w:rFonts w:hint="eastAsia" w:ascii="仿宋" w:hAnsi="仿宋" w:eastAsia="仿宋" w:cs="仿宋"/>
          <w:bCs/>
          <w:szCs w:val="28"/>
          <w:highlight w:val="none"/>
        </w:rPr>
      </w:pPr>
      <w:r>
        <w:rPr>
          <w:rFonts w:hint="eastAsia" w:ascii="仿宋" w:hAnsi="仿宋" w:eastAsia="仿宋" w:cs="仿宋"/>
          <w:bCs/>
          <w:szCs w:val="28"/>
          <w:highlight w:val="none"/>
        </w:rPr>
        <w:t>本授权书声明：</w:t>
      </w:r>
      <w:r>
        <w:rPr>
          <w:rFonts w:hint="eastAsia" w:ascii="仿宋" w:hAnsi="仿宋" w:eastAsia="仿宋" w:cs="仿宋"/>
          <w:bCs/>
          <w:szCs w:val="28"/>
          <w:highlight w:val="none"/>
          <w:u w:val="single"/>
        </w:rPr>
        <w:t xml:space="preserve">  （法定代表人姓名）  </w:t>
      </w:r>
      <w:r>
        <w:rPr>
          <w:rFonts w:hint="eastAsia" w:ascii="仿宋" w:hAnsi="仿宋" w:eastAsia="仿宋" w:cs="仿宋"/>
          <w:bCs/>
          <w:szCs w:val="28"/>
          <w:highlight w:val="none"/>
        </w:rPr>
        <w:t>代表</w:t>
      </w:r>
      <w:r>
        <w:rPr>
          <w:rFonts w:hint="eastAsia" w:ascii="仿宋" w:hAnsi="仿宋" w:eastAsia="仿宋" w:cs="仿宋"/>
          <w:bCs/>
          <w:szCs w:val="28"/>
          <w:highlight w:val="none"/>
          <w:u w:val="single"/>
        </w:rPr>
        <w:t xml:space="preserve">     （公司全称）     </w:t>
      </w:r>
      <w:r>
        <w:rPr>
          <w:rFonts w:hint="eastAsia" w:ascii="仿宋" w:hAnsi="仿宋" w:eastAsia="仿宋" w:cs="仿宋"/>
          <w:bCs/>
          <w:szCs w:val="28"/>
          <w:highlight w:val="none"/>
        </w:rPr>
        <w:t>授权</w:t>
      </w:r>
      <w:r>
        <w:rPr>
          <w:rFonts w:hint="eastAsia" w:ascii="仿宋" w:hAnsi="仿宋" w:eastAsia="仿宋" w:cs="仿宋"/>
          <w:bCs/>
          <w:szCs w:val="28"/>
          <w:highlight w:val="none"/>
          <w:u w:val="single"/>
        </w:rPr>
        <w:t xml:space="preserve">  （姓名、职务）  </w:t>
      </w:r>
      <w:r>
        <w:rPr>
          <w:rFonts w:hint="eastAsia" w:ascii="仿宋" w:hAnsi="仿宋" w:eastAsia="仿宋" w:cs="仿宋"/>
          <w:bCs/>
          <w:szCs w:val="28"/>
          <w:highlight w:val="none"/>
        </w:rPr>
        <w:t>为我司的合法代理人，就</w:t>
      </w:r>
      <w:r>
        <w:rPr>
          <w:rFonts w:hint="eastAsia" w:ascii="仿宋" w:hAnsi="仿宋" w:eastAsia="仿宋" w:cs="仿宋"/>
          <w:bCs/>
          <w:szCs w:val="28"/>
          <w:highlight w:val="none"/>
          <w:u w:val="single"/>
        </w:rPr>
        <w:t>中山大学孙逸仙纪念医院***项目</w:t>
      </w:r>
      <w:r>
        <w:rPr>
          <w:rFonts w:hint="eastAsia" w:ascii="仿宋" w:hAnsi="仿宋" w:eastAsia="仿宋" w:cs="仿宋"/>
          <w:bCs/>
          <w:szCs w:val="28"/>
          <w:highlight w:val="none"/>
        </w:rPr>
        <w:t>采购活动，全权代表我司参与本项目报名响应和合同执行，以我方的名义处理一切与之有关的事宜。</w:t>
      </w:r>
    </w:p>
    <w:p w14:paraId="3D45DD06">
      <w:pPr>
        <w:pStyle w:val="9"/>
        <w:tabs>
          <w:tab w:val="left" w:pos="900"/>
        </w:tabs>
        <w:adjustRightInd w:val="0"/>
        <w:snapToGrid w:val="0"/>
        <w:spacing w:line="360" w:lineRule="auto"/>
        <w:ind w:firstLine="560" w:firstLineChars="200"/>
        <w:rPr>
          <w:rFonts w:hint="eastAsia" w:ascii="仿宋" w:hAnsi="仿宋" w:eastAsia="仿宋" w:cs="仿宋"/>
          <w:bCs/>
          <w:szCs w:val="28"/>
          <w:highlight w:val="none"/>
        </w:rPr>
      </w:pPr>
      <w:r>
        <w:rPr>
          <w:rFonts w:hint="eastAsia" w:ascii="仿宋" w:hAnsi="仿宋" w:eastAsia="仿宋" w:cs="仿宋"/>
          <w:bCs/>
          <w:szCs w:val="28"/>
          <w:highlight w:val="none"/>
        </w:rPr>
        <w:t>本授权书自签字之日起生效，特此声明。</w:t>
      </w:r>
    </w:p>
    <w:p w14:paraId="496D8342">
      <w:pPr>
        <w:pStyle w:val="9"/>
        <w:tabs>
          <w:tab w:val="left" w:pos="900"/>
        </w:tabs>
        <w:adjustRightInd w:val="0"/>
        <w:snapToGrid w:val="0"/>
        <w:spacing w:line="360" w:lineRule="auto"/>
        <w:ind w:firstLine="560" w:firstLineChars="200"/>
        <w:rPr>
          <w:rFonts w:hint="eastAsia" w:ascii="仿宋" w:hAnsi="仿宋" w:eastAsia="仿宋" w:cs="仿宋"/>
          <w:bCs/>
          <w:szCs w:val="28"/>
          <w:highlight w:val="none"/>
        </w:rPr>
      </w:pPr>
    </w:p>
    <w:p w14:paraId="4C48A826">
      <w:pPr>
        <w:pStyle w:val="9"/>
        <w:tabs>
          <w:tab w:val="left" w:pos="900"/>
        </w:tabs>
        <w:adjustRightInd w:val="0"/>
        <w:snapToGrid w:val="0"/>
        <w:spacing w:line="360" w:lineRule="auto"/>
        <w:ind w:firstLine="4760" w:firstLineChars="1700"/>
        <w:jc w:val="left"/>
        <w:rPr>
          <w:rFonts w:hint="eastAsia" w:ascii="仿宋" w:hAnsi="仿宋" w:eastAsia="仿宋" w:cs="仿宋"/>
          <w:bCs/>
          <w:szCs w:val="28"/>
          <w:highlight w:val="none"/>
        </w:rPr>
      </w:pPr>
      <w:r>
        <w:rPr>
          <w:rFonts w:hint="eastAsia" w:ascii="仿宋" w:hAnsi="仿宋" w:eastAsia="仿宋" w:cs="仿宋"/>
          <w:bCs/>
          <w:szCs w:val="28"/>
          <w:highlight w:val="none"/>
        </w:rPr>
        <w:t>响应供应商(公章)：</w:t>
      </w:r>
    </w:p>
    <w:p w14:paraId="6F470649">
      <w:pPr>
        <w:pStyle w:val="9"/>
        <w:tabs>
          <w:tab w:val="left" w:pos="900"/>
        </w:tabs>
        <w:adjustRightInd w:val="0"/>
        <w:snapToGrid w:val="0"/>
        <w:spacing w:line="360" w:lineRule="auto"/>
        <w:ind w:firstLine="4760" w:firstLineChars="1700"/>
        <w:jc w:val="left"/>
        <w:rPr>
          <w:rFonts w:hint="eastAsia" w:ascii="仿宋" w:hAnsi="仿宋" w:eastAsia="仿宋" w:cs="仿宋"/>
          <w:bCs/>
          <w:szCs w:val="28"/>
          <w:highlight w:val="none"/>
        </w:rPr>
      </w:pPr>
      <w:r>
        <w:rPr>
          <w:rFonts w:hint="eastAsia" w:ascii="仿宋" w:hAnsi="仿宋" w:eastAsia="仿宋" w:cs="仿宋"/>
          <w:bCs/>
          <w:szCs w:val="28"/>
          <w:highlight w:val="none"/>
        </w:rPr>
        <w:t>地址：</w:t>
      </w:r>
    </w:p>
    <w:p w14:paraId="21A9B6E5">
      <w:pPr>
        <w:pStyle w:val="9"/>
        <w:tabs>
          <w:tab w:val="left" w:pos="900"/>
        </w:tabs>
        <w:adjustRightInd w:val="0"/>
        <w:snapToGrid w:val="0"/>
        <w:spacing w:line="360" w:lineRule="auto"/>
        <w:ind w:firstLine="4760" w:firstLineChars="1700"/>
        <w:jc w:val="left"/>
        <w:rPr>
          <w:rFonts w:hint="eastAsia" w:ascii="仿宋" w:hAnsi="仿宋" w:eastAsia="仿宋" w:cs="仿宋"/>
          <w:bCs/>
          <w:szCs w:val="28"/>
          <w:highlight w:val="none"/>
        </w:rPr>
      </w:pPr>
      <w:r>
        <w:rPr>
          <w:rFonts w:hint="eastAsia" w:ascii="仿宋" w:hAnsi="仿宋" w:eastAsia="仿宋" w:cs="仿宋"/>
          <w:bCs/>
          <w:szCs w:val="28"/>
          <w:highlight w:val="none"/>
        </w:rPr>
        <w:t>法定代表/负责人（签名）：</w:t>
      </w:r>
    </w:p>
    <w:p w14:paraId="51804175">
      <w:pPr>
        <w:pStyle w:val="9"/>
        <w:tabs>
          <w:tab w:val="left" w:pos="900"/>
        </w:tabs>
        <w:adjustRightInd w:val="0"/>
        <w:snapToGrid w:val="0"/>
        <w:spacing w:line="360" w:lineRule="auto"/>
        <w:ind w:firstLine="4760" w:firstLineChars="1700"/>
        <w:jc w:val="left"/>
        <w:rPr>
          <w:rFonts w:hint="eastAsia" w:ascii="仿宋" w:hAnsi="仿宋" w:eastAsia="仿宋" w:cs="仿宋"/>
          <w:bCs/>
          <w:szCs w:val="28"/>
          <w:highlight w:val="none"/>
        </w:rPr>
      </w:pPr>
      <w:r>
        <w:rPr>
          <w:rFonts w:hint="eastAsia" w:ascii="仿宋" w:hAnsi="仿宋" w:eastAsia="仿宋" w:cs="仿宋"/>
          <w:bCs/>
          <w:szCs w:val="28"/>
          <w:highlight w:val="none"/>
        </w:rPr>
        <w:t>授权代理人（签名）：</w:t>
      </w:r>
    </w:p>
    <w:p w14:paraId="2CB85668">
      <w:pPr>
        <w:pStyle w:val="9"/>
        <w:tabs>
          <w:tab w:val="left" w:pos="900"/>
        </w:tabs>
        <w:adjustRightInd w:val="0"/>
        <w:snapToGrid w:val="0"/>
        <w:spacing w:line="360" w:lineRule="auto"/>
        <w:ind w:firstLine="4760" w:firstLineChars="1700"/>
        <w:jc w:val="left"/>
        <w:rPr>
          <w:rFonts w:hint="eastAsia" w:ascii="仿宋" w:hAnsi="仿宋" w:eastAsia="仿宋" w:cs="仿宋"/>
          <w:bCs/>
          <w:szCs w:val="28"/>
          <w:highlight w:val="none"/>
        </w:rPr>
      </w:pPr>
      <w:r>
        <w:rPr>
          <w:rFonts w:hint="eastAsia" w:ascii="仿宋" w:hAnsi="仿宋" w:eastAsia="仿宋" w:cs="仿宋"/>
          <w:bCs/>
          <w:szCs w:val="28"/>
          <w:highlight w:val="none"/>
        </w:rPr>
        <w:t>日期：    年    月    日</w:t>
      </w:r>
    </w:p>
    <w:p w14:paraId="6448C6AF">
      <w:pPr>
        <w:pStyle w:val="9"/>
        <w:tabs>
          <w:tab w:val="left" w:pos="900"/>
        </w:tabs>
        <w:adjustRightInd w:val="0"/>
        <w:snapToGrid w:val="0"/>
        <w:spacing w:line="360" w:lineRule="auto"/>
        <w:ind w:firstLine="5100" w:firstLineChars="1700"/>
        <w:jc w:val="left"/>
        <w:rPr>
          <w:rFonts w:hint="eastAsia" w:ascii="仿宋" w:hAnsi="仿宋" w:eastAsia="仿宋" w:cs="仿宋"/>
          <w:bCs/>
          <w:sz w:val="30"/>
          <w:szCs w:val="30"/>
          <w:highlight w:val="none"/>
        </w:rPr>
      </w:pPr>
    </w:p>
    <w:p w14:paraId="655D6416">
      <w:pPr>
        <w:pStyle w:val="9"/>
        <w:tabs>
          <w:tab w:val="left" w:pos="900"/>
        </w:tabs>
        <w:adjustRightInd w:val="0"/>
        <w:snapToGrid w:val="0"/>
        <w:spacing w:line="360" w:lineRule="auto"/>
        <w:ind w:firstLine="5100" w:firstLineChars="1700"/>
        <w:jc w:val="left"/>
        <w:rPr>
          <w:rFonts w:hint="eastAsia" w:ascii="仿宋" w:hAnsi="仿宋" w:eastAsia="仿宋" w:cs="仿宋"/>
          <w:bCs/>
          <w:sz w:val="30"/>
          <w:szCs w:val="30"/>
          <w:highlight w:val="none"/>
        </w:rPr>
      </w:pPr>
    </w:p>
    <w:p w14:paraId="50B3DE97">
      <w:pPr>
        <w:pStyle w:val="9"/>
        <w:tabs>
          <w:tab w:val="left" w:pos="900"/>
        </w:tabs>
        <w:adjustRightInd w:val="0"/>
        <w:snapToGrid w:val="0"/>
        <w:spacing w:line="360" w:lineRule="auto"/>
        <w:ind w:firstLine="5100" w:firstLineChars="1700"/>
        <w:jc w:val="left"/>
        <w:rPr>
          <w:rFonts w:hint="eastAsia" w:ascii="仿宋" w:hAnsi="仿宋" w:eastAsia="仿宋" w:cs="仿宋"/>
          <w:bCs/>
          <w:sz w:val="30"/>
          <w:szCs w:val="30"/>
          <w:highlight w:val="none"/>
        </w:rPr>
      </w:pPr>
    </w:p>
    <w:p w14:paraId="6D1491A2">
      <w:pPr>
        <w:tabs>
          <w:tab w:val="left" w:pos="4602"/>
        </w:tabs>
        <w:ind w:left="391"/>
        <w:jc w:val="center"/>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3"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4" name="矩形 1"/>
                        <wps:cNvSpPr/>
                        <wps:spPr>
                          <a:xfrm>
                            <a:off x="7" y="7"/>
                            <a:ext cx="3905" cy="2514"/>
                          </a:xfrm>
                          <a:prstGeom prst="rect">
                            <a:avLst/>
                          </a:prstGeom>
                          <a:solidFill>
                            <a:srgbClr val="FFFFFF"/>
                          </a:solidFill>
                          <a:ln>
                            <a:noFill/>
                          </a:ln>
                        </wps:spPr>
                        <wps:bodyPr/>
                      </wps:wsp>
                      <wps:wsp>
                        <wps:cNvPr id="5"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5BBBCB2">
                              <w:pPr>
                                <w:rPr>
                                  <w:sz w:val="20"/>
                                </w:rPr>
                              </w:pPr>
                            </w:p>
                            <w:p w14:paraId="1370C029">
                              <w:pPr>
                                <w:pStyle w:val="8"/>
                                <w:spacing w:before="178"/>
                                <w:ind w:left="157" w:right="155"/>
                                <w:jc w:val="center"/>
                              </w:pPr>
                              <w:r>
                                <w:t>被授权人（授权代表）</w:t>
                              </w:r>
                            </w:p>
                            <w:p w14:paraId="63C5FCBB">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BJdBNUAAAAFAQAADwAAAAAAAAABACAAAAAiAAAAZHJzL2Rvd25yZXYueG1sUEsBAhQAFAAAAAgA&#10;h07iQKutdR6aAgAArwYAAA4AAAAAAAAAAQAgAAAAJAEAAGRycy9lMm9Eb2MueG1sUEsFBgAAAAAG&#10;AAYAWQEAADAGAAAAAA==&#10;">
                <o:lock v:ext="edit" aspectratio="f"/>
                <v:rect id="矩形 1" o:spid="_x0000_s1026" o:spt="1" style="position:absolute;left:7;top:7;height:2514;width:3905;"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qZcV3LoAAADa&#10;AAAADwAAAGRycy9kb3ducmV2LnhtbEWPT2sCMRTE70K/Q3iF3txEoS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lxXc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5BBBCB2">
                        <w:pPr>
                          <w:rPr>
                            <w:sz w:val="20"/>
                          </w:rPr>
                        </w:pPr>
                      </w:p>
                      <w:p w14:paraId="1370C029">
                        <w:pPr>
                          <w:pStyle w:val="8"/>
                          <w:spacing w:before="178"/>
                          <w:ind w:left="157" w:right="155"/>
                          <w:jc w:val="center"/>
                        </w:pPr>
                        <w:r>
                          <w:t>被授权人（授权代表）</w:t>
                        </w:r>
                      </w:p>
                      <w:p w14:paraId="63C5FCBB">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highlight w:val="none"/>
        </w:rPr>
        <mc:AlternateContent>
          <mc:Choice Requires="wps">
            <w:drawing>
              <wp:inline distT="0" distB="0" distL="0" distR="0">
                <wp:extent cx="2491740" cy="1596390"/>
                <wp:effectExtent l="4445" t="4445" r="18415" b="18415"/>
                <wp:docPr id="6"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B9EF987">
                            <w:pPr>
                              <w:pStyle w:val="8"/>
                              <w:rPr>
                                <w:sz w:val="20"/>
                              </w:rPr>
                            </w:pPr>
                          </w:p>
                          <w:p w14:paraId="2FCE6AC0">
                            <w:pPr>
                              <w:pStyle w:val="8"/>
                              <w:spacing w:before="178"/>
                              <w:ind w:left="157" w:right="155"/>
                              <w:jc w:val="center"/>
                            </w:pPr>
                            <w:r>
                              <w:t>被授权人（授权代表）</w:t>
                            </w:r>
                          </w:p>
                          <w:p w14:paraId="0DE21E7A">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uVdgdMAAAAFAQAADwAAAAAAAAABACAAAAAiAAAA&#10;ZHJzL2Rvd25yZXYueG1sUEsBAhQAFAAAAAgAh07iQME/jvIMAgAAHQQAAA4AAAAAAAAAAQAgAAAA&#10;IgEAAGRycy9lMm9Eb2MueG1sUEsFBgAAAAAGAAYAWQEAAKAFAAAAAA==&#10;">
                <v:fill on="f" focussize="0,0"/>
                <v:stroke color="#000000" joinstyle="miter"/>
                <v:imagedata o:title=""/>
                <o:lock v:ext="edit" aspectratio="f"/>
                <v:textbox inset="0mm,0mm,0mm,0mm">
                  <w:txbxContent>
                    <w:p w14:paraId="7B9EF987">
                      <w:pPr>
                        <w:pStyle w:val="8"/>
                        <w:rPr>
                          <w:sz w:val="20"/>
                        </w:rPr>
                      </w:pPr>
                    </w:p>
                    <w:p w14:paraId="2FCE6AC0">
                      <w:pPr>
                        <w:pStyle w:val="8"/>
                        <w:spacing w:before="178"/>
                        <w:ind w:left="157" w:right="155"/>
                        <w:jc w:val="center"/>
                      </w:pPr>
                      <w:r>
                        <w:t>被授权人（授权代表）</w:t>
                      </w:r>
                    </w:p>
                    <w:p w14:paraId="0DE21E7A">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08E0E97">
      <w:pPr>
        <w:pStyle w:val="9"/>
        <w:tabs>
          <w:tab w:val="left" w:pos="900"/>
        </w:tabs>
        <w:adjustRightInd w:val="0"/>
        <w:snapToGrid w:val="0"/>
        <w:spacing w:line="360" w:lineRule="auto"/>
        <w:ind w:firstLine="5100" w:firstLineChars="1700"/>
        <w:jc w:val="left"/>
        <w:rPr>
          <w:rFonts w:hint="eastAsia" w:ascii="仿宋" w:hAnsi="仿宋" w:eastAsia="仿宋" w:cs="仿宋"/>
          <w:bCs/>
          <w:sz w:val="30"/>
          <w:szCs w:val="30"/>
          <w:highlight w:val="none"/>
        </w:rPr>
      </w:pPr>
    </w:p>
    <w:p w14:paraId="44346372">
      <w:pPr>
        <w:pStyle w:val="22"/>
        <w:ind w:firstLine="0" w:firstLineChars="0"/>
        <w:rPr>
          <w:rFonts w:hint="eastAsia" w:ascii="仿宋" w:hAnsi="仿宋" w:eastAsia="仿宋" w:cs="仿宋"/>
          <w:bCs/>
          <w:sz w:val="30"/>
          <w:szCs w:val="30"/>
          <w:highlight w:val="none"/>
        </w:rPr>
      </w:pPr>
    </w:p>
    <w:p w14:paraId="44F8D6ED">
      <w:pPr>
        <w:pStyle w:val="8"/>
        <w:spacing w:line="360" w:lineRule="auto"/>
        <w:ind w:firstLine="643" w:firstLineChars="20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3、响应承诺函</w:t>
      </w:r>
    </w:p>
    <w:p w14:paraId="0315AE48">
      <w:pPr>
        <w:adjustRightInd w:val="0"/>
        <w:snapToGrid w:val="0"/>
        <w:spacing w:line="3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致：中山大学孙逸仙纪念医院</w:t>
      </w:r>
    </w:p>
    <w:p w14:paraId="4FF86517">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sz w:val="24"/>
          <w:highlight w:val="none"/>
        </w:rPr>
        <w:t>依据贵方（项目名称/项目编号：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)的响应邀请，我方代表</w:t>
      </w:r>
      <w:r>
        <w:rPr>
          <w:rFonts w:hint="eastAsia" w:ascii="仿宋" w:hAnsi="仿宋" w:eastAsia="仿宋" w:cs="仿宋"/>
          <w:sz w:val="24"/>
          <w:highlight w:val="none"/>
          <w:u w:val="single"/>
        </w:rPr>
        <w:t>（姓名、职务）</w:t>
      </w:r>
      <w:r>
        <w:rPr>
          <w:rFonts w:hint="eastAsia" w:ascii="仿宋" w:hAnsi="仿宋" w:eastAsia="仿宋" w:cs="仿宋"/>
          <w:sz w:val="24"/>
          <w:highlight w:val="none"/>
        </w:rPr>
        <w:t>经正式授权并代表</w:t>
      </w:r>
      <w:r>
        <w:rPr>
          <w:rFonts w:hint="eastAsia" w:ascii="仿宋" w:hAnsi="仿宋" w:eastAsia="仿宋" w:cs="仿宋"/>
          <w:sz w:val="24"/>
          <w:highlight w:val="none"/>
          <w:u w:val="single"/>
        </w:rPr>
        <w:t>（响应人名称、地址）</w:t>
      </w:r>
      <w:r>
        <w:rPr>
          <w:rFonts w:hint="eastAsia" w:ascii="仿宋" w:hAnsi="仿宋" w:eastAsia="仿宋" w:cs="仿宋"/>
          <w:sz w:val="24"/>
          <w:highlight w:val="none"/>
        </w:rPr>
        <w:t>提交响应文件正本</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份，副本</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2</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w:t>
      </w:r>
    </w:p>
    <w:p w14:paraId="2794AFFB">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sz w:val="24"/>
          <w:highlight w:val="none"/>
        </w:rPr>
        <w:t>在此，我方承诺如下：</w:t>
      </w:r>
    </w:p>
    <w:p w14:paraId="01099D3B">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sz w:val="24"/>
          <w:highlight w:val="none"/>
        </w:rPr>
        <w:t>1、同意并接受</w:t>
      </w:r>
      <w:r>
        <w:rPr>
          <w:rFonts w:hint="eastAsia" w:ascii="仿宋" w:hAnsi="仿宋" w:eastAsia="仿宋" w:cs="仿宋"/>
          <w:sz w:val="24"/>
          <w:highlight w:val="none"/>
          <w:lang w:eastAsia="zh-CN"/>
        </w:rPr>
        <w:t>竞谈</w:t>
      </w:r>
      <w:r>
        <w:rPr>
          <w:rFonts w:hint="eastAsia" w:ascii="仿宋" w:hAnsi="仿宋" w:eastAsia="仿宋" w:cs="仿宋"/>
          <w:sz w:val="24"/>
          <w:highlight w:val="none"/>
        </w:rPr>
        <w:t>文件的各项要求，遵守</w:t>
      </w:r>
      <w:r>
        <w:rPr>
          <w:rFonts w:hint="eastAsia" w:ascii="仿宋" w:hAnsi="仿宋" w:eastAsia="仿宋" w:cs="仿宋"/>
          <w:sz w:val="24"/>
          <w:highlight w:val="none"/>
          <w:lang w:eastAsia="zh-CN"/>
        </w:rPr>
        <w:t>竞谈</w:t>
      </w:r>
      <w:r>
        <w:rPr>
          <w:rFonts w:hint="eastAsia" w:ascii="仿宋" w:hAnsi="仿宋" w:eastAsia="仿宋" w:cs="仿宋"/>
          <w:sz w:val="24"/>
          <w:highlight w:val="none"/>
        </w:rPr>
        <w:t>文件中的各项规定，按</w:t>
      </w:r>
      <w:r>
        <w:rPr>
          <w:rFonts w:hint="eastAsia" w:ascii="仿宋" w:hAnsi="仿宋" w:eastAsia="仿宋" w:cs="仿宋"/>
          <w:sz w:val="24"/>
          <w:highlight w:val="none"/>
          <w:lang w:eastAsia="zh-CN"/>
        </w:rPr>
        <w:t>竞谈</w:t>
      </w:r>
      <w:r>
        <w:rPr>
          <w:rFonts w:hint="eastAsia" w:ascii="仿宋" w:hAnsi="仿宋" w:eastAsia="仿宋" w:cs="仿宋"/>
          <w:sz w:val="24"/>
          <w:highlight w:val="none"/>
        </w:rPr>
        <w:t>文件的要求提供报价。</w:t>
      </w:r>
    </w:p>
    <w:p w14:paraId="77C1C0A1">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sz w:val="24"/>
          <w:highlight w:val="none"/>
        </w:rPr>
        <w:t>2、响应有效期为递交响应文件之日起</w:t>
      </w:r>
      <w:r>
        <w:rPr>
          <w:rFonts w:hint="eastAsia" w:ascii="仿宋" w:hAnsi="仿宋" w:eastAsia="仿宋" w:cs="仿宋"/>
          <w:sz w:val="24"/>
          <w:highlight w:val="none"/>
          <w:u w:val="single"/>
        </w:rPr>
        <w:t>九十天</w:t>
      </w:r>
      <w:r>
        <w:rPr>
          <w:rFonts w:hint="eastAsia" w:ascii="仿宋" w:hAnsi="仿宋" w:eastAsia="仿宋" w:cs="仿宋"/>
          <w:sz w:val="24"/>
          <w:highlight w:val="none"/>
        </w:rPr>
        <w:t>，成交人响应有效期延至合同验收之日。</w:t>
      </w:r>
    </w:p>
    <w:p w14:paraId="68051ECB">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sz w:val="24"/>
          <w:highlight w:val="none"/>
        </w:rPr>
        <w:t>3、我方已经详细地阅读了全部</w:t>
      </w:r>
      <w:r>
        <w:rPr>
          <w:rFonts w:hint="eastAsia" w:ascii="仿宋" w:hAnsi="仿宋" w:eastAsia="仿宋" w:cs="仿宋"/>
          <w:sz w:val="24"/>
          <w:highlight w:val="none"/>
          <w:lang w:eastAsia="zh-CN"/>
        </w:rPr>
        <w:t>竞谈</w:t>
      </w:r>
      <w:r>
        <w:rPr>
          <w:rFonts w:hint="eastAsia" w:ascii="仿宋" w:hAnsi="仿宋" w:eastAsia="仿宋" w:cs="仿宋"/>
          <w:sz w:val="24"/>
          <w:highlight w:val="none"/>
        </w:rPr>
        <w:t>文件及其附件，包括澄清及参考文件(如果有的话)。我方已完全清晰理解</w:t>
      </w:r>
      <w:r>
        <w:rPr>
          <w:rFonts w:hint="eastAsia" w:ascii="仿宋" w:hAnsi="仿宋" w:eastAsia="仿宋" w:cs="仿宋"/>
          <w:sz w:val="24"/>
          <w:highlight w:val="none"/>
          <w:lang w:eastAsia="zh-CN"/>
        </w:rPr>
        <w:t>竞谈</w:t>
      </w:r>
      <w:r>
        <w:rPr>
          <w:rFonts w:hint="eastAsia" w:ascii="仿宋" w:hAnsi="仿宋" w:eastAsia="仿宋" w:cs="仿宋"/>
          <w:sz w:val="24"/>
          <w:highlight w:val="none"/>
        </w:rPr>
        <w:t>文件的要求，不存在任何含糊不清和误解之处，同意放弃对这些文件所提出的异议和质疑的权利。</w:t>
      </w:r>
    </w:p>
    <w:p w14:paraId="1A2C9CD0">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sz w:val="24"/>
          <w:highlight w:val="none"/>
        </w:rPr>
        <w:t>4、我方已毫无保留地向贵方提供一切所需的证明材料。</w:t>
      </w:r>
    </w:p>
    <w:p w14:paraId="76C06AB7">
      <w:pPr>
        <w:pStyle w:val="22"/>
        <w:adjustRightInd w:val="0"/>
        <w:snapToGrid w:val="0"/>
        <w:spacing w:line="360" w:lineRule="exact"/>
        <w:ind w:firstLine="480"/>
        <w:rPr>
          <w:rFonts w:hint="eastAsia" w:ascii="仿宋" w:hAnsi="仿宋" w:eastAsia="仿宋" w:cs="仿宋"/>
          <w:color w:val="0000FF"/>
          <w:sz w:val="24"/>
          <w:highlight w:val="none"/>
        </w:rPr>
      </w:pPr>
      <w:r>
        <w:rPr>
          <w:rFonts w:hint="eastAsia" w:ascii="仿宋" w:hAnsi="仿宋" w:eastAsia="仿宋" w:cs="仿宋"/>
          <w:color w:val="0000FF"/>
          <w:sz w:val="24"/>
          <w:highlight w:val="none"/>
        </w:rPr>
        <w:t>5、我方承诺能够完全对</w:t>
      </w:r>
      <w:r>
        <w:rPr>
          <w:rFonts w:hint="eastAsia" w:ascii="仿宋" w:hAnsi="仿宋" w:eastAsia="仿宋" w:cs="仿宋"/>
          <w:color w:val="0000FF"/>
          <w:sz w:val="24"/>
          <w:highlight w:val="none"/>
          <w:lang w:eastAsia="zh-CN"/>
        </w:rPr>
        <w:t>竞谈</w:t>
      </w:r>
      <w:r>
        <w:rPr>
          <w:rFonts w:hint="eastAsia" w:ascii="仿宋" w:hAnsi="仿宋" w:eastAsia="仿宋" w:cs="仿宋"/>
          <w:color w:val="0000FF"/>
          <w:sz w:val="24"/>
          <w:highlight w:val="none"/>
        </w:rPr>
        <w:t>文件所有带“</w:t>
      </w:r>
      <w:r>
        <w:rPr>
          <w:rFonts w:hint="eastAsia" w:ascii="仿宋" w:hAnsi="仿宋" w:eastAsia="仿宋" w:cs="仿宋"/>
          <w:color w:val="0000FF"/>
          <w:sz w:val="21"/>
          <w:szCs w:val="21"/>
          <w:highlight w:val="none"/>
        </w:rPr>
        <w:t>★</w:t>
      </w:r>
      <w:r>
        <w:rPr>
          <w:rFonts w:hint="eastAsia" w:ascii="仿宋" w:hAnsi="仿宋" w:eastAsia="仿宋" w:cs="仿宋"/>
          <w:color w:val="0000FF"/>
          <w:sz w:val="24"/>
          <w:highlight w:val="none"/>
        </w:rPr>
        <w:t>”号条款作出响应，具体如下：</w:t>
      </w:r>
    </w:p>
    <w:p w14:paraId="4E520A9C">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w:t>
      </w:r>
      <w:r>
        <w:rPr>
          <w:rFonts w:hint="eastAsia" w:ascii="仿宋" w:hAnsi="仿宋" w:eastAsia="仿宋" w:cs="仿宋"/>
          <w:i/>
          <w:iCs/>
          <w:color w:val="0000FF"/>
          <w:sz w:val="24"/>
          <w:highlight w:val="none"/>
          <w:lang w:val="en-US" w:eastAsia="zh-CN"/>
        </w:rPr>
        <w:t>制作周期及响应要求</w:t>
      </w:r>
      <w:r>
        <w:rPr>
          <w:rFonts w:hint="eastAsia" w:ascii="仿宋" w:hAnsi="仿宋" w:eastAsia="仿宋" w:cs="仿宋"/>
          <w:i/>
          <w:iCs/>
          <w:color w:val="0000FF"/>
          <w:sz w:val="24"/>
          <w:highlight w:val="none"/>
        </w:rPr>
        <w:t>：</w:t>
      </w:r>
    </w:p>
    <w:p w14:paraId="1041334B">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（1）在采购人正式下达启动通知之日起45日历天内，完成本项目整体策划、实地拍摄、后期剪辑、修改完善等全部工作，并提交验收合格的最终成片。</w:t>
      </w:r>
    </w:p>
    <w:p w14:paraId="06758160">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2）非紧急需求，成交人需在接到采购人通知后12小时内予以响应，2个工作日内提交完善的修改方案；紧急需求（如重大节点调整、临时内容调整等特殊情况）需7×24小时全天候响应，接通知后8小时内启动修改工作。</w:t>
      </w:r>
    </w:p>
    <w:p w14:paraId="3BCA557E">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w:t>
      </w:r>
      <w:r>
        <w:rPr>
          <w:rFonts w:hint="eastAsia" w:ascii="仿宋" w:hAnsi="仿宋" w:eastAsia="仿宋" w:cs="仿宋"/>
          <w:i/>
          <w:iCs/>
          <w:color w:val="0000FF"/>
          <w:sz w:val="24"/>
          <w:highlight w:val="none"/>
          <w:lang w:val="en-US" w:eastAsia="zh-CN"/>
        </w:rPr>
        <w:t>交付要求</w:t>
      </w:r>
      <w:r>
        <w:rPr>
          <w:rFonts w:hint="eastAsia" w:ascii="仿宋" w:hAnsi="仿宋" w:eastAsia="仿宋" w:cs="仿宋"/>
          <w:i/>
          <w:iCs/>
          <w:color w:val="0000FF"/>
          <w:sz w:val="24"/>
          <w:highlight w:val="none"/>
        </w:rPr>
        <w:t>：</w:t>
      </w:r>
    </w:p>
    <w:p w14:paraId="37E7E950">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1）成片规格：成片时长不低于12分钟，分辨率不低于3840×2160（4K），视频帧率≥25fps，片源比特率≥40Mbps，画面无模糊、卡顿、拖影、水印及明显噪点，色彩还原真实；音频采样率≥48kHz，比特率≥192Kbps，无爆音、杂音、电流声，音量均衡（1.人声保持在-3db左右，2.BGM维持在-15</w:t>
      </w:r>
      <w:r>
        <w:rPr>
          <w:rFonts w:hint="eastAsia" w:ascii="仿宋" w:hAnsi="仿宋" w:eastAsia="仿宋" w:cs="仿宋"/>
          <w:i/>
          <w:iCs/>
          <w:color w:val="0000FF"/>
          <w:sz w:val="24"/>
          <w:highlight w:val="none"/>
          <w:lang w:val="en-US" w:eastAsia="zh-CN"/>
        </w:rPr>
        <w:t>~</w:t>
      </w:r>
      <w:r>
        <w:rPr>
          <w:rFonts w:hint="eastAsia" w:ascii="仿宋" w:hAnsi="仿宋" w:eastAsia="仿宋" w:cs="仿宋"/>
          <w:i/>
          <w:iCs/>
          <w:color w:val="0000FF"/>
          <w:sz w:val="24"/>
          <w:highlight w:val="none"/>
        </w:rPr>
        <w:t>-6db），配音采用标准普通话，发音标准、语气亲切适配医院人文属性。提供MP4、MOV、AVI等主流格式，成片需适配线下会议、大屏播放、官方网站等场景。</w:t>
      </w:r>
    </w:p>
    <w:p w14:paraId="6BFDC8AE">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 xml:space="preserve">（2）素材要求：原始拍摄素材分辨率不低于4K，格式为RAW/MP4，无缺失、无损坏；剪辑工程文件可正常打开编辑（适配PR/AE等常用剪辑软件最新版本）；配音文稿、背景音乐授权书、字体授权证明齐全，授权范围覆盖医院所有宣传场景，可提供原件核对；所使用的音乐、图片、视频素材、字体等均具备合法商用授权，或使用CC0协议开源素材，无版权侵权风险；出镜人员需签署肖像权授权协议，明确使用范围及期限，避免拍摄未授权路人导致的隐私权侵权。所有素材整理归档后统一交付。 </w:t>
      </w:r>
    </w:p>
    <w:p w14:paraId="2F18FD35">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default" w:ascii="仿宋" w:hAnsi="仿宋" w:eastAsia="仿宋" w:cs="仿宋"/>
          <w:i/>
          <w:iCs/>
          <w:color w:val="0000FF"/>
          <w:sz w:val="24"/>
          <w:highlight w:val="none"/>
          <w:lang w:val="en-US" w:eastAsia="zh-CN"/>
        </w:rPr>
      </w:pPr>
      <w:r>
        <w:rPr>
          <w:rFonts w:hint="eastAsia" w:ascii="仿宋" w:hAnsi="仿宋" w:eastAsia="仿宋" w:cs="仿宋"/>
          <w:i/>
          <w:iCs/>
          <w:color w:val="0000FF"/>
          <w:sz w:val="24"/>
          <w:highlight w:val="none"/>
        </w:rPr>
        <w:t>★</w:t>
      </w:r>
      <w:r>
        <w:rPr>
          <w:rFonts w:hint="eastAsia" w:ascii="仿宋" w:hAnsi="仿宋" w:eastAsia="仿宋" w:cs="仿宋"/>
          <w:i/>
          <w:iCs/>
          <w:color w:val="0000FF"/>
          <w:sz w:val="24"/>
          <w:highlight w:val="none"/>
          <w:lang w:val="en-US" w:eastAsia="zh-CN"/>
        </w:rPr>
        <w:t>服务设备与团队人员要求：</w:t>
      </w:r>
    </w:p>
    <w:p w14:paraId="72D51896">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1.设备要求：具备满足宣传片高质量拍摄需求的全套专业设备，包括但不限于4K高清摄像机、无人机、专业镜头、灯光器材、收音器材、稳定器、监视器、图传设备等，确保能够实现所需的场景拍摄、细节呈现需求（如科室环境、诊疗流程、医护风采等）。</w:t>
      </w:r>
    </w:p>
    <w:p w14:paraId="05E9E605">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2.拥有专业且稳定的拍摄制作团队，核心成员（编导、摄像、后期剪辑、配音、灯光等）熟悉宣传片拍摄。</w:t>
      </w:r>
    </w:p>
    <w:p w14:paraId="2B3AE364">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3.项目团队须指定1名项目负责人，全程对接项目需求，及时与采购人沟通对接，协调制作进度，确保项目按计划推进，若需更换团队核心人员，需提前7个工作日向采购人书面申请，经采购人同意后方可更换，且更换人员资质不低于原人员。</w:t>
      </w:r>
    </w:p>
    <w:p w14:paraId="0F0EFF86">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eastAsia" w:ascii="仿宋" w:hAnsi="仿宋" w:eastAsia="仿宋" w:cs="仿宋"/>
          <w:i/>
          <w:iCs/>
          <w:color w:val="0000FF"/>
          <w:sz w:val="24"/>
          <w:highlight w:val="none"/>
        </w:rPr>
        <w:t xml:space="preserve">4.拍摄及后期制作过程中，成交人需严格遵守采购人医院各项规章制度，服从医院现场管理，遵守医疗行业操作规范，注重医护人员及患者隐私保护，文明、安全拍摄。 </w:t>
      </w:r>
    </w:p>
    <w:p w14:paraId="3F692E8E">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lang w:val="en-US" w:eastAsia="zh-CN"/>
        </w:rPr>
      </w:pPr>
      <w:r>
        <w:rPr>
          <w:rFonts w:hint="eastAsia" w:ascii="仿宋" w:hAnsi="仿宋" w:eastAsia="仿宋" w:cs="仿宋"/>
          <w:i/>
          <w:iCs/>
          <w:color w:val="0000FF"/>
          <w:sz w:val="24"/>
          <w:highlight w:val="none"/>
        </w:rPr>
        <w:t>★</w:t>
      </w:r>
      <w:r>
        <w:rPr>
          <w:rFonts w:hint="eastAsia" w:ascii="仿宋" w:hAnsi="仿宋" w:eastAsia="仿宋" w:cs="仿宋"/>
          <w:i/>
          <w:iCs/>
          <w:color w:val="0000FF"/>
          <w:sz w:val="24"/>
          <w:highlight w:val="none"/>
          <w:lang w:val="en-US" w:eastAsia="zh-CN"/>
        </w:rPr>
        <w:t>保密与版权要求：</w:t>
      </w:r>
    </w:p>
    <w:p w14:paraId="249BEF07">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default" w:ascii="仿宋" w:hAnsi="仿宋" w:eastAsia="仿宋" w:cs="仿宋"/>
          <w:i/>
          <w:iCs/>
          <w:color w:val="0000FF"/>
          <w:sz w:val="24"/>
          <w:highlight w:val="none"/>
          <w:lang w:val="en-US" w:eastAsia="zh-CN"/>
        </w:rPr>
      </w:pPr>
      <w:r>
        <w:rPr>
          <w:rFonts w:hint="default" w:ascii="仿宋" w:hAnsi="仿宋" w:eastAsia="仿宋" w:cs="仿宋"/>
          <w:i/>
          <w:iCs/>
          <w:color w:val="0000FF"/>
          <w:sz w:val="24"/>
          <w:highlight w:val="none"/>
          <w:lang w:val="en-US" w:eastAsia="zh-CN"/>
        </w:rPr>
        <w:t>1.成交人须对拍摄过程中知悉的采购人未公开信息承担保密义务，包括但不限于：医院科研成果、实验数据、技术文档、服务对象隐私信息、采购人提供的文件资料及其他非公开信息等。成交人应采取必要保密措施，未经采购人书面同意，不得向任何第三方泄露、披露或用于本合同约定以外的任何目的。</w:t>
      </w:r>
    </w:p>
    <w:p w14:paraId="0C680B20">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default" w:ascii="仿宋" w:hAnsi="仿宋" w:eastAsia="仿宋" w:cs="仿宋"/>
          <w:i/>
          <w:iCs/>
          <w:color w:val="0000FF"/>
          <w:sz w:val="24"/>
          <w:highlight w:val="none"/>
          <w:lang w:val="en-US" w:eastAsia="zh-CN"/>
        </w:rPr>
      </w:pPr>
      <w:r>
        <w:rPr>
          <w:rFonts w:hint="default" w:ascii="仿宋" w:hAnsi="仿宋" w:eastAsia="仿宋" w:cs="仿宋"/>
          <w:i/>
          <w:iCs/>
          <w:color w:val="0000FF"/>
          <w:sz w:val="24"/>
          <w:highlight w:val="none"/>
          <w:lang w:val="en-US" w:eastAsia="zh-CN"/>
        </w:rPr>
        <w:t xml:space="preserve">2.成交人须保证视频内容不侵犯第三方知识产权（如音乐、字体、影像素材等），若发生侵权纠纷，由成交人承担全部责任。  </w:t>
      </w:r>
    </w:p>
    <w:p w14:paraId="75E4EBD6">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仿宋" w:hAnsi="仿宋" w:eastAsia="仿宋" w:cs="仿宋"/>
          <w:i/>
          <w:iCs/>
          <w:color w:val="0000FF"/>
          <w:sz w:val="24"/>
          <w:highlight w:val="none"/>
        </w:rPr>
      </w:pPr>
      <w:r>
        <w:rPr>
          <w:rFonts w:hint="default" w:ascii="仿宋" w:hAnsi="仿宋" w:eastAsia="仿宋" w:cs="仿宋"/>
          <w:i/>
          <w:iCs/>
          <w:color w:val="0000FF"/>
          <w:sz w:val="24"/>
          <w:highlight w:val="none"/>
          <w:lang w:val="en-US" w:eastAsia="zh-CN"/>
        </w:rPr>
        <w:t xml:space="preserve">3.本项目宣传片成品及相关素材的著作权、署名权等全部知识产权归采购人所有，采购人有权享有全部视频的发表权、发行权、复制权、改编权和其他财产权利，并拥有原版数字素材的所有权。未经采购人同意，成交人不得公开发表、使用或向任何第三方提供上述视频，不得擅自使用成片进行商业宣传。 </w:t>
      </w:r>
    </w:p>
    <w:p w14:paraId="774208F3">
      <w:pPr>
        <w:pStyle w:val="22"/>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default" w:ascii="仿宋" w:hAnsi="仿宋" w:eastAsia="仿宋" w:cs="仿宋"/>
          <w:i/>
          <w:iCs/>
          <w:color w:val="0000FF"/>
          <w:sz w:val="24"/>
          <w:highlight w:val="none"/>
          <w:lang w:val="en-US" w:eastAsia="zh-CN"/>
        </w:rPr>
      </w:pPr>
      <w:r>
        <w:rPr>
          <w:rFonts w:hint="eastAsia" w:ascii="仿宋" w:hAnsi="仿宋" w:eastAsia="仿宋" w:cs="仿宋"/>
          <w:i/>
          <w:iCs/>
          <w:color w:val="0000FF"/>
          <w:sz w:val="24"/>
          <w:highlight w:val="none"/>
        </w:rPr>
        <w:t>★</w:t>
      </w:r>
      <w:r>
        <w:rPr>
          <w:rFonts w:hint="eastAsia" w:ascii="仿宋" w:hAnsi="仿宋" w:eastAsia="仿宋" w:cs="仿宋"/>
          <w:i/>
          <w:iCs/>
          <w:color w:val="0000FF"/>
          <w:sz w:val="24"/>
          <w:highlight w:val="none"/>
          <w:lang w:val="en-US" w:eastAsia="zh-CN"/>
        </w:rPr>
        <w:t>报价与付款方式</w:t>
      </w:r>
    </w:p>
    <w:p w14:paraId="571A2A12">
      <w:pPr>
        <w:pStyle w:val="22"/>
        <w:adjustRightInd w:val="0"/>
        <w:snapToGrid w:val="0"/>
        <w:spacing w:line="360" w:lineRule="exact"/>
        <w:ind w:firstLine="480"/>
        <w:rPr>
          <w:rFonts w:hint="eastAsia" w:ascii="仿宋" w:hAnsi="仿宋" w:eastAsia="仿宋" w:cs="仿宋"/>
          <w:i/>
          <w:iCs/>
          <w:color w:val="0000FF"/>
          <w:sz w:val="24"/>
          <w:highlight w:val="none"/>
          <w:lang w:eastAsia="zh-CN"/>
        </w:rPr>
      </w:pPr>
      <w:r>
        <w:rPr>
          <w:rFonts w:hint="eastAsia" w:ascii="仿宋" w:hAnsi="仿宋" w:eastAsia="仿宋" w:cs="仿宋"/>
          <w:i/>
          <w:iCs/>
          <w:color w:val="0000FF"/>
          <w:sz w:val="24"/>
          <w:highlight w:val="none"/>
          <w:lang w:eastAsia="zh-CN"/>
        </w:rPr>
        <w:t xml:space="preserve">1.报价要求：报价为包干价，该包干价为按照合同约定完成合同全部义务所适用的价格，包括但不限于拍摄脚本与流程规划、拍摄设备、人员薪酬、后期制作、版权费用、税费、风险成本等全部费用，响应人须提供详细分项报价清单。除采购文件及合同明确约定的费用外，采购人无需支付任何额外费用和承担任何额外义务。 </w:t>
      </w:r>
    </w:p>
    <w:p w14:paraId="185DCF5B">
      <w:pPr>
        <w:pStyle w:val="22"/>
        <w:adjustRightInd w:val="0"/>
        <w:snapToGrid w:val="0"/>
        <w:spacing w:line="360" w:lineRule="exact"/>
        <w:ind w:firstLine="480"/>
        <w:rPr>
          <w:rFonts w:hint="eastAsia" w:ascii="仿宋" w:hAnsi="仿宋" w:eastAsia="仿宋" w:cs="仿宋"/>
          <w:i/>
          <w:iCs/>
          <w:color w:val="0000FF"/>
          <w:sz w:val="24"/>
          <w:highlight w:val="none"/>
          <w:lang w:eastAsia="zh-CN"/>
        </w:rPr>
      </w:pPr>
      <w:r>
        <w:rPr>
          <w:rFonts w:hint="eastAsia" w:ascii="仿宋" w:hAnsi="仿宋" w:eastAsia="仿宋" w:cs="仿宋"/>
          <w:i/>
          <w:iCs/>
          <w:color w:val="0000FF"/>
          <w:sz w:val="24"/>
          <w:highlight w:val="none"/>
          <w:lang w:eastAsia="zh-CN"/>
        </w:rPr>
        <w:t>2.本项目最高投标限价为</w:t>
      </w:r>
      <w:r>
        <w:rPr>
          <w:rFonts w:hint="eastAsia" w:ascii="仿宋" w:hAnsi="仿宋" w:eastAsia="仿宋" w:cs="仿宋"/>
          <w:i/>
          <w:iCs/>
          <w:color w:val="0000FF"/>
          <w:sz w:val="24"/>
          <w:highlight w:val="none"/>
          <w:lang w:val="en-US" w:eastAsia="zh-CN"/>
        </w:rPr>
        <w:t>19.8</w:t>
      </w:r>
      <w:r>
        <w:rPr>
          <w:rFonts w:hint="eastAsia" w:ascii="仿宋" w:hAnsi="仿宋" w:eastAsia="仿宋" w:cs="仿宋"/>
          <w:i/>
          <w:iCs/>
          <w:color w:val="0000FF"/>
          <w:sz w:val="24"/>
          <w:highlight w:val="none"/>
          <w:lang w:eastAsia="zh-CN"/>
        </w:rPr>
        <w:t>万元，响应价格超出</w:t>
      </w:r>
      <w:r>
        <w:rPr>
          <w:rFonts w:hint="eastAsia" w:ascii="仿宋" w:hAnsi="仿宋" w:eastAsia="仿宋" w:cs="仿宋"/>
          <w:i/>
          <w:iCs/>
          <w:color w:val="0000FF"/>
          <w:sz w:val="24"/>
          <w:highlight w:val="none"/>
          <w:lang w:val="en-US" w:eastAsia="zh-CN"/>
        </w:rPr>
        <w:t>19.8</w:t>
      </w:r>
      <w:r>
        <w:rPr>
          <w:rFonts w:hint="eastAsia" w:ascii="仿宋" w:hAnsi="仿宋" w:eastAsia="仿宋" w:cs="仿宋"/>
          <w:i/>
          <w:iCs/>
          <w:color w:val="0000FF"/>
          <w:sz w:val="24"/>
          <w:highlight w:val="none"/>
          <w:lang w:eastAsia="zh-CN"/>
        </w:rPr>
        <w:t>万元的作无效投标处理。</w:t>
      </w:r>
    </w:p>
    <w:p w14:paraId="14B9A0B8">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i/>
          <w:iCs/>
          <w:color w:val="0000FF"/>
          <w:sz w:val="24"/>
          <w:highlight w:val="none"/>
          <w:lang w:eastAsia="zh-CN"/>
        </w:rPr>
        <w:t>3.付款方式：采购人验收合格后，成交人需向采购人提供经采购人签字确认的验收单及等额有效发票；采购人在确认支付条件均已满足后，于30个日内支付合同金额的 100%。</w:t>
      </w:r>
    </w:p>
    <w:p w14:paraId="29636C96">
      <w:pPr>
        <w:pStyle w:val="22"/>
        <w:adjustRightInd w:val="0"/>
        <w:snapToGrid w:val="0"/>
        <w:spacing w:line="360" w:lineRule="exact"/>
        <w:ind w:firstLine="480"/>
        <w:rPr>
          <w:rFonts w:hint="eastAsia" w:ascii="仿宋" w:hAnsi="仿宋" w:eastAsia="仿宋" w:cs="仿宋"/>
          <w:sz w:val="24"/>
          <w:highlight w:val="none"/>
        </w:rPr>
      </w:pPr>
    </w:p>
    <w:p w14:paraId="14A8EDD6">
      <w:pPr>
        <w:pStyle w:val="22"/>
        <w:adjustRightInd w:val="0"/>
        <w:snapToGrid w:val="0"/>
        <w:spacing w:line="360" w:lineRule="exact"/>
        <w:ind w:firstLine="480"/>
        <w:rPr>
          <w:rFonts w:hint="eastAsia" w:ascii="仿宋" w:hAnsi="仿宋" w:eastAsia="仿宋" w:cs="仿宋"/>
          <w:sz w:val="24"/>
          <w:highlight w:val="none"/>
        </w:rPr>
      </w:pPr>
      <w:r>
        <w:rPr>
          <w:rFonts w:hint="eastAsia" w:ascii="仿宋" w:hAnsi="仿宋" w:eastAsia="仿宋" w:cs="仿宋"/>
          <w:sz w:val="24"/>
          <w:highlight w:val="none"/>
        </w:rPr>
        <w:t>6、我方承诺响应文件未含有贵院不能接受的附加条件。</w:t>
      </w:r>
    </w:p>
    <w:p w14:paraId="3FDCA96A">
      <w:pPr>
        <w:pStyle w:val="22"/>
        <w:adjustRightInd w:val="0"/>
        <w:snapToGrid w:val="0"/>
        <w:spacing w:line="360" w:lineRule="exact"/>
        <w:ind w:firstLine="480"/>
        <w:rPr>
          <w:rFonts w:hint="eastAsia" w:ascii="仿宋" w:hAnsi="仿宋" w:eastAsia="仿宋" w:cs="仿宋"/>
          <w:highlight w:val="none"/>
        </w:rPr>
      </w:pPr>
      <w:r>
        <w:rPr>
          <w:rFonts w:hint="eastAsia" w:ascii="仿宋" w:hAnsi="仿宋" w:eastAsia="仿宋" w:cs="仿宋"/>
          <w:sz w:val="24"/>
          <w:highlight w:val="none"/>
        </w:rPr>
        <w:t>7、我方完全服从和尊重评审委员会所作的评定结果，同时清楚理解到报价最低并非意味着必定获得成交资格。</w:t>
      </w:r>
    </w:p>
    <w:p w14:paraId="1E96FB9F">
      <w:pPr>
        <w:adjustRightInd w:val="0"/>
        <w:snapToGrid w:val="0"/>
        <w:spacing w:line="3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（注：本响应承诺函内容不得擅自删改）</w:t>
      </w:r>
    </w:p>
    <w:p w14:paraId="27BBF416">
      <w:pPr>
        <w:pStyle w:val="22"/>
        <w:adjustRightInd w:val="0"/>
        <w:snapToGrid w:val="0"/>
        <w:spacing w:line="360" w:lineRule="exact"/>
        <w:ind w:firstLine="0" w:firstLineChars="0"/>
        <w:rPr>
          <w:rFonts w:hint="eastAsia" w:ascii="仿宋" w:hAnsi="仿宋" w:eastAsia="仿宋" w:cs="仿宋"/>
          <w:sz w:val="24"/>
          <w:highlight w:val="none"/>
        </w:rPr>
      </w:pPr>
    </w:p>
    <w:p w14:paraId="362CBE04">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33DA5E17">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32E75BE">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880CBA2">
      <w:pPr>
        <w:pStyle w:val="22"/>
        <w:ind w:firstLine="0" w:firstLineChars="0"/>
        <w:rPr>
          <w:rFonts w:hint="eastAsia" w:ascii="仿宋" w:hAnsi="仿宋" w:eastAsia="仿宋" w:cs="仿宋"/>
          <w:b/>
          <w:bCs/>
          <w:sz w:val="32"/>
          <w:szCs w:val="44"/>
          <w:highlight w:val="none"/>
        </w:rPr>
      </w:pPr>
    </w:p>
    <w:p w14:paraId="05687A03">
      <w:pPr>
        <w:pStyle w:val="22"/>
        <w:ind w:firstLine="0" w:firstLineChars="0"/>
        <w:rPr>
          <w:rFonts w:hint="eastAsia" w:ascii="仿宋" w:hAnsi="仿宋" w:eastAsia="仿宋" w:cs="仿宋"/>
          <w:highlight w:val="none"/>
        </w:rPr>
      </w:pPr>
    </w:p>
    <w:p w14:paraId="29510776">
      <w:pPr>
        <w:pStyle w:val="22"/>
        <w:ind w:firstLine="0" w:firstLineChars="0"/>
        <w:rPr>
          <w:rFonts w:hint="eastAsia" w:ascii="仿宋" w:hAnsi="仿宋" w:eastAsia="仿宋" w:cs="仿宋"/>
          <w:highlight w:val="none"/>
        </w:rPr>
      </w:pPr>
    </w:p>
    <w:p w14:paraId="4D474815">
      <w:pPr>
        <w:pStyle w:val="22"/>
        <w:ind w:firstLine="0" w:firstLineChars="0"/>
        <w:rPr>
          <w:rFonts w:hint="eastAsia" w:ascii="仿宋" w:hAnsi="仿宋" w:eastAsia="仿宋" w:cs="仿宋"/>
          <w:highlight w:val="none"/>
        </w:rPr>
      </w:pPr>
    </w:p>
    <w:p w14:paraId="6B70726A">
      <w:pPr>
        <w:pStyle w:val="22"/>
        <w:ind w:firstLine="0" w:firstLineChars="0"/>
        <w:rPr>
          <w:rFonts w:hint="eastAsia" w:ascii="仿宋" w:hAnsi="仿宋" w:eastAsia="仿宋" w:cs="仿宋"/>
          <w:highlight w:val="none"/>
        </w:rPr>
      </w:pPr>
    </w:p>
    <w:p w14:paraId="139193AB">
      <w:pPr>
        <w:pStyle w:val="22"/>
        <w:ind w:firstLine="0" w:firstLineChars="0"/>
        <w:rPr>
          <w:rFonts w:hint="eastAsia" w:ascii="仿宋" w:hAnsi="仿宋" w:eastAsia="仿宋" w:cs="仿宋"/>
          <w:highlight w:val="none"/>
        </w:rPr>
      </w:pPr>
    </w:p>
    <w:p w14:paraId="051696F2">
      <w:pPr>
        <w:pStyle w:val="22"/>
        <w:ind w:firstLine="0" w:firstLineChars="0"/>
        <w:rPr>
          <w:rFonts w:hint="eastAsia" w:ascii="仿宋" w:hAnsi="仿宋" w:eastAsia="仿宋" w:cs="仿宋"/>
          <w:highlight w:val="none"/>
        </w:rPr>
      </w:pPr>
    </w:p>
    <w:p w14:paraId="1F43DAD6">
      <w:pPr>
        <w:pStyle w:val="22"/>
        <w:ind w:firstLine="0" w:firstLineChars="0"/>
        <w:rPr>
          <w:rFonts w:hint="eastAsia" w:ascii="仿宋" w:hAnsi="仿宋" w:eastAsia="仿宋" w:cs="仿宋"/>
          <w:highlight w:val="none"/>
        </w:rPr>
      </w:pPr>
    </w:p>
    <w:p w14:paraId="24B55E00">
      <w:pPr>
        <w:pStyle w:val="22"/>
        <w:ind w:firstLine="0" w:firstLineChars="0"/>
        <w:rPr>
          <w:rFonts w:hint="eastAsia" w:ascii="仿宋" w:hAnsi="仿宋" w:eastAsia="仿宋" w:cs="仿宋"/>
          <w:highlight w:val="none"/>
        </w:rPr>
      </w:pPr>
    </w:p>
    <w:p w14:paraId="60AB6E6A">
      <w:pPr>
        <w:pStyle w:val="22"/>
        <w:ind w:firstLine="0" w:firstLineChars="0"/>
        <w:rPr>
          <w:rFonts w:hint="eastAsia" w:ascii="仿宋" w:hAnsi="仿宋" w:eastAsia="仿宋" w:cs="仿宋"/>
          <w:highlight w:val="none"/>
        </w:rPr>
      </w:pPr>
    </w:p>
    <w:p w14:paraId="32FEB672">
      <w:pPr>
        <w:pStyle w:val="22"/>
        <w:ind w:firstLine="0" w:firstLineChars="0"/>
        <w:rPr>
          <w:rFonts w:hint="eastAsia" w:ascii="仿宋" w:hAnsi="仿宋" w:eastAsia="仿宋" w:cs="仿宋"/>
          <w:highlight w:val="none"/>
        </w:rPr>
      </w:pPr>
    </w:p>
    <w:p w14:paraId="19098A2D">
      <w:pPr>
        <w:pStyle w:val="22"/>
        <w:ind w:firstLine="0" w:firstLineChars="0"/>
        <w:rPr>
          <w:rFonts w:hint="eastAsia" w:ascii="仿宋" w:hAnsi="仿宋" w:eastAsia="仿宋" w:cs="仿宋"/>
          <w:highlight w:val="none"/>
        </w:rPr>
      </w:pPr>
    </w:p>
    <w:p w14:paraId="656DD9F5">
      <w:pPr>
        <w:pStyle w:val="22"/>
        <w:ind w:firstLine="0" w:firstLineChars="0"/>
        <w:rPr>
          <w:rFonts w:hint="eastAsia" w:ascii="仿宋" w:hAnsi="仿宋" w:eastAsia="仿宋" w:cs="仿宋"/>
          <w:highlight w:val="none"/>
        </w:rPr>
      </w:pPr>
    </w:p>
    <w:p w14:paraId="18111E6D">
      <w:pPr>
        <w:pStyle w:val="22"/>
        <w:ind w:firstLine="0" w:firstLineChars="0"/>
        <w:rPr>
          <w:rFonts w:hint="eastAsia" w:ascii="仿宋" w:hAnsi="仿宋" w:eastAsia="仿宋" w:cs="仿宋"/>
          <w:highlight w:val="none"/>
        </w:rPr>
      </w:pPr>
    </w:p>
    <w:p w14:paraId="1811AAEC">
      <w:pPr>
        <w:pStyle w:val="22"/>
        <w:ind w:firstLine="0" w:firstLineChars="0"/>
        <w:rPr>
          <w:rFonts w:hint="eastAsia" w:ascii="仿宋" w:hAnsi="仿宋" w:eastAsia="仿宋" w:cs="仿宋"/>
          <w:highlight w:val="none"/>
        </w:rPr>
      </w:pPr>
    </w:p>
    <w:p w14:paraId="67E3A8CD">
      <w:pPr>
        <w:pStyle w:val="22"/>
        <w:ind w:firstLine="0" w:firstLineChars="0"/>
        <w:rPr>
          <w:rFonts w:hint="eastAsia" w:ascii="仿宋" w:hAnsi="仿宋" w:eastAsia="仿宋" w:cs="仿宋"/>
          <w:highlight w:val="none"/>
        </w:rPr>
      </w:pPr>
    </w:p>
    <w:p w14:paraId="3DD5F013">
      <w:pPr>
        <w:pStyle w:val="22"/>
        <w:ind w:firstLine="400"/>
        <w:rPr>
          <w:rFonts w:hint="eastAsia" w:ascii="仿宋" w:hAnsi="仿宋" w:eastAsia="仿宋" w:cs="仿宋"/>
          <w:highlight w:val="none"/>
        </w:rPr>
      </w:pPr>
    </w:p>
    <w:p w14:paraId="193CCAE8">
      <w:pPr>
        <w:shd w:val="clear" w:color="auto" w:fill="FFFFFF"/>
        <w:adjustRightInd w:val="0"/>
        <w:snapToGrid w:val="0"/>
        <w:jc w:val="center"/>
        <w:rPr>
          <w:rFonts w:hint="eastAsia" w:ascii="仿宋" w:hAnsi="仿宋" w:eastAsia="仿宋" w:cs="仿宋"/>
          <w:b/>
          <w:bCs/>
          <w:sz w:val="40"/>
          <w:szCs w:val="40"/>
          <w:highlight w:val="none"/>
        </w:rPr>
      </w:pPr>
    </w:p>
    <w:p w14:paraId="58B30172">
      <w:pPr>
        <w:shd w:val="clear" w:color="auto" w:fill="FFFFFF"/>
        <w:adjustRightInd w:val="0"/>
        <w:snapToGrid w:val="0"/>
        <w:jc w:val="center"/>
        <w:rPr>
          <w:rFonts w:hint="eastAsia" w:ascii="仿宋" w:hAnsi="仿宋" w:eastAsia="仿宋" w:cs="仿宋"/>
          <w:b/>
          <w:bCs/>
          <w:sz w:val="40"/>
          <w:szCs w:val="40"/>
          <w:highlight w:val="none"/>
        </w:rPr>
      </w:pPr>
    </w:p>
    <w:p w14:paraId="3B22706D">
      <w:pPr>
        <w:shd w:val="clear" w:color="auto" w:fill="FFFFFF"/>
        <w:adjustRightInd w:val="0"/>
        <w:snapToGrid w:val="0"/>
        <w:jc w:val="center"/>
        <w:rPr>
          <w:rFonts w:hint="eastAsia" w:ascii="仿宋" w:hAnsi="仿宋" w:eastAsia="仿宋" w:cs="仿宋"/>
          <w:b/>
          <w:bCs/>
          <w:sz w:val="40"/>
          <w:szCs w:val="40"/>
          <w:highlight w:val="none"/>
        </w:rPr>
      </w:pPr>
    </w:p>
    <w:p w14:paraId="51BCFC9D">
      <w:pPr>
        <w:shd w:val="clear" w:color="auto" w:fill="FFFFFF"/>
        <w:adjustRightInd w:val="0"/>
        <w:snapToGrid w:val="0"/>
        <w:jc w:val="center"/>
        <w:rPr>
          <w:rFonts w:hint="eastAsia" w:ascii="仿宋" w:hAnsi="仿宋" w:eastAsia="仿宋" w:cs="仿宋"/>
          <w:b/>
          <w:bCs/>
          <w:sz w:val="40"/>
          <w:szCs w:val="40"/>
          <w:highlight w:val="none"/>
        </w:rPr>
      </w:pPr>
    </w:p>
    <w:p w14:paraId="10857FB1">
      <w:pPr>
        <w:shd w:val="clear" w:color="auto" w:fill="FFFFFF"/>
        <w:adjustRightInd w:val="0"/>
        <w:snapToGrid w:val="0"/>
        <w:jc w:val="center"/>
        <w:rPr>
          <w:rFonts w:hint="eastAsia" w:ascii="仿宋" w:hAnsi="仿宋" w:eastAsia="仿宋" w:cs="仿宋"/>
          <w:b/>
          <w:bCs/>
          <w:sz w:val="40"/>
          <w:szCs w:val="40"/>
          <w:highlight w:val="none"/>
        </w:rPr>
      </w:pPr>
    </w:p>
    <w:p w14:paraId="25716C0B">
      <w:pPr>
        <w:shd w:val="clear" w:color="auto" w:fill="FFFFFF"/>
        <w:adjustRightInd w:val="0"/>
        <w:snapToGrid w:val="0"/>
        <w:jc w:val="center"/>
        <w:rPr>
          <w:rFonts w:hint="eastAsia" w:ascii="仿宋" w:hAnsi="仿宋" w:eastAsia="仿宋" w:cs="仿宋"/>
          <w:b/>
          <w:bCs/>
          <w:sz w:val="40"/>
          <w:szCs w:val="40"/>
          <w:highlight w:val="none"/>
        </w:rPr>
      </w:pPr>
    </w:p>
    <w:p w14:paraId="3453B4CA">
      <w:pPr>
        <w:shd w:val="clear" w:color="auto" w:fill="FFFFFF"/>
        <w:adjustRightInd w:val="0"/>
        <w:snapToGrid w:val="0"/>
        <w:jc w:val="center"/>
        <w:rPr>
          <w:rFonts w:hint="eastAsia" w:ascii="仿宋" w:hAnsi="仿宋" w:eastAsia="仿宋" w:cs="仿宋"/>
          <w:b/>
          <w:bCs/>
          <w:sz w:val="40"/>
          <w:szCs w:val="40"/>
          <w:highlight w:val="none"/>
        </w:rPr>
      </w:pPr>
    </w:p>
    <w:p w14:paraId="271D522D">
      <w:pPr>
        <w:shd w:val="clear" w:color="auto" w:fill="FFFFFF"/>
        <w:adjustRightInd w:val="0"/>
        <w:snapToGrid w:val="0"/>
        <w:jc w:val="center"/>
        <w:rPr>
          <w:rFonts w:hint="eastAsia" w:ascii="仿宋" w:hAnsi="仿宋" w:eastAsia="仿宋" w:cs="仿宋"/>
          <w:b/>
          <w:bCs/>
          <w:sz w:val="40"/>
          <w:szCs w:val="40"/>
          <w:highlight w:val="none"/>
        </w:rPr>
      </w:pPr>
    </w:p>
    <w:p w14:paraId="4A579630">
      <w:pPr>
        <w:shd w:val="clear" w:color="auto" w:fill="FFFFFF"/>
        <w:adjustRightInd w:val="0"/>
        <w:snapToGrid w:val="0"/>
        <w:jc w:val="center"/>
        <w:rPr>
          <w:rFonts w:hint="eastAsia" w:ascii="仿宋" w:hAnsi="仿宋" w:eastAsia="仿宋" w:cs="仿宋"/>
          <w:b/>
          <w:bCs/>
          <w:sz w:val="40"/>
          <w:szCs w:val="40"/>
          <w:highlight w:val="none"/>
        </w:rPr>
      </w:pPr>
    </w:p>
    <w:p w14:paraId="04BB72FD">
      <w:pPr>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br w:type="page"/>
      </w:r>
    </w:p>
    <w:p w14:paraId="4EF62B72">
      <w:pPr>
        <w:shd w:val="clear" w:color="auto" w:fill="FFFFFF"/>
        <w:adjustRightInd w:val="0"/>
        <w:snapToGrid w:val="0"/>
        <w:jc w:val="center"/>
        <w:rPr>
          <w:rFonts w:hint="eastAsia" w:ascii="仿宋" w:hAnsi="仿宋" w:eastAsia="仿宋" w:cs="仿宋"/>
          <w:b/>
          <w:bCs/>
          <w:sz w:val="40"/>
          <w:szCs w:val="40"/>
          <w:highlight w:val="none"/>
        </w:rPr>
      </w:pPr>
      <w:r>
        <w:rPr>
          <w:rFonts w:hint="eastAsia" w:ascii="仿宋" w:hAnsi="仿宋" w:eastAsia="仿宋" w:cs="仿宋"/>
          <w:b/>
          <w:bCs/>
          <w:sz w:val="40"/>
          <w:szCs w:val="40"/>
          <w:highlight w:val="none"/>
          <w:lang w:val="en-US" w:eastAsia="zh-CN"/>
        </w:rPr>
        <w:t>四</w:t>
      </w:r>
      <w:r>
        <w:rPr>
          <w:rFonts w:hint="eastAsia" w:ascii="仿宋" w:hAnsi="仿宋" w:eastAsia="仿宋" w:cs="仿宋"/>
          <w:b/>
          <w:bCs/>
          <w:sz w:val="40"/>
          <w:szCs w:val="40"/>
          <w:highlight w:val="none"/>
        </w:rPr>
        <w:t>、商务评审</w:t>
      </w:r>
    </w:p>
    <w:p w14:paraId="6C966B31">
      <w:pPr>
        <w:shd w:val="clear" w:color="auto" w:fill="FFFFFF"/>
        <w:adjustRightInd w:val="0"/>
        <w:snapToGrid w:val="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（一）商务评审自查表</w:t>
      </w:r>
    </w:p>
    <w:tbl>
      <w:tblPr>
        <w:tblStyle w:val="17"/>
        <w:tblpPr w:leftFromText="180" w:rightFromText="180" w:vertAnchor="text" w:horzAnchor="page" w:tblpX="955" w:tblpY="845"/>
        <w:tblOverlap w:val="never"/>
        <w:tblW w:w="960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06"/>
        <w:gridCol w:w="969"/>
        <w:gridCol w:w="4765"/>
        <w:gridCol w:w="1408"/>
        <w:gridCol w:w="1188"/>
        <w:gridCol w:w="866"/>
      </w:tblGrid>
      <w:tr w14:paraId="4045BF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406" w:type="dxa"/>
            <w:vAlign w:val="center"/>
          </w:tcPr>
          <w:p w14:paraId="53276952">
            <w:pPr>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969" w:type="dxa"/>
            <w:vAlign w:val="center"/>
          </w:tcPr>
          <w:p w14:paraId="25F7D7A9">
            <w:pPr>
              <w:jc w:val="center"/>
              <w:rPr>
                <w:rFonts w:hint="default"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评审指标</w:t>
            </w:r>
          </w:p>
        </w:tc>
        <w:tc>
          <w:tcPr>
            <w:tcW w:w="4765" w:type="dxa"/>
            <w:vAlign w:val="center"/>
          </w:tcPr>
          <w:p w14:paraId="70ACAC8F">
            <w:pPr>
              <w:jc w:val="center"/>
              <w:rPr>
                <w:rFonts w:hint="eastAsia" w:ascii="仿宋" w:hAnsi="仿宋" w:eastAsia="仿宋" w:cs="仿宋"/>
                <w:bCs/>
                <w:szCs w:val="21"/>
                <w:highlight w:val="none"/>
              </w:rPr>
            </w:pPr>
            <w:r>
              <w:rPr>
                <w:rFonts w:hint="eastAsia" w:ascii="仿宋" w:hAnsi="仿宋" w:eastAsia="仿宋" w:cs="仿宋"/>
                <w:bCs/>
                <w:szCs w:val="21"/>
                <w:highlight w:val="none"/>
              </w:rPr>
              <w:t>评审细则</w:t>
            </w:r>
          </w:p>
        </w:tc>
        <w:tc>
          <w:tcPr>
            <w:tcW w:w="1408" w:type="dxa"/>
            <w:vAlign w:val="center"/>
          </w:tcPr>
          <w:p w14:paraId="0EDA9149">
            <w:pPr>
              <w:jc w:val="center"/>
              <w:rPr>
                <w:rFonts w:hint="eastAsia" w:ascii="仿宋" w:hAnsi="仿宋" w:eastAsia="仿宋" w:cs="仿宋"/>
                <w:bCs/>
                <w:szCs w:val="21"/>
                <w:highlight w:val="none"/>
              </w:rPr>
            </w:pPr>
            <w:r>
              <w:rPr>
                <w:rFonts w:hint="eastAsia" w:ascii="仿宋" w:hAnsi="仿宋" w:eastAsia="仿宋" w:cs="仿宋"/>
                <w:bCs/>
                <w:szCs w:val="21"/>
                <w:highlight w:val="none"/>
              </w:rPr>
              <w:t>提供情况</w:t>
            </w:r>
          </w:p>
        </w:tc>
        <w:tc>
          <w:tcPr>
            <w:tcW w:w="1188" w:type="dxa"/>
            <w:vAlign w:val="center"/>
          </w:tcPr>
          <w:p w14:paraId="08B92455">
            <w:pPr>
              <w:jc w:val="center"/>
              <w:rPr>
                <w:rFonts w:hint="eastAsia" w:ascii="仿宋" w:hAnsi="仿宋" w:eastAsia="仿宋" w:cs="仿宋"/>
                <w:bCs/>
                <w:szCs w:val="21"/>
                <w:highlight w:val="none"/>
              </w:rPr>
            </w:pPr>
            <w:r>
              <w:rPr>
                <w:rFonts w:hint="eastAsia" w:ascii="仿宋" w:hAnsi="仿宋" w:eastAsia="仿宋" w:cs="仿宋"/>
                <w:bCs/>
                <w:szCs w:val="21"/>
                <w:highlight w:val="none"/>
              </w:rPr>
              <w:t>证明资料（如有）</w:t>
            </w:r>
          </w:p>
        </w:tc>
        <w:tc>
          <w:tcPr>
            <w:tcW w:w="866" w:type="dxa"/>
            <w:vAlign w:val="center"/>
          </w:tcPr>
          <w:p w14:paraId="7CBD348B">
            <w:pPr>
              <w:jc w:val="center"/>
              <w:rPr>
                <w:rFonts w:hint="eastAsia" w:ascii="仿宋" w:hAnsi="仿宋" w:eastAsia="仿宋" w:cs="仿宋"/>
                <w:bCs/>
                <w:szCs w:val="21"/>
                <w:highlight w:val="none"/>
              </w:rPr>
            </w:pPr>
            <w:r>
              <w:rPr>
                <w:rFonts w:hint="eastAsia" w:ascii="仿宋" w:hAnsi="仿宋" w:eastAsia="仿宋" w:cs="仿宋"/>
                <w:bCs/>
                <w:szCs w:val="21"/>
                <w:highlight w:val="none"/>
              </w:rPr>
              <w:t>自评分</w:t>
            </w:r>
          </w:p>
        </w:tc>
      </w:tr>
      <w:tr w14:paraId="6375C0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406" w:type="dxa"/>
            <w:vAlign w:val="center"/>
          </w:tcPr>
          <w:p w14:paraId="34404DAF">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969" w:type="dxa"/>
            <w:vAlign w:val="center"/>
          </w:tcPr>
          <w:p w14:paraId="4FA4AB48">
            <w:pPr>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val="en-US" w:eastAsia="zh-CN"/>
              </w:rPr>
              <w:t>体系认证情况</w:t>
            </w:r>
          </w:p>
          <w:p w14:paraId="025E5F74">
            <w:pPr>
              <w:jc w:val="center"/>
              <w:rPr>
                <w:rFonts w:hint="eastAsia" w:ascii="仿宋" w:hAnsi="仿宋" w:eastAsia="仿宋" w:cs="仿宋"/>
                <w:szCs w:val="21"/>
                <w:highlight w:val="none"/>
                <w:lang w:val="en-US" w:eastAsia="zh-CN"/>
              </w:rPr>
            </w:pPr>
          </w:p>
        </w:tc>
        <w:tc>
          <w:tcPr>
            <w:tcW w:w="4765" w:type="dxa"/>
            <w:vAlign w:val="center"/>
          </w:tcPr>
          <w:p w14:paraId="47A3754E">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供应商具有有效期内的IS09001质量管理体系证书，得2分。</w:t>
            </w:r>
          </w:p>
          <w:p w14:paraId="4196610C">
            <w:pPr>
              <w:rPr>
                <w:rFonts w:hint="eastAsia" w:ascii="仿宋" w:hAnsi="仿宋" w:eastAsia="仿宋" w:cs="仿宋"/>
                <w:i w:val="0"/>
                <w:iCs w:val="0"/>
                <w:color w:val="auto"/>
                <w:kern w:val="0"/>
                <w:sz w:val="20"/>
                <w:szCs w:val="20"/>
                <w:highlight w:val="none"/>
                <w:u w:val="none"/>
                <w:lang w:val="en-US" w:eastAsia="zh-CN"/>
              </w:rPr>
            </w:pPr>
          </w:p>
          <w:p w14:paraId="04E0B34D">
            <w:pPr>
              <w:rPr>
                <w:rFonts w:hint="eastAsia" w:ascii="仿宋" w:hAnsi="仿宋" w:eastAsia="仿宋" w:cs="仿宋"/>
                <w:i w:val="0"/>
                <w:iCs w:val="0"/>
                <w:color w:val="auto"/>
                <w:kern w:val="0"/>
                <w:sz w:val="20"/>
                <w:szCs w:val="20"/>
                <w:highlight w:val="none"/>
                <w:u w:val="none"/>
                <w:lang w:val="en-US" w:eastAsia="zh-CN"/>
              </w:rPr>
            </w:pPr>
            <w:r>
              <w:rPr>
                <w:rFonts w:hint="eastAsia" w:ascii="仿宋" w:hAnsi="仿宋" w:eastAsia="仿宋" w:cs="仿宋"/>
                <w:i w:val="0"/>
                <w:iCs w:val="0"/>
                <w:color w:val="auto"/>
                <w:kern w:val="0"/>
                <w:sz w:val="20"/>
                <w:szCs w:val="20"/>
                <w:highlight w:val="none"/>
                <w:u w:val="none"/>
                <w:lang w:val="en-US" w:eastAsia="zh-CN"/>
              </w:rPr>
              <w:t>注：（1）须提供有效的认证证书复印件加盖单位公章，经认证的管理体系需在有效期内，且证书需覆盖本项目投标范围，否则不得分；</w:t>
            </w:r>
          </w:p>
          <w:p w14:paraId="1A7F5DD4">
            <w:pPr>
              <w:rPr>
                <w:rFonts w:hint="eastAsia" w:ascii="仿宋" w:hAnsi="仿宋" w:eastAsia="仿宋" w:cs="仿宋"/>
                <w:sz w:val="18"/>
                <w:szCs w:val="18"/>
                <w:highlight w:val="none"/>
              </w:rPr>
            </w:pPr>
            <w:r>
              <w:rPr>
                <w:rFonts w:hint="eastAsia" w:ascii="仿宋" w:hAnsi="仿宋" w:eastAsia="仿宋" w:cs="仿宋"/>
                <w:i w:val="0"/>
                <w:iCs w:val="0"/>
                <w:color w:val="auto"/>
                <w:kern w:val="0"/>
                <w:sz w:val="20"/>
                <w:szCs w:val="20"/>
                <w:highlight w:val="none"/>
                <w:u w:val="none"/>
                <w:lang w:val="en-US" w:eastAsia="zh-CN"/>
              </w:rPr>
              <w:t>（2）若</w:t>
            </w:r>
            <w:r>
              <w:rPr>
                <w:rFonts w:hint="eastAsia" w:ascii="仿宋" w:hAnsi="仿宋" w:eastAsia="仿宋" w:cs="仿宋"/>
                <w:color w:val="auto"/>
                <w:sz w:val="20"/>
                <w:szCs w:val="20"/>
                <w:highlight w:val="none"/>
                <w:lang w:val="en-US" w:eastAsia="zh-CN"/>
              </w:rPr>
              <w:t>供应商</w:t>
            </w:r>
            <w:r>
              <w:rPr>
                <w:rFonts w:hint="eastAsia" w:ascii="仿宋" w:hAnsi="仿宋" w:eastAsia="仿宋" w:cs="仿宋"/>
                <w:i w:val="0"/>
                <w:iCs w:val="0"/>
                <w:color w:val="auto"/>
                <w:kern w:val="0"/>
                <w:sz w:val="20"/>
                <w:szCs w:val="20"/>
                <w:highlight w:val="none"/>
                <w:u w:val="none"/>
                <w:lang w:val="en-US" w:eastAsia="zh-CN"/>
              </w:rPr>
              <w:t>成立时间不足6 个月，暂未取得上述体系证书的，可提供书面说明（需加盖公章，说明成立时间、未取证原因及计划取证时间），经评审委员会核实后可得分。</w:t>
            </w:r>
          </w:p>
        </w:tc>
        <w:tc>
          <w:tcPr>
            <w:tcW w:w="1408" w:type="dxa"/>
            <w:vAlign w:val="center"/>
          </w:tcPr>
          <w:p w14:paraId="19560CB0">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□有   □无</w:t>
            </w:r>
          </w:p>
        </w:tc>
        <w:tc>
          <w:tcPr>
            <w:tcW w:w="1188" w:type="dxa"/>
            <w:vAlign w:val="center"/>
          </w:tcPr>
          <w:p w14:paraId="78D46300">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见响应文件（  ）页</w:t>
            </w:r>
          </w:p>
        </w:tc>
        <w:tc>
          <w:tcPr>
            <w:tcW w:w="866" w:type="dxa"/>
            <w:vAlign w:val="center"/>
          </w:tcPr>
          <w:p w14:paraId="05DB64A3">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  ）分</w:t>
            </w:r>
          </w:p>
        </w:tc>
      </w:tr>
      <w:tr w14:paraId="104702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406" w:type="dxa"/>
            <w:vAlign w:val="center"/>
          </w:tcPr>
          <w:p w14:paraId="38613D6A">
            <w:pPr>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2</w:t>
            </w:r>
          </w:p>
        </w:tc>
        <w:tc>
          <w:tcPr>
            <w:tcW w:w="969" w:type="dxa"/>
            <w:vAlign w:val="center"/>
          </w:tcPr>
          <w:p w14:paraId="3A34C58B">
            <w:pPr>
              <w:rPr>
                <w:rFonts w:hint="eastAsia" w:ascii="仿宋" w:hAnsi="仿宋" w:eastAsia="仿宋" w:cs="仿宋"/>
                <w:szCs w:val="21"/>
                <w:highlight w:val="none"/>
                <w:lang w:val="en-US" w:eastAsia="zh-CN"/>
              </w:rPr>
            </w:pPr>
            <w:r>
              <w:rPr>
                <w:rFonts w:hint="eastAsia" w:ascii="仿宋" w:hAnsi="仿宋" w:eastAsia="仿宋" w:cs="仿宋"/>
                <w:b/>
                <w:bCs/>
                <w:kern w:val="0"/>
                <w:sz w:val="20"/>
                <w:szCs w:val="20"/>
                <w:highlight w:val="none"/>
                <w:lang w:val="en-US" w:eastAsia="zh-CN"/>
              </w:rPr>
              <w:t>同类项目业绩</w:t>
            </w:r>
          </w:p>
        </w:tc>
        <w:tc>
          <w:tcPr>
            <w:tcW w:w="4765" w:type="dxa"/>
            <w:vAlign w:val="center"/>
          </w:tcPr>
          <w:p w14:paraId="60356FAC">
            <w:pPr>
              <w:rPr>
                <w:rFonts w:hint="eastAsia" w:ascii="仿宋" w:hAnsi="仿宋" w:eastAsia="仿宋" w:cs="仿宋"/>
                <w:kern w:val="0"/>
                <w:sz w:val="20"/>
                <w:szCs w:val="20"/>
                <w:highlight w:val="none"/>
              </w:rPr>
            </w:pPr>
            <w:r>
              <w:rPr>
                <w:rFonts w:hint="eastAsia" w:ascii="仿宋" w:hAnsi="仿宋" w:eastAsia="仿宋" w:cs="仿宋"/>
                <w:color w:val="auto"/>
                <w:sz w:val="20"/>
                <w:szCs w:val="20"/>
                <w:highlight w:val="none"/>
                <w:lang w:val="en-US" w:eastAsia="zh-CN"/>
              </w:rPr>
              <w:t>供应商</w:t>
            </w:r>
            <w:r>
              <w:rPr>
                <w:rFonts w:hint="eastAsia" w:ascii="仿宋" w:hAnsi="仿宋" w:eastAsia="仿宋" w:cs="仿宋"/>
                <w:kern w:val="0"/>
                <w:sz w:val="20"/>
                <w:szCs w:val="20"/>
                <w:highlight w:val="none"/>
              </w:rPr>
              <w:t>自20</w:t>
            </w:r>
            <w:r>
              <w:rPr>
                <w:rFonts w:hint="eastAsia" w:ascii="仿宋" w:hAnsi="仿宋" w:eastAsia="仿宋" w:cs="仿宋"/>
                <w:kern w:val="0"/>
                <w:sz w:val="20"/>
                <w:szCs w:val="20"/>
                <w:highlight w:val="none"/>
                <w:lang w:val="en-US" w:eastAsia="zh-CN"/>
              </w:rPr>
              <w:t>23</w:t>
            </w:r>
            <w:r>
              <w:rPr>
                <w:rFonts w:hint="eastAsia" w:ascii="仿宋" w:hAnsi="仿宋" w:eastAsia="仿宋" w:cs="仿宋"/>
                <w:kern w:val="0"/>
                <w:sz w:val="20"/>
                <w:szCs w:val="20"/>
                <w:highlight w:val="none"/>
              </w:rPr>
              <w:t>年1</w:t>
            </w:r>
            <w:r>
              <w:rPr>
                <w:rFonts w:hint="eastAsia" w:ascii="仿宋" w:hAnsi="仿宋" w:eastAsia="仿宋" w:cs="仿宋"/>
                <w:b w:val="0"/>
                <w:bCs w:val="0"/>
                <w:color w:val="auto"/>
                <w:kern w:val="0"/>
                <w:sz w:val="20"/>
                <w:szCs w:val="20"/>
                <w:highlight w:val="none"/>
              </w:rPr>
              <w:t>月1日（以合同签订时间为准）</w:t>
            </w:r>
            <w:r>
              <w:rPr>
                <w:rFonts w:hint="eastAsia" w:ascii="仿宋" w:hAnsi="仿宋" w:eastAsia="仿宋" w:cs="仿宋"/>
                <w:b w:val="0"/>
                <w:bCs w:val="0"/>
                <w:color w:val="auto"/>
                <w:kern w:val="0"/>
                <w:sz w:val="20"/>
                <w:szCs w:val="20"/>
                <w:highlight w:val="none"/>
                <w:lang w:val="en-US" w:eastAsia="zh-CN"/>
              </w:rPr>
              <w:t>至今完成的同类宣传或医疗科普类视频拍摄项目</w:t>
            </w:r>
            <w:r>
              <w:rPr>
                <w:rFonts w:hint="eastAsia" w:ascii="仿宋" w:hAnsi="仿宋" w:eastAsia="仿宋" w:cs="仿宋"/>
                <w:b w:val="0"/>
                <w:bCs w:val="0"/>
                <w:color w:val="auto"/>
                <w:kern w:val="0"/>
                <w:sz w:val="20"/>
                <w:szCs w:val="20"/>
                <w:highlight w:val="none"/>
              </w:rPr>
              <w:t>业绩</w:t>
            </w:r>
            <w:r>
              <w:rPr>
                <w:rFonts w:hint="eastAsia" w:ascii="仿宋" w:hAnsi="仿宋" w:eastAsia="仿宋" w:cs="仿宋"/>
                <w:b w:val="0"/>
                <w:bCs w:val="0"/>
                <w:color w:val="auto"/>
                <w:kern w:val="0"/>
                <w:sz w:val="20"/>
                <w:szCs w:val="20"/>
                <w:highlight w:val="none"/>
                <w:lang w:eastAsia="zh-CN"/>
              </w:rPr>
              <w:t>。</w:t>
            </w:r>
            <w:r>
              <w:rPr>
                <w:rFonts w:hint="eastAsia" w:ascii="仿宋" w:hAnsi="仿宋" w:eastAsia="仿宋" w:cs="仿宋"/>
                <w:b w:val="0"/>
                <w:bCs w:val="0"/>
                <w:color w:val="auto"/>
                <w:kern w:val="0"/>
                <w:sz w:val="20"/>
                <w:szCs w:val="20"/>
                <w:highlight w:val="none"/>
              </w:rPr>
              <w:t>每提供一</w:t>
            </w:r>
            <w:r>
              <w:rPr>
                <w:rFonts w:hint="eastAsia" w:ascii="仿宋" w:hAnsi="仿宋" w:eastAsia="仿宋" w:cs="仿宋"/>
                <w:b w:val="0"/>
                <w:bCs w:val="0"/>
                <w:color w:val="auto"/>
                <w:kern w:val="0"/>
                <w:sz w:val="20"/>
                <w:szCs w:val="20"/>
                <w:highlight w:val="none"/>
                <w:lang w:val="en-US" w:eastAsia="zh-CN"/>
              </w:rPr>
              <w:t>份</w:t>
            </w:r>
            <w:r>
              <w:rPr>
                <w:rFonts w:hint="eastAsia" w:ascii="仿宋" w:hAnsi="仿宋" w:eastAsia="仿宋" w:cs="仿宋"/>
                <w:b w:val="0"/>
                <w:bCs w:val="0"/>
                <w:strike w:val="0"/>
                <w:dstrike w:val="0"/>
                <w:color w:val="auto"/>
                <w:sz w:val="20"/>
                <w:szCs w:val="20"/>
                <w:highlight w:val="none"/>
                <w:lang w:val="en-US" w:eastAsia="zh-CN"/>
              </w:rPr>
              <w:t>医院/学校/政府机关等单位</w:t>
            </w:r>
            <w:r>
              <w:rPr>
                <w:rFonts w:hint="eastAsia" w:ascii="仿宋" w:hAnsi="仿宋" w:eastAsia="仿宋" w:cs="仿宋"/>
                <w:b w:val="0"/>
                <w:bCs w:val="0"/>
                <w:color w:val="auto"/>
                <w:kern w:val="0"/>
                <w:sz w:val="20"/>
                <w:szCs w:val="20"/>
                <w:highlight w:val="none"/>
                <w:lang w:val="en-US" w:eastAsia="zh-CN"/>
              </w:rPr>
              <w:t>同类宣传或医疗科普类视频拍摄业绩</w:t>
            </w:r>
            <w:r>
              <w:rPr>
                <w:rFonts w:hint="eastAsia" w:ascii="仿宋" w:hAnsi="仿宋" w:eastAsia="仿宋" w:cs="仿宋"/>
                <w:b w:val="0"/>
                <w:bCs w:val="0"/>
                <w:color w:val="auto"/>
                <w:kern w:val="0"/>
                <w:sz w:val="20"/>
                <w:szCs w:val="20"/>
                <w:highlight w:val="none"/>
              </w:rPr>
              <w:t>得</w:t>
            </w:r>
            <w:r>
              <w:rPr>
                <w:rFonts w:hint="eastAsia" w:ascii="仿宋" w:hAnsi="仿宋" w:eastAsia="仿宋" w:cs="仿宋"/>
                <w:b w:val="0"/>
                <w:bCs w:val="0"/>
                <w:color w:val="auto"/>
                <w:kern w:val="0"/>
                <w:sz w:val="20"/>
                <w:szCs w:val="20"/>
                <w:highlight w:val="none"/>
                <w:lang w:val="en-US" w:eastAsia="zh-CN"/>
              </w:rPr>
              <w:t>2</w:t>
            </w:r>
            <w:r>
              <w:rPr>
                <w:rFonts w:hint="eastAsia" w:ascii="仿宋" w:hAnsi="仿宋" w:eastAsia="仿宋" w:cs="仿宋"/>
                <w:b w:val="0"/>
                <w:bCs w:val="0"/>
                <w:color w:val="auto"/>
                <w:kern w:val="0"/>
                <w:sz w:val="20"/>
                <w:szCs w:val="20"/>
                <w:highlight w:val="none"/>
              </w:rPr>
              <w:t>分，</w:t>
            </w:r>
            <w:r>
              <w:rPr>
                <w:rFonts w:hint="eastAsia" w:ascii="仿宋" w:hAnsi="仿宋" w:eastAsia="仿宋" w:cs="仿宋"/>
                <w:b w:val="0"/>
                <w:bCs w:val="0"/>
                <w:color w:val="auto"/>
                <w:kern w:val="0"/>
                <w:sz w:val="20"/>
                <w:szCs w:val="20"/>
                <w:highlight w:val="none"/>
                <w:lang w:val="en-US" w:eastAsia="zh-CN"/>
              </w:rPr>
              <w:t>本项</w:t>
            </w:r>
            <w:r>
              <w:rPr>
                <w:rFonts w:hint="eastAsia" w:ascii="仿宋" w:hAnsi="仿宋" w:eastAsia="仿宋" w:cs="仿宋"/>
                <w:b w:val="0"/>
                <w:bCs w:val="0"/>
                <w:color w:val="auto"/>
                <w:kern w:val="0"/>
                <w:sz w:val="20"/>
                <w:szCs w:val="20"/>
                <w:highlight w:val="none"/>
              </w:rPr>
              <w:t>满分</w:t>
            </w:r>
            <w:r>
              <w:rPr>
                <w:rFonts w:hint="eastAsia" w:ascii="仿宋" w:hAnsi="仿宋" w:eastAsia="仿宋" w:cs="仿宋"/>
                <w:b w:val="0"/>
                <w:bCs w:val="0"/>
                <w:color w:val="auto"/>
                <w:kern w:val="0"/>
                <w:sz w:val="20"/>
                <w:szCs w:val="20"/>
                <w:highlight w:val="none"/>
                <w:lang w:val="en-US" w:eastAsia="zh-CN"/>
              </w:rPr>
              <w:t>8</w:t>
            </w:r>
            <w:r>
              <w:rPr>
                <w:rFonts w:hint="eastAsia" w:ascii="仿宋" w:hAnsi="仿宋" w:eastAsia="仿宋" w:cs="仿宋"/>
                <w:b w:val="0"/>
                <w:bCs w:val="0"/>
                <w:color w:val="auto"/>
                <w:kern w:val="0"/>
                <w:sz w:val="20"/>
                <w:szCs w:val="20"/>
                <w:highlight w:val="none"/>
              </w:rPr>
              <w:t>分。</w:t>
            </w:r>
          </w:p>
          <w:p w14:paraId="1102D382">
            <w:pPr>
              <w:widowControl/>
              <w:jc w:val="left"/>
              <w:textAlignment w:val="center"/>
              <w:rPr>
                <w:rFonts w:hint="eastAsia" w:ascii="仿宋" w:hAnsi="仿宋" w:eastAsia="仿宋" w:cs="仿宋"/>
                <w:kern w:val="0"/>
                <w:sz w:val="20"/>
                <w:szCs w:val="20"/>
                <w:highlight w:val="none"/>
              </w:rPr>
            </w:pPr>
          </w:p>
          <w:p w14:paraId="4F2651F6">
            <w:pPr>
              <w:widowControl/>
              <w:jc w:val="left"/>
              <w:textAlignment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注：（1）须提供合同关键信息页（至少</w:t>
            </w:r>
            <w:r>
              <w:rPr>
                <w:rFonts w:hint="eastAsia" w:ascii="仿宋" w:hAnsi="仿宋" w:eastAsia="仿宋" w:cs="仿宋"/>
                <w:b/>
                <w:bCs/>
                <w:kern w:val="0"/>
                <w:sz w:val="20"/>
                <w:szCs w:val="20"/>
                <w:highlight w:val="none"/>
              </w:rPr>
              <w:t>包含合同封面、合同主要内容及合同盖章页</w:t>
            </w:r>
            <w:r>
              <w:rPr>
                <w:rFonts w:hint="eastAsia" w:ascii="仿宋" w:hAnsi="仿宋" w:eastAsia="仿宋" w:cs="仿宋"/>
                <w:kern w:val="0"/>
                <w:sz w:val="20"/>
                <w:szCs w:val="20"/>
                <w:highlight w:val="none"/>
              </w:rPr>
              <w:t>），业绩认定的时间以所提供证明材料中合同签订时间为准，合同关键信息缺失的业绩不予认定；</w:t>
            </w:r>
          </w:p>
          <w:p w14:paraId="16B83863">
            <w:pPr>
              <w:rPr>
                <w:rFonts w:hint="eastAsia" w:ascii="仿宋" w:hAnsi="仿宋" w:eastAsia="仿宋" w:cs="仿宋"/>
                <w:szCs w:val="21"/>
                <w:highlight w:val="none"/>
              </w:rPr>
            </w:pPr>
            <w:r>
              <w:rPr>
                <w:rFonts w:hint="eastAsia" w:ascii="仿宋" w:hAnsi="仿宋" w:eastAsia="仿宋" w:cs="仿宋"/>
                <w:kern w:val="0"/>
                <w:sz w:val="20"/>
                <w:szCs w:val="20"/>
                <w:highlight w:val="none"/>
              </w:rPr>
              <w:t>（2）业绩证明材料需加盖单位公章；同一</w:t>
            </w:r>
            <w:r>
              <w:rPr>
                <w:rFonts w:hint="eastAsia" w:ascii="仿宋" w:hAnsi="仿宋" w:eastAsia="仿宋" w:cs="仿宋"/>
                <w:kern w:val="0"/>
                <w:sz w:val="20"/>
                <w:szCs w:val="20"/>
                <w:highlight w:val="none"/>
                <w:lang w:val="en-US" w:eastAsia="zh-CN"/>
              </w:rPr>
              <w:t>客户</w:t>
            </w:r>
            <w:r>
              <w:rPr>
                <w:rFonts w:hint="eastAsia" w:ascii="仿宋" w:hAnsi="仿宋" w:eastAsia="仿宋" w:cs="仿宋"/>
                <w:kern w:val="0"/>
                <w:sz w:val="20"/>
                <w:szCs w:val="20"/>
                <w:highlight w:val="none"/>
              </w:rPr>
              <w:t>的业绩只计算一次得分。</w:t>
            </w:r>
          </w:p>
        </w:tc>
        <w:tc>
          <w:tcPr>
            <w:tcW w:w="1408" w:type="dxa"/>
            <w:vAlign w:val="center"/>
          </w:tcPr>
          <w:p w14:paraId="3053F1AA">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188" w:type="dxa"/>
            <w:vAlign w:val="center"/>
          </w:tcPr>
          <w:p w14:paraId="7CCAC0FF">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  ）页</w:t>
            </w:r>
          </w:p>
        </w:tc>
        <w:tc>
          <w:tcPr>
            <w:tcW w:w="866" w:type="dxa"/>
            <w:vAlign w:val="center"/>
          </w:tcPr>
          <w:p w14:paraId="1ABB5397">
            <w:pPr>
              <w:jc w:val="center"/>
              <w:rPr>
                <w:rFonts w:hint="eastAsia" w:ascii="仿宋" w:hAnsi="仿宋" w:eastAsia="仿宋" w:cs="仿宋"/>
                <w:szCs w:val="21"/>
                <w:highlight w:val="none"/>
              </w:rPr>
            </w:pPr>
            <w:r>
              <w:rPr>
                <w:rFonts w:hint="eastAsia" w:ascii="仿宋" w:hAnsi="仿宋" w:eastAsia="仿宋" w:cs="仿宋"/>
                <w:szCs w:val="21"/>
                <w:highlight w:val="none"/>
              </w:rPr>
              <w:t>（  ）分</w:t>
            </w:r>
          </w:p>
        </w:tc>
      </w:tr>
      <w:tr w14:paraId="19ED69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9" w:hRule="atLeast"/>
        </w:trPr>
        <w:tc>
          <w:tcPr>
            <w:tcW w:w="406" w:type="dxa"/>
            <w:shd w:val="clear" w:color="auto" w:fill="auto"/>
            <w:vAlign w:val="center"/>
          </w:tcPr>
          <w:p w14:paraId="036C59E0">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969" w:type="dxa"/>
            <w:shd w:val="clear" w:color="auto" w:fill="auto"/>
            <w:vAlign w:val="center"/>
          </w:tcPr>
          <w:p w14:paraId="42749201">
            <w:pPr>
              <w:jc w:val="left"/>
              <w:rPr>
                <w:rFonts w:hint="eastAsia" w:ascii="仿宋" w:hAnsi="仿宋" w:eastAsia="仿宋" w:cs="仿宋"/>
                <w:szCs w:val="21"/>
                <w:highlight w:val="none"/>
                <w:lang w:val="en-US" w:eastAsia="zh-CN"/>
              </w:rPr>
            </w:pPr>
            <w:r>
              <w:rPr>
                <w:rFonts w:hint="eastAsia" w:ascii="仿宋" w:hAnsi="仿宋" w:eastAsia="仿宋" w:cs="仿宋"/>
                <w:b/>
                <w:bCs/>
                <w:sz w:val="20"/>
                <w:szCs w:val="20"/>
                <w:highlight w:val="none"/>
                <w:lang w:val="en-US" w:eastAsia="zh-CN"/>
              </w:rPr>
              <w:t>履约评价情况</w:t>
            </w:r>
          </w:p>
        </w:tc>
        <w:tc>
          <w:tcPr>
            <w:tcW w:w="4765" w:type="dxa"/>
            <w:shd w:val="clear" w:color="auto" w:fill="auto"/>
            <w:vAlign w:val="center"/>
          </w:tcPr>
          <w:p w14:paraId="025017FF">
            <w:pPr>
              <w:jc w:val="left"/>
              <w:rPr>
                <w:rFonts w:hint="default" w:ascii="仿宋" w:hAnsi="仿宋" w:eastAsia="仿宋" w:cs="仿宋"/>
                <w:b/>
                <w:bCs/>
                <w:sz w:val="20"/>
                <w:szCs w:val="20"/>
                <w:highlight w:val="none"/>
                <w:lang w:val="en-US" w:eastAsia="zh-CN"/>
              </w:rPr>
            </w:pPr>
          </w:p>
          <w:p w14:paraId="6ED35A3B">
            <w:pPr>
              <w:jc w:val="left"/>
              <w:rPr>
                <w:rFonts w:hint="eastAsia" w:ascii="仿宋" w:hAnsi="仿宋" w:eastAsia="仿宋" w:cs="仿宋"/>
                <w:sz w:val="20"/>
                <w:szCs w:val="20"/>
                <w:highlight w:val="none"/>
              </w:rPr>
            </w:pPr>
            <w:r>
              <w:rPr>
                <w:rFonts w:hint="eastAsia" w:ascii="仿宋" w:hAnsi="仿宋" w:eastAsia="仿宋" w:cs="仿宋"/>
                <w:color w:val="auto"/>
                <w:sz w:val="20"/>
                <w:szCs w:val="20"/>
                <w:highlight w:val="none"/>
                <w:lang w:val="en-US" w:eastAsia="zh-CN"/>
              </w:rPr>
              <w:t>供应商</w:t>
            </w:r>
            <w:r>
              <w:rPr>
                <w:rFonts w:hint="eastAsia" w:ascii="仿宋" w:hAnsi="仿宋" w:eastAsia="仿宋" w:cs="仿宋"/>
                <w:sz w:val="20"/>
                <w:szCs w:val="20"/>
                <w:highlight w:val="none"/>
              </w:rPr>
              <w:t>自202</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年1月1日（以合同签订时间为准）</w:t>
            </w:r>
            <w:r>
              <w:rPr>
                <w:rFonts w:hint="eastAsia" w:ascii="仿宋" w:hAnsi="仿宋" w:eastAsia="仿宋" w:cs="仿宋"/>
                <w:sz w:val="20"/>
                <w:szCs w:val="20"/>
                <w:highlight w:val="none"/>
                <w:lang w:val="en-US" w:eastAsia="zh-CN"/>
              </w:rPr>
              <w:t>至今完成的</w:t>
            </w:r>
            <w:r>
              <w:rPr>
                <w:rFonts w:hint="eastAsia" w:ascii="仿宋" w:hAnsi="仿宋" w:eastAsia="仿宋" w:cs="仿宋"/>
                <w:b/>
                <w:bCs/>
                <w:sz w:val="20"/>
                <w:szCs w:val="20"/>
                <w:highlight w:val="none"/>
              </w:rPr>
              <w:t>同类</w:t>
            </w:r>
            <w:r>
              <w:rPr>
                <w:rFonts w:hint="eastAsia" w:ascii="仿宋" w:hAnsi="仿宋" w:eastAsia="仿宋" w:cs="仿宋"/>
                <w:b/>
                <w:bCs/>
                <w:sz w:val="20"/>
                <w:szCs w:val="20"/>
                <w:highlight w:val="none"/>
                <w:lang w:val="en-US" w:eastAsia="zh-CN"/>
              </w:rPr>
              <w:t>宣传</w:t>
            </w:r>
            <w:r>
              <w:rPr>
                <w:rFonts w:hint="eastAsia" w:ascii="仿宋" w:hAnsi="仿宋" w:eastAsia="仿宋" w:cs="仿宋"/>
                <w:b/>
                <w:bCs/>
                <w:kern w:val="0"/>
                <w:sz w:val="20"/>
                <w:szCs w:val="20"/>
                <w:highlight w:val="none"/>
                <w:lang w:val="en-US" w:eastAsia="zh-CN"/>
              </w:rPr>
              <w:t>视频拍摄</w:t>
            </w:r>
            <w:r>
              <w:rPr>
                <w:rFonts w:hint="eastAsia" w:ascii="仿宋" w:hAnsi="仿宋" w:eastAsia="仿宋" w:cs="仿宋"/>
                <w:b/>
                <w:bCs/>
                <w:kern w:val="0"/>
                <w:sz w:val="20"/>
                <w:szCs w:val="20"/>
                <w:highlight w:val="none"/>
              </w:rPr>
              <w:t>项目</w:t>
            </w:r>
            <w:r>
              <w:rPr>
                <w:rFonts w:hint="eastAsia" w:ascii="仿宋" w:hAnsi="仿宋" w:eastAsia="仿宋" w:cs="仿宋"/>
                <w:sz w:val="20"/>
                <w:szCs w:val="20"/>
                <w:highlight w:val="none"/>
              </w:rPr>
              <w:t>业绩</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经</w:t>
            </w:r>
            <w:r>
              <w:rPr>
                <w:rFonts w:hint="eastAsia" w:ascii="仿宋" w:hAnsi="仿宋" w:eastAsia="仿宋" w:cs="仿宋"/>
                <w:sz w:val="20"/>
                <w:szCs w:val="20"/>
                <w:highlight w:val="none"/>
                <w:lang w:val="en-US" w:eastAsia="zh-CN"/>
              </w:rPr>
              <w:t>客户</w:t>
            </w:r>
            <w:r>
              <w:rPr>
                <w:rFonts w:hint="eastAsia" w:ascii="仿宋" w:hAnsi="仿宋" w:eastAsia="仿宋" w:cs="仿宋"/>
                <w:sz w:val="20"/>
                <w:szCs w:val="20"/>
                <w:highlight w:val="none"/>
              </w:rPr>
              <w:t>考核评价为优或满意的，每提供</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项得</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分，本项最高得</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分。</w:t>
            </w:r>
          </w:p>
          <w:p w14:paraId="3CE2F0BD">
            <w:pPr>
              <w:jc w:val="left"/>
              <w:rPr>
                <w:rFonts w:hint="eastAsia" w:ascii="仿宋" w:hAnsi="仿宋" w:eastAsia="仿宋" w:cs="仿宋"/>
                <w:sz w:val="20"/>
                <w:szCs w:val="20"/>
                <w:highlight w:val="none"/>
              </w:rPr>
            </w:pPr>
          </w:p>
          <w:p w14:paraId="11F638BF">
            <w:pP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注：</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须提供与上述</w:t>
            </w:r>
            <w:r>
              <w:rPr>
                <w:rFonts w:hint="eastAsia" w:ascii="仿宋" w:hAnsi="仿宋" w:eastAsia="仿宋" w:cs="仿宋"/>
                <w:sz w:val="20"/>
                <w:szCs w:val="20"/>
                <w:highlight w:val="none"/>
                <w:lang w:val="en-US" w:eastAsia="zh-CN"/>
              </w:rPr>
              <w:t>同类项目</w:t>
            </w:r>
            <w:r>
              <w:rPr>
                <w:rFonts w:hint="eastAsia" w:ascii="仿宋" w:hAnsi="仿宋" w:eastAsia="仿宋" w:cs="仿宋"/>
                <w:sz w:val="20"/>
                <w:szCs w:val="20"/>
                <w:highlight w:val="none"/>
              </w:rPr>
              <w:t>业绩吻合的履约评价情况（提供具有</w:t>
            </w:r>
            <w:r>
              <w:rPr>
                <w:rFonts w:hint="eastAsia" w:ascii="仿宋" w:hAnsi="仿宋" w:eastAsia="仿宋" w:cs="仿宋"/>
                <w:sz w:val="20"/>
                <w:szCs w:val="20"/>
                <w:highlight w:val="none"/>
                <w:lang w:val="en-US" w:eastAsia="zh-CN"/>
              </w:rPr>
              <w:t>客户</w:t>
            </w:r>
            <w:r>
              <w:rPr>
                <w:rFonts w:hint="eastAsia" w:ascii="仿宋" w:hAnsi="仿宋" w:eastAsia="仿宋" w:cs="仿宋"/>
                <w:sz w:val="20"/>
                <w:szCs w:val="20"/>
                <w:highlight w:val="none"/>
              </w:rPr>
              <w:t>盖章确认的相关证明资料，如</w:t>
            </w:r>
            <w:r>
              <w:rPr>
                <w:rFonts w:hint="eastAsia" w:ascii="仿宋" w:hAnsi="仿宋" w:eastAsia="仿宋" w:cs="仿宋"/>
                <w:b/>
                <w:bCs/>
                <w:sz w:val="20"/>
                <w:szCs w:val="20"/>
                <w:highlight w:val="none"/>
              </w:rPr>
              <w:t>显示“优秀”“满意”“好评”同类表述</w:t>
            </w:r>
            <w:r>
              <w:rPr>
                <w:rFonts w:hint="eastAsia" w:ascii="仿宋" w:hAnsi="仿宋" w:eastAsia="仿宋" w:cs="仿宋"/>
                <w:sz w:val="20"/>
                <w:szCs w:val="20"/>
                <w:highlight w:val="none"/>
              </w:rPr>
              <w:t>的满意程度调查表、优秀服务荣誉证书、客户优秀服务评定</w:t>
            </w:r>
            <w:r>
              <w:rPr>
                <w:rFonts w:hint="eastAsia" w:ascii="仿宋" w:hAnsi="仿宋" w:eastAsia="仿宋" w:cs="仿宋"/>
                <w:sz w:val="20"/>
                <w:szCs w:val="20"/>
                <w:highlight w:val="none"/>
                <w:lang w:val="en-US" w:eastAsia="zh-CN"/>
              </w:rPr>
              <w:t>表等</w:t>
            </w:r>
            <w:r>
              <w:rPr>
                <w:rFonts w:hint="eastAsia" w:ascii="仿宋" w:hAnsi="仿宋" w:eastAsia="仿宋" w:cs="仿宋"/>
                <w:sz w:val="20"/>
                <w:szCs w:val="20"/>
                <w:highlight w:val="none"/>
              </w:rPr>
              <w:t>）</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仅提供验收确认单或履约评价中仅含“合格”等中性字眼，无正向评价的，不得分；</w:t>
            </w:r>
          </w:p>
          <w:p w14:paraId="390DF934">
            <w:pPr>
              <w:numPr>
                <w:ilvl w:val="0"/>
                <w:numId w:val="5"/>
              </w:numPr>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履约评价情况需与提供的同类业绩合同一一对应，</w:t>
            </w:r>
            <w:r>
              <w:rPr>
                <w:rFonts w:hint="eastAsia" w:ascii="仿宋" w:hAnsi="仿宋" w:eastAsia="仿宋" w:cs="仿宋"/>
                <w:sz w:val="20"/>
                <w:szCs w:val="20"/>
                <w:highlight w:val="none"/>
              </w:rPr>
              <w:t>如提供履约评价的采购合同未被评审指标中“</w:t>
            </w:r>
            <w:r>
              <w:rPr>
                <w:rFonts w:hint="eastAsia" w:ascii="仿宋" w:hAnsi="仿宋" w:eastAsia="仿宋" w:cs="仿宋"/>
                <w:sz w:val="20"/>
                <w:szCs w:val="20"/>
                <w:highlight w:val="none"/>
                <w:lang w:val="en-US" w:eastAsia="zh-CN"/>
              </w:rPr>
              <w:t>同类项目</w:t>
            </w:r>
            <w:r>
              <w:rPr>
                <w:rFonts w:hint="eastAsia" w:ascii="仿宋" w:hAnsi="仿宋" w:eastAsia="仿宋" w:cs="仿宋"/>
                <w:sz w:val="20"/>
                <w:szCs w:val="20"/>
                <w:highlight w:val="none"/>
              </w:rPr>
              <w:t>业绩”认可，则该履约评价无效</w:t>
            </w:r>
            <w:r>
              <w:rPr>
                <w:rFonts w:hint="eastAsia" w:ascii="仿宋" w:hAnsi="仿宋" w:eastAsia="仿宋" w:cs="仿宋"/>
                <w:sz w:val="20"/>
                <w:szCs w:val="20"/>
                <w:highlight w:val="none"/>
                <w:lang w:eastAsia="zh-CN"/>
              </w:rPr>
              <w:t>；</w:t>
            </w:r>
          </w:p>
          <w:p w14:paraId="4D1C5AD6">
            <w:pPr>
              <w:jc w:val="left"/>
              <w:rPr>
                <w:rFonts w:hint="eastAsia" w:ascii="仿宋" w:hAnsi="仿宋" w:eastAsia="仿宋" w:cs="仿宋"/>
                <w:szCs w:val="21"/>
                <w:highlight w:val="none"/>
              </w:rPr>
            </w:pPr>
            <w:r>
              <w:rPr>
                <w:rFonts w:hint="eastAsia" w:ascii="仿宋" w:hAnsi="仿宋" w:eastAsia="仿宋" w:cs="仿宋"/>
                <w:sz w:val="20"/>
                <w:szCs w:val="20"/>
                <w:highlight w:val="none"/>
                <w:lang w:val="en-US" w:eastAsia="zh-CN"/>
              </w:rPr>
              <w:t>履约评价复印件须加盖单位公章；</w:t>
            </w:r>
            <w:r>
              <w:rPr>
                <w:rFonts w:hint="eastAsia" w:ascii="仿宋" w:hAnsi="仿宋" w:eastAsia="仿宋" w:cs="仿宋"/>
                <w:sz w:val="20"/>
                <w:szCs w:val="20"/>
                <w:highlight w:val="none"/>
              </w:rPr>
              <w:t>同一客户单位</w:t>
            </w:r>
            <w:r>
              <w:rPr>
                <w:rFonts w:hint="eastAsia" w:ascii="仿宋" w:hAnsi="仿宋" w:eastAsia="仿宋" w:cs="仿宋"/>
                <w:sz w:val="20"/>
                <w:szCs w:val="20"/>
                <w:highlight w:val="none"/>
                <w:lang w:val="en-US" w:eastAsia="zh-CN"/>
              </w:rPr>
              <w:t>的评价只计算一次得分</w:t>
            </w:r>
            <w:r>
              <w:rPr>
                <w:rFonts w:hint="eastAsia" w:ascii="仿宋" w:hAnsi="仿宋" w:eastAsia="仿宋" w:cs="仿宋"/>
                <w:sz w:val="20"/>
                <w:szCs w:val="20"/>
                <w:highlight w:val="none"/>
              </w:rPr>
              <w:t>。</w:t>
            </w:r>
          </w:p>
        </w:tc>
        <w:tc>
          <w:tcPr>
            <w:tcW w:w="1408" w:type="dxa"/>
            <w:shd w:val="clear" w:color="auto" w:fill="auto"/>
            <w:vAlign w:val="center"/>
          </w:tcPr>
          <w:p w14:paraId="2B0F9DC4">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188" w:type="dxa"/>
            <w:shd w:val="clear" w:color="auto" w:fill="auto"/>
            <w:vAlign w:val="center"/>
          </w:tcPr>
          <w:p w14:paraId="6C4F830B">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  ）页</w:t>
            </w:r>
          </w:p>
        </w:tc>
        <w:tc>
          <w:tcPr>
            <w:tcW w:w="866" w:type="dxa"/>
            <w:shd w:val="clear" w:color="auto" w:fill="auto"/>
            <w:vAlign w:val="center"/>
          </w:tcPr>
          <w:p w14:paraId="5D742819">
            <w:pPr>
              <w:jc w:val="center"/>
              <w:rPr>
                <w:rFonts w:hint="eastAsia" w:ascii="仿宋" w:hAnsi="仿宋" w:eastAsia="仿宋" w:cs="仿宋"/>
                <w:szCs w:val="21"/>
                <w:highlight w:val="none"/>
              </w:rPr>
            </w:pPr>
            <w:r>
              <w:rPr>
                <w:rFonts w:hint="eastAsia" w:ascii="仿宋" w:hAnsi="仿宋" w:eastAsia="仿宋" w:cs="仿宋"/>
                <w:szCs w:val="21"/>
                <w:highlight w:val="none"/>
              </w:rPr>
              <w:t>（  ）分</w:t>
            </w:r>
          </w:p>
        </w:tc>
      </w:tr>
      <w:tr w14:paraId="69C65E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406" w:type="dxa"/>
            <w:shd w:val="clear" w:color="auto" w:fill="auto"/>
            <w:vAlign w:val="center"/>
          </w:tcPr>
          <w:p w14:paraId="1778DC4B">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969" w:type="dxa"/>
            <w:shd w:val="clear" w:color="auto" w:fill="auto"/>
            <w:vAlign w:val="center"/>
          </w:tcPr>
          <w:p w14:paraId="4C076962">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项目负责人资质</w:t>
            </w:r>
          </w:p>
        </w:tc>
        <w:tc>
          <w:tcPr>
            <w:tcW w:w="4765" w:type="dxa"/>
            <w:shd w:val="clear" w:color="auto" w:fill="auto"/>
            <w:vAlign w:val="center"/>
          </w:tcPr>
          <w:p w14:paraId="52C99C91">
            <w:pPr>
              <w:numPr>
                <w:ilvl w:val="0"/>
                <w:numId w:val="0"/>
              </w:numPr>
              <w:jc w:val="left"/>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1.拟指派的</w:t>
            </w:r>
            <w:r>
              <w:rPr>
                <w:rFonts w:hint="eastAsia" w:ascii="仿宋" w:hAnsi="仿宋" w:eastAsia="仿宋" w:cs="仿宋"/>
                <w:sz w:val="20"/>
                <w:szCs w:val="20"/>
                <w:highlight w:val="none"/>
                <w:lang w:val="en-US" w:eastAsia="zh-CN"/>
              </w:rPr>
              <w:t>项目负责人从业满3年不足5年的，得2分；从业5</w:t>
            </w:r>
            <w:r>
              <w:rPr>
                <w:rFonts w:hint="eastAsia" w:ascii="仿宋" w:hAnsi="仿宋" w:eastAsia="仿宋" w:cs="仿宋"/>
                <w:sz w:val="20"/>
                <w:szCs w:val="20"/>
                <w:highlight w:val="none"/>
              </w:rPr>
              <w:t>年</w:t>
            </w:r>
            <w:r>
              <w:rPr>
                <w:rFonts w:hint="eastAsia" w:ascii="仿宋" w:hAnsi="仿宋" w:eastAsia="仿宋" w:cs="仿宋"/>
                <w:sz w:val="20"/>
                <w:szCs w:val="20"/>
                <w:highlight w:val="none"/>
                <w:lang w:val="en-US" w:eastAsia="zh-CN"/>
              </w:rPr>
              <w:t>及</w:t>
            </w:r>
            <w:r>
              <w:rPr>
                <w:rFonts w:hint="eastAsia" w:ascii="仿宋" w:hAnsi="仿宋" w:eastAsia="仿宋" w:cs="仿宋"/>
                <w:sz w:val="20"/>
                <w:szCs w:val="20"/>
                <w:highlight w:val="none"/>
              </w:rPr>
              <w:t>以上的，得</w:t>
            </w:r>
            <w:r>
              <w:rPr>
                <w:rFonts w:hint="default" w:ascii="仿宋" w:hAnsi="仿宋" w:eastAsia="仿宋" w:cs="仿宋"/>
                <w:sz w:val="20"/>
                <w:szCs w:val="20"/>
                <w:highlight w:val="none"/>
                <w:lang w:val="en-US" w:eastAsia="zh-CN"/>
              </w:rPr>
              <w:t>4</w:t>
            </w:r>
            <w:r>
              <w:rPr>
                <w:rFonts w:hint="eastAsia" w:ascii="仿宋" w:hAnsi="仿宋" w:eastAsia="仿宋" w:cs="仿宋"/>
                <w:sz w:val="20"/>
                <w:szCs w:val="20"/>
                <w:highlight w:val="none"/>
              </w:rPr>
              <w:t>分</w:t>
            </w:r>
            <w:r>
              <w:rPr>
                <w:rFonts w:hint="eastAsia" w:ascii="仿宋" w:hAnsi="仿宋" w:eastAsia="仿宋" w:cs="仿宋"/>
                <w:sz w:val="20"/>
                <w:szCs w:val="20"/>
                <w:highlight w:val="none"/>
                <w:lang w:eastAsia="zh-CN"/>
              </w:rPr>
              <w:t>。</w:t>
            </w:r>
          </w:p>
          <w:p w14:paraId="6BDBA19C">
            <w:pPr>
              <w:jc w:val="left"/>
              <w:rPr>
                <w:rFonts w:hint="eastAsia" w:ascii="仿宋" w:hAnsi="仿宋" w:eastAsia="仿宋" w:cs="仿宋"/>
                <w:strike w:val="0"/>
                <w:dstrike w:val="0"/>
                <w:color w:val="auto"/>
                <w:sz w:val="20"/>
                <w:szCs w:val="20"/>
                <w:highlight w:val="none"/>
                <w:lang w:val="en-US" w:eastAsia="zh-CN"/>
              </w:rPr>
            </w:pPr>
            <w:r>
              <w:rPr>
                <w:rFonts w:hint="eastAsia" w:ascii="仿宋" w:hAnsi="仿宋" w:eastAsia="仿宋" w:cs="仿宋"/>
                <w:strike w:val="0"/>
                <w:dstrike w:val="0"/>
                <w:color w:val="auto"/>
                <w:sz w:val="20"/>
                <w:szCs w:val="20"/>
                <w:highlight w:val="none"/>
                <w:lang w:val="en-US" w:eastAsia="zh-CN"/>
              </w:rPr>
              <w:t>2.拟指派的项目负责人具有文化</w:t>
            </w:r>
            <w:r>
              <w:rPr>
                <w:rFonts w:hint="eastAsia" w:ascii="仿宋" w:hAnsi="仿宋" w:eastAsia="仿宋" w:cs="仿宋"/>
                <w:strike w:val="0"/>
                <w:dstrike w:val="0"/>
                <w:color w:val="FF0000"/>
                <w:sz w:val="20"/>
                <w:szCs w:val="20"/>
                <w:highlight w:val="none"/>
                <w:lang w:val="en-US" w:eastAsia="zh-CN"/>
              </w:rPr>
              <w:t>宣传片拍摄经验</w:t>
            </w:r>
            <w:r>
              <w:rPr>
                <w:rFonts w:hint="eastAsia" w:ascii="仿宋" w:hAnsi="仿宋" w:eastAsia="仿宋" w:cs="仿宋"/>
                <w:strike w:val="0"/>
                <w:dstrike w:val="0"/>
                <w:color w:val="auto"/>
                <w:sz w:val="20"/>
                <w:szCs w:val="20"/>
                <w:highlight w:val="none"/>
                <w:lang w:val="en-US" w:eastAsia="zh-CN"/>
              </w:rPr>
              <w:t>的，每提供1份业绩得1分，满分</w:t>
            </w:r>
            <w:r>
              <w:rPr>
                <w:rFonts w:hint="default" w:ascii="仿宋" w:hAnsi="仿宋" w:eastAsia="仿宋" w:cs="仿宋"/>
                <w:strike w:val="0"/>
                <w:dstrike w:val="0"/>
                <w:color w:val="auto"/>
                <w:sz w:val="20"/>
                <w:szCs w:val="20"/>
                <w:highlight w:val="none"/>
                <w:lang w:val="en-US" w:eastAsia="zh-CN"/>
              </w:rPr>
              <w:t>4</w:t>
            </w:r>
            <w:r>
              <w:rPr>
                <w:rFonts w:hint="eastAsia" w:ascii="仿宋" w:hAnsi="仿宋" w:eastAsia="仿宋" w:cs="仿宋"/>
                <w:strike w:val="0"/>
                <w:dstrike w:val="0"/>
                <w:color w:val="auto"/>
                <w:sz w:val="20"/>
                <w:szCs w:val="20"/>
                <w:highlight w:val="none"/>
                <w:lang w:val="en-US" w:eastAsia="zh-CN"/>
              </w:rPr>
              <w:t>分。</w:t>
            </w:r>
          </w:p>
          <w:p w14:paraId="5D2CB577">
            <w:pPr>
              <w:jc w:val="left"/>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本项最高得</w:t>
            </w:r>
            <w:r>
              <w:rPr>
                <w:rFonts w:hint="eastAsia" w:ascii="仿宋" w:hAnsi="仿宋" w:eastAsia="仿宋" w:cs="仿宋"/>
                <w:b/>
                <w:bCs/>
                <w:sz w:val="20"/>
                <w:szCs w:val="20"/>
                <w:highlight w:val="none"/>
                <w:lang w:val="en-US" w:eastAsia="zh-CN"/>
              </w:rPr>
              <w:t>8</w:t>
            </w:r>
            <w:r>
              <w:rPr>
                <w:rFonts w:hint="eastAsia" w:ascii="仿宋" w:hAnsi="仿宋" w:eastAsia="仿宋" w:cs="仿宋"/>
                <w:b/>
                <w:bCs/>
                <w:sz w:val="20"/>
                <w:szCs w:val="20"/>
                <w:highlight w:val="none"/>
              </w:rPr>
              <w:t>分。</w:t>
            </w:r>
          </w:p>
          <w:p w14:paraId="79021FFC">
            <w:pPr>
              <w:jc w:val="left"/>
              <w:rPr>
                <w:rFonts w:hint="eastAsia" w:ascii="仿宋" w:hAnsi="仿宋" w:eastAsia="仿宋" w:cs="仿宋"/>
                <w:sz w:val="20"/>
                <w:szCs w:val="20"/>
                <w:highlight w:val="none"/>
              </w:rPr>
            </w:pPr>
          </w:p>
          <w:p w14:paraId="59DF5AAF">
            <w:pPr>
              <w:jc w:val="left"/>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注：</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工作经验可提供社保缴纳记录、劳动合同关键页（含合同期限、工作岗位、签字盖章页）、作品发布时间、证书/奖状颁发时间及行业协会入会时间等材料佐证，形式不限，</w:t>
            </w:r>
            <w:r>
              <w:rPr>
                <w:rFonts w:hint="eastAsia" w:ascii="仿宋" w:hAnsi="仿宋" w:eastAsia="仿宋" w:cs="仿宋"/>
                <w:color w:val="auto"/>
                <w:sz w:val="20"/>
                <w:szCs w:val="20"/>
                <w:highlight w:val="none"/>
                <w:lang w:val="en-US" w:eastAsia="zh-CN"/>
              </w:rPr>
              <w:t>但如佐证内容与本项目不相关或相关性不强的不予认定；</w:t>
            </w:r>
          </w:p>
          <w:p w14:paraId="28B21B87">
            <w:pP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（2）负责人拍摄经验需提供项目合同复印件/扫描件，</w:t>
            </w:r>
            <w:r>
              <w:rPr>
                <w:rFonts w:hint="eastAsia" w:ascii="仿宋" w:hAnsi="仿宋" w:eastAsia="仿宋" w:cs="仿宋"/>
                <w:kern w:val="0"/>
                <w:sz w:val="20"/>
                <w:szCs w:val="20"/>
                <w:highlight w:val="none"/>
              </w:rPr>
              <w:t>至少</w:t>
            </w:r>
            <w:r>
              <w:rPr>
                <w:rFonts w:hint="eastAsia" w:ascii="仿宋" w:hAnsi="仿宋" w:eastAsia="仿宋" w:cs="仿宋"/>
                <w:b/>
                <w:bCs/>
                <w:kern w:val="0"/>
                <w:sz w:val="20"/>
                <w:szCs w:val="20"/>
                <w:highlight w:val="none"/>
              </w:rPr>
              <w:t>包含合同封面、</w:t>
            </w:r>
            <w:r>
              <w:rPr>
                <w:rFonts w:hint="eastAsia" w:ascii="仿宋" w:hAnsi="仿宋" w:eastAsia="仿宋" w:cs="仿宋"/>
                <w:b/>
                <w:bCs/>
                <w:sz w:val="20"/>
                <w:szCs w:val="20"/>
                <w:highlight w:val="none"/>
                <w:lang w:val="en-US" w:eastAsia="zh-CN"/>
              </w:rPr>
              <w:t>合同主要内容页（须体现宣传片拍摄制作相关内容）、合同盖章页及载明项目负责人姓名页</w:t>
            </w:r>
            <w:r>
              <w:rPr>
                <w:rFonts w:hint="eastAsia" w:ascii="仿宋" w:hAnsi="仿宋" w:eastAsia="仿宋" w:cs="仿宋"/>
                <w:sz w:val="20"/>
                <w:szCs w:val="20"/>
                <w:highlight w:val="none"/>
                <w:lang w:val="en-US" w:eastAsia="zh-CN"/>
              </w:rPr>
              <w:t>，如合同中未体现项目负责人等信息，则需</w:t>
            </w:r>
            <w:r>
              <w:rPr>
                <w:rFonts w:hint="eastAsia" w:ascii="仿宋" w:hAnsi="仿宋" w:eastAsia="仿宋" w:cs="仿宋"/>
                <w:b/>
                <w:bCs/>
                <w:sz w:val="20"/>
                <w:szCs w:val="20"/>
                <w:highlight w:val="none"/>
                <w:lang w:val="en-US" w:eastAsia="zh-CN"/>
              </w:rPr>
              <w:t>同时提供</w:t>
            </w:r>
            <w:r>
              <w:rPr>
                <w:rFonts w:hint="eastAsia" w:ascii="仿宋" w:hAnsi="仿宋" w:eastAsia="仿宋" w:cs="仿宋"/>
                <w:sz w:val="20"/>
                <w:szCs w:val="20"/>
                <w:highlight w:val="none"/>
                <w:lang w:val="en-US" w:eastAsia="zh-CN"/>
              </w:rPr>
              <w:t>项目中标通知书或项目验收报告或结项报告等有</w:t>
            </w:r>
            <w:r>
              <w:rPr>
                <w:rFonts w:hint="eastAsia" w:ascii="仿宋" w:hAnsi="仿宋" w:eastAsia="仿宋" w:cs="仿宋"/>
                <w:b/>
                <w:bCs/>
                <w:sz w:val="20"/>
                <w:szCs w:val="20"/>
                <w:highlight w:val="none"/>
                <w:lang w:val="en-US" w:eastAsia="zh-CN"/>
              </w:rPr>
              <w:t>列明负责人身份及信息</w:t>
            </w:r>
            <w:r>
              <w:rPr>
                <w:rFonts w:hint="eastAsia" w:ascii="仿宋" w:hAnsi="仿宋" w:eastAsia="仿宋" w:cs="仿宋"/>
                <w:sz w:val="20"/>
                <w:szCs w:val="20"/>
                <w:highlight w:val="none"/>
                <w:lang w:val="en-US" w:eastAsia="zh-CN"/>
              </w:rPr>
              <w:t>等证明材料，信息不充分的业绩不予认定；</w:t>
            </w:r>
          </w:p>
          <w:p w14:paraId="0058B6DC">
            <w:pPr>
              <w:numPr>
                <w:ilvl w:val="0"/>
                <w:numId w:val="0"/>
              </w:numPr>
              <w:jc w:val="left"/>
              <w:rPr>
                <w:rFonts w:hint="default"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（3）</w:t>
            </w:r>
            <w:r>
              <w:rPr>
                <w:rFonts w:hint="eastAsia" w:ascii="仿宋" w:hAnsi="仿宋" w:eastAsia="仿宋" w:cs="仿宋"/>
                <w:sz w:val="20"/>
                <w:szCs w:val="20"/>
                <w:highlight w:val="none"/>
              </w:rPr>
              <w:t>项目负责人业绩与企业业绩</w:t>
            </w:r>
            <w:r>
              <w:rPr>
                <w:rFonts w:hint="eastAsia" w:ascii="仿宋" w:hAnsi="仿宋" w:eastAsia="仿宋" w:cs="仿宋"/>
                <w:sz w:val="20"/>
                <w:szCs w:val="20"/>
                <w:highlight w:val="none"/>
                <w:lang w:val="en-US" w:eastAsia="zh-CN"/>
              </w:rPr>
              <w:t>如</w:t>
            </w:r>
            <w:r>
              <w:rPr>
                <w:rFonts w:hint="eastAsia" w:ascii="仿宋" w:hAnsi="仿宋" w:eastAsia="仿宋" w:cs="仿宋"/>
                <w:sz w:val="20"/>
                <w:szCs w:val="20"/>
                <w:highlight w:val="none"/>
              </w:rPr>
              <w:t>为同一项目</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可</w:t>
            </w:r>
            <w:r>
              <w:rPr>
                <w:rFonts w:hint="eastAsia" w:ascii="仿宋" w:hAnsi="仿宋" w:eastAsia="仿宋" w:cs="仿宋"/>
                <w:sz w:val="20"/>
                <w:szCs w:val="20"/>
                <w:highlight w:val="none"/>
                <w:lang w:val="en-US" w:eastAsia="zh-CN"/>
              </w:rPr>
              <w:t>正常</w:t>
            </w:r>
            <w:r>
              <w:rPr>
                <w:rFonts w:hint="eastAsia" w:ascii="仿宋" w:hAnsi="仿宋" w:eastAsia="仿宋" w:cs="仿宋"/>
                <w:sz w:val="20"/>
                <w:szCs w:val="20"/>
                <w:highlight w:val="none"/>
              </w:rPr>
              <w:t>计分；</w:t>
            </w:r>
          </w:p>
          <w:p w14:paraId="50FBFEAF">
            <w:pPr>
              <w:numPr>
                <w:ilvl w:val="0"/>
                <w:numId w:val="0"/>
              </w:numPr>
              <w:jc w:val="left"/>
              <w:rPr>
                <w:rFonts w:hint="eastAsia" w:ascii="仿宋" w:hAnsi="仿宋" w:eastAsia="仿宋" w:cs="仿宋"/>
                <w:sz w:val="20"/>
                <w:szCs w:val="20"/>
                <w:highlight w:val="none"/>
                <w:lang w:val="en-US" w:eastAsia="zh-CN"/>
              </w:rPr>
            </w:pPr>
            <w:r>
              <w:rPr>
                <w:rFonts w:hint="eastAsia" w:ascii="仿宋" w:hAnsi="仿宋" w:eastAsia="仿宋" w:cs="仿宋"/>
                <w:kern w:val="2"/>
                <w:sz w:val="20"/>
                <w:szCs w:val="20"/>
                <w:lang w:val="en-US" w:eastAsia="zh-CN" w:bidi="ar-SA"/>
              </w:rPr>
              <w:t>（4）须</w:t>
            </w:r>
            <w:r>
              <w:rPr>
                <w:rFonts w:hint="eastAsia" w:ascii="仿宋" w:hAnsi="仿宋" w:eastAsia="仿宋" w:cs="仿宋"/>
                <w:sz w:val="20"/>
                <w:szCs w:val="20"/>
                <w:highlight w:val="none"/>
                <w:lang w:val="en-US" w:eastAsia="zh-CN"/>
              </w:rPr>
              <w:t>提供该负责人</w:t>
            </w:r>
            <w:r>
              <w:rPr>
                <w:rFonts w:hint="eastAsia" w:ascii="仿宋" w:hAnsi="仿宋" w:eastAsia="仿宋" w:cs="仿宋"/>
                <w:sz w:val="20"/>
                <w:szCs w:val="20"/>
                <w:highlight w:val="none"/>
              </w:rPr>
              <w:t>响应截止时间前三个月内任意一个月在</w:t>
            </w:r>
            <w:r>
              <w:rPr>
                <w:rFonts w:hint="eastAsia" w:ascii="仿宋" w:hAnsi="仿宋" w:eastAsia="仿宋" w:cs="仿宋"/>
                <w:sz w:val="20"/>
                <w:szCs w:val="20"/>
                <w:highlight w:val="none"/>
                <w:lang w:val="en-US" w:eastAsia="zh-CN"/>
              </w:rPr>
              <w:t>本</w:t>
            </w:r>
            <w:r>
              <w:rPr>
                <w:rFonts w:hint="eastAsia" w:ascii="仿宋" w:hAnsi="仿宋" w:eastAsia="仿宋" w:cs="仿宋"/>
                <w:sz w:val="20"/>
                <w:szCs w:val="20"/>
                <w:highlight w:val="none"/>
              </w:rPr>
              <w:t>单位缴纳的有效社</w:t>
            </w:r>
            <w:r>
              <w:rPr>
                <w:rFonts w:hint="eastAsia" w:ascii="仿宋" w:hAnsi="仿宋" w:eastAsia="仿宋" w:cs="仿宋"/>
                <w:sz w:val="20"/>
                <w:szCs w:val="20"/>
                <w:highlight w:val="none"/>
                <w:lang w:val="en-US" w:eastAsia="zh-CN"/>
              </w:rPr>
              <w:t>保证明；</w:t>
            </w:r>
          </w:p>
          <w:p w14:paraId="696B6BA2">
            <w:pPr>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（5）以上证明资料均须加盖供应商公章。</w:t>
            </w:r>
          </w:p>
        </w:tc>
        <w:tc>
          <w:tcPr>
            <w:tcW w:w="1408" w:type="dxa"/>
            <w:shd w:val="clear" w:color="auto" w:fill="auto"/>
            <w:vAlign w:val="center"/>
          </w:tcPr>
          <w:p w14:paraId="74AE5C10">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□有   □无</w:t>
            </w:r>
          </w:p>
        </w:tc>
        <w:tc>
          <w:tcPr>
            <w:tcW w:w="1188" w:type="dxa"/>
            <w:shd w:val="clear" w:color="auto" w:fill="auto"/>
            <w:vAlign w:val="center"/>
          </w:tcPr>
          <w:p w14:paraId="23180BD1">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见响应文件（  ）页</w:t>
            </w:r>
          </w:p>
        </w:tc>
        <w:tc>
          <w:tcPr>
            <w:tcW w:w="866" w:type="dxa"/>
            <w:shd w:val="clear" w:color="auto" w:fill="auto"/>
            <w:vAlign w:val="center"/>
          </w:tcPr>
          <w:p w14:paraId="434E282D">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  ）分</w:t>
            </w:r>
          </w:p>
        </w:tc>
      </w:tr>
    </w:tbl>
    <w:p w14:paraId="60488585">
      <w:pPr>
        <w:adjustRightInd w:val="0"/>
        <w:snapToGrid w:val="0"/>
        <w:ind w:right="-395" w:rightChars="-188"/>
        <w:rPr>
          <w:rFonts w:hint="eastAsia" w:ascii="仿宋" w:hAnsi="仿宋" w:eastAsia="仿宋" w:cs="仿宋"/>
          <w:b/>
          <w:bCs/>
          <w:szCs w:val="21"/>
          <w:highlight w:val="none"/>
        </w:rPr>
      </w:pPr>
      <w:r>
        <w:rPr>
          <w:rFonts w:hint="eastAsia" w:ascii="仿宋" w:hAnsi="仿宋" w:eastAsia="仿宋" w:cs="仿宋"/>
          <w:b/>
          <w:bCs/>
          <w:szCs w:val="21"/>
          <w:highlight w:val="none"/>
          <w:lang w:val="en-GB"/>
        </w:rPr>
        <w:t>响应人应根据《商务评审自查表》的各项内容填写此表，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14:paraId="3D888CA1">
      <w:pPr>
        <w:adjustRightInd w:val="0"/>
        <w:snapToGrid w:val="0"/>
        <w:ind w:right="-395" w:rightChars="-188"/>
        <w:rPr>
          <w:rFonts w:hint="eastAsia" w:ascii="仿宋" w:hAnsi="仿宋" w:eastAsia="仿宋" w:cs="仿宋"/>
          <w:b/>
          <w:bCs/>
          <w:szCs w:val="21"/>
          <w:highlight w:val="none"/>
        </w:rPr>
      </w:pPr>
    </w:p>
    <w:p w14:paraId="044E7705">
      <w:pPr>
        <w:adjustRightInd w:val="0"/>
        <w:snapToGrid w:val="0"/>
        <w:ind w:left="-617" w:leftChars="-294" w:right="-395" w:rightChars="-188" w:firstLine="417" w:firstLineChars="199"/>
        <w:rPr>
          <w:rFonts w:hint="eastAsia" w:ascii="仿宋" w:hAnsi="仿宋" w:eastAsia="仿宋" w:cs="仿宋"/>
          <w:szCs w:val="21"/>
          <w:highlight w:val="none"/>
        </w:rPr>
      </w:pPr>
      <w:r>
        <w:rPr>
          <w:rFonts w:hint="eastAsia" w:ascii="仿宋" w:hAnsi="仿宋" w:eastAsia="仿宋" w:cs="仿宋"/>
          <w:szCs w:val="21"/>
          <w:highlight w:val="none"/>
        </w:rPr>
        <w:t>注：</w:t>
      </w:r>
    </w:p>
    <w:p w14:paraId="39A92B05">
      <w:pPr>
        <w:numPr>
          <w:ilvl w:val="0"/>
          <w:numId w:val="0"/>
        </w:numPr>
        <w:shd w:val="clear" w:color="auto" w:fill="FFFFFF"/>
        <w:ind w:left="-617" w:leftChars="-294" w:right="-395" w:rightChars="-188" w:firstLine="417" w:firstLineChars="199"/>
        <w:rPr>
          <w:rFonts w:hint="eastAsia" w:ascii="仿宋" w:hAnsi="仿宋" w:eastAsia="仿宋" w:cs="仿宋"/>
          <w:highlight w:val="none"/>
        </w:rPr>
      </w:pPr>
      <w:r>
        <w:rPr>
          <w:rFonts w:hint="eastAsia" w:ascii="仿宋" w:hAnsi="仿宋" w:eastAsia="仿宋" w:cs="仿宋"/>
          <w:kern w:val="2"/>
          <w:sz w:val="21"/>
          <w:szCs w:val="24"/>
          <w:lang w:val="en-US" w:eastAsia="zh-CN" w:bidi="ar-SA"/>
        </w:rPr>
        <w:t>1、</w:t>
      </w:r>
      <w:r>
        <w:rPr>
          <w:rFonts w:hint="eastAsia" w:ascii="仿宋" w:hAnsi="仿宋" w:eastAsia="仿宋" w:cs="仿宋"/>
          <w:highlight w:val="none"/>
        </w:rPr>
        <w:t>请在表格下方附上相关证明资料，提供所需证书（或证明文件）复印件且加盖公章方可得分，不提供不得分。</w:t>
      </w:r>
    </w:p>
    <w:p w14:paraId="31B2A046">
      <w:pPr>
        <w:numPr>
          <w:ilvl w:val="0"/>
          <w:numId w:val="0"/>
        </w:numPr>
        <w:shd w:val="clear" w:color="auto" w:fill="FFFFFF"/>
        <w:ind w:left="-617" w:leftChars="-294" w:right="-395" w:rightChars="-188" w:firstLine="417" w:firstLineChars="199"/>
        <w:rPr>
          <w:rFonts w:hint="eastAsia" w:ascii="仿宋" w:hAnsi="仿宋" w:eastAsia="仿宋" w:cs="仿宋"/>
          <w:highlight w:val="none"/>
        </w:rPr>
      </w:pPr>
      <w:r>
        <w:rPr>
          <w:rFonts w:hint="eastAsia" w:ascii="仿宋" w:hAnsi="仿宋" w:eastAsia="仿宋" w:cs="仿宋"/>
          <w:kern w:val="2"/>
          <w:sz w:val="21"/>
          <w:szCs w:val="24"/>
          <w:lang w:val="en-US" w:eastAsia="zh-CN" w:bidi="ar-SA"/>
        </w:rPr>
        <w:t>2、</w:t>
      </w:r>
      <w:r>
        <w:rPr>
          <w:rFonts w:hint="eastAsia" w:ascii="仿宋" w:hAnsi="仿宋" w:eastAsia="仿宋" w:cs="仿宋"/>
          <w:highlight w:val="none"/>
        </w:rPr>
        <w:t>本表中所要求提交的与评分项目相关的各类证明文件或资料，需清晰反映相关的数据及印章等，如模糊不清无法辨别的，视为未按要求提交，该项评分不得分。</w:t>
      </w:r>
    </w:p>
    <w:p w14:paraId="5FA0B01C">
      <w:pPr>
        <w:numPr>
          <w:ilvl w:val="0"/>
          <w:numId w:val="0"/>
        </w:numPr>
        <w:shd w:val="clear" w:color="auto" w:fill="FFFFFF"/>
        <w:ind w:left="-617" w:leftChars="-294" w:right="-395" w:rightChars="-188" w:firstLine="417" w:firstLineChars="199"/>
        <w:rPr>
          <w:rFonts w:hint="eastAsia" w:ascii="仿宋" w:hAnsi="仿宋" w:eastAsia="仿宋" w:cs="仿宋"/>
          <w:szCs w:val="21"/>
          <w:highlight w:val="none"/>
        </w:rPr>
      </w:pPr>
      <w:r>
        <w:rPr>
          <w:rFonts w:hint="eastAsia" w:ascii="仿宋" w:hAnsi="仿宋" w:eastAsia="仿宋" w:cs="仿宋"/>
          <w:kern w:val="2"/>
          <w:sz w:val="21"/>
          <w:szCs w:val="21"/>
          <w:lang w:val="en-US" w:eastAsia="zh-CN" w:bidi="ar-SA"/>
        </w:rPr>
        <w:t>3、</w:t>
      </w:r>
      <w:r>
        <w:rPr>
          <w:rFonts w:hint="eastAsia" w:ascii="仿宋" w:hAnsi="仿宋" w:eastAsia="仿宋" w:cs="仿宋"/>
          <w:highlight w:val="none"/>
        </w:rPr>
        <w:t>本表要求提供的证书等证明文件，如有有效期的，须在有效期内，否则不予得分。</w:t>
      </w:r>
    </w:p>
    <w:p w14:paraId="0D7830A3">
      <w:pPr>
        <w:numPr>
          <w:ilvl w:val="0"/>
          <w:numId w:val="0"/>
        </w:numPr>
        <w:shd w:val="clear" w:color="auto" w:fill="FFFFFF"/>
        <w:ind w:left="-617" w:leftChars="-294" w:right="-395" w:rightChars="-188" w:firstLine="417" w:firstLineChars="199"/>
        <w:rPr>
          <w:rFonts w:hint="eastAsia" w:ascii="仿宋" w:hAnsi="仿宋" w:eastAsia="仿宋" w:cs="仿宋"/>
          <w:szCs w:val="21"/>
          <w:highlight w:val="none"/>
        </w:rPr>
      </w:pPr>
      <w:r>
        <w:rPr>
          <w:rFonts w:hint="eastAsia" w:ascii="仿宋" w:hAnsi="仿宋" w:eastAsia="仿宋" w:cs="仿宋"/>
          <w:kern w:val="2"/>
          <w:sz w:val="21"/>
          <w:szCs w:val="21"/>
          <w:lang w:val="en-US" w:eastAsia="zh-CN" w:bidi="ar-SA"/>
        </w:rPr>
        <w:t>4、</w:t>
      </w:r>
      <w:r>
        <w:rPr>
          <w:rFonts w:hint="eastAsia" w:ascii="仿宋" w:hAnsi="仿宋" w:eastAsia="仿宋" w:cs="仿宋"/>
          <w:szCs w:val="21"/>
          <w:highlight w:val="none"/>
        </w:rPr>
        <w:t>承诺以上响应情况属实，如有虚假响应，同意本项目一票否决，并列入采购</w:t>
      </w:r>
      <w:r>
        <w:rPr>
          <w:rFonts w:hint="eastAsia" w:ascii="仿宋" w:hAnsi="仿宋" w:eastAsia="仿宋" w:cs="仿宋"/>
          <w:szCs w:val="21"/>
          <w:highlight w:val="none"/>
          <w:lang w:val="en-US" w:eastAsia="zh-CN"/>
        </w:rPr>
        <w:t>失信</w:t>
      </w:r>
      <w:r>
        <w:rPr>
          <w:rFonts w:hint="eastAsia" w:ascii="仿宋" w:hAnsi="仿宋" w:eastAsia="仿宋" w:cs="仿宋"/>
          <w:szCs w:val="21"/>
          <w:highlight w:val="none"/>
        </w:rPr>
        <w:t>供应商</w:t>
      </w:r>
      <w:r>
        <w:rPr>
          <w:rFonts w:hint="eastAsia" w:ascii="仿宋" w:hAnsi="仿宋" w:eastAsia="仿宋" w:cs="仿宋"/>
          <w:szCs w:val="21"/>
          <w:highlight w:val="none"/>
          <w:lang w:val="en-US" w:eastAsia="zh-CN"/>
        </w:rPr>
        <w:t>名单</w:t>
      </w:r>
      <w:r>
        <w:rPr>
          <w:rFonts w:hint="eastAsia" w:ascii="仿宋" w:hAnsi="仿宋" w:eastAsia="仿宋" w:cs="仿宋"/>
          <w:szCs w:val="21"/>
          <w:highlight w:val="none"/>
        </w:rPr>
        <w:t>。</w:t>
      </w:r>
    </w:p>
    <w:p w14:paraId="450A6E2D">
      <w:pPr>
        <w:pStyle w:val="22"/>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rPr>
        <w:t>5、本自查表不得擅自删改。</w:t>
      </w:r>
    </w:p>
    <w:p w14:paraId="4F295E47">
      <w:pPr>
        <w:pStyle w:val="22"/>
        <w:ind w:firstLine="0" w:firstLineChars="0"/>
        <w:rPr>
          <w:rFonts w:hint="eastAsia" w:ascii="仿宋" w:hAnsi="仿宋" w:eastAsia="仿宋" w:cs="仿宋"/>
          <w:highlight w:val="none"/>
        </w:rPr>
      </w:pPr>
    </w:p>
    <w:p w14:paraId="3D7B175C">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60D3B8F6">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29B1A86E">
      <w:pPr>
        <w:spacing w:line="360" w:lineRule="auto"/>
        <w:ind w:firstLine="1920" w:firstLineChars="800"/>
        <w:jc w:val="both"/>
        <w:rPr>
          <w:rFonts w:hint="eastAsia" w:ascii="仿宋" w:hAnsi="仿宋" w:eastAsia="仿宋" w:cs="仿宋"/>
          <w:b/>
          <w:bCs/>
          <w:sz w:val="36"/>
          <w:szCs w:val="36"/>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06DB634">
      <w:pPr>
        <w:shd w:val="clear"/>
        <w:adjustRightInd/>
        <w:snapToGrid/>
        <w:spacing w:line="240" w:lineRule="auto"/>
        <w:jc w:val="left"/>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7F6E0921">
      <w:pPr>
        <w:shd w:val="clear" w:color="auto" w:fill="FFFFFF"/>
        <w:adjustRightInd w:val="0"/>
        <w:snapToGrid w:val="0"/>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（二）商务评审证明资料</w:t>
      </w:r>
      <w:r>
        <w:rPr>
          <w:rFonts w:hint="eastAsia" w:ascii="仿宋" w:hAnsi="仿宋" w:eastAsia="仿宋" w:cs="仿宋"/>
          <w:b/>
          <w:sz w:val="22"/>
          <w:szCs w:val="22"/>
          <w:highlight w:val="none"/>
        </w:rPr>
        <w:t>（如有）</w:t>
      </w:r>
    </w:p>
    <w:p w14:paraId="44FB104D">
      <w:pPr>
        <w:shd w:val="clear" w:color="auto" w:fill="FFFFFF"/>
        <w:tabs>
          <w:tab w:val="left" w:pos="180"/>
        </w:tabs>
        <w:ind w:left="-24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5E72A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0D82502">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90EC4B3">
            <w:pPr>
              <w:tabs>
                <w:tab w:val="left" w:pos="540"/>
              </w:tabs>
              <w:ind w:left="-132" w:leftChars="-64" w:right="-105" w:rightChars="-50" w:hanging="2"/>
              <w:jc w:val="center"/>
              <w:rPr>
                <w:rFonts w:hint="eastAsia" w:ascii="仿宋" w:hAnsi="仿宋" w:eastAsia="仿宋" w:cs="仿宋"/>
                <w:szCs w:val="21"/>
                <w:highlight w:val="none"/>
              </w:rPr>
            </w:pPr>
          </w:p>
        </w:tc>
      </w:tr>
      <w:tr w14:paraId="0803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3AA410">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BA919D5">
            <w:pPr>
              <w:tabs>
                <w:tab w:val="left" w:pos="540"/>
              </w:tabs>
              <w:ind w:left="-132" w:leftChars="-64" w:right="-105" w:rightChars="-50" w:hanging="2"/>
              <w:jc w:val="center"/>
              <w:rPr>
                <w:rFonts w:hint="eastAsia" w:ascii="仿宋" w:hAnsi="仿宋" w:eastAsia="仿宋" w:cs="仿宋"/>
                <w:szCs w:val="21"/>
                <w:highlight w:val="none"/>
              </w:rPr>
            </w:pPr>
          </w:p>
        </w:tc>
      </w:tr>
      <w:tr w14:paraId="31B22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07A4F342">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49353E4">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1C3E49C">
            <w:pPr>
              <w:tabs>
                <w:tab w:val="left" w:pos="540"/>
              </w:tabs>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31C3EAD">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07937EA">
            <w:pPr>
              <w:tabs>
                <w:tab w:val="left" w:pos="540"/>
              </w:tabs>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16232E1A">
            <w:pPr>
              <w:tabs>
                <w:tab w:val="left" w:pos="540"/>
              </w:tabs>
              <w:ind w:left="-132" w:leftChars="-64" w:right="-105" w:rightChars="-50" w:hanging="2"/>
              <w:jc w:val="center"/>
              <w:rPr>
                <w:rFonts w:hint="eastAsia" w:ascii="仿宋" w:hAnsi="仿宋" w:eastAsia="仿宋" w:cs="仿宋"/>
                <w:szCs w:val="21"/>
                <w:highlight w:val="none"/>
              </w:rPr>
            </w:pPr>
          </w:p>
        </w:tc>
      </w:tr>
      <w:tr w14:paraId="34F3A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1BBF28">
            <w:pPr>
              <w:widowControl/>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A3A2F24">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F211735">
            <w:pPr>
              <w:tabs>
                <w:tab w:val="left" w:pos="540"/>
              </w:tabs>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12D4734">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BEA6A5A">
            <w:pPr>
              <w:tabs>
                <w:tab w:val="left" w:pos="540"/>
              </w:tabs>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5FAB7091">
            <w:pPr>
              <w:tabs>
                <w:tab w:val="left" w:pos="540"/>
              </w:tabs>
              <w:ind w:left="-132" w:leftChars="-64" w:right="-105" w:rightChars="-50" w:hanging="2"/>
              <w:jc w:val="center"/>
              <w:rPr>
                <w:rFonts w:hint="eastAsia" w:ascii="仿宋" w:hAnsi="仿宋" w:eastAsia="仿宋" w:cs="仿宋"/>
                <w:szCs w:val="21"/>
                <w:highlight w:val="none"/>
              </w:rPr>
            </w:pPr>
          </w:p>
        </w:tc>
      </w:tr>
      <w:tr w14:paraId="065C2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5D98B70">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5247A62">
            <w:pPr>
              <w:tabs>
                <w:tab w:val="left" w:pos="540"/>
              </w:tabs>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C24B1E9">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1A38CFC">
            <w:pPr>
              <w:tabs>
                <w:tab w:val="left" w:pos="540"/>
              </w:tabs>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45EC2B5">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32F28B4B">
            <w:pPr>
              <w:tabs>
                <w:tab w:val="left" w:pos="540"/>
              </w:tabs>
              <w:ind w:left="-132" w:leftChars="-64" w:right="-105" w:rightChars="-50" w:hanging="2"/>
              <w:jc w:val="center"/>
              <w:rPr>
                <w:rFonts w:hint="eastAsia" w:ascii="仿宋" w:hAnsi="仿宋" w:eastAsia="仿宋" w:cs="仿宋"/>
                <w:szCs w:val="21"/>
                <w:highlight w:val="none"/>
              </w:rPr>
            </w:pPr>
          </w:p>
        </w:tc>
      </w:tr>
      <w:tr w14:paraId="1878D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D33BE5F">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9118B29">
            <w:pPr>
              <w:tabs>
                <w:tab w:val="left" w:pos="540"/>
              </w:tabs>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7317E43">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ABA3D6F">
            <w:pPr>
              <w:tabs>
                <w:tab w:val="left" w:pos="540"/>
              </w:tabs>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DE358C3">
            <w:pPr>
              <w:tabs>
                <w:tab w:val="left" w:pos="540"/>
              </w:tabs>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78F767E9">
            <w:pPr>
              <w:tabs>
                <w:tab w:val="left" w:pos="540"/>
              </w:tabs>
              <w:ind w:left="-132" w:leftChars="-64" w:right="-105" w:rightChars="-50" w:hanging="2"/>
              <w:jc w:val="center"/>
              <w:rPr>
                <w:rFonts w:hint="eastAsia" w:ascii="仿宋" w:hAnsi="仿宋" w:eastAsia="仿宋" w:cs="仿宋"/>
                <w:szCs w:val="21"/>
                <w:highlight w:val="none"/>
              </w:rPr>
            </w:pPr>
          </w:p>
        </w:tc>
      </w:tr>
      <w:tr w14:paraId="0D6A3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ACBB41B">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r>
              <w:rPr>
                <w:rFonts w:hint="eastAsia" w:ascii="仿宋" w:hAnsi="仿宋" w:eastAsia="仿宋" w:cs="仿宋"/>
                <w:szCs w:val="21"/>
                <w:highlight w:val="none"/>
                <w:lang w:val="en-GB"/>
              </w:rPr>
              <w:t>单位性质、发展历程、经营规模及服务理念、主营产品、技术力量、</w:t>
            </w:r>
            <w:r>
              <w:rPr>
                <w:rFonts w:hint="eastAsia" w:ascii="仿宋" w:hAnsi="仿宋" w:eastAsia="仿宋" w:cs="仿宋"/>
                <w:szCs w:val="21"/>
                <w:highlight w:val="none"/>
                <w:lang w:val="en-GB" w:eastAsia="zh-CN"/>
              </w:rPr>
              <w:t>主要或关键货物介绍、生产场所及工艺流程等、</w:t>
            </w:r>
            <w:r>
              <w:rPr>
                <w:rFonts w:hint="eastAsia" w:ascii="仿宋" w:hAnsi="仿宋" w:eastAsia="仿宋" w:cs="仿宋"/>
                <w:szCs w:val="21"/>
                <w:highlight w:val="none"/>
                <w:lang w:val="en-GB"/>
              </w:rPr>
              <w:t>实施履行本项目合同所必需的设备等</w:t>
            </w:r>
            <w:r>
              <w:rPr>
                <w:rFonts w:hint="eastAsia" w:ascii="仿宋" w:hAnsi="仿宋" w:eastAsia="仿宋" w:cs="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7D3431E2">
            <w:pPr>
              <w:tabs>
                <w:tab w:val="left" w:pos="540"/>
              </w:tabs>
              <w:ind w:left="-132" w:leftChars="-64" w:right="-105" w:rightChars="-50" w:hanging="2"/>
              <w:jc w:val="center"/>
              <w:rPr>
                <w:rFonts w:hint="eastAsia" w:ascii="仿宋" w:hAnsi="仿宋" w:eastAsia="仿宋" w:cs="仿宋"/>
                <w:szCs w:val="21"/>
                <w:highlight w:val="none"/>
              </w:rPr>
            </w:pPr>
          </w:p>
          <w:p w14:paraId="3ECE436F">
            <w:pPr>
              <w:tabs>
                <w:tab w:val="left" w:pos="540"/>
              </w:tabs>
              <w:ind w:left="-132" w:leftChars="-64" w:right="-105" w:rightChars="-50" w:hanging="2"/>
              <w:jc w:val="center"/>
              <w:rPr>
                <w:rFonts w:hint="eastAsia" w:ascii="仿宋" w:hAnsi="仿宋" w:eastAsia="仿宋" w:cs="仿宋"/>
                <w:szCs w:val="21"/>
                <w:highlight w:val="none"/>
              </w:rPr>
            </w:pPr>
          </w:p>
          <w:p w14:paraId="267507DC">
            <w:pPr>
              <w:tabs>
                <w:tab w:val="left" w:pos="540"/>
              </w:tabs>
              <w:ind w:left="-132" w:leftChars="-64" w:right="-105" w:rightChars="-50" w:hanging="2"/>
              <w:jc w:val="center"/>
              <w:rPr>
                <w:rFonts w:hint="eastAsia" w:ascii="仿宋" w:hAnsi="仿宋" w:eastAsia="仿宋" w:cs="仿宋"/>
                <w:szCs w:val="21"/>
                <w:highlight w:val="none"/>
              </w:rPr>
            </w:pPr>
          </w:p>
          <w:p w14:paraId="0C36D8D1">
            <w:pPr>
              <w:tabs>
                <w:tab w:val="left" w:pos="540"/>
              </w:tabs>
              <w:ind w:left="-132" w:leftChars="-64" w:right="-105" w:rightChars="-50" w:hanging="2"/>
              <w:jc w:val="center"/>
              <w:rPr>
                <w:rFonts w:hint="eastAsia" w:ascii="仿宋" w:hAnsi="仿宋" w:eastAsia="仿宋" w:cs="仿宋"/>
                <w:szCs w:val="21"/>
                <w:highlight w:val="none"/>
              </w:rPr>
            </w:pPr>
          </w:p>
          <w:p w14:paraId="1DF2D38F">
            <w:pPr>
              <w:tabs>
                <w:tab w:val="left" w:pos="540"/>
              </w:tabs>
              <w:ind w:left="-132" w:leftChars="-64" w:right="-105" w:rightChars="-50" w:hanging="2"/>
              <w:jc w:val="center"/>
              <w:rPr>
                <w:rFonts w:hint="eastAsia" w:ascii="仿宋" w:hAnsi="仿宋" w:eastAsia="仿宋" w:cs="仿宋"/>
                <w:szCs w:val="21"/>
                <w:highlight w:val="none"/>
              </w:rPr>
            </w:pPr>
          </w:p>
          <w:p w14:paraId="438DDEA6">
            <w:pPr>
              <w:tabs>
                <w:tab w:val="left" w:pos="540"/>
              </w:tabs>
              <w:ind w:left="-132" w:leftChars="-64" w:right="-105" w:rightChars="-50" w:hanging="2"/>
              <w:jc w:val="center"/>
              <w:rPr>
                <w:rFonts w:hint="eastAsia" w:ascii="仿宋" w:hAnsi="仿宋" w:eastAsia="仿宋" w:cs="仿宋"/>
                <w:szCs w:val="21"/>
                <w:highlight w:val="none"/>
              </w:rPr>
            </w:pPr>
          </w:p>
        </w:tc>
      </w:tr>
      <w:tr w14:paraId="43D3C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5313622">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4C75339">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612E0054">
            <w:pPr>
              <w:tabs>
                <w:tab w:val="left" w:pos="540"/>
              </w:tabs>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AA39BE5">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2F8D5313">
            <w:pPr>
              <w:tabs>
                <w:tab w:val="left" w:pos="540"/>
              </w:tabs>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3D4AC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91A979">
            <w:pPr>
              <w:widowControl/>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3C2AF1A">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1A3DC375">
            <w:pPr>
              <w:tabs>
                <w:tab w:val="left" w:pos="540"/>
              </w:tabs>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59035663">
            <w:pPr>
              <w:tabs>
                <w:tab w:val="left" w:pos="540"/>
              </w:tabs>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FF316BB">
            <w:pPr>
              <w:tabs>
                <w:tab w:val="left" w:pos="540"/>
              </w:tabs>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44F5E586">
      <w:pPr>
        <w:pStyle w:val="25"/>
        <w:shd w:val="clear" w:color="auto" w:fill="FFFFFF"/>
        <w:adjustRightInd w:val="0"/>
        <w:snapToGrid w:val="0"/>
        <w:spacing w:before="0" w:after="0"/>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注：1、文字描述：单位性质、发展历程、经营规模及服务理念、主营产品、技术力量、实施履行本项目合同所必需的设备、财务状况等。</w:t>
      </w:r>
    </w:p>
    <w:p w14:paraId="19DA3966">
      <w:pPr>
        <w:pStyle w:val="25"/>
        <w:shd w:val="clear" w:color="auto" w:fill="FFFFFF"/>
        <w:adjustRightInd w:val="0"/>
        <w:snapToGrid w:val="0"/>
        <w:spacing w:before="0" w:after="0"/>
        <w:rPr>
          <w:rFonts w:hint="eastAsia" w:ascii="仿宋" w:hAnsi="仿宋" w:eastAsia="仿宋" w:cs="仿宋"/>
          <w:bCs w:val="0"/>
          <w:spacing w:val="0"/>
          <w:kern w:val="2"/>
          <w:sz w:val="18"/>
          <w:szCs w:val="18"/>
          <w:highlight w:val="none"/>
          <w:lang w:val="en-GB" w:eastAsia="zh-CN"/>
        </w:rPr>
      </w:pPr>
      <w:r>
        <w:rPr>
          <w:rFonts w:hint="eastAsia" w:ascii="仿宋" w:hAnsi="仿宋" w:eastAsia="仿宋" w:cs="仿宋"/>
          <w:bCs w:val="0"/>
          <w:spacing w:val="0"/>
          <w:kern w:val="2"/>
          <w:sz w:val="18"/>
          <w:szCs w:val="18"/>
          <w:highlight w:val="none"/>
          <w:lang w:val="en-GB"/>
        </w:rPr>
        <w:t>2、图片描述：经营场所、主要或关键产品介绍、生产场所及工艺流程等。</w:t>
      </w:r>
    </w:p>
    <w:p w14:paraId="314EFEE0">
      <w:pPr>
        <w:pStyle w:val="25"/>
        <w:shd w:val="clear" w:color="auto" w:fill="FFFFFF"/>
        <w:adjustRightInd w:val="0"/>
        <w:snapToGrid w:val="0"/>
        <w:spacing w:before="0" w:after="0"/>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US" w:eastAsia="zh-CN"/>
        </w:rPr>
        <w:t>3</w:t>
      </w:r>
      <w:r>
        <w:rPr>
          <w:rFonts w:hint="eastAsia" w:ascii="仿宋" w:hAnsi="仿宋" w:eastAsia="仿宋" w:cs="仿宋"/>
          <w:bCs w:val="0"/>
          <w:spacing w:val="0"/>
          <w:kern w:val="2"/>
          <w:sz w:val="18"/>
          <w:szCs w:val="18"/>
          <w:highlight w:val="none"/>
          <w:lang w:val="en-GB"/>
        </w:rPr>
        <w:t>、如响应人此表数据有虚假，一经查实，自行承担相关责任。</w:t>
      </w:r>
    </w:p>
    <w:p w14:paraId="056E2CA2">
      <w:pPr>
        <w:pStyle w:val="22"/>
        <w:ind w:firstLine="643"/>
        <w:jc w:val="center"/>
        <w:rPr>
          <w:rFonts w:hint="eastAsia" w:ascii="仿宋" w:hAnsi="仿宋" w:eastAsia="仿宋" w:cs="仿宋"/>
          <w:b/>
          <w:sz w:val="32"/>
          <w:szCs w:val="32"/>
          <w:highlight w:val="none"/>
        </w:rPr>
      </w:pPr>
    </w:p>
    <w:p w14:paraId="63608F20">
      <w:pPr>
        <w:pStyle w:val="22"/>
        <w:ind w:firstLine="643"/>
        <w:jc w:val="center"/>
        <w:rPr>
          <w:rFonts w:hint="eastAsia" w:ascii="仿宋" w:hAnsi="仿宋" w:eastAsia="仿宋" w:cs="仿宋"/>
          <w:b/>
          <w:sz w:val="32"/>
          <w:szCs w:val="32"/>
          <w:highlight w:val="none"/>
        </w:rPr>
      </w:pPr>
    </w:p>
    <w:p w14:paraId="5A6FD313">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208D2025">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2D976969">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7BA4FB4">
      <w:pPr>
        <w:pStyle w:val="22"/>
        <w:ind w:firstLine="643"/>
        <w:rPr>
          <w:rFonts w:hint="eastAsia" w:ascii="仿宋" w:hAnsi="仿宋" w:eastAsia="仿宋" w:cs="仿宋"/>
          <w:b/>
          <w:sz w:val="32"/>
          <w:szCs w:val="32"/>
          <w:highlight w:val="none"/>
        </w:rPr>
      </w:pPr>
    </w:p>
    <w:p w14:paraId="773B15E8">
      <w:pPr>
        <w:shd w:val="clear" w:color="auto" w:fill="FFFFFF"/>
        <w:jc w:val="center"/>
        <w:rPr>
          <w:rFonts w:hint="eastAsia" w:ascii="仿宋" w:hAnsi="仿宋" w:eastAsia="仿宋" w:cs="仿宋"/>
          <w:b/>
          <w:bCs/>
          <w:sz w:val="32"/>
          <w:szCs w:val="32"/>
          <w:highlight w:val="none"/>
        </w:rPr>
      </w:pPr>
    </w:p>
    <w:p w14:paraId="51ADA8E2">
      <w:pPr>
        <w:shd w:val="clear" w:color="auto" w:fill="FFFFFF"/>
        <w:jc w:val="center"/>
        <w:rPr>
          <w:rFonts w:hint="eastAsia" w:ascii="仿宋" w:hAnsi="仿宋" w:eastAsia="仿宋" w:cs="仿宋"/>
          <w:b/>
          <w:bCs/>
          <w:sz w:val="32"/>
          <w:szCs w:val="32"/>
          <w:highlight w:val="none"/>
        </w:rPr>
      </w:pPr>
    </w:p>
    <w:p w14:paraId="1D77972B">
      <w:pPr>
        <w:shd w:val="clear" w:color="auto" w:fill="FFFFFF"/>
        <w:jc w:val="center"/>
        <w:rPr>
          <w:rFonts w:hint="eastAsia" w:ascii="仿宋" w:hAnsi="仿宋" w:eastAsia="仿宋" w:cs="仿宋"/>
          <w:b/>
          <w:bCs/>
          <w:sz w:val="32"/>
          <w:szCs w:val="32"/>
          <w:highlight w:val="none"/>
        </w:rPr>
      </w:pPr>
    </w:p>
    <w:p w14:paraId="6AD50705">
      <w:pPr>
        <w:shd w:val="clear" w:color="auto" w:fill="FFFFFF"/>
        <w:jc w:val="center"/>
        <w:rPr>
          <w:rFonts w:hint="eastAsia" w:ascii="仿宋" w:hAnsi="仿宋" w:eastAsia="仿宋" w:cs="仿宋"/>
          <w:b/>
          <w:bCs/>
          <w:sz w:val="32"/>
          <w:szCs w:val="32"/>
          <w:highlight w:val="none"/>
        </w:rPr>
      </w:pPr>
    </w:p>
    <w:p w14:paraId="120D8D39">
      <w:pPr>
        <w:shd w:val="clear" w:color="auto" w:fill="FFFFFF"/>
        <w:jc w:val="center"/>
        <w:rPr>
          <w:rFonts w:hint="eastAsia" w:ascii="仿宋" w:hAnsi="仿宋" w:eastAsia="仿宋" w:cs="仿宋"/>
          <w:b/>
          <w:bCs/>
          <w:sz w:val="32"/>
          <w:szCs w:val="32"/>
          <w:highlight w:val="none"/>
        </w:rPr>
      </w:pPr>
    </w:p>
    <w:p w14:paraId="6EFEF478">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rPr>
        <w:t>2、企业股东构成情况表</w:t>
      </w:r>
      <w:r>
        <w:rPr>
          <w:rFonts w:hint="eastAsia" w:ascii="仿宋" w:hAnsi="仿宋" w:eastAsia="仿宋" w:cs="仿宋"/>
          <w:b/>
          <w:sz w:val="22"/>
          <w:szCs w:val="22"/>
          <w:highlight w:val="none"/>
        </w:rPr>
        <w:t>（如</w:t>
      </w:r>
      <w:r>
        <w:rPr>
          <w:rFonts w:hint="eastAsia" w:ascii="仿宋" w:hAnsi="仿宋" w:eastAsia="仿宋" w:cs="仿宋"/>
          <w:b/>
          <w:sz w:val="22"/>
          <w:szCs w:val="22"/>
          <w:highlight w:val="none"/>
          <w:lang w:val="en-US" w:eastAsia="zh-CN"/>
        </w:rPr>
        <w:t>有</w:t>
      </w:r>
      <w:r>
        <w:rPr>
          <w:rFonts w:hint="eastAsia" w:ascii="仿宋" w:hAnsi="仿宋" w:eastAsia="仿宋" w:cs="仿宋"/>
          <w:b/>
          <w:sz w:val="22"/>
          <w:szCs w:val="22"/>
          <w:highlight w:val="none"/>
        </w:rPr>
        <w:t>）</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0AB71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95C0A94">
            <w:pPr>
              <w:topLinePunct/>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20B613A3">
            <w:pPr>
              <w:topLinePunct/>
              <w:spacing w:line="440" w:lineRule="exact"/>
              <w:jc w:val="center"/>
              <w:rPr>
                <w:rFonts w:hint="eastAsia" w:ascii="仿宋" w:hAnsi="仿宋" w:eastAsia="仿宋" w:cs="仿宋"/>
                <w:szCs w:val="21"/>
                <w:highlight w:val="none"/>
              </w:rPr>
            </w:pPr>
          </w:p>
        </w:tc>
      </w:tr>
      <w:tr w14:paraId="4F829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9347694">
            <w:pPr>
              <w:topLinePunct/>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36B7134">
            <w:pPr>
              <w:topLinePunct/>
              <w:spacing w:line="440" w:lineRule="exact"/>
              <w:jc w:val="center"/>
              <w:rPr>
                <w:rFonts w:hint="eastAsia" w:ascii="仿宋" w:hAnsi="仿宋" w:eastAsia="仿宋" w:cs="仿宋"/>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5D2FCF4">
            <w:pPr>
              <w:topLinePunct/>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20DD26E">
            <w:pPr>
              <w:topLinePunct/>
              <w:spacing w:line="440" w:lineRule="exact"/>
              <w:jc w:val="center"/>
              <w:rPr>
                <w:rFonts w:hint="eastAsia" w:ascii="仿宋" w:hAnsi="仿宋" w:eastAsia="仿宋" w:cs="仿宋"/>
                <w:szCs w:val="21"/>
                <w:highlight w:val="none"/>
              </w:rPr>
            </w:pPr>
          </w:p>
        </w:tc>
      </w:tr>
      <w:tr w14:paraId="7172E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BF86520">
            <w:pPr>
              <w:topLinePunct/>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ECDF2F9">
            <w:pPr>
              <w:topLinePunct/>
              <w:spacing w:line="440" w:lineRule="exact"/>
              <w:jc w:val="center"/>
              <w:rPr>
                <w:rFonts w:hint="eastAsia" w:ascii="仿宋" w:hAnsi="仿宋" w:eastAsia="仿宋" w:cs="仿宋"/>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2BDC4DB">
            <w:pPr>
              <w:topLinePunct/>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EE25351">
            <w:pPr>
              <w:topLinePunct/>
              <w:spacing w:line="440" w:lineRule="exact"/>
              <w:jc w:val="center"/>
              <w:rPr>
                <w:rFonts w:hint="eastAsia" w:ascii="仿宋" w:hAnsi="仿宋" w:eastAsia="仿宋" w:cs="仿宋"/>
                <w:szCs w:val="21"/>
                <w:highlight w:val="none"/>
              </w:rPr>
            </w:pPr>
          </w:p>
        </w:tc>
      </w:tr>
      <w:tr w14:paraId="3D8BD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FFA44A7">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股东及出资信息</w:t>
            </w:r>
          </w:p>
        </w:tc>
      </w:tr>
      <w:tr w14:paraId="3B72D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779F5D">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188AB81">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06A4E1A">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股东类型</w:t>
            </w:r>
          </w:p>
          <w:p w14:paraId="1A719E84">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A95B762">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身份证号</w:t>
            </w:r>
          </w:p>
          <w:p w14:paraId="78DD6C29">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CBB44B">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4A938E9A">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ACF321C">
            <w:pPr>
              <w:topLinePunct/>
              <w:spacing w:line="440" w:lineRule="exact"/>
              <w:jc w:val="center"/>
              <w:rPr>
                <w:rFonts w:hint="eastAsia" w:ascii="仿宋" w:hAnsi="仿宋" w:eastAsia="仿宋" w:cs="仿宋"/>
                <w:bCs/>
                <w:szCs w:val="21"/>
                <w:highlight w:val="none"/>
              </w:rPr>
            </w:pPr>
            <w:r>
              <w:rPr>
                <w:rFonts w:hint="eastAsia" w:ascii="仿宋" w:hAnsi="仿宋" w:eastAsia="仿宋" w:cs="仿宋"/>
                <w:bCs/>
                <w:szCs w:val="21"/>
                <w:highlight w:val="none"/>
              </w:rPr>
              <w:t>占全部股份比例</w:t>
            </w:r>
          </w:p>
        </w:tc>
      </w:tr>
      <w:tr w14:paraId="2468B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931ECDC">
            <w:pPr>
              <w:topLinePunct/>
              <w:spacing w:line="440" w:lineRule="exact"/>
              <w:jc w:val="center"/>
              <w:rPr>
                <w:rFonts w:hint="eastAsia" w:ascii="仿宋" w:hAnsi="仿宋" w:eastAsia="仿宋" w:cs="仿宋"/>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D8CB851">
            <w:pPr>
              <w:topLinePunct/>
              <w:spacing w:line="440" w:lineRule="exact"/>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757A34">
            <w:pPr>
              <w:topLinePunct/>
              <w:spacing w:line="440" w:lineRule="exact"/>
              <w:jc w:val="center"/>
              <w:rPr>
                <w:rFonts w:hint="eastAsia" w:ascii="仿宋" w:hAnsi="仿宋" w:eastAsia="仿宋" w:cs="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97E3ECE">
            <w:pPr>
              <w:topLinePunct/>
              <w:spacing w:line="440" w:lineRule="exact"/>
              <w:jc w:val="center"/>
              <w:rPr>
                <w:rFonts w:hint="eastAsia" w:ascii="仿宋" w:hAnsi="仿宋" w:eastAsia="仿宋" w:cs="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408897">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E5AE41">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98E3B9">
            <w:pPr>
              <w:topLinePunct/>
              <w:spacing w:line="440" w:lineRule="exact"/>
              <w:jc w:val="center"/>
              <w:rPr>
                <w:rFonts w:hint="eastAsia" w:ascii="仿宋" w:hAnsi="仿宋" w:eastAsia="仿宋" w:cs="仿宋"/>
                <w:szCs w:val="21"/>
                <w:highlight w:val="none"/>
              </w:rPr>
            </w:pPr>
          </w:p>
        </w:tc>
      </w:tr>
      <w:tr w14:paraId="3C58B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874CF6">
            <w:pPr>
              <w:topLinePunct/>
              <w:spacing w:line="440" w:lineRule="exact"/>
              <w:jc w:val="center"/>
              <w:rPr>
                <w:rFonts w:hint="eastAsia" w:ascii="仿宋" w:hAnsi="仿宋" w:eastAsia="仿宋" w:cs="仿宋"/>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702EDB">
            <w:pPr>
              <w:topLinePunct/>
              <w:spacing w:line="440" w:lineRule="exact"/>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5ECE5D2">
            <w:pPr>
              <w:topLinePunct/>
              <w:spacing w:line="440" w:lineRule="exact"/>
              <w:jc w:val="center"/>
              <w:rPr>
                <w:rFonts w:hint="eastAsia" w:ascii="仿宋" w:hAnsi="仿宋" w:eastAsia="仿宋" w:cs="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A0D734A">
            <w:pPr>
              <w:topLinePunct/>
              <w:spacing w:line="440" w:lineRule="exact"/>
              <w:jc w:val="center"/>
              <w:rPr>
                <w:rFonts w:hint="eastAsia" w:ascii="仿宋" w:hAnsi="仿宋" w:eastAsia="仿宋" w:cs="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7463511">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86777C">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36F5426">
            <w:pPr>
              <w:topLinePunct/>
              <w:spacing w:line="440" w:lineRule="exact"/>
              <w:jc w:val="center"/>
              <w:rPr>
                <w:rFonts w:hint="eastAsia" w:ascii="仿宋" w:hAnsi="仿宋" w:eastAsia="仿宋" w:cs="仿宋"/>
                <w:szCs w:val="21"/>
                <w:highlight w:val="none"/>
              </w:rPr>
            </w:pPr>
          </w:p>
        </w:tc>
      </w:tr>
      <w:tr w14:paraId="210F0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582E1D">
            <w:pPr>
              <w:topLinePunct/>
              <w:spacing w:line="440" w:lineRule="exact"/>
              <w:jc w:val="center"/>
              <w:rPr>
                <w:rFonts w:hint="eastAsia" w:ascii="仿宋" w:hAnsi="仿宋" w:eastAsia="仿宋" w:cs="仿宋"/>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29E29B">
            <w:pPr>
              <w:topLinePunct/>
              <w:spacing w:line="440" w:lineRule="exact"/>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7728F0">
            <w:pPr>
              <w:topLinePunct/>
              <w:spacing w:line="440" w:lineRule="exact"/>
              <w:jc w:val="center"/>
              <w:rPr>
                <w:rFonts w:hint="eastAsia" w:ascii="仿宋" w:hAnsi="仿宋" w:eastAsia="仿宋" w:cs="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8FFA4EA">
            <w:pPr>
              <w:topLinePunct/>
              <w:spacing w:line="440" w:lineRule="exact"/>
              <w:jc w:val="center"/>
              <w:rPr>
                <w:rFonts w:hint="eastAsia" w:ascii="仿宋" w:hAnsi="仿宋" w:eastAsia="仿宋" w:cs="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F40012F">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B8AFE">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724217F">
            <w:pPr>
              <w:topLinePunct/>
              <w:spacing w:line="440" w:lineRule="exact"/>
              <w:jc w:val="center"/>
              <w:rPr>
                <w:rFonts w:hint="eastAsia" w:ascii="仿宋" w:hAnsi="仿宋" w:eastAsia="仿宋" w:cs="仿宋"/>
                <w:szCs w:val="21"/>
                <w:highlight w:val="none"/>
              </w:rPr>
            </w:pPr>
          </w:p>
        </w:tc>
      </w:tr>
      <w:tr w14:paraId="70F25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12605BB">
            <w:pPr>
              <w:topLinePunct/>
              <w:spacing w:line="440" w:lineRule="exact"/>
              <w:jc w:val="center"/>
              <w:rPr>
                <w:rFonts w:hint="eastAsia" w:ascii="仿宋" w:hAnsi="仿宋" w:eastAsia="仿宋" w:cs="仿宋"/>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AB471E4">
            <w:pPr>
              <w:topLinePunct/>
              <w:spacing w:line="440" w:lineRule="exact"/>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768109A">
            <w:pPr>
              <w:topLinePunct/>
              <w:spacing w:line="440" w:lineRule="exact"/>
              <w:jc w:val="center"/>
              <w:rPr>
                <w:rFonts w:hint="eastAsia" w:ascii="仿宋" w:hAnsi="仿宋" w:eastAsia="仿宋" w:cs="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0915552">
            <w:pPr>
              <w:topLinePunct/>
              <w:spacing w:line="440" w:lineRule="exact"/>
              <w:jc w:val="center"/>
              <w:rPr>
                <w:rFonts w:hint="eastAsia" w:ascii="仿宋" w:hAnsi="仿宋" w:eastAsia="仿宋" w:cs="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5F71A42">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F00C12">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814973">
            <w:pPr>
              <w:topLinePunct/>
              <w:spacing w:line="440" w:lineRule="exact"/>
              <w:jc w:val="center"/>
              <w:rPr>
                <w:rFonts w:hint="eastAsia" w:ascii="仿宋" w:hAnsi="仿宋" w:eastAsia="仿宋" w:cs="仿宋"/>
                <w:szCs w:val="21"/>
                <w:highlight w:val="none"/>
              </w:rPr>
            </w:pPr>
          </w:p>
        </w:tc>
      </w:tr>
      <w:tr w14:paraId="45F36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84A825">
            <w:pPr>
              <w:topLinePunct/>
              <w:spacing w:line="440" w:lineRule="exact"/>
              <w:jc w:val="center"/>
              <w:rPr>
                <w:rFonts w:hint="eastAsia" w:ascii="仿宋" w:hAnsi="仿宋" w:eastAsia="仿宋" w:cs="仿宋"/>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B1DDEC">
            <w:pPr>
              <w:topLinePunct/>
              <w:spacing w:line="440" w:lineRule="exact"/>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32D8BF5">
            <w:pPr>
              <w:topLinePunct/>
              <w:spacing w:line="440" w:lineRule="exact"/>
              <w:jc w:val="center"/>
              <w:rPr>
                <w:rFonts w:hint="eastAsia" w:ascii="仿宋" w:hAnsi="仿宋" w:eastAsia="仿宋" w:cs="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7B0A0A8">
            <w:pPr>
              <w:topLinePunct/>
              <w:spacing w:line="440" w:lineRule="exact"/>
              <w:jc w:val="center"/>
              <w:rPr>
                <w:rFonts w:hint="eastAsia" w:ascii="仿宋" w:hAnsi="仿宋" w:eastAsia="仿宋" w:cs="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E5BEF3B">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4DFCF5">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E7D240">
            <w:pPr>
              <w:topLinePunct/>
              <w:spacing w:line="440" w:lineRule="exact"/>
              <w:jc w:val="center"/>
              <w:rPr>
                <w:rFonts w:hint="eastAsia" w:ascii="仿宋" w:hAnsi="仿宋" w:eastAsia="仿宋" w:cs="仿宋"/>
                <w:szCs w:val="21"/>
                <w:highlight w:val="none"/>
              </w:rPr>
            </w:pPr>
          </w:p>
        </w:tc>
      </w:tr>
      <w:tr w14:paraId="69CF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A98689">
            <w:pPr>
              <w:topLinePunct/>
              <w:spacing w:line="440" w:lineRule="exact"/>
              <w:jc w:val="center"/>
              <w:rPr>
                <w:rFonts w:hint="eastAsia" w:ascii="仿宋" w:hAnsi="仿宋" w:eastAsia="仿宋" w:cs="仿宋"/>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E8CFD48">
            <w:pPr>
              <w:topLinePunct/>
              <w:spacing w:line="440" w:lineRule="exact"/>
              <w:jc w:val="center"/>
              <w:rPr>
                <w:rFonts w:hint="eastAsia" w:ascii="仿宋" w:hAnsi="仿宋" w:eastAsia="仿宋" w:cs="仿宋"/>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AD460C2">
            <w:pPr>
              <w:topLinePunct/>
              <w:spacing w:line="440" w:lineRule="exact"/>
              <w:jc w:val="center"/>
              <w:rPr>
                <w:rFonts w:hint="eastAsia" w:ascii="仿宋" w:hAnsi="仿宋" w:eastAsia="仿宋" w:cs="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0183166">
            <w:pPr>
              <w:topLinePunct/>
              <w:spacing w:line="440" w:lineRule="exact"/>
              <w:jc w:val="center"/>
              <w:rPr>
                <w:rFonts w:hint="eastAsia" w:ascii="仿宋" w:hAnsi="仿宋" w:eastAsia="仿宋" w:cs="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6E435EA">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9EE532">
            <w:pPr>
              <w:topLinePunct/>
              <w:spacing w:line="440" w:lineRule="exact"/>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34FFF07">
            <w:pPr>
              <w:topLinePunct/>
              <w:spacing w:line="440" w:lineRule="exact"/>
              <w:jc w:val="center"/>
              <w:rPr>
                <w:rFonts w:hint="eastAsia" w:ascii="仿宋" w:hAnsi="仿宋" w:eastAsia="仿宋" w:cs="仿宋"/>
                <w:szCs w:val="21"/>
                <w:highlight w:val="none"/>
              </w:rPr>
            </w:pPr>
          </w:p>
        </w:tc>
      </w:tr>
    </w:tbl>
    <w:p w14:paraId="6637371D">
      <w:pPr>
        <w:shd w:val="clear" w:color="auto" w:fill="FFFFFF"/>
        <w:jc w:val="left"/>
        <w:rPr>
          <w:rFonts w:hint="eastAsia" w:ascii="仿宋" w:hAnsi="仿宋" w:eastAsia="仿宋" w:cs="仿宋"/>
          <w:szCs w:val="21"/>
          <w:highlight w:val="none"/>
        </w:rPr>
      </w:pPr>
    </w:p>
    <w:p w14:paraId="69DB5467">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0EC1FB">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1ED8706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1F23CB68">
      <w:pPr>
        <w:shd w:val="clear" w:color="auto" w:fill="FFFFFF"/>
        <w:rPr>
          <w:rFonts w:hint="eastAsia" w:ascii="仿宋" w:hAnsi="仿宋" w:eastAsia="仿宋" w:cs="仿宋"/>
          <w:bCs/>
          <w:szCs w:val="21"/>
          <w:highlight w:val="none"/>
        </w:rPr>
      </w:pPr>
    </w:p>
    <w:p w14:paraId="3F6EAEFE">
      <w:pPr>
        <w:pStyle w:val="22"/>
        <w:ind w:firstLine="400"/>
        <w:rPr>
          <w:rFonts w:hint="eastAsia" w:ascii="仿宋" w:hAnsi="仿宋" w:eastAsia="仿宋" w:cs="仿宋"/>
          <w:bCs/>
          <w:szCs w:val="21"/>
          <w:highlight w:val="none"/>
        </w:rPr>
      </w:pPr>
    </w:p>
    <w:p w14:paraId="32B867EF">
      <w:pPr>
        <w:pStyle w:val="22"/>
        <w:ind w:firstLine="400"/>
        <w:rPr>
          <w:rFonts w:hint="eastAsia" w:ascii="仿宋" w:hAnsi="仿宋" w:eastAsia="仿宋" w:cs="仿宋"/>
          <w:bCs/>
          <w:szCs w:val="21"/>
          <w:highlight w:val="none"/>
        </w:rPr>
      </w:pPr>
    </w:p>
    <w:p w14:paraId="3E20319F">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7BED33A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2932BDE">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BB68A0C">
      <w:pPr>
        <w:spacing w:line="360" w:lineRule="auto"/>
        <w:jc w:val="center"/>
        <w:rPr>
          <w:rFonts w:hint="eastAsia" w:ascii="仿宋" w:hAnsi="仿宋" w:eastAsia="仿宋" w:cs="仿宋"/>
          <w:b/>
          <w:sz w:val="32"/>
          <w:szCs w:val="32"/>
          <w:highlight w:val="none"/>
        </w:rPr>
      </w:pPr>
    </w:p>
    <w:p w14:paraId="4BB5952E">
      <w:pPr>
        <w:pStyle w:val="22"/>
        <w:ind w:firstLine="643"/>
        <w:jc w:val="center"/>
        <w:rPr>
          <w:rFonts w:hint="eastAsia" w:ascii="仿宋" w:hAnsi="仿宋" w:eastAsia="仿宋" w:cs="仿宋"/>
          <w:b/>
          <w:sz w:val="32"/>
          <w:szCs w:val="32"/>
          <w:highlight w:val="none"/>
        </w:rPr>
      </w:pPr>
    </w:p>
    <w:p w14:paraId="5655D9A2">
      <w:pPr>
        <w:pStyle w:val="22"/>
        <w:ind w:firstLine="0" w:firstLineChars="0"/>
        <w:jc w:val="both"/>
        <w:rPr>
          <w:rFonts w:hint="eastAsia" w:ascii="仿宋" w:hAnsi="仿宋" w:eastAsia="仿宋" w:cs="仿宋"/>
          <w:b/>
          <w:sz w:val="32"/>
          <w:szCs w:val="32"/>
          <w:highlight w:val="none"/>
        </w:rPr>
      </w:pPr>
    </w:p>
    <w:p w14:paraId="72974227">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br w:type="page"/>
      </w:r>
      <w:r>
        <w:rPr>
          <w:rFonts w:hint="eastAsia" w:ascii="仿宋" w:hAnsi="仿宋" w:eastAsia="仿宋" w:cs="仿宋"/>
          <w:b/>
          <w:sz w:val="32"/>
          <w:szCs w:val="32"/>
          <w:highlight w:val="none"/>
          <w:lang w:val="en-US" w:eastAsia="zh-CN"/>
        </w:rPr>
        <w:t>3</w:t>
      </w:r>
      <w:r>
        <w:rPr>
          <w:rFonts w:hint="eastAsia" w:ascii="仿宋" w:hAnsi="仿宋" w:eastAsia="仿宋" w:cs="仿宋"/>
          <w:b/>
          <w:sz w:val="32"/>
          <w:szCs w:val="32"/>
          <w:highlight w:val="none"/>
        </w:rPr>
        <w:t>、获得的</w:t>
      </w:r>
      <w:r>
        <w:rPr>
          <w:rFonts w:hint="eastAsia" w:ascii="仿宋" w:hAnsi="仿宋" w:eastAsia="仿宋" w:cs="仿宋"/>
          <w:b/>
          <w:sz w:val="32"/>
          <w:szCs w:val="32"/>
          <w:highlight w:val="none"/>
          <w:lang w:val="en-US" w:eastAsia="zh-CN"/>
        </w:rPr>
        <w:t>质量管理</w:t>
      </w:r>
      <w:r>
        <w:rPr>
          <w:rFonts w:hint="eastAsia" w:ascii="仿宋" w:hAnsi="仿宋" w:eastAsia="仿宋" w:cs="仿宋"/>
          <w:b/>
          <w:sz w:val="32"/>
          <w:szCs w:val="32"/>
          <w:highlight w:val="none"/>
        </w:rPr>
        <w:t>体系</w:t>
      </w:r>
      <w:r>
        <w:rPr>
          <w:rFonts w:hint="eastAsia" w:ascii="仿宋" w:hAnsi="仿宋" w:eastAsia="仿宋" w:cs="仿宋"/>
          <w:b/>
          <w:sz w:val="32"/>
          <w:szCs w:val="32"/>
          <w:highlight w:val="none"/>
          <w:lang w:val="en-US" w:eastAsia="zh-CN"/>
        </w:rPr>
        <w:t>证书</w:t>
      </w:r>
      <w:r>
        <w:rPr>
          <w:rFonts w:hint="eastAsia" w:ascii="仿宋" w:hAnsi="仿宋" w:eastAsia="仿宋" w:cs="仿宋"/>
          <w:b/>
          <w:sz w:val="22"/>
          <w:szCs w:val="22"/>
          <w:highlight w:val="none"/>
        </w:rPr>
        <w:t>（如有）</w:t>
      </w:r>
    </w:p>
    <w:tbl>
      <w:tblPr>
        <w:tblStyle w:val="1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28F71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5245220F">
            <w:pPr>
              <w:pStyle w:val="28"/>
              <w:spacing w:before="81"/>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285532A6">
            <w:pPr>
              <w:pStyle w:val="28"/>
              <w:spacing w:before="81"/>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1935FFA7">
            <w:pPr>
              <w:pStyle w:val="28"/>
              <w:spacing w:before="81"/>
              <w:ind w:left="724"/>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276" w:type="dxa"/>
          </w:tcPr>
          <w:p w14:paraId="168C26C3">
            <w:pPr>
              <w:pStyle w:val="28"/>
              <w:spacing w:before="81"/>
              <w:ind w:left="398"/>
              <w:rPr>
                <w:rFonts w:hint="eastAsia" w:ascii="仿宋" w:hAnsi="仿宋" w:eastAsia="仿宋" w:cs="仿宋"/>
                <w:sz w:val="24"/>
                <w:highlight w:val="none"/>
              </w:rPr>
            </w:pPr>
            <w:r>
              <w:rPr>
                <w:rFonts w:hint="eastAsia" w:ascii="仿宋" w:hAnsi="仿宋" w:eastAsia="仿宋" w:cs="仿宋"/>
                <w:sz w:val="24"/>
                <w:highlight w:val="none"/>
              </w:rPr>
              <w:t>等级</w:t>
            </w:r>
          </w:p>
        </w:tc>
        <w:tc>
          <w:tcPr>
            <w:tcW w:w="1134" w:type="dxa"/>
          </w:tcPr>
          <w:p w14:paraId="3171BC19">
            <w:pPr>
              <w:pStyle w:val="28"/>
              <w:spacing w:before="81"/>
              <w:ind w:left="207"/>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63E9B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E777F0D">
            <w:pPr>
              <w:pStyle w:val="28"/>
              <w:spacing w:before="8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5A8920D4">
            <w:pPr>
              <w:pStyle w:val="28"/>
              <w:rPr>
                <w:rFonts w:hint="eastAsia" w:ascii="仿宋" w:hAnsi="仿宋" w:eastAsia="仿宋" w:cs="仿宋"/>
                <w:sz w:val="22"/>
                <w:highlight w:val="none"/>
              </w:rPr>
            </w:pPr>
          </w:p>
        </w:tc>
        <w:tc>
          <w:tcPr>
            <w:tcW w:w="2409" w:type="dxa"/>
          </w:tcPr>
          <w:p w14:paraId="68C4FCBE">
            <w:pPr>
              <w:pStyle w:val="28"/>
              <w:rPr>
                <w:rFonts w:hint="eastAsia" w:ascii="仿宋" w:hAnsi="仿宋" w:eastAsia="仿宋" w:cs="仿宋"/>
                <w:sz w:val="22"/>
                <w:highlight w:val="none"/>
              </w:rPr>
            </w:pPr>
          </w:p>
        </w:tc>
        <w:tc>
          <w:tcPr>
            <w:tcW w:w="1276" w:type="dxa"/>
          </w:tcPr>
          <w:p w14:paraId="402E4FDD">
            <w:pPr>
              <w:pStyle w:val="28"/>
              <w:rPr>
                <w:rFonts w:hint="eastAsia" w:ascii="仿宋" w:hAnsi="仿宋" w:eastAsia="仿宋" w:cs="仿宋"/>
                <w:sz w:val="22"/>
                <w:highlight w:val="none"/>
              </w:rPr>
            </w:pPr>
          </w:p>
        </w:tc>
        <w:tc>
          <w:tcPr>
            <w:tcW w:w="1134" w:type="dxa"/>
          </w:tcPr>
          <w:p w14:paraId="28D51B01">
            <w:pPr>
              <w:pStyle w:val="28"/>
              <w:rPr>
                <w:rFonts w:hint="eastAsia" w:ascii="仿宋" w:hAnsi="仿宋" w:eastAsia="仿宋" w:cs="仿宋"/>
                <w:sz w:val="22"/>
                <w:highlight w:val="none"/>
              </w:rPr>
            </w:pPr>
          </w:p>
        </w:tc>
      </w:tr>
      <w:tr w14:paraId="6738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57ADEF0">
            <w:pPr>
              <w:pStyle w:val="28"/>
              <w:spacing w:before="8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719BC8E2">
            <w:pPr>
              <w:pStyle w:val="28"/>
              <w:rPr>
                <w:rFonts w:hint="eastAsia" w:ascii="仿宋" w:hAnsi="仿宋" w:eastAsia="仿宋" w:cs="仿宋"/>
                <w:sz w:val="22"/>
                <w:highlight w:val="none"/>
              </w:rPr>
            </w:pPr>
          </w:p>
        </w:tc>
        <w:tc>
          <w:tcPr>
            <w:tcW w:w="2409" w:type="dxa"/>
          </w:tcPr>
          <w:p w14:paraId="6AD5DDD5">
            <w:pPr>
              <w:pStyle w:val="28"/>
              <w:rPr>
                <w:rFonts w:hint="eastAsia" w:ascii="仿宋" w:hAnsi="仿宋" w:eastAsia="仿宋" w:cs="仿宋"/>
                <w:sz w:val="22"/>
                <w:highlight w:val="none"/>
              </w:rPr>
            </w:pPr>
          </w:p>
        </w:tc>
        <w:tc>
          <w:tcPr>
            <w:tcW w:w="1276" w:type="dxa"/>
          </w:tcPr>
          <w:p w14:paraId="31F16075">
            <w:pPr>
              <w:pStyle w:val="28"/>
              <w:rPr>
                <w:rFonts w:hint="eastAsia" w:ascii="仿宋" w:hAnsi="仿宋" w:eastAsia="仿宋" w:cs="仿宋"/>
                <w:sz w:val="22"/>
                <w:highlight w:val="none"/>
              </w:rPr>
            </w:pPr>
          </w:p>
        </w:tc>
        <w:tc>
          <w:tcPr>
            <w:tcW w:w="1134" w:type="dxa"/>
          </w:tcPr>
          <w:p w14:paraId="09ADD3CE">
            <w:pPr>
              <w:pStyle w:val="28"/>
              <w:rPr>
                <w:rFonts w:hint="eastAsia" w:ascii="仿宋" w:hAnsi="仿宋" w:eastAsia="仿宋" w:cs="仿宋"/>
                <w:sz w:val="22"/>
                <w:highlight w:val="none"/>
              </w:rPr>
            </w:pPr>
          </w:p>
        </w:tc>
      </w:tr>
      <w:tr w14:paraId="01A6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1C2910D4">
            <w:pPr>
              <w:pStyle w:val="28"/>
              <w:spacing w:before="81"/>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0DE328E3">
            <w:pPr>
              <w:pStyle w:val="28"/>
              <w:rPr>
                <w:rFonts w:hint="eastAsia" w:ascii="仿宋" w:hAnsi="仿宋" w:eastAsia="仿宋" w:cs="仿宋"/>
                <w:sz w:val="22"/>
                <w:highlight w:val="none"/>
              </w:rPr>
            </w:pPr>
          </w:p>
        </w:tc>
        <w:tc>
          <w:tcPr>
            <w:tcW w:w="2409" w:type="dxa"/>
          </w:tcPr>
          <w:p w14:paraId="181394D3">
            <w:pPr>
              <w:pStyle w:val="28"/>
              <w:rPr>
                <w:rFonts w:hint="eastAsia" w:ascii="仿宋" w:hAnsi="仿宋" w:eastAsia="仿宋" w:cs="仿宋"/>
                <w:sz w:val="22"/>
                <w:highlight w:val="none"/>
              </w:rPr>
            </w:pPr>
          </w:p>
        </w:tc>
        <w:tc>
          <w:tcPr>
            <w:tcW w:w="1276" w:type="dxa"/>
          </w:tcPr>
          <w:p w14:paraId="20F696F1">
            <w:pPr>
              <w:pStyle w:val="28"/>
              <w:rPr>
                <w:rFonts w:hint="eastAsia" w:ascii="仿宋" w:hAnsi="仿宋" w:eastAsia="仿宋" w:cs="仿宋"/>
                <w:sz w:val="22"/>
                <w:highlight w:val="none"/>
              </w:rPr>
            </w:pPr>
          </w:p>
        </w:tc>
        <w:tc>
          <w:tcPr>
            <w:tcW w:w="1134" w:type="dxa"/>
          </w:tcPr>
          <w:p w14:paraId="5E26C81C">
            <w:pPr>
              <w:pStyle w:val="28"/>
              <w:rPr>
                <w:rFonts w:hint="eastAsia" w:ascii="仿宋" w:hAnsi="仿宋" w:eastAsia="仿宋" w:cs="仿宋"/>
                <w:sz w:val="22"/>
                <w:highlight w:val="none"/>
              </w:rPr>
            </w:pPr>
          </w:p>
        </w:tc>
      </w:tr>
    </w:tbl>
    <w:p w14:paraId="7D18FAF2">
      <w:pPr>
        <w:pStyle w:val="22"/>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注：1.响应人应如实填写获得的体系认证情况，不得弄虚作假；</w:t>
      </w:r>
    </w:p>
    <w:p w14:paraId="286E9289">
      <w:pPr>
        <w:pStyle w:val="22"/>
        <w:rPr>
          <w:rFonts w:hint="eastAsia" w:ascii="仿宋" w:hAnsi="仿宋" w:eastAsia="仿宋" w:cs="仿宋"/>
          <w:bCs/>
          <w:sz w:val="21"/>
          <w:szCs w:val="21"/>
          <w:highlight w:val="none"/>
        </w:rPr>
      </w:pPr>
      <w:r>
        <w:rPr>
          <w:rFonts w:hint="eastAsia" w:ascii="仿宋" w:hAnsi="仿宋" w:eastAsia="仿宋" w:cs="仿宋"/>
          <w:bCs/>
          <w:sz w:val="21"/>
          <w:szCs w:val="21"/>
          <w:highlight w:val="none"/>
        </w:rPr>
        <w:t>2.如果响应人获得过体系认证证书，</w:t>
      </w:r>
      <w:r>
        <w:rPr>
          <w:rFonts w:hint="eastAsia" w:ascii="仿宋" w:hAnsi="仿宋" w:eastAsia="仿宋" w:cs="仿宋"/>
          <w:b/>
          <w:bCs w:val="0"/>
          <w:sz w:val="21"/>
          <w:szCs w:val="21"/>
          <w:highlight w:val="none"/>
        </w:rPr>
        <w:t>请在上表后附认证证书复印件并加盖公章</w:t>
      </w:r>
      <w:r>
        <w:rPr>
          <w:rFonts w:hint="eastAsia" w:ascii="仿宋" w:hAnsi="仿宋" w:eastAsia="仿宋" w:cs="仿宋"/>
          <w:bCs/>
          <w:sz w:val="21"/>
          <w:szCs w:val="21"/>
          <w:highlight w:val="none"/>
        </w:rPr>
        <w:t>；</w:t>
      </w:r>
    </w:p>
    <w:p w14:paraId="0A6EC903">
      <w:pPr>
        <w:pStyle w:val="22"/>
        <w:rPr>
          <w:rFonts w:hint="eastAsia" w:ascii="仿宋" w:hAnsi="仿宋" w:eastAsia="仿宋" w:cs="仿宋"/>
          <w:bCs/>
          <w:sz w:val="21"/>
          <w:szCs w:val="21"/>
          <w:highlight w:val="none"/>
        </w:rPr>
      </w:pPr>
      <w:r>
        <w:rPr>
          <w:rFonts w:hint="eastAsia" w:ascii="仿宋" w:hAnsi="仿宋" w:eastAsia="仿宋" w:cs="仿宋"/>
          <w:bCs/>
          <w:sz w:val="21"/>
          <w:szCs w:val="21"/>
          <w:highlight w:val="none"/>
        </w:rPr>
        <w:t>3.如果响应人未获得过任何体系认证，请在上表正文内容第一行填写“无”。</w:t>
      </w:r>
    </w:p>
    <w:p w14:paraId="5FFEC065">
      <w:pPr>
        <w:pStyle w:val="22"/>
        <w:rPr>
          <w:rFonts w:hint="eastAsia" w:ascii="仿宋" w:hAnsi="仿宋" w:eastAsia="仿宋" w:cs="仿宋"/>
          <w:b/>
          <w:sz w:val="32"/>
          <w:szCs w:val="32"/>
          <w:highlight w:val="none"/>
        </w:rPr>
      </w:pPr>
      <w:r>
        <w:rPr>
          <w:rFonts w:hint="eastAsia" w:ascii="仿宋" w:hAnsi="仿宋" w:eastAsia="仿宋" w:cs="仿宋"/>
          <w:bCs/>
          <w:sz w:val="21"/>
          <w:szCs w:val="21"/>
          <w:highlight w:val="none"/>
        </w:rPr>
        <w:t>4.凡证书认证范围与本项目无关的，一律不得分。</w:t>
      </w:r>
    </w:p>
    <w:p w14:paraId="474591A2">
      <w:pPr>
        <w:pStyle w:val="22"/>
        <w:ind w:firstLine="643"/>
        <w:rPr>
          <w:rFonts w:hint="eastAsia" w:ascii="仿宋" w:hAnsi="仿宋" w:eastAsia="仿宋" w:cs="仿宋"/>
          <w:b/>
          <w:sz w:val="32"/>
          <w:szCs w:val="32"/>
          <w:highlight w:val="none"/>
        </w:rPr>
      </w:pPr>
    </w:p>
    <w:p w14:paraId="14CD5ED4">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04A117CD">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FC591DC">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96C44B0">
      <w:pPr>
        <w:spacing w:line="360" w:lineRule="auto"/>
        <w:jc w:val="center"/>
        <w:rPr>
          <w:rFonts w:hint="eastAsia" w:ascii="仿宋" w:hAnsi="仿宋" w:eastAsia="仿宋" w:cs="仿宋"/>
          <w:sz w:val="24"/>
          <w:highlight w:val="none"/>
        </w:rPr>
      </w:pPr>
    </w:p>
    <w:p w14:paraId="146E5774">
      <w:pPr>
        <w:pStyle w:val="22"/>
        <w:ind w:left="420" w:leftChars="200" w:firstLine="1606" w:firstLineChars="500"/>
        <w:rPr>
          <w:rFonts w:hint="eastAsia" w:ascii="仿宋" w:hAnsi="仿宋" w:eastAsia="仿宋" w:cs="仿宋"/>
          <w:b/>
          <w:sz w:val="32"/>
          <w:szCs w:val="32"/>
          <w:highlight w:val="none"/>
        </w:rPr>
      </w:pPr>
    </w:p>
    <w:p w14:paraId="22E3DE37">
      <w:pPr>
        <w:rPr>
          <w:rFonts w:hint="eastAsia" w:ascii="仿宋" w:hAnsi="仿宋" w:eastAsia="仿宋" w:cs="仿宋"/>
          <w:b/>
          <w:sz w:val="32"/>
          <w:szCs w:val="32"/>
          <w:highlight w:val="none"/>
          <w:lang w:val="en-US" w:eastAsia="zh-CN"/>
        </w:rPr>
      </w:pPr>
    </w:p>
    <w:p w14:paraId="2B237163">
      <w:pP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br w:type="page"/>
      </w:r>
    </w:p>
    <w:p w14:paraId="3EB2C024">
      <w:pPr>
        <w:pStyle w:val="22"/>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4</w:t>
      </w:r>
      <w:r>
        <w:rPr>
          <w:rFonts w:hint="eastAsia" w:ascii="仿宋" w:hAnsi="仿宋" w:eastAsia="仿宋" w:cs="仿宋"/>
          <w:b/>
          <w:sz w:val="32"/>
          <w:szCs w:val="32"/>
          <w:highlight w:val="none"/>
        </w:rPr>
        <w:t>、同类项目业绩</w:t>
      </w:r>
      <w:r>
        <w:rPr>
          <w:rFonts w:hint="eastAsia" w:ascii="仿宋" w:hAnsi="仿宋" w:eastAsia="仿宋" w:cs="仿宋"/>
          <w:b/>
          <w:sz w:val="22"/>
          <w:szCs w:val="22"/>
          <w:highlight w:val="none"/>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58877D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302CF181">
            <w:pPr>
              <w:pStyle w:val="28"/>
              <w:keepNext w:val="0"/>
              <w:keepLines w:val="0"/>
              <w:suppressLineNumbers w:val="0"/>
              <w:spacing w:before="105" w:beforeAutospacing="0" w:after="0" w:afterAutospacing="0"/>
              <w:ind w:left="203" w:leftChars="0" w:right="0" w:rightChars="0"/>
              <w:rPr>
                <w:rFonts w:hint="eastAsia" w:ascii="仿宋" w:hAnsi="仿宋" w:eastAsia="仿宋" w:cs="仿宋"/>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1421B48A">
            <w:pPr>
              <w:pStyle w:val="28"/>
              <w:keepNext w:val="0"/>
              <w:keepLines w:val="0"/>
              <w:suppressLineNumbers w:val="0"/>
              <w:spacing w:before="105" w:beforeAutospacing="0" w:after="0" w:afterAutospacing="0"/>
              <w:ind w:left="0" w:leftChars="0" w:right="0" w:rightChars="0"/>
              <w:jc w:val="center"/>
              <w:rPr>
                <w:rFonts w:hint="eastAsia" w:ascii="仿宋" w:hAnsi="仿宋" w:eastAsia="仿宋" w:cs="仿宋"/>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2FCF53CB">
            <w:pPr>
              <w:pStyle w:val="28"/>
              <w:keepNext w:val="0"/>
              <w:keepLines w:val="0"/>
              <w:suppressLineNumbers w:val="0"/>
              <w:spacing w:before="105" w:beforeAutospacing="0" w:after="0" w:afterAutospacing="0"/>
              <w:ind w:left="0" w:leftChars="0" w:right="0" w:rightChars="0"/>
              <w:jc w:val="center"/>
              <w:rPr>
                <w:rFonts w:hint="eastAsia" w:ascii="仿宋" w:hAnsi="仿宋" w:eastAsia="仿宋" w:cs="仿宋"/>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4D9B6B78">
            <w:pPr>
              <w:pStyle w:val="28"/>
              <w:keepNext w:val="0"/>
              <w:keepLines w:val="0"/>
              <w:suppressLineNumbers w:val="0"/>
              <w:spacing w:before="105" w:beforeAutospacing="0" w:after="0" w:afterAutospacing="0"/>
              <w:ind w:left="0" w:leftChars="0" w:right="0" w:rightChars="0"/>
              <w:jc w:val="center"/>
              <w:rPr>
                <w:rFonts w:hint="eastAsia" w:ascii="仿宋" w:hAnsi="仿宋" w:eastAsia="仿宋" w:cs="仿宋"/>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36F037C3">
            <w:pPr>
              <w:pStyle w:val="28"/>
              <w:keepNext w:val="0"/>
              <w:keepLines w:val="0"/>
              <w:suppressLineNumbers w:val="0"/>
              <w:spacing w:before="105" w:beforeAutospacing="0" w:after="0" w:afterAutospacing="0"/>
              <w:ind w:left="216" w:leftChars="0" w:right="0" w:rightChars="0"/>
              <w:rPr>
                <w:rFonts w:hint="eastAsia" w:ascii="仿宋" w:hAnsi="仿宋" w:eastAsia="仿宋" w:cs="仿宋"/>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3CB0E909">
            <w:pPr>
              <w:pStyle w:val="28"/>
              <w:keepNext w:val="0"/>
              <w:keepLines w:val="0"/>
              <w:suppressLineNumbers w:val="0"/>
              <w:spacing w:before="105" w:beforeAutospacing="0" w:after="0" w:afterAutospacing="0"/>
              <w:ind w:left="216" w:leftChars="0" w:right="0" w:rightChars="0"/>
              <w:jc w:val="both"/>
              <w:rPr>
                <w:rFonts w:hint="eastAsia" w:ascii="仿宋" w:hAnsi="仿宋" w:eastAsia="仿宋" w:cs="仿宋"/>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14:paraId="589A157F">
            <w:pPr>
              <w:pStyle w:val="28"/>
              <w:keepNext w:val="0"/>
              <w:keepLines w:val="0"/>
              <w:suppressLineNumbers w:val="0"/>
              <w:spacing w:before="105" w:beforeAutospacing="0" w:after="0" w:afterAutospacing="0"/>
              <w:ind w:left="192" w:leftChars="0" w:right="0" w:rightChars="0"/>
              <w:jc w:val="center"/>
              <w:rPr>
                <w:rFonts w:hint="eastAsia" w:ascii="仿宋" w:hAnsi="仿宋" w:eastAsia="仿宋" w:cs="仿宋"/>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D722D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38DC3D75">
            <w:pPr>
              <w:pStyle w:val="28"/>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2360CE6">
            <w:pPr>
              <w:pStyle w:val="28"/>
              <w:rPr>
                <w:rFonts w:hint="eastAsia" w:ascii="仿宋" w:hAnsi="仿宋" w:eastAsia="仿宋" w:cs="仿宋"/>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9D8B15A">
            <w:pPr>
              <w:pStyle w:val="28"/>
              <w:rPr>
                <w:rFonts w:hint="eastAsia" w:ascii="仿宋" w:hAnsi="仿宋" w:eastAsia="仿宋" w:cs="仿宋"/>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7E3B2FE6">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8D4159E">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FE4588D">
            <w:pPr>
              <w:pStyle w:val="28"/>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D192186">
            <w:pPr>
              <w:pStyle w:val="28"/>
              <w:rPr>
                <w:rFonts w:hint="eastAsia" w:ascii="仿宋" w:hAnsi="仿宋" w:eastAsia="仿宋" w:cs="仿宋"/>
                <w:sz w:val="20"/>
                <w:highlight w:val="none"/>
              </w:rPr>
            </w:pPr>
          </w:p>
        </w:tc>
      </w:tr>
      <w:tr w14:paraId="0D1A1B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4F1AFEC8">
            <w:pPr>
              <w:pStyle w:val="28"/>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16129AB">
            <w:pPr>
              <w:pStyle w:val="28"/>
              <w:rPr>
                <w:rFonts w:hint="eastAsia" w:ascii="仿宋" w:hAnsi="仿宋" w:eastAsia="仿宋" w:cs="仿宋"/>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495DA5C0">
            <w:pPr>
              <w:pStyle w:val="28"/>
              <w:rPr>
                <w:rFonts w:hint="eastAsia" w:ascii="仿宋" w:hAnsi="仿宋" w:eastAsia="仿宋" w:cs="仿宋"/>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A6CE868">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012222C">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63F77BC">
            <w:pPr>
              <w:pStyle w:val="28"/>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D4E79EE">
            <w:pPr>
              <w:pStyle w:val="28"/>
              <w:rPr>
                <w:rFonts w:hint="eastAsia" w:ascii="仿宋" w:hAnsi="仿宋" w:eastAsia="仿宋" w:cs="仿宋"/>
                <w:sz w:val="20"/>
                <w:highlight w:val="none"/>
              </w:rPr>
            </w:pPr>
          </w:p>
        </w:tc>
      </w:tr>
      <w:tr w14:paraId="08057F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098B2CB">
            <w:pPr>
              <w:pStyle w:val="28"/>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E1D3D0A">
            <w:pPr>
              <w:pStyle w:val="28"/>
              <w:rPr>
                <w:rFonts w:hint="eastAsia" w:ascii="仿宋" w:hAnsi="仿宋" w:eastAsia="仿宋" w:cs="仿宋"/>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0092436B">
            <w:pPr>
              <w:rPr>
                <w:rFonts w:hint="eastAsia" w:ascii="仿宋" w:hAnsi="仿宋" w:eastAsia="仿宋" w:cs="仿宋"/>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39BA144">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827BB4F">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CCFE685">
            <w:pPr>
              <w:pStyle w:val="28"/>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4B27D9">
            <w:pPr>
              <w:pStyle w:val="28"/>
              <w:rPr>
                <w:rFonts w:hint="eastAsia" w:ascii="仿宋" w:hAnsi="仿宋" w:eastAsia="仿宋" w:cs="仿宋"/>
                <w:sz w:val="20"/>
                <w:highlight w:val="none"/>
              </w:rPr>
            </w:pPr>
          </w:p>
        </w:tc>
      </w:tr>
      <w:tr w14:paraId="408237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0D529E3F">
            <w:pPr>
              <w:pStyle w:val="28"/>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7A58068">
            <w:pPr>
              <w:pStyle w:val="28"/>
              <w:rPr>
                <w:rFonts w:hint="eastAsia" w:ascii="仿宋" w:hAnsi="仿宋" w:eastAsia="仿宋" w:cs="仿宋"/>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1A0CA0FB">
            <w:pPr>
              <w:pStyle w:val="28"/>
              <w:rPr>
                <w:rFonts w:hint="eastAsia" w:ascii="仿宋" w:hAnsi="仿宋" w:eastAsia="仿宋" w:cs="仿宋"/>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4E1D5071">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59A0867">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389696A">
            <w:pPr>
              <w:pStyle w:val="28"/>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D367CCB">
            <w:pPr>
              <w:pStyle w:val="28"/>
              <w:rPr>
                <w:rFonts w:hint="eastAsia" w:ascii="仿宋" w:hAnsi="仿宋" w:eastAsia="仿宋" w:cs="仿宋"/>
                <w:sz w:val="20"/>
                <w:highlight w:val="none"/>
              </w:rPr>
            </w:pPr>
          </w:p>
        </w:tc>
      </w:tr>
      <w:tr w14:paraId="555F0B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1C46729">
            <w:pPr>
              <w:pStyle w:val="28"/>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DCE83B7">
            <w:pPr>
              <w:pStyle w:val="28"/>
              <w:rPr>
                <w:rFonts w:hint="eastAsia" w:ascii="仿宋" w:hAnsi="仿宋" w:eastAsia="仿宋" w:cs="仿宋"/>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5708F0B">
            <w:pPr>
              <w:rPr>
                <w:rFonts w:hint="eastAsia" w:ascii="仿宋" w:hAnsi="仿宋" w:eastAsia="仿宋" w:cs="仿宋"/>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F2D988A">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F0DCBA9">
            <w:pPr>
              <w:pStyle w:val="28"/>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23937F2">
            <w:pPr>
              <w:pStyle w:val="28"/>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D8B35C7">
            <w:pPr>
              <w:pStyle w:val="28"/>
              <w:rPr>
                <w:rFonts w:hint="eastAsia" w:ascii="仿宋" w:hAnsi="仿宋" w:eastAsia="仿宋" w:cs="仿宋"/>
                <w:sz w:val="20"/>
                <w:highlight w:val="none"/>
              </w:rPr>
            </w:pPr>
          </w:p>
        </w:tc>
      </w:tr>
      <w:tr w14:paraId="070FFD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43DF273">
            <w:pPr>
              <w:pStyle w:val="28"/>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DCC4340">
            <w:pPr>
              <w:pStyle w:val="28"/>
              <w:rPr>
                <w:rFonts w:hint="eastAsia" w:ascii="仿宋" w:hAnsi="仿宋" w:eastAsia="仿宋" w:cs="仿宋"/>
                <w:sz w:val="20"/>
                <w:highlight w:val="none"/>
              </w:rPr>
            </w:pPr>
          </w:p>
        </w:tc>
        <w:tc>
          <w:tcPr>
            <w:tcW w:w="2295" w:type="dxa"/>
            <w:tcBorders>
              <w:top w:val="single" w:color="000000" w:sz="6" w:space="0"/>
              <w:left w:val="single" w:color="000000" w:sz="6" w:space="0"/>
              <w:right w:val="single" w:color="000000" w:sz="6" w:space="0"/>
            </w:tcBorders>
          </w:tcPr>
          <w:p w14:paraId="7E07729F">
            <w:pPr>
              <w:pStyle w:val="28"/>
              <w:rPr>
                <w:rFonts w:hint="eastAsia" w:ascii="仿宋" w:hAnsi="仿宋" w:eastAsia="仿宋" w:cs="仿宋"/>
                <w:sz w:val="20"/>
                <w:highlight w:val="none"/>
              </w:rPr>
            </w:pPr>
            <w:r>
              <w:rPr>
                <w:rFonts w:hint="eastAsia" w:ascii="仿宋" w:hAnsi="仿宋" w:eastAsia="仿宋" w:cs="仿宋"/>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1A6B108C">
            <w:pPr>
              <w:pStyle w:val="28"/>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C162CEB">
            <w:pPr>
              <w:pStyle w:val="28"/>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92BD092">
            <w:pPr>
              <w:pStyle w:val="28"/>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18DAE363">
            <w:pPr>
              <w:pStyle w:val="28"/>
              <w:rPr>
                <w:rFonts w:hint="eastAsia" w:ascii="仿宋" w:hAnsi="仿宋" w:eastAsia="仿宋" w:cs="仿宋"/>
                <w:sz w:val="20"/>
                <w:highlight w:val="none"/>
              </w:rPr>
            </w:pPr>
          </w:p>
        </w:tc>
      </w:tr>
    </w:tbl>
    <w:p w14:paraId="58AE4498">
      <w:pPr>
        <w:pStyle w:val="8"/>
        <w:adjustRightInd w:val="0"/>
        <w:snapToGrid w:val="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注：1.响应人应如实填写同类项目业绩，不得弄虚作假</w:t>
      </w:r>
      <w:r>
        <w:rPr>
          <w:rFonts w:hint="eastAsia" w:ascii="仿宋" w:hAnsi="仿宋" w:eastAsia="仿宋" w:cs="仿宋"/>
          <w:sz w:val="24"/>
          <w:szCs w:val="24"/>
          <w:highlight w:val="none"/>
          <w:lang w:eastAsia="zh-CN"/>
        </w:rPr>
        <w:t>。</w:t>
      </w:r>
    </w:p>
    <w:p w14:paraId="4EDD21BF">
      <w:pPr>
        <w:pStyle w:val="8"/>
        <w:adjustRightInd w:val="0"/>
        <w:snapToGrid w:val="0"/>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pacing w:val="-6"/>
          <w:sz w:val="24"/>
          <w:szCs w:val="24"/>
          <w:highlight w:val="none"/>
        </w:rPr>
        <w:t>提供</w:t>
      </w:r>
      <w:r>
        <w:rPr>
          <w:rFonts w:hint="eastAsia" w:ascii="仿宋" w:hAnsi="仿宋" w:eastAsia="仿宋" w:cs="仿宋"/>
          <w:sz w:val="24"/>
          <w:szCs w:val="24"/>
          <w:highlight w:val="none"/>
          <w:lang w:val="en-GB"/>
        </w:rPr>
        <w:t>自2023年1月1日（以合同签订时间为准）至今完成的同类宣传或医疗科普类视频拍摄项目业绩</w:t>
      </w:r>
      <w:r>
        <w:rPr>
          <w:rFonts w:hint="eastAsia" w:ascii="仿宋" w:hAnsi="仿宋" w:eastAsia="仿宋" w:cs="仿宋"/>
          <w:sz w:val="24"/>
          <w:szCs w:val="24"/>
          <w:highlight w:val="none"/>
          <w:lang w:val="en-GB" w:eastAsia="zh-CN"/>
        </w:rPr>
        <w:t>。</w:t>
      </w:r>
    </w:p>
    <w:p w14:paraId="7A1BFFC4">
      <w:pPr>
        <w:pStyle w:val="29"/>
        <w:numPr>
          <w:ilvl w:val="0"/>
          <w:numId w:val="0"/>
        </w:numPr>
        <w:tabs>
          <w:tab w:val="left" w:pos="840"/>
        </w:tabs>
        <w:adjustRightInd w:val="0"/>
        <w:snapToGrid w:val="0"/>
        <w:ind w:left="0" w:leftChars="0" w:firstLine="400" w:firstLineChars="0"/>
        <w:rPr>
          <w:rFonts w:hint="eastAsia" w:ascii="仿宋" w:hAnsi="仿宋" w:eastAsia="仿宋" w:cs="仿宋"/>
          <w:kern w:val="2"/>
          <w:sz w:val="24"/>
          <w:szCs w:val="24"/>
          <w:highlight w:val="none"/>
          <w:lang w:val="en-GB" w:eastAsia="zh-CN" w:bidi="ar-SA"/>
        </w:rPr>
      </w:pPr>
      <w:r>
        <w:rPr>
          <w:rFonts w:hint="eastAsia" w:ascii="仿宋" w:hAnsi="仿宋" w:eastAsia="仿宋" w:cs="仿宋"/>
          <w:kern w:val="2"/>
          <w:sz w:val="24"/>
          <w:szCs w:val="24"/>
          <w:lang w:val="en-GB" w:eastAsia="zh-CN" w:bidi="ar-SA"/>
        </w:rPr>
        <w:t>4．</w:t>
      </w:r>
      <w:r>
        <w:rPr>
          <w:rFonts w:hint="eastAsia" w:ascii="仿宋" w:hAnsi="仿宋" w:eastAsia="仿宋" w:cs="仿宋"/>
          <w:kern w:val="2"/>
          <w:sz w:val="24"/>
          <w:szCs w:val="24"/>
          <w:highlight w:val="none"/>
          <w:lang w:val="en-GB" w:eastAsia="zh-CN" w:bidi="ar-SA"/>
        </w:rPr>
        <w:t>每份业绩须提供加盖响应人公章的业绩合同复印件（关键页内容</w:t>
      </w:r>
      <w:r>
        <w:rPr>
          <w:rFonts w:hint="eastAsia" w:ascii="仿宋" w:hAnsi="仿宋" w:eastAsia="仿宋" w:cs="仿宋"/>
          <w:kern w:val="2"/>
          <w:sz w:val="24"/>
          <w:szCs w:val="24"/>
          <w:highlight w:val="none"/>
          <w:lang w:val="en-US" w:eastAsia="zh-CN" w:bidi="ar-SA"/>
        </w:rPr>
        <w:t>至少</w:t>
      </w:r>
      <w:r>
        <w:rPr>
          <w:rFonts w:hint="eastAsia" w:ascii="仿宋" w:hAnsi="仿宋" w:eastAsia="仿宋" w:cs="仿宋"/>
          <w:kern w:val="2"/>
          <w:sz w:val="24"/>
          <w:szCs w:val="24"/>
          <w:highlight w:val="none"/>
          <w:lang w:val="en-GB" w:eastAsia="zh-CN" w:bidi="ar-SA"/>
        </w:rPr>
        <w:t>包含合同封面、合同主要内容及合同盖章页）。业绩合同主体不得为外包、转包或联合体。公章或合同章上的供应商名称与响应人名称不一致的视为无效，如响应人变更过名称，需提供有关部门证明。未按要求提供的不得分。同一客户单位合同不重复计分，</w:t>
      </w:r>
      <w:r>
        <w:rPr>
          <w:rFonts w:hint="eastAsia" w:ascii="仿宋" w:hAnsi="仿宋" w:eastAsia="仿宋" w:cs="仿宋"/>
          <w:kern w:val="2"/>
          <w:sz w:val="24"/>
          <w:szCs w:val="24"/>
          <w:highlight w:val="none"/>
          <w:lang w:val="en-US" w:eastAsia="zh-CN" w:bidi="ar-SA"/>
        </w:rPr>
        <w:t>合同关键信息缺失的业绩不予认定</w:t>
      </w:r>
      <w:r>
        <w:rPr>
          <w:rFonts w:hint="eastAsia" w:ascii="仿宋" w:hAnsi="仿宋" w:eastAsia="仿宋" w:cs="仿宋"/>
          <w:kern w:val="2"/>
          <w:sz w:val="24"/>
          <w:szCs w:val="24"/>
          <w:highlight w:val="none"/>
          <w:lang w:val="en-GB" w:eastAsia="zh-CN" w:bidi="ar-SA"/>
        </w:rPr>
        <w:t>。</w:t>
      </w:r>
    </w:p>
    <w:p w14:paraId="7DC83100">
      <w:pPr>
        <w:pStyle w:val="29"/>
        <w:tabs>
          <w:tab w:val="left" w:pos="1110"/>
        </w:tabs>
        <w:adjustRightInd w:val="0"/>
        <w:snapToGrid w:val="0"/>
        <w:ind w:firstLine="360"/>
        <w:rPr>
          <w:rFonts w:hint="eastAsia" w:ascii="仿宋" w:hAnsi="仿宋" w:eastAsia="仿宋" w:cs="仿宋"/>
          <w:sz w:val="24"/>
          <w:szCs w:val="24"/>
          <w:highlight w:val="none"/>
        </w:rPr>
      </w:pPr>
      <w:r>
        <w:rPr>
          <w:rFonts w:hint="eastAsia" w:ascii="仿宋" w:hAnsi="仿宋" w:eastAsia="仿宋" w:cs="仿宋"/>
          <w:spacing w:val="-15"/>
          <w:sz w:val="24"/>
          <w:szCs w:val="24"/>
          <w:highlight w:val="none"/>
          <w:lang w:val="en-US" w:eastAsia="zh-CN"/>
        </w:rPr>
        <w:t>4</w:t>
      </w:r>
      <w:r>
        <w:rPr>
          <w:rFonts w:hint="eastAsia" w:ascii="仿宋" w:hAnsi="仿宋" w:eastAsia="仿宋" w:cs="仿宋"/>
          <w:spacing w:val="-15"/>
          <w:sz w:val="24"/>
          <w:szCs w:val="24"/>
          <w:highlight w:val="none"/>
        </w:rPr>
        <w:t>.如果响应人没有同类项目业绩，请在上表正文内容第一行填写“无”。</w:t>
      </w:r>
    </w:p>
    <w:p w14:paraId="67D7BB79">
      <w:pPr>
        <w:pStyle w:val="22"/>
        <w:ind w:firstLine="400"/>
        <w:rPr>
          <w:rFonts w:hint="eastAsia" w:ascii="仿宋" w:hAnsi="仿宋" w:eastAsia="仿宋" w:cs="仿宋"/>
          <w:szCs w:val="21"/>
          <w:highlight w:val="none"/>
          <w:lang w:val="en-GB"/>
        </w:rPr>
      </w:pPr>
    </w:p>
    <w:p w14:paraId="792DB3DB">
      <w:pPr>
        <w:pStyle w:val="22"/>
        <w:ind w:firstLine="400"/>
        <w:rPr>
          <w:rFonts w:hint="eastAsia" w:ascii="仿宋" w:hAnsi="仿宋" w:eastAsia="仿宋" w:cs="仿宋"/>
          <w:szCs w:val="21"/>
          <w:highlight w:val="none"/>
          <w:lang w:val="en-GB"/>
        </w:rPr>
      </w:pPr>
    </w:p>
    <w:p w14:paraId="5F612496">
      <w:pPr>
        <w:pStyle w:val="22"/>
        <w:ind w:firstLine="400"/>
        <w:rPr>
          <w:rFonts w:hint="eastAsia" w:ascii="仿宋" w:hAnsi="仿宋" w:eastAsia="仿宋" w:cs="仿宋"/>
          <w:szCs w:val="21"/>
          <w:highlight w:val="none"/>
          <w:lang w:val="en-GB"/>
        </w:rPr>
      </w:pPr>
    </w:p>
    <w:p w14:paraId="19966F4E">
      <w:pPr>
        <w:pStyle w:val="22"/>
        <w:ind w:firstLine="400"/>
        <w:rPr>
          <w:rFonts w:hint="eastAsia" w:ascii="仿宋" w:hAnsi="仿宋" w:eastAsia="仿宋" w:cs="仿宋"/>
          <w:szCs w:val="21"/>
          <w:highlight w:val="none"/>
          <w:lang w:val="en-GB"/>
        </w:rPr>
      </w:pPr>
    </w:p>
    <w:p w14:paraId="53C39EBC">
      <w:pPr>
        <w:pStyle w:val="22"/>
        <w:ind w:firstLine="400"/>
        <w:rPr>
          <w:rFonts w:hint="eastAsia" w:ascii="仿宋" w:hAnsi="仿宋" w:eastAsia="仿宋" w:cs="仿宋"/>
          <w:szCs w:val="21"/>
          <w:highlight w:val="none"/>
          <w:lang w:val="en-GB"/>
        </w:rPr>
      </w:pPr>
    </w:p>
    <w:p w14:paraId="04F67DC4">
      <w:pPr>
        <w:pStyle w:val="22"/>
        <w:ind w:firstLine="400"/>
        <w:rPr>
          <w:rFonts w:hint="eastAsia" w:ascii="仿宋" w:hAnsi="仿宋" w:eastAsia="仿宋" w:cs="仿宋"/>
          <w:szCs w:val="21"/>
          <w:highlight w:val="none"/>
          <w:lang w:val="en-GB"/>
        </w:rPr>
      </w:pPr>
    </w:p>
    <w:p w14:paraId="17778507">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63FF8EE2">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431CBA57">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4AD1D4C">
      <w:pPr>
        <w:spacing w:line="360" w:lineRule="auto"/>
        <w:jc w:val="center"/>
        <w:rPr>
          <w:rFonts w:hint="eastAsia" w:ascii="仿宋" w:hAnsi="仿宋" w:eastAsia="仿宋" w:cs="仿宋"/>
          <w:sz w:val="24"/>
          <w:highlight w:val="none"/>
        </w:rPr>
      </w:pPr>
    </w:p>
    <w:p w14:paraId="31629E5E">
      <w:pPr>
        <w:pStyle w:val="22"/>
        <w:ind w:firstLine="400"/>
        <w:rPr>
          <w:rFonts w:hint="eastAsia" w:ascii="仿宋" w:hAnsi="仿宋" w:eastAsia="仿宋" w:cs="仿宋"/>
          <w:szCs w:val="21"/>
          <w:highlight w:val="none"/>
          <w:lang w:val="en-GB"/>
        </w:rPr>
      </w:pPr>
    </w:p>
    <w:p w14:paraId="72EB0D8C">
      <w:pPr>
        <w:pStyle w:val="22"/>
        <w:ind w:firstLine="400"/>
        <w:rPr>
          <w:rFonts w:hint="eastAsia" w:ascii="仿宋" w:hAnsi="仿宋" w:eastAsia="仿宋" w:cs="仿宋"/>
          <w:highlight w:val="none"/>
        </w:rPr>
      </w:pPr>
    </w:p>
    <w:p w14:paraId="56D603E4">
      <w:pPr>
        <w:pStyle w:val="22"/>
        <w:ind w:firstLine="400"/>
        <w:rPr>
          <w:rFonts w:hint="eastAsia" w:ascii="仿宋" w:hAnsi="仿宋" w:eastAsia="仿宋" w:cs="仿宋"/>
          <w:highlight w:val="none"/>
        </w:rPr>
      </w:pPr>
    </w:p>
    <w:p w14:paraId="57919B90">
      <w:pPr>
        <w:pStyle w:val="22"/>
        <w:ind w:firstLine="400"/>
        <w:rPr>
          <w:rFonts w:hint="eastAsia" w:ascii="仿宋" w:hAnsi="仿宋" w:eastAsia="仿宋" w:cs="仿宋"/>
          <w:highlight w:val="none"/>
        </w:rPr>
      </w:pPr>
    </w:p>
    <w:p w14:paraId="6D673664">
      <w:pPr>
        <w:pStyle w:val="22"/>
        <w:ind w:firstLine="400"/>
        <w:rPr>
          <w:rFonts w:hint="eastAsia" w:ascii="仿宋" w:hAnsi="仿宋" w:eastAsia="仿宋" w:cs="仿宋"/>
          <w:highlight w:val="none"/>
        </w:rPr>
      </w:pPr>
    </w:p>
    <w:p w14:paraId="2723DB40">
      <w:pPr>
        <w:pStyle w:val="22"/>
        <w:ind w:firstLine="400"/>
        <w:rPr>
          <w:rFonts w:hint="eastAsia" w:ascii="仿宋" w:hAnsi="仿宋" w:eastAsia="仿宋" w:cs="仿宋"/>
          <w:highlight w:val="none"/>
        </w:rPr>
      </w:pPr>
    </w:p>
    <w:p w14:paraId="3488C8D8">
      <w:pPr>
        <w:pStyle w:val="22"/>
        <w:ind w:left="0" w:leftChars="0" w:firstLine="0" w:firstLineChars="0"/>
        <w:rPr>
          <w:rFonts w:hint="eastAsia" w:ascii="仿宋" w:hAnsi="仿宋" w:eastAsia="仿宋" w:cs="仿宋"/>
          <w:highlight w:val="none"/>
        </w:rPr>
      </w:pPr>
    </w:p>
    <w:p w14:paraId="32F42ABC">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727778F0">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09B248DE">
      <w:pPr>
        <w:pStyle w:val="22"/>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14:paraId="3DE4D429">
      <w:pPr>
        <w:pStyle w:val="29"/>
        <w:numPr>
          <w:ilvl w:val="0"/>
          <w:numId w:val="0"/>
        </w:numPr>
        <w:tabs>
          <w:tab w:val="left" w:pos="840"/>
        </w:tabs>
        <w:adjustRightInd w:val="0"/>
        <w:snapToGrid w:val="0"/>
        <w:ind w:left="0" w:leftChars="0" w:firstLine="400" w:firstLineChars="0"/>
        <w:rPr>
          <w:rFonts w:hint="eastAsia" w:ascii="仿宋" w:hAnsi="仿宋" w:eastAsia="仿宋" w:cs="仿宋"/>
          <w:kern w:val="2"/>
          <w:sz w:val="24"/>
          <w:szCs w:val="24"/>
          <w:lang w:val="en-GB"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en-GB" w:eastAsia="zh-CN" w:bidi="ar-SA"/>
        </w:rPr>
        <w:t>供应商自2023年1月1日（以合同签订时间为准）至今完成的同类宣传视频拍摄项目业绩，经客户考核评价为优或满意的。</w:t>
      </w:r>
    </w:p>
    <w:p w14:paraId="5A2193F0">
      <w:pPr>
        <w:pStyle w:val="29"/>
        <w:numPr>
          <w:ilvl w:val="0"/>
          <w:numId w:val="0"/>
        </w:numPr>
        <w:tabs>
          <w:tab w:val="left" w:pos="840"/>
        </w:tabs>
        <w:adjustRightInd w:val="0"/>
        <w:snapToGrid w:val="0"/>
        <w:ind w:left="0" w:leftChars="0" w:firstLine="400" w:firstLineChars="0"/>
        <w:rPr>
          <w:rFonts w:hint="eastAsia" w:ascii="仿宋" w:hAnsi="仿宋" w:eastAsia="仿宋" w:cs="仿宋"/>
          <w:kern w:val="2"/>
          <w:sz w:val="24"/>
          <w:szCs w:val="24"/>
          <w:lang w:val="en-GB"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en-GB" w:eastAsia="zh-CN" w:bidi="ar-SA"/>
        </w:rPr>
        <w:t>须提供与上述经验业绩吻合的履约评价情况（提供具有客户盖章确认的相关证明资料，如显示“优秀”“满意”“好评”同类表述的满意程度调查表、优秀服务荣誉证书、客户优秀服务评定表等），仅提供验收确认单或履约评价中仅含“合格”等中性字眼，无正向评价的，不得分；同一客户单位不重复计分。</w:t>
      </w:r>
    </w:p>
    <w:p w14:paraId="7D806DE4">
      <w:pPr>
        <w:pStyle w:val="29"/>
        <w:numPr>
          <w:ilvl w:val="0"/>
          <w:numId w:val="0"/>
        </w:numPr>
        <w:tabs>
          <w:tab w:val="left" w:pos="840"/>
        </w:tabs>
        <w:adjustRightInd w:val="0"/>
        <w:snapToGrid w:val="0"/>
        <w:ind w:left="0" w:leftChars="0" w:firstLine="400" w:firstLineChars="0"/>
        <w:rPr>
          <w:rFonts w:hint="eastAsia" w:ascii="仿宋" w:hAnsi="仿宋" w:eastAsia="仿宋" w:cs="仿宋"/>
          <w:kern w:val="2"/>
          <w:sz w:val="24"/>
          <w:szCs w:val="24"/>
          <w:lang w:val="en-GB" w:eastAsia="zh-CN" w:bidi="ar-SA"/>
        </w:rPr>
      </w:pP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en-GB" w:eastAsia="zh-CN" w:bidi="ar-SA"/>
        </w:rPr>
        <w:t>履约评价情况需与提供的同类业绩合同一一对应，如提供履约评价的采购合同未被评审指标中“同类项目业绩”认可，则该履约评价无效，</w:t>
      </w:r>
      <w:r>
        <w:rPr>
          <w:rFonts w:hint="eastAsia" w:ascii="仿宋" w:hAnsi="仿宋" w:eastAsia="仿宋" w:cs="仿宋"/>
          <w:kern w:val="2"/>
          <w:sz w:val="24"/>
          <w:szCs w:val="24"/>
          <w:lang w:val="en-US" w:eastAsia="zh-CN" w:bidi="ar-SA"/>
        </w:rPr>
        <w:t>履约评价复印件须加盖响应人公章，同一客户单位的评价只计算一次得分。</w:t>
      </w:r>
    </w:p>
    <w:p w14:paraId="29D86E22">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1CCB8A21">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70C0D898">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366E4D99">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5D25518B">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391E3109">
      <w:pPr>
        <w:pStyle w:val="22"/>
        <w:numPr>
          <w:ilvl w:val="0"/>
          <w:numId w:val="0"/>
        </w:numPr>
        <w:ind w:leftChars="200"/>
        <w:jc w:val="center"/>
        <w:rPr>
          <w:rFonts w:hint="eastAsia" w:ascii="仿宋" w:hAnsi="仿宋" w:eastAsia="仿宋" w:cs="仿宋"/>
          <w:b/>
          <w:bCs w:val="0"/>
          <w:sz w:val="32"/>
          <w:szCs w:val="32"/>
          <w:highlight w:val="none"/>
          <w:lang w:val="en-US" w:eastAsia="zh-CN"/>
        </w:rPr>
      </w:pPr>
    </w:p>
    <w:p w14:paraId="2BAC3D61">
      <w:pPr>
        <w:pStyle w:val="22"/>
        <w:ind w:left="0" w:leftChars="0" w:firstLine="0" w:firstLineChars="0"/>
        <w:rPr>
          <w:rFonts w:hint="eastAsia" w:ascii="仿宋" w:hAnsi="仿宋" w:eastAsia="仿宋" w:cs="仿宋"/>
          <w:sz w:val="20"/>
          <w:szCs w:val="24"/>
          <w:highlight w:val="none"/>
        </w:rPr>
      </w:pPr>
    </w:p>
    <w:p w14:paraId="4758A2F9">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7B2C03E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64E52B9">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49A39FF">
      <w:pPr>
        <w:pStyle w:val="25"/>
        <w:rPr>
          <w:rFonts w:hint="eastAsia" w:ascii="仿宋" w:hAnsi="仿宋" w:eastAsia="仿宋" w:cs="仿宋"/>
          <w:color w:val="auto"/>
          <w:sz w:val="24"/>
          <w:szCs w:val="24"/>
          <w:highlight w:val="none"/>
        </w:rPr>
      </w:pPr>
    </w:p>
    <w:p w14:paraId="2C067232">
      <w:pPr>
        <w:pStyle w:val="22"/>
        <w:ind w:firstLine="400"/>
        <w:rPr>
          <w:rFonts w:hint="eastAsia" w:ascii="仿宋" w:hAnsi="仿宋" w:eastAsia="仿宋" w:cs="仿宋"/>
          <w:highlight w:val="none"/>
        </w:rPr>
      </w:pPr>
    </w:p>
    <w:p w14:paraId="0577BD5C">
      <w:pPr>
        <w:pStyle w:val="22"/>
        <w:ind w:firstLine="400"/>
        <w:rPr>
          <w:rFonts w:hint="eastAsia" w:ascii="仿宋" w:hAnsi="仿宋" w:eastAsia="仿宋" w:cs="仿宋"/>
          <w:highlight w:val="none"/>
        </w:rPr>
      </w:pPr>
    </w:p>
    <w:p w14:paraId="6F609721">
      <w:pPr>
        <w:pStyle w:val="22"/>
        <w:ind w:firstLine="400"/>
        <w:rPr>
          <w:rFonts w:hint="eastAsia" w:ascii="仿宋" w:hAnsi="仿宋" w:eastAsia="仿宋" w:cs="仿宋"/>
          <w:highlight w:val="none"/>
        </w:rPr>
      </w:pPr>
    </w:p>
    <w:p w14:paraId="1E3DD1FB">
      <w:pPr>
        <w:pStyle w:val="22"/>
        <w:ind w:left="0" w:leftChars="0" w:firstLine="0" w:firstLineChars="0"/>
        <w:rPr>
          <w:rFonts w:hint="eastAsia" w:ascii="仿宋" w:hAnsi="仿宋" w:eastAsia="仿宋" w:cs="仿宋"/>
          <w:highlight w:val="none"/>
        </w:rPr>
      </w:pPr>
    </w:p>
    <w:p w14:paraId="37AD9F77">
      <w:pPr>
        <w:pStyle w:val="22"/>
        <w:ind w:firstLine="400"/>
        <w:rPr>
          <w:rFonts w:hint="eastAsia" w:ascii="仿宋" w:hAnsi="仿宋" w:eastAsia="仿宋" w:cs="仿宋"/>
          <w:highlight w:val="none"/>
        </w:rPr>
      </w:pPr>
    </w:p>
    <w:p w14:paraId="5F066D2B">
      <w:pPr>
        <w:pStyle w:val="22"/>
        <w:ind w:left="420" w:leftChars="200" w:firstLine="0" w:firstLineChars="0"/>
        <w:jc w:val="center"/>
        <w:rPr>
          <w:rFonts w:hint="eastAsia" w:ascii="仿宋" w:hAnsi="仿宋" w:eastAsia="仿宋" w:cs="仿宋"/>
          <w:b/>
          <w:sz w:val="32"/>
          <w:szCs w:val="32"/>
          <w:highlight w:val="none"/>
          <w:lang w:val="en-US" w:eastAsia="zh-CN"/>
        </w:rPr>
      </w:pPr>
    </w:p>
    <w:p w14:paraId="587D0241">
      <w:pPr>
        <w:pStyle w:val="22"/>
        <w:ind w:left="420" w:leftChars="200" w:firstLine="0" w:firstLineChars="0"/>
        <w:jc w:val="center"/>
        <w:rPr>
          <w:rFonts w:hint="eastAsia" w:ascii="仿宋" w:hAnsi="仿宋" w:eastAsia="仿宋" w:cs="仿宋"/>
          <w:b/>
          <w:sz w:val="32"/>
          <w:szCs w:val="32"/>
          <w:highlight w:val="none"/>
          <w:lang w:val="en-US" w:eastAsia="zh-CN"/>
        </w:rPr>
      </w:pPr>
    </w:p>
    <w:p w14:paraId="303753E4">
      <w:pPr>
        <w:pStyle w:val="22"/>
        <w:ind w:left="420" w:leftChars="200" w:firstLine="0" w:firstLineChars="0"/>
        <w:jc w:val="center"/>
        <w:rPr>
          <w:rFonts w:hint="eastAsia" w:ascii="仿宋" w:hAnsi="仿宋" w:eastAsia="仿宋" w:cs="仿宋"/>
          <w:b/>
          <w:sz w:val="32"/>
          <w:szCs w:val="32"/>
          <w:highlight w:val="none"/>
          <w:lang w:val="en-US" w:eastAsia="zh-CN"/>
        </w:rPr>
      </w:pPr>
    </w:p>
    <w:p w14:paraId="0FE617EE">
      <w:pPr>
        <w:shd w:val="clear"/>
        <w:adjustRightInd/>
        <w:snapToGrid/>
        <w:spacing w:line="240" w:lineRule="auto"/>
        <w:jc w:val="left"/>
        <w:rPr>
          <w:rFonts w:hint="eastAsia" w:ascii="仿宋" w:hAnsi="仿宋" w:eastAsia="仿宋" w:cs="仿宋"/>
          <w:b/>
          <w:bCs/>
          <w:sz w:val="40"/>
          <w:szCs w:val="40"/>
          <w:highlight w:val="none"/>
          <w:lang w:val="en-US" w:eastAsia="zh-CN"/>
        </w:rPr>
      </w:pPr>
    </w:p>
    <w:p w14:paraId="498D6276">
      <w:pPr>
        <w:pStyle w:val="22"/>
        <w:numPr>
          <w:ilvl w:val="0"/>
          <w:numId w:val="0"/>
        </w:numPr>
        <w:ind w:left="0" w:leftChars="0" w:firstLine="0" w:firstLineChars="0"/>
        <w:jc w:val="center"/>
        <w:rPr>
          <w:rFonts w:hint="eastAsia" w:ascii="仿宋" w:hAnsi="仿宋" w:eastAsia="仿宋" w:cs="仿宋"/>
          <w:b/>
          <w:sz w:val="32"/>
          <w:szCs w:val="32"/>
          <w:highlight w:val="none"/>
          <w:lang w:val="en-US" w:eastAsia="zh-CN"/>
        </w:rPr>
      </w:pPr>
    </w:p>
    <w:p w14:paraId="0BCA19AF">
      <w:pPr>
        <w:pStyle w:val="22"/>
        <w:numPr>
          <w:ilvl w:val="0"/>
          <w:numId w:val="0"/>
        </w:numPr>
        <w:ind w:left="0" w:leftChars="0" w:firstLine="0" w:firstLineChars="0"/>
        <w:jc w:val="center"/>
        <w:rPr>
          <w:rFonts w:hint="eastAsia" w:ascii="仿宋" w:hAnsi="仿宋" w:eastAsia="仿宋" w:cs="仿宋"/>
          <w:b/>
          <w:sz w:val="32"/>
          <w:szCs w:val="32"/>
          <w:highlight w:val="none"/>
          <w:lang w:val="en-US" w:eastAsia="zh-CN"/>
        </w:rPr>
      </w:pPr>
      <w:r>
        <w:rPr>
          <w:rFonts w:hint="eastAsia" w:ascii="仿宋" w:hAnsi="仿宋" w:eastAsia="仿宋" w:cs="仿宋"/>
          <w:b/>
          <w:kern w:val="2"/>
          <w:sz w:val="32"/>
          <w:szCs w:val="32"/>
          <w:lang w:val="en-US" w:eastAsia="zh-CN" w:bidi="ar-SA"/>
        </w:rPr>
        <w:t>6、</w:t>
      </w:r>
      <w:r>
        <w:rPr>
          <w:rFonts w:hint="eastAsia" w:ascii="仿宋" w:hAnsi="仿宋" w:eastAsia="仿宋" w:cs="仿宋"/>
          <w:b/>
          <w:sz w:val="32"/>
          <w:szCs w:val="32"/>
          <w:highlight w:val="none"/>
          <w:lang w:val="en-US" w:eastAsia="zh-CN"/>
        </w:rPr>
        <w:t>项目负责人资质</w:t>
      </w:r>
    </w:p>
    <w:p w14:paraId="02632F2C">
      <w:pPr>
        <w:pStyle w:val="29"/>
        <w:numPr>
          <w:ilvl w:val="0"/>
          <w:numId w:val="0"/>
        </w:numPr>
        <w:tabs>
          <w:tab w:val="left" w:pos="840"/>
        </w:tabs>
        <w:adjustRightInd w:val="0"/>
        <w:snapToGrid w:val="0"/>
        <w:ind w:left="0" w:leftChars="0" w:firstLine="40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须提供团队负责人工作经验证明。工作经验可提供社保缴纳记录、劳动合同关键页（含合同期限、工作岗位、签字盖章页）、作品发布时间、证书/奖状颁发时间及行业协会入会时间等材料佐证，形式不限，但如佐证内容与本项目不相关或相关性不强的不予认定；</w:t>
      </w:r>
    </w:p>
    <w:p w14:paraId="0BFBE4D0">
      <w:pPr>
        <w:pStyle w:val="29"/>
        <w:numPr>
          <w:ilvl w:val="0"/>
          <w:numId w:val="0"/>
        </w:numPr>
        <w:tabs>
          <w:tab w:val="left" w:pos="840"/>
        </w:tabs>
        <w:adjustRightInd w:val="0"/>
        <w:snapToGrid w:val="0"/>
        <w:ind w:left="0" w:leftChars="0" w:firstLine="40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负责人拍摄经验需提供项目合同复印件/扫描件，至少包含合同封面、合同主要内容页（须体现宣传片拍摄制作相关内容）、合同盖章页及载明项目负责人姓名页，如合同中未体现项目负责人等信息，则需同时提供项目中标通知书或项目验收报告或结项报告等有列明负责人身份及信息等证明材料，信息不充分的业绩不予认定。</w:t>
      </w:r>
    </w:p>
    <w:p w14:paraId="12336328">
      <w:pPr>
        <w:pStyle w:val="29"/>
        <w:numPr>
          <w:ilvl w:val="0"/>
          <w:numId w:val="0"/>
        </w:numPr>
        <w:tabs>
          <w:tab w:val="left" w:pos="840"/>
        </w:tabs>
        <w:adjustRightInd w:val="0"/>
        <w:snapToGrid w:val="0"/>
        <w:ind w:left="0" w:leftChars="0" w:firstLine="400"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3.负责人业绩与企业业绩可重复。</w:t>
      </w:r>
    </w:p>
    <w:p w14:paraId="6DA3914B">
      <w:pPr>
        <w:pStyle w:val="29"/>
        <w:numPr>
          <w:ilvl w:val="0"/>
          <w:numId w:val="0"/>
        </w:numPr>
        <w:tabs>
          <w:tab w:val="left" w:pos="840"/>
        </w:tabs>
        <w:adjustRightInd w:val="0"/>
        <w:snapToGrid w:val="0"/>
        <w:ind w:left="0" w:leftChars="0" w:firstLine="400" w:firstLineChars="0"/>
        <w:rPr>
          <w:rFonts w:hint="eastAsia" w:ascii="仿宋" w:hAnsi="仿宋" w:eastAsia="仿宋" w:cs="仿宋"/>
          <w:kern w:val="2"/>
          <w:sz w:val="24"/>
          <w:szCs w:val="24"/>
          <w:lang w:val="en-GB" w:eastAsia="zh-CN" w:bidi="ar-SA"/>
        </w:rPr>
      </w:pPr>
      <w:r>
        <w:rPr>
          <w:rFonts w:hint="eastAsia" w:ascii="仿宋" w:hAnsi="仿宋" w:eastAsia="仿宋" w:cs="仿宋"/>
          <w:kern w:val="2"/>
          <w:sz w:val="24"/>
          <w:szCs w:val="24"/>
          <w:lang w:val="en-US" w:eastAsia="zh-CN" w:bidi="ar-SA"/>
        </w:rPr>
        <w:t>4.另需提供</w:t>
      </w:r>
      <w:r>
        <w:rPr>
          <w:rFonts w:hint="eastAsia" w:ascii="仿宋" w:hAnsi="仿宋" w:eastAsia="仿宋" w:cs="仿宋"/>
          <w:kern w:val="2"/>
          <w:sz w:val="24"/>
          <w:szCs w:val="24"/>
          <w:lang w:val="en-GB" w:eastAsia="zh-CN" w:bidi="ar-SA"/>
        </w:rPr>
        <w:t>响应截止时间前三个月内任意一个月</w:t>
      </w:r>
      <w:r>
        <w:rPr>
          <w:rFonts w:hint="eastAsia" w:ascii="仿宋" w:hAnsi="仿宋" w:eastAsia="仿宋" w:cs="仿宋"/>
          <w:kern w:val="2"/>
          <w:sz w:val="24"/>
          <w:szCs w:val="24"/>
          <w:lang w:val="en-US" w:eastAsia="zh-CN" w:bidi="ar-SA"/>
        </w:rPr>
        <w:t>该负责人</w:t>
      </w:r>
      <w:r>
        <w:rPr>
          <w:rFonts w:hint="eastAsia" w:ascii="仿宋" w:hAnsi="仿宋" w:eastAsia="仿宋" w:cs="仿宋"/>
          <w:kern w:val="2"/>
          <w:sz w:val="24"/>
          <w:szCs w:val="24"/>
          <w:lang w:val="en-GB" w:eastAsia="zh-CN" w:bidi="ar-SA"/>
        </w:rPr>
        <w:t>在响应人单位缴纳的有效社保证明。</w:t>
      </w:r>
    </w:p>
    <w:p w14:paraId="5FD087ED">
      <w:pPr>
        <w:pStyle w:val="29"/>
        <w:numPr>
          <w:ilvl w:val="0"/>
          <w:numId w:val="0"/>
        </w:numPr>
        <w:tabs>
          <w:tab w:val="left" w:pos="840"/>
        </w:tabs>
        <w:adjustRightInd w:val="0"/>
        <w:snapToGrid w:val="0"/>
        <w:ind w:left="0" w:leftChars="0" w:firstLine="400" w:firstLineChars="0"/>
        <w:rPr>
          <w:rFonts w:hint="eastAsia" w:ascii="仿宋" w:hAnsi="仿宋" w:eastAsia="仿宋" w:cs="仿宋"/>
          <w:kern w:val="2"/>
          <w:sz w:val="24"/>
          <w:szCs w:val="24"/>
          <w:lang w:val="en-GB" w:eastAsia="zh-CN" w:bidi="ar-SA"/>
        </w:rPr>
      </w:pPr>
      <w:r>
        <w:rPr>
          <w:rFonts w:hint="eastAsia" w:ascii="仿宋" w:hAnsi="仿宋" w:eastAsia="仿宋" w:cs="仿宋"/>
          <w:kern w:val="2"/>
          <w:sz w:val="24"/>
          <w:szCs w:val="24"/>
          <w:lang w:val="en-US" w:eastAsia="zh-CN" w:bidi="ar-SA"/>
        </w:rPr>
        <w:t>5.以上证明均须加盖响应人公章。</w:t>
      </w:r>
    </w:p>
    <w:p w14:paraId="3EB8CBB9">
      <w:pPr>
        <w:pStyle w:val="16"/>
        <w:rPr>
          <w:rFonts w:hint="eastAsia" w:ascii="仿宋" w:hAnsi="仿宋" w:eastAsia="仿宋" w:cs="仿宋"/>
          <w:sz w:val="22"/>
          <w:szCs w:val="22"/>
          <w:highlight w:val="none"/>
        </w:rPr>
      </w:pPr>
    </w:p>
    <w:p w14:paraId="3A24B9B2">
      <w:pPr>
        <w:pStyle w:val="11"/>
        <w:rPr>
          <w:rFonts w:hint="eastAsia" w:ascii="仿宋" w:hAnsi="仿宋" w:eastAsia="仿宋" w:cs="仿宋"/>
          <w:sz w:val="22"/>
          <w:szCs w:val="22"/>
          <w:highlight w:val="none"/>
        </w:rPr>
      </w:pPr>
    </w:p>
    <w:p w14:paraId="4D7DBEF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69FE4B91">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5876743">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0A4DC6A">
      <w:pPr>
        <w:pStyle w:val="11"/>
        <w:rPr>
          <w:rFonts w:hint="eastAsia" w:ascii="仿宋" w:hAnsi="仿宋" w:eastAsia="仿宋" w:cs="仿宋"/>
          <w:sz w:val="22"/>
          <w:szCs w:val="22"/>
          <w:highlight w:val="none"/>
          <w:lang w:val="en-US" w:eastAsia="zh-CN"/>
        </w:rPr>
      </w:pPr>
    </w:p>
    <w:p w14:paraId="4FC1708C">
      <w:pPr>
        <w:shd w:val="clear"/>
        <w:adjustRightInd/>
        <w:snapToGrid/>
        <w:spacing w:line="240" w:lineRule="auto"/>
        <w:jc w:val="left"/>
        <w:rPr>
          <w:rFonts w:hint="eastAsia" w:ascii="仿宋" w:hAnsi="仿宋" w:eastAsia="仿宋" w:cs="仿宋"/>
          <w:b/>
          <w:bCs/>
          <w:sz w:val="40"/>
          <w:szCs w:val="40"/>
          <w:highlight w:val="none"/>
          <w:lang w:val="en-US" w:eastAsia="zh-CN"/>
        </w:rPr>
      </w:pPr>
      <w:r>
        <w:rPr>
          <w:rFonts w:hint="eastAsia" w:ascii="仿宋" w:hAnsi="仿宋" w:eastAsia="仿宋" w:cs="仿宋"/>
          <w:b/>
          <w:bCs/>
          <w:sz w:val="40"/>
          <w:szCs w:val="40"/>
          <w:highlight w:val="none"/>
          <w:lang w:val="en-US" w:eastAsia="zh-CN"/>
        </w:rPr>
        <w:br w:type="page"/>
      </w:r>
    </w:p>
    <w:p w14:paraId="7EB4728F">
      <w:pPr>
        <w:shd w:val="clear" w:color="auto" w:fill="FFFFFF"/>
        <w:adjustRightInd w:val="0"/>
        <w:snapToGrid w:val="0"/>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40"/>
          <w:szCs w:val="40"/>
          <w:highlight w:val="none"/>
          <w:lang w:val="en-US" w:eastAsia="zh-CN"/>
        </w:rPr>
        <w:t>五</w:t>
      </w:r>
      <w:r>
        <w:rPr>
          <w:rFonts w:hint="eastAsia" w:ascii="仿宋" w:hAnsi="仿宋" w:eastAsia="仿宋" w:cs="仿宋"/>
          <w:b/>
          <w:bCs/>
          <w:sz w:val="40"/>
          <w:szCs w:val="40"/>
          <w:highlight w:val="none"/>
        </w:rPr>
        <w:t>、技术评审</w:t>
      </w:r>
    </w:p>
    <w:p w14:paraId="137B2482">
      <w:pPr>
        <w:shd w:val="clear" w:color="auto" w:fill="FFFFFF"/>
        <w:adjustRightInd w:val="0"/>
        <w:snapToGrid w:val="0"/>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（一）技术评审自查表</w:t>
      </w:r>
    </w:p>
    <w:tbl>
      <w:tblPr>
        <w:tblStyle w:val="17"/>
        <w:tblW w:w="1127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704"/>
        <w:gridCol w:w="4909"/>
        <w:gridCol w:w="1419"/>
        <w:gridCol w:w="1685"/>
        <w:gridCol w:w="1913"/>
      </w:tblGrid>
      <w:tr w14:paraId="33AB75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65B86AA">
            <w:pPr>
              <w:jc w:val="center"/>
              <w:rPr>
                <w:rFonts w:hint="eastAsia" w:ascii="仿宋" w:hAnsi="仿宋" w:eastAsia="仿宋" w:cs="仿宋"/>
                <w:bCs/>
                <w:szCs w:val="21"/>
                <w:highlight w:val="none"/>
              </w:rPr>
            </w:pPr>
            <w:r>
              <w:rPr>
                <w:rFonts w:hint="eastAsia" w:ascii="仿宋" w:hAnsi="仿宋" w:eastAsia="仿宋" w:cs="仿宋"/>
                <w:bCs/>
                <w:sz w:val="20"/>
                <w:szCs w:val="20"/>
                <w:highlight w:val="none"/>
              </w:rPr>
              <w:t>序号</w:t>
            </w:r>
          </w:p>
        </w:tc>
        <w:tc>
          <w:tcPr>
            <w:tcW w:w="704" w:type="dxa"/>
            <w:vAlign w:val="center"/>
          </w:tcPr>
          <w:p w14:paraId="3A03C86E">
            <w:pPr>
              <w:jc w:val="center"/>
              <w:rPr>
                <w:rFonts w:hint="eastAsia" w:ascii="仿宋" w:hAnsi="仿宋" w:eastAsia="仿宋" w:cs="仿宋"/>
                <w:bCs/>
                <w:szCs w:val="21"/>
                <w:highlight w:val="none"/>
              </w:rPr>
            </w:pPr>
            <w:r>
              <w:rPr>
                <w:rFonts w:hint="eastAsia" w:ascii="仿宋" w:hAnsi="仿宋" w:eastAsia="仿宋" w:cs="仿宋"/>
                <w:bCs/>
                <w:szCs w:val="21"/>
                <w:highlight w:val="none"/>
              </w:rPr>
              <w:t>评审指标</w:t>
            </w:r>
          </w:p>
        </w:tc>
        <w:tc>
          <w:tcPr>
            <w:tcW w:w="4909" w:type="dxa"/>
            <w:vAlign w:val="center"/>
          </w:tcPr>
          <w:p w14:paraId="3A229041">
            <w:pPr>
              <w:jc w:val="center"/>
              <w:rPr>
                <w:rFonts w:hint="eastAsia" w:ascii="仿宋" w:hAnsi="仿宋" w:eastAsia="仿宋" w:cs="仿宋"/>
                <w:bCs/>
                <w:szCs w:val="21"/>
                <w:highlight w:val="none"/>
              </w:rPr>
            </w:pPr>
            <w:r>
              <w:rPr>
                <w:rFonts w:hint="eastAsia" w:ascii="仿宋" w:hAnsi="仿宋" w:eastAsia="仿宋" w:cs="仿宋"/>
                <w:bCs/>
                <w:szCs w:val="21"/>
                <w:highlight w:val="none"/>
              </w:rPr>
              <w:t>评审细则</w:t>
            </w:r>
          </w:p>
        </w:tc>
        <w:tc>
          <w:tcPr>
            <w:tcW w:w="1419" w:type="dxa"/>
            <w:vAlign w:val="center"/>
          </w:tcPr>
          <w:p w14:paraId="33957930">
            <w:pPr>
              <w:jc w:val="center"/>
              <w:rPr>
                <w:rFonts w:hint="eastAsia" w:ascii="仿宋" w:hAnsi="仿宋" w:eastAsia="仿宋" w:cs="仿宋"/>
                <w:bCs/>
                <w:szCs w:val="21"/>
                <w:highlight w:val="none"/>
              </w:rPr>
            </w:pPr>
            <w:r>
              <w:rPr>
                <w:rFonts w:hint="eastAsia" w:ascii="仿宋" w:hAnsi="仿宋" w:eastAsia="仿宋" w:cs="仿宋"/>
                <w:bCs/>
                <w:szCs w:val="21"/>
                <w:highlight w:val="none"/>
              </w:rPr>
              <w:t>提供情况</w:t>
            </w:r>
          </w:p>
        </w:tc>
        <w:tc>
          <w:tcPr>
            <w:tcW w:w="1685" w:type="dxa"/>
            <w:vAlign w:val="center"/>
          </w:tcPr>
          <w:p w14:paraId="796323A9">
            <w:pPr>
              <w:jc w:val="center"/>
              <w:rPr>
                <w:rFonts w:hint="eastAsia" w:ascii="仿宋" w:hAnsi="仿宋" w:eastAsia="仿宋" w:cs="仿宋"/>
                <w:bCs/>
                <w:szCs w:val="21"/>
                <w:highlight w:val="none"/>
              </w:rPr>
            </w:pPr>
            <w:r>
              <w:rPr>
                <w:rFonts w:hint="eastAsia" w:ascii="仿宋" w:hAnsi="仿宋" w:eastAsia="仿宋" w:cs="仿宋"/>
                <w:bCs/>
                <w:szCs w:val="21"/>
                <w:highlight w:val="none"/>
              </w:rPr>
              <w:t>证明资料</w:t>
            </w:r>
          </w:p>
          <w:p w14:paraId="7D323116">
            <w:pPr>
              <w:jc w:val="center"/>
              <w:rPr>
                <w:rFonts w:hint="eastAsia" w:ascii="仿宋" w:hAnsi="仿宋" w:eastAsia="仿宋" w:cs="仿宋"/>
                <w:bCs/>
                <w:szCs w:val="21"/>
                <w:highlight w:val="none"/>
              </w:rPr>
            </w:pPr>
            <w:r>
              <w:rPr>
                <w:rFonts w:hint="eastAsia" w:ascii="仿宋" w:hAnsi="仿宋" w:eastAsia="仿宋" w:cs="仿宋"/>
                <w:bCs/>
                <w:szCs w:val="21"/>
                <w:highlight w:val="none"/>
              </w:rPr>
              <w:t>（如有）</w:t>
            </w:r>
          </w:p>
        </w:tc>
        <w:tc>
          <w:tcPr>
            <w:tcW w:w="1913" w:type="dxa"/>
            <w:vAlign w:val="center"/>
          </w:tcPr>
          <w:p w14:paraId="43111740">
            <w:pPr>
              <w:jc w:val="center"/>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自评分</w:t>
            </w:r>
          </w:p>
        </w:tc>
      </w:tr>
      <w:tr w14:paraId="079539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857F9D8">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704" w:type="dxa"/>
            <w:vAlign w:val="center"/>
          </w:tcPr>
          <w:p w14:paraId="410618FF">
            <w:pPr>
              <w:jc w:val="center"/>
              <w:rPr>
                <w:rFonts w:hint="default" w:ascii="仿宋" w:hAnsi="仿宋" w:eastAsia="仿宋" w:cs="仿宋"/>
                <w:kern w:val="0"/>
                <w:sz w:val="20"/>
                <w:szCs w:val="20"/>
                <w:highlight w:val="none"/>
                <w:lang w:val="en-US"/>
              </w:rPr>
            </w:pPr>
            <w:r>
              <w:rPr>
                <w:rFonts w:hint="eastAsia" w:ascii="仿宋" w:hAnsi="仿宋" w:eastAsia="仿宋" w:cs="仿宋"/>
                <w:sz w:val="20"/>
                <w:szCs w:val="20"/>
                <w:highlight w:val="none"/>
                <w:lang w:val="en-US" w:eastAsia="zh-CN"/>
              </w:rPr>
              <w:t>服务方案</w:t>
            </w:r>
          </w:p>
        </w:tc>
        <w:tc>
          <w:tcPr>
            <w:tcW w:w="4909" w:type="dxa"/>
            <w:vAlign w:val="center"/>
          </w:tcPr>
          <w:p w14:paraId="2DD1884B">
            <w:pPr>
              <w:pStyle w:val="25"/>
              <w:numPr>
                <w:ilvl w:val="-1"/>
                <w:numId w:val="0"/>
              </w:numPr>
              <w:rPr>
                <w:rFonts w:hint="eastAsia" w:ascii="仿宋" w:hAnsi="仿宋" w:eastAsia="仿宋" w:cs="仿宋"/>
                <w:color w:val="auto"/>
                <w:sz w:val="20"/>
                <w:highlight w:val="none"/>
                <w:lang w:eastAsia="zh-CN"/>
              </w:rPr>
            </w:pPr>
            <w:r>
              <w:rPr>
                <w:rFonts w:hint="eastAsia" w:ascii="仿宋" w:hAnsi="仿宋" w:eastAsia="仿宋" w:cs="仿宋"/>
                <w:sz w:val="20"/>
                <w:highlight w:val="none"/>
              </w:rPr>
              <w:t>根据</w:t>
            </w:r>
            <w:r>
              <w:rPr>
                <w:rFonts w:hint="eastAsia" w:ascii="仿宋" w:hAnsi="仿宋" w:eastAsia="仿宋" w:cs="仿宋"/>
                <w:color w:val="auto"/>
                <w:sz w:val="20"/>
                <w:highlight w:val="none"/>
                <w:lang w:val="en-US" w:eastAsia="zh-CN"/>
              </w:rPr>
              <w:t>供应商</w:t>
            </w:r>
            <w:r>
              <w:rPr>
                <w:rFonts w:hint="eastAsia" w:ascii="仿宋" w:hAnsi="仿宋" w:eastAsia="仿宋" w:cs="仿宋"/>
                <w:color w:val="auto"/>
                <w:sz w:val="20"/>
                <w:highlight w:val="none"/>
              </w:rPr>
              <w:t>提供的</w:t>
            </w:r>
            <w:r>
              <w:rPr>
                <w:rFonts w:hint="eastAsia" w:ascii="仿宋" w:hAnsi="仿宋" w:eastAsia="仿宋" w:cs="仿宋"/>
                <w:b/>
                <w:bCs w:val="0"/>
                <w:color w:val="auto"/>
                <w:sz w:val="20"/>
                <w:highlight w:val="none"/>
                <w:lang w:val="en-US" w:eastAsia="zh-CN"/>
              </w:rPr>
              <w:t>标准服务方案</w:t>
            </w:r>
            <w:r>
              <w:rPr>
                <w:rFonts w:hint="eastAsia" w:ascii="仿宋" w:hAnsi="仿宋" w:eastAsia="仿宋" w:cs="仿宋"/>
                <w:color w:val="auto"/>
                <w:sz w:val="20"/>
                <w:highlight w:val="none"/>
              </w:rPr>
              <w:t>进行</w:t>
            </w:r>
            <w:r>
              <w:rPr>
                <w:rFonts w:hint="eastAsia" w:ascii="仿宋" w:hAnsi="仿宋" w:eastAsia="仿宋" w:cs="仿宋"/>
                <w:color w:val="auto"/>
                <w:sz w:val="20"/>
                <w:highlight w:val="none"/>
                <w:lang w:val="en-US" w:eastAsia="zh-CN"/>
              </w:rPr>
              <w:t>评分，服务方案</w:t>
            </w:r>
            <w:r>
              <w:rPr>
                <w:rFonts w:hint="eastAsia" w:ascii="仿宋" w:hAnsi="仿宋" w:eastAsia="仿宋" w:cs="仿宋"/>
                <w:color w:val="auto"/>
                <w:sz w:val="20"/>
                <w:highlight w:val="none"/>
              </w:rPr>
              <w:t>包括但不限于</w:t>
            </w:r>
            <w:r>
              <w:rPr>
                <w:rFonts w:hint="eastAsia" w:ascii="仿宋" w:hAnsi="仿宋" w:eastAsia="仿宋" w:cs="仿宋"/>
                <w:color w:val="auto"/>
                <w:sz w:val="20"/>
                <w:highlight w:val="none"/>
                <w:lang w:eastAsia="zh-CN"/>
              </w:rPr>
              <w:t>：</w:t>
            </w:r>
            <w:r>
              <w:rPr>
                <w:rFonts w:hint="eastAsia" w:ascii="仿宋" w:hAnsi="仿宋" w:eastAsia="仿宋" w:cs="仿宋"/>
                <w:b/>
                <w:bCs w:val="0"/>
                <w:color w:val="auto"/>
                <w:sz w:val="20"/>
                <w:highlight w:val="none"/>
                <w:lang w:val="en-US" w:eastAsia="zh-CN"/>
              </w:rPr>
              <w:t>管理制度、</w:t>
            </w:r>
            <w:r>
              <w:rPr>
                <w:rFonts w:hint="eastAsia" w:ascii="仿宋" w:hAnsi="仿宋" w:eastAsia="仿宋" w:cs="仿宋"/>
                <w:b/>
                <w:bCs w:val="0"/>
                <w:color w:val="auto"/>
                <w:sz w:val="20"/>
                <w:highlight w:val="none"/>
              </w:rPr>
              <w:t>工作流程、</w:t>
            </w:r>
            <w:r>
              <w:rPr>
                <w:rFonts w:hint="eastAsia" w:ascii="仿宋" w:hAnsi="仿宋" w:eastAsia="仿宋" w:cs="仿宋"/>
                <w:b/>
                <w:bCs w:val="0"/>
                <w:color w:val="auto"/>
                <w:sz w:val="20"/>
                <w:highlight w:val="none"/>
                <w:lang w:val="en-US" w:eastAsia="zh-CN"/>
              </w:rPr>
              <w:t>执行标准、应急处理预案、成片修改与交付服务方案</w:t>
            </w:r>
            <w:r>
              <w:rPr>
                <w:rFonts w:hint="eastAsia" w:ascii="仿宋" w:hAnsi="仿宋" w:eastAsia="仿宋" w:cs="仿宋"/>
                <w:color w:val="auto"/>
                <w:sz w:val="20"/>
                <w:highlight w:val="none"/>
              </w:rPr>
              <w:t>等内容</w:t>
            </w:r>
            <w:r>
              <w:rPr>
                <w:rFonts w:hint="eastAsia" w:ascii="仿宋" w:hAnsi="仿宋" w:eastAsia="仿宋" w:cs="仿宋"/>
                <w:color w:val="auto"/>
                <w:sz w:val="20"/>
                <w:highlight w:val="none"/>
                <w:lang w:eastAsia="zh-CN"/>
              </w:rPr>
              <w:t>。</w:t>
            </w:r>
          </w:p>
          <w:p w14:paraId="18E4262B">
            <w:pPr>
              <w:pStyle w:val="25"/>
              <w:numPr>
                <w:ilvl w:val="0"/>
                <w:numId w:val="0"/>
              </w:numPr>
              <w:rPr>
                <w:rFonts w:hint="eastAsia" w:ascii="仿宋" w:hAnsi="仿宋" w:eastAsia="仿宋" w:cs="仿宋"/>
                <w:bCs/>
                <w:color w:val="auto"/>
                <w:spacing w:val="10"/>
                <w:kern w:val="0"/>
                <w:sz w:val="20"/>
                <w:szCs w:val="20"/>
                <w:lang w:val="en-US" w:eastAsia="zh-CN" w:bidi="ar-SA"/>
              </w:rPr>
            </w:pPr>
          </w:p>
          <w:p w14:paraId="09CD51BD">
            <w:pPr>
              <w:pStyle w:val="25"/>
              <w:numPr>
                <w:ilvl w:val="0"/>
                <w:numId w:val="0"/>
              </w:numPr>
              <w:rPr>
                <w:rFonts w:hint="eastAsia" w:ascii="仿宋" w:hAnsi="仿宋" w:eastAsia="仿宋" w:cs="仿宋"/>
                <w:color w:val="auto"/>
                <w:sz w:val="20"/>
                <w:highlight w:val="none"/>
              </w:rPr>
            </w:pPr>
            <w:r>
              <w:rPr>
                <w:rFonts w:hint="eastAsia" w:ascii="仿宋" w:hAnsi="仿宋" w:eastAsia="仿宋" w:cs="仿宋"/>
                <w:bCs/>
                <w:color w:val="auto"/>
                <w:spacing w:val="10"/>
                <w:kern w:val="0"/>
                <w:sz w:val="20"/>
                <w:szCs w:val="20"/>
                <w:lang w:val="en-US" w:eastAsia="zh-CN" w:bidi="ar-SA"/>
              </w:rPr>
              <w:t>1.服</w:t>
            </w:r>
            <w:r>
              <w:rPr>
                <w:rFonts w:hint="eastAsia" w:ascii="仿宋" w:hAnsi="仿宋" w:eastAsia="仿宋" w:cs="仿宋"/>
                <w:bCs/>
                <w:color w:val="auto"/>
                <w:spacing w:val="10"/>
                <w:kern w:val="0"/>
                <w:sz w:val="20"/>
                <w:szCs w:val="20"/>
                <w:highlight w:val="none"/>
                <w:lang w:val="en-US" w:eastAsia="zh-CN" w:bidi="ar-SA"/>
              </w:rPr>
              <w:t>务方案科学合理、标准清晰、预案完备、</w:t>
            </w:r>
            <w:r>
              <w:rPr>
                <w:rFonts w:hint="eastAsia" w:ascii="仿宋" w:hAnsi="仿宋" w:eastAsia="仿宋" w:cs="仿宋"/>
                <w:color w:val="auto"/>
                <w:sz w:val="20"/>
                <w:highlight w:val="none"/>
                <w:lang w:val="en-US" w:eastAsia="zh-CN"/>
              </w:rPr>
              <w:t>服务标准高于采购</w:t>
            </w:r>
            <w:r>
              <w:rPr>
                <w:rFonts w:hint="eastAsia" w:ascii="仿宋" w:hAnsi="仿宋" w:eastAsia="仿宋" w:cs="仿宋"/>
                <w:color w:val="auto"/>
                <w:sz w:val="20"/>
                <w:highlight w:val="none"/>
              </w:rPr>
              <w:t>需求</w:t>
            </w:r>
            <w:r>
              <w:rPr>
                <w:rFonts w:hint="eastAsia" w:ascii="仿宋" w:hAnsi="仿宋" w:eastAsia="仿宋" w:cs="仿宋"/>
                <w:color w:val="auto"/>
                <w:sz w:val="20"/>
                <w:highlight w:val="none"/>
                <w:lang w:val="en-US" w:eastAsia="zh-CN"/>
              </w:rPr>
              <w:t>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15</w:t>
            </w:r>
            <w:r>
              <w:rPr>
                <w:rFonts w:hint="eastAsia" w:ascii="仿宋" w:hAnsi="仿宋" w:eastAsia="仿宋" w:cs="仿宋"/>
                <w:color w:val="auto"/>
                <w:sz w:val="20"/>
                <w:highlight w:val="none"/>
              </w:rPr>
              <w:t xml:space="preserve">分； </w:t>
            </w:r>
          </w:p>
          <w:p w14:paraId="6A7B0CA8">
            <w:pPr>
              <w:pStyle w:val="25"/>
              <w:numPr>
                <w:ilvl w:val="0"/>
                <w:numId w:val="0"/>
              </w:numPr>
              <w:ind w:leftChars="0"/>
              <w:rPr>
                <w:rFonts w:hint="eastAsia" w:ascii="仿宋" w:hAnsi="仿宋" w:eastAsia="仿宋" w:cs="仿宋"/>
                <w:color w:val="auto"/>
                <w:sz w:val="20"/>
                <w:highlight w:val="none"/>
              </w:rPr>
            </w:pPr>
            <w:r>
              <w:rPr>
                <w:rFonts w:hint="eastAsia" w:ascii="仿宋" w:hAnsi="仿宋" w:eastAsia="仿宋" w:cs="仿宋"/>
                <w:color w:val="auto"/>
                <w:sz w:val="20"/>
                <w:highlight w:val="none"/>
                <w:lang w:val="en-US" w:eastAsia="zh-CN"/>
              </w:rPr>
              <w:t>2.服务方案较合理、具备基本应急措施，相关服务满足采购需求的，</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10</w:t>
            </w:r>
            <w:r>
              <w:rPr>
                <w:rFonts w:hint="eastAsia" w:ascii="仿宋" w:hAnsi="仿宋" w:eastAsia="仿宋" w:cs="仿宋"/>
                <w:color w:val="auto"/>
                <w:sz w:val="20"/>
                <w:highlight w:val="none"/>
              </w:rPr>
              <w:t xml:space="preserve">分； </w:t>
            </w:r>
          </w:p>
          <w:p w14:paraId="06F8A7D8">
            <w:pPr>
              <w:pStyle w:val="25"/>
              <w:numPr>
                <w:ilvl w:val="0"/>
                <w:numId w:val="0"/>
              </w:numPr>
              <w:ind w:leftChars="0"/>
              <w:rPr>
                <w:rFonts w:hint="eastAsia" w:ascii="仿宋" w:hAnsi="仿宋" w:eastAsia="仿宋" w:cs="仿宋"/>
                <w:color w:val="auto"/>
                <w:sz w:val="20"/>
                <w:highlight w:val="none"/>
                <w:lang w:eastAsia="zh-CN"/>
              </w:rPr>
            </w:pPr>
            <w:r>
              <w:rPr>
                <w:rFonts w:hint="eastAsia" w:ascii="仿宋" w:hAnsi="仿宋" w:eastAsia="仿宋" w:cs="仿宋"/>
                <w:bCs/>
                <w:color w:val="auto"/>
                <w:spacing w:val="10"/>
                <w:kern w:val="0"/>
                <w:sz w:val="20"/>
                <w:szCs w:val="20"/>
                <w:highlight w:val="none"/>
                <w:lang w:val="en-US" w:eastAsia="zh-CN" w:bidi="ar-SA"/>
              </w:rPr>
              <w:t>3.服务方案内容简单、仅</w:t>
            </w:r>
            <w:r>
              <w:rPr>
                <w:rFonts w:hint="eastAsia" w:ascii="仿宋" w:hAnsi="仿宋" w:eastAsia="仿宋" w:cs="仿宋"/>
                <w:color w:val="auto"/>
                <w:sz w:val="20"/>
                <w:highlight w:val="none"/>
                <w:lang w:val="en-US" w:eastAsia="zh-CN"/>
              </w:rPr>
              <w:t>提供基础保障措施，可操作性一般的</w:t>
            </w:r>
            <w:r>
              <w:rPr>
                <w:rFonts w:hint="eastAsia" w:ascii="仿宋" w:hAnsi="仿宋" w:eastAsia="仿宋" w:cs="仿宋"/>
                <w:bCs/>
                <w:color w:val="auto"/>
                <w:spacing w:val="10"/>
                <w:kern w:val="0"/>
                <w:sz w:val="20"/>
                <w:szCs w:val="20"/>
                <w:highlight w:val="none"/>
                <w:lang w:val="en-US" w:eastAsia="zh-CN" w:bidi="ar-SA"/>
              </w:rPr>
              <w:t>，</w:t>
            </w:r>
            <w:r>
              <w:rPr>
                <w:rFonts w:hint="eastAsia" w:ascii="仿宋" w:hAnsi="仿宋" w:eastAsia="仿宋" w:cs="仿宋"/>
                <w:color w:val="auto"/>
                <w:sz w:val="20"/>
                <w:highlight w:val="none"/>
              </w:rPr>
              <w:t>得</w:t>
            </w:r>
            <w:r>
              <w:rPr>
                <w:rFonts w:hint="eastAsia" w:ascii="仿宋" w:hAnsi="仿宋" w:eastAsia="仿宋" w:cs="仿宋"/>
                <w:color w:val="auto"/>
                <w:sz w:val="20"/>
                <w:highlight w:val="none"/>
                <w:lang w:val="en-US" w:eastAsia="zh-CN"/>
              </w:rPr>
              <w:t>5</w:t>
            </w:r>
            <w:r>
              <w:rPr>
                <w:rFonts w:hint="eastAsia" w:ascii="仿宋" w:hAnsi="仿宋" w:eastAsia="仿宋" w:cs="仿宋"/>
                <w:color w:val="auto"/>
                <w:sz w:val="20"/>
                <w:highlight w:val="none"/>
              </w:rPr>
              <w:t>分</w:t>
            </w:r>
            <w:r>
              <w:rPr>
                <w:rFonts w:hint="eastAsia" w:ascii="仿宋" w:hAnsi="仿宋" w:eastAsia="仿宋" w:cs="仿宋"/>
                <w:color w:val="auto"/>
                <w:sz w:val="20"/>
                <w:highlight w:val="none"/>
                <w:lang w:eastAsia="zh-CN"/>
              </w:rPr>
              <w:t>。</w:t>
            </w:r>
          </w:p>
          <w:p w14:paraId="68E7679C">
            <w:pPr>
              <w:jc w:val="left"/>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w:t>
            </w:r>
            <w:r>
              <w:rPr>
                <w:rFonts w:hint="eastAsia" w:ascii="仿宋" w:hAnsi="仿宋" w:eastAsia="仿宋" w:cs="仿宋"/>
                <w:color w:val="auto"/>
                <w:sz w:val="20"/>
                <w:szCs w:val="20"/>
                <w:highlight w:val="none"/>
                <w:lang w:val="en-US" w:eastAsia="zh-CN"/>
              </w:rPr>
              <w:t>未提供对应内容的，不得分。</w:t>
            </w:r>
          </w:p>
        </w:tc>
        <w:tc>
          <w:tcPr>
            <w:tcW w:w="1419" w:type="dxa"/>
            <w:vAlign w:val="center"/>
          </w:tcPr>
          <w:p w14:paraId="0324A3E9">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685" w:type="dxa"/>
            <w:shd w:val="clear" w:color="auto" w:fill="auto"/>
            <w:vAlign w:val="center"/>
          </w:tcPr>
          <w:p w14:paraId="1B478584">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见响应文件（  ）页</w:t>
            </w:r>
          </w:p>
        </w:tc>
        <w:tc>
          <w:tcPr>
            <w:tcW w:w="1913" w:type="dxa"/>
            <w:vAlign w:val="center"/>
          </w:tcPr>
          <w:p w14:paraId="67651D7C">
            <w:pPr>
              <w:jc w:val="center"/>
              <w:rPr>
                <w:rFonts w:hint="eastAsia" w:ascii="仿宋" w:hAnsi="仿宋" w:eastAsia="仿宋" w:cs="仿宋"/>
                <w:szCs w:val="21"/>
                <w:highlight w:val="none"/>
              </w:rPr>
            </w:pPr>
            <w:r>
              <w:rPr>
                <w:rFonts w:hint="eastAsia" w:ascii="仿宋" w:hAnsi="仿宋" w:eastAsia="仿宋" w:cs="仿宋"/>
                <w:szCs w:val="21"/>
                <w:highlight w:val="none"/>
              </w:rPr>
              <w:t>（  ）分</w:t>
            </w:r>
          </w:p>
        </w:tc>
      </w:tr>
      <w:tr w14:paraId="5984C9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641" w:type="dxa"/>
            <w:vAlign w:val="center"/>
          </w:tcPr>
          <w:p w14:paraId="306C4EFD">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704" w:type="dxa"/>
            <w:vAlign w:val="center"/>
          </w:tcPr>
          <w:p w14:paraId="4CDA9CA6">
            <w:pPr>
              <w:jc w:val="center"/>
              <w:rPr>
                <w:rFonts w:hint="default" w:ascii="仿宋" w:hAnsi="仿宋" w:eastAsia="仿宋" w:cs="仿宋"/>
                <w:kern w:val="0"/>
                <w:sz w:val="20"/>
                <w:szCs w:val="20"/>
                <w:highlight w:val="none"/>
                <w:lang w:val="en-US"/>
              </w:rPr>
            </w:pPr>
            <w:r>
              <w:rPr>
                <w:rFonts w:hint="eastAsia" w:ascii="仿宋" w:hAnsi="仿宋" w:eastAsia="仿宋" w:cs="仿宋"/>
                <w:sz w:val="20"/>
                <w:szCs w:val="20"/>
                <w:highlight w:val="none"/>
                <w:lang w:val="en-US" w:eastAsia="zh-CN"/>
              </w:rPr>
              <w:t>项目拍摄计划</w:t>
            </w:r>
          </w:p>
        </w:tc>
        <w:tc>
          <w:tcPr>
            <w:tcW w:w="4909" w:type="dxa"/>
            <w:vAlign w:val="center"/>
          </w:tcPr>
          <w:p w14:paraId="38C35272">
            <w:pPr>
              <w:pStyle w:val="25"/>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根据供应商提供的</w:t>
            </w:r>
            <w:r>
              <w:rPr>
                <w:rFonts w:hint="eastAsia" w:ascii="仿宋" w:hAnsi="仿宋" w:eastAsia="仿宋" w:cs="仿宋"/>
                <w:b/>
                <w:bCs w:val="0"/>
                <w:color w:val="auto"/>
                <w:sz w:val="20"/>
                <w:szCs w:val="20"/>
                <w:highlight w:val="none"/>
                <w:lang w:val="en-US" w:eastAsia="zh-CN"/>
              </w:rPr>
              <w:t>针对本项目的拍摄计划</w:t>
            </w:r>
            <w:r>
              <w:rPr>
                <w:rFonts w:hint="eastAsia" w:ascii="仿宋" w:hAnsi="仿宋" w:eastAsia="仿宋" w:cs="仿宋"/>
                <w:color w:val="auto"/>
                <w:sz w:val="20"/>
                <w:szCs w:val="20"/>
                <w:highlight w:val="none"/>
                <w:lang w:val="en-US" w:eastAsia="zh-CN"/>
              </w:rPr>
              <w:t>进行评分，拍摄计划包括但不限于：</w:t>
            </w:r>
            <w:r>
              <w:rPr>
                <w:rFonts w:hint="eastAsia" w:ascii="仿宋" w:hAnsi="仿宋" w:eastAsia="仿宋" w:cs="仿宋"/>
                <w:b/>
                <w:bCs w:val="0"/>
                <w:color w:val="auto"/>
                <w:sz w:val="20"/>
                <w:szCs w:val="20"/>
                <w:highlight w:val="none"/>
                <w:lang w:val="en-US" w:eastAsia="zh-CN"/>
              </w:rPr>
              <w:t>拍摄内容的认识和理解、初步策划思路、计划设备投入、拍摄安排、重难点分析、后期处理技术</w:t>
            </w:r>
            <w:r>
              <w:rPr>
                <w:rFonts w:hint="eastAsia" w:ascii="仿宋" w:hAnsi="仿宋" w:eastAsia="仿宋" w:cs="仿宋"/>
                <w:color w:val="auto"/>
                <w:sz w:val="20"/>
                <w:szCs w:val="20"/>
                <w:highlight w:val="none"/>
                <w:lang w:val="en-US" w:eastAsia="zh-CN"/>
              </w:rPr>
              <w:t>等内容。</w:t>
            </w:r>
          </w:p>
          <w:p w14:paraId="7EEB28EC">
            <w:pPr>
              <w:pStyle w:val="25"/>
              <w:numPr>
                <w:ilvl w:val="0"/>
                <w:numId w:val="0"/>
              </w:numPr>
              <w:rPr>
                <w:rFonts w:hint="eastAsia" w:ascii="仿宋" w:hAnsi="仿宋" w:eastAsia="仿宋" w:cs="仿宋"/>
                <w:bCs/>
                <w:color w:val="auto"/>
                <w:spacing w:val="10"/>
                <w:kern w:val="0"/>
                <w:sz w:val="20"/>
                <w:szCs w:val="20"/>
                <w:lang w:val="en-US" w:eastAsia="zh-CN" w:bidi="ar-SA"/>
              </w:rPr>
            </w:pPr>
          </w:p>
          <w:p w14:paraId="192DE60F">
            <w:pPr>
              <w:pStyle w:val="25"/>
              <w:numPr>
                <w:ilvl w:val="0"/>
                <w:numId w:val="0"/>
              </w:numPr>
              <w:rPr>
                <w:rFonts w:hint="eastAsia" w:ascii="仿宋" w:hAnsi="仿宋" w:eastAsia="仿宋" w:cs="仿宋"/>
                <w:bCs/>
                <w:color w:val="auto"/>
                <w:spacing w:val="10"/>
                <w:kern w:val="0"/>
                <w:sz w:val="20"/>
                <w:szCs w:val="20"/>
                <w:lang w:val="en-US" w:eastAsia="zh-CN" w:bidi="ar-SA"/>
              </w:rPr>
            </w:pPr>
            <w:r>
              <w:rPr>
                <w:rFonts w:hint="eastAsia" w:ascii="仿宋" w:hAnsi="仿宋" w:eastAsia="仿宋" w:cs="仿宋"/>
                <w:bCs/>
                <w:color w:val="auto"/>
                <w:spacing w:val="10"/>
                <w:kern w:val="0"/>
                <w:sz w:val="20"/>
                <w:szCs w:val="20"/>
                <w:lang w:val="en-US" w:eastAsia="zh-CN" w:bidi="ar-SA"/>
              </w:rPr>
              <w:t>1.对项目拍摄内容认识深刻、理解精准，能精准把握项目核心需求及定位；初步策划思路贴合项目需求，能挖掘科室独特宣传亮点；计划设备投入充足，拍摄安排科学合理、可操作性强；重难点分析全面、措施切实可行；拟采用的技术手段全面且优于项目拍摄需求的，得15分。</w:t>
            </w:r>
          </w:p>
          <w:p w14:paraId="3923FB24">
            <w:pPr>
              <w:pStyle w:val="25"/>
              <w:numPr>
                <w:ilvl w:val="0"/>
                <w:numId w:val="0"/>
              </w:numPr>
              <w:rPr>
                <w:rFonts w:hint="default" w:ascii="仿宋" w:hAnsi="仿宋" w:eastAsia="仿宋" w:cs="仿宋"/>
                <w:bCs/>
                <w:color w:val="auto"/>
                <w:spacing w:val="10"/>
                <w:kern w:val="0"/>
                <w:sz w:val="20"/>
                <w:szCs w:val="20"/>
                <w:lang w:val="en-US" w:eastAsia="zh-CN" w:bidi="ar-SA"/>
              </w:rPr>
            </w:pPr>
          </w:p>
          <w:p w14:paraId="55332A62">
            <w:pPr>
              <w:pStyle w:val="25"/>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对项目拍摄内容认识较深刻、理解较准确，能基本把握项目核心需求；初步策划思路可行，创意一般但可落地；计划设备投入能满足项目拍摄需求，拍摄安排合理、具备可操作性；重难点分析较全面、有基本应对措施；拟采用的技术手段成熟，能满足项目拍摄需求的，得10分。</w:t>
            </w:r>
          </w:p>
          <w:p w14:paraId="1A6917C2">
            <w:pPr>
              <w:pStyle w:val="25"/>
              <w:rPr>
                <w:rFonts w:hint="eastAsia" w:ascii="仿宋" w:hAnsi="仿宋" w:eastAsia="仿宋" w:cs="仿宋"/>
                <w:color w:val="auto"/>
                <w:sz w:val="20"/>
                <w:szCs w:val="20"/>
                <w:highlight w:val="none"/>
                <w:lang w:val="en-US" w:eastAsia="zh-CN"/>
              </w:rPr>
            </w:pPr>
          </w:p>
          <w:p w14:paraId="2780EE7B">
            <w:pPr>
              <w:pStyle w:val="25"/>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对项目拍摄内容有基本认识和理解，能掌握项目基础需求，初步策划思路较为简单或偏离主题；计划设备投入满足基础拍摄需求，拍摄安排基本可行、流程不够细致；重难点分析不够全面、应对措施不够具体；拟采用的技术手段仅能满足部分拍摄需求的，得5分。</w:t>
            </w:r>
          </w:p>
          <w:p w14:paraId="6AAB8875">
            <w:pPr>
              <w:pStyle w:val="25"/>
              <w:rPr>
                <w:rFonts w:hint="eastAsia" w:ascii="仿宋" w:hAnsi="仿宋" w:eastAsia="仿宋" w:cs="仿宋"/>
                <w:color w:val="auto"/>
                <w:sz w:val="20"/>
                <w:szCs w:val="20"/>
                <w:highlight w:val="none"/>
                <w:lang w:val="en-US" w:eastAsia="zh-CN"/>
              </w:rPr>
            </w:pPr>
          </w:p>
          <w:p w14:paraId="7A07BA9E">
            <w:pPr>
              <w:pStyle w:val="25"/>
              <w:rPr>
                <w:rFonts w:hint="eastAsia" w:ascii="仿宋" w:hAnsi="仿宋" w:eastAsia="仿宋" w:cs="仿宋"/>
                <w:kern w:val="0"/>
                <w:sz w:val="21"/>
                <w:szCs w:val="21"/>
                <w:highlight w:val="none"/>
              </w:rPr>
            </w:pPr>
            <w:r>
              <w:rPr>
                <w:rFonts w:hint="eastAsia" w:ascii="仿宋" w:hAnsi="仿宋" w:eastAsia="仿宋" w:cs="仿宋"/>
                <w:color w:val="auto"/>
                <w:sz w:val="20"/>
                <w:szCs w:val="20"/>
                <w:highlight w:val="none"/>
                <w:lang w:val="en-US" w:eastAsia="zh-CN"/>
              </w:rPr>
              <w:t>4.未提供对应内容的，不得分。</w:t>
            </w:r>
          </w:p>
        </w:tc>
        <w:tc>
          <w:tcPr>
            <w:tcW w:w="1419" w:type="dxa"/>
            <w:vAlign w:val="center"/>
          </w:tcPr>
          <w:p w14:paraId="18BE2A17">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685" w:type="dxa"/>
            <w:shd w:val="clear" w:color="auto" w:fill="auto"/>
            <w:vAlign w:val="center"/>
          </w:tcPr>
          <w:p w14:paraId="4DFD0CFA">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见响应文件（  ）页</w:t>
            </w:r>
          </w:p>
        </w:tc>
        <w:tc>
          <w:tcPr>
            <w:tcW w:w="1913" w:type="dxa"/>
            <w:vAlign w:val="center"/>
          </w:tcPr>
          <w:p w14:paraId="473575FB">
            <w:pPr>
              <w:jc w:val="center"/>
              <w:rPr>
                <w:rFonts w:hint="eastAsia" w:ascii="仿宋" w:hAnsi="仿宋" w:eastAsia="仿宋" w:cs="仿宋"/>
                <w:szCs w:val="21"/>
                <w:highlight w:val="none"/>
              </w:rPr>
            </w:pPr>
            <w:r>
              <w:rPr>
                <w:rFonts w:hint="eastAsia" w:ascii="仿宋" w:hAnsi="仿宋" w:eastAsia="仿宋" w:cs="仿宋"/>
                <w:szCs w:val="21"/>
                <w:highlight w:val="none"/>
              </w:rPr>
              <w:t>（  ）分</w:t>
            </w:r>
          </w:p>
        </w:tc>
      </w:tr>
      <w:tr w14:paraId="3D208C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364D824E">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704" w:type="dxa"/>
            <w:vAlign w:val="center"/>
          </w:tcPr>
          <w:p w14:paraId="1CD8687F">
            <w:pPr>
              <w:jc w:val="center"/>
              <w:rPr>
                <w:rFonts w:hint="default" w:ascii="仿宋" w:hAnsi="仿宋" w:eastAsia="仿宋" w:cs="仿宋"/>
                <w:kern w:val="0"/>
                <w:sz w:val="20"/>
                <w:szCs w:val="20"/>
                <w:highlight w:val="none"/>
                <w:lang w:val="en-US"/>
              </w:rPr>
            </w:pPr>
            <w:r>
              <w:rPr>
                <w:rFonts w:hint="eastAsia" w:ascii="仿宋" w:hAnsi="仿宋" w:eastAsia="仿宋" w:cs="仿宋"/>
                <w:sz w:val="20"/>
                <w:szCs w:val="20"/>
                <w:highlight w:val="none"/>
                <w:lang w:val="en-US" w:eastAsia="zh-CN"/>
              </w:rPr>
              <w:t>人员配置方案</w:t>
            </w:r>
          </w:p>
        </w:tc>
        <w:tc>
          <w:tcPr>
            <w:tcW w:w="4909" w:type="dxa"/>
            <w:vAlign w:val="center"/>
          </w:tcPr>
          <w:p w14:paraId="264CD665">
            <w:pPr>
              <w:pStyle w:val="25"/>
              <w:numPr>
                <w:ilvl w:val="0"/>
                <w:numId w:val="0"/>
              </w:numPr>
              <w:rPr>
                <w:rFonts w:hint="eastAsia" w:ascii="仿宋" w:hAnsi="仿宋" w:eastAsia="仿宋" w:cs="仿宋"/>
                <w:bCs/>
                <w:spacing w:val="10"/>
                <w:kern w:val="0"/>
                <w:sz w:val="20"/>
                <w:szCs w:val="20"/>
                <w:highlight w:val="none"/>
                <w:lang w:val="en-US" w:eastAsia="zh-CN" w:bidi="ar-SA"/>
              </w:rPr>
            </w:pPr>
            <w:r>
              <w:rPr>
                <w:rFonts w:hint="eastAsia" w:ascii="仿宋" w:hAnsi="仿宋" w:eastAsia="仿宋" w:cs="仿宋"/>
                <w:i w:val="0"/>
                <w:iCs w:val="0"/>
                <w:caps w:val="0"/>
                <w:spacing w:val="10"/>
                <w:sz w:val="20"/>
                <w:szCs w:val="20"/>
                <w:highlight w:val="none"/>
                <w:shd w:val="clear"/>
                <w:lang w:val="en-US" w:eastAsia="zh-CN"/>
              </w:rPr>
              <w:t>根据</w:t>
            </w:r>
            <w:r>
              <w:rPr>
                <w:rFonts w:hint="eastAsia" w:ascii="仿宋" w:hAnsi="仿宋" w:eastAsia="仿宋" w:cs="仿宋"/>
                <w:i w:val="0"/>
                <w:iCs w:val="0"/>
                <w:caps w:val="0"/>
                <w:spacing w:val="10"/>
                <w:sz w:val="20"/>
                <w:szCs w:val="20"/>
                <w:highlight w:val="none"/>
                <w:shd w:val="clear"/>
              </w:rPr>
              <w:t>供应商拟</w:t>
            </w:r>
            <w:r>
              <w:rPr>
                <w:rFonts w:hint="eastAsia" w:ascii="仿宋" w:hAnsi="仿宋" w:eastAsia="仿宋" w:cs="仿宋"/>
                <w:i w:val="0"/>
                <w:iCs w:val="0"/>
                <w:caps w:val="0"/>
                <w:spacing w:val="10"/>
                <w:sz w:val="20"/>
                <w:szCs w:val="20"/>
                <w:highlight w:val="none"/>
                <w:shd w:val="clear"/>
                <w:lang w:val="en-US" w:eastAsia="zh-CN"/>
              </w:rPr>
              <w:t>投入的除项目负责人外的项目</w:t>
            </w:r>
            <w:r>
              <w:rPr>
                <w:rFonts w:hint="eastAsia" w:ascii="仿宋" w:hAnsi="仿宋" w:eastAsia="仿宋" w:cs="仿宋"/>
                <w:i w:val="0"/>
                <w:iCs w:val="0"/>
                <w:caps w:val="0"/>
                <w:spacing w:val="10"/>
                <w:sz w:val="20"/>
                <w:szCs w:val="20"/>
                <w:highlight w:val="none"/>
                <w:shd w:val="clear"/>
              </w:rPr>
              <w:t>核心团队成员（</w:t>
            </w:r>
            <w:r>
              <w:rPr>
                <w:rFonts w:hint="eastAsia" w:ascii="仿宋" w:hAnsi="仿宋" w:eastAsia="仿宋" w:cs="仿宋"/>
                <w:b/>
                <w:bCs w:val="0"/>
                <w:i w:val="0"/>
                <w:iCs w:val="0"/>
                <w:caps w:val="0"/>
                <w:spacing w:val="10"/>
                <w:sz w:val="20"/>
                <w:szCs w:val="20"/>
                <w:highlight w:val="none"/>
                <w:shd w:val="clear"/>
              </w:rPr>
              <w:t>编导、摄像、后期剪辑、</w:t>
            </w:r>
            <w:r>
              <w:rPr>
                <w:rFonts w:hint="eastAsia" w:ascii="仿宋" w:hAnsi="仿宋" w:eastAsia="仿宋" w:cs="仿宋"/>
                <w:b/>
                <w:bCs w:val="0"/>
                <w:i w:val="0"/>
                <w:iCs w:val="0"/>
                <w:caps w:val="0"/>
                <w:spacing w:val="10"/>
                <w:sz w:val="20"/>
                <w:szCs w:val="20"/>
                <w:highlight w:val="none"/>
                <w:shd w:val="clear"/>
                <w:lang w:val="en-US" w:eastAsia="zh-CN"/>
              </w:rPr>
              <w:t>文案、</w:t>
            </w:r>
            <w:r>
              <w:rPr>
                <w:rFonts w:hint="eastAsia" w:ascii="仿宋" w:hAnsi="仿宋" w:eastAsia="仿宋" w:cs="仿宋"/>
                <w:b/>
                <w:bCs w:val="0"/>
                <w:i w:val="0"/>
                <w:iCs w:val="0"/>
                <w:caps w:val="0"/>
                <w:spacing w:val="10"/>
                <w:sz w:val="20"/>
                <w:szCs w:val="20"/>
                <w:highlight w:val="none"/>
                <w:shd w:val="clear"/>
              </w:rPr>
              <w:t>配音、灯光等</w:t>
            </w:r>
            <w:r>
              <w:rPr>
                <w:rFonts w:hint="eastAsia" w:ascii="仿宋" w:hAnsi="仿宋" w:eastAsia="仿宋" w:cs="仿宋"/>
                <w:i w:val="0"/>
                <w:iCs w:val="0"/>
                <w:caps w:val="0"/>
                <w:spacing w:val="10"/>
                <w:sz w:val="20"/>
                <w:szCs w:val="20"/>
                <w:highlight w:val="none"/>
                <w:shd w:val="clear"/>
                <w:lang w:eastAsia="zh-CN"/>
              </w:rPr>
              <w:t>）</w:t>
            </w:r>
            <w:r>
              <w:rPr>
                <w:rFonts w:hint="eastAsia" w:ascii="仿宋" w:hAnsi="仿宋" w:eastAsia="仿宋" w:cs="仿宋"/>
                <w:i w:val="0"/>
                <w:iCs w:val="0"/>
                <w:caps w:val="0"/>
                <w:spacing w:val="10"/>
                <w:sz w:val="20"/>
                <w:szCs w:val="20"/>
                <w:highlight w:val="none"/>
                <w:shd w:val="clear"/>
              </w:rPr>
              <w:t>的人员构成、分工及其资质进行</w:t>
            </w:r>
            <w:r>
              <w:rPr>
                <w:rFonts w:hint="eastAsia" w:ascii="仿宋" w:hAnsi="仿宋" w:eastAsia="仿宋" w:cs="仿宋"/>
                <w:i w:val="0"/>
                <w:iCs w:val="0"/>
                <w:caps w:val="0"/>
                <w:spacing w:val="10"/>
                <w:sz w:val="20"/>
                <w:szCs w:val="20"/>
                <w:highlight w:val="none"/>
                <w:shd w:val="clear"/>
                <w:lang w:val="en-US" w:eastAsia="zh-CN"/>
              </w:rPr>
              <w:t>评分：</w:t>
            </w:r>
          </w:p>
          <w:p w14:paraId="5F6A556C">
            <w:pPr>
              <w:pStyle w:val="25"/>
              <w:numPr>
                <w:ilvl w:val="0"/>
                <w:numId w:val="0"/>
              </w:numPr>
              <w:rPr>
                <w:rFonts w:hint="eastAsia" w:ascii="仿宋" w:hAnsi="仿宋" w:eastAsia="仿宋" w:cs="仿宋"/>
                <w:bCs/>
                <w:spacing w:val="10"/>
                <w:kern w:val="0"/>
                <w:sz w:val="20"/>
                <w:szCs w:val="20"/>
                <w:lang w:val="en-US" w:eastAsia="zh-CN" w:bidi="ar-SA"/>
              </w:rPr>
            </w:pPr>
          </w:p>
          <w:p w14:paraId="45F9B127">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1.团队岗位</w:t>
            </w:r>
            <w:r>
              <w:rPr>
                <w:rFonts w:hint="eastAsia" w:ascii="仿宋" w:hAnsi="仿宋" w:eastAsia="仿宋" w:cs="仿宋"/>
                <w:sz w:val="20"/>
                <w:szCs w:val="20"/>
                <w:highlight w:val="none"/>
                <w:lang w:val="en-US" w:eastAsia="zh-CN"/>
              </w:rPr>
              <w:t>配备齐全完整，分工合理清晰，成员专业能力突出、相关业绩丰富，整体团队实力雄厚，可全面且高质量满足本项目实施需求的，得12分；</w:t>
            </w:r>
          </w:p>
          <w:p w14:paraId="01B0605B">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2.团队岗位</w:t>
            </w:r>
            <w:r>
              <w:rPr>
                <w:rFonts w:hint="eastAsia" w:ascii="仿宋" w:hAnsi="仿宋" w:eastAsia="仿宋" w:cs="仿宋"/>
                <w:sz w:val="20"/>
                <w:szCs w:val="20"/>
                <w:highlight w:val="none"/>
                <w:lang w:val="en-US" w:eastAsia="zh-CN"/>
              </w:rPr>
              <w:t>配备较为齐全，分工较合理，成员具备相应专业能力及相关服务经验，团队实力较强，能较好满足项目需求，得8分；</w:t>
            </w:r>
          </w:p>
          <w:p w14:paraId="5BF28A4D">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3.团队岗位配备不够齐全，分工基本合理，成员具备基础专业能力，团队实力一般，仅能基本满足本项目实施需求，得4分；</w:t>
            </w:r>
          </w:p>
          <w:p w14:paraId="7578A134">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4.</w:t>
            </w:r>
            <w:r>
              <w:rPr>
                <w:rFonts w:hint="eastAsia" w:ascii="仿宋" w:hAnsi="仿宋" w:eastAsia="仿宋" w:cs="仿宋"/>
                <w:sz w:val="20"/>
                <w:szCs w:val="20"/>
                <w:highlight w:val="none"/>
                <w:lang w:val="en-US" w:eastAsia="zh-CN"/>
              </w:rPr>
              <w:t>未提供对应内容的，不得分。</w:t>
            </w:r>
          </w:p>
          <w:p w14:paraId="163D11AA">
            <w:pPr>
              <w:pStyle w:val="25"/>
              <w:rPr>
                <w:rFonts w:hint="eastAsia" w:ascii="仿宋" w:hAnsi="仿宋" w:eastAsia="仿宋" w:cs="仿宋"/>
                <w:sz w:val="20"/>
                <w:szCs w:val="20"/>
                <w:highlight w:val="none"/>
                <w:lang w:val="en-US" w:eastAsia="zh-CN"/>
              </w:rPr>
            </w:pPr>
          </w:p>
          <w:p w14:paraId="395C19AD">
            <w:pPr>
              <w:pStyle w:val="25"/>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注：（1）须提供上述团队人员</w:t>
            </w:r>
            <w:r>
              <w:rPr>
                <w:rFonts w:hint="eastAsia" w:ascii="仿宋" w:hAnsi="仿宋" w:eastAsia="仿宋" w:cs="仿宋"/>
                <w:sz w:val="20"/>
                <w:szCs w:val="20"/>
                <w:highlight w:val="none"/>
              </w:rPr>
              <w:t>响应截止时间前三个月内任意一个月在</w:t>
            </w:r>
            <w:r>
              <w:rPr>
                <w:rFonts w:hint="eastAsia" w:ascii="仿宋" w:hAnsi="仿宋" w:eastAsia="仿宋" w:cs="仿宋"/>
                <w:sz w:val="20"/>
                <w:szCs w:val="20"/>
                <w:highlight w:val="none"/>
                <w:lang w:val="en-US" w:eastAsia="zh-CN"/>
              </w:rPr>
              <w:t>本</w:t>
            </w:r>
            <w:r>
              <w:rPr>
                <w:rFonts w:hint="eastAsia" w:ascii="仿宋" w:hAnsi="仿宋" w:eastAsia="仿宋" w:cs="仿宋"/>
                <w:sz w:val="20"/>
                <w:szCs w:val="20"/>
                <w:highlight w:val="none"/>
              </w:rPr>
              <w:t>单位缴纳的有效社</w:t>
            </w:r>
            <w:r>
              <w:rPr>
                <w:rFonts w:hint="eastAsia" w:ascii="仿宋" w:hAnsi="仿宋" w:eastAsia="仿宋" w:cs="仿宋"/>
                <w:sz w:val="20"/>
                <w:szCs w:val="20"/>
                <w:highlight w:val="none"/>
                <w:lang w:val="en-US" w:eastAsia="zh-CN"/>
              </w:rPr>
              <w:t>保证明；</w:t>
            </w:r>
          </w:p>
          <w:p w14:paraId="01152B75">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bCs/>
                <w:spacing w:val="10"/>
                <w:kern w:val="0"/>
                <w:sz w:val="20"/>
                <w:szCs w:val="20"/>
                <w:lang w:val="en-US" w:eastAsia="zh-CN" w:bidi="ar-SA"/>
              </w:rPr>
              <w:t>（2）</w:t>
            </w:r>
            <w:r>
              <w:rPr>
                <w:rFonts w:hint="eastAsia" w:ascii="仿宋" w:hAnsi="仿宋" w:eastAsia="仿宋" w:cs="仿宋"/>
                <w:sz w:val="20"/>
                <w:szCs w:val="20"/>
                <w:highlight w:val="none"/>
                <w:lang w:val="en-US" w:eastAsia="zh-CN"/>
              </w:rPr>
              <w:t>供应商可另行</w:t>
            </w:r>
            <w:r>
              <w:rPr>
                <w:rFonts w:hint="eastAsia" w:ascii="仿宋" w:hAnsi="仿宋" w:eastAsia="仿宋" w:cs="仿宋"/>
                <w:b/>
                <w:bCs w:val="0"/>
                <w:sz w:val="20"/>
                <w:szCs w:val="20"/>
                <w:highlight w:val="none"/>
                <w:lang w:val="en-US" w:eastAsia="zh-CN"/>
              </w:rPr>
              <w:t>提供相关人员的学历证书、获奖证书、专业资质证书及同类项目业绩证明等复印件</w:t>
            </w:r>
            <w:r>
              <w:rPr>
                <w:rFonts w:hint="eastAsia" w:ascii="仿宋" w:hAnsi="仿宋" w:eastAsia="仿宋" w:cs="仿宋"/>
                <w:sz w:val="20"/>
                <w:szCs w:val="20"/>
                <w:highlight w:val="none"/>
                <w:lang w:val="en-US" w:eastAsia="zh-CN"/>
              </w:rPr>
              <w:t>，作为专业能力辅助材料；</w:t>
            </w:r>
          </w:p>
          <w:p w14:paraId="08B74451">
            <w:pPr>
              <w:pStyle w:val="25"/>
              <w:numPr>
                <w:ilvl w:val="-1"/>
                <w:numId w:val="0"/>
              </w:numPr>
              <w:ind w:left="0" w:leftChars="0" w:firstLine="0" w:firstLineChars="0"/>
              <w:rPr>
                <w:rFonts w:hint="eastAsia" w:ascii="仿宋" w:hAnsi="仿宋" w:eastAsia="仿宋" w:cs="仿宋"/>
                <w:kern w:val="0"/>
                <w:sz w:val="21"/>
                <w:szCs w:val="21"/>
                <w:highlight w:val="none"/>
              </w:rPr>
            </w:pPr>
            <w:r>
              <w:rPr>
                <w:rFonts w:hint="default" w:ascii="仿宋" w:hAnsi="仿宋" w:eastAsia="仿宋" w:cs="仿宋"/>
                <w:bCs/>
                <w:spacing w:val="10"/>
                <w:kern w:val="0"/>
                <w:sz w:val="20"/>
                <w:szCs w:val="20"/>
                <w:lang w:val="en-US" w:eastAsia="zh-CN" w:bidi="ar-SA"/>
              </w:rPr>
              <w:t>（3）</w:t>
            </w:r>
            <w:r>
              <w:rPr>
                <w:rFonts w:hint="eastAsia" w:ascii="仿宋" w:hAnsi="仿宋" w:eastAsia="仿宋" w:cs="仿宋"/>
                <w:sz w:val="20"/>
                <w:szCs w:val="20"/>
                <w:highlight w:val="none"/>
                <w:lang w:val="en-US" w:eastAsia="zh-CN"/>
              </w:rPr>
              <w:t>以上证明资料均须加盖供应商公章。</w:t>
            </w:r>
          </w:p>
        </w:tc>
        <w:tc>
          <w:tcPr>
            <w:tcW w:w="1419" w:type="dxa"/>
            <w:vAlign w:val="center"/>
          </w:tcPr>
          <w:p w14:paraId="57ED3C3C">
            <w:pPr>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有   □无</w:t>
            </w:r>
          </w:p>
        </w:tc>
        <w:tc>
          <w:tcPr>
            <w:tcW w:w="1685" w:type="dxa"/>
            <w:shd w:val="clear" w:color="auto" w:fill="auto"/>
            <w:vAlign w:val="center"/>
          </w:tcPr>
          <w:p w14:paraId="6584C955">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见响应文件（  ）页</w:t>
            </w:r>
          </w:p>
        </w:tc>
        <w:tc>
          <w:tcPr>
            <w:tcW w:w="1913" w:type="dxa"/>
            <w:vAlign w:val="center"/>
          </w:tcPr>
          <w:p w14:paraId="75C7108F">
            <w:pPr>
              <w:jc w:val="center"/>
              <w:rPr>
                <w:rFonts w:hint="eastAsia" w:ascii="仿宋" w:hAnsi="仿宋" w:eastAsia="仿宋" w:cs="仿宋"/>
                <w:szCs w:val="21"/>
                <w:highlight w:val="none"/>
              </w:rPr>
            </w:pPr>
            <w:r>
              <w:rPr>
                <w:rFonts w:hint="eastAsia" w:ascii="仿宋" w:hAnsi="仿宋" w:eastAsia="仿宋" w:cs="仿宋"/>
                <w:szCs w:val="21"/>
                <w:highlight w:val="none"/>
              </w:rPr>
              <w:t>（  ）分</w:t>
            </w:r>
          </w:p>
        </w:tc>
      </w:tr>
      <w:tr w14:paraId="317B4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B941B9A">
            <w:pPr>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704" w:type="dxa"/>
            <w:vAlign w:val="center"/>
          </w:tcPr>
          <w:p w14:paraId="7197AB72">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质量管控方案</w:t>
            </w:r>
          </w:p>
        </w:tc>
        <w:tc>
          <w:tcPr>
            <w:tcW w:w="4909" w:type="dxa"/>
            <w:vAlign w:val="center"/>
          </w:tcPr>
          <w:p w14:paraId="5D613BB3">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sz w:val="20"/>
                <w:highlight w:val="none"/>
              </w:rPr>
              <w:t>根据</w:t>
            </w:r>
            <w:r>
              <w:rPr>
                <w:rFonts w:hint="eastAsia" w:ascii="仿宋" w:hAnsi="仿宋" w:eastAsia="仿宋" w:cs="仿宋"/>
                <w:color w:val="auto"/>
                <w:sz w:val="20"/>
                <w:highlight w:val="none"/>
                <w:lang w:val="en-US" w:eastAsia="zh-CN"/>
              </w:rPr>
              <w:t>供应商</w:t>
            </w:r>
            <w:r>
              <w:rPr>
                <w:rFonts w:hint="eastAsia" w:ascii="仿宋" w:hAnsi="仿宋" w:eastAsia="仿宋" w:cs="仿宋"/>
                <w:color w:val="auto"/>
                <w:sz w:val="20"/>
                <w:highlight w:val="none"/>
              </w:rPr>
              <w:t>提供的</w:t>
            </w:r>
            <w:r>
              <w:rPr>
                <w:rFonts w:hint="eastAsia" w:ascii="仿宋" w:hAnsi="仿宋" w:eastAsia="仿宋" w:cs="仿宋"/>
                <w:b/>
                <w:bCs w:val="0"/>
                <w:color w:val="auto"/>
                <w:sz w:val="20"/>
                <w:highlight w:val="none"/>
                <w:lang w:val="en-US" w:eastAsia="zh-CN"/>
              </w:rPr>
              <w:t>全流程质量管控方案</w:t>
            </w:r>
            <w:r>
              <w:rPr>
                <w:rFonts w:hint="eastAsia" w:ascii="仿宋" w:hAnsi="仿宋" w:eastAsia="仿宋" w:cs="仿宋"/>
                <w:color w:val="auto"/>
                <w:sz w:val="20"/>
                <w:highlight w:val="none"/>
              </w:rPr>
              <w:t>进行</w:t>
            </w:r>
            <w:r>
              <w:rPr>
                <w:rFonts w:hint="eastAsia" w:ascii="仿宋" w:hAnsi="仿宋" w:eastAsia="仿宋" w:cs="仿宋"/>
                <w:color w:val="auto"/>
                <w:sz w:val="20"/>
                <w:highlight w:val="none"/>
                <w:lang w:val="en-US" w:eastAsia="zh-CN"/>
              </w:rPr>
              <w:t>评分，全流程质量管控方案包括但不限于：样片初审修改、成品多级审核校对等内容。</w:t>
            </w:r>
          </w:p>
          <w:p w14:paraId="40B272B9">
            <w:pPr>
              <w:pStyle w:val="25"/>
              <w:numPr>
                <w:ilvl w:val="0"/>
                <w:numId w:val="0"/>
              </w:numPr>
              <w:rPr>
                <w:rFonts w:hint="eastAsia" w:ascii="仿宋" w:hAnsi="仿宋" w:eastAsia="仿宋" w:cs="仿宋"/>
                <w:color w:val="auto"/>
                <w:sz w:val="20"/>
                <w:highlight w:val="none"/>
                <w:lang w:val="en-US" w:eastAsia="zh-CN"/>
              </w:rPr>
            </w:pPr>
          </w:p>
          <w:p w14:paraId="4E64FA11">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w:t>
            </w:r>
            <w:r>
              <w:rPr>
                <w:rFonts w:hint="eastAsia" w:ascii="仿宋" w:hAnsi="仿宋" w:eastAsia="仿宋" w:cs="仿宋"/>
                <w:color w:val="auto"/>
                <w:sz w:val="20"/>
                <w:szCs w:val="20"/>
                <w:highlight w:val="none"/>
              </w:rPr>
              <w:t>方案完整详实、流程完善、管控措施全面</w:t>
            </w:r>
            <w:r>
              <w:rPr>
                <w:rFonts w:hint="eastAsia" w:ascii="仿宋" w:hAnsi="仿宋" w:eastAsia="仿宋" w:cs="仿宋"/>
                <w:color w:val="auto"/>
                <w:sz w:val="20"/>
                <w:szCs w:val="20"/>
                <w:highlight w:val="none"/>
                <w:lang w:val="en-US" w:eastAsia="zh-CN"/>
              </w:rPr>
              <w:t>的</w:t>
            </w:r>
            <w:r>
              <w:rPr>
                <w:rFonts w:hint="eastAsia" w:ascii="仿宋" w:hAnsi="仿宋" w:eastAsia="仿宋" w:cs="仿宋"/>
                <w:color w:val="auto"/>
                <w:sz w:val="20"/>
                <w:szCs w:val="20"/>
                <w:highlight w:val="none"/>
              </w:rPr>
              <w:t>，</w:t>
            </w:r>
            <w:r>
              <w:rPr>
                <w:rFonts w:hint="eastAsia" w:ascii="仿宋" w:hAnsi="仿宋" w:eastAsia="仿宋" w:cs="仿宋"/>
                <w:color w:val="auto"/>
                <w:sz w:val="20"/>
                <w:highlight w:val="none"/>
                <w:lang w:val="en-US" w:eastAsia="zh-CN"/>
              </w:rPr>
              <w:t>得10分；</w:t>
            </w:r>
          </w:p>
          <w:p w14:paraId="2F3E2837">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w:t>
            </w:r>
            <w:r>
              <w:rPr>
                <w:rFonts w:hint="eastAsia" w:ascii="仿宋" w:hAnsi="仿宋" w:eastAsia="仿宋" w:cs="仿宋"/>
                <w:color w:val="auto"/>
                <w:sz w:val="20"/>
                <w:szCs w:val="20"/>
                <w:highlight w:val="none"/>
              </w:rPr>
              <w:t>方案内容较完整，关键管控流程基本齐全</w:t>
            </w:r>
            <w:r>
              <w:rPr>
                <w:rFonts w:hint="eastAsia" w:ascii="仿宋" w:hAnsi="仿宋" w:eastAsia="仿宋" w:cs="仿宋"/>
                <w:color w:val="auto"/>
                <w:sz w:val="20"/>
                <w:szCs w:val="20"/>
                <w:highlight w:val="none"/>
                <w:lang w:val="en-US" w:eastAsia="zh-CN"/>
              </w:rPr>
              <w:t>的</w:t>
            </w:r>
            <w:r>
              <w:rPr>
                <w:rFonts w:hint="eastAsia" w:ascii="仿宋" w:hAnsi="仿宋" w:eastAsia="仿宋" w:cs="仿宋"/>
                <w:color w:val="auto"/>
                <w:sz w:val="20"/>
                <w:szCs w:val="20"/>
                <w:highlight w:val="none"/>
              </w:rPr>
              <w:t>，</w:t>
            </w:r>
            <w:r>
              <w:rPr>
                <w:rFonts w:hint="eastAsia" w:ascii="仿宋" w:hAnsi="仿宋" w:eastAsia="仿宋" w:cs="仿宋"/>
                <w:color w:val="auto"/>
                <w:sz w:val="20"/>
                <w:highlight w:val="none"/>
                <w:lang w:val="en-US" w:eastAsia="zh-CN"/>
              </w:rPr>
              <w:t>得7分；</w:t>
            </w:r>
          </w:p>
          <w:p w14:paraId="522D0BC0">
            <w:pPr>
              <w:pStyle w:val="25"/>
              <w:numPr>
                <w:ilvl w:val="0"/>
                <w:numId w:val="0"/>
              </w:numP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3.</w:t>
            </w:r>
            <w:r>
              <w:rPr>
                <w:rFonts w:hint="eastAsia" w:ascii="仿宋" w:hAnsi="仿宋" w:eastAsia="仿宋" w:cs="仿宋"/>
                <w:color w:val="auto"/>
                <w:sz w:val="20"/>
                <w:highlight w:val="none"/>
              </w:rPr>
              <w:t>方案内容简略，管控流程缺失较多</w:t>
            </w:r>
            <w:r>
              <w:rPr>
                <w:rFonts w:hint="eastAsia" w:ascii="仿宋" w:hAnsi="仿宋" w:eastAsia="仿宋" w:cs="仿宋"/>
                <w:color w:val="auto"/>
                <w:sz w:val="20"/>
                <w:highlight w:val="none"/>
                <w:lang w:val="en-US" w:eastAsia="zh-CN"/>
              </w:rPr>
              <w:t>的</w:t>
            </w:r>
            <w:r>
              <w:rPr>
                <w:rFonts w:hint="eastAsia" w:ascii="仿宋" w:hAnsi="仿宋" w:eastAsia="仿宋" w:cs="仿宋"/>
                <w:color w:val="auto"/>
                <w:sz w:val="20"/>
                <w:highlight w:val="none"/>
              </w:rPr>
              <w:t>，</w:t>
            </w:r>
            <w:r>
              <w:rPr>
                <w:rFonts w:hint="eastAsia" w:ascii="仿宋" w:hAnsi="仿宋" w:eastAsia="仿宋" w:cs="仿宋"/>
                <w:color w:val="auto"/>
                <w:sz w:val="20"/>
                <w:highlight w:val="none"/>
                <w:lang w:val="en-US" w:eastAsia="zh-CN"/>
              </w:rPr>
              <w:t>得4分；</w:t>
            </w:r>
          </w:p>
          <w:p w14:paraId="2A0819D2">
            <w:pPr>
              <w:pStyle w:val="25"/>
              <w:numPr>
                <w:ilvl w:val="-1"/>
                <w:numId w:val="0"/>
              </w:numPr>
              <w:ind w:left="0" w:leftChars="0" w:firstLine="0" w:firstLineChars="0"/>
              <w:rPr>
                <w:rFonts w:hint="default" w:ascii="仿宋" w:hAnsi="仿宋" w:eastAsia="仿宋" w:cs="仿宋"/>
                <w:bCs/>
                <w:spacing w:val="10"/>
                <w:kern w:val="0"/>
                <w:sz w:val="20"/>
                <w:szCs w:val="20"/>
                <w:lang w:val="en-US" w:eastAsia="zh-CN" w:bidi="ar-SA"/>
              </w:rPr>
            </w:pPr>
            <w:r>
              <w:rPr>
                <w:rFonts w:hint="eastAsia" w:ascii="仿宋" w:hAnsi="仿宋" w:eastAsia="仿宋" w:cs="仿宋"/>
                <w:color w:val="auto"/>
                <w:sz w:val="20"/>
                <w:highlight w:val="none"/>
                <w:lang w:val="en-US" w:eastAsia="zh-CN"/>
              </w:rPr>
              <w:t>4.未提供对应内容的，不得分。</w:t>
            </w:r>
          </w:p>
        </w:tc>
        <w:tc>
          <w:tcPr>
            <w:tcW w:w="1419" w:type="dxa"/>
            <w:shd w:val="clear" w:color="auto" w:fill="auto"/>
            <w:vAlign w:val="center"/>
          </w:tcPr>
          <w:p w14:paraId="0335C428">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有   □无</w:t>
            </w:r>
          </w:p>
        </w:tc>
        <w:tc>
          <w:tcPr>
            <w:tcW w:w="1685" w:type="dxa"/>
            <w:shd w:val="clear" w:color="auto" w:fill="auto"/>
            <w:vAlign w:val="center"/>
          </w:tcPr>
          <w:p w14:paraId="339D22B1">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见响应文件（  ）页</w:t>
            </w:r>
          </w:p>
        </w:tc>
        <w:tc>
          <w:tcPr>
            <w:tcW w:w="1913" w:type="dxa"/>
            <w:shd w:val="clear" w:color="auto" w:fill="auto"/>
            <w:vAlign w:val="center"/>
          </w:tcPr>
          <w:p w14:paraId="59EDE288">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  ）分</w:t>
            </w:r>
          </w:p>
        </w:tc>
      </w:tr>
      <w:tr w14:paraId="71E495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3" w:hRule="atLeast"/>
          <w:jc w:val="center"/>
        </w:trPr>
        <w:tc>
          <w:tcPr>
            <w:tcW w:w="641" w:type="dxa"/>
            <w:vAlign w:val="center"/>
          </w:tcPr>
          <w:p w14:paraId="519B815B">
            <w:pPr>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w:t>
            </w:r>
          </w:p>
        </w:tc>
        <w:tc>
          <w:tcPr>
            <w:tcW w:w="704" w:type="dxa"/>
            <w:vAlign w:val="center"/>
          </w:tcPr>
          <w:p w14:paraId="0DEEE5BB">
            <w:pPr>
              <w:jc w:val="center"/>
              <w:rPr>
                <w:rFonts w:hint="eastAsia" w:ascii="仿宋" w:hAnsi="仿宋" w:eastAsia="仿宋" w:cs="仿宋"/>
                <w:kern w:val="0"/>
                <w:sz w:val="20"/>
                <w:szCs w:val="20"/>
                <w:highlight w:val="none"/>
              </w:rPr>
            </w:pPr>
            <w:r>
              <w:rPr>
                <w:rFonts w:hint="eastAsia" w:ascii="仿宋" w:hAnsi="仿宋" w:eastAsia="仿宋" w:cs="仿宋"/>
                <w:sz w:val="20"/>
                <w:szCs w:val="20"/>
                <w:highlight w:val="none"/>
                <w:lang w:val="en-US" w:eastAsia="zh-CN"/>
              </w:rPr>
              <w:t>制作周期及服务响应承诺</w:t>
            </w:r>
          </w:p>
        </w:tc>
        <w:tc>
          <w:tcPr>
            <w:tcW w:w="4909" w:type="dxa"/>
            <w:vAlign w:val="center"/>
          </w:tcPr>
          <w:p w14:paraId="4AF459ED">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根据投标人提供的项目制作周期及服务响应保障承诺综合评分，本项最高6分：</w:t>
            </w:r>
          </w:p>
          <w:p w14:paraId="22D691F1">
            <w:pPr>
              <w:pStyle w:val="25"/>
              <w:numPr>
                <w:ilvl w:val="0"/>
                <w:numId w:val="0"/>
              </w:numPr>
              <w:rPr>
                <w:rFonts w:hint="eastAsia" w:ascii="仿宋" w:hAnsi="仿宋" w:eastAsia="仿宋" w:cs="仿宋"/>
                <w:sz w:val="20"/>
                <w:szCs w:val="20"/>
                <w:highlight w:val="none"/>
                <w:lang w:val="en-US" w:eastAsia="zh-CN"/>
              </w:rPr>
            </w:pPr>
          </w:p>
          <w:p w14:paraId="640217FC">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1.承诺项目整体制作周期少于45日历天（如40日历天）的，得2分；仅满足招标文件最低周期要求或未提供相关承诺的，不得分；</w:t>
            </w:r>
          </w:p>
          <w:p w14:paraId="0787A6C4">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2.非紧急修改需求响应时效优于采购要求（响应时限＜12 小时、修改方案完善时限＜2 个工作日）的，得 2 分；仅满足最低响应要求或未提供相关承诺的，不得分；</w:t>
            </w:r>
          </w:p>
          <w:p w14:paraId="187B6910">
            <w:pPr>
              <w:pStyle w:val="25"/>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3.紧急需求修改启动时效优于采购要求（启动修改时限＜8 小时）的，得2分；仅满足最低要求或未提供相关承诺的，不得分。</w:t>
            </w:r>
          </w:p>
          <w:p w14:paraId="12605C14">
            <w:pPr>
              <w:pStyle w:val="25"/>
              <w:numPr>
                <w:ilvl w:val="0"/>
                <w:numId w:val="0"/>
              </w:numPr>
              <w:rPr>
                <w:rFonts w:hint="eastAsia" w:ascii="仿宋" w:hAnsi="仿宋" w:eastAsia="仿宋" w:cs="仿宋"/>
                <w:sz w:val="20"/>
                <w:szCs w:val="20"/>
                <w:highlight w:val="none"/>
                <w:lang w:val="en-US" w:eastAsia="zh-CN"/>
              </w:rPr>
            </w:pPr>
          </w:p>
          <w:p w14:paraId="6A5FF4F3">
            <w:pPr>
              <w:pStyle w:val="25"/>
              <w:jc w:val="both"/>
              <w:rPr>
                <w:rFonts w:hint="eastAsia" w:ascii="仿宋" w:hAnsi="仿宋" w:eastAsia="仿宋" w:cs="仿宋"/>
                <w:kern w:val="0"/>
                <w:sz w:val="21"/>
                <w:szCs w:val="21"/>
                <w:highlight w:val="none"/>
              </w:rPr>
            </w:pPr>
            <w:r>
              <w:rPr>
                <w:rFonts w:hint="eastAsia" w:ascii="仿宋" w:hAnsi="仿宋" w:eastAsia="仿宋" w:cs="仿宋"/>
                <w:sz w:val="20"/>
                <w:szCs w:val="20"/>
                <w:highlight w:val="none"/>
                <w:lang w:val="en-US" w:eastAsia="zh-CN"/>
              </w:rPr>
              <w:t>注：须提供加盖公章的书面承诺函（格式自拟），清晰列明具体制作周期、分级响应及修改时限等内容；未按要求明确承诺内容的，本项不予计分。</w:t>
            </w:r>
          </w:p>
        </w:tc>
        <w:tc>
          <w:tcPr>
            <w:tcW w:w="1419" w:type="dxa"/>
            <w:vAlign w:val="center"/>
          </w:tcPr>
          <w:p w14:paraId="709224BF">
            <w:pPr>
              <w:jc w:val="center"/>
              <w:rPr>
                <w:rFonts w:hint="eastAsia" w:ascii="仿宋" w:hAnsi="仿宋" w:eastAsia="仿宋" w:cs="仿宋"/>
                <w:szCs w:val="21"/>
                <w:highlight w:val="none"/>
              </w:rPr>
            </w:pPr>
            <w:r>
              <w:rPr>
                <w:rFonts w:hint="eastAsia" w:ascii="仿宋" w:hAnsi="仿宋" w:eastAsia="仿宋" w:cs="仿宋"/>
                <w:szCs w:val="21"/>
                <w:highlight w:val="none"/>
              </w:rPr>
              <w:t>□有   □无</w:t>
            </w:r>
          </w:p>
        </w:tc>
        <w:tc>
          <w:tcPr>
            <w:tcW w:w="1685" w:type="dxa"/>
            <w:shd w:val="clear" w:color="auto" w:fill="auto"/>
            <w:vAlign w:val="center"/>
          </w:tcPr>
          <w:p w14:paraId="523F92A5">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见响应文件（  ）页</w:t>
            </w:r>
          </w:p>
        </w:tc>
        <w:tc>
          <w:tcPr>
            <w:tcW w:w="1913" w:type="dxa"/>
            <w:vAlign w:val="center"/>
          </w:tcPr>
          <w:p w14:paraId="35840E51">
            <w:pPr>
              <w:jc w:val="center"/>
              <w:rPr>
                <w:rFonts w:hint="eastAsia" w:ascii="仿宋" w:hAnsi="仿宋" w:eastAsia="仿宋" w:cs="仿宋"/>
                <w:szCs w:val="21"/>
                <w:highlight w:val="none"/>
              </w:rPr>
            </w:pPr>
            <w:r>
              <w:rPr>
                <w:rFonts w:hint="eastAsia" w:ascii="仿宋" w:hAnsi="仿宋" w:eastAsia="仿宋" w:cs="仿宋"/>
                <w:szCs w:val="21"/>
                <w:highlight w:val="none"/>
              </w:rPr>
              <w:t>（  ）分</w:t>
            </w:r>
          </w:p>
        </w:tc>
      </w:tr>
    </w:tbl>
    <w:p w14:paraId="4D9D78EA">
      <w:pPr>
        <w:adjustRightInd w:val="0"/>
        <w:snapToGrid w:val="0"/>
        <w:ind w:firstLine="422" w:firstLineChars="200"/>
        <w:rPr>
          <w:rFonts w:hint="eastAsia" w:ascii="仿宋" w:hAnsi="仿宋" w:eastAsia="仿宋" w:cs="仿宋"/>
          <w:b/>
          <w:bCs/>
          <w:szCs w:val="21"/>
          <w:highlight w:val="none"/>
          <w:lang w:val="en-GB"/>
        </w:rPr>
      </w:pPr>
    </w:p>
    <w:p w14:paraId="22DEA60E">
      <w:pPr>
        <w:adjustRightInd w:val="0"/>
        <w:snapToGrid w:val="0"/>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lang w:val="en-GB"/>
        </w:rPr>
        <w:t>响应人应根据《</w:t>
      </w:r>
      <w:r>
        <w:rPr>
          <w:rFonts w:hint="eastAsia" w:ascii="仿宋" w:hAnsi="仿宋" w:eastAsia="仿宋" w:cs="仿宋"/>
          <w:b/>
          <w:bCs/>
          <w:szCs w:val="21"/>
          <w:highlight w:val="none"/>
        </w:rPr>
        <w:t>技术</w:t>
      </w:r>
      <w:r>
        <w:rPr>
          <w:rFonts w:hint="eastAsia" w:ascii="仿宋" w:hAnsi="仿宋" w:eastAsia="仿宋" w:cs="仿宋"/>
          <w:b/>
          <w:bCs/>
          <w:szCs w:val="21"/>
          <w:highlight w:val="none"/>
          <w:lang w:val="en-GB"/>
        </w:rPr>
        <w:t>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14:paraId="04208D2B">
      <w:pPr>
        <w:adjustRightInd w:val="0"/>
        <w:snapToGrid w:val="0"/>
        <w:ind w:left="420" w:leftChars="200"/>
        <w:rPr>
          <w:rFonts w:hint="eastAsia" w:ascii="仿宋" w:hAnsi="仿宋" w:eastAsia="仿宋" w:cs="仿宋"/>
          <w:szCs w:val="21"/>
          <w:highlight w:val="none"/>
        </w:rPr>
      </w:pPr>
      <w:r>
        <w:rPr>
          <w:rFonts w:hint="eastAsia" w:ascii="仿宋" w:hAnsi="仿宋" w:eastAsia="仿宋" w:cs="仿宋"/>
          <w:szCs w:val="21"/>
          <w:highlight w:val="none"/>
        </w:rPr>
        <w:t>备注：</w:t>
      </w:r>
    </w:p>
    <w:p w14:paraId="6961477D">
      <w:pPr>
        <w:shd w:val="clear" w:color="auto" w:fill="FFFFFF"/>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1、请在表格下方附上相关证明资料，提供所需证书（或证明文件）复印件且加盖公章方可得分，不提供不得分。</w:t>
      </w:r>
    </w:p>
    <w:p w14:paraId="52B672E4">
      <w:pPr>
        <w:shd w:val="clear" w:color="auto" w:fill="FFFFFF"/>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2、本表中所要求提交的与评分项目相关的各类证明文件或资料，需清晰反映相关的数据及印章等，如模糊不清无法辨别的，视为未按要求提交，该项评分不得分。</w:t>
      </w:r>
    </w:p>
    <w:p w14:paraId="629D229B">
      <w:pPr>
        <w:shd w:val="clear" w:color="auto" w:fill="FFFFFF"/>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3、本表要求提供的证书等证明文件，如有有效期的，须在有效期内，否则不予得分。</w:t>
      </w:r>
    </w:p>
    <w:p w14:paraId="0DD235E8">
      <w:pPr>
        <w:shd w:val="clear" w:color="auto" w:fill="FFFFFF"/>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4、承诺以上响应情况属实，如有虚假响应，同意本项目一票否决，并列入采购</w:t>
      </w:r>
      <w:r>
        <w:rPr>
          <w:rFonts w:hint="eastAsia" w:ascii="仿宋" w:hAnsi="仿宋" w:eastAsia="仿宋" w:cs="仿宋"/>
          <w:szCs w:val="21"/>
          <w:highlight w:val="none"/>
          <w:lang w:val="en-US" w:eastAsia="zh-CN"/>
        </w:rPr>
        <w:t>失信</w:t>
      </w:r>
      <w:r>
        <w:rPr>
          <w:rFonts w:hint="eastAsia" w:ascii="仿宋" w:hAnsi="仿宋" w:eastAsia="仿宋" w:cs="仿宋"/>
          <w:szCs w:val="21"/>
          <w:highlight w:val="none"/>
        </w:rPr>
        <w:t>供应商</w:t>
      </w:r>
      <w:r>
        <w:rPr>
          <w:rFonts w:hint="eastAsia" w:ascii="仿宋" w:hAnsi="仿宋" w:eastAsia="仿宋" w:cs="仿宋"/>
          <w:szCs w:val="21"/>
          <w:highlight w:val="none"/>
          <w:lang w:val="en-US" w:eastAsia="zh-CN"/>
        </w:rPr>
        <w:t>名单</w:t>
      </w:r>
      <w:r>
        <w:rPr>
          <w:rFonts w:hint="eastAsia" w:ascii="仿宋" w:hAnsi="仿宋" w:eastAsia="仿宋" w:cs="仿宋"/>
          <w:szCs w:val="21"/>
          <w:highlight w:val="none"/>
        </w:rPr>
        <w:t>。</w:t>
      </w:r>
    </w:p>
    <w:p w14:paraId="5E79A1AE">
      <w:pPr>
        <w:pStyle w:val="22"/>
        <w:rPr>
          <w:rFonts w:hint="eastAsia" w:ascii="仿宋" w:hAnsi="仿宋" w:eastAsia="仿宋" w:cs="仿宋"/>
          <w:highlight w:val="none"/>
        </w:rPr>
      </w:pPr>
      <w:r>
        <w:rPr>
          <w:rFonts w:hint="eastAsia" w:ascii="仿宋" w:hAnsi="仿宋" w:eastAsia="仿宋" w:cs="仿宋"/>
          <w:sz w:val="21"/>
          <w:szCs w:val="21"/>
          <w:highlight w:val="none"/>
        </w:rPr>
        <w:t>5、本自查表不得擅自删改。</w:t>
      </w:r>
    </w:p>
    <w:p w14:paraId="5325FA1B">
      <w:pPr>
        <w:spacing w:line="360" w:lineRule="auto"/>
        <w:ind w:firstLine="1920" w:firstLineChars="800"/>
        <w:rPr>
          <w:rFonts w:hint="eastAsia" w:ascii="仿宋" w:hAnsi="仿宋" w:eastAsia="仿宋" w:cs="仿宋"/>
          <w:sz w:val="24"/>
          <w:highlight w:val="none"/>
        </w:rPr>
      </w:pPr>
    </w:p>
    <w:p w14:paraId="39C55862">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39E8E9BD">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4B5DF9D5">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12ED31B">
      <w:pPr>
        <w:spacing w:line="360" w:lineRule="auto"/>
        <w:jc w:val="center"/>
        <w:rPr>
          <w:rFonts w:hint="eastAsia" w:ascii="仿宋" w:hAnsi="仿宋" w:eastAsia="仿宋" w:cs="仿宋"/>
          <w:b/>
          <w:bCs/>
          <w:sz w:val="36"/>
          <w:szCs w:val="36"/>
          <w:highlight w:val="none"/>
        </w:rPr>
      </w:pPr>
    </w:p>
    <w:p w14:paraId="4AD90CEB">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3DA5B651">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6545E98D">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6360A2CB">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2FF877F6">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10B638BD">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286C1B7E">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2146C7C6">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4A2B454E">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4497AF47">
      <w:pPr>
        <w:shd w:val="clear" w:color="auto" w:fill="FFFFFF"/>
        <w:adjustRightInd w:val="0"/>
        <w:snapToGrid w:val="0"/>
        <w:spacing w:line="360" w:lineRule="auto"/>
        <w:jc w:val="center"/>
        <w:rPr>
          <w:rFonts w:hint="eastAsia" w:ascii="仿宋" w:hAnsi="仿宋" w:eastAsia="仿宋" w:cs="仿宋"/>
          <w:b/>
          <w:bCs/>
          <w:sz w:val="36"/>
          <w:szCs w:val="36"/>
          <w:highlight w:val="none"/>
        </w:rPr>
      </w:pPr>
    </w:p>
    <w:p w14:paraId="03FF1298">
      <w:pPr>
        <w:shd w:val="clear" w:color="auto" w:fill="FFFFFF"/>
        <w:adjustRightInd w:val="0"/>
        <w:snapToGrid w:val="0"/>
        <w:spacing w:line="360" w:lineRule="auto"/>
        <w:jc w:val="both"/>
        <w:rPr>
          <w:rFonts w:hint="eastAsia" w:ascii="仿宋" w:hAnsi="仿宋" w:eastAsia="仿宋" w:cs="仿宋"/>
          <w:b/>
          <w:bCs/>
          <w:sz w:val="36"/>
          <w:szCs w:val="36"/>
          <w:highlight w:val="none"/>
        </w:rPr>
      </w:pPr>
    </w:p>
    <w:p w14:paraId="3005485A">
      <w:pPr>
        <w:shd w:val="clear"/>
        <w:adjustRightInd/>
        <w:snapToGrid/>
        <w:spacing w:line="240" w:lineRule="auto"/>
        <w:jc w:val="left"/>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DA473E2">
      <w:pPr>
        <w:shd w:val="clear" w:color="auto" w:fill="FFFFFF"/>
        <w:adjustRightInd w:val="0"/>
        <w:snapToGrid w:val="0"/>
        <w:spacing w:line="360" w:lineRule="auto"/>
        <w:jc w:val="center"/>
        <w:rPr>
          <w:rFonts w:hint="eastAsia" w:ascii="仿宋" w:hAnsi="仿宋" w:eastAsia="仿宋" w:cs="仿宋"/>
          <w:b/>
          <w:sz w:val="32"/>
          <w:szCs w:val="28"/>
          <w:highlight w:val="none"/>
        </w:rPr>
      </w:pPr>
      <w:r>
        <w:rPr>
          <w:rFonts w:hint="eastAsia" w:ascii="仿宋" w:hAnsi="仿宋" w:eastAsia="仿宋" w:cs="仿宋"/>
          <w:b/>
          <w:bCs/>
          <w:sz w:val="36"/>
          <w:szCs w:val="36"/>
          <w:highlight w:val="none"/>
        </w:rPr>
        <w:t>（二）技术评审证明资料</w:t>
      </w:r>
      <w:r>
        <w:rPr>
          <w:rFonts w:hint="eastAsia" w:ascii="仿宋" w:hAnsi="仿宋" w:eastAsia="仿宋" w:cs="仿宋"/>
          <w:b/>
          <w:sz w:val="22"/>
          <w:szCs w:val="22"/>
          <w:highlight w:val="none"/>
        </w:rPr>
        <w:t>（如有）</w:t>
      </w:r>
    </w:p>
    <w:p w14:paraId="1FD4FF4D">
      <w:pPr>
        <w:adjustRightInd w:val="0"/>
        <w:snapToGrid w:val="0"/>
        <w:ind w:left="1191" w:right="1327"/>
        <w:jc w:val="center"/>
        <w:rPr>
          <w:rFonts w:hint="eastAsia" w:ascii="仿宋" w:hAnsi="仿宋" w:eastAsia="仿宋" w:cs="仿宋"/>
          <w:b/>
          <w:sz w:val="32"/>
          <w:highlight w:val="none"/>
        </w:rPr>
      </w:pPr>
    </w:p>
    <w:p w14:paraId="29CF0039">
      <w:pPr>
        <w:pStyle w:val="22"/>
        <w:ind w:left="420" w:leftChars="200" w:firstLine="0" w:firstLineChars="0"/>
        <w:jc w:val="center"/>
        <w:rPr>
          <w:rFonts w:hint="default" w:ascii="仿宋" w:hAnsi="仿宋" w:eastAsia="仿宋" w:cs="仿宋"/>
          <w:b/>
          <w:sz w:val="32"/>
          <w:szCs w:val="32"/>
          <w:highlight w:val="none"/>
          <w:lang w:val="en-US" w:eastAsia="zh-CN"/>
        </w:rPr>
      </w:pPr>
      <w:r>
        <w:rPr>
          <w:rFonts w:hint="eastAsia" w:ascii="仿宋" w:hAnsi="仿宋" w:eastAsia="仿宋" w:cs="仿宋"/>
          <w:b/>
          <w:bCs/>
          <w:sz w:val="36"/>
          <w:szCs w:val="36"/>
          <w:highlight w:val="none"/>
          <w:lang w:val="en-US" w:eastAsia="zh-CN"/>
        </w:rPr>
        <w:t>1</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val="en-US" w:eastAsia="zh-CN"/>
        </w:rPr>
        <w:t>服务方案</w:t>
      </w:r>
    </w:p>
    <w:p w14:paraId="6E284E07">
      <w:pPr>
        <w:adjustRightInd w:val="0"/>
        <w:snapToGrid w:val="0"/>
        <w:spacing w:line="360" w:lineRule="exact"/>
        <w:ind w:right="1327"/>
        <w:jc w:val="both"/>
        <w:rPr>
          <w:rFonts w:hint="eastAsia" w:ascii="仿宋" w:hAnsi="仿宋" w:eastAsia="仿宋" w:cs="仿宋"/>
          <w:b/>
          <w:sz w:val="32"/>
          <w:highlight w:val="none"/>
          <w:lang w:val="en-US" w:eastAsia="zh-CN"/>
        </w:rPr>
      </w:pPr>
    </w:p>
    <w:p w14:paraId="2EDDE8B9">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8"/>
          <w:highlight w:val="none"/>
          <w:lang w:val="en-GB" w:eastAsia="zh-CN"/>
        </w:rPr>
      </w:pPr>
      <w:r>
        <w:rPr>
          <w:rFonts w:hint="eastAsia" w:ascii="仿宋" w:hAnsi="仿宋" w:eastAsia="仿宋" w:cs="仿宋"/>
          <w:sz w:val="24"/>
          <w:szCs w:val="28"/>
          <w:highlight w:val="none"/>
          <w:lang w:val="en-US" w:eastAsia="zh-CN"/>
        </w:rPr>
        <w:t>根据本项目的实际需求，按照实际情况自行拟写，包括但不限于：管理制度、工作流程、执行标准、应急处理预案、成片修改与交付服务方案等内容。</w:t>
      </w:r>
    </w:p>
    <w:p w14:paraId="1F6164FB">
      <w:pPr>
        <w:rPr>
          <w:rFonts w:hint="eastAsia" w:ascii="仿宋" w:hAnsi="仿宋" w:eastAsia="仿宋" w:cs="仿宋"/>
          <w:b/>
          <w:sz w:val="32"/>
          <w:highlight w:val="none"/>
          <w:lang w:val="en-US" w:eastAsia="zh-CN"/>
        </w:rPr>
      </w:pPr>
    </w:p>
    <w:p w14:paraId="48B56A99">
      <w:pPr>
        <w:rPr>
          <w:rFonts w:hint="eastAsia" w:ascii="仿宋" w:hAnsi="仿宋" w:eastAsia="仿宋" w:cs="仿宋"/>
          <w:b/>
          <w:sz w:val="32"/>
          <w:highlight w:val="none"/>
          <w:lang w:val="en-US" w:eastAsia="zh-CN"/>
        </w:rPr>
      </w:pPr>
      <w:r>
        <w:rPr>
          <w:rFonts w:hint="eastAsia" w:ascii="仿宋" w:hAnsi="仿宋" w:eastAsia="仿宋" w:cs="仿宋"/>
          <w:b/>
          <w:sz w:val="32"/>
          <w:highlight w:val="none"/>
          <w:lang w:val="en-US" w:eastAsia="zh-CN"/>
        </w:rPr>
        <w:br w:type="page"/>
      </w:r>
    </w:p>
    <w:p w14:paraId="5A150110">
      <w:pPr>
        <w:adjustRightInd w:val="0"/>
        <w:snapToGrid w:val="0"/>
        <w:spacing w:line="360" w:lineRule="exact"/>
        <w:ind w:left="1191" w:right="1327"/>
        <w:jc w:val="center"/>
        <w:rPr>
          <w:rFonts w:hint="default" w:ascii="仿宋" w:hAnsi="仿宋" w:eastAsia="仿宋" w:cs="仿宋"/>
          <w:b/>
          <w:sz w:val="32"/>
          <w:highlight w:val="none"/>
          <w:lang w:val="en-US" w:eastAsia="zh-CN"/>
        </w:rPr>
      </w:pPr>
      <w:r>
        <w:rPr>
          <w:rFonts w:hint="eastAsia" w:ascii="仿宋" w:hAnsi="仿宋" w:eastAsia="仿宋" w:cs="仿宋"/>
          <w:b/>
          <w:sz w:val="32"/>
          <w:highlight w:val="none"/>
          <w:lang w:val="en-US" w:eastAsia="zh-CN"/>
        </w:rPr>
        <w:t>2、项目拍摄计划</w:t>
      </w:r>
    </w:p>
    <w:p w14:paraId="235C8B63">
      <w:pPr>
        <w:pStyle w:val="22"/>
        <w:ind w:firstLine="400"/>
        <w:rPr>
          <w:rFonts w:hint="eastAsia" w:ascii="仿宋" w:hAnsi="仿宋" w:eastAsia="仿宋" w:cs="仿宋"/>
          <w:szCs w:val="21"/>
          <w:highlight w:val="none"/>
        </w:rPr>
      </w:pPr>
    </w:p>
    <w:p w14:paraId="072DBD20">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仿宋" w:hAnsi="仿宋" w:eastAsia="仿宋" w:cs="仿宋"/>
          <w:sz w:val="24"/>
          <w:szCs w:val="28"/>
          <w:highlight w:val="none"/>
          <w:lang w:val="en-GB" w:eastAsia="zh-CN"/>
        </w:rPr>
      </w:pPr>
      <w:r>
        <w:rPr>
          <w:rFonts w:hint="eastAsia" w:ascii="仿宋" w:hAnsi="仿宋" w:eastAsia="仿宋" w:cs="仿宋"/>
          <w:sz w:val="24"/>
          <w:szCs w:val="28"/>
          <w:highlight w:val="none"/>
          <w:lang w:val="en-US" w:eastAsia="zh-CN"/>
        </w:rPr>
        <w:t>根据本项目的实际需求，按照实际情况自行拟写，包括但不限于：拍摄内容的认识和理解、初步策划思路、计划设备投入、拍摄安排、重难点分析、后期处理技术等内容。</w:t>
      </w:r>
    </w:p>
    <w:p w14:paraId="2F607824">
      <w:pPr>
        <w:pStyle w:val="22"/>
        <w:ind w:firstLine="400"/>
        <w:rPr>
          <w:rFonts w:hint="eastAsia" w:ascii="仿宋" w:hAnsi="仿宋" w:eastAsia="仿宋" w:cs="仿宋"/>
          <w:szCs w:val="21"/>
          <w:highlight w:val="none"/>
          <w:lang w:val="en-GB"/>
        </w:rPr>
      </w:pPr>
    </w:p>
    <w:p w14:paraId="1B11546A">
      <w:pPr>
        <w:pStyle w:val="22"/>
        <w:ind w:left="0" w:leftChars="0" w:firstLine="0" w:firstLineChars="0"/>
        <w:rPr>
          <w:rFonts w:hint="eastAsia" w:ascii="仿宋" w:hAnsi="仿宋" w:eastAsia="仿宋" w:cs="仿宋"/>
          <w:highlight w:val="none"/>
        </w:rPr>
      </w:pPr>
    </w:p>
    <w:p w14:paraId="2EE13096">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3AC0432B">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56B6D4A2">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8A17A20">
      <w:pPr>
        <w:spacing w:line="360" w:lineRule="auto"/>
        <w:jc w:val="center"/>
        <w:rPr>
          <w:rFonts w:hint="eastAsia" w:ascii="仿宋" w:hAnsi="仿宋" w:eastAsia="仿宋" w:cs="仿宋"/>
          <w:sz w:val="24"/>
          <w:highlight w:val="none"/>
        </w:rPr>
      </w:pPr>
    </w:p>
    <w:p w14:paraId="59D4B6BD">
      <w:pPr>
        <w:pStyle w:val="23"/>
        <w:rPr>
          <w:rFonts w:hint="eastAsia" w:ascii="仿宋" w:hAnsi="仿宋" w:eastAsia="仿宋" w:cs="仿宋"/>
          <w:highlight w:val="none"/>
        </w:rPr>
      </w:pPr>
    </w:p>
    <w:p w14:paraId="4A37CCBF">
      <w:pPr>
        <w:adjustRightInd w:val="0"/>
        <w:snapToGrid w:val="0"/>
        <w:spacing w:line="360" w:lineRule="exact"/>
        <w:ind w:left="1191" w:right="1327"/>
        <w:jc w:val="center"/>
        <w:rPr>
          <w:rFonts w:hint="eastAsia" w:ascii="仿宋" w:hAnsi="仿宋" w:eastAsia="仿宋" w:cs="仿宋"/>
          <w:b/>
          <w:sz w:val="32"/>
          <w:highlight w:val="none"/>
          <w:lang w:val="en-US" w:eastAsia="zh-CN"/>
        </w:rPr>
      </w:pPr>
    </w:p>
    <w:p w14:paraId="1F020ED7">
      <w:pPr>
        <w:adjustRightInd w:val="0"/>
        <w:snapToGrid w:val="0"/>
        <w:spacing w:line="360" w:lineRule="exact"/>
        <w:ind w:left="1191" w:right="1327"/>
        <w:jc w:val="center"/>
        <w:rPr>
          <w:rFonts w:hint="eastAsia" w:ascii="仿宋" w:hAnsi="仿宋" w:eastAsia="仿宋" w:cs="仿宋"/>
          <w:b/>
          <w:sz w:val="32"/>
          <w:highlight w:val="none"/>
          <w:lang w:val="en-US" w:eastAsia="zh-CN"/>
        </w:rPr>
      </w:pPr>
    </w:p>
    <w:p w14:paraId="43FF667C">
      <w:pPr>
        <w:rPr>
          <w:rFonts w:hint="eastAsia" w:ascii="仿宋" w:hAnsi="仿宋" w:eastAsia="仿宋" w:cs="仿宋"/>
          <w:b/>
          <w:sz w:val="32"/>
          <w:highlight w:val="none"/>
          <w:lang w:val="en-US" w:eastAsia="zh-CN"/>
        </w:rPr>
      </w:pPr>
      <w:r>
        <w:rPr>
          <w:rFonts w:hint="eastAsia" w:ascii="仿宋" w:hAnsi="仿宋" w:eastAsia="仿宋" w:cs="仿宋"/>
          <w:b/>
          <w:sz w:val="32"/>
          <w:highlight w:val="none"/>
          <w:lang w:val="en-US" w:eastAsia="zh-CN"/>
        </w:rPr>
        <w:br w:type="page"/>
      </w:r>
    </w:p>
    <w:p w14:paraId="69E62DDF">
      <w:pPr>
        <w:adjustRightInd w:val="0"/>
        <w:snapToGrid w:val="0"/>
        <w:spacing w:line="360" w:lineRule="exact"/>
        <w:ind w:left="1191" w:right="1327"/>
        <w:jc w:val="center"/>
        <w:rPr>
          <w:rFonts w:hint="default" w:ascii="仿宋" w:hAnsi="仿宋" w:eastAsia="仿宋" w:cs="仿宋"/>
          <w:b/>
          <w:sz w:val="32"/>
          <w:highlight w:val="none"/>
          <w:lang w:val="en-US" w:eastAsia="zh-CN"/>
        </w:rPr>
      </w:pPr>
      <w:r>
        <w:rPr>
          <w:rFonts w:hint="eastAsia" w:ascii="仿宋" w:hAnsi="仿宋" w:eastAsia="仿宋" w:cs="仿宋"/>
          <w:b/>
          <w:sz w:val="32"/>
          <w:highlight w:val="none"/>
          <w:lang w:val="en-US" w:eastAsia="zh-CN"/>
        </w:rPr>
        <w:t>3、人员配置方案</w:t>
      </w:r>
    </w:p>
    <w:p w14:paraId="0C850365">
      <w:pPr>
        <w:pStyle w:val="22"/>
        <w:ind w:firstLine="400"/>
        <w:rPr>
          <w:rFonts w:hint="eastAsia" w:ascii="仿宋" w:hAnsi="仿宋" w:eastAsia="仿宋" w:cs="仿宋"/>
          <w:szCs w:val="21"/>
          <w:highlight w:val="none"/>
        </w:rPr>
      </w:pPr>
    </w:p>
    <w:p w14:paraId="60E1D845">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根据本项目的实际需求，按照实际情况自行拟写，填写拟投入的项目核心团队成员（编导、摄像、后期剪辑、文案、配音、灯光等）的人员构成、分工及其资质。</w:t>
      </w:r>
    </w:p>
    <w:p w14:paraId="34F108EA">
      <w:pPr>
        <w:pStyle w:val="22"/>
        <w:keepNext w:val="0"/>
        <w:keepLines w:val="0"/>
        <w:pageBreakBefore w:val="0"/>
        <w:kinsoku/>
        <w:wordWrap/>
        <w:overflowPunct/>
        <w:topLinePunct w:val="0"/>
        <w:autoSpaceDE/>
        <w:autoSpaceDN/>
        <w:bidi w:val="0"/>
        <w:spacing w:line="240" w:lineRule="auto"/>
        <w:ind w:left="0" w:leftChars="0" w:firstLine="0" w:firstLineChars="0"/>
        <w:rPr>
          <w:rFonts w:hint="eastAsia" w:ascii="仿宋" w:hAnsi="仿宋" w:eastAsia="仿宋" w:cs="仿宋"/>
          <w:sz w:val="24"/>
          <w:szCs w:val="28"/>
          <w:highlight w:val="none"/>
          <w:lang w:val="en-US" w:eastAsia="zh-CN"/>
        </w:rPr>
      </w:pPr>
    </w:p>
    <w:p w14:paraId="165E4F17">
      <w:pPr>
        <w:pStyle w:val="22"/>
        <w:ind w:firstLine="480"/>
        <w:rPr>
          <w:rFonts w:hint="eastAsia" w:ascii="仿宋" w:hAnsi="仿宋" w:eastAsia="仿宋" w:cs="仿宋"/>
          <w:sz w:val="24"/>
          <w:szCs w:val="28"/>
          <w:highlight w:val="none"/>
          <w:lang w:val="en-GB"/>
        </w:rPr>
      </w:pPr>
    </w:p>
    <w:p w14:paraId="44EDEB17">
      <w:pPr>
        <w:pStyle w:val="22"/>
        <w:ind w:firstLine="400"/>
        <w:rPr>
          <w:rFonts w:hint="eastAsia" w:ascii="仿宋" w:hAnsi="仿宋" w:eastAsia="仿宋" w:cs="仿宋"/>
          <w:szCs w:val="21"/>
          <w:highlight w:val="none"/>
          <w:lang w:val="en-GB"/>
        </w:rPr>
      </w:pPr>
    </w:p>
    <w:p w14:paraId="48323385">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41AE8C6C">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2FBBD5F6">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3B19937">
      <w:pPr>
        <w:rPr>
          <w:rFonts w:hint="eastAsia" w:ascii="仿宋" w:hAnsi="仿宋" w:eastAsia="仿宋" w:cs="仿宋"/>
          <w:highlight w:val="none"/>
        </w:rPr>
      </w:pPr>
    </w:p>
    <w:p w14:paraId="70770622">
      <w:pPr>
        <w:adjustRightInd/>
        <w:snapToGrid/>
        <w:spacing w:line="240" w:lineRule="auto"/>
        <w:ind w:left="0" w:right="0"/>
        <w:jc w:val="center"/>
        <w:rPr>
          <w:rFonts w:hint="default" w:ascii="仿宋" w:hAnsi="仿宋" w:eastAsia="仿宋" w:cs="仿宋"/>
          <w:b/>
          <w:sz w:val="32"/>
          <w:highlight w:val="none"/>
          <w:lang w:val="en-US" w:eastAsia="zh-CN"/>
        </w:rPr>
      </w:pPr>
      <w:r>
        <w:rPr>
          <w:rFonts w:hint="eastAsia" w:ascii="仿宋" w:hAnsi="仿宋" w:eastAsia="仿宋" w:cs="仿宋"/>
          <w:b/>
          <w:sz w:val="32"/>
          <w:highlight w:val="none"/>
          <w:lang w:val="en-US" w:eastAsia="zh-CN"/>
        </w:rPr>
        <w:br w:type="page"/>
      </w:r>
      <w:r>
        <w:rPr>
          <w:rFonts w:hint="eastAsia" w:ascii="仿宋" w:hAnsi="仿宋" w:eastAsia="仿宋" w:cs="仿宋"/>
          <w:b/>
          <w:sz w:val="32"/>
          <w:highlight w:val="none"/>
          <w:lang w:val="en-US" w:eastAsia="zh-CN"/>
        </w:rPr>
        <w:t>4、质量管控方案</w:t>
      </w:r>
    </w:p>
    <w:p w14:paraId="238B40F1">
      <w:pPr>
        <w:adjustRightInd w:val="0"/>
        <w:snapToGrid w:val="0"/>
        <w:spacing w:line="360" w:lineRule="exact"/>
        <w:ind w:left="1191" w:right="1327"/>
        <w:jc w:val="left"/>
        <w:rPr>
          <w:rFonts w:hint="eastAsia" w:ascii="仿宋" w:hAnsi="仿宋" w:eastAsia="仿宋" w:cs="仿宋"/>
          <w:b/>
          <w:sz w:val="32"/>
          <w:highlight w:val="none"/>
          <w:lang w:val="en-US" w:eastAsia="zh-CN"/>
        </w:rPr>
      </w:pPr>
    </w:p>
    <w:p w14:paraId="51FFF2F5">
      <w:pPr>
        <w:pStyle w:val="25"/>
        <w:numPr>
          <w:ilvl w:val="0"/>
          <w:numId w:val="0"/>
        </w:numPr>
        <w:ind w:firstLine="520" w:firstLineChars="200"/>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根据本项目的实际需求，按照实际情况自行拟写，包括但不限于：样片初审修改、成品多级审核校对等内容。</w:t>
      </w:r>
    </w:p>
    <w:p w14:paraId="0060E231">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w:t>
      </w:r>
    </w:p>
    <w:p w14:paraId="4370098C">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仿宋" w:hAnsi="仿宋" w:eastAsia="仿宋" w:cs="仿宋"/>
          <w:sz w:val="24"/>
          <w:szCs w:val="28"/>
          <w:highlight w:val="none"/>
          <w:lang w:val="en-US" w:eastAsia="zh-CN"/>
        </w:rPr>
      </w:pPr>
    </w:p>
    <w:p w14:paraId="1B627A27">
      <w:pPr>
        <w:pStyle w:val="2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仿宋" w:hAnsi="仿宋" w:eastAsia="仿宋" w:cs="仿宋"/>
          <w:sz w:val="24"/>
          <w:szCs w:val="28"/>
          <w:highlight w:val="none"/>
          <w:lang w:val="en-US" w:eastAsia="zh-CN"/>
        </w:rPr>
      </w:pPr>
    </w:p>
    <w:p w14:paraId="7EE0EDB6">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025A526B">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7D86D13C">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2B85FF1B">
      <w:pPr>
        <w:adjustRightInd/>
        <w:snapToGrid/>
        <w:spacing w:line="240" w:lineRule="auto"/>
        <w:ind w:left="0" w:right="0"/>
        <w:jc w:val="left"/>
        <w:rPr>
          <w:rFonts w:hint="eastAsia" w:ascii="仿宋" w:hAnsi="仿宋" w:eastAsia="仿宋" w:cs="仿宋"/>
          <w:b/>
          <w:sz w:val="32"/>
          <w:highlight w:val="none"/>
          <w:lang w:val="en-US" w:eastAsia="zh-CN"/>
        </w:rPr>
      </w:pPr>
    </w:p>
    <w:p w14:paraId="5E8F45F0">
      <w:pPr>
        <w:adjustRightInd/>
        <w:snapToGrid/>
        <w:spacing w:line="240" w:lineRule="auto"/>
        <w:ind w:left="0" w:right="0"/>
        <w:jc w:val="left"/>
        <w:rPr>
          <w:rFonts w:hint="default" w:ascii="仿宋" w:hAnsi="仿宋" w:eastAsia="仿宋" w:cs="仿宋"/>
          <w:b/>
          <w:sz w:val="32"/>
          <w:highlight w:val="none"/>
          <w:lang w:val="en-US" w:eastAsia="zh-CN"/>
        </w:rPr>
      </w:pPr>
      <w:r>
        <w:rPr>
          <w:rFonts w:hint="default" w:ascii="仿宋" w:hAnsi="仿宋" w:eastAsia="仿宋" w:cs="仿宋"/>
          <w:b/>
          <w:sz w:val="32"/>
          <w:highlight w:val="none"/>
          <w:lang w:val="en-US" w:eastAsia="zh-CN"/>
        </w:rPr>
        <w:br w:type="page"/>
      </w:r>
    </w:p>
    <w:p w14:paraId="735F6440">
      <w:pPr>
        <w:adjustRightInd w:val="0"/>
        <w:snapToGrid w:val="0"/>
        <w:spacing w:line="360" w:lineRule="exact"/>
        <w:ind w:left="1191" w:right="1327"/>
        <w:jc w:val="center"/>
        <w:rPr>
          <w:rFonts w:hint="default" w:ascii="仿宋" w:hAnsi="仿宋" w:eastAsia="仿宋" w:cs="仿宋"/>
          <w:b/>
          <w:sz w:val="32"/>
          <w:highlight w:val="none"/>
          <w:lang w:val="en-US" w:eastAsia="zh-CN"/>
        </w:rPr>
      </w:pPr>
      <w:r>
        <w:rPr>
          <w:rFonts w:hint="eastAsia" w:ascii="仿宋" w:hAnsi="仿宋" w:eastAsia="仿宋" w:cs="仿宋"/>
          <w:b/>
          <w:sz w:val="32"/>
          <w:highlight w:val="none"/>
          <w:lang w:val="en-US" w:eastAsia="zh-CN"/>
        </w:rPr>
        <w:t>5、制作周期及服务响应承诺</w:t>
      </w:r>
    </w:p>
    <w:p w14:paraId="3ED8377B">
      <w:pPr>
        <w:adjustRightInd w:val="0"/>
        <w:snapToGrid w:val="0"/>
        <w:spacing w:line="360" w:lineRule="exact"/>
        <w:ind w:left="1191" w:right="1327"/>
        <w:jc w:val="left"/>
        <w:rPr>
          <w:rFonts w:hint="eastAsia" w:ascii="仿宋" w:hAnsi="仿宋" w:eastAsia="仿宋" w:cs="仿宋"/>
          <w:b/>
          <w:sz w:val="32"/>
          <w:highlight w:val="none"/>
          <w:lang w:val="en-US" w:eastAsia="zh-CN"/>
        </w:rPr>
      </w:pPr>
    </w:p>
    <w:p w14:paraId="17C9C968">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根据本项目的实际需求，按照实际情况自行拟写项目制作周期及服务响应保障承诺，包括整体制作周期、非紧急修改需求响应时效、紧急需求修改启动时效承诺。</w:t>
      </w:r>
    </w:p>
    <w:p w14:paraId="1A411837">
      <w:pPr>
        <w:pStyle w:val="22"/>
        <w:keepNext w:val="0"/>
        <w:keepLines w:val="0"/>
        <w:pageBreakBefore w:val="0"/>
        <w:kinsoku/>
        <w:wordWrap/>
        <w:overflowPunct/>
        <w:topLinePunct w:val="0"/>
        <w:autoSpaceDE/>
        <w:autoSpaceDN/>
        <w:bidi w:val="0"/>
        <w:spacing w:line="240" w:lineRule="auto"/>
        <w:ind w:left="0" w:leftChars="0" w:firstLine="480" w:firstLineChars="200"/>
        <w:rPr>
          <w:rFonts w:hint="eastAsia" w:ascii="仿宋" w:hAnsi="仿宋" w:eastAsia="仿宋" w:cs="仿宋"/>
          <w:sz w:val="24"/>
          <w:szCs w:val="28"/>
          <w:highlight w:val="none"/>
          <w:lang w:val="en-US" w:eastAsia="zh-CN"/>
        </w:rPr>
      </w:pPr>
    </w:p>
    <w:p w14:paraId="2D71658A">
      <w:pPr>
        <w:pStyle w:val="2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仿宋" w:hAnsi="仿宋" w:eastAsia="仿宋" w:cs="仿宋"/>
          <w:sz w:val="24"/>
          <w:szCs w:val="28"/>
          <w:highlight w:val="none"/>
          <w:lang w:val="en-US" w:eastAsia="zh-CN"/>
        </w:rPr>
      </w:pPr>
    </w:p>
    <w:p w14:paraId="4F5B7536">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7E0F54E9">
      <w:pPr>
        <w:spacing w:line="360" w:lineRule="auto"/>
        <w:ind w:firstLine="1920" w:firstLineChars="800"/>
        <w:rPr>
          <w:rFonts w:hint="eastAsia"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3921108C">
      <w:pPr>
        <w:spacing w:line="360" w:lineRule="auto"/>
        <w:ind w:firstLine="1920" w:firstLineChars="800"/>
        <w:jc w:val="both"/>
        <w:rPr>
          <w:rFonts w:hint="eastAsia" w:ascii="仿宋" w:hAnsi="仿宋" w:eastAsia="仿宋" w:cs="仿宋"/>
          <w:b/>
          <w:bCs/>
          <w:sz w:val="36"/>
          <w:szCs w:val="36"/>
          <w:highlight w:val="none"/>
          <w:lang w:val="en-US" w:eastAsia="zh-CN"/>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160CD59">
      <w:pPr>
        <w:rPr>
          <w:rFonts w:hint="eastAsia" w:ascii="仿宋" w:hAnsi="仿宋" w:eastAsia="仿宋" w:cs="仿宋"/>
          <w:highlight w:val="none"/>
        </w:rPr>
      </w:pPr>
    </w:p>
    <w:p w14:paraId="140E7104">
      <w:pPr>
        <w:pStyle w:val="2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仿宋" w:hAnsi="仿宋" w:eastAsia="仿宋" w:cs="仿宋"/>
          <w:sz w:val="24"/>
          <w:szCs w:val="28"/>
          <w:highlight w:val="none"/>
          <w:lang w:val="en-US" w:eastAsia="zh-CN"/>
        </w:rPr>
      </w:pPr>
    </w:p>
    <w:p w14:paraId="6FC54D15">
      <w:pPr>
        <w:adjustRightInd w:val="0"/>
        <w:snapToGrid w:val="0"/>
        <w:spacing w:line="360" w:lineRule="exact"/>
        <w:ind w:right="1327"/>
        <w:jc w:val="both"/>
        <w:rPr>
          <w:rFonts w:hint="eastAsia" w:ascii="仿宋" w:hAnsi="仿宋" w:eastAsia="仿宋" w:cs="仿宋"/>
          <w:b/>
          <w:sz w:val="32"/>
          <w:highlight w:val="none"/>
          <w:lang w:val="en-US" w:eastAsia="zh-CN"/>
        </w:rPr>
      </w:pPr>
    </w:p>
    <w:p w14:paraId="44EE8B2D">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479C">
    <w:pPr>
      <w:pStyle w:val="12"/>
    </w:pPr>
  </w:p>
  <w:p w14:paraId="5E5E86C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5EC615">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7pm2xM8BAACrAwAADgAAAAAAAAABACAAAAAfAQAAZHJz&#10;L2Uyb0RvYy54bWxQSwUGAAAAAAYABgBZAQAAYAUAAAAA&#10;">
              <v:fill on="f" focussize="0,0"/>
              <v:stroke on="f"/>
              <v:imagedata o:title=""/>
              <o:lock v:ext="edit" aspectratio="f"/>
              <v:textbox inset="0mm,0mm,0mm,0mm" style="mso-fit-shape-to-text:t;">
                <w:txbxContent>
                  <w:p w14:paraId="215EC615">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A0EA0"/>
    <w:multiLevelType w:val="singleLevel"/>
    <w:tmpl w:val="86EA0EA0"/>
    <w:lvl w:ilvl="0" w:tentative="0">
      <w:start w:val="3"/>
      <w:numFmt w:val="chineseCounting"/>
      <w:suff w:val="nothing"/>
      <w:lvlText w:val="（%1）"/>
      <w:lvlJc w:val="left"/>
      <w:rPr>
        <w:rFonts w:hint="eastAsia"/>
      </w:r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A976DE10"/>
    <w:multiLevelType w:val="singleLevel"/>
    <w:tmpl w:val="A976DE10"/>
    <w:lvl w:ilvl="0" w:tentative="0">
      <w:start w:val="2"/>
      <w:numFmt w:val="decimal"/>
      <w:suff w:val="space"/>
      <w:lvlText w:val="%1."/>
      <w:lvlJc w:val="left"/>
    </w:lvl>
  </w:abstractNum>
  <w:abstractNum w:abstractNumId="3">
    <w:nsid w:val="B1871F33"/>
    <w:multiLevelType w:val="singleLevel"/>
    <w:tmpl w:val="B1871F33"/>
    <w:lvl w:ilvl="0" w:tentative="0">
      <w:start w:val="2"/>
      <w:numFmt w:val="decimal"/>
      <w:suff w:val="nothing"/>
      <w:lvlText w:val="（%1）"/>
      <w:lvlJc w:val="left"/>
    </w:lvl>
  </w:abstractNum>
  <w:abstractNum w:abstractNumId="4">
    <w:nsid w:val="B2C6121F"/>
    <w:multiLevelType w:val="singleLevel"/>
    <w:tmpl w:val="B2C6121F"/>
    <w:lvl w:ilvl="0" w:tentative="0">
      <w:start w:val="1"/>
      <w:numFmt w:val="decimal"/>
      <w:suff w:val="space"/>
      <w:lvlText w:val="%1."/>
      <w:lvlJc w:val="left"/>
    </w:lvl>
  </w:abstractNum>
  <w:abstractNum w:abstractNumId="5">
    <w:nsid w:val="E0F5E4FD"/>
    <w:multiLevelType w:val="singleLevel"/>
    <w:tmpl w:val="E0F5E4FD"/>
    <w:lvl w:ilvl="0" w:tentative="0">
      <w:start w:val="1"/>
      <w:numFmt w:val="chineseCounting"/>
      <w:suff w:val="nothing"/>
      <w:lvlText w:val="%1、"/>
      <w:lvlJc w:val="left"/>
      <w:rPr>
        <w:rFonts w:hint="eastAsia"/>
      </w:rPr>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8">
    <w:nsid w:val="00000008"/>
    <w:multiLevelType w:val="singleLevel"/>
    <w:tmpl w:val="00000008"/>
    <w:lvl w:ilvl="0" w:tentative="0">
      <w:start w:val="5"/>
      <w:numFmt w:val="chineseCounting"/>
      <w:suff w:val="nothing"/>
      <w:lvlText w:val="（%1）"/>
      <w:lvlJc w:val="left"/>
      <w:rPr>
        <w:rFonts w:hint="eastAsia"/>
      </w:rPr>
    </w:lvl>
  </w:abstractNum>
  <w:abstractNum w:abstractNumId="9">
    <w:nsid w:val="00000009"/>
    <w:multiLevelType w:val="singleLevel"/>
    <w:tmpl w:val="00000009"/>
    <w:lvl w:ilvl="0" w:tentative="0">
      <w:start w:val="1"/>
      <w:numFmt w:val="decimal"/>
      <w:lvlText w:val="(%1)"/>
      <w:lvlJc w:val="left"/>
      <w:pPr>
        <w:ind w:left="425" w:hanging="425"/>
      </w:pPr>
      <w:rPr>
        <w:rFonts w:hint="default"/>
      </w:rPr>
    </w:lvl>
  </w:abstractNum>
  <w:abstractNum w:abstractNumId="10">
    <w:nsid w:val="481AEBD5"/>
    <w:multiLevelType w:val="singleLevel"/>
    <w:tmpl w:val="481AEBD5"/>
    <w:lvl w:ilvl="0" w:tentative="0">
      <w:start w:val="1"/>
      <w:numFmt w:val="decimal"/>
      <w:suff w:val="nothing"/>
      <w:lvlText w:val="%1、"/>
      <w:lvlJc w:val="left"/>
    </w:lvl>
  </w:abstractNum>
  <w:num w:numId="1">
    <w:abstractNumId w:val="10"/>
  </w:num>
  <w:num w:numId="2">
    <w:abstractNumId w:val="1"/>
  </w:num>
  <w:num w:numId="3">
    <w:abstractNumId w:val="7"/>
  </w:num>
  <w:num w:numId="4">
    <w:abstractNumId w:val="8"/>
  </w:num>
  <w:num w:numId="5">
    <w:abstractNumId w:val="3"/>
  </w:num>
  <w:num w:numId="6">
    <w:abstractNumId w:val="9"/>
  </w:num>
  <w:num w:numId="7">
    <w:abstractNumId w:val="5"/>
  </w:num>
  <w:num w:numId="8">
    <w:abstractNumId w:val="0"/>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GUzOGM5NTE0MTkzMjI4NDk1YTY5YTllZGUzNzkifQ=="/>
  </w:docVars>
  <w:rsids>
    <w:rsidRoot w:val="017C65D2"/>
    <w:rsid w:val="00247343"/>
    <w:rsid w:val="003B0253"/>
    <w:rsid w:val="004F1100"/>
    <w:rsid w:val="00B0507A"/>
    <w:rsid w:val="012E64FB"/>
    <w:rsid w:val="01612479"/>
    <w:rsid w:val="01684F91"/>
    <w:rsid w:val="016A59D5"/>
    <w:rsid w:val="01710A78"/>
    <w:rsid w:val="01783EDB"/>
    <w:rsid w:val="017C65D2"/>
    <w:rsid w:val="019B2DA5"/>
    <w:rsid w:val="01A163B2"/>
    <w:rsid w:val="01C26E13"/>
    <w:rsid w:val="01FC5407"/>
    <w:rsid w:val="021462FB"/>
    <w:rsid w:val="02374AF6"/>
    <w:rsid w:val="023B4FA2"/>
    <w:rsid w:val="0249020A"/>
    <w:rsid w:val="025D214D"/>
    <w:rsid w:val="02897DBA"/>
    <w:rsid w:val="02B06C5B"/>
    <w:rsid w:val="02B8680F"/>
    <w:rsid w:val="02D33F9C"/>
    <w:rsid w:val="02E96621"/>
    <w:rsid w:val="03342310"/>
    <w:rsid w:val="033755DF"/>
    <w:rsid w:val="03673E4D"/>
    <w:rsid w:val="037A0CC5"/>
    <w:rsid w:val="03BB57E7"/>
    <w:rsid w:val="03CB0272"/>
    <w:rsid w:val="03E928B7"/>
    <w:rsid w:val="03FD4132"/>
    <w:rsid w:val="042711AF"/>
    <w:rsid w:val="04602913"/>
    <w:rsid w:val="048B3E34"/>
    <w:rsid w:val="04BF6852"/>
    <w:rsid w:val="04CB16A6"/>
    <w:rsid w:val="04FE4606"/>
    <w:rsid w:val="053F22E2"/>
    <w:rsid w:val="054D5EBF"/>
    <w:rsid w:val="05827AD2"/>
    <w:rsid w:val="05D620A0"/>
    <w:rsid w:val="05DD7177"/>
    <w:rsid w:val="05E60522"/>
    <w:rsid w:val="05FB7CC8"/>
    <w:rsid w:val="061C57A8"/>
    <w:rsid w:val="06502C30"/>
    <w:rsid w:val="06651F4D"/>
    <w:rsid w:val="068066CF"/>
    <w:rsid w:val="069114AA"/>
    <w:rsid w:val="06BE352D"/>
    <w:rsid w:val="06F55595"/>
    <w:rsid w:val="073A1069"/>
    <w:rsid w:val="074307AC"/>
    <w:rsid w:val="074B3407"/>
    <w:rsid w:val="07695DF5"/>
    <w:rsid w:val="076E3E0A"/>
    <w:rsid w:val="07A23ED7"/>
    <w:rsid w:val="07A611BD"/>
    <w:rsid w:val="07EA0E72"/>
    <w:rsid w:val="080D2DEE"/>
    <w:rsid w:val="08511FB1"/>
    <w:rsid w:val="08702488"/>
    <w:rsid w:val="087F780C"/>
    <w:rsid w:val="089D1319"/>
    <w:rsid w:val="08B677F3"/>
    <w:rsid w:val="08F14A19"/>
    <w:rsid w:val="08FB06AD"/>
    <w:rsid w:val="09023F99"/>
    <w:rsid w:val="09057F87"/>
    <w:rsid w:val="09071D66"/>
    <w:rsid w:val="090D4716"/>
    <w:rsid w:val="09197F25"/>
    <w:rsid w:val="09D64B0F"/>
    <w:rsid w:val="0A11116C"/>
    <w:rsid w:val="0A1D0D19"/>
    <w:rsid w:val="0A583F07"/>
    <w:rsid w:val="0A7B04A7"/>
    <w:rsid w:val="0ABB2680"/>
    <w:rsid w:val="0AE24E68"/>
    <w:rsid w:val="0B2D7E6C"/>
    <w:rsid w:val="0B3270B5"/>
    <w:rsid w:val="0B490213"/>
    <w:rsid w:val="0B5968C4"/>
    <w:rsid w:val="0B5F56D3"/>
    <w:rsid w:val="0B706C26"/>
    <w:rsid w:val="0B9D4BBE"/>
    <w:rsid w:val="0BA22DF1"/>
    <w:rsid w:val="0BAE3117"/>
    <w:rsid w:val="0C116221"/>
    <w:rsid w:val="0C2030B4"/>
    <w:rsid w:val="0C316DD4"/>
    <w:rsid w:val="0C5F6C9D"/>
    <w:rsid w:val="0C6A1DF1"/>
    <w:rsid w:val="0C767EBC"/>
    <w:rsid w:val="0CAA0BCF"/>
    <w:rsid w:val="0CBC1B8B"/>
    <w:rsid w:val="0CBD2B44"/>
    <w:rsid w:val="0CD62925"/>
    <w:rsid w:val="0CDF34DB"/>
    <w:rsid w:val="0CF4686C"/>
    <w:rsid w:val="0D224600"/>
    <w:rsid w:val="0D26525D"/>
    <w:rsid w:val="0D2E35AF"/>
    <w:rsid w:val="0D65246E"/>
    <w:rsid w:val="0D7F319B"/>
    <w:rsid w:val="0D9227E1"/>
    <w:rsid w:val="0DD3520B"/>
    <w:rsid w:val="0E0717BB"/>
    <w:rsid w:val="0E266A6C"/>
    <w:rsid w:val="0E303D3F"/>
    <w:rsid w:val="0E3D648A"/>
    <w:rsid w:val="0E4E2F11"/>
    <w:rsid w:val="0E5057A7"/>
    <w:rsid w:val="0E526D1E"/>
    <w:rsid w:val="0E6A2A16"/>
    <w:rsid w:val="0E9558C8"/>
    <w:rsid w:val="0E9E29B6"/>
    <w:rsid w:val="0EE04D7C"/>
    <w:rsid w:val="0EE8737F"/>
    <w:rsid w:val="0EEE4D3B"/>
    <w:rsid w:val="0EF248B8"/>
    <w:rsid w:val="0EF70990"/>
    <w:rsid w:val="0F20161D"/>
    <w:rsid w:val="0F205E4C"/>
    <w:rsid w:val="0F2202CD"/>
    <w:rsid w:val="0F4F33D1"/>
    <w:rsid w:val="0F562DBE"/>
    <w:rsid w:val="0F5D017B"/>
    <w:rsid w:val="0F683747"/>
    <w:rsid w:val="0F6C54D9"/>
    <w:rsid w:val="0F7A3089"/>
    <w:rsid w:val="0F8B1E46"/>
    <w:rsid w:val="0FB97EAE"/>
    <w:rsid w:val="0FE5126C"/>
    <w:rsid w:val="10297D59"/>
    <w:rsid w:val="1033355D"/>
    <w:rsid w:val="10401C27"/>
    <w:rsid w:val="104D4694"/>
    <w:rsid w:val="10767B64"/>
    <w:rsid w:val="10A0432C"/>
    <w:rsid w:val="10A87B1C"/>
    <w:rsid w:val="10C779CB"/>
    <w:rsid w:val="11196324"/>
    <w:rsid w:val="11317B11"/>
    <w:rsid w:val="11607D95"/>
    <w:rsid w:val="118679F7"/>
    <w:rsid w:val="119F00D7"/>
    <w:rsid w:val="11A976A8"/>
    <w:rsid w:val="11D12E44"/>
    <w:rsid w:val="121E0096"/>
    <w:rsid w:val="12503FC7"/>
    <w:rsid w:val="129B7938"/>
    <w:rsid w:val="12A8048A"/>
    <w:rsid w:val="12C031C5"/>
    <w:rsid w:val="12C66037"/>
    <w:rsid w:val="12F95D83"/>
    <w:rsid w:val="12FB4B4E"/>
    <w:rsid w:val="13181EE5"/>
    <w:rsid w:val="1318784E"/>
    <w:rsid w:val="13701A5E"/>
    <w:rsid w:val="13A36145"/>
    <w:rsid w:val="13A740BB"/>
    <w:rsid w:val="13A86397"/>
    <w:rsid w:val="13AE2CC4"/>
    <w:rsid w:val="13D50C28"/>
    <w:rsid w:val="13DD4B72"/>
    <w:rsid w:val="13F17DA0"/>
    <w:rsid w:val="141E30A7"/>
    <w:rsid w:val="14542DE9"/>
    <w:rsid w:val="14B720DC"/>
    <w:rsid w:val="14BE790E"/>
    <w:rsid w:val="14C30E98"/>
    <w:rsid w:val="14C662CC"/>
    <w:rsid w:val="14EA399C"/>
    <w:rsid w:val="14FC2408"/>
    <w:rsid w:val="1510670E"/>
    <w:rsid w:val="15897F1C"/>
    <w:rsid w:val="15972CDA"/>
    <w:rsid w:val="1617192C"/>
    <w:rsid w:val="162639BD"/>
    <w:rsid w:val="1683189B"/>
    <w:rsid w:val="16951E63"/>
    <w:rsid w:val="16E011AE"/>
    <w:rsid w:val="17174E4F"/>
    <w:rsid w:val="17382C47"/>
    <w:rsid w:val="17681C24"/>
    <w:rsid w:val="17954C3E"/>
    <w:rsid w:val="179E4A84"/>
    <w:rsid w:val="17E81ABA"/>
    <w:rsid w:val="17EB7F91"/>
    <w:rsid w:val="18002985"/>
    <w:rsid w:val="180B43FB"/>
    <w:rsid w:val="1823063E"/>
    <w:rsid w:val="18383EAD"/>
    <w:rsid w:val="186938B7"/>
    <w:rsid w:val="187A1186"/>
    <w:rsid w:val="18BA01FF"/>
    <w:rsid w:val="18C04622"/>
    <w:rsid w:val="1964136A"/>
    <w:rsid w:val="196D36B1"/>
    <w:rsid w:val="19787F2C"/>
    <w:rsid w:val="1995180A"/>
    <w:rsid w:val="19995DE3"/>
    <w:rsid w:val="19C66B3F"/>
    <w:rsid w:val="19DA39D0"/>
    <w:rsid w:val="19E35721"/>
    <w:rsid w:val="1A1D5B1C"/>
    <w:rsid w:val="1A3E2D1A"/>
    <w:rsid w:val="1A4A6DAF"/>
    <w:rsid w:val="1A5C1707"/>
    <w:rsid w:val="1A6E00F0"/>
    <w:rsid w:val="1A7750CB"/>
    <w:rsid w:val="1A7D4EFE"/>
    <w:rsid w:val="1A882AFB"/>
    <w:rsid w:val="1ACE1852"/>
    <w:rsid w:val="1AFA71C6"/>
    <w:rsid w:val="1B007E3A"/>
    <w:rsid w:val="1B181C71"/>
    <w:rsid w:val="1B1A7082"/>
    <w:rsid w:val="1B3A6132"/>
    <w:rsid w:val="1B4754AE"/>
    <w:rsid w:val="1B4963F8"/>
    <w:rsid w:val="1B9724FE"/>
    <w:rsid w:val="1BF24C7D"/>
    <w:rsid w:val="1C230BA3"/>
    <w:rsid w:val="1C4C772E"/>
    <w:rsid w:val="1CD57563"/>
    <w:rsid w:val="1CEA13C6"/>
    <w:rsid w:val="1D081E29"/>
    <w:rsid w:val="1D377291"/>
    <w:rsid w:val="1D6B7F07"/>
    <w:rsid w:val="1D741D13"/>
    <w:rsid w:val="1D903E12"/>
    <w:rsid w:val="1D943902"/>
    <w:rsid w:val="1D9F17B3"/>
    <w:rsid w:val="1DB83B3A"/>
    <w:rsid w:val="1DD60E27"/>
    <w:rsid w:val="1E160AE0"/>
    <w:rsid w:val="1E207B73"/>
    <w:rsid w:val="1E237A46"/>
    <w:rsid w:val="1E70229A"/>
    <w:rsid w:val="1EB04EE2"/>
    <w:rsid w:val="1ECD5E57"/>
    <w:rsid w:val="1EE626AF"/>
    <w:rsid w:val="1F0138C3"/>
    <w:rsid w:val="1F0D6628"/>
    <w:rsid w:val="1F132604"/>
    <w:rsid w:val="1F181FA7"/>
    <w:rsid w:val="1F1F410A"/>
    <w:rsid w:val="1F427FF6"/>
    <w:rsid w:val="1F437B10"/>
    <w:rsid w:val="1F4924CA"/>
    <w:rsid w:val="1FC15CA9"/>
    <w:rsid w:val="1FCB1E28"/>
    <w:rsid w:val="1FCB7383"/>
    <w:rsid w:val="1FF720F0"/>
    <w:rsid w:val="1FFE66B9"/>
    <w:rsid w:val="2045797A"/>
    <w:rsid w:val="205B6CC3"/>
    <w:rsid w:val="209C1F75"/>
    <w:rsid w:val="20BF1705"/>
    <w:rsid w:val="20E60E96"/>
    <w:rsid w:val="20F24AC1"/>
    <w:rsid w:val="20FC2717"/>
    <w:rsid w:val="2118410B"/>
    <w:rsid w:val="21402E17"/>
    <w:rsid w:val="21740D97"/>
    <w:rsid w:val="218854B2"/>
    <w:rsid w:val="21892A9C"/>
    <w:rsid w:val="21DA26F3"/>
    <w:rsid w:val="21F33A9B"/>
    <w:rsid w:val="221C568C"/>
    <w:rsid w:val="222D3C14"/>
    <w:rsid w:val="222E4E1E"/>
    <w:rsid w:val="223F6BD2"/>
    <w:rsid w:val="225B26C7"/>
    <w:rsid w:val="22963C78"/>
    <w:rsid w:val="22A92FB6"/>
    <w:rsid w:val="22BD0478"/>
    <w:rsid w:val="22DA2031"/>
    <w:rsid w:val="22F54A88"/>
    <w:rsid w:val="22FA00AC"/>
    <w:rsid w:val="230E078D"/>
    <w:rsid w:val="231C6772"/>
    <w:rsid w:val="236318E4"/>
    <w:rsid w:val="237712BE"/>
    <w:rsid w:val="237D2742"/>
    <w:rsid w:val="238B0561"/>
    <w:rsid w:val="239C5315"/>
    <w:rsid w:val="23A61554"/>
    <w:rsid w:val="23D74548"/>
    <w:rsid w:val="23FD40B9"/>
    <w:rsid w:val="245C7EDB"/>
    <w:rsid w:val="24AC022A"/>
    <w:rsid w:val="24B54EA4"/>
    <w:rsid w:val="24FA51AD"/>
    <w:rsid w:val="25274E0D"/>
    <w:rsid w:val="25386066"/>
    <w:rsid w:val="256618B1"/>
    <w:rsid w:val="259124D5"/>
    <w:rsid w:val="25AA26FB"/>
    <w:rsid w:val="25AD37B3"/>
    <w:rsid w:val="25C40AFC"/>
    <w:rsid w:val="25D71F88"/>
    <w:rsid w:val="25E93F44"/>
    <w:rsid w:val="26695200"/>
    <w:rsid w:val="2677791D"/>
    <w:rsid w:val="26A9060C"/>
    <w:rsid w:val="26AF41D3"/>
    <w:rsid w:val="26CF1507"/>
    <w:rsid w:val="26D716F7"/>
    <w:rsid w:val="26F642CB"/>
    <w:rsid w:val="27207F1C"/>
    <w:rsid w:val="27223C24"/>
    <w:rsid w:val="27646BE7"/>
    <w:rsid w:val="27D23366"/>
    <w:rsid w:val="27E205CC"/>
    <w:rsid w:val="27FA25B3"/>
    <w:rsid w:val="28096B3D"/>
    <w:rsid w:val="285443B9"/>
    <w:rsid w:val="28546167"/>
    <w:rsid w:val="28AB79AA"/>
    <w:rsid w:val="28DE4362"/>
    <w:rsid w:val="28DE6024"/>
    <w:rsid w:val="29057462"/>
    <w:rsid w:val="290D6316"/>
    <w:rsid w:val="29190C67"/>
    <w:rsid w:val="29344789"/>
    <w:rsid w:val="29441D2C"/>
    <w:rsid w:val="29474CAF"/>
    <w:rsid w:val="298A7967"/>
    <w:rsid w:val="298E5BC1"/>
    <w:rsid w:val="29F076F1"/>
    <w:rsid w:val="2A13795C"/>
    <w:rsid w:val="2A3F7AD5"/>
    <w:rsid w:val="2A45595C"/>
    <w:rsid w:val="2A5B4410"/>
    <w:rsid w:val="2A697EC4"/>
    <w:rsid w:val="2A9036E6"/>
    <w:rsid w:val="2AA54C4E"/>
    <w:rsid w:val="2AAD7807"/>
    <w:rsid w:val="2AB22C1B"/>
    <w:rsid w:val="2ADC1FC3"/>
    <w:rsid w:val="2AF444B3"/>
    <w:rsid w:val="2BE27F2E"/>
    <w:rsid w:val="2BE5357A"/>
    <w:rsid w:val="2BE710A1"/>
    <w:rsid w:val="2BFC2C6A"/>
    <w:rsid w:val="2BFC6CB2"/>
    <w:rsid w:val="2C0A4D8F"/>
    <w:rsid w:val="2C155C0E"/>
    <w:rsid w:val="2C267A56"/>
    <w:rsid w:val="2C324A12"/>
    <w:rsid w:val="2C343537"/>
    <w:rsid w:val="2C500A96"/>
    <w:rsid w:val="2C711F40"/>
    <w:rsid w:val="2C732A9C"/>
    <w:rsid w:val="2C842406"/>
    <w:rsid w:val="2CA56E3D"/>
    <w:rsid w:val="2CB64630"/>
    <w:rsid w:val="2CFE2B57"/>
    <w:rsid w:val="2D0924BF"/>
    <w:rsid w:val="2D5026CD"/>
    <w:rsid w:val="2D81006B"/>
    <w:rsid w:val="2E1222F4"/>
    <w:rsid w:val="2E2E6E0F"/>
    <w:rsid w:val="2E740F5E"/>
    <w:rsid w:val="2E750BE6"/>
    <w:rsid w:val="2ECF024A"/>
    <w:rsid w:val="2F192FE1"/>
    <w:rsid w:val="2F9331D6"/>
    <w:rsid w:val="2FC92673"/>
    <w:rsid w:val="2FD71DBF"/>
    <w:rsid w:val="2FE7593C"/>
    <w:rsid w:val="2FEC4DF6"/>
    <w:rsid w:val="30446AC1"/>
    <w:rsid w:val="30532F8E"/>
    <w:rsid w:val="306615BF"/>
    <w:rsid w:val="306B6744"/>
    <w:rsid w:val="309D61D2"/>
    <w:rsid w:val="30C91EE4"/>
    <w:rsid w:val="310C4884"/>
    <w:rsid w:val="310D6ED5"/>
    <w:rsid w:val="311F308B"/>
    <w:rsid w:val="31796C3F"/>
    <w:rsid w:val="318B1E34"/>
    <w:rsid w:val="31A15272"/>
    <w:rsid w:val="31A619F8"/>
    <w:rsid w:val="31B732C3"/>
    <w:rsid w:val="31C566F9"/>
    <w:rsid w:val="31D67624"/>
    <w:rsid w:val="31E153EE"/>
    <w:rsid w:val="31EC047A"/>
    <w:rsid w:val="320B6956"/>
    <w:rsid w:val="32204AAC"/>
    <w:rsid w:val="32384404"/>
    <w:rsid w:val="325B4F8A"/>
    <w:rsid w:val="325C66A5"/>
    <w:rsid w:val="32601BAD"/>
    <w:rsid w:val="327A771B"/>
    <w:rsid w:val="32BA5BAE"/>
    <w:rsid w:val="32CB52DE"/>
    <w:rsid w:val="32DF77CC"/>
    <w:rsid w:val="32E06722"/>
    <w:rsid w:val="33100617"/>
    <w:rsid w:val="33391BFE"/>
    <w:rsid w:val="33445294"/>
    <w:rsid w:val="334C5F09"/>
    <w:rsid w:val="33570B76"/>
    <w:rsid w:val="336A7566"/>
    <w:rsid w:val="33BE302F"/>
    <w:rsid w:val="33BF46E5"/>
    <w:rsid w:val="33D03B19"/>
    <w:rsid w:val="34440E3C"/>
    <w:rsid w:val="344D69E1"/>
    <w:rsid w:val="349655A7"/>
    <w:rsid w:val="349A31AD"/>
    <w:rsid w:val="34B55B19"/>
    <w:rsid w:val="34F05CAF"/>
    <w:rsid w:val="34F64FA6"/>
    <w:rsid w:val="353B650D"/>
    <w:rsid w:val="353D4EC3"/>
    <w:rsid w:val="353E60E6"/>
    <w:rsid w:val="3558300F"/>
    <w:rsid w:val="3573102C"/>
    <w:rsid w:val="357A5C13"/>
    <w:rsid w:val="35C20424"/>
    <w:rsid w:val="35C509E7"/>
    <w:rsid w:val="35F0452D"/>
    <w:rsid w:val="362115CD"/>
    <w:rsid w:val="363C4838"/>
    <w:rsid w:val="36656A72"/>
    <w:rsid w:val="366D6F0B"/>
    <w:rsid w:val="36BD0F73"/>
    <w:rsid w:val="36DD15A5"/>
    <w:rsid w:val="370F76FD"/>
    <w:rsid w:val="371F65FA"/>
    <w:rsid w:val="37266088"/>
    <w:rsid w:val="37321D54"/>
    <w:rsid w:val="376049F3"/>
    <w:rsid w:val="376F19E9"/>
    <w:rsid w:val="37BE36AA"/>
    <w:rsid w:val="37C52DAB"/>
    <w:rsid w:val="383C4522"/>
    <w:rsid w:val="38611E74"/>
    <w:rsid w:val="38A37ACE"/>
    <w:rsid w:val="38B53DE8"/>
    <w:rsid w:val="38EA7A9D"/>
    <w:rsid w:val="38EC2A03"/>
    <w:rsid w:val="38FE5A9A"/>
    <w:rsid w:val="39256B38"/>
    <w:rsid w:val="396B1563"/>
    <w:rsid w:val="39782949"/>
    <w:rsid w:val="399C3A46"/>
    <w:rsid w:val="39B36C85"/>
    <w:rsid w:val="39BC3B6C"/>
    <w:rsid w:val="39D52E80"/>
    <w:rsid w:val="39E054D8"/>
    <w:rsid w:val="3A064C8C"/>
    <w:rsid w:val="3A241327"/>
    <w:rsid w:val="3A5012B8"/>
    <w:rsid w:val="3AA80595"/>
    <w:rsid w:val="3AD46704"/>
    <w:rsid w:val="3AE375F7"/>
    <w:rsid w:val="3B082DE1"/>
    <w:rsid w:val="3B162DDB"/>
    <w:rsid w:val="3B385475"/>
    <w:rsid w:val="3B533BC3"/>
    <w:rsid w:val="3B72754F"/>
    <w:rsid w:val="3B73681B"/>
    <w:rsid w:val="3B7D732B"/>
    <w:rsid w:val="3B873BA5"/>
    <w:rsid w:val="3B885D44"/>
    <w:rsid w:val="3BAA174F"/>
    <w:rsid w:val="3BD10D36"/>
    <w:rsid w:val="3BDD426E"/>
    <w:rsid w:val="3BE11708"/>
    <w:rsid w:val="3C216314"/>
    <w:rsid w:val="3C3814A4"/>
    <w:rsid w:val="3C3B131B"/>
    <w:rsid w:val="3C445996"/>
    <w:rsid w:val="3C4C05DA"/>
    <w:rsid w:val="3C725396"/>
    <w:rsid w:val="3CFC54D1"/>
    <w:rsid w:val="3D5D416B"/>
    <w:rsid w:val="3DD502CA"/>
    <w:rsid w:val="3E0E5984"/>
    <w:rsid w:val="3E437F9E"/>
    <w:rsid w:val="3E6D314B"/>
    <w:rsid w:val="3E7872F7"/>
    <w:rsid w:val="3E820C3A"/>
    <w:rsid w:val="3EB73F4A"/>
    <w:rsid w:val="3EB952A3"/>
    <w:rsid w:val="3EBE037D"/>
    <w:rsid w:val="3ED25573"/>
    <w:rsid w:val="3EE91D31"/>
    <w:rsid w:val="3F3B6F73"/>
    <w:rsid w:val="3F545402"/>
    <w:rsid w:val="3F6A7870"/>
    <w:rsid w:val="3FCC4E1D"/>
    <w:rsid w:val="3FD85D4E"/>
    <w:rsid w:val="40536180"/>
    <w:rsid w:val="40B719B6"/>
    <w:rsid w:val="40FB78EC"/>
    <w:rsid w:val="410C0082"/>
    <w:rsid w:val="410F0A26"/>
    <w:rsid w:val="411424E0"/>
    <w:rsid w:val="41391F47"/>
    <w:rsid w:val="414C12B2"/>
    <w:rsid w:val="414C56A5"/>
    <w:rsid w:val="414E449D"/>
    <w:rsid w:val="41504B07"/>
    <w:rsid w:val="4162149D"/>
    <w:rsid w:val="4177591D"/>
    <w:rsid w:val="417B0961"/>
    <w:rsid w:val="417B2601"/>
    <w:rsid w:val="41D528B2"/>
    <w:rsid w:val="41E8688F"/>
    <w:rsid w:val="41EC1D72"/>
    <w:rsid w:val="42137BC3"/>
    <w:rsid w:val="422772CD"/>
    <w:rsid w:val="422C1AAB"/>
    <w:rsid w:val="423E39B5"/>
    <w:rsid w:val="42424B29"/>
    <w:rsid w:val="425A0117"/>
    <w:rsid w:val="426D50FB"/>
    <w:rsid w:val="42AC04F6"/>
    <w:rsid w:val="4315253F"/>
    <w:rsid w:val="43B81B92"/>
    <w:rsid w:val="43CE7207"/>
    <w:rsid w:val="43F5021A"/>
    <w:rsid w:val="440E48F1"/>
    <w:rsid w:val="44124715"/>
    <w:rsid w:val="442C682B"/>
    <w:rsid w:val="443E022D"/>
    <w:rsid w:val="448E6105"/>
    <w:rsid w:val="4493196E"/>
    <w:rsid w:val="44A85065"/>
    <w:rsid w:val="45033331"/>
    <w:rsid w:val="45790B64"/>
    <w:rsid w:val="45A91255"/>
    <w:rsid w:val="45C2075D"/>
    <w:rsid w:val="45EB3427"/>
    <w:rsid w:val="45F2644B"/>
    <w:rsid w:val="45FC4055"/>
    <w:rsid w:val="464B7BFA"/>
    <w:rsid w:val="469F40CF"/>
    <w:rsid w:val="46AB6E4F"/>
    <w:rsid w:val="46D054C5"/>
    <w:rsid w:val="471274C2"/>
    <w:rsid w:val="471548BC"/>
    <w:rsid w:val="47227DEB"/>
    <w:rsid w:val="472B2331"/>
    <w:rsid w:val="47654CE4"/>
    <w:rsid w:val="47785417"/>
    <w:rsid w:val="4790087E"/>
    <w:rsid w:val="48164975"/>
    <w:rsid w:val="482C2C53"/>
    <w:rsid w:val="482C45B3"/>
    <w:rsid w:val="486B1941"/>
    <w:rsid w:val="48767174"/>
    <w:rsid w:val="48797411"/>
    <w:rsid w:val="487B6ED0"/>
    <w:rsid w:val="488F0DE5"/>
    <w:rsid w:val="489E37C5"/>
    <w:rsid w:val="48A627F7"/>
    <w:rsid w:val="48B87BF5"/>
    <w:rsid w:val="48D43A0A"/>
    <w:rsid w:val="48F8764B"/>
    <w:rsid w:val="49060960"/>
    <w:rsid w:val="492401AA"/>
    <w:rsid w:val="493B4F10"/>
    <w:rsid w:val="493F6501"/>
    <w:rsid w:val="4941390A"/>
    <w:rsid w:val="494476DB"/>
    <w:rsid w:val="494E592A"/>
    <w:rsid w:val="49616A66"/>
    <w:rsid w:val="498B2DE6"/>
    <w:rsid w:val="498E1D0C"/>
    <w:rsid w:val="4A132162"/>
    <w:rsid w:val="4A386FAF"/>
    <w:rsid w:val="4A485FEA"/>
    <w:rsid w:val="4A513E5D"/>
    <w:rsid w:val="4AD46A8B"/>
    <w:rsid w:val="4ADE2F2D"/>
    <w:rsid w:val="4AF07F13"/>
    <w:rsid w:val="4B4A023B"/>
    <w:rsid w:val="4B5F07FC"/>
    <w:rsid w:val="4B921868"/>
    <w:rsid w:val="4BA07A48"/>
    <w:rsid w:val="4BAE27DB"/>
    <w:rsid w:val="4BB3701A"/>
    <w:rsid w:val="4BD07AFF"/>
    <w:rsid w:val="4BDF3D39"/>
    <w:rsid w:val="4BE8784A"/>
    <w:rsid w:val="4C04419F"/>
    <w:rsid w:val="4C1415E6"/>
    <w:rsid w:val="4C235CCD"/>
    <w:rsid w:val="4C2B6930"/>
    <w:rsid w:val="4C4D68A6"/>
    <w:rsid w:val="4C4E00DA"/>
    <w:rsid w:val="4C51283A"/>
    <w:rsid w:val="4C6F2CC0"/>
    <w:rsid w:val="4C906671"/>
    <w:rsid w:val="4CBE1552"/>
    <w:rsid w:val="4CDB2544"/>
    <w:rsid w:val="4CF3124D"/>
    <w:rsid w:val="4D2840F3"/>
    <w:rsid w:val="4D311ADB"/>
    <w:rsid w:val="4D4373FC"/>
    <w:rsid w:val="4D4402EE"/>
    <w:rsid w:val="4D6F2732"/>
    <w:rsid w:val="4D7C479B"/>
    <w:rsid w:val="4D9769D0"/>
    <w:rsid w:val="4DAA3FC0"/>
    <w:rsid w:val="4DB17AA0"/>
    <w:rsid w:val="4DDC2AC7"/>
    <w:rsid w:val="4E140DF9"/>
    <w:rsid w:val="4E1858EE"/>
    <w:rsid w:val="4E3E78BF"/>
    <w:rsid w:val="4E5C4A2F"/>
    <w:rsid w:val="4E684B06"/>
    <w:rsid w:val="4E8F0FE1"/>
    <w:rsid w:val="4ECF60E2"/>
    <w:rsid w:val="4EFD2805"/>
    <w:rsid w:val="4EFF7CD2"/>
    <w:rsid w:val="4F4421E2"/>
    <w:rsid w:val="4F534CD7"/>
    <w:rsid w:val="4F5C7FD4"/>
    <w:rsid w:val="4F8F197E"/>
    <w:rsid w:val="50223919"/>
    <w:rsid w:val="50306DFF"/>
    <w:rsid w:val="5034787E"/>
    <w:rsid w:val="5035563B"/>
    <w:rsid w:val="504B3934"/>
    <w:rsid w:val="505E1082"/>
    <w:rsid w:val="50953002"/>
    <w:rsid w:val="509B1EAC"/>
    <w:rsid w:val="51235F89"/>
    <w:rsid w:val="51354457"/>
    <w:rsid w:val="514C30F0"/>
    <w:rsid w:val="51502C40"/>
    <w:rsid w:val="517A68F1"/>
    <w:rsid w:val="5184131E"/>
    <w:rsid w:val="518A5759"/>
    <w:rsid w:val="5192108B"/>
    <w:rsid w:val="51C65308"/>
    <w:rsid w:val="51E47A4E"/>
    <w:rsid w:val="51F81042"/>
    <w:rsid w:val="51FD2B1C"/>
    <w:rsid w:val="5203356E"/>
    <w:rsid w:val="523D1F17"/>
    <w:rsid w:val="526E7576"/>
    <w:rsid w:val="52721538"/>
    <w:rsid w:val="52D7336D"/>
    <w:rsid w:val="52E9702A"/>
    <w:rsid w:val="53004672"/>
    <w:rsid w:val="531B76FE"/>
    <w:rsid w:val="532E1C4F"/>
    <w:rsid w:val="53327A8E"/>
    <w:rsid w:val="53336BC6"/>
    <w:rsid w:val="534255A1"/>
    <w:rsid w:val="534C1AF1"/>
    <w:rsid w:val="53504566"/>
    <w:rsid w:val="535E1CB6"/>
    <w:rsid w:val="536410A5"/>
    <w:rsid w:val="538D671C"/>
    <w:rsid w:val="538E372E"/>
    <w:rsid w:val="539F20DD"/>
    <w:rsid w:val="53B51B7A"/>
    <w:rsid w:val="53C671C6"/>
    <w:rsid w:val="53CA50A0"/>
    <w:rsid w:val="53E2776F"/>
    <w:rsid w:val="54014B46"/>
    <w:rsid w:val="54460539"/>
    <w:rsid w:val="5459778E"/>
    <w:rsid w:val="546C32D0"/>
    <w:rsid w:val="547A48F8"/>
    <w:rsid w:val="547C020E"/>
    <w:rsid w:val="54827FCD"/>
    <w:rsid w:val="54934458"/>
    <w:rsid w:val="54AA178F"/>
    <w:rsid w:val="54AD5FB6"/>
    <w:rsid w:val="54B25C4C"/>
    <w:rsid w:val="54D51B2F"/>
    <w:rsid w:val="54D7157C"/>
    <w:rsid w:val="54EF41CF"/>
    <w:rsid w:val="55544AE4"/>
    <w:rsid w:val="55574CCF"/>
    <w:rsid w:val="556A6EF7"/>
    <w:rsid w:val="55F67EDC"/>
    <w:rsid w:val="5601571B"/>
    <w:rsid w:val="560721BC"/>
    <w:rsid w:val="5617750F"/>
    <w:rsid w:val="562034BF"/>
    <w:rsid w:val="56502273"/>
    <w:rsid w:val="56BD1A28"/>
    <w:rsid w:val="56D21B7B"/>
    <w:rsid w:val="57004C7A"/>
    <w:rsid w:val="57006B95"/>
    <w:rsid w:val="571F7091"/>
    <w:rsid w:val="573B211D"/>
    <w:rsid w:val="573F74BB"/>
    <w:rsid w:val="576F1DC6"/>
    <w:rsid w:val="57CC0FC7"/>
    <w:rsid w:val="580012C3"/>
    <w:rsid w:val="586B7496"/>
    <w:rsid w:val="587A175A"/>
    <w:rsid w:val="58AA12A5"/>
    <w:rsid w:val="58C25F7A"/>
    <w:rsid w:val="58CA2A26"/>
    <w:rsid w:val="58DC2843"/>
    <w:rsid w:val="58EF46CA"/>
    <w:rsid w:val="59163528"/>
    <w:rsid w:val="59314BA6"/>
    <w:rsid w:val="593D5FE7"/>
    <w:rsid w:val="594342DF"/>
    <w:rsid w:val="59777658"/>
    <w:rsid w:val="599F2853"/>
    <w:rsid w:val="599F6E74"/>
    <w:rsid w:val="59CE6D94"/>
    <w:rsid w:val="59E77E94"/>
    <w:rsid w:val="59F97C7C"/>
    <w:rsid w:val="59FD46EE"/>
    <w:rsid w:val="5A0802B0"/>
    <w:rsid w:val="5A451EAF"/>
    <w:rsid w:val="5A4F7C8D"/>
    <w:rsid w:val="5A573D7A"/>
    <w:rsid w:val="5A6E45B7"/>
    <w:rsid w:val="5A7A6A7D"/>
    <w:rsid w:val="5A89319F"/>
    <w:rsid w:val="5AA45745"/>
    <w:rsid w:val="5AB80C45"/>
    <w:rsid w:val="5AF01470"/>
    <w:rsid w:val="5B092A49"/>
    <w:rsid w:val="5B0F3819"/>
    <w:rsid w:val="5B140679"/>
    <w:rsid w:val="5B242EC8"/>
    <w:rsid w:val="5B352210"/>
    <w:rsid w:val="5B7D784B"/>
    <w:rsid w:val="5B9E685E"/>
    <w:rsid w:val="5BC02853"/>
    <w:rsid w:val="5BCE265C"/>
    <w:rsid w:val="5C07690C"/>
    <w:rsid w:val="5C0F5F7E"/>
    <w:rsid w:val="5C180C7F"/>
    <w:rsid w:val="5C22556B"/>
    <w:rsid w:val="5C47523D"/>
    <w:rsid w:val="5C67664F"/>
    <w:rsid w:val="5C746FE6"/>
    <w:rsid w:val="5CB70498"/>
    <w:rsid w:val="5CBA1347"/>
    <w:rsid w:val="5CC333F7"/>
    <w:rsid w:val="5CFF31EA"/>
    <w:rsid w:val="5D3778FE"/>
    <w:rsid w:val="5D59119E"/>
    <w:rsid w:val="5D71056D"/>
    <w:rsid w:val="5DB04F43"/>
    <w:rsid w:val="5DC77EA6"/>
    <w:rsid w:val="5E0E058B"/>
    <w:rsid w:val="5E1969B7"/>
    <w:rsid w:val="5E3C046A"/>
    <w:rsid w:val="5E3C3E0F"/>
    <w:rsid w:val="5E7742CA"/>
    <w:rsid w:val="5E8954E8"/>
    <w:rsid w:val="5E9C240D"/>
    <w:rsid w:val="5E9F11E3"/>
    <w:rsid w:val="5E9F376C"/>
    <w:rsid w:val="5EBE0E37"/>
    <w:rsid w:val="5F067E4A"/>
    <w:rsid w:val="5F261328"/>
    <w:rsid w:val="5F4751CE"/>
    <w:rsid w:val="5F6428F6"/>
    <w:rsid w:val="5F8D60D9"/>
    <w:rsid w:val="5F926C73"/>
    <w:rsid w:val="5F9F30CB"/>
    <w:rsid w:val="5FE46DD2"/>
    <w:rsid w:val="602F47E9"/>
    <w:rsid w:val="609D4E6C"/>
    <w:rsid w:val="60A72658"/>
    <w:rsid w:val="60D506B9"/>
    <w:rsid w:val="60FB37A1"/>
    <w:rsid w:val="617609B8"/>
    <w:rsid w:val="61762087"/>
    <w:rsid w:val="61800957"/>
    <w:rsid w:val="61A07847"/>
    <w:rsid w:val="61A20164"/>
    <w:rsid w:val="61B027E8"/>
    <w:rsid w:val="62120A46"/>
    <w:rsid w:val="62145A44"/>
    <w:rsid w:val="62455106"/>
    <w:rsid w:val="625B657B"/>
    <w:rsid w:val="628B15D4"/>
    <w:rsid w:val="6291178B"/>
    <w:rsid w:val="62B67B59"/>
    <w:rsid w:val="62BC3F72"/>
    <w:rsid w:val="62CA5246"/>
    <w:rsid w:val="62EC4842"/>
    <w:rsid w:val="630E06AB"/>
    <w:rsid w:val="633421CB"/>
    <w:rsid w:val="636649C5"/>
    <w:rsid w:val="63956108"/>
    <w:rsid w:val="63F264C2"/>
    <w:rsid w:val="63F332F0"/>
    <w:rsid w:val="64093D97"/>
    <w:rsid w:val="641E210C"/>
    <w:rsid w:val="64434997"/>
    <w:rsid w:val="64560AFE"/>
    <w:rsid w:val="645D4FEB"/>
    <w:rsid w:val="64B86896"/>
    <w:rsid w:val="65255D24"/>
    <w:rsid w:val="65513288"/>
    <w:rsid w:val="656F049A"/>
    <w:rsid w:val="65871F00"/>
    <w:rsid w:val="65AE23DC"/>
    <w:rsid w:val="65AE717A"/>
    <w:rsid w:val="65B237D8"/>
    <w:rsid w:val="65C55AEB"/>
    <w:rsid w:val="65F0083E"/>
    <w:rsid w:val="65F4129B"/>
    <w:rsid w:val="66B6356E"/>
    <w:rsid w:val="66C93B49"/>
    <w:rsid w:val="66CF35E9"/>
    <w:rsid w:val="66E55A1C"/>
    <w:rsid w:val="6700790A"/>
    <w:rsid w:val="672E4907"/>
    <w:rsid w:val="678C5870"/>
    <w:rsid w:val="67A01438"/>
    <w:rsid w:val="67B24FE9"/>
    <w:rsid w:val="67CC3603"/>
    <w:rsid w:val="67CE1A92"/>
    <w:rsid w:val="67DA7F59"/>
    <w:rsid w:val="67DE1F12"/>
    <w:rsid w:val="68272BD0"/>
    <w:rsid w:val="68396444"/>
    <w:rsid w:val="683C24C0"/>
    <w:rsid w:val="684747EE"/>
    <w:rsid w:val="685E5FDD"/>
    <w:rsid w:val="686B6516"/>
    <w:rsid w:val="686E1CBE"/>
    <w:rsid w:val="689612CA"/>
    <w:rsid w:val="689D4B21"/>
    <w:rsid w:val="68A45648"/>
    <w:rsid w:val="68B8009F"/>
    <w:rsid w:val="68B82793"/>
    <w:rsid w:val="68F45F85"/>
    <w:rsid w:val="68FB170C"/>
    <w:rsid w:val="690D143F"/>
    <w:rsid w:val="692F7608"/>
    <w:rsid w:val="69425FFC"/>
    <w:rsid w:val="69611C14"/>
    <w:rsid w:val="696E0CB3"/>
    <w:rsid w:val="69C10A44"/>
    <w:rsid w:val="69C663CD"/>
    <w:rsid w:val="69C77840"/>
    <w:rsid w:val="69EC54F9"/>
    <w:rsid w:val="69FB3E96"/>
    <w:rsid w:val="69FF399E"/>
    <w:rsid w:val="6A007CAB"/>
    <w:rsid w:val="6A142A96"/>
    <w:rsid w:val="6A440E91"/>
    <w:rsid w:val="6A4469CB"/>
    <w:rsid w:val="6A4A14C8"/>
    <w:rsid w:val="6A576E16"/>
    <w:rsid w:val="6A5A21C1"/>
    <w:rsid w:val="6A681023"/>
    <w:rsid w:val="6AC578F3"/>
    <w:rsid w:val="6AD858D0"/>
    <w:rsid w:val="6B014A07"/>
    <w:rsid w:val="6B0D603F"/>
    <w:rsid w:val="6B1B6095"/>
    <w:rsid w:val="6B2361F6"/>
    <w:rsid w:val="6B516EE4"/>
    <w:rsid w:val="6B6E08BB"/>
    <w:rsid w:val="6BBE4CE4"/>
    <w:rsid w:val="6BE5061F"/>
    <w:rsid w:val="6BE65741"/>
    <w:rsid w:val="6BEF0E44"/>
    <w:rsid w:val="6BFF59B7"/>
    <w:rsid w:val="6C273DFB"/>
    <w:rsid w:val="6C475594"/>
    <w:rsid w:val="6C8D446C"/>
    <w:rsid w:val="6CC14348"/>
    <w:rsid w:val="6CC91B21"/>
    <w:rsid w:val="6CCD3FF9"/>
    <w:rsid w:val="6CF80A95"/>
    <w:rsid w:val="6D036DE1"/>
    <w:rsid w:val="6D246105"/>
    <w:rsid w:val="6D3722AC"/>
    <w:rsid w:val="6D597C05"/>
    <w:rsid w:val="6D96495B"/>
    <w:rsid w:val="6DB12CE1"/>
    <w:rsid w:val="6E2D3F7E"/>
    <w:rsid w:val="6E3227D4"/>
    <w:rsid w:val="6E84783C"/>
    <w:rsid w:val="6E963AD3"/>
    <w:rsid w:val="6E992F39"/>
    <w:rsid w:val="6ECE31CB"/>
    <w:rsid w:val="6F125A01"/>
    <w:rsid w:val="6F1759FB"/>
    <w:rsid w:val="6F3212A2"/>
    <w:rsid w:val="6F5721A0"/>
    <w:rsid w:val="6F6B22FD"/>
    <w:rsid w:val="6F7526E5"/>
    <w:rsid w:val="6F8A0FAB"/>
    <w:rsid w:val="6F957109"/>
    <w:rsid w:val="6FA02CF9"/>
    <w:rsid w:val="6FAA2B0D"/>
    <w:rsid w:val="6FCE6165"/>
    <w:rsid w:val="6FD64C81"/>
    <w:rsid w:val="6FD809F9"/>
    <w:rsid w:val="6FF479A3"/>
    <w:rsid w:val="7042284C"/>
    <w:rsid w:val="704B508B"/>
    <w:rsid w:val="704E09C0"/>
    <w:rsid w:val="70844E8C"/>
    <w:rsid w:val="70867B24"/>
    <w:rsid w:val="70902FC0"/>
    <w:rsid w:val="70933881"/>
    <w:rsid w:val="70B84A86"/>
    <w:rsid w:val="70D7582F"/>
    <w:rsid w:val="71632544"/>
    <w:rsid w:val="716E7D69"/>
    <w:rsid w:val="718A5229"/>
    <w:rsid w:val="719548BD"/>
    <w:rsid w:val="71B10508"/>
    <w:rsid w:val="71B630ED"/>
    <w:rsid w:val="722800ED"/>
    <w:rsid w:val="724F739A"/>
    <w:rsid w:val="725D4D80"/>
    <w:rsid w:val="729A6D07"/>
    <w:rsid w:val="72A050D2"/>
    <w:rsid w:val="72C41140"/>
    <w:rsid w:val="72D15686"/>
    <w:rsid w:val="72DC16C4"/>
    <w:rsid w:val="734D24E3"/>
    <w:rsid w:val="73607FDF"/>
    <w:rsid w:val="737317C0"/>
    <w:rsid w:val="73A74A2B"/>
    <w:rsid w:val="73C071C8"/>
    <w:rsid w:val="73EC4A73"/>
    <w:rsid w:val="74041CCE"/>
    <w:rsid w:val="74083B0A"/>
    <w:rsid w:val="74183D31"/>
    <w:rsid w:val="74485200"/>
    <w:rsid w:val="746A5998"/>
    <w:rsid w:val="749A6B38"/>
    <w:rsid w:val="74D3353D"/>
    <w:rsid w:val="74E171DC"/>
    <w:rsid w:val="74FB6655"/>
    <w:rsid w:val="7521427B"/>
    <w:rsid w:val="753A35BC"/>
    <w:rsid w:val="755C79D6"/>
    <w:rsid w:val="756E3266"/>
    <w:rsid w:val="75794E27"/>
    <w:rsid w:val="75AC4804"/>
    <w:rsid w:val="75C261D8"/>
    <w:rsid w:val="75DC3125"/>
    <w:rsid w:val="75E94CF3"/>
    <w:rsid w:val="760F35C6"/>
    <w:rsid w:val="76125EAA"/>
    <w:rsid w:val="761C5CA8"/>
    <w:rsid w:val="76371F0A"/>
    <w:rsid w:val="763A336F"/>
    <w:rsid w:val="7651541F"/>
    <w:rsid w:val="765B2F8E"/>
    <w:rsid w:val="76A72B71"/>
    <w:rsid w:val="76D25C02"/>
    <w:rsid w:val="76D57A40"/>
    <w:rsid w:val="76E62DA4"/>
    <w:rsid w:val="76F7252B"/>
    <w:rsid w:val="77416E84"/>
    <w:rsid w:val="77426DE9"/>
    <w:rsid w:val="775070C7"/>
    <w:rsid w:val="77600525"/>
    <w:rsid w:val="77650182"/>
    <w:rsid w:val="778B5CEB"/>
    <w:rsid w:val="77C60DE7"/>
    <w:rsid w:val="77C90CC0"/>
    <w:rsid w:val="77F73409"/>
    <w:rsid w:val="78251472"/>
    <w:rsid w:val="785A4732"/>
    <w:rsid w:val="787C7DDA"/>
    <w:rsid w:val="788177F5"/>
    <w:rsid w:val="78DC699B"/>
    <w:rsid w:val="78E2114A"/>
    <w:rsid w:val="78EE1B85"/>
    <w:rsid w:val="79032CA5"/>
    <w:rsid w:val="790A2DA9"/>
    <w:rsid w:val="790A7749"/>
    <w:rsid w:val="79166B2C"/>
    <w:rsid w:val="79934950"/>
    <w:rsid w:val="79980191"/>
    <w:rsid w:val="79A22509"/>
    <w:rsid w:val="79AA388F"/>
    <w:rsid w:val="79AB2620"/>
    <w:rsid w:val="79F04B91"/>
    <w:rsid w:val="7A2D36EF"/>
    <w:rsid w:val="7A2F5684"/>
    <w:rsid w:val="7A377CD5"/>
    <w:rsid w:val="7A3C3932"/>
    <w:rsid w:val="7A542CE8"/>
    <w:rsid w:val="7A5E1091"/>
    <w:rsid w:val="7A683E06"/>
    <w:rsid w:val="7AB94113"/>
    <w:rsid w:val="7AD4000F"/>
    <w:rsid w:val="7AFA4BA9"/>
    <w:rsid w:val="7B2A0AF0"/>
    <w:rsid w:val="7B2A3783"/>
    <w:rsid w:val="7B486307"/>
    <w:rsid w:val="7B5A2E86"/>
    <w:rsid w:val="7BB57ECA"/>
    <w:rsid w:val="7BFA77DF"/>
    <w:rsid w:val="7C34079E"/>
    <w:rsid w:val="7C363899"/>
    <w:rsid w:val="7C7055D6"/>
    <w:rsid w:val="7C813265"/>
    <w:rsid w:val="7CC145C3"/>
    <w:rsid w:val="7CCB69C8"/>
    <w:rsid w:val="7D1E04AA"/>
    <w:rsid w:val="7D524BD6"/>
    <w:rsid w:val="7D622D3F"/>
    <w:rsid w:val="7D790AF8"/>
    <w:rsid w:val="7D987252"/>
    <w:rsid w:val="7DA3060D"/>
    <w:rsid w:val="7DCC032D"/>
    <w:rsid w:val="7DE62533"/>
    <w:rsid w:val="7E4F1348"/>
    <w:rsid w:val="7E8F6BF7"/>
    <w:rsid w:val="7EA03CCE"/>
    <w:rsid w:val="7EDB4DAD"/>
    <w:rsid w:val="7EE03426"/>
    <w:rsid w:val="7F192494"/>
    <w:rsid w:val="7F2F7C4A"/>
    <w:rsid w:val="7F550AF2"/>
    <w:rsid w:val="7F664928"/>
    <w:rsid w:val="7F791185"/>
    <w:rsid w:val="7FAA4181"/>
    <w:rsid w:val="7FAB03C2"/>
    <w:rsid w:val="7FB45D77"/>
    <w:rsid w:val="7FF627D5"/>
    <w:rsid w:val="7FFB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autoRedefine/>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w:basedOn w:val="1"/>
    <w:qFormat/>
    <w:uiPriority w:val="0"/>
    <w:rPr>
      <w:sz w:val="24"/>
    </w:rPr>
  </w:style>
  <w:style w:type="paragraph" w:styleId="9">
    <w:name w:val="Body Text Indent"/>
    <w:basedOn w:val="1"/>
    <w:next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Body Text Indent 2"/>
    <w:basedOn w:val="1"/>
    <w:qFormat/>
    <w:uiPriority w:val="99"/>
    <w:pPr>
      <w:spacing w:after="120" w:line="480" w:lineRule="auto"/>
      <w:ind w:left="420" w:leftChars="200"/>
    </w:pPr>
    <w:rPr>
      <w:rFonts w:ascii="Calibri" w:hAnsi="Calibri"/>
      <w:kern w:val="0"/>
      <w:sz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Body Text First Indent"/>
    <w:basedOn w:val="8"/>
    <w:qFormat/>
    <w:uiPriority w:val="99"/>
    <w:pPr>
      <w:spacing w:after="120"/>
      <w:ind w:firstLine="420" w:firstLineChars="100"/>
    </w:pPr>
    <w:rPr>
      <w:sz w:val="21"/>
    </w:rPr>
  </w:style>
  <w:style w:type="paragraph" w:styleId="16">
    <w:name w:val="Body Text First Indent 2"/>
    <w:basedOn w:val="9"/>
    <w:next w:val="11"/>
    <w:qFormat/>
    <w:uiPriority w:val="0"/>
    <w:pPr>
      <w:ind w:firstLine="42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_Style 3"/>
    <w:basedOn w:val="1"/>
    <w:autoRedefine/>
    <w:qFormat/>
    <w:uiPriority w:val="0"/>
    <w:pPr>
      <w:ind w:firstLine="420" w:firstLineChars="200"/>
    </w:pPr>
    <w:rPr>
      <w:sz w:val="20"/>
    </w:rPr>
  </w:style>
  <w:style w:type="paragraph" w:customStyle="1" w:styleId="23">
    <w:name w:val="正文缩进1"/>
    <w:basedOn w:val="1"/>
    <w:autoRedefine/>
    <w:qFormat/>
    <w:uiPriority w:val="0"/>
    <w:pPr>
      <w:widowControl/>
      <w:ind w:firstLine="420"/>
      <w:jc w:val="left"/>
    </w:pPr>
    <w:rPr>
      <w:rFonts w:ascii="Calibri" w:hAnsi="Calibri"/>
      <w:kern w:val="0"/>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表格文字"/>
    <w:basedOn w:val="26"/>
    <w:autoRedefine/>
    <w:qFormat/>
    <w:uiPriority w:val="0"/>
    <w:pPr>
      <w:spacing w:before="25" w:after="25"/>
      <w:jc w:val="left"/>
    </w:pPr>
    <w:rPr>
      <w:bCs/>
      <w:spacing w:val="10"/>
      <w:kern w:val="0"/>
      <w:sz w:val="24"/>
      <w:szCs w:val="20"/>
    </w:rPr>
  </w:style>
  <w:style w:type="paragraph" w:customStyle="1" w:styleId="26">
    <w:name w:val="表格文字（两侧对齐）"/>
    <w:basedOn w:val="1"/>
    <w:autoRedefine/>
    <w:qFormat/>
    <w:uiPriority w:val="0"/>
    <w:pPr>
      <w:snapToGrid w:val="0"/>
    </w:pPr>
    <w:rPr>
      <w:kern w:val="0"/>
      <w:sz w:val="20"/>
    </w:rPr>
  </w:style>
  <w:style w:type="paragraph" w:customStyle="1" w:styleId="27">
    <w:name w:val="正文_1"/>
    <w:autoRedefine/>
    <w:qFormat/>
    <w:uiPriority w:val="0"/>
    <w:rPr>
      <w:rFonts w:ascii="Times New Roman" w:hAnsi="Times New Roman" w:eastAsia="宋体" w:cs="Times New Roman"/>
      <w:sz w:val="21"/>
      <w:lang w:val="en-US" w:eastAsia="zh-CN" w:bidi="ar-SA"/>
    </w:rPr>
  </w:style>
  <w:style w:type="paragraph" w:customStyle="1" w:styleId="28">
    <w:name w:val="Table Paragraph"/>
    <w:basedOn w:val="1"/>
    <w:autoRedefine/>
    <w:qFormat/>
    <w:uiPriority w:val="1"/>
    <w:rPr>
      <w:rFonts w:ascii="宋体" w:hAnsi="宋体" w:cs="宋体"/>
      <w:lang w:val="zh-CN" w:bidi="zh-CN"/>
    </w:rPr>
  </w:style>
  <w:style w:type="paragraph" w:styleId="29">
    <w:name w:val="List Paragraph"/>
    <w:basedOn w:val="1"/>
    <w:autoRedefine/>
    <w:qFormat/>
    <w:uiPriority w:val="34"/>
    <w:pPr>
      <w:widowControl/>
      <w:ind w:firstLine="420" w:firstLineChars="200"/>
      <w:jc w:val="left"/>
    </w:pPr>
    <w:rPr>
      <w:kern w:val="0"/>
      <w:sz w:val="20"/>
      <w:szCs w:val="20"/>
    </w:rPr>
  </w:style>
  <w:style w:type="paragraph" w:customStyle="1" w:styleId="30">
    <w:name w:val="p0"/>
    <w:basedOn w:val="1"/>
    <w:autoRedefine/>
    <w:qFormat/>
    <w:uiPriority w:val="0"/>
    <w:pPr>
      <w:widowControl/>
    </w:pPr>
    <w:rPr>
      <w:kern w:val="0"/>
      <w:szCs w:val="21"/>
    </w:rPr>
  </w:style>
  <w:style w:type="paragraph" w:customStyle="1" w:styleId="31">
    <w:name w:val="正文首行缩进1"/>
    <w:basedOn w:val="8"/>
    <w:autoRedefine/>
    <w:qFormat/>
    <w:uiPriority w:val="0"/>
    <w:pPr>
      <w:spacing w:before="100" w:beforeAutospacing="1"/>
      <w:ind w:firstLine="420" w:firstLineChars="100"/>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10542</Words>
  <Characters>11041</Characters>
  <Lines>0</Lines>
  <Paragraphs>0</Paragraphs>
  <TotalTime>1061</TotalTime>
  <ScaleCrop>false</ScaleCrop>
  <LinksUpToDate>false</LinksUpToDate>
  <CharactersWithSpaces>11585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2025-06-30T08:09:00Z</dcterms:created>
  <dc:creator>古皓</dc:creator>
  <cp:lastModifiedBy>翁涵晖</cp:lastModifiedBy>
  <dcterms:modified xsi:type="dcterms:W3CDTF">2026-05-06T00:36:41Z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D9B060CD8784434FBDD258554AAA7822_13</vt:lpwstr>
  </property>
  <property fmtid="{D5CDD505-2E9C-101B-9397-08002B2CF9AE}" pid="4" name="KSOTemplateDocerSaveRecord">
    <vt:lpwstr>eyJoZGlkIjoiZTJlYzgzOWFlY2IxOTVlM2U0YmNmNjE2MDZiNzg0MzciLCJ1c2VySWQiOiI2Nzg5MjM3MDcifQ==</vt:lpwstr>
  </property>
</Properties>
</file>