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7040"/>
      <w:bookmarkStart w:id="2" w:name="_Toc3493"/>
      <w:bookmarkStart w:id="3" w:name="_Toc16091"/>
      <w:bookmarkStart w:id="4" w:name="_Toc15365"/>
      <w:bookmarkStart w:id="5" w:name="_Toc15189"/>
      <w:bookmarkStart w:id="6" w:name="_Toc15553"/>
      <w:bookmarkStart w:id="7" w:name="_Toc14315"/>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2FED8A10">
      <w:pPr>
        <w:spacing w:line="480" w:lineRule="auto"/>
        <w:jc w:val="center"/>
        <w:rPr>
          <w:rFonts w:hint="eastAsia" w:ascii="微软雅黑" w:hAnsi="微软雅黑" w:eastAsia="微软雅黑" w:cs="微软雅黑"/>
          <w:b w:val="0"/>
          <w:bCs w:val="0"/>
          <w:sz w:val="60"/>
          <w:szCs w:val="60"/>
          <w:lang w:val="en-US" w:eastAsia="zh-CN"/>
        </w:rPr>
      </w:pPr>
      <w:r>
        <w:rPr>
          <w:rFonts w:hint="eastAsia" w:ascii="微软雅黑" w:hAnsi="微软雅黑" w:eastAsia="微软雅黑" w:cs="微软雅黑"/>
          <w:b w:val="0"/>
          <w:bCs w:val="0"/>
          <w:sz w:val="60"/>
          <w:szCs w:val="60"/>
          <w:lang w:val="en-US" w:eastAsia="zh-CN"/>
        </w:rPr>
        <w:t>中山大学孙逸仙纪念医院药物临床试验管理平台项目</w:t>
      </w:r>
    </w:p>
    <w:p w14:paraId="288BA612">
      <w:pPr>
        <w:spacing w:line="480" w:lineRule="auto"/>
        <w:jc w:val="center"/>
        <w:rPr>
          <w:rFonts w:hint="eastAsia" w:ascii="微软雅黑" w:hAnsi="微软雅黑" w:eastAsia="微软雅黑" w:cs="微软雅黑"/>
          <w:b w:val="0"/>
          <w:bCs w:val="0"/>
          <w:sz w:val="60"/>
          <w:szCs w:val="60"/>
        </w:rPr>
      </w:pP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6069</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6</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3.邮件主题：冠心病患者心脏性猝死心电预警指标挖掘及多模态风险评分系统项目-某某公司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6</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6</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26</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6151"/>
      <w:bookmarkStart w:id="13" w:name="_Toc31053"/>
      <w:bookmarkStart w:id="14" w:name="_Toc24"/>
      <w:bookmarkStart w:id="15" w:name="_Toc17375"/>
      <w:bookmarkStart w:id="16" w:name="_Toc6408"/>
      <w:bookmarkStart w:id="17" w:name="_Toc31740"/>
      <w:bookmarkStart w:id="18" w:name="_Toc14488"/>
      <w:bookmarkStart w:id="19" w:name="_Toc25869"/>
      <w:bookmarkStart w:id="20" w:name="_Toc28528"/>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155BF5EF">
      <w:pPr>
        <w:widowControl/>
        <w:spacing w:line="240" w:lineRule="auto"/>
        <w:jc w:val="center"/>
        <w:outlineLvl w:val="0"/>
        <w:rPr>
          <w:rFonts w:hint="eastAsia" w:ascii="仿宋" w:hAnsi="仿宋" w:eastAsia="仿宋" w:cs="仿宋"/>
          <w:b/>
          <w:bCs/>
          <w:sz w:val="56"/>
          <w:szCs w:val="56"/>
        </w:rPr>
      </w:pPr>
      <w:bookmarkStart w:id="21" w:name="_Toc40346375"/>
      <w:bookmarkStart w:id="22" w:name="_Toc29113"/>
      <w:bookmarkStart w:id="23" w:name="_Toc40346216"/>
      <w:bookmarkStart w:id="24" w:name="_Toc7291"/>
      <w:bookmarkStart w:id="25" w:name="_Toc21249"/>
      <w:bookmarkStart w:id="26" w:name="_Toc435"/>
      <w:bookmarkStart w:id="27" w:name="_Toc1994"/>
      <w:bookmarkStart w:id="28" w:name="_Toc11075"/>
      <w:bookmarkStart w:id="29" w:name="_Toc26267"/>
      <w:bookmarkStart w:id="30" w:name="_Toc28703"/>
      <w:bookmarkStart w:id="31" w:name="_Toc12520"/>
      <w:bookmarkStart w:id="32" w:name="_Toc8364"/>
      <w:bookmarkStart w:id="33" w:name="_Toc40776111"/>
      <w:bookmarkStart w:id="34" w:name="_Toc15870"/>
      <w:bookmarkStart w:id="35" w:name="_Toc3471"/>
      <w:bookmarkStart w:id="36" w:name="_Toc11305"/>
      <w:bookmarkStart w:id="37" w:name="_Toc6547"/>
      <w:r>
        <w:rPr>
          <w:rFonts w:hint="eastAsia" w:ascii="仿宋" w:hAnsi="仿宋" w:eastAsia="仿宋" w:cs="仿宋"/>
          <w:b/>
          <w:bCs/>
          <w:sz w:val="56"/>
          <w:szCs w:val="56"/>
        </w:rPr>
        <w:t>中山大学孙逸仙纪念医院药物临床试验管理平台项目</w:t>
      </w:r>
    </w:p>
    <w:p w14:paraId="0896174C">
      <w:pPr>
        <w:widowControl/>
        <w:spacing w:line="240" w:lineRule="auto"/>
        <w:jc w:val="center"/>
        <w:outlineLvl w:val="0"/>
        <w:rPr>
          <w:rFonts w:hint="eastAsia" w:ascii="仿宋" w:hAnsi="仿宋" w:eastAsia="仿宋" w:cs="仿宋"/>
          <w:b/>
          <w:bCs/>
          <w:sz w:val="56"/>
          <w:szCs w:val="56"/>
        </w:rPr>
      </w:pP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27997"/>
      <w:bookmarkStart w:id="40" w:name="_Toc40346376"/>
      <w:bookmarkStart w:id="41" w:name="_Toc40776112"/>
      <w:bookmarkStart w:id="42" w:name="_Toc17709"/>
      <w:bookmarkStart w:id="43" w:name="_Toc1743"/>
      <w:bookmarkStart w:id="44" w:name="_Toc2916"/>
      <w:bookmarkStart w:id="45" w:name="_Toc40346217"/>
    </w:p>
    <w:p w14:paraId="20346EB2">
      <w:pPr>
        <w:widowControl/>
        <w:spacing w:line="360" w:lineRule="auto"/>
        <w:ind w:firstLine="600"/>
        <w:outlineLvl w:val="0"/>
        <w:rPr>
          <w:rFonts w:ascii="仿宋" w:hAnsi="仿宋" w:eastAsia="仿宋" w:cs="仿宋"/>
          <w:kern w:val="0"/>
          <w:sz w:val="30"/>
          <w:szCs w:val="30"/>
        </w:rPr>
      </w:pPr>
      <w:bookmarkStart w:id="46" w:name="_Toc2029"/>
      <w:bookmarkStart w:id="47" w:name="_Toc5238"/>
      <w:bookmarkStart w:id="48" w:name="_Toc31538"/>
      <w:bookmarkStart w:id="49" w:name="_Toc2012"/>
      <w:bookmarkStart w:id="50" w:name="_Toc23097"/>
      <w:bookmarkStart w:id="51" w:name="_Toc19699"/>
      <w:bookmarkStart w:id="52" w:name="_Toc11485"/>
      <w:bookmarkStart w:id="53" w:name="_Toc30979"/>
      <w:bookmarkStart w:id="54" w:name="_Toc29102"/>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9767"/>
      <w:bookmarkStart w:id="56" w:name="_Toc40346377"/>
      <w:bookmarkStart w:id="57" w:name="_Toc11141"/>
      <w:bookmarkStart w:id="58" w:name="_Toc17930"/>
      <w:bookmarkStart w:id="59" w:name="_Toc40776113"/>
      <w:bookmarkStart w:id="60" w:name="_Toc12645"/>
      <w:bookmarkStart w:id="61" w:name="_Toc14824"/>
      <w:bookmarkStart w:id="62" w:name="_Toc27867"/>
      <w:bookmarkStart w:id="63" w:name="_Toc21483"/>
      <w:bookmarkStart w:id="64" w:name="_Toc24763"/>
      <w:bookmarkStart w:id="65" w:name="_Toc4013"/>
      <w:bookmarkStart w:id="66" w:name="_Toc16794"/>
      <w:bookmarkStart w:id="67" w:name="_Toc11558"/>
      <w:bookmarkStart w:id="68" w:name="_Toc31993"/>
      <w:bookmarkStart w:id="69" w:name="_Toc7052"/>
      <w:bookmarkStart w:id="70" w:name="_Toc28064"/>
      <w:bookmarkStart w:id="71" w:name="_Toc4034621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17537"/>
      <w:bookmarkStart w:id="73" w:name="_Toc11334"/>
      <w:bookmarkStart w:id="74" w:name="_Toc26029"/>
      <w:bookmarkStart w:id="75" w:name="_Toc4563"/>
      <w:bookmarkStart w:id="76" w:name="_Toc40346378"/>
      <w:bookmarkStart w:id="77" w:name="_Toc14287"/>
      <w:bookmarkStart w:id="78" w:name="_Toc31197"/>
      <w:bookmarkStart w:id="79" w:name="_Toc16813"/>
      <w:bookmarkStart w:id="80" w:name="_Toc6438"/>
      <w:bookmarkStart w:id="81" w:name="_Toc40776114"/>
      <w:bookmarkStart w:id="82" w:name="_Toc40346219"/>
      <w:bookmarkStart w:id="83" w:name="_Toc32709"/>
      <w:bookmarkStart w:id="84" w:name="_Toc27771"/>
      <w:bookmarkStart w:id="85" w:name="_Toc19831"/>
      <w:bookmarkStart w:id="86" w:name="_Toc9883"/>
      <w:bookmarkStart w:id="87" w:name="_Toc1324"/>
      <w:bookmarkStart w:id="88" w:name="_Toc2465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40346379"/>
      <w:bookmarkStart w:id="90" w:name="_Toc27206"/>
      <w:bookmarkStart w:id="91" w:name="_Toc14586"/>
      <w:bookmarkStart w:id="92" w:name="_Toc21686"/>
      <w:bookmarkStart w:id="93" w:name="_Toc3895"/>
      <w:bookmarkStart w:id="94" w:name="_Toc20994"/>
      <w:bookmarkStart w:id="95" w:name="_Toc40776115"/>
      <w:bookmarkStart w:id="96" w:name="_Toc21940"/>
      <w:bookmarkStart w:id="97" w:name="_Toc5189"/>
      <w:bookmarkStart w:id="98" w:name="_Toc5634"/>
      <w:bookmarkStart w:id="99" w:name="_Toc30336"/>
      <w:bookmarkStart w:id="100" w:name="_Toc12650"/>
      <w:bookmarkStart w:id="101" w:name="_Toc13222"/>
      <w:bookmarkStart w:id="102" w:name="_Toc27868"/>
      <w:bookmarkStart w:id="103" w:name="_Toc40346220"/>
      <w:bookmarkStart w:id="104" w:name="_Toc17483"/>
      <w:bookmarkStart w:id="105" w:name="_Toc1835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14462"/>
      <w:bookmarkStart w:id="107" w:name="_Toc21449"/>
      <w:bookmarkStart w:id="108" w:name="_Toc9282"/>
      <w:bookmarkStart w:id="109" w:name="_Toc40776116"/>
      <w:bookmarkStart w:id="110" w:name="_Toc27646"/>
      <w:bookmarkStart w:id="111" w:name="_Toc11547"/>
      <w:bookmarkStart w:id="112" w:name="_Toc3498"/>
      <w:bookmarkStart w:id="113" w:name="_Toc5220"/>
      <w:bookmarkStart w:id="114" w:name="_Toc30856"/>
      <w:bookmarkStart w:id="115" w:name="_Toc12127"/>
      <w:bookmarkStart w:id="116" w:name="_Toc10454"/>
      <w:bookmarkStart w:id="117" w:name="_Toc27009"/>
      <w:bookmarkStart w:id="118" w:name="_Toc8526"/>
      <w:bookmarkStart w:id="119" w:name="_Toc32371"/>
      <w:bookmarkStart w:id="120" w:name="_Toc40346221"/>
      <w:bookmarkStart w:id="121" w:name="_Toc40346380"/>
      <w:bookmarkStart w:id="122" w:name="_Toc3090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10399"/>
      <w:bookmarkStart w:id="124" w:name="_Toc31077"/>
      <w:bookmarkStart w:id="125" w:name="_Toc9697"/>
      <w:bookmarkStart w:id="126" w:name="_Toc8637"/>
      <w:bookmarkStart w:id="127" w:name="_Toc21213"/>
      <w:bookmarkStart w:id="128" w:name="_Toc28747"/>
      <w:bookmarkStart w:id="129" w:name="_Toc6691"/>
      <w:bookmarkStart w:id="130" w:name="_Toc13184"/>
      <w:bookmarkStart w:id="131" w:name="_Toc15539"/>
      <w:bookmarkStart w:id="132" w:name="_Toc16728"/>
      <w:bookmarkStart w:id="133" w:name="_Toc16608"/>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2"/>
      </w:pPr>
    </w:p>
    <w:p w14:paraId="38790926">
      <w:pPr>
        <w:pStyle w:val="2"/>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240" w:lineRule="auto"/>
        <w:ind w:firstLine="0" w:firstLineChars="0"/>
        <w:rPr>
          <w:rFonts w:ascii="仿宋" w:hAnsi="仿宋" w:eastAsia="仿宋" w:cs="仿宋"/>
          <w:b/>
          <w:sz w:val="24"/>
        </w:rPr>
      </w:pPr>
      <w:r>
        <w:rPr>
          <w:rFonts w:hint="eastAsia" w:ascii="仿宋" w:hAnsi="仿宋" w:eastAsia="仿宋" w:cs="仿宋"/>
          <w:sz w:val="24"/>
        </w:rPr>
        <w:t>致：中山大学孙逸仙纪念医院</w:t>
      </w:r>
    </w:p>
    <w:p w14:paraId="107AF000">
      <w:pPr>
        <w:spacing w:line="360" w:lineRule="auto"/>
        <w:ind w:firstLine="0" w:firstLineChars="0"/>
        <w:jc w:val="left"/>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中山大学孙逸仙纪念医院药物临床试验管理平台项目</w:t>
      </w:r>
      <w:bookmarkStart w:id="134" w:name="_GoBack"/>
      <w:bookmarkEnd w:id="134"/>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531294A"/>
    <w:rsid w:val="063858F6"/>
    <w:rsid w:val="06514C09"/>
    <w:rsid w:val="06CE0008"/>
    <w:rsid w:val="071D1A8B"/>
    <w:rsid w:val="07762B7A"/>
    <w:rsid w:val="07D87C6E"/>
    <w:rsid w:val="08CB0CA3"/>
    <w:rsid w:val="0A8F3F52"/>
    <w:rsid w:val="0B156206"/>
    <w:rsid w:val="0B5F56D3"/>
    <w:rsid w:val="0F024CF3"/>
    <w:rsid w:val="10172A20"/>
    <w:rsid w:val="1045758D"/>
    <w:rsid w:val="10B244F7"/>
    <w:rsid w:val="10CA6E17"/>
    <w:rsid w:val="10D95F27"/>
    <w:rsid w:val="113D0264"/>
    <w:rsid w:val="12713E4C"/>
    <w:rsid w:val="12C16C73"/>
    <w:rsid w:val="1542500E"/>
    <w:rsid w:val="1585042C"/>
    <w:rsid w:val="15DA2525"/>
    <w:rsid w:val="160475A2"/>
    <w:rsid w:val="166F6D46"/>
    <w:rsid w:val="18251A52"/>
    <w:rsid w:val="18F23D41"/>
    <w:rsid w:val="19F2453D"/>
    <w:rsid w:val="19F45BB5"/>
    <w:rsid w:val="19FA779B"/>
    <w:rsid w:val="1A0957E8"/>
    <w:rsid w:val="1A1F5325"/>
    <w:rsid w:val="1A935C0C"/>
    <w:rsid w:val="1B182259"/>
    <w:rsid w:val="1BD6553D"/>
    <w:rsid w:val="1BD9502D"/>
    <w:rsid w:val="1CFF0AC4"/>
    <w:rsid w:val="1FCA53B9"/>
    <w:rsid w:val="22001566"/>
    <w:rsid w:val="237C1E1D"/>
    <w:rsid w:val="24187539"/>
    <w:rsid w:val="24284DA4"/>
    <w:rsid w:val="25072C0B"/>
    <w:rsid w:val="251D41DD"/>
    <w:rsid w:val="26FE003E"/>
    <w:rsid w:val="27383550"/>
    <w:rsid w:val="279B3ADF"/>
    <w:rsid w:val="27FC632B"/>
    <w:rsid w:val="281573ED"/>
    <w:rsid w:val="28CA6AB3"/>
    <w:rsid w:val="28E13773"/>
    <w:rsid w:val="28FE60D3"/>
    <w:rsid w:val="29C028C2"/>
    <w:rsid w:val="2C624BCB"/>
    <w:rsid w:val="2DBF3C9A"/>
    <w:rsid w:val="2E051CB2"/>
    <w:rsid w:val="2E456552"/>
    <w:rsid w:val="2F193C67"/>
    <w:rsid w:val="2F2B6C52"/>
    <w:rsid w:val="3175714F"/>
    <w:rsid w:val="323668DE"/>
    <w:rsid w:val="32496611"/>
    <w:rsid w:val="32803FFD"/>
    <w:rsid w:val="32E26831"/>
    <w:rsid w:val="332C14A7"/>
    <w:rsid w:val="337771AE"/>
    <w:rsid w:val="34FA46A1"/>
    <w:rsid w:val="35C42453"/>
    <w:rsid w:val="36CC7811"/>
    <w:rsid w:val="399D5494"/>
    <w:rsid w:val="3A013C75"/>
    <w:rsid w:val="3A856654"/>
    <w:rsid w:val="3ACC61BC"/>
    <w:rsid w:val="3B562756"/>
    <w:rsid w:val="3B5A31C1"/>
    <w:rsid w:val="3E815385"/>
    <w:rsid w:val="41A2189A"/>
    <w:rsid w:val="42254279"/>
    <w:rsid w:val="42F73E67"/>
    <w:rsid w:val="43782F65"/>
    <w:rsid w:val="449F0313"/>
    <w:rsid w:val="45102FBE"/>
    <w:rsid w:val="452C7D82"/>
    <w:rsid w:val="45464C32"/>
    <w:rsid w:val="470152B5"/>
    <w:rsid w:val="4B653848"/>
    <w:rsid w:val="4B944126"/>
    <w:rsid w:val="4BA009C3"/>
    <w:rsid w:val="4C7F4807"/>
    <w:rsid w:val="4DA846DC"/>
    <w:rsid w:val="4FEE03A0"/>
    <w:rsid w:val="50342257"/>
    <w:rsid w:val="503E1327"/>
    <w:rsid w:val="50A11C75"/>
    <w:rsid w:val="50FE4613"/>
    <w:rsid w:val="51475FBA"/>
    <w:rsid w:val="51BD627C"/>
    <w:rsid w:val="51CD2963"/>
    <w:rsid w:val="52D47D21"/>
    <w:rsid w:val="53690469"/>
    <w:rsid w:val="55342CF9"/>
    <w:rsid w:val="55517407"/>
    <w:rsid w:val="555750E8"/>
    <w:rsid w:val="55E24503"/>
    <w:rsid w:val="56951575"/>
    <w:rsid w:val="57F21F53"/>
    <w:rsid w:val="58692CBA"/>
    <w:rsid w:val="59883613"/>
    <w:rsid w:val="5C2A2760"/>
    <w:rsid w:val="5D92680F"/>
    <w:rsid w:val="5ED846F5"/>
    <w:rsid w:val="5F30008D"/>
    <w:rsid w:val="5F6E0BB6"/>
    <w:rsid w:val="5FDC1CB9"/>
    <w:rsid w:val="60757F17"/>
    <w:rsid w:val="60C43183"/>
    <w:rsid w:val="6151078F"/>
    <w:rsid w:val="63041F5D"/>
    <w:rsid w:val="63F91396"/>
    <w:rsid w:val="641C32D6"/>
    <w:rsid w:val="647B7FFD"/>
    <w:rsid w:val="64C01EB3"/>
    <w:rsid w:val="64F733FB"/>
    <w:rsid w:val="65DC0F6F"/>
    <w:rsid w:val="66884C53"/>
    <w:rsid w:val="678673E4"/>
    <w:rsid w:val="67B33F51"/>
    <w:rsid w:val="67EE31DB"/>
    <w:rsid w:val="68376930"/>
    <w:rsid w:val="68844983"/>
    <w:rsid w:val="699D27C3"/>
    <w:rsid w:val="6E5A6ED5"/>
    <w:rsid w:val="6EF27195"/>
    <w:rsid w:val="6F765F90"/>
    <w:rsid w:val="70903082"/>
    <w:rsid w:val="72432922"/>
    <w:rsid w:val="72CB03A1"/>
    <w:rsid w:val="73223FAF"/>
    <w:rsid w:val="7477752E"/>
    <w:rsid w:val="752D7368"/>
    <w:rsid w:val="758E3908"/>
    <w:rsid w:val="75D237A5"/>
    <w:rsid w:val="75FE0A8D"/>
    <w:rsid w:val="767B20DE"/>
    <w:rsid w:val="77F60A56"/>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2020</Words>
  <Characters>2128</Characters>
  <Lines>17</Lines>
  <Paragraphs>4</Paragraphs>
  <TotalTime>1</TotalTime>
  <ScaleCrop>false</ScaleCrop>
  <LinksUpToDate>false</LinksUpToDate>
  <CharactersWithSpaces>2251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2026-06-22T00:17:06Z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AB0FA1446DE44C1195E7BDA616E35E22_13</vt:lpwstr>
  </property>
  <property fmtid="{D5CDD505-2E9C-101B-9397-08002B2CF9AE}" pid="4" name="KSOTemplateDocerSaveRecord">
    <vt:lpwstr>eyJoZGlkIjoiNDViNjU4YzZkNDVjYTFiNTNjNDhjZjY3ZmEyZDVhZjUiLCJ1c2VySWQiOiIxMzk2NjM5OTgxIn0=</vt:lpwstr>
  </property>
</Properties>
</file>