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AEC64">
      <w:pPr>
        <w:snapToGrid w:val="0"/>
        <w:spacing w:before="156" w:beforeLines="50"/>
        <w:jc w:val="center"/>
        <w:rPr>
          <w:rFonts w:ascii="宋体" w:hAnsi="宋体" w:eastAsia="宋体"/>
          <w:b/>
          <w:color w:val="auto"/>
          <w:sz w:val="84"/>
          <w:szCs w:val="84"/>
        </w:rPr>
      </w:pPr>
    </w:p>
    <w:p w14:paraId="682B5CE3">
      <w:pPr>
        <w:snapToGrid w:val="0"/>
        <w:spacing w:before="156" w:beforeLines="50"/>
        <w:jc w:val="center"/>
        <w:rPr>
          <w:rFonts w:hint="eastAsia" w:ascii="华文中宋" w:hAnsi="华文中宋" w:eastAsia="华文中宋" w:cs="华文中宋"/>
          <w:b/>
          <w:bCs/>
          <w:color w:val="auto"/>
          <w:sz w:val="84"/>
          <w:szCs w:val="84"/>
        </w:rPr>
      </w:pPr>
      <w:r>
        <w:rPr>
          <w:rFonts w:hint="eastAsia" w:ascii="华文中宋" w:hAnsi="华文中宋" w:eastAsia="华文中宋" w:cs="华文中宋"/>
          <w:b/>
          <w:color w:val="auto"/>
          <w:sz w:val="84"/>
          <w:szCs w:val="84"/>
          <w:lang w:val="en-US" w:eastAsia="zh-CN"/>
        </w:rPr>
        <w:t>遴选文件</w:t>
      </w:r>
    </w:p>
    <w:p w14:paraId="2940BAFB">
      <w:pPr>
        <w:spacing w:line="360" w:lineRule="auto"/>
        <w:jc w:val="center"/>
        <w:rPr>
          <w:rFonts w:ascii="宋体" w:hAnsi="宋体" w:eastAsia="宋体"/>
          <w:b/>
          <w:bCs/>
          <w:color w:val="auto"/>
          <w:sz w:val="24"/>
          <w:szCs w:val="24"/>
        </w:rPr>
      </w:pPr>
    </w:p>
    <w:p w14:paraId="18B5779A">
      <w:pPr>
        <w:spacing w:line="360" w:lineRule="auto"/>
        <w:rPr>
          <w:rFonts w:ascii="宋体" w:hAnsi="宋体" w:eastAsia="宋体"/>
          <w:color w:val="auto"/>
          <w:sz w:val="30"/>
          <w:szCs w:val="30"/>
        </w:rPr>
      </w:pPr>
    </w:p>
    <w:p w14:paraId="269AAA52">
      <w:pPr>
        <w:spacing w:line="360" w:lineRule="auto"/>
        <w:rPr>
          <w:rFonts w:ascii="宋体" w:hAnsi="宋体" w:eastAsia="宋体"/>
          <w:color w:val="auto"/>
          <w:sz w:val="30"/>
          <w:szCs w:val="30"/>
        </w:rPr>
      </w:pPr>
    </w:p>
    <w:p w14:paraId="1351C2A6">
      <w:pPr>
        <w:spacing w:line="360" w:lineRule="auto"/>
        <w:rPr>
          <w:rFonts w:ascii="宋体" w:hAnsi="宋体" w:eastAsia="宋体"/>
          <w:color w:val="auto"/>
          <w:sz w:val="30"/>
          <w:szCs w:val="30"/>
        </w:rPr>
      </w:pPr>
    </w:p>
    <w:p w14:paraId="0FDEBFF6">
      <w:pPr>
        <w:spacing w:line="360" w:lineRule="auto"/>
        <w:rPr>
          <w:rFonts w:ascii="宋体" w:hAnsi="宋体" w:eastAsia="宋体"/>
          <w:color w:val="auto"/>
          <w:sz w:val="30"/>
          <w:szCs w:val="30"/>
        </w:rPr>
      </w:pPr>
    </w:p>
    <w:p w14:paraId="6853479D">
      <w:pPr>
        <w:spacing w:line="360" w:lineRule="auto"/>
        <w:jc w:val="left"/>
        <w:rPr>
          <w:rFonts w:hint="default" w:ascii="仿宋" w:hAnsi="仿宋" w:eastAsia="仿宋" w:cs="仿宋"/>
          <w:b/>
          <w:bCs/>
          <w:color w:val="auto"/>
          <w:sz w:val="28"/>
          <w:szCs w:val="32"/>
          <w:highlight w:val="yellow"/>
          <w:lang w:val="en-US" w:eastAsia="zh-CN"/>
        </w:rPr>
      </w:pPr>
      <w:r>
        <w:rPr>
          <w:rFonts w:hint="eastAsia" w:ascii="仿宋" w:hAnsi="仿宋" w:eastAsia="仿宋" w:cs="仿宋"/>
          <w:b/>
          <w:bCs/>
          <w:color w:val="auto"/>
          <w:sz w:val="28"/>
          <w:szCs w:val="32"/>
          <w:lang w:val="en-US" w:eastAsia="zh-CN"/>
        </w:rPr>
        <w:t>评审</w:t>
      </w:r>
      <w:r>
        <w:rPr>
          <w:rFonts w:hint="eastAsia" w:ascii="仿宋" w:hAnsi="仿宋" w:eastAsia="仿宋" w:cs="仿宋"/>
          <w:b/>
          <w:bCs/>
          <w:color w:val="auto"/>
          <w:sz w:val="28"/>
          <w:szCs w:val="32"/>
        </w:rPr>
        <w:t>方式：</w:t>
      </w:r>
      <w:r>
        <w:rPr>
          <w:rFonts w:hint="eastAsia" w:ascii="仿宋" w:hAnsi="仿宋" w:eastAsia="仿宋" w:cs="仿宋"/>
          <w:b/>
          <w:bCs/>
          <w:color w:val="auto"/>
          <w:sz w:val="28"/>
          <w:szCs w:val="32"/>
          <w:lang w:val="en-US" w:eastAsia="zh-CN"/>
        </w:rPr>
        <w:t>综合评分法</w:t>
      </w:r>
    </w:p>
    <w:p w14:paraId="59C6AD72">
      <w:pPr>
        <w:spacing w:line="360" w:lineRule="auto"/>
        <w:jc w:val="left"/>
        <w:rPr>
          <w:rFonts w:hint="eastAsia" w:ascii="仿宋" w:hAnsi="仿宋" w:eastAsia="仿宋" w:cs="仿宋"/>
          <w:b/>
          <w:bCs/>
          <w:color w:val="auto"/>
          <w:sz w:val="28"/>
          <w:szCs w:val="32"/>
          <w:lang w:val="en-US" w:eastAsia="zh-CN"/>
        </w:rPr>
      </w:pPr>
      <w:r>
        <w:rPr>
          <w:rFonts w:hint="eastAsia" w:ascii="仿宋" w:hAnsi="仿宋" w:eastAsia="仿宋" w:cs="仿宋"/>
          <w:b/>
          <w:bCs/>
          <w:color w:val="auto"/>
          <w:sz w:val="28"/>
          <w:szCs w:val="32"/>
        </w:rPr>
        <w:t>项目名称：</w:t>
      </w:r>
      <w:r>
        <w:rPr>
          <w:rFonts w:hint="eastAsia" w:ascii="仿宋" w:hAnsi="仿宋" w:eastAsia="仿宋" w:cs="仿宋"/>
          <w:b/>
          <w:bCs/>
          <w:color w:val="auto"/>
          <w:sz w:val="28"/>
          <w:szCs w:val="32"/>
          <w:u w:val="single"/>
          <w:lang w:val="en-US" w:eastAsia="zh-CN"/>
        </w:rPr>
        <w:t>中山大学孙逸仙纪念医院住院病案综合外包服务遴选项目</w:t>
      </w:r>
    </w:p>
    <w:p w14:paraId="7E915A52">
      <w:pPr>
        <w:snapToGrid w:val="0"/>
        <w:spacing w:before="156" w:beforeLines="50" w:after="156" w:afterLines="50" w:line="360" w:lineRule="auto"/>
        <w:jc w:val="center"/>
        <w:rPr>
          <w:rFonts w:hint="eastAsia" w:ascii="仿宋" w:hAnsi="仿宋" w:eastAsia="仿宋" w:cs="仿宋"/>
          <w:color w:val="auto"/>
          <w:sz w:val="30"/>
          <w:szCs w:val="30"/>
        </w:rPr>
      </w:pPr>
    </w:p>
    <w:p w14:paraId="50964CA8">
      <w:pPr>
        <w:autoSpaceDE w:val="0"/>
        <w:autoSpaceDN w:val="0"/>
        <w:adjustRightInd w:val="0"/>
        <w:snapToGrid w:val="0"/>
        <w:spacing w:before="156" w:beforeLines="50" w:after="156" w:afterLines="50" w:line="360" w:lineRule="auto"/>
        <w:jc w:val="center"/>
        <w:rPr>
          <w:rFonts w:hint="eastAsia" w:ascii="仿宋" w:hAnsi="仿宋" w:eastAsia="仿宋" w:cs="仿宋"/>
          <w:color w:val="auto"/>
          <w:kern w:val="0"/>
          <w:sz w:val="30"/>
          <w:szCs w:val="30"/>
        </w:rPr>
      </w:pPr>
    </w:p>
    <w:p w14:paraId="01CCDC9B">
      <w:pPr>
        <w:autoSpaceDE w:val="0"/>
        <w:autoSpaceDN w:val="0"/>
        <w:adjustRightInd w:val="0"/>
        <w:snapToGrid w:val="0"/>
        <w:spacing w:before="156" w:beforeLines="50" w:after="156" w:afterLines="50" w:line="360" w:lineRule="auto"/>
        <w:jc w:val="left"/>
        <w:rPr>
          <w:rFonts w:hint="eastAsia" w:ascii="仿宋" w:hAnsi="仿宋" w:eastAsia="仿宋" w:cs="仿宋"/>
          <w:color w:val="auto"/>
          <w:kern w:val="0"/>
          <w:sz w:val="30"/>
          <w:szCs w:val="30"/>
        </w:rPr>
      </w:pPr>
    </w:p>
    <w:p w14:paraId="4771A7EB">
      <w:pPr>
        <w:autoSpaceDE w:val="0"/>
        <w:autoSpaceDN w:val="0"/>
        <w:adjustRightInd w:val="0"/>
        <w:snapToGrid w:val="0"/>
        <w:spacing w:line="360" w:lineRule="auto"/>
        <w:ind w:left="420" w:firstLine="420"/>
        <w:jc w:val="center"/>
        <w:rPr>
          <w:rFonts w:hint="eastAsia" w:ascii="仿宋" w:hAnsi="仿宋" w:eastAsia="仿宋" w:cs="仿宋"/>
          <w:b/>
          <w:bCs/>
          <w:color w:val="auto"/>
          <w:sz w:val="28"/>
          <w:szCs w:val="32"/>
          <w:lang w:val="en-US" w:eastAsia="zh-CN"/>
        </w:rPr>
      </w:pPr>
    </w:p>
    <w:p w14:paraId="3770DAC0">
      <w:pPr>
        <w:autoSpaceDE w:val="0"/>
        <w:autoSpaceDN w:val="0"/>
        <w:adjustRightInd w:val="0"/>
        <w:snapToGrid w:val="0"/>
        <w:spacing w:line="360" w:lineRule="auto"/>
        <w:ind w:left="420" w:firstLine="420"/>
        <w:jc w:val="center"/>
        <w:rPr>
          <w:rFonts w:hint="eastAsia" w:ascii="仿宋" w:hAnsi="仿宋" w:eastAsia="仿宋" w:cs="仿宋"/>
          <w:b/>
          <w:bCs/>
          <w:color w:val="auto"/>
          <w:sz w:val="28"/>
          <w:szCs w:val="32"/>
          <w:lang w:val="en-US" w:eastAsia="zh-CN"/>
        </w:rPr>
      </w:pPr>
      <w:r>
        <w:rPr>
          <w:rFonts w:hint="eastAsia" w:ascii="仿宋" w:hAnsi="仿宋" w:eastAsia="仿宋" w:cs="仿宋"/>
          <w:b/>
          <w:bCs/>
          <w:color w:val="auto"/>
          <w:sz w:val="28"/>
          <w:szCs w:val="32"/>
          <w:lang w:val="en-US" w:eastAsia="zh-CN"/>
        </w:rPr>
        <w:t>中山大学孙逸仙纪念医院</w:t>
      </w:r>
    </w:p>
    <w:p w14:paraId="284803D2">
      <w:pPr>
        <w:autoSpaceDE w:val="0"/>
        <w:autoSpaceDN w:val="0"/>
        <w:adjustRightInd w:val="0"/>
        <w:snapToGrid w:val="0"/>
        <w:spacing w:line="360" w:lineRule="auto"/>
        <w:ind w:left="420" w:firstLine="420"/>
        <w:jc w:val="center"/>
        <w:rPr>
          <w:rFonts w:hint="eastAsia" w:ascii="仿宋" w:hAnsi="仿宋" w:eastAsia="仿宋" w:cs="仿宋"/>
          <w:b/>
          <w:color w:val="auto"/>
          <w:sz w:val="28"/>
        </w:rPr>
      </w:pPr>
      <w:r>
        <w:rPr>
          <w:rFonts w:hint="eastAsia" w:ascii="仿宋" w:hAnsi="仿宋" w:eastAsia="仿宋" w:cs="仿宋"/>
          <w:b/>
          <w:color w:val="auto"/>
          <w:sz w:val="28"/>
          <w:lang w:val="en-US" w:eastAsia="zh-CN"/>
        </w:rPr>
        <w:t>2026</w:t>
      </w:r>
      <w:r>
        <w:rPr>
          <w:rFonts w:hint="eastAsia" w:ascii="仿宋" w:hAnsi="仿宋" w:eastAsia="仿宋" w:cs="仿宋"/>
          <w:b/>
          <w:color w:val="auto"/>
          <w:sz w:val="28"/>
        </w:rPr>
        <w:t>年</w:t>
      </w:r>
      <w:r>
        <w:rPr>
          <w:rFonts w:hint="eastAsia" w:ascii="仿宋" w:hAnsi="仿宋" w:eastAsia="仿宋" w:cs="仿宋"/>
          <w:b/>
          <w:color w:val="auto"/>
          <w:sz w:val="28"/>
          <w:lang w:val="en-US" w:eastAsia="zh-CN"/>
        </w:rPr>
        <w:t>6</w:t>
      </w:r>
      <w:r>
        <w:rPr>
          <w:rFonts w:hint="eastAsia" w:ascii="仿宋" w:hAnsi="仿宋" w:eastAsia="仿宋" w:cs="仿宋"/>
          <w:b/>
          <w:color w:val="auto"/>
          <w:sz w:val="28"/>
        </w:rPr>
        <w:t>月</w:t>
      </w:r>
    </w:p>
    <w:p w14:paraId="539BED28">
      <w:pPr>
        <w:pStyle w:val="15"/>
        <w:spacing w:before="0" w:after="0"/>
        <w:rPr>
          <w:rFonts w:hint="eastAsia" w:ascii="华文中宋" w:hAnsi="华文中宋" w:eastAsia="华文中宋" w:cs="华文中宋"/>
          <w:color w:val="auto"/>
          <w:sz w:val="32"/>
          <w:szCs w:val="32"/>
        </w:rPr>
      </w:pPr>
    </w:p>
    <w:p w14:paraId="7563835E">
      <w:pPr>
        <w:pStyle w:val="15"/>
        <w:spacing w:before="0" w:after="0"/>
        <w:rPr>
          <w:rFonts w:hint="eastAsia" w:ascii="华文中宋" w:hAnsi="华文中宋" w:eastAsia="华文中宋" w:cs="华文中宋"/>
          <w:color w:val="auto"/>
          <w:sz w:val="32"/>
          <w:szCs w:val="32"/>
        </w:rPr>
      </w:pPr>
    </w:p>
    <w:p w14:paraId="4ECF4EA7">
      <w:pPr>
        <w:pStyle w:val="15"/>
        <w:spacing w:before="0" w:after="0"/>
        <w:rPr>
          <w:rFonts w:hint="eastAsia" w:ascii="华文中宋" w:hAnsi="华文中宋" w:eastAsia="华文中宋" w:cs="华文中宋"/>
          <w:color w:val="auto"/>
          <w:sz w:val="32"/>
          <w:szCs w:val="32"/>
        </w:rPr>
      </w:pPr>
    </w:p>
    <w:p w14:paraId="6EEAE0E9">
      <w:pPr>
        <w:pStyle w:val="15"/>
        <w:spacing w:before="0" w:after="0"/>
        <w:rPr>
          <w:rFonts w:hint="eastAsia" w:ascii="华文中宋" w:hAnsi="华文中宋" w:eastAsia="华文中宋" w:cs="华文中宋"/>
          <w:color w:val="auto"/>
          <w:sz w:val="32"/>
          <w:szCs w:val="32"/>
        </w:rPr>
      </w:pPr>
    </w:p>
    <w:p w14:paraId="45283564">
      <w:pPr>
        <w:pStyle w:val="15"/>
        <w:spacing w:before="0" w:after="0"/>
        <w:rPr>
          <w:rFonts w:hint="eastAsia" w:ascii="华文中宋" w:hAnsi="华文中宋" w:eastAsia="华文中宋" w:cs="华文中宋"/>
          <w:color w:val="auto"/>
          <w:sz w:val="32"/>
          <w:szCs w:val="32"/>
        </w:rPr>
      </w:pPr>
    </w:p>
    <w:p w14:paraId="751C9970">
      <w:pPr>
        <w:pStyle w:val="15"/>
        <w:spacing w:before="0" w:after="0"/>
        <w:rPr>
          <w:rFonts w:hint="eastAsia" w:ascii="华文中宋" w:hAnsi="华文中宋" w:eastAsia="华文中宋" w:cs="华文中宋"/>
          <w:color w:val="auto"/>
          <w:sz w:val="32"/>
          <w:szCs w:val="32"/>
        </w:rPr>
      </w:pPr>
      <w:r>
        <w:rPr>
          <w:rFonts w:hint="eastAsia" w:ascii="华文中宋" w:hAnsi="华文中宋" w:eastAsia="华文中宋" w:cs="华文中宋"/>
          <w:color w:val="auto"/>
          <w:sz w:val="32"/>
          <w:szCs w:val="32"/>
        </w:rPr>
        <w:t>第一章 评审须知</w:t>
      </w:r>
    </w:p>
    <w:p w14:paraId="3C650FD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exact"/>
        <w:ind w:left="0" w:right="0" w:firstLine="422"/>
        <w:jc w:val="both"/>
        <w:textAlignment w:val="baseline"/>
        <w:rPr>
          <w:rFonts w:hint="eastAsia" w:ascii="仿宋" w:hAnsi="仿宋" w:eastAsia="仿宋" w:cs="仿宋"/>
          <w:b/>
          <w:bCs/>
          <w:color w:val="auto"/>
          <w:sz w:val="21"/>
          <w:szCs w:val="21"/>
          <w:highlight w:val="none"/>
          <w:lang w:val="en-US" w:eastAsia="zh-CN"/>
        </w:rPr>
      </w:pPr>
    </w:p>
    <w:p w14:paraId="57CE290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exact"/>
        <w:ind w:left="0" w:right="0" w:firstLine="422"/>
        <w:jc w:val="both"/>
        <w:textAlignment w:val="baseline"/>
        <w:rPr>
          <w:rFonts w:hint="eastAsia" w:ascii="仿宋" w:hAnsi="仿宋" w:eastAsia="仿宋" w:cs="仿宋"/>
          <w:i w:val="0"/>
          <w:iCs w:val="0"/>
          <w:caps w:val="0"/>
          <w:color w:val="auto"/>
          <w:spacing w:val="0"/>
          <w:sz w:val="21"/>
          <w:szCs w:val="21"/>
          <w:highlight w:val="none"/>
          <w:u w:val="none"/>
        </w:rPr>
      </w:pPr>
      <w:r>
        <w:rPr>
          <w:rFonts w:hint="eastAsia" w:ascii="仿宋" w:hAnsi="仿宋" w:eastAsia="仿宋" w:cs="仿宋"/>
          <w:b/>
          <w:bCs/>
          <w:color w:val="auto"/>
          <w:sz w:val="21"/>
          <w:szCs w:val="21"/>
          <w:highlight w:val="none"/>
          <w:lang w:val="en-US" w:eastAsia="zh-CN"/>
        </w:rPr>
        <w:t>一、参选人资质要求（详见第三章响应文件格式）</w:t>
      </w:r>
    </w:p>
    <w:p w14:paraId="5DA1167D">
      <w:pPr>
        <w:pStyle w:val="24"/>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提供在中华人民共和国境内注册的法人或其他组织的营业执照或事业单位法人证书或社会团体法人登记证书复印件，如国家另有规定的，则从其规定；如参选人为分公司，必须同时提供总公司的营业执照副本复印件及总公司授权书。</w:t>
      </w:r>
    </w:p>
    <w:p w14:paraId="3BEE4B1C">
      <w:pPr>
        <w:pStyle w:val="24"/>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如经办人是法定代表人，需提供法定代表人证明书及法定代表人身份证复印件；如经办人是参选人授权代表，需提供法定代表人证明书、法定代表人身份证复印件、法定代表人授权委托书、授权代表身份证复印件。</w:t>
      </w:r>
    </w:p>
    <w:p w14:paraId="2AFB41F0">
      <w:pPr>
        <w:pStyle w:val="24"/>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符合以下条件：</w:t>
      </w:r>
    </w:p>
    <w:p w14:paraId="43364FF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20" w:firstLineChars="20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①具有良好的商业信誉和健全的财务会计制度；有依法缴纳税收和社会保障资金的良好记录；具备履行合同所必需的设备和专业技术能力。</w:t>
      </w:r>
    </w:p>
    <w:p w14:paraId="64D0046E">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400" w:lef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②参加本次采购活动前三年内，在经营活动中没有重大违法记录。</w:t>
      </w:r>
    </w:p>
    <w:p w14:paraId="10E09E5E">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20" w:firstLineChars="20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③法定代表人或单位负责人为同一人或者存在直接控股、管理关系的不同响应单位，不得参加同一合同项下的采购活动。</w:t>
      </w:r>
    </w:p>
    <w:p w14:paraId="7E01BC6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20" w:firstLineChars="20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④为本项目提供过整体设计、规范编制或者项目管理、监理、检测等服务的参选人及其附属机构，不得再参加本项目的响应。</w:t>
      </w:r>
    </w:p>
    <w:p w14:paraId="3701449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20" w:firstLineChars="20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⑤</w:t>
      </w:r>
      <w:r>
        <w:rPr>
          <w:rFonts w:hint="eastAsia" w:ascii="仿宋" w:hAnsi="仿宋" w:eastAsia="仿宋" w:cs="仿宋"/>
          <w:color w:val="auto"/>
          <w:sz w:val="21"/>
          <w:szCs w:val="21"/>
          <w:highlight w:val="none"/>
        </w:rPr>
        <w:t>本项目不接受联合体响应</w:t>
      </w:r>
      <w:r>
        <w:rPr>
          <w:rFonts w:hint="eastAsia" w:ascii="仿宋" w:hAnsi="仿宋" w:eastAsia="仿宋" w:cs="仿宋"/>
          <w:color w:val="auto"/>
          <w:sz w:val="21"/>
          <w:szCs w:val="21"/>
          <w:highlight w:val="none"/>
          <w:lang w:val="en-US" w:eastAsia="zh-CN"/>
        </w:rPr>
        <w:t>，成交参选人不得以任何方式转包或分包本项目。</w:t>
      </w:r>
    </w:p>
    <w:p w14:paraId="7ADEEAB6">
      <w:pPr>
        <w:pStyle w:val="23"/>
        <w:keepNext w:val="0"/>
        <w:keepLines w:val="0"/>
        <w:pageBreakBefore w:val="0"/>
        <w:numPr>
          <w:ilvl w:val="0"/>
          <w:numId w:val="0"/>
        </w:numPr>
        <w:kinsoku/>
        <w:wordWrap/>
        <w:overflowPunct/>
        <w:topLinePunct w:val="0"/>
        <w:autoSpaceDE/>
        <w:autoSpaceDN/>
        <w:bidi w:val="0"/>
        <w:adjustRightInd w:val="0"/>
        <w:snapToGrid w:val="0"/>
        <w:spacing w:after="0" w:line="360" w:lineRule="exact"/>
        <w:ind w:left="420" w:leftChars="0"/>
        <w:textAlignment w:val="auto"/>
        <w:rPr>
          <w:rStyle w:val="19"/>
          <w:rFonts w:hint="eastAsia" w:ascii="仿宋" w:hAnsi="仿宋" w:eastAsia="仿宋" w:cs="仿宋"/>
          <w:bCs w:val="0"/>
          <w:color w:val="auto"/>
          <w:sz w:val="21"/>
          <w:szCs w:val="21"/>
          <w:lang w:eastAsia="zh-CN"/>
        </w:rPr>
      </w:pPr>
      <w:r>
        <w:rPr>
          <w:rStyle w:val="19"/>
          <w:rFonts w:hint="eastAsia" w:ascii="仿宋" w:hAnsi="仿宋" w:eastAsia="仿宋" w:cs="仿宋"/>
          <w:bCs w:val="0"/>
          <w:color w:val="auto"/>
          <w:sz w:val="21"/>
          <w:szCs w:val="21"/>
          <w:lang w:val="en-US" w:eastAsia="zh-CN"/>
        </w:rPr>
        <w:t>二、响应文件提交</w:t>
      </w:r>
      <w:r>
        <w:rPr>
          <w:rStyle w:val="19"/>
          <w:rFonts w:hint="eastAsia" w:ascii="仿宋" w:hAnsi="仿宋" w:eastAsia="仿宋" w:cs="仿宋"/>
          <w:bCs w:val="0"/>
          <w:color w:val="auto"/>
          <w:sz w:val="21"/>
          <w:szCs w:val="21"/>
          <w:lang w:eastAsia="zh-CN"/>
        </w:rPr>
        <w:t>要求</w:t>
      </w:r>
      <w:r>
        <w:rPr>
          <w:rStyle w:val="19"/>
          <w:rFonts w:hint="eastAsia" w:ascii="仿宋" w:hAnsi="仿宋" w:eastAsia="仿宋" w:cs="仿宋"/>
          <w:color w:val="auto"/>
          <w:sz w:val="21"/>
          <w:szCs w:val="21"/>
          <w:lang w:eastAsia="zh-CN"/>
        </w:rPr>
        <w:t>（</w:t>
      </w:r>
      <w:r>
        <w:rPr>
          <w:rStyle w:val="19"/>
          <w:rFonts w:hint="eastAsia" w:ascii="仿宋" w:hAnsi="仿宋" w:eastAsia="仿宋" w:cs="仿宋"/>
          <w:b w:val="0"/>
          <w:color w:val="auto"/>
          <w:sz w:val="21"/>
          <w:szCs w:val="21"/>
          <w:lang w:eastAsia="zh-CN"/>
        </w:rPr>
        <w:t>需要提供以下</w:t>
      </w:r>
      <w:r>
        <w:rPr>
          <w:rStyle w:val="19"/>
          <w:rFonts w:hint="eastAsia" w:ascii="仿宋" w:hAnsi="仿宋" w:eastAsia="仿宋" w:cs="仿宋"/>
          <w:color w:val="auto"/>
          <w:sz w:val="21"/>
          <w:szCs w:val="21"/>
          <w:u w:val="double"/>
          <w:lang w:eastAsia="zh-CN"/>
        </w:rPr>
        <w:t>盖章</w:t>
      </w:r>
      <w:r>
        <w:rPr>
          <w:rStyle w:val="19"/>
          <w:rFonts w:hint="eastAsia" w:ascii="仿宋" w:hAnsi="仿宋" w:eastAsia="仿宋" w:cs="仿宋"/>
          <w:b w:val="0"/>
          <w:color w:val="auto"/>
          <w:sz w:val="21"/>
          <w:szCs w:val="21"/>
          <w:lang w:eastAsia="zh-CN"/>
        </w:rPr>
        <w:t>资料，</w:t>
      </w:r>
      <w:r>
        <w:rPr>
          <w:rFonts w:hint="eastAsia" w:ascii="仿宋" w:hAnsi="仿宋" w:eastAsia="仿宋" w:cs="仿宋"/>
          <w:color w:val="auto"/>
          <w:sz w:val="21"/>
          <w:szCs w:val="21"/>
          <w:lang w:eastAsia="zh-CN"/>
        </w:rPr>
        <w:t>并对</w:t>
      </w:r>
      <w:r>
        <w:rPr>
          <w:rFonts w:hint="eastAsia" w:ascii="仿宋" w:hAnsi="仿宋" w:eastAsia="仿宋" w:cs="仿宋"/>
          <w:color w:val="auto"/>
          <w:sz w:val="21"/>
          <w:szCs w:val="21"/>
          <w:lang w:val="en-US" w:eastAsia="zh-CN"/>
        </w:rPr>
        <w:t>提交</w:t>
      </w:r>
      <w:r>
        <w:rPr>
          <w:rFonts w:hint="eastAsia" w:ascii="仿宋" w:hAnsi="仿宋" w:eastAsia="仿宋" w:cs="仿宋"/>
          <w:color w:val="auto"/>
          <w:sz w:val="21"/>
          <w:szCs w:val="21"/>
          <w:lang w:eastAsia="zh-CN"/>
        </w:rPr>
        <w:t>的响应文件资料承担责任</w:t>
      </w:r>
      <w:r>
        <w:rPr>
          <w:rStyle w:val="19"/>
          <w:rFonts w:hint="eastAsia" w:ascii="仿宋" w:hAnsi="仿宋" w:eastAsia="仿宋" w:cs="仿宋"/>
          <w:color w:val="auto"/>
          <w:sz w:val="21"/>
          <w:szCs w:val="21"/>
          <w:lang w:eastAsia="zh-CN"/>
        </w:rPr>
        <w:t>）</w:t>
      </w:r>
    </w:p>
    <w:p w14:paraId="76CA583B">
      <w:pPr>
        <w:pStyle w:val="22"/>
        <w:keepNext w:val="0"/>
        <w:keepLines w:val="0"/>
        <w:pageBreakBefore w:val="0"/>
        <w:numPr>
          <w:ilvl w:val="0"/>
          <w:numId w:val="3"/>
        </w:numPr>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CN"/>
        </w:rPr>
        <w:t>参选人</w:t>
      </w:r>
      <w:r>
        <w:rPr>
          <w:rFonts w:hint="eastAsia" w:ascii="仿宋" w:hAnsi="仿宋" w:eastAsia="仿宋" w:cs="仿宋"/>
          <w:color w:val="auto"/>
          <w:sz w:val="21"/>
          <w:szCs w:val="21"/>
        </w:rPr>
        <w:t>应根据本公告要求，在规定的时间内对</w:t>
      </w:r>
      <w:r>
        <w:rPr>
          <w:rFonts w:hint="eastAsia" w:ascii="仿宋" w:hAnsi="仿宋" w:eastAsia="仿宋" w:cs="仿宋"/>
          <w:color w:val="auto"/>
          <w:sz w:val="21"/>
          <w:szCs w:val="21"/>
          <w:lang w:eastAsia="zh-CN"/>
        </w:rPr>
        <w:t>遴选项目</w:t>
      </w:r>
      <w:r>
        <w:rPr>
          <w:rFonts w:hint="eastAsia" w:ascii="仿宋" w:hAnsi="仿宋" w:eastAsia="仿宋" w:cs="仿宋"/>
          <w:color w:val="auto"/>
          <w:sz w:val="21"/>
          <w:szCs w:val="21"/>
        </w:rPr>
        <w:t>进行响应，同时按本公告要求完整</w:t>
      </w:r>
      <w:r>
        <w:rPr>
          <w:rFonts w:hint="eastAsia" w:ascii="仿宋" w:hAnsi="仿宋" w:eastAsia="仿宋" w:cs="仿宋"/>
          <w:color w:val="auto"/>
          <w:sz w:val="21"/>
          <w:szCs w:val="21"/>
          <w:lang w:eastAsia="zh-TW"/>
        </w:rPr>
        <w:t>、真实、准确地</w:t>
      </w:r>
      <w:r>
        <w:rPr>
          <w:rFonts w:hint="eastAsia" w:ascii="仿宋" w:hAnsi="仿宋" w:eastAsia="仿宋" w:cs="仿宋"/>
          <w:color w:val="auto"/>
          <w:sz w:val="21"/>
          <w:szCs w:val="21"/>
        </w:rPr>
        <w:t>填写并</w:t>
      </w:r>
      <w:r>
        <w:rPr>
          <w:rFonts w:hint="eastAsia" w:ascii="仿宋" w:hAnsi="仿宋" w:eastAsia="仿宋" w:cs="仿宋"/>
          <w:color w:val="auto"/>
          <w:sz w:val="21"/>
          <w:szCs w:val="21"/>
          <w:lang w:val="en-US" w:eastAsia="zh-CN"/>
        </w:rPr>
        <w:t>提交</w:t>
      </w:r>
      <w:r>
        <w:rPr>
          <w:rFonts w:hint="eastAsia" w:ascii="仿宋" w:hAnsi="仿宋" w:eastAsia="仿宋" w:cs="仿宋"/>
          <w:color w:val="auto"/>
          <w:sz w:val="21"/>
          <w:szCs w:val="21"/>
        </w:rPr>
        <w:t>相应</w:t>
      </w:r>
      <w:r>
        <w:rPr>
          <w:rFonts w:hint="eastAsia" w:ascii="仿宋" w:hAnsi="仿宋" w:eastAsia="仿宋" w:cs="仿宋"/>
          <w:color w:val="auto"/>
          <w:sz w:val="21"/>
          <w:szCs w:val="21"/>
          <w:lang w:val="en-US" w:eastAsia="zh-CN"/>
        </w:rPr>
        <w:t>响应文件</w:t>
      </w:r>
      <w:r>
        <w:rPr>
          <w:rFonts w:hint="eastAsia" w:ascii="仿宋" w:hAnsi="仿宋" w:eastAsia="仿宋" w:cs="仿宋"/>
          <w:color w:val="auto"/>
          <w:sz w:val="21"/>
          <w:szCs w:val="21"/>
        </w:rPr>
        <w:t>（</w:t>
      </w:r>
      <w:r>
        <w:rPr>
          <w:rFonts w:hint="eastAsia" w:ascii="仿宋" w:hAnsi="仿宋" w:eastAsia="仿宋" w:cs="仿宋"/>
          <w:b/>
          <w:color w:val="auto"/>
          <w:sz w:val="21"/>
          <w:szCs w:val="21"/>
          <w:lang w:val="en-US" w:eastAsia="zh-CN"/>
        </w:rPr>
        <w:t>详见第三章响应文件格式</w:t>
      </w:r>
      <w:r>
        <w:rPr>
          <w:rFonts w:hint="eastAsia" w:ascii="仿宋" w:hAnsi="仿宋" w:eastAsia="仿宋" w:cs="仿宋"/>
          <w:color w:val="auto"/>
          <w:sz w:val="21"/>
          <w:szCs w:val="21"/>
        </w:rPr>
        <w:t>）。</w:t>
      </w:r>
    </w:p>
    <w:p w14:paraId="17460323">
      <w:pPr>
        <w:pStyle w:val="11"/>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lang w:eastAsia="zh-CN"/>
        </w:rPr>
        <w:t>参选人</w:t>
      </w:r>
      <w:r>
        <w:rPr>
          <w:rFonts w:hint="eastAsia" w:ascii="仿宋" w:hAnsi="仿宋" w:eastAsia="仿宋" w:cs="仿宋"/>
          <w:color w:val="auto"/>
          <w:sz w:val="21"/>
          <w:szCs w:val="21"/>
        </w:rPr>
        <w:t>须在</w:t>
      </w:r>
      <w:r>
        <w:rPr>
          <w:rFonts w:hint="eastAsia" w:ascii="仿宋" w:hAnsi="仿宋" w:eastAsia="仿宋" w:cs="仿宋"/>
          <w:b/>
          <w:bCs/>
          <w:color w:val="auto"/>
          <w:sz w:val="21"/>
          <w:szCs w:val="21"/>
        </w:rPr>
        <w:t>202</w:t>
      </w:r>
      <w:r>
        <w:rPr>
          <w:rFonts w:hint="eastAsia" w:ascii="仿宋" w:hAnsi="仿宋" w:eastAsia="仿宋" w:cs="仿宋"/>
          <w:b/>
          <w:bCs/>
          <w:color w:val="auto"/>
          <w:sz w:val="21"/>
          <w:szCs w:val="21"/>
          <w:lang w:val="en-US" w:eastAsia="zh-CN"/>
        </w:rPr>
        <w:t>6</w:t>
      </w:r>
      <w:r>
        <w:rPr>
          <w:rFonts w:hint="eastAsia" w:ascii="仿宋" w:hAnsi="仿宋" w:eastAsia="仿宋" w:cs="仿宋"/>
          <w:b/>
          <w:bCs/>
          <w:color w:val="auto"/>
          <w:sz w:val="21"/>
          <w:szCs w:val="21"/>
        </w:rPr>
        <w:t>年</w:t>
      </w:r>
      <w:r>
        <w:rPr>
          <w:rFonts w:hint="eastAsia" w:ascii="仿宋" w:hAnsi="仿宋" w:eastAsia="仿宋" w:cs="仿宋"/>
          <w:b/>
          <w:bCs/>
          <w:color w:val="auto"/>
          <w:sz w:val="21"/>
          <w:szCs w:val="21"/>
          <w:lang w:val="en-US" w:eastAsia="zh-CN"/>
        </w:rPr>
        <w:t>6</w:t>
      </w:r>
      <w:r>
        <w:rPr>
          <w:rFonts w:hint="eastAsia" w:ascii="仿宋" w:hAnsi="仿宋" w:eastAsia="仿宋" w:cs="仿宋"/>
          <w:b/>
          <w:bCs/>
          <w:color w:val="auto"/>
          <w:sz w:val="21"/>
          <w:szCs w:val="21"/>
        </w:rPr>
        <w:t>月</w:t>
      </w:r>
      <w:r>
        <w:rPr>
          <w:rFonts w:hint="eastAsia" w:ascii="仿宋" w:hAnsi="仿宋" w:eastAsia="仿宋" w:cs="仿宋"/>
          <w:b/>
          <w:bCs/>
          <w:color w:val="auto"/>
          <w:sz w:val="21"/>
          <w:szCs w:val="21"/>
          <w:lang w:val="en-US" w:eastAsia="zh-CN"/>
        </w:rPr>
        <w:t>**</w:t>
      </w:r>
      <w:r>
        <w:rPr>
          <w:rFonts w:hint="eastAsia" w:ascii="仿宋" w:hAnsi="仿宋" w:eastAsia="仿宋" w:cs="仿宋"/>
          <w:b/>
          <w:bCs/>
          <w:color w:val="auto"/>
          <w:sz w:val="21"/>
          <w:szCs w:val="21"/>
        </w:rPr>
        <w:t>日</w:t>
      </w:r>
      <w:r>
        <w:rPr>
          <w:rFonts w:hint="eastAsia" w:ascii="仿宋" w:hAnsi="仿宋" w:eastAsia="仿宋" w:cs="仿宋"/>
          <w:b/>
          <w:bCs/>
          <w:color w:val="auto"/>
          <w:sz w:val="21"/>
          <w:szCs w:val="21"/>
          <w:lang w:val="en-US" w:eastAsia="zh-CN"/>
        </w:rPr>
        <w:t>中午12:00</w:t>
      </w:r>
      <w:r>
        <w:rPr>
          <w:rFonts w:hint="eastAsia" w:ascii="仿宋" w:hAnsi="仿宋" w:eastAsia="仿宋" w:cs="仿宋"/>
          <w:b w:val="0"/>
          <w:bCs w:val="0"/>
          <w:color w:val="auto"/>
          <w:sz w:val="21"/>
          <w:szCs w:val="21"/>
        </w:rPr>
        <w:t>前</w:t>
      </w:r>
      <w:r>
        <w:rPr>
          <w:rFonts w:hint="eastAsia" w:ascii="仿宋" w:hAnsi="仿宋" w:eastAsia="仿宋" w:cs="仿宋"/>
          <w:color w:val="auto"/>
          <w:sz w:val="21"/>
          <w:szCs w:val="21"/>
        </w:rPr>
        <w:t>提供纸质文件一式伍份（正本1份，副本4份）（请自行密封邮寄）邮寄</w:t>
      </w:r>
      <w:r>
        <w:rPr>
          <w:rFonts w:hint="eastAsia" w:ascii="仿宋" w:hAnsi="仿宋" w:eastAsia="仿宋" w:cs="仿宋"/>
          <w:color w:val="auto"/>
          <w:sz w:val="21"/>
          <w:szCs w:val="21"/>
          <w:highlight w:val="none"/>
        </w:rPr>
        <w:t>到以下地址：</w:t>
      </w:r>
      <w:r>
        <w:rPr>
          <w:rFonts w:hint="eastAsia" w:ascii="仿宋" w:hAnsi="仿宋" w:eastAsia="仿宋" w:cs="仿宋"/>
          <w:b w:val="0"/>
          <w:bCs w:val="0"/>
          <w:i w:val="0"/>
          <w:iCs w:val="0"/>
          <w:caps w:val="0"/>
          <w:color w:val="auto"/>
          <w:spacing w:val="0"/>
          <w:kern w:val="0"/>
          <w:sz w:val="21"/>
          <w:szCs w:val="21"/>
          <w:highlight w:val="none"/>
          <w:shd w:val="clear"/>
          <w:lang w:val="en-US" w:eastAsia="zh-CN" w:bidi="ar"/>
        </w:rPr>
        <w:t>广州市越秀区沿江西路107号中山大学孙逸仙纪念医院第一宿舍三楼病案统计科办公室，</w:t>
      </w:r>
      <w:r>
        <w:rPr>
          <w:rFonts w:hint="eastAsia" w:ascii="仿宋" w:hAnsi="仿宋" w:eastAsia="仿宋" w:cs="仿宋"/>
          <w:color w:val="auto"/>
          <w:sz w:val="21"/>
          <w:szCs w:val="21"/>
          <w:highlight w:val="none"/>
        </w:rPr>
        <w:t>联系人：</w:t>
      </w:r>
      <w:r>
        <w:rPr>
          <w:rFonts w:hint="eastAsia" w:ascii="仿宋" w:hAnsi="仿宋" w:eastAsia="仿宋" w:cs="仿宋"/>
          <w:b w:val="0"/>
          <w:bCs w:val="0"/>
          <w:color w:val="auto"/>
          <w:sz w:val="21"/>
          <w:szCs w:val="21"/>
          <w:highlight w:val="none"/>
          <w:lang w:val="en-US" w:eastAsia="zh-CN"/>
        </w:rPr>
        <w:t>陈老师</w:t>
      </w:r>
      <w:r>
        <w:rPr>
          <w:rFonts w:hint="eastAsia" w:ascii="仿宋" w:hAnsi="仿宋" w:eastAsia="仿宋" w:cs="仿宋"/>
          <w:color w:val="auto"/>
          <w:sz w:val="21"/>
          <w:szCs w:val="21"/>
          <w:highlight w:val="none"/>
        </w:rPr>
        <w:t>，联系方式：</w:t>
      </w:r>
      <w:r>
        <w:rPr>
          <w:rFonts w:hint="eastAsia" w:ascii="仿宋" w:hAnsi="仿宋" w:eastAsia="仿宋" w:cs="仿宋"/>
          <w:b w:val="0"/>
          <w:bCs w:val="0"/>
          <w:color w:val="auto"/>
          <w:sz w:val="21"/>
          <w:szCs w:val="21"/>
          <w:highlight w:val="none"/>
          <w:lang w:val="en-US" w:eastAsia="zh-CN"/>
        </w:rPr>
        <w:t>020-81332915</w:t>
      </w:r>
      <w:r>
        <w:rPr>
          <w:rFonts w:hint="eastAsia" w:ascii="仿宋" w:hAnsi="仿宋" w:eastAsia="仿宋" w:cs="仿宋"/>
          <w:color w:val="auto"/>
          <w:sz w:val="21"/>
          <w:szCs w:val="21"/>
          <w:highlight w:val="none"/>
        </w:rPr>
        <w:t>。</w:t>
      </w:r>
      <w:r>
        <w:rPr>
          <w:rFonts w:hint="eastAsia" w:ascii="仿宋" w:hAnsi="仿宋" w:eastAsia="仿宋" w:cs="仿宋"/>
          <w:b/>
          <w:bCs/>
          <w:color w:val="auto"/>
          <w:sz w:val="21"/>
          <w:szCs w:val="21"/>
          <w:highlight w:val="none"/>
        </w:rPr>
        <w:t>邮寄文件不接受到付，到付的邮寄文件将拒收，请务必于</w:t>
      </w:r>
      <w:r>
        <w:rPr>
          <w:rFonts w:hint="eastAsia" w:ascii="仿宋" w:hAnsi="仿宋" w:eastAsia="仿宋" w:cs="仿宋"/>
          <w:b/>
          <w:bCs/>
          <w:color w:val="auto"/>
          <w:sz w:val="21"/>
          <w:szCs w:val="21"/>
          <w:highlight w:val="none"/>
          <w:lang w:val="en-US" w:eastAsia="zh-CN"/>
        </w:rPr>
        <w:t>规定截止</w:t>
      </w:r>
      <w:r>
        <w:rPr>
          <w:rFonts w:hint="eastAsia" w:ascii="仿宋" w:hAnsi="仿宋" w:eastAsia="仿宋" w:cs="仿宋"/>
          <w:b/>
          <w:bCs/>
          <w:color w:val="auto"/>
          <w:sz w:val="21"/>
          <w:szCs w:val="21"/>
          <w:highlight w:val="none"/>
        </w:rPr>
        <w:t>时间前寄达</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否则</w:t>
      </w:r>
      <w:r>
        <w:rPr>
          <w:rFonts w:hint="eastAsia" w:ascii="仿宋" w:hAnsi="仿宋" w:eastAsia="仿宋" w:cs="仿宋"/>
          <w:b/>
          <w:bCs/>
          <w:color w:val="auto"/>
          <w:sz w:val="21"/>
          <w:szCs w:val="21"/>
          <w:highlight w:val="none"/>
        </w:rPr>
        <w:t>所产生的一切后果</w:t>
      </w:r>
      <w:r>
        <w:rPr>
          <w:rFonts w:hint="eastAsia" w:ascii="仿宋" w:hAnsi="仿宋" w:eastAsia="仿宋" w:cs="仿宋"/>
          <w:b/>
          <w:bCs/>
          <w:color w:val="auto"/>
          <w:sz w:val="21"/>
          <w:szCs w:val="21"/>
          <w:highlight w:val="none"/>
          <w:lang w:eastAsia="zh-CN"/>
        </w:rPr>
        <w:t>参选人</w:t>
      </w:r>
      <w:r>
        <w:rPr>
          <w:rFonts w:hint="eastAsia" w:ascii="仿宋" w:hAnsi="仿宋" w:eastAsia="仿宋" w:cs="仿宋"/>
          <w:b/>
          <w:bCs/>
          <w:color w:val="auto"/>
          <w:sz w:val="21"/>
          <w:szCs w:val="21"/>
          <w:highlight w:val="none"/>
        </w:rPr>
        <w:t>自行承担。</w:t>
      </w:r>
    </w:p>
    <w:p w14:paraId="0D7E3DEA">
      <w:pPr>
        <w:pStyle w:val="11"/>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jc w:val="left"/>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三、联系方式</w:t>
      </w:r>
    </w:p>
    <w:p w14:paraId="05831C8E">
      <w:pPr>
        <w:pStyle w:val="11"/>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联系人：陈老师</w:t>
      </w:r>
    </w:p>
    <w:p w14:paraId="428D5D77">
      <w:pPr>
        <w:pStyle w:val="11"/>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仿宋" w:hAnsi="仿宋" w:eastAsia="仿宋" w:cs="仿宋"/>
          <w:color w:val="auto"/>
          <w:sz w:val="21"/>
          <w:szCs w:val="21"/>
          <w:lang w:eastAsia="zh-CN"/>
        </w:rPr>
      </w:pPr>
      <w:r>
        <w:rPr>
          <w:rFonts w:hint="eastAsia" w:ascii="仿宋" w:hAnsi="仿宋" w:eastAsia="仿宋" w:cs="仿宋"/>
          <w:b w:val="0"/>
          <w:bCs w:val="0"/>
          <w:color w:val="auto"/>
          <w:sz w:val="21"/>
          <w:szCs w:val="21"/>
          <w:highlight w:val="none"/>
          <w:lang w:val="en-US" w:eastAsia="zh-CN"/>
        </w:rPr>
        <w:t>电话：020-81332915 工作日8:30-12:00、15:00-17:00，其余时间请勿电联。</w:t>
      </w:r>
    </w:p>
    <w:p w14:paraId="050EC706">
      <w:pPr>
        <w:pStyle w:val="22"/>
        <w:keepNext w:val="0"/>
        <w:keepLines w:val="0"/>
        <w:pageBreakBefore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color w:val="auto"/>
          <w:sz w:val="21"/>
          <w:szCs w:val="21"/>
          <w:lang w:eastAsia="zh-CN"/>
        </w:rPr>
      </w:pPr>
    </w:p>
    <w:p w14:paraId="02FA762C">
      <w:pPr>
        <w:pStyle w:val="22"/>
        <w:keepNext w:val="0"/>
        <w:keepLines w:val="0"/>
        <w:pageBreakBefore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color w:val="auto"/>
          <w:sz w:val="21"/>
          <w:szCs w:val="21"/>
          <w:lang w:eastAsia="zh-CN"/>
        </w:rPr>
      </w:pPr>
    </w:p>
    <w:p w14:paraId="6219F598">
      <w:pPr>
        <w:pStyle w:val="22"/>
        <w:keepNext w:val="0"/>
        <w:keepLines w:val="0"/>
        <w:pageBreakBefore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color w:val="auto"/>
          <w:sz w:val="21"/>
          <w:szCs w:val="21"/>
          <w:lang w:eastAsia="zh-CN"/>
        </w:rPr>
      </w:pPr>
    </w:p>
    <w:p w14:paraId="1A55AADD">
      <w:pPr>
        <w:pStyle w:val="22"/>
        <w:keepNext w:val="0"/>
        <w:keepLines w:val="0"/>
        <w:pageBreakBefore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color w:val="auto"/>
          <w:sz w:val="21"/>
          <w:szCs w:val="21"/>
          <w:lang w:eastAsia="zh-CN"/>
        </w:rPr>
      </w:pPr>
    </w:p>
    <w:p w14:paraId="69E6B351">
      <w:pPr>
        <w:pStyle w:val="22"/>
        <w:keepNext w:val="0"/>
        <w:keepLines w:val="0"/>
        <w:pageBreakBefore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color w:val="auto"/>
          <w:sz w:val="21"/>
          <w:szCs w:val="21"/>
          <w:lang w:eastAsia="zh-CN"/>
        </w:rPr>
      </w:pPr>
    </w:p>
    <w:p w14:paraId="7FC61C51">
      <w:pPr>
        <w:pStyle w:val="22"/>
        <w:keepNext w:val="0"/>
        <w:keepLines w:val="0"/>
        <w:pageBreakBefore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color w:val="auto"/>
          <w:sz w:val="21"/>
          <w:szCs w:val="21"/>
          <w:lang w:eastAsia="zh-CN"/>
        </w:rPr>
      </w:pPr>
    </w:p>
    <w:p w14:paraId="7E7E754F">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641" w:firstLineChars="200"/>
        <w:jc w:val="center"/>
        <w:textAlignment w:val="auto"/>
        <w:rPr>
          <w:rFonts w:hint="eastAsia" w:ascii="华文中宋" w:hAnsi="华文中宋" w:eastAsia="华文中宋" w:cs="华文中宋"/>
          <w:b/>
          <w:bCs/>
          <w:color w:val="auto"/>
          <w:sz w:val="32"/>
          <w:szCs w:val="32"/>
        </w:rPr>
      </w:pPr>
    </w:p>
    <w:p w14:paraId="3E2F5DBC">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641" w:firstLineChars="200"/>
        <w:jc w:val="center"/>
        <w:textAlignment w:val="auto"/>
        <w:rPr>
          <w:rFonts w:hint="eastAsia" w:ascii="宋体" w:hAnsi="宋体" w:eastAsia="宋体" w:cs="宋体"/>
          <w:b/>
          <w:bCs/>
          <w:color w:val="auto"/>
          <w:sz w:val="32"/>
          <w:szCs w:val="32"/>
          <w:highlight w:val="none"/>
        </w:rPr>
      </w:pPr>
      <w:r>
        <w:rPr>
          <w:rFonts w:hint="eastAsia" w:ascii="华文中宋" w:hAnsi="华文中宋" w:eastAsia="华文中宋" w:cs="华文中宋"/>
          <w:b/>
          <w:bCs/>
          <w:color w:val="auto"/>
          <w:sz w:val="32"/>
          <w:szCs w:val="32"/>
        </w:rPr>
        <w:t>第</w:t>
      </w:r>
      <w:r>
        <w:rPr>
          <w:rFonts w:hint="eastAsia" w:ascii="华文中宋" w:hAnsi="华文中宋" w:eastAsia="华文中宋" w:cs="华文中宋"/>
          <w:b/>
          <w:bCs/>
          <w:color w:val="auto"/>
          <w:sz w:val="32"/>
          <w:szCs w:val="32"/>
          <w:lang w:val="en-US" w:eastAsia="zh-CN"/>
        </w:rPr>
        <w:t>二</w:t>
      </w:r>
      <w:r>
        <w:rPr>
          <w:rFonts w:hint="eastAsia" w:ascii="华文中宋" w:hAnsi="华文中宋" w:eastAsia="华文中宋" w:cs="华文中宋"/>
          <w:b/>
          <w:bCs/>
          <w:color w:val="auto"/>
          <w:sz w:val="32"/>
          <w:szCs w:val="32"/>
        </w:rPr>
        <w:t>章</w:t>
      </w:r>
      <w:r>
        <w:rPr>
          <w:rFonts w:hint="eastAsia" w:ascii="华文中宋" w:hAnsi="华文中宋" w:eastAsia="华文中宋" w:cs="华文中宋"/>
          <w:color w:val="auto"/>
          <w:sz w:val="32"/>
          <w:szCs w:val="32"/>
        </w:rPr>
        <w:t xml:space="preserve"> </w:t>
      </w:r>
      <w:r>
        <w:rPr>
          <w:rFonts w:hint="eastAsia" w:ascii="华文中宋" w:hAnsi="华文中宋" w:eastAsia="华文中宋" w:cs="华文中宋"/>
          <w:b/>
          <w:bCs/>
          <w:color w:val="auto"/>
          <w:kern w:val="44"/>
          <w:sz w:val="32"/>
          <w:szCs w:val="32"/>
          <w:highlight w:val="none"/>
        </w:rPr>
        <w:t>用户需求书</w:t>
      </w:r>
    </w:p>
    <w:p w14:paraId="0E9AD239">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b/>
          <w:bCs/>
          <w:color w:val="auto"/>
          <w:kern w:val="0"/>
          <w:sz w:val="21"/>
          <w:szCs w:val="21"/>
          <w:highlight w:val="none"/>
          <w:lang w:val="en-US" w:eastAsia="zh-CN"/>
        </w:rPr>
        <w:t xml:space="preserve">说明： </w:t>
      </w:r>
    </w:p>
    <w:p w14:paraId="53D640E6">
      <w:pPr>
        <w:keepNext w:val="0"/>
        <w:keepLines w:val="0"/>
        <w:widowControl/>
        <w:suppressLineNumbers w:val="0"/>
        <w:jc w:val="left"/>
        <w:rPr>
          <w:rFonts w:hint="eastAsia" w:ascii="仿宋" w:hAnsi="仿宋" w:eastAsia="仿宋" w:cs="仿宋"/>
          <w:b/>
          <w:bCs/>
          <w:color w:val="auto"/>
          <w:kern w:val="0"/>
          <w:sz w:val="21"/>
          <w:szCs w:val="21"/>
          <w:highlight w:val="none"/>
          <w:lang w:val="en-US" w:eastAsia="zh-CN"/>
        </w:rPr>
      </w:pPr>
      <w:r>
        <w:rPr>
          <w:rFonts w:hint="eastAsia" w:ascii="仿宋" w:hAnsi="仿宋" w:eastAsia="仿宋" w:cs="仿宋"/>
          <w:b/>
          <w:bCs/>
          <w:color w:val="auto"/>
          <w:kern w:val="0"/>
          <w:sz w:val="21"/>
          <w:szCs w:val="21"/>
          <w:highlight w:val="none"/>
          <w:lang w:val="en-US" w:eastAsia="zh-CN"/>
        </w:rPr>
        <w:t xml:space="preserve">《用户需求书》中标注有“★”号的条款为不可负偏离条款，响应人要特别加以注意，必须对此作出一一响应。任一项未响应或不满足要求的，将导致响应无效。 </w:t>
      </w:r>
    </w:p>
    <w:p w14:paraId="075EF9DC">
      <w:pPr>
        <w:widowControl/>
        <w:jc w:val="left"/>
        <w:rPr>
          <w:b/>
          <w:bCs/>
          <w:color w:val="auto"/>
        </w:rPr>
      </w:pPr>
    </w:p>
    <w:p w14:paraId="125FCB92">
      <w:pPr>
        <w:numPr>
          <w:ilvl w:val="0"/>
          <w:numId w:val="4"/>
        </w:numPr>
        <w:adjustRightInd w:val="0"/>
        <w:snapToGrid w:val="0"/>
        <w:spacing w:line="360" w:lineRule="auto"/>
        <w:ind w:left="0" w:leftChars="0" w:firstLine="482" w:firstLineChars="200"/>
        <w:rPr>
          <w:b/>
          <w:bCs/>
          <w:color w:val="auto"/>
          <w:sz w:val="24"/>
          <w:highlight w:val="none"/>
        </w:rPr>
      </w:pPr>
      <w:r>
        <w:rPr>
          <w:rFonts w:hint="eastAsia"/>
          <w:b/>
          <w:bCs/>
          <w:color w:val="auto"/>
          <w:sz w:val="24"/>
          <w:highlight w:val="none"/>
          <w:lang w:val="en-US" w:eastAsia="zh-CN"/>
        </w:rPr>
        <w:t>遴选</w:t>
      </w:r>
      <w:r>
        <w:rPr>
          <w:b/>
          <w:bCs/>
          <w:color w:val="auto"/>
          <w:sz w:val="24"/>
          <w:highlight w:val="none"/>
        </w:rPr>
        <w:t>项目内容</w:t>
      </w:r>
    </w:p>
    <w:tbl>
      <w:tblPr>
        <w:tblStyle w:val="17"/>
        <w:tblW w:w="33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2"/>
        <w:gridCol w:w="3649"/>
      </w:tblGrid>
      <w:tr w14:paraId="6410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954" w:type="pct"/>
            <w:tcBorders>
              <w:top w:val="single" w:color="auto" w:sz="4" w:space="0"/>
              <w:left w:val="single" w:color="auto" w:sz="4" w:space="0"/>
              <w:bottom w:val="single" w:color="auto" w:sz="4" w:space="0"/>
              <w:right w:val="single" w:color="auto" w:sz="4" w:space="0"/>
            </w:tcBorders>
            <w:vAlign w:val="center"/>
          </w:tcPr>
          <w:p w14:paraId="5921D471">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项目名称</w:t>
            </w:r>
          </w:p>
        </w:tc>
        <w:tc>
          <w:tcPr>
            <w:tcW w:w="3045" w:type="pct"/>
            <w:tcBorders>
              <w:top w:val="single" w:color="auto" w:sz="4" w:space="0"/>
              <w:left w:val="single" w:color="auto" w:sz="4" w:space="0"/>
              <w:bottom w:val="single" w:color="auto" w:sz="4" w:space="0"/>
              <w:right w:val="single" w:color="auto" w:sz="4" w:space="0"/>
            </w:tcBorders>
            <w:vAlign w:val="center"/>
          </w:tcPr>
          <w:p w14:paraId="662CB86C">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服务年限</w:t>
            </w:r>
          </w:p>
        </w:tc>
      </w:tr>
      <w:tr w14:paraId="0E419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954" w:type="pct"/>
            <w:tcBorders>
              <w:top w:val="single" w:color="auto" w:sz="4" w:space="0"/>
              <w:left w:val="single" w:color="auto" w:sz="4" w:space="0"/>
              <w:bottom w:val="single" w:color="auto" w:sz="4" w:space="0"/>
              <w:right w:val="single" w:color="auto" w:sz="4" w:space="0"/>
            </w:tcBorders>
            <w:vAlign w:val="center"/>
          </w:tcPr>
          <w:p w14:paraId="719DFF35">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lang w:val="zh-CN"/>
              </w:rPr>
            </w:pPr>
            <w:r>
              <w:rPr>
                <w:rFonts w:hint="eastAsia" w:ascii="仿宋" w:hAnsi="仿宋" w:eastAsia="仿宋" w:cs="仿宋"/>
                <w:i w:val="0"/>
                <w:iCs w:val="0"/>
                <w:caps w:val="0"/>
                <w:color w:val="auto"/>
                <w:spacing w:val="0"/>
                <w:kern w:val="0"/>
                <w:sz w:val="21"/>
                <w:szCs w:val="21"/>
                <w:highlight w:val="none"/>
                <w:shd w:val="clear" w:fill="FFFFFF"/>
                <w:lang w:val="en-US" w:eastAsia="zh-CN" w:bidi="ar"/>
              </w:rPr>
              <w:t>住院病案综合外包服务</w:t>
            </w:r>
            <w:r>
              <w:rPr>
                <w:rFonts w:hint="eastAsia" w:ascii="仿宋" w:hAnsi="仿宋" w:eastAsia="仿宋" w:cs="仿宋"/>
                <w:color w:val="auto"/>
                <w:sz w:val="21"/>
                <w:szCs w:val="21"/>
                <w:highlight w:val="none"/>
                <w:lang w:val="en-US" w:eastAsia="zh-CN"/>
              </w:rPr>
              <w:t>遴选</w:t>
            </w:r>
            <w:r>
              <w:rPr>
                <w:rFonts w:hint="eastAsia" w:ascii="仿宋" w:hAnsi="仿宋" w:eastAsia="仿宋" w:cs="仿宋"/>
                <w:color w:val="auto"/>
                <w:sz w:val="21"/>
                <w:szCs w:val="21"/>
                <w:highlight w:val="none"/>
                <w:lang w:val="zh-CN"/>
              </w:rPr>
              <w:t>项目</w:t>
            </w:r>
          </w:p>
        </w:tc>
        <w:tc>
          <w:tcPr>
            <w:tcW w:w="3045" w:type="pct"/>
            <w:tcBorders>
              <w:top w:val="single" w:color="auto" w:sz="4" w:space="0"/>
              <w:left w:val="single" w:color="auto" w:sz="4" w:space="0"/>
              <w:bottom w:val="single" w:color="auto" w:sz="4" w:space="0"/>
              <w:right w:val="single" w:color="auto" w:sz="4" w:space="0"/>
            </w:tcBorders>
            <w:vAlign w:val="center"/>
          </w:tcPr>
          <w:p w14:paraId="4DD3E9C3">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lang w:val="zh-CN" w:eastAsia="zh-CN"/>
              </w:rPr>
            </w:pPr>
            <w:r>
              <w:rPr>
                <w:rFonts w:hint="eastAsia" w:ascii="仿宋" w:hAnsi="仿宋" w:eastAsia="仿宋" w:cs="仿宋"/>
                <w:color w:val="auto"/>
                <w:sz w:val="21"/>
                <w:szCs w:val="21"/>
                <w:highlight w:val="none"/>
                <w:lang w:val="zh-CN"/>
              </w:rPr>
              <w:t>自合同生效之日起</w:t>
            </w:r>
            <w:r>
              <w:rPr>
                <w:rFonts w:hint="eastAsia" w:ascii="仿宋" w:hAnsi="仿宋" w:eastAsia="仿宋" w:cs="仿宋"/>
                <w:color w:val="auto"/>
                <w:sz w:val="21"/>
                <w:szCs w:val="21"/>
                <w:highlight w:val="none"/>
                <w:lang w:val="en-US" w:eastAsia="zh-CN"/>
              </w:rPr>
              <w:t>一年</w:t>
            </w:r>
          </w:p>
        </w:tc>
      </w:tr>
    </w:tbl>
    <w:p w14:paraId="1B8D230C">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详细技术规范请参阅比选文件中的“用户需求书”。本项目成交人负责且承担响应文件对遴选人要求的一切事宜及责任。</w:t>
      </w:r>
    </w:p>
    <w:p w14:paraId="714AE25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w:t>
      </w:r>
      <w:r>
        <w:rPr>
          <w:rFonts w:hint="eastAsia" w:ascii="仿宋" w:hAnsi="仿宋" w:eastAsia="仿宋" w:cs="仿宋"/>
          <w:color w:val="auto"/>
          <w:sz w:val="21"/>
          <w:szCs w:val="21"/>
        </w:rPr>
        <w:t>中</w:t>
      </w:r>
      <w:r>
        <w:rPr>
          <w:rFonts w:hint="eastAsia" w:ascii="仿宋" w:hAnsi="仿宋" w:eastAsia="仿宋" w:cs="仿宋"/>
          <w:color w:val="auto"/>
          <w:sz w:val="21"/>
          <w:szCs w:val="21"/>
          <w:lang w:val="en-US" w:eastAsia="zh-CN"/>
        </w:rPr>
        <w:t>选人</w:t>
      </w:r>
      <w:r>
        <w:rPr>
          <w:rFonts w:hint="eastAsia" w:ascii="仿宋" w:hAnsi="仿宋" w:eastAsia="仿宋" w:cs="仿宋"/>
          <w:color w:val="auto"/>
          <w:kern w:val="2"/>
          <w:sz w:val="21"/>
          <w:szCs w:val="21"/>
          <w:lang w:val="en-US" w:eastAsia="zh-CN" w:bidi="ar-SA"/>
        </w:rPr>
        <w:t>不得以任何方式转包或分包本项目，否则遴选人有权单方终止合同，由此产生的一切经济损失由</w:t>
      </w:r>
      <w:r>
        <w:rPr>
          <w:rFonts w:hint="eastAsia" w:ascii="仿宋" w:hAnsi="仿宋" w:eastAsia="仿宋" w:cs="仿宋"/>
          <w:color w:val="auto"/>
          <w:sz w:val="21"/>
          <w:szCs w:val="21"/>
        </w:rPr>
        <w:t>中</w:t>
      </w:r>
      <w:r>
        <w:rPr>
          <w:rFonts w:hint="eastAsia" w:ascii="仿宋" w:hAnsi="仿宋" w:eastAsia="仿宋" w:cs="仿宋"/>
          <w:color w:val="auto"/>
          <w:sz w:val="21"/>
          <w:szCs w:val="21"/>
          <w:lang w:val="en-US" w:eastAsia="zh-CN"/>
        </w:rPr>
        <w:t>选人</w:t>
      </w:r>
      <w:r>
        <w:rPr>
          <w:rFonts w:hint="eastAsia" w:ascii="仿宋" w:hAnsi="仿宋" w:eastAsia="仿宋" w:cs="仿宋"/>
          <w:color w:val="auto"/>
          <w:kern w:val="2"/>
          <w:sz w:val="21"/>
          <w:szCs w:val="21"/>
          <w:lang w:val="en-US" w:eastAsia="zh-CN" w:bidi="ar-SA"/>
        </w:rPr>
        <w:t>自行承担。</w:t>
      </w:r>
    </w:p>
    <w:p w14:paraId="582219C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3、项目时间：按遴选人要求。</w:t>
      </w:r>
    </w:p>
    <w:p w14:paraId="50C0423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4、项目地点：按遴选人指定地点。</w:t>
      </w:r>
    </w:p>
    <w:p w14:paraId="4D83E6A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0" w:leftChars="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二、</w:t>
      </w:r>
      <w:r>
        <w:rPr>
          <w:rFonts w:hint="eastAsia" w:ascii="仿宋" w:hAnsi="仿宋" w:eastAsia="仿宋" w:cs="仿宋"/>
          <w:b/>
          <w:bCs/>
          <w:color w:val="auto"/>
          <w:sz w:val="21"/>
          <w:szCs w:val="21"/>
          <w:highlight w:val="none"/>
        </w:rPr>
        <w:t>项目基本要求</w:t>
      </w:r>
    </w:p>
    <w:p w14:paraId="015FC1BD">
      <w:pPr>
        <w:pStyle w:val="24"/>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（一）</w:t>
      </w:r>
      <w:r>
        <w:rPr>
          <w:rFonts w:hint="eastAsia" w:ascii="仿宋" w:hAnsi="仿宋" w:eastAsia="仿宋" w:cs="仿宋"/>
          <w:b/>
          <w:bCs/>
          <w:color w:val="auto"/>
          <w:sz w:val="21"/>
          <w:szCs w:val="21"/>
          <w:highlight w:val="none"/>
          <w:lang w:eastAsia="zh-CN"/>
        </w:rPr>
        <w:t>项目总体情况</w:t>
      </w:r>
      <w:r>
        <w:rPr>
          <w:rFonts w:hint="eastAsia" w:ascii="仿宋" w:hAnsi="仿宋" w:eastAsia="仿宋" w:cs="仿宋"/>
          <w:b/>
          <w:bCs/>
          <w:color w:val="auto"/>
          <w:sz w:val="21"/>
          <w:szCs w:val="21"/>
          <w:highlight w:val="none"/>
        </w:rPr>
        <w:t>：</w:t>
      </w:r>
    </w:p>
    <w:p w14:paraId="2D39F716">
      <w:pPr>
        <w:pStyle w:val="24"/>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中山大学孙逸仙纪念医院为国家卫生健康委属（管）医院，创建于1835年，是我国第一家西医医院。百年传承，医院现已发展成为一所集医疗、教学、科研和预防保健为一体的大型综合性三级甲等医院。</w:t>
      </w:r>
    </w:p>
    <w:p w14:paraId="3258CEEA">
      <w:pPr>
        <w:pStyle w:val="24"/>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近年来，医院各项医疗业务量持续增长，医疗工作效率稳步提升。医院编制床位3000余张，年总诊疗量逾388万人次，年手术例数逾15万，年出院病人逾20.2万人次。需对纸质病案进行回收、登记示踪、存放管理，并提供病案资料复印服务。</w:t>
      </w:r>
    </w:p>
    <w:p w14:paraId="78223851">
      <w:pPr>
        <w:pStyle w:val="24"/>
        <w:keepNext w:val="0"/>
        <w:keepLines w:val="0"/>
        <w:pageBreakBefore w:val="0"/>
        <w:widowControl w:val="0"/>
        <w:numPr>
          <w:ilvl w:val="0"/>
          <w:numId w:val="0"/>
        </w:numPr>
        <w:kinsoku/>
        <w:wordWrap/>
        <w:overflowPunct/>
        <w:topLinePunct w:val="0"/>
        <w:autoSpaceDE/>
        <w:autoSpaceDN/>
        <w:bidi w:val="0"/>
        <w:spacing w:line="360" w:lineRule="auto"/>
        <w:ind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二</w:t>
      </w:r>
      <w:r>
        <w:rPr>
          <w:rFonts w:hint="eastAsia" w:ascii="仿宋" w:hAnsi="仿宋" w:eastAsia="仿宋" w:cs="仿宋"/>
          <w:b/>
          <w:bCs/>
          <w:color w:val="auto"/>
          <w:sz w:val="21"/>
          <w:szCs w:val="21"/>
          <w:highlight w:val="none"/>
          <w:lang w:eastAsia="zh-CN"/>
        </w:rPr>
        <w:t>）项目总体需求：</w:t>
      </w:r>
    </w:p>
    <w:p w14:paraId="44AA3FD2">
      <w:pPr>
        <w:keepNext w:val="0"/>
        <w:keepLines w:val="0"/>
        <w:widowControl/>
        <w:suppressLineNumbers w:val="0"/>
        <w:spacing w:before="210" w:beforeAutospacing="0" w:after="210" w:afterAutospacing="0" w:line="360" w:lineRule="atLeast"/>
        <w:ind w:left="0" w:right="0" w:firstLine="480"/>
        <w:jc w:val="left"/>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1.项目需求：拟遴选住院病案综合外包服务供应商负责我院住院病历回收工作，并为患者提供病案资料复印服务。</w:t>
      </w:r>
    </w:p>
    <w:p w14:paraId="2E819736">
      <w:pPr>
        <w:keepNext w:val="0"/>
        <w:keepLines w:val="0"/>
        <w:widowControl/>
        <w:suppressLineNumbers w:val="0"/>
        <w:spacing w:before="210" w:beforeAutospacing="0" w:after="210" w:afterAutospacing="0" w:line="360" w:lineRule="atLeast"/>
        <w:ind w:left="0" w:right="0" w:firstLine="480"/>
        <w:jc w:val="left"/>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2.项目要求：</w:t>
      </w:r>
    </w:p>
    <w:p w14:paraId="34CDBF6F">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2.1 负责全院住院病案回收、病案复印、病案库房管理，免费提供有关的病案示踪软件。</w:t>
      </w:r>
    </w:p>
    <w:p w14:paraId="2D114FC2">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2.2 病案复印费用由供应商直接收取（B5纸每张0.40元，B4纸每张0.8元，A4纸每张0.5元，A3纸每张1.0元），与复印有关人员、设备、材料由供应商负责。</w:t>
      </w:r>
    </w:p>
    <w:p w14:paraId="6875E2FB">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2.3病案回收免费，与病案回收装订有关的设备、材料、工具（扫码枪、装订器、纸皮、订书钉等）由供应商负责。</w:t>
      </w:r>
    </w:p>
    <w:p w14:paraId="5A3D9B68">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2.4病案库房管理。</w:t>
      </w:r>
    </w:p>
    <w:p w14:paraId="08763121">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2.5</w:t>
      </w:r>
      <w:r>
        <w:rPr>
          <w:rFonts w:hint="eastAsia" w:ascii="仿宋" w:hAnsi="仿宋" w:eastAsia="仿宋" w:cs="仿宋"/>
          <w:color w:val="auto"/>
          <w:sz w:val="21"/>
          <w:szCs w:val="21"/>
        </w:rPr>
        <w:t>中</w:t>
      </w:r>
      <w:r>
        <w:rPr>
          <w:rFonts w:hint="eastAsia" w:ascii="仿宋" w:hAnsi="仿宋" w:eastAsia="仿宋" w:cs="仿宋"/>
          <w:color w:val="auto"/>
          <w:sz w:val="21"/>
          <w:szCs w:val="21"/>
          <w:lang w:val="en-US" w:eastAsia="zh-CN"/>
        </w:rPr>
        <w:t>选人驻场工作人员及相关后台系统工作人员必须严格遵守医院相关工作规定，严禁泄漏病案资料信息及病人隐私。</w:t>
      </w:r>
    </w:p>
    <w:p w14:paraId="68CFA095">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2.6示踪系统需满足电子病历五级评审要求。</w:t>
      </w:r>
    </w:p>
    <w:p w14:paraId="0D3C5718">
      <w:pPr>
        <w:tabs>
          <w:tab w:val="left" w:pos="1080"/>
        </w:tabs>
        <w:rPr>
          <w:rFonts w:hint="eastAsia" w:ascii="仿宋" w:hAnsi="仿宋" w:eastAsia="仿宋" w:cs="仿宋"/>
          <w:b/>
          <w:color w:val="auto"/>
          <w:sz w:val="21"/>
          <w:szCs w:val="21"/>
        </w:rPr>
      </w:pPr>
      <w:bookmarkStart w:id="0" w:name="_Toc222751156"/>
      <w:bookmarkStart w:id="1" w:name="_Toc222480773"/>
      <w:r>
        <w:rPr>
          <w:rFonts w:hint="eastAsia" w:ascii="仿宋" w:hAnsi="仿宋" w:eastAsia="仿宋" w:cs="仿宋"/>
          <w:b/>
          <w:color w:val="auto"/>
          <w:sz w:val="21"/>
          <w:szCs w:val="21"/>
        </w:rPr>
        <w:t>（二）项目技术要求</w:t>
      </w:r>
      <w:bookmarkEnd w:id="0"/>
      <w:bookmarkEnd w:id="1"/>
    </w:p>
    <w:p w14:paraId="40352E14">
      <w:pPr>
        <w:tabs>
          <w:tab w:val="left" w:pos="1080"/>
        </w:tabs>
        <w:rPr>
          <w:rFonts w:hint="eastAsia" w:ascii="仿宋" w:hAnsi="仿宋" w:eastAsia="仿宋" w:cs="仿宋"/>
          <w:b/>
          <w:color w:val="auto"/>
          <w:sz w:val="21"/>
          <w:szCs w:val="21"/>
        </w:rPr>
      </w:pPr>
      <w:r>
        <w:rPr>
          <w:rFonts w:hint="eastAsia" w:ascii="仿宋" w:hAnsi="仿宋" w:eastAsia="仿宋" w:cs="仿宋"/>
          <w:b/>
          <w:color w:val="auto"/>
          <w:sz w:val="21"/>
          <w:szCs w:val="21"/>
        </w:rPr>
        <w:t>1.项目内容及技术要求：</w:t>
      </w:r>
    </w:p>
    <w:p w14:paraId="0ACB3AA8">
      <w:pPr>
        <w:rPr>
          <w:rFonts w:hint="eastAsia" w:ascii="仿宋" w:hAnsi="仿宋" w:eastAsia="仿宋" w:cs="仿宋"/>
          <w:b/>
          <w:color w:val="auto"/>
          <w:sz w:val="21"/>
          <w:szCs w:val="21"/>
        </w:rPr>
      </w:pPr>
      <w:r>
        <w:rPr>
          <w:rFonts w:hint="eastAsia" w:ascii="仿宋" w:hAnsi="仿宋" w:eastAsia="仿宋" w:cs="仿宋"/>
          <w:b/>
          <w:color w:val="auto"/>
          <w:sz w:val="21"/>
          <w:szCs w:val="21"/>
        </w:rPr>
        <w:t>1.1 病案复印</w:t>
      </w:r>
    </w:p>
    <w:p w14:paraId="2126BDE1">
      <w:pPr>
        <w:rPr>
          <w:rFonts w:hint="eastAsia" w:ascii="仿宋" w:hAnsi="仿宋" w:eastAsia="仿宋" w:cs="仿宋"/>
          <w:color w:val="auto"/>
          <w:sz w:val="21"/>
          <w:szCs w:val="21"/>
        </w:rPr>
      </w:pPr>
      <w:r>
        <w:rPr>
          <w:rFonts w:hint="eastAsia" w:ascii="仿宋" w:hAnsi="仿宋" w:eastAsia="仿宋" w:cs="仿宋"/>
          <w:color w:val="auto"/>
          <w:sz w:val="21"/>
          <w:szCs w:val="21"/>
        </w:rPr>
        <w:t>1.1.1 在医院正常上班时间提供病案复印服务，不得出现迟到、早退、旷工情况。病案复印人员</w:t>
      </w: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人（其中南院2人，北院2人</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花都1人</w:t>
      </w:r>
      <w:r>
        <w:rPr>
          <w:rFonts w:hint="eastAsia" w:ascii="仿宋" w:hAnsi="仿宋" w:eastAsia="仿宋" w:cs="仿宋"/>
          <w:color w:val="auto"/>
          <w:sz w:val="21"/>
          <w:szCs w:val="21"/>
        </w:rPr>
        <w:t>）。</w:t>
      </w:r>
    </w:p>
    <w:p w14:paraId="44E490F3">
      <w:pPr>
        <w:rPr>
          <w:rFonts w:hint="eastAsia" w:ascii="仿宋" w:hAnsi="仿宋" w:eastAsia="仿宋" w:cs="仿宋"/>
          <w:color w:val="auto"/>
          <w:sz w:val="21"/>
          <w:szCs w:val="21"/>
        </w:rPr>
      </w:pPr>
      <w:r>
        <w:rPr>
          <w:rFonts w:hint="eastAsia" w:ascii="仿宋" w:hAnsi="仿宋" w:eastAsia="仿宋" w:cs="仿宋"/>
          <w:color w:val="auto"/>
          <w:sz w:val="21"/>
          <w:szCs w:val="21"/>
        </w:rPr>
        <w:t>1.1.2 复印价格按</w:t>
      </w:r>
      <w:r>
        <w:rPr>
          <w:rFonts w:hint="eastAsia" w:ascii="仿宋" w:hAnsi="仿宋" w:eastAsia="仿宋" w:cs="仿宋"/>
          <w:color w:val="auto"/>
          <w:sz w:val="21"/>
          <w:szCs w:val="21"/>
          <w:lang w:val="en-US" w:eastAsia="zh-CN"/>
        </w:rPr>
        <w:t>B5纸每张0.40元，B4纸每张0.8元，A4纸每张0.5元，A3纸每张1.0元</w:t>
      </w:r>
      <w:r>
        <w:rPr>
          <w:rFonts w:hint="eastAsia" w:ascii="仿宋" w:hAnsi="仿宋" w:eastAsia="仿宋" w:cs="仿宋"/>
          <w:color w:val="auto"/>
          <w:sz w:val="21"/>
          <w:szCs w:val="21"/>
        </w:rPr>
        <w:t>执行</w:t>
      </w:r>
      <w:r>
        <w:rPr>
          <w:rFonts w:hint="eastAsia"/>
          <w:color w:val="auto"/>
          <w:lang w:eastAsia="zh-CN"/>
        </w:rPr>
        <w:t>，</w:t>
      </w:r>
      <w:r>
        <w:rPr>
          <w:rFonts w:hint="eastAsia" w:ascii="仿宋" w:hAnsi="仿宋" w:eastAsia="仿宋" w:cs="仿宋"/>
          <w:color w:val="auto"/>
          <w:szCs w:val="21"/>
          <w:lang w:eastAsia="zh-CN"/>
        </w:rPr>
        <w:t>未经遴选人书面批准，中选人不得改变上述收费标准，否则遴选人有权单方面终止合同。</w:t>
      </w:r>
    </w:p>
    <w:p w14:paraId="2F51EFC9">
      <w:pPr>
        <w:rPr>
          <w:rFonts w:hint="eastAsia" w:ascii="仿宋" w:hAnsi="仿宋" w:eastAsia="仿宋" w:cs="仿宋"/>
          <w:color w:val="auto"/>
          <w:sz w:val="21"/>
          <w:szCs w:val="21"/>
        </w:rPr>
      </w:pPr>
      <w:r>
        <w:rPr>
          <w:rFonts w:hint="eastAsia" w:ascii="仿宋" w:hAnsi="仿宋" w:eastAsia="仿宋" w:cs="仿宋"/>
          <w:color w:val="auto"/>
          <w:sz w:val="21"/>
          <w:szCs w:val="21"/>
        </w:rPr>
        <w:t>1.1.3 与复印有关的人员、设备、耗材由中</w:t>
      </w:r>
      <w:r>
        <w:rPr>
          <w:rFonts w:hint="eastAsia" w:ascii="仿宋" w:hAnsi="仿宋" w:eastAsia="仿宋" w:cs="仿宋"/>
          <w:color w:val="auto"/>
          <w:sz w:val="21"/>
          <w:szCs w:val="21"/>
          <w:lang w:val="en-US" w:eastAsia="zh-CN"/>
        </w:rPr>
        <w:t>选人</w:t>
      </w:r>
      <w:r>
        <w:rPr>
          <w:rFonts w:hint="eastAsia" w:ascii="仿宋" w:hAnsi="仿宋" w:eastAsia="仿宋" w:cs="仿宋"/>
          <w:color w:val="auto"/>
          <w:sz w:val="21"/>
          <w:szCs w:val="21"/>
        </w:rPr>
        <w:t>负责。</w:t>
      </w:r>
    </w:p>
    <w:p w14:paraId="6C083544">
      <w:pPr>
        <w:rPr>
          <w:rFonts w:hint="eastAsia" w:ascii="仿宋" w:hAnsi="仿宋" w:eastAsia="仿宋" w:cs="仿宋"/>
          <w:color w:val="auto"/>
          <w:sz w:val="21"/>
          <w:szCs w:val="21"/>
        </w:rPr>
      </w:pPr>
      <w:r>
        <w:rPr>
          <w:rFonts w:hint="eastAsia" w:ascii="仿宋" w:hAnsi="仿宋" w:eastAsia="仿宋" w:cs="仿宋"/>
          <w:color w:val="auto"/>
          <w:sz w:val="21"/>
          <w:szCs w:val="21"/>
        </w:rPr>
        <w:t>1.1.4由电脑系统提供病案复印管理登记功能，</w:t>
      </w:r>
      <w:r>
        <w:rPr>
          <w:rFonts w:hint="eastAsia" w:ascii="仿宋" w:hAnsi="仿宋" w:eastAsia="仿宋" w:cs="仿宋"/>
          <w:color w:val="auto"/>
          <w:sz w:val="21"/>
          <w:szCs w:val="21"/>
          <w:lang w:val="en-US" w:eastAsia="zh-CN"/>
        </w:rPr>
        <w:t>可</w:t>
      </w:r>
      <w:r>
        <w:rPr>
          <w:rFonts w:hint="eastAsia" w:ascii="仿宋" w:hAnsi="仿宋" w:eastAsia="仿宋" w:cs="仿宋"/>
          <w:color w:val="auto"/>
          <w:sz w:val="21"/>
          <w:szCs w:val="21"/>
        </w:rPr>
        <w:t>打印复印申请人姓名及复印病案的病案号、姓名、复印内容的标签，并将复印需要的相关证件（如身份证、介绍信等）扫描上传到系统。如果病人</w:t>
      </w:r>
      <w:r>
        <w:rPr>
          <w:rFonts w:hint="eastAsia" w:ascii="仿宋" w:hAnsi="仿宋" w:eastAsia="仿宋" w:cs="仿宋"/>
          <w:color w:val="auto"/>
          <w:sz w:val="21"/>
          <w:szCs w:val="21"/>
          <w:lang w:val="en-US" w:eastAsia="zh-CN"/>
        </w:rPr>
        <w:t>曾有复印记录，</w:t>
      </w:r>
      <w:r>
        <w:rPr>
          <w:rFonts w:hint="eastAsia" w:ascii="仿宋" w:hAnsi="仿宋" w:eastAsia="仿宋" w:cs="仿宋"/>
          <w:color w:val="auto"/>
          <w:sz w:val="21"/>
          <w:szCs w:val="21"/>
          <w:highlight w:val="lightGray"/>
        </w:rPr>
        <w:t>系统</w:t>
      </w:r>
      <w:r>
        <w:rPr>
          <w:rFonts w:hint="eastAsia" w:ascii="仿宋" w:hAnsi="仿宋" w:eastAsia="仿宋" w:cs="仿宋"/>
          <w:color w:val="auto"/>
          <w:sz w:val="21"/>
          <w:szCs w:val="21"/>
        </w:rPr>
        <w:t>需要提示。</w:t>
      </w:r>
    </w:p>
    <w:p w14:paraId="728AD27C">
      <w:pPr>
        <w:rPr>
          <w:rFonts w:hint="eastAsia" w:ascii="仿宋" w:hAnsi="仿宋" w:eastAsia="仿宋" w:cs="仿宋"/>
          <w:color w:val="auto"/>
          <w:sz w:val="21"/>
          <w:szCs w:val="21"/>
        </w:rPr>
      </w:pPr>
      <w:r>
        <w:rPr>
          <w:rFonts w:hint="eastAsia" w:ascii="仿宋" w:hAnsi="仿宋" w:eastAsia="仿宋" w:cs="仿宋"/>
          <w:color w:val="auto"/>
          <w:sz w:val="21"/>
          <w:szCs w:val="21"/>
        </w:rPr>
        <w:t>1.1.6 与复印有关的票据由中</w:t>
      </w:r>
      <w:r>
        <w:rPr>
          <w:rFonts w:hint="eastAsia" w:ascii="仿宋" w:hAnsi="仿宋" w:eastAsia="仿宋" w:cs="仿宋"/>
          <w:color w:val="auto"/>
          <w:sz w:val="21"/>
          <w:szCs w:val="21"/>
          <w:lang w:val="en-US" w:eastAsia="zh-CN"/>
        </w:rPr>
        <w:t>选人</w:t>
      </w:r>
      <w:r>
        <w:rPr>
          <w:rFonts w:hint="eastAsia" w:ascii="仿宋" w:hAnsi="仿宋" w:eastAsia="仿宋" w:cs="仿宋"/>
          <w:color w:val="auto"/>
          <w:sz w:val="21"/>
          <w:szCs w:val="21"/>
        </w:rPr>
        <w:t>负责。</w:t>
      </w:r>
    </w:p>
    <w:p w14:paraId="544F2529">
      <w:pPr>
        <w:pStyle w:val="33"/>
        <w:jc w:val="left"/>
        <w:rPr>
          <w:rFonts w:hint="eastAsia" w:ascii="仿宋" w:hAnsi="仿宋" w:eastAsia="仿宋" w:cs="仿宋"/>
          <w:b/>
          <w:color w:val="auto"/>
          <w:kern w:val="2"/>
          <w:sz w:val="21"/>
          <w:szCs w:val="21"/>
        </w:rPr>
      </w:pPr>
      <w:r>
        <w:rPr>
          <w:rFonts w:hint="eastAsia" w:ascii="仿宋" w:hAnsi="仿宋" w:eastAsia="仿宋" w:cs="仿宋"/>
          <w:b/>
          <w:bCs/>
          <w:color w:val="auto"/>
          <w:kern w:val="0"/>
          <w:sz w:val="21"/>
          <w:szCs w:val="21"/>
          <w:highlight w:val="none"/>
          <w:lang w:val="en-US" w:eastAsia="zh-CN"/>
        </w:rPr>
        <w:t>★</w:t>
      </w:r>
      <w:r>
        <w:rPr>
          <w:rFonts w:hint="eastAsia" w:ascii="仿宋" w:hAnsi="仿宋" w:eastAsia="仿宋" w:cs="仿宋"/>
          <w:b/>
          <w:color w:val="auto"/>
          <w:kern w:val="2"/>
          <w:sz w:val="21"/>
          <w:szCs w:val="21"/>
        </w:rPr>
        <w:t>1.2  与病案回收、病案复印、病案库房管理有关的软件一套。</w:t>
      </w:r>
    </w:p>
    <w:p w14:paraId="170F40C7">
      <w:pPr>
        <w:rPr>
          <w:rFonts w:hint="eastAsia" w:ascii="仿宋" w:hAnsi="仿宋" w:eastAsia="仿宋" w:cs="仿宋"/>
          <w:color w:val="auto"/>
          <w:sz w:val="21"/>
          <w:szCs w:val="21"/>
        </w:rPr>
      </w:pPr>
      <w:r>
        <w:rPr>
          <w:rFonts w:hint="eastAsia" w:ascii="仿宋" w:hAnsi="仿宋" w:eastAsia="仿宋" w:cs="仿宋"/>
          <w:color w:val="auto"/>
          <w:sz w:val="21"/>
          <w:szCs w:val="21"/>
        </w:rPr>
        <w:t>1.2.1医院拥有</w:t>
      </w:r>
      <w:r>
        <w:rPr>
          <w:rFonts w:hint="eastAsia" w:ascii="仿宋" w:hAnsi="仿宋" w:eastAsia="仿宋" w:cs="仿宋"/>
          <w:color w:val="auto"/>
          <w:sz w:val="21"/>
          <w:szCs w:val="21"/>
          <w:lang w:val="en-US" w:eastAsia="zh-CN"/>
        </w:rPr>
        <w:t>该</w:t>
      </w:r>
      <w:r>
        <w:rPr>
          <w:rFonts w:hint="eastAsia" w:ascii="仿宋" w:hAnsi="仿宋" w:eastAsia="仿宋" w:cs="仿宋"/>
          <w:color w:val="auto"/>
          <w:sz w:val="21"/>
          <w:szCs w:val="21"/>
        </w:rPr>
        <w:t>项目管理软件永久使用权</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需同时提供B/S版与C/S版。</w:t>
      </w:r>
    </w:p>
    <w:p w14:paraId="409AB029">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1.2.2提供软件与医院现有应用系统的接口，如广东省病案管理系统、医院现有的HIS、CIS、LIS、PACS等，保证系统间准确衔接，实现数据共享。其中与广东省病案管理系统的接口由中</w:t>
      </w:r>
      <w:r>
        <w:rPr>
          <w:rFonts w:hint="eastAsia" w:ascii="仿宋" w:hAnsi="仿宋" w:eastAsia="仿宋" w:cs="仿宋"/>
          <w:color w:val="auto"/>
          <w:sz w:val="21"/>
          <w:szCs w:val="21"/>
          <w:lang w:val="en-US" w:eastAsia="zh-CN"/>
        </w:rPr>
        <w:t>选人</w:t>
      </w:r>
      <w:r>
        <w:rPr>
          <w:rFonts w:hint="eastAsia" w:ascii="仿宋" w:hAnsi="仿宋" w:eastAsia="仿宋" w:cs="仿宋"/>
          <w:color w:val="auto"/>
          <w:sz w:val="21"/>
          <w:szCs w:val="21"/>
        </w:rPr>
        <w:t>负责；其它系统的接口中</w:t>
      </w:r>
      <w:r>
        <w:rPr>
          <w:rFonts w:hint="eastAsia" w:ascii="仿宋" w:hAnsi="仿宋" w:eastAsia="仿宋" w:cs="仿宋"/>
          <w:color w:val="auto"/>
          <w:sz w:val="21"/>
          <w:szCs w:val="21"/>
          <w:lang w:val="en-US" w:eastAsia="zh-CN"/>
        </w:rPr>
        <w:t>选人</w:t>
      </w:r>
      <w:r>
        <w:rPr>
          <w:rFonts w:hint="eastAsia" w:ascii="仿宋" w:hAnsi="仿宋" w:eastAsia="仿宋" w:cs="仿宋"/>
          <w:color w:val="auto"/>
          <w:sz w:val="21"/>
          <w:szCs w:val="21"/>
        </w:rPr>
        <w:t>需提供查询控件以供其它系统调用，其它系统的修改由医院负责。</w:t>
      </w:r>
      <w:r>
        <w:rPr>
          <w:rFonts w:hint="eastAsia" w:ascii="仿宋" w:hAnsi="仿宋" w:eastAsia="仿宋" w:cs="仿宋"/>
          <w:color w:val="auto"/>
          <w:sz w:val="21"/>
          <w:szCs w:val="21"/>
          <w:lang w:val="en-US" w:eastAsia="zh-CN"/>
        </w:rPr>
        <w:t>需与已经生成的历史病案示踪数据进行兼容，保证数据连续性。</w:t>
      </w:r>
    </w:p>
    <w:p w14:paraId="78A450DA">
      <w:pPr>
        <w:rPr>
          <w:rFonts w:hint="eastAsia" w:ascii="仿宋" w:hAnsi="仿宋" w:eastAsia="仿宋" w:cs="仿宋"/>
          <w:color w:val="auto"/>
          <w:sz w:val="21"/>
          <w:szCs w:val="21"/>
        </w:rPr>
      </w:pPr>
      <w:r>
        <w:rPr>
          <w:rFonts w:hint="eastAsia" w:ascii="仿宋" w:hAnsi="仿宋" w:eastAsia="仿宋" w:cs="仿宋"/>
          <w:color w:val="auto"/>
          <w:kern w:val="2"/>
          <w:sz w:val="21"/>
          <w:szCs w:val="21"/>
        </w:rPr>
        <w:t>1.2.3病案复印管理：</w:t>
      </w:r>
      <w:r>
        <w:rPr>
          <w:rFonts w:hint="eastAsia" w:ascii="仿宋" w:hAnsi="仿宋" w:eastAsia="仿宋" w:cs="仿宋"/>
          <w:color w:val="auto"/>
          <w:sz w:val="21"/>
          <w:szCs w:val="21"/>
        </w:rPr>
        <w:t>由电脑系统提供病案复印管理登记功能，</w:t>
      </w:r>
      <w:r>
        <w:rPr>
          <w:rFonts w:hint="eastAsia" w:ascii="仿宋" w:hAnsi="仿宋" w:eastAsia="仿宋" w:cs="仿宋"/>
          <w:color w:val="auto"/>
          <w:sz w:val="21"/>
          <w:szCs w:val="21"/>
          <w:lang w:val="en-US" w:eastAsia="zh-CN"/>
        </w:rPr>
        <w:t>可</w:t>
      </w:r>
      <w:r>
        <w:rPr>
          <w:rFonts w:hint="eastAsia" w:ascii="仿宋" w:hAnsi="仿宋" w:eastAsia="仿宋" w:cs="仿宋"/>
          <w:color w:val="auto"/>
          <w:sz w:val="21"/>
          <w:szCs w:val="21"/>
        </w:rPr>
        <w:t>打印复印申请人姓名及复印病案的病案号、姓名、</w:t>
      </w:r>
      <w:r>
        <w:rPr>
          <w:rFonts w:hint="eastAsia" w:ascii="仿宋" w:hAnsi="仿宋" w:eastAsia="仿宋" w:cs="仿宋"/>
          <w:color w:val="auto"/>
          <w:sz w:val="21"/>
          <w:szCs w:val="21"/>
          <w:lang w:val="en-US" w:eastAsia="zh-CN"/>
        </w:rPr>
        <w:t>入出院日期、</w:t>
      </w:r>
      <w:r>
        <w:rPr>
          <w:rFonts w:hint="eastAsia" w:ascii="仿宋" w:hAnsi="仿宋" w:eastAsia="仿宋" w:cs="仿宋"/>
          <w:color w:val="auto"/>
          <w:sz w:val="21"/>
          <w:szCs w:val="21"/>
        </w:rPr>
        <w:t>复印内容标签，并将复印需要的相关证件（如身份证、介绍信</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委托书</w:t>
      </w:r>
      <w:r>
        <w:rPr>
          <w:rFonts w:hint="eastAsia" w:ascii="仿宋" w:hAnsi="仿宋" w:eastAsia="仿宋" w:cs="仿宋"/>
          <w:color w:val="auto"/>
          <w:sz w:val="21"/>
          <w:szCs w:val="21"/>
        </w:rPr>
        <w:t>等）扫描上传到系统。如果病人</w:t>
      </w:r>
      <w:r>
        <w:rPr>
          <w:rFonts w:hint="eastAsia" w:ascii="仿宋" w:hAnsi="仿宋" w:eastAsia="仿宋" w:cs="仿宋"/>
          <w:color w:val="auto"/>
          <w:sz w:val="21"/>
          <w:szCs w:val="21"/>
          <w:lang w:val="en-US" w:eastAsia="zh-CN"/>
        </w:rPr>
        <w:t>曾有复印记录，</w:t>
      </w:r>
      <w:r>
        <w:rPr>
          <w:rFonts w:hint="eastAsia" w:ascii="仿宋" w:hAnsi="仿宋" w:eastAsia="仿宋" w:cs="仿宋"/>
          <w:color w:val="auto"/>
          <w:sz w:val="21"/>
          <w:szCs w:val="21"/>
        </w:rPr>
        <w:t>该病案系统需要提示。</w:t>
      </w:r>
    </w:p>
    <w:p w14:paraId="04B1BB1C">
      <w:pPr>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1.2.4日志管理：对所有查询、借阅、打印要有详细记录，包括：查询时间、用户名，查询计算机IP和名称、查询病案号等。</w:t>
      </w:r>
    </w:p>
    <w:p w14:paraId="6D7CA8EC">
      <w:pPr>
        <w:rPr>
          <w:rFonts w:hint="eastAsia" w:ascii="仿宋" w:hAnsi="仿宋" w:eastAsia="仿宋" w:cs="仿宋"/>
          <w:color w:val="auto"/>
          <w:sz w:val="21"/>
          <w:szCs w:val="21"/>
        </w:rPr>
      </w:pPr>
      <w:r>
        <w:rPr>
          <w:rFonts w:hint="eastAsia" w:ascii="仿宋" w:hAnsi="仿宋" w:eastAsia="仿宋" w:cs="仿宋"/>
          <w:color w:val="auto"/>
          <w:sz w:val="21"/>
          <w:szCs w:val="21"/>
        </w:rPr>
        <w:t>1.2.5病案回收管理功能：提供基于具有一维码扫描功能手机的病案回收方案：病案回收人员在病案室电脑上下载需要回收的病案数据，下病区扫描病案首页条形码登记回收的病案号，用病案回收人员自带的微型打印机打印病案回收回执给病区并自动将病案回收回执的信息发给指定的手机号码，病案回收完成后将手机上的离线信息上传到服务器；在病案室扫描病案首页条形码后打印出包含病案号、病人姓名、出院日期的不干胶小标签用于粘贴到病案封面上，病案回收情况可以在网站上实时查询。</w:t>
      </w:r>
    </w:p>
    <w:p w14:paraId="6007FFB4">
      <w:pPr>
        <w:rPr>
          <w:rFonts w:hint="eastAsia" w:ascii="仿宋" w:hAnsi="仿宋" w:eastAsia="仿宋" w:cs="仿宋"/>
          <w:color w:val="auto"/>
          <w:sz w:val="21"/>
          <w:szCs w:val="21"/>
        </w:rPr>
      </w:pPr>
      <w:r>
        <w:rPr>
          <w:rFonts w:hint="eastAsia" w:ascii="仿宋" w:hAnsi="仿宋" w:eastAsia="仿宋" w:cs="仿宋"/>
          <w:color w:val="auto"/>
          <w:sz w:val="21"/>
          <w:szCs w:val="21"/>
        </w:rPr>
        <w:t>1.2.6电子化病房工作日志：由HIS</w:t>
      </w:r>
      <w:r>
        <w:rPr>
          <w:rFonts w:hint="eastAsia" w:ascii="仿宋" w:hAnsi="仿宋" w:eastAsia="仿宋" w:cs="仿宋"/>
          <w:color w:val="auto"/>
          <w:sz w:val="21"/>
          <w:szCs w:val="21"/>
          <w:lang w:val="en-US" w:eastAsia="zh-CN"/>
        </w:rPr>
        <w:t>系统</w:t>
      </w:r>
      <w:r>
        <w:rPr>
          <w:rFonts w:hint="eastAsia" w:ascii="仿宋" w:hAnsi="仿宋" w:eastAsia="仿宋" w:cs="仿宋"/>
          <w:color w:val="auto"/>
          <w:sz w:val="21"/>
          <w:szCs w:val="21"/>
        </w:rPr>
        <w:t>出入</w:t>
      </w:r>
      <w:r>
        <w:rPr>
          <w:rFonts w:hint="eastAsia" w:ascii="仿宋" w:hAnsi="仿宋" w:eastAsia="仿宋" w:cs="仿宋"/>
          <w:color w:val="auto"/>
          <w:sz w:val="21"/>
          <w:szCs w:val="21"/>
          <w:lang w:val="en-US" w:eastAsia="zh-CN"/>
        </w:rPr>
        <w:t>院及</w:t>
      </w:r>
      <w:r>
        <w:rPr>
          <w:rFonts w:hint="eastAsia" w:ascii="仿宋" w:hAnsi="仿宋" w:eastAsia="仿宋" w:cs="仿宋"/>
          <w:color w:val="auto"/>
          <w:sz w:val="21"/>
          <w:szCs w:val="21"/>
        </w:rPr>
        <w:t>转</w:t>
      </w:r>
      <w:r>
        <w:rPr>
          <w:rFonts w:hint="eastAsia" w:ascii="仿宋" w:hAnsi="仿宋" w:eastAsia="仿宋" w:cs="仿宋"/>
          <w:color w:val="auto"/>
          <w:sz w:val="21"/>
          <w:szCs w:val="21"/>
          <w:lang w:val="en-US" w:eastAsia="zh-CN"/>
        </w:rPr>
        <w:t>科</w:t>
      </w:r>
      <w:r>
        <w:rPr>
          <w:rFonts w:hint="eastAsia" w:ascii="仿宋" w:hAnsi="仿宋" w:eastAsia="仿宋" w:cs="仿宋"/>
          <w:color w:val="auto"/>
          <w:sz w:val="21"/>
          <w:szCs w:val="21"/>
        </w:rPr>
        <w:t>数据生成病房工作日志，提供病房工作日志与首页录入数据的平衡功能：系统自动列出病房工作日志的出院日期与首页录入的出院日期不一致的病案号及首页出院日期、工作日志出院日期。</w:t>
      </w:r>
    </w:p>
    <w:p w14:paraId="2F6CC2BC">
      <w:pPr>
        <w:rPr>
          <w:rFonts w:hint="eastAsia" w:ascii="仿宋" w:hAnsi="仿宋" w:eastAsia="仿宋" w:cs="仿宋"/>
          <w:color w:val="auto"/>
          <w:sz w:val="21"/>
          <w:szCs w:val="21"/>
        </w:rPr>
      </w:pPr>
      <w:r>
        <w:rPr>
          <w:rFonts w:hint="eastAsia" w:ascii="仿宋" w:hAnsi="仿宋" w:eastAsia="仿宋" w:cs="仿宋"/>
          <w:color w:val="auto"/>
          <w:sz w:val="21"/>
          <w:szCs w:val="21"/>
        </w:rPr>
        <w:t>1.2.7</w:t>
      </w:r>
      <w:r>
        <w:rPr>
          <w:rFonts w:hint="eastAsia" w:ascii="仿宋" w:hAnsi="仿宋" w:eastAsia="仿宋" w:cs="仿宋"/>
          <w:color w:val="auto"/>
          <w:sz w:val="21"/>
          <w:szCs w:val="21"/>
          <w:lang w:val="en-US" w:eastAsia="zh-CN"/>
        </w:rPr>
        <w:t>参选</w:t>
      </w:r>
      <w:r>
        <w:rPr>
          <w:rFonts w:hint="eastAsia" w:ascii="仿宋" w:hAnsi="仿宋" w:eastAsia="仿宋" w:cs="仿宋"/>
          <w:color w:val="auto"/>
          <w:sz w:val="21"/>
          <w:szCs w:val="21"/>
        </w:rPr>
        <w:t>单位根据医院的具体需求对系统进行客户化、个性化，以满足医院的实际需求。</w:t>
      </w:r>
    </w:p>
    <w:p w14:paraId="0D8994F8">
      <w:pPr>
        <w:rPr>
          <w:rFonts w:hint="eastAsia" w:ascii="仿宋" w:hAnsi="仿宋" w:eastAsia="仿宋" w:cs="仿宋"/>
          <w:b/>
          <w:color w:val="auto"/>
          <w:sz w:val="21"/>
          <w:szCs w:val="21"/>
        </w:rPr>
      </w:pPr>
      <w:r>
        <w:rPr>
          <w:rFonts w:hint="eastAsia" w:ascii="仿宋" w:hAnsi="仿宋" w:eastAsia="仿宋" w:cs="仿宋"/>
          <w:b/>
          <w:color w:val="auto"/>
          <w:sz w:val="21"/>
          <w:szCs w:val="21"/>
        </w:rPr>
        <w:t>1.3 病案回收</w:t>
      </w:r>
    </w:p>
    <w:p w14:paraId="0E2FF771">
      <w:pPr>
        <w:rPr>
          <w:rFonts w:hint="eastAsia" w:ascii="仿宋" w:hAnsi="仿宋" w:eastAsia="仿宋" w:cs="仿宋"/>
          <w:color w:val="auto"/>
          <w:sz w:val="21"/>
          <w:szCs w:val="21"/>
        </w:rPr>
      </w:pPr>
      <w:r>
        <w:rPr>
          <w:rFonts w:hint="eastAsia" w:ascii="仿宋" w:hAnsi="仿宋" w:eastAsia="仿宋" w:cs="仿宋"/>
          <w:color w:val="auto"/>
          <w:sz w:val="21"/>
          <w:szCs w:val="21"/>
        </w:rPr>
        <w:t>1.3.1 每天上午、下午下病区回收病历，下病区回收病历的人员</w:t>
      </w: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人：院本部</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南院区</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花都院区</w:t>
      </w:r>
      <w:r>
        <w:rPr>
          <w:rFonts w:hint="eastAsia" w:ascii="仿宋" w:hAnsi="仿宋" w:eastAsia="仿宋" w:cs="仿宋"/>
          <w:color w:val="auto"/>
          <w:sz w:val="21"/>
          <w:szCs w:val="21"/>
        </w:rPr>
        <w:t>各</w:t>
      </w:r>
      <w:r>
        <w:rPr>
          <w:rFonts w:hint="eastAsia" w:ascii="仿宋" w:hAnsi="仿宋" w:eastAsia="仿宋" w:cs="仿宋"/>
          <w:color w:val="auto"/>
          <w:sz w:val="21"/>
          <w:szCs w:val="21"/>
          <w:lang w:val="en-US" w:eastAsia="zh-CN"/>
        </w:rPr>
        <w:t>不少于</w:t>
      </w:r>
      <w:r>
        <w:rPr>
          <w:rFonts w:hint="eastAsia" w:ascii="仿宋" w:hAnsi="仿宋" w:eastAsia="仿宋" w:cs="仿宋"/>
          <w:color w:val="auto"/>
          <w:sz w:val="21"/>
          <w:szCs w:val="21"/>
        </w:rPr>
        <w:t>1人</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需保证满足回收工作时效</w:t>
      </w:r>
      <w:r>
        <w:rPr>
          <w:rFonts w:hint="eastAsia" w:ascii="仿宋" w:hAnsi="仿宋" w:eastAsia="仿宋" w:cs="仿宋"/>
          <w:color w:val="auto"/>
          <w:sz w:val="21"/>
          <w:szCs w:val="21"/>
        </w:rPr>
        <w:t>。</w:t>
      </w:r>
    </w:p>
    <w:p w14:paraId="7C8DC4C0">
      <w:pPr>
        <w:rPr>
          <w:rFonts w:hint="eastAsia" w:ascii="仿宋" w:hAnsi="仿宋" w:eastAsia="仿宋" w:cs="仿宋"/>
          <w:color w:val="auto"/>
          <w:sz w:val="21"/>
          <w:szCs w:val="21"/>
        </w:rPr>
      </w:pPr>
      <w:r>
        <w:rPr>
          <w:rFonts w:hint="eastAsia" w:ascii="仿宋" w:hAnsi="仿宋" w:eastAsia="仿宋" w:cs="仿宋"/>
          <w:color w:val="auto"/>
          <w:sz w:val="21"/>
          <w:szCs w:val="21"/>
        </w:rPr>
        <w:t>1.3.2 回收流程：病案回收人员在病案室电脑上下载需要回收的病案数据，下病区扫描病案首页条形码登记回收的病案号，用病案回收人员自带的微型打印机打印病案回收回执给病区，病案回收完成后将手机上的离线信息上传到服务器。</w:t>
      </w:r>
    </w:p>
    <w:p w14:paraId="567CBCC4">
      <w:pPr>
        <w:rPr>
          <w:rFonts w:hint="eastAsia" w:ascii="仿宋" w:hAnsi="仿宋" w:eastAsia="仿宋" w:cs="仿宋"/>
          <w:color w:val="auto"/>
          <w:sz w:val="21"/>
          <w:szCs w:val="21"/>
        </w:rPr>
      </w:pPr>
      <w:r>
        <w:rPr>
          <w:rFonts w:hint="eastAsia" w:ascii="仿宋" w:hAnsi="仿宋" w:eastAsia="仿宋" w:cs="仿宋"/>
          <w:color w:val="auto"/>
          <w:sz w:val="21"/>
          <w:szCs w:val="21"/>
        </w:rPr>
        <w:t>1.3.3 病案回收情况可以在网站上实时查询。</w:t>
      </w:r>
    </w:p>
    <w:p w14:paraId="5F63D8CE">
      <w:pPr>
        <w:rPr>
          <w:rFonts w:hint="eastAsia" w:ascii="仿宋" w:hAnsi="仿宋" w:eastAsia="仿宋" w:cs="仿宋"/>
          <w:color w:val="auto"/>
          <w:sz w:val="21"/>
          <w:szCs w:val="21"/>
        </w:rPr>
      </w:pPr>
      <w:r>
        <w:rPr>
          <w:rFonts w:hint="eastAsia" w:ascii="仿宋" w:hAnsi="仿宋" w:eastAsia="仿宋" w:cs="仿宋"/>
          <w:color w:val="auto"/>
          <w:sz w:val="21"/>
          <w:szCs w:val="21"/>
        </w:rPr>
        <w:t>1.3.4保证回收病历质量完整性（不缺必要页项）。</w:t>
      </w:r>
    </w:p>
    <w:p w14:paraId="515D8162">
      <w:pPr>
        <w:rPr>
          <w:rFonts w:hint="eastAsia" w:ascii="仿宋" w:hAnsi="仿宋" w:eastAsia="仿宋" w:cs="仿宋"/>
          <w:color w:val="auto"/>
          <w:sz w:val="21"/>
          <w:szCs w:val="21"/>
        </w:rPr>
      </w:pPr>
      <w:r>
        <w:rPr>
          <w:rFonts w:hint="eastAsia" w:ascii="仿宋" w:hAnsi="仿宋" w:eastAsia="仿宋" w:cs="仿宋"/>
          <w:color w:val="auto"/>
          <w:sz w:val="21"/>
          <w:szCs w:val="21"/>
        </w:rPr>
        <w:t>1.3.5.每月报表前向甲方上报完整的当月回收数据。</w:t>
      </w:r>
    </w:p>
    <w:p w14:paraId="3F4307D8">
      <w:pPr>
        <w:rPr>
          <w:rFonts w:hint="eastAsia" w:ascii="仿宋" w:hAnsi="仿宋" w:eastAsia="仿宋" w:cs="仿宋"/>
          <w:color w:val="auto"/>
          <w:sz w:val="21"/>
          <w:szCs w:val="21"/>
        </w:rPr>
      </w:pPr>
      <w:r>
        <w:rPr>
          <w:rFonts w:hint="eastAsia" w:ascii="仿宋" w:hAnsi="仿宋" w:eastAsia="仿宋" w:cs="仿宋"/>
          <w:color w:val="auto"/>
          <w:sz w:val="21"/>
          <w:szCs w:val="21"/>
        </w:rPr>
        <w:t>1.3.6负责催归档逾期未归档病历，并将历史逾期归档病历的回收数据每月上报甲方。</w:t>
      </w:r>
    </w:p>
    <w:p w14:paraId="0B41BBE6">
      <w:pPr>
        <w:rPr>
          <w:rFonts w:hint="eastAsia" w:ascii="仿宋" w:hAnsi="仿宋" w:eastAsia="仿宋" w:cs="仿宋"/>
          <w:color w:val="auto"/>
          <w:sz w:val="21"/>
          <w:szCs w:val="21"/>
        </w:rPr>
      </w:pPr>
      <w:r>
        <w:rPr>
          <w:rFonts w:hint="eastAsia" w:ascii="仿宋" w:hAnsi="仿宋" w:eastAsia="仿宋" w:cs="仿宋"/>
          <w:color w:val="auto"/>
          <w:sz w:val="21"/>
          <w:szCs w:val="21"/>
        </w:rPr>
        <w:t xml:space="preserve">1.3.7 需提供节假日维护功能。 </w:t>
      </w:r>
    </w:p>
    <w:p w14:paraId="7C6EDB6E">
      <w:pPr>
        <w:rPr>
          <w:rFonts w:hint="eastAsia" w:ascii="仿宋" w:hAnsi="仿宋" w:eastAsia="仿宋" w:cs="仿宋"/>
          <w:color w:val="auto"/>
          <w:sz w:val="21"/>
          <w:szCs w:val="21"/>
        </w:rPr>
      </w:pPr>
      <w:r>
        <w:rPr>
          <w:rFonts w:hint="eastAsia" w:ascii="仿宋" w:hAnsi="仿宋" w:eastAsia="仿宋" w:cs="仿宋"/>
          <w:color w:val="auto"/>
          <w:sz w:val="21"/>
          <w:szCs w:val="21"/>
        </w:rPr>
        <w:t>1.3.8需提供病案补单登记功能。</w:t>
      </w:r>
    </w:p>
    <w:p w14:paraId="0841BD8B">
      <w:pPr>
        <w:rPr>
          <w:rFonts w:hint="eastAsia" w:ascii="仿宋" w:hAnsi="仿宋" w:eastAsia="仿宋" w:cs="仿宋"/>
          <w:color w:val="auto"/>
          <w:sz w:val="21"/>
          <w:szCs w:val="21"/>
        </w:rPr>
      </w:pPr>
      <w:r>
        <w:rPr>
          <w:rFonts w:hint="eastAsia" w:ascii="仿宋" w:hAnsi="仿宋" w:eastAsia="仿宋" w:cs="仿宋"/>
          <w:color w:val="auto"/>
          <w:sz w:val="21"/>
          <w:szCs w:val="21"/>
        </w:rPr>
        <w:t>1.3.9 系统需提供病案回收奖惩报表</w:t>
      </w:r>
    </w:p>
    <w:p w14:paraId="1A459D18">
      <w:pP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1.3.10 按医院要求开展病案回收现场完整性质控工作，保证回收病历完整性及顺序准确性。</w:t>
      </w:r>
    </w:p>
    <w:p w14:paraId="63635882">
      <w:pPr>
        <w:rPr>
          <w:rFonts w:hint="eastAsia" w:ascii="仿宋" w:hAnsi="仿宋" w:eastAsia="仿宋" w:cs="仿宋"/>
          <w:b/>
          <w:color w:val="auto"/>
          <w:sz w:val="21"/>
          <w:szCs w:val="21"/>
        </w:rPr>
      </w:pPr>
      <w:r>
        <w:rPr>
          <w:rFonts w:hint="eastAsia" w:ascii="仿宋" w:hAnsi="仿宋" w:eastAsia="仿宋" w:cs="仿宋"/>
          <w:b/>
          <w:color w:val="auto"/>
          <w:sz w:val="21"/>
          <w:szCs w:val="21"/>
        </w:rPr>
        <w:t>1.4 病案库房管理</w:t>
      </w:r>
    </w:p>
    <w:p w14:paraId="6C7BFD09">
      <w:pPr>
        <w:rPr>
          <w:rFonts w:hint="eastAsia" w:ascii="仿宋" w:hAnsi="仿宋" w:eastAsia="仿宋" w:cs="仿宋"/>
          <w:color w:val="auto"/>
          <w:sz w:val="21"/>
          <w:szCs w:val="21"/>
        </w:rPr>
      </w:pPr>
      <w:r>
        <w:rPr>
          <w:rFonts w:hint="eastAsia" w:ascii="仿宋" w:hAnsi="仿宋" w:eastAsia="仿宋" w:cs="仿宋"/>
          <w:color w:val="auto"/>
          <w:sz w:val="21"/>
          <w:szCs w:val="21"/>
        </w:rPr>
        <w:t>1.4.1 病案库房管理人员2人（南院区和院本部各1人）。</w:t>
      </w:r>
    </w:p>
    <w:p w14:paraId="0A8EFB99">
      <w:pPr>
        <w:rPr>
          <w:rFonts w:hint="eastAsia" w:ascii="仿宋" w:hAnsi="仿宋" w:eastAsia="仿宋" w:cs="仿宋"/>
          <w:color w:val="auto"/>
          <w:sz w:val="21"/>
          <w:szCs w:val="21"/>
        </w:rPr>
      </w:pPr>
      <w:r>
        <w:rPr>
          <w:rFonts w:hint="eastAsia" w:ascii="仿宋" w:hAnsi="仿宋" w:eastAsia="仿宋" w:cs="仿宋"/>
          <w:color w:val="auto"/>
          <w:sz w:val="21"/>
          <w:szCs w:val="21"/>
        </w:rPr>
        <w:t>1.4.</w:t>
      </w: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 xml:space="preserve"> 病案封面标签的打印及贴标签由中</w:t>
      </w:r>
      <w:r>
        <w:rPr>
          <w:rFonts w:hint="eastAsia" w:ascii="仿宋" w:hAnsi="仿宋" w:eastAsia="仿宋" w:cs="仿宋"/>
          <w:color w:val="auto"/>
          <w:sz w:val="21"/>
          <w:szCs w:val="21"/>
          <w:lang w:val="en-US" w:eastAsia="zh-CN"/>
        </w:rPr>
        <w:t>选人</w:t>
      </w:r>
      <w:r>
        <w:rPr>
          <w:rFonts w:hint="eastAsia" w:ascii="仿宋" w:hAnsi="仿宋" w:eastAsia="仿宋" w:cs="仿宋"/>
          <w:color w:val="auto"/>
          <w:sz w:val="21"/>
          <w:szCs w:val="21"/>
        </w:rPr>
        <w:t>负责。</w:t>
      </w:r>
    </w:p>
    <w:p w14:paraId="1254BDEF">
      <w:pPr>
        <w:rPr>
          <w:rFonts w:hint="eastAsia" w:ascii="仿宋" w:hAnsi="仿宋" w:eastAsia="仿宋" w:cs="仿宋"/>
          <w:color w:val="auto"/>
          <w:sz w:val="21"/>
          <w:szCs w:val="21"/>
        </w:rPr>
      </w:pPr>
      <w:r>
        <w:rPr>
          <w:rFonts w:hint="eastAsia" w:ascii="仿宋" w:hAnsi="仿宋" w:eastAsia="仿宋" w:cs="仿宋"/>
          <w:color w:val="auto"/>
          <w:sz w:val="21"/>
          <w:szCs w:val="21"/>
        </w:rPr>
        <w:t>1.4.</w:t>
      </w: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 xml:space="preserve"> 病案上架由中</w:t>
      </w:r>
      <w:r>
        <w:rPr>
          <w:rFonts w:hint="eastAsia" w:ascii="仿宋" w:hAnsi="仿宋" w:eastAsia="仿宋" w:cs="仿宋"/>
          <w:color w:val="auto"/>
          <w:sz w:val="21"/>
          <w:szCs w:val="21"/>
          <w:lang w:val="en-US" w:eastAsia="zh-CN"/>
        </w:rPr>
        <w:t>选人</w:t>
      </w:r>
      <w:r>
        <w:rPr>
          <w:rFonts w:hint="eastAsia" w:ascii="仿宋" w:hAnsi="仿宋" w:eastAsia="仿宋" w:cs="仿宋"/>
          <w:color w:val="auto"/>
          <w:sz w:val="21"/>
          <w:szCs w:val="21"/>
        </w:rPr>
        <w:t>负责。</w:t>
      </w:r>
    </w:p>
    <w:p w14:paraId="7F790541">
      <w:pPr>
        <w:rPr>
          <w:rFonts w:hint="eastAsia" w:ascii="仿宋" w:hAnsi="仿宋" w:eastAsia="仿宋" w:cs="仿宋"/>
          <w:color w:val="auto"/>
          <w:sz w:val="21"/>
          <w:szCs w:val="21"/>
        </w:rPr>
      </w:pPr>
      <w:r>
        <w:rPr>
          <w:rFonts w:hint="eastAsia" w:ascii="仿宋" w:hAnsi="仿宋" w:eastAsia="仿宋" w:cs="仿宋"/>
          <w:color w:val="auto"/>
          <w:sz w:val="21"/>
          <w:szCs w:val="21"/>
        </w:rPr>
        <w:t>1.4.</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 xml:space="preserve"> </w:t>
      </w:r>
      <w:r>
        <w:rPr>
          <w:rFonts w:hint="eastAsia" w:ascii="仿宋" w:hAnsi="仿宋" w:eastAsia="仿宋" w:cs="仿宋"/>
          <w:color w:val="auto"/>
          <w:sz w:val="21"/>
          <w:szCs w:val="21"/>
          <w:lang w:val="en-US" w:eastAsia="zh-CN"/>
        </w:rPr>
        <w:t>病案封箱托管前进行三方核查。</w:t>
      </w:r>
    </w:p>
    <w:p w14:paraId="50821259">
      <w:pP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1.4.5</w:t>
      </w:r>
      <w:r>
        <w:rPr>
          <w:rFonts w:hint="eastAsia" w:ascii="仿宋" w:hAnsi="仿宋" w:eastAsia="仿宋" w:cs="仿宋"/>
          <w:color w:val="auto"/>
          <w:sz w:val="21"/>
          <w:szCs w:val="21"/>
        </w:rPr>
        <w:t>需要借出纸质病历时病历的查找及归还原位由中</w:t>
      </w:r>
      <w:r>
        <w:rPr>
          <w:rFonts w:hint="eastAsia" w:ascii="仿宋" w:hAnsi="仿宋" w:eastAsia="仿宋" w:cs="仿宋"/>
          <w:color w:val="auto"/>
          <w:sz w:val="21"/>
          <w:szCs w:val="21"/>
          <w:lang w:val="en-US" w:eastAsia="zh-CN"/>
        </w:rPr>
        <w:t>选人</w:t>
      </w:r>
      <w:r>
        <w:rPr>
          <w:rFonts w:hint="eastAsia" w:ascii="仿宋" w:hAnsi="仿宋" w:eastAsia="仿宋" w:cs="仿宋"/>
          <w:color w:val="auto"/>
          <w:sz w:val="21"/>
          <w:szCs w:val="21"/>
        </w:rPr>
        <w:t>负责，借出及归还登记手续由</w:t>
      </w:r>
      <w:r>
        <w:rPr>
          <w:rFonts w:hint="eastAsia" w:ascii="仿宋" w:hAnsi="仿宋" w:eastAsia="仿宋" w:cs="仿宋"/>
          <w:color w:val="auto"/>
          <w:sz w:val="21"/>
          <w:szCs w:val="21"/>
          <w:lang w:val="en-US" w:eastAsia="zh-CN"/>
        </w:rPr>
        <w:t>遴选人</w:t>
      </w:r>
      <w:r>
        <w:rPr>
          <w:rFonts w:hint="eastAsia" w:ascii="仿宋" w:hAnsi="仿宋" w:eastAsia="仿宋" w:cs="仿宋"/>
          <w:color w:val="auto"/>
          <w:sz w:val="21"/>
          <w:szCs w:val="21"/>
        </w:rPr>
        <w:t>病案室办理。</w:t>
      </w:r>
    </w:p>
    <w:p w14:paraId="751AC878">
      <w:pPr>
        <w:pStyle w:val="33"/>
        <w:jc w:val="left"/>
        <w:rPr>
          <w:rFonts w:hint="eastAsia" w:ascii="仿宋" w:hAnsi="仿宋" w:eastAsia="仿宋" w:cs="仿宋"/>
          <w:color w:val="auto"/>
          <w:sz w:val="21"/>
          <w:szCs w:val="21"/>
        </w:rPr>
      </w:pPr>
      <w:r>
        <w:rPr>
          <w:rFonts w:hint="eastAsia" w:ascii="仿宋" w:hAnsi="仿宋" w:eastAsia="仿宋" w:cs="仿宋"/>
          <w:b/>
          <w:bCs/>
          <w:color w:val="auto"/>
          <w:kern w:val="0"/>
          <w:sz w:val="21"/>
          <w:szCs w:val="21"/>
          <w:highlight w:val="none"/>
          <w:lang w:val="en-US" w:eastAsia="zh-CN"/>
        </w:rPr>
        <w:t>★</w:t>
      </w:r>
      <w:r>
        <w:rPr>
          <w:rFonts w:hint="eastAsia" w:ascii="仿宋" w:hAnsi="仿宋" w:eastAsia="仿宋" w:cs="仿宋"/>
          <w:b/>
          <w:color w:val="auto"/>
          <w:kern w:val="2"/>
          <w:sz w:val="21"/>
          <w:szCs w:val="21"/>
        </w:rPr>
        <w:t>2 数据备份：</w:t>
      </w:r>
      <w:r>
        <w:rPr>
          <w:rFonts w:hint="eastAsia" w:ascii="仿宋" w:hAnsi="仿宋" w:eastAsia="仿宋" w:cs="仿宋"/>
          <w:color w:val="auto"/>
          <w:kern w:val="2"/>
          <w:sz w:val="21"/>
          <w:szCs w:val="21"/>
        </w:rPr>
        <w:t>病案复印及病案回收数据应每天进行完整备份。</w:t>
      </w:r>
    </w:p>
    <w:p w14:paraId="634425DC">
      <w:pPr>
        <w:pStyle w:val="33"/>
        <w:jc w:val="left"/>
        <w:rPr>
          <w:rFonts w:hint="eastAsia" w:ascii="仿宋" w:hAnsi="仿宋" w:eastAsia="仿宋" w:cs="仿宋"/>
          <w:b/>
          <w:color w:val="auto"/>
          <w:kern w:val="2"/>
          <w:sz w:val="21"/>
          <w:szCs w:val="21"/>
        </w:rPr>
      </w:pPr>
      <w:r>
        <w:rPr>
          <w:rFonts w:hint="eastAsia" w:ascii="仿宋" w:hAnsi="仿宋" w:eastAsia="仿宋" w:cs="仿宋"/>
          <w:b/>
          <w:bCs/>
          <w:color w:val="auto"/>
          <w:kern w:val="0"/>
          <w:sz w:val="21"/>
          <w:szCs w:val="21"/>
          <w:highlight w:val="none"/>
          <w:lang w:val="en-US" w:eastAsia="zh-CN"/>
        </w:rPr>
        <w:t>★</w:t>
      </w:r>
      <w:r>
        <w:rPr>
          <w:rFonts w:hint="eastAsia" w:ascii="仿宋" w:hAnsi="仿宋" w:eastAsia="仿宋" w:cs="仿宋"/>
          <w:b/>
          <w:color w:val="auto"/>
          <w:kern w:val="2"/>
          <w:sz w:val="21"/>
          <w:szCs w:val="21"/>
        </w:rPr>
        <w:t>3 保密要求：</w:t>
      </w:r>
    </w:p>
    <w:p w14:paraId="355319C0">
      <w:pPr>
        <w:numPr>
          <w:ilvl w:val="0"/>
          <w:numId w:val="0"/>
        </w:numPr>
        <w:ind w:leftChars="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3.1遴选人提供的全部病历资料和患者隐私均为保密信息，参选人应予以保密。</w:t>
      </w:r>
    </w:p>
    <w:p w14:paraId="5F23BEA3">
      <w:pPr>
        <w:numPr>
          <w:ilvl w:val="0"/>
          <w:numId w:val="0"/>
        </w:numPr>
        <w:ind w:leftChars="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3.2除了履行合同目的的需要之外，未经遴选人同意，参选人不得以泄露、编辑、改写后披露、复制或其他任何方式使任何第三方知悉保密信息。</w:t>
      </w:r>
    </w:p>
    <w:p w14:paraId="15BB8750">
      <w:pPr>
        <w:numPr>
          <w:ilvl w:val="0"/>
          <w:numId w:val="0"/>
        </w:numPr>
        <w:ind w:leftChars="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3.3本协议项下的保密义务应在本协议有效期间及期满后或因任何原因终止后一直有效。</w:t>
      </w:r>
    </w:p>
    <w:p w14:paraId="097C63B2">
      <w:pPr>
        <w:numPr>
          <w:ilvl w:val="0"/>
          <w:numId w:val="0"/>
        </w:numPr>
        <w:ind w:leftChars="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3.4参选人所持有或保管的一切保密信息及任何形式的载体，均为遴选人所有，在合同终止后，应全部返还给遴选人，并不得保留副本。</w:t>
      </w:r>
    </w:p>
    <w:p w14:paraId="2C16DD5D">
      <w:pPr>
        <w:numPr>
          <w:ilvl w:val="0"/>
          <w:numId w:val="0"/>
        </w:numPr>
        <w:ind w:leftChars="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3.5参选人做好项目组工作人员的保密培训工作，并签订保密协议。</w:t>
      </w:r>
    </w:p>
    <w:p w14:paraId="09F0B2FB">
      <w:pPr>
        <w:numPr>
          <w:ilvl w:val="0"/>
          <w:numId w:val="0"/>
        </w:numPr>
        <w:ind w:leftChars="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3.6因参选人违反以上承诺导致遴选人遭受第三方侵权指控或行政处罚时，参选人应当承担遴选人的一切损失，包括不限于为应诉而支付的一切费用、赔偿责任、罚款。</w:t>
      </w:r>
    </w:p>
    <w:p w14:paraId="5DAF7E7C">
      <w:pPr>
        <w:pStyle w:val="24"/>
        <w:keepNext w:val="0"/>
        <w:keepLines w:val="0"/>
        <w:pageBreakBefore w:val="0"/>
        <w:widowControl w:val="0"/>
        <w:numPr>
          <w:ilvl w:val="0"/>
          <w:numId w:val="0"/>
        </w:numPr>
        <w:kinsoku/>
        <w:wordWrap/>
        <w:overflowPunct/>
        <w:topLinePunct w:val="0"/>
        <w:autoSpaceDE/>
        <w:autoSpaceDN/>
        <w:bidi w:val="0"/>
        <w:spacing w:line="360" w:lineRule="auto"/>
        <w:ind w:leftChars="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3.7参与项目实施的人员需有在参选人不少于</w:t>
      </w:r>
      <w:r>
        <w:rPr>
          <w:rFonts w:hint="default" w:ascii="仿宋" w:hAnsi="仿宋" w:eastAsia="仿宋" w:cs="仿宋"/>
          <w:color w:val="auto"/>
          <w:kern w:val="2"/>
          <w:sz w:val="21"/>
          <w:szCs w:val="21"/>
          <w:lang w:val="en-US" w:eastAsia="zh-CN" w:bidi="ar-SA"/>
        </w:rPr>
        <w:t>半</w:t>
      </w:r>
      <w:r>
        <w:rPr>
          <w:rFonts w:hint="eastAsia" w:ascii="仿宋" w:hAnsi="仿宋" w:eastAsia="仿宋" w:cs="仿宋"/>
          <w:color w:val="auto"/>
          <w:kern w:val="2"/>
          <w:sz w:val="21"/>
          <w:szCs w:val="21"/>
          <w:lang w:val="en-US" w:eastAsia="zh-CN" w:bidi="ar-SA"/>
        </w:rPr>
        <w:t xml:space="preserve">年的社保记录。  </w:t>
      </w:r>
    </w:p>
    <w:p w14:paraId="2A9BD1B9">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b/>
          <w:bCs/>
          <w:color w:val="auto"/>
          <w:sz w:val="21"/>
          <w:szCs w:val="21"/>
        </w:rPr>
      </w:pPr>
      <w:r>
        <w:rPr>
          <w:rFonts w:hint="eastAsia" w:ascii="仿宋" w:hAnsi="仿宋" w:eastAsia="仿宋" w:cs="仿宋"/>
          <w:color w:val="auto"/>
          <w:sz w:val="21"/>
          <w:szCs w:val="21"/>
        </w:rPr>
        <w:t>★</w:t>
      </w:r>
      <w:r>
        <w:rPr>
          <w:rFonts w:hint="eastAsia" w:ascii="仿宋" w:hAnsi="仿宋" w:eastAsia="仿宋" w:cs="仿宋"/>
          <w:b/>
          <w:bCs/>
          <w:color w:val="auto"/>
          <w:sz w:val="21"/>
          <w:szCs w:val="21"/>
        </w:rPr>
        <w:t>三、商务要求</w:t>
      </w:r>
    </w:p>
    <w:p w14:paraId="46E7C0A1">
      <w:pP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服务期限：自合同生效之日起</w:t>
      </w:r>
      <w:r>
        <w:rPr>
          <w:rFonts w:hint="eastAsia" w:ascii="仿宋" w:hAnsi="仿宋" w:eastAsia="仿宋" w:cs="仿宋"/>
          <w:color w:val="auto"/>
          <w:sz w:val="21"/>
          <w:szCs w:val="21"/>
          <w:lang w:val="en-US" w:eastAsia="zh-CN"/>
        </w:rPr>
        <w:t>一年</w:t>
      </w:r>
      <w:r>
        <w:rPr>
          <w:rFonts w:hint="eastAsia" w:ascii="仿宋" w:hAnsi="仿宋" w:eastAsia="仿宋" w:cs="仿宋"/>
          <w:color w:val="auto"/>
          <w:sz w:val="21"/>
          <w:szCs w:val="21"/>
        </w:rPr>
        <w:t>。</w:t>
      </w:r>
    </w:p>
    <w:p w14:paraId="789671C7">
      <w:pP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服务地点：医院工作区域。</w:t>
      </w:r>
    </w:p>
    <w:p w14:paraId="14E2E7CC">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3.经验要求：参选人在经营范围内响应，且近年来资信良好，履约能力强，没有违法记录。</w:t>
      </w:r>
    </w:p>
    <w:p w14:paraId="6D2E8D71">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4.合同条款响应：同意接受合同范本所列述的各项条款。</w:t>
      </w:r>
    </w:p>
    <w:p w14:paraId="03EE4AD8">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lang w:val="en-US" w:eastAsia="zh-CN"/>
        </w:rPr>
        <w:t>四</w:t>
      </w:r>
      <w:r>
        <w:rPr>
          <w:rFonts w:hint="eastAsia" w:ascii="仿宋" w:hAnsi="仿宋" w:eastAsia="仿宋" w:cs="仿宋"/>
          <w:b/>
          <w:bCs/>
          <w:color w:val="auto"/>
          <w:sz w:val="21"/>
          <w:szCs w:val="21"/>
        </w:rPr>
        <w:t>、违约责任</w:t>
      </w:r>
    </w:p>
    <w:p w14:paraId="37F91805">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1.因参选人原因造成合同无法按时签订，视为参选人违约，参选人违约对医院造成的损失的，需另行支付相应的赔偿。</w:t>
      </w:r>
    </w:p>
    <w:p w14:paraId="1E2B22D1">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参选人按照遴选文件要求提供合格维保服务并最终验收合格后，若维保内容不符合国家的有关法规、质量标准以及合同规定的产品适用、安全和其它特性的要求，对医院造成的损失的，医院有权终止合同，给医院造成的损失，还应承担赔偿责任。</w:t>
      </w:r>
    </w:p>
    <w:p w14:paraId="549A5E44">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3.在签定合同之后，参选人要求解除合同的，视为参选人违约，参选人需支付相应的赔偿。</w:t>
      </w:r>
    </w:p>
    <w:p w14:paraId="7D4FD373">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若因泄漏病案资料信息及病人隐私所引起的纠纷、诉讼，导致遴选人产生的金钱或财物损失，由参选人承担赔偿责任，同时报相关行政主管部门处罚。参选人违反保密条款的，遴选人有权立即解除合同，参选人应当承担导致其他方损害的一切责任，并承担导致遴选人方发生的所有费用，包括但不限于损失、维权产生的律师费、差旅费、诉讼费等。</w:t>
      </w:r>
    </w:p>
    <w:p w14:paraId="7DA9B3A0">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若发生人身伤亡安全事故，除按国家有关安全管理规定及医院有关安全管理办法执行外，并报相关行政主管部门处罚；发生重大安全事故或特大安全事故，除按国家有关安全管理规定及医院有关安全管理办法执行外，医院有权终止合同，给医院造成的损失，还应承担赔偿责任。</w:t>
      </w:r>
    </w:p>
    <w:p w14:paraId="1F09F4C7">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签约双方的任何一方由于不可抗力事件影响而不能执行合同时，履行合同的期限应予以延长，其延长的期限应相当于事件所影响的时间。不可抗力事件系指甲乙双方在缔结合同时所不能预见的，并且它的发生及其后果是无法避免和克服的事件，诸如战争、严重水灾、洪水、台风、地震等。</w:t>
      </w:r>
    </w:p>
    <w:p w14:paraId="4E8E8CBD">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受阻一方应在不可抗力事件发生后，尽快用电报、传真或电传通知对方，并于事件发生后3天内将有关部门出具的证明文件用特快专递或挂号信寄给对方审阅确认。一旦不可抗力事件的影响持续30天以上，双方应通过友好协商方式在合理的时间内达成进一步履行合同的协议或解除合同。</w:t>
      </w:r>
    </w:p>
    <w:p w14:paraId="54B234BE">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8.凡与本合同有关的一切争议，甲乙双方应首先通过友好协商方式解决，如经协商后仍不能达成协议时，双方均有权起诉至甲方所在地有管辖权的人民法院解决。</w:t>
      </w:r>
    </w:p>
    <w:p w14:paraId="5C60B3FD">
      <w:pPr>
        <w:rPr>
          <w:rFonts w:hint="eastAsia" w:ascii="仿宋" w:hAnsi="仿宋" w:eastAsia="仿宋" w:cs="仿宋"/>
          <w:color w:val="auto"/>
          <w:sz w:val="21"/>
          <w:szCs w:val="21"/>
          <w:lang w:val="en-US" w:eastAsia="zh-CN"/>
        </w:rPr>
      </w:pPr>
    </w:p>
    <w:p w14:paraId="512F7256">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textAlignment w:val="auto"/>
        <w:rPr>
          <w:rFonts w:hint="eastAsia" w:ascii="仿宋" w:hAnsi="仿宋" w:eastAsia="仿宋" w:cs="仿宋"/>
          <w:color w:val="auto"/>
          <w:sz w:val="21"/>
          <w:szCs w:val="21"/>
        </w:rPr>
      </w:pPr>
      <w:r>
        <w:rPr>
          <w:rFonts w:hint="eastAsia" w:ascii="仿宋" w:hAnsi="仿宋" w:eastAsia="仿宋" w:cs="仿宋"/>
          <w:b/>
          <w:bCs/>
          <w:color w:val="auto"/>
          <w:sz w:val="21"/>
          <w:szCs w:val="21"/>
          <w:lang w:val="en-US" w:eastAsia="zh-CN"/>
        </w:rPr>
        <w:t>五、评审</w:t>
      </w:r>
      <w:r>
        <w:rPr>
          <w:rFonts w:hint="eastAsia" w:ascii="仿宋" w:hAnsi="仿宋" w:eastAsia="仿宋" w:cs="仿宋"/>
          <w:b/>
          <w:bCs/>
          <w:color w:val="auto"/>
          <w:sz w:val="21"/>
          <w:szCs w:val="21"/>
        </w:rPr>
        <w:t>标准</w:t>
      </w:r>
    </w:p>
    <w:p w14:paraId="378A73D0">
      <w:pPr>
        <w:pStyle w:val="2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20" w:firstLineChars="200"/>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rPr>
        <w:t>本次</w:t>
      </w:r>
      <w:r>
        <w:rPr>
          <w:rFonts w:hint="eastAsia" w:ascii="仿宋" w:hAnsi="仿宋" w:eastAsia="仿宋" w:cs="仿宋"/>
          <w:color w:val="auto"/>
          <w:sz w:val="21"/>
          <w:szCs w:val="21"/>
          <w:lang w:val="en-US" w:eastAsia="zh-CN"/>
        </w:rPr>
        <w:t>遴选按照综合评分由高到低顺序推荐中选人</w:t>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择优选择1家参选人作为本项目的中选人。</w:t>
      </w:r>
    </w:p>
    <w:tbl>
      <w:tblPr>
        <w:tblStyle w:val="17"/>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0"/>
        <w:gridCol w:w="760"/>
        <w:gridCol w:w="6102"/>
      </w:tblGrid>
      <w:tr w14:paraId="76B6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450" w:type="dxa"/>
            <w:noWrap w:val="0"/>
            <w:vAlign w:val="top"/>
          </w:tcPr>
          <w:p w14:paraId="6276BDC1">
            <w:pPr>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项目</w:t>
            </w:r>
          </w:p>
        </w:tc>
        <w:tc>
          <w:tcPr>
            <w:tcW w:w="760" w:type="dxa"/>
            <w:noWrap w:val="0"/>
            <w:vAlign w:val="top"/>
          </w:tcPr>
          <w:p w14:paraId="3299C3AB">
            <w:pPr>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分值</w:t>
            </w:r>
          </w:p>
        </w:tc>
        <w:tc>
          <w:tcPr>
            <w:tcW w:w="6102" w:type="dxa"/>
            <w:noWrap w:val="0"/>
            <w:vAlign w:val="top"/>
          </w:tcPr>
          <w:p w14:paraId="7A121B0E">
            <w:pPr>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评分要求</w:t>
            </w:r>
          </w:p>
        </w:tc>
      </w:tr>
      <w:tr w14:paraId="3117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450" w:type="dxa"/>
            <w:noWrap w:val="0"/>
            <w:vAlign w:val="center"/>
          </w:tcPr>
          <w:p w14:paraId="4B431B90">
            <w:pPr>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项目</w:t>
            </w:r>
            <w:r>
              <w:rPr>
                <w:rFonts w:hint="eastAsia" w:ascii="仿宋" w:hAnsi="仿宋" w:eastAsia="仿宋" w:cs="仿宋"/>
                <w:color w:val="auto"/>
                <w:sz w:val="21"/>
                <w:szCs w:val="21"/>
              </w:rPr>
              <w:t>实施</w:t>
            </w:r>
            <w:r>
              <w:rPr>
                <w:rFonts w:hint="eastAsia" w:ascii="仿宋" w:hAnsi="仿宋" w:eastAsia="仿宋" w:cs="仿宋"/>
                <w:color w:val="auto"/>
                <w:sz w:val="21"/>
                <w:szCs w:val="21"/>
                <w:lang w:val="en-US" w:eastAsia="zh-CN"/>
              </w:rPr>
              <w:t>方案</w:t>
            </w:r>
          </w:p>
        </w:tc>
        <w:tc>
          <w:tcPr>
            <w:tcW w:w="760" w:type="dxa"/>
            <w:noWrap w:val="0"/>
            <w:vAlign w:val="center"/>
          </w:tcPr>
          <w:p w14:paraId="30BF78EF">
            <w:pPr>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18</w:t>
            </w:r>
          </w:p>
        </w:tc>
        <w:tc>
          <w:tcPr>
            <w:tcW w:w="6102" w:type="dxa"/>
            <w:noWrap w:val="0"/>
            <w:vAlign w:val="center"/>
          </w:tcPr>
          <w:p w14:paraId="4A441A9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right="0"/>
              <w:jc w:val="left"/>
              <w:rPr>
                <w:rFonts w:hint="eastAsia" w:ascii="仿宋" w:hAnsi="仿宋" w:eastAsia="仿宋" w:cs="仿宋"/>
                <w:color w:val="auto"/>
                <w:sz w:val="21"/>
                <w:szCs w:val="21"/>
                <w:shd w:val="clear" w:color="auto" w:fill="FFFFFF"/>
              </w:rPr>
            </w:pPr>
            <w:r>
              <w:rPr>
                <w:rFonts w:hint="eastAsia" w:ascii="仿宋" w:hAnsi="仿宋" w:eastAsia="仿宋" w:cs="仿宋"/>
                <w:color w:val="auto"/>
                <w:kern w:val="2"/>
                <w:sz w:val="21"/>
                <w:szCs w:val="21"/>
                <w:shd w:val="clear" w:color="auto" w:fill="FFFFFF"/>
                <w:lang w:val="en-US" w:eastAsia="zh-CN" w:bidi="ar"/>
              </w:rPr>
              <w:t>本项合计满分 18分，三项内容分别评审，每项最高 6 分，评分标准如下：</w:t>
            </w:r>
          </w:p>
          <w:p w14:paraId="6A4E0473">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right="0" w:firstLine="0"/>
              <w:jc w:val="left"/>
              <w:rPr>
                <w:rFonts w:hint="eastAsia" w:ascii="仿宋" w:hAnsi="仿宋" w:eastAsia="仿宋" w:cs="仿宋"/>
                <w:color w:val="auto"/>
                <w:sz w:val="21"/>
                <w:szCs w:val="21"/>
                <w:shd w:val="clear" w:color="auto" w:fill="FFFFFF"/>
              </w:rPr>
            </w:pPr>
          </w:p>
          <w:p w14:paraId="29E76E8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right="0"/>
              <w:jc w:val="left"/>
              <w:rPr>
                <w:rFonts w:hint="eastAsia" w:ascii="仿宋" w:hAnsi="仿宋" w:eastAsia="仿宋" w:cs="仿宋"/>
                <w:color w:val="auto"/>
                <w:sz w:val="21"/>
                <w:szCs w:val="21"/>
                <w:shd w:val="clear" w:color="auto" w:fill="FFFFFF"/>
              </w:rPr>
            </w:pPr>
            <w:r>
              <w:rPr>
                <w:rFonts w:hint="eastAsia" w:ascii="仿宋" w:hAnsi="仿宋" w:eastAsia="仿宋" w:cs="仿宋"/>
                <w:b w:val="0"/>
                <w:bCs w:val="0"/>
                <w:color w:val="auto"/>
                <w:kern w:val="2"/>
                <w:sz w:val="21"/>
                <w:szCs w:val="21"/>
                <w:shd w:val="clear" w:color="auto" w:fill="FFFFFF"/>
                <w:lang w:val="en-US" w:eastAsia="zh-CN" w:bidi="ar"/>
              </w:rPr>
              <w:t>1、</w:t>
            </w:r>
            <w:r>
              <w:rPr>
                <w:rStyle w:val="18"/>
                <w:rFonts w:hint="eastAsia" w:ascii="仿宋" w:hAnsi="仿宋" w:eastAsia="仿宋" w:cs="仿宋"/>
                <w:b w:val="0"/>
                <w:bCs w:val="0"/>
                <w:color w:val="auto"/>
                <w:kern w:val="2"/>
                <w:sz w:val="21"/>
                <w:szCs w:val="21"/>
                <w:shd w:val="clear" w:color="auto" w:fill="FFFFFF"/>
                <w:lang w:val="en-US" w:eastAsia="zh-CN" w:bidi="ar"/>
              </w:rPr>
              <w:t>病案回收方案</w:t>
            </w:r>
          </w:p>
          <w:p w14:paraId="64A386EB">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right="0" w:firstLine="0"/>
              <w:jc w:val="left"/>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lang w:val="en-US" w:eastAsia="zh-CN"/>
              </w:rPr>
              <w:t>6</w:t>
            </w:r>
            <w:r>
              <w:rPr>
                <w:rFonts w:hint="eastAsia" w:ascii="仿宋" w:hAnsi="仿宋" w:eastAsia="仿宋" w:cs="仿宋"/>
                <w:color w:val="auto"/>
                <w:sz w:val="21"/>
                <w:szCs w:val="21"/>
                <w:shd w:val="clear" w:color="auto" w:fill="FFFFFF"/>
              </w:rPr>
              <w:t>分：方案符合医疗卫生病案管理相关规定，全流程闭环管理，明确交接签字、追溯管理、破损处理、保密要求、人员岗位职责及突发事件应急预案，内容详实、可直接执行。</w:t>
            </w:r>
          </w:p>
          <w:p w14:paraId="77CA88E2">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right="0" w:firstLine="0"/>
              <w:jc w:val="left"/>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lang w:eastAsia="zh-CN"/>
              </w:rPr>
              <w:t>3</w:t>
            </w:r>
            <w:r>
              <w:rPr>
                <w:rFonts w:hint="eastAsia" w:ascii="仿宋" w:hAnsi="仿宋" w:eastAsia="仿宋" w:cs="仿宋"/>
                <w:color w:val="auto"/>
                <w:sz w:val="21"/>
                <w:szCs w:val="21"/>
                <w:shd w:val="clear" w:color="auto" w:fill="FFFFFF"/>
              </w:rPr>
              <w:t>分：方案具备基本回收流程与岗位职责，满足日常运转需求，但追溯管理、应急处置、细节管控等内容不完善。</w:t>
            </w:r>
          </w:p>
          <w:p w14:paraId="43265917">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right="0" w:firstLine="0"/>
              <w:jc w:val="left"/>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0分：无对应方案，或方案违反病案管理规范、关键流程缺失。</w:t>
            </w:r>
          </w:p>
          <w:p w14:paraId="356279E0">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right="0" w:firstLine="0"/>
              <w:jc w:val="left"/>
              <w:rPr>
                <w:rFonts w:hint="eastAsia" w:ascii="仿宋" w:hAnsi="仿宋" w:eastAsia="仿宋" w:cs="仿宋"/>
                <w:color w:val="auto"/>
                <w:sz w:val="21"/>
                <w:szCs w:val="21"/>
                <w:shd w:val="clear" w:color="auto" w:fill="FFFFFF"/>
              </w:rPr>
            </w:pPr>
          </w:p>
          <w:p w14:paraId="04EC4E0D">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right="0" w:firstLine="0"/>
              <w:jc w:val="left"/>
              <w:rPr>
                <w:rFonts w:hint="eastAsia" w:ascii="仿宋" w:hAnsi="仿宋" w:eastAsia="仿宋" w:cs="仿宋"/>
                <w:color w:val="auto"/>
                <w:sz w:val="21"/>
                <w:szCs w:val="21"/>
                <w:shd w:val="clear" w:color="auto" w:fill="FFFFFF"/>
              </w:rPr>
            </w:pPr>
            <w:r>
              <w:rPr>
                <w:rFonts w:hint="eastAsia" w:ascii="仿宋" w:hAnsi="仿宋" w:eastAsia="仿宋" w:cs="仿宋"/>
                <w:b w:val="0"/>
                <w:bCs w:val="0"/>
                <w:color w:val="auto"/>
                <w:kern w:val="2"/>
                <w:sz w:val="21"/>
                <w:szCs w:val="21"/>
                <w:shd w:val="clear" w:color="auto" w:fill="FFFFFF"/>
                <w:lang w:val="en-US" w:eastAsia="zh-CN" w:bidi="ar"/>
              </w:rPr>
              <w:t>2、</w:t>
            </w:r>
            <w:r>
              <w:rPr>
                <w:rStyle w:val="18"/>
                <w:rFonts w:hint="eastAsia" w:ascii="仿宋" w:hAnsi="仿宋" w:eastAsia="仿宋" w:cs="仿宋"/>
                <w:b w:val="0"/>
                <w:bCs w:val="0"/>
                <w:color w:val="auto"/>
                <w:kern w:val="2"/>
                <w:sz w:val="21"/>
                <w:szCs w:val="21"/>
                <w:shd w:val="clear" w:color="auto" w:fill="FFFFFF"/>
                <w:lang w:val="en-US" w:eastAsia="zh-CN" w:bidi="ar"/>
              </w:rPr>
              <w:t>病案复印方案</w:t>
            </w:r>
          </w:p>
          <w:p w14:paraId="6376FD94">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right="0" w:firstLine="0"/>
              <w:jc w:val="left"/>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lang w:eastAsia="zh-CN"/>
              </w:rPr>
              <w:t>6</w:t>
            </w:r>
            <w:r>
              <w:rPr>
                <w:rFonts w:hint="eastAsia" w:ascii="仿宋" w:hAnsi="仿宋" w:eastAsia="仿宋" w:cs="仿宋"/>
                <w:color w:val="auto"/>
                <w:sz w:val="21"/>
                <w:szCs w:val="21"/>
                <w:shd w:val="clear" w:color="auto" w:fill="FFFFFF"/>
              </w:rPr>
              <w:t>分：严格依照病案复印相关法规制定，完整包含申请审核、身份验证、复印、归档、隐私保护、异议处理等环节，权责清晰、风险防控到位。</w:t>
            </w:r>
          </w:p>
          <w:p w14:paraId="7174936F">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right="0" w:firstLine="0"/>
              <w:jc w:val="left"/>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lang w:eastAsia="zh-CN"/>
              </w:rPr>
              <w:t>3</w:t>
            </w:r>
            <w:r>
              <w:rPr>
                <w:rFonts w:hint="eastAsia" w:ascii="仿宋" w:hAnsi="仿宋" w:eastAsia="仿宋" w:cs="仿宋"/>
                <w:color w:val="auto"/>
                <w:sz w:val="21"/>
                <w:szCs w:val="21"/>
                <w:shd w:val="clear" w:color="auto" w:fill="FFFFFF"/>
              </w:rPr>
              <w:t>分：核心作业流程完整，合规性基本达标，但隐私保护、异常问题处理等内容较为简略。</w:t>
            </w:r>
          </w:p>
          <w:p w14:paraId="1C6F39C1">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right="0" w:firstLine="0"/>
              <w:jc w:val="left"/>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0分：无对应方案，或流程混乱、未落实隐私与合规要求。</w:t>
            </w:r>
          </w:p>
          <w:p w14:paraId="08ED558A">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right="0" w:firstLine="0"/>
              <w:jc w:val="left"/>
              <w:rPr>
                <w:rFonts w:hint="eastAsia" w:ascii="仿宋" w:hAnsi="仿宋" w:eastAsia="仿宋" w:cs="仿宋"/>
                <w:color w:val="auto"/>
                <w:sz w:val="21"/>
                <w:szCs w:val="21"/>
                <w:shd w:val="clear" w:color="auto" w:fill="FFFFFF"/>
              </w:rPr>
            </w:pPr>
          </w:p>
          <w:p w14:paraId="6F08BE17">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right="0" w:firstLine="0"/>
              <w:jc w:val="left"/>
              <w:rPr>
                <w:rFonts w:hint="eastAsia" w:ascii="仿宋" w:hAnsi="仿宋" w:eastAsia="仿宋" w:cs="仿宋"/>
                <w:color w:val="auto"/>
                <w:sz w:val="21"/>
                <w:szCs w:val="21"/>
                <w:shd w:val="clear" w:color="auto" w:fill="FFFFFF"/>
              </w:rPr>
            </w:pPr>
            <w:r>
              <w:rPr>
                <w:rFonts w:hint="eastAsia" w:ascii="仿宋" w:hAnsi="仿宋" w:eastAsia="仿宋" w:cs="仿宋"/>
                <w:b w:val="0"/>
                <w:bCs w:val="0"/>
                <w:color w:val="auto"/>
                <w:kern w:val="2"/>
                <w:sz w:val="21"/>
                <w:szCs w:val="21"/>
                <w:shd w:val="clear" w:color="auto" w:fill="FFFFFF"/>
                <w:lang w:val="en-US" w:eastAsia="zh-CN" w:bidi="ar"/>
              </w:rPr>
              <w:t>3、</w:t>
            </w:r>
            <w:r>
              <w:rPr>
                <w:rStyle w:val="18"/>
                <w:rFonts w:hint="eastAsia" w:ascii="仿宋" w:hAnsi="仿宋" w:eastAsia="仿宋" w:cs="仿宋"/>
                <w:b w:val="0"/>
                <w:bCs w:val="0"/>
                <w:color w:val="auto"/>
                <w:kern w:val="2"/>
                <w:sz w:val="21"/>
                <w:szCs w:val="21"/>
                <w:shd w:val="clear" w:color="auto" w:fill="FFFFFF"/>
                <w:lang w:val="en-US" w:eastAsia="zh-CN" w:bidi="ar"/>
              </w:rPr>
              <w:t>病案库房管理方案</w:t>
            </w:r>
          </w:p>
          <w:p w14:paraId="109EF708">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right="0" w:firstLine="0"/>
              <w:jc w:val="left"/>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lang w:eastAsia="zh-CN"/>
              </w:rPr>
              <w:t>6</w:t>
            </w:r>
            <w:r>
              <w:rPr>
                <w:rFonts w:hint="eastAsia" w:ascii="仿宋" w:hAnsi="仿宋" w:eastAsia="仿宋" w:cs="仿宋"/>
                <w:color w:val="auto"/>
                <w:sz w:val="21"/>
                <w:szCs w:val="21"/>
                <w:shd w:val="clear" w:color="auto" w:fill="FFFFFF"/>
              </w:rPr>
              <w:t>分：方案包含档案存放、环境管控、安防措施、出入库台账、定期盘点、档案维保、借阅管理等全套制度，满足长期安全保管要求。</w:t>
            </w:r>
          </w:p>
          <w:p w14:paraId="0DE14490">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right="0" w:firstLine="0"/>
              <w:jc w:val="left"/>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3分：具备库房基础管理流程，存放、出入库管理基本齐全，安防、盘点、维保等制度不健全。</w:t>
            </w:r>
          </w:p>
          <w:p w14:paraId="4B4EF3B1">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right="0" w:firstLine="0"/>
              <w:jc w:val="left"/>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0分：无对应方案，或核心保管、安防、台账管理内容缺失。</w:t>
            </w:r>
          </w:p>
          <w:p w14:paraId="1362F493">
            <w:pPr>
              <w:widowControl/>
              <w:numPr>
                <w:ilvl w:val="-1"/>
                <w:numId w:val="0"/>
              </w:numPr>
              <w:snapToGrid w:val="0"/>
              <w:jc w:val="left"/>
              <w:rPr>
                <w:rFonts w:hint="eastAsia" w:ascii="仿宋" w:hAnsi="仿宋" w:eastAsia="仿宋" w:cs="仿宋"/>
                <w:color w:val="auto"/>
                <w:sz w:val="21"/>
                <w:szCs w:val="21"/>
                <w:shd w:val="clear" w:color="auto" w:fill="FFFFFF"/>
              </w:rPr>
            </w:pPr>
          </w:p>
        </w:tc>
      </w:tr>
      <w:tr w14:paraId="5E7E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450" w:type="dxa"/>
            <w:noWrap w:val="0"/>
            <w:vAlign w:val="center"/>
          </w:tcPr>
          <w:p w14:paraId="05E89148">
            <w:pPr>
              <w:rPr>
                <w:rFonts w:hint="eastAsia" w:ascii="仿宋" w:hAnsi="仿宋" w:eastAsia="仿宋" w:cs="仿宋"/>
                <w:color w:val="auto"/>
                <w:sz w:val="21"/>
                <w:szCs w:val="21"/>
              </w:rPr>
            </w:pPr>
            <w:r>
              <w:rPr>
                <w:rFonts w:hint="eastAsia" w:ascii="仿宋" w:hAnsi="仿宋" w:eastAsia="仿宋" w:cs="仿宋"/>
                <w:color w:val="auto"/>
                <w:sz w:val="21"/>
                <w:szCs w:val="21"/>
              </w:rPr>
              <w:t>2、质量控制方案</w:t>
            </w:r>
          </w:p>
        </w:tc>
        <w:tc>
          <w:tcPr>
            <w:tcW w:w="760" w:type="dxa"/>
            <w:noWrap w:val="0"/>
            <w:vAlign w:val="center"/>
          </w:tcPr>
          <w:p w14:paraId="4DBF36E3">
            <w:pPr>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18</w:t>
            </w:r>
          </w:p>
        </w:tc>
        <w:tc>
          <w:tcPr>
            <w:tcW w:w="6102" w:type="dxa"/>
            <w:noWrap w:val="0"/>
            <w:vAlign w:val="center"/>
          </w:tcPr>
          <w:p w14:paraId="27A6898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right="0"/>
              <w:jc w:val="left"/>
              <w:rPr>
                <w:rFonts w:hint="eastAsia" w:ascii="仿宋" w:hAnsi="仿宋" w:eastAsia="仿宋" w:cs="仿宋"/>
                <w:color w:val="auto"/>
                <w:sz w:val="21"/>
                <w:szCs w:val="21"/>
                <w:shd w:val="clear" w:color="auto" w:fill="FFFFFF"/>
              </w:rPr>
            </w:pPr>
            <w:r>
              <w:rPr>
                <w:rFonts w:hint="eastAsia" w:ascii="仿宋" w:hAnsi="仿宋" w:eastAsia="仿宋" w:cs="仿宋"/>
                <w:color w:val="auto"/>
                <w:kern w:val="2"/>
                <w:sz w:val="21"/>
                <w:szCs w:val="21"/>
                <w:shd w:val="clear" w:color="auto" w:fill="FFFFFF"/>
                <w:lang w:val="en-US" w:eastAsia="zh-CN" w:bidi="ar"/>
              </w:rPr>
              <w:t>本项合计满分 18分，三项内容分别评审，每项最高6分，评分标准如下：</w:t>
            </w:r>
          </w:p>
          <w:p w14:paraId="3AB0CABE">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right="0" w:firstLine="0"/>
              <w:jc w:val="left"/>
              <w:rPr>
                <w:rFonts w:hint="eastAsia" w:ascii="仿宋" w:hAnsi="仿宋" w:eastAsia="仿宋" w:cs="仿宋"/>
                <w:color w:val="auto"/>
                <w:sz w:val="21"/>
                <w:szCs w:val="21"/>
                <w:shd w:val="clear" w:color="auto" w:fill="FFFFFF"/>
              </w:rPr>
            </w:pPr>
          </w:p>
          <w:p w14:paraId="42D0A9F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right="0"/>
              <w:jc w:val="left"/>
              <w:rPr>
                <w:rFonts w:hint="eastAsia" w:ascii="仿宋" w:hAnsi="仿宋" w:eastAsia="仿宋" w:cs="仿宋"/>
                <w:color w:val="auto"/>
                <w:sz w:val="21"/>
                <w:szCs w:val="21"/>
                <w:shd w:val="clear" w:color="auto" w:fill="FFFFFF"/>
              </w:rPr>
            </w:pPr>
            <w:r>
              <w:rPr>
                <w:rFonts w:hint="eastAsia" w:ascii="仿宋" w:hAnsi="仿宋" w:eastAsia="仿宋" w:cs="仿宋"/>
                <w:b w:val="0"/>
                <w:bCs w:val="0"/>
                <w:color w:val="auto"/>
                <w:kern w:val="2"/>
                <w:sz w:val="21"/>
                <w:szCs w:val="21"/>
                <w:shd w:val="clear" w:color="auto" w:fill="FFFFFF"/>
                <w:lang w:val="en-US" w:eastAsia="zh-CN" w:bidi="ar"/>
              </w:rPr>
              <w:t>1、</w:t>
            </w:r>
            <w:r>
              <w:rPr>
                <w:rStyle w:val="18"/>
                <w:rFonts w:hint="eastAsia" w:ascii="仿宋" w:hAnsi="仿宋" w:eastAsia="仿宋" w:cs="仿宋"/>
                <w:b w:val="0"/>
                <w:bCs w:val="0"/>
                <w:color w:val="auto"/>
                <w:kern w:val="2"/>
                <w:sz w:val="21"/>
                <w:szCs w:val="21"/>
                <w:shd w:val="clear" w:color="auto" w:fill="FFFFFF"/>
                <w:lang w:val="en-US" w:eastAsia="zh-CN" w:bidi="ar"/>
              </w:rPr>
              <w:t>病案回收质量控制方案</w:t>
            </w:r>
          </w:p>
          <w:p w14:paraId="1791D1AA">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right="0" w:firstLine="0"/>
              <w:jc w:val="left"/>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lang w:eastAsia="zh-CN"/>
              </w:rPr>
              <w:t>6</w:t>
            </w:r>
            <w:r>
              <w:rPr>
                <w:rFonts w:hint="eastAsia" w:ascii="仿宋" w:hAnsi="仿宋" w:eastAsia="仿宋" w:cs="仿宋"/>
                <w:color w:val="auto"/>
                <w:sz w:val="21"/>
                <w:szCs w:val="21"/>
                <w:shd w:val="clear" w:color="auto" w:fill="FFFFFF"/>
              </w:rPr>
              <w:t>分：方案体系完整，明确质控节点、检查标准、巡检机制、问题整改、追溯管理及考核要求，贴合项目实际，可全面落地执行。</w:t>
            </w:r>
          </w:p>
          <w:p w14:paraId="71ADAAB6">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right="0" w:firstLine="0"/>
              <w:jc w:val="left"/>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3分：包含基础质控流程与检查要点，缺少巡检、整改、考核等细化内容，基本满足日常管控需求。</w:t>
            </w:r>
          </w:p>
          <w:p w14:paraId="011565D3">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right="0" w:firstLine="0"/>
              <w:jc w:val="left"/>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0分：未提供方案，或内容空洞、关键质控环节缺失，无法实现有效管控。</w:t>
            </w:r>
          </w:p>
          <w:p w14:paraId="3794C5E0">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right="0" w:firstLine="0"/>
              <w:jc w:val="left"/>
              <w:rPr>
                <w:rFonts w:hint="eastAsia" w:ascii="仿宋" w:hAnsi="仿宋" w:eastAsia="仿宋" w:cs="仿宋"/>
                <w:color w:val="auto"/>
                <w:sz w:val="21"/>
                <w:szCs w:val="21"/>
                <w:shd w:val="clear" w:color="auto" w:fill="FFFFFF"/>
              </w:rPr>
            </w:pPr>
          </w:p>
          <w:p w14:paraId="41F79E7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right="0"/>
              <w:jc w:val="left"/>
              <w:rPr>
                <w:rFonts w:hint="eastAsia" w:ascii="仿宋" w:hAnsi="仿宋" w:eastAsia="仿宋" w:cs="仿宋"/>
                <w:color w:val="auto"/>
                <w:sz w:val="21"/>
                <w:szCs w:val="21"/>
                <w:shd w:val="clear" w:color="auto" w:fill="FFFFFF"/>
              </w:rPr>
            </w:pPr>
            <w:r>
              <w:rPr>
                <w:rFonts w:hint="eastAsia" w:ascii="仿宋" w:hAnsi="仿宋" w:eastAsia="仿宋" w:cs="仿宋"/>
                <w:b w:val="0"/>
                <w:bCs w:val="0"/>
                <w:color w:val="auto"/>
                <w:kern w:val="2"/>
                <w:sz w:val="21"/>
                <w:szCs w:val="21"/>
                <w:shd w:val="clear" w:color="auto" w:fill="FFFFFF"/>
                <w:lang w:val="en-US" w:eastAsia="zh-CN" w:bidi="ar"/>
              </w:rPr>
              <w:t>2、</w:t>
            </w:r>
            <w:r>
              <w:rPr>
                <w:rStyle w:val="18"/>
                <w:rFonts w:hint="eastAsia" w:ascii="仿宋" w:hAnsi="仿宋" w:eastAsia="仿宋" w:cs="仿宋"/>
                <w:b w:val="0"/>
                <w:bCs w:val="0"/>
                <w:color w:val="auto"/>
                <w:kern w:val="2"/>
                <w:sz w:val="21"/>
                <w:szCs w:val="21"/>
                <w:shd w:val="clear" w:color="auto" w:fill="FFFFFF"/>
                <w:lang w:val="en-US" w:eastAsia="zh-CN" w:bidi="ar"/>
              </w:rPr>
              <w:t>病案复印质量控制方案</w:t>
            </w:r>
          </w:p>
          <w:p w14:paraId="1AF339EC">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right="0" w:firstLine="0"/>
              <w:jc w:val="left"/>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lang w:eastAsia="zh-CN"/>
              </w:rPr>
              <w:t>6</w:t>
            </w:r>
            <w:r>
              <w:rPr>
                <w:rFonts w:hint="eastAsia" w:ascii="仿宋" w:hAnsi="仿宋" w:eastAsia="仿宋" w:cs="仿宋"/>
                <w:color w:val="auto"/>
                <w:sz w:val="21"/>
                <w:szCs w:val="21"/>
                <w:shd w:val="clear" w:color="auto" w:fill="FFFFFF"/>
              </w:rPr>
              <w:t>分：覆盖申请审核、身份核验、复印操作、隐私保护、资料返还全流程质控标准，差错核查、风险防控、整改机制完善，合规性强。</w:t>
            </w:r>
          </w:p>
          <w:p w14:paraId="597E104C">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right="0" w:firstLine="0"/>
              <w:jc w:val="left"/>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3分：具备核心质控流程，隐私防护、差错处置、常态化检查等内容较为简略。</w:t>
            </w:r>
          </w:p>
          <w:p w14:paraId="1827B2B3">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right="0" w:firstLine="0"/>
              <w:jc w:val="left"/>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0分：未提供方案，或流程缺失、未落实质控及合规要求。</w:t>
            </w:r>
          </w:p>
          <w:p w14:paraId="52DA67A9">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right="0" w:firstLine="0"/>
              <w:jc w:val="left"/>
              <w:rPr>
                <w:rFonts w:hint="eastAsia" w:ascii="仿宋" w:hAnsi="仿宋" w:eastAsia="仿宋" w:cs="仿宋"/>
                <w:color w:val="auto"/>
                <w:sz w:val="21"/>
                <w:szCs w:val="21"/>
                <w:shd w:val="clear" w:color="auto" w:fill="FFFFFF"/>
              </w:rPr>
            </w:pPr>
          </w:p>
          <w:p w14:paraId="17605D7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right="0"/>
              <w:jc w:val="left"/>
              <w:rPr>
                <w:rFonts w:hint="eastAsia" w:ascii="仿宋" w:hAnsi="仿宋" w:eastAsia="仿宋" w:cs="仿宋"/>
                <w:color w:val="auto"/>
                <w:sz w:val="21"/>
                <w:szCs w:val="21"/>
                <w:shd w:val="clear" w:color="auto" w:fill="FFFFFF"/>
              </w:rPr>
            </w:pPr>
            <w:r>
              <w:rPr>
                <w:rFonts w:hint="eastAsia" w:ascii="仿宋" w:hAnsi="仿宋" w:eastAsia="仿宋" w:cs="仿宋"/>
                <w:b w:val="0"/>
                <w:bCs w:val="0"/>
                <w:color w:val="auto"/>
                <w:kern w:val="2"/>
                <w:sz w:val="21"/>
                <w:szCs w:val="21"/>
                <w:shd w:val="clear" w:color="auto" w:fill="FFFFFF"/>
                <w:lang w:val="en-US" w:eastAsia="zh-CN" w:bidi="ar"/>
              </w:rPr>
              <w:t>3、</w:t>
            </w:r>
            <w:r>
              <w:rPr>
                <w:rStyle w:val="18"/>
                <w:rFonts w:hint="eastAsia" w:ascii="仿宋" w:hAnsi="仿宋" w:eastAsia="仿宋" w:cs="仿宋"/>
                <w:b w:val="0"/>
                <w:bCs w:val="0"/>
                <w:color w:val="auto"/>
                <w:kern w:val="2"/>
                <w:sz w:val="21"/>
                <w:szCs w:val="21"/>
                <w:shd w:val="clear" w:color="auto" w:fill="FFFFFF"/>
                <w:lang w:val="en-US" w:eastAsia="zh-CN" w:bidi="ar"/>
              </w:rPr>
              <w:t>病案库房管理质量控制方案</w:t>
            </w:r>
          </w:p>
          <w:p w14:paraId="62A69E5E">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right="0" w:firstLine="0"/>
              <w:jc w:val="left"/>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lang w:eastAsia="zh-CN"/>
              </w:rPr>
              <w:t>6</w:t>
            </w:r>
            <w:r>
              <w:rPr>
                <w:rFonts w:hint="eastAsia" w:ascii="仿宋" w:hAnsi="仿宋" w:eastAsia="仿宋" w:cs="仿宋"/>
                <w:color w:val="auto"/>
                <w:sz w:val="21"/>
                <w:szCs w:val="21"/>
                <w:shd w:val="clear" w:color="auto" w:fill="FFFFFF"/>
              </w:rPr>
              <w:t>分：针对档案存放、环境管控、出入库、安防、定期盘点、档案养护等制定明确质控标准、巡检计划与异常处置措施，管理闭环完整。</w:t>
            </w:r>
          </w:p>
          <w:p w14:paraId="34D80B55">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right="0" w:firstLine="0"/>
              <w:jc w:val="left"/>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3分：包含基础质控要点，巡检、盘点、异常处理等配套管控机制不健全。</w:t>
            </w:r>
          </w:p>
          <w:p w14:paraId="1CD12F41">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right="0" w:firstLine="0"/>
              <w:jc w:val="left"/>
              <w:rPr>
                <w:rFonts w:hint="eastAsia" w:ascii="仿宋" w:hAnsi="仿宋" w:eastAsia="仿宋" w:cs="仿宋"/>
                <w:color w:val="auto"/>
                <w:sz w:val="21"/>
                <w:szCs w:val="21"/>
                <w:shd w:val="clear" w:color="auto" w:fill="FFFFFF"/>
              </w:rPr>
            </w:pPr>
            <w:r>
              <w:rPr>
                <w:rFonts w:hint="eastAsia" w:ascii="仿宋" w:hAnsi="仿宋" w:eastAsia="仿宋" w:cs="仿宋"/>
                <w:color w:val="auto"/>
                <w:sz w:val="21"/>
                <w:szCs w:val="21"/>
                <w:shd w:val="clear" w:color="auto" w:fill="FFFFFF"/>
              </w:rPr>
              <w:t>0分：未提供方案，或核心质控内容严重缺失。</w:t>
            </w:r>
          </w:p>
          <w:p w14:paraId="56AD475E">
            <w:pPr>
              <w:widowControl/>
              <w:numPr>
                <w:ilvl w:val="-1"/>
                <w:numId w:val="0"/>
              </w:numPr>
              <w:snapToGrid w:val="0"/>
              <w:jc w:val="left"/>
              <w:rPr>
                <w:rFonts w:hint="eastAsia" w:ascii="仿宋" w:hAnsi="仿宋" w:eastAsia="仿宋" w:cs="仿宋"/>
                <w:color w:val="auto"/>
                <w:sz w:val="21"/>
                <w:szCs w:val="21"/>
                <w:shd w:val="clear" w:color="auto" w:fill="FFFFFF"/>
              </w:rPr>
            </w:pPr>
          </w:p>
        </w:tc>
      </w:tr>
      <w:tr w14:paraId="12A5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450" w:type="dxa"/>
            <w:noWrap w:val="0"/>
            <w:vAlign w:val="center"/>
          </w:tcPr>
          <w:p w14:paraId="3D788554">
            <w:pPr>
              <w:rPr>
                <w:rFonts w:hint="eastAsia" w:ascii="仿宋" w:hAnsi="仿宋" w:eastAsia="仿宋" w:cs="仿宋"/>
                <w:color w:val="auto"/>
                <w:sz w:val="21"/>
                <w:szCs w:val="21"/>
              </w:rPr>
            </w:pPr>
            <w:r>
              <w:rPr>
                <w:rFonts w:hint="eastAsia" w:ascii="仿宋" w:hAnsi="仿宋" w:eastAsia="仿宋" w:cs="仿宋"/>
                <w:color w:val="auto"/>
                <w:sz w:val="21"/>
                <w:szCs w:val="21"/>
              </w:rPr>
              <w:t>3、软件功能（</w:t>
            </w:r>
            <w:r>
              <w:rPr>
                <w:rFonts w:hint="eastAsia" w:ascii="仿宋" w:hAnsi="仿宋" w:eastAsia="仿宋" w:cs="仿宋"/>
                <w:b/>
                <w:color w:val="auto"/>
                <w:sz w:val="21"/>
                <w:szCs w:val="21"/>
              </w:rPr>
              <w:t>本项目须进行真实性演示。</w:t>
            </w:r>
            <w:r>
              <w:rPr>
                <w:rFonts w:hint="eastAsia" w:ascii="仿宋" w:hAnsi="仿宋" w:eastAsia="仿宋" w:cs="仿宋"/>
                <w:color w:val="auto"/>
                <w:sz w:val="21"/>
                <w:szCs w:val="21"/>
              </w:rPr>
              <w:t>根据演示要求的相关内容进行系统演示，演示内容需使用软件的真实系统进行现场运行和演示，每个</w:t>
            </w:r>
            <w:r>
              <w:rPr>
                <w:rFonts w:hint="eastAsia" w:ascii="仿宋" w:hAnsi="仿宋" w:eastAsia="仿宋" w:cs="仿宋"/>
                <w:color w:val="auto"/>
                <w:sz w:val="21"/>
                <w:szCs w:val="21"/>
                <w:lang w:val="en-US" w:eastAsia="zh-CN"/>
              </w:rPr>
              <w:t>参选</w:t>
            </w:r>
            <w:r>
              <w:rPr>
                <w:rFonts w:hint="eastAsia" w:ascii="仿宋" w:hAnsi="仿宋" w:eastAsia="仿宋" w:cs="仿宋"/>
                <w:color w:val="auto"/>
                <w:sz w:val="21"/>
                <w:szCs w:val="21"/>
              </w:rPr>
              <w:t>人演示时间控制在10分钟内。请各</w:t>
            </w:r>
            <w:r>
              <w:rPr>
                <w:rFonts w:hint="eastAsia" w:ascii="仿宋" w:hAnsi="仿宋" w:eastAsia="仿宋" w:cs="仿宋"/>
                <w:color w:val="auto"/>
                <w:sz w:val="21"/>
                <w:szCs w:val="21"/>
                <w:lang w:val="en-US" w:eastAsia="zh-CN"/>
              </w:rPr>
              <w:t>参选</w:t>
            </w:r>
            <w:r>
              <w:rPr>
                <w:rFonts w:hint="eastAsia" w:ascii="仿宋" w:hAnsi="仿宋" w:eastAsia="仿宋" w:cs="仿宋"/>
                <w:color w:val="auto"/>
                <w:sz w:val="21"/>
                <w:szCs w:val="21"/>
              </w:rPr>
              <w:t>人自行备好演示电脑及系统等相关的工具或物品。演示功能及评分标准请见下演示要求。）</w:t>
            </w:r>
          </w:p>
        </w:tc>
        <w:tc>
          <w:tcPr>
            <w:tcW w:w="760" w:type="dxa"/>
            <w:noWrap w:val="0"/>
            <w:vAlign w:val="center"/>
          </w:tcPr>
          <w:p w14:paraId="64CF3942">
            <w:pPr>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27</w:t>
            </w:r>
          </w:p>
        </w:tc>
        <w:tc>
          <w:tcPr>
            <w:tcW w:w="6102" w:type="dxa"/>
            <w:noWrap w:val="0"/>
            <w:vAlign w:val="center"/>
          </w:tcPr>
          <w:p w14:paraId="375EB177">
            <w:pPr>
              <w:rPr>
                <w:rFonts w:hint="eastAsia" w:ascii="仿宋" w:hAnsi="仿宋" w:eastAsia="仿宋" w:cs="仿宋"/>
                <w:color w:val="auto"/>
                <w:sz w:val="21"/>
                <w:szCs w:val="21"/>
              </w:rPr>
            </w:pPr>
            <w:r>
              <w:rPr>
                <w:rFonts w:hint="eastAsia" w:ascii="仿宋" w:hAnsi="仿宋" w:eastAsia="仿宋" w:cs="仿宋"/>
                <w:color w:val="auto"/>
                <w:sz w:val="21"/>
                <w:szCs w:val="21"/>
              </w:rPr>
              <w:t>1、提供复印管理登记功能得1分；打印复印申请人姓名及复印病案的病案号、姓名的标签用于将其贴到登记本上供复印申请人签名得1分；将复印需要的相关证件（如身份证、介绍信等）扫描上传到系统得1分；如果病案被复印过系统需给以提示1分。（</w:t>
            </w:r>
            <w:ins w:id="0" w:author="陈伯宁" w:date="2026-06-12T14:55:28Z">
              <w:r>
                <w:rPr>
                  <w:rFonts w:hint="eastAsia" w:ascii="仿宋" w:hAnsi="仿宋" w:eastAsia="仿宋" w:cs="仿宋"/>
                  <w:color w:val="auto"/>
                  <w:sz w:val="21"/>
                  <w:szCs w:val="21"/>
                  <w:lang w:val="en-US" w:eastAsia="zh-CN"/>
                </w:rPr>
                <w:t>最高</w:t>
              </w:r>
            </w:ins>
            <w:ins w:id="1" w:author="陈伯宁" w:date="2026-06-12T14:55:31Z">
              <w:r>
                <w:rPr>
                  <w:rFonts w:hint="eastAsia" w:ascii="仿宋" w:hAnsi="仿宋" w:eastAsia="仿宋" w:cs="仿宋"/>
                  <w:color w:val="auto"/>
                  <w:sz w:val="21"/>
                  <w:szCs w:val="21"/>
                  <w:lang w:val="en-US" w:eastAsia="zh-CN"/>
                </w:rPr>
                <w:t>得</w:t>
              </w:r>
            </w:ins>
            <w:ins w:id="2" w:author="陈伯宁" w:date="2026-06-12T14:55:35Z">
              <w:r>
                <w:rPr>
                  <w:rFonts w:hint="eastAsia" w:ascii="仿宋" w:hAnsi="仿宋" w:eastAsia="仿宋" w:cs="仿宋"/>
                  <w:color w:val="auto"/>
                  <w:sz w:val="21"/>
                  <w:szCs w:val="21"/>
                  <w:lang w:val="en-US" w:eastAsia="zh-CN"/>
                </w:rPr>
                <w:t>4</w:t>
              </w:r>
            </w:ins>
            <w:ins w:id="3" w:author="陈伯宁" w:date="2026-06-12T14:55:36Z">
              <w:r>
                <w:rPr>
                  <w:rFonts w:hint="eastAsia" w:ascii="仿宋" w:hAnsi="仿宋" w:eastAsia="仿宋" w:cs="仿宋"/>
                  <w:color w:val="auto"/>
                  <w:sz w:val="21"/>
                  <w:szCs w:val="21"/>
                  <w:lang w:val="en-US" w:eastAsia="zh-CN"/>
                </w:rPr>
                <w:t>分</w:t>
              </w:r>
            </w:ins>
            <w:ins w:id="4" w:author="陈伯宁" w:date="2026-06-12T14:55:37Z">
              <w:r>
                <w:rPr>
                  <w:rFonts w:hint="eastAsia" w:ascii="仿宋" w:hAnsi="仿宋" w:eastAsia="仿宋" w:cs="仿宋"/>
                  <w:color w:val="auto"/>
                  <w:sz w:val="21"/>
                  <w:szCs w:val="21"/>
                  <w:lang w:val="en-US" w:eastAsia="zh-CN"/>
                </w:rPr>
                <w:t>；</w:t>
              </w:r>
            </w:ins>
            <w:r>
              <w:rPr>
                <w:rFonts w:hint="eastAsia" w:ascii="仿宋" w:hAnsi="仿宋" w:eastAsia="仿宋" w:cs="仿宋"/>
                <w:color w:val="auto"/>
                <w:sz w:val="21"/>
                <w:szCs w:val="21"/>
              </w:rPr>
              <w:t>根据现场演示结果进行评分，如不提供演示，此项得分0分）。</w:t>
            </w:r>
          </w:p>
          <w:p w14:paraId="77657AB4">
            <w:pPr>
              <w:rPr>
                <w:rFonts w:hint="eastAsia" w:ascii="仿宋" w:hAnsi="仿宋" w:eastAsia="仿宋" w:cs="仿宋"/>
                <w:color w:val="auto"/>
                <w:sz w:val="21"/>
                <w:szCs w:val="21"/>
              </w:rPr>
            </w:pPr>
            <w:r>
              <w:rPr>
                <w:rFonts w:hint="eastAsia" w:ascii="仿宋" w:hAnsi="仿宋" w:eastAsia="仿宋" w:cs="仿宋"/>
                <w:color w:val="auto"/>
                <w:sz w:val="21"/>
                <w:szCs w:val="21"/>
              </w:rPr>
              <w:t>2、提供基于具有一维码扫描功能手机的病案回收方案：病案回收人员在病案室电脑上下载需要回收的病案数据，下病区扫描病案首页条形码登记回收的病案号得2分，用病案回收人员自带的微型打印机打印病案回收回执给病区并自动将病案回收回执的信息发给病区指定的手机号码得</w:t>
            </w: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分，病案回收完成后将手机上的离线信息上传到服务器得1分；在病案室扫描病案首页条形码后打印出包含病案号、病人姓名、出院日期的不干胶小标签用于粘贴到病案封面上得2分，病案回收情况可以在网站上实时查询得1分。可根据回收情况提供奖惩报表得1分。提供病案补交登记功能得1分。系统字典提供节假日维护功能得1分（</w:t>
            </w:r>
            <w:ins w:id="5" w:author="陈伯宁" w:date="2026-06-12T14:55:46Z">
              <w:r>
                <w:rPr>
                  <w:rFonts w:hint="eastAsia" w:ascii="仿宋" w:hAnsi="仿宋" w:eastAsia="仿宋" w:cs="仿宋"/>
                  <w:color w:val="auto"/>
                  <w:sz w:val="21"/>
                  <w:szCs w:val="21"/>
                  <w:lang w:val="en-US" w:eastAsia="zh-CN"/>
                </w:rPr>
                <w:t>最高得</w:t>
              </w:r>
            </w:ins>
            <w:ins w:id="6" w:author="陈伯宁" w:date="2026-06-12T14:56:02Z">
              <w:r>
                <w:rPr>
                  <w:rFonts w:hint="eastAsia" w:ascii="仿宋" w:hAnsi="仿宋" w:eastAsia="仿宋" w:cs="仿宋"/>
                  <w:color w:val="auto"/>
                  <w:sz w:val="21"/>
                  <w:szCs w:val="21"/>
                  <w:lang w:val="en-US" w:eastAsia="zh-CN"/>
                </w:rPr>
                <w:t>10</w:t>
              </w:r>
            </w:ins>
            <w:ins w:id="7" w:author="陈伯宁" w:date="2026-06-12T14:55:46Z">
              <w:r>
                <w:rPr>
                  <w:rFonts w:hint="eastAsia" w:ascii="仿宋" w:hAnsi="仿宋" w:eastAsia="仿宋" w:cs="仿宋"/>
                  <w:color w:val="auto"/>
                  <w:sz w:val="21"/>
                  <w:szCs w:val="21"/>
                  <w:lang w:val="en-US" w:eastAsia="zh-CN"/>
                </w:rPr>
                <w:t>分；</w:t>
              </w:r>
            </w:ins>
            <w:r>
              <w:rPr>
                <w:rFonts w:hint="eastAsia" w:ascii="仿宋" w:hAnsi="仿宋" w:eastAsia="仿宋" w:cs="仿宋"/>
                <w:color w:val="auto"/>
                <w:sz w:val="21"/>
                <w:szCs w:val="21"/>
              </w:rPr>
              <w:t>根据现场演示结果进行评分，如不提供演示，此项得0分。）</w:t>
            </w:r>
          </w:p>
          <w:p w14:paraId="5192828D">
            <w:pPr>
              <w:rPr>
                <w:rFonts w:hint="eastAsia" w:ascii="仿宋" w:hAnsi="仿宋" w:eastAsia="仿宋" w:cs="仿宋"/>
                <w:color w:val="auto"/>
                <w:sz w:val="21"/>
                <w:szCs w:val="21"/>
              </w:rPr>
            </w:pPr>
            <w:r>
              <w:rPr>
                <w:rFonts w:hint="eastAsia" w:ascii="仿宋" w:hAnsi="仿宋" w:eastAsia="仿宋" w:cs="仿宋"/>
                <w:color w:val="auto"/>
                <w:sz w:val="21"/>
                <w:szCs w:val="21"/>
              </w:rPr>
              <w:t>3、病区日志管理：由HIS出入转数据生成病房工作日志得1分，提供病房工作日志与首页录入数据的平衡功能，系统自动列出病房工作日志的出院日期与首页录入的出院日期不一致的病案号及首页出院日期、工作日志出院日期得2分，并可以查看该病案号的数字化病案得2分，并作出以工作日志为准还是以首页出院日期为准的选择，系统自动更改首页或日志数据，如果是更改的日志数据，系统自动对日志进行平衡3分。（</w:t>
            </w:r>
            <w:ins w:id="8" w:author="陈伯宁" w:date="2026-06-12T14:56:22Z">
              <w:r>
                <w:rPr>
                  <w:rFonts w:hint="eastAsia" w:ascii="仿宋" w:hAnsi="仿宋" w:eastAsia="仿宋" w:cs="仿宋"/>
                  <w:color w:val="auto"/>
                  <w:sz w:val="21"/>
                  <w:szCs w:val="21"/>
                  <w:lang w:val="en-US" w:eastAsia="zh-CN"/>
                </w:rPr>
                <w:t>最高得</w:t>
              </w:r>
            </w:ins>
            <w:ins w:id="9" w:author="陈伯宁" w:date="2026-06-12T14:56:34Z">
              <w:r>
                <w:rPr>
                  <w:rFonts w:hint="eastAsia" w:ascii="仿宋" w:hAnsi="仿宋" w:eastAsia="仿宋" w:cs="仿宋"/>
                  <w:color w:val="auto"/>
                  <w:sz w:val="21"/>
                  <w:szCs w:val="21"/>
                  <w:lang w:val="en-US" w:eastAsia="zh-CN"/>
                </w:rPr>
                <w:t>8</w:t>
              </w:r>
            </w:ins>
            <w:ins w:id="10" w:author="陈伯宁" w:date="2026-06-12T14:56:22Z">
              <w:r>
                <w:rPr>
                  <w:rFonts w:hint="eastAsia" w:ascii="仿宋" w:hAnsi="仿宋" w:eastAsia="仿宋" w:cs="仿宋"/>
                  <w:color w:val="auto"/>
                  <w:sz w:val="21"/>
                  <w:szCs w:val="21"/>
                  <w:lang w:val="en-US" w:eastAsia="zh-CN"/>
                </w:rPr>
                <w:t>分；</w:t>
              </w:r>
            </w:ins>
            <w:r>
              <w:rPr>
                <w:rFonts w:hint="eastAsia" w:ascii="仿宋" w:hAnsi="仿宋" w:eastAsia="仿宋" w:cs="仿宋"/>
                <w:color w:val="auto"/>
                <w:sz w:val="21"/>
                <w:szCs w:val="21"/>
              </w:rPr>
              <w:t>根据现场演示结果进行评分，如不提供演示，此项得0分）</w:t>
            </w:r>
          </w:p>
          <w:p w14:paraId="15A2E189">
            <w:pP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、病历封面标签打印：标签内容包括病人姓名、病人病案号及条码、出院日期、住院次数、出院科室（1分）。数据来源：广东省病案管理系统（1分</w:t>
            </w:r>
            <w:ins w:id="11" w:author="陈伯宁" w:date="2026-06-12T14:56:50Z">
              <w:r>
                <w:rPr>
                  <w:rFonts w:hint="eastAsia" w:ascii="仿宋" w:hAnsi="仿宋" w:eastAsia="仿宋" w:cs="仿宋"/>
                  <w:color w:val="auto"/>
                  <w:sz w:val="21"/>
                  <w:szCs w:val="21"/>
                  <w:lang w:eastAsia="zh-CN"/>
                </w:rPr>
                <w:t>）</w:t>
              </w:r>
            </w:ins>
            <w:r>
              <w:rPr>
                <w:rFonts w:hint="eastAsia" w:ascii="仿宋" w:hAnsi="仿宋" w:eastAsia="仿宋" w:cs="仿宋"/>
                <w:color w:val="auto"/>
                <w:sz w:val="21"/>
                <w:szCs w:val="21"/>
              </w:rPr>
              <w:t>，</w:t>
            </w:r>
            <w:ins w:id="12" w:author="陈伯宁" w:date="2026-06-12T14:56:53Z">
              <w:r>
                <w:rPr>
                  <w:rFonts w:hint="eastAsia" w:ascii="仿宋" w:hAnsi="仿宋" w:eastAsia="仿宋" w:cs="仿宋"/>
                  <w:color w:val="auto"/>
                  <w:sz w:val="21"/>
                  <w:szCs w:val="21"/>
                  <w:lang w:eastAsia="zh-CN"/>
                </w:rPr>
                <w:t>（</w:t>
              </w:r>
            </w:ins>
            <w:ins w:id="13" w:author="陈伯宁" w:date="2026-06-12T14:56:56Z">
              <w:r>
                <w:rPr>
                  <w:rFonts w:hint="eastAsia" w:ascii="仿宋" w:hAnsi="仿宋" w:eastAsia="仿宋" w:cs="仿宋"/>
                  <w:color w:val="auto"/>
                  <w:sz w:val="21"/>
                  <w:szCs w:val="21"/>
                  <w:lang w:val="en-US" w:eastAsia="zh-CN"/>
                </w:rPr>
                <w:t>最高得</w:t>
              </w:r>
            </w:ins>
            <w:ins w:id="14" w:author="陈伯宁" w:date="2026-06-12T14:57:08Z">
              <w:r>
                <w:rPr>
                  <w:rFonts w:hint="eastAsia" w:ascii="仿宋" w:hAnsi="仿宋" w:eastAsia="仿宋" w:cs="仿宋"/>
                  <w:color w:val="auto"/>
                  <w:sz w:val="21"/>
                  <w:szCs w:val="21"/>
                  <w:lang w:val="en-US" w:eastAsia="zh-CN"/>
                </w:rPr>
                <w:t>2</w:t>
              </w:r>
            </w:ins>
            <w:ins w:id="15" w:author="陈伯宁" w:date="2026-06-12T14:56:56Z">
              <w:r>
                <w:rPr>
                  <w:rFonts w:hint="eastAsia" w:ascii="仿宋" w:hAnsi="仿宋" w:eastAsia="仿宋" w:cs="仿宋"/>
                  <w:color w:val="auto"/>
                  <w:sz w:val="21"/>
                  <w:szCs w:val="21"/>
                  <w:lang w:val="en-US" w:eastAsia="zh-CN"/>
                </w:rPr>
                <w:t>分；</w:t>
              </w:r>
            </w:ins>
            <w:r>
              <w:rPr>
                <w:rFonts w:hint="eastAsia" w:ascii="仿宋" w:hAnsi="仿宋" w:eastAsia="仿宋" w:cs="仿宋"/>
                <w:color w:val="auto"/>
                <w:sz w:val="21"/>
                <w:szCs w:val="21"/>
              </w:rPr>
              <w:t>根据现场演示结果进行评分，如不提供演示，此项得0分）。</w:t>
            </w:r>
          </w:p>
          <w:p w14:paraId="2BC54A24">
            <w:pP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、提供纸质病案借出归还管理功能（1分</w:t>
            </w:r>
            <w:ins w:id="16" w:author="陈伯宁" w:date="2026-06-12T14:59:30Z">
              <w:r>
                <w:rPr>
                  <w:rFonts w:hint="eastAsia" w:ascii="仿宋" w:hAnsi="仿宋" w:eastAsia="仿宋" w:cs="仿宋"/>
                  <w:color w:val="auto"/>
                  <w:sz w:val="21"/>
                  <w:szCs w:val="21"/>
                  <w:lang w:eastAsia="zh-CN"/>
                </w:rPr>
                <w:t>）</w:t>
              </w:r>
            </w:ins>
            <w:r>
              <w:rPr>
                <w:rFonts w:hint="eastAsia" w:ascii="仿宋" w:hAnsi="仿宋" w:eastAsia="仿宋" w:cs="仿宋"/>
                <w:color w:val="auto"/>
                <w:sz w:val="21"/>
                <w:szCs w:val="21"/>
              </w:rPr>
              <w:t>，</w:t>
            </w:r>
            <w:ins w:id="17" w:author="陈伯宁" w:date="2026-06-12T14:59:27Z">
              <w:r>
                <w:rPr>
                  <w:rFonts w:hint="eastAsia" w:ascii="仿宋" w:hAnsi="仿宋" w:eastAsia="仿宋" w:cs="仿宋"/>
                  <w:color w:val="auto"/>
                  <w:sz w:val="21"/>
                  <w:szCs w:val="21"/>
                  <w:lang w:eastAsia="zh-CN"/>
                </w:rPr>
                <w:t>（</w:t>
              </w:r>
            </w:ins>
            <w:ins w:id="18" w:author="陈伯宁" w:date="2026-06-12T14:59:25Z">
              <w:r>
                <w:rPr>
                  <w:rFonts w:hint="eastAsia" w:ascii="仿宋" w:hAnsi="仿宋" w:eastAsia="仿宋" w:cs="仿宋"/>
                  <w:color w:val="auto"/>
                  <w:sz w:val="21"/>
                  <w:szCs w:val="21"/>
                  <w:lang w:val="en-US" w:eastAsia="zh-CN"/>
                </w:rPr>
                <w:t>最高得</w:t>
              </w:r>
            </w:ins>
            <w:ins w:id="19" w:author="陈伯宁" w:date="2026-06-12T14:59:36Z">
              <w:r>
                <w:rPr>
                  <w:rFonts w:hint="eastAsia" w:ascii="仿宋" w:hAnsi="仿宋" w:eastAsia="仿宋" w:cs="仿宋"/>
                  <w:color w:val="auto"/>
                  <w:sz w:val="21"/>
                  <w:szCs w:val="21"/>
                  <w:lang w:val="en-US" w:eastAsia="zh-CN"/>
                </w:rPr>
                <w:t>1</w:t>
              </w:r>
            </w:ins>
            <w:ins w:id="20" w:author="陈伯宁" w:date="2026-06-12T14:59:25Z">
              <w:r>
                <w:rPr>
                  <w:rFonts w:hint="eastAsia" w:ascii="仿宋" w:hAnsi="仿宋" w:eastAsia="仿宋" w:cs="仿宋"/>
                  <w:color w:val="auto"/>
                  <w:sz w:val="21"/>
                  <w:szCs w:val="21"/>
                  <w:lang w:val="en-US" w:eastAsia="zh-CN"/>
                </w:rPr>
                <w:t>分</w:t>
              </w:r>
            </w:ins>
            <w:r>
              <w:rPr>
                <w:rFonts w:hint="eastAsia" w:ascii="仿宋" w:hAnsi="仿宋" w:eastAsia="仿宋" w:cs="仿宋"/>
                <w:color w:val="auto"/>
                <w:sz w:val="21"/>
                <w:szCs w:val="21"/>
              </w:rPr>
              <w:t>根据现场演示结果进行评分，如不提供演示，此项得0分）</w:t>
            </w:r>
          </w:p>
          <w:p w14:paraId="44531269">
            <w:pP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、系统接口：提供软件与广东省病案管理系统接口（1分）。与现有提供回收病历的出院病历数据的系统的接口（1分）</w:t>
            </w:r>
            <w:ins w:id="21" w:author="陈伯宁" w:date="2026-06-12T14:59:03Z">
              <w:r>
                <w:rPr>
                  <w:rFonts w:hint="eastAsia" w:ascii="仿宋" w:hAnsi="仿宋" w:eastAsia="仿宋" w:cs="仿宋"/>
                  <w:color w:val="auto"/>
                  <w:sz w:val="21"/>
                  <w:szCs w:val="21"/>
                  <w:lang w:eastAsia="zh-CN"/>
                </w:rPr>
                <w:t>（</w:t>
              </w:r>
            </w:ins>
            <w:ins w:id="22" w:author="陈伯宁" w:date="2026-06-12T14:57:18Z">
              <w:r>
                <w:rPr>
                  <w:rFonts w:hint="eastAsia" w:ascii="仿宋" w:hAnsi="仿宋" w:eastAsia="仿宋" w:cs="仿宋"/>
                  <w:color w:val="auto"/>
                  <w:sz w:val="21"/>
                  <w:szCs w:val="21"/>
                  <w:lang w:val="en-US" w:eastAsia="zh-CN"/>
                </w:rPr>
                <w:t>最高得</w:t>
              </w:r>
            </w:ins>
            <w:ins w:id="23" w:author="陈伯宁" w:date="2026-06-12T14:57:27Z">
              <w:r>
                <w:rPr>
                  <w:rFonts w:hint="eastAsia" w:ascii="仿宋" w:hAnsi="仿宋" w:eastAsia="仿宋" w:cs="仿宋"/>
                  <w:color w:val="auto"/>
                  <w:sz w:val="21"/>
                  <w:szCs w:val="21"/>
                  <w:lang w:val="en-US" w:eastAsia="zh-CN"/>
                </w:rPr>
                <w:t>2</w:t>
              </w:r>
            </w:ins>
            <w:ins w:id="24" w:author="陈伯宁" w:date="2026-06-12T14:57:18Z">
              <w:r>
                <w:rPr>
                  <w:rFonts w:hint="eastAsia" w:ascii="仿宋" w:hAnsi="仿宋" w:eastAsia="仿宋" w:cs="仿宋"/>
                  <w:color w:val="auto"/>
                  <w:sz w:val="21"/>
                  <w:szCs w:val="21"/>
                  <w:lang w:val="en-US" w:eastAsia="zh-CN"/>
                </w:rPr>
                <w:t>分；</w:t>
              </w:r>
            </w:ins>
            <w:r>
              <w:rPr>
                <w:rFonts w:hint="eastAsia" w:ascii="仿宋" w:hAnsi="仿宋" w:eastAsia="仿宋" w:cs="仿宋"/>
                <w:color w:val="auto"/>
                <w:sz w:val="21"/>
                <w:szCs w:val="21"/>
              </w:rPr>
              <w:t>根据现场演示结果进行评分，如不提供演示，此项得0分</w:t>
            </w:r>
            <w:ins w:id="25" w:author="陈伯宁" w:date="2026-06-12T14:57:24Z">
              <w:r>
                <w:rPr>
                  <w:rFonts w:hint="eastAsia" w:ascii="仿宋" w:hAnsi="仿宋" w:eastAsia="仿宋" w:cs="仿宋"/>
                  <w:color w:val="auto"/>
                  <w:sz w:val="21"/>
                  <w:szCs w:val="21"/>
                  <w:lang w:eastAsia="zh-CN"/>
                </w:rPr>
                <w:t>）</w:t>
              </w:r>
            </w:ins>
            <w:bookmarkStart w:id="2" w:name="_GoBack"/>
            <w:bookmarkEnd w:id="2"/>
          </w:p>
          <w:p w14:paraId="0E2F3C53">
            <w:pPr>
              <w:rPr>
                <w:rFonts w:hint="eastAsia" w:ascii="仿宋" w:hAnsi="仿宋" w:eastAsia="仿宋" w:cs="仿宋"/>
                <w:color w:val="auto"/>
                <w:sz w:val="21"/>
                <w:szCs w:val="21"/>
              </w:rPr>
            </w:pPr>
          </w:p>
        </w:tc>
      </w:tr>
      <w:tr w14:paraId="4B15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450" w:type="dxa"/>
            <w:noWrap w:val="0"/>
            <w:vAlign w:val="center"/>
          </w:tcPr>
          <w:p w14:paraId="462161A0">
            <w:pPr>
              <w:rPr>
                <w:rFonts w:hint="eastAsia" w:ascii="仿宋" w:hAnsi="仿宋" w:eastAsia="仿宋" w:cs="仿宋"/>
                <w:color w:val="auto"/>
                <w:sz w:val="21"/>
                <w:szCs w:val="21"/>
              </w:rPr>
            </w:pPr>
            <w:r>
              <w:rPr>
                <w:rFonts w:hint="eastAsia" w:ascii="仿宋" w:hAnsi="仿宋" w:eastAsia="仿宋" w:cs="仿宋"/>
                <w:color w:val="auto"/>
                <w:sz w:val="21"/>
                <w:szCs w:val="21"/>
              </w:rPr>
              <w:t>4.业绩</w:t>
            </w:r>
          </w:p>
        </w:tc>
        <w:tc>
          <w:tcPr>
            <w:tcW w:w="760" w:type="dxa"/>
            <w:noWrap w:val="0"/>
            <w:vAlign w:val="center"/>
          </w:tcPr>
          <w:p w14:paraId="55B3AAF2">
            <w:pPr>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12</w:t>
            </w:r>
          </w:p>
        </w:tc>
        <w:tc>
          <w:tcPr>
            <w:tcW w:w="6102" w:type="dxa"/>
            <w:noWrap w:val="0"/>
            <w:vAlign w:val="center"/>
          </w:tcPr>
          <w:p w14:paraId="7D3A058F">
            <w:pPr>
              <w:adjustRightInd w:val="0"/>
              <w:snapToGrid w:val="0"/>
              <w:jc w:val="left"/>
              <w:rPr>
                <w:rFonts w:hint="eastAsia" w:ascii="仿宋" w:hAnsi="仿宋" w:eastAsia="仿宋" w:cs="仿宋"/>
                <w:color w:val="FF0000"/>
                <w:sz w:val="21"/>
                <w:szCs w:val="21"/>
              </w:rPr>
            </w:pPr>
            <w:r>
              <w:rPr>
                <w:rFonts w:hint="eastAsia" w:ascii="仿宋" w:hAnsi="仿宋" w:eastAsia="仿宋" w:cs="仿宋"/>
                <w:color w:val="FF0000"/>
                <w:sz w:val="21"/>
                <w:szCs w:val="21"/>
              </w:rPr>
              <w:t>本项最高得分 12 分，同一份合同、同一服务业主均不重复计分。参选人可按以下类别提供 2023 年及以后签订的合同业绩，计分规则如下：</w:t>
            </w:r>
          </w:p>
          <w:p w14:paraId="0AA36643">
            <w:pPr>
              <w:adjustRightInd w:val="0"/>
              <w:snapToGrid w:val="0"/>
              <w:jc w:val="left"/>
              <w:rPr>
                <w:rFonts w:hint="eastAsia" w:ascii="仿宋" w:hAnsi="仿宋" w:eastAsia="仿宋" w:cs="仿宋"/>
                <w:color w:val="FF0000"/>
                <w:sz w:val="21"/>
                <w:szCs w:val="21"/>
              </w:rPr>
            </w:pPr>
            <w:r>
              <w:rPr>
                <w:rFonts w:hint="eastAsia" w:ascii="仿宋" w:hAnsi="仿宋" w:eastAsia="仿宋" w:cs="仿宋"/>
                <w:color w:val="FF0000"/>
                <w:sz w:val="21"/>
                <w:szCs w:val="21"/>
              </w:rPr>
              <w:t>合同服务内容同时包含病案回收、病案复印、病案库房管理的，每份计 4 分；</w:t>
            </w:r>
          </w:p>
          <w:p w14:paraId="4D00586B">
            <w:pPr>
              <w:adjustRightInd w:val="0"/>
              <w:snapToGrid w:val="0"/>
              <w:jc w:val="left"/>
              <w:rPr>
                <w:rFonts w:hint="eastAsia" w:ascii="仿宋" w:hAnsi="仿宋" w:eastAsia="仿宋" w:cs="仿宋"/>
                <w:color w:val="FF0000"/>
                <w:sz w:val="21"/>
                <w:szCs w:val="21"/>
              </w:rPr>
            </w:pPr>
            <w:r>
              <w:rPr>
                <w:rFonts w:hint="eastAsia" w:ascii="仿宋" w:hAnsi="仿宋" w:eastAsia="仿宋" w:cs="仿宋"/>
                <w:color w:val="FF0000"/>
                <w:sz w:val="21"/>
                <w:szCs w:val="21"/>
              </w:rPr>
              <w:t>合同服务内容包含病案回收、病案复印两项的，每份计 3 分；</w:t>
            </w:r>
          </w:p>
          <w:p w14:paraId="17B88554">
            <w:pPr>
              <w:adjustRightInd w:val="0"/>
              <w:snapToGrid w:val="0"/>
              <w:jc w:val="left"/>
              <w:rPr>
                <w:rFonts w:hint="eastAsia" w:ascii="仿宋" w:hAnsi="仿宋" w:eastAsia="仿宋" w:cs="仿宋"/>
                <w:color w:val="FF0000"/>
                <w:sz w:val="21"/>
                <w:szCs w:val="21"/>
              </w:rPr>
            </w:pPr>
            <w:r>
              <w:rPr>
                <w:rFonts w:hint="eastAsia" w:ascii="仿宋" w:hAnsi="仿宋" w:eastAsia="仿宋" w:cs="仿宋"/>
                <w:color w:val="FF0000"/>
                <w:sz w:val="21"/>
                <w:szCs w:val="21"/>
              </w:rPr>
              <w:t>合同服务内容仅包含病案回收、病案复印、病案库房管理其中一项的，每份计 2分。</w:t>
            </w:r>
          </w:p>
          <w:p w14:paraId="08D64868">
            <w:pPr>
              <w:adjustRightInd w:val="0"/>
              <w:snapToGrid w:val="0"/>
              <w:jc w:val="left"/>
              <w:rPr>
                <w:rFonts w:hint="eastAsia" w:ascii="仿宋" w:hAnsi="仿宋" w:eastAsia="仿宋" w:cs="仿宋"/>
                <w:color w:val="FF0000"/>
                <w:sz w:val="21"/>
                <w:szCs w:val="21"/>
              </w:rPr>
            </w:pPr>
            <w:r>
              <w:rPr>
                <w:rFonts w:hint="eastAsia" w:ascii="仿宋" w:hAnsi="仿宋" w:eastAsia="仿宋" w:cs="仿宋"/>
                <w:color w:val="FF0000"/>
                <w:sz w:val="21"/>
                <w:szCs w:val="21"/>
              </w:rPr>
              <w:t>参选材料须提供合同甲乙双方信息、服务内容等关键页面复印件，资料不全不予计分。</w:t>
            </w:r>
          </w:p>
          <w:p w14:paraId="4C8FF0C2">
            <w:pPr>
              <w:pStyle w:val="2"/>
              <w:rPr>
                <w:rFonts w:hint="eastAsia" w:ascii="仿宋" w:hAnsi="仿宋" w:eastAsia="仿宋" w:cs="仿宋"/>
                <w:color w:val="FF0000"/>
                <w:sz w:val="21"/>
                <w:szCs w:val="21"/>
              </w:rPr>
            </w:pPr>
          </w:p>
        </w:tc>
      </w:tr>
      <w:tr w14:paraId="086AD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450" w:type="dxa"/>
            <w:shd w:val="clear" w:color="auto" w:fill="auto"/>
            <w:noWrap w:val="0"/>
            <w:vAlign w:val="center"/>
          </w:tcPr>
          <w:p w14:paraId="4546C899">
            <w:pP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 xml:space="preserve">. </w:t>
            </w:r>
            <w:r>
              <w:rPr>
                <w:rFonts w:hint="eastAsia" w:ascii="仿宋" w:hAnsi="仿宋" w:eastAsia="仿宋" w:cs="仿宋"/>
                <w:color w:val="auto"/>
                <w:sz w:val="21"/>
                <w:szCs w:val="21"/>
                <w:lang w:val="en-US" w:eastAsia="zh-CN"/>
              </w:rPr>
              <w:t>业绩评价</w:t>
            </w:r>
          </w:p>
        </w:tc>
        <w:tc>
          <w:tcPr>
            <w:tcW w:w="760" w:type="dxa"/>
            <w:shd w:val="clear" w:color="auto" w:fill="auto"/>
            <w:noWrap w:val="0"/>
            <w:vAlign w:val="center"/>
          </w:tcPr>
          <w:p w14:paraId="32DCBB6B">
            <w:pPr>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6</w:t>
            </w:r>
          </w:p>
        </w:tc>
        <w:tc>
          <w:tcPr>
            <w:tcW w:w="6102" w:type="dxa"/>
            <w:shd w:val="clear" w:color="auto" w:fill="auto"/>
            <w:noWrap w:val="0"/>
            <w:vAlign w:val="center"/>
          </w:tcPr>
          <w:p w14:paraId="60B839FE">
            <w:pPr>
              <w:jc w:val="lef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上述合同业绩中</w:t>
            </w:r>
            <w:r>
              <w:rPr>
                <w:rFonts w:hint="eastAsia" w:ascii="仿宋" w:hAnsi="仿宋" w:eastAsia="仿宋" w:cs="仿宋"/>
                <w:color w:val="auto"/>
                <w:sz w:val="21"/>
                <w:szCs w:val="21"/>
              </w:rPr>
              <w:t>，经服务单位考核评价为优或满意的，提供一项得2分，最多得</w:t>
            </w: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分。</w:t>
            </w:r>
          </w:p>
          <w:p w14:paraId="1F5CC481">
            <w:pPr>
              <w:rPr>
                <w:rFonts w:hint="eastAsia" w:ascii="仿宋" w:hAnsi="仿宋" w:eastAsia="仿宋" w:cs="仿宋"/>
                <w:color w:val="auto"/>
                <w:sz w:val="21"/>
                <w:szCs w:val="21"/>
                <w:lang w:eastAsia="zh-CN"/>
              </w:rPr>
            </w:pPr>
            <w:r>
              <w:rPr>
                <w:rFonts w:hint="eastAsia" w:ascii="仿宋" w:hAnsi="仿宋" w:eastAsia="仿宋" w:cs="仿宋"/>
                <w:color w:val="auto"/>
                <w:sz w:val="21"/>
                <w:szCs w:val="21"/>
              </w:rPr>
              <w:t>（须提供原成交通知书</w:t>
            </w:r>
            <w:r>
              <w:rPr>
                <w:rFonts w:hint="eastAsia" w:ascii="仿宋" w:hAnsi="仿宋" w:eastAsia="仿宋" w:cs="仿宋"/>
                <w:color w:val="auto"/>
                <w:sz w:val="21"/>
                <w:szCs w:val="21"/>
                <w:lang w:val="en-US" w:eastAsia="zh-CN"/>
              </w:rPr>
              <w:t>或</w:t>
            </w:r>
            <w:r>
              <w:rPr>
                <w:rFonts w:hint="eastAsia" w:ascii="仿宋" w:hAnsi="仿宋" w:eastAsia="仿宋" w:cs="仿宋"/>
                <w:color w:val="auto"/>
                <w:sz w:val="21"/>
                <w:szCs w:val="21"/>
              </w:rPr>
              <w:t>原合同文本</w:t>
            </w:r>
            <w:r>
              <w:rPr>
                <w:rFonts w:hint="eastAsia" w:ascii="仿宋" w:hAnsi="仿宋" w:eastAsia="仿宋" w:cs="仿宋"/>
                <w:color w:val="auto"/>
                <w:sz w:val="21"/>
                <w:szCs w:val="21"/>
                <w:lang w:val="en-US" w:eastAsia="zh-CN"/>
              </w:rPr>
              <w:t>或</w:t>
            </w:r>
            <w:r>
              <w:rPr>
                <w:rFonts w:hint="eastAsia" w:ascii="仿宋" w:hAnsi="仿宋" w:eastAsia="仿宋" w:cs="仿宋"/>
                <w:color w:val="auto"/>
                <w:sz w:val="21"/>
                <w:szCs w:val="21"/>
              </w:rPr>
              <w:t>相关网站成交公告的下载网页及其网址和考核评价为优的相关证明文件复印件加盖公章，原件备查。如未按要求提供该项证明完整资料的不计分。考核材料由服务单位及</w:t>
            </w:r>
            <w:r>
              <w:rPr>
                <w:rFonts w:hint="eastAsia" w:ascii="仿宋" w:hAnsi="仿宋" w:eastAsia="仿宋" w:cs="仿宋"/>
                <w:color w:val="auto"/>
                <w:sz w:val="21"/>
                <w:szCs w:val="21"/>
                <w:lang w:val="en-US" w:eastAsia="zh-CN"/>
              </w:rPr>
              <w:t>参选</w:t>
            </w:r>
            <w:r>
              <w:rPr>
                <w:rFonts w:hint="eastAsia" w:ascii="仿宋" w:hAnsi="仿宋" w:eastAsia="仿宋" w:cs="仿宋"/>
                <w:color w:val="auto"/>
                <w:sz w:val="21"/>
                <w:szCs w:val="21"/>
              </w:rPr>
              <w:t>人单位盖章）</w:t>
            </w:r>
            <w:r>
              <w:rPr>
                <w:rFonts w:hint="eastAsia" w:ascii="仿宋" w:hAnsi="仿宋" w:eastAsia="仿宋" w:cs="仿宋"/>
                <w:color w:val="auto"/>
                <w:sz w:val="21"/>
                <w:szCs w:val="21"/>
                <w:lang w:eastAsia="zh-CN"/>
              </w:rPr>
              <w:t>。</w:t>
            </w:r>
          </w:p>
          <w:p w14:paraId="148D8751">
            <w:pP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未被认定的业绩相对应的评价不计分，评价仅包含“合格”、“确认验收”等中性字眼不计分。</w:t>
            </w:r>
          </w:p>
        </w:tc>
      </w:tr>
      <w:tr w14:paraId="2038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450" w:type="dxa"/>
            <w:noWrap w:val="0"/>
            <w:vAlign w:val="center"/>
          </w:tcPr>
          <w:p w14:paraId="4DAF56EB">
            <w:pP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.售后服务</w:t>
            </w:r>
          </w:p>
        </w:tc>
        <w:tc>
          <w:tcPr>
            <w:tcW w:w="760" w:type="dxa"/>
            <w:noWrap w:val="0"/>
            <w:vAlign w:val="center"/>
          </w:tcPr>
          <w:p w14:paraId="3C9F3361">
            <w:pPr>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11</w:t>
            </w:r>
          </w:p>
        </w:tc>
        <w:tc>
          <w:tcPr>
            <w:tcW w:w="6102" w:type="dxa"/>
            <w:noWrap w:val="0"/>
            <w:vAlign w:val="center"/>
          </w:tcPr>
          <w:p w14:paraId="7BF5925F">
            <w:pPr>
              <w:rPr>
                <w:rFonts w:hint="eastAsia" w:ascii="仿宋" w:hAnsi="仿宋" w:eastAsia="仿宋" w:cs="仿宋"/>
                <w:color w:val="auto"/>
                <w:sz w:val="21"/>
                <w:szCs w:val="21"/>
              </w:rPr>
            </w:pPr>
            <w:r>
              <w:rPr>
                <w:rFonts w:hint="eastAsia" w:ascii="仿宋" w:hAnsi="仿宋" w:eastAsia="仿宋" w:cs="仿宋"/>
                <w:color w:val="auto"/>
                <w:sz w:val="21"/>
                <w:szCs w:val="21"/>
              </w:rPr>
              <w:t>1、提供便捷的售后服务：公司注册地址在广东省内得</w:t>
            </w: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分，在广东省外得</w:t>
            </w: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分。根据</w:t>
            </w:r>
            <w:r>
              <w:rPr>
                <w:rFonts w:hint="eastAsia" w:ascii="仿宋" w:hAnsi="仿宋" w:eastAsia="仿宋" w:cs="仿宋"/>
                <w:color w:val="auto"/>
                <w:sz w:val="21"/>
                <w:szCs w:val="21"/>
                <w:lang w:val="en-US" w:eastAsia="zh-CN"/>
              </w:rPr>
              <w:t>参选人</w:t>
            </w:r>
            <w:r>
              <w:rPr>
                <w:rFonts w:hint="eastAsia" w:ascii="仿宋" w:hAnsi="仿宋" w:eastAsia="仿宋" w:cs="仿宋"/>
                <w:color w:val="auto"/>
                <w:sz w:val="21"/>
                <w:szCs w:val="21"/>
              </w:rPr>
              <w:t>的注册地址判断。提供有效的营业执照复印件加盖公章，原件备查。</w:t>
            </w:r>
          </w:p>
          <w:p w14:paraId="51CD21A7">
            <w:pPr>
              <w:rPr>
                <w:rFonts w:hint="eastAsia" w:ascii="仿宋" w:hAnsi="仿宋" w:eastAsia="仿宋" w:cs="仿宋"/>
                <w:color w:val="auto"/>
                <w:sz w:val="21"/>
                <w:szCs w:val="21"/>
              </w:rPr>
            </w:pPr>
            <w:r>
              <w:rPr>
                <w:rFonts w:hint="eastAsia" w:ascii="仿宋" w:hAnsi="仿宋" w:eastAsia="仿宋" w:cs="仿宋"/>
                <w:color w:val="auto"/>
                <w:sz w:val="21"/>
                <w:szCs w:val="21"/>
              </w:rPr>
              <w:t>2、参与本项目人员不低于</w:t>
            </w:r>
            <w:r>
              <w:rPr>
                <w:rFonts w:hint="eastAsia" w:ascii="仿宋" w:hAnsi="仿宋" w:eastAsia="仿宋" w:cs="仿宋"/>
                <w:color w:val="auto"/>
                <w:sz w:val="21"/>
                <w:szCs w:val="21"/>
                <w:lang w:val="en-US" w:eastAsia="zh-CN"/>
              </w:rPr>
              <w:t>10</w:t>
            </w:r>
            <w:r>
              <w:rPr>
                <w:rFonts w:hint="eastAsia" w:ascii="仿宋" w:hAnsi="仿宋" w:eastAsia="仿宋" w:cs="仿宋"/>
                <w:color w:val="auto"/>
                <w:sz w:val="21"/>
                <w:szCs w:val="21"/>
              </w:rPr>
              <w:t>人，所有参与项目的人员需要有在</w:t>
            </w:r>
            <w:r>
              <w:rPr>
                <w:rFonts w:hint="eastAsia" w:ascii="仿宋" w:hAnsi="仿宋" w:eastAsia="仿宋" w:cs="仿宋"/>
                <w:color w:val="auto"/>
                <w:sz w:val="21"/>
                <w:szCs w:val="21"/>
                <w:lang w:val="en-US" w:eastAsia="zh-CN"/>
              </w:rPr>
              <w:t>参选人</w:t>
            </w:r>
            <w:r>
              <w:rPr>
                <w:rFonts w:hint="eastAsia" w:ascii="仿宋" w:hAnsi="仿宋" w:eastAsia="仿宋" w:cs="仿宋"/>
                <w:color w:val="auto"/>
                <w:sz w:val="21"/>
                <w:szCs w:val="21"/>
              </w:rPr>
              <w:t>满</w:t>
            </w:r>
            <w:r>
              <w:rPr>
                <w:rFonts w:hint="eastAsia" w:ascii="仿宋" w:hAnsi="仿宋" w:eastAsia="仿宋" w:cs="仿宋"/>
                <w:color w:val="auto"/>
                <w:sz w:val="21"/>
                <w:szCs w:val="21"/>
                <w:lang w:val="en-US" w:eastAsia="zh-CN"/>
              </w:rPr>
              <w:t>半</w:t>
            </w:r>
            <w:r>
              <w:rPr>
                <w:rFonts w:hint="eastAsia" w:ascii="仿宋" w:hAnsi="仿宋" w:eastAsia="仿宋" w:cs="仿宋"/>
                <w:color w:val="auto"/>
                <w:sz w:val="21"/>
                <w:szCs w:val="21"/>
              </w:rPr>
              <w:t>年的广东省社保记录。提供参与项目人员的社保清单原件加盖公章得</w:t>
            </w: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分。满分</w:t>
            </w: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分。</w:t>
            </w:r>
          </w:p>
        </w:tc>
      </w:tr>
      <w:tr w14:paraId="5866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450" w:type="dxa"/>
            <w:noWrap w:val="0"/>
            <w:vAlign w:val="center"/>
          </w:tcPr>
          <w:p w14:paraId="1819C5FA">
            <w:pP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7</w:t>
            </w:r>
            <w:r>
              <w:rPr>
                <w:rFonts w:hint="eastAsia" w:ascii="仿宋" w:hAnsi="仿宋" w:eastAsia="仿宋" w:cs="仿宋"/>
                <w:color w:val="auto"/>
                <w:sz w:val="21"/>
                <w:szCs w:val="21"/>
              </w:rPr>
              <w:t>.软件著作权</w:t>
            </w:r>
          </w:p>
        </w:tc>
        <w:tc>
          <w:tcPr>
            <w:tcW w:w="760" w:type="dxa"/>
            <w:noWrap w:val="0"/>
            <w:vAlign w:val="center"/>
          </w:tcPr>
          <w:p w14:paraId="56AFE2F6">
            <w:pPr>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8</w:t>
            </w:r>
          </w:p>
        </w:tc>
        <w:tc>
          <w:tcPr>
            <w:tcW w:w="6102" w:type="dxa"/>
            <w:noWrap w:val="0"/>
            <w:vAlign w:val="center"/>
          </w:tcPr>
          <w:p w14:paraId="26588E74">
            <w:pPr>
              <w:rPr>
                <w:rFonts w:hint="eastAsia" w:ascii="仿宋" w:hAnsi="仿宋" w:eastAsia="仿宋" w:cs="仿宋"/>
                <w:color w:val="auto"/>
                <w:kern w:val="0"/>
                <w:szCs w:val="21"/>
              </w:rPr>
            </w:pPr>
            <w:r>
              <w:rPr>
                <w:rFonts w:hint="eastAsia" w:ascii="仿宋" w:hAnsi="仿宋" w:eastAsia="仿宋" w:cs="仿宋"/>
                <w:color w:val="auto"/>
                <w:kern w:val="0"/>
                <w:szCs w:val="21"/>
                <w:lang w:val="en-US" w:eastAsia="zh-CN"/>
              </w:rPr>
              <w:t>参选人所响应产品具有以下软件著作权，</w:t>
            </w:r>
            <w:r>
              <w:rPr>
                <w:rFonts w:hint="eastAsia" w:ascii="仿宋" w:hAnsi="仿宋" w:eastAsia="仿宋" w:cs="仿宋"/>
                <w:color w:val="auto"/>
                <w:kern w:val="0"/>
                <w:szCs w:val="21"/>
              </w:rPr>
              <w:t>每提供一项对应证书得</w:t>
            </w:r>
            <w:r>
              <w:rPr>
                <w:rFonts w:hint="eastAsia" w:ascii="仿宋" w:hAnsi="仿宋" w:eastAsia="仿宋" w:cs="仿宋"/>
                <w:color w:val="auto"/>
                <w:kern w:val="0"/>
                <w:szCs w:val="21"/>
                <w:lang w:val="en-US" w:eastAsia="zh-CN"/>
              </w:rPr>
              <w:t>2</w:t>
            </w:r>
            <w:r>
              <w:rPr>
                <w:rFonts w:hint="eastAsia" w:ascii="仿宋" w:hAnsi="仿宋" w:eastAsia="仿宋" w:cs="仿宋"/>
                <w:color w:val="auto"/>
                <w:kern w:val="0"/>
                <w:szCs w:val="21"/>
              </w:rPr>
              <w:t>分：</w:t>
            </w:r>
          </w:p>
          <w:p w14:paraId="774CA4C0">
            <w:pPr>
              <w:rPr>
                <w:rFonts w:hint="eastAsia" w:ascii="仿宋" w:hAnsi="仿宋" w:eastAsia="仿宋" w:cs="仿宋"/>
                <w:color w:val="auto"/>
                <w:kern w:val="0"/>
                <w:szCs w:val="21"/>
              </w:rPr>
            </w:pPr>
            <w:r>
              <w:rPr>
                <w:rFonts w:hint="eastAsia" w:ascii="仿宋" w:hAnsi="仿宋" w:eastAsia="仿宋" w:cs="仿宋"/>
                <w:color w:val="auto"/>
                <w:kern w:val="0"/>
                <w:szCs w:val="21"/>
                <w:lang w:val="en-US" w:eastAsia="zh-CN"/>
              </w:rPr>
              <w:t>1、</w:t>
            </w:r>
            <w:r>
              <w:rPr>
                <w:rFonts w:hint="eastAsia" w:ascii="仿宋" w:hAnsi="仿宋" w:eastAsia="仿宋" w:cs="仿宋"/>
                <w:color w:val="auto"/>
                <w:kern w:val="0"/>
                <w:szCs w:val="21"/>
              </w:rPr>
              <w:t>病案自助回收管理系统</w:t>
            </w:r>
          </w:p>
          <w:p w14:paraId="49DB6AD9">
            <w:pPr>
              <w:rPr>
                <w:rFonts w:hint="eastAsia" w:ascii="仿宋" w:hAnsi="仿宋" w:eastAsia="仿宋" w:cs="仿宋"/>
                <w:color w:val="auto"/>
                <w:kern w:val="0"/>
                <w:szCs w:val="21"/>
              </w:rPr>
            </w:pPr>
            <w:r>
              <w:rPr>
                <w:rFonts w:hint="eastAsia" w:ascii="仿宋" w:hAnsi="仿宋" w:eastAsia="仿宋" w:cs="仿宋"/>
                <w:color w:val="auto"/>
                <w:kern w:val="0"/>
                <w:szCs w:val="21"/>
                <w:lang w:val="en-US" w:eastAsia="zh-CN"/>
              </w:rPr>
              <w:t>2、</w:t>
            </w:r>
            <w:r>
              <w:rPr>
                <w:rFonts w:hint="eastAsia" w:ascii="仿宋" w:hAnsi="仿宋" w:eastAsia="仿宋" w:cs="仿宋"/>
                <w:color w:val="auto"/>
                <w:kern w:val="0"/>
                <w:szCs w:val="21"/>
              </w:rPr>
              <w:t>远程病案复印管理系统</w:t>
            </w:r>
          </w:p>
          <w:p w14:paraId="536CA519">
            <w:pPr>
              <w:rPr>
                <w:rFonts w:hint="eastAsia" w:ascii="仿宋" w:hAnsi="仿宋" w:eastAsia="仿宋" w:cs="仿宋"/>
                <w:color w:val="auto"/>
                <w:kern w:val="0"/>
                <w:szCs w:val="21"/>
              </w:rPr>
            </w:pPr>
            <w:r>
              <w:rPr>
                <w:rFonts w:hint="eastAsia" w:ascii="仿宋" w:hAnsi="仿宋" w:eastAsia="仿宋" w:cs="仿宋"/>
                <w:color w:val="auto"/>
                <w:kern w:val="0"/>
                <w:szCs w:val="21"/>
                <w:lang w:val="en-US" w:eastAsia="zh-CN"/>
              </w:rPr>
              <w:t>3、</w:t>
            </w:r>
            <w:r>
              <w:rPr>
                <w:rFonts w:hint="eastAsia" w:ascii="仿宋" w:hAnsi="仿宋" w:eastAsia="仿宋" w:cs="仿宋"/>
                <w:color w:val="auto"/>
                <w:kern w:val="0"/>
                <w:szCs w:val="21"/>
              </w:rPr>
              <w:t>自助病案复印设备管理系统</w:t>
            </w:r>
          </w:p>
          <w:p w14:paraId="37B95CAE">
            <w:pPr>
              <w:rPr>
                <w:rFonts w:hint="eastAsia" w:ascii="仿宋" w:hAnsi="仿宋" w:eastAsia="仿宋" w:cs="仿宋"/>
                <w:color w:val="auto"/>
                <w:kern w:val="0"/>
                <w:szCs w:val="21"/>
              </w:rPr>
            </w:pPr>
            <w:r>
              <w:rPr>
                <w:rFonts w:hint="eastAsia" w:ascii="仿宋" w:hAnsi="仿宋" w:eastAsia="仿宋" w:cs="仿宋"/>
                <w:color w:val="auto"/>
                <w:kern w:val="0"/>
                <w:szCs w:val="21"/>
                <w:lang w:val="en-US" w:eastAsia="zh-CN"/>
              </w:rPr>
              <w:t>4、</w:t>
            </w:r>
            <w:r>
              <w:rPr>
                <w:rFonts w:hint="eastAsia" w:ascii="仿宋" w:hAnsi="仿宋" w:eastAsia="仿宋" w:cs="仿宋"/>
                <w:color w:val="auto"/>
                <w:kern w:val="0"/>
                <w:szCs w:val="21"/>
              </w:rPr>
              <w:t>网上预约复印平台</w:t>
            </w:r>
          </w:p>
          <w:p w14:paraId="1F447753">
            <w:pPr>
              <w:rPr>
                <w:rFonts w:hint="eastAsia" w:ascii="仿宋" w:hAnsi="仿宋" w:eastAsia="仿宋" w:cs="仿宋"/>
                <w:color w:val="auto"/>
                <w:kern w:val="0"/>
                <w:szCs w:val="21"/>
                <w:lang w:val="en-US" w:eastAsia="zh-CN"/>
              </w:rPr>
            </w:pPr>
            <w:r>
              <w:rPr>
                <w:rFonts w:hint="eastAsia" w:ascii="仿宋" w:hAnsi="仿宋" w:eastAsia="仿宋" w:cs="仿宋"/>
                <w:color w:val="auto"/>
                <w:kern w:val="0"/>
                <w:szCs w:val="21"/>
                <w:lang w:val="en-US" w:eastAsia="zh-CN"/>
              </w:rPr>
              <w:t>本项最高得8分。</w:t>
            </w:r>
          </w:p>
          <w:p w14:paraId="4969AA5D">
            <w:pPr>
              <w:rPr>
                <w:rFonts w:hint="eastAsia" w:ascii="仿宋" w:hAnsi="仿宋" w:eastAsia="仿宋" w:cs="仿宋"/>
                <w:b/>
                <w:color w:val="auto"/>
                <w:kern w:val="0"/>
                <w:sz w:val="21"/>
                <w:szCs w:val="21"/>
              </w:rPr>
            </w:pPr>
            <w:r>
              <w:rPr>
                <w:rFonts w:hint="eastAsia" w:ascii="仿宋" w:hAnsi="仿宋" w:eastAsia="仿宋" w:cs="仿宋"/>
                <w:color w:val="auto"/>
                <w:kern w:val="0"/>
                <w:sz w:val="21"/>
                <w:szCs w:val="21"/>
                <w:lang w:val="en-US" w:eastAsia="zh-CN"/>
              </w:rPr>
              <w:t>注：提供在有效期内的相关证书复印件加盖参选人公章，原件备查，不清晰或未提供不得分</w:t>
            </w:r>
            <w:r>
              <w:rPr>
                <w:rFonts w:hint="eastAsia" w:ascii="仿宋" w:hAnsi="仿宋" w:eastAsia="仿宋" w:cs="仿宋"/>
                <w:b/>
                <w:color w:val="auto"/>
                <w:kern w:val="0"/>
                <w:sz w:val="21"/>
                <w:szCs w:val="21"/>
              </w:rPr>
              <w:t>（提供在有效期内的相关证书复印件加盖</w:t>
            </w:r>
            <w:r>
              <w:rPr>
                <w:rFonts w:hint="eastAsia" w:ascii="仿宋" w:hAnsi="仿宋" w:eastAsia="仿宋" w:cs="仿宋"/>
                <w:b/>
                <w:color w:val="auto"/>
                <w:kern w:val="0"/>
                <w:sz w:val="21"/>
                <w:szCs w:val="21"/>
                <w:lang w:val="en-US" w:eastAsia="zh-CN"/>
              </w:rPr>
              <w:t>参选人</w:t>
            </w:r>
            <w:r>
              <w:rPr>
                <w:rFonts w:hint="eastAsia" w:ascii="仿宋" w:hAnsi="仿宋" w:eastAsia="仿宋" w:cs="仿宋"/>
                <w:b/>
                <w:color w:val="auto"/>
                <w:kern w:val="0"/>
                <w:sz w:val="21"/>
                <w:szCs w:val="21"/>
              </w:rPr>
              <w:t>公章，原件备查，不清晰或未提供不得分）</w:t>
            </w:r>
          </w:p>
        </w:tc>
      </w:tr>
      <w:tr w14:paraId="54AC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450" w:type="dxa"/>
            <w:noWrap w:val="0"/>
            <w:vAlign w:val="center"/>
          </w:tcPr>
          <w:p w14:paraId="718C4706">
            <w:pPr>
              <w:jc w:val="center"/>
              <w:rPr>
                <w:rFonts w:hint="eastAsia" w:ascii="仿宋" w:hAnsi="仿宋" w:eastAsia="仿宋" w:cs="仿宋"/>
                <w:color w:val="auto"/>
                <w:sz w:val="21"/>
                <w:szCs w:val="21"/>
              </w:rPr>
            </w:pPr>
            <w:r>
              <w:rPr>
                <w:rFonts w:hint="eastAsia" w:ascii="仿宋" w:hAnsi="仿宋" w:eastAsia="仿宋" w:cs="仿宋"/>
                <w:color w:val="auto"/>
                <w:sz w:val="21"/>
                <w:szCs w:val="21"/>
              </w:rPr>
              <w:t>合计</w:t>
            </w:r>
          </w:p>
        </w:tc>
        <w:tc>
          <w:tcPr>
            <w:tcW w:w="760" w:type="dxa"/>
            <w:noWrap w:val="0"/>
            <w:vAlign w:val="center"/>
          </w:tcPr>
          <w:p w14:paraId="7B818E93">
            <w:pPr>
              <w:jc w:val="center"/>
              <w:rPr>
                <w:rFonts w:hint="eastAsia" w:ascii="仿宋" w:hAnsi="仿宋" w:eastAsia="仿宋" w:cs="仿宋"/>
                <w:color w:val="auto"/>
                <w:sz w:val="21"/>
                <w:szCs w:val="21"/>
              </w:rPr>
            </w:pPr>
            <w:r>
              <w:rPr>
                <w:rFonts w:hint="eastAsia" w:ascii="仿宋" w:hAnsi="仿宋" w:eastAsia="仿宋" w:cs="仿宋"/>
                <w:color w:val="auto"/>
                <w:sz w:val="21"/>
                <w:szCs w:val="21"/>
              </w:rPr>
              <w:t>100</w:t>
            </w:r>
          </w:p>
        </w:tc>
        <w:tc>
          <w:tcPr>
            <w:tcW w:w="6102" w:type="dxa"/>
            <w:noWrap w:val="0"/>
            <w:vAlign w:val="top"/>
          </w:tcPr>
          <w:p w14:paraId="54FA3658">
            <w:pPr>
              <w:rPr>
                <w:rFonts w:hint="eastAsia" w:ascii="仿宋" w:hAnsi="仿宋" w:eastAsia="仿宋" w:cs="仿宋"/>
                <w:color w:val="auto"/>
                <w:sz w:val="21"/>
                <w:szCs w:val="21"/>
              </w:rPr>
            </w:pPr>
          </w:p>
        </w:tc>
      </w:tr>
    </w:tbl>
    <w:p w14:paraId="4B18241A">
      <w:pPr>
        <w:pStyle w:val="22"/>
        <w:keepNext w:val="0"/>
        <w:keepLines w:val="0"/>
        <w:pageBreakBefore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color w:val="auto"/>
          <w:sz w:val="21"/>
          <w:szCs w:val="21"/>
          <w:lang w:eastAsia="zh-CN"/>
        </w:rPr>
      </w:pPr>
    </w:p>
    <w:p w14:paraId="3F576F2D">
      <w:pPr>
        <w:pStyle w:val="22"/>
        <w:keepNext w:val="0"/>
        <w:keepLines w:val="0"/>
        <w:pageBreakBefore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color w:val="auto"/>
          <w:sz w:val="21"/>
          <w:szCs w:val="21"/>
          <w:lang w:eastAsia="zh-CN"/>
        </w:rPr>
      </w:pPr>
    </w:p>
    <w:p w14:paraId="54FC45EF">
      <w:pPr>
        <w:pStyle w:val="22"/>
        <w:keepNext w:val="0"/>
        <w:keepLines w:val="0"/>
        <w:pageBreakBefore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color w:val="auto"/>
          <w:sz w:val="21"/>
          <w:szCs w:val="21"/>
          <w:lang w:eastAsia="zh-CN"/>
        </w:rPr>
      </w:pPr>
    </w:p>
    <w:p w14:paraId="32C64E79">
      <w:pPr>
        <w:keepNext w:val="0"/>
        <w:keepLines w:val="0"/>
        <w:pageBreakBefore w:val="0"/>
        <w:widowControl w:val="0"/>
        <w:numPr>
          <w:ilvl w:val="0"/>
          <w:numId w:val="6"/>
        </w:numPr>
        <w:kinsoku/>
        <w:wordWrap/>
        <w:overflowPunct/>
        <w:topLinePunct w:val="0"/>
        <w:autoSpaceDE/>
        <w:autoSpaceDN/>
        <w:bidi w:val="0"/>
        <w:adjustRightInd w:val="0"/>
        <w:snapToGrid w:val="0"/>
        <w:spacing w:before="157" w:beforeLines="50" w:after="157" w:afterLines="50" w:line="360" w:lineRule="auto"/>
        <w:ind w:right="0" w:rightChars="0"/>
        <w:jc w:val="center"/>
        <w:textAlignment w:val="auto"/>
        <w:rPr>
          <w:rFonts w:hint="eastAsia" w:ascii="华文中宋" w:hAnsi="华文中宋" w:eastAsia="华文中宋" w:cs="华文中宋"/>
          <w:b/>
          <w:bCs/>
          <w:color w:val="auto"/>
          <w:kern w:val="44"/>
          <w:sz w:val="32"/>
          <w:szCs w:val="32"/>
          <w:highlight w:val="none"/>
          <w:lang w:val="en-US" w:eastAsia="zh-CN"/>
        </w:rPr>
      </w:pPr>
      <w:r>
        <w:rPr>
          <w:rFonts w:hint="eastAsia" w:ascii="华文中宋" w:hAnsi="华文中宋" w:eastAsia="华文中宋" w:cs="华文中宋"/>
          <w:b/>
          <w:bCs/>
          <w:color w:val="auto"/>
          <w:kern w:val="44"/>
          <w:sz w:val="32"/>
          <w:szCs w:val="32"/>
          <w:highlight w:val="none"/>
        </w:rPr>
        <w:t>响应文件</w:t>
      </w:r>
      <w:r>
        <w:rPr>
          <w:rFonts w:hint="eastAsia" w:ascii="华文中宋" w:hAnsi="华文中宋" w:eastAsia="华文中宋" w:cs="华文中宋"/>
          <w:b/>
          <w:bCs/>
          <w:color w:val="auto"/>
          <w:kern w:val="44"/>
          <w:sz w:val="32"/>
          <w:szCs w:val="32"/>
          <w:highlight w:val="none"/>
          <w:lang w:val="en-US" w:eastAsia="zh-CN"/>
        </w:rPr>
        <w:t>格式</w:t>
      </w:r>
    </w:p>
    <w:p w14:paraId="7E4010F2">
      <w:pPr>
        <w:pStyle w:val="15"/>
        <w:spacing w:before="0" w:after="0"/>
        <w:rPr>
          <w:rFonts w:hint="eastAsia" w:ascii="仿宋" w:hAnsi="仿宋" w:eastAsia="仿宋" w:cs="仿宋"/>
          <w:color w:val="auto"/>
          <w:lang w:val="zh-CN"/>
        </w:rPr>
      </w:pPr>
      <w:r>
        <w:rPr>
          <w:rFonts w:hint="eastAsia" w:ascii="仿宋" w:hAnsi="仿宋" w:eastAsia="仿宋" w:cs="仿宋"/>
          <w:color w:val="auto"/>
        </w:rPr>
        <w:t>响应文件封面参考</w:t>
      </w:r>
    </w:p>
    <w:tbl>
      <w:tblPr>
        <w:tblStyle w:val="17"/>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29AF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jc w:val="center"/>
        </w:trPr>
        <w:tc>
          <w:tcPr>
            <w:tcW w:w="9018" w:type="dxa"/>
          </w:tcPr>
          <w:p w14:paraId="17CB003B">
            <w:pPr>
              <w:pStyle w:val="10"/>
              <w:spacing w:line="360" w:lineRule="auto"/>
              <w:ind w:firstLine="482" w:firstLineChars="150"/>
              <w:rPr>
                <w:rFonts w:hint="eastAsia" w:ascii="仿宋" w:hAnsi="仿宋" w:eastAsia="仿宋" w:cs="仿宋"/>
                <w:b/>
                <w:color w:val="auto"/>
                <w:sz w:val="32"/>
              </w:rPr>
            </w:pPr>
          </w:p>
          <w:p w14:paraId="69DBB924">
            <w:pPr>
              <w:pStyle w:val="10"/>
              <w:spacing w:line="360" w:lineRule="auto"/>
              <w:ind w:firstLine="482" w:firstLineChars="150"/>
              <w:rPr>
                <w:rFonts w:hint="eastAsia" w:ascii="仿宋" w:hAnsi="仿宋" w:eastAsia="仿宋" w:cs="仿宋"/>
                <w:b/>
                <w:color w:val="auto"/>
                <w:sz w:val="32"/>
              </w:rPr>
            </w:pPr>
          </w:p>
          <w:p w14:paraId="3611B59D">
            <w:pPr>
              <w:pStyle w:val="10"/>
              <w:spacing w:line="360" w:lineRule="auto"/>
              <w:ind w:firstLine="482" w:firstLineChars="150"/>
              <w:rPr>
                <w:rFonts w:hint="eastAsia" w:ascii="仿宋" w:hAnsi="仿宋" w:eastAsia="仿宋" w:cs="仿宋"/>
                <w:b/>
                <w:color w:val="auto"/>
                <w:sz w:val="32"/>
              </w:rPr>
            </w:pPr>
          </w:p>
          <w:p w14:paraId="1EBD7165">
            <w:pPr>
              <w:pStyle w:val="10"/>
              <w:spacing w:line="360" w:lineRule="auto"/>
              <w:ind w:firstLine="31"/>
              <w:jc w:val="center"/>
              <w:rPr>
                <w:rFonts w:hint="eastAsia" w:ascii="仿宋" w:hAnsi="仿宋" w:eastAsia="仿宋" w:cs="仿宋"/>
                <w:b/>
                <w:color w:val="auto"/>
                <w:sz w:val="72"/>
                <w:szCs w:val="72"/>
              </w:rPr>
            </w:pPr>
          </w:p>
          <w:p w14:paraId="0A4BDDC2">
            <w:pPr>
              <w:pStyle w:val="10"/>
              <w:spacing w:line="360" w:lineRule="auto"/>
              <w:ind w:firstLine="31"/>
              <w:jc w:val="center"/>
              <w:rPr>
                <w:rFonts w:hint="eastAsia" w:ascii="仿宋" w:hAnsi="仿宋" w:eastAsia="仿宋" w:cs="仿宋"/>
                <w:b/>
                <w:color w:val="auto"/>
                <w:sz w:val="72"/>
                <w:szCs w:val="72"/>
              </w:rPr>
            </w:pPr>
          </w:p>
          <w:p w14:paraId="1781D3CC">
            <w:pPr>
              <w:pStyle w:val="10"/>
              <w:spacing w:line="360" w:lineRule="auto"/>
              <w:ind w:firstLine="31"/>
              <w:jc w:val="center"/>
              <w:rPr>
                <w:rFonts w:hint="eastAsia" w:ascii="仿宋" w:hAnsi="仿宋" w:eastAsia="仿宋" w:cs="仿宋"/>
                <w:b/>
                <w:color w:val="auto"/>
                <w:sz w:val="72"/>
                <w:szCs w:val="72"/>
              </w:rPr>
            </w:pPr>
            <w:r>
              <w:rPr>
                <w:rFonts w:hint="eastAsia" w:ascii="仿宋" w:hAnsi="仿宋" w:eastAsia="仿宋" w:cs="仿宋"/>
                <w:b/>
                <w:color w:val="auto"/>
                <w:sz w:val="72"/>
                <w:szCs w:val="72"/>
              </w:rPr>
              <w:t>响 应 文 件</w:t>
            </w:r>
          </w:p>
          <w:p w14:paraId="699732F2">
            <w:pPr>
              <w:pStyle w:val="10"/>
              <w:spacing w:line="360" w:lineRule="auto"/>
              <w:ind w:firstLine="2091" w:firstLineChars="651"/>
              <w:rPr>
                <w:rFonts w:hint="eastAsia" w:ascii="仿宋" w:hAnsi="仿宋" w:eastAsia="仿宋" w:cs="仿宋"/>
                <w:b/>
                <w:color w:val="auto"/>
                <w:sz w:val="32"/>
              </w:rPr>
            </w:pPr>
          </w:p>
          <w:p w14:paraId="229AC182">
            <w:pPr>
              <w:pStyle w:val="10"/>
              <w:spacing w:line="360" w:lineRule="auto"/>
              <w:ind w:firstLine="643"/>
              <w:rPr>
                <w:rFonts w:hint="eastAsia" w:ascii="仿宋" w:hAnsi="仿宋" w:eastAsia="仿宋" w:cs="仿宋"/>
                <w:b/>
                <w:color w:val="auto"/>
                <w:sz w:val="32"/>
              </w:rPr>
            </w:pPr>
          </w:p>
          <w:p w14:paraId="70621FF9">
            <w:pPr>
              <w:pStyle w:val="10"/>
              <w:spacing w:line="400" w:lineRule="exact"/>
              <w:ind w:left="2006" w:leftChars="420" w:hanging="1124" w:hangingChars="400"/>
              <w:jc w:val="left"/>
              <w:rPr>
                <w:rFonts w:hint="eastAsia" w:ascii="仿宋" w:hAnsi="仿宋" w:eastAsia="仿宋" w:cs="仿宋"/>
                <w:b/>
                <w:color w:val="auto"/>
                <w:sz w:val="28"/>
                <w:szCs w:val="32"/>
                <w:u w:val="single"/>
              </w:rPr>
            </w:pPr>
            <w:r>
              <w:rPr>
                <w:rFonts w:hint="eastAsia" w:ascii="仿宋" w:hAnsi="仿宋" w:eastAsia="仿宋" w:cs="仿宋"/>
                <w:b/>
                <w:color w:val="auto"/>
                <w:sz w:val="28"/>
                <w:szCs w:val="28"/>
              </w:rPr>
              <w:t>项目名称：</w:t>
            </w:r>
            <w:r>
              <w:rPr>
                <w:rFonts w:hint="eastAsia" w:ascii="仿宋" w:hAnsi="仿宋" w:eastAsia="仿宋" w:cs="仿宋"/>
                <w:b/>
                <w:color w:val="auto"/>
                <w:sz w:val="28"/>
                <w:szCs w:val="32"/>
                <w:u w:val="single"/>
              </w:rPr>
              <w:t>中山大学孙逸仙纪念医院</w:t>
            </w:r>
          </w:p>
          <w:p w14:paraId="784B0164">
            <w:pPr>
              <w:pStyle w:val="10"/>
              <w:spacing w:line="400" w:lineRule="exact"/>
              <w:ind w:left="1999" w:leftChars="952" w:firstLine="0" w:firstLineChars="0"/>
              <w:jc w:val="left"/>
              <w:rPr>
                <w:rFonts w:hint="eastAsia" w:ascii="仿宋" w:hAnsi="仿宋" w:eastAsia="仿宋" w:cs="仿宋"/>
                <w:b/>
                <w:color w:val="auto"/>
                <w:sz w:val="28"/>
                <w:szCs w:val="28"/>
                <w:lang w:eastAsia="zh-CN"/>
              </w:rPr>
            </w:pPr>
            <w:r>
              <w:rPr>
                <w:rFonts w:hint="eastAsia" w:ascii="仿宋" w:hAnsi="仿宋" w:eastAsia="仿宋" w:cs="仿宋"/>
                <w:b/>
                <w:color w:val="auto"/>
                <w:sz w:val="28"/>
                <w:szCs w:val="32"/>
                <w:u w:val="single"/>
                <w:lang w:val="en-US" w:eastAsia="zh-CN"/>
              </w:rPr>
              <w:t>住院病案综合外包</w:t>
            </w:r>
            <w:r>
              <w:rPr>
                <w:rFonts w:hint="eastAsia" w:ascii="仿宋" w:hAnsi="仿宋" w:eastAsia="仿宋" w:cs="仿宋"/>
                <w:b/>
                <w:color w:val="auto"/>
                <w:sz w:val="28"/>
                <w:szCs w:val="32"/>
                <w:u w:val="single"/>
              </w:rPr>
              <w:t>服务</w:t>
            </w:r>
            <w:r>
              <w:rPr>
                <w:rFonts w:hint="eastAsia" w:ascii="仿宋" w:hAnsi="仿宋" w:eastAsia="仿宋" w:cs="仿宋"/>
                <w:b/>
                <w:color w:val="auto"/>
                <w:sz w:val="28"/>
                <w:szCs w:val="32"/>
                <w:u w:val="single"/>
                <w:lang w:eastAsia="zh-CN"/>
              </w:rPr>
              <w:t>遴选项目</w:t>
            </w:r>
          </w:p>
          <w:p w14:paraId="68E66627">
            <w:pPr>
              <w:pStyle w:val="10"/>
              <w:spacing w:line="400" w:lineRule="exact"/>
              <w:ind w:firstLine="900" w:firstLineChars="320"/>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lang w:eastAsia="zh-CN"/>
              </w:rPr>
              <w:t>参选人</w:t>
            </w:r>
            <w:r>
              <w:rPr>
                <w:rFonts w:hint="eastAsia" w:ascii="仿宋" w:hAnsi="仿宋" w:eastAsia="仿宋" w:cs="仿宋"/>
                <w:b/>
                <w:color w:val="auto"/>
                <w:sz w:val="28"/>
                <w:szCs w:val="28"/>
              </w:rPr>
              <w:t>名称：</w:t>
            </w:r>
            <w:r>
              <w:rPr>
                <w:rFonts w:hint="eastAsia" w:ascii="仿宋" w:hAnsi="仿宋" w:eastAsia="仿宋" w:cs="仿宋"/>
                <w:b/>
                <w:color w:val="auto"/>
                <w:sz w:val="28"/>
                <w:szCs w:val="28"/>
                <w:lang w:val="en-US" w:eastAsia="zh-CN"/>
              </w:rPr>
              <w:t xml:space="preserve">             （盖章）</w:t>
            </w:r>
          </w:p>
          <w:p w14:paraId="36CEBDDD">
            <w:pPr>
              <w:pStyle w:val="10"/>
              <w:spacing w:line="400" w:lineRule="exact"/>
              <w:ind w:firstLine="900" w:firstLineChars="320"/>
              <w:rPr>
                <w:rFonts w:hint="eastAsia" w:ascii="仿宋" w:hAnsi="仿宋" w:eastAsia="仿宋" w:cs="仿宋"/>
                <w:b/>
                <w:color w:val="auto"/>
                <w:sz w:val="28"/>
                <w:szCs w:val="28"/>
              </w:rPr>
            </w:pPr>
            <w:r>
              <w:rPr>
                <w:rFonts w:hint="eastAsia" w:ascii="仿宋" w:hAnsi="仿宋" w:eastAsia="仿宋" w:cs="仿宋"/>
                <w:b/>
                <w:color w:val="auto"/>
                <w:sz w:val="28"/>
                <w:szCs w:val="28"/>
                <w:lang w:eastAsia="zh-CN"/>
              </w:rPr>
              <w:t>参选人</w:t>
            </w:r>
            <w:r>
              <w:rPr>
                <w:rFonts w:hint="eastAsia" w:ascii="仿宋" w:hAnsi="仿宋" w:eastAsia="仿宋" w:cs="仿宋"/>
                <w:b/>
                <w:color w:val="auto"/>
                <w:sz w:val="28"/>
                <w:szCs w:val="28"/>
              </w:rPr>
              <w:t>地址：</w:t>
            </w:r>
          </w:p>
          <w:p w14:paraId="2DD04E0D">
            <w:pPr>
              <w:pStyle w:val="10"/>
              <w:spacing w:line="400" w:lineRule="exact"/>
              <w:ind w:firstLine="1028" w:firstLineChars="320"/>
              <w:rPr>
                <w:rFonts w:hint="eastAsia" w:ascii="仿宋" w:hAnsi="仿宋" w:eastAsia="仿宋" w:cs="仿宋"/>
                <w:b/>
                <w:color w:val="auto"/>
                <w:sz w:val="32"/>
              </w:rPr>
            </w:pPr>
          </w:p>
        </w:tc>
      </w:tr>
    </w:tbl>
    <w:p w14:paraId="0BE73E7A">
      <w:pPr>
        <w:pStyle w:val="5"/>
        <w:keepNext/>
        <w:keepLines/>
        <w:pageBreakBefore/>
        <w:widowControl w:val="0"/>
        <w:kinsoku/>
        <w:wordWrap/>
        <w:overflowPunct/>
        <w:topLinePunct w:val="0"/>
        <w:autoSpaceDE/>
        <w:autoSpaceDN/>
        <w:bidi w:val="0"/>
        <w:adjustRightInd w:val="0"/>
        <w:snapToGrid w:val="0"/>
        <w:spacing w:before="157" w:beforeLines="50" w:after="0" w:line="240" w:lineRule="auto"/>
        <w:jc w:val="center"/>
        <w:textAlignment w:val="auto"/>
        <w:rPr>
          <w:rFonts w:hint="default"/>
          <w:b/>
          <w:bCs/>
          <w:color w:val="auto"/>
          <w:sz w:val="32"/>
          <w:szCs w:val="32"/>
          <w:highlight w:val="none"/>
          <w:lang w:val="en-US" w:eastAsia="zh-CN"/>
        </w:rPr>
      </w:pPr>
      <w:r>
        <w:rPr>
          <w:rFonts w:hint="eastAsia" w:ascii="黑体" w:hAnsi="黑体" w:cs="黑体"/>
          <w:color w:val="auto"/>
          <w:sz w:val="32"/>
          <w:szCs w:val="32"/>
          <w:highlight w:val="none"/>
          <w:lang w:val="en-US" w:eastAsia="zh-CN"/>
        </w:rPr>
        <w:t>一、响应资料</w:t>
      </w:r>
    </w:p>
    <w:p w14:paraId="55C2C1FC">
      <w:pPr>
        <w:keepNext w:val="0"/>
        <w:keepLines w:val="0"/>
        <w:widowControl/>
        <w:suppressLineNumbers w:val="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lang w:val="en-US" w:eastAsia="zh-CN"/>
        </w:rPr>
        <w:t>1、资格声明函</w:t>
      </w:r>
    </w:p>
    <w:p w14:paraId="3A47170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rPr>
      </w:pPr>
    </w:p>
    <w:p w14:paraId="65329D0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00E650E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中山大学孙逸仙纪念医院</w:t>
      </w:r>
      <w:r>
        <w:rPr>
          <w:rFonts w:hint="eastAsia" w:ascii="仿宋" w:hAnsi="仿宋" w:eastAsia="仿宋" w:cs="仿宋"/>
          <w:color w:val="auto"/>
          <w:sz w:val="24"/>
          <w:highlight w:val="none"/>
          <w:u w:val="single"/>
          <w:lang w:val="en-US" w:eastAsia="zh-CN"/>
        </w:rPr>
        <w:t>住院病案综合外包</w:t>
      </w:r>
      <w:r>
        <w:rPr>
          <w:rFonts w:hint="eastAsia" w:ascii="仿宋" w:hAnsi="仿宋" w:eastAsia="仿宋" w:cs="仿宋"/>
          <w:color w:val="auto"/>
          <w:sz w:val="24"/>
          <w:highlight w:val="none"/>
          <w:u w:val="single"/>
        </w:rPr>
        <w:t>服务</w:t>
      </w:r>
      <w:r>
        <w:rPr>
          <w:rFonts w:hint="eastAsia" w:ascii="仿宋" w:hAnsi="仿宋" w:eastAsia="仿宋" w:cs="仿宋"/>
          <w:color w:val="auto"/>
          <w:sz w:val="24"/>
          <w:highlight w:val="none"/>
          <w:u w:val="single"/>
          <w:lang w:eastAsia="zh-CN"/>
        </w:rPr>
        <w:t>遴选项目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238F2A46">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w:t>
      </w:r>
      <w:r>
        <w:rPr>
          <w:rFonts w:hint="eastAsia" w:ascii="仿宋" w:hAnsi="仿宋" w:eastAsia="仿宋" w:cs="仿宋"/>
          <w:color w:val="auto"/>
          <w:sz w:val="24"/>
          <w:highlight w:val="none"/>
          <w:u w:val="none"/>
          <w:lang w:eastAsia="zh-CN"/>
        </w:rPr>
        <w:t>遴选</w:t>
      </w:r>
      <w:r>
        <w:rPr>
          <w:rFonts w:hint="eastAsia" w:ascii="仿宋" w:hAnsi="仿宋" w:eastAsia="仿宋" w:cs="仿宋"/>
          <w:color w:val="auto"/>
          <w:sz w:val="24"/>
          <w:szCs w:val="24"/>
          <w:highlight w:val="none"/>
          <w:lang w:val="en-US"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7DBC4642">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59B945C9">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02CF64A5">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7618783A">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遴选</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7FC0131F">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为本项目提供过整体设计、规范编制或者项目管理、监理、检测等服务”的情况。</w:t>
      </w:r>
    </w:p>
    <w:p w14:paraId="30504C3F">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685A8B74">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54D0A02C">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)我方承诺能够完全对遴选文件所有带“★”号条款作出响应。</w:t>
      </w:r>
    </w:p>
    <w:p w14:paraId="476808A2">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)本次</w:t>
      </w:r>
      <w:r>
        <w:rPr>
          <w:rFonts w:hint="eastAsia" w:ascii="仿宋" w:hAnsi="仿宋" w:eastAsia="仿宋" w:cs="仿宋"/>
          <w:color w:val="auto"/>
          <w:sz w:val="24"/>
          <w:szCs w:val="24"/>
          <w:highlight w:val="none"/>
          <w:lang w:val="en-US" w:eastAsia="zh-CN"/>
        </w:rPr>
        <w:t>遴选</w:t>
      </w:r>
      <w:r>
        <w:rPr>
          <w:rFonts w:hint="eastAsia" w:ascii="仿宋" w:hAnsi="仿宋" w:eastAsia="仿宋" w:cs="仿宋"/>
          <w:color w:val="auto"/>
          <w:sz w:val="24"/>
          <w:szCs w:val="24"/>
          <w:highlight w:val="none"/>
        </w:rPr>
        <w:t xml:space="preserve">活动中，如有违法、违规、弄虚作假行为，所造成的损失、不良后果及法律责任，一律由我单位承担。 </w:t>
      </w:r>
    </w:p>
    <w:p w14:paraId="7F27B14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073F608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color w:val="auto"/>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523187E4">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30C6E1D4">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267E563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32"/>
          <w:szCs w:val="40"/>
          <w:highlight w:val="none"/>
          <w:lang w:eastAsia="zh-CN"/>
        </w:rPr>
      </w:pPr>
      <w:r>
        <w:rPr>
          <w:rFonts w:hint="eastAsia" w:ascii="仿宋" w:hAnsi="仿宋" w:eastAsia="仿宋" w:cs="仿宋"/>
          <w:b/>
          <w:bCs/>
          <w:color w:val="auto"/>
          <w:sz w:val="32"/>
          <w:szCs w:val="40"/>
          <w:highlight w:val="none"/>
          <w:lang w:val="en-US" w:eastAsia="zh-CN"/>
        </w:rPr>
        <w:t>2、</w:t>
      </w:r>
      <w:r>
        <w:rPr>
          <w:rFonts w:hint="eastAsia" w:ascii="仿宋" w:hAnsi="仿宋" w:eastAsia="仿宋" w:cs="仿宋"/>
          <w:b/>
          <w:bCs/>
          <w:color w:val="auto"/>
          <w:sz w:val="32"/>
          <w:szCs w:val="40"/>
          <w:highlight w:val="none"/>
          <w:lang w:eastAsia="zh-CN"/>
        </w:rPr>
        <w:t>营业执照副本（复印件）</w:t>
      </w:r>
    </w:p>
    <w:p w14:paraId="2E76376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28"/>
          <w:szCs w:val="36"/>
          <w:highlight w:val="none"/>
          <w:lang w:val="en-US" w:eastAsia="zh-CN"/>
        </w:rPr>
      </w:pPr>
      <w:r>
        <w:rPr>
          <w:rFonts w:hint="eastAsia" w:ascii="仿宋" w:hAnsi="仿宋" w:eastAsia="仿宋" w:cs="仿宋"/>
          <w:color w:val="auto"/>
          <w:kern w:val="0"/>
          <w:sz w:val="24"/>
          <w:szCs w:val="24"/>
          <w:highlight w:val="none"/>
          <w:lang w:val="en-US" w:eastAsia="zh-CN"/>
        </w:rPr>
        <w:t>（如为分公司报名，必须同时提供总公司的营业执照副本复印件及总公司授权书,加盖公章）</w:t>
      </w:r>
    </w:p>
    <w:p w14:paraId="0860183B">
      <w:pPr>
        <w:pStyle w:val="24"/>
        <w:rPr>
          <w:rFonts w:hint="eastAsia" w:ascii="宋体" w:hAnsi="宋体" w:cs="宋体"/>
          <w:color w:val="auto"/>
          <w:szCs w:val="21"/>
          <w:highlight w:val="none"/>
          <w:lang w:eastAsia="zh-CN"/>
        </w:rPr>
      </w:pPr>
    </w:p>
    <w:p w14:paraId="0BEC6217">
      <w:pPr>
        <w:pStyle w:val="24"/>
        <w:rPr>
          <w:rFonts w:hint="eastAsia" w:ascii="宋体" w:hAnsi="宋体" w:cs="宋体"/>
          <w:color w:val="auto"/>
          <w:szCs w:val="21"/>
          <w:highlight w:val="none"/>
          <w:lang w:eastAsia="zh-CN"/>
        </w:rPr>
      </w:pPr>
    </w:p>
    <w:p w14:paraId="35E8C1A5">
      <w:pPr>
        <w:pStyle w:val="24"/>
        <w:rPr>
          <w:rFonts w:hint="eastAsia" w:ascii="宋体" w:hAnsi="宋体" w:cs="宋体"/>
          <w:color w:val="auto"/>
          <w:szCs w:val="21"/>
          <w:highlight w:val="none"/>
          <w:lang w:eastAsia="zh-CN"/>
        </w:rPr>
      </w:pPr>
    </w:p>
    <w:p w14:paraId="2CEC3585">
      <w:pPr>
        <w:pStyle w:val="24"/>
        <w:rPr>
          <w:rFonts w:hint="eastAsia" w:ascii="宋体" w:hAnsi="宋体" w:cs="宋体"/>
          <w:color w:val="auto"/>
          <w:szCs w:val="21"/>
          <w:highlight w:val="none"/>
          <w:lang w:eastAsia="zh-CN"/>
        </w:rPr>
      </w:pPr>
    </w:p>
    <w:p w14:paraId="50ABEB99">
      <w:pPr>
        <w:pStyle w:val="24"/>
        <w:ind w:firstLine="400"/>
        <w:rPr>
          <w:rFonts w:ascii="宋体" w:hAnsi="宋体" w:cs="宋体"/>
          <w:color w:val="auto"/>
          <w:szCs w:val="21"/>
        </w:rPr>
      </w:pPr>
    </w:p>
    <w:p w14:paraId="11152B6E">
      <w:pPr>
        <w:pStyle w:val="24"/>
        <w:ind w:firstLine="400"/>
        <w:rPr>
          <w:rFonts w:ascii="宋体" w:hAnsi="宋体" w:cs="宋体"/>
          <w:color w:val="auto"/>
          <w:szCs w:val="21"/>
        </w:rPr>
      </w:pPr>
    </w:p>
    <w:p w14:paraId="2A6269B4">
      <w:pPr>
        <w:pStyle w:val="24"/>
        <w:ind w:firstLine="400"/>
        <w:rPr>
          <w:rFonts w:ascii="宋体" w:hAnsi="宋体" w:cs="宋体"/>
          <w:color w:val="auto"/>
          <w:szCs w:val="21"/>
        </w:rPr>
      </w:pPr>
    </w:p>
    <w:p w14:paraId="106132EB">
      <w:pPr>
        <w:pStyle w:val="24"/>
        <w:ind w:firstLine="400"/>
        <w:rPr>
          <w:rFonts w:ascii="宋体" w:hAnsi="宋体" w:cs="宋体"/>
          <w:color w:val="auto"/>
          <w:szCs w:val="21"/>
        </w:rPr>
      </w:pPr>
    </w:p>
    <w:p w14:paraId="19E66BEA">
      <w:pPr>
        <w:pStyle w:val="24"/>
        <w:ind w:firstLine="400"/>
        <w:rPr>
          <w:rFonts w:ascii="宋体" w:hAnsi="宋体" w:cs="宋体"/>
          <w:color w:val="auto"/>
          <w:szCs w:val="21"/>
        </w:rPr>
      </w:pPr>
    </w:p>
    <w:p w14:paraId="6DF442A7">
      <w:pPr>
        <w:pStyle w:val="24"/>
        <w:ind w:firstLine="400"/>
        <w:rPr>
          <w:rFonts w:ascii="宋体" w:hAnsi="宋体" w:cs="宋体"/>
          <w:color w:val="auto"/>
          <w:szCs w:val="21"/>
        </w:rPr>
      </w:pPr>
    </w:p>
    <w:p w14:paraId="5BAD9328">
      <w:pPr>
        <w:pStyle w:val="24"/>
        <w:ind w:firstLine="400"/>
        <w:rPr>
          <w:rFonts w:ascii="宋体" w:hAnsi="宋体" w:cs="宋体"/>
          <w:color w:val="auto"/>
          <w:szCs w:val="21"/>
        </w:rPr>
      </w:pPr>
    </w:p>
    <w:p w14:paraId="7A04561A">
      <w:pPr>
        <w:pStyle w:val="24"/>
        <w:ind w:firstLine="400"/>
        <w:rPr>
          <w:rFonts w:ascii="宋体" w:hAnsi="宋体" w:cs="宋体"/>
          <w:color w:val="auto"/>
          <w:szCs w:val="21"/>
        </w:rPr>
      </w:pPr>
    </w:p>
    <w:p w14:paraId="4CE8A5CF">
      <w:pPr>
        <w:pStyle w:val="24"/>
        <w:ind w:firstLine="400"/>
        <w:rPr>
          <w:rFonts w:ascii="宋体" w:hAnsi="宋体" w:cs="宋体"/>
          <w:color w:val="auto"/>
          <w:szCs w:val="21"/>
        </w:rPr>
      </w:pPr>
    </w:p>
    <w:p w14:paraId="113FDACD">
      <w:pPr>
        <w:pStyle w:val="24"/>
        <w:ind w:firstLine="400"/>
        <w:rPr>
          <w:rFonts w:ascii="宋体" w:hAnsi="宋体" w:cs="宋体"/>
          <w:color w:val="auto"/>
          <w:szCs w:val="21"/>
        </w:rPr>
      </w:pPr>
    </w:p>
    <w:p w14:paraId="7B940117">
      <w:pPr>
        <w:pStyle w:val="24"/>
        <w:ind w:firstLine="400"/>
        <w:rPr>
          <w:rFonts w:ascii="宋体" w:hAnsi="宋体" w:cs="宋体"/>
          <w:color w:val="auto"/>
          <w:szCs w:val="21"/>
        </w:rPr>
      </w:pPr>
    </w:p>
    <w:p w14:paraId="7ABCA358">
      <w:pPr>
        <w:pStyle w:val="24"/>
        <w:ind w:firstLine="400"/>
        <w:rPr>
          <w:rFonts w:ascii="宋体" w:hAnsi="宋体" w:cs="宋体"/>
          <w:color w:val="auto"/>
          <w:szCs w:val="21"/>
        </w:rPr>
      </w:pPr>
    </w:p>
    <w:p w14:paraId="6C7FD995">
      <w:pPr>
        <w:pStyle w:val="24"/>
        <w:ind w:firstLine="400"/>
        <w:rPr>
          <w:rFonts w:ascii="宋体" w:hAnsi="宋体" w:cs="宋体"/>
          <w:color w:val="auto"/>
          <w:szCs w:val="21"/>
        </w:rPr>
      </w:pPr>
    </w:p>
    <w:p w14:paraId="237FFBA2">
      <w:pPr>
        <w:pStyle w:val="24"/>
        <w:ind w:firstLine="400"/>
        <w:rPr>
          <w:rFonts w:ascii="宋体" w:hAnsi="宋体" w:cs="宋体"/>
          <w:color w:val="auto"/>
          <w:szCs w:val="21"/>
        </w:rPr>
      </w:pPr>
    </w:p>
    <w:p w14:paraId="361782E4">
      <w:pPr>
        <w:pStyle w:val="24"/>
        <w:ind w:firstLine="400"/>
        <w:rPr>
          <w:rFonts w:ascii="宋体" w:hAnsi="宋体" w:cs="宋体"/>
          <w:color w:val="auto"/>
          <w:szCs w:val="21"/>
        </w:rPr>
      </w:pPr>
    </w:p>
    <w:p w14:paraId="1D857CB2">
      <w:pPr>
        <w:pStyle w:val="24"/>
        <w:ind w:firstLine="400"/>
        <w:rPr>
          <w:rFonts w:ascii="宋体" w:hAnsi="宋体" w:cs="宋体"/>
          <w:color w:val="auto"/>
          <w:szCs w:val="21"/>
        </w:rPr>
      </w:pPr>
    </w:p>
    <w:p w14:paraId="29374BC5">
      <w:pPr>
        <w:pStyle w:val="24"/>
        <w:ind w:firstLine="400"/>
        <w:rPr>
          <w:rFonts w:ascii="宋体" w:hAnsi="宋体" w:cs="宋体"/>
          <w:color w:val="auto"/>
          <w:szCs w:val="21"/>
        </w:rPr>
      </w:pPr>
    </w:p>
    <w:p w14:paraId="4A1E8898">
      <w:pPr>
        <w:pStyle w:val="24"/>
        <w:ind w:firstLine="400"/>
        <w:rPr>
          <w:rFonts w:ascii="宋体" w:hAnsi="宋体" w:cs="宋体"/>
          <w:color w:val="auto"/>
          <w:szCs w:val="21"/>
        </w:rPr>
      </w:pPr>
    </w:p>
    <w:p w14:paraId="7CD91A58">
      <w:pPr>
        <w:pStyle w:val="24"/>
        <w:ind w:firstLine="400"/>
        <w:rPr>
          <w:rFonts w:ascii="宋体" w:hAnsi="宋体" w:cs="宋体"/>
          <w:color w:val="auto"/>
          <w:szCs w:val="21"/>
        </w:rPr>
      </w:pPr>
    </w:p>
    <w:p w14:paraId="719F05F8">
      <w:pPr>
        <w:pStyle w:val="24"/>
        <w:ind w:firstLine="400"/>
        <w:rPr>
          <w:rFonts w:ascii="宋体" w:hAnsi="宋体" w:cs="宋体"/>
          <w:color w:val="auto"/>
          <w:szCs w:val="21"/>
        </w:rPr>
      </w:pPr>
    </w:p>
    <w:p w14:paraId="41FA1921">
      <w:pPr>
        <w:pStyle w:val="24"/>
        <w:ind w:firstLine="400"/>
        <w:rPr>
          <w:rFonts w:ascii="宋体" w:hAnsi="宋体" w:cs="宋体"/>
          <w:color w:val="auto"/>
          <w:szCs w:val="21"/>
        </w:rPr>
      </w:pPr>
    </w:p>
    <w:p w14:paraId="538B31CB">
      <w:pPr>
        <w:pStyle w:val="24"/>
        <w:ind w:firstLine="400"/>
        <w:rPr>
          <w:rFonts w:ascii="宋体" w:hAnsi="宋体" w:cs="宋体"/>
          <w:color w:val="auto"/>
          <w:szCs w:val="21"/>
        </w:rPr>
      </w:pPr>
    </w:p>
    <w:p w14:paraId="3853E422">
      <w:pPr>
        <w:pStyle w:val="24"/>
        <w:ind w:firstLine="400"/>
        <w:rPr>
          <w:rFonts w:ascii="宋体" w:hAnsi="宋体" w:cs="宋体"/>
          <w:color w:val="auto"/>
          <w:szCs w:val="21"/>
        </w:rPr>
      </w:pPr>
    </w:p>
    <w:p w14:paraId="06576266">
      <w:pPr>
        <w:pStyle w:val="24"/>
        <w:ind w:firstLine="400"/>
        <w:rPr>
          <w:rFonts w:ascii="宋体" w:hAnsi="宋体" w:cs="宋体"/>
          <w:color w:val="auto"/>
          <w:szCs w:val="21"/>
        </w:rPr>
      </w:pPr>
    </w:p>
    <w:p w14:paraId="1A9F4A70">
      <w:pPr>
        <w:pStyle w:val="24"/>
        <w:ind w:firstLine="400"/>
        <w:rPr>
          <w:rFonts w:ascii="宋体" w:hAnsi="宋体" w:cs="宋体"/>
          <w:color w:val="auto"/>
          <w:szCs w:val="21"/>
        </w:rPr>
      </w:pPr>
    </w:p>
    <w:p w14:paraId="23B6DB77">
      <w:pPr>
        <w:pStyle w:val="24"/>
        <w:ind w:firstLine="400"/>
        <w:rPr>
          <w:rFonts w:ascii="宋体" w:hAnsi="宋体" w:cs="宋体"/>
          <w:color w:val="auto"/>
          <w:szCs w:val="21"/>
        </w:rPr>
      </w:pPr>
    </w:p>
    <w:p w14:paraId="0C9DDB19">
      <w:pPr>
        <w:pStyle w:val="24"/>
        <w:ind w:firstLine="400"/>
        <w:rPr>
          <w:rFonts w:ascii="宋体" w:hAnsi="宋体" w:cs="宋体"/>
          <w:color w:val="auto"/>
          <w:szCs w:val="21"/>
        </w:rPr>
      </w:pPr>
    </w:p>
    <w:p w14:paraId="49D71E2E">
      <w:pPr>
        <w:pStyle w:val="24"/>
        <w:ind w:firstLine="400"/>
        <w:rPr>
          <w:rFonts w:ascii="宋体" w:hAnsi="宋体" w:cs="宋体"/>
          <w:color w:val="auto"/>
          <w:szCs w:val="21"/>
        </w:rPr>
      </w:pPr>
    </w:p>
    <w:p w14:paraId="721B4177">
      <w:pPr>
        <w:pStyle w:val="24"/>
        <w:ind w:firstLine="400"/>
        <w:rPr>
          <w:rFonts w:ascii="宋体" w:hAnsi="宋体" w:cs="宋体"/>
          <w:color w:val="auto"/>
          <w:szCs w:val="21"/>
        </w:rPr>
      </w:pPr>
    </w:p>
    <w:p w14:paraId="7F96DD44">
      <w:pPr>
        <w:pStyle w:val="24"/>
        <w:ind w:firstLine="400"/>
        <w:rPr>
          <w:rFonts w:ascii="宋体" w:hAnsi="宋体" w:cs="宋体"/>
          <w:color w:val="auto"/>
          <w:szCs w:val="21"/>
        </w:rPr>
      </w:pPr>
    </w:p>
    <w:p w14:paraId="5929768B">
      <w:pPr>
        <w:pStyle w:val="24"/>
        <w:ind w:firstLine="400"/>
        <w:rPr>
          <w:rFonts w:ascii="宋体" w:hAnsi="宋体" w:cs="宋体"/>
          <w:color w:val="auto"/>
          <w:szCs w:val="21"/>
        </w:rPr>
      </w:pPr>
    </w:p>
    <w:p w14:paraId="205CE132">
      <w:pPr>
        <w:pStyle w:val="24"/>
        <w:ind w:firstLine="400"/>
        <w:rPr>
          <w:rFonts w:ascii="宋体" w:hAnsi="宋体" w:cs="宋体"/>
          <w:color w:val="auto"/>
          <w:szCs w:val="21"/>
        </w:rPr>
      </w:pPr>
    </w:p>
    <w:p w14:paraId="5D7B0A6A">
      <w:pPr>
        <w:pStyle w:val="24"/>
        <w:ind w:firstLine="400"/>
        <w:rPr>
          <w:rFonts w:ascii="宋体" w:hAnsi="宋体" w:cs="宋体"/>
          <w:color w:val="auto"/>
          <w:szCs w:val="21"/>
        </w:rPr>
      </w:pPr>
    </w:p>
    <w:p w14:paraId="3DE642B1">
      <w:pPr>
        <w:pStyle w:val="24"/>
        <w:ind w:firstLine="400"/>
        <w:rPr>
          <w:rFonts w:ascii="宋体" w:hAnsi="宋体" w:cs="宋体"/>
          <w:color w:val="auto"/>
          <w:szCs w:val="21"/>
        </w:rPr>
      </w:pPr>
    </w:p>
    <w:p w14:paraId="1D99442A">
      <w:pPr>
        <w:pStyle w:val="24"/>
        <w:rPr>
          <w:rFonts w:ascii="宋体" w:hAnsi="宋体" w:cs="宋体"/>
          <w:color w:val="auto"/>
          <w:szCs w:val="21"/>
        </w:rPr>
      </w:pPr>
    </w:p>
    <w:p w14:paraId="5FA457DE">
      <w:pPr>
        <w:pStyle w:val="3"/>
        <w:tabs>
          <w:tab w:val="left" w:pos="900"/>
        </w:tabs>
        <w:spacing w:line="400" w:lineRule="exact"/>
        <w:ind w:firstLine="0"/>
        <w:jc w:val="center"/>
        <w:rPr>
          <w:rFonts w:hint="eastAsia" w:ascii="仿宋" w:hAnsi="仿宋" w:eastAsia="仿宋" w:cs="仿宋"/>
          <w:b/>
          <w:bCs w:val="0"/>
          <w:color w:val="auto"/>
          <w:sz w:val="32"/>
          <w:szCs w:val="32"/>
          <w:highlight w:val="none"/>
          <w:lang w:val="en-US"/>
        </w:rPr>
      </w:pPr>
      <w:r>
        <w:rPr>
          <w:rFonts w:hint="eastAsia" w:ascii="仿宋" w:hAnsi="仿宋" w:eastAsia="仿宋" w:cs="仿宋"/>
          <w:b/>
          <w:bCs/>
          <w:color w:val="auto"/>
          <w:sz w:val="32"/>
          <w:szCs w:val="32"/>
          <w:highlight w:val="none"/>
          <w:lang w:val="en-US" w:eastAsia="zh-CN"/>
        </w:rPr>
        <w:t>3、</w:t>
      </w:r>
      <w:r>
        <w:rPr>
          <w:rFonts w:hint="eastAsia" w:ascii="仿宋" w:hAnsi="仿宋" w:eastAsia="仿宋" w:cs="仿宋"/>
          <w:b/>
          <w:bCs w:val="0"/>
          <w:color w:val="auto"/>
          <w:sz w:val="32"/>
          <w:szCs w:val="32"/>
          <w:highlight w:val="none"/>
          <w:lang w:val="en-US"/>
        </w:rPr>
        <w:t>法定代表人</w:t>
      </w:r>
      <w:r>
        <w:rPr>
          <w:rFonts w:hint="eastAsia" w:ascii="仿宋" w:hAnsi="仿宋" w:eastAsia="仿宋" w:cs="仿宋"/>
          <w:b/>
          <w:bCs w:val="0"/>
          <w:color w:val="auto"/>
          <w:sz w:val="32"/>
          <w:szCs w:val="32"/>
          <w:highlight w:val="none"/>
          <w:lang w:val="en-US" w:eastAsia="zh-CN"/>
        </w:rPr>
        <w:t>（负责人）</w:t>
      </w:r>
      <w:r>
        <w:rPr>
          <w:rFonts w:hint="eastAsia" w:ascii="仿宋" w:hAnsi="仿宋" w:eastAsia="仿宋" w:cs="仿宋"/>
          <w:b/>
          <w:bCs w:val="0"/>
          <w:color w:val="auto"/>
          <w:sz w:val="32"/>
          <w:szCs w:val="32"/>
          <w:highlight w:val="none"/>
          <w:lang w:val="en-US"/>
        </w:rPr>
        <w:t>证明书</w:t>
      </w:r>
    </w:p>
    <w:p w14:paraId="5B8ECD62">
      <w:pPr>
        <w:pStyle w:val="3"/>
        <w:tabs>
          <w:tab w:val="left" w:pos="900"/>
        </w:tabs>
        <w:spacing w:line="400" w:lineRule="exact"/>
        <w:ind w:firstLine="0"/>
        <w:jc w:val="center"/>
        <w:rPr>
          <w:rFonts w:hint="eastAsia" w:ascii="仿宋" w:hAnsi="仿宋" w:eastAsia="仿宋" w:cs="仿宋"/>
          <w:bCs/>
          <w:color w:val="auto"/>
          <w:sz w:val="22"/>
          <w:szCs w:val="22"/>
          <w:highlight w:val="none"/>
          <w:lang w:val="en-US"/>
        </w:rPr>
      </w:pPr>
    </w:p>
    <w:p w14:paraId="58C52FB3">
      <w:pPr>
        <w:pStyle w:val="3"/>
        <w:tabs>
          <w:tab w:val="left" w:pos="900"/>
        </w:tabs>
        <w:spacing w:line="400" w:lineRule="exact"/>
        <w:ind w:firstLine="0"/>
        <w:rPr>
          <w:rFonts w:hint="eastAsia" w:ascii="仿宋" w:hAnsi="仿宋" w:eastAsia="仿宋" w:cs="仿宋"/>
          <w:bCs/>
          <w:color w:val="auto"/>
          <w:highlight w:val="none"/>
          <w:lang w:val="en-US"/>
        </w:rPr>
      </w:pPr>
    </w:p>
    <w:p w14:paraId="1BF04C4E">
      <w:pPr>
        <w:pStyle w:val="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auto"/>
          <w:sz w:val="28"/>
          <w:szCs w:val="28"/>
          <w:highlight w:val="none"/>
          <w:lang w:val="en-US"/>
        </w:rPr>
      </w:pPr>
      <w:r>
        <w:rPr>
          <w:rFonts w:hint="eastAsia" w:ascii="仿宋" w:hAnsi="仿宋" w:eastAsia="仿宋" w:cs="仿宋"/>
          <w:bCs/>
          <w:color w:val="auto"/>
          <w:sz w:val="28"/>
          <w:szCs w:val="28"/>
          <w:highlight w:val="none"/>
          <w:lang w:val="en-US" w:eastAsia="zh-CN"/>
        </w:rPr>
        <w:t>中山大学孙逸仙纪念医院</w:t>
      </w:r>
      <w:r>
        <w:rPr>
          <w:rFonts w:hint="eastAsia" w:ascii="仿宋" w:hAnsi="仿宋" w:eastAsia="仿宋" w:cs="仿宋"/>
          <w:bCs/>
          <w:color w:val="auto"/>
          <w:sz w:val="28"/>
          <w:szCs w:val="28"/>
          <w:highlight w:val="none"/>
          <w:lang w:val="en-US"/>
        </w:rPr>
        <w:t>：</w:t>
      </w:r>
    </w:p>
    <w:p w14:paraId="55CC1072">
      <w:pPr>
        <w:pStyle w:val="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auto"/>
          <w:sz w:val="28"/>
          <w:szCs w:val="28"/>
          <w:highlight w:val="none"/>
          <w:lang w:val="en-US"/>
        </w:rPr>
      </w:pPr>
      <w:r>
        <w:rPr>
          <w:rFonts w:hint="eastAsia" w:ascii="仿宋" w:hAnsi="仿宋" w:eastAsia="仿宋" w:cs="仿宋"/>
          <w:bCs/>
          <w:color w:val="auto"/>
          <w:sz w:val="28"/>
          <w:szCs w:val="28"/>
          <w:highlight w:val="none"/>
          <w:lang w:val="en-US"/>
        </w:rPr>
        <w:t xml:space="preserve"> ________现任我单位________职务，为法定代表人，特此证明。</w:t>
      </w:r>
    </w:p>
    <w:p w14:paraId="1B875935">
      <w:pPr>
        <w:pStyle w:val="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auto"/>
          <w:sz w:val="28"/>
          <w:szCs w:val="28"/>
          <w:highlight w:val="none"/>
          <w:u w:val="single"/>
          <w:lang w:val="en-US" w:eastAsia="zh-CN"/>
        </w:rPr>
      </w:pPr>
      <w:r>
        <w:rPr>
          <w:rFonts w:hint="eastAsia" w:ascii="仿宋" w:hAnsi="仿宋" w:eastAsia="仿宋" w:cs="仿宋"/>
          <w:bCs/>
          <w:color w:val="auto"/>
          <w:sz w:val="28"/>
          <w:szCs w:val="28"/>
          <w:highlight w:val="none"/>
          <w:lang w:val="en-US"/>
        </w:rPr>
        <w:t>有效期限：</w:t>
      </w:r>
      <w:r>
        <w:rPr>
          <w:rFonts w:hint="eastAsia" w:ascii="仿宋" w:hAnsi="仿宋" w:eastAsia="仿宋" w:cs="仿宋"/>
          <w:bCs/>
          <w:color w:val="auto"/>
          <w:sz w:val="28"/>
          <w:szCs w:val="28"/>
          <w:highlight w:val="none"/>
          <w:u w:val="single"/>
          <w:lang w:val="en-US" w:eastAsia="zh-CN"/>
        </w:rPr>
        <w:t xml:space="preserve">                       </w:t>
      </w:r>
    </w:p>
    <w:p w14:paraId="2297AA74">
      <w:pPr>
        <w:pStyle w:val="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rPr>
        <w:t xml:space="preserve">附：代表人性别：____ </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lang w:val="en-US"/>
        </w:rPr>
        <w:t>年龄：____</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lang w:val="en-US"/>
        </w:rPr>
        <w:t xml:space="preserve"> 身份证号码：</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lang w:val="en-US" w:eastAsia="zh-CN"/>
        </w:rPr>
        <w:t xml:space="preserve">  </w:t>
      </w:r>
    </w:p>
    <w:p w14:paraId="66B1D501">
      <w:pPr>
        <w:pStyle w:val="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auto"/>
          <w:sz w:val="28"/>
          <w:szCs w:val="28"/>
          <w:highlight w:val="none"/>
          <w:lang w:val="en-US"/>
        </w:rPr>
      </w:pPr>
      <w:r>
        <w:rPr>
          <w:rFonts w:hint="eastAsia" w:ascii="仿宋" w:hAnsi="仿宋" w:eastAsia="仿宋" w:cs="仿宋"/>
          <w:bCs/>
          <w:color w:val="auto"/>
          <w:sz w:val="28"/>
          <w:szCs w:val="28"/>
          <w:highlight w:val="none"/>
          <w:lang w:val="en-US"/>
        </w:rPr>
        <w:t xml:space="preserve">注册号码：______________ 企业类型：_______________________ </w:t>
      </w:r>
    </w:p>
    <w:p w14:paraId="0E83E91B">
      <w:pPr>
        <w:pStyle w:val="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auto"/>
          <w:sz w:val="28"/>
          <w:szCs w:val="28"/>
          <w:highlight w:val="none"/>
          <w:lang w:val="en-US"/>
        </w:rPr>
      </w:pPr>
      <w:r>
        <w:rPr>
          <w:rFonts w:hint="eastAsia" w:ascii="仿宋" w:hAnsi="仿宋" w:eastAsia="仿宋" w:cs="仿宋"/>
          <w:bCs/>
          <w:color w:val="auto"/>
          <w:sz w:val="28"/>
          <w:szCs w:val="28"/>
          <w:highlight w:val="none"/>
          <w:lang w:val="en-US"/>
        </w:rPr>
        <w:t>经营范围：__________</w:t>
      </w:r>
      <w:r>
        <w:rPr>
          <w:rFonts w:hint="eastAsia" w:ascii="仿宋" w:hAnsi="仿宋" w:eastAsia="仿宋" w:cs="仿宋"/>
          <w:bCs/>
          <w:color w:val="auto"/>
          <w:sz w:val="28"/>
          <w:szCs w:val="28"/>
          <w:highlight w:val="none"/>
          <w:u w:val="none"/>
          <w:lang w:val="en-US"/>
        </w:rPr>
        <w:t>_____________</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single"/>
          <w:lang w:val="en-US"/>
        </w:rPr>
        <w:t xml:space="preserve"> </w:t>
      </w:r>
      <w:r>
        <w:rPr>
          <w:rFonts w:hint="eastAsia" w:ascii="仿宋" w:hAnsi="仿宋" w:eastAsia="仿宋" w:cs="仿宋"/>
          <w:bCs/>
          <w:color w:val="auto"/>
          <w:sz w:val="28"/>
          <w:szCs w:val="28"/>
          <w:highlight w:val="none"/>
          <w:u w:val="single"/>
          <w:lang w:val="en-US" w:eastAsia="zh-CN"/>
        </w:rPr>
        <w:t xml:space="preserve">     </w:t>
      </w:r>
    </w:p>
    <w:p w14:paraId="22573FE0">
      <w:pPr>
        <w:pStyle w:val="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auto"/>
          <w:sz w:val="28"/>
          <w:szCs w:val="28"/>
          <w:highlight w:val="none"/>
          <w:lang w:val="en-US" w:eastAsia="zh-CN"/>
        </w:rPr>
      </w:pPr>
    </w:p>
    <w:p w14:paraId="7EA1AC24">
      <w:pPr>
        <w:pStyle w:val="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auto"/>
          <w:sz w:val="28"/>
          <w:szCs w:val="28"/>
          <w:highlight w:val="none"/>
          <w:lang w:val="en-US"/>
        </w:rPr>
      </w:pPr>
      <w:r>
        <w:rPr>
          <w:rFonts w:hint="eastAsia" w:ascii="仿宋" w:hAnsi="仿宋" w:eastAsia="仿宋" w:cs="仿宋"/>
          <w:bCs/>
          <w:color w:val="auto"/>
          <w:sz w:val="28"/>
          <w:szCs w:val="28"/>
          <w:highlight w:val="none"/>
          <w:lang w:val="en-US" w:eastAsia="zh-CN"/>
        </w:rPr>
        <w:t>参选人</w:t>
      </w:r>
      <w:r>
        <w:rPr>
          <w:rFonts w:hint="eastAsia" w:ascii="仿宋" w:hAnsi="仿宋" w:eastAsia="仿宋" w:cs="仿宋"/>
          <w:bCs/>
          <w:color w:val="auto"/>
          <w:sz w:val="28"/>
          <w:szCs w:val="28"/>
          <w:highlight w:val="none"/>
          <w:lang w:val="en-US"/>
        </w:rPr>
        <w:t>(公章)：</w:t>
      </w:r>
    </w:p>
    <w:p w14:paraId="0E9FEDB1">
      <w:pPr>
        <w:pStyle w:val="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地址：</w:t>
      </w:r>
    </w:p>
    <w:p w14:paraId="58ED1F8B">
      <w:pPr>
        <w:pStyle w:val="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auto"/>
          <w:sz w:val="28"/>
          <w:szCs w:val="28"/>
          <w:highlight w:val="none"/>
          <w:lang w:val="en-US"/>
        </w:rPr>
      </w:pPr>
      <w:r>
        <w:rPr>
          <w:rFonts w:hint="eastAsia" w:ascii="仿宋" w:hAnsi="仿宋" w:eastAsia="仿宋" w:cs="仿宋"/>
          <w:bCs/>
          <w:color w:val="auto"/>
          <w:sz w:val="28"/>
          <w:szCs w:val="28"/>
          <w:highlight w:val="none"/>
          <w:lang w:val="en-US"/>
        </w:rPr>
        <w:t>法定代表</w:t>
      </w:r>
      <w:r>
        <w:rPr>
          <w:rFonts w:hint="eastAsia" w:ascii="仿宋" w:hAnsi="仿宋" w:eastAsia="仿宋" w:cs="仿宋"/>
          <w:bCs/>
          <w:color w:val="auto"/>
          <w:sz w:val="28"/>
          <w:szCs w:val="28"/>
          <w:highlight w:val="none"/>
          <w:lang w:val="en-US" w:eastAsia="zh-CN"/>
        </w:rPr>
        <w:t>/负责</w:t>
      </w:r>
      <w:r>
        <w:rPr>
          <w:rFonts w:hint="eastAsia" w:ascii="仿宋" w:hAnsi="仿宋" w:eastAsia="仿宋" w:cs="仿宋"/>
          <w:bCs/>
          <w:color w:val="auto"/>
          <w:sz w:val="28"/>
          <w:szCs w:val="28"/>
          <w:highlight w:val="none"/>
          <w:lang w:val="en-US"/>
        </w:rPr>
        <w:t>人（签名）：</w:t>
      </w:r>
    </w:p>
    <w:p w14:paraId="0093A5C4">
      <w:pPr>
        <w:pStyle w:val="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auto"/>
          <w:sz w:val="30"/>
          <w:szCs w:val="30"/>
          <w:highlight w:val="none"/>
          <w:lang w:val="en-US"/>
        </w:rPr>
      </w:pPr>
      <w:r>
        <w:rPr>
          <w:rFonts w:hint="eastAsia" w:ascii="仿宋" w:hAnsi="仿宋" w:eastAsia="仿宋" w:cs="仿宋"/>
          <w:bCs/>
          <w:color w:val="auto"/>
          <w:sz w:val="28"/>
          <w:szCs w:val="28"/>
          <w:highlight w:val="none"/>
          <w:lang w:val="en-US"/>
        </w:rPr>
        <w:t>日期：    年    月    日</w:t>
      </w:r>
    </w:p>
    <w:p w14:paraId="1BC11379">
      <w:pPr>
        <w:tabs>
          <w:tab w:val="left" w:pos="4602"/>
        </w:tabs>
        <w:spacing w:line="240" w:lineRule="auto"/>
        <w:ind w:left="391" w:right="0" w:firstLine="0"/>
        <w:rPr>
          <w:rFonts w:hint="eastAsia" w:ascii="仿宋" w:hAnsi="仿宋" w:eastAsia="仿宋" w:cs="仿宋"/>
          <w:color w:val="auto"/>
          <w:sz w:val="20"/>
          <w:highlight w:val="none"/>
        </w:rPr>
      </w:pPr>
      <w:r>
        <w:rPr>
          <w:rFonts w:hint="eastAsia" w:ascii="仿宋" w:hAnsi="仿宋" w:eastAsia="仿宋" w:cs="仿宋"/>
          <w:color w:val="auto"/>
          <w:sz w:val="20"/>
          <w:highlight w:val="none"/>
        </w:rPr>
        <mc:AlternateContent>
          <mc:Choice Requires="wpg">
            <w:drawing>
              <wp:inline distT="0" distB="0" distL="0" distR="0">
                <wp:extent cx="2489200" cy="1605915"/>
                <wp:effectExtent l="635" t="0" r="5715" b="1333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7DA06FA6">
                              <w:pPr>
                                <w:spacing w:before="0" w:line="240" w:lineRule="auto"/>
                                <w:rPr>
                                  <w:sz w:val="20"/>
                                </w:rPr>
                              </w:pPr>
                            </w:p>
                            <w:p w14:paraId="10944B9A">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0E9826D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7DA06FA6">
                        <w:pPr>
                          <w:spacing w:before="0" w:line="240" w:lineRule="auto"/>
                          <w:rPr>
                            <w:sz w:val="20"/>
                          </w:rPr>
                        </w:pPr>
                      </w:p>
                      <w:p w14:paraId="10944B9A">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0E9826D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color w:val="auto"/>
          <w:sz w:val="20"/>
          <w:highlight w:val="none"/>
        </w:rPr>
        <w:tab/>
      </w:r>
      <w:r>
        <w:rPr>
          <w:rFonts w:hint="eastAsia" w:ascii="仿宋" w:hAnsi="仿宋" w:eastAsia="仿宋" w:cs="仿宋"/>
          <w:color w:val="auto"/>
          <w:position w:val="0"/>
          <w:sz w:val="20"/>
          <w:highlight w:val="none"/>
        </w:rPr>
        <mc:AlternateContent>
          <mc:Choice Requires="wps">
            <w:drawing>
              <wp:inline distT="0" distB="0" distL="0" distR="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3DE6293C">
                            <w:pPr>
                              <w:pStyle w:val="10"/>
                              <w:rPr>
                                <w:sz w:val="20"/>
                              </w:rPr>
                            </w:pPr>
                          </w:p>
                          <w:p w14:paraId="70355345">
                            <w:pPr>
                              <w:pStyle w:val="10"/>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31267FD4">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3DE6293C">
                      <w:pPr>
                        <w:pStyle w:val="10"/>
                        <w:rPr>
                          <w:sz w:val="20"/>
                        </w:rPr>
                      </w:pPr>
                    </w:p>
                    <w:p w14:paraId="70355345">
                      <w:pPr>
                        <w:pStyle w:val="10"/>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31267FD4">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069EE409">
      <w:pPr>
        <w:pStyle w:val="3"/>
        <w:numPr>
          <w:ilvl w:val="0"/>
          <w:numId w:val="0"/>
        </w:numPr>
        <w:tabs>
          <w:tab w:val="left" w:pos="900"/>
        </w:tabs>
        <w:spacing w:line="400" w:lineRule="exact"/>
        <w:ind w:leftChars="200"/>
        <w:jc w:val="center"/>
        <w:rPr>
          <w:rFonts w:hint="eastAsia" w:ascii="仿宋" w:hAnsi="仿宋" w:eastAsia="仿宋" w:cs="仿宋"/>
          <w:b/>
          <w:bCs w:val="0"/>
          <w:color w:val="auto"/>
          <w:sz w:val="32"/>
          <w:szCs w:val="32"/>
          <w:highlight w:val="none"/>
          <w:lang w:val="en-US" w:eastAsia="zh-CN"/>
        </w:rPr>
      </w:pPr>
    </w:p>
    <w:p w14:paraId="711CB5FA">
      <w:pPr>
        <w:pStyle w:val="3"/>
        <w:numPr>
          <w:ilvl w:val="0"/>
          <w:numId w:val="0"/>
        </w:numPr>
        <w:tabs>
          <w:tab w:val="left" w:pos="900"/>
        </w:tabs>
        <w:spacing w:line="400" w:lineRule="exact"/>
        <w:ind w:leftChars="200"/>
        <w:jc w:val="center"/>
        <w:rPr>
          <w:rFonts w:hint="eastAsia" w:ascii="仿宋" w:hAnsi="仿宋" w:eastAsia="仿宋" w:cs="仿宋"/>
          <w:b/>
          <w:bCs w:val="0"/>
          <w:color w:val="auto"/>
          <w:sz w:val="32"/>
          <w:szCs w:val="32"/>
          <w:highlight w:val="none"/>
          <w:lang w:val="en-US" w:eastAsia="zh-CN"/>
        </w:rPr>
      </w:pPr>
    </w:p>
    <w:p w14:paraId="757D8432">
      <w:pPr>
        <w:pStyle w:val="3"/>
        <w:numPr>
          <w:ilvl w:val="0"/>
          <w:numId w:val="0"/>
        </w:numPr>
        <w:tabs>
          <w:tab w:val="left" w:pos="900"/>
        </w:tabs>
        <w:spacing w:line="400" w:lineRule="exact"/>
        <w:ind w:leftChars="200"/>
        <w:jc w:val="center"/>
        <w:rPr>
          <w:rFonts w:hint="eastAsia" w:ascii="仿宋" w:hAnsi="仿宋" w:eastAsia="仿宋" w:cs="仿宋"/>
          <w:b/>
          <w:bCs w:val="0"/>
          <w:color w:val="auto"/>
          <w:sz w:val="32"/>
          <w:szCs w:val="32"/>
          <w:highlight w:val="none"/>
          <w:lang w:val="en-US" w:eastAsia="zh-CN"/>
        </w:rPr>
      </w:pPr>
    </w:p>
    <w:p w14:paraId="7C8E88D2">
      <w:pPr>
        <w:pStyle w:val="3"/>
        <w:numPr>
          <w:ilvl w:val="0"/>
          <w:numId w:val="0"/>
        </w:numPr>
        <w:tabs>
          <w:tab w:val="left" w:pos="900"/>
        </w:tabs>
        <w:spacing w:line="400" w:lineRule="exact"/>
        <w:ind w:leftChars="200"/>
        <w:jc w:val="center"/>
        <w:rPr>
          <w:rFonts w:hint="eastAsia" w:ascii="仿宋" w:hAnsi="仿宋" w:eastAsia="仿宋" w:cs="仿宋"/>
          <w:b/>
          <w:bCs w:val="0"/>
          <w:color w:val="auto"/>
          <w:sz w:val="32"/>
          <w:szCs w:val="32"/>
          <w:highlight w:val="none"/>
          <w:lang w:val="en-US" w:eastAsia="zh-CN"/>
        </w:rPr>
      </w:pPr>
    </w:p>
    <w:p w14:paraId="1F4C0902">
      <w:pPr>
        <w:pStyle w:val="3"/>
        <w:numPr>
          <w:ilvl w:val="0"/>
          <w:numId w:val="0"/>
        </w:numPr>
        <w:tabs>
          <w:tab w:val="left" w:pos="900"/>
        </w:tabs>
        <w:spacing w:line="400" w:lineRule="exact"/>
        <w:ind w:leftChars="200"/>
        <w:jc w:val="center"/>
        <w:rPr>
          <w:rFonts w:hint="eastAsia" w:ascii="仿宋" w:hAnsi="仿宋" w:eastAsia="仿宋" w:cs="仿宋"/>
          <w:b/>
          <w:bCs w:val="0"/>
          <w:color w:val="auto"/>
          <w:sz w:val="32"/>
          <w:szCs w:val="32"/>
          <w:highlight w:val="none"/>
          <w:lang w:val="en-US" w:eastAsia="zh-CN"/>
        </w:rPr>
      </w:pPr>
    </w:p>
    <w:p w14:paraId="7EF42D9A">
      <w:pPr>
        <w:pStyle w:val="3"/>
        <w:numPr>
          <w:ilvl w:val="0"/>
          <w:numId w:val="0"/>
        </w:numPr>
        <w:tabs>
          <w:tab w:val="left" w:pos="900"/>
        </w:tabs>
        <w:spacing w:line="400" w:lineRule="exact"/>
        <w:ind w:leftChars="200"/>
        <w:jc w:val="center"/>
        <w:rPr>
          <w:rFonts w:hint="eastAsia" w:ascii="仿宋" w:hAnsi="仿宋" w:eastAsia="仿宋" w:cs="仿宋"/>
          <w:b/>
          <w:bCs w:val="0"/>
          <w:color w:val="auto"/>
          <w:sz w:val="32"/>
          <w:szCs w:val="32"/>
          <w:highlight w:val="none"/>
          <w:lang w:val="en-US" w:eastAsia="zh-CN"/>
        </w:rPr>
      </w:pPr>
    </w:p>
    <w:p w14:paraId="35B8B903">
      <w:pPr>
        <w:pStyle w:val="3"/>
        <w:numPr>
          <w:ilvl w:val="0"/>
          <w:numId w:val="0"/>
        </w:numPr>
        <w:tabs>
          <w:tab w:val="left" w:pos="900"/>
        </w:tabs>
        <w:spacing w:line="400" w:lineRule="exact"/>
        <w:ind w:leftChars="200"/>
        <w:jc w:val="center"/>
        <w:rPr>
          <w:rFonts w:hint="eastAsia" w:ascii="仿宋" w:hAnsi="仿宋" w:eastAsia="仿宋" w:cs="仿宋"/>
          <w:b/>
          <w:bCs w:val="0"/>
          <w:color w:val="auto"/>
          <w:sz w:val="32"/>
          <w:szCs w:val="32"/>
          <w:highlight w:val="none"/>
          <w:lang w:val="en-US" w:eastAsia="zh-CN"/>
        </w:rPr>
      </w:pPr>
    </w:p>
    <w:p w14:paraId="6AD01A93">
      <w:pPr>
        <w:pStyle w:val="3"/>
        <w:numPr>
          <w:ilvl w:val="0"/>
          <w:numId w:val="0"/>
        </w:numPr>
        <w:tabs>
          <w:tab w:val="left" w:pos="900"/>
        </w:tabs>
        <w:spacing w:line="400" w:lineRule="exact"/>
        <w:ind w:leftChars="200"/>
        <w:jc w:val="center"/>
        <w:rPr>
          <w:rFonts w:hint="eastAsia" w:ascii="仿宋" w:hAnsi="仿宋" w:eastAsia="仿宋" w:cs="仿宋"/>
          <w:b/>
          <w:bCs w:val="0"/>
          <w:color w:val="auto"/>
          <w:sz w:val="32"/>
          <w:szCs w:val="32"/>
          <w:highlight w:val="none"/>
          <w:lang w:val="en-US" w:eastAsia="zh-CN"/>
        </w:rPr>
      </w:pPr>
    </w:p>
    <w:p w14:paraId="7C71523D">
      <w:pPr>
        <w:pStyle w:val="3"/>
        <w:numPr>
          <w:ilvl w:val="0"/>
          <w:numId w:val="0"/>
        </w:numPr>
        <w:tabs>
          <w:tab w:val="left" w:pos="900"/>
        </w:tabs>
        <w:spacing w:line="400" w:lineRule="exact"/>
        <w:ind w:leftChars="200"/>
        <w:jc w:val="center"/>
        <w:rPr>
          <w:rFonts w:hint="eastAsia" w:ascii="仿宋" w:hAnsi="仿宋" w:eastAsia="仿宋" w:cs="仿宋"/>
          <w:b/>
          <w:bCs w:val="0"/>
          <w:color w:val="auto"/>
          <w:sz w:val="32"/>
          <w:szCs w:val="32"/>
          <w:highlight w:val="none"/>
          <w:lang w:val="en-US" w:eastAsia="zh-CN"/>
        </w:rPr>
      </w:pPr>
    </w:p>
    <w:p w14:paraId="69493F28">
      <w:pPr>
        <w:pStyle w:val="3"/>
        <w:numPr>
          <w:ilvl w:val="0"/>
          <w:numId w:val="0"/>
        </w:numPr>
        <w:tabs>
          <w:tab w:val="left" w:pos="900"/>
        </w:tabs>
        <w:spacing w:line="400" w:lineRule="exact"/>
        <w:ind w:leftChars="200"/>
        <w:jc w:val="center"/>
        <w:rPr>
          <w:rFonts w:hint="eastAsia" w:ascii="仿宋" w:hAnsi="仿宋" w:eastAsia="仿宋" w:cs="仿宋"/>
          <w:b/>
          <w:bCs w:val="0"/>
          <w:color w:val="auto"/>
          <w:sz w:val="32"/>
          <w:szCs w:val="32"/>
          <w:highlight w:val="none"/>
          <w:lang w:val="en-US"/>
        </w:rPr>
      </w:pPr>
      <w:r>
        <w:rPr>
          <w:rFonts w:hint="eastAsia" w:ascii="仿宋" w:hAnsi="仿宋" w:eastAsia="仿宋" w:cs="仿宋"/>
          <w:b/>
          <w:bCs w:val="0"/>
          <w:color w:val="auto"/>
          <w:sz w:val="32"/>
          <w:szCs w:val="32"/>
          <w:highlight w:val="none"/>
          <w:lang w:val="en-US" w:eastAsia="zh-CN"/>
        </w:rPr>
        <w:t>4、</w:t>
      </w:r>
      <w:r>
        <w:rPr>
          <w:rFonts w:hint="eastAsia" w:ascii="仿宋" w:hAnsi="仿宋" w:eastAsia="仿宋" w:cs="仿宋"/>
          <w:b/>
          <w:bCs w:val="0"/>
          <w:color w:val="auto"/>
          <w:sz w:val="32"/>
          <w:szCs w:val="32"/>
          <w:highlight w:val="none"/>
          <w:lang w:val="en-US"/>
        </w:rPr>
        <w:t>法定代表人（负责人）授权委托书</w:t>
      </w:r>
    </w:p>
    <w:p w14:paraId="71E1C4B0">
      <w:pPr>
        <w:pStyle w:val="3"/>
        <w:numPr>
          <w:ilvl w:val="0"/>
          <w:numId w:val="0"/>
        </w:numPr>
        <w:tabs>
          <w:tab w:val="left" w:pos="900"/>
        </w:tabs>
        <w:spacing w:line="400" w:lineRule="exact"/>
        <w:ind w:leftChars="200"/>
        <w:jc w:val="center"/>
        <w:rPr>
          <w:rFonts w:hint="eastAsia" w:ascii="仿宋" w:hAnsi="仿宋" w:eastAsia="仿宋" w:cs="仿宋"/>
          <w:b/>
          <w:bCs w:val="0"/>
          <w:color w:val="auto"/>
          <w:sz w:val="24"/>
          <w:szCs w:val="24"/>
          <w:highlight w:val="none"/>
          <w:lang w:val="en-US"/>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如适用)</w:t>
      </w:r>
    </w:p>
    <w:p w14:paraId="21FC8097">
      <w:pPr>
        <w:pStyle w:val="3"/>
        <w:tabs>
          <w:tab w:val="left" w:pos="900"/>
        </w:tabs>
        <w:spacing w:line="400" w:lineRule="exact"/>
        <w:ind w:firstLine="0"/>
        <w:rPr>
          <w:rFonts w:hint="eastAsia" w:ascii="仿宋" w:hAnsi="仿宋" w:eastAsia="仿宋" w:cs="仿宋"/>
          <w:bCs/>
          <w:color w:val="auto"/>
          <w:sz w:val="24"/>
          <w:szCs w:val="24"/>
          <w:highlight w:val="none"/>
          <w:lang w:val="en-US"/>
        </w:rPr>
      </w:pPr>
    </w:p>
    <w:p w14:paraId="19B83570">
      <w:pPr>
        <w:pStyle w:val="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auto"/>
          <w:sz w:val="28"/>
          <w:szCs w:val="28"/>
          <w:highlight w:val="none"/>
          <w:lang w:val="en-US"/>
        </w:rPr>
      </w:pPr>
      <w:r>
        <w:rPr>
          <w:rFonts w:hint="eastAsia" w:ascii="仿宋" w:hAnsi="仿宋" w:eastAsia="仿宋" w:cs="仿宋"/>
          <w:bCs/>
          <w:color w:val="auto"/>
          <w:sz w:val="28"/>
          <w:szCs w:val="28"/>
          <w:highlight w:val="none"/>
          <w:lang w:val="en-US" w:eastAsia="zh-CN"/>
        </w:rPr>
        <w:t>中山大学孙逸仙纪念医院</w:t>
      </w:r>
      <w:r>
        <w:rPr>
          <w:rFonts w:hint="eastAsia" w:ascii="仿宋" w:hAnsi="仿宋" w:eastAsia="仿宋" w:cs="仿宋"/>
          <w:bCs/>
          <w:color w:val="auto"/>
          <w:sz w:val="28"/>
          <w:szCs w:val="28"/>
          <w:highlight w:val="none"/>
          <w:lang w:val="en-US"/>
        </w:rPr>
        <w:t>：</w:t>
      </w:r>
    </w:p>
    <w:p w14:paraId="25213BC1">
      <w:pPr>
        <w:pStyle w:val="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rPr>
        <w:t>本授权书声明：</w:t>
      </w:r>
      <w:r>
        <w:rPr>
          <w:rFonts w:hint="eastAsia" w:ascii="仿宋" w:hAnsi="仿宋" w:eastAsia="仿宋" w:cs="仿宋"/>
          <w:bCs/>
          <w:color w:val="auto"/>
          <w:sz w:val="28"/>
          <w:szCs w:val="28"/>
          <w:highlight w:val="none"/>
          <w:u w:val="single"/>
          <w:lang w:val="en-US" w:eastAsia="zh-CN"/>
        </w:rPr>
        <w:t>（</w:t>
      </w:r>
      <w:r>
        <w:rPr>
          <w:rFonts w:hint="eastAsia" w:ascii="仿宋" w:hAnsi="仿宋" w:eastAsia="仿宋" w:cs="仿宋"/>
          <w:bCs/>
          <w:color w:val="auto"/>
          <w:sz w:val="28"/>
          <w:szCs w:val="28"/>
          <w:highlight w:val="none"/>
          <w:u w:val="single"/>
          <w:lang w:val="en-US"/>
        </w:rPr>
        <w:t>法定代表人</w:t>
      </w:r>
      <w:r>
        <w:rPr>
          <w:rFonts w:hint="eastAsia" w:ascii="仿宋" w:hAnsi="仿宋" w:eastAsia="仿宋" w:cs="仿宋"/>
          <w:bCs/>
          <w:color w:val="auto"/>
          <w:sz w:val="28"/>
          <w:szCs w:val="28"/>
          <w:highlight w:val="none"/>
          <w:u w:val="single"/>
          <w:lang w:val="en-US" w:eastAsia="zh-CN"/>
        </w:rPr>
        <w:t>姓名）</w:t>
      </w:r>
      <w:r>
        <w:rPr>
          <w:rFonts w:hint="eastAsia" w:ascii="仿宋" w:hAnsi="仿宋" w:eastAsia="仿宋" w:cs="仿宋"/>
          <w:bCs/>
          <w:color w:val="auto"/>
          <w:sz w:val="28"/>
          <w:szCs w:val="28"/>
          <w:highlight w:val="none"/>
          <w:lang w:val="en-US"/>
        </w:rPr>
        <w:t>代表</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single"/>
          <w:lang w:val="en-US"/>
        </w:rPr>
        <w:t>公司</w:t>
      </w:r>
      <w:r>
        <w:rPr>
          <w:rFonts w:hint="eastAsia" w:ascii="仿宋" w:hAnsi="仿宋" w:eastAsia="仿宋" w:cs="仿宋"/>
          <w:bCs/>
          <w:color w:val="auto"/>
          <w:sz w:val="28"/>
          <w:szCs w:val="28"/>
          <w:highlight w:val="none"/>
          <w:u w:val="single"/>
          <w:lang w:val="en-US" w:eastAsia="zh-CN"/>
        </w:rPr>
        <w:t>全称）</w:t>
      </w:r>
      <w:r>
        <w:rPr>
          <w:rFonts w:hint="eastAsia" w:ascii="仿宋" w:hAnsi="仿宋" w:eastAsia="仿宋" w:cs="仿宋"/>
          <w:bCs/>
          <w:color w:val="auto"/>
          <w:sz w:val="28"/>
          <w:szCs w:val="28"/>
          <w:highlight w:val="none"/>
          <w:u w:val="single"/>
          <w:lang w:val="en-US"/>
        </w:rPr>
        <w:t xml:space="preserve"> </w:t>
      </w:r>
      <w:r>
        <w:rPr>
          <w:rFonts w:hint="eastAsia" w:ascii="仿宋" w:hAnsi="仿宋" w:eastAsia="仿宋" w:cs="仿宋"/>
          <w:bCs/>
          <w:color w:val="auto"/>
          <w:sz w:val="28"/>
          <w:szCs w:val="28"/>
          <w:highlight w:val="none"/>
          <w:lang w:val="en-US"/>
        </w:rPr>
        <w:t>授权</w:t>
      </w:r>
      <w:r>
        <w:rPr>
          <w:rFonts w:hint="eastAsia" w:ascii="仿宋" w:hAnsi="仿宋" w:eastAsia="仿宋" w:cs="仿宋"/>
          <w:bCs/>
          <w:color w:val="auto"/>
          <w:sz w:val="28"/>
          <w:szCs w:val="28"/>
          <w:highlight w:val="none"/>
          <w:u w:val="single"/>
          <w:lang w:val="en-US" w:eastAsia="zh-CN"/>
        </w:rPr>
        <w:t>（姓名、</w:t>
      </w:r>
      <w:r>
        <w:rPr>
          <w:rFonts w:hint="eastAsia" w:ascii="仿宋" w:hAnsi="仿宋" w:eastAsia="仿宋" w:cs="仿宋"/>
          <w:bCs/>
          <w:color w:val="auto"/>
          <w:sz w:val="28"/>
          <w:szCs w:val="28"/>
          <w:highlight w:val="none"/>
          <w:u w:val="single"/>
          <w:lang w:val="en-US"/>
        </w:rPr>
        <w:t>职务</w:t>
      </w:r>
      <w:r>
        <w:rPr>
          <w:rFonts w:hint="eastAsia" w:ascii="仿宋" w:hAnsi="仿宋" w:eastAsia="仿宋" w:cs="仿宋"/>
          <w:bCs/>
          <w:color w:val="auto"/>
          <w:sz w:val="28"/>
          <w:szCs w:val="28"/>
          <w:highlight w:val="none"/>
          <w:u w:val="single"/>
          <w:lang w:val="en-US" w:eastAsia="zh-CN"/>
        </w:rPr>
        <w:t>）</w:t>
      </w:r>
      <w:r>
        <w:rPr>
          <w:rFonts w:hint="eastAsia" w:ascii="仿宋" w:hAnsi="仿宋" w:eastAsia="仿宋" w:cs="仿宋"/>
          <w:bCs/>
          <w:color w:val="auto"/>
          <w:sz w:val="28"/>
          <w:szCs w:val="28"/>
          <w:highlight w:val="none"/>
          <w:lang w:val="en-US"/>
        </w:rPr>
        <w:t>为我</w:t>
      </w:r>
      <w:r>
        <w:rPr>
          <w:rFonts w:hint="eastAsia" w:ascii="仿宋" w:hAnsi="仿宋" w:eastAsia="仿宋" w:cs="仿宋"/>
          <w:bCs/>
          <w:color w:val="auto"/>
          <w:sz w:val="28"/>
          <w:szCs w:val="28"/>
          <w:highlight w:val="none"/>
          <w:lang w:val="en-US" w:eastAsia="zh-CN"/>
        </w:rPr>
        <w:t>司</w:t>
      </w:r>
      <w:r>
        <w:rPr>
          <w:rFonts w:hint="eastAsia" w:ascii="仿宋" w:hAnsi="仿宋" w:eastAsia="仿宋" w:cs="仿宋"/>
          <w:bCs/>
          <w:color w:val="auto"/>
          <w:sz w:val="28"/>
          <w:szCs w:val="28"/>
          <w:highlight w:val="none"/>
          <w:lang w:val="en-US"/>
        </w:rPr>
        <w:t>的合法代理人，就</w:t>
      </w:r>
      <w:r>
        <w:rPr>
          <w:rFonts w:hint="eastAsia" w:ascii="仿宋" w:hAnsi="仿宋" w:eastAsia="仿宋" w:cs="仿宋"/>
          <w:bCs/>
          <w:color w:val="auto"/>
          <w:sz w:val="28"/>
          <w:szCs w:val="28"/>
          <w:highlight w:val="none"/>
          <w:u w:val="single"/>
          <w:lang w:val="en-US"/>
        </w:rPr>
        <w:t>中山大学孙逸仙纪念医院***项目</w:t>
      </w:r>
      <w:r>
        <w:rPr>
          <w:rFonts w:hint="eastAsia" w:ascii="仿宋" w:hAnsi="仿宋" w:eastAsia="仿宋" w:cs="仿宋"/>
          <w:bCs/>
          <w:color w:val="auto"/>
          <w:sz w:val="28"/>
          <w:szCs w:val="28"/>
          <w:highlight w:val="none"/>
          <w:u w:val="none"/>
          <w:lang w:val="en-US" w:eastAsia="zh-CN"/>
        </w:rPr>
        <w:t>采购</w:t>
      </w:r>
      <w:r>
        <w:rPr>
          <w:rFonts w:hint="eastAsia" w:ascii="仿宋" w:hAnsi="仿宋" w:eastAsia="仿宋" w:cs="仿宋"/>
          <w:bCs/>
          <w:color w:val="auto"/>
          <w:sz w:val="28"/>
          <w:szCs w:val="28"/>
          <w:highlight w:val="none"/>
          <w:u w:val="none"/>
          <w:lang w:val="en-US"/>
        </w:rPr>
        <w:t>活动</w:t>
      </w:r>
      <w:r>
        <w:rPr>
          <w:rFonts w:hint="eastAsia" w:ascii="仿宋" w:hAnsi="仿宋" w:eastAsia="仿宋" w:cs="仿宋"/>
          <w:bCs/>
          <w:color w:val="auto"/>
          <w:sz w:val="28"/>
          <w:szCs w:val="28"/>
          <w:highlight w:val="none"/>
          <w:lang w:val="en-US"/>
        </w:rPr>
        <w:t>，全权代表</w:t>
      </w:r>
      <w:r>
        <w:rPr>
          <w:rFonts w:hint="eastAsia" w:ascii="仿宋" w:hAnsi="仿宋" w:eastAsia="仿宋" w:cs="仿宋"/>
          <w:bCs/>
          <w:color w:val="auto"/>
          <w:sz w:val="28"/>
          <w:szCs w:val="28"/>
          <w:highlight w:val="none"/>
          <w:lang w:val="en-US" w:eastAsia="zh-CN"/>
        </w:rPr>
        <w:t>我</w:t>
      </w:r>
      <w:r>
        <w:rPr>
          <w:rFonts w:hint="eastAsia" w:ascii="仿宋" w:hAnsi="仿宋" w:eastAsia="仿宋" w:cs="仿宋"/>
          <w:bCs/>
          <w:color w:val="auto"/>
          <w:sz w:val="28"/>
          <w:szCs w:val="28"/>
          <w:highlight w:val="none"/>
          <w:lang w:val="en-US"/>
        </w:rPr>
        <w:t>司参与</w:t>
      </w:r>
      <w:r>
        <w:rPr>
          <w:rFonts w:hint="eastAsia" w:ascii="仿宋" w:hAnsi="仿宋" w:eastAsia="仿宋" w:cs="仿宋"/>
          <w:bCs/>
          <w:color w:val="auto"/>
          <w:sz w:val="28"/>
          <w:szCs w:val="28"/>
          <w:highlight w:val="none"/>
          <w:lang w:val="en-US" w:eastAsia="zh-CN"/>
        </w:rPr>
        <w:t>本项目报名响应和合同执行，以我方的名义处理一切与之有关的事宜。</w:t>
      </w:r>
    </w:p>
    <w:p w14:paraId="17771937">
      <w:pPr>
        <w:pStyle w:val="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auto"/>
          <w:sz w:val="28"/>
          <w:szCs w:val="28"/>
          <w:highlight w:val="none"/>
          <w:lang w:val="en-US"/>
        </w:rPr>
      </w:pPr>
      <w:r>
        <w:rPr>
          <w:rFonts w:hint="eastAsia" w:ascii="仿宋" w:hAnsi="仿宋" w:eastAsia="仿宋" w:cs="仿宋"/>
          <w:bCs/>
          <w:color w:val="auto"/>
          <w:sz w:val="28"/>
          <w:szCs w:val="28"/>
          <w:highlight w:val="none"/>
          <w:lang w:val="en-US"/>
        </w:rPr>
        <w:t>本授权书</w:t>
      </w:r>
      <w:r>
        <w:rPr>
          <w:rFonts w:hint="eastAsia" w:ascii="仿宋" w:hAnsi="仿宋" w:eastAsia="仿宋" w:cs="仿宋"/>
          <w:bCs/>
          <w:color w:val="auto"/>
          <w:sz w:val="28"/>
          <w:szCs w:val="28"/>
          <w:highlight w:val="none"/>
          <w:lang w:val="en-US" w:eastAsia="zh-CN"/>
        </w:rPr>
        <w:t>自</w:t>
      </w:r>
      <w:r>
        <w:rPr>
          <w:rFonts w:hint="eastAsia" w:ascii="仿宋" w:hAnsi="仿宋" w:eastAsia="仿宋" w:cs="仿宋"/>
          <w:bCs/>
          <w:color w:val="auto"/>
          <w:sz w:val="28"/>
          <w:szCs w:val="28"/>
          <w:highlight w:val="none"/>
          <w:lang w:val="en-US"/>
        </w:rPr>
        <w:t>签字</w:t>
      </w:r>
      <w:r>
        <w:rPr>
          <w:rFonts w:hint="eastAsia" w:ascii="仿宋" w:hAnsi="仿宋" w:eastAsia="仿宋" w:cs="仿宋"/>
          <w:bCs/>
          <w:color w:val="auto"/>
          <w:sz w:val="28"/>
          <w:szCs w:val="28"/>
          <w:highlight w:val="none"/>
          <w:lang w:val="en-US" w:eastAsia="zh-CN"/>
        </w:rPr>
        <w:t>之日起</w:t>
      </w:r>
      <w:r>
        <w:rPr>
          <w:rFonts w:hint="eastAsia" w:ascii="仿宋" w:hAnsi="仿宋" w:eastAsia="仿宋" w:cs="仿宋"/>
          <w:bCs/>
          <w:color w:val="auto"/>
          <w:sz w:val="28"/>
          <w:szCs w:val="28"/>
          <w:highlight w:val="none"/>
          <w:lang w:val="en-US"/>
        </w:rPr>
        <w:t>生效，特此声明。</w:t>
      </w:r>
    </w:p>
    <w:p w14:paraId="51B7A494">
      <w:pPr>
        <w:pStyle w:val="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auto"/>
          <w:sz w:val="28"/>
          <w:szCs w:val="28"/>
          <w:highlight w:val="none"/>
          <w:lang w:val="en-US"/>
        </w:rPr>
      </w:pPr>
    </w:p>
    <w:p w14:paraId="718430C6">
      <w:pPr>
        <w:pStyle w:val="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auto"/>
          <w:sz w:val="28"/>
          <w:szCs w:val="28"/>
          <w:highlight w:val="none"/>
          <w:lang w:val="en-US"/>
        </w:rPr>
      </w:pPr>
      <w:r>
        <w:rPr>
          <w:rFonts w:hint="eastAsia" w:ascii="仿宋" w:hAnsi="仿宋" w:eastAsia="仿宋" w:cs="仿宋"/>
          <w:bCs/>
          <w:color w:val="auto"/>
          <w:sz w:val="28"/>
          <w:szCs w:val="28"/>
          <w:highlight w:val="none"/>
          <w:lang w:val="en-US" w:eastAsia="zh-CN"/>
        </w:rPr>
        <w:t>参选人</w:t>
      </w:r>
      <w:r>
        <w:rPr>
          <w:rFonts w:hint="eastAsia" w:ascii="仿宋" w:hAnsi="仿宋" w:eastAsia="仿宋" w:cs="仿宋"/>
          <w:bCs/>
          <w:color w:val="auto"/>
          <w:sz w:val="28"/>
          <w:szCs w:val="28"/>
          <w:highlight w:val="none"/>
          <w:lang w:val="en-US"/>
        </w:rPr>
        <w:t>(公章)：</w:t>
      </w:r>
    </w:p>
    <w:p w14:paraId="2ABF3927">
      <w:pPr>
        <w:pStyle w:val="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地址：</w:t>
      </w:r>
    </w:p>
    <w:p w14:paraId="03A623E3">
      <w:pPr>
        <w:pStyle w:val="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auto"/>
          <w:sz w:val="28"/>
          <w:szCs w:val="28"/>
          <w:highlight w:val="none"/>
          <w:lang w:val="en-US"/>
        </w:rPr>
      </w:pPr>
      <w:r>
        <w:rPr>
          <w:rFonts w:hint="eastAsia" w:ascii="仿宋" w:hAnsi="仿宋" w:eastAsia="仿宋" w:cs="仿宋"/>
          <w:bCs/>
          <w:color w:val="auto"/>
          <w:sz w:val="28"/>
          <w:szCs w:val="28"/>
          <w:highlight w:val="none"/>
          <w:lang w:val="en-US"/>
        </w:rPr>
        <w:t>法定代表</w:t>
      </w:r>
      <w:r>
        <w:rPr>
          <w:rFonts w:hint="eastAsia" w:ascii="仿宋" w:hAnsi="仿宋" w:eastAsia="仿宋" w:cs="仿宋"/>
          <w:bCs/>
          <w:color w:val="auto"/>
          <w:sz w:val="28"/>
          <w:szCs w:val="28"/>
          <w:highlight w:val="none"/>
          <w:lang w:val="en-US" w:eastAsia="zh-CN"/>
        </w:rPr>
        <w:t>/负责</w:t>
      </w:r>
      <w:r>
        <w:rPr>
          <w:rFonts w:hint="eastAsia" w:ascii="仿宋" w:hAnsi="仿宋" w:eastAsia="仿宋" w:cs="仿宋"/>
          <w:bCs/>
          <w:color w:val="auto"/>
          <w:sz w:val="28"/>
          <w:szCs w:val="28"/>
          <w:highlight w:val="none"/>
          <w:lang w:val="en-US"/>
        </w:rPr>
        <w:t>人（签名）：</w:t>
      </w:r>
    </w:p>
    <w:p w14:paraId="54DCEC93">
      <w:pPr>
        <w:pStyle w:val="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auto"/>
          <w:sz w:val="28"/>
          <w:szCs w:val="28"/>
          <w:highlight w:val="none"/>
          <w:lang w:val="en-US"/>
        </w:rPr>
      </w:pPr>
      <w:r>
        <w:rPr>
          <w:rFonts w:hint="eastAsia" w:ascii="仿宋" w:hAnsi="仿宋" w:eastAsia="仿宋" w:cs="仿宋"/>
          <w:bCs/>
          <w:color w:val="auto"/>
          <w:sz w:val="28"/>
          <w:szCs w:val="28"/>
          <w:highlight w:val="none"/>
          <w:lang w:val="en-US" w:eastAsia="zh-CN"/>
        </w:rPr>
        <w:t>授权</w:t>
      </w:r>
      <w:r>
        <w:rPr>
          <w:rFonts w:hint="eastAsia" w:ascii="仿宋" w:hAnsi="仿宋" w:eastAsia="仿宋" w:cs="仿宋"/>
          <w:bCs/>
          <w:color w:val="auto"/>
          <w:sz w:val="28"/>
          <w:szCs w:val="28"/>
          <w:highlight w:val="none"/>
          <w:lang w:val="en-US"/>
        </w:rPr>
        <w:t>代理人（签名）：</w:t>
      </w:r>
    </w:p>
    <w:p w14:paraId="39018857">
      <w:pPr>
        <w:pStyle w:val="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auto"/>
          <w:sz w:val="28"/>
          <w:szCs w:val="28"/>
          <w:highlight w:val="none"/>
          <w:lang w:val="en-US"/>
        </w:rPr>
      </w:pPr>
      <w:r>
        <w:rPr>
          <w:rFonts w:hint="eastAsia" w:ascii="仿宋" w:hAnsi="仿宋" w:eastAsia="仿宋" w:cs="仿宋"/>
          <w:bCs/>
          <w:color w:val="auto"/>
          <w:sz w:val="28"/>
          <w:szCs w:val="28"/>
          <w:highlight w:val="none"/>
          <w:lang w:val="en-US"/>
        </w:rPr>
        <w:t>日期：</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lang w:val="en-US"/>
        </w:rPr>
        <w:t>年</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lang w:val="en-US"/>
        </w:rPr>
        <w:t>月</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lang w:val="en-US"/>
        </w:rPr>
        <w:t>日</w:t>
      </w:r>
    </w:p>
    <w:p w14:paraId="604C8312">
      <w:pPr>
        <w:pStyle w:val="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auto"/>
          <w:sz w:val="30"/>
          <w:szCs w:val="30"/>
          <w:highlight w:val="none"/>
          <w:lang w:val="en-US"/>
        </w:rPr>
      </w:pPr>
    </w:p>
    <w:p w14:paraId="5D2CC451">
      <w:pPr>
        <w:tabs>
          <w:tab w:val="left" w:pos="4842"/>
        </w:tabs>
        <w:spacing w:line="240" w:lineRule="auto"/>
        <w:ind w:left="631" w:right="0" w:firstLine="0"/>
        <w:rPr>
          <w:color w:val="auto"/>
          <w:sz w:val="20"/>
          <w:highlight w:val="none"/>
        </w:rPr>
      </w:pPr>
      <w:r>
        <w:rPr>
          <w:rFonts w:hint="eastAsia" w:ascii="仿宋" w:hAnsi="仿宋" w:eastAsia="仿宋" w:cs="仿宋"/>
          <w:color w:val="auto"/>
          <w:position w:val="0"/>
          <w:sz w:val="20"/>
          <w:highlight w:val="none"/>
        </w:rPr>
        <mc:AlternateContent>
          <mc:Choice Requires="wps">
            <w:drawing>
              <wp:inline distT="0" distB="0" distL="0" distR="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2964F136">
                            <w:pPr>
                              <w:pStyle w:val="10"/>
                              <w:rPr>
                                <w:sz w:val="20"/>
                              </w:rPr>
                            </w:pPr>
                          </w:p>
                          <w:p w14:paraId="01CCFB2B">
                            <w:pPr>
                              <w:pStyle w:val="10"/>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6199581E">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2964F136">
                      <w:pPr>
                        <w:pStyle w:val="10"/>
                        <w:rPr>
                          <w:sz w:val="20"/>
                        </w:rPr>
                      </w:pPr>
                    </w:p>
                    <w:p w14:paraId="01CCFB2B">
                      <w:pPr>
                        <w:pStyle w:val="10"/>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6199581E">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color w:val="auto"/>
          <w:position w:val="0"/>
          <w:sz w:val="20"/>
          <w:highlight w:val="none"/>
        </w:rPr>
        <w:tab/>
      </w:r>
      <w:r>
        <w:rPr>
          <w:rFonts w:hint="eastAsia" w:ascii="仿宋" w:hAnsi="仿宋" w:eastAsia="仿宋" w:cs="仿宋"/>
          <w:color w:val="auto"/>
          <w:position w:val="0"/>
          <w:sz w:val="20"/>
          <w:highlight w:val="none"/>
        </w:rPr>
        <mc:AlternateContent>
          <mc:Choice Requires="wps">
            <w:drawing>
              <wp:inline distT="0" distB="0" distL="0" distR="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319457C0">
                            <w:pPr>
                              <w:pStyle w:val="10"/>
                              <w:rPr>
                                <w:rFonts w:hint="eastAsia" w:ascii="华文中宋" w:hAnsi="华文中宋" w:eastAsia="华文中宋" w:cs="华文中宋"/>
                                <w:sz w:val="21"/>
                                <w:szCs w:val="21"/>
                              </w:rPr>
                            </w:pPr>
                          </w:p>
                          <w:p w14:paraId="2709F277">
                            <w:pPr>
                              <w:pStyle w:val="10"/>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E9743CC">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319457C0">
                      <w:pPr>
                        <w:pStyle w:val="10"/>
                        <w:rPr>
                          <w:rFonts w:hint="eastAsia" w:ascii="华文中宋" w:hAnsi="华文中宋" w:eastAsia="华文中宋" w:cs="华文中宋"/>
                          <w:sz w:val="21"/>
                          <w:szCs w:val="21"/>
                        </w:rPr>
                      </w:pPr>
                    </w:p>
                    <w:p w14:paraId="2709F277">
                      <w:pPr>
                        <w:pStyle w:val="10"/>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E9743CC">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34D7E69A">
      <w:pPr>
        <w:pStyle w:val="24"/>
        <w:ind w:left="0" w:leftChars="0" w:firstLine="0" w:firstLineChars="0"/>
        <w:rPr>
          <w:rFonts w:hint="eastAsia" w:ascii="宋体" w:hAnsi="宋体" w:eastAsia="宋体" w:cs="仿宋_GB2312"/>
          <w:bCs/>
          <w:color w:val="auto"/>
          <w:sz w:val="30"/>
          <w:szCs w:val="30"/>
          <w:highlight w:val="none"/>
          <w:lang w:val="en-US"/>
        </w:rPr>
      </w:pPr>
    </w:p>
    <w:p w14:paraId="0C21F09D">
      <w:pPr>
        <w:pStyle w:val="24"/>
        <w:ind w:left="0" w:leftChars="0" w:firstLine="0" w:firstLineChars="0"/>
        <w:rPr>
          <w:rFonts w:hint="eastAsia" w:ascii="宋体" w:hAnsi="宋体" w:eastAsia="宋体" w:cs="宋体"/>
          <w:b/>
          <w:bCs/>
          <w:color w:val="auto"/>
          <w:sz w:val="28"/>
          <w:szCs w:val="36"/>
          <w:highlight w:val="none"/>
          <w:lang w:eastAsia="zh-CN"/>
        </w:rPr>
      </w:pPr>
    </w:p>
    <w:p w14:paraId="443B0555">
      <w:pPr>
        <w:pStyle w:val="10"/>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color w:val="auto"/>
          <w:sz w:val="28"/>
          <w:szCs w:val="28"/>
          <w:highlight w:val="none"/>
          <w:lang w:val="en-US" w:eastAsia="zh-CN"/>
        </w:rPr>
      </w:pPr>
    </w:p>
    <w:p w14:paraId="6F6C2CA8">
      <w:pPr>
        <w:pStyle w:val="24"/>
        <w:ind w:left="0" w:leftChars="0" w:firstLine="0" w:firstLineChars="0"/>
        <w:rPr>
          <w:rFonts w:hint="eastAsia" w:ascii="宋体" w:hAnsi="宋体" w:eastAsia="宋体" w:cs="仿宋_GB2312"/>
          <w:bCs/>
          <w:color w:val="auto"/>
          <w:sz w:val="30"/>
          <w:szCs w:val="30"/>
          <w:highlight w:val="none"/>
          <w:lang w:val="en-US"/>
        </w:rPr>
      </w:pPr>
    </w:p>
    <w:p w14:paraId="7EBE501A">
      <w:pPr>
        <w:pStyle w:val="3"/>
        <w:numPr>
          <w:ilvl w:val="0"/>
          <w:numId w:val="0"/>
        </w:numPr>
        <w:tabs>
          <w:tab w:val="left" w:pos="900"/>
        </w:tabs>
        <w:spacing w:line="400" w:lineRule="exact"/>
        <w:jc w:val="center"/>
        <w:rPr>
          <w:rFonts w:hint="eastAsia" w:ascii="仿宋" w:hAnsi="仿宋" w:eastAsia="仿宋" w:cs="仿宋"/>
          <w:b/>
          <w:bCs w:val="0"/>
          <w:color w:val="auto"/>
          <w:sz w:val="32"/>
          <w:szCs w:val="32"/>
          <w:highlight w:val="none"/>
          <w:lang w:val="en-US"/>
        </w:rPr>
      </w:pPr>
      <w:r>
        <w:rPr>
          <w:rFonts w:hint="eastAsia" w:ascii="仿宋" w:hAnsi="仿宋" w:eastAsia="仿宋" w:cs="仿宋"/>
          <w:b/>
          <w:bCs w:val="0"/>
          <w:color w:val="auto"/>
          <w:sz w:val="32"/>
          <w:szCs w:val="32"/>
          <w:highlight w:val="none"/>
          <w:lang w:val="en-US" w:eastAsia="zh-CN"/>
        </w:rPr>
        <w:t>5、服务方案及履约能力</w:t>
      </w:r>
    </w:p>
    <w:p w14:paraId="3699087C">
      <w:pPr>
        <w:pStyle w:val="24"/>
        <w:ind w:left="0" w:leftChars="0" w:firstLine="0" w:firstLineChars="0"/>
        <w:jc w:val="center"/>
        <w:rPr>
          <w:rFonts w:hint="eastAsia" w:ascii="仿宋" w:hAnsi="仿宋" w:eastAsia="仿宋" w:cs="仿宋"/>
          <w:color w:val="auto"/>
          <w:szCs w:val="21"/>
          <w:highlight w:val="none"/>
          <w:lang w:val="en-GB" w:eastAsia="zh-CN"/>
        </w:rPr>
      </w:pPr>
      <w:r>
        <w:rPr>
          <w:rFonts w:hint="eastAsia" w:ascii="仿宋" w:hAnsi="仿宋" w:eastAsia="仿宋" w:cs="仿宋"/>
          <w:color w:val="auto"/>
          <w:szCs w:val="21"/>
          <w:highlight w:val="none"/>
          <w:lang w:val="en-GB" w:eastAsia="zh-CN"/>
        </w:rPr>
        <w:t>（</w:t>
      </w:r>
      <w:r>
        <w:rPr>
          <w:rFonts w:hint="eastAsia" w:ascii="仿宋" w:hAnsi="仿宋" w:eastAsia="仿宋" w:cs="仿宋"/>
          <w:color w:val="auto"/>
          <w:szCs w:val="21"/>
          <w:highlight w:val="none"/>
          <w:lang w:val="en-US" w:eastAsia="zh-CN"/>
        </w:rPr>
        <w:t>按照实际情况提供</w:t>
      </w:r>
      <w:r>
        <w:rPr>
          <w:rFonts w:hint="eastAsia" w:ascii="仿宋" w:hAnsi="仿宋" w:eastAsia="仿宋" w:cs="仿宋"/>
          <w:color w:val="auto"/>
          <w:szCs w:val="21"/>
          <w:highlight w:val="none"/>
          <w:lang w:val="en-GB" w:eastAsia="zh-CN"/>
        </w:rPr>
        <w:t>）</w:t>
      </w:r>
    </w:p>
    <w:p w14:paraId="060E42DD">
      <w:pPr>
        <w:shd w:val="clear" w:color="auto" w:fill="FFFFFF"/>
        <w:adjustRightInd w:val="0"/>
        <w:snapToGrid w:val="0"/>
        <w:jc w:val="left"/>
        <w:rPr>
          <w:rFonts w:hint="eastAsia" w:ascii="仿宋" w:hAnsi="仿宋" w:eastAsia="仿宋" w:cs="仿宋"/>
          <w:b/>
          <w:bCs/>
          <w:color w:val="auto"/>
          <w:sz w:val="24"/>
          <w:szCs w:val="24"/>
        </w:rPr>
      </w:pPr>
    </w:p>
    <w:p w14:paraId="27C03B0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exact"/>
        <w:jc w:val="left"/>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参选人根据实际情况，自行</w:t>
      </w:r>
      <w:r>
        <w:rPr>
          <w:rFonts w:hint="eastAsia" w:ascii="仿宋" w:hAnsi="仿宋" w:eastAsia="仿宋" w:cs="仿宋"/>
          <w:b w:val="0"/>
          <w:bCs w:val="0"/>
          <w:color w:val="auto"/>
          <w:sz w:val="24"/>
          <w:szCs w:val="24"/>
        </w:rPr>
        <w:t>提供的</w:t>
      </w:r>
      <w:r>
        <w:rPr>
          <w:rFonts w:hint="eastAsia" w:ascii="仿宋" w:hAnsi="仿宋" w:eastAsia="仿宋" w:cs="仿宋"/>
          <w:b w:val="0"/>
          <w:bCs w:val="0"/>
          <w:color w:val="auto"/>
          <w:sz w:val="24"/>
          <w:szCs w:val="24"/>
          <w:lang w:val="en-US" w:eastAsia="zh-CN"/>
        </w:rPr>
        <w:t>住院病案综合外包服务方案、同类项目业绩资料、售后服务承诺、应急响应等材料。</w:t>
      </w:r>
    </w:p>
    <w:p w14:paraId="474E00D1">
      <w:pPr>
        <w:shd w:val="clear" w:color="auto" w:fill="FFFFFF"/>
        <w:adjustRightInd w:val="0"/>
        <w:snapToGrid w:val="0"/>
        <w:jc w:val="center"/>
        <w:rPr>
          <w:rFonts w:ascii="宋体" w:hAnsi="宋体" w:cs="华文仿宋"/>
          <w:b/>
          <w:bCs/>
          <w:color w:val="auto"/>
          <w:sz w:val="32"/>
          <w:szCs w:val="32"/>
        </w:rPr>
      </w:pPr>
    </w:p>
    <w:p w14:paraId="0E286375">
      <w:pPr>
        <w:shd w:val="clear" w:color="auto" w:fill="FFFFFF"/>
        <w:adjustRightInd w:val="0"/>
        <w:snapToGrid w:val="0"/>
        <w:jc w:val="center"/>
        <w:rPr>
          <w:rFonts w:ascii="宋体" w:hAnsi="宋体" w:cs="华文仿宋"/>
          <w:b/>
          <w:bCs/>
          <w:color w:val="auto"/>
          <w:sz w:val="32"/>
          <w:szCs w:val="32"/>
        </w:rPr>
      </w:pPr>
    </w:p>
    <w:p w14:paraId="5031292A">
      <w:pPr>
        <w:pageBreakBefore w:val="0"/>
        <w:kinsoku/>
        <w:wordWrap/>
        <w:overflowPunct/>
        <w:topLinePunct w:val="0"/>
        <w:bidi w:val="0"/>
        <w:spacing w:line="360" w:lineRule="auto"/>
        <w:ind w:right="0" w:rightChars="0"/>
        <w:jc w:val="center"/>
        <w:rPr>
          <w:rFonts w:hint="eastAsia" w:ascii="仿宋" w:hAnsi="仿宋" w:eastAsia="仿宋" w:cs="仿宋"/>
          <w:color w:val="000000" w:themeColor="text1"/>
          <w:sz w:val="21"/>
          <w:szCs w:val="21"/>
          <w:lang w:eastAsia="zh-CN"/>
          <w14:textFill>
            <w14:solidFill>
              <w14:schemeClr w14:val="tx1"/>
            </w14:solidFill>
          </w14:textFill>
        </w:rPr>
      </w:pP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1E2057-19C8-44A5-AD7F-09828027D5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2" w:fontKey="{92DB35D9-DA6D-4232-9B7E-F50529A929B2}"/>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embedRegular r:id="rId3" w:fontKey="{790D8F60-B279-4AEB-81B8-A19D46FEDFDC}"/>
  </w:font>
  <w:font w:name="仿宋_GB2312">
    <w:panose1 w:val="02010609030101010101"/>
    <w:charset w:val="86"/>
    <w:family w:val="modern"/>
    <w:pitch w:val="default"/>
    <w:sig w:usb0="00000001" w:usb1="080E0000" w:usb2="00000000" w:usb3="00000000" w:csb0="00040000" w:csb1="00000000"/>
    <w:embedRegular r:id="rId4" w:fontKey="{B4B42148-7F7E-4D0D-9E87-CDB09F12EAF5}"/>
  </w:font>
  <w:font w:name="华文仿宋">
    <w:panose1 w:val="02010600040101010101"/>
    <w:charset w:val="86"/>
    <w:family w:val="auto"/>
    <w:pitch w:val="default"/>
    <w:sig w:usb0="00000287" w:usb1="080F0000" w:usb2="00000000" w:usb3="00000000" w:csb0="0004009F" w:csb1="DFD70000"/>
    <w:embedRegular r:id="rId5" w:fontKey="{2C0D7E72-9ED1-4F1F-97B1-42A8B60AE471}"/>
  </w:font>
  <w:font w:name="WPSEMBED1">
    <w:panose1 w:val="02010600040101010101"/>
    <w:charset w:val="86"/>
    <w:family w:val="auto"/>
    <w:pitch w:val="default"/>
    <w:sig w:usb0="00000287" w:usb1="080F0000" w:usb2="00000000" w:usb3="00000000" w:csb0="0004009F" w:csb1="DFD70000"/>
  </w:font>
  <w:font w:name="WPSEMBED2">
    <w:panose1 w:val="02010609030101010101"/>
    <w:charset w:val="86"/>
    <w:family w:val="auto"/>
    <w:pitch w:val="default"/>
    <w:sig w:usb0="00000001" w:usb1="080E0000" w:usb2="00000000" w:usb3="00000000" w:csb0="00040000" w:csb1="00000000"/>
  </w:font>
  <w:font w:name="WPSEMBED3">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60AF4"/>
    <w:multiLevelType w:val="singleLevel"/>
    <w:tmpl w:val="FE160AF4"/>
    <w:lvl w:ilvl="0" w:tentative="0">
      <w:start w:val="3"/>
      <w:numFmt w:val="chineseCounting"/>
      <w:suff w:val="space"/>
      <w:lvlText w:val="第%1章"/>
      <w:lvlJc w:val="left"/>
      <w:rPr>
        <w:rFonts w:hint="eastAsia"/>
      </w:rPr>
    </w:lvl>
  </w:abstractNum>
  <w:abstractNum w:abstractNumId="1">
    <w:nsid w:val="00000008"/>
    <w:multiLevelType w:val="multilevel"/>
    <w:tmpl w:val="00000008"/>
    <w:lvl w:ilvl="0" w:tentative="0">
      <w:start w:val="1"/>
      <w:numFmt w:val="chineseCountingThousand"/>
      <w:pStyle w:val="23"/>
      <w:lvlText w:val="(%1)"/>
      <w:lvlJc w:val="left"/>
      <w:pPr>
        <w:ind w:left="420" w:hanging="420"/>
      </w:pPr>
      <w:rPr>
        <w:rFonts w:hint="eastAsia" w:ascii="仿宋" w:hAnsi="仿宋" w:eastAsia="仿宋" w:cs="仿宋"/>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12"/>
    <w:multiLevelType w:val="multilevel"/>
    <w:tmpl w:val="00000012"/>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680" w:hanging="420"/>
      </w:pPr>
      <w:rPr>
        <w:rFonts w:hint="eastAsia"/>
      </w:rPr>
    </w:lvl>
    <w:lvl w:ilvl="2" w:tentative="0">
      <w:start w:val="1"/>
      <w:numFmt w:val="lowerRoman"/>
      <w:lvlText w:val="%3."/>
      <w:lvlJc w:val="right"/>
      <w:pPr>
        <w:ind w:left="2100" w:hanging="420"/>
      </w:pPr>
      <w:rPr>
        <w:rFonts w:hint="eastAsia"/>
      </w:rPr>
    </w:lvl>
    <w:lvl w:ilvl="3" w:tentative="0">
      <w:start w:val="1"/>
      <w:numFmt w:val="decimal"/>
      <w:lvlText w:val="%4."/>
      <w:lvlJc w:val="left"/>
      <w:pPr>
        <w:ind w:left="2520" w:hanging="420"/>
      </w:pPr>
      <w:rPr>
        <w:rFonts w:hint="eastAsia"/>
      </w:rPr>
    </w:lvl>
    <w:lvl w:ilvl="4" w:tentative="0">
      <w:start w:val="1"/>
      <w:numFmt w:val="lowerLetter"/>
      <w:lvlText w:val="%5)"/>
      <w:lvlJc w:val="left"/>
      <w:pPr>
        <w:ind w:left="2940" w:hanging="420"/>
      </w:pPr>
      <w:rPr>
        <w:rFonts w:hint="eastAsia"/>
      </w:rPr>
    </w:lvl>
    <w:lvl w:ilvl="5" w:tentative="0">
      <w:start w:val="1"/>
      <w:numFmt w:val="lowerRoman"/>
      <w:lvlText w:val="%6."/>
      <w:lvlJc w:val="right"/>
      <w:pPr>
        <w:ind w:left="3360" w:hanging="420"/>
      </w:pPr>
      <w:rPr>
        <w:rFonts w:hint="eastAsia"/>
      </w:rPr>
    </w:lvl>
    <w:lvl w:ilvl="6" w:tentative="0">
      <w:start w:val="1"/>
      <w:numFmt w:val="decimal"/>
      <w:lvlText w:val="%7."/>
      <w:lvlJc w:val="left"/>
      <w:pPr>
        <w:ind w:left="3780" w:hanging="420"/>
      </w:pPr>
      <w:rPr>
        <w:rFonts w:hint="eastAsia"/>
      </w:rPr>
    </w:lvl>
    <w:lvl w:ilvl="7" w:tentative="0">
      <w:start w:val="1"/>
      <w:numFmt w:val="lowerLetter"/>
      <w:lvlText w:val="%8)"/>
      <w:lvlJc w:val="left"/>
      <w:pPr>
        <w:ind w:left="4200" w:hanging="420"/>
      </w:pPr>
      <w:rPr>
        <w:rFonts w:hint="eastAsia"/>
      </w:rPr>
    </w:lvl>
    <w:lvl w:ilvl="8" w:tentative="0">
      <w:start w:val="1"/>
      <w:numFmt w:val="lowerRoman"/>
      <w:lvlText w:val="%9."/>
      <w:lvlJc w:val="right"/>
      <w:pPr>
        <w:ind w:left="4620" w:hanging="420"/>
      </w:pPr>
      <w:rPr>
        <w:rFonts w:hint="eastAsia"/>
      </w:rPr>
    </w:lvl>
  </w:abstractNum>
  <w:abstractNum w:abstractNumId="3">
    <w:nsid w:val="2EA4B911"/>
    <w:multiLevelType w:val="singleLevel"/>
    <w:tmpl w:val="2EA4B911"/>
    <w:lvl w:ilvl="0" w:tentative="0">
      <w:start w:val="1"/>
      <w:numFmt w:val="decimal"/>
      <w:suff w:val="nothing"/>
      <w:lvlText w:val="%1、"/>
      <w:lvlJc w:val="left"/>
    </w:lvl>
  </w:abstractNum>
  <w:abstractNum w:abstractNumId="4">
    <w:nsid w:val="3762D857"/>
    <w:multiLevelType w:val="singleLevel"/>
    <w:tmpl w:val="3762D857"/>
    <w:lvl w:ilvl="0" w:tentative="0">
      <w:start w:val="1"/>
      <w:numFmt w:val="decimal"/>
      <w:suff w:val="nothing"/>
      <w:lvlText w:val="%1．"/>
      <w:lvlJc w:val="left"/>
      <w:pPr>
        <w:ind w:left="0" w:firstLine="400"/>
      </w:pPr>
      <w:rPr>
        <w:rFonts w:hint="default"/>
      </w:rPr>
    </w:lvl>
  </w:abstractNum>
  <w:abstractNum w:abstractNumId="5">
    <w:nsid w:val="51BCF5BA"/>
    <w:multiLevelType w:val="singleLevel"/>
    <w:tmpl w:val="51BCF5BA"/>
    <w:lvl w:ilvl="0" w:tentative="0">
      <w:start w:val="1"/>
      <w:numFmt w:val="chineseCounting"/>
      <w:suff w:val="nothing"/>
      <w:lvlText w:val="%1、"/>
      <w:lvlJc w:val="left"/>
      <w:pPr>
        <w:ind w:left="0" w:firstLine="420"/>
      </w:pPr>
      <w:rPr>
        <w:rFonts w:hint="eastAsia"/>
      </w:r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伯宁">
    <w15:presenceInfo w15:providerId="WPS Office" w15:userId="713785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3NjA1ZjkzN2YyMzA3NjVkOGY1MGRiODgwODQ0ZDQifQ=="/>
  </w:docVars>
  <w:rsids>
    <w:rsidRoot w:val="63273B5C"/>
    <w:rsid w:val="075E43DE"/>
    <w:rsid w:val="0A4F2875"/>
    <w:rsid w:val="0B451CD8"/>
    <w:rsid w:val="10A20470"/>
    <w:rsid w:val="111D44C5"/>
    <w:rsid w:val="11D64215"/>
    <w:rsid w:val="12BE76D1"/>
    <w:rsid w:val="14AB7BDB"/>
    <w:rsid w:val="169711E0"/>
    <w:rsid w:val="17670D16"/>
    <w:rsid w:val="176F6C9D"/>
    <w:rsid w:val="193D0126"/>
    <w:rsid w:val="1CAB61CD"/>
    <w:rsid w:val="1F083BFB"/>
    <w:rsid w:val="20AC5498"/>
    <w:rsid w:val="29ED5234"/>
    <w:rsid w:val="2AD15550"/>
    <w:rsid w:val="311A0102"/>
    <w:rsid w:val="31492EA1"/>
    <w:rsid w:val="31F462C5"/>
    <w:rsid w:val="328A0089"/>
    <w:rsid w:val="32AA04CA"/>
    <w:rsid w:val="34DB2170"/>
    <w:rsid w:val="389736C7"/>
    <w:rsid w:val="39C432E5"/>
    <w:rsid w:val="3DA27397"/>
    <w:rsid w:val="400A7610"/>
    <w:rsid w:val="404F553D"/>
    <w:rsid w:val="41884E5D"/>
    <w:rsid w:val="43274B4D"/>
    <w:rsid w:val="4581263D"/>
    <w:rsid w:val="47A30774"/>
    <w:rsid w:val="4BA62DC3"/>
    <w:rsid w:val="50221084"/>
    <w:rsid w:val="53226F49"/>
    <w:rsid w:val="53265F8B"/>
    <w:rsid w:val="55D317F7"/>
    <w:rsid w:val="56365413"/>
    <w:rsid w:val="56E86C36"/>
    <w:rsid w:val="59AE7F81"/>
    <w:rsid w:val="5B431419"/>
    <w:rsid w:val="5CF172E8"/>
    <w:rsid w:val="5D4B6BB5"/>
    <w:rsid w:val="5D5C7FBD"/>
    <w:rsid w:val="5D9D5479"/>
    <w:rsid w:val="600813BC"/>
    <w:rsid w:val="61A811DF"/>
    <w:rsid w:val="631A52DC"/>
    <w:rsid w:val="63273B5C"/>
    <w:rsid w:val="64B30C94"/>
    <w:rsid w:val="6A0C7BE9"/>
    <w:rsid w:val="6A383DAD"/>
    <w:rsid w:val="6C465394"/>
    <w:rsid w:val="76B31878"/>
    <w:rsid w:val="79D30587"/>
    <w:rsid w:val="7AC921B5"/>
    <w:rsid w:val="7B675EC9"/>
    <w:rsid w:val="7C4116D4"/>
    <w:rsid w:val="7D7B29C4"/>
    <w:rsid w:val="7EB36B2A"/>
    <w:rsid w:val="7ED268BB"/>
    <w:rsid w:val="7EDE145C"/>
    <w:rsid w:val="7FBD0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宋体"/>
      <w:kern w:val="2"/>
      <w:sz w:val="21"/>
      <w:szCs w:val="22"/>
      <w:lang w:val="en-US" w:eastAsia="zh-CN" w:bidi="ar-SA"/>
    </w:rPr>
  </w:style>
  <w:style w:type="paragraph" w:styleId="4">
    <w:name w:val="heading 1"/>
    <w:basedOn w:val="1"/>
    <w:next w:val="1"/>
    <w:autoRedefine/>
    <w:qFormat/>
    <w:uiPriority w:val="0"/>
    <w:pPr>
      <w:keepNext/>
      <w:keepLines/>
      <w:spacing w:before="340" w:line="578" w:lineRule="auto"/>
      <w:jc w:val="center"/>
      <w:outlineLvl w:val="0"/>
    </w:pPr>
    <w:rPr>
      <w:rFonts w:eastAsia="黑体"/>
      <w:b/>
      <w:bCs/>
      <w:color w:val="000000"/>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8">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ind w:firstLine="570"/>
    </w:pPr>
    <w:rPr>
      <w:rFonts w:ascii="宋体" w:hAnsi="宋体"/>
      <w:sz w:val="28"/>
      <w:szCs w:val="20"/>
    </w:rPr>
  </w:style>
  <w:style w:type="paragraph" w:styleId="6">
    <w:name w:val="Normal Indent"/>
    <w:basedOn w:val="1"/>
    <w:autoRedefine/>
    <w:qFormat/>
    <w:uiPriority w:val="0"/>
    <w:pPr>
      <w:ind w:firstLine="420" w:firstLineChars="200"/>
    </w:pPr>
    <w:rPr>
      <w:szCs w:val="21"/>
    </w:rPr>
  </w:style>
  <w:style w:type="paragraph" w:styleId="7">
    <w:name w:val="annotation text"/>
    <w:basedOn w:val="1"/>
    <w:next w:val="8"/>
    <w:autoRedefine/>
    <w:qFormat/>
    <w:uiPriority w:val="0"/>
    <w:pPr>
      <w:jc w:val="left"/>
    </w:pPr>
  </w:style>
  <w:style w:type="paragraph" w:styleId="8">
    <w:name w:val="toc 5"/>
    <w:basedOn w:val="1"/>
    <w:next w:val="1"/>
    <w:autoRedefine/>
    <w:qFormat/>
    <w:uiPriority w:val="0"/>
    <w:pPr>
      <w:ind w:left="1680" w:leftChars="800"/>
    </w:pPr>
    <w:rPr>
      <w:rFonts w:ascii="Times New Roman" w:hAnsi="Times New Roman" w:cs="Times New Roman"/>
      <w:szCs w:val="24"/>
    </w:rPr>
  </w:style>
  <w:style w:type="paragraph" w:styleId="9">
    <w:name w:val="Body Text 3"/>
    <w:basedOn w:val="1"/>
    <w:autoRedefine/>
    <w:qFormat/>
    <w:uiPriority w:val="99"/>
    <w:pPr>
      <w:spacing w:after="120"/>
    </w:pPr>
    <w:rPr>
      <w:sz w:val="16"/>
      <w:szCs w:val="16"/>
    </w:rPr>
  </w:style>
  <w:style w:type="paragraph" w:styleId="10">
    <w:name w:val="Body Text"/>
    <w:basedOn w:val="1"/>
    <w:next w:val="1"/>
    <w:autoRedefine/>
    <w:qFormat/>
    <w:uiPriority w:val="0"/>
    <w:rPr>
      <w:sz w:val="24"/>
    </w:rPr>
  </w:style>
  <w:style w:type="paragraph" w:styleId="11">
    <w:name w:val="Plain Text"/>
    <w:basedOn w:val="1"/>
    <w:autoRedefine/>
    <w:qFormat/>
    <w:uiPriority w:val="0"/>
    <w:rPr>
      <w:rFonts w:ascii="宋体" w:hAnsi="Courier New" w:eastAsia="宋体" w:cs="Times New Roman"/>
      <w:kern w:val="0"/>
      <w:sz w:val="20"/>
      <w:szCs w:val="21"/>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qFormat/>
    <w:uiPriority w:val="39"/>
    <w:pPr>
      <w:tabs>
        <w:tab w:val="right" w:leader="dot" w:pos="8296"/>
      </w:tabs>
      <w:ind w:left="420" w:leftChars="200"/>
    </w:pPr>
  </w:style>
  <w:style w:type="paragraph" w:styleId="14">
    <w:name w:val="Normal (Web)"/>
    <w:basedOn w:val="1"/>
    <w:autoRedefine/>
    <w:qFormat/>
    <w:uiPriority w:val="0"/>
    <w:pPr>
      <w:spacing w:before="0" w:beforeAutospacing="1" w:after="0" w:afterAutospacing="1"/>
      <w:ind w:left="0" w:right="0"/>
      <w:jc w:val="left"/>
    </w:pPr>
    <w:rPr>
      <w:kern w:val="0"/>
      <w:sz w:val="24"/>
      <w:lang w:val="en-US" w:eastAsia="zh-CN"/>
    </w:rPr>
  </w:style>
  <w:style w:type="paragraph" w:styleId="15">
    <w:name w:val="Title"/>
    <w:basedOn w:val="1"/>
    <w:next w:val="1"/>
    <w:autoRedefine/>
    <w:qFormat/>
    <w:uiPriority w:val="0"/>
    <w:pPr>
      <w:spacing w:before="240" w:after="60"/>
      <w:jc w:val="center"/>
      <w:outlineLvl w:val="0"/>
    </w:pPr>
    <w:rPr>
      <w:rFonts w:ascii="Cambria" w:hAnsi="Cambria"/>
      <w:b/>
      <w:bCs/>
      <w:sz w:val="32"/>
      <w:szCs w:val="32"/>
    </w:rPr>
  </w:style>
  <w:style w:type="paragraph" w:styleId="16">
    <w:name w:val="Body Text First Indent"/>
    <w:basedOn w:val="10"/>
    <w:autoRedefine/>
    <w:qFormat/>
    <w:uiPriority w:val="99"/>
    <w:pPr>
      <w:spacing w:after="120"/>
      <w:ind w:firstLine="420" w:firstLineChars="100"/>
    </w:pPr>
    <w:rPr>
      <w:sz w:val="21"/>
    </w:rPr>
  </w:style>
  <w:style w:type="character" w:styleId="19">
    <w:name w:val="Strong"/>
    <w:basedOn w:val="18"/>
    <w:autoRedefine/>
    <w:qFormat/>
    <w:uiPriority w:val="22"/>
    <w:rPr>
      <w:b/>
      <w:bCs/>
    </w:rPr>
  </w:style>
  <w:style w:type="paragraph" w:customStyle="1" w:styleId="20">
    <w:name w:val="表格文字"/>
    <w:basedOn w:val="21"/>
    <w:autoRedefine/>
    <w:qFormat/>
    <w:uiPriority w:val="0"/>
    <w:pPr>
      <w:spacing w:before="25" w:after="25"/>
      <w:jc w:val="left"/>
    </w:pPr>
    <w:rPr>
      <w:bCs/>
      <w:spacing w:val="10"/>
      <w:kern w:val="0"/>
      <w:sz w:val="24"/>
      <w:szCs w:val="20"/>
    </w:rPr>
  </w:style>
  <w:style w:type="paragraph" w:customStyle="1" w:styleId="21">
    <w:name w:val="表格文字（两侧对齐）"/>
    <w:basedOn w:val="1"/>
    <w:autoRedefine/>
    <w:qFormat/>
    <w:uiPriority w:val="0"/>
    <w:pPr>
      <w:snapToGrid w:val="0"/>
    </w:pPr>
    <w:rPr>
      <w:kern w:val="0"/>
      <w:sz w:val="20"/>
    </w:rPr>
  </w:style>
  <w:style w:type="paragraph" w:customStyle="1" w:styleId="22">
    <w:name w:val="列表段落1"/>
    <w:basedOn w:val="1"/>
    <w:autoRedefine/>
    <w:qFormat/>
    <w:uiPriority w:val="34"/>
    <w:pPr>
      <w:ind w:firstLine="420" w:firstLineChars="200"/>
    </w:pPr>
  </w:style>
  <w:style w:type="paragraph" w:customStyle="1" w:styleId="23">
    <w:name w:val="设计方案"/>
    <w:basedOn w:val="1"/>
    <w:autoRedefine/>
    <w:qFormat/>
    <w:uiPriority w:val="0"/>
    <w:pPr>
      <w:widowControl/>
      <w:numPr>
        <w:ilvl w:val="0"/>
        <w:numId w:val="1"/>
      </w:numPr>
      <w:tabs>
        <w:tab w:val="left" w:pos="425"/>
      </w:tabs>
      <w:spacing w:after="160" w:line="240" w:lineRule="exact"/>
      <w:jc w:val="left"/>
    </w:pPr>
    <w:rPr>
      <w:rFonts w:ascii="Verdana" w:hAnsi="Verdana" w:cs="Times New Roman"/>
      <w:kern w:val="0"/>
      <w:szCs w:val="20"/>
      <w:lang w:eastAsia="en-US"/>
    </w:rPr>
  </w:style>
  <w:style w:type="paragraph" w:customStyle="1" w:styleId="24">
    <w:name w:val="_Style 3"/>
    <w:basedOn w:val="1"/>
    <w:autoRedefine/>
    <w:qFormat/>
    <w:uiPriority w:val="0"/>
    <w:pPr>
      <w:ind w:firstLine="420" w:firstLineChars="200"/>
    </w:pPr>
    <w:rPr>
      <w:sz w:val="20"/>
    </w:rPr>
  </w:style>
  <w:style w:type="paragraph" w:customStyle="1" w:styleId="25">
    <w:name w:val="USE 1"/>
    <w:basedOn w:val="1"/>
    <w:autoRedefine/>
    <w:qFormat/>
    <w:uiPriority w:val="0"/>
    <w:pPr>
      <w:spacing w:line="200" w:lineRule="atLeast"/>
      <w:jc w:val="left"/>
    </w:pPr>
    <w:rPr>
      <w:rFonts w:ascii="宋体" w:hAnsi="宋体" w:cs="Times New Roman"/>
      <w:b/>
      <w:sz w:val="24"/>
      <w:szCs w:val="28"/>
    </w:rPr>
  </w:style>
  <w:style w:type="paragraph" w:customStyle="1" w:styleId="26">
    <w:name w:val="WW-Default"/>
    <w:autoRedefine/>
    <w:qFormat/>
    <w:uiPriority w:val="0"/>
    <w:pPr>
      <w:widowControl w:val="0"/>
      <w:suppressAutoHyphens/>
      <w:autoSpaceDE w:val="0"/>
    </w:pPr>
    <w:rPr>
      <w:rFonts w:ascii="Times New Roman" w:hAnsi="Times New Roman" w:eastAsia="宋体" w:cs="Times New Roman"/>
      <w:color w:val="000000"/>
      <w:sz w:val="24"/>
      <w:szCs w:val="24"/>
      <w:lang w:val="en-US" w:eastAsia="zh-CN" w:bidi="ar-SA"/>
    </w:rPr>
  </w:style>
  <w:style w:type="paragraph" w:customStyle="1" w:styleId="27">
    <w:name w:val="目录 83"/>
    <w:next w:val="1"/>
    <w:autoRedefine/>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8">
    <w:name w:val="Table Paragraph"/>
    <w:basedOn w:val="1"/>
    <w:autoRedefine/>
    <w:qFormat/>
    <w:uiPriority w:val="1"/>
    <w:rPr>
      <w:rFonts w:ascii="宋体" w:hAnsi="宋体" w:cs="宋体"/>
      <w:lang w:val="zh-CN" w:bidi="zh-CN"/>
    </w:rPr>
  </w:style>
  <w:style w:type="paragraph" w:styleId="29">
    <w:name w:val="List Paragraph"/>
    <w:basedOn w:val="1"/>
    <w:autoRedefine/>
    <w:qFormat/>
    <w:uiPriority w:val="34"/>
    <w:pPr>
      <w:widowControl/>
      <w:ind w:firstLine="420" w:firstLineChars="200"/>
      <w:jc w:val="left"/>
    </w:pPr>
    <w:rPr>
      <w:kern w:val="0"/>
      <w:sz w:val="20"/>
      <w:szCs w:val="20"/>
    </w:rPr>
  </w:style>
  <w:style w:type="paragraph" w:customStyle="1" w:styleId="30">
    <w:name w:val="正文缩进1"/>
    <w:basedOn w:val="31"/>
    <w:next w:val="32"/>
    <w:autoRedefine/>
    <w:qFormat/>
    <w:uiPriority w:val="0"/>
    <w:pPr>
      <w:widowControl/>
      <w:ind w:firstLine="420"/>
      <w:jc w:val="left"/>
    </w:pPr>
    <w:rPr>
      <w:rFonts w:ascii="Calibri" w:hAnsi="Calibri"/>
      <w:kern w:val="0"/>
    </w:rPr>
  </w:style>
  <w:style w:type="paragraph" w:customStyle="1" w:styleId="31">
    <w:name w:val="正文_2"/>
    <w:next w:val="30"/>
    <w:autoRedefine/>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32">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3">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4">
    <w:name w:val="Body text|1"/>
    <w:basedOn w:val="1"/>
    <w:autoRedefine/>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7960</Words>
  <Characters>8383</Characters>
  <Lines>0</Lines>
  <Paragraphs>0</Paragraphs>
  <TotalTime>5</TotalTime>
  <ScaleCrop>false</ScaleCrop>
  <LinksUpToDate>false</LinksUpToDate>
  <CharactersWithSpaces>8593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2023-08-24T08:09:00Z</dcterms:created>
  <dc:creator>梁凤娟</dc:creator>
  <cp:lastModifiedBy>陈伯宁</cp:lastModifiedBy>
  <dcterms:modified xsi:type="dcterms:W3CDTF">2026-06-12T06:59:49Z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112A96CD550D48E3A3B7F7CB6D0E1046_13</vt:lpwstr>
  </property>
  <property fmtid="{D5CDD505-2E9C-101B-9397-08002B2CF9AE}" pid="4" name="KSOTemplateDocerSaveRecord">
    <vt:lpwstr>eyJoZGlkIjoiYTA3NjA1ZjkzN2YyMzA3NjVkOGY1MGRiODgwODQ0ZDQiLCJ1c2VySWQiOiIyNTY4NDMzNzIifQ==</vt:lpwstr>
  </property>
</Properties>
</file>