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D339" w14:textId="77777777" w:rsidR="00A24811" w:rsidRDefault="00E178DF">
      <w:pPr>
        <w:widowControl/>
        <w:shd w:val="clear" w:color="auto" w:fill="FFFFFF"/>
        <w:spacing w:line="660" w:lineRule="atLeast"/>
        <w:ind w:left="448" w:right="448"/>
        <w:jc w:val="center"/>
        <w:outlineLvl w:val="0"/>
        <w:rPr>
          <w:rFonts w:ascii="仿宋" w:eastAsia="仿宋" w:hAnsi="仿宋" w:cs="仿宋"/>
          <w:b/>
          <w:bCs/>
          <w:color w:val="000000" w:themeColor="text1"/>
          <w:kern w:val="36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36"/>
          <w:sz w:val="32"/>
          <w:szCs w:val="32"/>
        </w:rPr>
        <w:t>中山大学孙逸仙纪念医院</w:t>
      </w:r>
    </w:p>
    <w:p w14:paraId="325FC040" w14:textId="77777777" w:rsidR="00A24811" w:rsidRDefault="00E178DF">
      <w:pPr>
        <w:widowControl/>
        <w:shd w:val="clear" w:color="auto" w:fill="FFFFFF"/>
        <w:spacing w:line="660" w:lineRule="atLeast"/>
        <w:ind w:left="448" w:right="448"/>
        <w:jc w:val="center"/>
        <w:outlineLvl w:val="0"/>
        <w:rPr>
          <w:rFonts w:ascii="仿宋" w:eastAsia="仿宋" w:hAnsi="仿宋" w:cs="仿宋"/>
          <w:b/>
          <w:bCs/>
          <w:color w:val="000000" w:themeColor="text1"/>
          <w:kern w:val="36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36"/>
          <w:sz w:val="32"/>
          <w:szCs w:val="32"/>
        </w:rPr>
        <w:t>花都</w:t>
      </w:r>
      <w:r>
        <w:rPr>
          <w:rFonts w:ascii="仿宋" w:eastAsia="仿宋" w:hAnsi="仿宋" w:cs="仿宋" w:hint="eastAsia"/>
          <w:b/>
          <w:bCs/>
          <w:color w:val="000000" w:themeColor="text1"/>
          <w:kern w:val="36"/>
          <w:sz w:val="32"/>
          <w:szCs w:val="32"/>
        </w:rPr>
        <w:t>院区</w:t>
      </w:r>
      <w:r>
        <w:rPr>
          <w:rFonts w:ascii="仿宋" w:eastAsia="仿宋" w:hAnsi="仿宋" w:cs="仿宋" w:hint="eastAsia"/>
          <w:b/>
          <w:bCs/>
          <w:color w:val="000000" w:themeColor="text1"/>
          <w:kern w:val="36"/>
          <w:sz w:val="32"/>
          <w:szCs w:val="32"/>
        </w:rPr>
        <w:t>临床技能中心</w:t>
      </w:r>
      <w:r>
        <w:rPr>
          <w:rFonts w:ascii="仿宋" w:eastAsia="仿宋" w:hAnsi="仿宋" w:cs="仿宋" w:hint="eastAsia"/>
          <w:b/>
          <w:bCs/>
          <w:color w:val="000000" w:themeColor="text1"/>
          <w:kern w:val="36"/>
          <w:sz w:val="32"/>
          <w:szCs w:val="32"/>
        </w:rPr>
        <w:t>网络架设项目采购内容</w:t>
      </w:r>
    </w:p>
    <w:p w14:paraId="26558676" w14:textId="77777777" w:rsidR="00A24811" w:rsidRDefault="00A24811"/>
    <w:p w14:paraId="27EB09F5" w14:textId="77777777" w:rsidR="00A24811" w:rsidRDefault="00E178DF">
      <w:pPr>
        <w:pStyle w:val="1"/>
        <w:numPr>
          <w:ilvl w:val="0"/>
          <w:numId w:val="3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项目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概述</w:t>
      </w:r>
    </w:p>
    <w:p w14:paraId="063ADEEC" w14:textId="77777777" w:rsidR="00A24811" w:rsidRDefault="00E178DF">
      <w:pPr>
        <w:widowControl/>
        <w:shd w:val="clear" w:color="auto" w:fill="FFFFFF"/>
        <w:spacing w:line="360" w:lineRule="auto"/>
        <w:ind w:firstLineChars="200" w:firstLine="480"/>
        <w:jc w:val="left"/>
      </w:pPr>
      <w:r>
        <w:rPr>
          <w:rFonts w:ascii="仿宋" w:eastAsia="仿宋" w:hAnsi="仿宋" w:cs="仿宋" w:hint="eastAsia"/>
          <w:color w:val="333333"/>
          <w:kern w:val="0"/>
          <w:sz w:val="24"/>
          <w:szCs w:val="21"/>
        </w:rPr>
        <w:t>随着花都院区医疗业务的迅速发展，进入花都院区参加临床工作和学习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24"/>
          <w:szCs w:val="21"/>
        </w:rPr>
        <w:t>的住培学员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24"/>
          <w:szCs w:val="21"/>
        </w:rPr>
        <w:t>和实习学生也迅速增多，各专科医疗护理培训工作必须跟上，故花都院区临床技能中心开展培训工作迫在眉睫，现为花都院区临床技能中心进行网络覆盖，包括网络信息点位及无线</w:t>
      </w:r>
      <w:r>
        <w:rPr>
          <w:rFonts w:ascii="仿宋" w:eastAsia="仿宋" w:hAnsi="仿宋" w:cs="仿宋" w:hint="eastAsia"/>
          <w:color w:val="333333"/>
          <w:kern w:val="0"/>
          <w:sz w:val="24"/>
          <w:szCs w:val="21"/>
        </w:rPr>
        <w:t>AP</w:t>
      </w:r>
      <w:r>
        <w:rPr>
          <w:rFonts w:ascii="仿宋" w:eastAsia="仿宋" w:hAnsi="仿宋" w:cs="仿宋" w:hint="eastAsia"/>
          <w:color w:val="333333"/>
          <w:kern w:val="0"/>
          <w:sz w:val="24"/>
          <w:szCs w:val="21"/>
        </w:rPr>
        <w:t>点位，以满足培训考核工作的需要。</w:t>
      </w:r>
    </w:p>
    <w:p w14:paraId="0FD05268" w14:textId="77777777" w:rsidR="00A24811" w:rsidRDefault="00E178DF">
      <w:pPr>
        <w:pStyle w:val="1"/>
        <w:numPr>
          <w:ilvl w:val="0"/>
          <w:numId w:val="3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采购内容及技术要求</w:t>
      </w:r>
    </w:p>
    <w:p w14:paraId="3D2BD7F3" w14:textId="77777777" w:rsidR="00A24811" w:rsidRDefault="00E178DF">
      <w:pPr>
        <w:pStyle w:val="2"/>
        <w:numPr>
          <w:ilvl w:val="0"/>
          <w:numId w:val="4"/>
        </w:numPr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24"/>
          <w:szCs w:val="21"/>
        </w:rPr>
        <w:t>采购内容范围</w:t>
      </w:r>
    </w:p>
    <w:p w14:paraId="41C81D7D" w14:textId="77777777" w:rsidR="00A24811" w:rsidRDefault="00E178D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本项目分为固定工程量的有线布线、现场规划实施的无线覆盖两部分，具体内容如下：</w:t>
      </w:r>
    </w:p>
    <w:tbl>
      <w:tblPr>
        <w:tblW w:w="8974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753"/>
        <w:gridCol w:w="3064"/>
        <w:gridCol w:w="808"/>
        <w:gridCol w:w="846"/>
        <w:gridCol w:w="1774"/>
      </w:tblGrid>
      <w:tr w:rsidR="00A24811" w14:paraId="1102AEA7" w14:textId="77777777">
        <w:trPr>
          <w:trHeight w:val="345"/>
        </w:trPr>
        <w:tc>
          <w:tcPr>
            <w:tcW w:w="729" w:type="dxa"/>
            <w:shd w:val="clear" w:color="auto" w:fill="auto"/>
            <w:noWrap/>
            <w:vAlign w:val="center"/>
          </w:tcPr>
          <w:p w14:paraId="05C30B3D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CAFC2A4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项目分类</w:t>
            </w:r>
          </w:p>
        </w:tc>
        <w:tc>
          <w:tcPr>
            <w:tcW w:w="3064" w:type="dxa"/>
            <w:shd w:val="clear" w:color="auto" w:fill="auto"/>
            <w:noWrap/>
            <w:vAlign w:val="center"/>
          </w:tcPr>
          <w:p w14:paraId="6B00CC8C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内容说明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510F69D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单位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7F774CD9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数量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59E2ADBC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备注</w:t>
            </w:r>
          </w:p>
        </w:tc>
      </w:tr>
      <w:tr w:rsidR="00A24811" w14:paraId="132A8E03" w14:textId="77777777">
        <w:trPr>
          <w:trHeight w:val="3599"/>
        </w:trPr>
        <w:tc>
          <w:tcPr>
            <w:tcW w:w="729" w:type="dxa"/>
            <w:shd w:val="clear" w:color="auto" w:fill="auto"/>
            <w:noWrap/>
            <w:vAlign w:val="center"/>
          </w:tcPr>
          <w:p w14:paraId="31CDB70B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BB60AE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有线网络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综合布线</w:t>
            </w:r>
          </w:p>
        </w:tc>
        <w:tc>
          <w:tcPr>
            <w:tcW w:w="3064" w:type="dxa"/>
            <w:shd w:val="clear" w:color="auto" w:fill="auto"/>
            <w:noWrap/>
            <w:vAlign w:val="center"/>
          </w:tcPr>
          <w:p w14:paraId="36371991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33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个网络信息点位全套布线工程，包含六类非屏蔽网线、面板、模块、配线架、理线器、跳线、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PVC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管材线槽、工程辅材等全部材料；包含开槽恢复、施工围蔽、现场保洁、垃圾清运、成品保护、标签标识、链路测试、竣工图纸绘制等全部施工与服务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D4E88F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6F0D66D2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474C2C11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点位位置以院方提供的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强弱电点位图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为准，共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 33 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信息点</w:t>
            </w:r>
          </w:p>
        </w:tc>
      </w:tr>
      <w:tr w:rsidR="00A24811" w14:paraId="361DBDAE" w14:textId="77777777">
        <w:trPr>
          <w:trHeight w:val="3599"/>
        </w:trPr>
        <w:tc>
          <w:tcPr>
            <w:tcW w:w="729" w:type="dxa"/>
            <w:shd w:val="clear" w:color="auto" w:fill="auto"/>
            <w:noWrap/>
            <w:vAlign w:val="center"/>
          </w:tcPr>
          <w:p w14:paraId="737750B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lastRenderedPageBreak/>
              <w:t>2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E47C5E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无线网络覆盖建设</w:t>
            </w:r>
          </w:p>
        </w:tc>
        <w:tc>
          <w:tcPr>
            <w:tcW w:w="3064" w:type="dxa"/>
            <w:shd w:val="clear" w:color="auto" w:fill="auto"/>
            <w:noWrap/>
            <w:vAlign w:val="center"/>
          </w:tcPr>
          <w:p w14:paraId="5BA3A8A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供应商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须现场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踏勘，结合场地环境规划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 AP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点位与覆盖方案，完成无线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 AP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设备、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POE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交换机供货安装，配套无线控制器接入许可扩容，实现临床技能中心全域无线覆盖，并无缝接入医院现有无线控制系统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39BCB8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677704C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14B8C6A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 xml:space="preserve">AP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数量、安装点位由供应商根据现场勘测合理设计，满足全区域覆盖、稳定漫游要求</w:t>
            </w:r>
          </w:p>
        </w:tc>
      </w:tr>
      <w:tr w:rsidR="00A24811" w14:paraId="4E4B4D4D" w14:textId="77777777">
        <w:trPr>
          <w:trHeight w:val="2035"/>
        </w:trPr>
        <w:tc>
          <w:tcPr>
            <w:tcW w:w="729" w:type="dxa"/>
            <w:shd w:val="clear" w:color="auto" w:fill="auto"/>
            <w:noWrap/>
            <w:vAlign w:val="center"/>
          </w:tcPr>
          <w:p w14:paraId="64390D3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5A3275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项目技术服务</w:t>
            </w:r>
          </w:p>
        </w:tc>
        <w:tc>
          <w:tcPr>
            <w:tcW w:w="3064" w:type="dxa"/>
            <w:shd w:val="clear" w:color="auto" w:fill="auto"/>
            <w:noWrap/>
            <w:vAlign w:val="center"/>
          </w:tcPr>
          <w:p w14:paraId="062039E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包含全系统设备调试、无线网络规划设计、无线优化、网络联调测试、验收配合、使用交底、质保期内运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维支持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等技术服务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AFA898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项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2140A4D2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34A59DA5" w14:textId="77777777" w:rsidR="00A24811" w:rsidRDefault="00A24811">
            <w:pPr>
              <w:widowControl/>
              <w:jc w:val="left"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</w:p>
        </w:tc>
      </w:tr>
    </w:tbl>
    <w:p w14:paraId="15DF68A9" w14:textId="77777777" w:rsidR="00A24811" w:rsidRDefault="00A24811"/>
    <w:p w14:paraId="5072CE79" w14:textId="77777777" w:rsidR="00A24811" w:rsidRDefault="00E178DF">
      <w:pPr>
        <w:pStyle w:val="2"/>
        <w:numPr>
          <w:ilvl w:val="0"/>
          <w:numId w:val="4"/>
        </w:numPr>
        <w:rPr>
          <w:rFonts w:ascii="仿宋" w:eastAsia="仿宋" w:hAnsi="仿宋" w:cs="仿宋"/>
          <w:sz w:val="24"/>
          <w:szCs w:val="21"/>
        </w:rPr>
      </w:pPr>
      <w:bookmarkStart w:id="0" w:name="_Toc229416860"/>
      <w:bookmarkStart w:id="1" w:name="_Toc233790266"/>
      <w:bookmarkStart w:id="2" w:name="_Toc260224775"/>
      <w:bookmarkStart w:id="3" w:name="_Toc233790328"/>
      <w:bookmarkStart w:id="4" w:name="_Toc352253590"/>
      <w:r>
        <w:rPr>
          <w:rFonts w:ascii="仿宋" w:eastAsia="仿宋" w:hAnsi="仿宋" w:cs="仿宋" w:hint="eastAsia"/>
          <w:sz w:val="24"/>
          <w:szCs w:val="21"/>
        </w:rPr>
        <w:t>核心技术规范</w:t>
      </w:r>
    </w:p>
    <w:p w14:paraId="290D2FA7" w14:textId="77777777" w:rsidR="00A24811" w:rsidRDefault="00E178DF">
      <w:pPr>
        <w:widowControl/>
        <w:numPr>
          <w:ilvl w:val="0"/>
          <w:numId w:val="5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综合布线系统严格执行</w:t>
      </w:r>
      <w:r>
        <w:rPr>
          <w:rFonts w:ascii="仿宋" w:eastAsia="仿宋" w:hAnsi="仿宋" w:cs="仿宋" w:hint="eastAsia"/>
          <w:color w:val="000000"/>
          <w:sz w:val="24"/>
        </w:rPr>
        <w:t>GB 50311-2016</w:t>
      </w:r>
      <w:r>
        <w:rPr>
          <w:rFonts w:ascii="仿宋" w:eastAsia="仿宋" w:hAnsi="仿宋" w:cs="仿宋" w:hint="eastAsia"/>
          <w:color w:val="000000"/>
          <w:sz w:val="24"/>
        </w:rPr>
        <w:t>《综合布线系统工程设计规范》</w:t>
      </w:r>
      <w:r>
        <w:rPr>
          <w:rFonts w:ascii="仿宋" w:eastAsia="仿宋" w:hAnsi="仿宋" w:cs="仿宋" w:hint="eastAsia"/>
          <w:color w:val="000000"/>
          <w:sz w:val="24"/>
        </w:rPr>
        <w:t>相关要求</w:t>
      </w:r>
      <w:r>
        <w:rPr>
          <w:rFonts w:ascii="仿宋" w:eastAsia="仿宋" w:hAnsi="仿宋" w:cs="仿宋" w:hint="eastAsia"/>
          <w:color w:val="000000"/>
          <w:sz w:val="24"/>
        </w:rPr>
        <w:t>；</w:t>
      </w:r>
    </w:p>
    <w:p w14:paraId="6EFE376A" w14:textId="77777777" w:rsidR="00A24811" w:rsidRDefault="00E178DF">
      <w:pPr>
        <w:widowControl/>
        <w:numPr>
          <w:ilvl w:val="0"/>
          <w:numId w:val="5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配线架</w:t>
      </w:r>
      <w:r>
        <w:rPr>
          <w:rFonts w:ascii="仿宋" w:eastAsia="仿宋" w:hAnsi="仿宋" w:cs="仿宋" w:hint="eastAsia"/>
          <w:color w:val="000000"/>
          <w:sz w:val="24"/>
        </w:rPr>
        <w:t>及</w:t>
      </w:r>
      <w:r>
        <w:rPr>
          <w:rFonts w:ascii="仿宋" w:eastAsia="仿宋" w:hAnsi="仿宋" w:cs="仿宋" w:hint="eastAsia"/>
          <w:color w:val="000000"/>
          <w:sz w:val="24"/>
        </w:rPr>
        <w:t>模块端接遵循</w:t>
      </w:r>
      <w:r>
        <w:rPr>
          <w:rFonts w:ascii="仿宋" w:eastAsia="仿宋" w:hAnsi="仿宋" w:cs="仿宋" w:hint="eastAsia"/>
          <w:color w:val="000000"/>
          <w:sz w:val="24"/>
        </w:rPr>
        <w:t xml:space="preserve"> TIA/EIA-568-B </w:t>
      </w:r>
      <w:r>
        <w:rPr>
          <w:rFonts w:ascii="仿宋" w:eastAsia="仿宋" w:hAnsi="仿宋" w:cs="仿宋" w:hint="eastAsia"/>
          <w:color w:val="000000"/>
          <w:sz w:val="24"/>
        </w:rPr>
        <w:t>标准；</w:t>
      </w:r>
    </w:p>
    <w:p w14:paraId="6CCFDF95" w14:textId="77777777" w:rsidR="00A24811" w:rsidRDefault="00E178DF">
      <w:pPr>
        <w:widowControl/>
        <w:numPr>
          <w:ilvl w:val="0"/>
          <w:numId w:val="5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所有有线信息点须通过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福禄克链路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测试仪测试，满足千兆及以上传输速率要求；</w:t>
      </w:r>
    </w:p>
    <w:p w14:paraId="205CAA3A" w14:textId="77777777" w:rsidR="00A24811" w:rsidRDefault="00E178DF">
      <w:pPr>
        <w:pStyle w:val="2"/>
        <w:ind w:firstLine="420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24"/>
          <w:szCs w:val="21"/>
        </w:rPr>
        <w:t>（三）</w:t>
      </w:r>
      <w:r>
        <w:rPr>
          <w:rFonts w:ascii="仿宋" w:eastAsia="仿宋" w:hAnsi="仿宋" w:cs="仿宋" w:hint="eastAsia"/>
          <w:sz w:val="24"/>
          <w:szCs w:val="21"/>
        </w:rPr>
        <w:t>施工通用要求</w:t>
      </w:r>
    </w:p>
    <w:p w14:paraId="12BA1C74" w14:textId="77777777" w:rsidR="00A24811" w:rsidRDefault="00E178DF">
      <w:pPr>
        <w:widowControl/>
        <w:numPr>
          <w:ilvl w:val="0"/>
          <w:numId w:val="6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主干及点位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布线均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采用六类非屏蔽双绞线，线路全程穿</w:t>
      </w:r>
      <w:r>
        <w:rPr>
          <w:rFonts w:ascii="仿宋" w:eastAsia="仿宋" w:hAnsi="仿宋" w:cs="仿宋" w:hint="eastAsia"/>
          <w:color w:val="000000"/>
          <w:sz w:val="24"/>
        </w:rPr>
        <w:t xml:space="preserve"> PVC </w:t>
      </w:r>
      <w:r>
        <w:rPr>
          <w:rFonts w:ascii="仿宋" w:eastAsia="仿宋" w:hAnsi="仿宋" w:cs="仿宋" w:hint="eastAsia"/>
          <w:color w:val="000000"/>
          <w:sz w:val="24"/>
        </w:rPr>
        <w:t>线管防护，布线做到横平竖直：墙面走线槽、吊顶内穿线管、地面采用抗压耐用线槽；</w:t>
      </w:r>
    </w:p>
    <w:p w14:paraId="0373A7F6" w14:textId="77777777" w:rsidR="00A24811" w:rsidRDefault="00E178DF">
      <w:pPr>
        <w:widowControl/>
        <w:numPr>
          <w:ilvl w:val="0"/>
          <w:numId w:val="6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施工包含墙面、天花、地面的开槽开挖及完工后原貌恢复；施工期间设置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安全围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蔽，每日完工后清理现场，统一清运施工垃圾，做好原有设施成品保护，不得破坏建筑结构与院内设备；</w:t>
      </w:r>
    </w:p>
    <w:p w14:paraId="4E56FB8D" w14:textId="77777777" w:rsidR="00A24811" w:rsidRDefault="00E178DF">
      <w:pPr>
        <w:widowControl/>
        <w:numPr>
          <w:ilvl w:val="0"/>
          <w:numId w:val="6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所有线缆、面板、配线架、交换机端口均粘贴机打标签，标识清晰不易脱落；项目完工后提交完整的点位信息表</w:t>
      </w:r>
      <w:r>
        <w:rPr>
          <w:rFonts w:ascii="仿宋" w:eastAsia="仿宋" w:hAnsi="仿宋" w:cs="仿宋" w:hint="eastAsia"/>
          <w:color w:val="000000"/>
          <w:sz w:val="24"/>
        </w:rPr>
        <w:t>及</w:t>
      </w:r>
      <w:r>
        <w:rPr>
          <w:rFonts w:ascii="仿宋" w:eastAsia="仿宋" w:hAnsi="仿宋" w:cs="仿宋" w:hint="eastAsia"/>
          <w:color w:val="000000"/>
          <w:sz w:val="24"/>
        </w:rPr>
        <w:t>竣工图纸；</w:t>
      </w:r>
    </w:p>
    <w:p w14:paraId="19AFC806" w14:textId="77777777" w:rsidR="00A24811" w:rsidRDefault="00E178DF">
      <w:pPr>
        <w:widowControl/>
        <w:numPr>
          <w:ilvl w:val="0"/>
          <w:numId w:val="6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新增线缆与机房原有线缆统一捆扎整理，保持弱电间布线规范、走线有序；</w:t>
      </w:r>
    </w:p>
    <w:p w14:paraId="7491C8A2" w14:textId="77777777" w:rsidR="00A24811" w:rsidRDefault="00E178DF">
      <w:pPr>
        <w:widowControl/>
        <w:numPr>
          <w:ilvl w:val="0"/>
          <w:numId w:val="6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lastRenderedPageBreak/>
        <w:t>施工</w:t>
      </w:r>
      <w:r>
        <w:rPr>
          <w:rFonts w:ascii="仿宋" w:eastAsia="仿宋" w:hAnsi="仿宋" w:cs="仿宋" w:hint="eastAsia"/>
          <w:color w:val="000000"/>
          <w:sz w:val="24"/>
        </w:rPr>
        <w:t>全过</w:t>
      </w:r>
      <w:r>
        <w:rPr>
          <w:rFonts w:ascii="仿宋" w:eastAsia="仿宋" w:hAnsi="仿宋" w:cs="仿宋" w:hint="eastAsia"/>
          <w:color w:val="000000"/>
          <w:sz w:val="24"/>
        </w:rPr>
        <w:t>程严格遵守医院安全、消防、人员进出管理规定，不得影响医院正常诊疗与工作秩序。</w:t>
      </w:r>
    </w:p>
    <w:p w14:paraId="2E9308FF" w14:textId="77777777" w:rsidR="00A24811" w:rsidRDefault="00E178DF">
      <w:pPr>
        <w:pStyle w:val="2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24"/>
          <w:szCs w:val="21"/>
        </w:rPr>
        <w:t>（四）设备材料要求</w:t>
      </w:r>
    </w:p>
    <w:p w14:paraId="0B6C7F65" w14:textId="77777777" w:rsidR="00A24811" w:rsidRDefault="00E178DF">
      <w:pPr>
        <w:widowControl/>
        <w:numPr>
          <w:ilvl w:val="0"/>
          <w:numId w:val="7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所有布线材料、网络设备均需符合国家及行业标准，与医院现有布线系</w:t>
      </w:r>
      <w:r>
        <w:rPr>
          <w:rFonts w:ascii="仿宋" w:eastAsia="仿宋" w:hAnsi="仿宋" w:cs="仿宋" w:hint="eastAsia"/>
          <w:color w:val="000000"/>
          <w:sz w:val="24"/>
        </w:rPr>
        <w:t>统、网络系统兼容；材料进场前须提供产品合格证、检测报告，经院方验收合格后方可使用；</w:t>
      </w:r>
    </w:p>
    <w:p w14:paraId="2F33B81D" w14:textId="77777777" w:rsidR="00A24811" w:rsidRDefault="00E178DF">
      <w:pPr>
        <w:widowControl/>
        <w:numPr>
          <w:ilvl w:val="0"/>
          <w:numId w:val="7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主要设备参考品牌（同档次及以上品牌均可）：</w:t>
      </w:r>
      <w:r>
        <w:rPr>
          <w:rFonts w:ascii="仿宋" w:eastAsia="仿宋" w:hAnsi="仿宋" w:cs="仿宋" w:hint="eastAsia"/>
          <w:color w:val="000000"/>
          <w:sz w:val="24"/>
        </w:rPr>
        <w:t xml:space="preserve"> </w:t>
      </w:r>
    </w:p>
    <w:p w14:paraId="0F17BCA0" w14:textId="77777777" w:rsidR="00A24811" w:rsidRDefault="00E178DF">
      <w:pPr>
        <w:widowControl/>
        <w:numPr>
          <w:ilvl w:val="0"/>
          <w:numId w:val="8"/>
        </w:numPr>
        <w:spacing w:line="360" w:lineRule="auto"/>
        <w:ind w:left="780" w:hanging="36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综合布线类：罗格朗、德特威勒、海康威视</w:t>
      </w:r>
    </w:p>
    <w:p w14:paraId="41086B9C" w14:textId="77777777" w:rsidR="00A24811" w:rsidRDefault="00E178DF">
      <w:pPr>
        <w:widowControl/>
        <w:numPr>
          <w:ilvl w:val="0"/>
          <w:numId w:val="8"/>
        </w:numPr>
        <w:spacing w:line="360" w:lineRule="auto"/>
        <w:ind w:left="780" w:hanging="36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网络设备类（</w:t>
      </w:r>
      <w:r>
        <w:rPr>
          <w:rFonts w:ascii="仿宋" w:eastAsia="仿宋" w:hAnsi="仿宋" w:cs="仿宋" w:hint="eastAsia"/>
          <w:color w:val="000000"/>
          <w:sz w:val="24"/>
        </w:rPr>
        <w:t>AP</w:t>
      </w:r>
      <w:r>
        <w:rPr>
          <w:rFonts w:ascii="仿宋" w:eastAsia="仿宋" w:hAnsi="仿宋" w:cs="仿宋" w:hint="eastAsia"/>
          <w:color w:val="000000"/>
          <w:sz w:val="24"/>
        </w:rPr>
        <w:t>、交换机）：华为、华三、锐捷</w:t>
      </w:r>
    </w:p>
    <w:p w14:paraId="4714E710" w14:textId="77777777" w:rsidR="00A24811" w:rsidRDefault="00E178DF">
      <w:pPr>
        <w:widowControl/>
        <w:numPr>
          <w:ilvl w:val="0"/>
          <w:numId w:val="7"/>
        </w:numPr>
        <w:spacing w:line="360" w:lineRule="auto"/>
        <w:ind w:left="7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★</w:t>
      </w:r>
      <w:r>
        <w:rPr>
          <w:rFonts w:ascii="仿宋" w:eastAsia="仿宋" w:hAnsi="仿宋" w:cs="仿宋" w:hint="eastAsia"/>
          <w:color w:val="000000"/>
          <w:sz w:val="24"/>
        </w:rPr>
        <w:t xml:space="preserve"> </w:t>
      </w:r>
      <w:r>
        <w:rPr>
          <w:rFonts w:ascii="仿宋" w:eastAsia="仿宋" w:hAnsi="仿宋" w:cs="仿宋" w:hint="eastAsia"/>
          <w:color w:val="000000"/>
          <w:sz w:val="24"/>
        </w:rPr>
        <w:t>无线</w:t>
      </w:r>
      <w:r>
        <w:rPr>
          <w:rFonts w:ascii="仿宋" w:eastAsia="仿宋" w:hAnsi="仿宋" w:cs="仿宋" w:hint="eastAsia"/>
          <w:color w:val="000000"/>
          <w:sz w:val="24"/>
        </w:rPr>
        <w:t xml:space="preserve"> AP </w:t>
      </w:r>
      <w:r>
        <w:rPr>
          <w:rFonts w:ascii="仿宋" w:eastAsia="仿宋" w:hAnsi="仿宋" w:cs="仿宋" w:hint="eastAsia"/>
          <w:color w:val="000000"/>
          <w:sz w:val="24"/>
        </w:rPr>
        <w:t>及配套授权必须完整接入医院现有无线控制系统，实现</w:t>
      </w:r>
      <w:r>
        <w:rPr>
          <w:rFonts w:ascii="仿宋" w:eastAsia="仿宋" w:hAnsi="仿宋" w:cs="仿宋" w:hint="eastAsia"/>
          <w:color w:val="000000"/>
          <w:sz w:val="24"/>
        </w:rPr>
        <w:t>无缝连接</w:t>
      </w:r>
      <w:r>
        <w:rPr>
          <w:rFonts w:ascii="仿宋" w:eastAsia="仿宋" w:hAnsi="仿宋" w:cs="仿宋" w:hint="eastAsia"/>
          <w:color w:val="000000"/>
          <w:sz w:val="24"/>
        </w:rPr>
        <w:t>。</w:t>
      </w:r>
    </w:p>
    <w:p w14:paraId="53308730" w14:textId="77777777" w:rsidR="00A24811" w:rsidRDefault="00E178DF">
      <w:pPr>
        <w:pStyle w:val="2"/>
        <w:numPr>
          <w:ilvl w:val="0"/>
          <w:numId w:val="9"/>
        </w:numPr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24"/>
          <w:szCs w:val="21"/>
        </w:rPr>
        <w:t>网络设备详细技术指标</w:t>
      </w:r>
    </w:p>
    <w:p w14:paraId="6C904E06" w14:textId="77777777" w:rsidR="00A24811" w:rsidRDefault="00E178DF">
      <w:pPr>
        <w:pStyle w:val="1"/>
        <w:spacing w:line="360" w:lineRule="auto"/>
        <w:rPr>
          <w:rFonts w:ascii="仿宋" w:eastAsia="仿宋" w:hAnsi="仿宋" w:cs="仿宋"/>
          <w:sz w:val="24"/>
          <w:szCs w:val="24"/>
          <w:highlight w:val="yellow"/>
        </w:rPr>
      </w:pPr>
      <w:r>
        <w:rPr>
          <w:rFonts w:ascii="仿宋" w:eastAsia="仿宋" w:hAnsi="仿宋" w:cs="仿宋" w:hint="eastAsia"/>
          <w:sz w:val="24"/>
          <w:szCs w:val="24"/>
          <w:highlight w:val="yellow"/>
        </w:rPr>
        <w:t>指标按重要性分为“★”、“☆”、“</w:t>
      </w:r>
      <w:r>
        <w:rPr>
          <w:rFonts w:ascii="仿宋" w:eastAsia="仿宋" w:hAnsi="仿宋" w:cs="仿宋" w:hint="eastAsia"/>
          <w:sz w:val="24"/>
          <w:szCs w:val="24"/>
          <w:highlight w:val="yellow"/>
        </w:rPr>
        <w:t>#</w:t>
      </w:r>
      <w:r>
        <w:rPr>
          <w:rFonts w:ascii="仿宋" w:eastAsia="仿宋" w:hAnsi="仿宋" w:cs="仿宋" w:hint="eastAsia"/>
          <w:sz w:val="24"/>
          <w:szCs w:val="24"/>
          <w:highlight w:val="yellow"/>
        </w:rPr>
        <w:t>”和“△”。★代表实质性指标，☆代表优质优价指标，</w:t>
      </w:r>
      <w:r>
        <w:rPr>
          <w:rFonts w:ascii="仿宋" w:eastAsia="仿宋" w:hAnsi="仿宋" w:cs="仿宋" w:hint="eastAsia"/>
          <w:sz w:val="24"/>
          <w:szCs w:val="24"/>
          <w:highlight w:val="yellow"/>
        </w:rPr>
        <w:t>#</w:t>
      </w:r>
      <w:r>
        <w:rPr>
          <w:rFonts w:ascii="仿宋" w:eastAsia="仿宋" w:hAnsi="仿宋" w:cs="仿宋" w:hint="eastAsia"/>
          <w:sz w:val="24"/>
          <w:szCs w:val="24"/>
          <w:highlight w:val="yellow"/>
        </w:rPr>
        <w:t>代表重要指标，△则表示一般指标项。</w:t>
      </w:r>
    </w:p>
    <w:p w14:paraId="1B0A837F" w14:textId="77777777" w:rsidR="00A24811" w:rsidRDefault="00E178DF">
      <w:pPr>
        <w:spacing w:line="360" w:lineRule="auto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 xml:space="preserve">48 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口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 xml:space="preserve"> PoE 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接入交换机</w:t>
      </w:r>
    </w:p>
    <w:tbl>
      <w:tblPr>
        <w:tblW w:w="8875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064"/>
        <w:gridCol w:w="1902"/>
        <w:gridCol w:w="5180"/>
      </w:tblGrid>
      <w:tr w:rsidR="00A24811" w14:paraId="4EA27E64" w14:textId="77777777">
        <w:trPr>
          <w:trHeight w:val="345"/>
        </w:trPr>
        <w:tc>
          <w:tcPr>
            <w:tcW w:w="729" w:type="dxa"/>
            <w:shd w:val="clear" w:color="auto" w:fill="auto"/>
            <w:noWrap/>
            <w:vAlign w:val="center"/>
          </w:tcPr>
          <w:p w14:paraId="06B7A138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3B2CB3BE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重要性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7185FC32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指标项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3A1C9570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指标要求</w:t>
            </w:r>
          </w:p>
        </w:tc>
      </w:tr>
      <w:tr w:rsidR="00A24811" w14:paraId="3EB96EB5" w14:textId="77777777">
        <w:trPr>
          <w:trHeight w:val="1300"/>
        </w:trPr>
        <w:tc>
          <w:tcPr>
            <w:tcW w:w="729" w:type="dxa"/>
            <w:shd w:val="clear" w:color="auto" w:fill="auto"/>
            <w:noWrap/>
            <w:vAlign w:val="center"/>
          </w:tcPr>
          <w:p w14:paraId="1E99BEB1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02174A4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20DE730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协议标准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6F4260E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包转发率≥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200Mpps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，交换容量≥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670Gbps</w:t>
            </w:r>
          </w:p>
        </w:tc>
      </w:tr>
      <w:tr w:rsidR="00A24811" w14:paraId="0ED60F72" w14:textId="77777777">
        <w:trPr>
          <w:trHeight w:val="1198"/>
        </w:trPr>
        <w:tc>
          <w:tcPr>
            <w:tcW w:w="729" w:type="dxa"/>
            <w:vAlign w:val="center"/>
          </w:tcPr>
          <w:p w14:paraId="4F3A0597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2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6D9A7F2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8C8863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设备实配</w:t>
            </w:r>
            <w:proofErr w:type="gramEnd"/>
          </w:p>
        </w:tc>
        <w:tc>
          <w:tcPr>
            <w:tcW w:w="5180" w:type="dxa"/>
            <w:shd w:val="clear" w:color="auto" w:fill="auto"/>
            <w:vAlign w:val="center"/>
          </w:tcPr>
          <w:p w14:paraId="762F02F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48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10/1000Base-T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以太网端口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(PoE+)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10GE SFP +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端口，配套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10GE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单模光模块≥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，堆叠线缆≥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条</w:t>
            </w:r>
          </w:p>
        </w:tc>
      </w:tr>
      <w:tr w:rsidR="00A24811" w14:paraId="37EDCF5D" w14:textId="77777777">
        <w:trPr>
          <w:trHeight w:val="1424"/>
        </w:trPr>
        <w:tc>
          <w:tcPr>
            <w:tcW w:w="729" w:type="dxa"/>
            <w:vAlign w:val="center"/>
          </w:tcPr>
          <w:p w14:paraId="2B1FE78F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304A91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CA646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虚拟化功能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4043797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支持专用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堆叠口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2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，不占用业务端口</w:t>
            </w:r>
          </w:p>
        </w:tc>
      </w:tr>
      <w:tr w:rsidR="00A24811" w14:paraId="5A4580B4" w14:textId="77777777">
        <w:trPr>
          <w:trHeight w:val="806"/>
        </w:trPr>
        <w:tc>
          <w:tcPr>
            <w:tcW w:w="729" w:type="dxa"/>
            <w:vAlign w:val="center"/>
          </w:tcPr>
          <w:p w14:paraId="631847A9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4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7F1F2C1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63FC38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POE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功耗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05F1480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POE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最大供电功耗≥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800W</w:t>
            </w:r>
          </w:p>
        </w:tc>
      </w:tr>
      <w:tr w:rsidR="00A24811" w14:paraId="6151BC23" w14:textId="77777777">
        <w:trPr>
          <w:trHeight w:val="867"/>
        </w:trPr>
        <w:tc>
          <w:tcPr>
            <w:tcW w:w="729" w:type="dxa"/>
            <w:vAlign w:val="center"/>
          </w:tcPr>
          <w:p w14:paraId="2795549F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lastRenderedPageBreak/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58FF99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F345634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自有知识产权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223D826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CPU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、转发芯片，具备自有知识产权</w:t>
            </w:r>
          </w:p>
        </w:tc>
      </w:tr>
      <w:tr w:rsidR="00A24811" w14:paraId="0DCB1223" w14:textId="77777777">
        <w:trPr>
          <w:trHeight w:val="1199"/>
        </w:trPr>
        <w:tc>
          <w:tcPr>
            <w:tcW w:w="729" w:type="dxa"/>
            <w:vAlign w:val="center"/>
          </w:tcPr>
          <w:p w14:paraId="1DF0F1E8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0C25B8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30F2FC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配置和维护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0FC1A2F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配备系统运行状态指示灯、堆叠主从指示灯和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ID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指示灯，可远程控制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ID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指示灯开启与关闭；支持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USB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接口≥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</w:p>
        </w:tc>
      </w:tr>
    </w:tbl>
    <w:p w14:paraId="6EC2C4AC" w14:textId="77777777" w:rsidR="00A24811" w:rsidRDefault="00E178DF">
      <w:pPr>
        <w:numPr>
          <w:ilvl w:val="0"/>
          <w:numId w:val="10"/>
        </w:numPr>
        <w:spacing w:line="360" w:lineRule="auto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48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口接入交换机</w:t>
      </w:r>
    </w:p>
    <w:tbl>
      <w:tblPr>
        <w:tblW w:w="8875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064"/>
        <w:gridCol w:w="1902"/>
        <w:gridCol w:w="5180"/>
      </w:tblGrid>
      <w:tr w:rsidR="00A24811" w14:paraId="7DBAE3EC" w14:textId="77777777">
        <w:trPr>
          <w:trHeight w:val="345"/>
        </w:trPr>
        <w:tc>
          <w:tcPr>
            <w:tcW w:w="729" w:type="dxa"/>
            <w:shd w:val="clear" w:color="auto" w:fill="auto"/>
            <w:noWrap/>
            <w:vAlign w:val="center"/>
          </w:tcPr>
          <w:p w14:paraId="3D908348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46DDD0E9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重要性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070CB125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指标项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464193D0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指标要求</w:t>
            </w:r>
          </w:p>
        </w:tc>
      </w:tr>
      <w:tr w:rsidR="00A24811" w14:paraId="30FDCEA8" w14:textId="77777777">
        <w:trPr>
          <w:trHeight w:val="1300"/>
        </w:trPr>
        <w:tc>
          <w:tcPr>
            <w:tcW w:w="729" w:type="dxa"/>
            <w:shd w:val="clear" w:color="auto" w:fill="auto"/>
            <w:noWrap/>
            <w:vAlign w:val="center"/>
          </w:tcPr>
          <w:p w14:paraId="6FB3B7A9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6D7504E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02FB795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协议标准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2626A0C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包转发率≥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200Mpps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，交换容量≥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670Gbps</w:t>
            </w:r>
          </w:p>
        </w:tc>
      </w:tr>
      <w:tr w:rsidR="00A24811" w14:paraId="498738C3" w14:textId="77777777">
        <w:trPr>
          <w:trHeight w:val="1198"/>
        </w:trPr>
        <w:tc>
          <w:tcPr>
            <w:tcW w:w="729" w:type="dxa"/>
            <w:vAlign w:val="center"/>
          </w:tcPr>
          <w:p w14:paraId="38F4A83F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2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D91B18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45647B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设备实配</w:t>
            </w:r>
            <w:proofErr w:type="gramEnd"/>
          </w:p>
        </w:tc>
        <w:tc>
          <w:tcPr>
            <w:tcW w:w="5180" w:type="dxa"/>
            <w:shd w:val="clear" w:color="auto" w:fill="auto"/>
            <w:vAlign w:val="center"/>
          </w:tcPr>
          <w:p w14:paraId="1F8E5DF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48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10/1000Base-T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以太网端口，≥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10GE SFP +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端口，配套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10GE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单模光模块≥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，堆叠线缆≥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条</w:t>
            </w:r>
          </w:p>
        </w:tc>
      </w:tr>
      <w:tr w:rsidR="00A24811" w14:paraId="112F079E" w14:textId="77777777">
        <w:trPr>
          <w:trHeight w:val="1424"/>
        </w:trPr>
        <w:tc>
          <w:tcPr>
            <w:tcW w:w="729" w:type="dxa"/>
            <w:vAlign w:val="center"/>
          </w:tcPr>
          <w:p w14:paraId="5FBD551A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1E4AD3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64084F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虚拟化功能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1E4D3F0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支持专用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堆叠口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2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，不占用业务端口</w:t>
            </w:r>
          </w:p>
        </w:tc>
      </w:tr>
      <w:tr w:rsidR="00A24811" w14:paraId="75FFBE0B" w14:textId="77777777">
        <w:trPr>
          <w:trHeight w:val="867"/>
        </w:trPr>
        <w:tc>
          <w:tcPr>
            <w:tcW w:w="729" w:type="dxa"/>
            <w:vAlign w:val="center"/>
          </w:tcPr>
          <w:p w14:paraId="203CB39E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4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6D3196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49482AB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自有知识产权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7697F47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CPU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、转发芯片，具备自有知识产权</w:t>
            </w:r>
          </w:p>
        </w:tc>
      </w:tr>
      <w:tr w:rsidR="00A24811" w14:paraId="7410E15C" w14:textId="77777777">
        <w:trPr>
          <w:trHeight w:val="1199"/>
        </w:trPr>
        <w:tc>
          <w:tcPr>
            <w:tcW w:w="729" w:type="dxa"/>
            <w:vAlign w:val="center"/>
          </w:tcPr>
          <w:p w14:paraId="6BEC58F8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B86C672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2A91CD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配置和维护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69F265A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配备系统运行状态指示灯、堆叠主从指示灯和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ID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指示灯，可远程控制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ID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指示灯开启与关闭；支持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USB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接口≥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</w:p>
        </w:tc>
      </w:tr>
    </w:tbl>
    <w:p w14:paraId="2493233A" w14:textId="77777777" w:rsidR="00A24811" w:rsidRDefault="00E178DF">
      <w:pPr>
        <w:numPr>
          <w:ilvl w:val="0"/>
          <w:numId w:val="10"/>
        </w:numPr>
        <w:spacing w:line="360" w:lineRule="auto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放装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 xml:space="preserve"> AP</w:t>
      </w:r>
    </w:p>
    <w:tbl>
      <w:tblPr>
        <w:tblW w:w="8875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064"/>
        <w:gridCol w:w="1902"/>
        <w:gridCol w:w="5180"/>
      </w:tblGrid>
      <w:tr w:rsidR="00A24811" w14:paraId="787D6B91" w14:textId="77777777">
        <w:trPr>
          <w:trHeight w:val="345"/>
        </w:trPr>
        <w:tc>
          <w:tcPr>
            <w:tcW w:w="729" w:type="dxa"/>
            <w:shd w:val="clear" w:color="auto" w:fill="auto"/>
            <w:noWrap/>
            <w:vAlign w:val="center"/>
          </w:tcPr>
          <w:p w14:paraId="576F26BE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652CF1FD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重要性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2A86A7E5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指标项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793A7900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指标要求</w:t>
            </w:r>
          </w:p>
        </w:tc>
      </w:tr>
      <w:tr w:rsidR="00A24811" w14:paraId="0F830A09" w14:textId="77777777">
        <w:trPr>
          <w:trHeight w:val="1300"/>
        </w:trPr>
        <w:tc>
          <w:tcPr>
            <w:tcW w:w="729" w:type="dxa"/>
            <w:shd w:val="clear" w:color="auto" w:fill="auto"/>
            <w:noWrap/>
            <w:vAlign w:val="center"/>
          </w:tcPr>
          <w:p w14:paraId="48A40C6E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5FF23B6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1E67391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协议标准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2A255A41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802.11a/b/g/n/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ac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/ac wave2/ax/be</w:t>
            </w:r>
          </w:p>
        </w:tc>
      </w:tr>
      <w:tr w:rsidR="00A24811" w14:paraId="54782DA2" w14:textId="77777777">
        <w:trPr>
          <w:trHeight w:val="1198"/>
        </w:trPr>
        <w:tc>
          <w:tcPr>
            <w:tcW w:w="729" w:type="dxa"/>
            <w:vAlign w:val="center"/>
          </w:tcPr>
          <w:p w14:paraId="246F85EE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2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8FD04E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0922AD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设备速率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4E8FC4CE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最高无线速率≥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3.5Gbps</w:t>
            </w:r>
          </w:p>
        </w:tc>
      </w:tr>
      <w:tr w:rsidR="00A24811" w14:paraId="455AD528" w14:textId="77777777">
        <w:trPr>
          <w:trHeight w:val="1424"/>
        </w:trPr>
        <w:tc>
          <w:tcPr>
            <w:tcW w:w="729" w:type="dxa"/>
            <w:vAlign w:val="center"/>
          </w:tcPr>
          <w:p w14:paraId="2DCCB4ED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249A972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ECFF28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天线类型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62993FA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内置全向天线</w:t>
            </w:r>
          </w:p>
        </w:tc>
      </w:tr>
      <w:tr w:rsidR="00A24811" w14:paraId="0B2230A4" w14:textId="77777777">
        <w:trPr>
          <w:trHeight w:val="806"/>
        </w:trPr>
        <w:tc>
          <w:tcPr>
            <w:tcW w:w="729" w:type="dxa"/>
            <w:vAlign w:val="center"/>
          </w:tcPr>
          <w:p w14:paraId="71EE73BF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lastRenderedPageBreak/>
              <w:t>4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44E856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6D4AAF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设备端口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461658AE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上行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2.5GE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电口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，下行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GE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电口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</w:p>
        </w:tc>
      </w:tr>
      <w:tr w:rsidR="00A24811" w14:paraId="7550A370" w14:textId="77777777">
        <w:trPr>
          <w:trHeight w:val="867"/>
        </w:trPr>
        <w:tc>
          <w:tcPr>
            <w:tcW w:w="729" w:type="dxa"/>
            <w:vAlign w:val="center"/>
          </w:tcPr>
          <w:p w14:paraId="46BE1949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9484F3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△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DDFB37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蓝牙功能</w:t>
            </w:r>
            <w:proofErr w:type="gramEnd"/>
          </w:p>
        </w:tc>
        <w:tc>
          <w:tcPr>
            <w:tcW w:w="5180" w:type="dxa"/>
            <w:shd w:val="clear" w:color="auto" w:fill="auto"/>
            <w:vAlign w:val="center"/>
          </w:tcPr>
          <w:p w14:paraId="53266B7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支持内置蓝牙，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支持蓝牙串口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运维</w:t>
            </w:r>
          </w:p>
        </w:tc>
      </w:tr>
      <w:tr w:rsidR="00A24811" w14:paraId="5E587AA6" w14:textId="77777777">
        <w:trPr>
          <w:trHeight w:val="1199"/>
        </w:trPr>
        <w:tc>
          <w:tcPr>
            <w:tcW w:w="729" w:type="dxa"/>
            <w:vAlign w:val="center"/>
          </w:tcPr>
          <w:p w14:paraId="099F855B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5953CD4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207584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自有知识产权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0C807A8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CPU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WIFI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基带芯片，具有自有知识产权</w:t>
            </w:r>
          </w:p>
        </w:tc>
      </w:tr>
      <w:tr w:rsidR="00A24811" w14:paraId="2B3CB2D7" w14:textId="77777777">
        <w:trPr>
          <w:trHeight w:val="1199"/>
        </w:trPr>
        <w:tc>
          <w:tcPr>
            <w:tcW w:w="729" w:type="dxa"/>
            <w:vAlign w:val="center"/>
          </w:tcPr>
          <w:p w14:paraId="385B77D7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7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230527B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0E47681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兼容性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6BDB4A0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兼容支持接入现有无线控制器（品牌：华为，型号：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AC6805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），并被其统一纳管</w:t>
            </w:r>
          </w:p>
        </w:tc>
      </w:tr>
    </w:tbl>
    <w:p w14:paraId="53D53E97" w14:textId="77777777" w:rsidR="00A24811" w:rsidRDefault="00E178DF">
      <w:pPr>
        <w:numPr>
          <w:ilvl w:val="0"/>
          <w:numId w:val="10"/>
        </w:numPr>
        <w:spacing w:line="360" w:lineRule="auto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高密</w:t>
      </w:r>
      <w:r>
        <w:rPr>
          <w:rFonts w:ascii="仿宋" w:eastAsia="仿宋" w:hAnsi="仿宋" w:cs="仿宋" w:hint="eastAsia"/>
          <w:b/>
          <w:bCs/>
          <w:sz w:val="24"/>
        </w:rPr>
        <w:t xml:space="preserve"> AP</w:t>
      </w:r>
    </w:p>
    <w:tbl>
      <w:tblPr>
        <w:tblW w:w="8875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064"/>
        <w:gridCol w:w="1902"/>
        <w:gridCol w:w="5180"/>
      </w:tblGrid>
      <w:tr w:rsidR="00A24811" w14:paraId="4CD1FC73" w14:textId="77777777">
        <w:trPr>
          <w:trHeight w:val="345"/>
        </w:trPr>
        <w:tc>
          <w:tcPr>
            <w:tcW w:w="729" w:type="dxa"/>
            <w:shd w:val="clear" w:color="auto" w:fill="auto"/>
            <w:noWrap/>
            <w:vAlign w:val="center"/>
          </w:tcPr>
          <w:p w14:paraId="5FC0DD1B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72B3BE9F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重要性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75BD3161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指标项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1428FE8A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指标要求</w:t>
            </w:r>
          </w:p>
        </w:tc>
      </w:tr>
      <w:tr w:rsidR="00A24811" w14:paraId="0EED346C" w14:textId="77777777">
        <w:trPr>
          <w:trHeight w:val="1300"/>
        </w:trPr>
        <w:tc>
          <w:tcPr>
            <w:tcW w:w="729" w:type="dxa"/>
            <w:shd w:val="clear" w:color="auto" w:fill="auto"/>
            <w:noWrap/>
            <w:vAlign w:val="center"/>
          </w:tcPr>
          <w:p w14:paraId="6D55B297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14:paraId="30BE3C4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noWrap/>
            <w:vAlign w:val="center"/>
          </w:tcPr>
          <w:p w14:paraId="49DB5A6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协议标准</w:t>
            </w:r>
          </w:p>
        </w:tc>
        <w:tc>
          <w:tcPr>
            <w:tcW w:w="5180" w:type="dxa"/>
            <w:shd w:val="clear" w:color="auto" w:fill="auto"/>
            <w:noWrap/>
            <w:vAlign w:val="center"/>
          </w:tcPr>
          <w:p w14:paraId="1F734C4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802.11a/b/g/n/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ac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/ac wave2/ax/be</w:t>
            </w:r>
          </w:p>
        </w:tc>
      </w:tr>
      <w:tr w:rsidR="00A24811" w14:paraId="621D404A" w14:textId="77777777">
        <w:trPr>
          <w:trHeight w:val="1198"/>
        </w:trPr>
        <w:tc>
          <w:tcPr>
            <w:tcW w:w="729" w:type="dxa"/>
            <w:vAlign w:val="center"/>
          </w:tcPr>
          <w:p w14:paraId="18177ABD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2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D736C1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3F09C6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设备速率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5027962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最高无线速率≥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9Gbps</w:t>
            </w:r>
          </w:p>
        </w:tc>
      </w:tr>
      <w:tr w:rsidR="00A24811" w14:paraId="7E654D3D" w14:textId="77777777">
        <w:trPr>
          <w:trHeight w:val="1424"/>
        </w:trPr>
        <w:tc>
          <w:tcPr>
            <w:tcW w:w="729" w:type="dxa"/>
            <w:vAlign w:val="center"/>
          </w:tcPr>
          <w:p w14:paraId="532A26EE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5C1662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85B82E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天线类型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3F564C1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内置全向天线</w:t>
            </w:r>
          </w:p>
        </w:tc>
      </w:tr>
      <w:tr w:rsidR="00A24811" w14:paraId="4BA14DDF" w14:textId="77777777">
        <w:trPr>
          <w:trHeight w:val="806"/>
        </w:trPr>
        <w:tc>
          <w:tcPr>
            <w:tcW w:w="729" w:type="dxa"/>
            <w:vAlign w:val="center"/>
          </w:tcPr>
          <w:p w14:paraId="4741484A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4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B8E180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DFA737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设备端口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0083237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5GE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电口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GE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电口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</w:p>
        </w:tc>
      </w:tr>
      <w:tr w:rsidR="00A24811" w14:paraId="62CB2C0E" w14:textId="77777777">
        <w:trPr>
          <w:trHeight w:val="867"/>
        </w:trPr>
        <w:tc>
          <w:tcPr>
            <w:tcW w:w="729" w:type="dxa"/>
            <w:vAlign w:val="center"/>
          </w:tcPr>
          <w:p w14:paraId="35D0881D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B2DFD8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△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B55882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蓝牙功能</w:t>
            </w:r>
            <w:proofErr w:type="gramEnd"/>
          </w:p>
        </w:tc>
        <w:tc>
          <w:tcPr>
            <w:tcW w:w="5180" w:type="dxa"/>
            <w:shd w:val="clear" w:color="auto" w:fill="auto"/>
            <w:vAlign w:val="center"/>
          </w:tcPr>
          <w:p w14:paraId="33105F4E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支持内置蓝牙，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支持蓝牙串口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运维</w:t>
            </w:r>
          </w:p>
        </w:tc>
      </w:tr>
      <w:tr w:rsidR="00A24811" w14:paraId="2AF73B30" w14:textId="77777777">
        <w:trPr>
          <w:trHeight w:val="1199"/>
        </w:trPr>
        <w:tc>
          <w:tcPr>
            <w:tcW w:w="729" w:type="dxa"/>
            <w:vAlign w:val="center"/>
          </w:tcPr>
          <w:p w14:paraId="62EAAD05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353727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#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E38CC0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自有知识产权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193BFA41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CPU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WIFI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基带芯片，具有自有知识产权</w:t>
            </w:r>
          </w:p>
        </w:tc>
      </w:tr>
      <w:tr w:rsidR="00A24811" w14:paraId="37B93B1D" w14:textId="77777777">
        <w:trPr>
          <w:trHeight w:val="1199"/>
        </w:trPr>
        <w:tc>
          <w:tcPr>
            <w:tcW w:w="729" w:type="dxa"/>
            <w:vAlign w:val="center"/>
          </w:tcPr>
          <w:p w14:paraId="20C12050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7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02A4D8B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E1AA73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兼容性</w:t>
            </w:r>
          </w:p>
        </w:tc>
        <w:tc>
          <w:tcPr>
            <w:tcW w:w="5180" w:type="dxa"/>
            <w:shd w:val="clear" w:color="auto" w:fill="auto"/>
            <w:vAlign w:val="center"/>
          </w:tcPr>
          <w:p w14:paraId="2E4BB93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兼容支持接入现有无线控制器（品牌：华为，型号：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AC6805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），并被其统一纳管</w:t>
            </w:r>
          </w:p>
        </w:tc>
      </w:tr>
    </w:tbl>
    <w:p w14:paraId="3901A7D6" w14:textId="77777777" w:rsidR="00A24811" w:rsidRDefault="00E178DF">
      <w:pPr>
        <w:pStyle w:val="2"/>
        <w:numPr>
          <w:ilvl w:val="0"/>
          <w:numId w:val="9"/>
        </w:numPr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24"/>
          <w:szCs w:val="21"/>
        </w:rPr>
        <w:lastRenderedPageBreak/>
        <w:t>设备清单及预估配置数量参考表</w:t>
      </w:r>
    </w:p>
    <w:p w14:paraId="19A4CB86" w14:textId="77777777" w:rsidR="00A24811" w:rsidRDefault="00E178D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本次项目有线点位固定为</w:t>
      </w:r>
      <w:r>
        <w:rPr>
          <w:rFonts w:ascii="仿宋" w:eastAsia="仿宋" w:hAnsi="仿宋" w:cs="仿宋" w:hint="eastAsia"/>
          <w:sz w:val="24"/>
          <w:szCs w:val="32"/>
        </w:rPr>
        <w:t>33</w:t>
      </w:r>
      <w:r>
        <w:rPr>
          <w:rFonts w:ascii="仿宋" w:eastAsia="仿宋" w:hAnsi="仿宋" w:cs="仿宋" w:hint="eastAsia"/>
          <w:sz w:val="24"/>
          <w:szCs w:val="32"/>
        </w:rPr>
        <w:t>个，无线配置、点位数量以供应</w:t>
      </w:r>
      <w:proofErr w:type="gramStart"/>
      <w:r>
        <w:rPr>
          <w:rFonts w:ascii="仿宋" w:eastAsia="仿宋" w:hAnsi="仿宋" w:cs="仿宋" w:hint="eastAsia"/>
          <w:sz w:val="24"/>
          <w:szCs w:val="32"/>
        </w:rPr>
        <w:t>商现场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踏勘后的最终实施方案为准。</w:t>
      </w:r>
    </w:p>
    <w:tbl>
      <w:tblPr>
        <w:tblW w:w="8892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994"/>
        <w:gridCol w:w="4613"/>
        <w:gridCol w:w="827"/>
        <w:gridCol w:w="729"/>
      </w:tblGrid>
      <w:tr w:rsidR="00A24811" w14:paraId="76AB75C6" w14:textId="77777777">
        <w:trPr>
          <w:trHeight w:val="1199"/>
        </w:trPr>
        <w:tc>
          <w:tcPr>
            <w:tcW w:w="729" w:type="dxa"/>
            <w:shd w:val="clear" w:color="auto" w:fill="auto"/>
            <w:vAlign w:val="center"/>
          </w:tcPr>
          <w:p w14:paraId="5A879223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7DB420C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设备及材料名称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6BB7A145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规格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51E017E" w14:textId="77777777" w:rsidR="00A24811" w:rsidRDefault="00E178DF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1"/>
              </w:rPr>
              <w:t>单位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55A58C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数量</w:t>
            </w:r>
          </w:p>
        </w:tc>
      </w:tr>
      <w:tr w:rsidR="00A24811" w14:paraId="632292CE" w14:textId="77777777">
        <w:trPr>
          <w:trHeight w:val="1199"/>
        </w:trPr>
        <w:tc>
          <w:tcPr>
            <w:tcW w:w="729" w:type="dxa"/>
            <w:vAlign w:val="center"/>
          </w:tcPr>
          <w:p w14:paraId="34DC819E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1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51C7B2D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网络面板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33949B7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含面板、模块等设备供货及安装测试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321B85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套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25DA10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33</w:t>
            </w:r>
          </w:p>
        </w:tc>
      </w:tr>
      <w:tr w:rsidR="00A24811" w14:paraId="1345FD85" w14:textId="77777777">
        <w:trPr>
          <w:trHeight w:val="1199"/>
        </w:trPr>
        <w:tc>
          <w:tcPr>
            <w:tcW w:w="729" w:type="dxa"/>
            <w:vAlign w:val="center"/>
          </w:tcPr>
          <w:p w14:paraId="07D27DF9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2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7DB4D6E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网线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0911D090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六类非屏蔽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BAFE04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米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1C373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</w:t>
            </w:r>
          </w:p>
        </w:tc>
      </w:tr>
      <w:tr w:rsidR="00A24811" w14:paraId="6EC6E526" w14:textId="77777777">
        <w:trPr>
          <w:trHeight w:val="1199"/>
        </w:trPr>
        <w:tc>
          <w:tcPr>
            <w:tcW w:w="729" w:type="dxa"/>
            <w:vAlign w:val="center"/>
          </w:tcPr>
          <w:p w14:paraId="723DDB9F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3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3AFBD7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PVC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管材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0797EAD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包含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PVC20/25/19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线管，线槽及其安装所需辅材等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79AB3E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米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DDA2FE3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</w:t>
            </w:r>
          </w:p>
        </w:tc>
      </w:tr>
      <w:tr w:rsidR="00A24811" w14:paraId="1131B23E" w14:textId="77777777">
        <w:trPr>
          <w:trHeight w:val="1199"/>
        </w:trPr>
        <w:tc>
          <w:tcPr>
            <w:tcW w:w="729" w:type="dxa"/>
            <w:vAlign w:val="center"/>
          </w:tcPr>
          <w:p w14:paraId="4013DD25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4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3A8E341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辅材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4CC2756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工程辅材（管材辅件、吊顶拉杆桥架角铁支架、管槽配件、网络水晶头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自攻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拉爆罗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丝、扎带、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胶布等）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27E362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项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8C6F92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</w:p>
        </w:tc>
      </w:tr>
      <w:tr w:rsidR="00A24811" w14:paraId="6B200F9C" w14:textId="77777777">
        <w:trPr>
          <w:trHeight w:val="1199"/>
        </w:trPr>
        <w:tc>
          <w:tcPr>
            <w:tcW w:w="729" w:type="dxa"/>
            <w:vAlign w:val="center"/>
          </w:tcPr>
          <w:p w14:paraId="608F8200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5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391C30E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POE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交换机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17C7DBC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详见（五）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48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口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PoE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接入交换机技术参数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0F3A508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台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3EAFEC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</w:p>
        </w:tc>
      </w:tr>
      <w:tr w:rsidR="00A24811" w14:paraId="1E6125F8" w14:textId="77777777">
        <w:trPr>
          <w:trHeight w:val="1199"/>
        </w:trPr>
        <w:tc>
          <w:tcPr>
            <w:tcW w:w="729" w:type="dxa"/>
            <w:vAlign w:val="center"/>
          </w:tcPr>
          <w:p w14:paraId="0C68DB18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6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0598F18E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接入交换机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36850D8A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详见（五）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48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口接入交换机技术参数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B6FC54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台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7B5206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</w:p>
        </w:tc>
      </w:tr>
      <w:tr w:rsidR="00A24811" w14:paraId="0DDC6C34" w14:textId="77777777">
        <w:trPr>
          <w:trHeight w:val="1199"/>
        </w:trPr>
        <w:tc>
          <w:tcPr>
            <w:tcW w:w="729" w:type="dxa"/>
            <w:vAlign w:val="center"/>
          </w:tcPr>
          <w:p w14:paraId="6AFC21A9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7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4E3569D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放装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AP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22255479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详见（五）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、放装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AP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75DFD55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729" w:type="dxa"/>
            <w:shd w:val="clear" w:color="auto" w:fill="auto"/>
            <w:vAlign w:val="center"/>
          </w:tcPr>
          <w:p w14:paraId="7709E12D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</w:t>
            </w:r>
          </w:p>
        </w:tc>
      </w:tr>
      <w:tr w:rsidR="00A24811" w14:paraId="18B7E23D" w14:textId="77777777">
        <w:trPr>
          <w:trHeight w:val="1199"/>
        </w:trPr>
        <w:tc>
          <w:tcPr>
            <w:tcW w:w="729" w:type="dxa"/>
            <w:vAlign w:val="center"/>
          </w:tcPr>
          <w:p w14:paraId="7DB919B1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8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683181AF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高密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AP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49AF671B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详见（五）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、高密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AP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C478D0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729" w:type="dxa"/>
            <w:shd w:val="clear" w:color="auto" w:fill="auto"/>
            <w:vAlign w:val="center"/>
          </w:tcPr>
          <w:p w14:paraId="2F19DB3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</w:t>
            </w:r>
          </w:p>
        </w:tc>
      </w:tr>
      <w:tr w:rsidR="00A24811" w14:paraId="3DF84A31" w14:textId="77777777">
        <w:trPr>
          <w:trHeight w:val="1199"/>
        </w:trPr>
        <w:tc>
          <w:tcPr>
            <w:tcW w:w="729" w:type="dxa"/>
            <w:vAlign w:val="center"/>
          </w:tcPr>
          <w:p w14:paraId="1C865A84" w14:textId="77777777" w:rsidR="00A24811" w:rsidRDefault="00E178DF">
            <w:pPr>
              <w:widowControl/>
              <w:rPr>
                <w:rFonts w:ascii="仿宋" w:eastAsia="仿宋" w:hAnsi="仿宋" w:cs="仿宋"/>
                <w:color w:val="333333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zCs w:val="21"/>
              </w:rPr>
              <w:t>9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05F57826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技术服务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57CF7F3C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施工技术服务（包括交换机调试、无线网络规划设计、无线网络调试调优及工程验收等）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D6B1A5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套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03BA037" w14:textId="77777777" w:rsidR="00A24811" w:rsidRDefault="00E178DF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</w:p>
        </w:tc>
      </w:tr>
    </w:tbl>
    <w:p w14:paraId="382E5ACA" w14:textId="77777777" w:rsidR="00A24811" w:rsidRDefault="00A24811"/>
    <w:p w14:paraId="1CAE97E0" w14:textId="77777777" w:rsidR="00A24811" w:rsidRDefault="00E178DF">
      <w:pPr>
        <w:pStyle w:val="1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三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、服务响应要求</w:t>
      </w:r>
    </w:p>
    <w:p w14:paraId="0541390C" w14:textId="77777777" w:rsidR="00A24811" w:rsidRDefault="00E178DF">
      <w:pPr>
        <w:numPr>
          <w:ilvl w:val="0"/>
          <w:numId w:val="11"/>
        </w:num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网络布设</w:t>
      </w:r>
      <w:proofErr w:type="gramStart"/>
      <w:r>
        <w:rPr>
          <w:rFonts w:ascii="仿宋" w:eastAsia="仿宋" w:hAnsi="仿宋" w:cs="仿宋" w:hint="eastAsia"/>
          <w:sz w:val="24"/>
        </w:rPr>
        <w:t>信息点质保期</w:t>
      </w:r>
      <w:proofErr w:type="gramEnd"/>
      <w:r>
        <w:rPr>
          <w:rFonts w:ascii="仿宋" w:eastAsia="仿宋" w:hAnsi="仿宋" w:cs="仿宋" w:hint="eastAsia"/>
          <w:sz w:val="24"/>
        </w:rPr>
        <w:t>不低于</w:t>
      </w: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年。同一点位</w:t>
      </w: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年内出现故障由供应商负责维修。供应商负责对承建的网络布线信息点进行检查及维护，如检查过程中发现线缆中断，网络端口损坏等需要整改的地方，产生的费用</w:t>
      </w:r>
      <w:proofErr w:type="gramStart"/>
      <w:r>
        <w:rPr>
          <w:rFonts w:ascii="仿宋" w:eastAsia="仿宋" w:hAnsi="仿宋" w:cs="仿宋" w:hint="eastAsia"/>
          <w:sz w:val="24"/>
        </w:rPr>
        <w:t>由成交方</w:t>
      </w:r>
      <w:proofErr w:type="gramEnd"/>
      <w:r>
        <w:rPr>
          <w:rFonts w:ascii="仿宋" w:eastAsia="仿宋" w:hAnsi="仿宋" w:cs="仿宋" w:hint="eastAsia"/>
          <w:sz w:val="24"/>
        </w:rPr>
        <w:t>承担。</w:t>
      </w:r>
    </w:p>
    <w:p w14:paraId="1899E20B" w14:textId="77777777" w:rsidR="00A24811" w:rsidRDefault="00E178DF">
      <w:pPr>
        <w:numPr>
          <w:ilvl w:val="0"/>
          <w:numId w:val="11"/>
        </w:num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故障响应时效：接到故障通知后</w:t>
      </w:r>
      <w:r>
        <w:rPr>
          <w:rFonts w:ascii="仿宋" w:eastAsia="仿宋" w:hAnsi="仿宋" w:cs="仿宋" w:hint="eastAsia"/>
          <w:sz w:val="24"/>
        </w:rPr>
        <w:t>应在</w:t>
      </w:r>
      <w:r>
        <w:rPr>
          <w:rFonts w:ascii="仿宋" w:eastAsia="仿宋" w:hAnsi="仿宋" w:cs="仿宋" w:hint="eastAsia"/>
          <w:sz w:val="24"/>
        </w:rPr>
        <w:t xml:space="preserve"> 15 </w:t>
      </w:r>
      <w:r>
        <w:rPr>
          <w:rFonts w:ascii="仿宋" w:eastAsia="仿宋" w:hAnsi="仿宋" w:cs="仿宋" w:hint="eastAsia"/>
          <w:sz w:val="24"/>
        </w:rPr>
        <w:t>分钟内响应，</w:t>
      </w:r>
      <w:r>
        <w:rPr>
          <w:rFonts w:ascii="仿宋" w:eastAsia="仿宋" w:hAnsi="仿宋" w:cs="仿宋" w:hint="eastAsia"/>
          <w:sz w:val="24"/>
        </w:rPr>
        <w:t xml:space="preserve">2 </w:t>
      </w:r>
      <w:r>
        <w:rPr>
          <w:rFonts w:ascii="仿宋" w:eastAsia="仿宋" w:hAnsi="仿宋" w:cs="仿宋" w:hint="eastAsia"/>
          <w:sz w:val="24"/>
        </w:rPr>
        <w:t>小时内到达现场，</w:t>
      </w:r>
      <w:r>
        <w:rPr>
          <w:rFonts w:ascii="仿宋" w:eastAsia="仿宋" w:hAnsi="仿宋" w:cs="仿宋" w:hint="eastAsia"/>
          <w:sz w:val="24"/>
        </w:rPr>
        <w:t xml:space="preserve"> 48 </w:t>
      </w:r>
      <w:r>
        <w:rPr>
          <w:rFonts w:ascii="仿宋" w:eastAsia="仿宋" w:hAnsi="仿宋" w:cs="仿宋" w:hint="eastAsia"/>
          <w:sz w:val="24"/>
        </w:rPr>
        <w:t>小时内解决</w:t>
      </w:r>
      <w:r>
        <w:rPr>
          <w:rFonts w:ascii="仿宋" w:eastAsia="仿宋" w:hAnsi="仿宋" w:cs="仿宋" w:hint="eastAsia"/>
          <w:sz w:val="24"/>
        </w:rPr>
        <w:t>故障。</w:t>
      </w:r>
    </w:p>
    <w:p w14:paraId="3EF8444F" w14:textId="77777777" w:rsidR="00A24811" w:rsidRDefault="00E178DF">
      <w:pPr>
        <w:numPr>
          <w:ilvl w:val="0"/>
          <w:numId w:val="11"/>
        </w:num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提供</w:t>
      </w:r>
      <w:r>
        <w:rPr>
          <w:rFonts w:ascii="仿宋" w:eastAsia="仿宋" w:hAnsi="仿宋" w:cs="仿宋" w:hint="eastAsia"/>
          <w:sz w:val="24"/>
        </w:rPr>
        <w:t xml:space="preserve"> 7</w:t>
      </w:r>
      <w:r>
        <w:rPr>
          <w:rFonts w:ascii="仿宋" w:eastAsia="仿宋" w:hAnsi="仿宋" w:cs="仿宋" w:hint="eastAsia"/>
          <w:sz w:val="24"/>
        </w:rPr>
        <w:t>×</w:t>
      </w:r>
      <w:r>
        <w:rPr>
          <w:rFonts w:ascii="仿宋" w:eastAsia="仿宋" w:hAnsi="仿宋" w:cs="仿宋" w:hint="eastAsia"/>
          <w:sz w:val="24"/>
        </w:rPr>
        <w:t xml:space="preserve">24 </w:t>
      </w:r>
      <w:r>
        <w:rPr>
          <w:rFonts w:ascii="仿宋" w:eastAsia="仿宋" w:hAnsi="仿宋" w:cs="仿宋" w:hint="eastAsia"/>
          <w:sz w:val="24"/>
        </w:rPr>
        <w:t>小时电话技术咨询服务，安排技术人员对接日常使用问题</w:t>
      </w:r>
      <w:r>
        <w:rPr>
          <w:rFonts w:ascii="仿宋" w:eastAsia="仿宋" w:hAnsi="仿宋" w:cs="仿宋" w:hint="eastAsia"/>
          <w:sz w:val="24"/>
        </w:rPr>
        <w:t>。</w:t>
      </w:r>
    </w:p>
    <w:bookmarkEnd w:id="0"/>
    <w:bookmarkEnd w:id="1"/>
    <w:bookmarkEnd w:id="2"/>
    <w:bookmarkEnd w:id="3"/>
    <w:bookmarkEnd w:id="4"/>
    <w:p w14:paraId="5168109D" w14:textId="77777777" w:rsidR="00A24811" w:rsidRDefault="00A24811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333333"/>
          <w:kern w:val="0"/>
          <w:sz w:val="24"/>
          <w:szCs w:val="21"/>
        </w:rPr>
      </w:pPr>
    </w:p>
    <w:sectPr w:rsidR="00A24811">
      <w:pgSz w:w="11906" w:h="16838"/>
      <w:pgMar w:top="1418" w:right="1418" w:bottom="1418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7C0E8B"/>
    <w:multiLevelType w:val="singleLevel"/>
    <w:tmpl w:val="A57C0E8B"/>
    <w:lvl w:ilvl="0">
      <w:start w:val="1"/>
      <w:numFmt w:val="chineseCounting"/>
      <w:suff w:val="nothing"/>
      <w:lvlText w:val="%1、"/>
      <w:lvlJc w:val="left"/>
      <w:rPr>
        <w:rFonts w:ascii="仿宋" w:eastAsia="仿宋" w:hAnsi="仿宋" w:cs="仿宋" w:hint="eastAsia"/>
        <w:sz w:val="24"/>
        <w:szCs w:val="24"/>
      </w:rPr>
    </w:lvl>
  </w:abstractNum>
  <w:abstractNum w:abstractNumId="1" w15:restartNumberingAfterBreak="0">
    <w:nsid w:val="D83DC580"/>
    <w:multiLevelType w:val="multilevel"/>
    <w:tmpl w:val="D83DC580"/>
    <w:lvl w:ilvl="0">
      <w:start w:val="1"/>
      <w:numFmt w:val="decimal"/>
      <w:lvlText w:val="%1."/>
      <w:lvlJc w:val="left"/>
      <w:pPr>
        <w:tabs>
          <w:tab w:val="left" w:pos="720"/>
        </w:tabs>
        <w:ind w:left="150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222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9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366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438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51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82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65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7260" w:hanging="360"/>
      </w:pPr>
      <w:rPr>
        <w:sz w:val="24"/>
        <w:szCs w:val="24"/>
      </w:rPr>
    </w:lvl>
  </w:abstractNum>
  <w:abstractNum w:abstractNumId="2" w15:restartNumberingAfterBreak="0">
    <w:nsid w:val="FCEBF1A3"/>
    <w:multiLevelType w:val="multilevel"/>
    <w:tmpl w:val="FCEBF1A3"/>
    <w:lvl w:ilvl="0">
      <w:start w:val="1"/>
      <w:numFmt w:val="decimal"/>
      <w:lvlText w:val="%1."/>
      <w:lvlJc w:val="left"/>
      <w:pPr>
        <w:tabs>
          <w:tab w:val="left" w:pos="720"/>
        </w:tabs>
        <w:ind w:left="150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222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9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366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438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51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82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65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7260" w:hanging="360"/>
      </w:pPr>
      <w:rPr>
        <w:sz w:val="24"/>
        <w:szCs w:val="24"/>
      </w:rPr>
    </w:lvl>
  </w:abstractNum>
  <w:abstractNum w:abstractNumId="3" w15:restartNumberingAfterBreak="0">
    <w:nsid w:val="24613D0F"/>
    <w:multiLevelType w:val="singleLevel"/>
    <w:tmpl w:val="24613D0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39D6D9E1"/>
    <w:multiLevelType w:val="singleLevel"/>
    <w:tmpl w:val="39D6D9E1"/>
    <w:lvl w:ilvl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abstractNum w:abstractNumId="5" w15:restartNumberingAfterBreak="0">
    <w:nsid w:val="4313D805"/>
    <w:multiLevelType w:val="multilevel"/>
    <w:tmpl w:val="4313D805"/>
    <w:lvl w:ilvl="0">
      <w:start w:val="1"/>
      <w:numFmt w:val="decimal"/>
      <w:lvlText w:val="%1."/>
      <w:lvlJc w:val="left"/>
      <w:pPr>
        <w:tabs>
          <w:tab w:val="left" w:pos="720"/>
        </w:tabs>
        <w:ind w:left="150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222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9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366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438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51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82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65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7260" w:hanging="360"/>
      </w:pPr>
      <w:rPr>
        <w:sz w:val="24"/>
        <w:szCs w:val="24"/>
      </w:rPr>
    </w:lvl>
  </w:abstractNum>
  <w:abstractNum w:abstractNumId="6" w15:restartNumberingAfterBreak="0">
    <w:nsid w:val="527FC8C1"/>
    <w:multiLevelType w:val="singleLevel"/>
    <w:tmpl w:val="527FC8C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5F04B6B3"/>
    <w:multiLevelType w:val="singleLevel"/>
    <w:tmpl w:val="5F04B6B3"/>
    <w:lvl w:ilvl="0">
      <w:start w:val="2"/>
      <w:numFmt w:val="decimal"/>
      <w:suff w:val="nothing"/>
      <w:lvlText w:val="%1、"/>
      <w:lvlJc w:val="left"/>
    </w:lvl>
  </w:abstractNum>
  <w:abstractNum w:abstractNumId="8" w15:restartNumberingAfterBreak="0">
    <w:nsid w:val="679B528F"/>
    <w:multiLevelType w:val="singleLevel"/>
    <w:tmpl w:val="679B528F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9" w15:restartNumberingAfterBreak="0">
    <w:nsid w:val="6E6F60E5"/>
    <w:multiLevelType w:val="multilevel"/>
    <w:tmpl w:val="6E6F60E5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lowerRoman"/>
      <w:pStyle w:val="55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10" w15:restartNumberingAfterBreak="0">
    <w:nsid w:val="6E6F60E6"/>
    <w:multiLevelType w:val="multilevel"/>
    <w:tmpl w:val="6E6F60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444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9"/>
  </w:num>
  <w:num w:numId="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U1YzllZDgxMjU0YWYzNjZjMjQ5ZTBmNTMxNjVkMTUifQ=="/>
    <w:docVar w:name="KSO_WPS_MARK_KEY" w:val="c2032dad-8406-4660-bfb2-e62fb360cda9"/>
  </w:docVars>
  <w:rsids>
    <w:rsidRoot w:val="00A242A0"/>
    <w:rsid w:val="00003460"/>
    <w:rsid w:val="000066E5"/>
    <w:rsid w:val="00021FDF"/>
    <w:rsid w:val="000370B0"/>
    <w:rsid w:val="000431DF"/>
    <w:rsid w:val="0005589C"/>
    <w:rsid w:val="00065203"/>
    <w:rsid w:val="000718A5"/>
    <w:rsid w:val="000726FE"/>
    <w:rsid w:val="000972E5"/>
    <w:rsid w:val="000A4A26"/>
    <w:rsid w:val="000A6850"/>
    <w:rsid w:val="000B29AA"/>
    <w:rsid w:val="000B2D48"/>
    <w:rsid w:val="000B4EAF"/>
    <w:rsid w:val="000C5E27"/>
    <w:rsid w:val="000D484A"/>
    <w:rsid w:val="000E2CA8"/>
    <w:rsid w:val="000E57BA"/>
    <w:rsid w:val="000E5A24"/>
    <w:rsid w:val="000E7EB5"/>
    <w:rsid w:val="00103222"/>
    <w:rsid w:val="00107994"/>
    <w:rsid w:val="00112397"/>
    <w:rsid w:val="00112795"/>
    <w:rsid w:val="001146E6"/>
    <w:rsid w:val="001159A9"/>
    <w:rsid w:val="001206DD"/>
    <w:rsid w:val="0012339F"/>
    <w:rsid w:val="00125F72"/>
    <w:rsid w:val="00126D1D"/>
    <w:rsid w:val="00147094"/>
    <w:rsid w:val="00161266"/>
    <w:rsid w:val="0016274C"/>
    <w:rsid w:val="00175A92"/>
    <w:rsid w:val="00177E1F"/>
    <w:rsid w:val="0019164B"/>
    <w:rsid w:val="00191C66"/>
    <w:rsid w:val="00193064"/>
    <w:rsid w:val="001A2D9B"/>
    <w:rsid w:val="001A44A8"/>
    <w:rsid w:val="001B3604"/>
    <w:rsid w:val="001C491C"/>
    <w:rsid w:val="001C4EA4"/>
    <w:rsid w:val="001E08BD"/>
    <w:rsid w:val="001E7364"/>
    <w:rsid w:val="001E7404"/>
    <w:rsid w:val="00203806"/>
    <w:rsid w:val="00213AEC"/>
    <w:rsid w:val="00215973"/>
    <w:rsid w:val="00217C59"/>
    <w:rsid w:val="00227993"/>
    <w:rsid w:val="00231330"/>
    <w:rsid w:val="00240E34"/>
    <w:rsid w:val="00243F4E"/>
    <w:rsid w:val="00261B37"/>
    <w:rsid w:val="00264456"/>
    <w:rsid w:val="002653DB"/>
    <w:rsid w:val="002924F0"/>
    <w:rsid w:val="002A2102"/>
    <w:rsid w:val="002B332E"/>
    <w:rsid w:val="002D52E3"/>
    <w:rsid w:val="002E1C31"/>
    <w:rsid w:val="002E75FD"/>
    <w:rsid w:val="002F0DC3"/>
    <w:rsid w:val="002F2F75"/>
    <w:rsid w:val="0030462C"/>
    <w:rsid w:val="0031173A"/>
    <w:rsid w:val="00313082"/>
    <w:rsid w:val="00314282"/>
    <w:rsid w:val="003214FC"/>
    <w:rsid w:val="0032542D"/>
    <w:rsid w:val="003265E5"/>
    <w:rsid w:val="00327C86"/>
    <w:rsid w:val="003358BB"/>
    <w:rsid w:val="00346A51"/>
    <w:rsid w:val="00357782"/>
    <w:rsid w:val="00361FAE"/>
    <w:rsid w:val="00365537"/>
    <w:rsid w:val="0036722A"/>
    <w:rsid w:val="00373A9A"/>
    <w:rsid w:val="0038543A"/>
    <w:rsid w:val="00396A29"/>
    <w:rsid w:val="003A23D2"/>
    <w:rsid w:val="003B64CB"/>
    <w:rsid w:val="003C43FC"/>
    <w:rsid w:val="003D1EAF"/>
    <w:rsid w:val="003E01E5"/>
    <w:rsid w:val="003E1C56"/>
    <w:rsid w:val="003E58E7"/>
    <w:rsid w:val="003E69A9"/>
    <w:rsid w:val="003F3BE9"/>
    <w:rsid w:val="003F3D45"/>
    <w:rsid w:val="003F7F11"/>
    <w:rsid w:val="004117F1"/>
    <w:rsid w:val="0041201A"/>
    <w:rsid w:val="00425DD7"/>
    <w:rsid w:val="004304F1"/>
    <w:rsid w:val="00452320"/>
    <w:rsid w:val="00452A50"/>
    <w:rsid w:val="00460CA7"/>
    <w:rsid w:val="00471375"/>
    <w:rsid w:val="004732E6"/>
    <w:rsid w:val="00483718"/>
    <w:rsid w:val="00484F80"/>
    <w:rsid w:val="0048549B"/>
    <w:rsid w:val="00485C1B"/>
    <w:rsid w:val="00495EC1"/>
    <w:rsid w:val="004A10AC"/>
    <w:rsid w:val="004B154B"/>
    <w:rsid w:val="004B7756"/>
    <w:rsid w:val="004C34A7"/>
    <w:rsid w:val="004F4987"/>
    <w:rsid w:val="004F4C7F"/>
    <w:rsid w:val="004F7AB1"/>
    <w:rsid w:val="005042A5"/>
    <w:rsid w:val="00510AFD"/>
    <w:rsid w:val="005148CB"/>
    <w:rsid w:val="00530413"/>
    <w:rsid w:val="00536CC6"/>
    <w:rsid w:val="005420E9"/>
    <w:rsid w:val="00551C84"/>
    <w:rsid w:val="00555864"/>
    <w:rsid w:val="00557C2A"/>
    <w:rsid w:val="00563A92"/>
    <w:rsid w:val="0056430C"/>
    <w:rsid w:val="005663F5"/>
    <w:rsid w:val="00580CCB"/>
    <w:rsid w:val="00596D97"/>
    <w:rsid w:val="005A005C"/>
    <w:rsid w:val="005D2DF6"/>
    <w:rsid w:val="005D3D01"/>
    <w:rsid w:val="005F30B4"/>
    <w:rsid w:val="006171BA"/>
    <w:rsid w:val="00620BE1"/>
    <w:rsid w:val="00624EE1"/>
    <w:rsid w:val="00633455"/>
    <w:rsid w:val="00634E85"/>
    <w:rsid w:val="006457D3"/>
    <w:rsid w:val="006478F0"/>
    <w:rsid w:val="00651439"/>
    <w:rsid w:val="006605C8"/>
    <w:rsid w:val="006647EA"/>
    <w:rsid w:val="00677BC0"/>
    <w:rsid w:val="006A675C"/>
    <w:rsid w:val="006C1797"/>
    <w:rsid w:val="006C1E93"/>
    <w:rsid w:val="006D349C"/>
    <w:rsid w:val="006D491B"/>
    <w:rsid w:val="006D58F2"/>
    <w:rsid w:val="006E1AE1"/>
    <w:rsid w:val="006E3C46"/>
    <w:rsid w:val="006F0DFC"/>
    <w:rsid w:val="006F4EF7"/>
    <w:rsid w:val="006F6A69"/>
    <w:rsid w:val="00702E80"/>
    <w:rsid w:val="00716E1E"/>
    <w:rsid w:val="00717570"/>
    <w:rsid w:val="0072217A"/>
    <w:rsid w:val="007325D3"/>
    <w:rsid w:val="00744EAE"/>
    <w:rsid w:val="007539C2"/>
    <w:rsid w:val="00761C27"/>
    <w:rsid w:val="00763200"/>
    <w:rsid w:val="00775191"/>
    <w:rsid w:val="007809FD"/>
    <w:rsid w:val="00783D86"/>
    <w:rsid w:val="007A5BCA"/>
    <w:rsid w:val="007A6F7F"/>
    <w:rsid w:val="007C049F"/>
    <w:rsid w:val="007D6803"/>
    <w:rsid w:val="007E2EE3"/>
    <w:rsid w:val="007E3A52"/>
    <w:rsid w:val="007F00E3"/>
    <w:rsid w:val="007F69B7"/>
    <w:rsid w:val="00803D3F"/>
    <w:rsid w:val="008137B6"/>
    <w:rsid w:val="00813FED"/>
    <w:rsid w:val="00825C0B"/>
    <w:rsid w:val="00825FCB"/>
    <w:rsid w:val="008266E8"/>
    <w:rsid w:val="00827B92"/>
    <w:rsid w:val="00834B40"/>
    <w:rsid w:val="008461BC"/>
    <w:rsid w:val="008734BE"/>
    <w:rsid w:val="00875749"/>
    <w:rsid w:val="00881887"/>
    <w:rsid w:val="00882BF9"/>
    <w:rsid w:val="008938B3"/>
    <w:rsid w:val="00894668"/>
    <w:rsid w:val="008D3541"/>
    <w:rsid w:val="008D6C14"/>
    <w:rsid w:val="00903059"/>
    <w:rsid w:val="009366AF"/>
    <w:rsid w:val="0093671C"/>
    <w:rsid w:val="0095329A"/>
    <w:rsid w:val="009639EC"/>
    <w:rsid w:val="009717AC"/>
    <w:rsid w:val="009765BA"/>
    <w:rsid w:val="009846D6"/>
    <w:rsid w:val="0099427D"/>
    <w:rsid w:val="009B3DF2"/>
    <w:rsid w:val="009B7F25"/>
    <w:rsid w:val="009D0887"/>
    <w:rsid w:val="009D7955"/>
    <w:rsid w:val="009E17E3"/>
    <w:rsid w:val="009E21C6"/>
    <w:rsid w:val="009F1F20"/>
    <w:rsid w:val="009F5AFA"/>
    <w:rsid w:val="009F78DA"/>
    <w:rsid w:val="00A04F6E"/>
    <w:rsid w:val="00A07761"/>
    <w:rsid w:val="00A205ED"/>
    <w:rsid w:val="00A22D4B"/>
    <w:rsid w:val="00A242A0"/>
    <w:rsid w:val="00A24811"/>
    <w:rsid w:val="00A343E6"/>
    <w:rsid w:val="00A4315E"/>
    <w:rsid w:val="00A63554"/>
    <w:rsid w:val="00AC3A2C"/>
    <w:rsid w:val="00AD0A84"/>
    <w:rsid w:val="00AD6238"/>
    <w:rsid w:val="00AE3364"/>
    <w:rsid w:val="00AE3FC1"/>
    <w:rsid w:val="00B0149D"/>
    <w:rsid w:val="00B11EE1"/>
    <w:rsid w:val="00B13C8B"/>
    <w:rsid w:val="00B1648C"/>
    <w:rsid w:val="00B21EF0"/>
    <w:rsid w:val="00B23B0C"/>
    <w:rsid w:val="00B25256"/>
    <w:rsid w:val="00B31690"/>
    <w:rsid w:val="00B3684F"/>
    <w:rsid w:val="00B460DF"/>
    <w:rsid w:val="00B539BD"/>
    <w:rsid w:val="00B740CD"/>
    <w:rsid w:val="00B7662C"/>
    <w:rsid w:val="00B77988"/>
    <w:rsid w:val="00B77C01"/>
    <w:rsid w:val="00B86978"/>
    <w:rsid w:val="00B957FD"/>
    <w:rsid w:val="00BA4A7A"/>
    <w:rsid w:val="00BB66EB"/>
    <w:rsid w:val="00BC07F1"/>
    <w:rsid w:val="00BD17C7"/>
    <w:rsid w:val="00BD7229"/>
    <w:rsid w:val="00BE4C6F"/>
    <w:rsid w:val="00BF1131"/>
    <w:rsid w:val="00BF18B4"/>
    <w:rsid w:val="00BF1C03"/>
    <w:rsid w:val="00BF5703"/>
    <w:rsid w:val="00BF5EF6"/>
    <w:rsid w:val="00C057C3"/>
    <w:rsid w:val="00C06A28"/>
    <w:rsid w:val="00C154DF"/>
    <w:rsid w:val="00C25AD9"/>
    <w:rsid w:val="00C31ACA"/>
    <w:rsid w:val="00C42B0A"/>
    <w:rsid w:val="00C47521"/>
    <w:rsid w:val="00C53FEE"/>
    <w:rsid w:val="00C60A62"/>
    <w:rsid w:val="00C82760"/>
    <w:rsid w:val="00C82AFC"/>
    <w:rsid w:val="00CA352B"/>
    <w:rsid w:val="00CA3AD1"/>
    <w:rsid w:val="00CB1703"/>
    <w:rsid w:val="00CB255C"/>
    <w:rsid w:val="00CB57A3"/>
    <w:rsid w:val="00CC5353"/>
    <w:rsid w:val="00CC6EC9"/>
    <w:rsid w:val="00CD580A"/>
    <w:rsid w:val="00D10BF7"/>
    <w:rsid w:val="00D11787"/>
    <w:rsid w:val="00D11902"/>
    <w:rsid w:val="00D2368E"/>
    <w:rsid w:val="00D2518C"/>
    <w:rsid w:val="00D25C40"/>
    <w:rsid w:val="00D35BB0"/>
    <w:rsid w:val="00D5026C"/>
    <w:rsid w:val="00D70423"/>
    <w:rsid w:val="00D727F5"/>
    <w:rsid w:val="00D80EC2"/>
    <w:rsid w:val="00D862D3"/>
    <w:rsid w:val="00D87A07"/>
    <w:rsid w:val="00D9399E"/>
    <w:rsid w:val="00D93E6B"/>
    <w:rsid w:val="00D96F91"/>
    <w:rsid w:val="00DA5FF0"/>
    <w:rsid w:val="00DB3146"/>
    <w:rsid w:val="00DC074C"/>
    <w:rsid w:val="00DD1094"/>
    <w:rsid w:val="00DD79A2"/>
    <w:rsid w:val="00DE0EA7"/>
    <w:rsid w:val="00DE484A"/>
    <w:rsid w:val="00DE5778"/>
    <w:rsid w:val="00DF1F28"/>
    <w:rsid w:val="00DF3190"/>
    <w:rsid w:val="00DF5B98"/>
    <w:rsid w:val="00E052E0"/>
    <w:rsid w:val="00E06216"/>
    <w:rsid w:val="00E07A28"/>
    <w:rsid w:val="00E07B50"/>
    <w:rsid w:val="00E1673F"/>
    <w:rsid w:val="00E178DF"/>
    <w:rsid w:val="00E22776"/>
    <w:rsid w:val="00E23C6D"/>
    <w:rsid w:val="00E40E52"/>
    <w:rsid w:val="00E43505"/>
    <w:rsid w:val="00E4414D"/>
    <w:rsid w:val="00E45E48"/>
    <w:rsid w:val="00E47B35"/>
    <w:rsid w:val="00E62A1B"/>
    <w:rsid w:val="00E63208"/>
    <w:rsid w:val="00E7265D"/>
    <w:rsid w:val="00E830DF"/>
    <w:rsid w:val="00E84457"/>
    <w:rsid w:val="00E96C5F"/>
    <w:rsid w:val="00EB5C1B"/>
    <w:rsid w:val="00EC09BB"/>
    <w:rsid w:val="00EC23F6"/>
    <w:rsid w:val="00ED12F6"/>
    <w:rsid w:val="00EE6A91"/>
    <w:rsid w:val="00F15D50"/>
    <w:rsid w:val="00F2550B"/>
    <w:rsid w:val="00F27A79"/>
    <w:rsid w:val="00F4034E"/>
    <w:rsid w:val="00F5002D"/>
    <w:rsid w:val="00F600C6"/>
    <w:rsid w:val="00F61C40"/>
    <w:rsid w:val="00F62A0E"/>
    <w:rsid w:val="00F62C6D"/>
    <w:rsid w:val="00F67597"/>
    <w:rsid w:val="00F74F42"/>
    <w:rsid w:val="00F87460"/>
    <w:rsid w:val="00F929E4"/>
    <w:rsid w:val="00F962AF"/>
    <w:rsid w:val="00F96A97"/>
    <w:rsid w:val="00F97497"/>
    <w:rsid w:val="00FA4043"/>
    <w:rsid w:val="00FA6FD6"/>
    <w:rsid w:val="00FB22B0"/>
    <w:rsid w:val="00FB5A92"/>
    <w:rsid w:val="00FE0EDC"/>
    <w:rsid w:val="00FE4E76"/>
    <w:rsid w:val="00FE6A64"/>
    <w:rsid w:val="00FE7BB8"/>
    <w:rsid w:val="00FF600E"/>
    <w:rsid w:val="010160A5"/>
    <w:rsid w:val="01042497"/>
    <w:rsid w:val="01607113"/>
    <w:rsid w:val="023A2941"/>
    <w:rsid w:val="02E07D15"/>
    <w:rsid w:val="03183180"/>
    <w:rsid w:val="05283646"/>
    <w:rsid w:val="06F7130D"/>
    <w:rsid w:val="074958E1"/>
    <w:rsid w:val="083117D0"/>
    <w:rsid w:val="0A510C1E"/>
    <w:rsid w:val="0B807A75"/>
    <w:rsid w:val="0C68536A"/>
    <w:rsid w:val="0D2564A8"/>
    <w:rsid w:val="0D474670"/>
    <w:rsid w:val="11DA32E9"/>
    <w:rsid w:val="129A1D5E"/>
    <w:rsid w:val="12FE03A1"/>
    <w:rsid w:val="13497394"/>
    <w:rsid w:val="1450316D"/>
    <w:rsid w:val="148C5D8F"/>
    <w:rsid w:val="173F07EE"/>
    <w:rsid w:val="18BE47C8"/>
    <w:rsid w:val="19C07C84"/>
    <w:rsid w:val="1CC37C51"/>
    <w:rsid w:val="1D943902"/>
    <w:rsid w:val="1DBC5E2F"/>
    <w:rsid w:val="1DF93765"/>
    <w:rsid w:val="1E47225D"/>
    <w:rsid w:val="200A7599"/>
    <w:rsid w:val="22597779"/>
    <w:rsid w:val="22EF76F4"/>
    <w:rsid w:val="23172F10"/>
    <w:rsid w:val="24D80578"/>
    <w:rsid w:val="24F26DEB"/>
    <w:rsid w:val="26491071"/>
    <w:rsid w:val="27025B95"/>
    <w:rsid w:val="27352E17"/>
    <w:rsid w:val="28425D08"/>
    <w:rsid w:val="28C0312A"/>
    <w:rsid w:val="2A727127"/>
    <w:rsid w:val="2A8D5DB2"/>
    <w:rsid w:val="2B3A6999"/>
    <w:rsid w:val="2C9E20A7"/>
    <w:rsid w:val="2E3A107E"/>
    <w:rsid w:val="2EF13DC9"/>
    <w:rsid w:val="2F853AE5"/>
    <w:rsid w:val="2FAA1C07"/>
    <w:rsid w:val="2FF330EE"/>
    <w:rsid w:val="3120566D"/>
    <w:rsid w:val="330555D4"/>
    <w:rsid w:val="337C7D0C"/>
    <w:rsid w:val="35493B8B"/>
    <w:rsid w:val="35496928"/>
    <w:rsid w:val="35672368"/>
    <w:rsid w:val="356B03D0"/>
    <w:rsid w:val="362E2A55"/>
    <w:rsid w:val="369D64A5"/>
    <w:rsid w:val="3725455B"/>
    <w:rsid w:val="37272C99"/>
    <w:rsid w:val="39534219"/>
    <w:rsid w:val="39D201C2"/>
    <w:rsid w:val="3B3656A5"/>
    <w:rsid w:val="3BA73605"/>
    <w:rsid w:val="3BD553B9"/>
    <w:rsid w:val="3DB86D2C"/>
    <w:rsid w:val="3DBE06B5"/>
    <w:rsid w:val="3EDB4A95"/>
    <w:rsid w:val="41195D48"/>
    <w:rsid w:val="42A140E6"/>
    <w:rsid w:val="42B81A6C"/>
    <w:rsid w:val="42E76C6E"/>
    <w:rsid w:val="42F9001A"/>
    <w:rsid w:val="43133A79"/>
    <w:rsid w:val="453009AC"/>
    <w:rsid w:val="472F48CF"/>
    <w:rsid w:val="47E06278"/>
    <w:rsid w:val="4845281C"/>
    <w:rsid w:val="48C35FEE"/>
    <w:rsid w:val="4B2F32E7"/>
    <w:rsid w:val="4D7C7101"/>
    <w:rsid w:val="4F086149"/>
    <w:rsid w:val="518B6028"/>
    <w:rsid w:val="53C95448"/>
    <w:rsid w:val="54624C9B"/>
    <w:rsid w:val="566B62A7"/>
    <w:rsid w:val="57A44166"/>
    <w:rsid w:val="5A464241"/>
    <w:rsid w:val="5BC7175F"/>
    <w:rsid w:val="608E2C58"/>
    <w:rsid w:val="62405DFD"/>
    <w:rsid w:val="62C520A4"/>
    <w:rsid w:val="63186930"/>
    <w:rsid w:val="639A0EFA"/>
    <w:rsid w:val="63DC4C88"/>
    <w:rsid w:val="642672F2"/>
    <w:rsid w:val="64FA594B"/>
    <w:rsid w:val="65065817"/>
    <w:rsid w:val="659E2DF8"/>
    <w:rsid w:val="66B43779"/>
    <w:rsid w:val="66C96E18"/>
    <w:rsid w:val="68047C6E"/>
    <w:rsid w:val="688C389A"/>
    <w:rsid w:val="6A7A4BBC"/>
    <w:rsid w:val="6C890D2E"/>
    <w:rsid w:val="6E036618"/>
    <w:rsid w:val="6FBA1ED5"/>
    <w:rsid w:val="713734FD"/>
    <w:rsid w:val="720D5FDA"/>
    <w:rsid w:val="73F757E0"/>
    <w:rsid w:val="74031334"/>
    <w:rsid w:val="74CF01BB"/>
    <w:rsid w:val="74DD47C4"/>
    <w:rsid w:val="74DD616A"/>
    <w:rsid w:val="75BC53AF"/>
    <w:rsid w:val="75D12ADD"/>
    <w:rsid w:val="76424E1E"/>
    <w:rsid w:val="77111593"/>
    <w:rsid w:val="778D0451"/>
    <w:rsid w:val="785901FD"/>
    <w:rsid w:val="786A41B8"/>
    <w:rsid w:val="79891F4B"/>
    <w:rsid w:val="79AA0277"/>
    <w:rsid w:val="79AA49DE"/>
    <w:rsid w:val="79C800C8"/>
    <w:rsid w:val="7CD73D04"/>
    <w:rsid w:val="7E994E83"/>
    <w:rsid w:val="7F7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C9615A-EFAF-437A-A10C-8E111DE6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340" w:after="330" w:line="578" w:lineRule="auto"/>
      <w:outlineLvl w:val="0"/>
    </w:pPr>
    <w:rPr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annotation text"/>
    <w:basedOn w:val="a"/>
    <w:link w:val="a5"/>
    <w:qFormat/>
    <w:pPr>
      <w:jc w:val="left"/>
    </w:pPr>
    <w:rPr>
      <w:rFonts w:asciiTheme="minorHAnsi" w:eastAsiaTheme="minorEastAsia" w:hAnsiTheme="minorHAnsi" w:cstheme="minorBidi"/>
    </w:rPr>
  </w:style>
  <w:style w:type="paragraph" w:styleId="a6">
    <w:name w:val="Body Text"/>
    <w:basedOn w:val="a"/>
    <w:link w:val="a7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9">
    <w:name w:val="Plain Text"/>
    <w:basedOn w:val="a"/>
    <w:link w:val="aa"/>
    <w:qFormat/>
    <w:rPr>
      <w:rFonts w:ascii="宋体" w:hAnsi="Courier New" w:cs="Courier New"/>
      <w:szCs w:val="21"/>
    </w:r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link w:val="21"/>
    <w:uiPriority w:val="99"/>
    <w:semiHidden/>
    <w:unhideWhenUsed/>
    <w:qFormat/>
    <w:pPr>
      <w:spacing w:after="120" w:line="480" w:lineRule="auto"/>
    </w:pPr>
  </w:style>
  <w:style w:type="paragraph" w:styleId="af1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2">
    <w:name w:val="annotation subject"/>
    <w:basedOn w:val="a4"/>
    <w:next w:val="a4"/>
    <w:link w:val="af3"/>
    <w:uiPriority w:val="99"/>
    <w:semiHidden/>
    <w:unhideWhenUsed/>
    <w:qFormat/>
    <w:rPr>
      <w:rFonts w:ascii="Times New Roman" w:eastAsia="宋体" w:hAnsi="Times New Roman" w:cs="Times New Roman"/>
      <w:b/>
      <w:bCs/>
    </w:rPr>
  </w:style>
  <w:style w:type="paragraph" w:styleId="22">
    <w:name w:val="Body Text First Indent 2"/>
    <w:basedOn w:val="a8"/>
    <w:qFormat/>
    <w:pPr>
      <w:ind w:firstLineChars="200" w:firstLine="420"/>
    </w:p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">
    <w:name w:val="纯文本 Char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a">
    <w:name w:val="纯文本 字符"/>
    <w:link w:val="a9"/>
    <w:qFormat/>
    <w:rPr>
      <w:rFonts w:ascii="宋体" w:eastAsia="宋体" w:hAnsi="Courier New" w:cs="Courier New"/>
      <w:szCs w:val="21"/>
    </w:rPr>
  </w:style>
  <w:style w:type="character" w:customStyle="1" w:styleId="af0">
    <w:name w:val="页眉 字符"/>
    <w:basedOn w:val="a0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批注文字 字符"/>
    <w:link w:val="a4"/>
    <w:qFormat/>
    <w:rPr>
      <w:szCs w:val="24"/>
    </w:rPr>
  </w:style>
  <w:style w:type="character" w:customStyle="1" w:styleId="Char1">
    <w:name w:val="批注文字 Char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200">
    <w:name w:val="标题 2_0"/>
    <w:basedOn w:val="0"/>
    <w:next w:val="0"/>
    <w:link w:val="2Char"/>
    <w:qFormat/>
    <w:pPr>
      <w:keepNext/>
      <w:keepLines/>
      <w:autoSpaceDE w:val="0"/>
      <w:autoSpaceDN w:val="0"/>
      <w:adjustRightInd w:val="0"/>
      <w:spacing w:before="360" w:after="260" w:line="360" w:lineRule="auto"/>
      <w:jc w:val="center"/>
      <w:textAlignment w:val="baseline"/>
      <w:outlineLvl w:val="1"/>
    </w:pPr>
    <w:rPr>
      <w:rFonts w:ascii="Arial" w:eastAsia="黑体" w:hAnsi="Arial"/>
      <w:b/>
      <w:spacing w:val="24"/>
      <w:kern w:val="0"/>
      <w:sz w:val="24"/>
      <w:szCs w:val="20"/>
      <w:lang w:val="zh-CN"/>
    </w:rPr>
  </w:style>
  <w:style w:type="character" w:customStyle="1" w:styleId="2Char">
    <w:name w:val="标题 2 Char"/>
    <w:link w:val="200"/>
    <w:qFormat/>
    <w:rPr>
      <w:rFonts w:ascii="Arial" w:eastAsia="黑体" w:hAnsi="Arial" w:cs="Times New Roman"/>
      <w:b/>
      <w:spacing w:val="24"/>
      <w:kern w:val="0"/>
      <w:sz w:val="24"/>
      <w:szCs w:val="20"/>
      <w:lang w:val="zh-CN" w:eastAsia="zh-CN"/>
    </w:rPr>
  </w:style>
  <w:style w:type="paragraph" w:customStyle="1" w:styleId="55">
    <w:name w:val="55"/>
    <w:basedOn w:val="0"/>
    <w:link w:val="55CharChar"/>
    <w:qFormat/>
    <w:pPr>
      <w:numPr>
        <w:ilvl w:val="2"/>
        <w:numId w:val="1"/>
      </w:numPr>
      <w:spacing w:line="360" w:lineRule="auto"/>
    </w:pPr>
    <w:rPr>
      <w:rFonts w:ascii="宋体" w:hAnsi="宋体"/>
      <w:color w:val="000000"/>
      <w:kern w:val="0"/>
      <w:sz w:val="20"/>
      <w:szCs w:val="21"/>
      <w:lang w:val="zh-CN"/>
    </w:rPr>
  </w:style>
  <w:style w:type="character" w:customStyle="1" w:styleId="55CharChar">
    <w:name w:val="55 Char Char"/>
    <w:link w:val="55"/>
    <w:qFormat/>
    <w:locked/>
    <w:rPr>
      <w:rFonts w:ascii="宋体" w:eastAsia="宋体" w:hAnsi="宋体" w:cs="Times New Roman"/>
      <w:color w:val="000000"/>
      <w:kern w:val="0"/>
      <w:sz w:val="20"/>
      <w:szCs w:val="21"/>
      <w:lang w:val="zh-CN" w:eastAsia="zh-CN"/>
    </w:rPr>
  </w:style>
  <w:style w:type="paragraph" w:customStyle="1" w:styleId="444">
    <w:name w:val="444"/>
    <w:basedOn w:val="0"/>
    <w:link w:val="444CharChar"/>
    <w:qFormat/>
    <w:pPr>
      <w:numPr>
        <w:ilvl w:val="1"/>
        <w:numId w:val="2"/>
      </w:numPr>
      <w:spacing w:line="360" w:lineRule="auto"/>
    </w:pPr>
    <w:rPr>
      <w:rFonts w:ascii="宋体" w:hAnsi="宋体"/>
      <w:kern w:val="0"/>
      <w:sz w:val="20"/>
      <w:szCs w:val="21"/>
      <w:lang w:val="zh-CN"/>
    </w:rPr>
  </w:style>
  <w:style w:type="character" w:customStyle="1" w:styleId="444CharChar">
    <w:name w:val="444 Char Char"/>
    <w:link w:val="444"/>
    <w:qFormat/>
    <w:locked/>
    <w:rPr>
      <w:rFonts w:ascii="宋体" w:eastAsia="宋体" w:hAnsi="宋体" w:cs="Times New Roman"/>
      <w:kern w:val="0"/>
      <w:sz w:val="20"/>
      <w:szCs w:val="21"/>
      <w:lang w:val="zh-CN" w:eastAsia="zh-CN"/>
    </w:rPr>
  </w:style>
  <w:style w:type="paragraph" w:customStyle="1" w:styleId="00">
    <w:name w:val="正文_0_0"/>
    <w:qFormat/>
    <w:pPr>
      <w:widowControl w:val="0"/>
      <w:jc w:val="both"/>
    </w:pPr>
    <w:rPr>
      <w:kern w:val="2"/>
      <w:sz w:val="21"/>
      <w:szCs w:val="24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正文文本 字符"/>
    <w:basedOn w:val="a0"/>
    <w:link w:val="a6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Theme="minorHAnsi" w:cs="仿宋"/>
      <w:color w:val="000000"/>
      <w:sz w:val="24"/>
      <w:szCs w:val="24"/>
    </w:rPr>
  </w:style>
  <w:style w:type="character" w:customStyle="1" w:styleId="af3">
    <w:name w:val="批注主题 字符"/>
    <w:basedOn w:val="a5"/>
    <w:link w:val="af2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21">
    <w:name w:val="正文文本 2 字符"/>
    <w:basedOn w:val="a0"/>
    <w:link w:val="20"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E1D9-C67E-496E-AE36-7449F954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448</Words>
  <Characters>2559</Characters>
  <Application>Microsoft Office Word</Application>
  <DocSecurity>0</DocSecurity>
  <Lines>21</Lines>
  <Paragraphs>6</Paragraphs>
  <ScaleCrop>false</ScaleCrop>
  <Company>P R C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数字天堂</dc:creator>
  <cp:lastModifiedBy>Administrator</cp:lastModifiedBy>
  <cp:revision>2</cp:revision>
  <dcterms:created xsi:type="dcterms:W3CDTF">2026-08-03T03:12:00Z</dcterms:created>
  <dcterms:modified xsi:type="dcterms:W3CDTF">2026-08-03T03:12:00Z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908FB1A33DE046A49BB4C07334656F07_13</vt:lpwstr>
  </property>
  <property fmtid="{D5CDD505-2E9C-101B-9397-08002B2CF9AE}" pid="4" name="KSOTemplateDocerSaveRecord">
    <vt:lpwstr>eyJoZGlkIjoiY2U3ZmMzMmEyY2EzMzEyMDIxNDQ2ZDc1NDk4MzcyYWYiLCJ1c2VySWQiOiI2NzUyNDQ2ODUifQ==</vt:lpwstr>
  </property>
</Properties>
</file>