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E9509">
      <w:pPr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报价表</w:t>
      </w:r>
    </w:p>
    <w:tbl>
      <w:tblPr>
        <w:tblStyle w:val="7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733"/>
        <w:gridCol w:w="1791"/>
        <w:gridCol w:w="1353"/>
        <w:gridCol w:w="3718"/>
        <w:gridCol w:w="837"/>
        <w:gridCol w:w="880"/>
      </w:tblGrid>
      <w:tr w14:paraId="5A88A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2B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CE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产品名称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17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产品图片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E9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材料名称</w:t>
            </w:r>
          </w:p>
        </w:tc>
        <w:tc>
          <w:tcPr>
            <w:tcW w:w="1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1C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技术要求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C5E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8881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 w:bidi="ar"/>
              </w:rPr>
              <w:t>）</w:t>
            </w:r>
          </w:p>
        </w:tc>
      </w:tr>
      <w:tr w14:paraId="2F2F6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E64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03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2025年医院人才与科研年报设计与制作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08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9DEB">
            <w:pPr>
              <w:widowControl/>
              <w:jc w:val="center"/>
              <w:textAlignment w:val="center"/>
              <w:rPr>
                <w:rFonts w:hint="eastAsia" w:eastAsia="宋体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2025年医院人才与科研年报设计与制作</w:t>
            </w:r>
          </w:p>
        </w:tc>
        <w:tc>
          <w:tcPr>
            <w:tcW w:w="1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FB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1.设计质量：及时响应年报设计及修改需求，具备整体全局设计思维，设计美观。</w:t>
            </w:r>
          </w:p>
          <w:p w14:paraId="29A64F7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2.纸张种类：封面250g哑粉纸，内页128g哑粉纸，A4。</w:t>
            </w:r>
          </w:p>
          <w:p w14:paraId="04B5D8D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3.装订要求：胶装。</w:t>
            </w:r>
          </w:p>
          <w:p w14:paraId="49DB020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4.印刷：彩印、双线、印刷颜色墨色饱满均匀，线条、文字、图案及底纹清晰，印刷无断线、断划、掉字的现象。</w:t>
            </w:r>
          </w:p>
          <w:p w14:paraId="5CC6F97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工艺与质量：切口平直光滑，无刀花，无压痕、无毛边。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76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340</w:t>
            </w:r>
            <w:bookmarkStart w:id="0" w:name="_GoBack"/>
            <w:bookmarkEnd w:id="0"/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51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74EEA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C5D7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2799"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合计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 w:bidi="ar"/>
              </w:rPr>
              <w:t>）</w:t>
            </w:r>
          </w:p>
        </w:tc>
        <w:tc>
          <w:tcPr>
            <w:tcW w:w="8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55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</w:tbl>
    <w:p w14:paraId="467D9169">
      <w:pPr>
        <w:rPr>
          <w:rFonts w:hint="eastAsia"/>
        </w:rPr>
      </w:pP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BjMWNjYzhmNTQ0MjA5YTAwNmM1M2Q5MGRiMTViYzMifQ=="/>
  </w:docVars>
  <w:rsids>
    <w:rsidRoot w:val="00E85678"/>
    <w:rsid w:val="001705B4"/>
    <w:rsid w:val="003C47C0"/>
    <w:rsid w:val="006113D5"/>
    <w:rsid w:val="008C31AC"/>
    <w:rsid w:val="009A2C6F"/>
    <w:rsid w:val="009C22F9"/>
    <w:rsid w:val="00A76F5F"/>
    <w:rsid w:val="00C147F2"/>
    <w:rsid w:val="00D61E2A"/>
    <w:rsid w:val="00E235F2"/>
    <w:rsid w:val="00E85678"/>
    <w:rsid w:val="00F462E0"/>
    <w:rsid w:val="02117DF2"/>
    <w:rsid w:val="04A60A64"/>
    <w:rsid w:val="20A63420"/>
    <w:rsid w:val="24240A39"/>
    <w:rsid w:val="28722EBE"/>
    <w:rsid w:val="33AA5B95"/>
    <w:rsid w:val="34213E3F"/>
    <w:rsid w:val="45043B6A"/>
    <w:rsid w:val="52E23E7E"/>
    <w:rsid w:val="5E066E73"/>
    <w:rsid w:val="5FC54DC5"/>
    <w:rsid w:val="64C17442"/>
    <w:rsid w:val="710236AD"/>
    <w:rsid w:val="78DB3CC7"/>
    <w:rsid w:val="7A06569E"/>
    <w:rsid w:val="7ED1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230</Characters>
  <Lines>4</Lines>
  <Paragraphs>1</Paragraphs>
  <TotalTime>0</TotalTime>
  <ScaleCrop>false</ScaleCrop>
  <LinksUpToDate>false</LinksUpToDate>
  <CharactersWithSpaces>230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2024-06-20T07:21:00Z</dcterms:created>
  <dc:creator>段小圆</dc:creator>
  <cp:lastModifiedBy>Administrator</cp:lastModifiedBy>
  <dcterms:modified xsi:type="dcterms:W3CDTF">2026-08-24T01:35:51Z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AC7139864F5D4CC8AA940A7EB8813144_13</vt:lpwstr>
  </property>
  <property fmtid="{D5CDD505-2E9C-101B-9397-08002B2CF9AE}" pid="4" name="KSOTemplateDocerSaveRecord">
    <vt:lpwstr>eyJoZGlkIjoiMzVlZmNmYzViMWU0NTU5YzUxZDNjM2YzMGY0ZDc0NzkiLCJ1c2VySWQiOiIzOTQ0MTcyODcifQ==</vt:lpwstr>
  </property>
</Properties>
</file>