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jc w:val="center"/>
        <w:rPr>
          <w:rFonts w:hint="eastAsia" w:ascii="黑体" w:hAnsi="黑体" w:eastAsia="黑体" w:cs="黑体"/>
          <w:b/>
          <w:sz w:val="32"/>
          <w:szCs w:val="32"/>
        </w:rPr>
      </w:pPr>
      <w:r>
        <w:rPr>
          <w:rFonts w:hint="eastAsia" w:ascii="黑体" w:hAnsi="黑体" w:eastAsia="黑体" w:cs="黑体"/>
          <w:b/>
          <w:sz w:val="32"/>
          <w:szCs w:val="32"/>
        </w:rPr>
        <w:t>关于进一步加强科研诚信建设的若干意见</w:t>
      </w:r>
    </w:p>
    <w:p>
      <w:pPr>
        <w:spacing w:line="480" w:lineRule="auto"/>
        <w:ind w:left="0" w:leftChars="0"/>
        <w:jc w:val="center"/>
        <w:rPr>
          <w:rFonts w:hint="eastAsia" w:ascii="仿宋" w:hAnsi="仿宋" w:eastAsia="仿宋"/>
          <w:sz w:val="24"/>
          <w:szCs w:val="24"/>
        </w:rPr>
      </w:pPr>
      <w:r>
        <w:rPr>
          <w:rFonts w:hint="eastAsia" w:ascii="仿宋" w:hAnsi="仿宋" w:eastAsia="仿宋"/>
          <w:sz w:val="24"/>
          <w:szCs w:val="24"/>
        </w:rPr>
        <w:t>厅字〔2018〕23号</w:t>
      </w:r>
    </w:p>
    <w:p>
      <w:pPr>
        <w:ind w:left="0" w:leftChars="0"/>
        <w:rPr>
          <w:rFonts w:hint="eastAsia" w:ascii="仿宋" w:hAnsi="仿宋" w:eastAsia="仿宋"/>
          <w:sz w:val="28"/>
          <w:szCs w:val="28"/>
        </w:rPr>
      </w:pPr>
      <w:r>
        <w:rPr>
          <w:rFonts w:hint="eastAsia" w:ascii="仿宋" w:hAnsi="仿宋" w:eastAsia="仿宋"/>
          <w:sz w:val="28"/>
          <w:szCs w:val="28"/>
        </w:rPr>
        <w:t xml:space="preserve">    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一、总体要求</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（一）指导思想。全面贯彻党的十九大和十九届二中、三中全会精神，以习近平新时代中国特色社会主义思想为</w:t>
      </w:r>
      <w:bookmarkStart w:id="0" w:name="_GoBack"/>
      <w:bookmarkEnd w:id="0"/>
      <w:r>
        <w:rPr>
          <w:rFonts w:hint="eastAsia" w:ascii="仿宋" w:hAnsi="仿宋" w:eastAsia="仿宋"/>
          <w:sz w:val="28"/>
          <w:szCs w:val="28"/>
        </w:rPr>
        <w:t>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（二）基本原则</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——明确责任，协调有序。加强顶层设计、统筹协调，明确科研诚信建设各主体职责，加强部门沟通、协同、联动，形成全社会推进科研诚信建设合力。</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——系统推进，重点突破。构建符合科研规律、适应建设世界科技强国要求的科研诚信体系。坚持问题导向，重点在实践养成、调查处理等方面实现突破，在提高诚信意识、优化科研环境等方面取得实效。</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——激励创新，宽容失败。充分尊重科学研究灵感瞬间性、方式多样性、路径不确定性的特点，重视科研试错探索的价值，建立鼓励创新、宽容失败的容错纠错机制，形成敢为人先、勇于探索的科研氛围。</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二、完善科研诚信管理工作机制和责任体系</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从事科技评估、科技咨询、科技成果转化、科技企业孵化和科研经费审计等的科技中介服务机构要严格遵守行业规范，强化诚信管理，自觉接受监督。</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三、加强科研活动全流程诚信管理</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四、进一步推进科研诚信制度化建设</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五、切实加强科研诚信的教育和宣传</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科技计划管理部门、项目管理专业机构以及项目承担单位，应当结合科技计划组织实施的特点，对承担或参与科技计划项目的科研人员有效开展科研诚信教育。</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六、严肃查处严重违背科研诚信要求的行为</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对包庇、纵容甚至骗取各类财政资助项目或奖励的单位，有关主管部门要给予约谈主要负责人、停拨或核减经费、记入科研诚信严重失信行为数据库、移送司法机关等处理。</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pPr>
        <w:ind w:left="0" w:leftChars="0" w:firstLine="562" w:firstLineChars="200"/>
        <w:rPr>
          <w:rFonts w:hint="eastAsia" w:ascii="仿宋" w:hAnsi="仿宋" w:eastAsia="仿宋"/>
          <w:b/>
          <w:bCs/>
          <w:sz w:val="28"/>
          <w:szCs w:val="28"/>
        </w:rPr>
      </w:pPr>
      <w:r>
        <w:rPr>
          <w:rFonts w:hint="eastAsia" w:ascii="仿宋" w:hAnsi="仿宋" w:eastAsia="仿宋"/>
          <w:b/>
          <w:bCs/>
          <w:sz w:val="28"/>
          <w:szCs w:val="28"/>
        </w:rPr>
        <w:t>七、加快推进科研诚信信息化建设</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（二十四）加强科研诚信信息共享应用。逐步推动科研诚信信息系统与全国信用信息共享平台、地方科研诚信信息系统互联互通，分阶段分权限实现信息共享，为实现跨部门跨地区联合惩戒提供支撑。</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八、保障措施</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pPr>
        <w:ind w:left="0" w:leftChars="0" w:firstLine="560" w:firstLineChars="200"/>
        <w:rPr>
          <w:rFonts w:hint="eastAsia" w:ascii="仿宋" w:hAnsi="仿宋" w:eastAsia="仿宋"/>
          <w:sz w:val="28"/>
          <w:szCs w:val="28"/>
        </w:rPr>
      </w:pPr>
      <w:r>
        <w:rPr>
          <w:rFonts w:hint="eastAsia" w:ascii="仿宋" w:hAnsi="仿宋" w:eastAsia="仿宋"/>
          <w:sz w:val="28"/>
          <w:szCs w:val="28"/>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pPr>
        <w:ind w:left="0" w:leftChars="0" w:firstLine="560" w:firstLineChars="200"/>
        <w:rPr>
          <w:rFonts w:ascii="仿宋" w:hAnsi="仿宋" w:eastAsia="仿宋"/>
          <w:sz w:val="28"/>
          <w:szCs w:val="28"/>
        </w:rPr>
      </w:pPr>
      <w:r>
        <w:rPr>
          <w:rFonts w:hint="eastAsia" w:ascii="仿宋" w:hAnsi="仿宋" w:eastAsia="仿宋"/>
          <w:sz w:val="28"/>
          <w:szCs w:val="28"/>
        </w:rPr>
        <w:t>（二十八）积极开展国际交流合作。积极开展与相关国家、国际组织等的交流合作，加强对科技发展带来的科研诚信建设新情况新问题研究，共同完善国际科研规范，有效应对跨国跨地区科研诚信案件。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D5A"/>
    <w:rsid w:val="0009338B"/>
    <w:rsid w:val="00146D5A"/>
    <w:rsid w:val="0038184E"/>
    <w:rsid w:val="00503C5A"/>
    <w:rsid w:val="00593A3D"/>
    <w:rsid w:val="00704777"/>
    <w:rsid w:val="00AF2DD8"/>
    <w:rsid w:val="00F22807"/>
    <w:rsid w:val="16244492"/>
    <w:rsid w:val="4A08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1037</Words>
  <Characters>5913</Characters>
  <Lines>49</Lines>
  <Paragraphs>13</Paragraphs>
  <TotalTime>15</TotalTime>
  <ScaleCrop>false</ScaleCrop>
  <LinksUpToDate>false</LinksUpToDate>
  <CharactersWithSpaces>6937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2019-08-15T07:37:00Z</dcterms:created>
  <dc:creator>KYK80</dc:creator>
  <cp:lastModifiedBy>Jean </cp:lastModifiedBy>
  <dcterms:modified xsi:type="dcterms:W3CDTF">2020-05-19T03:03:56Z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