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02A4" w:rsidRDefault="004B42CD">
      <w:pPr>
        <w:jc w:val="center"/>
        <w:rPr>
          <w:b/>
          <w:sz w:val="32"/>
          <w:szCs w:val="32"/>
        </w:rPr>
      </w:pPr>
      <w:r>
        <w:rPr>
          <w:rFonts w:hint="eastAsia"/>
          <w:b/>
          <w:sz w:val="32"/>
          <w:szCs w:val="32"/>
        </w:rPr>
        <w:t>广东省重点领域研发计划项目经费预算</w:t>
      </w:r>
    </w:p>
    <w:p w:rsidR="009802A4" w:rsidRDefault="009802A4">
      <w:pPr>
        <w:rPr>
          <w:sz w:val="24"/>
          <w:szCs w:val="24"/>
        </w:rPr>
      </w:pPr>
    </w:p>
    <w:p w:rsidR="007437C4" w:rsidRDefault="007437C4" w:rsidP="007437C4">
      <w:pPr>
        <w:rPr>
          <w:sz w:val="28"/>
          <w:szCs w:val="28"/>
        </w:rPr>
      </w:pPr>
      <w:r>
        <w:rPr>
          <w:rFonts w:hint="eastAsia"/>
          <w:sz w:val="28"/>
          <w:szCs w:val="28"/>
        </w:rPr>
        <w:t>间接费用计算公式：</w:t>
      </w:r>
    </w:p>
    <w:p w:rsidR="007437C4" w:rsidRPr="00002DF5" w:rsidRDefault="007437C4" w:rsidP="007437C4">
      <w:pPr>
        <w:rPr>
          <w:sz w:val="24"/>
          <w:szCs w:val="28"/>
        </w:rPr>
      </w:pPr>
      <w:r w:rsidRPr="00002DF5">
        <w:rPr>
          <w:rFonts w:hint="eastAsia"/>
          <w:sz w:val="24"/>
          <w:szCs w:val="28"/>
        </w:rPr>
        <w:t>设“直接费用</w:t>
      </w:r>
      <w:r w:rsidRPr="00002DF5">
        <w:rPr>
          <w:rFonts w:ascii="宋体" w:eastAsia="宋体" w:hAnsi="宋体" w:hint="eastAsia"/>
          <w:sz w:val="24"/>
          <w:szCs w:val="28"/>
        </w:rPr>
        <w:t>-</w:t>
      </w:r>
      <w:r w:rsidRPr="00002DF5">
        <w:rPr>
          <w:rFonts w:hint="eastAsia"/>
          <w:sz w:val="24"/>
          <w:szCs w:val="28"/>
        </w:rPr>
        <w:t>设备购置费”</w:t>
      </w:r>
      <w:r w:rsidRPr="00002DF5">
        <w:rPr>
          <w:rFonts w:hint="eastAsia"/>
          <w:sz w:val="24"/>
          <w:szCs w:val="28"/>
        </w:rPr>
        <w:t>=X</w:t>
      </w:r>
    </w:p>
    <w:p w:rsidR="007437C4" w:rsidRPr="00002DF5" w:rsidRDefault="007437C4" w:rsidP="007437C4">
      <w:pPr>
        <w:pStyle w:val="a7"/>
        <w:numPr>
          <w:ilvl w:val="0"/>
          <w:numId w:val="2"/>
        </w:numPr>
        <w:ind w:firstLineChars="0"/>
        <w:rPr>
          <w:b/>
          <w:sz w:val="28"/>
          <w:szCs w:val="28"/>
        </w:rPr>
      </w:pPr>
      <w:r w:rsidRPr="00002DF5">
        <w:rPr>
          <w:rFonts w:hint="eastAsia"/>
          <w:b/>
          <w:sz w:val="28"/>
          <w:szCs w:val="28"/>
        </w:rPr>
        <w:t>如果</w:t>
      </w:r>
      <w:r w:rsidRPr="00002DF5">
        <w:rPr>
          <w:rFonts w:hint="eastAsia"/>
          <w:b/>
          <w:sz w:val="28"/>
          <w:szCs w:val="28"/>
        </w:rPr>
        <w:t>X</w:t>
      </w:r>
      <w:r w:rsidRPr="00002DF5">
        <w:rPr>
          <w:rFonts w:ascii="宋体" w:eastAsia="宋体" w:hAnsi="宋体" w:hint="eastAsia"/>
          <w:b/>
          <w:sz w:val="28"/>
          <w:szCs w:val="28"/>
        </w:rPr>
        <w:t>≤</w:t>
      </w:r>
      <w:r w:rsidRPr="00002DF5">
        <w:rPr>
          <w:rFonts w:hint="eastAsia"/>
          <w:b/>
          <w:sz w:val="28"/>
          <w:szCs w:val="28"/>
        </w:rPr>
        <w:t>500</w:t>
      </w:r>
    </w:p>
    <w:p w:rsidR="007437C4" w:rsidRPr="00002DF5" w:rsidRDefault="007437C4" w:rsidP="007437C4">
      <w:pPr>
        <w:pStyle w:val="a7"/>
        <w:ind w:left="720" w:firstLineChars="0" w:firstLine="0"/>
        <w:rPr>
          <w:sz w:val="24"/>
          <w:szCs w:val="28"/>
        </w:rPr>
      </w:pPr>
      <m:oMathPara>
        <m:oMath>
          <m:r>
            <m:rPr>
              <m:sty m:val="p"/>
            </m:rPr>
            <w:rPr>
              <w:rFonts w:ascii="Cambria Math" w:hAnsi="Cambria Math" w:cs="Cambria Math"/>
              <w:sz w:val="24"/>
              <w:szCs w:val="28"/>
            </w:rPr>
            <m:t>间接费用</m:t>
          </m:r>
          <m:r>
            <m:rPr>
              <m:sty m:val="p"/>
            </m:rPr>
            <w:rPr>
              <w:rFonts w:ascii="Cambria Math" w:eastAsia="Cambria Math" w:hAnsi="Cambria Math" w:cs="Cambria Math"/>
              <w:sz w:val="24"/>
              <w:szCs w:val="28"/>
            </w:rPr>
            <m:t>=</m:t>
          </m:r>
          <m:f>
            <m:fPr>
              <m:ctrlPr>
                <w:rPr>
                  <w:rFonts w:ascii="Cambria Math" w:eastAsia="Cambria Math" w:hAnsi="Cambria Math"/>
                  <w:sz w:val="24"/>
                  <w:szCs w:val="28"/>
                </w:rPr>
              </m:ctrlPr>
            </m:fPr>
            <m:num>
              <m:r>
                <m:rPr>
                  <m:sty m:val="p"/>
                </m:rPr>
                <w:rPr>
                  <w:rFonts w:ascii="Cambria Math" w:eastAsia="Cambria Math" w:hAnsi="Cambria Math" w:cs="Cambria Math"/>
                  <w:sz w:val="24"/>
                  <w:szCs w:val="28"/>
                </w:rPr>
                <m:t>0.2*</m:t>
              </m:r>
              <m:r>
                <m:rPr>
                  <m:sty m:val="p"/>
                </m:rPr>
                <w:rPr>
                  <w:rFonts w:ascii="Cambria Math" w:hAnsi="Cambria Math" w:cs="Cambria Math"/>
                  <w:sz w:val="24"/>
                  <w:szCs w:val="28"/>
                </w:rPr>
                <m:t>（总经费</m:t>
              </m:r>
              <m:r>
                <m:rPr>
                  <m:sty m:val="p"/>
                </m:rPr>
                <w:rPr>
                  <w:rFonts w:ascii="Cambria Math" w:hAnsi="Cambria Math" w:cs="Cambria Math"/>
                  <w:sz w:val="24"/>
                  <w:szCs w:val="28"/>
                </w:rPr>
                <m:t>-</m:t>
              </m:r>
              <m:r>
                <m:rPr>
                  <m:sty m:val="p"/>
                </m:rPr>
                <w:rPr>
                  <w:rFonts w:ascii="Cambria Math" w:hAnsi="Cambria Math" w:cs="Cambria Math"/>
                  <w:sz w:val="24"/>
                  <w:szCs w:val="28"/>
                </w:rPr>
                <m:t>设备费）</m:t>
              </m:r>
            </m:num>
            <m:den>
              <m:r>
                <m:rPr>
                  <m:sty m:val="p"/>
                </m:rPr>
                <w:rPr>
                  <w:rFonts w:ascii="Cambria Math" w:eastAsia="Cambria Math" w:hAnsi="Cambria Math" w:cs="Cambria Math"/>
                  <w:sz w:val="24"/>
                  <w:szCs w:val="28"/>
                </w:rPr>
                <m:t>1.2</m:t>
              </m:r>
            </m:den>
          </m:f>
        </m:oMath>
      </m:oMathPara>
    </w:p>
    <w:p w:rsidR="007437C4" w:rsidRPr="00002DF5" w:rsidRDefault="007437C4" w:rsidP="007437C4">
      <w:pPr>
        <w:pStyle w:val="a7"/>
        <w:numPr>
          <w:ilvl w:val="0"/>
          <w:numId w:val="2"/>
        </w:numPr>
        <w:ind w:firstLineChars="0"/>
        <w:rPr>
          <w:b/>
          <w:sz w:val="28"/>
          <w:szCs w:val="28"/>
        </w:rPr>
      </w:pPr>
      <w:r w:rsidRPr="00002DF5">
        <w:rPr>
          <w:rFonts w:hint="eastAsia"/>
          <w:b/>
          <w:sz w:val="28"/>
          <w:szCs w:val="28"/>
        </w:rPr>
        <w:t>如果</w:t>
      </w:r>
      <w:r w:rsidRPr="00002DF5">
        <w:rPr>
          <w:rFonts w:hint="eastAsia"/>
          <w:b/>
          <w:sz w:val="28"/>
          <w:szCs w:val="28"/>
        </w:rPr>
        <w:t>500</w:t>
      </w:r>
      <w:r w:rsidRPr="00002DF5">
        <w:rPr>
          <w:rFonts w:ascii="宋体" w:eastAsia="宋体" w:hAnsi="宋体" w:hint="eastAsia"/>
          <w:b/>
          <w:sz w:val="28"/>
          <w:szCs w:val="28"/>
        </w:rPr>
        <w:t>&lt;X≤1000</w:t>
      </w:r>
    </w:p>
    <w:p w:rsidR="007437C4" w:rsidRPr="00002DF5" w:rsidRDefault="007437C4" w:rsidP="007437C4">
      <w:pPr>
        <w:pStyle w:val="a7"/>
        <w:ind w:left="720" w:firstLineChars="0" w:firstLine="0"/>
        <w:rPr>
          <w:sz w:val="24"/>
          <w:szCs w:val="28"/>
        </w:rPr>
      </w:pPr>
      <m:oMathPara>
        <m:oMath>
          <m:r>
            <m:rPr>
              <m:sty m:val="p"/>
            </m:rPr>
            <w:rPr>
              <w:rFonts w:ascii="Cambria Math" w:hAnsi="Cambria Math" w:cs="Cambria Math"/>
              <w:sz w:val="24"/>
              <w:szCs w:val="28"/>
            </w:rPr>
            <m:t>间接费用</m:t>
          </m:r>
          <m:r>
            <m:rPr>
              <m:sty m:val="p"/>
            </m:rPr>
            <w:rPr>
              <w:rFonts w:ascii="Cambria Math" w:eastAsia="Cambria Math" w:hAnsi="Cambria Math" w:cs="Cambria Math"/>
              <w:sz w:val="24"/>
              <w:szCs w:val="28"/>
            </w:rPr>
            <m:t>=</m:t>
          </m:r>
          <m:f>
            <m:fPr>
              <m:ctrlPr>
                <w:rPr>
                  <w:rFonts w:ascii="Cambria Math" w:eastAsia="Cambria Math" w:hAnsi="Cambria Math"/>
                  <w:sz w:val="24"/>
                  <w:szCs w:val="28"/>
                </w:rPr>
              </m:ctrlPr>
            </m:fPr>
            <m:num>
              <m:r>
                <m:rPr>
                  <m:sty m:val="p"/>
                </m:rPr>
                <w:rPr>
                  <w:rFonts w:ascii="Cambria Math" w:eastAsia="Cambria Math" w:hAnsi="Cambria Math" w:cs="Cambria Math"/>
                  <w:sz w:val="24"/>
                  <w:szCs w:val="28"/>
                </w:rPr>
                <m:t>25+0.15*</m:t>
              </m:r>
              <m:r>
                <m:rPr>
                  <m:sty m:val="p"/>
                </m:rPr>
                <w:rPr>
                  <w:rFonts w:ascii="Cambria Math" w:hAnsi="Cambria Math" w:cs="Cambria Math"/>
                  <w:sz w:val="24"/>
                  <w:szCs w:val="28"/>
                </w:rPr>
                <m:t>（总经费</m:t>
              </m:r>
              <m:r>
                <m:rPr>
                  <m:sty m:val="p"/>
                </m:rPr>
                <w:rPr>
                  <w:rFonts w:ascii="Cambria Math" w:hAnsi="Cambria Math" w:cs="Cambria Math"/>
                  <w:sz w:val="24"/>
                  <w:szCs w:val="28"/>
                </w:rPr>
                <m:t>-</m:t>
              </m:r>
              <m:r>
                <m:rPr>
                  <m:sty m:val="p"/>
                </m:rPr>
                <w:rPr>
                  <w:rFonts w:ascii="Cambria Math" w:hAnsi="Cambria Math" w:cs="Cambria Math"/>
                  <w:sz w:val="24"/>
                  <w:szCs w:val="28"/>
                </w:rPr>
                <m:t>设备费）</m:t>
              </m:r>
            </m:num>
            <m:den>
              <m:r>
                <m:rPr>
                  <m:sty m:val="p"/>
                </m:rPr>
                <w:rPr>
                  <w:rFonts w:ascii="Cambria Math" w:eastAsia="Cambria Math" w:hAnsi="Cambria Math" w:cs="Cambria Math"/>
                  <w:sz w:val="24"/>
                  <w:szCs w:val="28"/>
                </w:rPr>
                <m:t>1.15</m:t>
              </m:r>
            </m:den>
          </m:f>
        </m:oMath>
      </m:oMathPara>
    </w:p>
    <w:p w:rsidR="007437C4" w:rsidRPr="00002DF5" w:rsidRDefault="007437C4" w:rsidP="007437C4">
      <w:pPr>
        <w:pStyle w:val="a7"/>
        <w:numPr>
          <w:ilvl w:val="0"/>
          <w:numId w:val="2"/>
        </w:numPr>
        <w:ind w:firstLineChars="0"/>
        <w:rPr>
          <w:rFonts w:ascii="宋体" w:eastAsia="宋体" w:hAnsi="宋体"/>
          <w:b/>
          <w:sz w:val="28"/>
          <w:szCs w:val="28"/>
        </w:rPr>
      </w:pPr>
      <w:r w:rsidRPr="00002DF5">
        <w:rPr>
          <w:rFonts w:ascii="宋体" w:eastAsia="宋体" w:hAnsi="宋体" w:hint="eastAsia"/>
          <w:b/>
          <w:sz w:val="28"/>
          <w:szCs w:val="28"/>
        </w:rPr>
        <w:t>如果X&gt;1000</w:t>
      </w:r>
    </w:p>
    <w:p w:rsidR="007437C4" w:rsidRPr="00002DF5" w:rsidRDefault="007437C4" w:rsidP="007437C4">
      <w:pPr>
        <w:rPr>
          <w:rFonts w:ascii="宋体" w:eastAsia="宋体" w:hAnsi="宋体"/>
          <w:sz w:val="24"/>
          <w:szCs w:val="28"/>
        </w:rPr>
      </w:pPr>
      <m:oMathPara>
        <m:oMath>
          <m:r>
            <m:rPr>
              <m:sty m:val="p"/>
            </m:rPr>
            <w:rPr>
              <w:rFonts w:ascii="Cambria Math" w:hAnsi="Cambria Math" w:cs="Cambria Math"/>
              <w:sz w:val="24"/>
              <w:szCs w:val="28"/>
            </w:rPr>
            <m:t>间接费用</m:t>
          </m:r>
          <m:r>
            <m:rPr>
              <m:sty m:val="p"/>
            </m:rPr>
            <w:rPr>
              <w:rFonts w:ascii="Cambria Math" w:eastAsia="Cambria Math" w:hAnsi="Cambria Math" w:cs="Cambria Math"/>
              <w:sz w:val="24"/>
              <w:szCs w:val="28"/>
            </w:rPr>
            <m:t>=</m:t>
          </m:r>
          <m:f>
            <m:fPr>
              <m:ctrlPr>
                <w:rPr>
                  <w:rFonts w:ascii="Cambria Math" w:eastAsia="Cambria Math" w:hAnsi="Cambria Math"/>
                  <w:sz w:val="24"/>
                  <w:szCs w:val="28"/>
                </w:rPr>
              </m:ctrlPr>
            </m:fPr>
            <m:num>
              <m:r>
                <m:rPr>
                  <m:sty m:val="p"/>
                </m:rPr>
                <w:rPr>
                  <w:rFonts w:ascii="Cambria Math" w:eastAsia="Cambria Math" w:hAnsi="Cambria Math" w:cs="Cambria Math"/>
                  <w:sz w:val="24"/>
                  <w:szCs w:val="28"/>
                </w:rPr>
                <m:t>45+0.13*</m:t>
              </m:r>
              <m:r>
                <m:rPr>
                  <m:sty m:val="p"/>
                </m:rPr>
                <w:rPr>
                  <w:rFonts w:ascii="Cambria Math" w:hAnsi="Cambria Math" w:cs="Cambria Math"/>
                  <w:sz w:val="24"/>
                  <w:szCs w:val="28"/>
                </w:rPr>
                <m:t>（总经费</m:t>
              </m:r>
              <m:r>
                <m:rPr>
                  <m:sty m:val="p"/>
                </m:rPr>
                <w:rPr>
                  <w:rFonts w:ascii="Cambria Math" w:hAnsi="Cambria Math" w:cs="Cambria Math"/>
                  <w:sz w:val="24"/>
                  <w:szCs w:val="28"/>
                </w:rPr>
                <m:t>-</m:t>
              </m:r>
              <m:r>
                <m:rPr>
                  <m:sty m:val="p"/>
                </m:rPr>
                <w:rPr>
                  <w:rFonts w:ascii="Cambria Math" w:hAnsi="Cambria Math" w:cs="Cambria Math"/>
                  <w:sz w:val="24"/>
                  <w:szCs w:val="28"/>
                </w:rPr>
                <m:t>设备费）</m:t>
              </m:r>
            </m:num>
            <m:den>
              <m:r>
                <m:rPr>
                  <m:sty m:val="p"/>
                </m:rPr>
                <w:rPr>
                  <w:rFonts w:ascii="Cambria Math" w:eastAsia="Cambria Math" w:hAnsi="Cambria Math" w:cs="Cambria Math"/>
                  <w:sz w:val="24"/>
                  <w:szCs w:val="28"/>
                </w:rPr>
                <m:t>1.13</m:t>
              </m:r>
            </m:den>
          </m:f>
        </m:oMath>
      </m:oMathPara>
    </w:p>
    <w:p w:rsidR="007437C4" w:rsidRDefault="007437C4" w:rsidP="007437C4">
      <w:pPr>
        <w:rPr>
          <w:b/>
          <w:color w:val="FF0000"/>
          <w:sz w:val="24"/>
          <w:szCs w:val="28"/>
        </w:rPr>
      </w:pPr>
    </w:p>
    <w:p w:rsidR="007437C4" w:rsidRDefault="007437C4" w:rsidP="007437C4">
      <w:pPr>
        <w:rPr>
          <w:b/>
          <w:color w:val="FF0000"/>
          <w:sz w:val="24"/>
          <w:szCs w:val="28"/>
        </w:rPr>
      </w:pPr>
      <w:r w:rsidRPr="00002DF5">
        <w:rPr>
          <w:rFonts w:hint="eastAsia"/>
          <w:b/>
          <w:color w:val="FF0000"/>
          <w:sz w:val="24"/>
          <w:szCs w:val="28"/>
        </w:rPr>
        <w:t>注意：计算结果取到小数点后</w:t>
      </w:r>
      <w:r w:rsidRPr="00002DF5">
        <w:rPr>
          <w:rFonts w:hint="eastAsia"/>
          <w:b/>
          <w:color w:val="FF0000"/>
          <w:sz w:val="24"/>
          <w:szCs w:val="28"/>
        </w:rPr>
        <w:t>2</w:t>
      </w:r>
      <w:r w:rsidRPr="00002DF5">
        <w:rPr>
          <w:rFonts w:hint="eastAsia"/>
          <w:b/>
          <w:color w:val="FF0000"/>
          <w:sz w:val="24"/>
          <w:szCs w:val="28"/>
        </w:rPr>
        <w:t>位，如小数点后第</w:t>
      </w:r>
      <w:r w:rsidRPr="00002DF5">
        <w:rPr>
          <w:rFonts w:hint="eastAsia"/>
          <w:b/>
          <w:color w:val="FF0000"/>
          <w:sz w:val="24"/>
          <w:szCs w:val="28"/>
        </w:rPr>
        <w:t>3</w:t>
      </w:r>
      <w:r w:rsidRPr="00002DF5">
        <w:rPr>
          <w:rFonts w:hint="eastAsia"/>
          <w:b/>
          <w:color w:val="FF0000"/>
          <w:sz w:val="24"/>
          <w:szCs w:val="28"/>
        </w:rPr>
        <w:t>位≥</w:t>
      </w:r>
      <w:r w:rsidRPr="00002DF5">
        <w:rPr>
          <w:rFonts w:hint="eastAsia"/>
          <w:b/>
          <w:color w:val="FF0000"/>
          <w:sz w:val="24"/>
          <w:szCs w:val="28"/>
        </w:rPr>
        <w:t>5</w:t>
      </w:r>
      <w:r w:rsidRPr="00002DF5">
        <w:rPr>
          <w:rFonts w:hint="eastAsia"/>
          <w:b/>
          <w:color w:val="FF0000"/>
          <w:sz w:val="24"/>
          <w:szCs w:val="28"/>
        </w:rPr>
        <w:t>，只舍不进（如</w:t>
      </w:r>
      <w:r w:rsidRPr="00002DF5">
        <w:rPr>
          <w:rFonts w:hint="eastAsia"/>
          <w:b/>
          <w:color w:val="FF0000"/>
          <w:sz w:val="24"/>
          <w:szCs w:val="28"/>
        </w:rPr>
        <w:t>83.336</w:t>
      </w:r>
      <w:r w:rsidRPr="00002DF5">
        <w:rPr>
          <w:rFonts w:hint="eastAsia"/>
          <w:b/>
          <w:color w:val="FF0000"/>
          <w:sz w:val="24"/>
          <w:szCs w:val="28"/>
        </w:rPr>
        <w:t>只算</w:t>
      </w:r>
      <w:r w:rsidRPr="00002DF5">
        <w:rPr>
          <w:rFonts w:hint="eastAsia"/>
          <w:b/>
          <w:color w:val="FF0000"/>
          <w:sz w:val="24"/>
          <w:szCs w:val="28"/>
        </w:rPr>
        <w:t>83.33</w:t>
      </w:r>
      <w:r w:rsidRPr="00002DF5">
        <w:rPr>
          <w:rFonts w:hint="eastAsia"/>
          <w:b/>
          <w:color w:val="FF0000"/>
          <w:sz w:val="24"/>
          <w:szCs w:val="28"/>
        </w:rPr>
        <w:t>而不算</w:t>
      </w:r>
      <w:r w:rsidRPr="00002DF5">
        <w:rPr>
          <w:rFonts w:hint="eastAsia"/>
          <w:b/>
          <w:color w:val="FF0000"/>
          <w:sz w:val="24"/>
          <w:szCs w:val="28"/>
        </w:rPr>
        <w:t>83.34</w:t>
      </w:r>
      <w:r w:rsidRPr="00002DF5">
        <w:rPr>
          <w:rFonts w:hint="eastAsia"/>
          <w:b/>
          <w:color w:val="FF0000"/>
          <w:sz w:val="24"/>
          <w:szCs w:val="28"/>
        </w:rPr>
        <w:t>）。</w:t>
      </w:r>
    </w:p>
    <w:p w:rsidR="007437C4" w:rsidRPr="00002DF5" w:rsidRDefault="007437C4" w:rsidP="007437C4">
      <w:pPr>
        <w:rPr>
          <w:rFonts w:hint="eastAsia"/>
          <w:b/>
          <w:sz w:val="24"/>
          <w:szCs w:val="28"/>
        </w:rPr>
      </w:pPr>
    </w:p>
    <w:p w:rsidR="007437C4" w:rsidRPr="00002DF5" w:rsidRDefault="007437C4" w:rsidP="007437C4">
      <w:pPr>
        <w:ind w:firstLine="540"/>
        <w:jc w:val="center"/>
        <w:rPr>
          <w:b/>
          <w:sz w:val="28"/>
          <w:szCs w:val="28"/>
        </w:rPr>
      </w:pPr>
      <w:r w:rsidRPr="00002DF5">
        <w:rPr>
          <w:rFonts w:hint="eastAsia"/>
          <w:b/>
          <w:sz w:val="28"/>
          <w:szCs w:val="28"/>
        </w:rPr>
        <w:t>经费预算说明：</w:t>
      </w:r>
    </w:p>
    <w:p w:rsidR="007437C4" w:rsidRPr="00002DF5" w:rsidRDefault="007437C4" w:rsidP="007437C4">
      <w:pPr>
        <w:spacing w:line="360" w:lineRule="auto"/>
        <w:rPr>
          <w:kern w:val="0"/>
          <w:sz w:val="24"/>
        </w:rPr>
      </w:pPr>
      <w:r>
        <w:rPr>
          <w:rFonts w:hint="eastAsia"/>
          <w:kern w:val="0"/>
          <w:sz w:val="24"/>
        </w:rPr>
        <w:t>1.</w:t>
      </w:r>
      <w:r w:rsidRPr="00002DF5">
        <w:rPr>
          <w:rFonts w:hint="eastAsia"/>
          <w:kern w:val="0"/>
          <w:sz w:val="24"/>
        </w:rPr>
        <w:t>间接费用须按上限做足（</w:t>
      </w:r>
      <w:r w:rsidRPr="00002DF5">
        <w:rPr>
          <w:kern w:val="0"/>
          <w:sz w:val="24"/>
        </w:rPr>
        <w:t>间接费用按照不超过课题直接费用扣除设备购置费后的一定比例核定。</w:t>
      </w:r>
      <w:r w:rsidRPr="00002DF5">
        <w:rPr>
          <w:rFonts w:hint="eastAsia"/>
          <w:kern w:val="0"/>
          <w:sz w:val="24"/>
        </w:rPr>
        <w:t>间接费用计算公式：（总经费</w:t>
      </w:r>
      <w:r w:rsidRPr="00002DF5">
        <w:rPr>
          <w:rFonts w:hint="eastAsia"/>
          <w:kern w:val="0"/>
          <w:sz w:val="24"/>
        </w:rPr>
        <w:t>-</w:t>
      </w:r>
      <w:r w:rsidRPr="00002DF5">
        <w:rPr>
          <w:rFonts w:hint="eastAsia"/>
          <w:kern w:val="0"/>
          <w:sz w:val="24"/>
        </w:rPr>
        <w:t>设备费）</w:t>
      </w:r>
      <w:r w:rsidRPr="00002DF5">
        <w:rPr>
          <w:rFonts w:hint="eastAsia"/>
          <w:kern w:val="0"/>
          <w:sz w:val="24"/>
        </w:rPr>
        <w:t>/6</w:t>
      </w:r>
      <w:r w:rsidRPr="00002DF5">
        <w:rPr>
          <w:rFonts w:hint="eastAsia"/>
          <w:kern w:val="0"/>
          <w:sz w:val="24"/>
        </w:rPr>
        <w:t>。</w:t>
      </w:r>
      <w:r w:rsidRPr="00002DF5">
        <w:rPr>
          <w:kern w:val="0"/>
          <w:sz w:val="24"/>
        </w:rPr>
        <w:t>具体比例如下：</w:t>
      </w:r>
      <w:r w:rsidRPr="00002DF5">
        <w:rPr>
          <w:kern w:val="0"/>
          <w:sz w:val="24"/>
        </w:rPr>
        <w:t>500</w:t>
      </w:r>
      <w:r w:rsidRPr="00002DF5">
        <w:rPr>
          <w:kern w:val="0"/>
          <w:sz w:val="24"/>
        </w:rPr>
        <w:t>万元及以下部分为</w:t>
      </w:r>
      <w:r w:rsidRPr="00002DF5">
        <w:rPr>
          <w:kern w:val="0"/>
          <w:sz w:val="24"/>
        </w:rPr>
        <w:t>20%</w:t>
      </w:r>
      <w:r w:rsidRPr="00002DF5">
        <w:rPr>
          <w:kern w:val="0"/>
          <w:sz w:val="24"/>
        </w:rPr>
        <w:t>；超过</w:t>
      </w:r>
      <w:r w:rsidRPr="00002DF5">
        <w:rPr>
          <w:kern w:val="0"/>
          <w:sz w:val="24"/>
        </w:rPr>
        <w:t>500</w:t>
      </w:r>
      <w:r w:rsidRPr="00002DF5">
        <w:rPr>
          <w:kern w:val="0"/>
          <w:sz w:val="24"/>
        </w:rPr>
        <w:t>万元至</w:t>
      </w:r>
      <w:r w:rsidRPr="00002DF5">
        <w:rPr>
          <w:kern w:val="0"/>
          <w:sz w:val="24"/>
        </w:rPr>
        <w:t>1000</w:t>
      </w:r>
      <w:r w:rsidRPr="00002DF5">
        <w:rPr>
          <w:kern w:val="0"/>
          <w:sz w:val="24"/>
        </w:rPr>
        <w:t>万元的部分为</w:t>
      </w:r>
      <w:r w:rsidRPr="00002DF5">
        <w:rPr>
          <w:kern w:val="0"/>
          <w:sz w:val="24"/>
        </w:rPr>
        <w:t>15%</w:t>
      </w:r>
      <w:r w:rsidRPr="00002DF5">
        <w:rPr>
          <w:kern w:val="0"/>
          <w:sz w:val="24"/>
        </w:rPr>
        <w:t>；超过</w:t>
      </w:r>
      <w:r w:rsidRPr="00002DF5">
        <w:rPr>
          <w:kern w:val="0"/>
          <w:sz w:val="24"/>
        </w:rPr>
        <w:t>1000</w:t>
      </w:r>
      <w:r w:rsidRPr="00002DF5">
        <w:rPr>
          <w:kern w:val="0"/>
          <w:sz w:val="24"/>
        </w:rPr>
        <w:t>万元以上的部分为</w:t>
      </w:r>
      <w:r w:rsidRPr="00002DF5">
        <w:rPr>
          <w:kern w:val="0"/>
          <w:sz w:val="24"/>
        </w:rPr>
        <w:t>13%</w:t>
      </w:r>
      <w:r w:rsidRPr="00002DF5">
        <w:rPr>
          <w:kern w:val="0"/>
          <w:sz w:val="24"/>
        </w:rPr>
        <w:t>。</w:t>
      </w:r>
      <w:r w:rsidRPr="00002DF5">
        <w:rPr>
          <w:rFonts w:hint="eastAsia"/>
          <w:kern w:val="0"/>
          <w:sz w:val="24"/>
        </w:rPr>
        <w:t>）。</w:t>
      </w:r>
    </w:p>
    <w:p w:rsidR="007437C4" w:rsidRPr="00002DF5" w:rsidRDefault="007437C4" w:rsidP="007437C4">
      <w:pPr>
        <w:spacing w:line="360" w:lineRule="auto"/>
        <w:rPr>
          <w:color w:val="FF0000"/>
          <w:kern w:val="0"/>
          <w:sz w:val="24"/>
        </w:rPr>
      </w:pPr>
      <w:r w:rsidRPr="00002DF5">
        <w:rPr>
          <w:rFonts w:hint="eastAsia"/>
          <w:color w:val="FF0000"/>
          <w:kern w:val="0"/>
          <w:sz w:val="24"/>
        </w:rPr>
        <w:t>其中，</w:t>
      </w:r>
      <w:r w:rsidRPr="00002DF5">
        <w:rPr>
          <w:rFonts w:hint="eastAsia"/>
          <w:b/>
          <w:bCs/>
          <w:color w:val="FF0000"/>
          <w:kern w:val="0"/>
          <w:sz w:val="24"/>
        </w:rPr>
        <w:t>间接成本占</w:t>
      </w:r>
      <w:r w:rsidRPr="00002DF5">
        <w:rPr>
          <w:rFonts w:hint="eastAsia"/>
          <w:color w:val="FF0000"/>
          <w:kern w:val="0"/>
          <w:sz w:val="24"/>
        </w:rPr>
        <w:t>间接费用总额的</w:t>
      </w:r>
      <w:r w:rsidRPr="00002DF5">
        <w:rPr>
          <w:rFonts w:hint="eastAsia"/>
          <w:color w:val="FF0000"/>
          <w:kern w:val="0"/>
          <w:sz w:val="24"/>
        </w:rPr>
        <w:t>7</w:t>
      </w:r>
      <w:bookmarkStart w:id="0" w:name="_GoBack"/>
      <w:bookmarkEnd w:id="0"/>
      <w:r w:rsidRPr="00002DF5">
        <w:rPr>
          <w:rFonts w:hint="eastAsia"/>
          <w:color w:val="FF0000"/>
          <w:kern w:val="0"/>
          <w:sz w:val="24"/>
        </w:rPr>
        <w:t>.5</w:t>
      </w:r>
      <w:r w:rsidRPr="00002DF5">
        <w:rPr>
          <w:color w:val="FF0000"/>
          <w:kern w:val="0"/>
          <w:sz w:val="24"/>
        </w:rPr>
        <w:t>%</w:t>
      </w:r>
      <w:r w:rsidRPr="00002DF5">
        <w:rPr>
          <w:rFonts w:hint="eastAsia"/>
          <w:color w:val="FF0000"/>
          <w:kern w:val="0"/>
          <w:sz w:val="24"/>
        </w:rPr>
        <w:t>、</w:t>
      </w:r>
      <w:r w:rsidRPr="00002DF5">
        <w:rPr>
          <w:rFonts w:hint="eastAsia"/>
          <w:b/>
          <w:bCs/>
          <w:color w:val="FF0000"/>
          <w:kern w:val="0"/>
          <w:sz w:val="24"/>
        </w:rPr>
        <w:t>管理成本</w:t>
      </w:r>
      <w:r w:rsidRPr="00002DF5">
        <w:rPr>
          <w:rFonts w:hint="eastAsia"/>
          <w:color w:val="FF0000"/>
          <w:kern w:val="0"/>
          <w:sz w:val="24"/>
        </w:rPr>
        <w:t>占间接费用总额的</w:t>
      </w:r>
      <w:r w:rsidRPr="00002DF5">
        <w:rPr>
          <w:rFonts w:hint="eastAsia"/>
          <w:color w:val="FF0000"/>
          <w:kern w:val="0"/>
          <w:sz w:val="24"/>
        </w:rPr>
        <w:t>30%</w:t>
      </w:r>
      <w:r w:rsidRPr="00002DF5">
        <w:rPr>
          <w:rFonts w:hint="eastAsia"/>
          <w:color w:val="FF0000"/>
          <w:kern w:val="0"/>
          <w:sz w:val="24"/>
        </w:rPr>
        <w:t>、</w:t>
      </w:r>
      <w:r w:rsidRPr="00002DF5">
        <w:rPr>
          <w:rFonts w:hint="eastAsia"/>
          <w:b/>
          <w:bCs/>
          <w:color w:val="FF0000"/>
          <w:kern w:val="0"/>
          <w:sz w:val="24"/>
        </w:rPr>
        <w:t>其余间接费用为绩效支出</w:t>
      </w:r>
      <w:r w:rsidRPr="00002DF5">
        <w:rPr>
          <w:rFonts w:hint="eastAsia"/>
          <w:color w:val="FF0000"/>
          <w:kern w:val="0"/>
          <w:sz w:val="24"/>
        </w:rPr>
        <w:t>。</w:t>
      </w:r>
    </w:p>
    <w:p w:rsidR="007437C4" w:rsidRPr="00002DF5" w:rsidRDefault="007437C4" w:rsidP="007437C4">
      <w:pPr>
        <w:spacing w:line="360" w:lineRule="auto"/>
        <w:rPr>
          <w:kern w:val="0"/>
          <w:sz w:val="24"/>
        </w:rPr>
      </w:pPr>
      <w:r>
        <w:rPr>
          <w:rFonts w:hint="eastAsia"/>
          <w:b/>
          <w:bCs/>
          <w:kern w:val="0"/>
          <w:sz w:val="24"/>
        </w:rPr>
        <w:t>2.</w:t>
      </w:r>
      <w:r w:rsidRPr="00002DF5">
        <w:rPr>
          <w:rFonts w:hint="eastAsia"/>
          <w:b/>
          <w:bCs/>
          <w:kern w:val="0"/>
          <w:sz w:val="24"/>
        </w:rPr>
        <w:t>绩效支出</w:t>
      </w:r>
      <w:r w:rsidRPr="00002DF5">
        <w:rPr>
          <w:kern w:val="0"/>
          <w:sz w:val="24"/>
        </w:rPr>
        <w:t>+</w:t>
      </w:r>
      <w:r w:rsidRPr="00002DF5">
        <w:rPr>
          <w:kern w:val="0"/>
          <w:sz w:val="24"/>
        </w:rPr>
        <w:t>劳务费不得高于总经费的</w:t>
      </w:r>
      <w:r w:rsidRPr="00002DF5">
        <w:rPr>
          <w:rFonts w:hint="eastAsia"/>
          <w:kern w:val="0"/>
          <w:sz w:val="24"/>
        </w:rPr>
        <w:t>40%</w:t>
      </w:r>
      <w:r w:rsidRPr="00002DF5">
        <w:rPr>
          <w:rFonts w:hint="eastAsia"/>
          <w:kern w:val="0"/>
          <w:sz w:val="24"/>
        </w:rPr>
        <w:t>（软科学为</w:t>
      </w:r>
      <w:r w:rsidRPr="00002DF5">
        <w:rPr>
          <w:rFonts w:hint="eastAsia"/>
          <w:kern w:val="0"/>
          <w:sz w:val="24"/>
        </w:rPr>
        <w:t>60%</w:t>
      </w:r>
      <w:r w:rsidRPr="00002DF5">
        <w:rPr>
          <w:rFonts w:hint="eastAsia"/>
          <w:kern w:val="0"/>
          <w:sz w:val="24"/>
        </w:rPr>
        <w:t>）。</w:t>
      </w:r>
    </w:p>
    <w:p w:rsidR="007437C4" w:rsidRPr="00002DF5" w:rsidRDefault="007437C4" w:rsidP="007437C4">
      <w:pPr>
        <w:spacing w:line="360" w:lineRule="auto"/>
        <w:rPr>
          <w:kern w:val="0"/>
          <w:sz w:val="24"/>
        </w:rPr>
      </w:pPr>
      <w:r>
        <w:rPr>
          <w:rFonts w:hint="eastAsia"/>
          <w:kern w:val="0"/>
          <w:sz w:val="24"/>
        </w:rPr>
        <w:t>3.</w:t>
      </w:r>
      <w:r w:rsidRPr="00002DF5">
        <w:rPr>
          <w:kern w:val="0"/>
          <w:sz w:val="24"/>
        </w:rPr>
        <w:t>直接费用不得开支电脑等通用设备及办公用品</w:t>
      </w:r>
      <w:r w:rsidRPr="00002DF5">
        <w:rPr>
          <w:rFonts w:hint="eastAsia"/>
          <w:kern w:val="0"/>
          <w:sz w:val="24"/>
        </w:rPr>
        <w:t>。</w:t>
      </w:r>
    </w:p>
    <w:p w:rsidR="007437C4" w:rsidRPr="00002DF5" w:rsidRDefault="007437C4" w:rsidP="007437C4">
      <w:pPr>
        <w:spacing w:line="360" w:lineRule="auto"/>
        <w:rPr>
          <w:kern w:val="0"/>
          <w:sz w:val="24"/>
        </w:rPr>
      </w:pPr>
      <w:r>
        <w:rPr>
          <w:rFonts w:hint="eastAsia"/>
          <w:kern w:val="0"/>
          <w:sz w:val="24"/>
        </w:rPr>
        <w:t>4.</w:t>
      </w:r>
      <w:r w:rsidRPr="00002DF5">
        <w:rPr>
          <w:kern w:val="0"/>
          <w:sz w:val="24"/>
        </w:rPr>
        <w:t>中大的经费不允许开支人员费</w:t>
      </w:r>
      <w:r w:rsidRPr="00002DF5">
        <w:rPr>
          <w:rFonts w:hint="eastAsia"/>
          <w:kern w:val="0"/>
          <w:sz w:val="24"/>
        </w:rPr>
        <w:t>，</w:t>
      </w:r>
      <w:r w:rsidRPr="00002DF5">
        <w:rPr>
          <w:kern w:val="0"/>
          <w:sz w:val="24"/>
        </w:rPr>
        <w:t>学生劳务和临聘人员的人力资源成本在劳务费科目做预算</w:t>
      </w:r>
      <w:r w:rsidRPr="00002DF5">
        <w:rPr>
          <w:rFonts w:hint="eastAsia"/>
          <w:kern w:val="0"/>
          <w:sz w:val="24"/>
        </w:rPr>
        <w:t>。</w:t>
      </w:r>
    </w:p>
    <w:p w:rsidR="009802A4" w:rsidRDefault="007437C4" w:rsidP="007437C4">
      <w:pPr>
        <w:spacing w:line="360" w:lineRule="auto"/>
        <w:rPr>
          <w:sz w:val="28"/>
          <w:szCs w:val="28"/>
        </w:rPr>
      </w:pPr>
      <w:r>
        <w:rPr>
          <w:rFonts w:hint="eastAsia"/>
          <w:kern w:val="0"/>
          <w:sz w:val="24"/>
        </w:rPr>
        <w:t>5.</w:t>
      </w:r>
      <w:r>
        <w:rPr>
          <w:rFonts w:hint="eastAsia"/>
          <w:kern w:val="0"/>
          <w:sz w:val="24"/>
        </w:rPr>
        <w:t>“直接费用</w:t>
      </w:r>
      <w:r w:rsidRPr="00002DF5">
        <w:rPr>
          <w:rFonts w:hint="eastAsia"/>
          <w:kern w:val="0"/>
          <w:sz w:val="24"/>
        </w:rPr>
        <w:t>其他支出</w:t>
      </w:r>
      <w:r>
        <w:rPr>
          <w:rFonts w:hint="eastAsia"/>
          <w:kern w:val="0"/>
          <w:sz w:val="24"/>
        </w:rPr>
        <w:t>”</w:t>
      </w:r>
      <w:r w:rsidRPr="00002DF5">
        <w:rPr>
          <w:rFonts w:hint="eastAsia"/>
          <w:kern w:val="0"/>
          <w:sz w:val="24"/>
        </w:rPr>
        <w:t>是项目研究过程中发生的预算科目不包含的其他支出，应当在申请预算时单独列示，单独核定，不得填写不可预见费用。</w:t>
      </w:r>
      <w:r w:rsidR="004B42CD">
        <w:rPr>
          <w:sz w:val="28"/>
          <w:szCs w:val="28"/>
        </w:rPr>
        <w:t xml:space="preserve">                           </w:t>
      </w:r>
    </w:p>
    <w:p w:rsidR="009802A4" w:rsidRPr="007437C4" w:rsidRDefault="009802A4"/>
    <w:sectPr w:rsidR="009802A4" w:rsidRPr="007437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3E61C3"/>
    <w:multiLevelType w:val="multilevel"/>
    <w:tmpl w:val="553E61C3"/>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FEE5975"/>
    <w:multiLevelType w:val="multilevel"/>
    <w:tmpl w:val="6FEE5975"/>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55C2"/>
    <w:rsid w:val="00127D12"/>
    <w:rsid w:val="00451097"/>
    <w:rsid w:val="004B42CD"/>
    <w:rsid w:val="005B55C2"/>
    <w:rsid w:val="007437C4"/>
    <w:rsid w:val="00777711"/>
    <w:rsid w:val="007A27CA"/>
    <w:rsid w:val="009802A4"/>
    <w:rsid w:val="00B31C60"/>
    <w:rsid w:val="00D21660"/>
    <w:rsid w:val="00DF08CB"/>
    <w:rsid w:val="19521759"/>
    <w:rsid w:val="2F543E06"/>
    <w:rsid w:val="36B1320C"/>
    <w:rsid w:val="653C6347"/>
    <w:rsid w:val="7AAA5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6D40B"/>
  <w15:docId w15:val="{02C89BA6-0954-4AB9-BDD2-6F7D0C139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pPr>
      <w:ind w:firstLineChars="200" w:firstLine="420"/>
    </w:p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89</Words>
  <Characters>510</Characters>
  <Application>Microsoft Office Word</Application>
  <DocSecurity>0</DocSecurity>
  <Lines>4</Lines>
  <Paragraphs>1</Paragraphs>
  <ScaleCrop>false</ScaleCrop>
  <Company>Microsoft</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lqq</dc:creator>
  <cp:lastModifiedBy>AutoBVT</cp:lastModifiedBy>
  <cp:revision>7</cp:revision>
  <dcterms:created xsi:type="dcterms:W3CDTF">2018-09-17T07:57:00Z</dcterms:created>
  <dcterms:modified xsi:type="dcterms:W3CDTF">2019-12-16T03:55:00Z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