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color w:val="000000" w:themeColor="text1"/>
          <w:highlight w:val="none"/>
          <w:lang w:val="en-US" w:eastAsia="zh-CN"/>
          <w14:textFill>
            <w14:solidFill>
              <w14:schemeClr w14:val="tx1"/>
            </w14:solidFill>
          </w14:textFill>
        </w:rPr>
      </w:pPr>
    </w:p>
    <w:p>
      <w:pPr>
        <w:pageBreakBefore w:val="0"/>
        <w:kinsoku/>
        <w:wordWrap/>
        <w:overflowPunct/>
        <w:topLinePunct w:val="0"/>
        <w:bidi w:val="0"/>
        <w:spacing w:line="360" w:lineRule="auto"/>
        <w:ind w:right="0" w:rightChars="0"/>
        <w:jc w:val="center"/>
        <w:rPr>
          <w:rFonts w:hint="eastAsia" w:ascii="微软雅黑" w:hAnsi="微软雅黑" w:eastAsia="微软雅黑" w:cs="微软雅黑"/>
          <w:b/>
          <w:bCs/>
          <w:color w:val="000000" w:themeColor="text1"/>
          <w:spacing w:val="-30"/>
          <w:sz w:val="72"/>
          <w:szCs w:val="72"/>
          <w:highlight w:val="none"/>
          <w:lang w:val="en-US" w:eastAsia="zh-CN"/>
          <w14:textFill>
            <w14:solidFill>
              <w14:schemeClr w14:val="tx1"/>
            </w14:solidFill>
          </w14:textFill>
        </w:rPr>
      </w:pPr>
    </w:p>
    <w:p>
      <w:pPr>
        <w:pageBreakBefore w:val="0"/>
        <w:kinsoku/>
        <w:wordWrap/>
        <w:overflowPunct/>
        <w:topLinePunct w:val="0"/>
        <w:bidi w:val="0"/>
        <w:spacing w:line="360" w:lineRule="auto"/>
        <w:ind w:right="0" w:rightChars="0"/>
        <w:jc w:val="center"/>
        <w:rPr>
          <w:rFonts w:hint="eastAsia" w:ascii="微软雅黑" w:hAnsi="微软雅黑" w:eastAsia="微软雅黑" w:cs="微软雅黑"/>
          <w:b/>
          <w:bCs/>
          <w:color w:val="000000" w:themeColor="text1"/>
          <w:spacing w:val="-30"/>
          <w:sz w:val="72"/>
          <w:szCs w:val="72"/>
          <w:highlight w:val="none"/>
          <w14:textFill>
            <w14:solidFill>
              <w14:schemeClr w14:val="tx1"/>
            </w14:solidFill>
          </w14:textFill>
        </w:rPr>
      </w:pPr>
      <w:r>
        <w:rPr>
          <w:rFonts w:hint="eastAsia" w:ascii="微软雅黑" w:hAnsi="微软雅黑" w:eastAsia="微软雅黑" w:cs="微软雅黑"/>
          <w:b/>
          <w:bCs/>
          <w:color w:val="000000" w:themeColor="text1"/>
          <w:spacing w:val="-30"/>
          <w:sz w:val="72"/>
          <w:szCs w:val="72"/>
          <w:highlight w:val="none"/>
          <w:lang w:val="en-US" w:eastAsia="zh-CN"/>
          <w14:textFill>
            <w14:solidFill>
              <w14:schemeClr w14:val="tx1"/>
            </w14:solidFill>
          </w14:textFill>
        </w:rPr>
        <w:t>公开采购</w:t>
      </w:r>
      <w:r>
        <w:rPr>
          <w:rFonts w:hint="eastAsia" w:ascii="微软雅黑" w:hAnsi="微软雅黑" w:eastAsia="微软雅黑" w:cs="微软雅黑"/>
          <w:b/>
          <w:bCs/>
          <w:color w:val="000000" w:themeColor="text1"/>
          <w:spacing w:val="-30"/>
          <w:sz w:val="72"/>
          <w:szCs w:val="72"/>
          <w:highlight w:val="none"/>
          <w14:textFill>
            <w14:solidFill>
              <w14:schemeClr w14:val="tx1"/>
            </w14:solidFill>
          </w14:textFill>
        </w:rPr>
        <w:t>文件</w:t>
      </w:r>
    </w:p>
    <w:p>
      <w:pPr>
        <w:pageBreakBefore w:val="0"/>
        <w:kinsoku/>
        <w:wordWrap/>
        <w:overflowPunct/>
        <w:topLinePunct w:val="0"/>
        <w:bidi w:val="0"/>
        <w:spacing w:line="360" w:lineRule="auto"/>
        <w:ind w:left="0" w:leftChars="0" w:right="0" w:rightChars="0" w:firstLine="420" w:firstLineChars="200"/>
        <w:jc w:val="center"/>
        <w:rPr>
          <w:rFonts w:hint="eastAsia" w:ascii="宋体" w:hAnsi="宋体" w:cs="宋体"/>
          <w:color w:val="000000" w:themeColor="text1"/>
          <w:highlight w:val="none"/>
          <w14:textFill>
            <w14:solidFill>
              <w14:schemeClr w14:val="tx1"/>
            </w14:solidFill>
          </w14:textFill>
        </w:rPr>
      </w:pPr>
    </w:p>
    <w:p>
      <w:pPr>
        <w:pageBreakBefore w:val="0"/>
        <w:kinsoku/>
        <w:wordWrap/>
        <w:overflowPunct/>
        <w:topLinePunct w:val="0"/>
        <w:bidi w:val="0"/>
        <w:spacing w:line="360" w:lineRule="auto"/>
        <w:ind w:left="0" w:leftChars="0" w:right="0" w:rightChars="0" w:firstLine="422" w:firstLineChars="200"/>
        <w:rPr>
          <w:rFonts w:hint="eastAsia" w:ascii="宋体" w:hAnsi="宋体" w:cs="宋体"/>
          <w:b/>
          <w:bCs/>
          <w:color w:val="000000" w:themeColor="text1"/>
          <w:highlight w:val="none"/>
          <w14:textFill>
            <w14:solidFill>
              <w14:schemeClr w14:val="tx1"/>
            </w14:solidFill>
          </w14:textFill>
        </w:rPr>
      </w:pPr>
    </w:p>
    <w:p>
      <w:pPr>
        <w:keepNext w:val="0"/>
        <w:keepLines w:val="0"/>
        <w:pageBreakBefore w:val="0"/>
        <w:numPr>
          <w:ilvl w:val="0"/>
          <w:numId w:val="0"/>
        </w:numPr>
        <w:kinsoku/>
        <w:wordWrap/>
        <w:overflowPunct/>
        <w:topLinePunct w:val="0"/>
        <w:bidi w:val="0"/>
        <w:adjustRightInd w:val="0"/>
        <w:snapToGrid w:val="0"/>
        <w:spacing w:line="408" w:lineRule="auto"/>
        <w:ind w:right="-691" w:rightChars="-329"/>
        <w:jc w:val="center"/>
        <w:textAlignment w:val="auto"/>
        <w:rPr>
          <w:rFonts w:hint="eastAsia" w:ascii="宋体" w:hAnsi="宋体" w:cs="宋体"/>
          <w:b/>
          <w:bCs w:val="0"/>
          <w:color w:val="000000" w:themeColor="text1"/>
          <w:sz w:val="36"/>
          <w:szCs w:val="36"/>
          <w:highlight w:val="none"/>
          <w14:textFill>
            <w14:solidFill>
              <w14:schemeClr w14:val="tx1"/>
            </w14:solidFill>
          </w14:textFill>
        </w:rPr>
      </w:pPr>
    </w:p>
    <w:p>
      <w:pPr>
        <w:spacing w:line="500" w:lineRule="exact"/>
        <w:jc w:val="center"/>
        <w:rPr>
          <w:rFonts w:hint="default" w:ascii="方正仿宋简体" w:hAnsi="方正仿宋简体" w:eastAsia="方正仿宋简体" w:cs="方正仿宋简体"/>
          <w:b/>
          <w:bCs/>
          <w:sz w:val="28"/>
          <w:szCs w:val="28"/>
          <w:highlight w:val="none"/>
          <w:lang w:val="en-US" w:eastAsia="zh-CN"/>
        </w:rPr>
      </w:pPr>
      <w:r>
        <w:rPr>
          <w:rFonts w:hint="eastAsia" w:ascii="方正仿宋简体" w:hAnsi="方正仿宋简体" w:eastAsia="方正仿宋简体" w:cs="方正仿宋简体"/>
          <w:b/>
          <w:bCs/>
          <w:sz w:val="28"/>
          <w:szCs w:val="28"/>
          <w:highlight w:val="none"/>
        </w:rPr>
        <w:t>项目编号：ZCB-2022089</w:t>
      </w:r>
    </w:p>
    <w:p>
      <w:pPr>
        <w:jc w:val="center"/>
        <w:rPr>
          <w:rFonts w:hint="eastAsia" w:ascii="方正仿宋简体" w:hAnsi="方正仿宋简体" w:eastAsia="方正仿宋简体" w:cs="方正仿宋简体"/>
          <w:b/>
          <w:bCs/>
          <w:sz w:val="28"/>
          <w:szCs w:val="28"/>
          <w:highlight w:val="none"/>
        </w:rPr>
      </w:pPr>
      <w:r>
        <w:rPr>
          <w:rFonts w:hint="eastAsia" w:ascii="方正仿宋简体" w:hAnsi="方正仿宋简体" w:eastAsia="方正仿宋简体" w:cs="方正仿宋简体"/>
          <w:b/>
          <w:bCs/>
          <w:sz w:val="28"/>
          <w:szCs w:val="28"/>
          <w:highlight w:val="none"/>
        </w:rPr>
        <w:t>项目名称：</w:t>
      </w:r>
      <w:r>
        <w:rPr>
          <w:rFonts w:hint="eastAsia" w:ascii="方正仿宋简体" w:hAnsi="方正仿宋简体" w:eastAsia="方正仿宋简体" w:cs="方正仿宋简体"/>
          <w:b/>
          <w:bCs/>
          <w:sz w:val="28"/>
          <w:szCs w:val="28"/>
          <w:highlight w:val="none"/>
          <w:u w:val="single"/>
        </w:rPr>
        <w:t>中山大学孙逸仙纪念医院</w:t>
      </w:r>
    </w:p>
    <w:p>
      <w:pPr>
        <w:pageBreakBefore w:val="0"/>
        <w:kinsoku/>
        <w:wordWrap/>
        <w:overflowPunct/>
        <w:topLinePunct w:val="0"/>
        <w:bidi w:val="0"/>
        <w:spacing w:line="360" w:lineRule="auto"/>
        <w:ind w:left="0" w:leftChars="0" w:right="0" w:rightChars="0" w:firstLine="562" w:firstLineChars="200"/>
        <w:jc w:val="center"/>
        <w:rPr>
          <w:rFonts w:hint="eastAsia" w:ascii="宋体" w:hAnsi="宋体" w:cs="宋体"/>
          <w:b/>
          <w:bCs/>
          <w:color w:val="000000" w:themeColor="text1"/>
          <w:highlight w:val="none"/>
          <w14:textFill>
            <w14:solidFill>
              <w14:schemeClr w14:val="tx1"/>
            </w14:solidFill>
          </w14:textFill>
        </w:rPr>
      </w:pPr>
      <w:r>
        <w:rPr>
          <w:rFonts w:hint="eastAsia" w:ascii="方正仿宋简体" w:hAnsi="方正仿宋简体" w:eastAsia="方正仿宋简体" w:cs="方正仿宋简体"/>
          <w:b/>
          <w:bCs/>
          <w:color w:val="000000" w:themeColor="text1"/>
          <w:sz w:val="28"/>
          <w:szCs w:val="28"/>
          <w:highlight w:val="none"/>
          <w:u w:val="none"/>
          <w:lang w:val="en-US" w:eastAsia="zh-CN"/>
          <w14:textFill>
            <w14:solidFill>
              <w14:schemeClr w14:val="tx1"/>
            </w14:solidFill>
          </w14:textFill>
        </w:rPr>
        <w:t xml:space="preserve">     </w:t>
      </w:r>
      <w:r>
        <w:rPr>
          <w:rFonts w:hint="eastAsia" w:ascii="方正仿宋简体" w:hAnsi="方正仿宋简体" w:eastAsia="方正仿宋简体" w:cs="方正仿宋简体"/>
          <w:b/>
          <w:bCs/>
          <w:color w:val="000000" w:themeColor="text1"/>
          <w:sz w:val="28"/>
          <w:szCs w:val="28"/>
          <w:highlight w:val="none"/>
          <w:u w:val="single"/>
          <w:lang w:val="en-US" w:eastAsia="zh-CN"/>
          <w14:textFill>
            <w14:solidFill>
              <w14:schemeClr w14:val="tx1"/>
            </w14:solidFill>
          </w14:textFill>
        </w:rPr>
        <w:t>北院区职工人行通道智能门禁与访客管理系统</w:t>
      </w:r>
      <w:r>
        <w:rPr>
          <w:rFonts w:hint="eastAsia" w:ascii="方正仿宋简体" w:hAnsi="方正仿宋简体" w:eastAsia="方正仿宋简体" w:cs="方正仿宋简体"/>
          <w:b/>
          <w:bCs/>
          <w:color w:val="000000" w:themeColor="text1"/>
          <w:sz w:val="28"/>
          <w:szCs w:val="28"/>
          <w:highlight w:val="none"/>
          <w:u w:val="single"/>
          <w14:textFill>
            <w14:solidFill>
              <w14:schemeClr w14:val="tx1"/>
            </w14:solidFill>
          </w14:textFill>
        </w:rPr>
        <w:t>采购项目</w:t>
      </w:r>
    </w:p>
    <w:p>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000000" w:themeColor="text1"/>
          <w:highlight w:val="none"/>
          <w14:textFill>
            <w14:solidFill>
              <w14:schemeClr w14:val="tx1"/>
            </w14:solidFill>
          </w14:textFill>
        </w:rPr>
      </w:pPr>
    </w:p>
    <w:p>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000000" w:themeColor="text1"/>
          <w:highlight w:val="none"/>
          <w14:textFill>
            <w14:solidFill>
              <w14:schemeClr w14:val="tx1"/>
            </w14:solidFill>
          </w14:textFill>
        </w:rPr>
      </w:pPr>
    </w:p>
    <w:p>
      <w:pPr>
        <w:pageBreakBefore w:val="0"/>
        <w:kinsoku/>
        <w:wordWrap/>
        <w:overflowPunct/>
        <w:topLinePunct w:val="0"/>
        <w:bidi w:val="0"/>
        <w:spacing w:line="360" w:lineRule="auto"/>
        <w:ind w:left="0" w:leftChars="0" w:right="0" w:rightChars="0" w:firstLine="422" w:firstLineChars="200"/>
        <w:jc w:val="center"/>
        <w:rPr>
          <w:rFonts w:hint="eastAsia" w:ascii="宋体" w:hAnsi="宋体" w:cs="宋体"/>
          <w:b/>
          <w:bCs/>
          <w:color w:val="000000" w:themeColor="text1"/>
          <w:highlight w:val="none"/>
          <w14:textFill>
            <w14:solidFill>
              <w14:schemeClr w14:val="tx1"/>
            </w14:solidFill>
          </w14:textFill>
        </w:rPr>
      </w:pPr>
    </w:p>
    <w:p>
      <w:pPr>
        <w:pageBreakBefore w:val="0"/>
        <w:kinsoku/>
        <w:wordWrap/>
        <w:overflowPunct/>
        <w:topLinePunct w:val="0"/>
        <w:bidi w:val="0"/>
        <w:spacing w:line="360" w:lineRule="auto"/>
        <w:ind w:left="0" w:leftChars="0" w:right="0" w:rightChars="0" w:firstLine="562" w:firstLineChars="200"/>
        <w:jc w:val="center"/>
        <w:rPr>
          <w:rFonts w:hint="eastAsia" w:ascii="宋体" w:hAnsi="宋体" w:cs="宋体"/>
          <w:b/>
          <w:bCs/>
          <w:color w:val="000000" w:themeColor="text1"/>
          <w:sz w:val="28"/>
          <w:szCs w:val="28"/>
          <w:highlight w:val="none"/>
          <w14:textFill>
            <w14:solidFill>
              <w14:schemeClr w14:val="tx1"/>
            </w14:solidFill>
          </w14:textFill>
        </w:rPr>
      </w:pPr>
    </w:p>
    <w:p>
      <w:pPr>
        <w:pageBreakBefore w:val="0"/>
        <w:kinsoku/>
        <w:wordWrap/>
        <w:overflowPunct/>
        <w:topLinePunct w:val="0"/>
        <w:bidi w:val="0"/>
        <w:spacing w:line="360" w:lineRule="auto"/>
        <w:ind w:right="0" w:rightChars="0"/>
        <w:jc w:val="center"/>
        <w:rPr>
          <w:rFonts w:hint="eastAsia" w:ascii="宋体" w:hAnsi="宋体" w:eastAsia="宋体" w:cs="宋体"/>
          <w:b/>
          <w:bCs/>
          <w:color w:val="000000" w:themeColor="text1"/>
          <w:sz w:val="28"/>
          <w:szCs w:val="28"/>
          <w:highlight w:val="none"/>
          <w:lang w:eastAsia="zh-CN"/>
          <w14:textFill>
            <w14:solidFill>
              <w14:schemeClr w14:val="tx1"/>
            </w14:solidFill>
          </w14:textFill>
        </w:rPr>
      </w:pPr>
      <w:r>
        <w:rPr>
          <w:rFonts w:hint="eastAsia" w:ascii="微软雅黑" w:hAnsi="微软雅黑" w:eastAsia="微软雅黑" w:cs="微软雅黑"/>
          <w:b/>
          <w:bCs/>
          <w:color w:val="000000" w:themeColor="text1"/>
          <w:sz w:val="28"/>
          <w:szCs w:val="28"/>
          <w:highlight w:val="none"/>
          <w:lang w:eastAsia="zh-CN"/>
          <w14:textFill>
            <w14:solidFill>
              <w14:schemeClr w14:val="tx1"/>
            </w14:solidFill>
          </w14:textFill>
        </w:rPr>
        <w:t>中山大学孙逸仙纪念医院</w:t>
      </w:r>
    </w:p>
    <w:p>
      <w:pPr>
        <w:pageBreakBefore w:val="0"/>
        <w:kinsoku/>
        <w:wordWrap/>
        <w:overflowPunct/>
        <w:topLinePunct w:val="0"/>
        <w:bidi w:val="0"/>
        <w:spacing w:line="360" w:lineRule="auto"/>
        <w:ind w:right="0" w:rightChars="0"/>
        <w:jc w:val="center"/>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202</w:t>
      </w:r>
      <w:r>
        <w:rPr>
          <w:rFonts w:hint="eastAsia" w:ascii="宋体" w:hAnsi="宋体" w:cs="宋体"/>
          <w:b/>
          <w:bCs/>
          <w:color w:val="000000" w:themeColor="text1"/>
          <w:sz w:val="28"/>
          <w:szCs w:val="28"/>
          <w:highlight w:val="none"/>
          <w:lang w:val="en-US" w:eastAsia="zh-CN"/>
          <w14:textFill>
            <w14:solidFill>
              <w14:schemeClr w14:val="tx1"/>
            </w14:solidFill>
          </w14:textFill>
        </w:rPr>
        <w:t>2</w:t>
      </w:r>
      <w:r>
        <w:rPr>
          <w:rFonts w:hint="eastAsia" w:ascii="宋体" w:hAnsi="宋体" w:cs="宋体"/>
          <w:b/>
          <w:bCs/>
          <w:color w:val="000000" w:themeColor="text1"/>
          <w:sz w:val="28"/>
          <w:szCs w:val="28"/>
          <w:highlight w:val="none"/>
          <w14:textFill>
            <w14:solidFill>
              <w14:schemeClr w14:val="tx1"/>
            </w14:solidFill>
          </w14:textFill>
        </w:rPr>
        <w:t>年</w:t>
      </w:r>
      <w:r>
        <w:rPr>
          <w:rFonts w:hint="eastAsia" w:ascii="宋体" w:hAnsi="宋体" w:cs="宋体"/>
          <w:b/>
          <w:bCs/>
          <w:color w:val="000000" w:themeColor="text1"/>
          <w:sz w:val="28"/>
          <w:szCs w:val="28"/>
          <w:highlight w:val="none"/>
          <w:lang w:val="en-US" w:eastAsia="zh-CN"/>
          <w14:textFill>
            <w14:solidFill>
              <w14:schemeClr w14:val="tx1"/>
            </w14:solidFill>
          </w14:textFill>
        </w:rPr>
        <w:t>11</w:t>
      </w:r>
      <w:r>
        <w:rPr>
          <w:rFonts w:hint="eastAsia" w:ascii="宋体" w:hAnsi="宋体" w:cs="宋体"/>
          <w:b/>
          <w:bCs/>
          <w:color w:val="000000" w:themeColor="text1"/>
          <w:sz w:val="28"/>
          <w:szCs w:val="28"/>
          <w:highlight w:val="none"/>
          <w14:textFill>
            <w14:solidFill>
              <w14:schemeClr w14:val="tx1"/>
            </w14:solidFill>
          </w14:textFill>
        </w:rPr>
        <w:t>月</w:t>
      </w:r>
      <w:r>
        <w:rPr>
          <w:rFonts w:hint="eastAsia" w:ascii="宋体" w:hAnsi="宋体" w:cs="宋体"/>
          <w:b/>
          <w:bCs/>
          <w:color w:val="000000" w:themeColor="text1"/>
          <w:sz w:val="28"/>
          <w:szCs w:val="28"/>
          <w:highlight w:val="none"/>
          <w:lang w:val="en-US" w:eastAsia="zh-CN"/>
          <w14:textFill>
            <w14:solidFill>
              <w14:schemeClr w14:val="tx1"/>
            </w14:solidFill>
          </w14:textFill>
        </w:rPr>
        <w:t>25日</w:t>
      </w:r>
    </w:p>
    <w:p>
      <w:pPr>
        <w:pStyle w:val="28"/>
        <w:rPr>
          <w:rFonts w:hint="eastAsia" w:ascii="宋体" w:hAnsi="宋体" w:cs="宋体"/>
          <w:b/>
          <w:bCs/>
          <w:color w:val="000000" w:themeColor="text1"/>
          <w:sz w:val="28"/>
          <w:szCs w:val="28"/>
          <w:highlight w:val="none"/>
          <w14:textFill>
            <w14:solidFill>
              <w14:schemeClr w14:val="tx1"/>
            </w14:solidFill>
          </w14:textFill>
        </w:rPr>
      </w:pPr>
    </w:p>
    <w:p>
      <w:pPr>
        <w:pStyle w:val="28"/>
        <w:rPr>
          <w:rFonts w:hint="eastAsia" w:ascii="宋体" w:hAnsi="宋体" w:cs="宋体"/>
          <w:b/>
          <w:bCs/>
          <w:color w:val="000000" w:themeColor="text1"/>
          <w:sz w:val="28"/>
          <w:szCs w:val="28"/>
          <w:highlight w:val="none"/>
          <w14:textFill>
            <w14:solidFill>
              <w14:schemeClr w14:val="tx1"/>
            </w14:solidFill>
          </w14:textFill>
        </w:rPr>
      </w:pPr>
    </w:p>
    <w:p>
      <w:pPr>
        <w:pStyle w:val="28"/>
        <w:rPr>
          <w:rFonts w:hint="eastAsia" w:ascii="宋体" w:hAnsi="宋体" w:cs="宋体"/>
          <w:b/>
          <w:bCs/>
          <w:color w:val="000000" w:themeColor="text1"/>
          <w:sz w:val="28"/>
          <w:szCs w:val="28"/>
          <w:highlight w:val="none"/>
          <w14:textFill>
            <w14:solidFill>
              <w14:schemeClr w14:val="tx1"/>
            </w14:solidFill>
          </w14:textFill>
        </w:rPr>
      </w:pPr>
    </w:p>
    <w:p>
      <w:pPr>
        <w:pStyle w:val="28"/>
        <w:rPr>
          <w:rFonts w:hint="eastAsia" w:ascii="宋体" w:hAnsi="宋体" w:cs="宋体"/>
          <w:b/>
          <w:bCs/>
          <w:color w:val="000000" w:themeColor="text1"/>
          <w:sz w:val="28"/>
          <w:szCs w:val="28"/>
          <w:highlight w:val="none"/>
          <w14:textFill>
            <w14:solidFill>
              <w14:schemeClr w14:val="tx1"/>
            </w14:solidFill>
          </w14:textFill>
        </w:rPr>
      </w:pPr>
    </w:p>
    <w:p>
      <w:pPr>
        <w:pStyle w:val="28"/>
        <w:rPr>
          <w:rFonts w:hint="eastAsia" w:ascii="宋体" w:hAnsi="宋体" w:cs="宋体"/>
          <w:b/>
          <w:bCs/>
          <w:color w:val="000000" w:themeColor="text1"/>
          <w:sz w:val="28"/>
          <w:szCs w:val="28"/>
          <w:highlight w:val="none"/>
          <w14:textFill>
            <w14:solidFill>
              <w14:schemeClr w14:val="tx1"/>
            </w14:solidFill>
          </w14:textFill>
        </w:rPr>
      </w:pPr>
    </w:p>
    <w:p>
      <w:pPr>
        <w:pStyle w:val="28"/>
        <w:rPr>
          <w:rFonts w:hint="eastAsia" w:ascii="宋体" w:hAnsi="宋体" w:cs="宋体"/>
          <w:b/>
          <w:bCs/>
          <w:color w:val="000000" w:themeColor="text1"/>
          <w:sz w:val="28"/>
          <w:szCs w:val="28"/>
          <w:highlight w:val="none"/>
          <w14:textFill>
            <w14:solidFill>
              <w14:schemeClr w14:val="tx1"/>
            </w14:solidFill>
          </w14:textFill>
        </w:rPr>
      </w:pPr>
    </w:p>
    <w:p>
      <w:pPr>
        <w:pStyle w:val="28"/>
        <w:rPr>
          <w:rFonts w:hint="eastAsia" w:ascii="宋体" w:hAnsi="宋体" w:cs="宋体"/>
          <w:b/>
          <w:bCs/>
          <w:color w:val="000000" w:themeColor="text1"/>
          <w:sz w:val="28"/>
          <w:szCs w:val="28"/>
          <w:highlight w:val="none"/>
          <w14:textFill>
            <w14:solidFill>
              <w14:schemeClr w14:val="tx1"/>
            </w14:solidFill>
          </w14:textFill>
        </w:rPr>
      </w:pPr>
    </w:p>
    <w:p>
      <w:pPr>
        <w:pStyle w:val="28"/>
        <w:rPr>
          <w:rFonts w:hint="eastAsia" w:ascii="宋体" w:hAnsi="宋体" w:cs="宋体"/>
          <w:b/>
          <w:bCs/>
          <w:color w:val="000000" w:themeColor="text1"/>
          <w:sz w:val="28"/>
          <w:szCs w:val="28"/>
          <w:highlight w:val="none"/>
          <w14:textFill>
            <w14:solidFill>
              <w14:schemeClr w14:val="tx1"/>
            </w14:solidFill>
          </w14:textFill>
        </w:rPr>
      </w:pPr>
    </w:p>
    <w:p>
      <w:pPr>
        <w:pageBreakBefore w:val="0"/>
        <w:kinsoku/>
        <w:wordWrap/>
        <w:overflowPunct/>
        <w:topLinePunct w:val="0"/>
        <w:bidi w:val="0"/>
        <w:spacing w:line="240" w:lineRule="auto"/>
        <w:ind w:left="0" w:leftChars="0" w:right="0" w:rightChars="0" w:firstLine="961" w:firstLineChars="200"/>
        <w:jc w:val="center"/>
        <w:rPr>
          <w:rFonts w:hint="eastAsia" w:ascii="华文中宋" w:hAnsi="华文中宋" w:eastAsia="华文中宋" w:cs="华文中宋"/>
          <w:b/>
          <w:bCs/>
          <w:color w:val="000000" w:themeColor="text1"/>
          <w:sz w:val="48"/>
          <w:szCs w:val="48"/>
          <w:highlight w:val="none"/>
          <w14:textFill>
            <w14:solidFill>
              <w14:schemeClr w14:val="tx1"/>
            </w14:solidFill>
          </w14:textFill>
        </w:rPr>
      </w:pPr>
      <w:r>
        <w:rPr>
          <w:rFonts w:hint="eastAsia" w:ascii="华文中宋" w:hAnsi="华文中宋" w:eastAsia="华文中宋" w:cs="华文中宋"/>
          <w:b/>
          <w:bCs/>
          <w:color w:val="000000" w:themeColor="text1"/>
          <w:sz w:val="48"/>
          <w:szCs w:val="48"/>
          <w:highlight w:val="none"/>
          <w14:textFill>
            <w14:solidFill>
              <w14:schemeClr w14:val="tx1"/>
            </w14:solidFill>
          </w14:textFill>
        </w:rPr>
        <w:t>目  录</w:t>
      </w:r>
    </w:p>
    <w:p>
      <w:pPr>
        <w:pStyle w:val="17"/>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jc w:val="left"/>
        <w:textAlignment w:val="auto"/>
        <w:rPr>
          <w:rFonts w:hint="eastAsia" w:ascii="华文仿宋" w:hAnsi="华文仿宋" w:eastAsia="华文仿宋" w:cs="华文仿宋"/>
          <w:b/>
          <w:color w:val="000000" w:themeColor="text1"/>
          <w:sz w:val="30"/>
          <w:szCs w:val="30"/>
          <w:highlight w:val="none"/>
          <w14:textFill>
            <w14:solidFill>
              <w14:schemeClr w14:val="tx1"/>
            </w14:solidFill>
          </w14:textFill>
        </w:rPr>
      </w:pPr>
    </w:p>
    <w:p>
      <w:pPr>
        <w:pStyle w:val="17"/>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03" w:firstLineChars="1000"/>
        <w:jc w:val="left"/>
        <w:textAlignment w:val="auto"/>
        <w:rPr>
          <w:rFonts w:hint="eastAsia" w:ascii="华文仿宋" w:hAnsi="华文仿宋" w:eastAsia="华文仿宋" w:cs="华文仿宋"/>
          <w:b/>
          <w:color w:val="000000" w:themeColor="text1"/>
          <w:sz w:val="32"/>
          <w:szCs w:val="32"/>
          <w:highlight w:val="none"/>
          <w14:textFill>
            <w14:solidFill>
              <w14:schemeClr w14:val="tx1"/>
            </w14:solidFill>
          </w14:textFill>
        </w:rPr>
      </w:pPr>
      <w:r>
        <w:rPr>
          <w:rFonts w:hint="eastAsia" w:ascii="华文仿宋" w:hAnsi="华文仿宋" w:eastAsia="华文仿宋" w:cs="华文仿宋"/>
          <w:b/>
          <w:color w:val="000000" w:themeColor="text1"/>
          <w:sz w:val="32"/>
          <w:szCs w:val="32"/>
          <w:highlight w:val="none"/>
          <w14:textFill>
            <w14:solidFill>
              <w14:schemeClr w14:val="tx1"/>
            </w14:solidFill>
          </w14:textFill>
        </w:rPr>
        <w:fldChar w:fldCharType="begin"/>
      </w:r>
      <w:r>
        <w:rPr>
          <w:rFonts w:hint="eastAsia" w:ascii="华文仿宋" w:hAnsi="华文仿宋" w:eastAsia="华文仿宋" w:cs="华文仿宋"/>
          <w:b/>
          <w:color w:val="000000" w:themeColor="text1"/>
          <w:sz w:val="32"/>
          <w:szCs w:val="32"/>
          <w:highlight w:val="none"/>
          <w14:textFill>
            <w14:solidFill>
              <w14:schemeClr w14:val="tx1"/>
            </w14:solidFill>
          </w14:textFill>
        </w:rPr>
        <w:instrText xml:space="preserve"> TOC \o "1-1" \h \z \u </w:instrText>
      </w:r>
      <w:r>
        <w:rPr>
          <w:rFonts w:hint="eastAsia" w:ascii="华文仿宋" w:hAnsi="华文仿宋" w:eastAsia="华文仿宋" w:cs="华文仿宋"/>
          <w:b/>
          <w:color w:val="000000" w:themeColor="text1"/>
          <w:sz w:val="32"/>
          <w:szCs w:val="32"/>
          <w:highlight w:val="none"/>
          <w14:textFill>
            <w14:solidFill>
              <w14:schemeClr w14:val="tx1"/>
            </w14:solidFill>
          </w14:textFill>
        </w:rPr>
        <w:fldChar w:fldCharType="separate"/>
      </w:r>
      <w:r>
        <w:rPr>
          <w:rFonts w:hint="eastAsia" w:ascii="华文仿宋" w:hAnsi="华文仿宋" w:eastAsia="华文仿宋" w:cs="华文仿宋"/>
          <w:b/>
          <w:color w:val="000000" w:themeColor="text1"/>
          <w:sz w:val="32"/>
          <w:szCs w:val="32"/>
          <w:highlight w:val="none"/>
          <w14:textFill>
            <w14:solidFill>
              <w14:schemeClr w14:val="tx1"/>
            </w14:solidFill>
          </w14:textFill>
        </w:rPr>
        <w:fldChar w:fldCharType="begin"/>
      </w:r>
      <w:r>
        <w:rPr>
          <w:rFonts w:hint="eastAsia" w:ascii="华文仿宋" w:hAnsi="华文仿宋" w:eastAsia="华文仿宋" w:cs="华文仿宋"/>
          <w:b/>
          <w:color w:val="000000" w:themeColor="text1"/>
          <w:sz w:val="32"/>
          <w:szCs w:val="32"/>
          <w:highlight w:val="none"/>
          <w14:textFill>
            <w14:solidFill>
              <w14:schemeClr w14:val="tx1"/>
            </w14:solidFill>
          </w14:textFill>
        </w:rPr>
        <w:instrText xml:space="preserve"> HYPERLINK \l "_Toc417914517" </w:instrText>
      </w:r>
      <w:r>
        <w:rPr>
          <w:rFonts w:hint="eastAsia" w:ascii="华文仿宋" w:hAnsi="华文仿宋" w:eastAsia="华文仿宋" w:cs="华文仿宋"/>
          <w:b/>
          <w:color w:val="000000" w:themeColor="text1"/>
          <w:sz w:val="32"/>
          <w:szCs w:val="32"/>
          <w:highlight w:val="none"/>
          <w14:textFill>
            <w14:solidFill>
              <w14:schemeClr w14:val="tx1"/>
            </w14:solidFill>
          </w14:textFill>
        </w:rPr>
        <w:fldChar w:fldCharType="separate"/>
      </w:r>
      <w:r>
        <w:rPr>
          <w:rStyle w:val="25"/>
          <w:rFonts w:hint="eastAsia" w:ascii="华文仿宋" w:hAnsi="华文仿宋" w:eastAsia="华文仿宋" w:cs="华文仿宋"/>
          <w:b/>
          <w:color w:val="000000" w:themeColor="text1"/>
          <w:sz w:val="32"/>
          <w:szCs w:val="32"/>
          <w:highlight w:val="none"/>
          <w14:textFill>
            <w14:solidFill>
              <w14:schemeClr w14:val="tx1"/>
            </w14:solidFill>
          </w14:textFill>
        </w:rPr>
        <w:t xml:space="preserve">第一章  </w:t>
      </w:r>
      <w:r>
        <w:rPr>
          <w:rStyle w:val="25"/>
          <w:rFonts w:hint="eastAsia" w:ascii="仿宋" w:hAnsi="仿宋" w:eastAsia="仿宋" w:cs="仿宋"/>
          <w:b/>
          <w:color w:val="000000" w:themeColor="text1"/>
          <w:sz w:val="32"/>
          <w:szCs w:val="32"/>
          <w:highlight w:val="none"/>
          <w:lang w:val="en-US" w:eastAsia="zh-CN"/>
          <w14:textFill>
            <w14:solidFill>
              <w14:schemeClr w14:val="tx1"/>
            </w14:solidFill>
          </w14:textFill>
        </w:rPr>
        <w:t>采购</w:t>
      </w:r>
      <w:r>
        <w:rPr>
          <w:rStyle w:val="25"/>
          <w:rFonts w:hint="eastAsia" w:ascii="仿宋" w:hAnsi="仿宋" w:eastAsia="仿宋" w:cs="仿宋"/>
          <w:b/>
          <w:color w:val="000000" w:themeColor="text1"/>
          <w:sz w:val="32"/>
          <w:szCs w:val="32"/>
          <w:highlight w:val="none"/>
          <w14:textFill>
            <w14:solidFill>
              <w14:schemeClr w14:val="tx1"/>
            </w14:solidFill>
          </w14:textFill>
        </w:rPr>
        <w:t>邀请函</w:t>
      </w:r>
      <w:r>
        <w:rPr>
          <w:rFonts w:hint="eastAsia" w:ascii="华文仿宋" w:hAnsi="华文仿宋" w:eastAsia="华文仿宋" w:cs="华文仿宋"/>
          <w:b/>
          <w:color w:val="000000" w:themeColor="text1"/>
          <w:sz w:val="32"/>
          <w:szCs w:val="32"/>
          <w:highlight w:val="none"/>
          <w14:textFill>
            <w14:solidFill>
              <w14:schemeClr w14:val="tx1"/>
            </w14:solidFill>
          </w14:textFill>
        </w:rPr>
        <w:fldChar w:fldCharType="end"/>
      </w:r>
    </w:p>
    <w:p>
      <w:pPr>
        <w:pStyle w:val="17"/>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03" w:firstLineChars="1000"/>
        <w:jc w:val="left"/>
        <w:textAlignment w:val="auto"/>
        <w:rPr>
          <w:rFonts w:hint="eastAsia" w:ascii="华文仿宋" w:hAnsi="华文仿宋" w:eastAsia="华文仿宋" w:cs="华文仿宋"/>
          <w:b/>
          <w:color w:val="000000" w:themeColor="text1"/>
          <w:sz w:val="32"/>
          <w:szCs w:val="32"/>
          <w:highlight w:val="none"/>
          <w14:textFill>
            <w14:solidFill>
              <w14:schemeClr w14:val="tx1"/>
            </w14:solidFill>
          </w14:textFill>
        </w:rPr>
      </w:pPr>
      <w:r>
        <w:rPr>
          <w:rFonts w:hint="eastAsia" w:ascii="华文仿宋" w:hAnsi="华文仿宋" w:eastAsia="华文仿宋" w:cs="华文仿宋"/>
          <w:b/>
          <w:color w:val="000000" w:themeColor="text1"/>
          <w:sz w:val="32"/>
          <w:szCs w:val="32"/>
          <w:highlight w:val="none"/>
          <w14:textFill>
            <w14:solidFill>
              <w14:schemeClr w14:val="tx1"/>
            </w14:solidFill>
          </w14:textFill>
        </w:rPr>
        <w:fldChar w:fldCharType="begin"/>
      </w:r>
      <w:r>
        <w:rPr>
          <w:rFonts w:hint="eastAsia" w:ascii="华文仿宋" w:hAnsi="华文仿宋" w:eastAsia="华文仿宋" w:cs="华文仿宋"/>
          <w:b/>
          <w:color w:val="000000" w:themeColor="text1"/>
          <w:sz w:val="32"/>
          <w:szCs w:val="32"/>
          <w:highlight w:val="none"/>
          <w14:textFill>
            <w14:solidFill>
              <w14:schemeClr w14:val="tx1"/>
            </w14:solidFill>
          </w14:textFill>
        </w:rPr>
        <w:instrText xml:space="preserve"> HYPERLINK \l "_Toc417914518" </w:instrText>
      </w:r>
      <w:r>
        <w:rPr>
          <w:rFonts w:hint="eastAsia" w:ascii="华文仿宋" w:hAnsi="华文仿宋" w:eastAsia="华文仿宋" w:cs="华文仿宋"/>
          <w:b/>
          <w:color w:val="000000" w:themeColor="text1"/>
          <w:sz w:val="32"/>
          <w:szCs w:val="32"/>
          <w:highlight w:val="none"/>
          <w14:textFill>
            <w14:solidFill>
              <w14:schemeClr w14:val="tx1"/>
            </w14:solidFill>
          </w14:textFill>
        </w:rPr>
        <w:fldChar w:fldCharType="separate"/>
      </w:r>
      <w:r>
        <w:rPr>
          <w:rStyle w:val="25"/>
          <w:rFonts w:hint="eastAsia" w:ascii="华文仿宋" w:hAnsi="华文仿宋" w:eastAsia="华文仿宋" w:cs="华文仿宋"/>
          <w:b/>
          <w:color w:val="000000" w:themeColor="text1"/>
          <w:sz w:val="32"/>
          <w:szCs w:val="32"/>
          <w:highlight w:val="none"/>
          <w14:textFill>
            <w14:solidFill>
              <w14:schemeClr w14:val="tx1"/>
            </w14:solidFill>
          </w14:textFill>
        </w:rPr>
        <w:t xml:space="preserve">第二章  </w:t>
      </w:r>
      <w:r>
        <w:rPr>
          <w:rStyle w:val="25"/>
          <w:rFonts w:hint="eastAsia" w:ascii="华文仿宋" w:hAnsi="华文仿宋" w:eastAsia="华文仿宋" w:cs="华文仿宋"/>
          <w:b/>
          <w:color w:val="000000" w:themeColor="text1"/>
          <w:sz w:val="32"/>
          <w:szCs w:val="32"/>
          <w:highlight w:val="none"/>
          <w:lang w:eastAsia="zh-CN"/>
          <w14:textFill>
            <w14:solidFill>
              <w14:schemeClr w14:val="tx1"/>
            </w14:solidFill>
          </w14:textFill>
        </w:rPr>
        <w:t>用户</w:t>
      </w:r>
      <w:r>
        <w:rPr>
          <w:rStyle w:val="25"/>
          <w:rFonts w:hint="eastAsia" w:ascii="华文仿宋" w:hAnsi="华文仿宋" w:eastAsia="华文仿宋" w:cs="华文仿宋"/>
          <w:b/>
          <w:color w:val="000000" w:themeColor="text1"/>
          <w:sz w:val="32"/>
          <w:szCs w:val="32"/>
          <w:highlight w:val="none"/>
          <w14:textFill>
            <w14:solidFill>
              <w14:schemeClr w14:val="tx1"/>
            </w14:solidFill>
          </w14:textFill>
        </w:rPr>
        <w:t>需求书</w:t>
      </w:r>
      <w:r>
        <w:rPr>
          <w:rFonts w:hint="eastAsia" w:ascii="华文仿宋" w:hAnsi="华文仿宋" w:eastAsia="华文仿宋" w:cs="华文仿宋"/>
          <w:b/>
          <w:color w:val="000000" w:themeColor="text1"/>
          <w:sz w:val="32"/>
          <w:szCs w:val="32"/>
          <w:highlight w:val="none"/>
          <w14:textFill>
            <w14:solidFill>
              <w14:schemeClr w14:val="tx1"/>
            </w14:solidFill>
          </w14:textFill>
        </w:rPr>
        <w:fldChar w:fldCharType="end"/>
      </w:r>
    </w:p>
    <w:p>
      <w:pPr>
        <w:pStyle w:val="17"/>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03" w:firstLineChars="1000"/>
        <w:jc w:val="left"/>
        <w:textAlignment w:val="auto"/>
        <w:rPr>
          <w:rFonts w:hint="eastAsia" w:ascii="华文仿宋" w:hAnsi="华文仿宋" w:eastAsia="华文仿宋" w:cs="华文仿宋"/>
          <w:b/>
          <w:color w:val="000000" w:themeColor="text1"/>
          <w:sz w:val="32"/>
          <w:szCs w:val="32"/>
          <w:highlight w:val="none"/>
          <w14:textFill>
            <w14:solidFill>
              <w14:schemeClr w14:val="tx1"/>
            </w14:solidFill>
          </w14:textFill>
        </w:rPr>
      </w:pPr>
      <w:r>
        <w:rPr>
          <w:rFonts w:hint="eastAsia" w:ascii="华文仿宋" w:hAnsi="华文仿宋" w:eastAsia="华文仿宋" w:cs="华文仿宋"/>
          <w:b/>
          <w:color w:val="000000" w:themeColor="text1"/>
          <w:sz w:val="32"/>
          <w:szCs w:val="32"/>
          <w:highlight w:val="none"/>
          <w14:textFill>
            <w14:solidFill>
              <w14:schemeClr w14:val="tx1"/>
            </w14:solidFill>
          </w14:textFill>
        </w:rPr>
        <w:fldChar w:fldCharType="begin"/>
      </w:r>
      <w:r>
        <w:rPr>
          <w:rFonts w:hint="eastAsia" w:ascii="华文仿宋" w:hAnsi="华文仿宋" w:eastAsia="华文仿宋" w:cs="华文仿宋"/>
          <w:b/>
          <w:color w:val="000000" w:themeColor="text1"/>
          <w:sz w:val="32"/>
          <w:szCs w:val="32"/>
          <w:highlight w:val="none"/>
          <w14:textFill>
            <w14:solidFill>
              <w14:schemeClr w14:val="tx1"/>
            </w14:solidFill>
          </w14:textFill>
        </w:rPr>
        <w:instrText xml:space="preserve"> HYPERLINK \l "_Toc417914519" </w:instrText>
      </w:r>
      <w:r>
        <w:rPr>
          <w:rFonts w:hint="eastAsia" w:ascii="华文仿宋" w:hAnsi="华文仿宋" w:eastAsia="华文仿宋" w:cs="华文仿宋"/>
          <w:b/>
          <w:color w:val="000000" w:themeColor="text1"/>
          <w:sz w:val="32"/>
          <w:szCs w:val="32"/>
          <w:highlight w:val="none"/>
          <w14:textFill>
            <w14:solidFill>
              <w14:schemeClr w14:val="tx1"/>
            </w14:solidFill>
          </w14:textFill>
        </w:rPr>
        <w:fldChar w:fldCharType="separate"/>
      </w:r>
      <w:r>
        <w:rPr>
          <w:rStyle w:val="25"/>
          <w:rFonts w:hint="eastAsia" w:ascii="华文仿宋" w:hAnsi="华文仿宋" w:eastAsia="华文仿宋" w:cs="华文仿宋"/>
          <w:b/>
          <w:color w:val="000000" w:themeColor="text1"/>
          <w:sz w:val="32"/>
          <w:szCs w:val="32"/>
          <w:highlight w:val="none"/>
          <w14:textFill>
            <w14:solidFill>
              <w14:schemeClr w14:val="tx1"/>
            </w14:solidFill>
          </w14:textFill>
        </w:rPr>
        <w:t xml:space="preserve">第三章  </w:t>
      </w:r>
      <w:r>
        <w:rPr>
          <w:rStyle w:val="25"/>
          <w:rFonts w:hint="eastAsia" w:ascii="华文仿宋" w:hAnsi="华文仿宋" w:eastAsia="华文仿宋" w:cs="华文仿宋"/>
          <w:b/>
          <w:color w:val="000000" w:themeColor="text1"/>
          <w:sz w:val="32"/>
          <w:szCs w:val="32"/>
          <w:highlight w:val="none"/>
          <w:lang w:val="en-US" w:eastAsia="zh-CN"/>
          <w14:textFill>
            <w14:solidFill>
              <w14:schemeClr w14:val="tx1"/>
            </w14:solidFill>
          </w14:textFill>
        </w:rPr>
        <w:t>响应</w:t>
      </w:r>
      <w:r>
        <w:rPr>
          <w:rStyle w:val="25"/>
          <w:rFonts w:hint="eastAsia" w:ascii="华文仿宋" w:hAnsi="华文仿宋" w:eastAsia="华文仿宋" w:cs="华文仿宋"/>
          <w:b/>
          <w:color w:val="000000" w:themeColor="text1"/>
          <w:sz w:val="32"/>
          <w:szCs w:val="32"/>
          <w:highlight w:val="none"/>
          <w:lang w:eastAsia="zh-CN"/>
          <w14:textFill>
            <w14:solidFill>
              <w14:schemeClr w14:val="tx1"/>
            </w14:solidFill>
          </w14:textFill>
        </w:rPr>
        <w:t>须知</w:t>
      </w:r>
      <w:r>
        <w:rPr>
          <w:rFonts w:hint="eastAsia" w:ascii="华文仿宋" w:hAnsi="华文仿宋" w:eastAsia="华文仿宋" w:cs="华文仿宋"/>
          <w:b/>
          <w:color w:val="000000" w:themeColor="text1"/>
          <w:sz w:val="32"/>
          <w:szCs w:val="32"/>
          <w:highlight w:val="none"/>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val="0"/>
        <w:snapToGrid w:val="0"/>
        <w:spacing w:line="480" w:lineRule="auto"/>
        <w:ind w:firstLine="3203" w:firstLineChars="1000"/>
        <w:jc w:val="left"/>
        <w:textAlignment w:val="auto"/>
        <w:rPr>
          <w:rFonts w:hint="eastAsia" w:ascii="华文仿宋" w:hAnsi="华文仿宋" w:eastAsia="华文仿宋" w:cs="华文仿宋"/>
          <w:b/>
          <w:bCs/>
          <w:color w:val="000000" w:themeColor="text1"/>
          <w:sz w:val="32"/>
          <w:szCs w:val="32"/>
          <w:highlight w:val="none"/>
          <w:lang w:val="en-US" w:eastAsia="zh-CN"/>
          <w14:textFill>
            <w14:solidFill>
              <w14:schemeClr w14:val="tx1"/>
            </w14:solidFill>
          </w14:textFill>
        </w:rPr>
      </w:pPr>
      <w:r>
        <w:rPr>
          <w:rFonts w:hint="eastAsia" w:ascii="华文仿宋" w:hAnsi="华文仿宋" w:eastAsia="华文仿宋" w:cs="华文仿宋"/>
          <w:b/>
          <w:bCs/>
          <w:color w:val="000000" w:themeColor="text1"/>
          <w:sz w:val="32"/>
          <w:szCs w:val="32"/>
          <w:highlight w:val="none"/>
          <w:lang w:val="en-US" w:eastAsia="zh-CN"/>
          <w14:textFill>
            <w14:solidFill>
              <w14:schemeClr w14:val="tx1"/>
            </w14:solidFill>
          </w14:textFill>
        </w:rPr>
        <w:t>第四章　合同参考文本</w:t>
      </w:r>
    </w:p>
    <w:p>
      <w:pPr>
        <w:pStyle w:val="17"/>
        <w:keepNext w:val="0"/>
        <w:keepLines w:val="0"/>
        <w:pageBreakBefore w:val="0"/>
        <w:widowControl w:val="0"/>
        <w:kinsoku/>
        <w:wordWrap/>
        <w:overflowPunct/>
        <w:topLinePunct w:val="0"/>
        <w:autoSpaceDE/>
        <w:autoSpaceDN/>
        <w:bidi w:val="0"/>
        <w:adjustRightInd w:val="0"/>
        <w:snapToGrid w:val="0"/>
        <w:spacing w:before="0" w:after="0" w:line="480" w:lineRule="auto"/>
        <w:ind w:right="0" w:rightChars="0" w:firstLine="3203" w:firstLineChars="1000"/>
        <w:jc w:val="left"/>
        <w:textAlignment w:val="auto"/>
        <w:rPr>
          <w:rFonts w:hint="eastAsia" w:ascii="华文仿宋" w:hAnsi="华文仿宋" w:eastAsia="华文仿宋" w:cs="华文仿宋"/>
          <w:b/>
          <w:color w:val="000000" w:themeColor="text1"/>
          <w:sz w:val="32"/>
          <w:szCs w:val="32"/>
          <w:highlight w:val="none"/>
          <w:lang w:val="en-US" w:eastAsia="zh-CN"/>
          <w14:textFill>
            <w14:solidFill>
              <w14:schemeClr w14:val="tx1"/>
            </w14:solidFill>
          </w14:textFill>
        </w:rPr>
      </w:pPr>
      <w:r>
        <w:rPr>
          <w:rFonts w:hint="eastAsia" w:ascii="华文仿宋" w:hAnsi="华文仿宋" w:eastAsia="华文仿宋" w:cs="华文仿宋"/>
          <w:b/>
          <w:color w:val="000000" w:themeColor="text1"/>
          <w:sz w:val="32"/>
          <w:szCs w:val="32"/>
          <w:highlight w:val="none"/>
          <w:lang w:val="en-US" w:eastAsia="zh-CN"/>
          <w14:textFill>
            <w14:solidFill>
              <w14:schemeClr w14:val="tx1"/>
            </w14:solidFill>
          </w14:textFill>
        </w:rPr>
        <w:t>第五章  响应文件编制要求</w:t>
      </w:r>
    </w:p>
    <w:p>
      <w:pPr>
        <w:pStyle w:val="28"/>
        <w:keepNext w:val="0"/>
        <w:keepLines w:val="0"/>
        <w:pageBreakBefore w:val="0"/>
        <w:widowControl w:val="0"/>
        <w:kinsoku/>
        <w:wordWrap/>
        <w:overflowPunct/>
        <w:topLinePunct w:val="0"/>
        <w:autoSpaceDE/>
        <w:autoSpaceDN/>
        <w:bidi w:val="0"/>
        <w:adjustRightInd w:val="0"/>
        <w:snapToGrid w:val="0"/>
        <w:spacing w:line="480" w:lineRule="auto"/>
        <w:jc w:val="left"/>
        <w:textAlignment w:val="auto"/>
        <w:rPr>
          <w:rFonts w:hint="eastAsia" w:ascii="宋体" w:hAnsi="宋体" w:cs="宋体"/>
          <w:b/>
          <w:bCs/>
          <w:color w:val="000000" w:themeColor="text1"/>
          <w:sz w:val="28"/>
          <w:szCs w:val="28"/>
          <w:highlight w:val="none"/>
          <w14:textFill>
            <w14:solidFill>
              <w14:schemeClr w14:val="tx1"/>
            </w14:solidFill>
          </w14:textFill>
        </w:rPr>
      </w:pPr>
      <w:r>
        <w:rPr>
          <w:rFonts w:hint="eastAsia" w:ascii="华文仿宋" w:hAnsi="华文仿宋" w:eastAsia="华文仿宋" w:cs="华文仿宋"/>
          <w:b/>
          <w:color w:val="000000" w:themeColor="text1"/>
          <w:sz w:val="32"/>
          <w:szCs w:val="32"/>
          <w:highlight w:val="none"/>
          <w14:textFill>
            <w14:solidFill>
              <w14:schemeClr w14:val="tx1"/>
            </w14:solidFill>
          </w14:textFill>
        </w:rPr>
        <w:fldChar w:fldCharType="end"/>
      </w: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themeColor="text1"/>
          <w:sz w:val="36"/>
          <w:szCs w:val="36"/>
          <w:highlight w:val="none"/>
          <w14:textFill>
            <w14:solidFill>
              <w14:schemeClr w14:val="tx1"/>
            </w14:solidFill>
          </w14:textFill>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themeColor="text1"/>
          <w:sz w:val="36"/>
          <w:szCs w:val="36"/>
          <w:highlight w:val="none"/>
          <w14:textFill>
            <w14:solidFill>
              <w14:schemeClr w14:val="tx1"/>
            </w14:solidFill>
          </w14:textFill>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themeColor="text1"/>
          <w:sz w:val="36"/>
          <w:szCs w:val="36"/>
          <w:highlight w:val="none"/>
          <w14:textFill>
            <w14:solidFill>
              <w14:schemeClr w14:val="tx1"/>
            </w14:solidFill>
          </w14:textFill>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themeColor="text1"/>
          <w:sz w:val="36"/>
          <w:szCs w:val="36"/>
          <w:highlight w:val="none"/>
          <w14:textFill>
            <w14:solidFill>
              <w14:schemeClr w14:val="tx1"/>
            </w14:solidFill>
          </w14:textFill>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themeColor="text1"/>
          <w:sz w:val="36"/>
          <w:szCs w:val="36"/>
          <w:highlight w:val="none"/>
          <w14:textFill>
            <w14:solidFill>
              <w14:schemeClr w14:val="tx1"/>
            </w14:solidFill>
          </w14:textFill>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themeColor="text1"/>
          <w:sz w:val="36"/>
          <w:szCs w:val="36"/>
          <w:highlight w:val="none"/>
          <w14:textFill>
            <w14:solidFill>
              <w14:schemeClr w14:val="tx1"/>
            </w14:solidFill>
          </w14:textFill>
        </w:rPr>
      </w:pPr>
    </w:p>
    <w:p>
      <w:pPr>
        <w:pageBreakBefore w:val="0"/>
        <w:kinsoku/>
        <w:wordWrap/>
        <w:overflowPunct/>
        <w:topLinePunct w:val="0"/>
        <w:bidi w:val="0"/>
        <w:spacing w:line="360" w:lineRule="auto"/>
        <w:ind w:left="0" w:leftChars="0" w:right="0" w:rightChars="0" w:firstLine="723" w:firstLineChars="200"/>
        <w:jc w:val="center"/>
        <w:rPr>
          <w:rFonts w:hint="eastAsia" w:ascii="宋体" w:hAnsi="宋体" w:cs="宋体"/>
          <w:b/>
          <w:color w:val="000000" w:themeColor="text1"/>
          <w:sz w:val="36"/>
          <w:szCs w:val="36"/>
          <w:highlight w:val="none"/>
          <w14:textFill>
            <w14:solidFill>
              <w14:schemeClr w14:val="tx1"/>
            </w14:solidFill>
          </w14:textFill>
        </w:rPr>
      </w:pPr>
    </w:p>
    <w:p>
      <w:pPr>
        <w:pageBreakBefore w:val="0"/>
        <w:kinsoku/>
        <w:wordWrap/>
        <w:overflowPunct/>
        <w:topLinePunct w:val="0"/>
        <w:bidi w:val="0"/>
        <w:spacing w:line="360" w:lineRule="auto"/>
        <w:ind w:left="0" w:leftChars="0" w:right="0" w:rightChars="0" w:firstLine="723" w:firstLineChars="200"/>
        <w:jc w:val="both"/>
        <w:rPr>
          <w:rFonts w:hint="eastAsia" w:ascii="宋体" w:hAnsi="宋体" w:cs="宋体"/>
          <w:b/>
          <w:color w:val="000000" w:themeColor="text1"/>
          <w:sz w:val="36"/>
          <w:szCs w:val="36"/>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themeColor="text1"/>
          <w:highlight w:val="none"/>
          <w14:textFill>
            <w14:solidFill>
              <w14:schemeClr w14:val="tx1"/>
            </w14:solidFill>
          </w14:textFill>
        </w:rPr>
      </w:pPr>
      <w:bookmarkStart w:id="0" w:name="_Toc50737285"/>
      <w:bookmarkStart w:id="1" w:name="_Toc50691018"/>
      <w:bookmarkStart w:id="2" w:name="_Toc50737317"/>
      <w:bookmarkStart w:id="3" w:name="_Toc50736465"/>
      <w:bookmarkStart w:id="4" w:name="_Toc385939527"/>
      <w:bookmarkStart w:id="5" w:name="_Toc385940868"/>
      <w:bookmarkStart w:id="6" w:name="_Toc76354913"/>
      <w:bookmarkStart w:id="7" w:name="_Toc417914517"/>
      <w:r>
        <w:rPr>
          <w:rFonts w:hint="eastAsia" w:ascii="微软雅黑" w:hAnsi="微软雅黑" w:eastAsia="微软雅黑" w:cs="微软雅黑"/>
          <w:color w:val="000000" w:themeColor="text1"/>
          <w:highlight w:val="none"/>
          <w14:textFill>
            <w14:solidFill>
              <w14:schemeClr w14:val="tx1"/>
            </w14:solidFill>
          </w14:textFill>
        </w:rPr>
        <w:t xml:space="preserve">第一章  </w:t>
      </w:r>
      <w:r>
        <w:rPr>
          <w:rFonts w:hint="eastAsia" w:ascii="微软雅黑" w:hAnsi="微软雅黑" w:eastAsia="微软雅黑" w:cs="微软雅黑"/>
          <w:color w:val="000000" w:themeColor="text1"/>
          <w:highlight w:val="none"/>
          <w:lang w:val="en-US" w:eastAsia="zh-CN"/>
          <w14:textFill>
            <w14:solidFill>
              <w14:schemeClr w14:val="tx1"/>
            </w14:solidFill>
          </w14:textFill>
        </w:rPr>
        <w:t>采购</w:t>
      </w:r>
      <w:r>
        <w:rPr>
          <w:rFonts w:hint="eastAsia" w:ascii="微软雅黑" w:hAnsi="微软雅黑" w:eastAsia="微软雅黑" w:cs="微软雅黑"/>
          <w:color w:val="000000" w:themeColor="text1"/>
          <w:highlight w:val="none"/>
          <w14:textFill>
            <w14:solidFill>
              <w14:schemeClr w14:val="tx1"/>
            </w14:solidFill>
          </w14:textFill>
        </w:rPr>
        <w:t>邀</w:t>
      </w:r>
      <w:bookmarkEnd w:id="0"/>
      <w:bookmarkEnd w:id="1"/>
      <w:bookmarkEnd w:id="2"/>
      <w:bookmarkEnd w:id="3"/>
      <w:r>
        <w:rPr>
          <w:rFonts w:hint="eastAsia" w:ascii="微软雅黑" w:hAnsi="微软雅黑" w:eastAsia="微软雅黑" w:cs="微软雅黑"/>
          <w:color w:val="000000" w:themeColor="text1"/>
          <w:highlight w:val="none"/>
          <w14:textFill>
            <w14:solidFill>
              <w14:schemeClr w14:val="tx1"/>
            </w14:solidFill>
          </w14:textFill>
        </w:rPr>
        <w:t>请</w:t>
      </w:r>
      <w:bookmarkEnd w:id="4"/>
      <w:bookmarkEnd w:id="5"/>
      <w:bookmarkEnd w:id="6"/>
      <w:r>
        <w:rPr>
          <w:rFonts w:hint="eastAsia" w:ascii="微软雅黑" w:hAnsi="微软雅黑" w:eastAsia="微软雅黑" w:cs="微软雅黑"/>
          <w:color w:val="000000" w:themeColor="text1"/>
          <w:highlight w:val="none"/>
          <w14:textFill>
            <w14:solidFill>
              <w14:schemeClr w14:val="tx1"/>
            </w14:solidFill>
          </w14:textFill>
        </w:rPr>
        <w:t>函</w:t>
      </w:r>
      <w:bookmarkEnd w:id="7"/>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rPr>
          <w:rFonts w:hint="eastAsia" w:ascii="宋体" w:hAnsi="宋体" w:cs="宋体"/>
          <w:b/>
          <w:bCs/>
          <w:color w:val="000000" w:themeColor="text1"/>
          <w:kern w:val="44"/>
          <w:sz w:val="36"/>
          <w:szCs w:val="36"/>
          <w:highlight w:val="none"/>
          <w:lang w:val="en-US" w:eastAsia="zh-CN"/>
          <w14:textFill>
            <w14:solidFill>
              <w14:schemeClr w14:val="tx1"/>
            </w14:solidFill>
          </w14:textFill>
        </w:rPr>
      </w:pPr>
      <w:r>
        <w:rPr>
          <w:rFonts w:hint="eastAsia" w:ascii="宋体" w:hAnsi="宋体" w:cs="宋体"/>
          <w:b/>
          <w:bCs/>
          <w:color w:val="000000" w:themeColor="text1"/>
          <w:kern w:val="44"/>
          <w:sz w:val="36"/>
          <w:szCs w:val="36"/>
          <w:highlight w:val="none"/>
          <w:lang w:val="en-US" w:eastAsia="zh-CN"/>
          <w14:textFill>
            <w14:solidFill>
              <w14:schemeClr w14:val="tx1"/>
            </w14:solidFill>
          </w14:textFill>
        </w:rPr>
        <w:br w:type="page"/>
      </w:r>
    </w:p>
    <w:p>
      <w:pPr>
        <w:keepNext w:val="0"/>
        <w:keepLines w:val="0"/>
        <w:pageBreakBefore w:val="0"/>
        <w:widowControl/>
        <w:kinsoku/>
        <w:wordWrap/>
        <w:overflowPunct/>
        <w:topLinePunct w:val="0"/>
        <w:bidi w:val="0"/>
        <w:adjustRightInd w:val="0"/>
        <w:snapToGrid w:val="0"/>
        <w:spacing w:line="408" w:lineRule="auto"/>
        <w:ind w:left="0" w:leftChars="0" w:right="0" w:rightChars="0" w:firstLine="723" w:firstLineChars="200"/>
        <w:jc w:val="center"/>
        <w:textAlignment w:val="auto"/>
        <w:rPr>
          <w:rFonts w:hint="eastAsia" w:ascii="宋体" w:hAnsi="宋体" w:cs="宋体"/>
          <w:b/>
          <w:bCs/>
          <w:color w:val="000000" w:themeColor="text1"/>
          <w:kern w:val="44"/>
          <w:sz w:val="36"/>
          <w:szCs w:val="36"/>
          <w:highlight w:val="none"/>
          <w14:textFill>
            <w14:solidFill>
              <w14:schemeClr w14:val="tx1"/>
            </w14:solidFill>
          </w14:textFill>
        </w:rPr>
      </w:pPr>
      <w:r>
        <w:rPr>
          <w:rFonts w:hint="eastAsia" w:ascii="宋体" w:hAnsi="宋体" w:cs="宋体"/>
          <w:b/>
          <w:bCs/>
          <w:color w:val="000000" w:themeColor="text1"/>
          <w:kern w:val="44"/>
          <w:sz w:val="36"/>
          <w:szCs w:val="36"/>
          <w:highlight w:val="none"/>
          <w:lang w:val="en-US" w:eastAsia="zh-CN"/>
          <w14:textFill>
            <w14:solidFill>
              <w14:schemeClr w14:val="tx1"/>
            </w14:solidFill>
          </w14:textFill>
        </w:rPr>
        <w:t>采购</w:t>
      </w:r>
      <w:r>
        <w:rPr>
          <w:rFonts w:hint="eastAsia" w:ascii="宋体" w:hAnsi="宋体" w:cs="宋体"/>
          <w:b/>
          <w:bCs/>
          <w:color w:val="000000" w:themeColor="text1"/>
          <w:kern w:val="44"/>
          <w:sz w:val="36"/>
          <w:szCs w:val="36"/>
          <w:highlight w:val="none"/>
          <w14:textFill>
            <w14:solidFill>
              <w14:schemeClr w14:val="tx1"/>
            </w14:solidFill>
          </w14:textFill>
        </w:rPr>
        <w:t>邀请函</w:t>
      </w:r>
    </w:p>
    <w:p>
      <w:pPr>
        <w:keepNext w:val="0"/>
        <w:keepLines w:val="0"/>
        <w:pageBreakBefore w:val="0"/>
        <w:kinsoku/>
        <w:wordWrap/>
        <w:overflowPunct/>
        <w:topLinePunct w:val="0"/>
        <w:autoSpaceDE/>
        <w:autoSpaceDN/>
        <w:bidi w:val="0"/>
        <w:adjustRightInd w:val="0"/>
        <w:snapToGrid w:val="0"/>
        <w:spacing w:line="360" w:lineRule="exact"/>
        <w:ind w:right="0" w:rightChars="0" w:firstLine="482" w:firstLineChars="200"/>
        <w:jc w:val="left"/>
        <w:textAlignment w:val="auto"/>
        <w:rPr>
          <w:rFonts w:hint="eastAsia" w:ascii="宋体" w:hAnsi="宋体" w:eastAsia="宋体" w:cs="宋体"/>
          <w:b/>
          <w:bCs w:val="0"/>
          <w:color w:val="000000" w:themeColor="text1"/>
          <w:sz w:val="24"/>
          <w:szCs w:val="24"/>
          <w:highlight w:val="none"/>
          <w14:textFill>
            <w14:solidFill>
              <w14:schemeClr w14:val="tx1"/>
            </w14:solidFill>
          </w14:textFill>
        </w:rPr>
      </w:pPr>
      <w:r>
        <w:rPr>
          <w:rFonts w:hint="eastAsia" w:ascii="宋体" w:hAnsi="宋体" w:eastAsia="宋体" w:cs="宋体"/>
          <w:b/>
          <w:bCs w:val="0"/>
          <w:color w:val="000000" w:themeColor="text1"/>
          <w:sz w:val="24"/>
          <w:szCs w:val="24"/>
          <w:highlight w:val="none"/>
          <w14:textFill>
            <w14:solidFill>
              <w14:schemeClr w14:val="tx1"/>
            </w14:solidFill>
          </w14:textFill>
        </w:rPr>
        <w:t>各</w:t>
      </w:r>
      <w:r>
        <w:rPr>
          <w:rFonts w:hint="eastAsia" w:ascii="宋体" w:hAnsi="宋体" w:eastAsia="宋体" w:cs="宋体"/>
          <w:b/>
          <w:bCs w:val="0"/>
          <w:color w:val="000000" w:themeColor="text1"/>
          <w:sz w:val="24"/>
          <w:szCs w:val="24"/>
          <w:highlight w:val="none"/>
          <w:lang w:eastAsia="zh-CN"/>
          <w14:textFill>
            <w14:solidFill>
              <w14:schemeClr w14:val="tx1"/>
            </w14:solidFill>
          </w14:textFill>
        </w:rPr>
        <w:t>供应商</w:t>
      </w:r>
      <w:r>
        <w:rPr>
          <w:rFonts w:hint="eastAsia" w:ascii="宋体" w:hAnsi="宋体" w:eastAsia="宋体" w:cs="宋体"/>
          <w:b/>
          <w:bCs w:val="0"/>
          <w:color w:val="000000" w:themeColor="text1"/>
          <w:sz w:val="24"/>
          <w:szCs w:val="24"/>
          <w:highlight w:val="none"/>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line="360" w:lineRule="exact"/>
        <w:ind w:right="0" w:rightChars="0" w:firstLine="480" w:firstLineChars="200"/>
        <w:jc w:val="left"/>
        <w:textAlignment w:val="auto"/>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lang w:eastAsia="zh-CN"/>
          <w14:textFill>
            <w14:solidFill>
              <w14:schemeClr w14:val="tx1"/>
            </w14:solidFill>
          </w14:textFill>
        </w:rPr>
        <w:t>中山大学孙逸仙纪念医院</w:t>
      </w:r>
      <w:r>
        <w:rPr>
          <w:rFonts w:hint="eastAsia" w:ascii="宋体" w:hAnsi="宋体" w:eastAsia="宋体" w:cs="宋体"/>
          <w:bCs/>
          <w:color w:val="000000" w:themeColor="text1"/>
          <w:sz w:val="24"/>
          <w:szCs w:val="24"/>
          <w:highlight w:val="none"/>
          <w14:textFill>
            <w14:solidFill>
              <w14:schemeClr w14:val="tx1"/>
            </w14:solidFill>
          </w14:textFill>
        </w:rPr>
        <w:t>（以下简称“</w:t>
      </w:r>
      <w:r>
        <w:rPr>
          <w:rFonts w:hint="eastAsia" w:ascii="宋体" w:hAnsi="宋体" w:eastAsia="宋体" w:cs="宋体"/>
          <w:bCs/>
          <w:color w:val="000000" w:themeColor="text1"/>
          <w:sz w:val="24"/>
          <w:szCs w:val="24"/>
          <w:highlight w:val="none"/>
          <w:lang w:eastAsia="zh-CN"/>
          <w14:textFill>
            <w14:solidFill>
              <w14:schemeClr w14:val="tx1"/>
            </w14:solidFill>
          </w14:textFill>
        </w:rPr>
        <w:t>我院</w:t>
      </w:r>
      <w:r>
        <w:rPr>
          <w:rFonts w:hint="eastAsia" w:ascii="宋体" w:hAnsi="宋体" w:eastAsia="宋体" w:cs="宋体"/>
          <w:bCs/>
          <w:color w:val="000000" w:themeColor="text1"/>
          <w:sz w:val="24"/>
          <w:szCs w:val="24"/>
          <w:highlight w:val="none"/>
          <w14:textFill>
            <w14:solidFill>
              <w14:schemeClr w14:val="tx1"/>
            </w14:solidFill>
          </w14:textFill>
        </w:rPr>
        <w:t>”）</w:t>
      </w:r>
      <w:r>
        <w:rPr>
          <w:rFonts w:hint="eastAsia" w:ascii="宋体" w:hAnsi="宋体" w:eastAsia="宋体" w:cs="宋体"/>
          <w:bCs/>
          <w:color w:val="000000" w:themeColor="text1"/>
          <w:sz w:val="24"/>
          <w:szCs w:val="24"/>
          <w:highlight w:val="none"/>
          <w:lang w:eastAsia="zh-CN"/>
          <w14:textFill>
            <w14:solidFill>
              <w14:schemeClr w14:val="tx1"/>
            </w14:solidFill>
          </w14:textFill>
        </w:rPr>
        <w:t>依据我院的需求，现</w:t>
      </w:r>
      <w:r>
        <w:rPr>
          <w:rFonts w:hint="eastAsia" w:ascii="宋体" w:hAnsi="宋体" w:eastAsia="宋体" w:cs="宋体"/>
          <w:bCs/>
          <w:color w:val="000000" w:themeColor="text1"/>
          <w:sz w:val="24"/>
          <w:szCs w:val="24"/>
          <w:highlight w:val="none"/>
          <w14:textFill>
            <w14:solidFill>
              <w14:schemeClr w14:val="tx1"/>
            </w14:solidFill>
          </w14:textFill>
        </w:rPr>
        <w:t>对</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我院北院区职工人行通道智能门禁与</w:t>
      </w:r>
      <w:r>
        <w:rPr>
          <w:rFonts w:hint="eastAsia" w:ascii="宋体" w:hAnsi="宋体" w:cs="宋体"/>
          <w:bCs/>
          <w:color w:val="000000" w:themeColor="text1"/>
          <w:sz w:val="24"/>
          <w:szCs w:val="24"/>
          <w:highlight w:val="none"/>
          <w:lang w:val="en-US" w:eastAsia="zh-CN"/>
          <w14:textFill>
            <w14:solidFill>
              <w14:schemeClr w14:val="tx1"/>
            </w14:solidFill>
          </w14:textFill>
        </w:rPr>
        <w:t>访客管理系统</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采购项目</w:t>
      </w:r>
      <w:r>
        <w:rPr>
          <w:rFonts w:hint="eastAsia" w:ascii="宋体" w:hAnsi="宋体" w:eastAsia="宋体" w:cs="宋体"/>
          <w:bCs/>
          <w:color w:val="000000" w:themeColor="text1"/>
          <w:sz w:val="24"/>
          <w:szCs w:val="24"/>
          <w:highlight w:val="none"/>
          <w:lang w:eastAsia="zh-CN"/>
          <w14:textFill>
            <w14:solidFill>
              <w14:schemeClr w14:val="tx1"/>
            </w14:solidFill>
          </w14:textFill>
        </w:rPr>
        <w:t>公开挂网</w:t>
      </w:r>
      <w:r>
        <w:rPr>
          <w:rFonts w:hint="eastAsia" w:ascii="宋体" w:hAnsi="宋体" w:eastAsia="宋体" w:cs="宋体"/>
          <w:bCs/>
          <w:color w:val="000000" w:themeColor="text1"/>
          <w:sz w:val="24"/>
          <w:szCs w:val="24"/>
          <w:highlight w:val="none"/>
          <w14:textFill>
            <w14:solidFill>
              <w14:schemeClr w14:val="tx1"/>
            </w14:solidFill>
          </w14:textFill>
        </w:rPr>
        <w:t>采购，欢迎符合条件的</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报名</w:t>
      </w:r>
      <w:r>
        <w:rPr>
          <w:rFonts w:hint="eastAsia" w:ascii="宋体" w:hAnsi="宋体" w:eastAsia="宋体" w:cs="宋体"/>
          <w:bCs/>
          <w:color w:val="000000" w:themeColor="text1"/>
          <w:sz w:val="24"/>
          <w:szCs w:val="24"/>
          <w:highlight w:val="none"/>
          <w14:textFill>
            <w14:solidFill>
              <w14:schemeClr w14:val="tx1"/>
            </w14:solidFill>
          </w14:textFill>
        </w:rPr>
        <w:t>人参加</w:t>
      </w:r>
      <w:r>
        <w:rPr>
          <w:rFonts w:hint="eastAsia" w:ascii="宋体" w:hAnsi="宋体" w:eastAsia="宋体" w:cs="宋体"/>
          <w:bCs/>
          <w:color w:val="000000" w:themeColor="text1"/>
          <w:sz w:val="24"/>
          <w:szCs w:val="24"/>
          <w:highlight w:val="none"/>
          <w:lang w:eastAsia="zh-CN"/>
          <w14:textFill>
            <w14:solidFill>
              <w14:schemeClr w14:val="tx1"/>
            </w14:solidFill>
          </w14:textFill>
        </w:rPr>
        <w:t>响应</w:t>
      </w:r>
      <w:r>
        <w:rPr>
          <w:rFonts w:hint="eastAsia" w:ascii="宋体" w:hAnsi="宋体" w:eastAsia="宋体" w:cs="宋体"/>
          <w:bCs/>
          <w:color w:val="000000" w:themeColor="text1"/>
          <w:sz w:val="24"/>
          <w:szCs w:val="24"/>
          <w:highlight w:val="none"/>
          <w14:textFill>
            <w14:solidFill>
              <w14:schemeClr w14:val="tx1"/>
            </w14:solidFill>
          </w14:textFill>
        </w:rPr>
        <w:t>。</w:t>
      </w:r>
    </w:p>
    <w:p>
      <w:pPr>
        <w:keepNext w:val="0"/>
        <w:keepLines w:val="0"/>
        <w:pageBreakBefore w:val="0"/>
        <w:numPr>
          <w:ilvl w:val="0"/>
          <w:numId w:val="1"/>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宋体" w:hAnsi="宋体" w:eastAsia="宋体" w:cs="宋体"/>
          <w:b/>
          <w:bCs w:val="0"/>
          <w:color w:val="000000" w:themeColor="text1"/>
          <w:sz w:val="24"/>
          <w:szCs w:val="24"/>
          <w:highlight w:val="none"/>
          <w14:textFill>
            <w14:solidFill>
              <w14:schemeClr w14:val="tx1"/>
            </w14:solidFill>
          </w14:textFill>
        </w:rPr>
      </w:pPr>
      <w:r>
        <w:rPr>
          <w:rFonts w:hint="eastAsia" w:ascii="宋体" w:hAnsi="宋体" w:eastAsia="宋体" w:cs="宋体"/>
          <w:b/>
          <w:bCs w:val="0"/>
          <w:color w:val="000000" w:themeColor="text1"/>
          <w:sz w:val="24"/>
          <w:szCs w:val="24"/>
          <w:highlight w:val="none"/>
          <w14:textFill>
            <w14:solidFill>
              <w14:schemeClr w14:val="tx1"/>
            </w14:solidFill>
          </w14:textFill>
        </w:rPr>
        <w:t>项目编号：ZCB-2022089</w:t>
      </w:r>
    </w:p>
    <w:p>
      <w:pPr>
        <w:keepNext w:val="0"/>
        <w:keepLines w:val="0"/>
        <w:pageBreakBefore w:val="0"/>
        <w:numPr>
          <w:ilvl w:val="0"/>
          <w:numId w:val="1"/>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宋体" w:hAnsi="宋体" w:eastAsia="宋体" w:cs="宋体"/>
          <w:b/>
          <w:bCs w:val="0"/>
          <w:color w:val="000000" w:themeColor="text1"/>
          <w:sz w:val="24"/>
          <w:szCs w:val="24"/>
          <w:highlight w:val="none"/>
          <w14:textFill>
            <w14:solidFill>
              <w14:schemeClr w14:val="tx1"/>
            </w14:solidFill>
          </w14:textFill>
        </w:rPr>
      </w:pPr>
      <w:r>
        <w:rPr>
          <w:rFonts w:hint="eastAsia" w:ascii="宋体" w:hAnsi="宋体" w:eastAsia="宋体" w:cs="宋体"/>
          <w:b/>
          <w:bCs w:val="0"/>
          <w:color w:val="000000" w:themeColor="text1"/>
          <w:sz w:val="24"/>
          <w:szCs w:val="24"/>
          <w:highlight w:val="none"/>
          <w14:textFill>
            <w14:solidFill>
              <w14:schemeClr w14:val="tx1"/>
            </w14:solidFill>
          </w14:textFill>
        </w:rPr>
        <w:t>项目名称</w:t>
      </w:r>
      <w:r>
        <w:rPr>
          <w:rFonts w:hint="eastAsia" w:ascii="宋体" w:hAnsi="宋体" w:eastAsia="宋体" w:cs="宋体"/>
          <w:b/>
          <w:bCs w:val="0"/>
          <w:color w:val="000000" w:themeColor="text1"/>
          <w:sz w:val="24"/>
          <w:szCs w:val="24"/>
          <w:highlight w:val="none"/>
          <w:lang w:eastAsia="zh-CN"/>
          <w14:textFill>
            <w14:solidFill>
              <w14:schemeClr w14:val="tx1"/>
            </w14:solidFill>
          </w14:textFill>
        </w:rPr>
        <w:t>：中山大学孙逸仙纪念医院北院区职工人行通道智能门禁与</w:t>
      </w:r>
      <w:r>
        <w:rPr>
          <w:rFonts w:hint="eastAsia" w:ascii="宋体" w:hAnsi="宋体" w:cs="宋体"/>
          <w:b/>
          <w:bCs w:val="0"/>
          <w:color w:val="000000" w:themeColor="text1"/>
          <w:sz w:val="24"/>
          <w:szCs w:val="24"/>
          <w:highlight w:val="none"/>
          <w:lang w:eastAsia="zh-CN"/>
          <w14:textFill>
            <w14:solidFill>
              <w14:schemeClr w14:val="tx1"/>
            </w14:solidFill>
          </w14:textFill>
        </w:rPr>
        <w:t>访客管理系统</w:t>
      </w:r>
      <w:r>
        <w:rPr>
          <w:rFonts w:hint="eastAsia" w:ascii="宋体" w:hAnsi="宋体" w:eastAsia="宋体" w:cs="宋体"/>
          <w:b/>
          <w:bCs w:val="0"/>
          <w:color w:val="000000" w:themeColor="text1"/>
          <w:sz w:val="24"/>
          <w:szCs w:val="24"/>
          <w:highlight w:val="none"/>
          <w:lang w:eastAsia="zh-CN"/>
          <w14:textFill>
            <w14:solidFill>
              <w14:schemeClr w14:val="tx1"/>
            </w14:solidFill>
          </w14:textFill>
        </w:rPr>
        <w:t>采购项目</w:t>
      </w:r>
      <w:r>
        <w:rPr>
          <w:rFonts w:hint="eastAsia" w:ascii="宋体" w:hAnsi="宋体" w:eastAsia="宋体" w:cs="宋体"/>
          <w:b/>
          <w:bCs w:val="0"/>
          <w:color w:val="000000" w:themeColor="text1"/>
          <w:sz w:val="24"/>
          <w:szCs w:val="24"/>
          <w:highlight w:val="none"/>
          <w14:textFill>
            <w14:solidFill>
              <w14:schemeClr w14:val="tx1"/>
            </w14:solidFill>
          </w14:textFill>
        </w:rPr>
        <w:fldChar w:fldCharType="begin"/>
      </w:r>
      <w:r>
        <w:rPr>
          <w:rFonts w:hint="eastAsia" w:ascii="宋体" w:hAnsi="宋体" w:eastAsia="宋体" w:cs="宋体"/>
          <w:b/>
          <w:bCs w:val="0"/>
          <w:color w:val="000000" w:themeColor="text1"/>
          <w:sz w:val="24"/>
          <w:szCs w:val="24"/>
          <w:highlight w:val="none"/>
          <w14:textFill>
            <w14:solidFill>
              <w14:schemeClr w14:val="tx1"/>
            </w14:solidFill>
          </w14:textFill>
        </w:rPr>
        <w:instrText xml:space="preserve"> DOCVARIABLE  项目名称  \* MERGEFORMAT </w:instrText>
      </w:r>
      <w:r>
        <w:rPr>
          <w:rFonts w:hint="eastAsia" w:ascii="宋体" w:hAnsi="宋体" w:eastAsia="宋体" w:cs="宋体"/>
          <w:b/>
          <w:bCs w:val="0"/>
          <w:color w:val="000000" w:themeColor="text1"/>
          <w:sz w:val="24"/>
          <w:szCs w:val="24"/>
          <w:highlight w:val="none"/>
          <w14:textFill>
            <w14:solidFill>
              <w14:schemeClr w14:val="tx1"/>
            </w14:solidFill>
          </w14:textFill>
        </w:rPr>
        <w:fldChar w:fldCharType="end"/>
      </w:r>
    </w:p>
    <w:p>
      <w:pPr>
        <w:keepNext w:val="0"/>
        <w:keepLines w:val="0"/>
        <w:pageBreakBefore w:val="0"/>
        <w:numPr>
          <w:ilvl w:val="0"/>
          <w:numId w:val="1"/>
        </w:numPr>
        <w:kinsoku/>
        <w:wordWrap/>
        <w:overflowPunct/>
        <w:topLinePunct w:val="0"/>
        <w:autoSpaceDE/>
        <w:autoSpaceDN/>
        <w:bidi w:val="0"/>
        <w:adjustRightInd w:val="0"/>
        <w:snapToGrid w:val="0"/>
        <w:spacing w:line="360" w:lineRule="exact"/>
        <w:ind w:firstLine="482" w:firstLineChars="200"/>
        <w:jc w:val="left"/>
        <w:textAlignment w:val="auto"/>
        <w:rPr>
          <w:rFonts w:hint="eastAsia" w:ascii="宋体" w:hAnsi="宋体" w:eastAsia="宋体" w:cs="宋体"/>
          <w:b/>
          <w:bCs w:val="0"/>
          <w:color w:val="000000" w:themeColor="text1"/>
          <w:sz w:val="24"/>
          <w:szCs w:val="24"/>
          <w:highlight w:val="none"/>
          <w14:textFill>
            <w14:solidFill>
              <w14:schemeClr w14:val="tx1"/>
            </w14:solidFill>
          </w14:textFill>
        </w:rPr>
      </w:pPr>
      <w:r>
        <w:rPr>
          <w:rFonts w:hint="eastAsia" w:ascii="宋体" w:hAnsi="宋体" w:eastAsia="宋体" w:cs="宋体"/>
          <w:b/>
          <w:bCs w:val="0"/>
          <w:color w:val="000000" w:themeColor="text1"/>
          <w:sz w:val="24"/>
          <w:szCs w:val="24"/>
          <w:highlight w:val="none"/>
          <w:lang w:eastAsia="zh-CN"/>
          <w14:textFill>
            <w14:solidFill>
              <w14:schemeClr w14:val="tx1"/>
            </w14:solidFill>
          </w14:textFill>
        </w:rPr>
        <w:t>项目</w:t>
      </w:r>
      <w:r>
        <w:rPr>
          <w:rFonts w:hint="eastAsia" w:ascii="宋体" w:hAnsi="宋体" w:eastAsia="宋体" w:cs="宋体"/>
          <w:b/>
          <w:bCs w:val="0"/>
          <w:color w:val="000000" w:themeColor="text1"/>
          <w:sz w:val="24"/>
          <w:szCs w:val="24"/>
          <w:highlight w:val="none"/>
          <w14:textFill>
            <w14:solidFill>
              <w14:schemeClr w14:val="tx1"/>
            </w14:solidFill>
          </w14:textFill>
        </w:rPr>
        <w:t>内容及需求：</w:t>
      </w:r>
    </w:p>
    <w:tbl>
      <w:tblPr>
        <w:tblStyle w:val="21"/>
        <w:tblpPr w:leftFromText="180" w:rightFromText="180" w:vertAnchor="text" w:horzAnchor="page" w:tblpXSpec="center" w:tblpY="295"/>
        <w:tblOverlap w:val="never"/>
        <w:tblW w:w="89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7"/>
        <w:gridCol w:w="922"/>
        <w:gridCol w:w="2476"/>
        <w:gridCol w:w="2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127" w:type="dxa"/>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b/>
                <w:bCs/>
                <w:color w:val="000000" w:themeColor="text1"/>
                <w:sz w:val="22"/>
                <w:szCs w:val="22"/>
                <w:highlight w:val="none"/>
                <w:lang w:val="zh-CN" w:eastAsia="zh-CN"/>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采购内容</w:t>
            </w:r>
          </w:p>
        </w:tc>
        <w:tc>
          <w:tcPr>
            <w:tcW w:w="922" w:type="dxa"/>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eastAsia" w:ascii="宋体" w:hAnsi="宋体" w:eastAsia="宋体" w:cs="宋体"/>
                <w:b/>
                <w:bCs/>
                <w:color w:val="000000" w:themeColor="text1"/>
                <w:sz w:val="22"/>
                <w:szCs w:val="22"/>
                <w:highlight w:val="none"/>
                <w:lang w:val="en-US" w:eastAsia="zh-CN"/>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数量</w:t>
            </w:r>
          </w:p>
        </w:tc>
        <w:tc>
          <w:tcPr>
            <w:tcW w:w="2476" w:type="dxa"/>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b/>
                <w:bCs/>
                <w:color w:val="000000" w:themeColor="text1"/>
                <w:sz w:val="22"/>
                <w:szCs w:val="22"/>
                <w:highlight w:val="none"/>
                <w:lang w:val="en-US" w:eastAsia="zh-CN"/>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技术规格、参数及要求</w:t>
            </w:r>
          </w:p>
        </w:tc>
        <w:tc>
          <w:tcPr>
            <w:tcW w:w="2458" w:type="dxa"/>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b/>
                <w:bCs/>
                <w:color w:val="000000" w:themeColor="text1"/>
                <w:sz w:val="22"/>
                <w:szCs w:val="22"/>
                <w:highlight w:val="none"/>
                <w:lang w:val="en-US" w:eastAsia="zh-CN"/>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项目采购预算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3127" w:type="dxa"/>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中山大学孙逸仙纪念医院</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b w:val="0"/>
                <w:bCs w:val="0"/>
                <w:color w:val="000000" w:themeColor="text1"/>
                <w:sz w:val="22"/>
                <w:szCs w:val="22"/>
                <w:highlight w:val="none"/>
                <w:lang w:val="zh-CN"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北院区职工人行通道智能门禁与</w:t>
            </w:r>
            <w:r>
              <w:rPr>
                <w:rFonts w:hint="eastAsia" w:ascii="宋体" w:hAnsi="宋体" w:cs="宋体"/>
                <w:b w:val="0"/>
                <w:bCs w:val="0"/>
                <w:color w:val="000000" w:themeColor="text1"/>
                <w:sz w:val="22"/>
                <w:szCs w:val="22"/>
                <w:highlight w:val="none"/>
                <w:lang w:eastAsia="zh-CN"/>
                <w14:textFill>
                  <w14:solidFill>
                    <w14:schemeClr w14:val="tx1"/>
                  </w14:solidFill>
                </w14:textFill>
              </w:rPr>
              <w:t>访客管理系统</w:t>
            </w:r>
            <w:r>
              <w:rPr>
                <w:rFonts w:hint="eastAsia" w:ascii="宋体" w:hAnsi="宋体" w:eastAsia="宋体" w:cs="宋体"/>
                <w:b w:val="0"/>
                <w:bCs w:val="0"/>
                <w:color w:val="000000" w:themeColor="text1"/>
                <w:sz w:val="22"/>
                <w:szCs w:val="22"/>
                <w:highlight w:val="none"/>
                <w14:textFill>
                  <w14:solidFill>
                    <w14:schemeClr w14:val="tx1"/>
                  </w14:solidFill>
                </w14:textFill>
              </w:rPr>
              <w:t>采购项目</w:t>
            </w:r>
          </w:p>
        </w:tc>
        <w:tc>
          <w:tcPr>
            <w:tcW w:w="922" w:type="dxa"/>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textAlignment w:val="auto"/>
              <w:rPr>
                <w:rFonts w:hint="default"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一</w:t>
            </w:r>
            <w:r>
              <w:rPr>
                <w:rFonts w:hint="eastAsia" w:ascii="宋体" w:hAnsi="宋体" w:cs="宋体"/>
                <w:b w:val="0"/>
                <w:bCs w:val="0"/>
                <w:color w:val="000000" w:themeColor="text1"/>
                <w:sz w:val="22"/>
                <w:szCs w:val="22"/>
                <w:highlight w:val="none"/>
                <w:lang w:val="en-US" w:eastAsia="zh-CN"/>
                <w14:textFill>
                  <w14:solidFill>
                    <w14:schemeClr w14:val="tx1"/>
                  </w14:solidFill>
                </w14:textFill>
              </w:rPr>
              <w:t>套</w:t>
            </w:r>
          </w:p>
        </w:tc>
        <w:tc>
          <w:tcPr>
            <w:tcW w:w="2476" w:type="dxa"/>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详见附件1</w:t>
            </w:r>
            <w:r>
              <w:rPr>
                <w:rFonts w:hint="eastAsia" w:ascii="宋体" w:hAnsi="宋体" w:cs="宋体"/>
                <w:b w:val="0"/>
                <w:bCs w:val="0"/>
                <w:color w:val="000000" w:themeColor="text1"/>
                <w:sz w:val="22"/>
                <w:szCs w:val="22"/>
                <w:highlight w:val="none"/>
                <w:lang w:val="en-US" w:eastAsia="zh-CN"/>
                <w14:textFill>
                  <w14:solidFill>
                    <w14:schemeClr w14:val="tx1"/>
                  </w14:solidFill>
                </w14:textFill>
              </w:rPr>
              <w:t>采购</w:t>
            </w: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文件第二部分用户需求书</w:t>
            </w:r>
          </w:p>
        </w:tc>
        <w:tc>
          <w:tcPr>
            <w:tcW w:w="245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color w:val="000000" w:themeColor="text1"/>
                <w:sz w:val="22"/>
                <w:szCs w:val="22"/>
                <w:highlight w:val="none"/>
                <w:lang w:val="zh-CN"/>
                <w14:textFill>
                  <w14:solidFill>
                    <w14:schemeClr w14:val="tx1"/>
                  </w14:solidFill>
                </w14:textFill>
              </w:rPr>
            </w:pP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color w:val="000000" w:themeColor="text1"/>
                <w:sz w:val="22"/>
                <w:szCs w:val="22"/>
                <w:highlight w:val="none"/>
                <w:lang w:val="zh-CN"/>
                <w14:textFill>
                  <w14:solidFill>
                    <w14:schemeClr w14:val="tx1"/>
                  </w14:solidFill>
                </w14:textFill>
              </w:rPr>
            </w:pPr>
            <w:r>
              <w:rPr>
                <w:rFonts w:hint="eastAsia" w:ascii="宋体" w:hAnsi="宋体" w:eastAsia="宋体" w:cs="宋体"/>
                <w:color w:val="000000" w:themeColor="text1"/>
                <w:sz w:val="22"/>
                <w:szCs w:val="22"/>
                <w:highlight w:val="none"/>
                <w:lang w:val="zh-CN"/>
                <w14:textFill>
                  <w14:solidFill>
                    <w14:schemeClr w14:val="tx1"/>
                  </w14:solidFill>
                </w14:textFill>
              </w:rPr>
              <w:t>人民币</w:t>
            </w:r>
            <w:r>
              <w:rPr>
                <w:rFonts w:hint="eastAsia" w:ascii="宋体" w:hAnsi="宋体" w:cs="宋体"/>
                <w:color w:val="000000" w:themeColor="text1"/>
                <w:sz w:val="22"/>
                <w:szCs w:val="22"/>
                <w:highlight w:val="none"/>
                <w:lang w:val="en-US" w:eastAsia="zh-CN"/>
                <w14:textFill>
                  <w14:solidFill>
                    <w14:schemeClr w14:val="tx1"/>
                  </w14:solidFill>
                </w14:textFill>
              </w:rPr>
              <w:t>454875.87</w:t>
            </w:r>
            <w:r>
              <w:rPr>
                <w:rFonts w:hint="eastAsia" w:ascii="宋体" w:hAnsi="宋体" w:eastAsia="宋体" w:cs="宋体"/>
                <w:color w:val="000000" w:themeColor="text1"/>
                <w:sz w:val="22"/>
                <w:szCs w:val="22"/>
                <w:highlight w:val="none"/>
                <w:lang w:val="zh-CN"/>
                <w14:textFill>
                  <w14:solidFill>
                    <w14:schemeClr w14:val="tx1"/>
                  </w14:solidFill>
                </w14:textFill>
              </w:rPr>
              <w:t>元</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p>
        </w:tc>
      </w:tr>
    </w:tbl>
    <w:p>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详细技术规范请参阅采购文件中的“用户需求书”。</w:t>
      </w:r>
    </w:p>
    <w:p>
      <w:pPr>
        <w:pStyle w:val="13"/>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2、项目时间：按采购人要求；</w:t>
      </w:r>
    </w:p>
    <w:p>
      <w:pPr>
        <w:pStyle w:val="13"/>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3、项目地点：采购人指定地点。</w:t>
      </w:r>
    </w:p>
    <w:p>
      <w:pPr>
        <w:pStyle w:val="13"/>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bCs/>
          <w:color w:val="000000" w:themeColor="text1"/>
          <w:sz w:val="24"/>
          <w:szCs w:val="24"/>
          <w:highlight w:val="none"/>
          <w:lang w:val="en-US" w:eastAsia="zh-CN"/>
          <w14:textFill>
            <w14:solidFill>
              <w14:schemeClr w14:val="tx1"/>
            </w14:solidFill>
          </w14:textFill>
        </w:rPr>
      </w:pPr>
      <w:r>
        <w:rPr>
          <w:rFonts w:hint="eastAsia" w:hAnsi="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本项目不接受联合体响应，</w:t>
      </w:r>
      <w:r>
        <w:rPr>
          <w:rFonts w:hint="eastAsia" w:hAnsi="宋体" w:cs="宋体"/>
          <w:bCs/>
          <w:color w:val="000000" w:themeColor="text1"/>
          <w:sz w:val="24"/>
          <w:szCs w:val="24"/>
          <w:highlight w:val="none"/>
          <w:lang w:val="en-US" w:eastAsia="zh-CN"/>
          <w14:textFill>
            <w14:solidFill>
              <w14:schemeClr w14:val="tx1"/>
            </w14:solidFill>
          </w14:textFill>
        </w:rPr>
        <w:t>成交供应商</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不得分包、转包。</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default" w:ascii="Times New Roman" w:hAnsi="Times New Roman" w:cs="Times New Roman"/>
          <w:i w:val="0"/>
          <w:iCs w:val="0"/>
          <w:caps w:val="0"/>
          <w:color w:val="000000"/>
          <w:spacing w:val="0"/>
          <w:sz w:val="24"/>
          <w:szCs w:val="24"/>
          <w:u w:val="none"/>
        </w:rPr>
      </w:pPr>
      <w:r>
        <w:rPr>
          <w:rStyle w:val="24"/>
          <w:rFonts w:hint="eastAsia" w:ascii="宋体" w:hAnsi="宋体" w:eastAsia="宋体" w:cs="宋体"/>
          <w:b/>
          <w:bCs/>
          <w:i w:val="0"/>
          <w:iCs w:val="0"/>
          <w:caps w:val="0"/>
          <w:color w:val="000000"/>
          <w:spacing w:val="0"/>
          <w:sz w:val="24"/>
          <w:szCs w:val="24"/>
          <w:u w:val="none"/>
          <w:vertAlign w:val="baseline"/>
          <w:lang w:val="en-US" w:eastAsia="zh-CN"/>
        </w:rPr>
        <w:t>四</w:t>
      </w:r>
      <w:r>
        <w:rPr>
          <w:rStyle w:val="24"/>
          <w:rFonts w:hint="eastAsia" w:ascii="宋体" w:hAnsi="宋体" w:eastAsia="宋体" w:cs="宋体"/>
          <w:b/>
          <w:bCs/>
          <w:i w:val="0"/>
          <w:iCs w:val="0"/>
          <w:caps w:val="0"/>
          <w:color w:val="000000"/>
          <w:spacing w:val="0"/>
          <w:sz w:val="24"/>
          <w:szCs w:val="24"/>
          <w:u w:val="none"/>
          <w:vertAlign w:val="baseline"/>
        </w:rPr>
        <w:t>、提供资料相关事项</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eastAsia" w:ascii="宋体" w:hAnsi="宋体" w:eastAsia="宋体" w:cs="宋体"/>
          <w:b w:val="0"/>
          <w:bCs w:val="0"/>
          <w:i w:val="0"/>
          <w:iCs w:val="0"/>
          <w:caps w:val="0"/>
          <w:color w:val="000000"/>
          <w:spacing w:val="0"/>
          <w:sz w:val="24"/>
          <w:szCs w:val="24"/>
          <w:u w:val="none"/>
          <w:vertAlign w:val="baseline"/>
        </w:rPr>
      </w:pPr>
      <w:r>
        <w:rPr>
          <w:rStyle w:val="24"/>
          <w:rFonts w:hint="eastAsia" w:ascii="宋体" w:hAnsi="宋体" w:eastAsia="宋体" w:cs="宋体"/>
          <w:b w:val="0"/>
          <w:bCs w:val="0"/>
          <w:i w:val="0"/>
          <w:iCs w:val="0"/>
          <w:caps w:val="0"/>
          <w:color w:val="000000"/>
          <w:spacing w:val="0"/>
          <w:sz w:val="24"/>
          <w:szCs w:val="24"/>
          <w:u w:val="none"/>
          <w:vertAlign w:val="baseline"/>
          <w:lang w:val="en-US" w:eastAsia="zh-CN"/>
        </w:rPr>
        <w:t>1</w:t>
      </w:r>
      <w:r>
        <w:rPr>
          <w:rStyle w:val="24"/>
          <w:rFonts w:hint="eastAsia" w:ascii="宋体" w:hAnsi="宋体" w:eastAsia="宋体" w:cs="宋体"/>
          <w:b w:val="0"/>
          <w:bCs w:val="0"/>
          <w:i w:val="0"/>
          <w:iCs w:val="0"/>
          <w:caps w:val="0"/>
          <w:color w:val="000000"/>
          <w:spacing w:val="0"/>
          <w:sz w:val="24"/>
          <w:szCs w:val="24"/>
          <w:u w:val="none"/>
          <w:vertAlign w:val="baseline"/>
        </w:rPr>
        <w:t>.报名方式：</w:t>
      </w:r>
      <w:r>
        <w:rPr>
          <w:rFonts w:hint="eastAsia" w:ascii="宋体" w:hAnsi="宋体" w:eastAsia="宋体" w:cs="宋体"/>
          <w:b w:val="0"/>
          <w:bCs w:val="0"/>
          <w:i w:val="0"/>
          <w:iCs w:val="0"/>
          <w:caps w:val="0"/>
          <w:color w:val="000000"/>
          <w:spacing w:val="0"/>
          <w:sz w:val="24"/>
          <w:szCs w:val="24"/>
          <w:u w:val="none"/>
          <w:vertAlign w:val="baseline"/>
        </w:rPr>
        <w:t>电子邮件报名。</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default" w:ascii="宋体" w:hAnsi="宋体" w:eastAsia="宋体" w:cs="宋体"/>
          <w:i w:val="0"/>
          <w:iCs w:val="0"/>
          <w:caps w:val="0"/>
          <w:color w:val="000000"/>
          <w:spacing w:val="0"/>
          <w:sz w:val="24"/>
          <w:szCs w:val="24"/>
          <w:u w:val="none"/>
          <w:vertAlign w:val="baseline"/>
        </w:rPr>
      </w:pPr>
      <w:r>
        <w:rPr>
          <w:rFonts w:hint="eastAsia" w:ascii="宋体" w:hAnsi="宋体" w:eastAsia="宋体" w:cs="宋体"/>
          <w:i w:val="0"/>
          <w:iCs w:val="0"/>
          <w:caps w:val="0"/>
          <w:color w:val="000000"/>
          <w:spacing w:val="0"/>
          <w:sz w:val="24"/>
          <w:szCs w:val="24"/>
          <w:u w:val="none"/>
          <w:vertAlign w:val="baseline"/>
          <w:lang w:val="en-US" w:eastAsia="zh-CN"/>
        </w:rPr>
        <w:t>2</w:t>
      </w:r>
      <w:r>
        <w:rPr>
          <w:rFonts w:hint="eastAsia" w:ascii="宋体" w:hAnsi="宋体" w:eastAsia="宋体" w:cs="宋体"/>
          <w:i w:val="0"/>
          <w:iCs w:val="0"/>
          <w:caps w:val="0"/>
          <w:color w:val="000000"/>
          <w:spacing w:val="0"/>
          <w:sz w:val="24"/>
          <w:szCs w:val="24"/>
          <w:u w:val="none"/>
          <w:vertAlign w:val="baseline"/>
          <w:lang w:eastAsia="zh-CN"/>
        </w:rPr>
        <w:t>.</w:t>
      </w:r>
      <w:r>
        <w:rPr>
          <w:rFonts w:hint="default" w:ascii="宋体" w:hAnsi="宋体" w:eastAsia="宋体" w:cs="宋体"/>
          <w:i w:val="0"/>
          <w:iCs w:val="0"/>
          <w:caps w:val="0"/>
          <w:color w:val="000000"/>
          <w:spacing w:val="0"/>
          <w:sz w:val="24"/>
          <w:szCs w:val="24"/>
          <w:u w:val="none"/>
          <w:vertAlign w:val="baseline"/>
        </w:rPr>
        <w:t>邮件主题：北院区职工人行通道智能门禁与</w:t>
      </w:r>
      <w:r>
        <w:rPr>
          <w:rFonts w:hint="eastAsia" w:ascii="宋体" w:hAnsi="宋体" w:cs="宋体"/>
          <w:i w:val="0"/>
          <w:iCs w:val="0"/>
          <w:caps w:val="0"/>
          <w:color w:val="000000"/>
          <w:spacing w:val="0"/>
          <w:sz w:val="24"/>
          <w:szCs w:val="24"/>
          <w:u w:val="none"/>
          <w:vertAlign w:val="baseline"/>
          <w:lang w:eastAsia="zh-CN"/>
        </w:rPr>
        <w:t>访客管理系统</w:t>
      </w:r>
      <w:r>
        <w:rPr>
          <w:rFonts w:hint="default" w:ascii="宋体" w:hAnsi="宋体" w:eastAsia="宋体" w:cs="宋体"/>
          <w:i w:val="0"/>
          <w:iCs w:val="0"/>
          <w:caps w:val="0"/>
          <w:color w:val="000000"/>
          <w:spacing w:val="0"/>
          <w:sz w:val="24"/>
          <w:szCs w:val="24"/>
          <w:u w:val="none"/>
          <w:vertAlign w:val="baseline"/>
        </w:rPr>
        <w:t>采购-某某公司</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default" w:ascii="宋体" w:hAnsi="宋体" w:eastAsia="宋体" w:cs="宋体"/>
          <w:i w:val="0"/>
          <w:iCs w:val="0"/>
          <w:caps w:val="0"/>
          <w:color w:val="000000"/>
          <w:spacing w:val="0"/>
          <w:sz w:val="24"/>
          <w:szCs w:val="24"/>
          <w:u w:val="none"/>
          <w:vertAlign w:val="baseline"/>
        </w:rPr>
      </w:pPr>
      <w:r>
        <w:rPr>
          <w:rFonts w:hint="eastAsia" w:ascii="宋体" w:hAnsi="宋体" w:eastAsia="宋体" w:cs="宋体"/>
          <w:i w:val="0"/>
          <w:iCs w:val="0"/>
          <w:caps w:val="0"/>
          <w:color w:val="000000"/>
          <w:spacing w:val="0"/>
          <w:sz w:val="24"/>
          <w:szCs w:val="24"/>
          <w:u w:val="none"/>
          <w:vertAlign w:val="baseline"/>
          <w:lang w:val="en-US" w:eastAsia="zh-CN"/>
        </w:rPr>
        <w:t>3</w:t>
      </w:r>
      <w:r>
        <w:rPr>
          <w:rFonts w:hint="eastAsia" w:ascii="宋体" w:hAnsi="宋体" w:eastAsia="宋体" w:cs="宋体"/>
          <w:i w:val="0"/>
          <w:iCs w:val="0"/>
          <w:caps w:val="0"/>
          <w:color w:val="000000"/>
          <w:spacing w:val="0"/>
          <w:sz w:val="24"/>
          <w:szCs w:val="24"/>
          <w:u w:val="none"/>
          <w:vertAlign w:val="baseline"/>
          <w:lang w:eastAsia="zh-CN"/>
        </w:rPr>
        <w:t>.</w:t>
      </w:r>
      <w:r>
        <w:rPr>
          <w:rFonts w:hint="default" w:ascii="宋体" w:hAnsi="宋体" w:eastAsia="宋体" w:cs="宋体"/>
          <w:i w:val="0"/>
          <w:iCs w:val="0"/>
          <w:caps w:val="0"/>
          <w:color w:val="000000"/>
          <w:spacing w:val="0"/>
          <w:sz w:val="24"/>
          <w:szCs w:val="24"/>
          <w:u w:val="none"/>
          <w:vertAlign w:val="baseline"/>
        </w:rPr>
        <w:t>邮件正文：公司名称全称、项目联系人、联系电话（手机号码）</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default" w:ascii="宋体" w:hAnsi="宋体" w:eastAsia="宋体" w:cs="宋体"/>
          <w:i w:val="0"/>
          <w:iCs w:val="0"/>
          <w:caps w:val="0"/>
          <w:color w:val="000000"/>
          <w:spacing w:val="0"/>
          <w:sz w:val="24"/>
          <w:szCs w:val="24"/>
          <w:u w:val="none"/>
          <w:vertAlign w:val="baseline"/>
        </w:rPr>
      </w:pPr>
      <w:r>
        <w:rPr>
          <w:rFonts w:hint="eastAsia" w:ascii="宋体" w:hAnsi="宋体" w:eastAsia="宋体" w:cs="宋体"/>
          <w:i w:val="0"/>
          <w:iCs w:val="0"/>
          <w:caps w:val="0"/>
          <w:color w:val="000000"/>
          <w:spacing w:val="0"/>
          <w:sz w:val="24"/>
          <w:szCs w:val="24"/>
          <w:u w:val="none"/>
          <w:vertAlign w:val="baseline"/>
          <w:lang w:val="en-US" w:eastAsia="zh-CN"/>
        </w:rPr>
        <w:t>4</w:t>
      </w:r>
      <w:r>
        <w:rPr>
          <w:rFonts w:hint="eastAsia" w:ascii="宋体" w:hAnsi="宋体" w:eastAsia="宋体" w:cs="宋体"/>
          <w:i w:val="0"/>
          <w:iCs w:val="0"/>
          <w:caps w:val="0"/>
          <w:color w:val="000000"/>
          <w:spacing w:val="0"/>
          <w:sz w:val="24"/>
          <w:szCs w:val="24"/>
          <w:u w:val="none"/>
          <w:vertAlign w:val="baseline"/>
          <w:lang w:eastAsia="zh-CN"/>
        </w:rPr>
        <w:t>.</w:t>
      </w:r>
      <w:r>
        <w:rPr>
          <w:rFonts w:hint="default" w:ascii="宋体" w:hAnsi="宋体" w:eastAsia="宋体" w:cs="宋体"/>
          <w:i w:val="0"/>
          <w:iCs w:val="0"/>
          <w:caps w:val="0"/>
          <w:color w:val="000000"/>
          <w:spacing w:val="0"/>
          <w:sz w:val="24"/>
          <w:szCs w:val="24"/>
          <w:u w:val="none"/>
          <w:vertAlign w:val="baseline"/>
        </w:rPr>
        <w:t>报名截止时间：2022年</w:t>
      </w:r>
      <w:r>
        <w:rPr>
          <w:rFonts w:hint="eastAsia" w:ascii="宋体" w:hAnsi="宋体" w:cs="宋体"/>
          <w:i w:val="0"/>
          <w:iCs w:val="0"/>
          <w:caps w:val="0"/>
          <w:color w:val="000000"/>
          <w:spacing w:val="0"/>
          <w:sz w:val="24"/>
          <w:szCs w:val="24"/>
          <w:u w:val="none"/>
          <w:vertAlign w:val="baseline"/>
          <w:lang w:val="en-US" w:eastAsia="zh-CN"/>
        </w:rPr>
        <w:t>12</w:t>
      </w:r>
      <w:r>
        <w:rPr>
          <w:rFonts w:hint="default" w:ascii="宋体" w:hAnsi="宋体" w:eastAsia="宋体" w:cs="宋体"/>
          <w:i w:val="0"/>
          <w:iCs w:val="0"/>
          <w:caps w:val="0"/>
          <w:color w:val="000000"/>
          <w:spacing w:val="0"/>
          <w:sz w:val="24"/>
          <w:szCs w:val="24"/>
          <w:u w:val="none"/>
          <w:vertAlign w:val="baseline"/>
        </w:rPr>
        <w:t>月</w:t>
      </w:r>
      <w:r>
        <w:rPr>
          <w:rFonts w:hint="eastAsia" w:ascii="宋体" w:hAnsi="宋体" w:cs="宋体"/>
          <w:i w:val="0"/>
          <w:iCs w:val="0"/>
          <w:caps w:val="0"/>
          <w:color w:val="000000"/>
          <w:spacing w:val="0"/>
          <w:sz w:val="24"/>
          <w:szCs w:val="24"/>
          <w:u w:val="none"/>
          <w:vertAlign w:val="baseline"/>
          <w:lang w:val="en-US" w:eastAsia="zh-CN"/>
        </w:rPr>
        <w:t>1</w:t>
      </w:r>
      <w:r>
        <w:rPr>
          <w:rFonts w:hint="default" w:ascii="宋体" w:hAnsi="宋体" w:eastAsia="宋体" w:cs="宋体"/>
          <w:i w:val="0"/>
          <w:iCs w:val="0"/>
          <w:caps w:val="0"/>
          <w:color w:val="000000"/>
          <w:spacing w:val="0"/>
          <w:sz w:val="24"/>
          <w:szCs w:val="24"/>
          <w:u w:val="none"/>
          <w:vertAlign w:val="baseline"/>
        </w:rPr>
        <w:t>日下午17:00，以邮件接收时间为准，超时视为无效报名。</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2"/>
        <w:jc w:val="both"/>
        <w:textAlignment w:val="baseline"/>
        <w:rPr>
          <w:rFonts w:hint="default" w:ascii="Times New Roman" w:hAnsi="Times New Roman" w:cs="Times New Roman"/>
          <w:i w:val="0"/>
          <w:iCs w:val="0"/>
          <w:caps w:val="0"/>
          <w:color w:val="000000"/>
          <w:spacing w:val="0"/>
          <w:sz w:val="24"/>
          <w:szCs w:val="24"/>
          <w:u w:val="none"/>
        </w:rPr>
      </w:pPr>
      <w:r>
        <w:rPr>
          <w:rStyle w:val="24"/>
          <w:rFonts w:hint="eastAsia" w:ascii="宋体" w:hAnsi="宋体" w:eastAsia="宋体" w:cs="宋体"/>
          <w:i w:val="0"/>
          <w:iCs w:val="0"/>
          <w:caps w:val="0"/>
          <w:color w:val="FF0000"/>
          <w:spacing w:val="0"/>
          <w:sz w:val="24"/>
          <w:szCs w:val="24"/>
          <w:u w:val="none"/>
          <w:vertAlign w:val="baseline"/>
          <w:lang w:val="en-US" w:eastAsia="zh-CN"/>
        </w:rPr>
        <w:t>5</w:t>
      </w:r>
      <w:r>
        <w:rPr>
          <w:rStyle w:val="24"/>
          <w:rFonts w:hint="eastAsia" w:ascii="宋体" w:hAnsi="宋体" w:eastAsia="宋体" w:cs="宋体"/>
          <w:i w:val="0"/>
          <w:iCs w:val="0"/>
          <w:caps w:val="0"/>
          <w:color w:val="FF0000"/>
          <w:spacing w:val="0"/>
          <w:sz w:val="24"/>
          <w:szCs w:val="24"/>
          <w:u w:val="none"/>
          <w:vertAlign w:val="baseline"/>
        </w:rPr>
        <w:t>.报名所需提供资料及要求</w:t>
      </w:r>
      <w:r>
        <w:rPr>
          <w:rFonts w:hint="eastAsia" w:ascii="宋体" w:hAnsi="宋体" w:eastAsia="宋体" w:cs="宋体"/>
          <w:i w:val="0"/>
          <w:iCs w:val="0"/>
          <w:caps w:val="0"/>
          <w:color w:val="FF0000"/>
          <w:spacing w:val="0"/>
          <w:sz w:val="24"/>
          <w:szCs w:val="24"/>
          <w:u w:val="none"/>
          <w:vertAlign w:val="baseline"/>
        </w:rPr>
        <w:t>：详见附件</w:t>
      </w:r>
      <w:r>
        <w:rPr>
          <w:rFonts w:hint="eastAsia" w:ascii="宋体" w:hAnsi="宋体" w:eastAsia="宋体" w:cs="宋体"/>
          <w:i w:val="0"/>
          <w:iCs w:val="0"/>
          <w:caps w:val="0"/>
          <w:color w:val="FF0000"/>
          <w:spacing w:val="0"/>
          <w:sz w:val="24"/>
          <w:szCs w:val="24"/>
          <w:u w:val="none"/>
          <w:vertAlign w:val="baseline"/>
          <w:lang w:val="en-US" w:eastAsia="zh-CN"/>
        </w:rPr>
        <w:t>2</w:t>
      </w:r>
      <w:r>
        <w:rPr>
          <w:rFonts w:hint="eastAsia" w:ascii="宋体" w:hAnsi="宋体" w:eastAsia="宋体" w:cs="宋体"/>
          <w:i w:val="0"/>
          <w:iCs w:val="0"/>
          <w:caps w:val="0"/>
          <w:color w:val="FF0000"/>
          <w:spacing w:val="0"/>
          <w:sz w:val="24"/>
          <w:szCs w:val="24"/>
          <w:u w:val="none"/>
          <w:vertAlign w:val="baseline"/>
        </w:rPr>
        <w:t>报名资料。</w:t>
      </w:r>
    </w:p>
    <w:p>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0" w:lineRule="atLeast"/>
        <w:ind w:left="0" w:right="0" w:firstLine="420"/>
        <w:jc w:val="both"/>
        <w:textAlignment w:val="baseline"/>
        <w:rPr>
          <w:rFonts w:hint="default" w:ascii="Times New Roman" w:hAnsi="Times New Roman" w:cs="Times New Roman"/>
          <w:i w:val="0"/>
          <w:iCs w:val="0"/>
          <w:caps w:val="0"/>
          <w:color w:val="000000"/>
          <w:spacing w:val="0"/>
          <w:sz w:val="24"/>
          <w:szCs w:val="24"/>
          <w:u w:val="none"/>
        </w:rPr>
      </w:pPr>
      <w:r>
        <w:rPr>
          <w:rStyle w:val="24"/>
          <w:rFonts w:hint="eastAsia" w:ascii="宋体" w:hAnsi="宋体" w:eastAsia="宋体" w:cs="宋体"/>
          <w:b/>
          <w:bCs/>
          <w:i w:val="0"/>
          <w:iCs w:val="0"/>
          <w:caps w:val="0"/>
          <w:color w:val="FF0000"/>
          <w:spacing w:val="0"/>
          <w:sz w:val="24"/>
          <w:szCs w:val="24"/>
          <w:u w:val="none"/>
          <w:vertAlign w:val="baseline"/>
        </w:rPr>
        <w:t>*温馨告知：</w:t>
      </w:r>
      <w:r>
        <w:rPr>
          <w:rFonts w:hint="eastAsia" w:ascii="宋体" w:hAnsi="宋体" w:eastAsia="宋体" w:cs="宋体"/>
          <w:i w:val="0"/>
          <w:iCs w:val="0"/>
          <w:caps w:val="0"/>
          <w:color w:val="FF0000"/>
          <w:spacing w:val="0"/>
          <w:sz w:val="24"/>
          <w:szCs w:val="24"/>
          <w:u w:val="none"/>
          <w:vertAlign w:val="baseline"/>
        </w:rPr>
        <w:t>报名资料打印出来盖章后，扫描成PDF版，各报名供应商应确保所提供报名资料一定要真实、完整、清晰可辨，报名资料模糊不清、难以辨认，视为未提供处理，由此造成报名不成功、不能进入评审环节等严重后果由供应商自行负责。</w:t>
      </w:r>
    </w:p>
    <w:p>
      <w:pPr>
        <w:pStyle w:val="13"/>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b/>
          <w:bCs/>
          <w:sz w:val="24"/>
          <w:szCs w:val="24"/>
          <w:highlight w:val="none"/>
          <w:lang w:val="en-US" w:eastAsia="zh-CN"/>
        </w:rPr>
        <w:t>五</w:t>
      </w:r>
      <w:r>
        <w:rPr>
          <w:rFonts w:hint="eastAsia" w:ascii="宋体" w:hAnsi="宋体" w:eastAsia="宋体" w:cs="宋体"/>
          <w:b/>
          <w:bCs/>
          <w:sz w:val="24"/>
          <w:szCs w:val="24"/>
          <w:highlight w:val="none"/>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供应商资质要求</w:t>
      </w:r>
      <w:r>
        <w:rPr>
          <w:rFonts w:hint="eastAsia" w:hAnsi="宋体" w:cs="宋体"/>
          <w:b/>
          <w:bCs/>
          <w:color w:val="000000" w:themeColor="text1"/>
          <w:sz w:val="24"/>
          <w:szCs w:val="24"/>
          <w:highlight w:val="none"/>
          <w:lang w:val="en-US" w:eastAsia="zh-CN"/>
          <w14:textFill>
            <w14:solidFill>
              <w14:schemeClr w14:val="tx1"/>
            </w14:solidFill>
          </w14:textFill>
        </w:rPr>
        <w:t>（模板详见附件2报名资料）</w:t>
      </w:r>
    </w:p>
    <w:p>
      <w:pPr>
        <w:pStyle w:val="28"/>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lang w:val="en-US" w:eastAsia="zh-CN"/>
          <w14:textFill>
            <w14:solidFill>
              <w14:schemeClr w14:val="tx1"/>
            </w14:solidFill>
          </w14:textFill>
        </w:rPr>
        <w:t>供应商</w:t>
      </w:r>
      <w:r>
        <w:rPr>
          <w:rFonts w:hint="eastAsia" w:ascii="宋体" w:hAnsi="宋体" w:eastAsia="宋体" w:cs="宋体"/>
          <w:color w:val="000000" w:themeColor="text1"/>
          <w:sz w:val="24"/>
          <w:szCs w:val="24"/>
          <w:highlight w:val="none"/>
          <w14:textFill>
            <w14:solidFill>
              <w14:schemeClr w14:val="tx1"/>
            </w14:solidFill>
          </w14:textFill>
        </w:rPr>
        <w:t>应具备</w:t>
      </w:r>
      <w:r>
        <w:rPr>
          <w:rFonts w:hint="eastAsia" w:ascii="宋体" w:hAnsi="宋体" w:eastAsia="宋体" w:cs="宋体"/>
          <w:color w:val="000000" w:themeColor="text1"/>
          <w:sz w:val="24"/>
          <w:szCs w:val="24"/>
          <w:highlight w:val="none"/>
          <w:lang w:val="en-US" w:eastAsia="zh-CN"/>
          <w14:textFill>
            <w14:solidFill>
              <w14:schemeClr w14:val="tx1"/>
            </w14:solidFill>
          </w14:textFill>
        </w:rPr>
        <w:t>以下</w:t>
      </w:r>
      <w:r>
        <w:rPr>
          <w:rFonts w:hint="eastAsia" w:ascii="宋体" w:hAnsi="宋体" w:eastAsia="宋体" w:cs="宋体"/>
          <w:color w:val="000000" w:themeColor="text1"/>
          <w:sz w:val="24"/>
          <w:szCs w:val="24"/>
          <w:highlight w:val="none"/>
          <w14:textFill>
            <w14:solidFill>
              <w14:schemeClr w14:val="tx1"/>
            </w14:solidFill>
          </w14:textFill>
        </w:rPr>
        <w:t>条件：</w:t>
      </w:r>
    </w:p>
    <w:p>
      <w:pPr>
        <w:pStyle w:val="28"/>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（1）具有良好的商业信誉和健全的财务会计制度；</w:t>
      </w:r>
    </w:p>
    <w:p>
      <w:pPr>
        <w:pStyle w:val="28"/>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（2）有依法缴纳税收和社会保障资金的良好记录；</w:t>
      </w:r>
    </w:p>
    <w:p>
      <w:pPr>
        <w:pStyle w:val="28"/>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（3）具备履行合同所必需的设备和专业技术能力；</w:t>
      </w:r>
    </w:p>
    <w:p>
      <w:pPr>
        <w:pStyle w:val="28"/>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（4）参加本次采购活动前三年内，在经营活动中没有重大违法记录。</w:t>
      </w:r>
    </w:p>
    <w:p>
      <w:pPr>
        <w:pStyle w:val="28"/>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eastAsia="zh-CN"/>
          <w14:textFill>
            <w14:solidFill>
              <w14:schemeClr w14:val="tx1"/>
            </w14:solidFill>
          </w14:textFill>
        </w:rPr>
        <w:t>被“信用中国”网站列入失信被执行人和</w:t>
      </w:r>
      <w:r>
        <w:rPr>
          <w:rFonts w:hint="eastAsia" w:ascii="宋体" w:hAnsi="宋体" w:cs="宋体"/>
          <w:color w:val="000000" w:themeColor="text1"/>
          <w:sz w:val="24"/>
          <w:szCs w:val="24"/>
          <w:highlight w:val="none"/>
          <w:lang w:eastAsia="zh-CN"/>
          <w14:textFill>
            <w14:solidFill>
              <w14:schemeClr w14:val="tx1"/>
            </w14:solidFill>
          </w14:textFill>
        </w:rPr>
        <w:t>重大税收违法失信主体</w:t>
      </w:r>
      <w:r>
        <w:rPr>
          <w:rFonts w:hint="eastAsia" w:ascii="宋体" w:hAnsi="宋体" w:eastAsia="宋体" w:cs="宋体"/>
          <w:color w:val="000000" w:themeColor="text1"/>
          <w:sz w:val="24"/>
          <w:szCs w:val="24"/>
          <w:highlight w:val="none"/>
          <w:lang w:eastAsia="zh-CN"/>
          <w14:textFill>
            <w14:solidFill>
              <w14:schemeClr w14:val="tx1"/>
            </w14:solidFill>
          </w14:textFill>
        </w:rPr>
        <w:t>的、被“中国政府采购网”网站列入政府采购严重违法失信行为记录名单（处罚期限尚未届满的）的供应商，不得参与本项目的采购活动。</w:t>
      </w:r>
    </w:p>
    <w:p>
      <w:pPr>
        <w:pStyle w:val="28"/>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、法定代表人或单位负责人为同一人或者存在直接控股、管理关系的不同响应单位，不得参加同一合同项下的采购活动</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p>
      <w:pPr>
        <w:pStyle w:val="28"/>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4、为本采购项目提供过整体设计、规范编制或者项目管理、监理、检测等服务的供应商及其附属机构，不得再参加本采购项目的响应。</w:t>
      </w:r>
    </w:p>
    <w:p>
      <w:pPr>
        <w:pStyle w:val="28"/>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宋体" w:hAnsi="宋体" w:cs="宋体"/>
          <w:sz w:val="24"/>
          <w:szCs w:val="24"/>
          <w:highlight w:val="none"/>
          <w:lang w:eastAsia="zh-CN"/>
        </w:rPr>
      </w:pP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供应商</w:t>
      </w:r>
      <w:r>
        <w:rPr>
          <w:rFonts w:hint="eastAsia" w:ascii="宋体" w:hAnsi="宋体" w:eastAsia="宋体" w:cs="宋体"/>
          <w:color w:val="auto"/>
          <w:sz w:val="24"/>
          <w:szCs w:val="24"/>
          <w:highlight w:val="none"/>
        </w:rPr>
        <w:t>必须是具有独立承担民事责任能力的在中华人民共和国境内注册的法人或其他组织</w:t>
      </w:r>
      <w:r>
        <w:rPr>
          <w:rFonts w:hint="eastAsia" w:ascii="宋体" w:hAnsi="宋体" w:cs="宋体"/>
          <w:sz w:val="24"/>
          <w:szCs w:val="24"/>
          <w:highlight w:val="none"/>
          <w:lang w:eastAsia="zh-CN"/>
        </w:rPr>
        <w:t>。</w:t>
      </w:r>
      <w:r>
        <w:rPr>
          <w:rFonts w:hint="eastAsia" w:ascii="宋体" w:hAnsi="宋体" w:eastAsia="宋体" w:cs="宋体"/>
          <w:sz w:val="24"/>
          <w:szCs w:val="24"/>
          <w:highlight w:val="none"/>
          <w:u w:val="single"/>
        </w:rPr>
        <w:t>提供有效的营业执照（或事业法人登记证或身份证等相关证明）副本复印件</w:t>
      </w:r>
      <w:r>
        <w:rPr>
          <w:rFonts w:hint="eastAsia" w:ascii="宋体" w:hAnsi="宋体" w:cs="宋体"/>
          <w:sz w:val="24"/>
          <w:szCs w:val="24"/>
          <w:highlight w:val="none"/>
          <w:u w:val="single"/>
          <w:lang w:eastAsia="zh-CN"/>
        </w:rPr>
        <w:t>，</w:t>
      </w:r>
      <w:r>
        <w:rPr>
          <w:rFonts w:hint="eastAsia" w:ascii="宋体" w:hAnsi="宋体" w:eastAsia="宋体" w:cs="宋体"/>
          <w:sz w:val="24"/>
          <w:szCs w:val="24"/>
          <w:highlight w:val="none"/>
          <w:u w:val="single"/>
        </w:rPr>
        <w:t>如非“三证合一”证照，同时提供税务登记证副本复印件,加盖公章</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如为分公司</w:t>
      </w:r>
      <w:r>
        <w:rPr>
          <w:rFonts w:hint="eastAsia" w:ascii="宋体" w:hAnsi="宋体" w:eastAsia="宋体" w:cs="宋体"/>
          <w:sz w:val="24"/>
          <w:szCs w:val="24"/>
          <w:highlight w:val="none"/>
          <w:lang w:val="en-US" w:eastAsia="zh-CN"/>
        </w:rPr>
        <w:t>报名</w:t>
      </w:r>
      <w:r>
        <w:rPr>
          <w:rFonts w:hint="eastAsia" w:ascii="宋体" w:hAnsi="宋体" w:eastAsia="宋体" w:cs="宋体"/>
          <w:sz w:val="24"/>
          <w:szCs w:val="24"/>
          <w:highlight w:val="none"/>
        </w:rPr>
        <w:t>，必须</w:t>
      </w:r>
      <w:r>
        <w:rPr>
          <w:rFonts w:hint="eastAsia" w:ascii="宋体" w:hAnsi="宋体" w:cs="宋体"/>
          <w:sz w:val="24"/>
          <w:szCs w:val="24"/>
          <w:highlight w:val="none"/>
          <w:lang w:val="en-US" w:eastAsia="zh-CN"/>
        </w:rPr>
        <w:t>同时</w:t>
      </w:r>
      <w:r>
        <w:rPr>
          <w:rFonts w:hint="eastAsia" w:ascii="宋体" w:hAnsi="宋体" w:eastAsia="宋体" w:cs="宋体"/>
          <w:sz w:val="24"/>
          <w:szCs w:val="24"/>
          <w:highlight w:val="none"/>
        </w:rPr>
        <w:t>提供总公司的营业执照副本复印件及总公司针对本项目</w:t>
      </w:r>
      <w:r>
        <w:rPr>
          <w:rFonts w:hint="eastAsia" w:ascii="宋体" w:hAnsi="宋体" w:cs="宋体"/>
          <w:sz w:val="24"/>
          <w:szCs w:val="24"/>
          <w:highlight w:val="none"/>
          <w:lang w:val="en-US" w:eastAsia="zh-CN"/>
        </w:rPr>
        <w:t>响应</w:t>
      </w:r>
      <w:r>
        <w:rPr>
          <w:rFonts w:hint="eastAsia" w:ascii="宋体" w:hAnsi="宋体" w:eastAsia="宋体" w:cs="宋体"/>
          <w:sz w:val="24"/>
          <w:szCs w:val="24"/>
          <w:highlight w:val="none"/>
        </w:rPr>
        <w:t>的授权书</w:t>
      </w:r>
      <w:r>
        <w:rPr>
          <w:rFonts w:hint="eastAsia" w:ascii="宋体" w:hAnsi="宋体" w:cs="宋体"/>
          <w:sz w:val="24"/>
          <w:szCs w:val="24"/>
          <w:highlight w:val="none"/>
          <w:lang w:eastAsia="zh-CN"/>
        </w:rPr>
        <w:t>。</w:t>
      </w:r>
    </w:p>
    <w:p>
      <w:pPr>
        <w:pStyle w:val="28"/>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本项目不接受联合体</w:t>
      </w:r>
      <w:r>
        <w:rPr>
          <w:rFonts w:hint="eastAsia" w:ascii="宋体" w:hAnsi="宋体" w:eastAsia="宋体" w:cs="宋体"/>
          <w:sz w:val="24"/>
          <w:szCs w:val="24"/>
          <w:highlight w:val="none"/>
          <w:lang w:val="en-US" w:eastAsia="zh-CN"/>
        </w:rPr>
        <w:t>报名</w:t>
      </w:r>
      <w:r>
        <w:rPr>
          <w:rFonts w:hint="eastAsia" w:ascii="宋体" w:hAnsi="宋体" w:cs="宋体"/>
          <w:sz w:val="24"/>
          <w:szCs w:val="24"/>
          <w:highlight w:val="none"/>
          <w:lang w:val="en-US" w:eastAsia="zh-CN"/>
        </w:rPr>
        <w:t>，成交供应商不得分包、转包。</w:t>
      </w:r>
    </w:p>
    <w:p>
      <w:pPr>
        <w:pStyle w:val="13"/>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注：供应商若不能同时满足以上条件则视为</w:t>
      </w:r>
      <w:r>
        <w:rPr>
          <w:rFonts w:hint="eastAsia" w:hAnsi="宋体" w:cs="宋体"/>
          <w:b/>
          <w:bCs/>
          <w:color w:val="000000" w:themeColor="text1"/>
          <w:sz w:val="24"/>
          <w:szCs w:val="24"/>
          <w:highlight w:val="none"/>
          <w:lang w:val="en-US" w:eastAsia="zh-CN"/>
          <w14:textFill>
            <w14:solidFill>
              <w14:schemeClr w14:val="tx1"/>
            </w14:solidFill>
          </w14:textFill>
        </w:rPr>
        <w:t>响应</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参与无效。（如发现提供虚假材料者，取消其参加评审资格）</w:t>
      </w:r>
    </w:p>
    <w:p>
      <w:pPr>
        <w:pStyle w:val="13"/>
        <w:keepNext w:val="0"/>
        <w:keepLines w:val="0"/>
        <w:pageBreakBefore w:val="0"/>
        <w:widowControl w:val="0"/>
        <w:kinsoku/>
        <w:wordWrap/>
        <w:overflowPunct/>
        <w:topLinePunct w:val="0"/>
        <w:autoSpaceDE/>
        <w:autoSpaceDN/>
        <w:bidi w:val="0"/>
        <w:adjustRightInd w:val="0"/>
        <w:snapToGrid w:val="0"/>
        <w:spacing w:line="360" w:lineRule="exact"/>
        <w:ind w:firstLine="482" w:firstLineChars="200"/>
        <w:jc w:val="left"/>
        <w:textAlignment w:val="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hAnsi="宋体" w:cs="宋体"/>
          <w:b/>
          <w:bCs/>
          <w:color w:val="000000" w:themeColor="text1"/>
          <w:sz w:val="24"/>
          <w:szCs w:val="24"/>
          <w:highlight w:val="none"/>
          <w:lang w:val="en-US" w:eastAsia="zh-CN"/>
          <w14:textFill>
            <w14:solidFill>
              <w14:schemeClr w14:val="tx1"/>
            </w14:solidFill>
          </w14:textFill>
        </w:rPr>
        <w:t>六</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w:t>
      </w:r>
      <w:r>
        <w:rPr>
          <w:rFonts w:hint="eastAsia" w:hAnsi="宋体" w:cs="宋体"/>
          <w:b/>
          <w:bCs/>
          <w:color w:val="000000" w:themeColor="text1"/>
          <w:sz w:val="24"/>
          <w:szCs w:val="24"/>
          <w:highlight w:val="none"/>
          <w:lang w:val="en-US" w:eastAsia="zh-CN"/>
          <w14:textFill>
            <w14:solidFill>
              <w14:schemeClr w14:val="tx1"/>
            </w14:solidFill>
          </w14:textFill>
        </w:rPr>
        <w:t>采购人</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联系方式</w:t>
      </w:r>
    </w:p>
    <w:p>
      <w:pPr>
        <w:pStyle w:val="13"/>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联系人：梁老师</w:t>
      </w:r>
    </w:p>
    <w:p>
      <w:pPr>
        <w:pStyle w:val="13"/>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电话：020-81338019</w:t>
      </w:r>
      <w:r>
        <w:rPr>
          <w:rFonts w:hint="eastAsia" w:hAnsi="宋体" w:cs="宋体"/>
          <w:b w:val="0"/>
          <w:bCs w:val="0"/>
          <w:color w:val="000000" w:themeColor="text1"/>
          <w:sz w:val="24"/>
          <w:szCs w:val="24"/>
          <w:highlight w:val="none"/>
          <w:lang w:val="en-US" w:eastAsia="zh-CN"/>
          <w14:textFill>
            <w14:solidFill>
              <w14:schemeClr w14:val="tx1"/>
            </w14:solidFill>
          </w14:textFill>
        </w:rPr>
        <w:t>、</w:t>
      </w: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81338035工作日8:30-12:00、15:00-17:00，其余时间请勿电联。</w:t>
      </w:r>
    </w:p>
    <w:p>
      <w:pPr>
        <w:pStyle w:val="13"/>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电子邮箱：syxzcbgs02@163.com</w:t>
      </w:r>
    </w:p>
    <w:p>
      <w:pPr>
        <w:pStyle w:val="13"/>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联系地址：广州市越秀区长堤大马路171号威力斯酒店907室 中山大学孙逸仙纪念医院招投标与采购管理办公室</w:t>
      </w:r>
    </w:p>
    <w:p>
      <w:pPr>
        <w:pStyle w:val="13"/>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val="0"/>
          <w:color w:val="000000" w:themeColor="text1"/>
          <w:sz w:val="24"/>
          <w:szCs w:val="24"/>
          <w:highlight w:val="none"/>
          <w:lang w:val="en-US" w:eastAsia="zh-CN"/>
          <w14:textFill>
            <w14:solidFill>
              <w14:schemeClr w14:val="tx1"/>
            </w14:solidFill>
          </w14:textFill>
        </w:rPr>
        <w:t>邮编：510120</w:t>
      </w:r>
    </w:p>
    <w:p>
      <w:pPr>
        <w:pStyle w:val="28"/>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七、公告期限</w:t>
      </w:r>
    </w:p>
    <w:p>
      <w:pPr>
        <w:pStyle w:val="28"/>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自本公告发布之日起5个工作日。</w:t>
      </w:r>
    </w:p>
    <w:p>
      <w:pPr>
        <w:pStyle w:val="28"/>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八</w:t>
      </w:r>
      <w:r>
        <w:rPr>
          <w:rFonts w:hint="eastAsia" w:ascii="宋体" w:hAnsi="宋体" w:eastAsia="宋体" w:cs="宋体"/>
          <w:b/>
          <w:bCs/>
          <w:color w:val="000000" w:themeColor="text1"/>
          <w:sz w:val="24"/>
          <w:szCs w:val="24"/>
          <w:highlight w:val="none"/>
          <w:lang w:eastAsia="zh-CN"/>
          <w14:textFill>
            <w14:solidFill>
              <w14:schemeClr w14:val="tx1"/>
            </w14:solidFill>
          </w14:textFill>
        </w:rPr>
        <w:t>、响应文件提交的截止时间、地点：</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待定（根据医院工作安排通知报名成功的供应商）</w:t>
      </w:r>
      <w:r>
        <w:rPr>
          <w:rFonts w:hint="eastAsia" w:ascii="宋体" w:hAnsi="宋体" w:eastAsia="宋体" w:cs="宋体"/>
          <w:color w:val="000000" w:themeColor="text1"/>
          <w:sz w:val="24"/>
          <w:szCs w:val="24"/>
          <w:highlight w:val="none"/>
          <w14:textFill>
            <w14:solidFill>
              <w14:schemeClr w14:val="tx1"/>
            </w14:solidFill>
          </w14:textFill>
        </w:rPr>
        <w:t>。</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jc w:val="left"/>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u w:val="single"/>
          <w:lang w:val="en-US" w:eastAsia="zh-CN"/>
        </w:rPr>
        <w:t>仅受理纸质响应文件，</w:t>
      </w:r>
      <w:r>
        <w:rPr>
          <w:rFonts w:hint="eastAsia" w:ascii="宋体" w:hAnsi="宋体" w:eastAsia="宋体" w:cs="宋体"/>
          <w:sz w:val="24"/>
          <w:szCs w:val="24"/>
          <w:highlight w:val="none"/>
          <w:u w:val="single"/>
        </w:rPr>
        <w:t>纸质材料一式</w:t>
      </w:r>
      <w:r>
        <w:rPr>
          <w:rFonts w:hint="eastAsia" w:ascii="宋体" w:hAnsi="宋体" w:cs="宋体"/>
          <w:sz w:val="24"/>
          <w:szCs w:val="24"/>
          <w:highlight w:val="none"/>
          <w:u w:val="single"/>
          <w:lang w:val="en-US" w:eastAsia="zh-CN"/>
        </w:rPr>
        <w:t>六</w:t>
      </w:r>
      <w:r>
        <w:rPr>
          <w:rFonts w:hint="eastAsia" w:ascii="宋体" w:hAnsi="宋体" w:eastAsia="宋体" w:cs="宋体"/>
          <w:sz w:val="24"/>
          <w:szCs w:val="24"/>
          <w:highlight w:val="none"/>
          <w:u w:val="single"/>
        </w:rPr>
        <w:t>份（正本1份/副本</w:t>
      </w:r>
      <w:r>
        <w:rPr>
          <w:rFonts w:hint="eastAsia" w:ascii="宋体" w:hAnsi="宋体" w:cs="宋体"/>
          <w:sz w:val="24"/>
          <w:szCs w:val="24"/>
          <w:highlight w:val="none"/>
          <w:u w:val="single"/>
          <w:lang w:val="en-US" w:eastAsia="zh-CN"/>
        </w:rPr>
        <w:t>5</w:t>
      </w:r>
      <w:r>
        <w:rPr>
          <w:rFonts w:hint="eastAsia" w:ascii="宋体" w:hAnsi="宋体" w:eastAsia="宋体" w:cs="宋体"/>
          <w:sz w:val="24"/>
          <w:szCs w:val="24"/>
          <w:highlight w:val="none"/>
          <w:u w:val="single"/>
        </w:rPr>
        <w:t>份），具体要求详见格式《</w:t>
      </w:r>
      <w:r>
        <w:rPr>
          <w:rFonts w:hint="eastAsia" w:ascii="宋体" w:hAnsi="宋体" w:cs="宋体"/>
          <w:sz w:val="24"/>
          <w:szCs w:val="24"/>
          <w:highlight w:val="none"/>
          <w:u w:val="single"/>
          <w:lang w:val="en-US" w:eastAsia="zh-CN"/>
        </w:rPr>
        <w:t>公开采购</w:t>
      </w:r>
      <w:r>
        <w:rPr>
          <w:rFonts w:hint="eastAsia" w:ascii="宋体" w:hAnsi="宋体" w:eastAsia="宋体" w:cs="宋体"/>
          <w:sz w:val="24"/>
          <w:szCs w:val="24"/>
          <w:highlight w:val="none"/>
          <w:u w:val="single"/>
        </w:rPr>
        <w:t>文件》的第五章</w:t>
      </w:r>
      <w:r>
        <w:rPr>
          <w:rFonts w:hint="eastAsia" w:ascii="宋体" w:hAnsi="宋体" w:eastAsia="宋体" w:cs="宋体"/>
          <w:sz w:val="24"/>
          <w:szCs w:val="24"/>
          <w:highlight w:val="none"/>
          <w:u w:val="single"/>
          <w:lang w:eastAsia="zh-CN"/>
        </w:rPr>
        <w:t>响应</w:t>
      </w:r>
      <w:r>
        <w:rPr>
          <w:rFonts w:hint="eastAsia" w:ascii="宋体" w:hAnsi="宋体" w:eastAsia="宋体" w:cs="宋体"/>
          <w:sz w:val="24"/>
          <w:szCs w:val="24"/>
          <w:highlight w:val="none"/>
          <w:u w:val="single"/>
        </w:rPr>
        <w:t>文件</w:t>
      </w:r>
      <w:r>
        <w:rPr>
          <w:rFonts w:hint="eastAsia" w:ascii="宋体" w:hAnsi="宋体" w:eastAsia="宋体" w:cs="宋体"/>
          <w:sz w:val="24"/>
          <w:szCs w:val="24"/>
          <w:highlight w:val="none"/>
          <w:u w:val="single"/>
          <w:lang w:val="en-US" w:eastAsia="zh-CN"/>
        </w:rPr>
        <w:t>编制要求</w:t>
      </w:r>
      <w:r>
        <w:rPr>
          <w:rFonts w:hint="eastAsia" w:ascii="宋体" w:hAnsi="宋体" w:eastAsia="宋体" w:cs="宋体"/>
          <w:sz w:val="24"/>
          <w:szCs w:val="24"/>
          <w:highlight w:val="none"/>
          <w:u w:val="single"/>
          <w:lang w:eastAsia="zh-CN"/>
        </w:rPr>
        <w:t>；</w:t>
      </w:r>
    </w:p>
    <w:p>
      <w:pPr>
        <w:pStyle w:val="28"/>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u w:val="none"/>
          <w:lang w:val="en-US" w:eastAsia="zh-CN"/>
        </w:rPr>
        <w:t>2、</w:t>
      </w:r>
      <w:r>
        <w:rPr>
          <w:rFonts w:hint="eastAsia" w:ascii="宋体" w:hAnsi="宋体" w:eastAsia="宋体" w:cs="宋体"/>
          <w:sz w:val="24"/>
          <w:szCs w:val="24"/>
          <w:highlight w:val="none"/>
          <w:u w:val="single"/>
          <w:lang w:val="en-US" w:eastAsia="zh-CN"/>
        </w:rPr>
        <w:t>纸质响应文件</w:t>
      </w:r>
      <w:r>
        <w:rPr>
          <w:rFonts w:hint="eastAsia" w:ascii="宋体" w:hAnsi="宋体" w:cs="宋体"/>
          <w:sz w:val="24"/>
          <w:szCs w:val="24"/>
          <w:highlight w:val="none"/>
          <w:u w:val="single"/>
          <w:lang w:val="en-US" w:eastAsia="zh-CN"/>
        </w:rPr>
        <w:t>原则上</w:t>
      </w:r>
      <w:r>
        <w:rPr>
          <w:rFonts w:hint="eastAsia" w:ascii="宋体" w:hAnsi="宋体" w:eastAsia="宋体" w:cs="宋体"/>
          <w:sz w:val="24"/>
          <w:szCs w:val="24"/>
          <w:highlight w:val="none"/>
          <w:u w:val="single"/>
          <w:lang w:val="en-US" w:eastAsia="zh-CN"/>
        </w:rPr>
        <w:t>应由响应人或其授权代表亲自送达，</w:t>
      </w:r>
      <w:r>
        <w:rPr>
          <w:rFonts w:hint="eastAsia" w:ascii="宋体" w:hAnsi="宋体" w:cs="宋体"/>
          <w:sz w:val="24"/>
          <w:szCs w:val="24"/>
          <w:highlight w:val="none"/>
          <w:u w:val="single"/>
          <w:lang w:val="en-US" w:eastAsia="zh-CN"/>
        </w:rPr>
        <w:t>疫情防控期间也可</w:t>
      </w:r>
      <w:r>
        <w:rPr>
          <w:rFonts w:hint="eastAsia" w:ascii="宋体" w:hAnsi="宋体" w:eastAsia="宋体" w:cs="宋体"/>
          <w:sz w:val="24"/>
          <w:szCs w:val="24"/>
          <w:highlight w:val="none"/>
          <w:u w:val="single"/>
          <w:lang w:val="en-US" w:eastAsia="zh-CN"/>
        </w:rPr>
        <w:t>接受</w:t>
      </w:r>
      <w:r>
        <w:rPr>
          <w:rFonts w:hint="eastAsia" w:ascii="宋体" w:hAnsi="宋体" w:cs="宋体"/>
          <w:sz w:val="24"/>
          <w:szCs w:val="24"/>
          <w:highlight w:val="none"/>
          <w:u w:val="single"/>
          <w:lang w:val="en-US" w:eastAsia="zh-CN"/>
        </w:rPr>
        <w:t>快递寄送</w:t>
      </w:r>
      <w:r>
        <w:rPr>
          <w:rFonts w:hint="eastAsia" w:ascii="宋体" w:hAnsi="宋体" w:eastAsia="宋体" w:cs="宋体"/>
          <w:sz w:val="24"/>
          <w:szCs w:val="24"/>
          <w:highlight w:val="none"/>
          <w:u w:val="single"/>
          <w:lang w:val="en-US" w:eastAsia="zh-CN"/>
        </w:rPr>
        <w:t>形式递交的响应文件。</w:t>
      </w:r>
    </w:p>
    <w:p>
      <w:pPr>
        <w:pStyle w:val="28"/>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宋体" w:hAnsi="宋体" w:cs="宋体"/>
          <w:b/>
          <w:bCs/>
          <w:sz w:val="24"/>
          <w:szCs w:val="24"/>
          <w:highlight w:val="none"/>
          <w:lang w:val="en-US" w:eastAsia="zh-CN"/>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九、评审会议时间、地点：待定（根据医院工作安排通知报名成功的供应商）</w:t>
      </w:r>
      <w:r>
        <w:rPr>
          <w:rFonts w:hint="eastAsia" w:ascii="宋体" w:hAnsi="宋体" w:eastAsia="宋体" w:cs="宋体"/>
          <w:b/>
          <w:bCs/>
          <w:color w:val="000000" w:themeColor="text1"/>
          <w:sz w:val="24"/>
          <w:szCs w:val="24"/>
          <w:highlight w:val="none"/>
          <w14:textFill>
            <w14:solidFill>
              <w14:schemeClr w14:val="tx1"/>
            </w14:solidFill>
          </w14:textFill>
        </w:rPr>
        <w:t>。</w:t>
      </w:r>
    </w:p>
    <w:p>
      <w:pPr>
        <w:pStyle w:val="28"/>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宋体" w:hAnsi="宋体" w:eastAsia="宋体" w:cs="宋体"/>
          <w:sz w:val="24"/>
          <w:szCs w:val="24"/>
          <w:highlight w:val="none"/>
        </w:rPr>
      </w:pPr>
      <w:r>
        <w:rPr>
          <w:rFonts w:hint="eastAsia" w:ascii="宋体" w:hAnsi="宋体" w:cs="宋体"/>
          <w:b/>
          <w:bCs/>
          <w:sz w:val="24"/>
          <w:szCs w:val="24"/>
          <w:highlight w:val="none"/>
          <w:lang w:val="en-US" w:eastAsia="zh-CN"/>
        </w:rPr>
        <w:t>十、</w:t>
      </w:r>
      <w:r>
        <w:rPr>
          <w:rFonts w:hint="eastAsia" w:ascii="宋体" w:hAnsi="宋体" w:eastAsia="宋体" w:cs="宋体"/>
          <w:b/>
          <w:bCs/>
          <w:sz w:val="24"/>
          <w:szCs w:val="24"/>
          <w:highlight w:val="none"/>
        </w:rPr>
        <w:t>温馨提醒：</w:t>
      </w:r>
      <w:r>
        <w:rPr>
          <w:rFonts w:hint="eastAsia" w:ascii="宋体" w:hAnsi="宋体" w:eastAsia="宋体" w:cs="宋体"/>
          <w:sz w:val="24"/>
          <w:szCs w:val="24"/>
          <w:highlight w:val="none"/>
        </w:rPr>
        <w:t>为配合做好疫情防控，</w:t>
      </w:r>
      <w:r>
        <w:rPr>
          <w:rFonts w:hint="eastAsia" w:ascii="宋体" w:hAnsi="宋体" w:eastAsia="宋体" w:cs="宋体"/>
          <w:sz w:val="24"/>
          <w:szCs w:val="24"/>
          <w:highlight w:val="none"/>
          <w:lang w:eastAsia="zh-CN"/>
        </w:rPr>
        <w:t>参加</w:t>
      </w:r>
      <w:r>
        <w:rPr>
          <w:rFonts w:hint="eastAsia" w:ascii="宋体" w:hAnsi="宋体" w:cs="宋体"/>
          <w:sz w:val="24"/>
          <w:szCs w:val="24"/>
          <w:highlight w:val="none"/>
          <w:lang w:eastAsia="zh-CN"/>
        </w:rPr>
        <w:t>采购</w:t>
      </w:r>
      <w:r>
        <w:rPr>
          <w:rFonts w:hint="eastAsia" w:ascii="宋体" w:hAnsi="宋体" w:eastAsia="宋体" w:cs="宋体"/>
          <w:sz w:val="24"/>
          <w:szCs w:val="24"/>
          <w:highlight w:val="none"/>
          <w:lang w:eastAsia="zh-CN"/>
        </w:rPr>
        <w:t>评审会议供应商必须</w:t>
      </w:r>
      <w:r>
        <w:rPr>
          <w:rFonts w:hint="eastAsia" w:ascii="宋体" w:hAnsi="宋体" w:eastAsia="宋体" w:cs="宋体"/>
          <w:sz w:val="24"/>
          <w:szCs w:val="24"/>
          <w:highlight w:val="none"/>
        </w:rPr>
        <w:t>严格按照我院现行疫情防控要求，来访者需具备以下条件：</w:t>
      </w:r>
    </w:p>
    <w:p>
      <w:pPr>
        <w:pStyle w:val="28"/>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①无新冠肺炎症状及流行病学史；</w:t>
      </w:r>
    </w:p>
    <w:p>
      <w:pPr>
        <w:pStyle w:val="28"/>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②健康码与行程码无异常；</w:t>
      </w:r>
    </w:p>
    <w:p>
      <w:pPr>
        <w:pStyle w:val="28"/>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③有</w:t>
      </w:r>
      <w:r>
        <w:rPr>
          <w:rFonts w:hint="eastAsia" w:ascii="宋体" w:hAnsi="宋体" w:cs="宋体"/>
          <w:sz w:val="24"/>
          <w:szCs w:val="24"/>
          <w:highlight w:val="none"/>
          <w:lang w:val="en-US" w:eastAsia="zh-CN"/>
        </w:rPr>
        <w:t>24</w:t>
      </w:r>
      <w:r>
        <w:rPr>
          <w:rFonts w:hint="eastAsia" w:ascii="宋体" w:hAnsi="宋体" w:eastAsia="宋体" w:cs="宋体"/>
          <w:sz w:val="24"/>
          <w:szCs w:val="24"/>
          <w:highlight w:val="none"/>
        </w:rPr>
        <w:t>小时内核酸检测阴性结果（核酸有效期随疫情动态调整）</w:t>
      </w:r>
      <w:r>
        <w:rPr>
          <w:rFonts w:hint="eastAsia" w:ascii="宋体" w:hAnsi="宋体" w:cs="宋体"/>
          <w:sz w:val="24"/>
          <w:szCs w:val="24"/>
          <w:highlight w:val="none"/>
          <w:lang w:eastAsia="zh-CN"/>
        </w:rPr>
        <w:t>；</w:t>
      </w:r>
    </w:p>
    <w:p>
      <w:pPr>
        <w:pStyle w:val="28"/>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宋体" w:hAnsi="宋体" w:cs="宋体"/>
          <w:sz w:val="24"/>
          <w:szCs w:val="24"/>
          <w:highlight w:val="none"/>
          <w:lang w:val="en-US" w:eastAsia="zh-CN"/>
        </w:rPr>
      </w:pPr>
      <w:r>
        <w:rPr>
          <w:rFonts w:hint="eastAsia" w:ascii="宋体" w:hAnsi="宋体" w:eastAsia="宋体" w:cs="宋体"/>
          <w:sz w:val="24"/>
          <w:szCs w:val="24"/>
          <w:highlight w:val="none"/>
        </w:rPr>
        <w:t>④</w:t>
      </w:r>
      <w:r>
        <w:rPr>
          <w:rFonts w:hint="eastAsia" w:ascii="宋体" w:hAnsi="宋体" w:cs="宋体"/>
          <w:sz w:val="24"/>
          <w:szCs w:val="24"/>
          <w:highlight w:val="none"/>
          <w:lang w:val="en-US" w:eastAsia="zh-CN"/>
        </w:rPr>
        <w:t>在医院期间全程佩戴口罩；</w:t>
      </w:r>
    </w:p>
    <w:p>
      <w:pPr>
        <w:pStyle w:val="28"/>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lang w:val="en-US" w:eastAsia="zh-CN"/>
        </w:rPr>
        <w:t>⑤</w:t>
      </w:r>
      <w:r>
        <w:rPr>
          <w:rFonts w:hint="eastAsia" w:ascii="宋体" w:hAnsi="宋体" w:cs="宋体"/>
          <w:sz w:val="24"/>
          <w:szCs w:val="24"/>
          <w:highlight w:val="none"/>
          <w:u w:val="none"/>
          <w:lang w:val="en-US" w:eastAsia="zh-CN"/>
        </w:rPr>
        <w:t>如有最新防疫政策要求，按最新的政策要求执行。</w:t>
      </w:r>
    </w:p>
    <w:p>
      <w:pPr>
        <w:pStyle w:val="28"/>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请配合医院工作人员并主动提供健康码、行程码、核酸检测等证明。</w:t>
      </w:r>
    </w:p>
    <w:p>
      <w:pPr>
        <w:pStyle w:val="28"/>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sz w:val="24"/>
          <w:szCs w:val="24"/>
          <w:highlight w:val="none"/>
        </w:rPr>
      </w:pPr>
    </w:p>
    <w:p>
      <w:pPr>
        <w:pStyle w:val="28"/>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right"/>
        <w:textAlignment w:val="auto"/>
        <w:rPr>
          <w:rFonts w:hint="default"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中山大学</w:t>
      </w:r>
      <w:r>
        <w:rPr>
          <w:rFonts w:hint="eastAsia" w:ascii="宋体" w:hAnsi="宋体" w:eastAsia="宋体" w:cs="宋体"/>
          <w:color w:val="000000" w:themeColor="text1"/>
          <w:sz w:val="24"/>
          <w:szCs w:val="24"/>
          <w:highlight w:val="none"/>
          <w:lang w:eastAsia="zh-CN"/>
          <w14:textFill>
            <w14:solidFill>
              <w14:schemeClr w14:val="tx1"/>
            </w14:solidFill>
          </w14:textFill>
        </w:rPr>
        <w:t>孙逸仙纪念医院</w:t>
      </w:r>
      <w:r>
        <w:rPr>
          <w:rFonts w:hint="eastAsia" w:ascii="宋体" w:hAnsi="宋体" w:eastAsia="宋体" w:cs="宋体"/>
          <w:color w:val="000000" w:themeColor="text1"/>
          <w:sz w:val="24"/>
          <w:szCs w:val="24"/>
          <w:highlight w:val="none"/>
          <w14:textFill>
            <w14:solidFill>
              <w14:schemeClr w14:val="tx1"/>
            </w14:solidFill>
          </w14:textFill>
        </w:rPr>
        <w:t xml:space="preserve">                                                                2022年</w:t>
      </w:r>
      <w:r>
        <w:rPr>
          <w:rFonts w:hint="eastAsia" w:ascii="宋体" w:hAnsi="宋体" w:cs="宋体"/>
          <w:color w:val="000000" w:themeColor="text1"/>
          <w:sz w:val="24"/>
          <w:szCs w:val="24"/>
          <w:highlight w:val="none"/>
          <w:lang w:val="en-US" w:eastAsia="zh-CN"/>
          <w14:textFill>
            <w14:solidFill>
              <w14:schemeClr w14:val="tx1"/>
            </w14:solidFill>
          </w14:textFill>
        </w:rPr>
        <w:t>11</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cs="宋体"/>
          <w:color w:val="000000" w:themeColor="text1"/>
          <w:sz w:val="24"/>
          <w:szCs w:val="24"/>
          <w:highlight w:val="none"/>
          <w:lang w:val="en-US" w:eastAsia="zh-CN"/>
          <w14:textFill>
            <w14:solidFill>
              <w14:schemeClr w14:val="tx1"/>
            </w14:solidFill>
          </w14:textFill>
        </w:rPr>
        <w:t>25</w:t>
      </w:r>
      <w:bookmarkStart w:id="26" w:name="_GoBack"/>
      <w:bookmarkEnd w:id="26"/>
      <w:r>
        <w:rPr>
          <w:rFonts w:hint="eastAsia" w:ascii="宋体" w:hAnsi="宋体" w:cs="宋体"/>
          <w:color w:val="000000" w:themeColor="text1"/>
          <w:sz w:val="24"/>
          <w:szCs w:val="24"/>
          <w:highlight w:val="none"/>
          <w:lang w:val="en-US" w:eastAsia="zh-CN"/>
          <w14:textFill>
            <w14:solidFill>
              <w14:schemeClr w14:val="tx1"/>
            </w14:solidFill>
          </w14:textFill>
        </w:rPr>
        <w:t>日</w:t>
      </w:r>
    </w:p>
    <w:p>
      <w:pPr>
        <w:pStyle w:val="28"/>
        <w:keepNext w:val="0"/>
        <w:keepLines w:val="0"/>
        <w:pageBreakBefore w:val="0"/>
        <w:kinsoku/>
        <w:wordWrap/>
        <w:overflowPunct/>
        <w:topLinePunct w:val="0"/>
        <w:bidi w:val="0"/>
        <w:adjustRightInd w:val="0"/>
        <w:snapToGrid w:val="0"/>
        <w:spacing w:line="360" w:lineRule="exact"/>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themeColor="text1"/>
          <w:highlight w:val="none"/>
          <w14:textFill>
            <w14:solidFill>
              <w14:schemeClr w14:val="tx1"/>
            </w14:solidFill>
          </w14:textFill>
        </w:rPr>
      </w:pPr>
      <w:bookmarkStart w:id="8" w:name="_Toc76354916"/>
      <w:bookmarkStart w:id="9" w:name="_Toc50737288"/>
      <w:bookmarkStart w:id="10" w:name="_Toc50691021"/>
      <w:bookmarkStart w:id="11" w:name="_Toc50737320"/>
      <w:bookmarkStart w:id="12" w:name="_Toc50736468"/>
      <w:bookmarkStart w:id="13" w:name="_Toc385940869"/>
      <w:bookmarkStart w:id="14" w:name="_Toc385939528"/>
      <w:bookmarkStart w:id="15" w:name="_Toc417914518"/>
      <w:r>
        <w:rPr>
          <w:rFonts w:hint="eastAsia" w:ascii="微软雅黑" w:hAnsi="微软雅黑" w:eastAsia="微软雅黑" w:cs="微软雅黑"/>
          <w:color w:val="000000" w:themeColor="text1"/>
          <w:highlight w:val="none"/>
          <w14:textFill>
            <w14:solidFill>
              <w14:schemeClr w14:val="tx1"/>
            </w14:solidFill>
          </w14:textFill>
        </w:rPr>
        <w:t xml:space="preserve">第二章  </w:t>
      </w:r>
      <w:bookmarkEnd w:id="8"/>
      <w:bookmarkEnd w:id="9"/>
      <w:bookmarkEnd w:id="10"/>
      <w:bookmarkEnd w:id="11"/>
      <w:bookmarkEnd w:id="12"/>
      <w:r>
        <w:rPr>
          <w:rFonts w:hint="eastAsia" w:ascii="微软雅黑" w:hAnsi="微软雅黑" w:eastAsia="微软雅黑" w:cs="微软雅黑"/>
          <w:color w:val="000000" w:themeColor="text1"/>
          <w:highlight w:val="none"/>
          <w14:textFill>
            <w14:solidFill>
              <w14:schemeClr w14:val="tx1"/>
            </w14:solidFill>
          </w14:textFill>
        </w:rPr>
        <w:t>用户需求</w:t>
      </w:r>
      <w:bookmarkEnd w:id="13"/>
      <w:bookmarkEnd w:id="14"/>
      <w:r>
        <w:rPr>
          <w:rFonts w:hint="eastAsia" w:ascii="微软雅黑" w:hAnsi="微软雅黑" w:eastAsia="微软雅黑" w:cs="微软雅黑"/>
          <w:color w:val="000000" w:themeColor="text1"/>
          <w:highlight w:val="none"/>
          <w14:textFill>
            <w14:solidFill>
              <w14:schemeClr w14:val="tx1"/>
            </w14:solidFill>
          </w14:textFill>
        </w:rPr>
        <w:t>书</w:t>
      </w:r>
      <w:bookmarkEnd w:id="15"/>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pStyle w:val="28"/>
        <w:rPr>
          <w:color w:val="000000" w:themeColor="text1"/>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left="0" w:leftChars="0" w:right="0" w:rightChars="0" w:firstLine="723" w:firstLineChars="200"/>
        <w:jc w:val="center"/>
        <w:textAlignment w:val="auto"/>
        <w:rPr>
          <w:rFonts w:hint="eastAsia" w:ascii="宋体" w:hAnsi="宋体" w:eastAsia="宋体" w:cs="宋体"/>
          <w:b/>
          <w:bCs/>
          <w:color w:val="000000" w:themeColor="text1"/>
          <w:sz w:val="36"/>
          <w:szCs w:val="36"/>
          <w:highlight w:val="none"/>
          <w14:textFill>
            <w14:solidFill>
              <w14:schemeClr w14:val="tx1"/>
            </w14:solidFill>
          </w14:textFill>
        </w:rPr>
      </w:pPr>
      <w:r>
        <w:rPr>
          <w:rFonts w:hint="eastAsia" w:ascii="宋体" w:hAnsi="宋体" w:eastAsia="宋体" w:cs="宋体"/>
          <w:b/>
          <w:bCs/>
          <w:color w:val="000000" w:themeColor="text1"/>
          <w:kern w:val="44"/>
          <w:sz w:val="36"/>
          <w:szCs w:val="36"/>
          <w:highlight w:val="none"/>
          <w14:textFill>
            <w14:solidFill>
              <w14:schemeClr w14:val="tx1"/>
            </w14:solidFill>
          </w14:textFill>
        </w:rPr>
        <w:t>用户需求书</w:t>
      </w:r>
    </w:p>
    <w:p>
      <w:pPr>
        <w:keepNext w:val="0"/>
        <w:keepLines w:val="0"/>
        <w:widowControl/>
        <w:suppressLineNumbers w:val="0"/>
        <w:jc w:val="left"/>
        <w:rPr>
          <w:rFonts w:hint="eastAsia" w:ascii="宋体" w:hAnsi="宋体" w:eastAsia="宋体" w:cs="宋体"/>
          <w:b/>
          <w:bCs/>
          <w:color w:val="000000" w:themeColor="text1"/>
          <w:kern w:val="0"/>
          <w:sz w:val="22"/>
          <w:szCs w:val="22"/>
          <w:highlight w:val="none"/>
          <w:lang w:val="en-US" w:eastAsia="zh-CN"/>
          <w14:textFill>
            <w14:solidFill>
              <w14:schemeClr w14:val="tx1"/>
            </w14:solidFill>
          </w14:textFill>
        </w:rPr>
      </w:pPr>
    </w:p>
    <w:p>
      <w:pPr>
        <w:keepNext w:val="0"/>
        <w:keepLines w:val="0"/>
        <w:widowControl/>
        <w:suppressLineNumbers w:val="0"/>
        <w:jc w:val="left"/>
        <w:rPr>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lang w:val="en-US" w:eastAsia="zh-CN"/>
          <w14:textFill>
            <w14:solidFill>
              <w14:schemeClr w14:val="tx1"/>
            </w14:solidFill>
          </w14:textFill>
        </w:rPr>
        <w:t xml:space="preserve">说明： </w:t>
      </w:r>
    </w:p>
    <w:p>
      <w:pPr>
        <w:keepNext w:val="0"/>
        <w:keepLines w:val="0"/>
        <w:widowControl/>
        <w:suppressLineNumbers w:val="0"/>
        <w:jc w:val="left"/>
        <w:rPr>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lang w:val="en-US" w:eastAsia="zh-CN"/>
          <w14:textFill>
            <w14:solidFill>
              <w14:schemeClr w14:val="tx1"/>
            </w14:solidFill>
          </w14:textFill>
        </w:rPr>
        <w:t>1.</w:t>
      </w:r>
      <w:r>
        <w:rPr>
          <w:rFonts w:hint="default" w:ascii="宋体" w:hAnsi="宋体" w:eastAsia="宋体" w:cs="宋体"/>
          <w:b/>
          <w:bCs/>
          <w:color w:val="000000" w:themeColor="text1"/>
          <w:kern w:val="0"/>
          <w:sz w:val="22"/>
          <w:szCs w:val="22"/>
          <w:highlight w:val="none"/>
          <w:lang w:eastAsia="zh-CN"/>
          <w14:textFill>
            <w14:solidFill>
              <w14:schemeClr w14:val="tx1"/>
            </w14:solidFill>
          </w14:textFill>
        </w:rPr>
        <w:t>响应</w:t>
      </w:r>
      <w:r>
        <w:rPr>
          <w:rFonts w:hint="eastAsia" w:ascii="宋体" w:hAnsi="宋体" w:eastAsia="宋体" w:cs="宋体"/>
          <w:b/>
          <w:bCs/>
          <w:color w:val="000000" w:themeColor="text1"/>
          <w:kern w:val="0"/>
          <w:sz w:val="22"/>
          <w:szCs w:val="22"/>
          <w:highlight w:val="none"/>
          <w:lang w:val="en-US" w:eastAsia="zh-CN"/>
          <w14:textFill>
            <w14:solidFill>
              <w14:schemeClr w14:val="tx1"/>
            </w14:solidFill>
          </w14:textFill>
        </w:rPr>
        <w:t>人须对本项目所有标的物进行整体</w:t>
      </w:r>
      <w:r>
        <w:rPr>
          <w:rFonts w:hint="default" w:ascii="宋体" w:hAnsi="宋体" w:eastAsia="宋体" w:cs="宋体"/>
          <w:b/>
          <w:bCs/>
          <w:color w:val="000000" w:themeColor="text1"/>
          <w:kern w:val="0"/>
          <w:sz w:val="22"/>
          <w:szCs w:val="22"/>
          <w:highlight w:val="none"/>
          <w:lang w:eastAsia="zh-CN"/>
          <w14:textFill>
            <w14:solidFill>
              <w14:schemeClr w14:val="tx1"/>
            </w14:solidFill>
          </w14:textFill>
        </w:rPr>
        <w:t>响应</w:t>
      </w:r>
      <w:r>
        <w:rPr>
          <w:rFonts w:hint="eastAsia" w:ascii="宋体" w:hAnsi="宋体" w:eastAsia="宋体" w:cs="宋体"/>
          <w:b/>
          <w:bCs/>
          <w:color w:val="000000" w:themeColor="text1"/>
          <w:kern w:val="0"/>
          <w:sz w:val="22"/>
          <w:szCs w:val="22"/>
          <w:highlight w:val="none"/>
          <w:lang w:val="en-US" w:eastAsia="zh-CN"/>
          <w14:textFill>
            <w14:solidFill>
              <w14:schemeClr w14:val="tx1"/>
            </w14:solidFill>
          </w14:textFill>
        </w:rPr>
        <w:t>，任何只对其中一部分内容进行的</w:t>
      </w:r>
      <w:r>
        <w:rPr>
          <w:rFonts w:hint="default" w:ascii="宋体" w:hAnsi="宋体" w:eastAsia="宋体" w:cs="宋体"/>
          <w:b/>
          <w:bCs/>
          <w:color w:val="000000" w:themeColor="text1"/>
          <w:kern w:val="0"/>
          <w:sz w:val="22"/>
          <w:szCs w:val="22"/>
          <w:highlight w:val="none"/>
          <w:lang w:eastAsia="zh-CN"/>
          <w14:textFill>
            <w14:solidFill>
              <w14:schemeClr w14:val="tx1"/>
            </w14:solidFill>
          </w14:textFill>
        </w:rPr>
        <w:t>响应</w:t>
      </w:r>
      <w:r>
        <w:rPr>
          <w:rFonts w:hint="eastAsia" w:ascii="宋体" w:hAnsi="宋体" w:eastAsia="宋体" w:cs="宋体"/>
          <w:b/>
          <w:bCs/>
          <w:color w:val="000000" w:themeColor="text1"/>
          <w:kern w:val="0"/>
          <w:sz w:val="22"/>
          <w:szCs w:val="22"/>
          <w:highlight w:val="none"/>
          <w:lang w:val="en-US" w:eastAsia="zh-CN"/>
          <w14:textFill>
            <w14:solidFill>
              <w14:schemeClr w14:val="tx1"/>
            </w14:solidFill>
          </w14:textFill>
        </w:rPr>
        <w:t>都被视为无效</w:t>
      </w:r>
      <w:r>
        <w:rPr>
          <w:rFonts w:hint="default" w:ascii="宋体" w:hAnsi="宋体" w:eastAsia="宋体" w:cs="宋体"/>
          <w:b/>
          <w:bCs/>
          <w:color w:val="000000" w:themeColor="text1"/>
          <w:kern w:val="0"/>
          <w:sz w:val="22"/>
          <w:szCs w:val="22"/>
          <w:highlight w:val="none"/>
          <w:lang w:eastAsia="zh-CN"/>
          <w14:textFill>
            <w14:solidFill>
              <w14:schemeClr w14:val="tx1"/>
            </w14:solidFill>
          </w14:textFill>
        </w:rPr>
        <w:t>响应</w:t>
      </w:r>
      <w:r>
        <w:rPr>
          <w:rFonts w:hint="eastAsia" w:ascii="宋体" w:hAnsi="宋体" w:eastAsia="宋体" w:cs="宋体"/>
          <w:b/>
          <w:bCs/>
          <w:color w:val="000000" w:themeColor="text1"/>
          <w:kern w:val="0"/>
          <w:sz w:val="22"/>
          <w:szCs w:val="22"/>
          <w:highlight w:val="none"/>
          <w:lang w:val="en-US" w:eastAsia="zh-CN"/>
          <w14:textFill>
            <w14:solidFill>
              <w14:schemeClr w14:val="tx1"/>
            </w14:solidFill>
          </w14:textFill>
        </w:rPr>
        <w:t xml:space="preserve">。 </w:t>
      </w:r>
    </w:p>
    <w:p>
      <w:pPr>
        <w:keepNext w:val="0"/>
        <w:keepLines w:val="0"/>
        <w:widowControl/>
        <w:suppressLineNumbers w:val="0"/>
        <w:jc w:val="left"/>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pPr>
      <w:r>
        <w:rPr>
          <w:rFonts w:hint="eastAsia" w:ascii="宋体" w:hAnsi="宋体" w:cs="宋体"/>
          <w:b/>
          <w:bCs/>
          <w:color w:val="000000" w:themeColor="text1"/>
          <w:kern w:val="0"/>
          <w:sz w:val="21"/>
          <w:szCs w:val="21"/>
          <w:highlight w:val="none"/>
          <w:lang w:val="en-US" w:eastAsia="zh-CN"/>
          <w14:textFill>
            <w14:solidFill>
              <w14:schemeClr w14:val="tx1"/>
            </w14:solidFill>
          </w14:textFill>
        </w:rPr>
        <w:t>2</w:t>
      </w:r>
      <w: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t>.《用户需求书》中标注有“★”号的条款为不可负偏离条款，响应人要特别加以注意，必须对此作出一一响应。任一项未响应或不满足要求的，将导致</w:t>
      </w:r>
      <w:r>
        <w:rPr>
          <w:rFonts w:hint="eastAsia" w:ascii="宋体" w:hAnsi="宋体" w:cs="宋体"/>
          <w:b/>
          <w:bCs/>
          <w:color w:val="000000" w:themeColor="text1"/>
          <w:kern w:val="0"/>
          <w:sz w:val="21"/>
          <w:szCs w:val="21"/>
          <w:highlight w:val="none"/>
          <w:lang w:val="en-US" w:eastAsia="zh-CN"/>
          <w14:textFill>
            <w14:solidFill>
              <w14:schemeClr w14:val="tx1"/>
            </w14:solidFill>
          </w14:textFill>
        </w:rPr>
        <w:t>响应</w:t>
      </w:r>
      <w: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t xml:space="preserve">无效。 </w:t>
      </w:r>
    </w:p>
    <w:p>
      <w:pPr>
        <w:keepNext w:val="0"/>
        <w:keepLines w:val="0"/>
        <w:widowControl/>
        <w:suppressLineNumbers w:val="0"/>
        <w:jc w:val="left"/>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pPr>
      <w:r>
        <w:rPr>
          <w:rFonts w:hint="eastAsia" w:ascii="宋体" w:hAnsi="宋体" w:cs="宋体"/>
          <w:b/>
          <w:bCs/>
          <w:color w:val="000000" w:themeColor="text1"/>
          <w:kern w:val="0"/>
          <w:sz w:val="21"/>
          <w:szCs w:val="21"/>
          <w:highlight w:val="none"/>
          <w:lang w:val="en-US" w:eastAsia="zh-CN"/>
          <w14:textFill>
            <w14:solidFill>
              <w14:schemeClr w14:val="tx1"/>
            </w14:solidFill>
          </w14:textFill>
        </w:rPr>
        <w:t>3</w:t>
      </w:r>
      <w: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t>.《用户需求书》中标注有“▲”号的</w:t>
      </w:r>
      <w:r>
        <w:rPr>
          <w:rFonts w:hint="eastAsia" w:ascii="宋体" w:hAnsi="宋体" w:cs="宋体"/>
          <w:b/>
          <w:bCs/>
          <w:color w:val="000000" w:themeColor="text1"/>
          <w:kern w:val="0"/>
          <w:sz w:val="21"/>
          <w:szCs w:val="21"/>
          <w:highlight w:val="none"/>
          <w:lang w:val="en-US" w:eastAsia="zh-CN"/>
          <w14:textFill>
            <w14:solidFill>
              <w14:schemeClr w14:val="tx1"/>
            </w14:solidFill>
          </w14:textFill>
        </w:rPr>
        <w:t>条款</w:t>
      </w:r>
      <w: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t>为重要条款要求，如不满足将导致严重扣分</w:t>
      </w:r>
      <w:r>
        <w:rPr>
          <w:rFonts w:hint="eastAsia" w:ascii="宋体" w:hAnsi="宋体" w:cs="宋体"/>
          <w:b/>
          <w:bCs/>
          <w:color w:val="000000" w:themeColor="text1"/>
          <w:kern w:val="0"/>
          <w:sz w:val="21"/>
          <w:szCs w:val="21"/>
          <w:highlight w:val="none"/>
          <w:lang w:val="en-US" w:eastAsia="zh-CN"/>
          <w14:textFill>
            <w14:solidFill>
              <w14:schemeClr w14:val="tx1"/>
            </w14:solidFill>
          </w14:textFill>
        </w:rPr>
        <w:t>，</w:t>
      </w:r>
      <w: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t>但不作为无效响应处理。</w:t>
      </w:r>
    </w:p>
    <w:p>
      <w:pPr>
        <w:keepNext w:val="0"/>
        <w:keepLines w:val="0"/>
        <w:widowControl/>
        <w:suppressLineNumbers w:val="0"/>
        <w:jc w:val="left"/>
        <w:rPr>
          <w:b/>
          <w:bCs/>
          <w:color w:val="000000" w:themeColor="text1"/>
          <w:highlight w:val="none"/>
          <w14:textFill>
            <w14:solidFill>
              <w14:schemeClr w14:val="tx1"/>
            </w14:solidFill>
          </w14:textFill>
        </w:rPr>
      </w:pPr>
      <w:r>
        <w:rPr>
          <w:rFonts w:hint="eastAsia" w:ascii="宋体" w:hAnsi="宋体" w:cs="宋体"/>
          <w:b/>
          <w:bCs/>
          <w:color w:val="000000" w:themeColor="text1"/>
          <w:kern w:val="0"/>
          <w:sz w:val="21"/>
          <w:szCs w:val="21"/>
          <w:highlight w:val="none"/>
          <w:lang w:val="en-US" w:eastAsia="zh-CN"/>
          <w14:textFill>
            <w14:solidFill>
              <w14:schemeClr w14:val="tx1"/>
            </w14:solidFill>
          </w14:textFill>
        </w:rPr>
        <w:t>4.响应</w:t>
      </w:r>
      <w: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t>人在响应详细内容中必须列出具体数值或作出具体承诺。如果</w:t>
      </w:r>
      <w:r>
        <w:rPr>
          <w:rFonts w:hint="eastAsia" w:ascii="宋体" w:hAnsi="宋体" w:cs="宋体"/>
          <w:b/>
          <w:bCs/>
          <w:color w:val="000000" w:themeColor="text1"/>
          <w:kern w:val="0"/>
          <w:sz w:val="21"/>
          <w:szCs w:val="21"/>
          <w:highlight w:val="none"/>
          <w:lang w:val="en-US" w:eastAsia="zh-CN"/>
          <w14:textFill>
            <w14:solidFill>
              <w14:schemeClr w14:val="tx1"/>
            </w14:solidFill>
          </w14:textFill>
        </w:rPr>
        <w:t>响应</w:t>
      </w:r>
      <w:r>
        <w:rPr>
          <w:rFonts w:hint="eastAsia" w:ascii="宋体" w:hAnsi="宋体" w:eastAsia="宋体" w:cs="宋体"/>
          <w:b/>
          <w:bCs/>
          <w:color w:val="000000" w:themeColor="text1"/>
          <w:kern w:val="0"/>
          <w:sz w:val="21"/>
          <w:szCs w:val="21"/>
          <w:highlight w:val="none"/>
          <w:lang w:val="en-US" w:eastAsia="zh-CN"/>
          <w14:textFill>
            <w14:solidFill>
              <w14:schemeClr w14:val="tx1"/>
            </w14:solidFill>
          </w14:textFill>
        </w:rPr>
        <w:t>人只注明“正偏离”或“无偏离”，将可能被视为“负偏离”，从而可能导致严重影响评分结果。</w:t>
      </w:r>
    </w:p>
    <w:p>
      <w:pPr>
        <w:keepNext w:val="0"/>
        <w:keepLines w:val="0"/>
        <w:widowControl/>
        <w:suppressLineNumbers w:val="0"/>
        <w:jc w:val="left"/>
        <w:rPr>
          <w:b/>
          <w:bCs/>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2" w:firstLineChars="200"/>
        <w:textAlignment w:val="auto"/>
        <w:rPr>
          <w:rFonts w:hint="eastAsia"/>
          <w:sz w:val="24"/>
          <w:szCs w:val="24"/>
          <w:lang w:eastAsia="zh-CN"/>
        </w:rPr>
      </w:pPr>
      <w:bookmarkStart w:id="16" w:name="_Toc385940875"/>
      <w:bookmarkStart w:id="17" w:name="_Toc385939529"/>
      <w:bookmarkStart w:id="18" w:name="_Toc417914519"/>
      <w:r>
        <w:rPr>
          <w:rFonts w:hint="eastAsia" w:ascii="宋体" w:hAnsi="宋体" w:cs="宋体"/>
          <w:b/>
          <w:color w:val="000000" w:themeColor="text1"/>
          <w:sz w:val="24"/>
          <w:szCs w:val="24"/>
          <w:highlight w:val="none"/>
          <w:lang w:val="en-US" w:eastAsia="zh-CN"/>
          <w14:textFill>
            <w14:solidFill>
              <w14:schemeClr w14:val="tx1"/>
            </w14:solidFill>
          </w14:textFill>
        </w:rPr>
        <w:t>一、</w:t>
      </w:r>
      <w:r>
        <w:rPr>
          <w:rFonts w:hint="eastAsia" w:ascii="宋体" w:hAnsi="宋体" w:eastAsia="宋体" w:cs="宋体"/>
          <w:b/>
          <w:color w:val="000000" w:themeColor="text1"/>
          <w:sz w:val="24"/>
          <w:szCs w:val="24"/>
          <w:highlight w:val="none"/>
          <w14:textFill>
            <w14:solidFill>
              <w14:schemeClr w14:val="tx1"/>
            </w14:solidFill>
          </w14:textFill>
        </w:rPr>
        <w:t>采购项目内容：</w:t>
      </w:r>
    </w:p>
    <w:tbl>
      <w:tblPr>
        <w:tblStyle w:val="21"/>
        <w:tblpPr w:leftFromText="180" w:rightFromText="180" w:vertAnchor="text" w:horzAnchor="page" w:tblpXSpec="center" w:tblpY="295"/>
        <w:tblOverlap w:val="never"/>
        <w:tblW w:w="70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1"/>
        <w:gridCol w:w="896"/>
        <w:gridCol w:w="2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821" w:type="dxa"/>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eastAsia" w:ascii="宋体" w:hAnsi="宋体" w:eastAsia="宋体" w:cs="宋体"/>
                <w:b/>
                <w:bCs/>
                <w:color w:val="000000" w:themeColor="text1"/>
                <w:sz w:val="22"/>
                <w:szCs w:val="22"/>
                <w:highlight w:val="none"/>
                <w:lang w:val="zh-CN" w:eastAsia="zh-CN"/>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采购内容</w:t>
            </w:r>
          </w:p>
        </w:tc>
        <w:tc>
          <w:tcPr>
            <w:tcW w:w="896" w:type="dxa"/>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jc w:val="center"/>
              <w:textAlignment w:val="auto"/>
              <w:rPr>
                <w:rFonts w:hint="eastAsia" w:ascii="宋体" w:hAnsi="宋体" w:eastAsia="宋体" w:cs="宋体"/>
                <w:b/>
                <w:bCs/>
                <w:color w:val="000000" w:themeColor="text1"/>
                <w:sz w:val="22"/>
                <w:szCs w:val="22"/>
                <w:highlight w:val="none"/>
                <w:lang w:val="en-US" w:eastAsia="zh-CN"/>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数量</w:t>
            </w:r>
          </w:p>
        </w:tc>
        <w:tc>
          <w:tcPr>
            <w:tcW w:w="2378" w:type="dxa"/>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b/>
                <w:bCs/>
                <w:color w:val="000000" w:themeColor="text1"/>
                <w:sz w:val="22"/>
                <w:szCs w:val="22"/>
                <w:highlight w:val="none"/>
                <w:lang w:val="en-US" w:eastAsia="zh-CN"/>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项目采购预算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821" w:type="dxa"/>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b w:val="0"/>
                <w:bCs w:val="0"/>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中山大学孙逸仙纪念医院</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textAlignment w:val="auto"/>
              <w:rPr>
                <w:rFonts w:hint="eastAsia" w:ascii="宋体" w:hAnsi="宋体" w:eastAsia="宋体" w:cs="宋体"/>
                <w:b w:val="0"/>
                <w:bCs w:val="0"/>
                <w:color w:val="000000" w:themeColor="text1"/>
                <w:sz w:val="22"/>
                <w:szCs w:val="22"/>
                <w:highlight w:val="none"/>
                <w:lang w:val="zh-CN"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北院区职工人行通道智能门禁与</w:t>
            </w:r>
            <w:r>
              <w:rPr>
                <w:rFonts w:hint="eastAsia" w:ascii="宋体" w:hAnsi="宋体" w:cs="宋体"/>
                <w:b w:val="0"/>
                <w:bCs w:val="0"/>
                <w:color w:val="000000" w:themeColor="text1"/>
                <w:sz w:val="22"/>
                <w:szCs w:val="22"/>
                <w:highlight w:val="none"/>
                <w:lang w:eastAsia="zh-CN"/>
                <w14:textFill>
                  <w14:solidFill>
                    <w14:schemeClr w14:val="tx1"/>
                  </w14:solidFill>
                </w14:textFill>
              </w:rPr>
              <w:t>访客管理系统</w:t>
            </w:r>
            <w:r>
              <w:rPr>
                <w:rFonts w:hint="eastAsia" w:ascii="宋体" w:hAnsi="宋体" w:eastAsia="宋体" w:cs="宋体"/>
                <w:b w:val="0"/>
                <w:bCs w:val="0"/>
                <w:color w:val="000000" w:themeColor="text1"/>
                <w:sz w:val="22"/>
                <w:szCs w:val="22"/>
                <w:highlight w:val="none"/>
                <w14:textFill>
                  <w14:solidFill>
                    <w14:schemeClr w14:val="tx1"/>
                  </w14:solidFill>
                </w14:textFill>
              </w:rPr>
              <w:t>采购项目</w:t>
            </w:r>
          </w:p>
        </w:tc>
        <w:tc>
          <w:tcPr>
            <w:tcW w:w="896" w:type="dxa"/>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leftChars="0" w:right="0" w:rightChars="0"/>
              <w:jc w:val="center"/>
              <w:textAlignment w:val="auto"/>
              <w:rPr>
                <w:rFonts w:hint="default" w:ascii="宋体" w:hAnsi="宋体" w:eastAsia="宋体" w:cs="宋体"/>
                <w:b w:val="0"/>
                <w:bCs w:val="0"/>
                <w:color w:val="000000" w:themeColor="text1"/>
                <w:sz w:val="22"/>
                <w:szCs w:val="22"/>
                <w:highlight w:val="none"/>
                <w:lang w:val="en-US"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t>一</w:t>
            </w:r>
            <w:r>
              <w:rPr>
                <w:rFonts w:hint="eastAsia" w:ascii="宋体" w:hAnsi="宋体" w:cs="宋体"/>
                <w:b w:val="0"/>
                <w:bCs w:val="0"/>
                <w:color w:val="000000" w:themeColor="text1"/>
                <w:sz w:val="22"/>
                <w:szCs w:val="22"/>
                <w:highlight w:val="none"/>
                <w:lang w:val="en-US" w:eastAsia="zh-CN"/>
                <w14:textFill>
                  <w14:solidFill>
                    <w14:schemeClr w14:val="tx1"/>
                  </w14:solidFill>
                </w14:textFill>
              </w:rPr>
              <w:t>套</w:t>
            </w:r>
          </w:p>
        </w:tc>
        <w:tc>
          <w:tcPr>
            <w:tcW w:w="237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color w:val="000000" w:themeColor="text1"/>
                <w:sz w:val="22"/>
                <w:szCs w:val="22"/>
                <w:highlight w:val="none"/>
                <w:lang w:val="zh-CN"/>
                <w14:textFill>
                  <w14:solidFill>
                    <w14:schemeClr w14:val="tx1"/>
                  </w14:solidFill>
                </w14:textFill>
              </w:rPr>
            </w:pP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color w:val="000000" w:themeColor="text1"/>
                <w:sz w:val="22"/>
                <w:szCs w:val="22"/>
                <w:highlight w:val="none"/>
                <w:lang w:val="zh-CN"/>
                <w14:textFill>
                  <w14:solidFill>
                    <w14:schemeClr w14:val="tx1"/>
                  </w14:solidFill>
                </w14:textFill>
              </w:rPr>
            </w:pPr>
            <w:r>
              <w:rPr>
                <w:rFonts w:hint="eastAsia" w:ascii="宋体" w:hAnsi="宋体" w:eastAsia="宋体" w:cs="宋体"/>
                <w:color w:val="000000" w:themeColor="text1"/>
                <w:sz w:val="22"/>
                <w:szCs w:val="22"/>
                <w:highlight w:val="none"/>
                <w:lang w:val="zh-CN"/>
                <w14:textFill>
                  <w14:solidFill>
                    <w14:schemeClr w14:val="tx1"/>
                  </w14:solidFill>
                </w14:textFill>
              </w:rPr>
              <w:t>人民币</w:t>
            </w:r>
            <w:r>
              <w:rPr>
                <w:rFonts w:hint="eastAsia" w:ascii="宋体" w:hAnsi="宋体" w:cs="宋体"/>
                <w:color w:val="000000" w:themeColor="text1"/>
                <w:sz w:val="22"/>
                <w:szCs w:val="22"/>
                <w:highlight w:val="none"/>
                <w:lang w:val="en-US" w:eastAsia="zh-CN"/>
                <w14:textFill>
                  <w14:solidFill>
                    <w14:schemeClr w14:val="tx1"/>
                  </w14:solidFill>
                </w14:textFill>
              </w:rPr>
              <w:t>454875.87</w:t>
            </w:r>
            <w:r>
              <w:rPr>
                <w:rFonts w:hint="eastAsia" w:ascii="宋体" w:hAnsi="宋体" w:eastAsia="宋体" w:cs="宋体"/>
                <w:color w:val="000000" w:themeColor="text1"/>
                <w:sz w:val="22"/>
                <w:szCs w:val="22"/>
                <w:highlight w:val="none"/>
                <w:lang w:val="zh-CN"/>
                <w14:textFill>
                  <w14:solidFill>
                    <w14:schemeClr w14:val="tx1"/>
                  </w14:solidFill>
                </w14:textFill>
              </w:rPr>
              <w:t>元</w:t>
            </w:r>
          </w:p>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宋体" w:hAnsi="宋体" w:eastAsia="宋体" w:cs="宋体"/>
                <w:b w:val="0"/>
                <w:bCs w:val="0"/>
                <w:color w:val="000000" w:themeColor="text1"/>
                <w:sz w:val="22"/>
                <w:szCs w:val="22"/>
                <w:highlight w:val="none"/>
                <w:lang w:val="en-US" w:eastAsia="zh-CN"/>
                <w14:textFill>
                  <w14:solidFill>
                    <w14:schemeClr w14:val="tx1"/>
                  </w14:solidFill>
                </w14:textFill>
              </w:rPr>
            </w:pPr>
          </w:p>
        </w:tc>
      </w:tr>
    </w:tbl>
    <w:p>
      <w:pPr>
        <w:keepNext w:val="0"/>
        <w:keepLines w:val="0"/>
        <w:pageBreakBefore w:val="0"/>
        <w:widowControl w:val="0"/>
        <w:numPr>
          <w:ilvl w:val="0"/>
          <w:numId w:val="0"/>
        </w:numPr>
        <w:tabs>
          <w:tab w:val="left" w:pos="210"/>
        </w:tabs>
        <w:kinsoku/>
        <w:wordWrap/>
        <w:overflowPunct/>
        <w:topLinePunct w:val="0"/>
        <w:autoSpaceDE/>
        <w:autoSpaceDN/>
        <w:bidi w:val="0"/>
        <w:adjustRightInd w:val="0"/>
        <w:snapToGrid w:val="0"/>
        <w:spacing w:beforeLines="0" w:afterLines="0" w:line="360" w:lineRule="exact"/>
        <w:ind w:left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val="0"/>
        <w:numPr>
          <w:ilvl w:val="0"/>
          <w:numId w:val="0"/>
        </w:numPr>
        <w:tabs>
          <w:tab w:val="left" w:pos="210"/>
        </w:tabs>
        <w:kinsoku/>
        <w:wordWrap/>
        <w:overflowPunct/>
        <w:topLinePunct w:val="0"/>
        <w:autoSpaceDE/>
        <w:autoSpaceDN/>
        <w:bidi w:val="0"/>
        <w:adjustRightInd w:val="0"/>
        <w:snapToGrid w:val="0"/>
        <w:spacing w:beforeLines="0" w:afterLines="0" w:line="360" w:lineRule="exact"/>
        <w:ind w:left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val="0"/>
        <w:numPr>
          <w:ilvl w:val="0"/>
          <w:numId w:val="0"/>
        </w:numPr>
        <w:tabs>
          <w:tab w:val="left" w:pos="210"/>
        </w:tabs>
        <w:kinsoku/>
        <w:wordWrap/>
        <w:overflowPunct/>
        <w:topLinePunct w:val="0"/>
        <w:autoSpaceDE/>
        <w:autoSpaceDN/>
        <w:bidi w:val="0"/>
        <w:adjustRightInd w:val="0"/>
        <w:snapToGrid w:val="0"/>
        <w:spacing w:beforeLines="0" w:afterLines="0" w:line="360" w:lineRule="exact"/>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val="0"/>
        <w:numPr>
          <w:ilvl w:val="0"/>
          <w:numId w:val="0"/>
        </w:numPr>
        <w:tabs>
          <w:tab w:val="left" w:pos="210"/>
        </w:tabs>
        <w:kinsoku/>
        <w:wordWrap/>
        <w:overflowPunct/>
        <w:topLinePunct w:val="0"/>
        <w:autoSpaceDE/>
        <w:autoSpaceDN/>
        <w:bidi w:val="0"/>
        <w:adjustRightInd w:val="0"/>
        <w:snapToGrid w:val="0"/>
        <w:spacing w:beforeLines="0" w:afterLines="0" w:line="360" w:lineRule="exact"/>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val="0"/>
        <w:numPr>
          <w:ilvl w:val="0"/>
          <w:numId w:val="0"/>
        </w:numPr>
        <w:tabs>
          <w:tab w:val="left" w:pos="210"/>
        </w:tabs>
        <w:kinsoku/>
        <w:wordWrap/>
        <w:overflowPunct/>
        <w:topLinePunct w:val="0"/>
        <w:autoSpaceDE/>
        <w:autoSpaceDN/>
        <w:bidi w:val="0"/>
        <w:adjustRightInd w:val="0"/>
        <w:snapToGrid w:val="0"/>
        <w:spacing w:beforeLines="0" w:afterLines="0" w:line="360" w:lineRule="exact"/>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val="0"/>
        <w:numPr>
          <w:ilvl w:val="0"/>
          <w:numId w:val="0"/>
        </w:numPr>
        <w:tabs>
          <w:tab w:val="left" w:pos="210"/>
        </w:tabs>
        <w:kinsoku/>
        <w:wordWrap/>
        <w:overflowPunct/>
        <w:topLinePunct w:val="0"/>
        <w:autoSpaceDE/>
        <w:autoSpaceDN/>
        <w:bidi w:val="0"/>
        <w:adjustRightInd w:val="0"/>
        <w:snapToGrid w:val="0"/>
        <w:spacing w:beforeLines="0" w:afterLines="0" w:line="360" w:lineRule="exact"/>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详细技术规范请参阅采购文件中的“用户需求书”。</w:t>
      </w:r>
      <w:r>
        <w:rPr>
          <w:rFonts w:hint="eastAsia" w:ascii="宋体" w:hAnsi="宋体" w:cs="宋体"/>
          <w:color w:val="000000" w:themeColor="text1"/>
          <w:sz w:val="24"/>
          <w:szCs w:val="24"/>
          <w:highlight w:val="none"/>
          <w:lang w:val="en-US" w:eastAsia="zh-CN"/>
          <w14:textFill>
            <w14:solidFill>
              <w14:schemeClr w14:val="tx1"/>
            </w14:solidFill>
          </w14:textFill>
        </w:rPr>
        <w:t>响应</w:t>
      </w:r>
      <w:r>
        <w:rPr>
          <w:rFonts w:hint="eastAsia" w:ascii="宋体" w:hAnsi="宋体" w:eastAsia="宋体" w:cs="宋体"/>
          <w:color w:val="000000" w:themeColor="text1"/>
          <w:sz w:val="24"/>
          <w:szCs w:val="24"/>
          <w:highlight w:val="none"/>
          <w14:textFill>
            <w14:solidFill>
              <w14:schemeClr w14:val="tx1"/>
            </w14:solidFill>
          </w14:textFill>
        </w:rPr>
        <w:t>人必须对本项目的全部内容进行响应报价，如有缺漏或超出采购预算，将导致响应无效；</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60" w:lineRule="exact"/>
        <w:ind w:leftChars="0" w:firstLine="480" w:firstLineChars="200"/>
        <w:jc w:val="left"/>
        <w:textAlignment w:val="auto"/>
        <w:rPr>
          <w:rFonts w:hint="eastAsia" w:ascii="宋体" w:hAnsi="宋体" w:eastAsia="宋体" w:cs="宋体"/>
          <w:color w:val="000000" w:themeColor="text1"/>
          <w:sz w:val="24"/>
          <w:szCs w:val="24"/>
          <w:highlight w:val="none"/>
          <w:lang w:val="zh-TW"/>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本项目不接受联合体响应，</w:t>
      </w:r>
      <w:r>
        <w:rPr>
          <w:rFonts w:hint="eastAsia" w:ascii="宋体" w:hAnsi="宋体" w:eastAsia="宋体" w:cs="宋体"/>
          <w:color w:val="000000" w:themeColor="text1"/>
          <w:sz w:val="24"/>
          <w:szCs w:val="24"/>
          <w:highlight w:val="none"/>
          <w:lang w:val="zh-TW"/>
          <w14:textFill>
            <w14:solidFill>
              <w14:schemeClr w14:val="tx1"/>
            </w14:solidFill>
          </w14:textFill>
        </w:rPr>
        <w:t>成交供应商不得以任何方式转包或分包本项目。</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60" w:lineRule="exact"/>
        <w:ind w:leftChars="0" w:firstLine="482" w:firstLineChars="200"/>
        <w:jc w:val="left"/>
        <w:textAlignment w:val="auto"/>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lang w:val="en-US" w:eastAsia="zh-CN"/>
          <w14:textFill>
            <w14:solidFill>
              <w14:schemeClr w14:val="tx1"/>
            </w14:solidFill>
          </w14:textFill>
        </w:rPr>
        <w:t>二、</w:t>
      </w:r>
      <w:r>
        <w:rPr>
          <w:rFonts w:hint="eastAsia" w:ascii="宋体" w:hAnsi="宋体" w:eastAsia="宋体" w:cs="宋体"/>
          <w:b/>
          <w:color w:val="000000" w:themeColor="text1"/>
          <w:sz w:val="24"/>
          <w:szCs w:val="24"/>
          <w:highlight w:val="none"/>
          <w14:textFill>
            <w14:solidFill>
              <w14:schemeClr w14:val="tx1"/>
            </w14:solidFill>
          </w14:textFill>
        </w:rPr>
        <w:t>本项目总体要求：</w:t>
      </w:r>
    </w:p>
    <w:p>
      <w:pPr>
        <w:pStyle w:val="28"/>
        <w:keepNext w:val="0"/>
        <w:keepLines w:val="0"/>
        <w:pageBreakBefore w:val="0"/>
        <w:widowControl w:val="0"/>
        <w:kinsoku/>
        <w:wordWrap/>
        <w:overflowPunct/>
        <w:topLinePunct w:val="0"/>
        <w:autoSpaceDE/>
        <w:autoSpaceDN/>
        <w:bidi w:val="0"/>
        <w:adjustRightInd w:val="0"/>
        <w:snapToGrid w:val="0"/>
        <w:spacing w:beforeLines="0" w:afterLines="0" w:line="360" w:lineRule="exact"/>
        <w:ind w:leftChars="0" w:firstLine="480" w:firstLineChars="200"/>
        <w:jc w:val="left"/>
        <w:textAlignment w:val="auto"/>
        <w:rPr>
          <w:rFonts w:hint="eastAsia" w:ascii="宋体" w:hAnsi="宋体" w:eastAsia="宋体" w:cs="宋体"/>
          <w:color w:val="000000" w:themeColor="text1"/>
          <w:sz w:val="24"/>
          <w:szCs w:val="24"/>
          <w:highlight w:val="none"/>
          <w:lang w:val="zh-TW"/>
          <w14:textFill>
            <w14:solidFill>
              <w14:schemeClr w14:val="tx1"/>
            </w14:solidFill>
          </w14:textFill>
        </w:rPr>
      </w:pPr>
      <w:r>
        <w:rPr>
          <w:rFonts w:hint="eastAsia" w:ascii="宋体" w:hAnsi="宋体" w:eastAsia="宋体" w:cs="宋体"/>
          <w:color w:val="000000" w:themeColor="text1"/>
          <w:sz w:val="24"/>
          <w:szCs w:val="24"/>
          <w:highlight w:val="none"/>
          <w:lang w:val="zh-TW"/>
          <w14:textFill>
            <w14:solidFill>
              <w14:schemeClr w14:val="tx1"/>
            </w14:solidFill>
          </w14:textFill>
        </w:rPr>
        <w:t>（一）项目概述</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60" w:lineRule="exact"/>
        <w:ind w:firstLine="480" w:firstLineChars="200"/>
        <w:jc w:val="left"/>
        <w:textAlignment w:val="auto"/>
        <w:rPr>
          <w:rFonts w:hint="eastAsia" w:ascii="宋体" w:hAnsi="宋体" w:eastAsia="宋体" w:cs="宋体"/>
          <w:color w:val="000000" w:themeColor="text1"/>
          <w:sz w:val="24"/>
          <w:szCs w:val="24"/>
          <w:highlight w:val="none"/>
          <w:lang w:val="zh-TW" w:eastAsia="zh-TW"/>
          <w14:textFill>
            <w14:solidFill>
              <w14:schemeClr w14:val="tx1"/>
            </w14:solidFill>
          </w14:textFill>
        </w:rPr>
      </w:pPr>
      <w:r>
        <w:rPr>
          <w:rFonts w:hint="eastAsia" w:ascii="宋体" w:hAnsi="宋体" w:eastAsia="宋体" w:cs="宋体"/>
          <w:color w:val="000000" w:themeColor="text1"/>
          <w:sz w:val="24"/>
          <w:szCs w:val="24"/>
          <w:highlight w:val="none"/>
          <w:lang w:val="zh-TW" w:eastAsia="zh-TW"/>
          <w14:textFill>
            <w14:solidFill>
              <w14:schemeClr w14:val="tx1"/>
            </w14:solidFill>
          </w14:textFill>
        </w:rPr>
        <w:t>本</w:t>
      </w:r>
      <w:r>
        <w:rPr>
          <w:rFonts w:hint="eastAsia" w:ascii="宋体" w:hAnsi="宋体" w:cs="宋体"/>
          <w:color w:val="000000" w:themeColor="text1"/>
          <w:sz w:val="24"/>
          <w:szCs w:val="24"/>
          <w:highlight w:val="none"/>
          <w:lang w:val="en-US" w:eastAsia="zh-CN"/>
          <w14:textFill>
            <w14:solidFill>
              <w14:schemeClr w14:val="tx1"/>
            </w14:solidFill>
          </w14:textFill>
        </w:rPr>
        <w:t>项目计划在越秀区沿江西路107号院区正门两侧的人行通道（收发室、保安岗）分别设置双通道翼闸。设计</w:t>
      </w:r>
      <w:r>
        <w:rPr>
          <w:rFonts w:hint="eastAsia" w:ascii="宋体" w:hAnsi="宋体" w:eastAsia="宋体" w:cs="宋体"/>
          <w:color w:val="000000" w:themeColor="text1"/>
          <w:sz w:val="24"/>
          <w:szCs w:val="24"/>
          <w:highlight w:val="none"/>
          <w:lang w:val="zh-TW" w:eastAsia="zh-TW"/>
          <w14:textFill>
            <w14:solidFill>
              <w14:schemeClr w14:val="tx1"/>
            </w14:solidFill>
          </w14:textFill>
        </w:rPr>
        <w:t>分为智能门禁管理、访客管理等几个系统，</w:t>
      </w:r>
      <w:r>
        <w:rPr>
          <w:rFonts w:hint="eastAsia" w:ascii="宋体" w:hAnsi="宋体" w:cs="宋体"/>
          <w:color w:val="000000" w:themeColor="text1"/>
          <w:sz w:val="24"/>
          <w:szCs w:val="24"/>
          <w:highlight w:val="none"/>
          <w:lang w:val="en-US" w:eastAsia="zh-CN"/>
          <w14:textFill>
            <w14:solidFill>
              <w14:schemeClr w14:val="tx1"/>
            </w14:solidFill>
          </w14:textFill>
        </w:rPr>
        <w:t>以</w:t>
      </w:r>
      <w:r>
        <w:rPr>
          <w:rFonts w:hint="eastAsia" w:ascii="宋体" w:hAnsi="宋体" w:eastAsia="宋体" w:cs="宋体"/>
          <w:color w:val="000000" w:themeColor="text1"/>
          <w:sz w:val="24"/>
          <w:szCs w:val="24"/>
          <w:highlight w:val="none"/>
          <w:lang w:val="zh-TW" w:eastAsia="zh-TW"/>
          <w14:textFill>
            <w14:solidFill>
              <w14:schemeClr w14:val="tx1"/>
            </w14:solidFill>
          </w14:textFill>
        </w:rPr>
        <w:t>实现人员身份</w:t>
      </w:r>
      <w:r>
        <w:rPr>
          <w:rFonts w:hint="eastAsia" w:ascii="宋体" w:hAnsi="宋体" w:cs="宋体"/>
          <w:color w:val="000000" w:themeColor="text1"/>
          <w:sz w:val="24"/>
          <w:szCs w:val="24"/>
          <w:highlight w:val="none"/>
          <w:lang w:val="en-US" w:eastAsia="zh-CN"/>
          <w14:textFill>
            <w14:solidFill>
              <w14:schemeClr w14:val="tx1"/>
            </w14:solidFill>
          </w14:textFill>
        </w:rPr>
        <w:t>识别</w:t>
      </w:r>
      <w:r>
        <w:rPr>
          <w:rFonts w:hint="eastAsia" w:ascii="宋体" w:hAnsi="宋体" w:eastAsia="宋体" w:cs="宋体"/>
          <w:color w:val="000000" w:themeColor="text1"/>
          <w:sz w:val="24"/>
          <w:szCs w:val="24"/>
          <w:highlight w:val="none"/>
          <w:lang w:val="zh-TW" w:eastAsia="zh-TW"/>
          <w14:textFill>
            <w14:solidFill>
              <w14:schemeClr w14:val="tx1"/>
            </w14:solidFill>
          </w14:textFill>
        </w:rPr>
        <w:t>、门禁</w:t>
      </w:r>
      <w:r>
        <w:rPr>
          <w:rFonts w:hint="eastAsia" w:ascii="宋体" w:hAnsi="宋体" w:cs="宋体"/>
          <w:color w:val="000000" w:themeColor="text1"/>
          <w:sz w:val="24"/>
          <w:szCs w:val="24"/>
          <w:highlight w:val="none"/>
          <w:lang w:val="en-US" w:eastAsia="zh-CN"/>
          <w14:textFill>
            <w14:solidFill>
              <w14:schemeClr w14:val="tx1"/>
            </w14:solidFill>
          </w14:textFill>
        </w:rPr>
        <w:t>管理</w:t>
      </w:r>
      <w:r>
        <w:rPr>
          <w:rFonts w:hint="eastAsia" w:ascii="宋体" w:hAnsi="宋体" w:eastAsia="宋体" w:cs="宋体"/>
          <w:color w:val="000000" w:themeColor="text1"/>
          <w:sz w:val="24"/>
          <w:szCs w:val="24"/>
          <w:highlight w:val="none"/>
          <w:lang w:val="zh-TW" w:eastAsia="zh-TW"/>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访客预约</w:t>
      </w:r>
      <w:r>
        <w:rPr>
          <w:rFonts w:hint="eastAsia" w:ascii="宋体" w:hAnsi="宋体" w:eastAsia="宋体" w:cs="宋体"/>
          <w:color w:val="000000" w:themeColor="text1"/>
          <w:sz w:val="24"/>
          <w:szCs w:val="24"/>
          <w:highlight w:val="none"/>
          <w:lang w:val="zh-TW" w:eastAsia="zh-TW"/>
          <w14:textFill>
            <w14:solidFill>
              <w14:schemeClr w14:val="tx1"/>
            </w14:solidFill>
          </w14:textFill>
        </w:rPr>
        <w:t>等信息的识别与管理，提升</w:t>
      </w:r>
      <w:r>
        <w:rPr>
          <w:rFonts w:hint="eastAsia" w:ascii="宋体" w:hAnsi="宋体" w:cs="宋体"/>
          <w:color w:val="000000" w:themeColor="text1"/>
          <w:sz w:val="24"/>
          <w:szCs w:val="24"/>
          <w:highlight w:val="none"/>
          <w:lang w:val="en-US" w:eastAsia="zh-CN"/>
          <w14:textFill>
            <w14:solidFill>
              <w14:schemeClr w14:val="tx1"/>
            </w14:solidFill>
          </w14:textFill>
        </w:rPr>
        <w:t>院区</w:t>
      </w:r>
      <w:r>
        <w:rPr>
          <w:rFonts w:hint="eastAsia" w:ascii="宋体" w:hAnsi="宋体" w:eastAsia="宋体" w:cs="宋体"/>
          <w:color w:val="000000" w:themeColor="text1"/>
          <w:sz w:val="24"/>
          <w:szCs w:val="24"/>
          <w:highlight w:val="none"/>
          <w:lang w:val="zh-TW" w:eastAsia="zh-TW"/>
          <w14:textFill>
            <w14:solidFill>
              <w14:schemeClr w14:val="tx1"/>
            </w14:solidFill>
          </w14:textFill>
        </w:rPr>
        <w:t>出入口的智能管理水平。</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60" w:lineRule="exact"/>
        <w:ind w:firstLine="480" w:firstLineChars="200"/>
        <w:jc w:val="left"/>
        <w:textAlignment w:val="auto"/>
        <w:rPr>
          <w:rFonts w:hint="eastAsia" w:ascii="宋体" w:hAnsi="宋体" w:eastAsia="宋体" w:cs="宋体"/>
          <w:color w:val="000000" w:themeColor="text1"/>
          <w:sz w:val="24"/>
          <w:szCs w:val="24"/>
          <w:highlight w:val="none"/>
          <w:lang w:val="zh-TW" w:eastAsia="zh-TW"/>
          <w14:textFill>
            <w14:solidFill>
              <w14:schemeClr w14:val="tx1"/>
            </w14:solidFill>
          </w14:textFill>
        </w:rPr>
      </w:pPr>
      <w:r>
        <w:rPr>
          <w:rFonts w:hint="eastAsia" w:ascii="宋体" w:hAnsi="宋体" w:eastAsia="宋体" w:cs="宋体"/>
          <w:color w:val="000000" w:themeColor="text1"/>
          <w:sz w:val="24"/>
          <w:szCs w:val="24"/>
          <w:highlight w:val="none"/>
          <w:lang w:val="zh-TW" w:eastAsia="zh-TW"/>
          <w14:textFill>
            <w14:solidFill>
              <w14:schemeClr w14:val="tx1"/>
            </w14:solidFill>
          </w14:textFill>
        </w:rPr>
        <w:t>1.做到精准控制，一人一进出，对尾随等非法进出实时精准警报；</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60" w:lineRule="exact"/>
        <w:ind w:firstLine="480" w:firstLineChars="200"/>
        <w:jc w:val="left"/>
        <w:textAlignment w:val="auto"/>
        <w:rPr>
          <w:rFonts w:hint="eastAsia" w:ascii="宋体" w:hAnsi="宋体" w:eastAsia="宋体" w:cs="宋体"/>
          <w:color w:val="000000" w:themeColor="text1"/>
          <w:sz w:val="24"/>
          <w:szCs w:val="24"/>
          <w:highlight w:val="none"/>
          <w:lang w:val="zh-TW" w:eastAsia="zh-TW"/>
          <w14:textFill>
            <w14:solidFill>
              <w14:schemeClr w14:val="tx1"/>
            </w14:solidFill>
          </w14:textFill>
        </w:rPr>
      </w:pPr>
      <w:r>
        <w:rPr>
          <w:rFonts w:hint="eastAsia" w:ascii="宋体" w:hAnsi="宋体" w:eastAsia="宋体" w:cs="宋体"/>
          <w:color w:val="000000" w:themeColor="text1"/>
          <w:sz w:val="24"/>
          <w:szCs w:val="24"/>
          <w:highlight w:val="none"/>
          <w:lang w:val="zh-TW" w:eastAsia="zh-TW"/>
          <w14:textFill>
            <w14:solidFill>
              <w14:schemeClr w14:val="tx1"/>
            </w14:solidFill>
          </w14:textFill>
        </w:rPr>
        <w:t>2.能确保高峰期进出顺畅；</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60" w:lineRule="exact"/>
        <w:ind w:firstLine="480" w:firstLineChars="200"/>
        <w:jc w:val="left"/>
        <w:textAlignment w:val="auto"/>
        <w:rPr>
          <w:rFonts w:hint="eastAsia" w:ascii="宋体" w:hAnsi="宋体" w:eastAsia="宋体" w:cs="宋体"/>
          <w:color w:val="000000" w:themeColor="text1"/>
          <w:sz w:val="24"/>
          <w:szCs w:val="24"/>
          <w:highlight w:val="none"/>
          <w:lang w:val="zh-TW" w:eastAsia="zh-TW"/>
          <w14:textFill>
            <w14:solidFill>
              <w14:schemeClr w14:val="tx1"/>
            </w14:solidFill>
          </w14:textFill>
        </w:rPr>
      </w:pPr>
      <w:r>
        <w:rPr>
          <w:rFonts w:hint="eastAsia" w:ascii="宋体" w:hAnsi="宋体" w:eastAsia="宋体" w:cs="宋体"/>
          <w:color w:val="000000" w:themeColor="text1"/>
          <w:sz w:val="24"/>
          <w:szCs w:val="24"/>
          <w:highlight w:val="none"/>
          <w:lang w:val="zh-TW" w:eastAsia="zh-TW"/>
          <w14:textFill>
            <w14:solidFill>
              <w14:schemeClr w14:val="tx1"/>
            </w14:solidFill>
          </w14:textFill>
        </w:rPr>
        <w:t>3.能确保不发生人员进出被夹伤等危害人身安全的事件；</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60" w:lineRule="exact"/>
        <w:ind w:firstLine="480" w:firstLineChars="200"/>
        <w:jc w:val="left"/>
        <w:textAlignment w:val="auto"/>
        <w:rPr>
          <w:rFonts w:hint="eastAsia" w:ascii="宋体" w:hAnsi="宋体" w:eastAsia="宋体" w:cs="宋体"/>
          <w:color w:val="000000" w:themeColor="text1"/>
          <w:sz w:val="24"/>
          <w:szCs w:val="24"/>
          <w:highlight w:val="none"/>
          <w:lang w:val="zh-TW" w:eastAsia="zh-TW"/>
          <w14:textFill>
            <w14:solidFill>
              <w14:schemeClr w14:val="tx1"/>
            </w14:solidFill>
          </w14:textFill>
        </w:rPr>
      </w:pPr>
      <w:r>
        <w:rPr>
          <w:rFonts w:hint="eastAsia" w:ascii="宋体" w:hAnsi="宋体" w:eastAsia="宋体" w:cs="宋体"/>
          <w:color w:val="000000" w:themeColor="text1"/>
          <w:sz w:val="24"/>
          <w:szCs w:val="24"/>
          <w:highlight w:val="none"/>
          <w:lang w:val="zh-TW" w:eastAsia="zh-TW"/>
          <w14:textFill>
            <w14:solidFill>
              <w14:schemeClr w14:val="tx1"/>
            </w14:solidFill>
          </w14:textFill>
        </w:rPr>
        <w:t>4.能确保数据安全，不被破坏和非法窃取；</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60" w:lineRule="exact"/>
        <w:ind w:firstLine="480" w:firstLineChars="200"/>
        <w:jc w:val="left"/>
        <w:textAlignment w:val="auto"/>
        <w:rPr>
          <w:rFonts w:hint="eastAsia" w:ascii="宋体" w:hAnsi="宋体" w:eastAsia="宋体" w:cs="宋体"/>
          <w:color w:val="000000" w:themeColor="text1"/>
          <w:sz w:val="24"/>
          <w:szCs w:val="24"/>
          <w:highlight w:val="none"/>
          <w:lang w:val="zh-TW" w:eastAsia="zh-TW"/>
          <w14:textFill>
            <w14:solidFill>
              <w14:schemeClr w14:val="tx1"/>
            </w14:solidFill>
          </w14:textFill>
        </w:rPr>
      </w:pPr>
      <w:r>
        <w:rPr>
          <w:rFonts w:hint="eastAsia" w:ascii="宋体" w:hAnsi="宋体" w:eastAsia="宋体" w:cs="宋体"/>
          <w:color w:val="000000" w:themeColor="text1"/>
          <w:sz w:val="24"/>
          <w:szCs w:val="24"/>
          <w:highlight w:val="none"/>
          <w:lang w:val="zh-TW" w:eastAsia="zh-TW"/>
          <w14:textFill>
            <w14:solidFill>
              <w14:schemeClr w14:val="tx1"/>
            </w14:solidFill>
          </w14:textFill>
        </w:rPr>
        <w:t>5.</w:t>
      </w:r>
      <w:r>
        <w:rPr>
          <w:rFonts w:hint="eastAsia" w:ascii="宋体" w:hAnsi="宋体" w:cs="宋体"/>
          <w:color w:val="000000" w:themeColor="text1"/>
          <w:sz w:val="24"/>
          <w:szCs w:val="24"/>
          <w:highlight w:val="none"/>
          <w:lang w:val="en-US" w:eastAsia="zh-CN"/>
          <w14:textFill>
            <w14:solidFill>
              <w14:schemeClr w14:val="tx1"/>
            </w14:solidFill>
          </w14:textFill>
        </w:rPr>
        <w:t>实现多种途径</w:t>
      </w:r>
      <w:r>
        <w:rPr>
          <w:rFonts w:hint="eastAsia" w:ascii="宋体" w:hAnsi="宋体" w:eastAsia="宋体" w:cs="宋体"/>
          <w:color w:val="000000" w:themeColor="text1"/>
          <w:sz w:val="24"/>
          <w:szCs w:val="24"/>
          <w:highlight w:val="none"/>
          <w:lang w:val="zh-TW" w:eastAsia="zh-TW"/>
          <w14:textFill>
            <w14:solidFill>
              <w14:schemeClr w14:val="tx1"/>
            </w14:solidFill>
          </w14:textFill>
        </w:rPr>
        <w:t>人员身份识别（人脸、身份证、IC/ID卡、健康码、院区场所码）；</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60" w:lineRule="exact"/>
        <w:ind w:firstLine="480" w:firstLineChars="200"/>
        <w:jc w:val="left"/>
        <w:textAlignment w:val="auto"/>
        <w:rPr>
          <w:rFonts w:hint="eastAsia" w:ascii="宋体" w:hAnsi="宋体" w:eastAsia="宋体" w:cs="宋体"/>
          <w:color w:val="000000" w:themeColor="text1"/>
          <w:sz w:val="24"/>
          <w:szCs w:val="24"/>
          <w:highlight w:val="none"/>
          <w:lang w:val="zh-TW" w:eastAsia="zh-CN"/>
          <w14:textFill>
            <w14:solidFill>
              <w14:schemeClr w14:val="tx1"/>
            </w14:solidFill>
          </w14:textFill>
        </w:rPr>
      </w:pPr>
      <w:r>
        <w:rPr>
          <w:rFonts w:hint="eastAsia" w:ascii="宋体" w:hAnsi="宋体" w:eastAsia="宋体" w:cs="宋体"/>
          <w:color w:val="000000" w:themeColor="text1"/>
          <w:sz w:val="24"/>
          <w:szCs w:val="24"/>
          <w:highlight w:val="none"/>
          <w:lang w:val="zh-TW" w:eastAsia="zh-TW"/>
          <w14:textFill>
            <w14:solidFill>
              <w14:schemeClr w14:val="tx1"/>
            </w14:solidFill>
          </w14:textFill>
        </w:rPr>
        <w:t>★6.本次新建系统应能接入中山大学</w:t>
      </w:r>
      <w:r>
        <w:rPr>
          <w:rFonts w:hint="eastAsia" w:ascii="宋体" w:hAnsi="宋体" w:cs="宋体"/>
          <w:color w:val="000000" w:themeColor="text1"/>
          <w:sz w:val="24"/>
          <w:szCs w:val="24"/>
          <w:highlight w:val="none"/>
          <w:lang w:val="en-US" w:eastAsia="zh-CN"/>
          <w14:textFill>
            <w14:solidFill>
              <w14:schemeClr w14:val="tx1"/>
            </w14:solidFill>
          </w14:textFill>
        </w:rPr>
        <w:t>孙逸仙纪念医院</w:t>
      </w:r>
      <w:r>
        <w:rPr>
          <w:rFonts w:hint="eastAsia" w:ascii="宋体" w:hAnsi="宋体" w:eastAsia="宋体" w:cs="宋体"/>
          <w:color w:val="000000" w:themeColor="text1"/>
          <w:sz w:val="24"/>
          <w:szCs w:val="24"/>
          <w:highlight w:val="none"/>
          <w:lang w:val="zh-TW" w:eastAsia="zh-TW"/>
          <w14:textFill>
            <w14:solidFill>
              <w14:schemeClr w14:val="tx1"/>
            </w14:solidFill>
          </w14:textFill>
        </w:rPr>
        <w:t>现有安防平台和OA系统（致远互联协同管理系统），并做出承诺</w:t>
      </w:r>
      <w:r>
        <w:rPr>
          <w:rFonts w:hint="eastAsia" w:ascii="宋体" w:hAnsi="宋体" w:cs="宋体"/>
          <w:color w:val="000000" w:themeColor="text1"/>
          <w:sz w:val="24"/>
          <w:szCs w:val="24"/>
          <w:highlight w:val="none"/>
          <w:lang w:val="zh-TW" w:eastAsia="zh-CN"/>
          <w14:textFill>
            <w14:solidFill>
              <w14:schemeClr w14:val="tx1"/>
            </w14:solidFill>
          </w14:textFill>
        </w:rPr>
        <w:t>；</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60" w:lineRule="exact"/>
        <w:ind w:firstLine="480" w:firstLineChars="200"/>
        <w:jc w:val="left"/>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7.实现</w:t>
      </w:r>
      <w:r>
        <w:rPr>
          <w:rFonts w:hint="eastAsia" w:ascii="宋体" w:hAnsi="宋体" w:eastAsia="宋体" w:cs="宋体"/>
          <w:color w:val="000000" w:themeColor="text1"/>
          <w:sz w:val="24"/>
          <w:szCs w:val="24"/>
          <w:highlight w:val="none"/>
          <w:lang w:val="zh-TW" w:eastAsia="zh-TW"/>
          <w14:textFill>
            <w14:solidFill>
              <w14:schemeClr w14:val="tx1"/>
            </w14:solidFill>
          </w14:textFill>
        </w:rPr>
        <w:t>外来访客</w:t>
      </w:r>
      <w:r>
        <w:rPr>
          <w:rFonts w:hint="eastAsia" w:ascii="宋体" w:hAnsi="宋体" w:cs="宋体"/>
          <w:color w:val="000000" w:themeColor="text1"/>
          <w:sz w:val="24"/>
          <w:szCs w:val="24"/>
          <w:highlight w:val="none"/>
          <w:lang w:val="en-US" w:eastAsia="zh-CN"/>
          <w14:textFill>
            <w14:solidFill>
              <w14:schemeClr w14:val="tx1"/>
            </w14:solidFill>
          </w14:textFill>
        </w:rPr>
        <w:t>能</w:t>
      </w:r>
      <w:r>
        <w:rPr>
          <w:rFonts w:hint="eastAsia" w:ascii="宋体" w:hAnsi="宋体" w:eastAsia="宋体" w:cs="宋体"/>
          <w:color w:val="000000" w:themeColor="text1"/>
          <w:sz w:val="24"/>
          <w:szCs w:val="24"/>
          <w:highlight w:val="none"/>
          <w:lang w:val="zh-TW" w:eastAsia="zh-TW"/>
          <w14:textFill>
            <w14:solidFill>
              <w14:schemeClr w14:val="tx1"/>
            </w14:solidFill>
          </w14:textFill>
        </w:rPr>
        <w:t>通过移动端（H5）自助预约（或通过移动端（H5）向访客发起邀约），</w:t>
      </w:r>
      <w:r>
        <w:rPr>
          <w:rFonts w:hint="eastAsia" w:ascii="宋体" w:hAnsi="宋体" w:cs="宋体"/>
          <w:color w:val="000000" w:themeColor="text1"/>
          <w:sz w:val="24"/>
          <w:szCs w:val="24"/>
          <w:highlight w:val="none"/>
          <w:lang w:val="en-US" w:eastAsia="zh-CN"/>
          <w14:textFill>
            <w14:solidFill>
              <w14:schemeClr w14:val="tx1"/>
            </w14:solidFill>
          </w14:textFill>
        </w:rPr>
        <w:t>院方</w:t>
      </w:r>
      <w:r>
        <w:rPr>
          <w:rFonts w:hint="eastAsia" w:ascii="宋体" w:hAnsi="宋体" w:eastAsia="宋体" w:cs="宋体"/>
          <w:color w:val="000000" w:themeColor="text1"/>
          <w:sz w:val="24"/>
          <w:szCs w:val="24"/>
          <w:highlight w:val="none"/>
          <w:lang w:val="zh-TW" w:eastAsia="zh-TW"/>
          <w14:textFill>
            <w14:solidFill>
              <w14:schemeClr w14:val="tx1"/>
            </w14:solidFill>
          </w14:textFill>
        </w:rPr>
        <w:t>业务部门</w:t>
      </w:r>
      <w:r>
        <w:rPr>
          <w:rFonts w:hint="eastAsia" w:ascii="宋体" w:hAnsi="宋体" w:cs="宋体"/>
          <w:color w:val="000000" w:themeColor="text1"/>
          <w:sz w:val="24"/>
          <w:szCs w:val="24"/>
          <w:highlight w:val="none"/>
          <w:lang w:val="en-US" w:eastAsia="zh-CN"/>
          <w14:textFill>
            <w14:solidFill>
              <w14:schemeClr w14:val="tx1"/>
            </w14:solidFill>
          </w14:textFill>
        </w:rPr>
        <w:t>也能</w:t>
      </w:r>
      <w:r>
        <w:rPr>
          <w:rFonts w:hint="eastAsia" w:ascii="宋体" w:hAnsi="宋体" w:eastAsia="宋体" w:cs="宋体"/>
          <w:color w:val="000000" w:themeColor="text1"/>
          <w:sz w:val="24"/>
          <w:szCs w:val="24"/>
          <w:highlight w:val="none"/>
          <w:lang w:val="zh-TW" w:eastAsia="zh-TW"/>
          <w14:textFill>
            <w14:solidFill>
              <w14:schemeClr w14:val="tx1"/>
            </w14:solidFill>
          </w14:textFill>
        </w:rPr>
        <w:t>通过OA系统（致远互联协同管理系统）审批预约信息</w:t>
      </w:r>
      <w:r>
        <w:rPr>
          <w:rFonts w:hint="eastAsia" w:ascii="宋体" w:hAnsi="宋体" w:cs="宋体"/>
          <w:color w:val="000000" w:themeColor="text1"/>
          <w:sz w:val="24"/>
          <w:szCs w:val="24"/>
          <w:highlight w:val="none"/>
          <w:lang w:val="zh-TW" w:eastAsia="zh-CN"/>
          <w14:textFill>
            <w14:solidFill>
              <w14:schemeClr w14:val="tx1"/>
            </w14:solidFill>
          </w14:textFill>
        </w:rPr>
        <w:t>的</w:t>
      </w:r>
      <w:r>
        <w:rPr>
          <w:rFonts w:hint="eastAsia" w:ascii="宋体" w:hAnsi="宋体" w:cs="宋体"/>
          <w:color w:val="000000" w:themeColor="text1"/>
          <w:sz w:val="24"/>
          <w:szCs w:val="24"/>
          <w:highlight w:val="none"/>
          <w:lang w:val="en-US" w:eastAsia="zh-CN"/>
          <w14:textFill>
            <w14:solidFill>
              <w14:schemeClr w14:val="tx1"/>
            </w14:solidFill>
          </w14:textFill>
        </w:rPr>
        <w:t>功能；</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60" w:lineRule="exact"/>
        <w:ind w:firstLine="480" w:firstLineChars="200"/>
        <w:jc w:val="left"/>
        <w:textAlignment w:val="auto"/>
        <w:rPr>
          <w:rFonts w:hint="eastAsia" w:ascii="宋体" w:hAnsi="宋体" w:eastAsia="宋体" w:cs="宋体"/>
          <w:color w:val="000000" w:themeColor="text1"/>
          <w:sz w:val="24"/>
          <w:szCs w:val="24"/>
          <w:highlight w:val="none"/>
          <w:lang w:val="zh-TW" w:eastAsia="zh-TW"/>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8</w:t>
      </w:r>
      <w:r>
        <w:rPr>
          <w:rFonts w:hint="eastAsia" w:ascii="宋体" w:hAnsi="宋体" w:eastAsia="宋体" w:cs="宋体"/>
          <w:color w:val="000000" w:themeColor="text1"/>
          <w:sz w:val="24"/>
          <w:szCs w:val="24"/>
          <w:highlight w:val="none"/>
          <w:lang w:val="zh-TW" w:eastAsia="zh-TW"/>
          <w14:textFill>
            <w14:solidFill>
              <w14:schemeClr w14:val="tx1"/>
            </w14:solidFill>
          </w14:textFill>
        </w:rPr>
        <w:t>.完全符合消防要求等。</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Chars="0" w:firstLine="480" w:firstLineChars="200"/>
        <w:jc w:val="left"/>
        <w:textAlignment w:val="auto"/>
        <w:rPr>
          <w:rFonts w:hint="eastAsia" w:ascii="宋体" w:hAnsi="宋体" w:eastAsia="宋体" w:cs="宋体"/>
          <w:color w:val="000000" w:themeColor="text1"/>
          <w:sz w:val="24"/>
          <w:szCs w:val="24"/>
          <w:highlight w:val="none"/>
          <w:lang w:val="zh-TW"/>
          <w14:textFill>
            <w14:solidFill>
              <w14:schemeClr w14:val="tx1"/>
            </w14:solidFill>
          </w14:textFill>
        </w:rPr>
      </w:pPr>
      <w:r>
        <w:rPr>
          <w:rFonts w:hint="eastAsia" w:ascii="宋体" w:hAnsi="宋体" w:eastAsia="宋体" w:cs="宋体"/>
          <w:color w:val="000000" w:themeColor="text1"/>
          <w:sz w:val="24"/>
          <w:szCs w:val="24"/>
          <w:highlight w:val="none"/>
          <w:lang w:val="zh-TW"/>
          <w14:textFill>
            <w14:solidFill>
              <w14:schemeClr w14:val="tx1"/>
            </w14:solidFill>
          </w14:textFill>
        </w:rPr>
        <w:t>（二）项目总则</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sz w:val="24"/>
          <w:szCs w:val="24"/>
          <w:lang w:val="en-US" w:eastAsia="zh-TW"/>
        </w:rPr>
      </w:pPr>
      <w:r>
        <w:rPr>
          <w:rFonts w:hint="eastAsia" w:ascii="宋体" w:hAnsi="宋体" w:cs="宋体"/>
          <w:sz w:val="24"/>
          <w:szCs w:val="24"/>
          <w:lang w:val="en-US" w:eastAsia="zh-CN"/>
        </w:rPr>
        <w:t>1、</w:t>
      </w:r>
      <w:r>
        <w:rPr>
          <w:rFonts w:hint="eastAsia" w:ascii="宋体" w:hAnsi="宋体" w:eastAsia="宋体" w:cs="宋体"/>
          <w:sz w:val="24"/>
          <w:szCs w:val="24"/>
          <w:lang w:val="en-US" w:eastAsia="zh-CN"/>
        </w:rPr>
        <w:t>实用原则</w:t>
      </w:r>
    </w:p>
    <w:p>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宋体" w:hAnsi="宋体" w:eastAsia="宋体" w:cs="宋体"/>
          <w:sz w:val="24"/>
          <w:szCs w:val="24"/>
          <w:lang w:val="en-US" w:eastAsia="zh-TW"/>
        </w:rPr>
      </w:pPr>
      <w:r>
        <w:rPr>
          <w:rFonts w:hint="eastAsia" w:ascii="宋体" w:hAnsi="宋体" w:eastAsia="宋体" w:cs="宋体"/>
          <w:sz w:val="24"/>
          <w:szCs w:val="24"/>
          <w:lang w:val="en-US" w:eastAsia="zh-CN"/>
        </w:rPr>
        <w:t>以满足实际应用需求为原则，坚持先进，兼容传统，实现系统集成、系统互联、资源整合与信息共享。把实用性放在第一位，</w:t>
      </w:r>
      <w:r>
        <w:rPr>
          <w:rFonts w:hint="eastAsia" w:ascii="宋体" w:hAnsi="宋体" w:cs="宋体"/>
          <w:sz w:val="24"/>
          <w:szCs w:val="24"/>
          <w:lang w:val="en-US" w:eastAsia="zh-CN"/>
        </w:rPr>
        <w:t>将</w:t>
      </w:r>
      <w:r>
        <w:rPr>
          <w:rFonts w:hint="eastAsia" w:ascii="宋体" w:hAnsi="宋体" w:eastAsia="宋体" w:cs="宋体"/>
          <w:sz w:val="24"/>
          <w:szCs w:val="24"/>
          <w:lang w:val="en-US" w:eastAsia="zh-CN"/>
        </w:rPr>
        <w:t>系统建设成“实用工程”</w:t>
      </w:r>
      <w:r>
        <w:rPr>
          <w:rFonts w:hint="eastAsia" w:ascii="宋体" w:hAnsi="宋体" w:cs="宋体"/>
          <w:sz w:val="24"/>
          <w:szCs w:val="24"/>
          <w:lang w:val="en-US" w:eastAsia="zh-CN"/>
        </w:rPr>
        <w:t>，实现疫情防控常态化下的院区行人进出科学管理。</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sz w:val="24"/>
          <w:szCs w:val="24"/>
          <w:lang w:val="en-US" w:eastAsia="zh-TW"/>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安全原则</w:t>
      </w:r>
    </w:p>
    <w:p>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eastAsia" w:ascii="宋体" w:hAnsi="宋体" w:eastAsia="宋体" w:cs="宋体"/>
          <w:sz w:val="24"/>
          <w:szCs w:val="24"/>
          <w:lang w:val="en-US" w:eastAsia="zh-TW"/>
        </w:rPr>
      </w:pPr>
      <w:r>
        <w:rPr>
          <w:rFonts w:hint="eastAsia" w:ascii="宋体" w:hAnsi="宋体" w:eastAsia="宋体" w:cs="宋体"/>
          <w:sz w:val="24"/>
          <w:szCs w:val="24"/>
          <w:lang w:val="en-US" w:eastAsia="zh-CN"/>
        </w:rPr>
        <w:t>数据存储注重安全，保障</w:t>
      </w:r>
      <w:r>
        <w:rPr>
          <w:rFonts w:hint="eastAsia" w:ascii="宋体" w:hAnsi="宋体" w:cs="宋体"/>
          <w:sz w:val="24"/>
          <w:szCs w:val="24"/>
          <w:lang w:val="en-US" w:eastAsia="zh-CN"/>
        </w:rPr>
        <w:t>医院工作人员的人脸信息、身份信息及患者身份信息安全，院区本地存储，不外泄</w:t>
      </w:r>
      <w:r>
        <w:rPr>
          <w:rFonts w:hint="eastAsia" w:ascii="宋体" w:hAnsi="宋体" w:eastAsia="宋体" w:cs="宋体"/>
          <w:sz w:val="24"/>
          <w:szCs w:val="24"/>
          <w:lang w:val="en-US" w:eastAsia="zh-CN"/>
        </w:rPr>
        <w:t>。</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sz w:val="24"/>
          <w:szCs w:val="24"/>
          <w:lang w:val="en-US" w:eastAsia="zh-TW"/>
        </w:rPr>
      </w:pPr>
      <w:r>
        <w:rPr>
          <w:rFonts w:hint="eastAsia" w:ascii="宋体" w:hAnsi="宋体" w:cs="宋体"/>
          <w:sz w:val="24"/>
          <w:szCs w:val="24"/>
          <w:lang w:val="en-US" w:eastAsia="zh-CN"/>
        </w:rPr>
        <w:t>3、</w:t>
      </w:r>
      <w:r>
        <w:rPr>
          <w:rFonts w:hint="eastAsia" w:ascii="宋体" w:hAnsi="宋体" w:eastAsia="宋体" w:cs="宋体"/>
          <w:sz w:val="24"/>
          <w:szCs w:val="24"/>
          <w:lang w:val="en-US" w:eastAsia="zh-CN"/>
        </w:rPr>
        <w:t>扩展性原则</w:t>
      </w:r>
    </w:p>
    <w:p>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default" w:ascii="宋体" w:hAnsi="宋体" w:eastAsia="宋体" w:cs="宋体"/>
          <w:sz w:val="24"/>
          <w:szCs w:val="24"/>
          <w:lang w:val="en-US" w:eastAsia="zh-TW"/>
        </w:rPr>
      </w:pPr>
      <w:r>
        <w:rPr>
          <w:rFonts w:hint="eastAsia" w:ascii="宋体" w:hAnsi="宋体" w:cs="宋体"/>
          <w:sz w:val="24"/>
          <w:szCs w:val="24"/>
          <w:lang w:val="en-US" w:eastAsia="zh-CN"/>
        </w:rPr>
        <w:t>技术选型</w:t>
      </w:r>
      <w:r>
        <w:rPr>
          <w:rFonts w:hint="eastAsia" w:ascii="宋体" w:hAnsi="宋体" w:eastAsia="宋体" w:cs="宋体"/>
          <w:sz w:val="24"/>
          <w:szCs w:val="24"/>
          <w:lang w:val="en-US" w:eastAsia="zh-CN"/>
        </w:rPr>
        <w:t>必须考虑系统的扩展性，系统容量应该有可持续发展的考虑</w:t>
      </w:r>
      <w:r>
        <w:rPr>
          <w:rFonts w:hint="eastAsia" w:ascii="宋体" w:hAnsi="宋体" w:cs="宋体"/>
          <w:sz w:val="24"/>
          <w:szCs w:val="24"/>
          <w:lang w:val="en-US" w:eastAsia="zh-CN"/>
        </w:rPr>
        <w:t>，实现后期用途升级、迭代的扩展，与其他系统联动的扩展。</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sz w:val="24"/>
          <w:szCs w:val="24"/>
          <w:lang w:val="en-US" w:eastAsia="zh-TW"/>
        </w:rPr>
      </w:pPr>
      <w:r>
        <w:rPr>
          <w:rFonts w:hint="eastAsia" w:ascii="宋体" w:hAnsi="宋体" w:cs="宋体"/>
          <w:sz w:val="24"/>
          <w:szCs w:val="24"/>
          <w:lang w:val="en-US" w:eastAsia="zh-CN"/>
        </w:rPr>
        <w:t>4、</w:t>
      </w:r>
      <w:r>
        <w:rPr>
          <w:rFonts w:hint="eastAsia" w:ascii="宋体" w:hAnsi="宋体" w:eastAsia="宋体" w:cs="宋体"/>
          <w:sz w:val="24"/>
          <w:szCs w:val="24"/>
          <w:lang w:val="en-US" w:eastAsia="zh-CN"/>
        </w:rPr>
        <w:t>稳定性原则</w:t>
      </w:r>
    </w:p>
    <w:p>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eastAsia" w:ascii="宋体" w:hAnsi="宋体" w:eastAsia="宋体" w:cs="宋体"/>
          <w:sz w:val="24"/>
          <w:szCs w:val="24"/>
          <w:lang w:val="en-US" w:eastAsia="zh-TW"/>
        </w:rPr>
      </w:pPr>
      <w:r>
        <w:rPr>
          <w:rFonts w:hint="eastAsia" w:ascii="宋体" w:hAnsi="宋体" w:eastAsia="宋体" w:cs="宋体"/>
          <w:sz w:val="24"/>
          <w:szCs w:val="24"/>
          <w:lang w:val="en-US" w:eastAsia="zh-CN"/>
        </w:rPr>
        <w:t>从系统结构、技术措施、设备性能、系统管理、厂商技术支持及维修能力等方面保障系统的可靠性和稳定性。</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sz w:val="24"/>
          <w:szCs w:val="24"/>
          <w:lang w:val="en-US" w:eastAsia="zh-TW"/>
        </w:rPr>
      </w:pPr>
      <w:r>
        <w:rPr>
          <w:rFonts w:hint="eastAsia" w:ascii="宋体" w:hAnsi="宋体" w:cs="宋体"/>
          <w:sz w:val="24"/>
          <w:szCs w:val="24"/>
          <w:lang w:val="en-US" w:eastAsia="zh-CN"/>
        </w:rPr>
        <w:t>5、</w:t>
      </w:r>
      <w:r>
        <w:rPr>
          <w:rFonts w:hint="eastAsia" w:ascii="宋体" w:hAnsi="宋体" w:eastAsia="宋体" w:cs="宋体"/>
          <w:sz w:val="24"/>
          <w:szCs w:val="24"/>
          <w:lang w:val="en-US" w:eastAsia="zh-CN"/>
        </w:rPr>
        <w:t>易操作原则</w:t>
      </w:r>
    </w:p>
    <w:p>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eastAsia" w:ascii="宋体" w:hAnsi="宋体" w:eastAsia="宋体" w:cs="宋体"/>
          <w:color w:val="auto"/>
          <w:sz w:val="24"/>
          <w:szCs w:val="24"/>
          <w:lang w:val="en-US" w:eastAsia="zh-TW"/>
        </w:rPr>
      </w:pPr>
      <w:r>
        <w:rPr>
          <w:rFonts w:hint="eastAsia" w:ascii="宋体" w:hAnsi="宋体" w:eastAsia="宋体" w:cs="宋体"/>
          <w:sz w:val="24"/>
          <w:szCs w:val="24"/>
          <w:lang w:val="en-US" w:eastAsia="zh-CN"/>
        </w:rPr>
        <w:t>强调以人为本的设计思想，适应多功能、外向型的需求，对于来自内外的各种信息进行收</w:t>
      </w:r>
      <w:r>
        <w:rPr>
          <w:rFonts w:hint="eastAsia" w:ascii="宋体" w:hAnsi="宋体" w:eastAsia="宋体" w:cs="宋体"/>
          <w:color w:val="auto"/>
          <w:sz w:val="24"/>
          <w:szCs w:val="24"/>
          <w:lang w:val="en-US" w:eastAsia="zh-CN"/>
        </w:rPr>
        <w:t>集、处理、存储、传输、检索、查询，为实际使用者和管理者提供有效的信息服务和充分的决策依据，为用户和管理人员提供安全、舒适、方便、快捷、高效、节约的工作和办公环境。</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color w:val="auto"/>
          <w:sz w:val="24"/>
          <w:szCs w:val="24"/>
          <w:lang w:val="en-US" w:eastAsia="zh-TW"/>
        </w:rPr>
      </w:pPr>
      <w:r>
        <w:rPr>
          <w:rFonts w:hint="eastAsia" w:ascii="宋体" w:hAnsi="宋体" w:cs="宋体"/>
          <w:color w:val="auto"/>
          <w:sz w:val="24"/>
          <w:szCs w:val="24"/>
          <w:lang w:val="en-US" w:eastAsia="zh-CN"/>
        </w:rPr>
        <w:t>6、</w:t>
      </w:r>
      <w:r>
        <w:rPr>
          <w:rFonts w:hint="eastAsia" w:ascii="宋体" w:hAnsi="宋体" w:eastAsia="宋体" w:cs="宋体"/>
          <w:color w:val="auto"/>
          <w:sz w:val="24"/>
          <w:szCs w:val="24"/>
          <w:lang w:val="en-US" w:eastAsia="zh-CN"/>
        </w:rPr>
        <w:t>可维护性原则</w:t>
      </w:r>
    </w:p>
    <w:p>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eastAsia" w:ascii="宋体" w:hAnsi="宋体" w:eastAsia="宋体" w:cs="宋体"/>
          <w:color w:val="auto"/>
          <w:sz w:val="24"/>
          <w:szCs w:val="24"/>
          <w:lang w:val="en-US" w:eastAsia="zh-TW"/>
        </w:rPr>
      </w:pPr>
      <w:r>
        <w:rPr>
          <w:rFonts w:hint="eastAsia" w:ascii="宋体" w:hAnsi="宋体" w:eastAsia="宋体" w:cs="宋体"/>
          <w:color w:val="auto"/>
          <w:sz w:val="24"/>
          <w:szCs w:val="24"/>
          <w:lang w:val="en-US" w:eastAsia="zh-CN"/>
        </w:rPr>
        <w:t>系统应具备自检、故障诊断及故障弱化功能，在出现故障时，应能得到及时、快速的修复。</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textAlignment w:val="auto"/>
        <w:rPr>
          <w:rFonts w:hint="eastAsia" w:ascii="宋体" w:hAnsi="宋体" w:eastAsia="宋体" w:cs="宋体"/>
          <w:color w:val="auto"/>
          <w:sz w:val="24"/>
          <w:szCs w:val="24"/>
          <w:lang w:val="en-US" w:eastAsia="zh-TW"/>
        </w:rPr>
      </w:pPr>
      <w:r>
        <w:rPr>
          <w:rFonts w:hint="eastAsia" w:ascii="宋体" w:hAnsi="宋体" w:cs="宋体"/>
          <w:color w:val="auto"/>
          <w:sz w:val="24"/>
          <w:szCs w:val="24"/>
          <w:lang w:val="en-US" w:eastAsia="zh-CN"/>
        </w:rPr>
        <w:t>7、</w:t>
      </w:r>
      <w:r>
        <w:rPr>
          <w:rFonts w:hint="eastAsia" w:ascii="宋体" w:hAnsi="宋体" w:eastAsia="宋体" w:cs="宋体"/>
          <w:color w:val="auto"/>
          <w:sz w:val="24"/>
          <w:szCs w:val="24"/>
          <w:lang w:val="en-US" w:eastAsia="zh-CN"/>
        </w:rPr>
        <w:t>先进性</w:t>
      </w:r>
    </w:p>
    <w:p>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textAlignment w:val="auto"/>
        <w:rPr>
          <w:rFonts w:hint="eastAsia" w:ascii="宋体" w:hAnsi="宋体" w:eastAsia="宋体" w:cs="宋体"/>
          <w:color w:val="auto"/>
          <w:sz w:val="24"/>
          <w:szCs w:val="24"/>
          <w:lang w:val="en-US" w:eastAsia="zh-TW"/>
        </w:rPr>
      </w:pPr>
      <w:r>
        <w:rPr>
          <w:rFonts w:hint="eastAsia" w:ascii="宋体" w:hAnsi="宋体" w:eastAsia="宋体" w:cs="宋体"/>
          <w:color w:val="auto"/>
          <w:sz w:val="24"/>
          <w:szCs w:val="24"/>
          <w:lang w:val="en-US" w:eastAsia="zh-CN"/>
        </w:rPr>
        <w:t>系统的架构和技术均符合高新技术的发展趋势，在满足功能的前提下，能够在今后一定时间内保持系统的先进性。</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240" w:lineRule="auto"/>
        <w:ind w:leftChars="0" w:firstLine="480" w:firstLineChars="200"/>
        <w:jc w:val="left"/>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zh-TW"/>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三</w:t>
      </w:r>
      <w:r>
        <w:rPr>
          <w:rFonts w:hint="eastAsia" w:ascii="宋体" w:hAnsi="宋体" w:eastAsia="宋体" w:cs="宋体"/>
          <w:color w:val="000000" w:themeColor="text1"/>
          <w:sz w:val="24"/>
          <w:szCs w:val="24"/>
          <w:highlight w:val="none"/>
          <w:lang w:val="zh-TW"/>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拟实现的全景效果图</w:t>
      </w:r>
    </w:p>
    <w:p>
      <w:pPr>
        <w:pStyle w:val="20"/>
        <w:keepNext w:val="0"/>
        <w:keepLines w:val="0"/>
        <w:pageBreakBefore w:val="0"/>
        <w:widowControl w:val="0"/>
        <w:numPr>
          <w:ilvl w:val="0"/>
          <w:numId w:val="0"/>
        </w:numPr>
        <w:kinsoku/>
        <w:wordWrap/>
        <w:overflowPunct/>
        <w:topLinePunct w:val="0"/>
        <w:autoSpaceDE/>
        <w:autoSpaceDN/>
        <w:bidi w:val="0"/>
        <w:adjustRightInd w:val="0"/>
        <w:snapToGrid w:val="0"/>
        <w:spacing w:beforeLines="0" w:after="0" w:afterLines="0" w:line="360" w:lineRule="exact"/>
        <w:ind w:leftChars="200"/>
        <w:jc w:val="left"/>
        <w:textAlignment w:val="auto"/>
        <w:rPr>
          <w:rFonts w:hint="eastAsia" w:ascii="宋体" w:hAnsi="宋体" w:cs="宋体"/>
          <w:b/>
          <w:color w:val="000000" w:themeColor="text1"/>
          <w:sz w:val="24"/>
          <w:szCs w:val="24"/>
          <w:highlight w:val="none"/>
          <w:lang w:val="en-US" w:eastAsia="zh-CN"/>
          <w14:textFill>
            <w14:solidFill>
              <w14:schemeClr w14:val="tx1"/>
            </w14:solidFill>
          </w14:textFill>
        </w:rPr>
      </w:pPr>
      <w:r>
        <w:rPr>
          <w:rFonts w:hint="eastAsia" w:ascii="宋体" w:hAnsi="宋体" w:cs="宋体"/>
          <w:b/>
          <w:color w:val="000000" w:themeColor="text1"/>
          <w:sz w:val="24"/>
          <w:szCs w:val="24"/>
          <w:highlight w:val="none"/>
          <w:lang w:val="en-US"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552450</wp:posOffset>
            </wp:positionH>
            <wp:positionV relativeFrom="paragraph">
              <wp:posOffset>63500</wp:posOffset>
            </wp:positionV>
            <wp:extent cx="5146040" cy="3314065"/>
            <wp:effectExtent l="0" t="0" r="5080" b="8255"/>
            <wp:wrapTopAndBottom/>
            <wp:docPr id="3" name="图片 3" descr="166887420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68874201652"/>
                    <pic:cNvPicPr>
                      <a:picLocks noChangeAspect="1"/>
                    </pic:cNvPicPr>
                  </pic:nvPicPr>
                  <pic:blipFill>
                    <a:blip r:embed="rId6"/>
                    <a:stretch>
                      <a:fillRect/>
                    </a:stretch>
                  </pic:blipFill>
                  <pic:spPr>
                    <a:xfrm>
                      <a:off x="0" y="0"/>
                      <a:ext cx="5146040" cy="3314065"/>
                    </a:xfrm>
                    <a:prstGeom prst="rect">
                      <a:avLst/>
                    </a:prstGeom>
                  </pic:spPr>
                </pic:pic>
              </a:graphicData>
            </a:graphic>
          </wp:anchor>
        </w:drawing>
      </w:r>
    </w:p>
    <w:p>
      <w:pPr>
        <w:pStyle w:val="20"/>
        <w:keepNext w:val="0"/>
        <w:keepLines w:val="0"/>
        <w:pageBreakBefore w:val="0"/>
        <w:widowControl w:val="0"/>
        <w:numPr>
          <w:ilvl w:val="0"/>
          <w:numId w:val="0"/>
        </w:numPr>
        <w:kinsoku/>
        <w:wordWrap/>
        <w:overflowPunct/>
        <w:topLinePunct w:val="0"/>
        <w:autoSpaceDE/>
        <w:autoSpaceDN/>
        <w:bidi w:val="0"/>
        <w:adjustRightInd w:val="0"/>
        <w:snapToGrid w:val="0"/>
        <w:spacing w:beforeLines="0" w:after="0" w:afterLines="0" w:line="360" w:lineRule="exact"/>
        <w:ind w:leftChars="200"/>
        <w:jc w:val="left"/>
        <w:textAlignment w:val="auto"/>
        <w:rPr>
          <w:rFonts w:hint="default" w:ascii="宋体" w:hAnsi="宋体" w:cs="宋体"/>
          <w:b/>
          <w:color w:val="000000" w:themeColor="text1"/>
          <w:sz w:val="24"/>
          <w:szCs w:val="24"/>
          <w:highlight w:val="none"/>
          <w:lang w:val="en-US" w:eastAsia="zh-CN"/>
          <w14:textFill>
            <w14:solidFill>
              <w14:schemeClr w14:val="tx1"/>
            </w14:solidFill>
          </w14:textFill>
        </w:rPr>
      </w:pPr>
      <w:r>
        <w:rPr>
          <w:rFonts w:hint="eastAsia" w:ascii="宋体" w:hAnsi="宋体" w:cs="宋体"/>
          <w:b/>
          <w:color w:val="000000" w:themeColor="text1"/>
          <w:sz w:val="24"/>
          <w:szCs w:val="24"/>
          <w:highlight w:val="none"/>
          <w:lang w:val="en-US" w:eastAsia="zh-CN"/>
          <w14:textFill>
            <w14:solidFill>
              <w14:schemeClr w14:val="tx1"/>
            </w14:solidFill>
          </w14:textFill>
        </w:rPr>
        <w:t>（四）项目特点</w:t>
      </w:r>
    </w:p>
    <w:p>
      <w:pPr>
        <w:pStyle w:val="20"/>
        <w:keepNext w:val="0"/>
        <w:keepLines w:val="0"/>
        <w:pageBreakBefore w:val="0"/>
        <w:widowControl w:val="0"/>
        <w:numPr>
          <w:ilvl w:val="0"/>
          <w:numId w:val="0"/>
        </w:numPr>
        <w:kinsoku/>
        <w:wordWrap/>
        <w:overflowPunct/>
        <w:topLinePunct w:val="0"/>
        <w:autoSpaceDE/>
        <w:autoSpaceDN/>
        <w:bidi w:val="0"/>
        <w:adjustRightInd w:val="0"/>
        <w:snapToGrid w:val="0"/>
        <w:spacing w:beforeLines="0" w:after="0" w:afterLines="0" w:line="360" w:lineRule="exact"/>
        <w:ind w:firstLine="480" w:firstLineChars="200"/>
        <w:jc w:val="left"/>
        <w:textAlignment w:val="auto"/>
        <w:rPr>
          <w:rFonts w:hint="default" w:ascii="宋体" w:hAnsi="宋体" w:cs="宋体"/>
          <w:b w:val="0"/>
          <w:bCs/>
          <w:color w:val="000000" w:themeColor="text1"/>
          <w:sz w:val="24"/>
          <w:szCs w:val="24"/>
          <w:highlight w:val="none"/>
          <w:lang w:val="en-US" w:eastAsia="zh-CN"/>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1、本采购项目核心产品为：人行通道翼闸、访客管理模块。</w:t>
      </w:r>
    </w:p>
    <w:p>
      <w:pPr>
        <w:pStyle w:val="20"/>
        <w:keepNext w:val="0"/>
        <w:keepLines w:val="0"/>
        <w:pageBreakBefore w:val="0"/>
        <w:widowControl w:val="0"/>
        <w:numPr>
          <w:ilvl w:val="0"/>
          <w:numId w:val="0"/>
        </w:numPr>
        <w:kinsoku/>
        <w:wordWrap/>
        <w:overflowPunct/>
        <w:topLinePunct w:val="0"/>
        <w:autoSpaceDE/>
        <w:autoSpaceDN/>
        <w:bidi w:val="0"/>
        <w:adjustRightInd w:val="0"/>
        <w:snapToGrid w:val="0"/>
        <w:spacing w:beforeLines="0" w:after="0" w:afterLines="0" w:line="360" w:lineRule="exact"/>
        <w:ind w:firstLine="480" w:firstLineChars="200"/>
        <w:jc w:val="left"/>
        <w:textAlignment w:val="auto"/>
        <w:rPr>
          <w:rFonts w:hint="eastAsia" w:ascii="宋体" w:hAnsi="宋体" w:cs="宋体"/>
          <w:b w:val="0"/>
          <w:bCs/>
          <w:color w:val="000000" w:themeColor="text1"/>
          <w:sz w:val="24"/>
          <w:szCs w:val="24"/>
          <w:highlight w:val="none"/>
          <w:lang w:val="en-US" w:eastAsia="zh-CN"/>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2、本项目采购内容包含设备采购、安装、供电连接、调试、系统联调、第三方安防检测、平台接收等内容；包含所有设备系统连接及隐蔽施工所需的全部接插件、电源线缆、线管槽、安装构件等，完成安装调试，确保系统完整连接及最终使用效果；包含设备安装所带来的拆改复原。</w:t>
      </w:r>
    </w:p>
    <w:p>
      <w:pPr>
        <w:pStyle w:val="20"/>
        <w:keepNext w:val="0"/>
        <w:keepLines w:val="0"/>
        <w:pageBreakBefore w:val="0"/>
        <w:widowControl w:val="0"/>
        <w:numPr>
          <w:ilvl w:val="0"/>
          <w:numId w:val="0"/>
        </w:numPr>
        <w:kinsoku/>
        <w:wordWrap/>
        <w:overflowPunct/>
        <w:topLinePunct w:val="0"/>
        <w:autoSpaceDE/>
        <w:autoSpaceDN/>
        <w:bidi w:val="0"/>
        <w:adjustRightInd w:val="0"/>
        <w:snapToGrid w:val="0"/>
        <w:spacing w:beforeLines="0" w:after="0" w:afterLines="0" w:line="360" w:lineRule="exact"/>
        <w:ind w:leftChars="200"/>
        <w:jc w:val="left"/>
        <w:textAlignment w:val="auto"/>
        <w:rPr>
          <w:rFonts w:hint="eastAsia" w:ascii="宋体" w:hAnsi="宋体" w:cs="宋体"/>
          <w:b/>
          <w:color w:val="000000" w:themeColor="text1"/>
          <w:sz w:val="24"/>
          <w:szCs w:val="24"/>
          <w:highlight w:val="none"/>
          <w:lang w:val="en-US" w:eastAsia="zh-CN"/>
          <w14:textFill>
            <w14:solidFill>
              <w14:schemeClr w14:val="tx1"/>
            </w14:solidFill>
          </w14:textFill>
        </w:rPr>
      </w:pPr>
      <w:r>
        <w:rPr>
          <w:rFonts w:hint="eastAsia" w:ascii="宋体" w:hAnsi="宋体" w:cs="宋体"/>
          <w:b/>
          <w:color w:val="000000" w:themeColor="text1"/>
          <w:sz w:val="24"/>
          <w:szCs w:val="24"/>
          <w:highlight w:val="none"/>
          <w:lang w:val="en-US" w:eastAsia="zh-CN"/>
          <w14:textFill>
            <w14:solidFill>
              <w14:schemeClr w14:val="tx1"/>
            </w14:solidFill>
          </w14:textFill>
        </w:rPr>
        <w:t>三、采购清单及技术要求</w:t>
      </w:r>
    </w:p>
    <w:p>
      <w:pPr>
        <w:pStyle w:val="20"/>
        <w:keepNext w:val="0"/>
        <w:keepLines w:val="0"/>
        <w:pageBreakBefore w:val="0"/>
        <w:widowControl w:val="0"/>
        <w:numPr>
          <w:ilvl w:val="0"/>
          <w:numId w:val="0"/>
        </w:numPr>
        <w:kinsoku/>
        <w:wordWrap/>
        <w:overflowPunct/>
        <w:topLinePunct w:val="0"/>
        <w:autoSpaceDE/>
        <w:autoSpaceDN/>
        <w:bidi w:val="0"/>
        <w:adjustRightInd w:val="0"/>
        <w:snapToGrid w:val="0"/>
        <w:spacing w:beforeLines="0" w:after="0" w:afterLines="0" w:line="360" w:lineRule="exact"/>
        <w:ind w:leftChars="200"/>
        <w:jc w:val="left"/>
        <w:textAlignment w:val="auto"/>
        <w:rPr>
          <w:rFonts w:hint="default" w:ascii="宋体" w:hAnsi="宋体" w:cs="宋体"/>
          <w:b/>
          <w:color w:val="000000" w:themeColor="text1"/>
          <w:sz w:val="24"/>
          <w:szCs w:val="24"/>
          <w:highlight w:val="none"/>
          <w:lang w:val="en-US" w:eastAsia="zh-CN"/>
          <w14:textFill>
            <w14:solidFill>
              <w14:schemeClr w14:val="tx1"/>
            </w14:solidFill>
          </w14:textFill>
        </w:rPr>
      </w:pPr>
      <w:r>
        <w:rPr>
          <w:rFonts w:hint="eastAsia" w:ascii="宋体" w:hAnsi="宋体" w:cs="宋体"/>
          <w:b/>
          <w:color w:val="000000" w:themeColor="text1"/>
          <w:sz w:val="24"/>
          <w:szCs w:val="24"/>
          <w:highlight w:val="none"/>
          <w:lang w:val="en-US" w:eastAsia="zh-CN"/>
          <w14:textFill>
            <w14:solidFill>
              <w14:schemeClr w14:val="tx1"/>
            </w14:solidFill>
          </w14:textFill>
        </w:rPr>
        <w:t>（一）项目技术参数</w:t>
      </w:r>
    </w:p>
    <w:tbl>
      <w:tblPr>
        <w:tblStyle w:val="21"/>
        <w:tblW w:w="109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2"/>
        <w:gridCol w:w="1885"/>
        <w:gridCol w:w="5951"/>
        <w:gridCol w:w="771"/>
        <w:gridCol w:w="800"/>
        <w:gridCol w:w="8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1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8"/>
                <w:szCs w:val="18"/>
                <w:highlight w:val="none"/>
                <w:u w:val="none"/>
                <w:lang w:val="en-US"/>
              </w:rPr>
            </w:pPr>
            <w:r>
              <w:rPr>
                <w:rFonts w:hint="eastAsia" w:ascii="宋体" w:hAnsi="宋体" w:eastAsia="宋体" w:cs="宋体"/>
                <w:b/>
                <w:bCs/>
                <w:i w:val="0"/>
                <w:iCs w:val="0"/>
                <w:color w:val="000000"/>
                <w:kern w:val="0"/>
                <w:sz w:val="18"/>
                <w:szCs w:val="18"/>
                <w:highlight w:val="none"/>
                <w:u w:val="none"/>
                <w:lang w:val="en-US" w:eastAsia="zh-CN" w:bidi="ar"/>
              </w:rPr>
              <w:t>设备名称</w:t>
            </w:r>
          </w:p>
        </w:tc>
        <w:tc>
          <w:tcPr>
            <w:tcW w:w="5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技术参数</w:t>
            </w:r>
          </w:p>
        </w:tc>
        <w:tc>
          <w:tcPr>
            <w:tcW w:w="7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单位</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8"/>
                <w:szCs w:val="18"/>
                <w:highlight w:val="none"/>
                <w:u w:val="none"/>
                <w:lang w:val="en-US" w:eastAsia="zh-CN"/>
              </w:rPr>
            </w:pPr>
            <w:r>
              <w:rPr>
                <w:rFonts w:hint="eastAsia" w:ascii="宋体" w:hAnsi="宋体" w:eastAsia="宋体" w:cs="宋体"/>
                <w:b/>
                <w:bCs/>
                <w:i w:val="0"/>
                <w:iCs w:val="0"/>
                <w:color w:val="000000"/>
                <w:sz w:val="18"/>
                <w:szCs w:val="18"/>
                <w:highlight w:val="none"/>
                <w:u w:val="none"/>
                <w:lang w:val="en-US" w:eastAsia="zh-CN"/>
              </w:rPr>
              <w:t>数量</w:t>
            </w:r>
          </w:p>
        </w:tc>
        <w:tc>
          <w:tcPr>
            <w:tcW w:w="8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jc w:val="center"/>
        </w:trPr>
        <w:tc>
          <w:tcPr>
            <w:tcW w:w="10915"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000000"/>
                <w:sz w:val="18"/>
                <w:szCs w:val="18"/>
                <w:highlight w:val="none"/>
                <w:u w:val="none"/>
                <w:lang w:val="en-US"/>
              </w:rPr>
            </w:pPr>
            <w:r>
              <w:rPr>
                <w:rFonts w:hint="eastAsia" w:ascii="宋体" w:hAnsi="宋体" w:eastAsia="宋体" w:cs="宋体"/>
                <w:b/>
                <w:bCs/>
                <w:i w:val="0"/>
                <w:iCs w:val="0"/>
                <w:color w:val="000000"/>
                <w:kern w:val="0"/>
                <w:sz w:val="18"/>
                <w:szCs w:val="18"/>
                <w:highlight w:val="none"/>
                <w:u w:val="none"/>
                <w:lang w:val="en-US" w:eastAsia="zh-CN" w:bidi="ar"/>
              </w:rPr>
              <w:t>一、职工人行通道翼闸系统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人行通道翼闸</w:t>
            </w:r>
          </w:p>
        </w:tc>
        <w:tc>
          <w:tcPr>
            <w:tcW w:w="5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numPr>
                <w:ilvl w:val="0"/>
                <w:numId w:val="3"/>
              </w:numPr>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通道宽度：≥600mm，以实际场地为准；</w:t>
            </w:r>
          </w:p>
          <w:p>
            <w:pPr>
              <w:keepNext w:val="0"/>
              <w:keepLines w:val="0"/>
              <w:widowControl/>
              <w:numPr>
                <w:ilvl w:val="0"/>
                <w:numId w:val="3"/>
              </w:numPr>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2、箱体材质：SUS304不锈钢，顶盖厚度满足或优于1.2mm；</w:t>
            </w:r>
          </w:p>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3、门翼材质：亚克力（门翼厚度≥15mm）；</w:t>
            </w:r>
          </w:p>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4、红外对数：≥4对；</w:t>
            </w:r>
          </w:p>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5、无故障运行次数：≥500万次；</w:t>
            </w:r>
          </w:p>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6、通行速率：支持20-60人/分钟；</w:t>
            </w:r>
          </w:p>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7、使用场景：IP54室外；</w:t>
            </w:r>
          </w:p>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8、可选择常开、常闭模式，支持双向通行，可根据人流量情况设定闸门开关速度；</w:t>
            </w:r>
          </w:p>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9、支持防夹功能：在闸门转动过程中遇阻时，自动抱死或在规定的时间内电机停止工作；</w:t>
            </w:r>
          </w:p>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10、支持声、光报警功能：当有误闯、尾随通行、翻越、反向闯入事件发生时，权限控制器蜂鸣；</w:t>
            </w:r>
          </w:p>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11、闸机通道应具备应急放行的功能，设备在断电或者发生故障后能处于无拦挡状态，支持断电自动开门功能；</w:t>
            </w:r>
          </w:p>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12、▲支持消防联动：消防信号触发时通道进入常开状态，消防信号恢复时门翼回到关门状态；</w:t>
            </w:r>
          </w:p>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13、闸机通道门翼开/关速度至少支持10档可调，开门速度＜0.5s。</w:t>
            </w:r>
          </w:p>
        </w:tc>
        <w:tc>
          <w:tcPr>
            <w:tcW w:w="7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8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人脸识别</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一体机</w:t>
            </w:r>
          </w:p>
        </w:tc>
        <w:tc>
          <w:tcPr>
            <w:tcW w:w="5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numPr>
                <w:ilvl w:val="0"/>
                <w:numId w:val="4"/>
              </w:numPr>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设备采用嵌入式linux系统。</w:t>
            </w:r>
          </w:p>
          <w:p>
            <w:pPr>
              <w:keepNext w:val="0"/>
              <w:keepLines w:val="0"/>
              <w:widowControl/>
              <w:numPr>
                <w:ilvl w:val="0"/>
                <w:numId w:val="4"/>
              </w:numPr>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2、前面板防破坏能力应满足IK07的要求；结构后壳防破坏能力应满足IK10的要求；防水等级应满足IP66防护等级；应支持选择嵌入式、壁挂、桌面、立式、人员通道安装；</w:t>
            </w:r>
          </w:p>
          <w:p>
            <w:pPr>
              <w:keepNext w:val="0"/>
              <w:keepLines w:val="0"/>
              <w:widowControl/>
              <w:numPr>
                <w:ilvl w:val="0"/>
                <w:numId w:val="4"/>
              </w:numPr>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3、屏幕应不小于7英寸触摸屏；应采用水滴屏全贴合工艺；玻璃屏占比≥90%。屏幕流明度≥600cd/㎡；屏幕分辨率应不低于600╳1024；屏显下端应具有圆形指示灯，指示灯应支持固定频率的亮起和熄灭（呼吸状态）及识别状态提示。</w:t>
            </w:r>
          </w:p>
          <w:p>
            <w:pPr>
              <w:keepNext w:val="0"/>
              <w:keepLines w:val="0"/>
              <w:widowControl/>
              <w:numPr>
                <w:ilvl w:val="0"/>
                <w:numId w:val="4"/>
              </w:numPr>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应能在0.001lux低照度无补光环境下正常实现人脸识别，可在强光、逆光、暗光环境条件的人脸识别；在无可见光补光及低照度环境下实现全彩图输出预览图像；应支持防假体攻击功能，对视频、电子照片、打印照片、头模、3D模型攻击应能防伪；显示图像具有美颜功能，美颜功能开启后支持美白参数及磨皮参数配置；应支持5个人脸同时做人脸识别，并分别输出比对结果；人脸识别垂直及水平区域范围应能设置，应支持人脸在上下、左右角度偏转±45°范围内识别；应支持人脸识别角度调节范围0°～90°自由设置，应支持不低于5个人脸比对阈值设置。</w:t>
            </w:r>
          </w:p>
          <w:p>
            <w:pPr>
              <w:keepNext w:val="0"/>
              <w:keepLines w:val="0"/>
              <w:widowControl/>
              <w:numPr>
                <w:ilvl w:val="0"/>
                <w:numId w:val="4"/>
              </w:numPr>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5、支持局域网、互联网环境的网络通信；应支持TCP/IP有线网络通信、WiFi网络通信，有线网络与无线网络可自由切换，支持10M/100M/1000M网络自适应配置；支持WiFi功能；应支持通过IPV4或IPV6网络地址登录。</w:t>
            </w:r>
          </w:p>
          <w:p>
            <w:pPr>
              <w:keepNext w:val="0"/>
              <w:keepLines w:val="0"/>
              <w:widowControl/>
              <w:numPr>
                <w:ilvl w:val="0"/>
                <w:numId w:val="5"/>
              </w:numPr>
              <w:suppressLineNumbers w:val="0"/>
              <w:spacing w:before="0" w:beforeAutospacing="0" w:after="0" w:afterAutospacing="0"/>
              <w:ind w:left="0" w:right="0" w:rightChars="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支持IC卡识读；支持识读模块的扩展功能，模块支持热插拔连接，形成一体化识别终端；应支持人脸、刷卡、指纹、二维码、蓝牙和密码认证；蓝牙识读区域直径范围应≥3米，基于蓝牙识读的开门时间应≤1秒；二维码模块应支持静态及动态二维码识读，应能对由512字符生成的二维码进行识读，支持格式应包括：QRCode、MicroQR、Code128、Code39、Codabar；应支持配置防卡片复制安全机制，功能开启后第三方卡片或复制卡片可屏蔽识读；应支持刷卡+密码、指纹+密码、指纹+刷卡、人脸+指纹、人脸+密码、人脸+刷卡、指纹+刷卡+密码、人脸+二维码+蓝牙、人脸+指纹+刷卡、人脸+密码+指纹的复合认证。</w:t>
            </w:r>
            <w:r>
              <w:rPr>
                <w:rFonts w:hint="eastAsia" w:ascii="宋体" w:hAnsi="宋体" w:eastAsia="宋体" w:cs="宋体"/>
                <w:b/>
                <w:bCs/>
                <w:i w:val="0"/>
                <w:iCs w:val="0"/>
                <w:color w:val="000000"/>
                <w:kern w:val="0"/>
                <w:sz w:val="18"/>
                <w:szCs w:val="18"/>
                <w:highlight w:val="none"/>
                <w:u w:val="none"/>
                <w:lang w:val="en-US" w:eastAsia="zh-CN" w:bidi="ar"/>
              </w:rPr>
              <w:t>（提供公安部有效检测报告复印件加盖原厂公章或响应人公章）</w:t>
            </w:r>
          </w:p>
          <w:p>
            <w:pPr>
              <w:keepNext w:val="0"/>
              <w:keepLines w:val="0"/>
              <w:widowControl/>
              <w:numPr>
                <w:ilvl w:val="0"/>
                <w:numId w:val="5"/>
              </w:numPr>
              <w:suppressLineNumbers w:val="0"/>
              <w:spacing w:before="0" w:beforeAutospacing="0" w:after="0" w:afterAutospacing="0"/>
              <w:ind w:left="0" w:right="0" w:rightChars="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设备离线应支持10000个用户（用户权限应能配置为管理员）、100000张人脸库、100000张卡片容量、150000笔记录存储。</w:t>
            </w:r>
          </w:p>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8、应支持佩戴口罩情况下的人脸识别功能，提示模式应分为提醒模式或强制模式；提醒模式下，未佩戴口罩时，应能做身份验证及考勤签到，身份验证通过后提醒佩戴口罩；强制模式下未佩戴口罩时，应无法做身份验证，并提醒佩戴口罩。</w:t>
            </w:r>
          </w:p>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9、▲支持通过WEB端进行设备信息查询、用户信息管理、设备时间管理、系统维护、安全操作管理、人脸或指纹等技术参数配置、设备图像参数配置、图像美颜参数配置、梯控项目配置、待机广告界面图片下发及播放时间配置、比对结果提示语音自定义配置，支持按时段配置自定义语音，每天最大支持8个时段自定义。</w:t>
            </w:r>
            <w:r>
              <w:rPr>
                <w:rFonts w:hint="eastAsia" w:ascii="宋体" w:hAnsi="宋体" w:eastAsia="宋体" w:cs="宋体"/>
                <w:b/>
                <w:bCs/>
                <w:i w:val="0"/>
                <w:iCs w:val="0"/>
                <w:color w:val="000000"/>
                <w:kern w:val="0"/>
                <w:sz w:val="18"/>
                <w:szCs w:val="18"/>
                <w:highlight w:val="none"/>
                <w:u w:val="none"/>
                <w:lang w:val="en-US" w:eastAsia="zh-CN" w:bidi="ar"/>
              </w:rPr>
              <w:t>（提供公安部有效检测报告复印件加盖原厂公章或响应人公章）</w:t>
            </w:r>
          </w:p>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10、人脸比对平均时间应＜120ms（1:1对比方式）；最大人脸识别距离：＞4m；最小人脸识别距离：＜0.2m；认假率（FAR）=认假总次数/负样本对×100%；拒真率（FRR）=拒真总次数/正样本对×100%；准确率=（正样本通过次数+负样本拒绝次数）/比对总次数×100%；FAR＜0.0002%；FRR＜1%；准确率＞99.95%。</w:t>
            </w:r>
          </w:p>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11、应支持在管理中心远程视频预览功能；应支持与管理平台或客户端中心、管理机、手机APP可视对讲功能；应支持配置一键呼叫管理机或室内机的可视对讲功能；应支持与广播主机呼叫对讲功能，实现与广播系统对讲功能；应支持中心广播主机向设备广播喊话。</w:t>
            </w:r>
            <w:r>
              <w:rPr>
                <w:rFonts w:hint="eastAsia" w:ascii="宋体" w:hAnsi="宋体" w:eastAsia="宋体" w:cs="宋体"/>
                <w:b/>
                <w:bCs/>
                <w:i w:val="0"/>
                <w:iCs w:val="0"/>
                <w:color w:val="000000"/>
                <w:kern w:val="0"/>
                <w:sz w:val="18"/>
                <w:szCs w:val="18"/>
                <w:highlight w:val="none"/>
                <w:u w:val="none"/>
                <w:lang w:val="en-US" w:eastAsia="zh-CN" w:bidi="ar"/>
              </w:rPr>
              <w:t>（提供公安部有效检测报告复印件加盖原厂公章或响应人公章）</w:t>
            </w:r>
          </w:p>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12、支持本地非明文存储比对结果、身份信息及抓拍人脸照片；支持实时非明文上传比对结果、身份信息及抓拍人脸照片等至管理中心；支持断网续传离线记录非明文数据功能；支持对USB导出数据（事件记录及人脸等）应采用非明文方案；支持抓拍图片本地存储功能开启/关闭；支持抓拍图片上传管理平台软件功能开启/关闭；支持设备本地比对结果用户信息脱敏显示功能开启/关闭，即隐藏姓名和工号信息；用户数据及比对记录采用非明文方式导出。</w:t>
            </w:r>
            <w:r>
              <w:rPr>
                <w:rFonts w:hint="eastAsia" w:ascii="宋体" w:hAnsi="宋体" w:eastAsia="宋体" w:cs="宋体"/>
                <w:b/>
                <w:bCs/>
                <w:i w:val="0"/>
                <w:iCs w:val="0"/>
                <w:color w:val="000000"/>
                <w:kern w:val="0"/>
                <w:sz w:val="18"/>
                <w:szCs w:val="18"/>
                <w:highlight w:val="none"/>
                <w:u w:val="none"/>
                <w:lang w:val="en-US" w:eastAsia="zh-CN" w:bidi="ar"/>
              </w:rPr>
              <w:t>（提供公安部有效检测报告复印件加盖原厂公章或响应人公章）</w:t>
            </w:r>
          </w:p>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13、应支持在没有用户使用时自动切换到屏保或息屏待机状态，人员靠近自动唤醒待机设备，唤醒距离应能调节；应采用软硬件低功耗管理模式，设备待机运行功耗应不超过6W。</w:t>
            </w:r>
          </w:p>
          <w:p>
            <w:pPr>
              <w:keepNext w:val="0"/>
              <w:keepLines w:val="0"/>
              <w:widowControl/>
              <w:numPr>
                <w:ilvl w:val="0"/>
                <w:numId w:val="0"/>
              </w:numPr>
              <w:suppressLineNumbers w:val="0"/>
              <w:spacing w:before="0" w:beforeAutospacing="0" w:after="0" w:afterAutospacing="0"/>
              <w:ind w:left="0" w:right="0" w:rightChars="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14、设备温度精度为±0.1℃，温度误差≤±0.3℃，测温范围：30℃～45℃。</w:t>
            </w:r>
          </w:p>
          <w:p>
            <w:pPr>
              <w:keepNext w:val="0"/>
              <w:keepLines w:val="0"/>
              <w:widowControl/>
              <w:numPr>
                <w:ilvl w:val="0"/>
                <w:numId w:val="6"/>
              </w:numPr>
              <w:suppressLineNumbers w:val="0"/>
              <w:spacing w:before="0" w:beforeAutospacing="0" w:after="0" w:afterAutospacing="0"/>
              <w:ind w:left="0" w:right="0" w:rightChars="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设备接入系统平台后应能支持视频联动报警功能；未授权人员刷人脸时，设备应能支持抓拍图片并实时上报平台预警；系统应具有应急开启的方法，如设备支持接入消防应急信号联动开门；根据设定事件的联动关系，当检测到该事件发生时，应能触发对应的动作。</w:t>
            </w:r>
            <w:r>
              <w:rPr>
                <w:rFonts w:hint="eastAsia" w:ascii="宋体" w:hAnsi="宋体" w:eastAsia="宋体" w:cs="宋体"/>
                <w:b/>
                <w:bCs/>
                <w:i w:val="0"/>
                <w:iCs w:val="0"/>
                <w:color w:val="000000"/>
                <w:kern w:val="0"/>
                <w:sz w:val="18"/>
                <w:szCs w:val="18"/>
                <w:highlight w:val="none"/>
                <w:u w:val="none"/>
                <w:lang w:val="en-US" w:eastAsia="zh-CN" w:bidi="ar"/>
              </w:rPr>
              <w:t>（提供公安部有效检测报告复印件加盖原厂公章或响应人公章）</w:t>
            </w:r>
          </w:p>
          <w:p>
            <w:pPr>
              <w:keepNext w:val="0"/>
              <w:keepLines w:val="0"/>
              <w:widowControl/>
              <w:numPr>
                <w:ilvl w:val="0"/>
                <w:numId w:val="6"/>
              </w:numPr>
              <w:suppressLineNumbers w:val="0"/>
              <w:spacing w:before="0" w:beforeAutospacing="0" w:after="0" w:afterAutospacing="0"/>
              <w:ind w:left="0" w:right="0" w:rightChars="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16、高温（80±2）℃、2h，试验期间及试验后样品应能正常工作；低温（-40±3）℃、2h，试验期间及试验后样品应能正常工作；恒定湿热（+40℃±2）℃、RH(93−3+2)%,48h，试验期间及试验后样品应能正常工作。</w:t>
            </w:r>
          </w:p>
          <w:p>
            <w:pPr>
              <w:keepNext w:val="0"/>
              <w:keepLines w:val="0"/>
              <w:widowControl/>
              <w:numPr>
                <w:ilvl w:val="0"/>
                <w:numId w:val="6"/>
              </w:numPr>
              <w:suppressLineNumbers w:val="0"/>
              <w:spacing w:before="0" w:beforeAutospacing="0" w:after="0" w:afterAutospacing="0"/>
              <w:ind w:left="0" w:right="0" w:rightChars="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17、▲支持粤康码识别授权功能。</w:t>
            </w:r>
          </w:p>
        </w:tc>
        <w:tc>
          <w:tcPr>
            <w:tcW w:w="7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8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支架</w:t>
            </w:r>
          </w:p>
        </w:tc>
        <w:tc>
          <w:tcPr>
            <w:tcW w:w="5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通道人脸设备支架，采用钣金喷漆材质，搭配人脸门禁一体机使用，可适用于室内外场景</w:t>
            </w:r>
          </w:p>
        </w:tc>
        <w:tc>
          <w:tcPr>
            <w:tcW w:w="7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8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二维码采集读头</w:t>
            </w:r>
          </w:p>
        </w:tc>
        <w:tc>
          <w:tcPr>
            <w:tcW w:w="5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二维码的采集、分析</w:t>
            </w:r>
          </w:p>
        </w:tc>
        <w:tc>
          <w:tcPr>
            <w:tcW w:w="7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8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二维码与健康码的绑定互联开发</w:t>
            </w:r>
            <w:r>
              <w:rPr>
                <w:rFonts w:hint="eastAsia" w:ascii="宋体" w:hAnsi="宋体" w:cs="宋体"/>
                <w:i w:val="0"/>
                <w:iCs w:val="0"/>
                <w:color w:val="000000"/>
                <w:kern w:val="0"/>
                <w:sz w:val="18"/>
                <w:szCs w:val="18"/>
                <w:highlight w:val="none"/>
                <w:u w:val="none"/>
                <w:lang w:val="en-US" w:eastAsia="zh-CN" w:bidi="ar"/>
              </w:rPr>
              <w:t>服务</w:t>
            </w:r>
          </w:p>
        </w:tc>
        <w:tc>
          <w:tcPr>
            <w:tcW w:w="5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实现访客二维码、职工二维码与闸机通行时可关联该人员的实时健康码状态，显示绿码通行。</w:t>
            </w:r>
          </w:p>
        </w:tc>
        <w:tc>
          <w:tcPr>
            <w:tcW w:w="7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项</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8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手持防疫扫码PDA</w:t>
            </w:r>
          </w:p>
        </w:tc>
        <w:tc>
          <w:tcPr>
            <w:tcW w:w="5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手持式防疫健康码识别机</w:t>
            </w:r>
          </w:p>
        </w:tc>
        <w:tc>
          <w:tcPr>
            <w:tcW w:w="7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8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1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5口交换机</w:t>
            </w:r>
          </w:p>
        </w:tc>
        <w:tc>
          <w:tcPr>
            <w:tcW w:w="5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提供5个千兆电口。支持IEEE802.3、IEEE802.3u、IEEE802.3x。</w:t>
            </w:r>
          </w:p>
        </w:tc>
        <w:tc>
          <w:tcPr>
            <w:tcW w:w="7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8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1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管理电脑</w:t>
            </w:r>
          </w:p>
        </w:tc>
        <w:tc>
          <w:tcPr>
            <w:tcW w:w="5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pStyle w:val="26"/>
              <w:keepNext w:val="0"/>
              <w:keepLines w:val="0"/>
              <w:suppressLineNumbers w:val="0"/>
              <w:spacing w:before="0" w:beforeAutospacing="0" w:after="0" w:afterAutospacing="0"/>
              <w:ind w:left="0" w:leftChars="0" w:right="0" w:firstLine="0" w:firstLineChars="0"/>
              <w:rPr>
                <w:rFonts w:hint="eastAsia" w:ascii="宋体" w:hAnsi="宋体" w:eastAsia="宋体" w:cs="宋体"/>
                <w:sz w:val="18"/>
                <w:szCs w:val="18"/>
                <w:highlight w:val="none"/>
              </w:rPr>
            </w:pPr>
            <w:r>
              <w:rPr>
                <w:rFonts w:hint="eastAsia" w:ascii="宋体" w:hAnsi="宋体" w:eastAsia="宋体" w:cs="宋体"/>
                <w:sz w:val="18"/>
                <w:szCs w:val="18"/>
                <w:highlight w:val="none"/>
              </w:rPr>
              <w:t>1、CPU:不低于Intel</w:t>
            </w:r>
            <w:r>
              <w:rPr>
                <w:rFonts w:hint="eastAsia" w:ascii="宋体" w:hAnsi="宋体" w:eastAsia="宋体" w:cs="宋体"/>
                <w:sz w:val="18"/>
                <w:szCs w:val="18"/>
                <w:highlight w:val="none"/>
                <w:lang w:val="en-US" w:eastAsia="zh-CN"/>
              </w:rPr>
              <w:t xml:space="preserve"> </w:t>
            </w:r>
            <w:r>
              <w:rPr>
                <w:rFonts w:hint="eastAsia" w:ascii="宋体" w:hAnsi="宋体" w:eastAsia="宋体" w:cs="宋体"/>
                <w:sz w:val="18"/>
                <w:szCs w:val="18"/>
                <w:highlight w:val="none"/>
              </w:rPr>
              <w:t>i710700处理器；</w:t>
            </w:r>
          </w:p>
          <w:p>
            <w:pPr>
              <w:pStyle w:val="26"/>
              <w:keepNext w:val="0"/>
              <w:keepLines w:val="0"/>
              <w:suppressLineNumbers w:val="0"/>
              <w:spacing w:before="0" w:beforeAutospacing="0" w:after="0" w:afterAutospacing="0"/>
              <w:ind w:left="0" w:leftChars="0" w:right="0" w:firstLine="0" w:firstLineChars="0"/>
              <w:rPr>
                <w:rFonts w:hint="eastAsia" w:ascii="宋体" w:hAnsi="宋体" w:eastAsia="宋体" w:cs="宋体"/>
                <w:sz w:val="18"/>
                <w:szCs w:val="18"/>
                <w:highlight w:val="none"/>
              </w:rPr>
            </w:pPr>
            <w:r>
              <w:rPr>
                <w:rFonts w:hint="eastAsia" w:ascii="宋体" w:hAnsi="宋体" w:eastAsia="宋体" w:cs="宋体"/>
                <w:sz w:val="18"/>
                <w:szCs w:val="18"/>
                <w:highlight w:val="none"/>
              </w:rPr>
              <w:t>2、显卡：不低于Radeon</w:t>
            </w:r>
            <w:r>
              <w:rPr>
                <w:rFonts w:hint="eastAsia" w:ascii="宋体" w:hAnsi="宋体" w:eastAsia="宋体" w:cs="宋体"/>
                <w:sz w:val="18"/>
                <w:szCs w:val="18"/>
                <w:highlight w:val="none"/>
                <w:lang w:val="en-US" w:eastAsia="zh-CN"/>
              </w:rPr>
              <w:t xml:space="preserve"> </w:t>
            </w:r>
            <w:r>
              <w:rPr>
                <w:rFonts w:hint="eastAsia" w:ascii="宋体" w:hAnsi="宋体" w:eastAsia="宋体" w:cs="宋体"/>
                <w:sz w:val="18"/>
                <w:szCs w:val="18"/>
                <w:highlight w:val="none"/>
              </w:rPr>
              <w:t>RX550</w:t>
            </w:r>
            <w:r>
              <w:rPr>
                <w:rFonts w:hint="eastAsia" w:ascii="宋体" w:hAnsi="宋体" w:eastAsia="宋体" w:cs="宋体"/>
                <w:sz w:val="18"/>
                <w:szCs w:val="18"/>
                <w:highlight w:val="none"/>
                <w:lang w:val="en-US" w:eastAsia="zh-CN"/>
              </w:rPr>
              <w:t xml:space="preserve"> </w:t>
            </w:r>
            <w:r>
              <w:rPr>
                <w:rFonts w:hint="eastAsia" w:ascii="宋体" w:hAnsi="宋体" w:eastAsia="宋体" w:cs="宋体"/>
                <w:sz w:val="18"/>
                <w:szCs w:val="18"/>
                <w:highlight w:val="none"/>
              </w:rPr>
              <w:t>6000MHz</w:t>
            </w:r>
            <w:r>
              <w:rPr>
                <w:rFonts w:hint="eastAsia" w:ascii="宋体" w:hAnsi="宋体" w:eastAsia="宋体" w:cs="宋体"/>
                <w:sz w:val="18"/>
                <w:szCs w:val="18"/>
                <w:highlight w:val="none"/>
                <w:lang w:val="en-US" w:eastAsia="zh-CN"/>
              </w:rPr>
              <w:t xml:space="preserve"> </w:t>
            </w:r>
            <w:r>
              <w:rPr>
                <w:rFonts w:hint="eastAsia" w:ascii="宋体" w:hAnsi="宋体" w:eastAsia="宋体" w:cs="宋体"/>
                <w:sz w:val="18"/>
                <w:szCs w:val="18"/>
                <w:highlight w:val="none"/>
              </w:rPr>
              <w:t>GDDR5</w:t>
            </w:r>
            <w:r>
              <w:rPr>
                <w:rFonts w:hint="eastAsia" w:ascii="宋体" w:hAnsi="宋体" w:eastAsia="宋体" w:cs="宋体"/>
                <w:sz w:val="18"/>
                <w:szCs w:val="18"/>
                <w:highlight w:val="none"/>
                <w:lang w:val="en-US" w:eastAsia="zh-CN"/>
              </w:rPr>
              <w:t xml:space="preserve"> </w:t>
            </w:r>
            <w:r>
              <w:rPr>
                <w:rFonts w:hint="eastAsia" w:ascii="宋体" w:hAnsi="宋体" w:eastAsia="宋体" w:cs="宋体"/>
                <w:sz w:val="18"/>
                <w:szCs w:val="18"/>
                <w:highlight w:val="none"/>
              </w:rPr>
              <w:t>4GB</w:t>
            </w:r>
            <w:r>
              <w:rPr>
                <w:rFonts w:hint="eastAsia" w:ascii="宋体" w:hAnsi="宋体" w:eastAsia="宋体" w:cs="宋体"/>
                <w:sz w:val="18"/>
                <w:szCs w:val="18"/>
                <w:highlight w:val="none"/>
                <w:lang w:val="en-US" w:eastAsia="zh-CN"/>
              </w:rPr>
              <w:t xml:space="preserve"> </w:t>
            </w:r>
            <w:r>
              <w:rPr>
                <w:rFonts w:hint="eastAsia" w:ascii="宋体" w:hAnsi="宋体" w:eastAsia="宋体" w:cs="宋体"/>
                <w:sz w:val="18"/>
                <w:szCs w:val="18"/>
                <w:highlight w:val="none"/>
              </w:rPr>
              <w:t>HDMI接口，DVI接口，VGA接口接口；</w:t>
            </w:r>
          </w:p>
          <w:p>
            <w:pPr>
              <w:pStyle w:val="26"/>
              <w:keepNext w:val="0"/>
              <w:keepLines w:val="0"/>
              <w:suppressLineNumbers w:val="0"/>
              <w:spacing w:before="0" w:beforeAutospacing="0" w:after="0" w:afterAutospacing="0"/>
              <w:ind w:left="0" w:leftChars="0" w:right="0" w:firstLine="0" w:firstLineChars="0"/>
              <w:rPr>
                <w:rFonts w:hint="eastAsia" w:ascii="宋体" w:hAnsi="宋体" w:eastAsia="宋体" w:cs="宋体"/>
                <w:sz w:val="18"/>
                <w:szCs w:val="18"/>
                <w:highlight w:val="none"/>
              </w:rPr>
            </w:pPr>
            <w:r>
              <w:rPr>
                <w:rFonts w:hint="eastAsia" w:ascii="宋体" w:hAnsi="宋体" w:eastAsia="宋体" w:cs="宋体"/>
                <w:sz w:val="18"/>
                <w:szCs w:val="18"/>
                <w:highlight w:val="none"/>
              </w:rPr>
              <w:t>3、硬盘：不低于256GB</w:t>
            </w:r>
            <w:r>
              <w:rPr>
                <w:rFonts w:hint="eastAsia" w:ascii="宋体" w:hAnsi="宋体" w:eastAsia="宋体" w:cs="宋体"/>
                <w:sz w:val="18"/>
                <w:szCs w:val="18"/>
                <w:highlight w:val="none"/>
                <w:lang w:val="en-US" w:eastAsia="zh-CN"/>
              </w:rPr>
              <w:t xml:space="preserve"> </w:t>
            </w:r>
            <w:r>
              <w:rPr>
                <w:rFonts w:hint="eastAsia" w:ascii="宋体" w:hAnsi="宋体" w:eastAsia="宋体" w:cs="宋体"/>
                <w:sz w:val="18"/>
                <w:szCs w:val="18"/>
                <w:highlight w:val="none"/>
              </w:rPr>
              <w:t>SSD固态硬盘+1TB</w:t>
            </w:r>
            <w:r>
              <w:rPr>
                <w:rFonts w:hint="eastAsia" w:ascii="宋体" w:hAnsi="宋体" w:eastAsia="宋体" w:cs="宋体"/>
                <w:sz w:val="18"/>
                <w:szCs w:val="18"/>
                <w:highlight w:val="none"/>
                <w:lang w:val="en-US" w:eastAsia="zh-CN"/>
              </w:rPr>
              <w:t xml:space="preserve"> </w:t>
            </w:r>
            <w:r>
              <w:rPr>
                <w:rFonts w:hint="eastAsia" w:ascii="宋体" w:hAnsi="宋体" w:eastAsia="宋体" w:cs="宋体"/>
                <w:sz w:val="18"/>
                <w:szCs w:val="18"/>
                <w:highlight w:val="none"/>
              </w:rPr>
              <w:t>7200转机械硬盘；</w:t>
            </w:r>
          </w:p>
          <w:p>
            <w:pPr>
              <w:pStyle w:val="26"/>
              <w:keepNext w:val="0"/>
              <w:keepLines w:val="0"/>
              <w:suppressLineNumbers w:val="0"/>
              <w:spacing w:before="0" w:beforeAutospacing="0" w:after="0" w:afterAutospacing="0"/>
              <w:ind w:left="0" w:leftChars="0" w:right="0" w:firstLine="0" w:firstLineChars="0"/>
              <w:rPr>
                <w:rFonts w:hint="eastAsia" w:ascii="宋体" w:hAnsi="宋体" w:eastAsia="宋体" w:cs="宋体"/>
                <w:sz w:val="18"/>
                <w:szCs w:val="18"/>
                <w:highlight w:val="none"/>
              </w:rPr>
            </w:pPr>
            <w:r>
              <w:rPr>
                <w:rFonts w:hint="eastAsia" w:ascii="宋体" w:hAnsi="宋体" w:eastAsia="宋体" w:cs="宋体"/>
                <w:sz w:val="18"/>
                <w:szCs w:val="18"/>
                <w:highlight w:val="none"/>
              </w:rPr>
              <w:t>4、内存：不低于32GB</w:t>
            </w:r>
            <w:r>
              <w:rPr>
                <w:rFonts w:hint="eastAsia" w:ascii="宋体" w:hAnsi="宋体" w:eastAsia="宋体" w:cs="宋体"/>
                <w:sz w:val="18"/>
                <w:szCs w:val="18"/>
                <w:highlight w:val="none"/>
                <w:lang w:val="en-US" w:eastAsia="zh-CN"/>
              </w:rPr>
              <w:t xml:space="preserve"> </w:t>
            </w:r>
            <w:r>
              <w:rPr>
                <w:rFonts w:hint="eastAsia" w:ascii="宋体" w:hAnsi="宋体" w:eastAsia="宋体" w:cs="宋体"/>
                <w:sz w:val="18"/>
                <w:szCs w:val="18"/>
                <w:highlight w:val="none"/>
              </w:rPr>
              <w:t>DDR4</w:t>
            </w:r>
            <w:r>
              <w:rPr>
                <w:rFonts w:hint="eastAsia" w:ascii="宋体" w:hAnsi="宋体" w:eastAsia="宋体" w:cs="宋体"/>
                <w:sz w:val="18"/>
                <w:szCs w:val="18"/>
                <w:highlight w:val="none"/>
                <w:lang w:val="en-US" w:eastAsia="zh-CN"/>
              </w:rPr>
              <w:t xml:space="preserve"> </w:t>
            </w:r>
            <w:r>
              <w:rPr>
                <w:rFonts w:hint="eastAsia" w:ascii="宋体" w:hAnsi="宋体" w:eastAsia="宋体" w:cs="宋体"/>
                <w:sz w:val="18"/>
                <w:szCs w:val="18"/>
                <w:highlight w:val="none"/>
              </w:rPr>
              <w:t>3200MH4z内存；</w:t>
            </w:r>
          </w:p>
          <w:p>
            <w:pPr>
              <w:pStyle w:val="26"/>
              <w:keepNext w:val="0"/>
              <w:keepLines w:val="0"/>
              <w:suppressLineNumbers w:val="0"/>
              <w:spacing w:before="0" w:beforeAutospacing="0" w:after="0" w:afterAutospacing="0"/>
              <w:ind w:left="0" w:leftChars="0" w:right="0" w:firstLine="0" w:firstLineChars="0"/>
              <w:rPr>
                <w:rFonts w:hint="eastAsia" w:ascii="宋体" w:hAnsi="宋体" w:eastAsia="宋体" w:cs="宋体"/>
                <w:sz w:val="18"/>
                <w:szCs w:val="18"/>
                <w:highlight w:val="none"/>
              </w:rPr>
            </w:pPr>
            <w:r>
              <w:rPr>
                <w:rFonts w:hint="eastAsia" w:ascii="宋体" w:hAnsi="宋体" w:eastAsia="宋体" w:cs="宋体"/>
                <w:sz w:val="18"/>
                <w:szCs w:val="18"/>
                <w:highlight w:val="none"/>
              </w:rPr>
              <w:t>5、键鼠：标配有线键鼠；</w:t>
            </w:r>
          </w:p>
          <w:p>
            <w:pPr>
              <w:pStyle w:val="26"/>
              <w:keepNext w:val="0"/>
              <w:keepLines w:val="0"/>
              <w:suppressLineNumbers w:val="0"/>
              <w:spacing w:before="0" w:beforeAutospacing="0" w:after="0" w:afterAutospacing="0"/>
              <w:ind w:left="0" w:leftChars="0" w:right="0" w:firstLine="0" w:firstLineChars="0"/>
              <w:rPr>
                <w:rFonts w:hint="eastAsia" w:ascii="宋体" w:hAnsi="宋体" w:eastAsia="宋体" w:cs="宋体"/>
                <w:sz w:val="18"/>
                <w:szCs w:val="18"/>
                <w:highlight w:val="none"/>
              </w:rPr>
            </w:pPr>
            <w:r>
              <w:rPr>
                <w:rFonts w:hint="eastAsia" w:ascii="宋体" w:hAnsi="宋体" w:eastAsia="宋体" w:cs="宋体"/>
                <w:sz w:val="18"/>
                <w:szCs w:val="18"/>
                <w:highlight w:val="none"/>
              </w:rPr>
              <w:t>6、</w:t>
            </w:r>
            <w:r>
              <w:rPr>
                <w:rFonts w:hint="eastAsia" w:ascii="宋体" w:hAnsi="宋体" w:eastAsia="宋体" w:cs="宋体"/>
                <w:sz w:val="18"/>
                <w:szCs w:val="18"/>
                <w:highlight w:val="none"/>
                <w:lang w:val="en-US" w:eastAsia="zh-CN"/>
              </w:rPr>
              <w:t>操作</w:t>
            </w:r>
            <w:r>
              <w:rPr>
                <w:rFonts w:hint="eastAsia" w:ascii="宋体" w:hAnsi="宋体" w:eastAsia="宋体" w:cs="宋体"/>
                <w:sz w:val="18"/>
                <w:szCs w:val="18"/>
                <w:highlight w:val="none"/>
              </w:rPr>
              <w:t>系统：Windows1</w:t>
            </w:r>
            <w:r>
              <w:rPr>
                <w:rFonts w:hint="eastAsia" w:ascii="宋体" w:hAnsi="宋体" w:eastAsia="宋体" w:cs="宋体"/>
                <w:sz w:val="18"/>
                <w:szCs w:val="18"/>
                <w:highlight w:val="none"/>
                <w:lang w:val="en-US" w:eastAsia="zh-CN"/>
              </w:rPr>
              <w:t>0</w:t>
            </w:r>
            <w:r>
              <w:rPr>
                <w:rFonts w:hint="eastAsia" w:ascii="宋体" w:hAnsi="宋体" w:eastAsia="宋体" w:cs="宋体"/>
                <w:sz w:val="18"/>
                <w:szCs w:val="18"/>
                <w:highlight w:val="none"/>
              </w:rPr>
              <w:t>；</w:t>
            </w:r>
          </w:p>
          <w:p>
            <w:pPr>
              <w:pStyle w:val="26"/>
              <w:keepNext w:val="0"/>
              <w:keepLines w:val="0"/>
              <w:suppressLineNumbers w:val="0"/>
              <w:spacing w:before="0" w:beforeAutospacing="0" w:after="0" w:afterAutospacing="0"/>
              <w:ind w:left="0" w:leftChars="0" w:right="0" w:firstLine="0" w:firstLineChars="0"/>
              <w:rPr>
                <w:rFonts w:hint="eastAsia" w:ascii="宋体" w:hAnsi="宋体" w:eastAsia="宋体" w:cs="宋体"/>
                <w:sz w:val="18"/>
                <w:szCs w:val="18"/>
                <w:highlight w:val="none"/>
              </w:rPr>
            </w:pPr>
            <w:r>
              <w:rPr>
                <w:rFonts w:hint="eastAsia" w:ascii="宋体" w:hAnsi="宋体" w:eastAsia="宋体" w:cs="宋体"/>
                <w:sz w:val="18"/>
                <w:szCs w:val="18"/>
                <w:highlight w:val="none"/>
              </w:rPr>
              <w:t>7、</w:t>
            </w:r>
            <w:r>
              <w:rPr>
                <w:rFonts w:hint="eastAsia" w:ascii="宋体" w:hAnsi="宋体" w:eastAsia="宋体" w:cs="宋体"/>
                <w:sz w:val="18"/>
                <w:szCs w:val="18"/>
                <w:highlight w:val="none"/>
                <w:lang w:val="en-US" w:eastAsia="zh-CN"/>
              </w:rPr>
              <w:t>显示器：不小于23.8英寸</w:t>
            </w:r>
            <w:r>
              <w:rPr>
                <w:rFonts w:hint="eastAsia" w:ascii="宋体" w:hAnsi="宋体" w:eastAsia="宋体" w:cs="宋体"/>
                <w:sz w:val="18"/>
                <w:szCs w:val="18"/>
                <w:highlight w:val="none"/>
              </w:rPr>
              <w:t>,分辨率不低于1920X1080。</w:t>
            </w:r>
          </w:p>
        </w:tc>
        <w:tc>
          <w:tcPr>
            <w:tcW w:w="7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8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c>
          <w:tcPr>
            <w:tcW w:w="1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安防综合管理平台</w:t>
            </w:r>
          </w:p>
        </w:tc>
        <w:tc>
          <w:tcPr>
            <w:tcW w:w="5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安防综合管理平台软件</w:t>
            </w:r>
          </w:p>
        </w:tc>
        <w:tc>
          <w:tcPr>
            <w:tcW w:w="7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项</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8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采购人自有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8"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人脸门禁管理软件对接模块</w:t>
            </w:r>
          </w:p>
        </w:tc>
        <w:tc>
          <w:tcPr>
            <w:tcW w:w="5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numPr>
                <w:ilvl w:val="0"/>
                <w:numId w:val="7"/>
              </w:numPr>
              <w:suppressLineNumbers w:val="0"/>
              <w:spacing w:before="0" w:beforeAutospacing="0" w:after="0" w:afterAutospacing="0"/>
              <w:ind w:left="0" w:leftChars="0" w:right="0" w:firstLine="0" w:firstLineChars="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最大支持管控1000000个人员，每个人员可涉及人脸、指纹、卡；</w:t>
            </w:r>
          </w:p>
          <w:p>
            <w:pPr>
              <w:keepNext w:val="0"/>
              <w:keepLines w:val="0"/>
              <w:widowControl/>
              <w:numPr>
                <w:ilvl w:val="0"/>
                <w:numId w:val="7"/>
              </w:numPr>
              <w:suppressLineNumbers w:val="0"/>
              <w:spacing w:before="0" w:beforeAutospacing="0" w:after="0" w:afterAutospacing="0"/>
              <w:ind w:left="0" w:leftChars="0" w:right="0"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支持人员信息通过多功能采集仪设备采集人脸、指纹、身份证信息，支持人脸照片质量检测；</w:t>
            </w:r>
          </w:p>
          <w:p>
            <w:pPr>
              <w:keepNext w:val="0"/>
              <w:keepLines w:val="0"/>
              <w:widowControl/>
              <w:numPr>
                <w:ilvl w:val="0"/>
                <w:numId w:val="7"/>
              </w:numPr>
              <w:suppressLineNumbers w:val="0"/>
              <w:spacing w:before="0" w:beforeAutospacing="0" w:after="0" w:afterAutospacing="0"/>
              <w:ind w:left="0" w:leftChars="0" w:right="0"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要求支持管理1000000张卡片；</w:t>
            </w:r>
          </w:p>
          <w:p>
            <w:pPr>
              <w:keepNext w:val="0"/>
              <w:keepLines w:val="0"/>
              <w:widowControl/>
              <w:numPr>
                <w:ilvl w:val="0"/>
                <w:numId w:val="7"/>
              </w:numPr>
              <w:suppressLineNumbers w:val="0"/>
              <w:spacing w:before="0" w:beforeAutospacing="0" w:after="0" w:afterAutospacing="0"/>
              <w:ind w:left="0" w:leftChars="0" w:right="0"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▲要求支持M1卡指定扇区加密，加密的M1卡可以按权限在加密或不加密的设备上使用；</w:t>
            </w:r>
            <w:r>
              <w:rPr>
                <w:rFonts w:hint="eastAsia" w:ascii="宋体" w:hAnsi="宋体" w:eastAsia="宋体" w:cs="宋体"/>
                <w:b/>
                <w:bCs/>
                <w:i w:val="0"/>
                <w:iCs w:val="0"/>
                <w:color w:val="000000"/>
                <w:kern w:val="0"/>
                <w:sz w:val="18"/>
                <w:szCs w:val="18"/>
                <w:highlight w:val="none"/>
                <w:u w:val="none"/>
                <w:lang w:val="en-US" w:eastAsia="zh-CN" w:bidi="ar"/>
              </w:rPr>
              <w:t>（提供公安部有效检测报告复印件加盖原厂公章或响应人公章）</w:t>
            </w:r>
          </w:p>
          <w:p>
            <w:pPr>
              <w:keepNext w:val="0"/>
              <w:keepLines w:val="0"/>
              <w:widowControl/>
              <w:numPr>
                <w:ilvl w:val="0"/>
                <w:numId w:val="7"/>
              </w:numPr>
              <w:suppressLineNumbers w:val="0"/>
              <w:spacing w:before="0" w:beforeAutospacing="0" w:after="0" w:afterAutospacing="0"/>
              <w:ind w:left="0" w:leftChars="0" w:right="0"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要求支持人员开卡：支持挂失、解挂、退卡、换卡、绑定生物凭证等卡片操作；</w:t>
            </w:r>
          </w:p>
          <w:p>
            <w:pPr>
              <w:keepNext w:val="0"/>
              <w:keepLines w:val="0"/>
              <w:widowControl/>
              <w:numPr>
                <w:ilvl w:val="0"/>
                <w:numId w:val="7"/>
              </w:numPr>
              <w:suppressLineNumbers w:val="0"/>
              <w:spacing w:before="0" w:beforeAutospacing="0" w:after="0" w:afterAutospacing="0"/>
              <w:ind w:left="0" w:leftChars="0" w:right="0"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要求支持通过导入、导出操作迁移卡片信息；</w:t>
            </w:r>
          </w:p>
          <w:p>
            <w:pPr>
              <w:keepNext w:val="0"/>
              <w:keepLines w:val="0"/>
              <w:widowControl/>
              <w:numPr>
                <w:ilvl w:val="0"/>
                <w:numId w:val="7"/>
              </w:numPr>
              <w:suppressLineNumbers w:val="0"/>
              <w:spacing w:before="0" w:beforeAutospacing="0" w:after="0" w:afterAutospacing="0"/>
              <w:ind w:left="0" w:leftChars="0" w:right="0"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支持管理门禁点100000个，门禁权限1亿条，门禁事件数量1亿条以上；</w:t>
            </w:r>
          </w:p>
          <w:p>
            <w:pPr>
              <w:keepNext w:val="0"/>
              <w:keepLines w:val="0"/>
              <w:widowControl/>
              <w:numPr>
                <w:ilvl w:val="0"/>
                <w:numId w:val="7"/>
              </w:numPr>
              <w:suppressLineNumbers w:val="0"/>
              <w:spacing w:before="0" w:beforeAutospacing="0" w:after="0" w:afterAutospacing="0"/>
              <w:ind w:left="0" w:leftChars="0" w:right="0"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▲要求支持人员的卡权限在平台进行权限认证，当卡权限还未下发到设备时，平台可以根据刷卡事件进行人员权限判断并进行反控开门；</w:t>
            </w:r>
            <w:r>
              <w:rPr>
                <w:rFonts w:hint="eastAsia" w:ascii="宋体" w:hAnsi="宋体" w:eastAsia="宋体" w:cs="宋体"/>
                <w:b/>
                <w:bCs/>
                <w:i w:val="0"/>
                <w:iCs w:val="0"/>
                <w:color w:val="000000"/>
                <w:kern w:val="0"/>
                <w:sz w:val="18"/>
                <w:szCs w:val="18"/>
                <w:highlight w:val="none"/>
                <w:u w:val="none"/>
                <w:lang w:val="en-US" w:eastAsia="zh-CN" w:bidi="ar"/>
              </w:rPr>
              <w:t>（提供公安部有效检测报告复印件加盖原厂公章或响应人公章）</w:t>
            </w:r>
          </w:p>
          <w:p>
            <w:pPr>
              <w:keepNext w:val="0"/>
              <w:keepLines w:val="0"/>
              <w:widowControl/>
              <w:numPr>
                <w:ilvl w:val="0"/>
                <w:numId w:val="7"/>
              </w:numPr>
              <w:suppressLineNumbers w:val="0"/>
              <w:spacing w:before="0" w:beforeAutospacing="0" w:after="0" w:afterAutospacing="0"/>
              <w:ind w:left="0" w:leftChars="0" w:right="0"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▲要求支持人员通行记录区分：内部人员、外部人员、陌生人员</w:t>
            </w:r>
            <w:r>
              <w:rPr>
                <w:rFonts w:hint="eastAsia" w:ascii="宋体" w:hAnsi="宋体" w:eastAsia="宋体" w:cs="宋体"/>
                <w:b/>
                <w:bCs/>
                <w:i w:val="0"/>
                <w:iCs w:val="0"/>
                <w:color w:val="000000"/>
                <w:kern w:val="0"/>
                <w:sz w:val="18"/>
                <w:szCs w:val="18"/>
                <w:highlight w:val="none"/>
                <w:u w:val="none"/>
                <w:lang w:val="en-US" w:eastAsia="zh-CN" w:bidi="ar"/>
              </w:rPr>
              <w:t>（提供公安部有效检测报告复印件加盖原厂公章或响应人公章）</w:t>
            </w:r>
          </w:p>
          <w:p>
            <w:pPr>
              <w:keepNext w:val="0"/>
              <w:keepLines w:val="0"/>
              <w:widowControl/>
              <w:numPr>
                <w:ilvl w:val="0"/>
                <w:numId w:val="7"/>
              </w:numPr>
              <w:suppressLineNumbers w:val="0"/>
              <w:spacing w:before="0" w:beforeAutospacing="0" w:after="0" w:afterAutospacing="0"/>
              <w:ind w:left="0" w:leftChars="0" w:right="0"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要求支持人员权限（人员、卡、指纹、人脸图片、人脸建模、底图）的大规模批量下发；支持初始化全量下载、增量异动下载和一键下载，1万条人员/卡片/人脸建模下发在2分钟完成。</w:t>
            </w:r>
          </w:p>
        </w:tc>
        <w:tc>
          <w:tcPr>
            <w:tcW w:w="7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项</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8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7"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c>
          <w:tcPr>
            <w:tcW w:w="1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考勤管理软件对接模块</w:t>
            </w:r>
          </w:p>
        </w:tc>
        <w:tc>
          <w:tcPr>
            <w:tcW w:w="5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numPr>
                <w:ilvl w:val="0"/>
                <w:numId w:val="8"/>
              </w:numPr>
              <w:suppressLineNumbers w:val="0"/>
              <w:spacing w:before="0" w:beforeAutospacing="0" w:after="0" w:afterAutospacing="0"/>
              <w:ind w:left="0" w:leftChars="0" w:right="0"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支持设置门禁点作为考勤点，进行统一管理；</w:t>
            </w:r>
          </w:p>
          <w:p>
            <w:pPr>
              <w:keepNext w:val="0"/>
              <w:keepLines w:val="0"/>
              <w:widowControl/>
              <w:numPr>
                <w:ilvl w:val="0"/>
                <w:numId w:val="8"/>
              </w:numPr>
              <w:suppressLineNumbers w:val="0"/>
              <w:spacing w:before="0" w:beforeAutospacing="0" w:after="0" w:afterAutospacing="0"/>
              <w:ind w:left="0" w:leftChars="0" w:right="0"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支持班次管理，包括普通班（适用于有固定上下班时间点的排班，例如朝九晚五、三班倒的考勤形式）、工时班（适用于没有固定上下班时间点的排班，例如按工时统计考勤结果，每天只需要上够多少小时即算正常出勤）、签到班（适用于每天工作地点变化较大的场景，例如销售外出考勤、巡检站点考勤）。</w:t>
            </w:r>
          </w:p>
        </w:tc>
        <w:tc>
          <w:tcPr>
            <w:tcW w:w="7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项</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8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1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highlight w:val="none"/>
                <w:u w:val="none"/>
                <w:lang w:val="en-US"/>
              </w:rPr>
            </w:pPr>
            <w:r>
              <w:rPr>
                <w:rFonts w:hint="eastAsia" w:ascii="宋体" w:hAnsi="宋体" w:eastAsia="宋体" w:cs="宋体"/>
                <w:i w:val="0"/>
                <w:iCs w:val="0"/>
                <w:color w:val="000000"/>
                <w:kern w:val="0"/>
                <w:sz w:val="18"/>
                <w:szCs w:val="18"/>
                <w:highlight w:val="none"/>
                <w:u w:val="none"/>
                <w:lang w:val="en-US" w:eastAsia="zh-CN" w:bidi="ar"/>
              </w:rPr>
              <w:t>人脸机抓拍功能软件定制服务</w:t>
            </w:r>
          </w:p>
        </w:tc>
        <w:tc>
          <w:tcPr>
            <w:tcW w:w="5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实现人脸机开门通行时，抓拍瞬时照片，以便回查、核对</w:t>
            </w:r>
          </w:p>
        </w:tc>
        <w:tc>
          <w:tcPr>
            <w:tcW w:w="7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项</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8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c>
          <w:tcPr>
            <w:tcW w:w="1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测温云平台数据对接授权</w:t>
            </w:r>
          </w:p>
        </w:tc>
        <w:tc>
          <w:tcPr>
            <w:tcW w:w="5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实现刷健康码通行人员信息的回溯、回查时，与数字广东的对接申请，一台设备一个授权</w:t>
            </w:r>
          </w:p>
        </w:tc>
        <w:tc>
          <w:tcPr>
            <w:tcW w:w="7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8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1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人脸采集录入仪</w:t>
            </w:r>
          </w:p>
        </w:tc>
        <w:tc>
          <w:tcPr>
            <w:tcW w:w="5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1、3.97英寸触摸显示屏，屏幕分辨率800*480；</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2、采用200万双目摄像头，有照片视频防假功能；</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3、支持人脸采集、指纹采集、卡片录入（Mifare/普通CPU/国密CPU卡/二三代身份证序列号）、身份证采集；</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4、支持有线网络、无线WiFi、USB口通信；</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5、支持在线采集，通过网络协议或USB口对接到平台，平台进行在线采集，采集信息实时上传；</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6、工作电压：DC12V/1.5A(自带电源适配器）；</w:t>
            </w:r>
          </w:p>
        </w:tc>
        <w:tc>
          <w:tcPr>
            <w:tcW w:w="7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8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1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人脸信息采集工作</w:t>
            </w:r>
          </w:p>
        </w:tc>
        <w:tc>
          <w:tcPr>
            <w:tcW w:w="5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首次职工人脸信息采集、录入、分组等工作</w:t>
            </w:r>
          </w:p>
        </w:tc>
        <w:tc>
          <w:tcPr>
            <w:tcW w:w="7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项</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8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1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粤康码授权</w:t>
            </w:r>
          </w:p>
        </w:tc>
        <w:tc>
          <w:tcPr>
            <w:tcW w:w="5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粤康码授权使用费，一台设备一个授权</w:t>
            </w:r>
          </w:p>
        </w:tc>
        <w:tc>
          <w:tcPr>
            <w:tcW w:w="7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8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sz w:val="18"/>
                <w:szCs w:val="18"/>
                <w:highlight w:val="none"/>
                <w:u w:val="none"/>
              </w:rPr>
              <w:t>2年使用期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w:t>
            </w:r>
          </w:p>
        </w:tc>
        <w:tc>
          <w:tcPr>
            <w:tcW w:w="1885" w:type="dxa"/>
            <w:tcBorders>
              <w:top w:val="single" w:color="000000" w:sz="4" w:space="0"/>
              <w:left w:val="single" w:color="000000" w:sz="4" w:space="0"/>
              <w:bottom w:val="single" w:color="auto"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相关配套</w:t>
            </w:r>
          </w:p>
        </w:tc>
        <w:tc>
          <w:tcPr>
            <w:tcW w:w="5951" w:type="dxa"/>
            <w:tcBorders>
              <w:top w:val="single" w:color="000000" w:sz="4" w:space="0"/>
              <w:left w:val="single" w:color="000000" w:sz="4" w:space="0"/>
              <w:bottom w:val="single" w:color="auto"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提供项目建设所必备的网络及电源条件的配套物资、线路铺设、施工等，根据实际场地情况进行定制。</w:t>
            </w:r>
          </w:p>
        </w:tc>
        <w:tc>
          <w:tcPr>
            <w:tcW w:w="771" w:type="dxa"/>
            <w:tcBorders>
              <w:top w:val="single" w:color="000000" w:sz="4" w:space="0"/>
              <w:left w:val="single" w:color="000000" w:sz="4" w:space="0"/>
              <w:bottom w:val="single" w:color="auto"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项</w:t>
            </w:r>
          </w:p>
        </w:tc>
        <w:tc>
          <w:tcPr>
            <w:tcW w:w="800" w:type="dxa"/>
            <w:tcBorders>
              <w:top w:val="single" w:color="000000" w:sz="4" w:space="0"/>
              <w:left w:val="single" w:color="000000" w:sz="4" w:space="0"/>
              <w:bottom w:val="single" w:color="auto"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866" w:type="dxa"/>
            <w:tcBorders>
              <w:top w:val="single" w:color="000000" w:sz="4" w:space="0"/>
              <w:left w:val="single" w:color="000000" w:sz="4" w:space="0"/>
              <w:bottom w:val="single" w:color="auto"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highlight w:val="none"/>
                <w:u w:val="none"/>
                <w:lang w:val="en-US"/>
              </w:rPr>
            </w:pPr>
            <w:r>
              <w:rPr>
                <w:rFonts w:hint="eastAsia" w:ascii="宋体" w:hAnsi="宋体" w:eastAsia="宋体" w:cs="宋体"/>
                <w:i w:val="0"/>
                <w:iCs w:val="0"/>
                <w:color w:val="000000"/>
                <w:kern w:val="0"/>
                <w:sz w:val="18"/>
                <w:szCs w:val="18"/>
                <w:highlight w:val="none"/>
                <w:u w:val="none"/>
                <w:lang w:val="en-US" w:eastAsia="zh-CN" w:bidi="ar"/>
              </w:rPr>
              <w:t>18</w:t>
            </w:r>
          </w:p>
        </w:tc>
        <w:tc>
          <w:tcPr>
            <w:tcW w:w="1885" w:type="dxa"/>
            <w:tcBorders>
              <w:top w:val="single" w:color="auto"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道闸配重底座（不破坏路面）</w:t>
            </w:r>
          </w:p>
        </w:tc>
        <w:tc>
          <w:tcPr>
            <w:tcW w:w="5951" w:type="dxa"/>
            <w:tcBorders>
              <w:top w:val="single" w:color="auto"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道闸配重底座（不破坏路面）</w:t>
            </w:r>
          </w:p>
        </w:tc>
        <w:tc>
          <w:tcPr>
            <w:tcW w:w="771" w:type="dxa"/>
            <w:tcBorders>
              <w:top w:val="single" w:color="auto"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800" w:type="dxa"/>
            <w:tcBorders>
              <w:top w:val="single" w:color="auto"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866" w:type="dxa"/>
            <w:tcBorders>
              <w:top w:val="single" w:color="auto"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9"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highlight w:val="none"/>
                <w:u w:val="none"/>
                <w:lang w:val="en-US"/>
              </w:rPr>
            </w:pPr>
            <w:r>
              <w:rPr>
                <w:rFonts w:hint="eastAsia" w:ascii="宋体" w:hAnsi="宋体" w:eastAsia="宋体" w:cs="宋体"/>
                <w:i w:val="0"/>
                <w:iCs w:val="0"/>
                <w:color w:val="000000"/>
                <w:kern w:val="0"/>
                <w:sz w:val="18"/>
                <w:szCs w:val="18"/>
                <w:highlight w:val="none"/>
                <w:u w:val="none"/>
                <w:lang w:val="en-US" w:eastAsia="zh-CN" w:bidi="ar"/>
              </w:rPr>
              <w:t>19</w:t>
            </w:r>
          </w:p>
        </w:tc>
        <w:tc>
          <w:tcPr>
            <w:tcW w:w="1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产品安装及系统调试</w:t>
            </w:r>
          </w:p>
        </w:tc>
        <w:tc>
          <w:tcPr>
            <w:tcW w:w="5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供应商应对提供的设备和系统进行安装、部署、调试，确保顺利上线交付、发卡</w:t>
            </w:r>
          </w:p>
        </w:tc>
        <w:tc>
          <w:tcPr>
            <w:tcW w:w="7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项</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8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c>
          <w:tcPr>
            <w:tcW w:w="1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花纹钢板坡道</w:t>
            </w:r>
          </w:p>
        </w:tc>
        <w:tc>
          <w:tcPr>
            <w:tcW w:w="5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规格：长1.2米*宽0.6米</w:t>
            </w:r>
          </w:p>
        </w:tc>
        <w:tc>
          <w:tcPr>
            <w:tcW w:w="7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8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1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围挡、标识服务</w:t>
            </w:r>
          </w:p>
        </w:tc>
        <w:tc>
          <w:tcPr>
            <w:tcW w:w="5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围挡、标识费服务</w:t>
            </w:r>
          </w:p>
        </w:tc>
        <w:tc>
          <w:tcPr>
            <w:tcW w:w="7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项</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8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赠送，不得收费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 w:hRule="atLeast"/>
          <w:jc w:val="center"/>
        </w:trPr>
        <w:tc>
          <w:tcPr>
            <w:tcW w:w="10915"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二、访客通行管理系统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2"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访客管理</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模块</w:t>
            </w:r>
          </w:p>
        </w:tc>
        <w:tc>
          <w:tcPr>
            <w:tcW w:w="5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numPr>
                <w:ilvl w:val="0"/>
                <w:numId w:val="9"/>
              </w:numPr>
              <w:suppressLineNumbers w:val="0"/>
              <w:spacing w:before="0" w:beforeAutospacing="0" w:after="0" w:afterAutospacing="0"/>
              <w:ind w:left="0" w:leftChars="0" w:right="0" w:firstLine="0" w:firstLineChars="0"/>
              <w:jc w:val="left"/>
              <w:textAlignment w:val="center"/>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▲支持访客足迹查看，包含门禁人员出入事件、可视对讲出入事件、人脸监控记录、梯控事件、停车场出入事件。</w:t>
            </w:r>
            <w:r>
              <w:rPr>
                <w:rFonts w:hint="eastAsia" w:ascii="宋体" w:hAnsi="宋体" w:eastAsia="宋体" w:cs="宋体"/>
                <w:b/>
                <w:bCs/>
                <w:i w:val="0"/>
                <w:iCs w:val="0"/>
                <w:color w:val="000000"/>
                <w:kern w:val="0"/>
                <w:sz w:val="18"/>
                <w:szCs w:val="18"/>
                <w:highlight w:val="none"/>
                <w:u w:val="none"/>
                <w:lang w:val="en-US" w:eastAsia="zh-CN" w:bidi="ar"/>
              </w:rPr>
              <w:t>（提供公安部有效检测报告复印件加盖原厂公章或响应人公章）</w:t>
            </w:r>
          </w:p>
          <w:p>
            <w:pPr>
              <w:keepNext w:val="0"/>
              <w:keepLines w:val="0"/>
              <w:widowControl/>
              <w:numPr>
                <w:ilvl w:val="0"/>
                <w:numId w:val="9"/>
              </w:numPr>
              <w:suppressLineNumbers w:val="0"/>
              <w:spacing w:before="0" w:beforeAutospacing="0" w:after="0" w:afterAutospacing="0"/>
              <w:ind w:left="0" w:leftChars="0" w:right="0"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▲要求支持来访人通过移动端（H5）自助预约，预约成功后收到短信通知。要求支持被访人通过移动端（H5）向访客发起访客邀约，审批来访者申请的预约信息。</w:t>
            </w:r>
            <w:r>
              <w:rPr>
                <w:rFonts w:hint="eastAsia" w:ascii="宋体" w:hAnsi="宋体" w:eastAsia="宋体" w:cs="宋体"/>
                <w:b/>
                <w:bCs/>
                <w:i w:val="0"/>
                <w:iCs w:val="0"/>
                <w:color w:val="000000"/>
                <w:kern w:val="0"/>
                <w:sz w:val="18"/>
                <w:szCs w:val="18"/>
                <w:highlight w:val="none"/>
                <w:u w:val="none"/>
                <w:lang w:val="en-US" w:eastAsia="zh-CN" w:bidi="ar"/>
              </w:rPr>
              <w:t>（提供公安部有效检测报告复印件加盖原厂公章或响应人公章）</w:t>
            </w:r>
          </w:p>
          <w:p>
            <w:pPr>
              <w:keepNext w:val="0"/>
              <w:keepLines w:val="0"/>
              <w:widowControl/>
              <w:numPr>
                <w:ilvl w:val="0"/>
                <w:numId w:val="9"/>
              </w:numPr>
              <w:suppressLineNumbers w:val="0"/>
              <w:spacing w:before="0" w:beforeAutospacing="0" w:after="0" w:afterAutospacing="0"/>
              <w:ind w:left="0" w:leftChars="0" w:right="0"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院方业务部门也能通过OA系统（致远互联协同管理系统）审批预约信息的功能。</w:t>
            </w:r>
          </w:p>
        </w:tc>
        <w:tc>
          <w:tcPr>
            <w:tcW w:w="7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8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5"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访客管理</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模块管理平台</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服务器</w:t>
            </w:r>
          </w:p>
        </w:tc>
        <w:tc>
          <w:tcPr>
            <w:tcW w:w="5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numPr>
                <w:ilvl w:val="0"/>
                <w:numId w:val="10"/>
              </w:numPr>
              <w:suppressLineNumbers w:val="0"/>
              <w:spacing w:before="0" w:beforeAutospacing="0" w:after="0" w:afterAutospacing="0"/>
              <w:ind w:left="0" w:leftChars="0" w:right="0" w:firstLine="0" w:firstLineChars="0"/>
              <w:jc w:val="left"/>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1U单路标准机架式服务器</w:t>
            </w:r>
          </w:p>
          <w:p>
            <w:pPr>
              <w:keepNext w:val="0"/>
              <w:keepLines w:val="0"/>
              <w:widowControl/>
              <w:numPr>
                <w:ilvl w:val="0"/>
                <w:numId w:val="10"/>
              </w:numPr>
              <w:suppressLineNumbers w:val="0"/>
              <w:spacing w:before="0" w:beforeAutospacing="0" w:after="0" w:afterAutospacing="0"/>
              <w:ind w:left="0" w:leftChars="0" w:right="0" w:firstLine="0" w:firstLineChars="0"/>
              <w:jc w:val="left"/>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CPU性能优于或相当于1颗x86架构处理器，核数≥8核，频率≥2.2GHz。</w:t>
            </w:r>
          </w:p>
          <w:p>
            <w:pPr>
              <w:keepNext w:val="0"/>
              <w:keepLines w:val="0"/>
              <w:widowControl/>
              <w:numPr>
                <w:ilvl w:val="0"/>
                <w:numId w:val="10"/>
              </w:numPr>
              <w:suppressLineNumbers w:val="0"/>
              <w:spacing w:before="0" w:beforeAutospacing="0" w:after="0" w:afterAutospacing="0"/>
              <w:ind w:left="0" w:leftChars="0" w:right="0" w:firstLine="0" w:firstLineChars="0"/>
              <w:jc w:val="left"/>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内存不低于64G DDR4，4根内存插槽，最大支持扩展至128GB内存。</w:t>
            </w:r>
          </w:p>
          <w:p>
            <w:pPr>
              <w:keepNext w:val="0"/>
              <w:keepLines w:val="0"/>
              <w:widowControl/>
              <w:numPr>
                <w:ilvl w:val="0"/>
                <w:numId w:val="10"/>
              </w:numPr>
              <w:suppressLineNumbers w:val="0"/>
              <w:spacing w:before="0" w:beforeAutospacing="0" w:after="0" w:afterAutospacing="0"/>
              <w:ind w:left="0" w:leftChars="0" w:right="0" w:firstLine="0" w:firstLineChars="0"/>
              <w:jc w:val="left"/>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支持内存RAS技术</w:t>
            </w:r>
          </w:p>
          <w:p>
            <w:pPr>
              <w:keepNext w:val="0"/>
              <w:keepLines w:val="0"/>
              <w:widowControl/>
              <w:numPr>
                <w:ilvl w:val="0"/>
                <w:numId w:val="10"/>
              </w:numPr>
              <w:suppressLineNumbers w:val="0"/>
              <w:spacing w:before="0" w:beforeAutospacing="0" w:after="0" w:afterAutospacing="0"/>
              <w:ind w:left="0" w:leftChars="0" w:right="0" w:firstLine="0" w:firstLineChars="0"/>
              <w:jc w:val="left"/>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硬盘不少于1块960GSSD，内置1个TF插槽。</w:t>
            </w:r>
          </w:p>
          <w:p>
            <w:pPr>
              <w:keepNext w:val="0"/>
              <w:keepLines w:val="0"/>
              <w:widowControl/>
              <w:numPr>
                <w:ilvl w:val="0"/>
                <w:numId w:val="10"/>
              </w:numPr>
              <w:suppressLineNumbers w:val="0"/>
              <w:spacing w:before="0" w:beforeAutospacing="0" w:after="0" w:afterAutospacing="0"/>
              <w:ind w:left="0" w:leftChars="0" w:right="0" w:firstLine="0" w:firstLineChars="0"/>
              <w:jc w:val="left"/>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支持阵列卡,可选，支持RAID0/1/10。</w:t>
            </w:r>
          </w:p>
          <w:p>
            <w:pPr>
              <w:keepNext w:val="0"/>
              <w:keepLines w:val="0"/>
              <w:widowControl/>
              <w:numPr>
                <w:ilvl w:val="0"/>
                <w:numId w:val="10"/>
              </w:numPr>
              <w:suppressLineNumbers w:val="0"/>
              <w:spacing w:before="0" w:beforeAutospacing="0" w:after="0" w:afterAutospacing="0"/>
              <w:ind w:left="0" w:leftChars="0" w:right="0" w:firstLine="0" w:firstLineChars="0"/>
              <w:jc w:val="left"/>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PCIE扩展：支持1个PCIE*8+1个PCIE*16</w:t>
            </w:r>
          </w:p>
          <w:p>
            <w:pPr>
              <w:keepNext w:val="0"/>
              <w:keepLines w:val="0"/>
              <w:widowControl/>
              <w:numPr>
                <w:ilvl w:val="0"/>
                <w:numId w:val="10"/>
              </w:numPr>
              <w:suppressLineNumbers w:val="0"/>
              <w:spacing w:before="0" w:beforeAutospacing="0" w:after="0" w:afterAutospacing="0"/>
              <w:ind w:left="0" w:leftChars="0" w:right="0" w:firstLine="0" w:firstLineChars="0"/>
              <w:jc w:val="left"/>
              <w:textAlignment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网口不少于2个千兆电口</w:t>
            </w:r>
          </w:p>
          <w:p>
            <w:pPr>
              <w:keepNext w:val="0"/>
              <w:keepLines w:val="0"/>
              <w:widowControl/>
              <w:numPr>
                <w:ilvl w:val="0"/>
                <w:numId w:val="10"/>
              </w:numPr>
              <w:suppressLineNumbers w:val="0"/>
              <w:spacing w:before="0" w:beforeAutospacing="0" w:after="0" w:afterAutospacing="0"/>
              <w:ind w:left="0" w:leftChars="0" w:right="0" w:firstLine="0" w:firstLineChars="0"/>
              <w:jc w:val="left"/>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其他接口不少于1个千兆RJ-45管理接口，4个USB3.0接口，2个位于机箱后部，2个位于机箱前部，1个VGA口，位于机箱后部。</w:t>
            </w:r>
          </w:p>
          <w:p>
            <w:pPr>
              <w:keepNext w:val="0"/>
              <w:keepLines w:val="0"/>
              <w:widowControl/>
              <w:numPr>
                <w:ilvl w:val="0"/>
                <w:numId w:val="10"/>
              </w:numPr>
              <w:suppressLineNumbers w:val="0"/>
              <w:spacing w:before="0" w:beforeAutospacing="0" w:after="0" w:afterAutospacing="0"/>
              <w:ind w:left="0" w:leftChars="0" w:right="0" w:firstLine="0" w:firstLineChars="0"/>
              <w:jc w:val="left"/>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电源：350W高效单电源</w:t>
            </w:r>
          </w:p>
          <w:p>
            <w:pPr>
              <w:keepNext w:val="0"/>
              <w:keepLines w:val="0"/>
              <w:widowControl/>
              <w:numPr>
                <w:ilvl w:val="0"/>
                <w:numId w:val="10"/>
              </w:numPr>
              <w:suppressLineNumbers w:val="0"/>
              <w:spacing w:before="0" w:beforeAutospacing="0" w:after="0" w:afterAutospacing="0"/>
              <w:ind w:left="0" w:leftChars="0" w:right="0" w:firstLine="0" w:firstLineChars="0"/>
              <w:jc w:val="left"/>
              <w:textAlignment w:val="center"/>
              <w:rPr>
                <w:rFonts w:hint="eastAsia" w:ascii="宋体" w:hAnsi="宋体" w:eastAsia="宋体" w:cs="宋体"/>
                <w:sz w:val="18"/>
                <w:szCs w:val="18"/>
                <w:highlight w:val="none"/>
              </w:rPr>
            </w:pPr>
            <w:r>
              <w:rPr>
                <w:rFonts w:hint="eastAsia" w:ascii="宋体" w:hAnsi="宋体" w:eastAsia="宋体" w:cs="宋体"/>
                <w:sz w:val="18"/>
                <w:szCs w:val="18"/>
                <w:highlight w:val="none"/>
                <w:lang w:val="en-US" w:eastAsia="zh-CN"/>
              </w:rPr>
              <w:t>含操作系统</w:t>
            </w:r>
          </w:p>
        </w:tc>
        <w:tc>
          <w:tcPr>
            <w:tcW w:w="7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8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域名租赁费</w:t>
            </w:r>
          </w:p>
        </w:tc>
        <w:tc>
          <w:tcPr>
            <w:tcW w:w="5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五年使用权</w:t>
            </w:r>
          </w:p>
        </w:tc>
        <w:tc>
          <w:tcPr>
            <w:tcW w:w="7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项</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8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w:t>
            </w:r>
          </w:p>
        </w:tc>
        <w:tc>
          <w:tcPr>
            <w:tcW w:w="188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短信服务费</w:t>
            </w:r>
          </w:p>
        </w:tc>
        <w:tc>
          <w:tcPr>
            <w:tcW w:w="595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cs="宋体"/>
                <w:i w:val="0"/>
                <w:iCs w:val="0"/>
                <w:color w:val="000000"/>
                <w:kern w:val="0"/>
                <w:sz w:val="18"/>
                <w:szCs w:val="18"/>
                <w:highlight w:val="none"/>
                <w:u w:val="none"/>
                <w:lang w:val="en-US" w:eastAsia="zh-CN" w:bidi="ar"/>
              </w:rPr>
              <w:t>1、</w:t>
            </w:r>
            <w:r>
              <w:rPr>
                <w:rFonts w:hint="eastAsia" w:ascii="宋体" w:hAnsi="宋体" w:eastAsia="宋体" w:cs="宋体"/>
                <w:i w:val="0"/>
                <w:iCs w:val="0"/>
                <w:color w:val="000000"/>
                <w:kern w:val="0"/>
                <w:sz w:val="18"/>
                <w:szCs w:val="18"/>
                <w:highlight w:val="none"/>
                <w:u w:val="none"/>
                <w:lang w:val="en-US" w:eastAsia="zh-CN" w:bidi="ar"/>
              </w:rPr>
              <w:t>五年使用权</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cs="宋体"/>
                <w:i w:val="0"/>
                <w:iCs w:val="0"/>
                <w:color w:val="000000"/>
                <w:kern w:val="0"/>
                <w:sz w:val="18"/>
                <w:szCs w:val="18"/>
                <w:highlight w:val="none"/>
                <w:u w:val="none"/>
                <w:lang w:val="en-US" w:eastAsia="zh-CN" w:bidi="ar"/>
              </w:rPr>
              <w:t>2、</w:t>
            </w:r>
            <w:r>
              <w:rPr>
                <w:rFonts w:hint="eastAsia" w:ascii="宋体" w:hAnsi="宋体" w:eastAsia="宋体" w:cs="宋体"/>
                <w:i w:val="0"/>
                <w:iCs w:val="0"/>
                <w:color w:val="000000"/>
                <w:kern w:val="0"/>
                <w:sz w:val="18"/>
                <w:szCs w:val="18"/>
                <w:highlight w:val="none"/>
                <w:u w:val="none"/>
                <w:lang w:val="en-US" w:eastAsia="zh-CN" w:bidi="ar"/>
              </w:rPr>
              <w:t>发送验证码、发送访问邀请短信等</w:t>
            </w:r>
          </w:p>
        </w:tc>
        <w:tc>
          <w:tcPr>
            <w:tcW w:w="771"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项</w:t>
            </w:r>
          </w:p>
        </w:tc>
        <w:tc>
          <w:tcPr>
            <w:tcW w:w="8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1</w:t>
            </w:r>
          </w:p>
        </w:tc>
        <w:tc>
          <w:tcPr>
            <w:tcW w:w="86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18"/>
                <w:szCs w:val="18"/>
                <w:highlight w:val="none"/>
                <w:u w:val="none"/>
              </w:rPr>
            </w:pPr>
          </w:p>
        </w:tc>
      </w:tr>
    </w:tbl>
    <w:p>
      <w:pPr>
        <w:pStyle w:val="28"/>
        <w:keepNext w:val="0"/>
        <w:keepLines w:val="0"/>
        <w:pageBreakBefore w:val="0"/>
        <w:kinsoku/>
        <w:wordWrap/>
        <w:overflowPunct/>
        <w:topLinePunct w:val="0"/>
        <w:bidi w:val="0"/>
        <w:adjustRightInd w:val="0"/>
        <w:snapToGrid w:val="0"/>
        <w:spacing w:line="360" w:lineRule="exact"/>
        <w:ind w:left="0" w:leftChars="0" w:firstLine="482" w:firstLineChars="200"/>
        <w:jc w:val="left"/>
        <w:textAlignment w:val="auto"/>
        <w:rPr>
          <w:rFonts w:hint="eastAsia" w:ascii="宋体" w:hAnsi="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备注：在技术指标中要求的“公安部检测报告”是指国家安全防范报警系统产品质量监督检验中心联合公安部安防质检中心出具的检验报告。</w:t>
      </w:r>
    </w:p>
    <w:p>
      <w:pPr>
        <w:pStyle w:val="28"/>
        <w:keepNext w:val="0"/>
        <w:keepLines w:val="0"/>
        <w:pageBreakBefore w:val="0"/>
        <w:kinsoku/>
        <w:wordWrap/>
        <w:overflowPunct/>
        <w:topLinePunct w:val="0"/>
        <w:bidi w:val="0"/>
        <w:adjustRightInd w:val="0"/>
        <w:snapToGrid w:val="0"/>
        <w:spacing w:line="360" w:lineRule="exact"/>
        <w:ind w:left="0" w:firstLine="482" w:firstLineChars="200"/>
        <w:jc w:val="left"/>
        <w:textAlignment w:val="auto"/>
        <w:rPr>
          <w:rFonts w:hint="eastAsia" w:ascii="宋体" w:hAnsi="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（二）技术方案</w:t>
      </w:r>
    </w:p>
    <w:p>
      <w:pPr>
        <w:pStyle w:val="28"/>
        <w:keepNext w:val="0"/>
        <w:keepLines w:val="0"/>
        <w:pageBreakBefore w:val="0"/>
        <w:kinsoku/>
        <w:wordWrap/>
        <w:overflowPunct/>
        <w:topLinePunct w:val="0"/>
        <w:bidi w:val="0"/>
        <w:adjustRightInd w:val="0"/>
        <w:snapToGrid w:val="0"/>
        <w:spacing w:line="360" w:lineRule="exact"/>
        <w:ind w:left="0" w:leftChars="0" w:firstLine="480" w:firstLineChars="200"/>
        <w:jc w:val="left"/>
        <w:textAlignment w:val="auto"/>
        <w:rPr>
          <w:rFonts w:hint="eastAsia" w:ascii="宋体" w:hAnsi="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cs="宋体"/>
          <w:b w:val="0"/>
          <w:bCs w:val="0"/>
          <w:color w:val="000000" w:themeColor="text1"/>
          <w:sz w:val="24"/>
          <w:szCs w:val="24"/>
          <w:highlight w:val="none"/>
          <w:lang w:val="en-US" w:eastAsia="zh-CN"/>
          <w14:textFill>
            <w14:solidFill>
              <w14:schemeClr w14:val="tx1"/>
            </w14:solidFill>
          </w14:textFill>
        </w:rPr>
        <w:t>1、布管的技术要求</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cs="宋体"/>
          <w:b w:val="0"/>
          <w:bCs w:val="0"/>
          <w:color w:val="000000" w:themeColor="text1"/>
          <w:sz w:val="24"/>
          <w:szCs w:val="24"/>
          <w:highlight w:val="none"/>
          <w:lang w:val="en-US" w:eastAsia="zh-CN"/>
          <w14:textFill>
            <w14:solidFill>
              <w14:schemeClr w14:val="tx1"/>
            </w14:solidFill>
          </w14:textFill>
        </w:rPr>
        <w:t>（1）线管布线有明线和暗线两种，明线管要求横平竖直、整齐美观。暗线管要求管路</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cs="宋体"/>
          <w:b w:val="0"/>
          <w:bCs w:val="0"/>
          <w:color w:val="000000" w:themeColor="text1"/>
          <w:sz w:val="24"/>
          <w:szCs w:val="24"/>
          <w:highlight w:val="none"/>
          <w:lang w:val="en-US" w:eastAsia="zh-CN"/>
          <w14:textFill>
            <w14:solidFill>
              <w14:schemeClr w14:val="tx1"/>
            </w14:solidFill>
          </w14:textFill>
        </w:rPr>
        <w:t>短、畅通、弯头少；</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cs="宋体"/>
          <w:b w:val="0"/>
          <w:bCs w:val="0"/>
          <w:color w:val="000000" w:themeColor="text1"/>
          <w:sz w:val="24"/>
          <w:szCs w:val="24"/>
          <w:highlight w:val="none"/>
          <w:lang w:val="en-US" w:eastAsia="zh-CN"/>
          <w14:textFill>
            <w14:solidFill>
              <w14:schemeClr w14:val="tx1"/>
            </w14:solidFill>
          </w14:textFill>
        </w:rPr>
        <w:t>（2）遵循路线最短、不破坏原有强电、不破坏防水原则；</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cs="宋体"/>
          <w:b w:val="0"/>
          <w:bCs w:val="0"/>
          <w:color w:val="000000" w:themeColor="text1"/>
          <w:sz w:val="24"/>
          <w:szCs w:val="24"/>
          <w:highlight w:val="none"/>
          <w:lang w:val="en-US" w:eastAsia="zh-CN"/>
          <w14:textFill>
            <w14:solidFill>
              <w14:schemeClr w14:val="tx1"/>
            </w14:solidFill>
          </w14:textFill>
        </w:rPr>
        <w:t>（3）所有线管必须布设成直线。</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cs="宋体"/>
          <w:b w:val="0"/>
          <w:bCs w:val="0"/>
          <w:color w:val="000000" w:themeColor="text1"/>
          <w:sz w:val="24"/>
          <w:szCs w:val="24"/>
          <w:highlight w:val="none"/>
          <w:lang w:val="en-US" w:eastAsia="zh-CN"/>
          <w14:textFill>
            <w14:solidFill>
              <w14:schemeClr w14:val="tx1"/>
            </w14:solidFill>
          </w14:textFill>
        </w:rPr>
        <w:t>2、布线要求</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cs="宋体"/>
          <w:b w:val="0"/>
          <w:bCs w:val="0"/>
          <w:color w:val="000000" w:themeColor="text1"/>
          <w:sz w:val="24"/>
          <w:szCs w:val="24"/>
          <w:highlight w:val="none"/>
          <w:lang w:val="en-US" w:eastAsia="zh-CN"/>
          <w14:textFill>
            <w14:solidFill>
              <w14:schemeClr w14:val="tx1"/>
            </w14:solidFill>
          </w14:textFill>
        </w:rPr>
        <w:t>（1）所有的线都必须穿线管，不可布设裸线；</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cs="宋体"/>
          <w:b w:val="0"/>
          <w:bCs w:val="0"/>
          <w:color w:val="000000" w:themeColor="text1"/>
          <w:sz w:val="24"/>
          <w:szCs w:val="24"/>
          <w:highlight w:val="none"/>
          <w:lang w:val="en-US" w:eastAsia="zh-CN"/>
          <w14:textFill>
            <w14:solidFill>
              <w14:schemeClr w14:val="tx1"/>
            </w14:solidFill>
          </w14:textFill>
        </w:rPr>
        <w:t>（2）所有走线必须明确标识，用中文标记，并保证导通；</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cs="宋体"/>
          <w:b w:val="0"/>
          <w:bCs w:val="0"/>
          <w:color w:val="000000" w:themeColor="text1"/>
          <w:sz w:val="24"/>
          <w:szCs w:val="24"/>
          <w:highlight w:val="none"/>
          <w:lang w:val="en-US" w:eastAsia="zh-CN"/>
          <w14:textFill>
            <w14:solidFill>
              <w14:schemeClr w14:val="tx1"/>
            </w14:solidFill>
          </w14:textFill>
        </w:rPr>
        <w:t>（3）网线要求六类非屏蔽网线，电源线要求RVV3*1.5的线缆，且接地线必须要接。</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cs="宋体"/>
          <w:b w:val="0"/>
          <w:bCs w:val="0"/>
          <w:color w:val="000000" w:themeColor="text1"/>
          <w:sz w:val="24"/>
          <w:szCs w:val="24"/>
          <w:highlight w:val="none"/>
          <w:lang w:val="en-US" w:eastAsia="zh-CN"/>
          <w14:textFill>
            <w14:solidFill>
              <w14:schemeClr w14:val="tx1"/>
            </w14:solidFill>
          </w14:textFill>
        </w:rPr>
        <w:t>（4）强电电源线和弱电信号线必须分管穿线，严禁走同一根管子。</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cs="宋体"/>
          <w:b w:val="0"/>
          <w:bCs w:val="0"/>
          <w:color w:val="000000" w:themeColor="text1"/>
          <w:sz w:val="24"/>
          <w:szCs w:val="24"/>
          <w:highlight w:val="none"/>
          <w:lang w:val="en-US" w:eastAsia="zh-CN"/>
          <w14:textFill>
            <w14:solidFill>
              <w14:schemeClr w14:val="tx1"/>
            </w14:solidFill>
          </w14:textFill>
        </w:rPr>
      </w:pPr>
      <w:r>
        <w:rPr>
          <w:rFonts w:hint="eastAsia" w:ascii="宋体" w:hAnsi="宋体" w:cs="宋体"/>
          <w:b w:val="0"/>
          <w:bCs w:val="0"/>
          <w:color w:val="000000" w:themeColor="text1"/>
          <w:sz w:val="24"/>
          <w:szCs w:val="24"/>
          <w:highlight w:val="none"/>
          <w:lang w:val="en-US" w:eastAsia="zh-CN"/>
          <w14:textFill>
            <w14:solidFill>
              <w14:schemeClr w14:val="tx1"/>
            </w14:solidFill>
          </w14:textFill>
        </w:rPr>
        <w:t>（5）人员通道设备供电，要求有单独的电源配电箱，确保电源独立、安全，方便后续的维护使用。</w:t>
      </w:r>
    </w:p>
    <w:p>
      <w:pPr>
        <w:pStyle w:val="28"/>
        <w:keepNext w:val="0"/>
        <w:keepLines w:val="0"/>
        <w:pageBreakBefore w:val="0"/>
        <w:kinsoku/>
        <w:wordWrap/>
        <w:overflowPunct/>
        <w:topLinePunct w:val="0"/>
        <w:bidi w:val="0"/>
        <w:adjustRightInd w:val="0"/>
        <w:snapToGrid w:val="0"/>
        <w:spacing w:line="360" w:lineRule="exact"/>
        <w:ind w:left="0" w:firstLine="482" w:firstLineChars="200"/>
        <w:jc w:val="left"/>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四、</w:t>
      </w:r>
      <w:r>
        <w:rPr>
          <w:rFonts w:hint="eastAsia" w:ascii="宋体" w:hAnsi="宋体" w:eastAsia="宋体" w:cs="宋体"/>
          <w:b/>
          <w:bCs/>
          <w:color w:val="000000" w:themeColor="text1"/>
          <w:sz w:val="24"/>
          <w:szCs w:val="24"/>
          <w:highlight w:val="none"/>
          <w14:textFill>
            <w14:solidFill>
              <w14:schemeClr w14:val="tx1"/>
            </w14:solidFill>
          </w14:textFill>
        </w:rPr>
        <w:t>商务要求</w:t>
      </w:r>
    </w:p>
    <w:p>
      <w:pPr>
        <w:pStyle w:val="28"/>
        <w:keepNext w:val="0"/>
        <w:keepLines w:val="0"/>
        <w:pageBreakBefore w:val="0"/>
        <w:widowControl w:val="0"/>
        <w:kinsoku/>
        <w:wordWrap/>
        <w:overflowPunct/>
        <w:topLinePunct w:val="0"/>
        <w:autoSpaceDE/>
        <w:autoSpaceDN/>
        <w:bidi w:val="0"/>
        <w:adjustRightInd w:val="0"/>
        <w:snapToGrid w:val="0"/>
        <w:spacing w:line="360" w:lineRule="exact"/>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响应</w:t>
      </w:r>
      <w:r>
        <w:rPr>
          <w:rFonts w:hint="eastAsia" w:ascii="宋体" w:hAnsi="宋体" w:eastAsia="宋体" w:cs="宋体"/>
          <w:sz w:val="24"/>
          <w:szCs w:val="24"/>
          <w:highlight w:val="none"/>
        </w:rPr>
        <w:t>人须向采购方提供本项目采购的所有软硬件的安装、培训和维护服务的全部内容，并完成整个软硬件系统的联调工作。若本用户需求书中所采购的设备或软件的配置要求中出现不合理或不完整的问题时，</w:t>
      </w:r>
      <w:r>
        <w:rPr>
          <w:rFonts w:hint="eastAsia" w:ascii="宋体" w:hAnsi="宋体" w:eastAsia="宋体" w:cs="宋体"/>
          <w:sz w:val="24"/>
          <w:szCs w:val="24"/>
          <w:highlight w:val="none"/>
          <w:lang w:eastAsia="zh-CN"/>
        </w:rPr>
        <w:t>响应</w:t>
      </w:r>
      <w:r>
        <w:rPr>
          <w:rFonts w:hint="eastAsia" w:ascii="宋体" w:hAnsi="宋体" w:eastAsia="宋体" w:cs="宋体"/>
          <w:sz w:val="24"/>
          <w:szCs w:val="24"/>
          <w:highlight w:val="none"/>
        </w:rPr>
        <w:t>人有责任和义务在响应文件中提出补充修改方案</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并征得采购方同意后付诸实施。</w:t>
      </w:r>
    </w:p>
    <w:p>
      <w:pPr>
        <w:pStyle w:val="28"/>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工期及交货要求</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（1）本项目工期要求</w:t>
      </w:r>
      <w:r>
        <w:rPr>
          <w:rFonts w:hint="eastAsia" w:ascii="宋体" w:hAnsi="宋体" w:eastAsia="宋体" w:cs="宋体"/>
          <w:b/>
          <w:color w:val="000000" w:themeColor="text1"/>
          <w:sz w:val="24"/>
          <w:szCs w:val="24"/>
          <w:highlight w:val="none"/>
          <w:u w:val="single"/>
          <w14:textFill>
            <w14:solidFill>
              <w14:schemeClr w14:val="tx1"/>
            </w14:solidFill>
          </w14:textFill>
        </w:rPr>
        <w:t>自合同签订之日起</w:t>
      </w:r>
      <w:r>
        <w:rPr>
          <w:rFonts w:hint="eastAsia" w:ascii="宋体" w:hAnsi="宋体" w:cs="宋体"/>
          <w:b/>
          <w:color w:val="000000" w:themeColor="text1"/>
          <w:sz w:val="24"/>
          <w:szCs w:val="24"/>
          <w:highlight w:val="none"/>
          <w:u w:val="single"/>
          <w:lang w:val="en-US" w:eastAsia="zh-CN"/>
          <w14:textFill>
            <w14:solidFill>
              <w14:schemeClr w14:val="tx1"/>
            </w14:solidFill>
          </w14:textFill>
        </w:rPr>
        <w:t>30</w:t>
      </w:r>
      <w:r>
        <w:rPr>
          <w:rFonts w:hint="eastAsia" w:ascii="宋体" w:hAnsi="宋体" w:eastAsia="宋体" w:cs="宋体"/>
          <w:b/>
          <w:color w:val="000000" w:themeColor="text1"/>
          <w:sz w:val="24"/>
          <w:szCs w:val="24"/>
          <w:highlight w:val="none"/>
          <w:u w:val="single"/>
          <w14:textFill>
            <w14:solidFill>
              <w14:schemeClr w14:val="tx1"/>
            </w14:solidFill>
          </w14:textFill>
        </w:rPr>
        <w:t>个</w:t>
      </w:r>
      <w:r>
        <w:rPr>
          <w:rFonts w:hint="eastAsia" w:ascii="宋体" w:hAnsi="宋体" w:cs="宋体"/>
          <w:b/>
          <w:color w:val="000000" w:themeColor="text1"/>
          <w:sz w:val="24"/>
          <w:szCs w:val="24"/>
          <w:highlight w:val="none"/>
          <w:u w:val="single"/>
          <w:lang w:val="en-US" w:eastAsia="zh-CN"/>
          <w14:textFill>
            <w14:solidFill>
              <w14:schemeClr w14:val="tx1"/>
            </w14:solidFill>
          </w14:textFill>
        </w:rPr>
        <w:t>公历</w:t>
      </w:r>
      <w:r>
        <w:rPr>
          <w:rFonts w:hint="eastAsia" w:ascii="宋体" w:hAnsi="宋体" w:eastAsia="宋体" w:cs="宋体"/>
          <w:b/>
          <w:color w:val="000000" w:themeColor="text1"/>
          <w:sz w:val="24"/>
          <w:szCs w:val="24"/>
          <w:highlight w:val="none"/>
          <w:u w:val="single"/>
          <w14:textFill>
            <w14:solidFill>
              <w14:schemeClr w14:val="tx1"/>
            </w14:solidFill>
          </w14:textFill>
        </w:rPr>
        <w:t>日内</w:t>
      </w:r>
      <w:r>
        <w:rPr>
          <w:rFonts w:hint="eastAsia" w:ascii="宋体" w:hAnsi="宋体" w:eastAsia="宋体" w:cs="宋体"/>
          <w:color w:val="000000" w:themeColor="text1"/>
          <w:sz w:val="24"/>
          <w:szCs w:val="24"/>
          <w:highlight w:val="none"/>
          <w14:textFill>
            <w14:solidFill>
              <w14:schemeClr w14:val="tx1"/>
            </w14:solidFill>
          </w14:textFill>
        </w:rPr>
        <w:t>完成包含设备到货、安装、调试、验收工作。</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（2）项目地点：采购指定地点。</w:t>
      </w:r>
    </w:p>
    <w:p>
      <w:pPr>
        <w:pStyle w:val="28"/>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出厂质量证明文件包括：产品质量合格证、质量证明书（或质量保证书）、性能检测报告、CCC认证证书、厂家资质证明文件等。</w:t>
      </w:r>
    </w:p>
    <w:p>
      <w:pPr>
        <w:pStyle w:val="28"/>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系统安装调试要求</w:t>
      </w:r>
    </w:p>
    <w:p>
      <w:pPr>
        <w:pStyle w:val="28"/>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安装地点</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所有设备安装在中山大学孙逸仙纪念医院</w:t>
      </w:r>
      <w:r>
        <w:rPr>
          <w:rFonts w:hint="eastAsia" w:ascii="宋体" w:hAnsi="宋体" w:cs="宋体"/>
          <w:color w:val="000000" w:themeColor="text1"/>
          <w:sz w:val="24"/>
          <w:szCs w:val="24"/>
          <w:highlight w:val="none"/>
          <w:lang w:val="en-US" w:eastAsia="zh-CN"/>
          <w14:textFill>
            <w14:solidFill>
              <w14:schemeClr w14:val="tx1"/>
            </w14:solidFill>
          </w14:textFill>
        </w:rPr>
        <w:t>北</w:t>
      </w:r>
      <w:r>
        <w:rPr>
          <w:rFonts w:hint="eastAsia" w:ascii="宋体" w:hAnsi="宋体" w:eastAsia="宋体" w:cs="宋体"/>
          <w:color w:val="000000" w:themeColor="text1"/>
          <w:sz w:val="24"/>
          <w:szCs w:val="24"/>
          <w:highlight w:val="none"/>
          <w14:textFill>
            <w14:solidFill>
              <w14:schemeClr w14:val="tx1"/>
            </w14:solidFill>
          </w14:textFill>
        </w:rPr>
        <w:t>院区指定地点。</w:t>
      </w:r>
    </w:p>
    <w:p>
      <w:pPr>
        <w:pStyle w:val="28"/>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调试环境</w:t>
      </w:r>
    </w:p>
    <w:p>
      <w:pPr>
        <w:pStyle w:val="28"/>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设备的拆箱、安装、通电、调试等</w:t>
      </w:r>
      <w:r>
        <w:rPr>
          <w:rFonts w:hint="eastAsia" w:ascii="宋体" w:hAnsi="宋体" w:eastAsia="宋体" w:cs="宋体"/>
          <w:sz w:val="24"/>
          <w:szCs w:val="24"/>
          <w:highlight w:val="none"/>
          <w:lang w:eastAsia="zh-CN"/>
        </w:rPr>
        <w:t>各</w:t>
      </w:r>
      <w:r>
        <w:rPr>
          <w:rFonts w:hint="eastAsia" w:ascii="宋体" w:hAnsi="宋体" w:eastAsia="宋体" w:cs="宋体"/>
          <w:sz w:val="24"/>
          <w:szCs w:val="24"/>
          <w:highlight w:val="none"/>
        </w:rPr>
        <w:t>项工作由</w:t>
      </w:r>
      <w:r>
        <w:rPr>
          <w:rFonts w:hint="eastAsia" w:ascii="宋体" w:hAnsi="宋体" w:cs="宋体"/>
          <w:sz w:val="24"/>
          <w:szCs w:val="24"/>
          <w:highlight w:val="none"/>
          <w:lang w:eastAsia="zh-CN"/>
        </w:rPr>
        <w:t>响应人</w:t>
      </w:r>
      <w:r>
        <w:rPr>
          <w:rFonts w:hint="eastAsia" w:ascii="宋体" w:hAnsi="宋体" w:eastAsia="宋体" w:cs="宋体"/>
          <w:sz w:val="24"/>
          <w:szCs w:val="24"/>
          <w:highlight w:val="none"/>
        </w:rPr>
        <w:t>负责，但须在采购方指定人员的参与下进行。响应文件中</w:t>
      </w:r>
      <w:r>
        <w:rPr>
          <w:rFonts w:hint="eastAsia" w:ascii="宋体" w:hAnsi="宋体" w:eastAsia="宋体" w:cs="宋体"/>
          <w:sz w:val="24"/>
          <w:szCs w:val="24"/>
          <w:highlight w:val="none"/>
          <w:lang w:val="en-US" w:eastAsia="zh-CN"/>
        </w:rPr>
        <w:t>提及</w:t>
      </w:r>
      <w:r>
        <w:rPr>
          <w:rFonts w:hint="eastAsia" w:ascii="宋体" w:hAnsi="宋体" w:eastAsia="宋体" w:cs="宋体"/>
          <w:sz w:val="24"/>
          <w:szCs w:val="24"/>
          <w:highlight w:val="none"/>
        </w:rPr>
        <w:t>的具体安装和测试方法，在实际实施前须经采购方同意</w:t>
      </w:r>
      <w:r>
        <w:rPr>
          <w:rFonts w:hint="eastAsia" w:ascii="宋体" w:hAnsi="宋体" w:eastAsia="宋体" w:cs="宋体"/>
          <w:sz w:val="24"/>
          <w:szCs w:val="24"/>
          <w:highlight w:val="none"/>
          <w:lang w:eastAsia="zh-CN"/>
        </w:rPr>
        <w:t>后，</w:t>
      </w:r>
      <w:r>
        <w:rPr>
          <w:rFonts w:hint="eastAsia" w:ascii="宋体" w:hAnsi="宋体" w:eastAsia="宋体" w:cs="宋体"/>
          <w:sz w:val="24"/>
          <w:szCs w:val="24"/>
          <w:highlight w:val="none"/>
        </w:rPr>
        <w:t>方可进行。调试的原始记录需经各方签字后作为验收文件之一。</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★3、测试验收</w:t>
      </w:r>
    </w:p>
    <w:p>
      <w:pPr>
        <w:pStyle w:val="28"/>
        <w:keepNext w:val="0"/>
        <w:keepLines w:val="0"/>
        <w:pageBreakBefore w:val="0"/>
        <w:numPr>
          <w:ilvl w:val="0"/>
          <w:numId w:val="0"/>
        </w:numPr>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zh-TW"/>
          <w14:textFill>
            <w14:solidFill>
              <w14:schemeClr w14:val="tx1"/>
            </w14:solidFill>
          </w14:textFill>
        </w:rPr>
        <w:t>采购人有权对响应人所提交的设计方案进行评审，</w:t>
      </w:r>
      <w:r>
        <w:rPr>
          <w:rFonts w:hint="eastAsia" w:ascii="宋体" w:hAnsi="宋体" w:eastAsia="宋体" w:cs="宋体"/>
          <w:color w:val="000000" w:themeColor="text1"/>
          <w:sz w:val="24"/>
          <w:szCs w:val="24"/>
          <w:highlight w:val="none"/>
          <w14:textFill>
            <w14:solidFill>
              <w14:schemeClr w14:val="tx1"/>
            </w14:solidFill>
          </w14:textFill>
        </w:rPr>
        <w:t>对</w:t>
      </w:r>
      <w:r>
        <w:rPr>
          <w:rFonts w:hint="eastAsia" w:ascii="宋体" w:hAnsi="宋体" w:eastAsia="宋体" w:cs="宋体"/>
          <w:color w:val="000000" w:themeColor="text1"/>
          <w:sz w:val="24"/>
          <w:szCs w:val="24"/>
          <w:highlight w:val="none"/>
          <w:lang w:val="zh-TW"/>
          <w14:textFill>
            <w14:solidFill>
              <w14:schemeClr w14:val="tx1"/>
            </w14:solidFill>
          </w14:textFill>
        </w:rPr>
        <w:t>其响应产品进行测试，符合要求后才能进入安装阶段。如果测试达不到响应文件技术需求的，采购人给予15个</w:t>
      </w:r>
      <w:r>
        <w:rPr>
          <w:rFonts w:hint="eastAsia" w:ascii="宋体" w:hAnsi="宋体" w:cs="宋体"/>
          <w:color w:val="000000" w:themeColor="text1"/>
          <w:sz w:val="24"/>
          <w:szCs w:val="24"/>
          <w:highlight w:val="none"/>
          <w:lang w:val="zh-TW" w:eastAsia="zh-CN"/>
          <w14:textFill>
            <w14:solidFill>
              <w14:schemeClr w14:val="tx1"/>
            </w14:solidFill>
          </w14:textFill>
        </w:rPr>
        <w:t>公历日</w:t>
      </w:r>
      <w:r>
        <w:rPr>
          <w:rFonts w:hint="eastAsia" w:ascii="宋体" w:hAnsi="宋体" w:eastAsia="宋体" w:cs="宋体"/>
          <w:color w:val="000000" w:themeColor="text1"/>
          <w:sz w:val="24"/>
          <w:szCs w:val="24"/>
          <w:highlight w:val="none"/>
          <w:lang w:val="zh-TW"/>
          <w14:textFill>
            <w14:solidFill>
              <w14:schemeClr w14:val="tx1"/>
            </w14:solidFill>
          </w14:textFill>
        </w:rPr>
        <w:t>予以整改；超过整改期测试仍未达到项目采购技术需求</w:t>
      </w:r>
      <w:r>
        <w:rPr>
          <w:rFonts w:hint="eastAsia" w:ascii="宋体" w:hAnsi="宋体" w:eastAsia="宋体" w:cs="宋体"/>
          <w:color w:val="000000" w:themeColor="text1"/>
          <w:sz w:val="24"/>
          <w:szCs w:val="24"/>
          <w:highlight w:val="none"/>
          <w14:textFill>
            <w14:solidFill>
              <w14:schemeClr w14:val="tx1"/>
            </w14:solidFill>
          </w14:textFill>
        </w:rPr>
        <w:t>的</w:t>
      </w:r>
      <w:r>
        <w:rPr>
          <w:rFonts w:hint="eastAsia" w:ascii="宋体" w:hAnsi="宋体" w:eastAsia="宋体" w:cs="宋体"/>
          <w:color w:val="000000" w:themeColor="text1"/>
          <w:sz w:val="24"/>
          <w:szCs w:val="24"/>
          <w:highlight w:val="none"/>
          <w:lang w:val="zh-TW"/>
          <w14:textFill>
            <w14:solidFill>
              <w14:schemeClr w14:val="tx1"/>
            </w14:solidFill>
          </w14:textFill>
        </w:rPr>
        <w:t>，采购方有权将整改情况上报财政部门，测试及整改过程所产生的费用由响应人承担，并且响应人应承担相应法律责任。</w:t>
      </w:r>
    </w:p>
    <w:p>
      <w:pPr>
        <w:pStyle w:val="28"/>
        <w:keepNext w:val="0"/>
        <w:keepLines w:val="0"/>
        <w:pageBreakBefore w:val="0"/>
        <w:numPr>
          <w:ilvl w:val="0"/>
          <w:numId w:val="11"/>
        </w:numPr>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系统验收测试要求</w:t>
      </w:r>
    </w:p>
    <w:p>
      <w:pPr>
        <w:pStyle w:val="28"/>
        <w:keepNext w:val="0"/>
        <w:keepLines w:val="0"/>
        <w:pageBreakBefore w:val="0"/>
        <w:numPr>
          <w:ilvl w:val="0"/>
          <w:numId w:val="0"/>
        </w:numPr>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系统安装完成后，响应人应首先将响应文件中给出的具体测试计划、内容和方法，与采购方讨论并通过后，方可按计划进行测试。</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①单项测试</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单项产品安装完成后，开展产品自身性能的测试。</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②联机测试</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系统安装完成后，对所有采购的产品联网运行，并开展相应的联机测试和性能测试。</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③测试过程须在采购方的参与下进行。测试的过程和结果须详细记录，安装调试检验结果应符合产品标准和</w:t>
      </w:r>
      <w:r>
        <w:rPr>
          <w:rFonts w:hint="eastAsia" w:ascii="宋体" w:hAnsi="宋体" w:cs="宋体"/>
          <w:color w:val="000000" w:themeColor="text1"/>
          <w:sz w:val="24"/>
          <w:szCs w:val="24"/>
          <w:highlight w:val="none"/>
          <w:lang w:val="en-US" w:eastAsia="zh-CN"/>
          <w14:textFill>
            <w14:solidFill>
              <w14:schemeClr w14:val="tx1"/>
            </w14:solidFill>
          </w14:textFill>
        </w:rPr>
        <w:t>采购</w:t>
      </w:r>
      <w:r>
        <w:rPr>
          <w:rFonts w:hint="eastAsia" w:ascii="宋体" w:hAnsi="宋体" w:eastAsia="宋体" w:cs="宋体"/>
          <w:color w:val="000000" w:themeColor="text1"/>
          <w:sz w:val="24"/>
          <w:szCs w:val="24"/>
          <w:highlight w:val="none"/>
          <w14:textFill>
            <w14:solidFill>
              <w14:schemeClr w14:val="tx1"/>
            </w14:solidFill>
          </w14:textFill>
        </w:rPr>
        <w:t>文件的具体规定，检验记录需要真实有效，经各方签字后作为验收文件之一。</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（2）系统试运行</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系统经过安装调试及系统网络参数测试后，开展为期一个月的试运行。试运行期间若整个设备稳定性可靠，经验收合格，设备整个项目由响应人正式移交采购方；否则，由响应人负责在运行期间的一切费用，对系统继续调试，直至满足设计要求为止。</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（3）产品验收要求</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①依照采购文件要求，对全部设备、产品、型号、规格、数量、外型、外观、包装及资料、文件（如原产地证明、机电批文、进货单、装箱单、保修证明、保修单、随箱介质等）开展验收。按产品的技术标准规定的检验项目和试验方法进行</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②拆箱后，应对其全部产品、零件、配件、用户许可证书、资料、介质造册登记，并与装箱单据对比，如有不符应立即书面记录，由供货商解决，如影响安装则按合同有关条款处理。</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③设备通电测试应单台进行，所有设备通电自检正常后，才能相互连结。</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④设备全部安装完成且连接完毕后开展系统测试，应严格按测试计划进行，做好各项原始记录。</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⑤系统测试中如发现设备性能指标或功能上不符合采购文件和合同要求时，将被看作性能不合格，采购方有权拒收并要求赔偿。</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（4）系统验收要求</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①系统验收要求对各个单项产品的测试和网络系统联机测试以及试运行，均达到采购文件要求的性能和产品技术规格中的性能，并实现系统正常运行后进行。</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②响应人应负责在项目验收时将系统的全部有关产品说明书、原厂家安装手册、技术文件、资料，以及安装、测试、验收报告、所有设备的账户和密码等文档汇集成册交付采购方。</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cs="宋体"/>
          <w:color w:val="000000" w:themeColor="text1"/>
          <w:sz w:val="24"/>
          <w:szCs w:val="24"/>
          <w:highlight w:val="none"/>
          <w:lang w:eastAsia="zh-CN"/>
          <w14:textFill>
            <w14:solidFill>
              <w14:schemeClr w14:val="tx1"/>
            </w14:solidFill>
          </w14:textFill>
        </w:rPr>
        <w:t>）验收标准</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本项目验收遵循《广东省安全技术防范管理实施办法》、《安全防范工程技术标准》（GB50348-2018）、《公共安全视频监控联网系统信息传输、交换、控制技术要求》（GB/T28181-2016）等行业标准，按照经批准的项目可行性报告及后续相关的深化设计等文件进行验收。如对质量要求和技术指标的约定标准有相互抵触或异议的事项，由</w:t>
      </w:r>
      <w:r>
        <w:rPr>
          <w:rFonts w:hint="eastAsia" w:ascii="宋体" w:hAnsi="宋体" w:cs="宋体"/>
          <w:color w:val="000000" w:themeColor="text1"/>
          <w:sz w:val="24"/>
          <w:szCs w:val="24"/>
          <w:highlight w:val="none"/>
          <w:lang w:val="en-US" w:eastAsia="zh-CN"/>
          <w14:textFill>
            <w14:solidFill>
              <w14:schemeClr w14:val="tx1"/>
            </w14:solidFill>
          </w14:textFill>
        </w:rPr>
        <w:t>采购人</w:t>
      </w:r>
      <w:r>
        <w:rPr>
          <w:rFonts w:hint="eastAsia" w:ascii="宋体" w:hAnsi="宋体" w:cs="宋体"/>
          <w:color w:val="000000" w:themeColor="text1"/>
          <w:sz w:val="24"/>
          <w:szCs w:val="24"/>
          <w:highlight w:val="none"/>
          <w:lang w:eastAsia="zh-CN"/>
          <w14:textFill>
            <w14:solidFill>
              <w14:schemeClr w14:val="tx1"/>
            </w14:solidFill>
          </w14:textFill>
        </w:rPr>
        <w:t>在</w:t>
      </w:r>
      <w:r>
        <w:rPr>
          <w:rFonts w:hint="eastAsia" w:ascii="宋体" w:hAnsi="宋体" w:cs="宋体"/>
          <w:color w:val="000000" w:themeColor="text1"/>
          <w:sz w:val="24"/>
          <w:szCs w:val="24"/>
          <w:highlight w:val="none"/>
          <w:lang w:val="en-US" w:eastAsia="zh-CN"/>
          <w14:textFill>
            <w14:solidFill>
              <w14:schemeClr w14:val="tx1"/>
            </w14:solidFill>
          </w14:textFill>
        </w:rPr>
        <w:t>采购</w:t>
      </w:r>
      <w:r>
        <w:rPr>
          <w:rFonts w:hint="eastAsia" w:ascii="宋体" w:hAnsi="宋体" w:cs="宋体"/>
          <w:color w:val="000000" w:themeColor="text1"/>
          <w:sz w:val="24"/>
          <w:szCs w:val="24"/>
          <w:highlight w:val="none"/>
          <w:lang w:eastAsia="zh-CN"/>
          <w14:textFill>
            <w14:solidFill>
              <w14:schemeClr w14:val="tx1"/>
            </w14:solidFill>
          </w14:textFill>
        </w:rPr>
        <w:t>文件与</w:t>
      </w:r>
      <w:r>
        <w:rPr>
          <w:rFonts w:hint="eastAsia" w:ascii="宋体" w:hAnsi="宋体" w:cs="宋体"/>
          <w:color w:val="000000" w:themeColor="text1"/>
          <w:sz w:val="24"/>
          <w:szCs w:val="24"/>
          <w:highlight w:val="none"/>
          <w:lang w:val="en-US" w:eastAsia="zh-CN"/>
          <w14:textFill>
            <w14:solidFill>
              <w14:schemeClr w14:val="tx1"/>
            </w14:solidFill>
          </w14:textFill>
        </w:rPr>
        <w:t>响应</w:t>
      </w:r>
      <w:r>
        <w:rPr>
          <w:rFonts w:hint="eastAsia" w:ascii="宋体" w:hAnsi="宋体" w:cs="宋体"/>
          <w:color w:val="000000" w:themeColor="text1"/>
          <w:sz w:val="24"/>
          <w:szCs w:val="24"/>
          <w:highlight w:val="none"/>
          <w:lang w:eastAsia="zh-CN"/>
          <w14:textFill>
            <w14:solidFill>
              <w14:schemeClr w14:val="tx1"/>
            </w14:solidFill>
          </w14:textFill>
        </w:rPr>
        <w:t>文件中按质量要求和技术指标比较优胜的原则确定该项的约定标准进行验收。</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★4、售后服务</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（1）所有设备均须由响应人提供</w:t>
      </w:r>
      <w:r>
        <w:rPr>
          <w:rFonts w:hint="eastAsia" w:ascii="宋体" w:hAnsi="宋体" w:eastAsia="宋体" w:cs="宋体"/>
          <w:b/>
          <w:bCs/>
          <w:color w:val="000000" w:themeColor="text1"/>
          <w:sz w:val="24"/>
          <w:szCs w:val="24"/>
          <w:highlight w:val="none"/>
          <w:u w:val="single"/>
          <w14:textFill>
            <w14:solidFill>
              <w14:schemeClr w14:val="tx1"/>
            </w14:solidFill>
          </w14:textFill>
        </w:rPr>
        <w:t>不少于三年的免费保修服务</w:t>
      </w:r>
      <w:r>
        <w:rPr>
          <w:rFonts w:hint="eastAsia" w:ascii="宋体" w:hAnsi="宋体" w:eastAsia="宋体" w:cs="宋体"/>
          <w:color w:val="000000" w:themeColor="text1"/>
          <w:sz w:val="24"/>
          <w:szCs w:val="24"/>
          <w:highlight w:val="none"/>
          <w14:textFill>
            <w14:solidFill>
              <w14:schemeClr w14:val="tx1"/>
            </w14:solidFill>
          </w14:textFill>
        </w:rPr>
        <w:t>，免费保修服务期自供需双方代表在本项目</w:t>
      </w:r>
      <w:r>
        <w:rPr>
          <w:rFonts w:hint="eastAsia" w:ascii="宋体" w:hAnsi="宋体" w:cs="宋体"/>
          <w:color w:val="000000" w:themeColor="text1"/>
          <w:sz w:val="24"/>
          <w:szCs w:val="24"/>
          <w:highlight w:val="none"/>
          <w:lang w:val="en-US" w:eastAsia="zh-CN"/>
          <w14:textFill>
            <w14:solidFill>
              <w14:schemeClr w14:val="tx1"/>
            </w14:solidFill>
          </w14:textFill>
        </w:rPr>
        <w:t>交付</w:t>
      </w:r>
      <w:r>
        <w:rPr>
          <w:rFonts w:hint="eastAsia" w:ascii="宋体" w:hAnsi="宋体" w:eastAsia="宋体" w:cs="宋体"/>
          <w:color w:val="000000" w:themeColor="text1"/>
          <w:sz w:val="24"/>
          <w:szCs w:val="24"/>
          <w:highlight w:val="none"/>
          <w14:textFill>
            <w14:solidFill>
              <w14:schemeClr w14:val="tx1"/>
            </w14:solidFill>
          </w14:textFill>
        </w:rPr>
        <w:t>验收通过之日起计算。响应人须提出保修服务期内的维修维护内容、服务方式及范围（产品、技术、模块、部件）等，其费用已计入总价。</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（2）售后服务</w:t>
      </w:r>
      <w:r>
        <w:rPr>
          <w:rFonts w:hint="eastAsia" w:ascii="宋体" w:hAnsi="宋体" w:cs="宋体"/>
          <w:color w:val="000000" w:themeColor="text1"/>
          <w:sz w:val="24"/>
          <w:szCs w:val="24"/>
          <w:highlight w:val="none"/>
          <w:lang w:val="en-US" w:eastAsia="zh-CN"/>
          <w14:textFill>
            <w14:solidFill>
              <w14:schemeClr w14:val="tx1"/>
            </w14:solidFill>
          </w14:textFill>
        </w:rPr>
        <w:t>内容包含</w:t>
      </w:r>
      <w:r>
        <w:rPr>
          <w:rFonts w:hint="eastAsia" w:ascii="宋体" w:hAnsi="宋体" w:eastAsia="宋体" w:cs="宋体"/>
          <w:color w:val="000000" w:themeColor="text1"/>
          <w:sz w:val="24"/>
          <w:szCs w:val="24"/>
          <w:highlight w:val="none"/>
          <w14:textFill>
            <w14:solidFill>
              <w14:schemeClr w14:val="tx1"/>
            </w14:solidFill>
          </w14:textFill>
        </w:rPr>
        <w:t>对系统的运维服务包括对构成系统的所有建筑设施、硬件、网络、供电设施、防雷设施、第三方软件、应用软件等的维护、维修、更换故障设备和产品升级。</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保修服务期内，响应人负责对其提供设备整机的维修工作，并且保证</w:t>
      </w:r>
      <w:r>
        <w:rPr>
          <w:rFonts w:hint="eastAsia" w:ascii="宋体" w:hAnsi="宋体" w:eastAsia="宋体" w:cs="宋体"/>
          <w:color w:val="000000" w:themeColor="text1"/>
          <w:sz w:val="24"/>
          <w:szCs w:val="24"/>
          <w:highlight w:val="none"/>
          <w:u w:val="single"/>
          <w14:textFill>
            <w14:solidFill>
              <w14:schemeClr w14:val="tx1"/>
            </w14:solidFill>
          </w14:textFill>
        </w:rPr>
        <w:t>每季度至少1次上门检修</w:t>
      </w:r>
      <w:r>
        <w:rPr>
          <w:rFonts w:hint="eastAsia" w:ascii="宋体" w:hAnsi="宋体" w:eastAsia="宋体" w:cs="宋体"/>
          <w:color w:val="000000" w:themeColor="text1"/>
          <w:sz w:val="24"/>
          <w:szCs w:val="24"/>
          <w:highlight w:val="none"/>
          <w14:textFill>
            <w14:solidFill>
              <w14:schemeClr w14:val="tx1"/>
            </w14:solidFill>
          </w14:textFill>
        </w:rPr>
        <w:t>，不再向采购方收取费用。</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u w:val="none"/>
          <w14:textFill>
            <w14:solidFill>
              <w14:schemeClr w14:val="tx1"/>
            </w14:solidFill>
          </w14:textFill>
        </w:rPr>
        <w:t>（</w:t>
      </w:r>
      <w:r>
        <w:rPr>
          <w:rFonts w:hint="eastAsia" w:ascii="宋体" w:hAnsi="宋体" w:cs="宋体"/>
          <w:color w:val="000000" w:themeColor="text1"/>
          <w:sz w:val="24"/>
          <w:szCs w:val="24"/>
          <w:highlight w:val="none"/>
          <w:u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u w:val="none"/>
          <w14:textFill>
            <w14:solidFill>
              <w14:schemeClr w14:val="tx1"/>
            </w14:solidFill>
          </w14:textFill>
        </w:rPr>
        <w:t>）在保修服务期内</w:t>
      </w:r>
      <w:r>
        <w:rPr>
          <w:rFonts w:hint="eastAsia" w:ascii="宋体" w:hAnsi="宋体" w:cs="宋体"/>
          <w:color w:val="000000" w:themeColor="text1"/>
          <w:sz w:val="24"/>
          <w:szCs w:val="24"/>
          <w:highlight w:val="none"/>
          <w:u w:val="none"/>
          <w:lang w:eastAsia="zh-CN"/>
          <w14:textFill>
            <w14:solidFill>
              <w14:schemeClr w14:val="tx1"/>
            </w14:solidFill>
          </w14:textFill>
        </w:rPr>
        <w:t>，</w:t>
      </w:r>
      <w:r>
        <w:rPr>
          <w:rFonts w:hint="eastAsia" w:ascii="宋体" w:hAnsi="宋体" w:eastAsia="宋体" w:cs="宋体"/>
          <w:color w:val="000000" w:themeColor="text1"/>
          <w:sz w:val="24"/>
          <w:szCs w:val="24"/>
          <w:highlight w:val="none"/>
          <w:u w:val="none"/>
          <w14:textFill>
            <w14:solidFill>
              <w14:schemeClr w14:val="tx1"/>
            </w14:solidFill>
          </w14:textFill>
        </w:rPr>
        <w:t>响应人须提供专人7×24小时值守热线电话和在线技术支持，以保证及时与采购人沟通，以最快的响应速度受理和解决采购人所</w:t>
      </w:r>
      <w:r>
        <w:rPr>
          <w:rFonts w:hint="eastAsia" w:ascii="宋体" w:hAnsi="宋体" w:eastAsia="宋体" w:cs="宋体"/>
          <w:color w:val="000000" w:themeColor="text1"/>
          <w:sz w:val="24"/>
          <w:szCs w:val="24"/>
          <w:highlight w:val="none"/>
          <w14:textFill>
            <w14:solidFill>
              <w14:schemeClr w14:val="tx1"/>
            </w14:solidFill>
          </w14:textFill>
        </w:rPr>
        <w:t>遇到的各种问题。响应人</w:t>
      </w:r>
      <w:r>
        <w:rPr>
          <w:rFonts w:hint="eastAsia" w:ascii="宋体" w:hAnsi="宋体" w:eastAsia="宋体" w:cs="宋体"/>
          <w:color w:val="000000" w:themeColor="text1"/>
          <w:sz w:val="24"/>
          <w:szCs w:val="24"/>
          <w:highlight w:val="none"/>
          <w:u w:val="single"/>
          <w14:textFill>
            <w14:solidFill>
              <w14:schemeClr w14:val="tx1"/>
            </w14:solidFill>
          </w14:textFill>
        </w:rPr>
        <w:t>响应时间不超过2小时，到达现场时间不超过4小时，排除故障时间不超过24小时</w:t>
      </w:r>
      <w:r>
        <w:rPr>
          <w:rFonts w:hint="eastAsia" w:ascii="宋体" w:hAnsi="宋体" w:eastAsia="宋体" w:cs="宋体"/>
          <w:color w:val="000000" w:themeColor="text1"/>
          <w:sz w:val="24"/>
          <w:szCs w:val="24"/>
          <w:highlight w:val="none"/>
          <w14:textFill>
            <w14:solidFill>
              <w14:schemeClr w14:val="tx1"/>
            </w14:solidFill>
          </w14:textFill>
        </w:rPr>
        <w:t>。若不能在规定时间内维修好，响应人应</w:t>
      </w:r>
      <w:r>
        <w:rPr>
          <w:rFonts w:hint="eastAsia" w:ascii="宋体" w:hAnsi="宋体" w:eastAsia="宋体" w:cs="宋体"/>
          <w:color w:val="000000" w:themeColor="text1"/>
          <w:sz w:val="24"/>
          <w:szCs w:val="24"/>
          <w:highlight w:val="none"/>
          <w:u w:val="single"/>
          <w14:textFill>
            <w14:solidFill>
              <w14:schemeClr w14:val="tx1"/>
            </w14:solidFill>
          </w14:textFill>
        </w:rPr>
        <w:t>在24小时内向采购人提供同型号或同档次的代用设备供采购人使用</w:t>
      </w:r>
      <w:r>
        <w:rPr>
          <w:rFonts w:hint="eastAsia" w:ascii="宋体" w:hAnsi="宋体" w:eastAsia="宋体" w:cs="宋体"/>
          <w:color w:val="000000" w:themeColor="text1"/>
          <w:sz w:val="24"/>
          <w:szCs w:val="24"/>
          <w:highlight w:val="none"/>
          <w14:textFill>
            <w14:solidFill>
              <w14:schemeClr w14:val="tx1"/>
            </w14:solidFill>
          </w14:textFill>
        </w:rPr>
        <w:t>，直至原设备维修好。响应人负责包修、包换或者包退，并承担修理、调换或退货的实际费用，所更换的设备（包括零部件）必须满足采购人要求并为采购人所接受，直至故障设备修复。</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）所有设备保修服务方式均为响应人上门保修，即由响应人派员到采购方设备使用现场维修。由此产生的一切费用均由响应人承担。</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7</w:t>
      </w:r>
      <w:r>
        <w:rPr>
          <w:rFonts w:hint="eastAsia" w:ascii="宋体" w:hAnsi="宋体" w:eastAsia="宋体" w:cs="宋体"/>
          <w:color w:val="000000" w:themeColor="text1"/>
          <w:sz w:val="24"/>
          <w:szCs w:val="24"/>
          <w:highlight w:val="none"/>
          <w14:textFill>
            <w14:solidFill>
              <w14:schemeClr w14:val="tx1"/>
            </w14:solidFill>
          </w14:textFill>
        </w:rPr>
        <w:t>）对于不能明确硬件是否出现故障时，响应人应尽力配合检查，在必要时应在上述响应时间内到达现场排除问题。</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（6）响应人在响应文件中应提出保修服务期内的维修维护内容和范围（产品、技术、模块、部件）。</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（7）如响应人没有履行约定的维修义务，采购方可以自行选择其他方式来维修，所产生的费用由响应人承担并从</w:t>
      </w:r>
      <w:r>
        <w:rPr>
          <w:rFonts w:hint="eastAsia" w:ascii="宋体" w:hAnsi="宋体" w:cs="宋体"/>
          <w:color w:val="000000" w:themeColor="text1"/>
          <w:sz w:val="24"/>
          <w:szCs w:val="24"/>
          <w:highlight w:val="none"/>
          <w:lang w:val="en-US" w:eastAsia="zh-CN"/>
          <w14:textFill>
            <w14:solidFill>
              <w14:schemeClr w14:val="tx1"/>
            </w14:solidFill>
          </w14:textFill>
        </w:rPr>
        <w:t>履约保证金</w:t>
      </w:r>
      <w:r>
        <w:rPr>
          <w:rFonts w:hint="eastAsia" w:ascii="宋体" w:hAnsi="宋体" w:eastAsia="宋体" w:cs="宋体"/>
          <w:color w:val="000000" w:themeColor="text1"/>
          <w:sz w:val="24"/>
          <w:szCs w:val="24"/>
          <w:highlight w:val="none"/>
          <w14:textFill>
            <w14:solidFill>
              <w14:schemeClr w14:val="tx1"/>
            </w14:solidFill>
          </w14:textFill>
        </w:rPr>
        <w:t>中扣除。</w:t>
      </w:r>
    </w:p>
    <w:p>
      <w:pPr>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（8）响应人应针对本次采购项目</w:t>
      </w:r>
      <w:r>
        <w:rPr>
          <w:rFonts w:hint="eastAsia" w:ascii="宋体" w:hAnsi="宋体" w:eastAsia="宋体" w:cs="宋体"/>
          <w:b/>
          <w:color w:val="000000" w:themeColor="text1"/>
          <w:sz w:val="24"/>
          <w:szCs w:val="24"/>
          <w:highlight w:val="none"/>
          <w:u w:val="single"/>
          <w14:textFill>
            <w14:solidFill>
              <w14:schemeClr w14:val="tx1"/>
            </w14:solidFill>
          </w14:textFill>
        </w:rPr>
        <w:t>安排维修保养技术专员（两人），其名单及联系方式应附在响应文件中</w:t>
      </w:r>
      <w:r>
        <w:rPr>
          <w:rFonts w:hint="eastAsia" w:ascii="宋体" w:hAnsi="宋体" w:eastAsia="宋体" w:cs="宋体"/>
          <w:color w:val="000000" w:themeColor="text1"/>
          <w:sz w:val="24"/>
          <w:szCs w:val="24"/>
          <w:highlight w:val="none"/>
          <w14:textFill>
            <w14:solidFill>
              <w14:schemeClr w14:val="tx1"/>
            </w14:solidFill>
          </w14:textFill>
        </w:rPr>
        <w:t>。如响应方的维修保养技术专员有人事变动，应提前与采购方协商，经得采购方同意方可更换。</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5、保修服务期后设备维护服务要求</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响应人在响应文件中应提出保修服务期后的收费、维修、维护内容、费用、服务方式和范围（产品、技术、模块、部件），供采购方参考，其费用不计入总价。</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6、培训总则</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（1）响应人至少应满足本章要求的培训服务。</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（2）响应人应根据本项目采购的设备及采用的相关技术，在响应文件中提出全面的培训计划和课程内容安排，并在合同签订后征得采购方同意后实施。</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（3）响应人应提供高水平的培训。培训应包括网络、硬件、操作系统软件、系统管理和应用软件、管理软件等。</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（4）响应人拟派出的培训教员应至少具有二年的相同课程的教学经验。</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（5）所有的培训教员须用中文授课，除非有其它的协议规定。</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（6）响应人应为所有被培训人员提供培训必备的相关用品及环境。所有的资料应是中文书写。</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（7）培训内容、人数、时间、地点要求。</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响应人应提供但不限于以下培训要求：</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①专项培训内容</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系统使用培训，包括管理系统的日常操作、维护、常见故障现象诊断及解决办法等。</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包括</w:t>
      </w:r>
      <w:r>
        <w:rPr>
          <w:rFonts w:hint="eastAsia" w:ascii="宋体" w:hAnsi="宋体" w:eastAsia="宋体" w:cs="宋体"/>
          <w:color w:val="000000" w:themeColor="text1"/>
          <w:sz w:val="24"/>
          <w:szCs w:val="24"/>
          <w:highlight w:val="none"/>
          <w14:textFill>
            <w14:solidFill>
              <w14:schemeClr w14:val="tx1"/>
            </w14:solidFill>
          </w14:textFill>
        </w:rPr>
        <w:t>系统软件、应用软件的安装调试、操作维护、故障排除；配置管理和系统维护培训等。</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②用户现场培训</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应用软件的操作培训、系统上线培训等。</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采购清单中其他重要系统、设备的操作与维护。</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③培训地点、人数、天数（由响应人列出具体计划经采购人同意，并安排实施），采购人有权对响应人提出的培训项目内容进行选择。</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地点要求：双方协商安排地点。</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④培训费用</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响应人免费提供培训。</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7、报价要求</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响应人应按照采购项目需求书的内容、范围、条款等进行报价，包括一切从出厂到运输安装调试合格验收前的费用，包含但不限于货物价格、货物运输费、货物安装调试及系统联调费、布线费、第三方安防检测费、平台接入授权费（如有）等；为完成本项目的一切安全施工、文明施工、周边环境的原状恢复费、保险费等以及按政策法规、规范要求实施的工序所引起的费用必须包含在报价内</w:t>
      </w:r>
      <w:r>
        <w:rPr>
          <w:rFonts w:hint="eastAsia" w:ascii="宋体" w:hAnsi="宋体" w:cs="宋体"/>
          <w:color w:val="000000" w:themeColor="text1"/>
          <w:sz w:val="24"/>
          <w:szCs w:val="24"/>
          <w:highlight w:val="none"/>
          <w:lang w:eastAsia="zh-CN"/>
          <w14:textFill>
            <w14:solidFill>
              <w14:schemeClr w14:val="tx1"/>
            </w14:solidFill>
          </w14:textFill>
        </w:rPr>
        <w:t>。</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default"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各项综合单价报价（含税）均不得超过该项的综合单价最高限价（含税），详见附件3。</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本合同采用单价包干，结算按实际发生数量计算。</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）少报漏报的内容，均已包含在总价内，成交人不得以任何的形式向采购人索要追加任何的费用，采购人也没有义务支付任何合同总价外的费用。</w:t>
      </w:r>
    </w:p>
    <w:p>
      <w:pPr>
        <w:pStyle w:val="28"/>
        <w:keepNext w:val="0"/>
        <w:keepLines w:val="0"/>
        <w:pageBreakBefore w:val="0"/>
        <w:numPr>
          <w:ilvl w:val="0"/>
          <w:numId w:val="0"/>
        </w:numPr>
        <w:kinsoku/>
        <w:wordWrap/>
        <w:overflowPunct/>
        <w:topLinePunct w:val="0"/>
        <w:bidi w:val="0"/>
        <w:adjustRightInd w:val="0"/>
        <w:snapToGrid w:val="0"/>
        <w:spacing w:line="360" w:lineRule="exact"/>
        <w:ind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8、履约保证金</w:t>
      </w:r>
    </w:p>
    <w:p>
      <w:pPr>
        <w:pStyle w:val="28"/>
        <w:keepNext w:val="0"/>
        <w:keepLines w:val="0"/>
        <w:pageBreakBefore w:val="0"/>
        <w:numPr>
          <w:ilvl w:val="0"/>
          <w:numId w:val="0"/>
        </w:numPr>
        <w:kinsoku/>
        <w:wordWrap/>
        <w:overflowPunct/>
        <w:topLinePunct w:val="0"/>
        <w:bidi w:val="0"/>
        <w:adjustRightInd w:val="0"/>
        <w:snapToGrid w:val="0"/>
        <w:spacing w:line="360" w:lineRule="exact"/>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本项目合同签署生效后十个工作日内，成交人向采购方提供合同总价的</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％作为履约保证金；</w:t>
      </w:r>
    </w:p>
    <w:p>
      <w:pPr>
        <w:pStyle w:val="28"/>
        <w:keepNext w:val="0"/>
        <w:keepLines w:val="0"/>
        <w:pageBreakBefore w:val="0"/>
        <w:numPr>
          <w:ilvl w:val="0"/>
          <w:numId w:val="0"/>
        </w:numPr>
        <w:kinsoku/>
        <w:wordWrap/>
        <w:overflowPunct/>
        <w:topLinePunct w:val="0"/>
        <w:bidi w:val="0"/>
        <w:adjustRightInd w:val="0"/>
        <w:snapToGrid w:val="0"/>
        <w:spacing w:line="360" w:lineRule="exact"/>
        <w:ind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）若</w:t>
      </w:r>
      <w:r>
        <w:rPr>
          <w:rFonts w:hint="eastAsia" w:ascii="宋体" w:hAnsi="宋体" w:cs="宋体"/>
          <w:color w:val="auto"/>
          <w:sz w:val="24"/>
          <w:szCs w:val="24"/>
          <w:highlight w:val="none"/>
          <w:lang w:val="en-US" w:eastAsia="zh-CN"/>
        </w:rPr>
        <w:t>成交人</w:t>
      </w:r>
      <w:r>
        <w:rPr>
          <w:rFonts w:hint="eastAsia" w:ascii="宋体" w:hAnsi="宋体" w:cs="宋体"/>
          <w:color w:val="auto"/>
          <w:sz w:val="24"/>
          <w:szCs w:val="24"/>
          <w:highlight w:val="none"/>
          <w:lang w:eastAsia="zh-CN"/>
        </w:rPr>
        <w:t>没有违约行为，履约保证金在交付验收合格并提供完整的验收技术档案资料后30日内无息退还。</w:t>
      </w:r>
    </w:p>
    <w:p>
      <w:pPr>
        <w:pStyle w:val="28"/>
        <w:keepNext w:val="0"/>
        <w:keepLines w:val="0"/>
        <w:pageBreakBefore w:val="0"/>
        <w:kinsoku/>
        <w:wordWrap/>
        <w:overflowPunct/>
        <w:topLinePunct w:val="0"/>
        <w:bidi w:val="0"/>
        <w:adjustRightInd w:val="0"/>
        <w:snapToGrid w:val="0"/>
        <w:spacing w:line="360" w:lineRule="exact"/>
        <w:ind w:left="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9</w:t>
      </w:r>
      <w:r>
        <w:rPr>
          <w:rFonts w:hint="eastAsia" w:ascii="宋体" w:hAnsi="宋体" w:eastAsia="宋体" w:cs="宋体"/>
          <w:color w:val="000000" w:themeColor="text1"/>
          <w:sz w:val="24"/>
          <w:szCs w:val="24"/>
          <w:highlight w:val="none"/>
          <w14:textFill>
            <w14:solidFill>
              <w14:schemeClr w14:val="tx1"/>
            </w14:solidFill>
          </w14:textFill>
        </w:rPr>
        <w:t>、结算方式</w:t>
      </w:r>
    </w:p>
    <w:p>
      <w:pPr>
        <w:pStyle w:val="28"/>
        <w:keepNext w:val="0"/>
        <w:keepLines w:val="0"/>
        <w:pageBreakBefore w:val="0"/>
        <w:numPr>
          <w:ilvl w:val="0"/>
          <w:numId w:val="0"/>
        </w:numPr>
        <w:kinsoku/>
        <w:wordWrap/>
        <w:overflowPunct/>
        <w:topLinePunct w:val="0"/>
        <w:bidi w:val="0"/>
        <w:adjustRightInd w:val="0"/>
        <w:snapToGrid w:val="0"/>
        <w:spacing w:line="360" w:lineRule="exact"/>
        <w:ind w:firstLine="480" w:firstLineChars="200"/>
        <w:jc w:val="left"/>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货物安装调试及系统集成完毕并验收合格后，成交人按采购方要求提交完整的竣工资料且结算经采购方审计部门审定，采购方在收到成交方开具的等额合法发票后30日内，采购方向成交方支付经审定结算价的9</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％。免费保修期满，采购方在收到成交方开具的等额合法发票后30日内，无发现质量问题，采购人支付结算价款的</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％给成交方；</w:t>
      </w:r>
      <w:r>
        <w:rPr>
          <w:rFonts w:hint="eastAsia" w:ascii="宋体" w:hAnsi="宋体" w:cs="宋体"/>
          <w:color w:val="000000" w:themeColor="text1"/>
          <w:sz w:val="24"/>
          <w:szCs w:val="24"/>
          <w:highlight w:val="none"/>
          <w:lang w:val="en-US" w:eastAsia="zh-CN"/>
          <w14:textFill>
            <w14:solidFill>
              <w14:schemeClr w14:val="tx1"/>
            </w14:solidFill>
          </w14:textFill>
        </w:rPr>
        <w:t>如成交方为中小企业，则同意于货到验收合格后两个月内凭相关资料支付剩余结算价款。</w:t>
      </w:r>
    </w:p>
    <w:p>
      <w:pPr>
        <w:pStyle w:val="28"/>
        <w:keepNext w:val="0"/>
        <w:keepLines w:val="0"/>
        <w:pageBreakBefore w:val="0"/>
        <w:numPr>
          <w:ilvl w:val="0"/>
          <w:numId w:val="0"/>
        </w:numPr>
        <w:kinsoku/>
        <w:wordWrap/>
        <w:overflowPunct/>
        <w:topLinePunct w:val="0"/>
        <w:bidi w:val="0"/>
        <w:adjustRightInd w:val="0"/>
        <w:snapToGrid w:val="0"/>
        <w:spacing w:line="360" w:lineRule="exact"/>
        <w:ind w:left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付款方式：采用支票、银行汇付（含电汇）等形式。</w:t>
      </w:r>
    </w:p>
    <w:p>
      <w:pPr>
        <w:pStyle w:val="13"/>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lang w:eastAsia="zh-CN"/>
          <w14:textFill>
            <w14:solidFill>
              <w14:schemeClr w14:val="tx1"/>
            </w14:solidFill>
          </w14:textFill>
        </w:rPr>
        <w:t>（</w:t>
      </w:r>
      <w:r>
        <w:rPr>
          <w:rFonts w:hint="eastAsia" w:hAnsi="宋体" w:cs="宋体"/>
          <w:color w:val="000000" w:themeColor="text1"/>
          <w:sz w:val="24"/>
          <w:szCs w:val="24"/>
          <w:highlight w:val="none"/>
          <w:lang w:val="en-US" w:eastAsia="zh-CN"/>
          <w14:textFill>
            <w14:solidFill>
              <w14:schemeClr w14:val="tx1"/>
            </w14:solidFill>
          </w14:textFill>
        </w:rPr>
        <w:t>3</w:t>
      </w:r>
      <w:r>
        <w:rPr>
          <w:rFonts w:hint="eastAsia"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本项目为总价控制项目，结算价超</w:t>
      </w:r>
      <w:r>
        <w:rPr>
          <w:rFonts w:hint="eastAsia" w:hAnsi="宋体" w:cs="宋体"/>
          <w:color w:val="000000" w:themeColor="text1"/>
          <w:sz w:val="24"/>
          <w:szCs w:val="24"/>
          <w:highlight w:val="none"/>
          <w:lang w:val="en-US" w:eastAsia="zh-CN"/>
          <w14:textFill>
            <w14:solidFill>
              <w14:schemeClr w14:val="tx1"/>
            </w14:solidFill>
          </w14:textFill>
        </w:rPr>
        <w:t>出的部分在</w:t>
      </w:r>
      <w:r>
        <w:rPr>
          <w:rFonts w:hint="eastAsia" w:ascii="宋体" w:hAnsi="宋体" w:eastAsia="宋体" w:cs="宋体"/>
          <w:color w:val="000000" w:themeColor="text1"/>
          <w:sz w:val="24"/>
          <w:szCs w:val="24"/>
          <w:highlight w:val="none"/>
          <w14:textFill>
            <w14:solidFill>
              <w14:schemeClr w14:val="tx1"/>
            </w14:solidFill>
          </w14:textFill>
        </w:rPr>
        <w:t>合同价10%（含10%）内的，按照原合同约定支付，超</w:t>
      </w:r>
      <w:r>
        <w:rPr>
          <w:rFonts w:hint="eastAsia" w:hAnsi="宋体" w:cs="宋体"/>
          <w:color w:val="000000" w:themeColor="text1"/>
          <w:sz w:val="24"/>
          <w:szCs w:val="24"/>
          <w:highlight w:val="none"/>
          <w:lang w:val="en-US" w:eastAsia="zh-CN"/>
          <w14:textFill>
            <w14:solidFill>
              <w14:schemeClr w14:val="tx1"/>
            </w14:solidFill>
          </w14:textFill>
        </w:rPr>
        <w:t>出的部分多于</w:t>
      </w:r>
      <w:r>
        <w:rPr>
          <w:rFonts w:hint="eastAsia" w:ascii="宋体" w:hAnsi="宋体" w:eastAsia="宋体" w:cs="宋体"/>
          <w:color w:val="000000" w:themeColor="text1"/>
          <w:sz w:val="24"/>
          <w:szCs w:val="24"/>
          <w:highlight w:val="none"/>
          <w14:textFill>
            <w14:solidFill>
              <w14:schemeClr w14:val="tx1"/>
            </w14:solidFill>
          </w14:textFill>
        </w:rPr>
        <w:t>合同价10%（不含10%）的部分不予支付。安装设备和线材的质量必须达到国家标准。如发现有安装不合格产品，</w:t>
      </w:r>
      <w:r>
        <w:rPr>
          <w:rFonts w:hint="eastAsia" w:hAnsi="宋体" w:cs="宋体"/>
          <w:color w:val="000000" w:themeColor="text1"/>
          <w:sz w:val="24"/>
          <w:szCs w:val="24"/>
          <w:highlight w:val="none"/>
          <w:lang w:val="en-US" w:eastAsia="zh-CN"/>
          <w14:textFill>
            <w14:solidFill>
              <w14:schemeClr w14:val="tx1"/>
            </w14:solidFill>
          </w14:textFill>
        </w:rPr>
        <w:t>采购人</w:t>
      </w:r>
      <w:r>
        <w:rPr>
          <w:rFonts w:hint="eastAsia" w:ascii="宋体" w:hAnsi="宋体" w:eastAsia="宋体" w:cs="宋体"/>
          <w:color w:val="000000" w:themeColor="text1"/>
          <w:sz w:val="24"/>
          <w:szCs w:val="24"/>
          <w:highlight w:val="none"/>
          <w14:textFill>
            <w14:solidFill>
              <w14:schemeClr w14:val="tx1"/>
            </w14:solidFill>
          </w14:textFill>
        </w:rPr>
        <w:t>可拒绝验收通过。</w:t>
      </w:r>
    </w:p>
    <w:p>
      <w:pPr>
        <w:pStyle w:val="28"/>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10、</w:t>
      </w:r>
      <w:r>
        <w:rPr>
          <w:rFonts w:hint="eastAsia" w:ascii="宋体" w:hAnsi="宋体" w:eastAsia="宋体" w:cs="宋体"/>
          <w:color w:val="000000" w:themeColor="text1"/>
          <w:sz w:val="24"/>
          <w:szCs w:val="24"/>
          <w:highlight w:val="none"/>
          <w:lang w:eastAsia="zh-CN"/>
          <w14:textFill>
            <w14:solidFill>
              <w14:schemeClr w14:val="tx1"/>
            </w14:solidFill>
          </w14:textFill>
        </w:rPr>
        <w:t>违约与处罚</w:t>
      </w:r>
    </w:p>
    <w:p>
      <w:pPr>
        <w:pStyle w:val="28"/>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1</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采购人应依合同规定时间内，向成交人支付货款，每拖延一天成交人可向采购人加收合同金额的3‰的违约金。</w:t>
      </w:r>
    </w:p>
    <w:p>
      <w:pPr>
        <w:pStyle w:val="28"/>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成交人未能按时交货，每拖延1天，须向采购人支付合同金额的5‰的违约金。</w:t>
      </w:r>
    </w:p>
    <w:p>
      <w:pPr>
        <w:pStyle w:val="28"/>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成交人交付的货物不符合合同规定的，采购人有权拒收，成交人向采购人支付合同金额的5%的违约金。</w:t>
      </w:r>
    </w:p>
    <w:p>
      <w:pPr>
        <w:pStyle w:val="28"/>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采购人无正当理由拒收货物的，采购人向成交人支付合同金额的5%的违约金。</w:t>
      </w:r>
    </w:p>
    <w:p>
      <w:pPr>
        <w:pStyle w:val="28"/>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成交人未能交付货物，则向采购人支付合同金额的7.5%的违约金。</w:t>
      </w:r>
    </w:p>
    <w:p>
      <w:pPr>
        <w:pStyle w:val="28"/>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微软雅黑" w:hAnsi="微软雅黑" w:eastAsia="微软雅黑" w:cs="微软雅黑"/>
          <w:color w:val="000000" w:themeColor="text1"/>
          <w:highlight w:val="none"/>
          <w:lang w:eastAsia="zh-CN"/>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如果一方严重违反合同，并在收到对方违约通知书后在30天内仍未能改正违约的</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另一方可立即终止本合同。</w:t>
      </w:r>
    </w:p>
    <w:p>
      <w:pPr>
        <w:rPr>
          <w:rFonts w:hint="eastAsia"/>
        </w:rPr>
      </w:pPr>
    </w:p>
    <w:p>
      <w:pPr>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3"/>
        <w:jc w:val="both"/>
        <w:rPr>
          <w:rFonts w:hint="eastAsia"/>
        </w:r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themeColor="text1"/>
          <w:highlight w:val="none"/>
          <w14:textFill>
            <w14:solidFill>
              <w14:schemeClr w14:val="tx1"/>
            </w14:solidFill>
          </w14:textFill>
        </w:rPr>
      </w:pPr>
      <w:r>
        <w:rPr>
          <w:rFonts w:hint="eastAsia" w:ascii="微软雅黑" w:hAnsi="微软雅黑" w:eastAsia="微软雅黑" w:cs="微软雅黑"/>
          <w:color w:val="000000" w:themeColor="text1"/>
          <w:highlight w:val="none"/>
          <w14:textFill>
            <w14:solidFill>
              <w14:schemeClr w14:val="tx1"/>
            </w14:solidFill>
          </w14:textFill>
        </w:rPr>
        <w:t xml:space="preserve">第三章  </w:t>
      </w:r>
      <w:r>
        <w:rPr>
          <w:rFonts w:hint="eastAsia" w:ascii="微软雅黑" w:hAnsi="微软雅黑" w:eastAsia="微软雅黑" w:cs="微软雅黑"/>
          <w:color w:val="000000" w:themeColor="text1"/>
          <w:highlight w:val="none"/>
          <w:lang w:val="en-US" w:eastAsia="zh-CN"/>
          <w14:textFill>
            <w14:solidFill>
              <w14:schemeClr w14:val="tx1"/>
            </w14:solidFill>
          </w14:textFill>
        </w:rPr>
        <w:t>响应</w:t>
      </w:r>
      <w:r>
        <w:rPr>
          <w:rFonts w:hint="eastAsia" w:ascii="微软雅黑" w:hAnsi="微软雅黑" w:eastAsia="微软雅黑" w:cs="微软雅黑"/>
          <w:color w:val="000000" w:themeColor="text1"/>
          <w:highlight w:val="none"/>
          <w14:textFill>
            <w14:solidFill>
              <w14:schemeClr w14:val="tx1"/>
            </w14:solidFill>
          </w14:textFill>
        </w:rPr>
        <w:t>须知</w:t>
      </w:r>
      <w:bookmarkEnd w:id="16"/>
      <w:bookmarkEnd w:id="17"/>
      <w:bookmarkEnd w:id="18"/>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ageBreakBefore w:val="0"/>
        <w:numPr>
          <w:ilvl w:val="0"/>
          <w:numId w:val="0"/>
        </w:numPr>
        <w:kinsoku/>
        <w:wordWrap/>
        <w:overflowPunct/>
        <w:topLinePunct w:val="0"/>
        <w:bidi w:val="0"/>
        <w:spacing w:line="360" w:lineRule="auto"/>
        <w:ind w:leftChars="200" w:right="0" w:rightChars="0"/>
        <w:jc w:val="center"/>
        <w:outlineLvl w:val="1"/>
        <w:rPr>
          <w:rFonts w:hint="eastAsia" w:ascii="宋体" w:hAnsi="宋体" w:cs="宋体"/>
          <w:b/>
          <w:bCs/>
          <w:color w:val="000000" w:themeColor="text1"/>
          <w:sz w:val="36"/>
          <w:szCs w:val="36"/>
          <w:highlight w:val="none"/>
          <w14:textFill>
            <w14:solidFill>
              <w14:schemeClr w14:val="tx1"/>
            </w14:solidFill>
          </w14:textFill>
        </w:rPr>
      </w:pPr>
      <w:bookmarkStart w:id="19" w:name="_Toc385940880"/>
      <w:r>
        <w:rPr>
          <w:rFonts w:hint="eastAsia" w:ascii="宋体" w:hAnsi="宋体" w:cs="宋体"/>
          <w:b/>
          <w:bCs/>
          <w:color w:val="000000" w:themeColor="text1"/>
          <w:sz w:val="36"/>
          <w:szCs w:val="36"/>
          <w:highlight w:val="none"/>
          <w14:textFill>
            <w14:solidFill>
              <w14:schemeClr w14:val="tx1"/>
            </w14:solidFill>
          </w14:textFill>
        </w:rPr>
        <w:t>响应须知</w:t>
      </w:r>
    </w:p>
    <w:bookmarkEnd w:id="19"/>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textAlignment w:val="auto"/>
        <w:rPr>
          <w:rFonts w:hint="default" w:ascii="宋体" w:hAnsi="宋体" w:cs="宋体"/>
          <w:b/>
          <w:bCs/>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一、响应文件格式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响应人</w:t>
      </w:r>
      <w:r>
        <w:rPr>
          <w:rFonts w:hint="eastAsia" w:ascii="宋体" w:hAnsi="宋体" w:cs="宋体"/>
          <w:color w:val="000000" w:themeColor="text1"/>
          <w:sz w:val="24"/>
          <w:szCs w:val="24"/>
          <w:highlight w:val="none"/>
          <w14:textFill>
            <w14:solidFill>
              <w14:schemeClr w14:val="tx1"/>
            </w14:solidFill>
          </w14:textFill>
        </w:rPr>
        <w:t>须按本</w:t>
      </w:r>
      <w:r>
        <w:rPr>
          <w:rFonts w:hint="eastAsia" w:ascii="宋体" w:hAnsi="宋体" w:cs="宋体"/>
          <w:color w:val="000000" w:themeColor="text1"/>
          <w:sz w:val="24"/>
          <w:szCs w:val="24"/>
          <w:highlight w:val="none"/>
          <w:lang w:val="en-US" w:eastAsia="zh-CN"/>
          <w14:textFill>
            <w14:solidFill>
              <w14:schemeClr w14:val="tx1"/>
            </w14:solidFill>
          </w14:textFill>
        </w:rPr>
        <w:t>采购</w:t>
      </w:r>
      <w:r>
        <w:rPr>
          <w:rFonts w:hint="eastAsia" w:ascii="宋体" w:hAnsi="宋体" w:cs="宋体"/>
          <w:color w:val="000000" w:themeColor="text1"/>
          <w:sz w:val="24"/>
          <w:szCs w:val="24"/>
          <w:highlight w:val="none"/>
          <w14:textFill>
            <w14:solidFill>
              <w14:schemeClr w14:val="tx1"/>
            </w14:solidFill>
          </w14:textFill>
        </w:rPr>
        <w:t>文件中提供的</w:t>
      </w:r>
      <w:r>
        <w:rPr>
          <w:rFonts w:hint="eastAsia" w:ascii="宋体" w:hAnsi="宋体" w:cs="宋体"/>
          <w:color w:val="000000" w:themeColor="text1"/>
          <w:sz w:val="24"/>
          <w:szCs w:val="24"/>
          <w:highlight w:val="none"/>
          <w:lang w:val="en-US" w:eastAsia="zh-CN"/>
          <w14:textFill>
            <w14:solidFill>
              <w14:schemeClr w14:val="tx1"/>
            </w14:solidFill>
          </w14:textFill>
        </w:rPr>
        <w:t>响应文件编制要求</w:t>
      </w:r>
      <w:r>
        <w:rPr>
          <w:rFonts w:hint="eastAsia" w:ascii="宋体" w:hAnsi="宋体" w:cs="宋体"/>
          <w:color w:val="000000" w:themeColor="text1"/>
          <w:sz w:val="24"/>
          <w:szCs w:val="24"/>
          <w:highlight w:val="none"/>
          <w14:textFill>
            <w14:solidFill>
              <w14:schemeClr w14:val="tx1"/>
            </w14:solidFill>
          </w14:textFill>
        </w:rPr>
        <w:t>（见</w:t>
      </w:r>
      <w:r>
        <w:rPr>
          <w:rFonts w:hint="eastAsia" w:ascii="宋体" w:hAnsi="宋体" w:cs="宋体"/>
          <w:color w:val="000000" w:themeColor="text1"/>
          <w:sz w:val="24"/>
          <w:szCs w:val="24"/>
          <w:highlight w:val="none"/>
          <w:lang w:val="en-US" w:eastAsia="zh-CN"/>
          <w14:textFill>
            <w14:solidFill>
              <w14:schemeClr w14:val="tx1"/>
            </w14:solidFill>
          </w14:textFill>
        </w:rPr>
        <w:t>第五章</w:t>
      </w:r>
      <w:r>
        <w:rPr>
          <w:rFonts w:hint="eastAsia" w:ascii="宋体" w:hAnsi="宋体" w:cs="宋体"/>
          <w:color w:val="000000" w:themeColor="text1"/>
          <w:sz w:val="24"/>
          <w:szCs w:val="24"/>
          <w:highlight w:val="none"/>
          <w14:textFill>
            <w14:solidFill>
              <w14:schemeClr w14:val="tx1"/>
            </w14:solidFill>
          </w14:textFill>
        </w:rPr>
        <w:t>）以A4版面统一编制</w:t>
      </w:r>
      <w:r>
        <w:rPr>
          <w:rFonts w:hint="eastAsia" w:ascii="宋体" w:hAnsi="宋体" w:eastAsia="宋体" w:cs="宋体"/>
          <w:color w:val="000000" w:themeColor="text1"/>
          <w:sz w:val="24"/>
          <w:szCs w:val="24"/>
          <w:highlight w:val="none"/>
          <w14:textFill>
            <w14:solidFill>
              <w14:schemeClr w14:val="tx1"/>
            </w14:solidFill>
          </w14:textFill>
        </w:rPr>
        <w:t>（每份内页须按顺序加注页码），以及按有关要求提供相关的</w:t>
      </w:r>
      <w:r>
        <w:rPr>
          <w:rFonts w:hint="eastAsia" w:ascii="宋体" w:hAnsi="宋体" w:eastAsia="宋体" w:cs="宋体"/>
          <w:color w:val="000000" w:themeColor="text1"/>
          <w:sz w:val="24"/>
          <w:szCs w:val="24"/>
          <w:highlight w:val="none"/>
          <w:lang w:val="en-US" w:eastAsia="zh-CN"/>
          <w14:textFill>
            <w14:solidFill>
              <w14:schemeClr w14:val="tx1"/>
            </w14:solidFill>
          </w14:textFill>
        </w:rPr>
        <w:t>证明</w:t>
      </w:r>
      <w:r>
        <w:rPr>
          <w:rFonts w:hint="eastAsia" w:ascii="宋体" w:hAnsi="宋体" w:eastAsia="宋体" w:cs="宋体"/>
          <w:color w:val="000000" w:themeColor="text1"/>
          <w:sz w:val="24"/>
          <w:szCs w:val="24"/>
          <w:highlight w:val="none"/>
          <w14:textFill>
            <w14:solidFill>
              <w14:schemeClr w14:val="tx1"/>
            </w14:solidFill>
          </w14:textFill>
        </w:rPr>
        <w:t>资料等。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2" w:firstLineChars="200"/>
        <w:jc w:val="left"/>
        <w:textAlignment w:val="auto"/>
        <w:outlineLvl w:val="1"/>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二、响应</w:t>
      </w:r>
      <w:r>
        <w:rPr>
          <w:rFonts w:hint="eastAsia" w:ascii="宋体" w:hAnsi="宋体" w:eastAsia="宋体" w:cs="宋体"/>
          <w:b/>
          <w:bCs/>
          <w:color w:val="000000" w:themeColor="text1"/>
          <w:sz w:val="24"/>
          <w:szCs w:val="24"/>
          <w:highlight w:val="none"/>
          <w14:textFill>
            <w14:solidFill>
              <w14:schemeClr w14:val="tx1"/>
            </w14:solidFill>
          </w14:textFill>
        </w:rPr>
        <w:t>文件的递交</w:t>
      </w:r>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宋体" w:hAnsi="宋体" w:eastAsia="宋体" w:cs="宋体"/>
          <w:b w:val="0"/>
          <w:bCs/>
          <w:color w:val="000000" w:themeColor="text1"/>
          <w:sz w:val="24"/>
          <w:szCs w:val="24"/>
          <w:highlight w:val="none"/>
          <w14:textFill>
            <w14:solidFill>
              <w14:schemeClr w14:val="tx1"/>
            </w14:solidFill>
          </w14:textFill>
        </w:rPr>
      </w:pP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（一）响应</w:t>
      </w:r>
      <w:r>
        <w:rPr>
          <w:rFonts w:hint="eastAsia" w:ascii="宋体" w:hAnsi="宋体" w:eastAsia="宋体" w:cs="宋体"/>
          <w:b w:val="0"/>
          <w:bCs/>
          <w:color w:val="000000" w:themeColor="text1"/>
          <w:sz w:val="24"/>
          <w:szCs w:val="24"/>
          <w:highlight w:val="none"/>
          <w14:textFill>
            <w14:solidFill>
              <w14:schemeClr w14:val="tx1"/>
            </w14:solidFill>
          </w14:textFill>
        </w:rPr>
        <w:t>文件的密封和标记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1.响应人</w:t>
      </w:r>
      <w:r>
        <w:rPr>
          <w:rFonts w:hint="eastAsia" w:ascii="宋体" w:hAnsi="宋体" w:cs="宋体"/>
          <w:color w:val="000000" w:themeColor="text1"/>
          <w:sz w:val="24"/>
          <w:szCs w:val="24"/>
          <w:highlight w:val="none"/>
          <w14:textFill>
            <w14:solidFill>
              <w14:schemeClr w14:val="tx1"/>
            </w14:solidFill>
          </w14:textFill>
        </w:rPr>
        <w:t>应将纸质</w:t>
      </w:r>
      <w:r>
        <w:rPr>
          <w:rFonts w:hint="eastAsia" w:ascii="宋体" w:hAnsi="宋体" w:cs="宋体"/>
          <w:color w:val="000000" w:themeColor="text1"/>
          <w:sz w:val="24"/>
          <w:szCs w:val="24"/>
          <w:highlight w:val="none"/>
          <w:lang w:val="en-US" w:eastAsia="zh-CN"/>
          <w14:textFill>
            <w14:solidFill>
              <w14:schemeClr w14:val="tx1"/>
            </w14:solidFill>
          </w14:textFill>
        </w:rPr>
        <w:t>响应</w:t>
      </w:r>
      <w:r>
        <w:rPr>
          <w:rFonts w:hint="eastAsia" w:ascii="宋体" w:hAnsi="宋体" w:cs="宋体"/>
          <w:color w:val="000000" w:themeColor="text1"/>
          <w:sz w:val="24"/>
          <w:szCs w:val="24"/>
          <w:highlight w:val="none"/>
          <w14:textFill>
            <w14:solidFill>
              <w14:schemeClr w14:val="tx1"/>
            </w14:solidFill>
          </w14:textFill>
        </w:rPr>
        <w:t>文件正本和副本分开密封装在单独的信封中，每一信封封口处应加盖公章</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14:textFill>
            <w14:solidFill>
              <w14:schemeClr w14:val="tx1"/>
            </w14:solidFill>
          </w14:textFill>
        </w:rPr>
        <w:t>并在每一密封的信封封面上按以下要求清楚标明：</w:t>
      </w:r>
    </w:p>
    <w:tbl>
      <w:tblPr>
        <w:tblStyle w:val="21"/>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atLeast"/>
        </w:trPr>
        <w:tc>
          <w:tcPr>
            <w:tcW w:w="8936" w:type="dxa"/>
          </w:tcPr>
          <w:p>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firstLine="602" w:firstLineChars="200"/>
              <w:jc w:val="center"/>
              <w:rPr>
                <w:rFonts w:hint="eastAsia" w:ascii="宋体" w:hAnsi="宋体" w:cs="宋体"/>
                <w:b/>
                <w:bCs/>
                <w:color w:val="000000" w:themeColor="text1"/>
                <w:sz w:val="30"/>
                <w:szCs w:val="30"/>
                <w:highlight w:val="none"/>
                <w14:textFill>
                  <w14:solidFill>
                    <w14:schemeClr w14:val="tx1"/>
                  </w14:solidFill>
                </w14:textFill>
              </w:rPr>
            </w:pPr>
            <w:r>
              <w:rPr>
                <w:rFonts w:hint="eastAsia" w:ascii="宋体" w:hAnsi="宋体" w:cs="宋体"/>
                <w:b/>
                <w:bCs/>
                <w:color w:val="000000" w:themeColor="text1"/>
                <w:sz w:val="30"/>
                <w:szCs w:val="30"/>
                <w:highlight w:val="none"/>
                <w:lang w:val="en-US" w:eastAsia="zh-CN"/>
                <w14:textFill>
                  <w14:solidFill>
                    <w14:schemeClr w14:val="tx1"/>
                  </w14:solidFill>
                </w14:textFill>
              </w:rPr>
              <w:t>响应</w:t>
            </w:r>
            <w:r>
              <w:rPr>
                <w:rFonts w:hint="eastAsia" w:ascii="宋体" w:hAnsi="宋体" w:cs="宋体"/>
                <w:b/>
                <w:bCs/>
                <w:color w:val="000000" w:themeColor="text1"/>
                <w:sz w:val="30"/>
                <w:szCs w:val="30"/>
                <w:highlight w:val="none"/>
                <w14:textFill>
                  <w14:solidFill>
                    <w14:schemeClr w14:val="tx1"/>
                  </w14:solidFill>
                </w14:textFill>
              </w:rPr>
              <w:t>文件（正/副本）</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收件人：中山大学孙逸仙纪念医院</w:t>
            </w:r>
          </w:p>
          <w:p>
            <w:pPr>
              <w:keepNext w:val="0"/>
              <w:keepLines w:val="0"/>
              <w:pageBreakBefore w:val="0"/>
              <w:widowControl w:val="0"/>
              <w:suppressLineNumbers w:val="0"/>
              <w:tabs>
                <w:tab w:val="left" w:pos="4620"/>
              </w:tabs>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宋体" w:hAnsi="宋体" w:cs="宋体"/>
                <w:bCs/>
                <w:color w:val="000000" w:themeColor="text1"/>
                <w:szCs w:val="20"/>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项目名称：填写</w:t>
            </w:r>
            <w:r>
              <w:rPr>
                <w:rFonts w:hint="eastAsia" w:ascii="宋体" w:hAnsi="宋体" w:cs="宋体"/>
                <w:bCs/>
                <w:color w:val="000000" w:themeColor="text1"/>
                <w:szCs w:val="21"/>
                <w:highlight w:val="none"/>
                <w:lang w:eastAsia="zh-CN"/>
                <w14:textFill>
                  <w14:solidFill>
                    <w14:schemeClr w14:val="tx1"/>
                  </w14:solidFill>
                </w14:textFill>
              </w:rPr>
              <w:t>采购文件</w:t>
            </w:r>
            <w:r>
              <w:rPr>
                <w:rFonts w:hint="eastAsia" w:ascii="宋体" w:hAnsi="宋体" w:cs="宋体"/>
                <w:bCs/>
                <w:color w:val="000000" w:themeColor="text1"/>
                <w:szCs w:val="21"/>
                <w:highlight w:val="none"/>
                <w14:textFill>
                  <w14:solidFill>
                    <w14:schemeClr w14:val="tx1"/>
                  </w14:solidFill>
                </w14:textFill>
              </w:rPr>
              <w:t>第一章“</w:t>
            </w:r>
            <w:r>
              <w:rPr>
                <w:rFonts w:hint="eastAsia" w:ascii="宋体" w:hAnsi="宋体" w:cs="宋体"/>
                <w:bCs/>
                <w:color w:val="000000" w:themeColor="text1"/>
                <w:szCs w:val="21"/>
                <w:highlight w:val="none"/>
                <w:lang w:val="en-US" w:eastAsia="zh-CN"/>
                <w14:textFill>
                  <w14:solidFill>
                    <w14:schemeClr w14:val="tx1"/>
                  </w14:solidFill>
                </w14:textFill>
              </w:rPr>
              <w:t>采购</w:t>
            </w:r>
            <w:r>
              <w:rPr>
                <w:rFonts w:hint="eastAsia" w:ascii="宋体" w:hAnsi="宋体" w:cs="宋体"/>
                <w:bCs/>
                <w:color w:val="000000" w:themeColor="text1"/>
                <w:szCs w:val="21"/>
                <w:highlight w:val="none"/>
                <w14:textFill>
                  <w14:solidFill>
                    <w14:schemeClr w14:val="tx1"/>
                  </w14:solidFill>
                </w14:textFill>
              </w:rPr>
              <w:t>邀请函”中写明的</w:t>
            </w:r>
            <w:r>
              <w:rPr>
                <w:rFonts w:hint="eastAsia" w:ascii="宋体" w:hAnsi="宋体" w:cs="宋体"/>
                <w:bCs/>
                <w:color w:val="000000" w:themeColor="text1"/>
                <w:szCs w:val="20"/>
                <w:highlight w:val="none"/>
                <w14:textFill>
                  <w14:solidFill>
                    <w14:schemeClr w14:val="tx1"/>
                  </w14:solidFill>
                </w14:textFill>
              </w:rPr>
              <w:t>项目名称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响应人</w:t>
            </w:r>
            <w:r>
              <w:rPr>
                <w:rFonts w:hint="eastAsia" w:ascii="宋体" w:hAnsi="宋体" w:cs="宋体"/>
                <w:bCs/>
                <w:color w:val="000000" w:themeColor="text1"/>
                <w:szCs w:val="21"/>
                <w:highlight w:val="none"/>
                <w14:textFill>
                  <w14:solidFill>
                    <w14:schemeClr w14:val="tx1"/>
                  </w14:solidFill>
                </w14:textFill>
              </w:rPr>
              <w:t>名称（</w:t>
            </w:r>
            <w:r>
              <w:rPr>
                <w:rFonts w:hint="eastAsia" w:ascii="宋体" w:hAnsi="宋体" w:cs="宋体"/>
                <w:bCs/>
                <w:color w:val="000000" w:themeColor="text1"/>
                <w:szCs w:val="21"/>
                <w:highlight w:val="none"/>
                <w:lang w:val="en-US" w:eastAsia="zh-CN"/>
                <w14:textFill>
                  <w14:solidFill>
                    <w14:schemeClr w14:val="tx1"/>
                  </w14:solidFill>
                </w14:textFill>
              </w:rPr>
              <w:t>加</w:t>
            </w:r>
            <w:r>
              <w:rPr>
                <w:rFonts w:hint="eastAsia" w:ascii="宋体" w:hAnsi="宋体" w:cs="宋体"/>
                <w:bCs/>
                <w:color w:val="000000" w:themeColor="text1"/>
                <w:szCs w:val="21"/>
                <w:highlight w:val="none"/>
                <w14:textFill>
                  <w14:solidFill>
                    <w14:schemeClr w14:val="tx1"/>
                  </w14:solidFill>
                </w14:textFill>
              </w:rPr>
              <w:t>盖</w:t>
            </w:r>
            <w:r>
              <w:rPr>
                <w:rFonts w:hint="eastAsia" w:ascii="宋体" w:hAnsi="宋体" w:cs="宋体"/>
                <w:bCs/>
                <w:color w:val="000000" w:themeColor="text1"/>
                <w:szCs w:val="21"/>
                <w:highlight w:val="none"/>
                <w:lang w:val="en-US" w:eastAsia="zh-CN"/>
                <w14:textFill>
                  <w14:solidFill>
                    <w14:schemeClr w14:val="tx1"/>
                  </w14:solidFill>
                </w14:textFill>
              </w:rPr>
              <w:t>公</w:t>
            </w:r>
            <w:r>
              <w:rPr>
                <w:rFonts w:hint="eastAsia" w:ascii="宋体" w:hAnsi="宋体" w:cs="宋体"/>
                <w:bCs/>
                <w:color w:val="000000" w:themeColor="text1"/>
                <w:szCs w:val="21"/>
                <w:highlight w:val="none"/>
                <w14:textFill>
                  <w14:solidFill>
                    <w14:schemeClr w14:val="tx1"/>
                  </w14:solidFill>
                </w14:textFill>
              </w:rPr>
              <w:t>章）：</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联 系 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联系电话：</w:t>
            </w:r>
          </w:p>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firstLine="482" w:firstLineChars="200"/>
              <w:jc w:val="center"/>
              <w:textAlignment w:val="auto"/>
              <w:rPr>
                <w:rFonts w:hint="eastAsia"/>
                <w:color w:val="000000" w:themeColor="text1"/>
                <w:sz w:val="24"/>
                <w:szCs w:val="36"/>
                <w:highlight w:val="none"/>
                <w14:textFill>
                  <w14:solidFill>
                    <w14:schemeClr w14:val="tx1"/>
                  </w14:solidFill>
                </w14:textFill>
              </w:rPr>
            </w:pPr>
            <w:r>
              <w:rPr>
                <w:rFonts w:hint="eastAsia"/>
                <w:b/>
                <w:bCs/>
                <w:color w:val="000000" w:themeColor="text1"/>
                <w:sz w:val="24"/>
                <w:szCs w:val="36"/>
                <w:highlight w:val="none"/>
                <w14:textFill>
                  <w14:solidFill>
                    <w14:schemeClr w14:val="tx1"/>
                  </w14:solidFill>
                </w14:textFill>
              </w:rPr>
              <w:t>本项目</w:t>
            </w:r>
            <w:r>
              <w:rPr>
                <w:rFonts w:hint="eastAsia"/>
                <w:b/>
                <w:bCs/>
                <w:color w:val="000000" w:themeColor="text1"/>
                <w:sz w:val="24"/>
                <w:szCs w:val="36"/>
                <w:highlight w:val="none"/>
                <w:lang w:val="en-US" w:eastAsia="zh-CN"/>
                <w14:textFill>
                  <w14:solidFill>
                    <w14:schemeClr w14:val="tx1"/>
                  </w14:solidFill>
                </w14:textFill>
              </w:rPr>
              <w:t>采购评审会议</w:t>
            </w:r>
            <w:r>
              <w:rPr>
                <w:rFonts w:hint="eastAsia"/>
                <w:b/>
                <w:bCs/>
                <w:color w:val="000000" w:themeColor="text1"/>
                <w:sz w:val="24"/>
                <w:szCs w:val="36"/>
                <w:highlight w:val="none"/>
                <w:lang w:eastAsia="zh-CN"/>
                <w14:textFill>
                  <w14:solidFill>
                    <w14:schemeClr w14:val="tx1"/>
                  </w14:solidFill>
                </w14:textFill>
              </w:rPr>
              <w:t>之前</w:t>
            </w:r>
            <w:r>
              <w:rPr>
                <w:rFonts w:hint="eastAsia"/>
                <w:b/>
                <w:bCs/>
                <w:color w:val="000000" w:themeColor="text1"/>
                <w:sz w:val="24"/>
                <w:szCs w:val="36"/>
                <w:highlight w:val="none"/>
                <w14:textFill>
                  <w14:solidFill>
                    <w14:schemeClr w14:val="tx1"/>
                  </w14:solidFill>
                </w14:textFill>
              </w:rPr>
              <w:t>不得启封</w:t>
            </w:r>
          </w:p>
          <w:p>
            <w:pPr>
              <w:keepNext w:val="0"/>
              <w:keepLines w:val="0"/>
              <w:pageBreakBefore w:val="0"/>
              <w:suppressLineNumbers w:val="0"/>
              <w:kinsoku/>
              <w:wordWrap/>
              <w:overflowPunct/>
              <w:topLinePunct w:val="0"/>
              <w:bidi w:val="0"/>
              <w:spacing w:before="0" w:beforeAutospacing="0" w:after="0" w:afterAutospacing="0" w:line="400" w:lineRule="exact"/>
              <w:ind w:left="0" w:leftChars="0" w:right="0" w:rightChars="0" w:firstLine="422" w:firstLineChars="200"/>
              <w:jc w:val="center"/>
              <w:rPr>
                <w:rFonts w:hint="eastAsia" w:ascii="宋体" w:hAnsi="宋体" w:cs="宋体"/>
                <w:b/>
                <w:bCs/>
                <w:color w:val="000000" w:themeColor="text1"/>
                <w:highlight w:val="none"/>
                <w14:textFill>
                  <w14:solidFill>
                    <w14:schemeClr w14:val="tx1"/>
                  </w14:solidFill>
                </w14:textFill>
              </w:rPr>
            </w:pPr>
          </w:p>
        </w:tc>
      </w:tr>
    </w:tbl>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宋体" w:hAnsi="宋体" w:cs="宋体"/>
          <w:b w:val="0"/>
          <w:bCs/>
          <w:color w:val="000000" w:themeColor="text1"/>
          <w:sz w:val="24"/>
          <w:szCs w:val="24"/>
          <w:highlight w:val="none"/>
          <w:lang w:val="en-US" w:eastAsia="zh-CN"/>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2.为方便在</w:t>
      </w:r>
      <w:r>
        <w:rPr>
          <w:rFonts w:hint="eastAsia"/>
          <w:b w:val="0"/>
          <w:bCs/>
          <w:color w:val="000000" w:themeColor="text1"/>
          <w:sz w:val="24"/>
          <w:szCs w:val="36"/>
          <w:highlight w:val="none"/>
          <w:lang w:val="en-US" w:eastAsia="zh-CN"/>
          <w14:textFill>
            <w14:solidFill>
              <w14:schemeClr w14:val="tx1"/>
            </w14:solidFill>
          </w14:textFill>
        </w:rPr>
        <w:t>采购评审会议</w:t>
      </w:r>
      <w:r>
        <w:rPr>
          <w:rFonts w:hint="eastAsia" w:ascii="宋体" w:hAnsi="宋体" w:cs="宋体"/>
          <w:b w:val="0"/>
          <w:bCs/>
          <w:color w:val="000000" w:themeColor="text1"/>
          <w:sz w:val="24"/>
          <w:szCs w:val="24"/>
          <w:highlight w:val="none"/>
          <w:lang w:val="en-US" w:eastAsia="zh-CN"/>
          <w14:textFill>
            <w14:solidFill>
              <w14:schemeClr w14:val="tx1"/>
            </w14:solidFill>
          </w14:textFill>
        </w:rPr>
        <w:t>时公开宣读报价，响应人应将《报价一览表》单独封装，信封封口处加盖公章，并在信封封面上按以下要求清楚标明：</w:t>
      </w:r>
    </w:p>
    <w:tbl>
      <w:tblPr>
        <w:tblStyle w:val="21"/>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75" w:hRule="atLeast"/>
        </w:trPr>
        <w:tc>
          <w:tcPr>
            <w:tcW w:w="8936" w:type="dxa"/>
          </w:tcPr>
          <w:p>
            <w:pPr>
              <w:keepNext w:val="0"/>
              <w:keepLines w:val="0"/>
              <w:pageBreakBefore w:val="0"/>
              <w:suppressLineNumbers w:val="0"/>
              <w:kinsoku/>
              <w:wordWrap/>
              <w:overflowPunct/>
              <w:topLinePunct w:val="0"/>
              <w:bidi w:val="0"/>
              <w:spacing w:before="0" w:beforeAutospacing="0" w:after="0" w:afterAutospacing="0" w:line="360" w:lineRule="auto"/>
              <w:ind w:left="0" w:leftChars="0" w:right="0" w:rightChars="0" w:firstLine="602" w:firstLineChars="200"/>
              <w:jc w:val="center"/>
              <w:rPr>
                <w:rFonts w:hint="eastAsia" w:ascii="宋体" w:hAnsi="宋体" w:cs="宋体"/>
                <w:b/>
                <w:bCs/>
                <w:color w:val="000000" w:themeColor="text1"/>
                <w:sz w:val="30"/>
                <w:szCs w:val="30"/>
                <w:highlight w:val="none"/>
                <w14:textFill>
                  <w14:solidFill>
                    <w14:schemeClr w14:val="tx1"/>
                  </w14:solidFill>
                </w14:textFill>
              </w:rPr>
            </w:pPr>
            <w:r>
              <w:rPr>
                <w:rFonts w:hint="eastAsia" w:ascii="宋体" w:hAnsi="宋体" w:cs="宋体"/>
                <w:b/>
                <w:bCs/>
                <w:color w:val="000000" w:themeColor="text1"/>
                <w:sz w:val="30"/>
                <w:szCs w:val="30"/>
                <w:highlight w:val="none"/>
                <w:lang w:val="en-US" w:eastAsia="zh-CN"/>
                <w14:textFill>
                  <w14:solidFill>
                    <w14:schemeClr w14:val="tx1"/>
                  </w14:solidFill>
                </w14:textFill>
              </w:rPr>
              <w:t>报价信封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收件人：中山大学孙逸仙纪念医院</w:t>
            </w:r>
          </w:p>
          <w:p>
            <w:pPr>
              <w:keepNext w:val="0"/>
              <w:keepLines w:val="0"/>
              <w:pageBreakBefore w:val="0"/>
              <w:widowControl w:val="0"/>
              <w:suppressLineNumbers w:val="0"/>
              <w:tabs>
                <w:tab w:val="left" w:pos="4620"/>
              </w:tabs>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宋体" w:hAnsi="宋体" w:cs="宋体"/>
                <w:bCs/>
                <w:color w:val="000000" w:themeColor="text1"/>
                <w:szCs w:val="20"/>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项目名称：填写</w:t>
            </w:r>
            <w:r>
              <w:rPr>
                <w:rFonts w:hint="eastAsia" w:ascii="宋体" w:hAnsi="宋体" w:cs="宋体"/>
                <w:bCs/>
                <w:color w:val="000000" w:themeColor="text1"/>
                <w:szCs w:val="21"/>
                <w:highlight w:val="none"/>
                <w:lang w:eastAsia="zh-CN"/>
                <w14:textFill>
                  <w14:solidFill>
                    <w14:schemeClr w14:val="tx1"/>
                  </w14:solidFill>
                </w14:textFill>
              </w:rPr>
              <w:t>采购文件</w:t>
            </w:r>
            <w:r>
              <w:rPr>
                <w:rFonts w:hint="eastAsia" w:ascii="宋体" w:hAnsi="宋体" w:cs="宋体"/>
                <w:bCs/>
                <w:color w:val="000000" w:themeColor="text1"/>
                <w:szCs w:val="21"/>
                <w:highlight w:val="none"/>
                <w14:textFill>
                  <w14:solidFill>
                    <w14:schemeClr w14:val="tx1"/>
                  </w14:solidFill>
                </w14:textFill>
              </w:rPr>
              <w:t>第一章“</w:t>
            </w:r>
            <w:r>
              <w:rPr>
                <w:rFonts w:hint="eastAsia" w:ascii="宋体" w:hAnsi="宋体" w:cs="宋体"/>
                <w:bCs/>
                <w:color w:val="000000" w:themeColor="text1"/>
                <w:szCs w:val="21"/>
                <w:highlight w:val="none"/>
                <w:lang w:val="en-US" w:eastAsia="zh-CN"/>
                <w14:textFill>
                  <w14:solidFill>
                    <w14:schemeClr w14:val="tx1"/>
                  </w14:solidFill>
                </w14:textFill>
              </w:rPr>
              <w:t>采购</w:t>
            </w:r>
            <w:r>
              <w:rPr>
                <w:rFonts w:hint="eastAsia" w:ascii="宋体" w:hAnsi="宋体" w:cs="宋体"/>
                <w:bCs/>
                <w:color w:val="000000" w:themeColor="text1"/>
                <w:szCs w:val="21"/>
                <w:highlight w:val="none"/>
                <w14:textFill>
                  <w14:solidFill>
                    <w14:schemeClr w14:val="tx1"/>
                  </w14:solidFill>
                </w14:textFill>
              </w:rPr>
              <w:t>邀请函”中写明的</w:t>
            </w:r>
            <w:r>
              <w:rPr>
                <w:rFonts w:hint="eastAsia" w:ascii="宋体" w:hAnsi="宋体" w:cs="宋体"/>
                <w:bCs/>
                <w:color w:val="000000" w:themeColor="text1"/>
                <w:szCs w:val="20"/>
                <w:highlight w:val="none"/>
                <w14:textFill>
                  <w14:solidFill>
                    <w14:schemeClr w14:val="tx1"/>
                  </w14:solidFill>
                </w14:textFill>
              </w:rPr>
              <w:t>项目名称</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lang w:val="en-US" w:eastAsia="zh-CN"/>
                <w14:textFill>
                  <w14:solidFill>
                    <w14:schemeClr w14:val="tx1"/>
                  </w14:solidFill>
                </w14:textFill>
              </w:rPr>
              <w:t>响应人</w:t>
            </w:r>
            <w:r>
              <w:rPr>
                <w:rFonts w:hint="eastAsia" w:ascii="宋体" w:hAnsi="宋体" w:cs="宋体"/>
                <w:bCs/>
                <w:color w:val="000000" w:themeColor="text1"/>
                <w:szCs w:val="21"/>
                <w:highlight w:val="none"/>
                <w14:textFill>
                  <w14:solidFill>
                    <w14:schemeClr w14:val="tx1"/>
                  </w14:solidFill>
                </w14:textFill>
              </w:rPr>
              <w:t>名称（</w:t>
            </w:r>
            <w:r>
              <w:rPr>
                <w:rFonts w:hint="eastAsia" w:ascii="宋体" w:hAnsi="宋体" w:cs="宋体"/>
                <w:bCs/>
                <w:color w:val="000000" w:themeColor="text1"/>
                <w:szCs w:val="21"/>
                <w:highlight w:val="none"/>
                <w:lang w:val="en-US" w:eastAsia="zh-CN"/>
                <w14:textFill>
                  <w14:solidFill>
                    <w14:schemeClr w14:val="tx1"/>
                  </w14:solidFill>
                </w14:textFill>
              </w:rPr>
              <w:t>加</w:t>
            </w:r>
            <w:r>
              <w:rPr>
                <w:rFonts w:hint="eastAsia" w:ascii="宋体" w:hAnsi="宋体" w:cs="宋体"/>
                <w:bCs/>
                <w:color w:val="000000" w:themeColor="text1"/>
                <w:szCs w:val="21"/>
                <w:highlight w:val="none"/>
                <w14:textFill>
                  <w14:solidFill>
                    <w14:schemeClr w14:val="tx1"/>
                  </w14:solidFill>
                </w14:textFill>
              </w:rPr>
              <w:t>盖</w:t>
            </w:r>
            <w:r>
              <w:rPr>
                <w:rFonts w:hint="eastAsia" w:ascii="宋体" w:hAnsi="宋体" w:cs="宋体"/>
                <w:bCs/>
                <w:color w:val="000000" w:themeColor="text1"/>
                <w:szCs w:val="21"/>
                <w:highlight w:val="none"/>
                <w:lang w:val="en-US" w:eastAsia="zh-CN"/>
                <w14:textFill>
                  <w14:solidFill>
                    <w14:schemeClr w14:val="tx1"/>
                  </w14:solidFill>
                </w14:textFill>
              </w:rPr>
              <w:t>公</w:t>
            </w:r>
            <w:r>
              <w:rPr>
                <w:rFonts w:hint="eastAsia" w:ascii="宋体" w:hAnsi="宋体" w:cs="宋体"/>
                <w:bCs/>
                <w:color w:val="000000" w:themeColor="text1"/>
                <w:szCs w:val="21"/>
                <w:highlight w:val="none"/>
                <w14:textFill>
                  <w14:solidFill>
                    <w14:schemeClr w14:val="tx1"/>
                  </w14:solidFill>
                </w14:textFill>
              </w:rPr>
              <w:t>章）：</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联 系 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420" w:firstLineChars="200"/>
              <w:textAlignment w:val="auto"/>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联系电话：</w:t>
            </w:r>
          </w:p>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firstLine="482" w:firstLineChars="200"/>
              <w:jc w:val="center"/>
              <w:textAlignment w:val="auto"/>
              <w:rPr>
                <w:rFonts w:hint="eastAsia"/>
                <w:color w:val="000000" w:themeColor="text1"/>
                <w:sz w:val="24"/>
                <w:szCs w:val="36"/>
                <w:highlight w:val="none"/>
                <w14:textFill>
                  <w14:solidFill>
                    <w14:schemeClr w14:val="tx1"/>
                  </w14:solidFill>
                </w14:textFill>
              </w:rPr>
            </w:pPr>
            <w:r>
              <w:rPr>
                <w:rFonts w:hint="eastAsia"/>
                <w:b/>
                <w:bCs/>
                <w:color w:val="000000" w:themeColor="text1"/>
                <w:sz w:val="24"/>
                <w:szCs w:val="36"/>
                <w:highlight w:val="none"/>
                <w14:textFill>
                  <w14:solidFill>
                    <w14:schemeClr w14:val="tx1"/>
                  </w14:solidFill>
                </w14:textFill>
              </w:rPr>
              <w:t>本项目</w:t>
            </w:r>
            <w:r>
              <w:rPr>
                <w:rFonts w:hint="eastAsia"/>
                <w:b/>
                <w:bCs/>
                <w:color w:val="000000" w:themeColor="text1"/>
                <w:sz w:val="24"/>
                <w:szCs w:val="36"/>
                <w:highlight w:val="none"/>
                <w:lang w:val="en-US" w:eastAsia="zh-CN"/>
                <w14:textFill>
                  <w14:solidFill>
                    <w14:schemeClr w14:val="tx1"/>
                  </w14:solidFill>
                </w14:textFill>
              </w:rPr>
              <w:t>采购评审会议</w:t>
            </w:r>
            <w:r>
              <w:rPr>
                <w:rFonts w:hint="eastAsia"/>
                <w:b/>
                <w:bCs/>
                <w:color w:val="000000" w:themeColor="text1"/>
                <w:sz w:val="24"/>
                <w:szCs w:val="36"/>
                <w:highlight w:val="none"/>
                <w:lang w:eastAsia="zh-CN"/>
                <w14:textFill>
                  <w14:solidFill>
                    <w14:schemeClr w14:val="tx1"/>
                  </w14:solidFill>
                </w14:textFill>
              </w:rPr>
              <w:t>之前</w:t>
            </w:r>
            <w:r>
              <w:rPr>
                <w:rFonts w:hint="eastAsia"/>
                <w:b/>
                <w:bCs/>
                <w:color w:val="000000" w:themeColor="text1"/>
                <w:sz w:val="24"/>
                <w:szCs w:val="36"/>
                <w:highlight w:val="none"/>
                <w14:textFill>
                  <w14:solidFill>
                    <w14:schemeClr w14:val="tx1"/>
                  </w14:solidFill>
                </w14:textFill>
              </w:rPr>
              <w:t>不得启封</w:t>
            </w:r>
          </w:p>
          <w:p>
            <w:pPr>
              <w:keepNext w:val="0"/>
              <w:keepLines w:val="0"/>
              <w:pageBreakBefore w:val="0"/>
              <w:suppressLineNumbers w:val="0"/>
              <w:kinsoku/>
              <w:wordWrap/>
              <w:overflowPunct/>
              <w:topLinePunct w:val="0"/>
              <w:bidi w:val="0"/>
              <w:spacing w:before="0" w:beforeAutospacing="0" w:after="0" w:afterAutospacing="0" w:line="400" w:lineRule="exact"/>
              <w:ind w:left="0" w:leftChars="0" w:right="0" w:rightChars="0" w:firstLine="422" w:firstLineChars="200"/>
              <w:jc w:val="center"/>
              <w:rPr>
                <w:rFonts w:hint="eastAsia" w:ascii="宋体" w:hAnsi="宋体" w:cs="宋体"/>
                <w:b/>
                <w:bCs/>
                <w:color w:val="000000" w:themeColor="text1"/>
                <w:highlight w:val="none"/>
                <w14:textFill>
                  <w14:solidFill>
                    <w14:schemeClr w14:val="tx1"/>
                  </w14:solidFill>
                </w14:textFill>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3.响应人应编制响应文件</w:t>
      </w:r>
      <w:r>
        <w:rPr>
          <w:rFonts w:hint="eastAsia" w:ascii="宋体" w:hAnsi="宋体" w:eastAsia="宋体" w:cs="宋体"/>
          <w:b w:val="0"/>
          <w:bCs/>
          <w:color w:val="000000" w:themeColor="text1"/>
          <w:sz w:val="24"/>
          <w:szCs w:val="24"/>
          <w:highlight w:val="none"/>
          <w:u w:val="single"/>
          <w:lang w:val="en-US" w:eastAsia="zh-CN"/>
          <w14:textFill>
            <w14:solidFill>
              <w14:schemeClr w14:val="tx1"/>
            </w14:solidFill>
          </w14:textFill>
        </w:rPr>
        <w:t>正本一份和副本伍份</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，响应文件的副本可采用正本的复印件，并在封面及骑缝均加盖鲜章。若副本内容与正本不符，以正本内容为准。</w:t>
      </w:r>
    </w:p>
    <w:p>
      <w:pPr>
        <w:keepNext w:val="0"/>
        <w:keepLines w:val="0"/>
        <w:pageBreakBefore w:val="0"/>
        <w:widowControl w:val="0"/>
        <w:numPr>
          <w:ilvl w:val="0"/>
          <w:numId w:val="12"/>
        </w:numPr>
        <w:tabs>
          <w:tab w:val="clear" w:pos="312"/>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对未经装订的响应文件可能发生的文件散落或缺损，由此产生的后果由响应人承担。</w:t>
      </w:r>
    </w:p>
    <w:p>
      <w:pPr>
        <w:keepNext w:val="0"/>
        <w:keepLines w:val="0"/>
        <w:pageBreakBefore w:val="0"/>
        <w:widowControl w:val="0"/>
        <w:numPr>
          <w:ilvl w:val="0"/>
          <w:numId w:val="12"/>
        </w:numPr>
        <w:tabs>
          <w:tab w:val="clear" w:pos="312"/>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响应文件的“正本”及所有“副本”的封面及骑缝均须加盖响应人公章鲜章。</w:t>
      </w:r>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（二）</w:t>
      </w:r>
      <w:r>
        <w:rPr>
          <w:rFonts w:hint="eastAsia" w:ascii="宋体" w:hAnsi="宋体" w:cs="宋体"/>
          <w:b w:val="0"/>
          <w:bCs/>
          <w:color w:val="000000" w:themeColor="text1"/>
          <w:sz w:val="24"/>
          <w:szCs w:val="24"/>
          <w:highlight w:val="none"/>
          <w14:textFill>
            <w14:solidFill>
              <w14:schemeClr w14:val="tx1"/>
            </w14:solidFill>
          </w14:textFill>
        </w:rPr>
        <w:t>对</w:t>
      </w:r>
      <w:r>
        <w:rPr>
          <w:rFonts w:hint="eastAsia" w:ascii="宋体" w:hAnsi="宋体" w:cs="宋体"/>
          <w:b w:val="0"/>
          <w:bCs/>
          <w:color w:val="000000" w:themeColor="text1"/>
          <w:sz w:val="24"/>
          <w:szCs w:val="24"/>
          <w:highlight w:val="none"/>
          <w:lang w:val="en-US" w:eastAsia="zh-CN"/>
          <w14:textFill>
            <w14:solidFill>
              <w14:schemeClr w14:val="tx1"/>
            </w14:solidFill>
          </w14:textFill>
        </w:rPr>
        <w:t>响应</w:t>
      </w:r>
      <w:r>
        <w:rPr>
          <w:rFonts w:hint="eastAsia" w:ascii="宋体" w:hAnsi="宋体" w:cs="宋体"/>
          <w:b w:val="0"/>
          <w:bCs/>
          <w:color w:val="000000" w:themeColor="text1"/>
          <w:sz w:val="24"/>
          <w:szCs w:val="24"/>
          <w:highlight w:val="none"/>
          <w14:textFill>
            <w14:solidFill>
              <w14:schemeClr w14:val="tx1"/>
            </w14:solidFill>
          </w14:textFill>
        </w:rPr>
        <w:t>文件投递的要求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1.响应人</w:t>
      </w:r>
      <w:r>
        <w:rPr>
          <w:rFonts w:hint="eastAsia" w:ascii="宋体" w:hAnsi="宋体" w:cs="宋体"/>
          <w:color w:val="000000" w:themeColor="text1"/>
          <w:sz w:val="24"/>
          <w:szCs w:val="24"/>
          <w:highlight w:val="none"/>
          <w14:textFill>
            <w14:solidFill>
              <w14:schemeClr w14:val="tx1"/>
            </w14:solidFill>
          </w14:textFill>
        </w:rPr>
        <w:t>应当在响应文件提交截止时间前，将响应文件密封送</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寄</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14:textFill>
            <w14:solidFill>
              <w14:schemeClr w14:val="tx1"/>
            </w14:solidFill>
          </w14:textFill>
        </w:rPr>
        <w:t>达</w:t>
      </w:r>
      <w:r>
        <w:rPr>
          <w:rFonts w:hint="eastAsia" w:ascii="宋体" w:hAnsi="宋体" w:cs="宋体"/>
          <w:color w:val="000000" w:themeColor="text1"/>
          <w:sz w:val="24"/>
          <w:szCs w:val="24"/>
          <w:highlight w:val="none"/>
          <w:lang w:eastAsia="zh-CN"/>
          <w14:textFill>
            <w14:solidFill>
              <w14:schemeClr w14:val="tx1"/>
            </w14:solidFill>
          </w14:textFill>
        </w:rPr>
        <w:t>我院</w:t>
      </w:r>
      <w:r>
        <w:rPr>
          <w:rFonts w:hint="eastAsia" w:ascii="宋体" w:hAnsi="宋体" w:cs="宋体"/>
          <w:color w:val="000000" w:themeColor="text1"/>
          <w:sz w:val="24"/>
          <w:szCs w:val="24"/>
          <w:highlight w:val="none"/>
          <w14:textFill>
            <w14:solidFill>
              <w14:schemeClr w14:val="tx1"/>
            </w14:solidFill>
          </w14:textFill>
        </w:rPr>
        <w:t>指定地点。</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2.响应</w:t>
      </w:r>
      <w:r>
        <w:rPr>
          <w:rFonts w:hint="eastAsia" w:ascii="宋体" w:hAnsi="宋体" w:cs="宋体"/>
          <w:color w:val="000000" w:themeColor="text1"/>
          <w:sz w:val="24"/>
          <w:szCs w:val="24"/>
          <w:highlight w:val="none"/>
          <w14:textFill>
            <w14:solidFill>
              <w14:schemeClr w14:val="tx1"/>
            </w14:solidFill>
          </w14:textFill>
        </w:rPr>
        <w:t>文件的</w:t>
      </w:r>
      <w:r>
        <w:rPr>
          <w:rFonts w:hint="eastAsia" w:ascii="宋体" w:hAnsi="宋体" w:cs="宋体"/>
          <w:color w:val="000000" w:themeColor="text1"/>
          <w:sz w:val="24"/>
          <w:szCs w:val="24"/>
          <w:highlight w:val="none"/>
          <w:lang w:val="en-US" w:eastAsia="zh-CN"/>
          <w14:textFill>
            <w14:solidFill>
              <w14:schemeClr w14:val="tx1"/>
            </w14:solidFill>
          </w14:textFill>
        </w:rPr>
        <w:t>递交</w:t>
      </w:r>
      <w:r>
        <w:rPr>
          <w:rFonts w:hint="eastAsia" w:ascii="宋体" w:hAnsi="宋体" w:cs="宋体"/>
          <w:color w:val="000000" w:themeColor="text1"/>
          <w:sz w:val="24"/>
          <w:szCs w:val="24"/>
          <w:highlight w:val="none"/>
          <w14:textFill>
            <w14:solidFill>
              <w14:schemeClr w14:val="tx1"/>
            </w14:solidFill>
          </w14:textFill>
        </w:rPr>
        <w:t>须由</w:t>
      </w:r>
      <w:r>
        <w:rPr>
          <w:rFonts w:hint="eastAsia" w:ascii="宋体" w:hAnsi="宋体" w:cs="宋体"/>
          <w:color w:val="000000" w:themeColor="text1"/>
          <w:sz w:val="24"/>
          <w:szCs w:val="24"/>
          <w:highlight w:val="none"/>
          <w:lang w:val="en-US" w:eastAsia="zh-CN"/>
          <w14:textFill>
            <w14:solidFill>
              <w14:schemeClr w14:val="tx1"/>
            </w14:solidFill>
          </w14:textFill>
        </w:rPr>
        <w:t>响应人</w:t>
      </w:r>
      <w:r>
        <w:rPr>
          <w:rFonts w:hint="eastAsia" w:ascii="宋体" w:hAnsi="宋体" w:cs="宋体"/>
          <w:color w:val="000000" w:themeColor="text1"/>
          <w:sz w:val="24"/>
          <w:szCs w:val="24"/>
          <w:highlight w:val="none"/>
          <w14:textFill>
            <w14:solidFill>
              <w14:schemeClr w14:val="tx1"/>
            </w14:solidFill>
          </w14:textFill>
        </w:rPr>
        <w:t>代表签名确认</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若采用邮寄方式递交则默认响应人已确认</w:t>
      </w:r>
      <w:r>
        <w:rPr>
          <w:rFonts w:hint="eastAsia" w:ascii="宋体" w:hAnsi="宋体" w:cs="宋体"/>
          <w:color w:val="000000" w:themeColor="text1"/>
          <w:sz w:val="24"/>
          <w:szCs w:val="24"/>
          <w:highlight w:val="none"/>
          <w14:textFill>
            <w14:solidFill>
              <w14:schemeClr w14:val="tx1"/>
            </w14:solidFill>
          </w14:textFill>
        </w:rPr>
        <w:t>。</w:t>
      </w:r>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right="0" w:rightChars="0" w:firstLine="480" w:firstLineChars="200"/>
        <w:textAlignment w:val="auto"/>
        <w:outlineLvl w:val="2"/>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（三）响应</w:t>
      </w:r>
      <w:r>
        <w:rPr>
          <w:rFonts w:hint="eastAsia" w:ascii="宋体" w:hAnsi="宋体" w:cs="宋体"/>
          <w:b w:val="0"/>
          <w:bCs/>
          <w:color w:val="000000" w:themeColor="text1"/>
          <w:sz w:val="24"/>
          <w:szCs w:val="24"/>
          <w:highlight w:val="none"/>
          <w14:textFill>
            <w14:solidFill>
              <w14:schemeClr w14:val="tx1"/>
            </w14:solidFill>
          </w14:textFill>
        </w:rPr>
        <w:t>文件的修改和撤回</w:t>
      </w:r>
    </w:p>
    <w:p>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left="0" w:leftChars="0" w:right="0" w:rightChars="0" w:firstLine="420" w:firstLineChars="0"/>
        <w:textAlignment w:val="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响应人</w:t>
      </w:r>
      <w:r>
        <w:rPr>
          <w:rFonts w:hint="eastAsia" w:ascii="宋体" w:hAnsi="宋体" w:cs="宋体"/>
          <w:color w:val="000000" w:themeColor="text1"/>
          <w:sz w:val="24"/>
          <w:szCs w:val="24"/>
          <w:highlight w:val="none"/>
          <w14:textFill>
            <w14:solidFill>
              <w14:schemeClr w14:val="tx1"/>
            </w14:solidFill>
          </w14:textFill>
        </w:rPr>
        <w:t>在</w:t>
      </w:r>
      <w:r>
        <w:rPr>
          <w:rFonts w:hint="eastAsia" w:ascii="宋体" w:hAnsi="宋体" w:cs="宋体"/>
          <w:color w:val="000000" w:themeColor="text1"/>
          <w:sz w:val="24"/>
          <w:szCs w:val="24"/>
          <w:highlight w:val="none"/>
          <w:lang w:eastAsia="zh-CN"/>
          <w14:textFill>
            <w14:solidFill>
              <w14:schemeClr w14:val="tx1"/>
            </w14:solidFill>
          </w14:textFill>
        </w:rPr>
        <w:t>响应文件</w:t>
      </w:r>
      <w:r>
        <w:rPr>
          <w:rFonts w:hint="eastAsia" w:ascii="宋体" w:hAnsi="宋体" w:cs="宋体"/>
          <w:color w:val="000000" w:themeColor="text1"/>
          <w:sz w:val="24"/>
          <w:szCs w:val="24"/>
          <w:highlight w:val="none"/>
          <w:lang w:val="en-US" w:eastAsia="zh-CN"/>
          <w14:textFill>
            <w14:solidFill>
              <w14:schemeClr w14:val="tx1"/>
            </w14:solidFill>
          </w14:textFill>
        </w:rPr>
        <w:t>提交</w:t>
      </w:r>
      <w:r>
        <w:rPr>
          <w:rFonts w:hint="eastAsia" w:ascii="宋体" w:hAnsi="宋体" w:cs="宋体"/>
          <w:color w:val="000000" w:themeColor="text1"/>
          <w:sz w:val="24"/>
          <w:szCs w:val="24"/>
          <w:highlight w:val="none"/>
          <w14:textFill>
            <w14:solidFill>
              <w14:schemeClr w14:val="tx1"/>
            </w14:solidFill>
          </w14:textFill>
        </w:rPr>
        <w:t>截止时间前，可以对所递交的</w:t>
      </w:r>
      <w:r>
        <w:rPr>
          <w:rFonts w:hint="eastAsia" w:ascii="宋体" w:hAnsi="宋体" w:cs="宋体"/>
          <w:color w:val="000000" w:themeColor="text1"/>
          <w:sz w:val="24"/>
          <w:szCs w:val="24"/>
          <w:highlight w:val="none"/>
          <w:lang w:val="en-US" w:eastAsia="zh-CN"/>
          <w14:textFill>
            <w14:solidFill>
              <w14:schemeClr w14:val="tx1"/>
            </w14:solidFill>
          </w14:textFill>
        </w:rPr>
        <w:t>响应</w:t>
      </w:r>
      <w:r>
        <w:rPr>
          <w:rFonts w:hint="eastAsia" w:ascii="宋体" w:hAnsi="宋体" w:cs="宋体"/>
          <w:color w:val="000000" w:themeColor="text1"/>
          <w:sz w:val="24"/>
          <w:szCs w:val="24"/>
          <w:highlight w:val="none"/>
          <w14:textFill>
            <w14:solidFill>
              <w14:schemeClr w14:val="tx1"/>
            </w14:solidFill>
          </w14:textFill>
        </w:rPr>
        <w:t>文件进行补充、修改或者撤回，并</w:t>
      </w:r>
      <w:r>
        <w:rPr>
          <w:rFonts w:hint="eastAsia" w:ascii="宋体" w:hAnsi="宋体" w:cs="宋体"/>
          <w:color w:val="000000" w:themeColor="text1"/>
          <w:sz w:val="24"/>
          <w:szCs w:val="24"/>
          <w:highlight w:val="none"/>
          <w:lang w:val="en-US" w:eastAsia="zh-CN"/>
          <w14:textFill>
            <w14:solidFill>
              <w14:schemeClr w14:val="tx1"/>
            </w14:solidFill>
          </w14:textFill>
        </w:rPr>
        <w:t>书面</w:t>
      </w:r>
      <w:r>
        <w:rPr>
          <w:rFonts w:hint="eastAsia" w:ascii="宋体" w:hAnsi="宋体" w:cs="宋体"/>
          <w:color w:val="000000" w:themeColor="text1"/>
          <w:sz w:val="24"/>
          <w:szCs w:val="24"/>
          <w:highlight w:val="none"/>
          <w14:textFill>
            <w14:solidFill>
              <w14:schemeClr w14:val="tx1"/>
            </w14:solidFill>
          </w14:textFill>
        </w:rPr>
        <w:t>通知</w:t>
      </w:r>
      <w:r>
        <w:rPr>
          <w:rFonts w:hint="eastAsia" w:ascii="宋体" w:hAnsi="宋体" w:cs="宋体"/>
          <w:color w:val="000000" w:themeColor="text1"/>
          <w:sz w:val="24"/>
          <w:szCs w:val="24"/>
          <w:highlight w:val="none"/>
          <w:lang w:eastAsia="zh-CN"/>
          <w14:textFill>
            <w14:solidFill>
              <w14:schemeClr w14:val="tx1"/>
            </w14:solidFill>
          </w14:textFill>
        </w:rPr>
        <w:t>采购人</w:t>
      </w:r>
      <w:r>
        <w:rPr>
          <w:rFonts w:hint="eastAsia" w:ascii="宋体" w:hAnsi="宋体" w:cs="宋体"/>
          <w:color w:val="000000" w:themeColor="text1"/>
          <w:sz w:val="24"/>
          <w:szCs w:val="24"/>
          <w:highlight w:val="none"/>
          <w14:textFill>
            <w14:solidFill>
              <w14:schemeClr w14:val="tx1"/>
            </w14:solidFill>
          </w14:textFill>
        </w:rPr>
        <w:t>。补充、修改的内容应当按</w:t>
      </w:r>
      <w:r>
        <w:rPr>
          <w:rFonts w:hint="eastAsia" w:ascii="宋体" w:hAnsi="宋体" w:cs="宋体"/>
          <w:color w:val="000000" w:themeColor="text1"/>
          <w:sz w:val="24"/>
          <w:szCs w:val="24"/>
          <w:highlight w:val="none"/>
          <w:lang w:eastAsia="zh-CN"/>
          <w14:textFill>
            <w14:solidFill>
              <w14:schemeClr w14:val="tx1"/>
            </w14:solidFill>
          </w14:textFill>
        </w:rPr>
        <w:t>采购文件</w:t>
      </w:r>
      <w:r>
        <w:rPr>
          <w:rFonts w:hint="eastAsia" w:ascii="宋体" w:hAnsi="宋体" w:cs="宋体"/>
          <w:color w:val="000000" w:themeColor="text1"/>
          <w:sz w:val="24"/>
          <w:szCs w:val="24"/>
          <w:highlight w:val="none"/>
          <w14:textFill>
            <w14:solidFill>
              <w14:schemeClr w14:val="tx1"/>
            </w14:solidFill>
          </w14:textFill>
        </w:rPr>
        <w:t>要求签署、盖章，并作为</w:t>
      </w:r>
      <w:r>
        <w:rPr>
          <w:rFonts w:hint="eastAsia" w:ascii="宋体" w:hAnsi="宋体" w:cs="宋体"/>
          <w:color w:val="000000" w:themeColor="text1"/>
          <w:sz w:val="24"/>
          <w:szCs w:val="24"/>
          <w:highlight w:val="none"/>
          <w:lang w:val="en-US" w:eastAsia="zh-CN"/>
          <w14:textFill>
            <w14:solidFill>
              <w14:schemeClr w14:val="tx1"/>
            </w14:solidFill>
          </w14:textFill>
        </w:rPr>
        <w:t>响应</w:t>
      </w:r>
      <w:r>
        <w:rPr>
          <w:rFonts w:hint="eastAsia" w:ascii="宋体" w:hAnsi="宋体" w:cs="宋体"/>
          <w:color w:val="000000" w:themeColor="text1"/>
          <w:sz w:val="24"/>
          <w:szCs w:val="24"/>
          <w:highlight w:val="none"/>
          <w14:textFill>
            <w14:solidFill>
              <w14:schemeClr w14:val="tx1"/>
            </w14:solidFill>
          </w14:textFill>
        </w:rPr>
        <w:t>文件的组成部分。</w:t>
      </w:r>
    </w:p>
    <w:p>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left="0" w:leftChars="0" w:right="0" w:rightChars="0" w:firstLine="420" w:firstLineChars="0"/>
        <w:textAlignment w:val="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响应</w:t>
      </w:r>
      <w:r>
        <w:rPr>
          <w:rFonts w:hint="eastAsia" w:ascii="宋体" w:hAnsi="宋体" w:cs="宋体"/>
          <w:color w:val="000000" w:themeColor="text1"/>
          <w:sz w:val="24"/>
          <w:szCs w:val="24"/>
          <w:highlight w:val="none"/>
          <w14:textFill>
            <w14:solidFill>
              <w14:schemeClr w14:val="tx1"/>
            </w14:solidFill>
          </w14:textFill>
        </w:rPr>
        <w:t>文件中的任何重要的插字、涂改和增删，必须由法定代表人或经其正式授权的代表在旁边签字或盖章才有效。</w:t>
      </w:r>
    </w:p>
    <w:p>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在</w:t>
      </w:r>
      <w:r>
        <w:rPr>
          <w:rFonts w:hint="eastAsia" w:ascii="宋体" w:hAnsi="宋体" w:cs="宋体"/>
          <w:color w:val="000000" w:themeColor="text1"/>
          <w:sz w:val="24"/>
          <w:szCs w:val="24"/>
          <w:highlight w:val="none"/>
          <w:lang w:eastAsia="zh-CN"/>
          <w14:textFill>
            <w14:solidFill>
              <w14:schemeClr w14:val="tx1"/>
            </w14:solidFill>
          </w14:textFill>
        </w:rPr>
        <w:t>响应文件</w:t>
      </w:r>
      <w:r>
        <w:rPr>
          <w:rFonts w:hint="eastAsia" w:ascii="宋体" w:hAnsi="宋体" w:cs="宋体"/>
          <w:color w:val="000000" w:themeColor="text1"/>
          <w:sz w:val="24"/>
          <w:szCs w:val="24"/>
          <w:highlight w:val="none"/>
          <w:lang w:val="en-US" w:eastAsia="zh-CN"/>
          <w14:textFill>
            <w14:solidFill>
              <w14:schemeClr w14:val="tx1"/>
            </w14:solidFill>
          </w14:textFill>
        </w:rPr>
        <w:t>提交</w:t>
      </w:r>
      <w:r>
        <w:rPr>
          <w:rFonts w:hint="eastAsia" w:ascii="宋体" w:hAnsi="宋体" w:cs="宋体"/>
          <w:color w:val="000000" w:themeColor="text1"/>
          <w:sz w:val="24"/>
          <w:szCs w:val="24"/>
          <w:highlight w:val="none"/>
          <w:lang w:eastAsia="zh-CN"/>
          <w14:textFill>
            <w14:solidFill>
              <w14:schemeClr w14:val="tx1"/>
            </w14:solidFill>
          </w14:textFill>
        </w:rPr>
        <w:t>截止</w:t>
      </w:r>
      <w:r>
        <w:rPr>
          <w:rFonts w:hint="eastAsia" w:ascii="宋体" w:hAnsi="宋体" w:cs="宋体"/>
          <w:color w:val="000000" w:themeColor="text1"/>
          <w:sz w:val="24"/>
          <w:szCs w:val="24"/>
          <w:highlight w:val="none"/>
          <w14:textFill>
            <w14:solidFill>
              <w14:schemeClr w14:val="tx1"/>
            </w14:solidFill>
          </w14:textFill>
        </w:rPr>
        <w:t>时间之后，</w:t>
      </w:r>
      <w:r>
        <w:rPr>
          <w:rFonts w:hint="eastAsia" w:ascii="宋体" w:hAnsi="宋体" w:cs="宋体"/>
          <w:color w:val="000000" w:themeColor="text1"/>
          <w:sz w:val="24"/>
          <w:szCs w:val="24"/>
          <w:highlight w:val="none"/>
          <w:lang w:eastAsia="zh-CN"/>
          <w14:textFill>
            <w14:solidFill>
              <w14:schemeClr w14:val="tx1"/>
            </w14:solidFill>
          </w14:textFill>
        </w:rPr>
        <w:t>响应人</w:t>
      </w:r>
      <w:r>
        <w:rPr>
          <w:rFonts w:hint="eastAsia" w:ascii="宋体" w:hAnsi="宋体" w:cs="宋体"/>
          <w:color w:val="000000" w:themeColor="text1"/>
          <w:sz w:val="24"/>
          <w:szCs w:val="24"/>
          <w:highlight w:val="none"/>
          <w14:textFill>
            <w14:solidFill>
              <w14:schemeClr w14:val="tx1"/>
            </w14:solidFill>
          </w14:textFill>
        </w:rPr>
        <w:t>不得对其</w:t>
      </w:r>
      <w:r>
        <w:rPr>
          <w:rFonts w:hint="eastAsia" w:ascii="宋体" w:hAnsi="宋体" w:cs="宋体"/>
          <w:color w:val="000000" w:themeColor="text1"/>
          <w:sz w:val="24"/>
          <w:szCs w:val="24"/>
          <w:highlight w:val="none"/>
          <w:lang w:val="en-US" w:eastAsia="zh-CN"/>
          <w14:textFill>
            <w14:solidFill>
              <w14:schemeClr w14:val="tx1"/>
            </w14:solidFill>
          </w14:textFill>
        </w:rPr>
        <w:t>响应</w:t>
      </w:r>
      <w:r>
        <w:rPr>
          <w:rFonts w:hint="eastAsia" w:ascii="宋体" w:hAnsi="宋体" w:cs="宋体"/>
          <w:color w:val="000000" w:themeColor="text1"/>
          <w:sz w:val="24"/>
          <w:szCs w:val="24"/>
          <w:highlight w:val="none"/>
          <w14:textFill>
            <w14:solidFill>
              <w14:schemeClr w14:val="tx1"/>
            </w14:solidFill>
          </w14:textFill>
        </w:rPr>
        <w:t>文件做任何修改和补充。</w:t>
      </w:r>
    </w:p>
    <w:p>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不接受《</w:t>
      </w:r>
      <w:r>
        <w:rPr>
          <w:rFonts w:hint="eastAsia" w:ascii="宋体" w:hAnsi="宋体" w:cs="宋体"/>
          <w:color w:val="000000" w:themeColor="text1"/>
          <w:sz w:val="24"/>
          <w:szCs w:val="24"/>
          <w:highlight w:val="none"/>
          <w:lang w:val="en-US" w:eastAsia="zh-CN"/>
          <w14:textFill>
            <w14:solidFill>
              <w14:schemeClr w14:val="tx1"/>
            </w14:solidFill>
          </w14:textFill>
        </w:rPr>
        <w:t>采购</w:t>
      </w:r>
      <w:r>
        <w:rPr>
          <w:rFonts w:hint="eastAsia" w:ascii="宋体" w:hAnsi="宋体" w:cs="宋体"/>
          <w:color w:val="000000" w:themeColor="text1"/>
          <w:sz w:val="24"/>
          <w:szCs w:val="24"/>
          <w:highlight w:val="none"/>
          <w14:textFill>
            <w14:solidFill>
              <w14:schemeClr w14:val="tx1"/>
            </w14:solidFill>
          </w14:textFill>
        </w:rPr>
        <w:t>邀请函》</w:t>
      </w:r>
      <w:r>
        <w:rPr>
          <w:rFonts w:hint="eastAsia" w:ascii="宋体" w:hAnsi="宋体" w:cs="宋体"/>
          <w:color w:val="000000" w:themeColor="text1"/>
          <w:sz w:val="24"/>
          <w:szCs w:val="24"/>
          <w:highlight w:val="none"/>
          <w:lang w:val="en-US" w:eastAsia="zh-CN"/>
          <w14:textFill>
            <w14:solidFill>
              <w14:schemeClr w14:val="tx1"/>
            </w14:solidFill>
          </w14:textFill>
        </w:rPr>
        <w:t>中规定外的响应文件递交形式</w:t>
      </w:r>
      <w:r>
        <w:rPr>
          <w:rFonts w:hint="eastAsia" w:ascii="宋体" w:hAnsi="宋体" w:cs="宋体"/>
          <w:color w:val="000000" w:themeColor="text1"/>
          <w:sz w:val="24"/>
          <w:szCs w:val="24"/>
          <w:highlight w:val="none"/>
          <w14:textFill>
            <w14:solidFill>
              <w14:schemeClr w14:val="tx1"/>
            </w14:solidFill>
          </w14:textFill>
        </w:rPr>
        <w:t>。</w:t>
      </w:r>
    </w:p>
    <w:p>
      <w:pPr>
        <w:keepNext w:val="0"/>
        <w:keepLines w:val="0"/>
        <w:pageBreakBefore w:val="0"/>
        <w:widowControl w:val="0"/>
        <w:numPr>
          <w:ilvl w:val="0"/>
          <w:numId w:val="13"/>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响应人</w:t>
      </w:r>
      <w:r>
        <w:rPr>
          <w:rFonts w:hint="eastAsia" w:ascii="宋体" w:hAnsi="宋体" w:cs="宋体"/>
          <w:color w:val="000000" w:themeColor="text1"/>
          <w:sz w:val="24"/>
          <w:szCs w:val="24"/>
          <w:highlight w:val="none"/>
          <w14:textFill>
            <w14:solidFill>
              <w14:schemeClr w14:val="tx1"/>
            </w14:solidFill>
          </w14:textFill>
        </w:rPr>
        <w:t>所提交的</w:t>
      </w:r>
      <w:r>
        <w:rPr>
          <w:rFonts w:hint="eastAsia" w:ascii="宋体" w:hAnsi="宋体" w:cs="宋体"/>
          <w:color w:val="000000" w:themeColor="text1"/>
          <w:sz w:val="24"/>
          <w:szCs w:val="24"/>
          <w:highlight w:val="none"/>
          <w:lang w:val="en-US" w:eastAsia="zh-CN"/>
          <w14:textFill>
            <w14:solidFill>
              <w14:schemeClr w14:val="tx1"/>
            </w14:solidFill>
          </w14:textFill>
        </w:rPr>
        <w:t>响应</w:t>
      </w:r>
      <w:r>
        <w:rPr>
          <w:rFonts w:hint="eastAsia" w:ascii="宋体" w:hAnsi="宋体" w:cs="宋体"/>
          <w:color w:val="000000" w:themeColor="text1"/>
          <w:sz w:val="24"/>
          <w:szCs w:val="24"/>
          <w:highlight w:val="none"/>
          <w14:textFill>
            <w14:solidFill>
              <w14:schemeClr w14:val="tx1"/>
            </w14:solidFill>
          </w14:textFill>
        </w:rPr>
        <w:t>文件在</w:t>
      </w:r>
      <w:r>
        <w:rPr>
          <w:rFonts w:hint="eastAsia" w:ascii="宋体" w:hAnsi="宋体" w:cs="宋体"/>
          <w:color w:val="000000" w:themeColor="text1"/>
          <w:sz w:val="24"/>
          <w:szCs w:val="24"/>
          <w:highlight w:val="none"/>
          <w:lang w:val="en-US" w:eastAsia="zh-CN"/>
          <w14:textFill>
            <w14:solidFill>
              <w14:schemeClr w14:val="tx1"/>
            </w14:solidFill>
          </w14:textFill>
        </w:rPr>
        <w:t>采购评审会议</w:t>
      </w:r>
      <w:r>
        <w:rPr>
          <w:rFonts w:hint="eastAsia" w:ascii="宋体" w:hAnsi="宋体" w:cs="宋体"/>
          <w:color w:val="000000" w:themeColor="text1"/>
          <w:sz w:val="24"/>
          <w:szCs w:val="24"/>
          <w:highlight w:val="none"/>
          <w14:textFill>
            <w14:solidFill>
              <w14:schemeClr w14:val="tx1"/>
            </w14:solidFill>
          </w14:textFill>
        </w:rPr>
        <w:t>结束后，无论</w:t>
      </w:r>
      <w:r>
        <w:rPr>
          <w:rFonts w:hint="eastAsia" w:ascii="宋体" w:hAnsi="宋体" w:cs="宋体"/>
          <w:color w:val="000000" w:themeColor="text1"/>
          <w:sz w:val="24"/>
          <w:szCs w:val="24"/>
          <w:highlight w:val="none"/>
          <w:lang w:eastAsia="zh-CN"/>
          <w14:textFill>
            <w14:solidFill>
              <w14:schemeClr w14:val="tx1"/>
            </w14:solidFill>
          </w14:textFill>
        </w:rPr>
        <w:t>采购结果</w:t>
      </w:r>
      <w:r>
        <w:rPr>
          <w:rFonts w:hint="eastAsia" w:ascii="宋体" w:hAnsi="宋体" w:cs="宋体"/>
          <w:color w:val="000000" w:themeColor="text1"/>
          <w:sz w:val="24"/>
          <w:szCs w:val="24"/>
          <w:highlight w:val="none"/>
          <w14:textFill>
            <w14:solidFill>
              <w14:schemeClr w14:val="tx1"/>
            </w14:solidFill>
          </w14:textFill>
        </w:rPr>
        <w:t>与否都不退还。</w:t>
      </w:r>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（四）</w:t>
      </w:r>
      <w:r>
        <w:rPr>
          <w:rFonts w:hint="eastAsia" w:ascii="宋体" w:hAnsi="宋体" w:cs="宋体"/>
          <w:b w:val="0"/>
          <w:bCs/>
          <w:color w:val="000000" w:themeColor="text1"/>
          <w:sz w:val="24"/>
          <w:szCs w:val="24"/>
          <w:highlight w:val="none"/>
          <w14:textFill>
            <w14:solidFill>
              <w14:schemeClr w14:val="tx1"/>
            </w14:solidFill>
          </w14:textFill>
        </w:rPr>
        <w:t>样品</w:t>
      </w:r>
    </w:p>
    <w:p>
      <w:pPr>
        <w:keepNext w:val="0"/>
        <w:keepLines w:val="0"/>
        <w:pageBreakBefore w:val="0"/>
        <w:widowControl w:val="0"/>
        <w:numPr>
          <w:ilvl w:val="0"/>
          <w:numId w:val="14"/>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14:textFill>
            <w14:solidFill>
              <w14:schemeClr w14:val="tx1"/>
            </w14:solidFill>
          </w14:textFill>
        </w:rPr>
        <w:t>本项目如要求提交样品的，</w:t>
      </w:r>
      <w:r>
        <w:rPr>
          <w:rFonts w:hint="eastAsia" w:ascii="宋体" w:hAnsi="宋体" w:cs="宋体"/>
          <w:b w:val="0"/>
          <w:bCs/>
          <w:color w:val="000000" w:themeColor="text1"/>
          <w:sz w:val="24"/>
          <w:szCs w:val="24"/>
          <w:highlight w:val="none"/>
          <w:lang w:eastAsia="zh-CN"/>
          <w14:textFill>
            <w14:solidFill>
              <w14:schemeClr w14:val="tx1"/>
            </w14:solidFill>
          </w14:textFill>
        </w:rPr>
        <w:t>我院</w:t>
      </w:r>
      <w:r>
        <w:rPr>
          <w:rFonts w:hint="eastAsia" w:ascii="宋体" w:hAnsi="宋体" w:cs="宋体"/>
          <w:b w:val="0"/>
          <w:bCs/>
          <w:color w:val="000000" w:themeColor="text1"/>
          <w:sz w:val="24"/>
          <w:szCs w:val="24"/>
          <w:highlight w:val="none"/>
          <w14:textFill>
            <w14:solidFill>
              <w14:schemeClr w14:val="tx1"/>
            </w14:solidFill>
          </w14:textFill>
        </w:rPr>
        <w:t>在收取样品时没有对样品外观进行验收及性能测试，对样品的破损或质量概不负责。</w:t>
      </w:r>
    </w:p>
    <w:p>
      <w:pPr>
        <w:keepNext w:val="0"/>
        <w:keepLines w:val="0"/>
        <w:pageBreakBefore w:val="0"/>
        <w:widowControl w:val="0"/>
        <w:numPr>
          <w:ilvl w:val="0"/>
          <w:numId w:val="14"/>
        </w:numPr>
        <w:kinsoku/>
        <w:wordWrap/>
        <w:overflowPunct/>
        <w:topLinePunct w:val="0"/>
        <w:autoSpaceDE/>
        <w:autoSpaceDN/>
        <w:bidi w:val="0"/>
        <w:adjustRightInd w:val="0"/>
        <w:snapToGrid w:val="0"/>
        <w:spacing w:line="360" w:lineRule="exact"/>
        <w:ind w:left="0" w:leftChars="0" w:right="0" w:rightChars="0" w:firstLine="400" w:firstLineChars="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14:textFill>
            <w14:solidFill>
              <w14:schemeClr w14:val="tx1"/>
            </w14:solidFill>
          </w14:textFill>
        </w:rPr>
        <w:t>由于</w:t>
      </w:r>
      <w:r>
        <w:rPr>
          <w:rFonts w:hint="eastAsia" w:ascii="宋体" w:hAnsi="宋体" w:cs="宋体"/>
          <w:b w:val="0"/>
          <w:bCs/>
          <w:color w:val="000000" w:themeColor="text1"/>
          <w:sz w:val="24"/>
          <w:szCs w:val="24"/>
          <w:highlight w:val="none"/>
          <w:lang w:eastAsia="zh-CN"/>
          <w14:textFill>
            <w14:solidFill>
              <w14:schemeClr w14:val="tx1"/>
            </w14:solidFill>
          </w14:textFill>
        </w:rPr>
        <w:t>我院</w:t>
      </w:r>
      <w:r>
        <w:rPr>
          <w:rFonts w:hint="eastAsia" w:ascii="宋体" w:hAnsi="宋体" w:cs="宋体"/>
          <w:b w:val="0"/>
          <w:bCs/>
          <w:color w:val="000000" w:themeColor="text1"/>
          <w:sz w:val="24"/>
          <w:szCs w:val="24"/>
          <w:highlight w:val="none"/>
          <w14:textFill>
            <w14:solidFill>
              <w14:schemeClr w14:val="tx1"/>
            </w14:solidFill>
          </w14:textFill>
        </w:rPr>
        <w:t>存放样品的空间有限，如</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无需留存样品的情况下，请各有关</w:t>
      </w:r>
      <w:r>
        <w:rPr>
          <w:rFonts w:hint="eastAsia" w:ascii="宋体" w:hAnsi="宋体" w:cs="宋体"/>
          <w:b w:val="0"/>
          <w:bCs/>
          <w:color w:val="000000" w:themeColor="text1"/>
          <w:sz w:val="24"/>
          <w:szCs w:val="24"/>
          <w:highlight w:val="none"/>
          <w:lang w:val="en-US" w:eastAsia="zh-CN"/>
          <w14:textFill>
            <w14:solidFill>
              <w14:schemeClr w14:val="tx1"/>
            </w14:solidFill>
          </w14:textFill>
        </w:rPr>
        <w:t>响应人</w:t>
      </w:r>
      <w:r>
        <w:rPr>
          <w:rFonts w:hint="eastAsia" w:ascii="宋体" w:hAnsi="宋体" w:cs="宋体"/>
          <w:b w:val="0"/>
          <w:bCs/>
          <w:color w:val="000000" w:themeColor="text1"/>
          <w:sz w:val="24"/>
          <w:szCs w:val="24"/>
          <w:highlight w:val="none"/>
          <w:lang w:eastAsia="zh-CN"/>
          <w14:textFill>
            <w14:solidFill>
              <w14:schemeClr w14:val="tx1"/>
            </w14:solidFill>
          </w14:textFill>
        </w:rPr>
        <w:t>在参与</w:t>
      </w:r>
      <w:r>
        <w:rPr>
          <w:rFonts w:hint="eastAsia" w:ascii="宋体" w:hAnsi="宋体" w:cs="宋体"/>
          <w:b w:val="0"/>
          <w:bCs/>
          <w:color w:val="000000" w:themeColor="text1"/>
          <w:sz w:val="24"/>
          <w:szCs w:val="24"/>
          <w:highlight w:val="none"/>
          <w:lang w:val="en-US" w:eastAsia="zh-CN"/>
          <w14:textFill>
            <w14:solidFill>
              <w14:schemeClr w14:val="tx1"/>
            </w14:solidFill>
          </w14:textFill>
        </w:rPr>
        <w:t>本</w:t>
      </w:r>
      <w:r>
        <w:rPr>
          <w:rFonts w:hint="eastAsia" w:ascii="宋体" w:hAnsi="宋体" w:cs="宋体"/>
          <w:b w:val="0"/>
          <w:bCs/>
          <w:color w:val="000000" w:themeColor="text1"/>
          <w:sz w:val="24"/>
          <w:szCs w:val="24"/>
          <w:highlight w:val="none"/>
          <w:lang w:eastAsia="zh-CN"/>
          <w14:textFill>
            <w14:solidFill>
              <w14:schemeClr w14:val="tx1"/>
            </w14:solidFill>
          </w14:textFill>
        </w:rPr>
        <w:t>项目采购</w:t>
      </w:r>
      <w:r>
        <w:rPr>
          <w:rFonts w:hint="eastAsia" w:ascii="宋体" w:hAnsi="宋体" w:cs="宋体"/>
          <w:b w:val="0"/>
          <w:bCs/>
          <w:color w:val="000000" w:themeColor="text1"/>
          <w:sz w:val="24"/>
          <w:szCs w:val="24"/>
          <w:highlight w:val="none"/>
          <w:lang w:val="en-US" w:eastAsia="zh-CN"/>
          <w14:textFill>
            <w14:solidFill>
              <w14:schemeClr w14:val="tx1"/>
            </w14:solidFill>
          </w14:textFill>
        </w:rPr>
        <w:t>评审会议</w:t>
      </w:r>
      <w:r>
        <w:rPr>
          <w:rFonts w:hint="eastAsia" w:ascii="宋体" w:hAnsi="宋体" w:cs="宋体"/>
          <w:b w:val="0"/>
          <w:bCs/>
          <w:color w:val="000000" w:themeColor="text1"/>
          <w:sz w:val="24"/>
          <w:szCs w:val="24"/>
          <w:highlight w:val="none"/>
          <w:lang w:eastAsia="zh-CN"/>
          <w14:textFill>
            <w14:solidFill>
              <w14:schemeClr w14:val="tx1"/>
            </w14:solidFill>
          </w14:textFill>
        </w:rPr>
        <w:t>结束后当日内主动取回</w:t>
      </w:r>
      <w:r>
        <w:rPr>
          <w:rFonts w:hint="eastAsia" w:ascii="宋体" w:hAnsi="宋体" w:cs="宋体"/>
          <w:b w:val="0"/>
          <w:bCs/>
          <w:color w:val="000000" w:themeColor="text1"/>
          <w:sz w:val="24"/>
          <w:szCs w:val="24"/>
          <w:highlight w:val="none"/>
          <w14:textFill>
            <w14:solidFill>
              <w14:schemeClr w14:val="tx1"/>
            </w14:solidFill>
          </w14:textFill>
        </w:rPr>
        <w:t>，否则视同</w:t>
      </w:r>
      <w:r>
        <w:rPr>
          <w:rFonts w:hint="eastAsia" w:ascii="宋体" w:hAnsi="宋体" w:cs="宋体"/>
          <w:b w:val="0"/>
          <w:bCs/>
          <w:color w:val="000000" w:themeColor="text1"/>
          <w:sz w:val="24"/>
          <w:szCs w:val="24"/>
          <w:highlight w:val="none"/>
          <w:lang w:val="en-US" w:eastAsia="zh-CN"/>
          <w14:textFill>
            <w14:solidFill>
              <w14:schemeClr w14:val="tx1"/>
            </w14:solidFill>
          </w14:textFill>
        </w:rPr>
        <w:t>响应人</w:t>
      </w:r>
      <w:r>
        <w:rPr>
          <w:rFonts w:hint="eastAsia" w:ascii="宋体" w:hAnsi="宋体" w:cs="宋体"/>
          <w:b w:val="0"/>
          <w:bCs/>
          <w:color w:val="000000" w:themeColor="text1"/>
          <w:sz w:val="24"/>
          <w:szCs w:val="24"/>
          <w:highlight w:val="none"/>
          <w14:textFill>
            <w14:solidFill>
              <w14:schemeClr w14:val="tx1"/>
            </w14:solidFill>
          </w14:textFill>
        </w:rPr>
        <w:t>不再认领，</w:t>
      </w:r>
      <w:r>
        <w:rPr>
          <w:rFonts w:hint="eastAsia" w:ascii="宋体" w:hAnsi="宋体" w:cs="宋体"/>
          <w:b w:val="0"/>
          <w:bCs/>
          <w:color w:val="000000" w:themeColor="text1"/>
          <w:sz w:val="24"/>
          <w:szCs w:val="24"/>
          <w:highlight w:val="none"/>
          <w:lang w:eastAsia="zh-CN"/>
          <w14:textFill>
            <w14:solidFill>
              <w14:schemeClr w14:val="tx1"/>
            </w14:solidFill>
          </w14:textFill>
        </w:rPr>
        <w:t>我院</w:t>
      </w:r>
      <w:r>
        <w:rPr>
          <w:rFonts w:hint="eastAsia" w:ascii="宋体" w:hAnsi="宋体" w:cs="宋体"/>
          <w:b w:val="0"/>
          <w:bCs/>
          <w:color w:val="000000" w:themeColor="text1"/>
          <w:sz w:val="24"/>
          <w:szCs w:val="24"/>
          <w:highlight w:val="none"/>
          <w14:textFill>
            <w14:solidFill>
              <w14:schemeClr w14:val="tx1"/>
            </w14:solidFill>
          </w14:textFill>
        </w:rPr>
        <w:t>有权进行处理。</w:t>
      </w:r>
    </w:p>
    <w:p>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cs="宋体"/>
          <w:b w:val="0"/>
          <w:bCs/>
          <w:color w:val="000000" w:themeColor="text1"/>
          <w:sz w:val="24"/>
          <w:szCs w:val="24"/>
          <w:highlight w:val="none"/>
          <w:lang w:eastAsia="zh-CN"/>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响应</w:t>
      </w:r>
      <w:r>
        <w:rPr>
          <w:rFonts w:hint="eastAsia" w:ascii="宋体" w:hAnsi="宋体" w:cs="宋体"/>
          <w:b w:val="0"/>
          <w:bCs/>
          <w:color w:val="000000" w:themeColor="text1"/>
          <w:sz w:val="24"/>
          <w:szCs w:val="24"/>
          <w:highlight w:val="none"/>
          <w14:textFill>
            <w14:solidFill>
              <w14:schemeClr w14:val="tx1"/>
            </w14:solidFill>
          </w14:textFill>
        </w:rPr>
        <w:t>文件的拒收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jc w:val="left"/>
        <w:textAlignment w:val="auto"/>
        <w:rPr>
          <w:rFonts w:hint="eastAsia"/>
          <w:color w:val="000000" w:themeColor="text1"/>
          <w:highlight w:val="none"/>
          <w14:textFill>
            <w14:solidFill>
              <w14:schemeClr w14:val="tx1"/>
            </w14:solidFill>
          </w14:textFill>
        </w:rPr>
      </w:pPr>
      <w:r>
        <w:rPr>
          <w:rFonts w:hint="eastAsia" w:ascii="宋体" w:hAnsi="宋体" w:cs="宋体"/>
          <w:b w:val="0"/>
          <w:bCs/>
          <w:color w:val="000000" w:themeColor="text1"/>
          <w:sz w:val="24"/>
          <w:szCs w:val="24"/>
          <w:highlight w:val="none"/>
          <w:lang w:eastAsia="zh-CN"/>
          <w14:textFill>
            <w14:solidFill>
              <w14:schemeClr w14:val="tx1"/>
            </w14:solidFill>
          </w14:textFill>
        </w:rPr>
        <w:t>在</w:t>
      </w:r>
      <w:r>
        <w:rPr>
          <w:rFonts w:hint="eastAsia" w:ascii="宋体" w:hAnsi="宋体" w:cs="宋体"/>
          <w:b w:val="0"/>
          <w:bCs/>
          <w:color w:val="000000" w:themeColor="text1"/>
          <w:sz w:val="24"/>
          <w:szCs w:val="24"/>
          <w:highlight w:val="none"/>
          <w:lang w:val="en-US" w:eastAsia="zh-CN"/>
          <w14:textFill>
            <w14:solidFill>
              <w14:schemeClr w14:val="tx1"/>
            </w14:solidFill>
          </w14:textFill>
        </w:rPr>
        <w:t>响应文件提交</w:t>
      </w:r>
      <w:r>
        <w:rPr>
          <w:rFonts w:hint="eastAsia" w:ascii="宋体" w:hAnsi="宋体" w:cs="宋体"/>
          <w:b w:val="0"/>
          <w:bCs/>
          <w:color w:val="000000" w:themeColor="text1"/>
          <w:sz w:val="24"/>
          <w:szCs w:val="24"/>
          <w:highlight w:val="none"/>
          <w:lang w:eastAsia="zh-CN"/>
          <w14:textFill>
            <w14:solidFill>
              <w14:schemeClr w14:val="tx1"/>
            </w14:solidFill>
          </w14:textFill>
        </w:rPr>
        <w:t>截止时间后送达的或未送达指定地点的响应</w:t>
      </w:r>
      <w:r>
        <w:rPr>
          <w:rFonts w:hint="eastAsia" w:ascii="宋体" w:hAnsi="宋体" w:cs="宋体"/>
          <w:color w:val="000000" w:themeColor="text1"/>
          <w:sz w:val="24"/>
          <w:szCs w:val="24"/>
          <w:highlight w:val="none"/>
          <w:lang w:eastAsia="zh-CN"/>
          <w14:textFill>
            <w14:solidFill>
              <w14:schemeClr w14:val="tx1"/>
            </w14:solidFill>
          </w14:textFill>
        </w:rPr>
        <w:t>文件</w:t>
      </w:r>
      <w:r>
        <w:rPr>
          <w:rFonts w:hint="eastAsia" w:ascii="宋体" w:hAnsi="宋体" w:cs="宋体"/>
          <w:color w:val="000000" w:themeColor="text1"/>
          <w:sz w:val="24"/>
          <w:szCs w:val="24"/>
          <w:highlight w:val="none"/>
          <w:lang w:val="en-US" w:eastAsia="zh-CN"/>
          <w14:textFill>
            <w14:solidFill>
              <w14:schemeClr w14:val="tx1"/>
            </w14:solidFill>
          </w14:textFill>
        </w:rPr>
        <w:t>或响应</w:t>
      </w:r>
      <w:r>
        <w:rPr>
          <w:rFonts w:hint="eastAsia" w:ascii="宋体" w:hAnsi="宋体" w:cs="宋体"/>
          <w:color w:val="000000" w:themeColor="text1"/>
          <w:sz w:val="24"/>
          <w:szCs w:val="24"/>
          <w:highlight w:val="none"/>
          <w:lang w:eastAsia="zh-CN"/>
          <w14:textFill>
            <w14:solidFill>
              <w14:schemeClr w14:val="tx1"/>
            </w14:solidFill>
          </w14:textFill>
        </w:rPr>
        <w:t>文件未密封的，</w:t>
      </w:r>
      <w:r>
        <w:rPr>
          <w:rFonts w:hint="eastAsia" w:ascii="宋体" w:hAnsi="宋体" w:cs="宋体"/>
          <w:color w:val="000000" w:themeColor="text1"/>
          <w:sz w:val="24"/>
          <w:szCs w:val="24"/>
          <w:highlight w:val="none"/>
          <w:lang w:val="en-US" w:eastAsia="zh-CN"/>
          <w14:textFill>
            <w14:solidFill>
              <w14:schemeClr w14:val="tx1"/>
            </w14:solidFill>
          </w14:textFill>
        </w:rPr>
        <w:t>均</w:t>
      </w:r>
      <w:r>
        <w:rPr>
          <w:rFonts w:hint="eastAsia" w:ascii="宋体" w:hAnsi="宋体" w:cs="宋体"/>
          <w:color w:val="000000" w:themeColor="text1"/>
          <w:sz w:val="24"/>
          <w:szCs w:val="24"/>
          <w:highlight w:val="none"/>
          <w:lang w:eastAsia="zh-CN"/>
          <w14:textFill>
            <w14:solidFill>
              <w14:schemeClr w14:val="tx1"/>
            </w14:solidFill>
          </w14:textFill>
        </w:rPr>
        <w:t>为无效文件，</w:t>
      </w:r>
      <w:r>
        <w:rPr>
          <w:rFonts w:hint="eastAsia" w:ascii="宋体" w:hAnsi="宋体" w:cs="宋体"/>
          <w:color w:val="000000" w:themeColor="text1"/>
          <w:sz w:val="24"/>
          <w:szCs w:val="24"/>
          <w:highlight w:val="none"/>
          <w:lang w:val="en-US" w:eastAsia="zh-CN"/>
          <w14:textFill>
            <w14:solidFill>
              <w14:schemeClr w14:val="tx1"/>
            </w14:solidFill>
          </w14:textFill>
        </w:rPr>
        <w:t>我院有权利</w:t>
      </w:r>
      <w:r>
        <w:rPr>
          <w:rFonts w:hint="eastAsia" w:ascii="宋体" w:hAnsi="宋体" w:cs="宋体"/>
          <w:color w:val="000000" w:themeColor="text1"/>
          <w:sz w:val="24"/>
          <w:szCs w:val="24"/>
          <w:highlight w:val="none"/>
          <w:lang w:eastAsia="zh-CN"/>
          <w14:textFill>
            <w14:solidFill>
              <w14:schemeClr w14:val="tx1"/>
            </w14:solidFill>
          </w14:textFill>
        </w:rPr>
        <w:t>拒收。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jc w:val="both"/>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b/>
          <w:bCs/>
          <w:color w:val="000000" w:themeColor="text1"/>
          <w:kern w:val="2"/>
          <w:sz w:val="24"/>
          <w:szCs w:val="24"/>
          <w:highlight w:val="none"/>
          <w:lang w:val="en-US" w:eastAsia="zh-CN" w:bidi="ar-SA"/>
          <w14:textFill>
            <w14:solidFill>
              <w14:schemeClr w14:val="tx1"/>
            </w14:solidFill>
          </w14:textFill>
        </w:rPr>
        <w:t>三、采购评审会议和评审</w:t>
      </w: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原则</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（一）组织采购评审会议</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1.报名结束后采购人组织采购评审会议。响应人不足3家的，不得组织采购评审会议。</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2.报价一览表内容与响应文件中的明细报价表内容不一致的，以报价一览表为准。</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3根据评审委员会对各响应人响应文件的综合评分情况，编写评审报告。</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default"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（二）评审原则</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1.评审委员会由采购人组织的评审专家组成，评审专家从专家库中随机抽取。</w:t>
      </w:r>
    </w:p>
    <w:p>
      <w:pPr>
        <w:pStyle w:val="28"/>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2.本次评审采用综合评分法</w:t>
      </w:r>
      <w:r>
        <w:rPr>
          <w:rFonts w:hint="eastAsia" w:ascii="宋体" w:hAnsi="宋体" w:cs="宋体"/>
          <w:color w:val="000000" w:themeColor="text1"/>
          <w:sz w:val="24"/>
          <w:szCs w:val="24"/>
          <w:highlight w:val="none"/>
          <w:lang w:val="en-US" w:eastAsia="zh-CN"/>
          <w14:textFill>
            <w14:solidFill>
              <w14:schemeClr w14:val="tx1"/>
            </w14:solidFill>
          </w14:textFill>
        </w:rPr>
        <w:t>，</w:t>
      </w:r>
      <w:r>
        <w:rPr>
          <w:rFonts w:hint="eastAsia" w:ascii="宋体" w:hAnsi="宋体" w:cs="宋体"/>
          <w:b/>
          <w:bCs/>
          <w:color w:val="000000" w:themeColor="text1"/>
          <w:sz w:val="24"/>
          <w:szCs w:val="24"/>
          <w:highlight w:val="none"/>
          <w:lang w:val="en-US" w:eastAsia="zh-CN"/>
          <w14:textFill>
            <w14:solidFill>
              <w14:schemeClr w14:val="tx1"/>
            </w14:solidFill>
          </w14:textFill>
        </w:rPr>
        <w:t>只接受一次报价</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3.采购人根据《资格审查表》内容逐条对响应文件的资格性进行评审，审查每份响应文件是否满足资格要求。</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4.评审委员会根据《符合性审查表》内容逐条对响应文件进行符合性评审，审查每份响应文件是否符合采购文件的商务、技术中的实质性要求。对符合性评审认定意见不一致的，</w:t>
      </w:r>
      <w:r>
        <w:rPr>
          <w:rFonts w:hint="eastAsia" w:ascii="宋体" w:hAnsi="宋体" w:cs="宋体"/>
          <w:color w:val="000000" w:themeColor="text1"/>
          <w:sz w:val="24"/>
          <w:szCs w:val="24"/>
          <w:highlight w:val="none"/>
          <w:lang w:val="en-US" w:eastAsia="zh-CN"/>
          <w14:textFill>
            <w14:solidFill>
              <w14:schemeClr w14:val="tx1"/>
            </w14:solidFill>
          </w14:textFill>
        </w:rPr>
        <w:t>评审委员会</w:t>
      </w:r>
      <w:r>
        <w:rPr>
          <w:rFonts w:hint="eastAsia" w:ascii="宋体" w:hAnsi="宋体" w:eastAsia="宋体" w:cs="宋体"/>
          <w:color w:val="000000" w:themeColor="text1"/>
          <w:sz w:val="24"/>
          <w:szCs w:val="24"/>
          <w:highlight w:val="none"/>
          <w:lang w:val="en-US" w:eastAsia="zh-CN"/>
          <w14:textFill>
            <w14:solidFill>
              <w14:schemeClr w14:val="tx1"/>
            </w14:solidFill>
          </w14:textFill>
        </w:rPr>
        <w:t>按少数服从多数原则表决决定。</w:t>
      </w:r>
    </w:p>
    <w:p>
      <w:pPr>
        <w:pStyle w:val="26"/>
        <w:keepNext w:val="0"/>
        <w:keepLines w:val="0"/>
        <w:pageBreakBefore w:val="0"/>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5.资格审查或符合性审查不通过的均视为无效响应。无效响应不能进入技术、商务及价格评审。</w:t>
      </w:r>
    </w:p>
    <w:p>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lang w:val="en-US" w:eastAsia="zh-CN"/>
          <w14:textFill>
            <w14:solidFill>
              <w14:schemeClr w14:val="tx1"/>
            </w14:solidFill>
          </w14:textFill>
        </w:rPr>
        <w:t>.评审内容：</w:t>
      </w:r>
      <w:r>
        <w:rPr>
          <w:rFonts w:hint="eastAsia" w:ascii="宋体" w:hAnsi="宋体" w:cs="宋体"/>
          <w:color w:val="000000" w:themeColor="text1"/>
          <w:sz w:val="24"/>
          <w:szCs w:val="24"/>
          <w:highlight w:val="none"/>
          <w:lang w:val="en-US" w:eastAsia="zh-CN"/>
          <w14:textFill>
            <w14:solidFill>
              <w14:schemeClr w14:val="tx1"/>
            </w14:solidFill>
          </w14:textFill>
        </w:rPr>
        <w:t>评审委员会</w:t>
      </w:r>
      <w:r>
        <w:rPr>
          <w:rFonts w:hint="eastAsia" w:ascii="宋体" w:hAnsi="宋体" w:eastAsia="宋体" w:cs="宋体"/>
          <w:color w:val="000000" w:themeColor="text1"/>
          <w:sz w:val="24"/>
          <w:szCs w:val="24"/>
          <w:highlight w:val="none"/>
          <w:lang w:val="en-US" w:eastAsia="zh-CN"/>
          <w14:textFill>
            <w14:solidFill>
              <w14:schemeClr w14:val="tx1"/>
            </w14:solidFill>
          </w14:textFill>
        </w:rPr>
        <w:t>对通过资格审查和符合性审查的响应文件进行商务、技术和价格的评审。</w:t>
      </w:r>
    </w:p>
    <w:p>
      <w:pPr>
        <w:keepNext w:val="0"/>
        <w:keepLines w:val="0"/>
        <w:pageBreakBefore w:val="0"/>
        <w:widowControl w:val="0"/>
        <w:kinsoku/>
        <w:wordWrap/>
        <w:overflowPunct/>
        <w:topLinePunct w:val="0"/>
        <w:autoSpaceDE/>
        <w:autoSpaceDN/>
        <w:bidi w:val="0"/>
        <w:adjustRightInd w:val="0"/>
        <w:snapToGrid w:val="0"/>
        <w:spacing w:line="360" w:lineRule="exact"/>
        <w:ind w:left="0" w:firstLine="480" w:firstLineChars="200"/>
        <w:textAlignment w:val="auto"/>
        <w:rPr>
          <w:rFonts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7.资格审查</w:t>
      </w:r>
    </w:p>
    <w:p>
      <w:pPr>
        <w:pStyle w:val="6"/>
        <w:keepNext w:val="0"/>
        <w:keepLines w:val="0"/>
        <w:pageBreakBefore w:val="0"/>
        <w:widowControl w:val="0"/>
        <w:kinsoku/>
        <w:wordWrap/>
        <w:overflowPunct/>
        <w:topLinePunct w:val="0"/>
        <w:autoSpaceDE/>
        <w:autoSpaceDN/>
        <w:bidi w:val="0"/>
        <w:adjustRightInd w:val="0"/>
        <w:snapToGrid w:val="0"/>
        <w:spacing w:line="360" w:lineRule="exact"/>
        <w:ind w:left="0" w:firstLine="359"/>
        <w:jc w:val="center"/>
        <w:textAlignment w:val="auto"/>
        <w:rPr>
          <w:rFonts w:hint="eastAsia" w:ascii="宋体" w:hAnsi="宋体" w:eastAsia="宋体" w:cs="宋体"/>
          <w:b/>
          <w:bCs w:val="0"/>
          <w:color w:val="000000" w:themeColor="text1"/>
          <w:sz w:val="24"/>
          <w:szCs w:val="28"/>
          <w:highlight w:val="none"/>
          <w14:textFill>
            <w14:solidFill>
              <w14:schemeClr w14:val="tx1"/>
            </w14:solidFill>
          </w14:textFill>
        </w:rPr>
      </w:pPr>
      <w:r>
        <w:rPr>
          <w:rFonts w:hint="eastAsia" w:ascii="宋体" w:hAnsi="宋体" w:eastAsia="宋体" w:cs="宋体"/>
          <w:b/>
          <w:bCs w:val="0"/>
          <w:color w:val="000000" w:themeColor="text1"/>
          <w:sz w:val="24"/>
          <w:szCs w:val="28"/>
          <w:highlight w:val="none"/>
          <w14:textFill>
            <w14:solidFill>
              <w14:schemeClr w14:val="tx1"/>
            </w14:solidFill>
          </w14:textFill>
        </w:rPr>
        <w:t>《资格审查表》</w:t>
      </w:r>
    </w:p>
    <w:tbl>
      <w:tblPr>
        <w:tblStyle w:val="21"/>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序号</w:t>
            </w:r>
          </w:p>
        </w:tc>
        <w:tc>
          <w:tcPr>
            <w:tcW w:w="8731"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1</w:t>
            </w:r>
          </w:p>
        </w:tc>
        <w:tc>
          <w:tcPr>
            <w:tcW w:w="8731"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响应</w:t>
            </w:r>
            <w:r>
              <w:rPr>
                <w:rFonts w:hint="eastAsia" w:ascii="宋体" w:hAnsi="宋体" w:eastAsia="宋体" w:cs="宋体"/>
                <w:color w:val="000000" w:themeColor="text1"/>
                <w:sz w:val="20"/>
                <w:szCs w:val="20"/>
                <w:highlight w:val="none"/>
                <w14:textFill>
                  <w14:solidFill>
                    <w14:schemeClr w14:val="tx1"/>
                  </w14:solidFill>
                </w14:textFill>
              </w:rPr>
              <w:t>人应具备以下条件：（</w:t>
            </w:r>
            <w:r>
              <w:rPr>
                <w:rFonts w:hint="eastAsia" w:ascii="宋体" w:hAnsi="宋体" w:cs="宋体"/>
                <w:color w:val="000000" w:themeColor="text1"/>
                <w:sz w:val="20"/>
                <w:szCs w:val="20"/>
                <w:highlight w:val="none"/>
                <w:lang w:eastAsia="zh-CN"/>
                <w14:textFill>
                  <w14:solidFill>
                    <w14:schemeClr w14:val="tx1"/>
                  </w14:solidFill>
                </w14:textFill>
              </w:rPr>
              <w:t>响应人</w:t>
            </w:r>
            <w:r>
              <w:rPr>
                <w:rFonts w:hint="eastAsia" w:ascii="宋体" w:hAnsi="宋体" w:eastAsia="宋体" w:cs="宋体"/>
                <w:color w:val="000000" w:themeColor="text1"/>
                <w:sz w:val="20"/>
                <w:szCs w:val="20"/>
                <w:highlight w:val="none"/>
                <w14:textFill>
                  <w14:solidFill>
                    <w14:schemeClr w14:val="tx1"/>
                  </w14:solidFill>
                </w14:textFill>
              </w:rPr>
              <w:t>出具有效的承诺函并加盖公章）</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①具有良好的商业信誉和健全的财务会计制度；</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②有依法缴纳税收和社会保障资金的良好记录；</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left"/>
              <w:textAlignment w:val="auto"/>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③具备履行合同所必需的设备和专业技术能力；</w:t>
            </w: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④参加本次采购活动前三年内，在经营活动中没有重大违法记录。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宋体" w:hAnsi="宋体" w:eastAsia="宋体" w:cs="宋体"/>
                <w:color w:val="000000" w:themeColor="text1"/>
                <w:sz w:val="20"/>
                <w:szCs w:val="20"/>
                <w:highlight w:val="none"/>
                <w:lang w:val="en-US" w:eastAsia="zh-CN"/>
                <w14:textFill>
                  <w14:solidFill>
                    <w14:schemeClr w14:val="tx1"/>
                  </w14:solidFill>
                </w14:textFill>
              </w:rPr>
            </w:pPr>
          </w:p>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2</w:t>
            </w:r>
          </w:p>
        </w:tc>
        <w:tc>
          <w:tcPr>
            <w:tcW w:w="8731"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lang w:eastAsia="zh-CN"/>
              </w:rPr>
            </w:pPr>
            <w:r>
              <w:rPr>
                <w:rFonts w:hint="eastAsia" w:ascii="宋体" w:hAnsi="宋体" w:eastAsia="宋体" w:cs="宋体"/>
                <w:sz w:val="20"/>
                <w:szCs w:val="20"/>
                <w:lang w:val="en-US" w:eastAsia="zh-CN"/>
              </w:rPr>
              <w:t>评审</w:t>
            </w:r>
            <w:r>
              <w:rPr>
                <w:rFonts w:hint="eastAsia" w:ascii="宋体" w:hAnsi="宋体" w:eastAsia="宋体" w:cs="宋体"/>
                <w:sz w:val="20"/>
                <w:szCs w:val="20"/>
                <w:lang w:val="zh-CN"/>
              </w:rPr>
              <w:t>现场查询：经</w:t>
            </w:r>
            <w:r>
              <w:rPr>
                <w:rFonts w:hint="eastAsia" w:ascii="宋体" w:hAnsi="宋体" w:eastAsia="宋体" w:cs="宋体"/>
                <w:sz w:val="20"/>
                <w:szCs w:val="20"/>
                <w:lang w:val="en-US" w:eastAsia="zh-CN"/>
              </w:rPr>
              <w:t>查询</w:t>
            </w:r>
            <w:r>
              <w:rPr>
                <w:rFonts w:hint="eastAsia" w:ascii="宋体" w:hAnsi="宋体" w:eastAsia="宋体" w:cs="宋体"/>
                <w:sz w:val="20"/>
                <w:szCs w:val="20"/>
                <w:lang w:val="zh-CN"/>
              </w:rPr>
              <w:t>“信用中国”网站（www.creditchina.gov.cn）网站</w:t>
            </w:r>
            <w:r>
              <w:rPr>
                <w:rFonts w:hint="eastAsia" w:ascii="宋体" w:hAnsi="宋体" w:cs="宋体"/>
                <w:sz w:val="20"/>
                <w:szCs w:val="20"/>
                <w:lang w:val="en-US" w:eastAsia="zh-CN"/>
              </w:rPr>
              <w:t>和</w:t>
            </w:r>
            <w:r>
              <w:rPr>
                <w:rFonts w:hint="eastAsia" w:ascii="宋体" w:hAnsi="宋体" w:eastAsia="宋体" w:cs="宋体"/>
                <w:sz w:val="20"/>
                <w:szCs w:val="20"/>
                <w:lang w:val="zh-CN"/>
              </w:rPr>
              <w:t>“中国政府采购网”网站（www.ccgp.gov.cn），</w:t>
            </w:r>
            <w:r>
              <w:rPr>
                <w:rFonts w:hint="eastAsia" w:ascii="宋体" w:hAnsi="宋体" w:eastAsia="宋体" w:cs="宋体"/>
                <w:sz w:val="20"/>
                <w:szCs w:val="20"/>
                <w:lang w:val="en-US" w:eastAsia="zh-CN"/>
              </w:rPr>
              <w:t>被</w:t>
            </w:r>
            <w:r>
              <w:rPr>
                <w:rFonts w:hint="eastAsia" w:ascii="宋体" w:hAnsi="宋体" w:eastAsia="宋体" w:cs="宋体"/>
                <w:sz w:val="20"/>
                <w:szCs w:val="20"/>
                <w:lang w:val="zh-CN"/>
              </w:rPr>
              <w:t>列入失信被执行人</w:t>
            </w:r>
            <w:r>
              <w:rPr>
                <w:rFonts w:hint="eastAsia" w:ascii="宋体" w:hAnsi="宋体" w:cs="宋体"/>
                <w:sz w:val="20"/>
                <w:szCs w:val="20"/>
                <w:lang w:val="zh-CN"/>
              </w:rPr>
              <w:t>、重大税收违法失信主体</w:t>
            </w:r>
            <w:r>
              <w:rPr>
                <w:rFonts w:hint="eastAsia" w:ascii="宋体" w:hAnsi="宋体" w:eastAsia="宋体" w:cs="宋体"/>
                <w:sz w:val="20"/>
                <w:szCs w:val="20"/>
                <w:lang w:val="zh-CN"/>
              </w:rPr>
              <w:t>、政府采购严重违法失信行为记录名单（处罚期限尚未届满的）的供应商，</w:t>
            </w:r>
            <w:r>
              <w:rPr>
                <w:rFonts w:hint="eastAsia" w:ascii="宋体" w:hAnsi="宋体" w:eastAsia="宋体" w:cs="宋体"/>
                <w:sz w:val="20"/>
                <w:szCs w:val="20"/>
                <w:lang w:val="en-US" w:eastAsia="zh-CN"/>
              </w:rPr>
              <w:t>均</w:t>
            </w:r>
            <w:r>
              <w:rPr>
                <w:rFonts w:hint="eastAsia" w:ascii="宋体" w:hAnsi="宋体" w:eastAsia="宋体" w:cs="宋体"/>
                <w:sz w:val="20"/>
                <w:szCs w:val="20"/>
                <w:lang w:val="zh-CN"/>
              </w:rPr>
              <w:t>不得参加本采购项目。（</w:t>
            </w:r>
            <w:r>
              <w:rPr>
                <w:rFonts w:hint="eastAsia" w:ascii="宋体" w:hAnsi="宋体" w:eastAsia="宋体" w:cs="宋体"/>
                <w:sz w:val="20"/>
                <w:szCs w:val="20"/>
                <w:lang w:val="en-US" w:eastAsia="zh-CN"/>
              </w:rPr>
              <w:t>响应人无需提供证明资料，以</w:t>
            </w:r>
            <w:r>
              <w:rPr>
                <w:rFonts w:hint="eastAsia" w:ascii="宋体" w:hAnsi="宋体" w:cs="宋体"/>
                <w:sz w:val="20"/>
                <w:szCs w:val="20"/>
                <w:lang w:val="en-US" w:eastAsia="zh-CN"/>
              </w:rPr>
              <w:t>评审会议</w:t>
            </w:r>
            <w:r>
              <w:rPr>
                <w:rFonts w:hint="eastAsia" w:ascii="宋体" w:hAnsi="宋体" w:eastAsia="宋体" w:cs="宋体"/>
                <w:sz w:val="20"/>
                <w:szCs w:val="20"/>
                <w:lang w:val="en-US" w:eastAsia="zh-CN"/>
              </w:rPr>
              <w:t>现场查询结果为准</w:t>
            </w:r>
            <w:r>
              <w:rPr>
                <w:rFonts w:hint="eastAsia" w:ascii="宋体" w:hAnsi="宋体" w:eastAsia="宋体" w:cs="宋体"/>
                <w:sz w:val="20"/>
                <w:szCs w:val="20"/>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48" w:type="dxa"/>
          </w:tcPr>
          <w:p>
            <w:pPr>
              <w:keepNext w:val="0"/>
              <w:keepLines w:val="0"/>
              <w:pageBreakBefore w:val="0"/>
              <w:widowControl/>
              <w:suppressLineNumbers w:val="0"/>
              <w:kinsoku/>
              <w:wordWrap/>
              <w:overflowPunct/>
              <w:topLinePunct w:val="0"/>
              <w:autoSpaceDE w:val="0"/>
              <w:autoSpaceDN w:val="0"/>
              <w:bidi w:val="0"/>
              <w:adjustRightInd w:val="0"/>
              <w:snapToGrid w:val="0"/>
              <w:spacing w:before="157" w:beforeLines="50" w:beforeAutospacing="0" w:after="0" w:afterAutospacing="0"/>
              <w:ind w:left="0" w:right="0"/>
              <w:jc w:val="center"/>
              <w:textAlignment w:val="auto"/>
              <w:rPr>
                <w:rFonts w:hint="eastAsia" w:ascii="宋体" w:hAnsi="宋体" w:eastAsia="宋体" w:cs="宋体"/>
                <w:color w:val="000000" w:themeColor="text1"/>
                <w:sz w:val="20"/>
                <w:szCs w:val="20"/>
                <w:highlight w:val="none"/>
                <w:lang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3</w:t>
            </w:r>
          </w:p>
        </w:tc>
        <w:tc>
          <w:tcPr>
            <w:tcW w:w="8731" w:type="dxa"/>
            <w:vAlign w:val="top"/>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left"/>
              <w:textAlignment w:val="auto"/>
              <w:rPr>
                <w:rFonts w:hint="eastAsia"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法定代表人或单位负责人为同一人或者存在直接控股、管理关系的不同响应单位，不得参加同一合同项下的采购活动。（</w:t>
            </w:r>
            <w:r>
              <w:rPr>
                <w:rFonts w:hint="eastAsia" w:ascii="宋体" w:hAnsi="宋体" w:cs="宋体"/>
                <w:color w:val="000000" w:themeColor="text1"/>
                <w:sz w:val="20"/>
                <w:szCs w:val="20"/>
                <w:highlight w:val="none"/>
                <w:lang w:eastAsia="zh-CN"/>
                <w14:textFill>
                  <w14:solidFill>
                    <w14:schemeClr w14:val="tx1"/>
                  </w14:solidFill>
                </w14:textFill>
              </w:rPr>
              <w:t>响应人</w:t>
            </w:r>
            <w:r>
              <w:rPr>
                <w:rFonts w:hint="eastAsia" w:ascii="宋体" w:hAnsi="宋体" w:eastAsia="宋体" w:cs="宋体"/>
                <w:color w:val="000000" w:themeColor="text1"/>
                <w:sz w:val="20"/>
                <w:szCs w:val="20"/>
                <w:highlight w:val="none"/>
                <w14:textFill>
                  <w14:solidFill>
                    <w14:schemeClr w14:val="tx1"/>
                  </w14:solidFill>
                </w14:textFill>
              </w:rPr>
              <w:t>出具有效的承诺函并加盖公章）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宋体" w:hAnsi="宋体" w:eastAsia="宋体" w:cs="宋体"/>
                <w:color w:val="000000" w:themeColor="text1"/>
                <w:sz w:val="20"/>
                <w:szCs w:val="20"/>
                <w:highlight w:val="none"/>
                <w:shd w:val="clear" w:color="auto" w:fill="FFFFFF"/>
                <w:lang w:val="en-US" w:eastAsia="zh-CN"/>
                <w14:textFill>
                  <w14:solidFill>
                    <w14:schemeClr w14:val="tx1"/>
                  </w14:solidFill>
                </w14:textFill>
              </w:rPr>
            </w:pPr>
            <w:r>
              <w:rPr>
                <w:rFonts w:hint="eastAsia" w:ascii="宋体" w:hAnsi="宋体" w:eastAsia="宋体" w:cs="宋体"/>
                <w:color w:val="000000" w:themeColor="text1"/>
                <w:sz w:val="20"/>
                <w:szCs w:val="20"/>
                <w:highlight w:val="none"/>
                <w:shd w:val="clear" w:color="auto" w:fill="FFFFFF"/>
                <w:lang w:val="en-US" w:eastAsia="zh-CN"/>
                <w14:textFill>
                  <w14:solidFill>
                    <w14:schemeClr w14:val="tx1"/>
                  </w14:solidFill>
                </w14:textFill>
              </w:rPr>
              <w:t>4</w:t>
            </w:r>
          </w:p>
        </w:tc>
        <w:tc>
          <w:tcPr>
            <w:tcW w:w="8731" w:type="dxa"/>
            <w:vAlign w:val="top"/>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宋体" w:hAnsi="宋体" w:eastAsia="宋体" w:cs="宋体"/>
                <w:color w:val="000000" w:themeColor="text1"/>
                <w:sz w:val="20"/>
                <w:szCs w:val="20"/>
                <w:highlight w:val="none"/>
                <w:lang w:val="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w:t>
            </w:r>
            <w:r>
              <w:rPr>
                <w:rFonts w:hint="eastAsia" w:ascii="宋体" w:hAnsi="宋体" w:cs="宋体"/>
                <w:color w:val="000000" w:themeColor="text1"/>
                <w:sz w:val="20"/>
                <w:szCs w:val="20"/>
                <w:highlight w:val="none"/>
                <w:lang w:val="en-US" w:eastAsia="zh-CN"/>
                <w14:textFill>
                  <w14:solidFill>
                    <w14:schemeClr w14:val="tx1"/>
                  </w14:solidFill>
                </w14:textFill>
              </w:rPr>
              <w:t>同时</w:t>
            </w:r>
            <w:r>
              <w:rPr>
                <w:rFonts w:hint="eastAsia" w:ascii="宋体" w:hAnsi="宋体" w:eastAsia="宋体" w:cs="宋体"/>
                <w:color w:val="000000" w:themeColor="text1"/>
                <w:sz w:val="20"/>
                <w:szCs w:val="20"/>
                <w:highlight w:val="none"/>
                <w:lang w:val="en-US" w:eastAsia="zh-CN"/>
                <w14:textFill>
                  <w14:solidFill>
                    <w14:schemeClr w14:val="tx1"/>
                  </w14:solidFill>
                </w14:textFill>
              </w:rPr>
              <w:t>提供总公司的营业执照副本复印件及总公司针对本项目响应的授权书。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宋体" w:hAnsi="宋体" w:eastAsia="宋体" w:cs="宋体"/>
                <w:color w:val="000000" w:themeColor="text1"/>
                <w:sz w:val="20"/>
                <w:szCs w:val="20"/>
                <w:highlight w:val="none"/>
                <w:shd w:val="clear" w:color="auto" w:fill="FFFFFF"/>
                <w:lang w:val="en-US" w:eastAsia="zh-CN"/>
                <w14:textFill>
                  <w14:solidFill>
                    <w14:schemeClr w14:val="tx1"/>
                  </w14:solidFill>
                </w14:textFill>
              </w:rPr>
            </w:pPr>
            <w:r>
              <w:rPr>
                <w:rFonts w:hint="eastAsia" w:ascii="宋体" w:hAnsi="宋体" w:eastAsia="宋体" w:cs="宋体"/>
                <w:color w:val="000000" w:themeColor="text1"/>
                <w:sz w:val="20"/>
                <w:szCs w:val="20"/>
                <w:highlight w:val="none"/>
                <w:shd w:val="clear" w:color="auto" w:fill="FFFFFF"/>
                <w:lang w:val="en-US" w:eastAsia="zh-CN"/>
                <w14:textFill>
                  <w14:solidFill>
                    <w14:schemeClr w14:val="tx1"/>
                  </w14:solidFill>
                </w14:textFill>
              </w:rPr>
              <w:t>5</w:t>
            </w:r>
          </w:p>
        </w:tc>
        <w:tc>
          <w:tcPr>
            <w:tcW w:w="8731" w:type="dxa"/>
            <w:vAlign w:val="top"/>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zh-CN"/>
                <w14:textFill>
                  <w14:solidFill>
                    <w14:schemeClr w14:val="tx1"/>
                  </w14:solidFill>
                </w14:textFill>
              </w:rPr>
              <w:t>本项目不接受联合体响应，</w:t>
            </w:r>
            <w:r>
              <w:rPr>
                <w:rFonts w:hint="eastAsia" w:ascii="宋体" w:hAnsi="宋体" w:cs="宋体"/>
                <w:color w:val="000000" w:themeColor="text1"/>
                <w:sz w:val="20"/>
                <w:szCs w:val="20"/>
                <w:highlight w:val="none"/>
                <w:lang w:val="en-US" w:eastAsia="zh-CN"/>
                <w14:textFill>
                  <w14:solidFill>
                    <w14:schemeClr w14:val="tx1"/>
                  </w14:solidFill>
                </w14:textFill>
              </w:rPr>
              <w:t>成交供应商</w:t>
            </w:r>
            <w:r>
              <w:rPr>
                <w:rFonts w:hint="eastAsia" w:ascii="宋体" w:hAnsi="宋体" w:eastAsia="宋体" w:cs="宋体"/>
                <w:color w:val="000000" w:themeColor="text1"/>
                <w:sz w:val="20"/>
                <w:szCs w:val="20"/>
                <w:highlight w:val="none"/>
                <w:lang w:val="zh-CN"/>
                <w14:textFill>
                  <w14:solidFill>
                    <w14:schemeClr w14:val="tx1"/>
                  </w14:solidFill>
                </w14:textFill>
              </w:rPr>
              <w:t>不得分包、转包（</w:t>
            </w:r>
            <w:r>
              <w:rPr>
                <w:rFonts w:hint="eastAsia" w:ascii="宋体" w:hAnsi="宋体" w:eastAsia="宋体" w:cs="宋体"/>
                <w:color w:val="000000" w:themeColor="text1"/>
                <w:sz w:val="20"/>
                <w:szCs w:val="20"/>
                <w:highlight w:val="none"/>
                <w:lang w:val="en-US" w:eastAsia="zh-CN"/>
                <w14:textFill>
                  <w14:solidFill>
                    <w14:schemeClr w14:val="tx1"/>
                  </w14:solidFill>
                </w14:textFill>
              </w:rPr>
              <w:t>出具有效的加盖公章声明函）。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eastAsia" w:ascii="宋体" w:hAnsi="宋体" w:eastAsia="宋体" w:cs="宋体"/>
                <w:color w:val="000000" w:themeColor="text1"/>
                <w:sz w:val="20"/>
                <w:szCs w:val="20"/>
                <w:highlight w:val="none"/>
                <w:shd w:val="clear" w:color="auto" w:fill="FFFFFF"/>
                <w:lang w:val="en-US" w:eastAsia="zh-CN"/>
                <w14:textFill>
                  <w14:solidFill>
                    <w14:schemeClr w14:val="tx1"/>
                  </w14:solidFill>
                </w14:textFill>
              </w:rPr>
            </w:pPr>
            <w:r>
              <w:rPr>
                <w:rFonts w:hint="eastAsia" w:ascii="宋体" w:hAnsi="宋体" w:eastAsia="宋体" w:cs="宋体"/>
                <w:color w:val="000000" w:themeColor="text1"/>
                <w:sz w:val="20"/>
                <w:szCs w:val="20"/>
                <w:highlight w:val="none"/>
                <w:shd w:val="clear" w:color="auto" w:fill="FFFFFF"/>
                <w:lang w:val="en-US" w:eastAsia="zh-CN"/>
                <w14:textFill>
                  <w14:solidFill>
                    <w14:schemeClr w14:val="tx1"/>
                  </w14:solidFill>
                </w14:textFill>
              </w:rPr>
              <w:t>6</w:t>
            </w:r>
          </w:p>
        </w:tc>
        <w:tc>
          <w:tcPr>
            <w:tcW w:w="8731" w:type="dxa"/>
            <w:vAlign w:val="top"/>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宋体" w:hAnsi="宋体" w:eastAsia="宋体" w:cs="宋体"/>
                <w:color w:val="000000" w:themeColor="text1"/>
                <w:sz w:val="20"/>
                <w:szCs w:val="20"/>
                <w:highlight w:val="none"/>
                <w:lang w:val="zh-CN"/>
                <w14:textFill>
                  <w14:solidFill>
                    <w14:schemeClr w14:val="tx1"/>
                  </w14:solidFill>
                </w14:textFill>
              </w:rPr>
            </w:pPr>
            <w:r>
              <w:rPr>
                <w:rFonts w:hint="eastAsia" w:ascii="宋体" w:hAnsi="宋体" w:eastAsia="宋体" w:cs="宋体"/>
                <w:color w:val="000000" w:themeColor="text1"/>
                <w:sz w:val="20"/>
                <w:szCs w:val="20"/>
                <w:highlight w:val="none"/>
                <w:lang w:val="zh-CN"/>
                <w14:textFill>
                  <w14:solidFill>
                    <w14:schemeClr w14:val="tx1"/>
                  </w14:solidFill>
                </w14:textFill>
              </w:rPr>
              <w:t>为本采购项目提供过整体设计、规范编制或者项目管理、监理、检测等服务的供应商及其附属机构，不得再参加本采购项目的响应。（响应人出具有效的承诺函并加盖公章）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宋体" w:hAnsi="宋体" w:eastAsia="宋体" w:cs="宋体"/>
                <w:color w:val="000000" w:themeColor="text1"/>
                <w:sz w:val="20"/>
                <w:szCs w:val="20"/>
                <w:highlight w:val="none"/>
                <w:shd w:val="clear" w:color="auto" w:fill="FFFFFF"/>
                <w:lang w:val="en-US" w:eastAsia="zh-CN"/>
                <w14:textFill>
                  <w14:solidFill>
                    <w14:schemeClr w14:val="tx1"/>
                  </w14:solidFill>
                </w14:textFill>
              </w:rPr>
            </w:pPr>
            <w:r>
              <w:rPr>
                <w:rFonts w:hint="eastAsia" w:ascii="宋体" w:hAnsi="宋体" w:cs="宋体"/>
                <w:color w:val="000000" w:themeColor="text1"/>
                <w:sz w:val="20"/>
                <w:szCs w:val="20"/>
                <w:highlight w:val="none"/>
                <w:shd w:val="clear" w:color="auto" w:fill="FFFFFF"/>
                <w:lang w:val="en-US" w:eastAsia="zh-CN"/>
                <w14:textFill>
                  <w14:solidFill>
                    <w14:schemeClr w14:val="tx1"/>
                  </w14:solidFill>
                </w14:textFill>
              </w:rPr>
              <w:t>7</w:t>
            </w:r>
          </w:p>
        </w:tc>
        <w:tc>
          <w:tcPr>
            <w:tcW w:w="8731" w:type="dxa"/>
            <w:vAlign w:val="top"/>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default"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出具加盖公章、有单位负责人</w:t>
            </w:r>
            <w:r>
              <w:rPr>
                <w:rFonts w:hint="eastAsia" w:ascii="宋体" w:hAnsi="宋体" w:cs="宋体"/>
                <w:color w:val="000000" w:themeColor="text1"/>
                <w:sz w:val="20"/>
                <w:szCs w:val="20"/>
                <w:highlight w:val="none"/>
                <w:lang w:val="en-US" w:eastAsia="zh-CN"/>
                <w14:textFill>
                  <w14:solidFill>
                    <w14:schemeClr w14:val="tx1"/>
                  </w14:solidFill>
                </w14:textFill>
              </w:rPr>
              <w:t>（法定代表人）</w:t>
            </w:r>
            <w:r>
              <w:rPr>
                <w:rFonts w:hint="eastAsia" w:ascii="宋体" w:hAnsi="宋体" w:eastAsia="宋体" w:cs="宋体"/>
                <w:color w:val="000000" w:themeColor="text1"/>
                <w:sz w:val="20"/>
                <w:szCs w:val="20"/>
                <w:highlight w:val="none"/>
                <w:lang w:val="en-US" w:eastAsia="zh-CN"/>
                <w14:textFill>
                  <w14:solidFill>
                    <w14:schemeClr w14:val="tx1"/>
                  </w14:solidFill>
                </w14:textFill>
              </w:rPr>
              <w:t>签名的《供应商廉洁守约承诺书》（格式和内容详见第五章</w:t>
            </w:r>
            <w:r>
              <w:rPr>
                <w:rFonts w:hint="eastAsia" w:ascii="宋体" w:hAnsi="宋体" w:cs="宋体"/>
                <w:color w:val="000000" w:themeColor="text1"/>
                <w:sz w:val="20"/>
                <w:szCs w:val="20"/>
                <w:highlight w:val="none"/>
                <w:lang w:val="en-US" w:eastAsia="zh-CN"/>
                <w14:textFill>
                  <w14:solidFill>
                    <w14:schemeClr w14:val="tx1"/>
                  </w14:solidFill>
                </w14:textFill>
              </w:rPr>
              <w:t>，不得擅自删改</w:t>
            </w:r>
            <w:r>
              <w:rPr>
                <w:rFonts w:hint="eastAsia" w:ascii="宋体" w:hAnsi="宋体" w:eastAsia="宋体" w:cs="宋体"/>
                <w:color w:val="000000" w:themeColor="text1"/>
                <w:sz w:val="20"/>
                <w:szCs w:val="20"/>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48" w:type="dxa"/>
            <w:vAlign w:val="center"/>
          </w:tcPr>
          <w:p>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rPr>
                <w:rFonts w:hint="default" w:ascii="宋体" w:hAnsi="宋体" w:eastAsia="宋体" w:cs="宋体"/>
                <w:color w:val="000000" w:themeColor="text1"/>
                <w:sz w:val="20"/>
                <w:szCs w:val="20"/>
                <w:highlight w:val="none"/>
                <w:shd w:val="clear" w:color="auto" w:fill="FFFFFF"/>
                <w:lang w:val="en-US" w:eastAsia="zh-CN"/>
                <w14:textFill>
                  <w14:solidFill>
                    <w14:schemeClr w14:val="tx1"/>
                  </w14:solidFill>
                </w14:textFill>
              </w:rPr>
            </w:pPr>
            <w:r>
              <w:rPr>
                <w:rFonts w:hint="eastAsia" w:ascii="宋体" w:hAnsi="宋体" w:cs="宋体"/>
                <w:color w:val="000000" w:themeColor="text1"/>
                <w:sz w:val="20"/>
                <w:szCs w:val="20"/>
                <w:highlight w:val="none"/>
                <w:shd w:val="clear" w:color="auto" w:fill="FFFFFF"/>
                <w:lang w:val="en-US" w:eastAsia="zh-CN"/>
                <w14:textFill>
                  <w14:solidFill>
                    <w14:schemeClr w14:val="tx1"/>
                  </w14:solidFill>
                </w14:textFill>
              </w:rPr>
              <w:t>8</w:t>
            </w:r>
          </w:p>
        </w:tc>
        <w:tc>
          <w:tcPr>
            <w:tcW w:w="8731" w:type="dxa"/>
            <w:vAlign w:val="top"/>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leftChars="0" w:right="0" w:rightChars="0"/>
              <w:jc w:val="left"/>
              <w:textAlignment w:val="auto"/>
              <w:rPr>
                <w:rFonts w:hint="eastAsia" w:ascii="宋体" w:hAnsi="宋体" w:eastAsia="宋体" w:cs="宋体"/>
                <w:color w:val="000000" w:themeColor="text1"/>
                <w:sz w:val="20"/>
                <w:szCs w:val="20"/>
                <w:highlight w:val="none"/>
                <w:lang w:val="en-US" w:eastAsia="zh-CN"/>
                <w14:textFill>
                  <w14:solidFill>
                    <w14:schemeClr w14:val="tx1"/>
                  </w14:solidFill>
                </w14:textFill>
              </w:rPr>
            </w:pPr>
            <w:r>
              <w:rPr>
                <w:rFonts w:hint="eastAsia" w:ascii="宋体" w:hAnsi="宋体" w:eastAsia="宋体" w:cs="宋体"/>
                <w:color w:val="000000" w:themeColor="text1"/>
                <w:sz w:val="20"/>
                <w:szCs w:val="20"/>
                <w:highlight w:val="none"/>
                <w:lang w:val="zh-CN"/>
                <w14:textFill>
                  <w14:solidFill>
                    <w14:schemeClr w14:val="tx1"/>
                  </w14:solidFill>
                </w14:textFill>
              </w:rPr>
              <w:t>已</w:t>
            </w:r>
            <w:r>
              <w:rPr>
                <w:rFonts w:hint="eastAsia" w:ascii="宋体" w:hAnsi="宋体" w:eastAsia="宋体" w:cs="宋体"/>
                <w:color w:val="000000" w:themeColor="text1"/>
                <w:sz w:val="20"/>
                <w:szCs w:val="20"/>
                <w:highlight w:val="none"/>
                <w:lang w:val="en-US" w:eastAsia="zh-CN"/>
                <w14:textFill>
                  <w14:solidFill>
                    <w14:schemeClr w14:val="tx1"/>
                  </w14:solidFill>
                </w14:textFill>
              </w:rPr>
              <w:t>成功报名本项目</w:t>
            </w:r>
            <w:r>
              <w:rPr>
                <w:rFonts w:hint="eastAsia" w:ascii="宋体" w:hAnsi="宋体" w:eastAsia="宋体" w:cs="宋体"/>
                <w:color w:val="000000" w:themeColor="text1"/>
                <w:sz w:val="20"/>
                <w:szCs w:val="20"/>
                <w:highlight w:val="none"/>
                <w:lang w:val="zh-CN"/>
                <w14:textFill>
                  <w14:solidFill>
                    <w14:schemeClr w14:val="tx1"/>
                  </w14:solidFill>
                </w14:textFill>
              </w:rPr>
              <w:t>。</w:t>
            </w:r>
          </w:p>
        </w:tc>
      </w:tr>
    </w:tbl>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资格审查第7条所要求的《供应商廉洁守约承诺书》，响应人除了在响应文件中装订成册，须在递交采购文件时另外提供一份盖章签字版的承诺书。若未单独提供，可能影响对响应文件的评价，但不作为一票否决的条款。</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8.符合性审查</w:t>
      </w:r>
    </w:p>
    <w:p>
      <w:pPr>
        <w:pStyle w:val="19"/>
        <w:keepNext w:val="0"/>
        <w:keepLines w:val="0"/>
        <w:widowControl w:val="0"/>
        <w:suppressLineNumbers w:val="0"/>
        <w:spacing w:before="0" w:beforeAutospacing="0" w:after="0" w:afterAutospacing="0"/>
        <w:ind w:left="0" w:right="0" w:firstLine="482" w:firstLineChars="200"/>
        <w:jc w:val="center"/>
        <w:rPr>
          <w:rFonts w:hint="eastAsia" w:ascii="宋体" w:hAnsi="宋体" w:eastAsia="宋体" w:cs="宋体"/>
          <w:b/>
          <w:bCs/>
          <w:color w:val="000000" w:themeColor="text1"/>
          <w:kern w:val="2"/>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《符合性审查表》</w:t>
      </w:r>
    </w:p>
    <w:tbl>
      <w:tblPr>
        <w:tblStyle w:val="21"/>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91"/>
        <w:gridCol w:w="8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6"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宋体" w:hAnsi="宋体" w:eastAsia="宋体" w:cs="宋体"/>
                <w:color w:val="000000" w:themeColor="text1"/>
                <w:kern w:val="2"/>
                <w:sz w:val="20"/>
                <w:szCs w:val="20"/>
                <w:highlight w:val="none"/>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序号</w:t>
            </w:r>
          </w:p>
        </w:tc>
        <w:tc>
          <w:tcPr>
            <w:tcW w:w="853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color w:val="000000" w:themeColor="text1"/>
                <w:kern w:val="2"/>
                <w:sz w:val="20"/>
                <w:szCs w:val="20"/>
                <w:highlight w:val="none"/>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宋体" w:hAnsi="宋体" w:eastAsia="宋体" w:cs="宋体"/>
                <w:color w:val="000000" w:themeColor="text1"/>
                <w:kern w:val="2"/>
                <w:sz w:val="20"/>
                <w:szCs w:val="20"/>
                <w:highlight w:val="none"/>
                <w14:textFill>
                  <w14:solidFill>
                    <w14:schemeClr w14:val="tx1"/>
                  </w14:solidFill>
                </w14:textFill>
              </w:rPr>
            </w:pPr>
          </w:p>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宋体" w:hAnsi="宋体" w:eastAsia="宋体" w:cs="宋体"/>
                <w:color w:val="000000" w:themeColor="text1"/>
                <w:kern w:val="2"/>
                <w:sz w:val="20"/>
                <w:szCs w:val="20"/>
                <w:highlight w:val="none"/>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1</w:t>
            </w:r>
          </w:p>
        </w:tc>
        <w:tc>
          <w:tcPr>
            <w:tcW w:w="853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autoSpaceDE w:val="0"/>
              <w:autoSpaceDN w:val="0"/>
              <w:adjustRightInd w:val="0"/>
              <w:snapToGrid w:val="0"/>
              <w:spacing w:before="0" w:beforeAutospacing="0" w:after="0" w:afterAutospacing="0" w:line="240" w:lineRule="exact"/>
              <w:ind w:left="0" w:right="0"/>
              <w:rPr>
                <w:rFonts w:hint="default"/>
                <w:sz w:val="20"/>
                <w:szCs w:val="20"/>
              </w:rPr>
            </w:pPr>
            <w:r>
              <w:rPr>
                <w:rFonts w:hint="eastAsia"/>
                <w:sz w:val="20"/>
                <w:szCs w:val="20"/>
              </w:rPr>
              <w:t>响应报价：</w:t>
            </w:r>
          </w:p>
          <w:p>
            <w:pPr>
              <w:keepNext w:val="0"/>
              <w:keepLines w:val="0"/>
              <w:widowControl/>
              <w:suppressLineNumbers w:val="0"/>
              <w:autoSpaceDE w:val="0"/>
              <w:autoSpaceDN w:val="0"/>
              <w:adjustRightInd w:val="0"/>
              <w:snapToGrid w:val="0"/>
              <w:spacing w:before="0" w:beforeAutospacing="0" w:after="0" w:afterAutospacing="0" w:line="240" w:lineRule="exact"/>
              <w:ind w:left="0" w:right="0"/>
              <w:rPr>
                <w:rFonts w:hint="default"/>
                <w:sz w:val="20"/>
                <w:szCs w:val="20"/>
              </w:rPr>
            </w:pPr>
            <w:r>
              <w:rPr>
                <w:rFonts w:hint="eastAsia"/>
                <w:sz w:val="20"/>
                <w:szCs w:val="20"/>
              </w:rPr>
              <w:t>①响应报价未超过本项目最高限价，且单项报价也未超过单价的最高限价</w:t>
            </w:r>
          </w:p>
          <w:p>
            <w:pPr>
              <w:keepNext w:val="0"/>
              <w:keepLines w:val="0"/>
              <w:widowControl/>
              <w:suppressLineNumbers w:val="0"/>
              <w:autoSpaceDE w:val="0"/>
              <w:autoSpaceDN w:val="0"/>
              <w:adjustRightInd w:val="0"/>
              <w:snapToGrid w:val="0"/>
              <w:spacing w:before="0" w:beforeAutospacing="0" w:after="0" w:afterAutospacing="0" w:line="240" w:lineRule="exact"/>
              <w:ind w:left="0" w:right="0"/>
              <w:rPr>
                <w:rFonts w:hint="default"/>
                <w:sz w:val="20"/>
                <w:szCs w:val="20"/>
              </w:rPr>
            </w:pPr>
            <w:r>
              <w:rPr>
                <w:rFonts w:hint="eastAsia"/>
                <w:sz w:val="20"/>
                <w:szCs w:val="20"/>
              </w:rPr>
              <w:t>②对本项目的全部内容进行响应报价</w:t>
            </w:r>
          </w:p>
          <w:p>
            <w:pPr>
              <w:keepNext w:val="0"/>
              <w:keepLines w:val="0"/>
              <w:widowControl/>
              <w:suppressLineNumbers w:val="0"/>
              <w:autoSpaceDE w:val="0"/>
              <w:autoSpaceDN w:val="0"/>
              <w:adjustRightInd w:val="0"/>
              <w:snapToGrid w:val="0"/>
              <w:spacing w:before="0" w:beforeAutospacing="0" w:after="0" w:afterAutospacing="0" w:line="240" w:lineRule="exact"/>
              <w:ind w:left="0" w:right="0"/>
              <w:rPr>
                <w:rFonts w:hint="eastAsia"/>
                <w:sz w:val="20"/>
                <w:szCs w:val="20"/>
              </w:rPr>
            </w:pPr>
            <w:r>
              <w:rPr>
                <w:rFonts w:hint="eastAsia"/>
                <w:sz w:val="20"/>
                <w:szCs w:val="20"/>
              </w:rPr>
              <w:t>③响应报价不存在明显低于其他通过符合性审查响应人报价的。或报价虽明显低于其他通过符合性审查响应人报价，但响应人能够提供证明其诚信履约且不影响产品质量的书面说明等相关证明材料的。</w:t>
            </w:r>
          </w:p>
          <w:p>
            <w:pPr>
              <w:keepNext w:val="0"/>
              <w:keepLines w:val="0"/>
              <w:widowControl/>
              <w:suppressLineNumbers w:val="0"/>
              <w:autoSpaceDE w:val="0"/>
              <w:autoSpaceDN w:val="0"/>
              <w:adjustRightInd w:val="0"/>
              <w:snapToGrid w:val="0"/>
              <w:spacing w:before="0" w:beforeAutospacing="0" w:after="0" w:afterAutospacing="0" w:line="240" w:lineRule="exact"/>
              <w:ind w:left="0" w:right="0"/>
              <w:jc w:val="both"/>
              <w:rPr>
                <w:rFonts w:hint="eastAsia" w:ascii="宋体" w:hAnsi="宋体" w:eastAsia="宋体" w:cs="宋体"/>
                <w:color w:val="000000" w:themeColor="text1"/>
                <w:kern w:val="2"/>
                <w:sz w:val="20"/>
                <w:szCs w:val="20"/>
                <w:highlight w:val="none"/>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④响应报价是唯一确定的。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宋体" w:hAnsi="宋体" w:eastAsia="宋体" w:cs="宋体"/>
                <w:color w:val="000000" w:themeColor="text1"/>
                <w:kern w:val="2"/>
                <w:sz w:val="20"/>
                <w:szCs w:val="20"/>
                <w:highlight w:val="none"/>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2</w:t>
            </w:r>
          </w:p>
        </w:tc>
        <w:tc>
          <w:tcPr>
            <w:tcW w:w="853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宋体" w:hAnsi="宋体" w:eastAsia="宋体" w:cs="宋体"/>
                <w:color w:val="000000" w:themeColor="text1"/>
                <w:kern w:val="2"/>
                <w:sz w:val="20"/>
                <w:szCs w:val="20"/>
                <w:highlight w:val="none"/>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提供《响应</w:t>
            </w:r>
            <w:r>
              <w:rPr>
                <w:rFonts w:hint="eastAsia" w:ascii="宋体" w:hAnsi="宋体" w:cs="宋体"/>
                <w:color w:val="000000" w:themeColor="text1"/>
                <w:sz w:val="20"/>
                <w:szCs w:val="20"/>
                <w:lang w:val="en-US" w:eastAsia="zh-CN"/>
                <w14:textFill>
                  <w14:solidFill>
                    <w14:schemeClr w14:val="tx1"/>
                  </w14:solidFill>
                </w14:textFill>
              </w:rPr>
              <w:t>承诺</w:t>
            </w:r>
            <w:r>
              <w:rPr>
                <w:rFonts w:hint="eastAsia" w:ascii="宋体" w:hAnsi="宋体" w:eastAsia="宋体" w:cs="宋体"/>
                <w:color w:val="000000" w:themeColor="text1"/>
                <w:sz w:val="20"/>
                <w:szCs w:val="20"/>
                <w14:textFill>
                  <w14:solidFill>
                    <w14:schemeClr w14:val="tx1"/>
                  </w14:solidFill>
                </w14:textFill>
              </w:rPr>
              <w:t>函》，响应有效期为提交响应文件的截止之日起90天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宋体" w:hAnsi="宋体" w:eastAsia="宋体" w:cs="宋体"/>
                <w:color w:val="000000" w:themeColor="text1"/>
                <w:kern w:val="2"/>
                <w:sz w:val="20"/>
                <w:szCs w:val="20"/>
                <w:highlight w:val="none"/>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3</w:t>
            </w:r>
          </w:p>
        </w:tc>
        <w:tc>
          <w:tcPr>
            <w:tcW w:w="853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宋体" w:hAnsi="宋体" w:eastAsia="宋体" w:cs="宋体"/>
                <w:color w:val="000000" w:themeColor="text1"/>
                <w:kern w:val="2"/>
                <w:sz w:val="20"/>
                <w:szCs w:val="20"/>
                <w:highlight w:val="none"/>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法定代表人资格证明书及授权委托书：按对应格式文件签署、盖章(原件)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5"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宋体" w:hAnsi="宋体" w:eastAsia="宋体" w:cs="宋体"/>
                <w:color w:val="000000" w:themeColor="text1"/>
                <w:kern w:val="2"/>
                <w:sz w:val="20"/>
                <w:szCs w:val="20"/>
                <w:highlight w:val="none"/>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4</w:t>
            </w:r>
          </w:p>
        </w:tc>
        <w:tc>
          <w:tcPr>
            <w:tcW w:w="853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宋体" w:hAnsi="宋体" w:eastAsia="宋体" w:cs="宋体"/>
                <w:color w:val="000000" w:themeColor="text1"/>
                <w:kern w:val="2"/>
                <w:sz w:val="20"/>
                <w:szCs w:val="20"/>
                <w:highlight w:val="none"/>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响应文件按照采购文件规定要求签署、盖章</w:t>
            </w:r>
            <w:r>
              <w:rPr>
                <w:rFonts w:hint="eastAsia" w:ascii="宋体" w:hAnsi="宋体" w:cs="宋体"/>
                <w:color w:val="000000" w:themeColor="text1"/>
                <w:sz w:val="20"/>
                <w:szCs w:val="20"/>
                <w:lang w:eastAsia="zh-CN"/>
                <w14:textFill>
                  <w14:solidFill>
                    <w14:schemeClr w14:val="tx1"/>
                  </w14:solidFill>
                </w14:textFill>
              </w:rPr>
              <w:t>（</w:t>
            </w:r>
            <w:r>
              <w:rPr>
                <w:rFonts w:hint="eastAsia" w:ascii="宋体" w:hAnsi="宋体" w:cs="宋体"/>
                <w:color w:val="000000" w:themeColor="text1"/>
                <w:sz w:val="20"/>
                <w:szCs w:val="20"/>
                <w:lang w:val="en-US" w:eastAsia="zh-CN"/>
                <w14:textFill>
                  <w14:solidFill>
                    <w14:schemeClr w14:val="tx1"/>
                  </w14:solidFill>
                </w14:textFill>
              </w:rPr>
              <w:t>包括封面、骑缝以及含有“签字”“盖章”字眼的每一处</w:t>
            </w:r>
            <w:r>
              <w:rPr>
                <w:rFonts w:hint="eastAsia" w:ascii="宋体" w:hAnsi="宋体" w:cs="宋体"/>
                <w:color w:val="000000" w:themeColor="text1"/>
                <w:sz w:val="20"/>
                <w:szCs w:val="20"/>
                <w:lang w:eastAsia="zh-CN"/>
                <w14:textFill>
                  <w14:solidFill>
                    <w14:schemeClr w14:val="tx1"/>
                  </w14:solidFill>
                </w14:textFill>
              </w:rPr>
              <w:t>），</w:t>
            </w:r>
            <w:r>
              <w:rPr>
                <w:rFonts w:hint="eastAsia" w:ascii="宋体" w:hAnsi="宋体" w:cs="宋体"/>
                <w:color w:val="000000" w:themeColor="text1"/>
                <w:sz w:val="20"/>
                <w:szCs w:val="20"/>
                <w:lang w:val="en-US" w:eastAsia="zh-CN"/>
                <w14:textFill>
                  <w14:solidFill>
                    <w14:schemeClr w14:val="tx1"/>
                  </w14:solidFill>
                </w14:textFill>
              </w:rPr>
              <w:t>不得改动本采购文件中已明确要求不得擅自删改的部分，以及遵守采购文件中已列明必须遵照执行否则按无效响应处理的各类要求。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eastAsia" w:ascii="宋体" w:hAnsi="宋体" w:eastAsia="宋体" w:cs="宋体"/>
                <w:color w:val="000000" w:themeColor="text1"/>
                <w:kern w:val="2"/>
                <w:sz w:val="20"/>
                <w:szCs w:val="20"/>
                <w:highlight w:val="none"/>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5</w:t>
            </w:r>
          </w:p>
        </w:tc>
        <w:tc>
          <w:tcPr>
            <w:tcW w:w="853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本公开采购文件中的“★”号条款要求：响应方案</w:t>
            </w:r>
            <w:r>
              <w:rPr>
                <w:rFonts w:hint="eastAsia" w:ascii="宋体" w:hAnsi="宋体" w:cs="宋体"/>
                <w:color w:val="000000" w:themeColor="text1"/>
                <w:sz w:val="20"/>
                <w:szCs w:val="20"/>
                <w:lang w:val="en-US" w:eastAsia="zh-CN"/>
                <w14:textFill>
                  <w14:solidFill>
                    <w14:schemeClr w14:val="tx1"/>
                  </w14:solidFill>
                </w14:textFill>
              </w:rPr>
              <w:t>一一</w:t>
            </w:r>
            <w:r>
              <w:rPr>
                <w:rFonts w:hint="eastAsia" w:ascii="宋体" w:hAnsi="宋体" w:eastAsia="宋体" w:cs="宋体"/>
                <w:color w:val="000000" w:themeColor="text1"/>
                <w:sz w:val="20"/>
                <w:szCs w:val="20"/>
                <w14:textFill>
                  <w14:solidFill>
                    <w14:schemeClr w14:val="tx1"/>
                  </w14:solidFill>
                </w14:textFill>
              </w:rPr>
              <w:t>满足采购文件“★”号条款要求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791"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suppressLineNumbers w:val="0"/>
              <w:autoSpaceDE w:val="0"/>
              <w:autoSpaceDN w:val="0"/>
              <w:adjustRightInd w:val="0"/>
              <w:snapToGrid w:val="0"/>
              <w:spacing w:before="0" w:beforeAutospacing="0" w:after="0" w:afterAutospacing="0"/>
              <w:ind w:left="0" w:right="32"/>
              <w:jc w:val="center"/>
              <w:rPr>
                <w:rFonts w:hint="default" w:ascii="宋体" w:hAnsi="宋体" w:eastAsia="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cs="宋体"/>
                <w:color w:val="000000" w:themeColor="text1"/>
                <w:kern w:val="2"/>
                <w:sz w:val="20"/>
                <w:szCs w:val="20"/>
                <w:highlight w:val="none"/>
                <w:lang w:val="en-US" w:eastAsia="zh-CN" w:bidi="ar"/>
                <w14:textFill>
                  <w14:solidFill>
                    <w14:schemeClr w14:val="tx1"/>
                  </w14:solidFill>
                </w14:textFill>
              </w:rPr>
              <w:t>6</w:t>
            </w:r>
          </w:p>
        </w:tc>
        <w:tc>
          <w:tcPr>
            <w:tcW w:w="8531" w:type="dxa"/>
            <w:tcBorders>
              <w:top w:val="single" w:color="auto" w:sz="4" w:space="0"/>
              <w:left w:val="nil"/>
              <w:bottom w:val="single" w:color="auto" w:sz="4" w:space="0"/>
              <w:right w:val="single" w:color="auto" w:sz="4" w:space="0"/>
            </w:tcBorders>
            <w:shd w:val="clear" w:color="auto" w:fill="auto"/>
            <w:vAlign w:val="top"/>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响应</w:t>
            </w:r>
            <w:r>
              <w:rPr>
                <w:rFonts w:hint="eastAsia" w:ascii="宋体" w:hAnsi="宋体" w:eastAsia="宋体" w:cs="宋体"/>
                <w:color w:val="000000" w:themeColor="text1"/>
                <w:sz w:val="20"/>
                <w:szCs w:val="20"/>
                <w14:textFill>
                  <w14:solidFill>
                    <w14:schemeClr w14:val="tx1"/>
                  </w14:solidFill>
                </w14:textFill>
              </w:rPr>
              <w:t>文件未含有采购人不能接受的附加条件</w:t>
            </w:r>
            <w:r>
              <w:rPr>
                <w:rFonts w:hint="eastAsia" w:ascii="宋体" w:hAnsi="宋体" w:cs="宋体"/>
                <w:color w:val="000000" w:themeColor="text1"/>
                <w:sz w:val="20"/>
                <w:szCs w:val="20"/>
                <w:lang w:eastAsia="zh-CN"/>
                <w14:textFill>
                  <w14:solidFill>
                    <w14:schemeClr w14:val="tx1"/>
                  </w14:solidFill>
                </w14:textFill>
              </w:rPr>
              <w:t>。</w:t>
            </w:r>
          </w:p>
        </w:tc>
      </w:tr>
    </w:tbl>
    <w:p>
      <w:pPr>
        <w:keepNext w:val="0"/>
        <w:keepLines w:val="0"/>
        <w:widowControl w:val="0"/>
        <w:suppressLineNumbers w:val="0"/>
        <w:autoSpaceDE w:val="0"/>
        <w:autoSpaceDN/>
        <w:adjustRightInd w:val="0"/>
        <w:snapToGrid w:val="0"/>
        <w:spacing w:before="0" w:beforeAutospacing="0" w:after="0" w:afterAutospacing="0" w:line="360" w:lineRule="exact"/>
        <w:ind w:left="0" w:leftChars="0" w:right="0" w:firstLine="480" w:firstLineChars="200"/>
        <w:jc w:val="both"/>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9.分值（权重）分配</w:t>
      </w:r>
    </w:p>
    <w:p>
      <w:pPr>
        <w:keepNext w:val="0"/>
        <w:keepLines w:val="0"/>
        <w:widowControl w:val="0"/>
        <w:suppressLineNumbers w:val="0"/>
        <w:autoSpaceDE w:val="0"/>
        <w:autoSpaceDN/>
        <w:adjustRightInd w:val="0"/>
        <w:snapToGrid w:val="0"/>
        <w:spacing w:before="0" w:beforeAutospacing="0" w:after="0" w:afterAutospacing="0" w:line="360" w:lineRule="exact"/>
        <w:ind w:left="0" w:leftChars="0" w:right="0" w:firstLine="480" w:firstLineChars="200"/>
        <w:jc w:val="both"/>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（1）评分总值最高为100分，商务、技术及最终报价得分分值（权重）设置如下：</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2254"/>
        <w:gridCol w:w="2337"/>
        <w:gridCol w:w="2337"/>
        <w:gridCol w:w="233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97" w:hRule="atLeast"/>
          <w:jc w:val="center"/>
        </w:trPr>
        <w:tc>
          <w:tcPr>
            <w:tcW w:w="2254" w:type="dxa"/>
            <w:tcBorders>
              <w:top w:val="single" w:color="auto" w:sz="12" w:space="0"/>
              <w:left w:val="single" w:color="auto" w:sz="12" w:space="0"/>
              <w:bottom w:val="single" w:color="auto" w:sz="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宋体"/>
                <w:b/>
                <w:bCs w:val="0"/>
                <w:color w:val="000000" w:themeColor="text1"/>
                <w:kern w:val="2"/>
                <w:sz w:val="24"/>
                <w:szCs w:val="24"/>
                <w:highlight w:val="none"/>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分值比例（100%）</w:t>
            </w:r>
          </w:p>
        </w:tc>
        <w:tc>
          <w:tcPr>
            <w:tcW w:w="2337" w:type="dxa"/>
            <w:tcBorders>
              <w:top w:val="single" w:color="auto" w:sz="12" w:space="0"/>
              <w:left w:val="single" w:color="auto" w:sz="2" w:space="0"/>
              <w:bottom w:val="single" w:color="auto" w:sz="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b/>
                <w:bCs w:val="0"/>
                <w:color w:val="000000" w:themeColor="text1"/>
                <w:kern w:val="2"/>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highlight w:val="none"/>
                <w:lang w:val="en-US" w:eastAsia="zh-CN" w:bidi="ar"/>
                <w14:textFill>
                  <w14:solidFill>
                    <w14:schemeClr w14:val="tx1"/>
                  </w14:solidFill>
                </w14:textFill>
              </w:rPr>
              <w:t>商务</w:t>
            </w:r>
            <w:r>
              <w:rPr>
                <w:rFonts w:hint="eastAsia" w:ascii="宋体" w:hAnsi="宋体" w:eastAsia="宋体" w:cs="宋体"/>
                <w:b/>
                <w:bCs w:val="0"/>
                <w:color w:val="000000" w:themeColor="text1"/>
                <w:spacing w:val="-4"/>
                <w:kern w:val="2"/>
                <w:sz w:val="24"/>
                <w:szCs w:val="24"/>
                <w:highlight w:val="none"/>
                <w:lang w:val="en-US" w:eastAsia="zh-CN" w:bidi="ar"/>
                <w14:textFill>
                  <w14:solidFill>
                    <w14:schemeClr w14:val="tx1"/>
                  </w14:solidFill>
                </w14:textFill>
              </w:rPr>
              <w:t>评分（</w:t>
            </w:r>
            <w:r>
              <w:rPr>
                <w:rFonts w:hint="eastAsia" w:ascii="宋体" w:hAnsi="宋体" w:cs="宋体"/>
                <w:b/>
                <w:bCs w:val="0"/>
                <w:color w:val="000000" w:themeColor="text1"/>
                <w:spacing w:val="-4"/>
                <w:kern w:val="2"/>
                <w:sz w:val="24"/>
                <w:szCs w:val="24"/>
                <w:highlight w:val="none"/>
                <w:lang w:val="en-US" w:eastAsia="zh-CN" w:bidi="ar"/>
                <w14:textFill>
                  <w14:solidFill>
                    <w14:schemeClr w14:val="tx1"/>
                  </w14:solidFill>
                </w14:textFill>
              </w:rPr>
              <w:t>28</w:t>
            </w: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b/>
                <w:bCs w:val="0"/>
                <w:color w:val="000000" w:themeColor="text1"/>
                <w:spacing w:val="-4"/>
                <w:kern w:val="2"/>
                <w:sz w:val="24"/>
                <w:szCs w:val="24"/>
                <w:highlight w:val="none"/>
                <w:lang w:val="en-US" w:eastAsia="zh-CN" w:bidi="ar"/>
                <w14:textFill>
                  <w14:solidFill>
                    <w14:schemeClr w14:val="tx1"/>
                  </w14:solidFill>
                </w14:textFill>
              </w:rPr>
              <w:t>）</w:t>
            </w:r>
          </w:p>
        </w:tc>
        <w:tc>
          <w:tcPr>
            <w:tcW w:w="2337" w:type="dxa"/>
            <w:tcBorders>
              <w:top w:val="single" w:color="auto" w:sz="12" w:space="0"/>
              <w:left w:val="single" w:color="auto" w:sz="2" w:space="0"/>
              <w:bottom w:val="single" w:color="auto" w:sz="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b/>
                <w:bCs w:val="0"/>
                <w:color w:val="000000" w:themeColor="text1"/>
                <w:kern w:val="2"/>
                <w:sz w:val="24"/>
                <w:szCs w:val="24"/>
                <w:highlight w:val="none"/>
                <w14:textFill>
                  <w14:solidFill>
                    <w14:schemeClr w14:val="tx1"/>
                  </w14:solidFill>
                </w14:textFill>
              </w:rPr>
            </w:pP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技术</w:t>
            </w:r>
            <w:r>
              <w:rPr>
                <w:rFonts w:hint="eastAsia" w:ascii="宋体" w:hAnsi="宋体" w:eastAsia="宋体" w:cs="宋体"/>
                <w:b/>
                <w:bCs w:val="0"/>
                <w:color w:val="000000" w:themeColor="text1"/>
                <w:spacing w:val="-4"/>
                <w:kern w:val="2"/>
                <w:sz w:val="24"/>
                <w:szCs w:val="24"/>
                <w:highlight w:val="none"/>
                <w:lang w:val="en-US" w:eastAsia="zh-CN" w:bidi="ar"/>
                <w14:textFill>
                  <w14:solidFill>
                    <w14:schemeClr w14:val="tx1"/>
                  </w14:solidFill>
                </w14:textFill>
              </w:rPr>
              <w:t>评分（</w:t>
            </w:r>
            <w:r>
              <w:rPr>
                <w:rFonts w:hint="eastAsia" w:ascii="宋体" w:hAnsi="宋体" w:cs="宋体"/>
                <w:b/>
                <w:bCs w:val="0"/>
                <w:color w:val="000000" w:themeColor="text1"/>
                <w:spacing w:val="-4"/>
                <w:kern w:val="2"/>
                <w:sz w:val="24"/>
                <w:szCs w:val="24"/>
                <w:highlight w:val="none"/>
                <w:lang w:val="en-US" w:eastAsia="zh-CN" w:bidi="ar"/>
                <w14:textFill>
                  <w14:solidFill>
                    <w14:schemeClr w14:val="tx1"/>
                  </w14:solidFill>
                </w14:textFill>
              </w:rPr>
              <w:t>52</w:t>
            </w: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b/>
                <w:bCs w:val="0"/>
                <w:color w:val="000000" w:themeColor="text1"/>
                <w:spacing w:val="-4"/>
                <w:kern w:val="2"/>
                <w:sz w:val="24"/>
                <w:szCs w:val="24"/>
                <w:highlight w:val="none"/>
                <w:lang w:val="en-US" w:eastAsia="zh-CN" w:bidi="ar"/>
                <w14:textFill>
                  <w14:solidFill>
                    <w14:schemeClr w14:val="tx1"/>
                  </w14:solidFill>
                </w14:textFill>
              </w:rPr>
              <w:t>）</w:t>
            </w:r>
          </w:p>
        </w:tc>
        <w:tc>
          <w:tcPr>
            <w:tcW w:w="2337" w:type="dxa"/>
            <w:tcBorders>
              <w:top w:val="single" w:color="auto" w:sz="12" w:space="0"/>
              <w:left w:val="single" w:color="auto" w:sz="2" w:space="0"/>
              <w:bottom w:val="single" w:color="auto" w:sz="2" w:space="0"/>
              <w:right w:val="single" w:color="auto" w:sz="1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b/>
                <w:bCs w:val="0"/>
                <w:color w:val="000000" w:themeColor="text1"/>
                <w:kern w:val="2"/>
                <w:sz w:val="24"/>
                <w:szCs w:val="24"/>
                <w:highlight w:val="none"/>
                <w14:textFill>
                  <w14:solidFill>
                    <w14:schemeClr w14:val="tx1"/>
                  </w14:solidFill>
                </w14:textFill>
              </w:rPr>
            </w:pPr>
            <w:r>
              <w:rPr>
                <w:rFonts w:hint="eastAsia" w:ascii="宋体" w:hAnsi="宋体" w:eastAsia="宋体" w:cs="宋体"/>
                <w:b/>
                <w:bCs w:val="0"/>
                <w:color w:val="000000" w:themeColor="text1"/>
                <w:spacing w:val="-4"/>
                <w:kern w:val="2"/>
                <w:sz w:val="24"/>
                <w:szCs w:val="24"/>
                <w:highlight w:val="none"/>
                <w:lang w:val="en-US" w:eastAsia="zh-CN" w:bidi="ar"/>
                <w14:textFill>
                  <w14:solidFill>
                    <w14:schemeClr w14:val="tx1"/>
                  </w14:solidFill>
                </w14:textFill>
              </w:rPr>
              <w:t>价格得分（</w:t>
            </w:r>
            <w:r>
              <w:rPr>
                <w:rFonts w:hint="eastAsia" w:ascii="宋体" w:hAnsi="宋体" w:cs="宋体"/>
                <w:b/>
                <w:bCs w:val="0"/>
                <w:color w:val="000000" w:themeColor="text1"/>
                <w:spacing w:val="-4"/>
                <w:kern w:val="2"/>
                <w:sz w:val="24"/>
                <w:szCs w:val="24"/>
                <w:highlight w:val="none"/>
                <w:lang w:val="en-US" w:eastAsia="zh-CN" w:bidi="ar"/>
                <w14:textFill>
                  <w14:solidFill>
                    <w14:schemeClr w14:val="tx1"/>
                  </w14:solidFill>
                </w14:textFill>
              </w:rPr>
              <w:t>2</w:t>
            </w:r>
            <w:r>
              <w:rPr>
                <w:rFonts w:hint="eastAsia" w:ascii="宋体" w:hAnsi="宋体" w:eastAsia="宋体" w:cs="宋体"/>
                <w:b/>
                <w:bCs w:val="0"/>
                <w:color w:val="000000" w:themeColor="text1"/>
                <w:spacing w:val="-4"/>
                <w:kern w:val="2"/>
                <w:sz w:val="24"/>
                <w:szCs w:val="24"/>
                <w:highlight w:val="none"/>
                <w:lang w:val="en-US" w:eastAsia="zh-CN" w:bidi="ar"/>
                <w14:textFill>
                  <w14:solidFill>
                    <w14:schemeClr w14:val="tx1"/>
                  </w14:solidFill>
                </w14:textFill>
              </w:rPr>
              <w:t>0</w:t>
            </w:r>
            <w:r>
              <w:rPr>
                <w:rFonts w:hint="eastAsia" w:ascii="宋体" w:hAnsi="宋体" w:eastAsia="宋体" w:cs="宋体"/>
                <w:b/>
                <w:bCs w:val="0"/>
                <w:color w:val="000000" w:themeColor="text1"/>
                <w:kern w:val="2"/>
                <w:sz w:val="24"/>
                <w:szCs w:val="24"/>
                <w:highlight w:val="none"/>
                <w:lang w:val="en-US" w:eastAsia="zh-CN" w:bidi="ar"/>
                <w14:textFill>
                  <w14:solidFill>
                    <w14:schemeClr w14:val="tx1"/>
                  </w14:solidFill>
                </w14:textFill>
              </w:rPr>
              <w:t>%</w:t>
            </w:r>
            <w:r>
              <w:rPr>
                <w:rFonts w:hint="eastAsia" w:ascii="宋体" w:hAnsi="宋体" w:eastAsia="宋体" w:cs="宋体"/>
                <w:b/>
                <w:bCs w:val="0"/>
                <w:color w:val="000000" w:themeColor="text1"/>
                <w:spacing w:val="-4"/>
                <w:kern w:val="2"/>
                <w:sz w:val="24"/>
                <w:szCs w:val="24"/>
                <w:highlight w:val="none"/>
                <w:lang w:val="en-US" w:eastAsia="zh-CN" w:bidi="ar"/>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536" w:hRule="atLeast"/>
          <w:jc w:val="center"/>
        </w:trPr>
        <w:tc>
          <w:tcPr>
            <w:tcW w:w="2254" w:type="dxa"/>
            <w:tcBorders>
              <w:top w:val="single" w:color="auto" w:sz="2" w:space="0"/>
              <w:left w:val="single" w:color="auto" w:sz="12" w:space="0"/>
              <w:bottom w:val="single" w:color="auto" w:sz="1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right="0"/>
              <w:jc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得分100</w:t>
            </w:r>
          </w:p>
        </w:tc>
        <w:tc>
          <w:tcPr>
            <w:tcW w:w="2337" w:type="dxa"/>
            <w:tcBorders>
              <w:top w:val="single" w:color="auto" w:sz="2" w:space="0"/>
              <w:left w:val="single" w:color="auto" w:sz="2" w:space="0"/>
              <w:bottom w:val="single" w:color="auto" w:sz="1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cs="宋体"/>
                <w:bCs/>
                <w:color w:val="000000" w:themeColor="text1"/>
                <w:kern w:val="2"/>
                <w:sz w:val="24"/>
                <w:szCs w:val="24"/>
                <w:highlight w:val="none"/>
                <w:lang w:val="en-US" w:eastAsia="zh-CN" w:bidi="ar"/>
                <w14:textFill>
                  <w14:solidFill>
                    <w14:schemeClr w14:val="tx1"/>
                  </w14:solidFill>
                </w14:textFill>
              </w:rPr>
              <w:t>28</w:t>
            </w:r>
            <w:r>
              <w:rPr>
                <w:rFonts w:hint="eastAsia" w:ascii="宋体" w:hAnsi="宋体" w:eastAsia="宋体" w:cs="宋体"/>
                <w:bCs/>
                <w:color w:val="000000" w:themeColor="text1"/>
                <w:kern w:val="2"/>
                <w:sz w:val="24"/>
                <w:szCs w:val="24"/>
                <w:highlight w:val="none"/>
                <w:lang w:val="en-US" w:eastAsia="zh-CN" w:bidi="ar"/>
                <w14:textFill>
                  <w14:solidFill>
                    <w14:schemeClr w14:val="tx1"/>
                  </w14:solidFill>
                </w14:textFill>
              </w:rPr>
              <w:t>分</w:t>
            </w:r>
          </w:p>
        </w:tc>
        <w:tc>
          <w:tcPr>
            <w:tcW w:w="2337" w:type="dxa"/>
            <w:tcBorders>
              <w:top w:val="single" w:color="auto" w:sz="2" w:space="0"/>
              <w:left w:val="single" w:color="auto" w:sz="2" w:space="0"/>
              <w:bottom w:val="single" w:color="auto" w:sz="12" w:space="0"/>
              <w:right w:val="single" w:color="auto" w:sz="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cs="宋体"/>
                <w:bCs/>
                <w:color w:val="000000" w:themeColor="text1"/>
                <w:kern w:val="2"/>
                <w:sz w:val="24"/>
                <w:szCs w:val="24"/>
                <w:highlight w:val="none"/>
                <w:lang w:val="en-US" w:eastAsia="zh-CN" w:bidi="ar"/>
                <w14:textFill>
                  <w14:solidFill>
                    <w14:schemeClr w14:val="tx1"/>
                  </w14:solidFill>
                </w14:textFill>
              </w:rPr>
              <w:t>52</w:t>
            </w:r>
            <w:r>
              <w:rPr>
                <w:rFonts w:hint="eastAsia" w:ascii="宋体" w:hAnsi="宋体" w:eastAsia="宋体" w:cs="宋体"/>
                <w:bCs/>
                <w:color w:val="000000" w:themeColor="text1"/>
                <w:kern w:val="2"/>
                <w:sz w:val="24"/>
                <w:szCs w:val="24"/>
                <w:highlight w:val="none"/>
                <w:lang w:val="en-US" w:eastAsia="zh-CN" w:bidi="ar"/>
                <w14:textFill>
                  <w14:solidFill>
                    <w14:schemeClr w14:val="tx1"/>
                  </w14:solidFill>
                </w14:textFill>
              </w:rPr>
              <w:t>分</w:t>
            </w:r>
          </w:p>
        </w:tc>
        <w:tc>
          <w:tcPr>
            <w:tcW w:w="2337" w:type="dxa"/>
            <w:tcBorders>
              <w:top w:val="single" w:color="auto" w:sz="2" w:space="0"/>
              <w:left w:val="single" w:color="auto" w:sz="2" w:space="0"/>
              <w:bottom w:val="single" w:color="auto" w:sz="12" w:space="0"/>
              <w:right w:val="single" w:color="auto" w:sz="12" w:space="0"/>
            </w:tcBorders>
            <w:shd w:val="clear" w:color="auto" w:fill="auto"/>
            <w:vAlign w:val="bottom"/>
          </w:tcPr>
          <w:p>
            <w:pPr>
              <w:keepNext w:val="0"/>
              <w:keepLines w:val="0"/>
              <w:widowControl w:val="0"/>
              <w:suppressLineNumbers w:val="0"/>
              <w:snapToGrid w:val="0"/>
              <w:spacing w:before="0" w:beforeAutospacing="0" w:after="0" w:afterAutospacing="0" w:line="360" w:lineRule="auto"/>
              <w:ind w:left="0" w:leftChars="0" w:right="0" w:rightChars="0"/>
              <w:jc w:val="center"/>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cs="宋体"/>
                <w:color w:val="000000" w:themeColor="text1"/>
                <w:kern w:val="2"/>
                <w:sz w:val="24"/>
                <w:szCs w:val="24"/>
                <w:highlight w:val="none"/>
                <w:lang w:val="en-US" w:eastAsia="zh-CN" w:bidi="ar"/>
                <w14:textFill>
                  <w14:solidFill>
                    <w14:schemeClr w14:val="tx1"/>
                  </w14:solidFill>
                </w14:textFill>
              </w:rPr>
              <w:t>2</w:t>
            </w: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0分</w:t>
            </w:r>
          </w:p>
        </w:tc>
      </w:tr>
    </w:tbl>
    <w:p>
      <w:pPr>
        <w:keepNext w:val="0"/>
        <w:keepLines w:val="0"/>
        <w:widowControl w:val="0"/>
        <w:suppressLineNumbers w:val="0"/>
        <w:autoSpaceDE w:val="0"/>
        <w:autoSpaceDN/>
        <w:adjustRightInd w:val="0"/>
        <w:snapToGrid w:val="0"/>
        <w:spacing w:before="0" w:beforeAutospacing="0" w:after="0" w:afterAutospacing="0" w:line="360" w:lineRule="exact"/>
        <w:ind w:left="0" w:leftChars="0" w:right="0" w:firstLine="480" w:firstLineChars="200"/>
        <w:jc w:val="both"/>
        <w:rPr>
          <w:rFonts w:hint="eastAsia" w:ascii="宋体" w:hAnsi="宋体" w:eastAsia="宋体" w:cs="宋体"/>
          <w:color w:val="000000" w:themeColor="text1"/>
          <w:kern w:val="2"/>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（2）商务评分：评审小组就各响应文件对商务评审内容的各项要求进行评分，评审的具体内容见《商务评审表》：</w:t>
      </w:r>
    </w:p>
    <w:p>
      <w:pPr>
        <w:keepNext w:val="0"/>
        <w:keepLines w:val="0"/>
        <w:widowControl w:val="0"/>
        <w:suppressLineNumbers w:val="0"/>
        <w:autoSpaceDE w:val="0"/>
        <w:autoSpaceDN/>
        <w:adjustRightInd w:val="0"/>
        <w:snapToGrid w:val="0"/>
        <w:spacing w:before="0" w:beforeAutospacing="0" w:after="0" w:afterAutospacing="0" w:line="360" w:lineRule="exact"/>
        <w:ind w:left="0" w:right="0"/>
        <w:jc w:val="center"/>
        <w:rPr>
          <w:rFonts w:hint="eastAsia" w:ascii="宋体" w:hAnsi="宋体" w:eastAsia="宋体" w:cs="宋体"/>
          <w:color w:val="000000" w:themeColor="text1"/>
          <w:kern w:val="2"/>
          <w:sz w:val="28"/>
          <w:szCs w:val="28"/>
          <w:highlight w:val="none"/>
          <w14:textFill>
            <w14:solidFill>
              <w14:schemeClr w14:val="tx1"/>
            </w14:solidFill>
          </w14:textFill>
        </w:rPr>
      </w:pPr>
      <w:r>
        <w:rPr>
          <w:rFonts w:hint="eastAsia" w:ascii="宋体" w:hAnsi="宋体" w:eastAsia="宋体" w:cs="宋体"/>
          <w:b/>
          <w:bCs w:val="0"/>
          <w:color w:val="000000" w:themeColor="text1"/>
          <w:kern w:val="1"/>
          <w:sz w:val="28"/>
          <w:szCs w:val="28"/>
          <w:highlight w:val="none"/>
          <w:lang w:val="en-US" w:eastAsia="zh-CN" w:bidi="ar"/>
          <w14:textFill>
            <w14:solidFill>
              <w14:schemeClr w14:val="tx1"/>
            </w14:solidFill>
          </w14:textFill>
        </w:rPr>
        <w:t>商务评审表（</w:t>
      </w:r>
      <w:r>
        <w:rPr>
          <w:rFonts w:hint="eastAsia" w:ascii="宋体" w:hAnsi="宋体" w:cs="宋体"/>
          <w:b/>
          <w:bCs w:val="0"/>
          <w:color w:val="000000" w:themeColor="text1"/>
          <w:kern w:val="1"/>
          <w:sz w:val="28"/>
          <w:szCs w:val="28"/>
          <w:highlight w:val="none"/>
          <w:lang w:val="en-US" w:eastAsia="zh-CN" w:bidi="ar"/>
          <w14:textFill>
            <w14:solidFill>
              <w14:schemeClr w14:val="tx1"/>
            </w14:solidFill>
          </w14:textFill>
        </w:rPr>
        <w:t>28</w:t>
      </w:r>
      <w:r>
        <w:rPr>
          <w:rFonts w:hint="eastAsia" w:ascii="宋体" w:hAnsi="宋体" w:eastAsia="宋体" w:cs="宋体"/>
          <w:b/>
          <w:bCs w:val="0"/>
          <w:color w:val="000000" w:themeColor="text1"/>
          <w:kern w:val="1"/>
          <w:sz w:val="28"/>
          <w:szCs w:val="28"/>
          <w:highlight w:val="none"/>
          <w:lang w:val="en-US" w:eastAsia="zh-CN" w:bidi="ar"/>
          <w14:textFill>
            <w14:solidFill>
              <w14:schemeClr w14:val="tx1"/>
            </w14:solidFill>
          </w14:textFill>
        </w:rPr>
        <w:t>分）</w:t>
      </w:r>
    </w:p>
    <w:tbl>
      <w:tblPr>
        <w:tblStyle w:val="21"/>
        <w:tblW w:w="956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682"/>
        <w:gridCol w:w="825"/>
        <w:gridCol w:w="70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38" w:hRule="atLeast"/>
          <w:jc w:val="center"/>
        </w:trPr>
        <w:tc>
          <w:tcPr>
            <w:tcW w:w="1682" w:type="dxa"/>
            <w:tcBorders>
              <w:top w:val="single" w:color="auto" w:sz="12" w:space="0"/>
              <w:left w:val="single" w:color="auto" w:sz="12" w:space="0"/>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val="0"/>
                <w:color w:val="000000" w:themeColor="text1"/>
                <w:kern w:val="2"/>
                <w:sz w:val="20"/>
                <w:szCs w:val="20"/>
                <w:highlight w:val="none"/>
                <w14:textFill>
                  <w14:solidFill>
                    <w14:schemeClr w14:val="tx1"/>
                  </w14:solidFill>
                </w14:textFill>
              </w:rPr>
            </w:pPr>
            <w:r>
              <w:rPr>
                <w:rFonts w:hint="eastAsia" w:ascii="宋体" w:hAnsi="宋体" w:eastAsia="宋体" w:cs="宋体"/>
                <w:b/>
                <w:bCs w:val="0"/>
                <w:color w:val="000000" w:themeColor="text1"/>
                <w:kern w:val="2"/>
                <w:sz w:val="20"/>
                <w:szCs w:val="20"/>
                <w:highlight w:val="none"/>
                <w:lang w:val="en-US" w:eastAsia="zh-CN" w:bidi="ar"/>
                <w14:textFill>
                  <w14:solidFill>
                    <w14:schemeClr w14:val="tx1"/>
                  </w14:solidFill>
                </w14:textFill>
              </w:rPr>
              <w:t>评审指标</w:t>
            </w:r>
          </w:p>
        </w:tc>
        <w:tc>
          <w:tcPr>
            <w:tcW w:w="825" w:type="dxa"/>
            <w:tcBorders>
              <w:top w:val="single" w:color="auto" w:sz="12" w:space="0"/>
              <w:left w:val="nil"/>
              <w:bottom w:val="single" w:color="auto" w:sz="6" w:space="0"/>
              <w:right w:val="single" w:color="auto" w:sz="6"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val="0"/>
                <w:color w:val="000000" w:themeColor="text1"/>
                <w:kern w:val="2"/>
                <w:sz w:val="20"/>
                <w:szCs w:val="20"/>
                <w:highlight w:val="none"/>
                <w14:textFill>
                  <w14:solidFill>
                    <w14:schemeClr w14:val="tx1"/>
                  </w14:solidFill>
                </w14:textFill>
              </w:rPr>
            </w:pPr>
            <w:r>
              <w:rPr>
                <w:rFonts w:hint="eastAsia" w:ascii="宋体" w:hAnsi="宋体" w:eastAsia="宋体" w:cs="宋体"/>
                <w:b/>
                <w:bCs w:val="0"/>
                <w:color w:val="000000" w:themeColor="text1"/>
                <w:kern w:val="2"/>
                <w:sz w:val="20"/>
                <w:szCs w:val="20"/>
                <w:highlight w:val="none"/>
                <w:lang w:val="en-US" w:eastAsia="zh-CN" w:bidi="ar"/>
                <w14:textFill>
                  <w14:solidFill>
                    <w14:schemeClr w14:val="tx1"/>
                  </w14:solidFill>
                </w14:textFill>
              </w:rPr>
              <w:t>分值</w:t>
            </w:r>
          </w:p>
        </w:tc>
        <w:tc>
          <w:tcPr>
            <w:tcW w:w="7061" w:type="dxa"/>
            <w:tcBorders>
              <w:top w:val="single" w:color="auto" w:sz="12" w:space="0"/>
              <w:left w:val="nil"/>
              <w:bottom w:val="single" w:color="auto" w:sz="6" w:space="0"/>
              <w:right w:val="single" w:color="auto" w:sz="12" w:space="0"/>
            </w:tcBorders>
            <w:shd w:val="clear" w:color="auto" w:fill="auto"/>
            <w:vAlign w:val="center"/>
          </w:tcPr>
          <w:p>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val="0"/>
                <w:color w:val="000000" w:themeColor="text1"/>
                <w:kern w:val="2"/>
                <w:sz w:val="20"/>
                <w:szCs w:val="20"/>
                <w:highlight w:val="none"/>
                <w14:textFill>
                  <w14:solidFill>
                    <w14:schemeClr w14:val="tx1"/>
                  </w14:solidFill>
                </w14:textFill>
              </w:rPr>
            </w:pPr>
            <w:r>
              <w:rPr>
                <w:rFonts w:hint="eastAsia" w:ascii="宋体" w:hAnsi="宋体" w:eastAsia="宋体" w:cs="宋体"/>
                <w:b/>
                <w:bCs w:val="0"/>
                <w:color w:val="000000" w:themeColor="text1"/>
                <w:kern w:val="2"/>
                <w:sz w:val="20"/>
                <w:szCs w:val="20"/>
                <w:highlight w:val="none"/>
                <w:lang w:val="en-US" w:eastAsia="zh-CN" w:bidi="ar"/>
                <w14:textFill>
                  <w14:solidFill>
                    <w14:schemeClr w14:val="tx1"/>
                  </w14:solidFill>
                </w14:textFill>
              </w:rPr>
              <w:t>评审细则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72" w:hRule="atLeast"/>
          <w:jc w:val="center"/>
        </w:trPr>
        <w:tc>
          <w:tcPr>
            <w:tcW w:w="1682" w:type="dxa"/>
            <w:tcBorders>
              <w:top w:val="single" w:color="auto" w:sz="6" w:space="0"/>
              <w:left w:val="single" w:color="auto" w:sz="12" w:space="0"/>
              <w:right w:val="single" w:color="auto" w:sz="6" w:space="0"/>
            </w:tcBorders>
            <w:shd w:val="clear" w:color="auto" w:fill="auto"/>
            <w:vAlign w:val="center"/>
          </w:tcPr>
          <w:p>
            <w:pPr>
              <w:keepNext w:val="0"/>
              <w:keepLines w:val="0"/>
              <w:widowControl/>
              <w:suppressLineNumbers w:val="0"/>
              <w:snapToGrid w:val="0"/>
              <w:spacing w:before="0" w:beforeAutospacing="0" w:after="0" w:afterAutospacing="0" w:line="240" w:lineRule="exact"/>
              <w:ind w:left="0" w:right="0"/>
              <w:jc w:val="center"/>
              <w:rPr>
                <w:rFonts w:hint="eastAsia" w:ascii="宋体" w:hAnsi="宋体" w:eastAsia="宋体" w:cs="宋体"/>
                <w:color w:val="000000" w:themeColor="text1"/>
                <w:kern w:val="2"/>
                <w:sz w:val="20"/>
                <w:szCs w:val="20"/>
                <w:highlight w:val="none"/>
                <w14:textFill>
                  <w14:solidFill>
                    <w14:schemeClr w14:val="tx1"/>
                  </w14:solidFill>
                </w14:textFill>
              </w:rPr>
            </w:pPr>
            <w:r>
              <w:rPr>
                <w:rFonts w:hint="eastAsia" w:ascii="宋体" w:hAnsi="宋体" w:cs="宋体"/>
                <w:color w:val="000000" w:themeColor="text1"/>
                <w:kern w:val="2"/>
                <w:sz w:val="20"/>
                <w:szCs w:val="20"/>
                <w:highlight w:val="none"/>
                <w:lang w:val="en-US" w:eastAsia="zh-CN" w:bidi="ar"/>
                <w14:textFill>
                  <w14:solidFill>
                    <w14:schemeClr w14:val="tx1"/>
                  </w14:solidFill>
                </w14:textFill>
              </w:rPr>
              <w:t>管理体系认证</w:t>
            </w:r>
          </w:p>
        </w:tc>
        <w:tc>
          <w:tcPr>
            <w:tcW w:w="825"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suppressLineNumbers w:val="0"/>
              <w:snapToGrid w:val="0"/>
              <w:spacing w:before="0" w:beforeAutospacing="0" w:after="0" w:afterAutospacing="0" w:line="240" w:lineRule="exact"/>
              <w:ind w:left="0" w:right="-34"/>
              <w:jc w:val="center"/>
              <w:rPr>
                <w:rFonts w:hint="eastAsia" w:ascii="宋体" w:hAnsi="宋体" w:eastAsia="宋体" w:cs="宋体"/>
                <w:color w:val="000000" w:themeColor="text1"/>
                <w:kern w:val="2"/>
                <w:sz w:val="20"/>
                <w:szCs w:val="20"/>
                <w:highlight w:val="none"/>
                <w14:textFill>
                  <w14:solidFill>
                    <w14:schemeClr w14:val="tx1"/>
                  </w14:solidFill>
                </w14:textFill>
              </w:rPr>
            </w:pPr>
            <w:r>
              <w:rPr>
                <w:rFonts w:hint="eastAsia" w:ascii="宋体" w:hAnsi="宋体" w:cs="宋体"/>
                <w:color w:val="000000" w:themeColor="text1"/>
                <w:kern w:val="2"/>
                <w:sz w:val="20"/>
                <w:szCs w:val="20"/>
                <w:highlight w:val="none"/>
                <w:lang w:val="en-US" w:eastAsia="zh-CN" w:bidi="ar"/>
                <w14:textFill>
                  <w14:solidFill>
                    <w14:schemeClr w14:val="tx1"/>
                  </w14:solidFill>
                </w14:textFill>
              </w:rPr>
              <w:t>10</w:t>
            </w: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分</w:t>
            </w:r>
          </w:p>
        </w:tc>
        <w:tc>
          <w:tcPr>
            <w:tcW w:w="7061" w:type="dxa"/>
            <w:tcBorders>
              <w:top w:val="single" w:color="auto" w:sz="6" w:space="0"/>
              <w:left w:val="nil"/>
              <w:bottom w:val="single" w:color="auto" w:sz="6" w:space="0"/>
              <w:right w:val="single" w:color="auto" w:sz="12"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right="0"/>
              <w:jc w:val="both"/>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cs="宋体"/>
                <w:color w:val="000000" w:themeColor="text1"/>
                <w:kern w:val="2"/>
                <w:sz w:val="20"/>
                <w:szCs w:val="20"/>
                <w:highlight w:val="none"/>
                <w:lang w:val="en-US" w:eastAsia="zh-CN" w:bidi="ar"/>
                <w14:textFill>
                  <w14:solidFill>
                    <w14:schemeClr w14:val="tx1"/>
                  </w14:solidFill>
                </w14:textFill>
              </w:rPr>
              <w:t>响应</w:t>
            </w: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人具有有效期内的以下认证：</w:t>
            </w:r>
          </w:p>
          <w:p>
            <w:pPr>
              <w:keepNext w:val="0"/>
              <w:keepLines w:val="0"/>
              <w:widowControl/>
              <w:suppressLineNumbers w:val="0"/>
              <w:autoSpaceDE w:val="0"/>
              <w:autoSpaceDN/>
              <w:adjustRightInd w:val="0"/>
              <w:snapToGrid w:val="0"/>
              <w:spacing w:before="0" w:beforeAutospacing="0" w:after="0" w:afterAutospacing="0"/>
              <w:ind w:left="0" w:right="0"/>
              <w:jc w:val="both"/>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1.具有 ISO9001 质量管理体系认证证书；</w:t>
            </w:r>
          </w:p>
          <w:p>
            <w:pPr>
              <w:keepNext w:val="0"/>
              <w:keepLines w:val="0"/>
              <w:widowControl/>
              <w:suppressLineNumbers w:val="0"/>
              <w:autoSpaceDE w:val="0"/>
              <w:autoSpaceDN/>
              <w:adjustRightInd w:val="0"/>
              <w:snapToGrid w:val="0"/>
              <w:spacing w:before="0" w:beforeAutospacing="0" w:after="0" w:afterAutospacing="0"/>
              <w:ind w:left="0" w:right="0"/>
              <w:jc w:val="both"/>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2.具有 ISO27701 隐私信息管理体系认证证书；</w:t>
            </w:r>
          </w:p>
          <w:p>
            <w:pPr>
              <w:keepNext w:val="0"/>
              <w:keepLines w:val="0"/>
              <w:widowControl/>
              <w:suppressLineNumbers w:val="0"/>
              <w:autoSpaceDE w:val="0"/>
              <w:autoSpaceDN/>
              <w:adjustRightInd w:val="0"/>
              <w:snapToGrid w:val="0"/>
              <w:spacing w:before="0" w:beforeAutospacing="0" w:after="0" w:afterAutospacing="0"/>
              <w:ind w:left="0" w:right="0"/>
              <w:jc w:val="both"/>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3.具有 ISO27001 信息安全体系认证证书；</w:t>
            </w:r>
          </w:p>
          <w:p>
            <w:pPr>
              <w:keepNext w:val="0"/>
              <w:keepLines w:val="0"/>
              <w:widowControl/>
              <w:suppressLineNumbers w:val="0"/>
              <w:autoSpaceDE w:val="0"/>
              <w:autoSpaceDN/>
              <w:adjustRightInd w:val="0"/>
              <w:snapToGrid w:val="0"/>
              <w:spacing w:before="0" w:beforeAutospacing="0" w:after="0" w:afterAutospacing="0"/>
              <w:ind w:left="0" w:right="0"/>
              <w:jc w:val="both"/>
              <w:rPr>
                <w:rFonts w:hint="eastAsia"/>
                <w:lang w:val="en-US" w:eastAsia="zh-CN"/>
              </w:rPr>
            </w:pPr>
            <w:r>
              <w:rPr>
                <w:rFonts w:hint="eastAsia" w:ascii="宋体" w:hAnsi="宋体" w:cs="宋体"/>
                <w:color w:val="000000" w:themeColor="text1"/>
                <w:kern w:val="2"/>
                <w:sz w:val="20"/>
                <w:szCs w:val="20"/>
                <w:highlight w:val="none"/>
                <w:lang w:val="en-US" w:eastAsia="zh-CN" w:bidi="ar"/>
                <w14:textFill>
                  <w14:solidFill>
                    <w14:schemeClr w14:val="tx1"/>
                  </w14:solidFill>
                </w14:textFill>
              </w:rPr>
              <w:t xml:space="preserve">4.具有 </w:t>
            </w: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ISO14001 环境管理体系认证证书</w:t>
            </w:r>
            <w:r>
              <w:rPr>
                <w:rFonts w:hint="eastAsia" w:ascii="宋体" w:hAnsi="宋体" w:cs="宋体"/>
                <w:color w:val="000000" w:themeColor="text1"/>
                <w:kern w:val="2"/>
                <w:sz w:val="20"/>
                <w:szCs w:val="20"/>
                <w:highlight w:val="none"/>
                <w:lang w:val="en-US" w:eastAsia="zh-CN" w:bidi="ar"/>
                <w14:textFill>
                  <w14:solidFill>
                    <w14:schemeClr w14:val="tx1"/>
                  </w14:solidFill>
                </w14:textFill>
              </w:rPr>
              <w:t>；</w:t>
            </w:r>
          </w:p>
          <w:p>
            <w:pPr>
              <w:keepNext w:val="0"/>
              <w:keepLines w:val="0"/>
              <w:widowControl/>
              <w:suppressLineNumbers w:val="0"/>
              <w:autoSpaceDE w:val="0"/>
              <w:autoSpaceDN/>
              <w:adjustRightInd w:val="0"/>
              <w:snapToGrid w:val="0"/>
              <w:spacing w:before="0" w:beforeAutospacing="0" w:after="0" w:afterAutospacing="0"/>
              <w:ind w:left="0" w:right="0"/>
              <w:jc w:val="both"/>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cs="宋体"/>
                <w:color w:val="000000" w:themeColor="text1"/>
                <w:kern w:val="2"/>
                <w:sz w:val="20"/>
                <w:szCs w:val="20"/>
                <w:highlight w:val="none"/>
                <w:lang w:val="en-US" w:eastAsia="zh-CN" w:bidi="ar"/>
                <w14:textFill>
                  <w14:solidFill>
                    <w14:schemeClr w14:val="tx1"/>
                  </w14:solidFill>
                </w14:textFill>
              </w:rPr>
              <w:t>5</w:t>
            </w: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.具有五星级售后服务认证证书</w:t>
            </w:r>
            <w:r>
              <w:rPr>
                <w:rFonts w:hint="eastAsia" w:ascii="宋体" w:hAnsi="宋体" w:cs="宋体"/>
                <w:color w:val="000000" w:themeColor="text1"/>
                <w:kern w:val="2"/>
                <w:sz w:val="20"/>
                <w:szCs w:val="20"/>
                <w:highlight w:val="none"/>
                <w:lang w:val="en-US" w:eastAsia="zh-CN" w:bidi="ar"/>
                <w14:textFill>
                  <w14:solidFill>
                    <w14:schemeClr w14:val="tx1"/>
                  </w14:solidFill>
                </w14:textFill>
              </w:rPr>
              <w:t>。</w:t>
            </w:r>
          </w:p>
          <w:p>
            <w:pPr>
              <w:keepNext w:val="0"/>
              <w:keepLines w:val="0"/>
              <w:widowControl/>
              <w:suppressLineNumbers w:val="0"/>
              <w:autoSpaceDE w:val="0"/>
              <w:autoSpaceDN/>
              <w:adjustRightInd w:val="0"/>
              <w:snapToGrid w:val="0"/>
              <w:spacing w:before="0" w:beforeAutospacing="0" w:after="0" w:afterAutospacing="0"/>
              <w:ind w:left="0" w:right="0"/>
              <w:jc w:val="both"/>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上述每满足1项得</w:t>
            </w:r>
            <w:r>
              <w:rPr>
                <w:rFonts w:hint="eastAsia" w:ascii="宋体" w:hAnsi="宋体" w:cs="宋体"/>
                <w:color w:val="000000" w:themeColor="text1"/>
                <w:kern w:val="2"/>
                <w:sz w:val="20"/>
                <w:szCs w:val="20"/>
                <w:highlight w:val="none"/>
                <w:lang w:val="en-US" w:eastAsia="zh-CN" w:bidi="ar"/>
                <w14:textFill>
                  <w14:solidFill>
                    <w14:schemeClr w14:val="tx1"/>
                  </w14:solidFill>
                </w14:textFill>
              </w:rPr>
              <w:t>2</w:t>
            </w: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分，最高得</w:t>
            </w:r>
            <w:r>
              <w:rPr>
                <w:rFonts w:hint="eastAsia" w:ascii="宋体" w:hAnsi="宋体" w:cs="宋体"/>
                <w:color w:val="000000" w:themeColor="text1"/>
                <w:kern w:val="2"/>
                <w:sz w:val="20"/>
                <w:szCs w:val="20"/>
                <w:highlight w:val="none"/>
                <w:lang w:val="en-US" w:eastAsia="zh-CN" w:bidi="ar"/>
                <w14:textFill>
                  <w14:solidFill>
                    <w14:schemeClr w14:val="tx1"/>
                  </w14:solidFill>
                </w14:textFill>
              </w:rPr>
              <w:t>10</w:t>
            </w: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分，其他不得分。</w:t>
            </w:r>
          </w:p>
          <w:p>
            <w:pPr>
              <w:keepNext w:val="0"/>
              <w:keepLines w:val="0"/>
              <w:widowControl/>
              <w:suppressLineNumbers w:val="0"/>
              <w:autoSpaceDE w:val="0"/>
              <w:autoSpaceDN/>
              <w:adjustRightInd w:val="0"/>
              <w:snapToGrid w:val="0"/>
              <w:spacing w:before="0" w:beforeAutospacing="0" w:after="0" w:afterAutospacing="0"/>
              <w:ind w:left="0" w:right="0"/>
              <w:jc w:val="both"/>
              <w:rPr>
                <w:rFonts w:hint="default" w:ascii="宋体" w:hAnsi="宋体" w:eastAsia="宋体" w:cs="宋体"/>
                <w:color w:val="000000" w:themeColor="text1"/>
                <w:kern w:val="2"/>
                <w:sz w:val="20"/>
                <w:szCs w:val="20"/>
                <w:highlight w:val="none"/>
                <w:lang w:val="en-US"/>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备注：须提供有效期内的证书复印件，</w:t>
            </w:r>
            <w:r>
              <w:rPr>
                <w:rFonts w:hint="eastAsia" w:ascii="宋体" w:hAnsi="宋体" w:cs="宋体"/>
                <w:color w:val="000000" w:themeColor="text1"/>
                <w:kern w:val="2"/>
                <w:sz w:val="20"/>
                <w:szCs w:val="20"/>
                <w:highlight w:val="none"/>
                <w:lang w:val="en-US" w:eastAsia="zh-CN" w:bidi="ar"/>
                <w14:textFill>
                  <w14:solidFill>
                    <w14:schemeClr w14:val="tx1"/>
                  </w14:solidFill>
                </w14:textFill>
              </w:rPr>
              <w:t>加盖</w:t>
            </w: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供应商</w:t>
            </w:r>
            <w:r>
              <w:rPr>
                <w:rFonts w:hint="eastAsia" w:ascii="宋体" w:hAnsi="宋体" w:cs="宋体"/>
                <w:color w:val="000000" w:themeColor="text1"/>
                <w:kern w:val="2"/>
                <w:sz w:val="20"/>
                <w:szCs w:val="20"/>
                <w:highlight w:val="none"/>
                <w:lang w:val="en-US" w:eastAsia="zh-CN" w:bidi="ar"/>
                <w14:textFill>
                  <w14:solidFill>
                    <w14:schemeClr w14:val="tx1"/>
                  </w14:solidFill>
                </w14:textFill>
              </w:rPr>
              <w:t>鲜章</w:t>
            </w: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，未提供不得分；若所提供的证书认证范围与本项目无关的，不得分。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6" w:hRule="atLeast"/>
          <w:jc w:val="center"/>
        </w:trPr>
        <w:tc>
          <w:tcPr>
            <w:tcW w:w="1682" w:type="dxa"/>
            <w:tcBorders>
              <w:top w:val="single" w:color="auto" w:sz="6" w:space="0"/>
              <w:left w:val="single" w:color="auto" w:sz="12" w:space="0"/>
              <w:bottom w:val="single" w:color="auto" w:sz="6" w:space="0"/>
              <w:right w:val="single" w:color="auto" w:sz="6" w:space="0"/>
            </w:tcBorders>
            <w:shd w:val="clear" w:color="auto" w:fill="auto"/>
            <w:vAlign w:val="center"/>
          </w:tcPr>
          <w:p>
            <w:pPr>
              <w:keepNext w:val="0"/>
              <w:keepLines w:val="0"/>
              <w:widowControl/>
              <w:suppressLineNumbers w:val="0"/>
              <w:snapToGrid w:val="0"/>
              <w:spacing w:before="0" w:beforeAutospacing="0" w:after="0" w:afterAutospacing="0" w:line="240" w:lineRule="exact"/>
              <w:ind w:left="0" w:right="0"/>
              <w:jc w:val="center"/>
              <w:rPr>
                <w:rFonts w:hint="default" w:ascii="宋体" w:hAnsi="宋体" w:eastAsia="宋体" w:cs="宋体"/>
                <w:color w:val="000000" w:themeColor="text1"/>
                <w:kern w:val="2"/>
                <w:sz w:val="20"/>
                <w:szCs w:val="20"/>
                <w:highlight w:val="none"/>
                <w:lang w:val="en-US"/>
                <w14:textFill>
                  <w14:solidFill>
                    <w14:schemeClr w14:val="tx1"/>
                  </w14:solidFill>
                </w14:textFill>
              </w:rPr>
            </w:pPr>
            <w:r>
              <w:rPr>
                <w:rFonts w:hint="eastAsia" w:ascii="宋体" w:hAnsi="宋体" w:cs="宋体"/>
                <w:color w:val="000000" w:themeColor="text1"/>
                <w:kern w:val="2"/>
                <w:sz w:val="20"/>
                <w:szCs w:val="20"/>
                <w:highlight w:val="none"/>
                <w:lang w:val="en-US" w:eastAsia="zh-CN" w:bidi="ar"/>
                <w14:textFill>
                  <w14:solidFill>
                    <w14:schemeClr w14:val="tx1"/>
                  </w14:solidFill>
                </w14:textFill>
              </w:rPr>
              <w:t>同类项目业绩</w:t>
            </w:r>
          </w:p>
        </w:tc>
        <w:tc>
          <w:tcPr>
            <w:tcW w:w="825" w:type="dxa"/>
            <w:tcBorders>
              <w:top w:val="single" w:color="auto" w:sz="6" w:space="0"/>
              <w:left w:val="nil"/>
              <w:bottom w:val="single" w:color="auto" w:sz="6" w:space="0"/>
              <w:right w:val="single" w:color="auto" w:sz="6" w:space="0"/>
            </w:tcBorders>
            <w:shd w:val="clear" w:color="auto" w:fill="auto"/>
            <w:vAlign w:val="center"/>
          </w:tcPr>
          <w:p>
            <w:pPr>
              <w:keepNext w:val="0"/>
              <w:keepLines w:val="0"/>
              <w:widowControl/>
              <w:suppressLineNumbers w:val="0"/>
              <w:snapToGrid w:val="0"/>
              <w:spacing w:before="0" w:beforeAutospacing="0" w:after="0" w:afterAutospacing="0" w:line="240" w:lineRule="exact"/>
              <w:ind w:left="0" w:right="-34"/>
              <w:jc w:val="center"/>
              <w:rPr>
                <w:rFonts w:hint="eastAsia" w:ascii="宋体" w:hAnsi="宋体" w:eastAsia="宋体" w:cs="宋体"/>
                <w:color w:val="000000" w:themeColor="text1"/>
                <w:kern w:val="2"/>
                <w:sz w:val="20"/>
                <w:szCs w:val="20"/>
                <w:highlight w:val="none"/>
                <w14:textFill>
                  <w14:solidFill>
                    <w14:schemeClr w14:val="tx1"/>
                  </w14:solidFill>
                </w14:textFill>
              </w:rPr>
            </w:pPr>
            <w:r>
              <w:rPr>
                <w:rFonts w:hint="eastAsia" w:ascii="宋体" w:hAnsi="宋体" w:cs="宋体"/>
                <w:color w:val="000000" w:themeColor="text1"/>
                <w:kern w:val="2"/>
                <w:sz w:val="20"/>
                <w:szCs w:val="20"/>
                <w:highlight w:val="none"/>
                <w:lang w:val="en-US" w:eastAsia="zh-CN" w:bidi="ar"/>
                <w14:textFill>
                  <w14:solidFill>
                    <w14:schemeClr w14:val="tx1"/>
                  </w14:solidFill>
                </w14:textFill>
              </w:rPr>
              <w:t>6</w:t>
            </w: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分</w:t>
            </w:r>
          </w:p>
        </w:tc>
        <w:tc>
          <w:tcPr>
            <w:tcW w:w="7061" w:type="dxa"/>
            <w:tcBorders>
              <w:top w:val="single" w:color="auto" w:sz="6" w:space="0"/>
              <w:left w:val="nil"/>
              <w:bottom w:val="single" w:color="auto" w:sz="6" w:space="0"/>
              <w:right w:val="single" w:color="auto" w:sz="12" w:space="0"/>
            </w:tcBorders>
            <w:shd w:val="clear" w:color="auto" w:fill="auto"/>
            <w:vAlign w:val="center"/>
          </w:tcPr>
          <w:p>
            <w:pPr>
              <w:pStyle w:val="28"/>
              <w:keepNext w:val="0"/>
              <w:keepLines w:val="0"/>
              <w:suppressLineNumbers w:val="0"/>
              <w:spacing w:before="0" w:beforeAutospacing="0" w:after="0" w:afterAutospacing="0"/>
              <w:ind w:left="0" w:leftChars="0" w:right="0" w:firstLine="0" w:firstLineChars="0"/>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供应商 2019 年1月1日起至今具有同类型项目业绩</w:t>
            </w:r>
            <w:r>
              <w:rPr>
                <w:rFonts w:hint="eastAsia" w:ascii="宋体" w:hAnsi="宋体" w:cs="宋体"/>
                <w:color w:val="000000" w:themeColor="text1"/>
                <w:kern w:val="2"/>
                <w:sz w:val="20"/>
                <w:szCs w:val="20"/>
                <w:highlight w:val="none"/>
                <w:lang w:val="en-US" w:eastAsia="zh-CN" w:bidi="ar"/>
                <w14:textFill>
                  <w14:solidFill>
                    <w14:schemeClr w14:val="tx1"/>
                  </w14:solidFill>
                </w14:textFill>
              </w:rPr>
              <w:t>，</w:t>
            </w: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每具有一个和本项目采购内容同类型的项目经验，得</w:t>
            </w:r>
            <w:r>
              <w:rPr>
                <w:rFonts w:hint="eastAsia" w:ascii="宋体" w:hAnsi="宋体" w:cs="宋体"/>
                <w:color w:val="000000" w:themeColor="text1"/>
                <w:kern w:val="2"/>
                <w:sz w:val="20"/>
                <w:szCs w:val="20"/>
                <w:highlight w:val="none"/>
                <w:lang w:val="en-US" w:eastAsia="zh-CN" w:bidi="ar"/>
                <w14:textFill>
                  <w14:solidFill>
                    <w14:schemeClr w14:val="tx1"/>
                  </w14:solidFill>
                </w14:textFill>
              </w:rPr>
              <w:t>2</w:t>
            </w: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分，本项累计最高得</w:t>
            </w:r>
            <w:r>
              <w:rPr>
                <w:rFonts w:hint="eastAsia" w:ascii="宋体" w:hAnsi="宋体" w:cs="宋体"/>
                <w:color w:val="000000" w:themeColor="text1"/>
                <w:kern w:val="2"/>
                <w:sz w:val="20"/>
                <w:szCs w:val="20"/>
                <w:highlight w:val="none"/>
                <w:lang w:val="en-US" w:eastAsia="zh-CN" w:bidi="ar"/>
                <w14:textFill>
                  <w14:solidFill>
                    <w14:schemeClr w14:val="tx1"/>
                  </w14:solidFill>
                </w14:textFill>
              </w:rPr>
              <w:t>6</w:t>
            </w: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分。</w:t>
            </w:r>
          </w:p>
          <w:p>
            <w:pPr>
              <w:pStyle w:val="28"/>
              <w:keepNext w:val="0"/>
              <w:keepLines w:val="0"/>
              <w:suppressLineNumbers w:val="0"/>
              <w:spacing w:before="0" w:beforeAutospacing="0" w:after="0" w:afterAutospacing="0"/>
              <w:ind w:left="0" w:leftChars="0" w:right="0" w:firstLine="0" w:firstLineChars="0"/>
              <w:rPr>
                <w:rFonts w:hint="default"/>
                <w:lang w:val="en-US"/>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备注：每份业绩须同时提供合同（包括但不限于合同首页、</w:t>
            </w:r>
            <w:r>
              <w:rPr>
                <w:rFonts w:hint="eastAsia" w:ascii="宋体" w:hAnsi="宋体" w:cs="宋体"/>
                <w:color w:val="000000" w:themeColor="text1"/>
                <w:kern w:val="2"/>
                <w:sz w:val="20"/>
                <w:szCs w:val="20"/>
                <w:highlight w:val="none"/>
                <w:lang w:val="en-US" w:eastAsia="zh-CN" w:bidi="ar"/>
                <w14:textFill>
                  <w14:solidFill>
                    <w14:schemeClr w14:val="tx1"/>
                  </w14:solidFill>
                </w14:textFill>
              </w:rPr>
              <w:t>内容</w:t>
            </w: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页、盖章页）复印件</w:t>
            </w:r>
            <w:r>
              <w:rPr>
                <w:rFonts w:hint="eastAsia" w:ascii="宋体" w:hAnsi="宋体" w:cs="宋体"/>
                <w:color w:val="000000" w:themeColor="text1"/>
                <w:kern w:val="2"/>
                <w:sz w:val="20"/>
                <w:szCs w:val="20"/>
                <w:highlight w:val="none"/>
                <w:lang w:val="en-US" w:eastAsia="zh-CN" w:bidi="ar"/>
                <w14:textFill>
                  <w14:solidFill>
                    <w14:schemeClr w14:val="tx1"/>
                  </w14:solidFill>
                </w14:textFill>
              </w:rPr>
              <w:t>，并加盖供应商鲜章，</w:t>
            </w: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不提供或提供不完整的不得分。以合同签订时间为准。证明文件不符合要求或未提供不得分。公章或合同章上的供应商名称与响应人名称不一致的视为无效，如响应人变更过名称，需提供有关部门证明。同一客户单位不重复计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76" w:hRule="atLeast"/>
          <w:jc w:val="center"/>
        </w:trPr>
        <w:tc>
          <w:tcPr>
            <w:tcW w:w="1682" w:type="dxa"/>
            <w:tcBorders>
              <w:top w:val="single" w:color="auto" w:sz="6" w:space="0"/>
              <w:left w:val="single" w:color="auto" w:sz="12" w:space="0"/>
              <w:right w:val="single" w:color="auto" w:sz="6" w:space="0"/>
            </w:tcBorders>
            <w:shd w:val="clear" w:color="auto" w:fill="auto"/>
            <w:vAlign w:val="center"/>
          </w:tcPr>
          <w:p>
            <w:pPr>
              <w:keepNext w:val="0"/>
              <w:keepLines w:val="0"/>
              <w:widowControl/>
              <w:suppressLineNumbers w:val="0"/>
              <w:snapToGrid w:val="0"/>
              <w:spacing w:before="0" w:beforeAutospacing="0" w:after="0" w:afterAutospacing="0" w:line="240" w:lineRule="exact"/>
              <w:ind w:left="0" w:right="0"/>
              <w:jc w:val="center"/>
              <w:rPr>
                <w:rFonts w:hint="eastAsia" w:ascii="宋体" w:hAnsi="宋体" w:eastAsia="宋体" w:cs="宋体"/>
                <w:color w:val="000000" w:themeColor="text1"/>
                <w:kern w:val="2"/>
                <w:sz w:val="20"/>
                <w:szCs w:val="20"/>
                <w:highlight w:val="none"/>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企业资质</w:t>
            </w:r>
          </w:p>
        </w:tc>
        <w:tc>
          <w:tcPr>
            <w:tcW w:w="825" w:type="dxa"/>
            <w:tcBorders>
              <w:top w:val="single" w:color="auto" w:sz="6" w:space="0"/>
              <w:left w:val="nil"/>
              <w:bottom w:val="single" w:color="auto" w:sz="6" w:space="0"/>
              <w:right w:val="single" w:color="auto" w:sz="6" w:space="0"/>
            </w:tcBorders>
            <w:shd w:val="clear" w:color="auto" w:fill="auto"/>
            <w:vAlign w:val="top"/>
          </w:tcPr>
          <w:p>
            <w:pPr>
              <w:keepNext w:val="0"/>
              <w:keepLines w:val="0"/>
              <w:suppressLineNumbers w:val="0"/>
              <w:spacing w:before="0" w:beforeAutospacing="0" w:after="0" w:afterAutospacing="0"/>
              <w:ind w:left="0" w:right="0"/>
              <w:jc w:val="center"/>
              <w:rPr>
                <w:rFonts w:hint="eastAsia" w:ascii="宋体" w:hAnsi="宋体" w:eastAsia="宋体" w:cs="宋体"/>
                <w:sz w:val="20"/>
                <w:szCs w:val="20"/>
              </w:rPr>
            </w:pPr>
          </w:p>
          <w:p>
            <w:pPr>
              <w:keepNext w:val="0"/>
              <w:keepLines w:val="0"/>
              <w:suppressLineNumbers w:val="0"/>
              <w:spacing w:before="0" w:beforeAutospacing="0" w:after="0" w:afterAutospacing="0"/>
              <w:ind w:left="0" w:right="0"/>
              <w:jc w:val="center"/>
              <w:rPr>
                <w:rFonts w:hint="eastAsia" w:ascii="宋体" w:hAnsi="宋体" w:cs="宋体"/>
                <w:sz w:val="20"/>
                <w:szCs w:val="20"/>
                <w:lang w:val="en-US" w:eastAsia="zh-CN"/>
              </w:rPr>
            </w:pPr>
          </w:p>
          <w:p>
            <w:pPr>
              <w:keepNext w:val="0"/>
              <w:keepLines w:val="0"/>
              <w:suppressLineNumbers w:val="0"/>
              <w:spacing w:before="0" w:beforeAutospacing="0" w:after="0" w:afterAutospacing="0"/>
              <w:ind w:left="0" w:right="0"/>
              <w:jc w:val="cente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cs="宋体"/>
                <w:sz w:val="20"/>
                <w:szCs w:val="20"/>
                <w:lang w:val="en-US" w:eastAsia="zh-CN"/>
              </w:rPr>
              <w:t>6</w:t>
            </w:r>
            <w:r>
              <w:rPr>
                <w:rFonts w:hint="eastAsia" w:ascii="宋体" w:hAnsi="宋体" w:eastAsia="宋体" w:cs="宋体"/>
                <w:sz w:val="20"/>
                <w:szCs w:val="20"/>
              </w:rPr>
              <w:t>分</w:t>
            </w:r>
          </w:p>
        </w:tc>
        <w:tc>
          <w:tcPr>
            <w:tcW w:w="7061" w:type="dxa"/>
            <w:tcBorders>
              <w:top w:val="single" w:color="auto" w:sz="6" w:space="0"/>
              <w:left w:val="nil"/>
              <w:bottom w:val="single" w:color="auto" w:sz="6" w:space="0"/>
              <w:right w:val="single" w:color="auto" w:sz="12" w:space="0"/>
            </w:tcBorders>
            <w:shd w:val="clear" w:color="auto" w:fill="auto"/>
            <w:vAlign w:val="top"/>
          </w:tcPr>
          <w:p>
            <w:pPr>
              <w:keepNext w:val="0"/>
              <w:keepLines w:val="0"/>
              <w:suppressLineNumbers w:val="0"/>
              <w:spacing w:before="0" w:beforeAutospacing="0" w:after="0" w:afterAutospacing="0"/>
              <w:ind w:left="0" w:right="0"/>
              <w:jc w:val="left"/>
              <w:rPr>
                <w:rFonts w:hint="eastAsia" w:ascii="宋体" w:hAnsi="宋体" w:eastAsia="宋体" w:cs="宋体"/>
                <w:sz w:val="20"/>
                <w:szCs w:val="20"/>
              </w:rPr>
            </w:pPr>
            <w:r>
              <w:rPr>
                <w:rFonts w:hint="eastAsia" w:ascii="宋体" w:hAnsi="宋体" w:eastAsia="宋体" w:cs="宋体"/>
                <w:sz w:val="20"/>
                <w:szCs w:val="20"/>
              </w:rPr>
              <w:t>（1）响应人具有《</w:t>
            </w:r>
            <w:r>
              <w:rPr>
                <w:rFonts w:hint="eastAsia" w:ascii="宋体" w:hAnsi="宋体" w:cs="宋体"/>
                <w:sz w:val="20"/>
                <w:szCs w:val="20"/>
                <w:lang w:val="en-US" w:eastAsia="zh-CN"/>
              </w:rPr>
              <w:t>安全生产许可证</w:t>
            </w:r>
            <w:r>
              <w:rPr>
                <w:rFonts w:hint="eastAsia" w:ascii="宋体" w:hAnsi="宋体" w:eastAsia="宋体" w:cs="宋体"/>
                <w:sz w:val="20"/>
                <w:szCs w:val="20"/>
              </w:rPr>
              <w:t>》</w:t>
            </w:r>
            <w:r>
              <w:rPr>
                <w:rFonts w:hint="eastAsia" w:ascii="宋体" w:hAnsi="宋体" w:cs="宋体"/>
                <w:sz w:val="20"/>
                <w:szCs w:val="20"/>
                <w:lang w:eastAsia="zh-CN"/>
              </w:rPr>
              <w:t>，</w:t>
            </w:r>
            <w:r>
              <w:rPr>
                <w:rFonts w:hint="eastAsia" w:ascii="宋体" w:hAnsi="宋体" w:eastAsia="宋体" w:cs="宋体"/>
                <w:sz w:val="20"/>
                <w:szCs w:val="20"/>
              </w:rPr>
              <w:t>得2分。</w:t>
            </w:r>
          </w:p>
          <w:p>
            <w:pPr>
              <w:keepNext w:val="0"/>
              <w:keepLines w:val="0"/>
              <w:suppressLineNumbers w:val="0"/>
              <w:spacing w:before="0" w:beforeAutospacing="0" w:after="0" w:afterAutospacing="0"/>
              <w:ind w:left="0" w:right="0"/>
              <w:jc w:val="left"/>
              <w:rPr>
                <w:rFonts w:hint="eastAsia" w:ascii="宋体" w:hAnsi="宋体" w:eastAsia="宋体" w:cs="宋体"/>
                <w:sz w:val="20"/>
                <w:szCs w:val="20"/>
              </w:rPr>
            </w:pPr>
            <w:r>
              <w:rPr>
                <w:rFonts w:hint="eastAsia" w:ascii="宋体" w:hAnsi="宋体" w:eastAsia="宋体" w:cs="宋体"/>
                <w:sz w:val="20"/>
                <w:szCs w:val="20"/>
              </w:rPr>
              <w:t>（2）响应人具有《广东省安全技术防范系统设计、施工、维修资格证》或《广东省安全技术防范系统设计、施工、维修备案证》，得</w:t>
            </w:r>
            <w:r>
              <w:rPr>
                <w:rFonts w:hint="eastAsia" w:ascii="宋体" w:hAnsi="宋体" w:cs="宋体"/>
                <w:sz w:val="20"/>
                <w:szCs w:val="20"/>
                <w:lang w:val="en-US" w:eastAsia="zh-CN"/>
              </w:rPr>
              <w:t>2</w:t>
            </w:r>
            <w:r>
              <w:rPr>
                <w:rFonts w:hint="eastAsia" w:ascii="宋体" w:hAnsi="宋体" w:eastAsia="宋体" w:cs="宋体"/>
                <w:sz w:val="20"/>
                <w:szCs w:val="20"/>
              </w:rPr>
              <w:t>分。</w:t>
            </w:r>
          </w:p>
          <w:p>
            <w:pPr>
              <w:keepNext w:val="0"/>
              <w:keepLines w:val="0"/>
              <w:suppressLineNumbers w:val="0"/>
              <w:spacing w:before="0" w:beforeAutospacing="0" w:after="0" w:afterAutospacing="0"/>
              <w:ind w:left="0" w:right="0"/>
              <w:jc w:val="left"/>
              <w:rPr>
                <w:rFonts w:hint="eastAsia" w:ascii="宋体" w:hAnsi="宋体" w:eastAsia="宋体" w:cs="宋体"/>
                <w:sz w:val="20"/>
                <w:szCs w:val="20"/>
              </w:rPr>
            </w:pPr>
            <w:r>
              <w:rPr>
                <w:rFonts w:hint="eastAsia" w:ascii="宋体" w:hAnsi="宋体" w:eastAsia="宋体" w:cs="宋体"/>
                <w:sz w:val="20"/>
                <w:szCs w:val="20"/>
              </w:rPr>
              <w:t>（3）响应人具有《信息技术服务运行维护标准符合性证书(ITSS)》，得</w:t>
            </w:r>
            <w:r>
              <w:rPr>
                <w:rFonts w:hint="eastAsia" w:ascii="宋体" w:hAnsi="宋体" w:cs="宋体"/>
                <w:sz w:val="20"/>
                <w:szCs w:val="20"/>
                <w:lang w:val="en-US" w:eastAsia="zh-CN"/>
              </w:rPr>
              <w:t>2</w:t>
            </w:r>
            <w:r>
              <w:rPr>
                <w:rFonts w:hint="eastAsia" w:ascii="宋体" w:hAnsi="宋体" w:eastAsia="宋体" w:cs="宋体"/>
                <w:sz w:val="20"/>
                <w:szCs w:val="20"/>
              </w:rPr>
              <w:t>分。</w:t>
            </w:r>
          </w:p>
          <w:p>
            <w:pPr>
              <w:keepNext w:val="0"/>
              <w:keepLines w:val="0"/>
              <w:suppressLineNumbers w:val="0"/>
              <w:spacing w:before="0" w:beforeAutospacing="0" w:after="0" w:afterAutospacing="0"/>
              <w:ind w:left="0" w:right="0"/>
              <w:jc w:val="left"/>
              <w:rPr>
                <w:rFonts w:hint="eastAsia" w:ascii="宋体" w:hAnsi="宋体" w:eastAsia="宋体" w:cs="宋体"/>
                <w:color w:val="auto"/>
                <w:kern w:val="2"/>
                <w:sz w:val="20"/>
                <w:szCs w:val="20"/>
                <w:highlight w:val="none"/>
              </w:rPr>
            </w:pPr>
            <w:r>
              <w:rPr>
                <w:rFonts w:hint="eastAsia" w:ascii="宋体" w:hAnsi="宋体" w:eastAsia="宋体" w:cs="宋体"/>
                <w:sz w:val="20"/>
                <w:szCs w:val="20"/>
              </w:rPr>
              <w:t>注：提供有效期内的证书复印件或扫描件并加盖</w:t>
            </w: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供应商</w:t>
            </w:r>
            <w:r>
              <w:rPr>
                <w:rFonts w:hint="eastAsia" w:ascii="宋体" w:hAnsi="宋体" w:cs="宋体"/>
                <w:color w:val="000000" w:themeColor="text1"/>
                <w:kern w:val="2"/>
                <w:sz w:val="20"/>
                <w:szCs w:val="20"/>
                <w:highlight w:val="none"/>
                <w:lang w:val="en-US" w:eastAsia="zh-CN" w:bidi="ar"/>
                <w14:textFill>
                  <w14:solidFill>
                    <w14:schemeClr w14:val="tx1"/>
                  </w14:solidFill>
                </w14:textFill>
              </w:rPr>
              <w:t>鲜章</w:t>
            </w:r>
            <w:r>
              <w:rPr>
                <w:rFonts w:hint="eastAsia" w:ascii="宋体" w:hAnsi="宋体" w:eastAsia="宋体" w:cs="宋体"/>
                <w:sz w:val="20"/>
                <w:szCs w:val="20"/>
              </w:rPr>
              <w:t>，未提供不得分。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76" w:hRule="atLeast"/>
          <w:jc w:val="center"/>
        </w:trPr>
        <w:tc>
          <w:tcPr>
            <w:tcW w:w="1682" w:type="dxa"/>
            <w:tcBorders>
              <w:top w:val="single" w:color="auto" w:sz="6" w:space="0"/>
              <w:left w:val="single" w:color="auto" w:sz="12" w:space="0"/>
              <w:bottom w:val="single" w:color="auto" w:sz="12" w:space="0"/>
              <w:right w:val="single" w:color="auto" w:sz="6" w:space="0"/>
            </w:tcBorders>
            <w:shd w:val="clear" w:color="auto" w:fill="auto"/>
            <w:vAlign w:val="center"/>
          </w:tcPr>
          <w:p>
            <w:pPr>
              <w:keepNext w:val="0"/>
              <w:keepLines w:val="0"/>
              <w:widowControl/>
              <w:suppressLineNumbers w:val="0"/>
              <w:snapToGrid w:val="0"/>
              <w:spacing w:before="0" w:beforeAutospacing="0" w:after="0" w:afterAutospacing="0" w:line="240" w:lineRule="exact"/>
              <w:ind w:left="0" w:leftChars="0" w:right="0" w:rightChars="0"/>
              <w:jc w:val="cente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cs="宋体"/>
                <w:color w:val="000000" w:themeColor="text1"/>
                <w:kern w:val="2"/>
                <w:sz w:val="20"/>
                <w:szCs w:val="20"/>
                <w:highlight w:val="none"/>
                <w:lang w:val="en-US" w:eastAsia="zh-CN" w:bidi="ar"/>
                <w14:textFill>
                  <w14:solidFill>
                    <w14:schemeClr w14:val="tx1"/>
                  </w14:solidFill>
                </w14:textFill>
              </w:rPr>
              <w:t>企业团队</w:t>
            </w:r>
          </w:p>
        </w:tc>
        <w:tc>
          <w:tcPr>
            <w:tcW w:w="825" w:type="dxa"/>
            <w:tcBorders>
              <w:top w:val="single" w:color="auto" w:sz="6" w:space="0"/>
              <w:left w:val="nil"/>
              <w:bottom w:val="single" w:color="auto" w:sz="12" w:space="0"/>
              <w:right w:val="single" w:color="auto" w:sz="6" w:space="0"/>
            </w:tcBorders>
            <w:shd w:val="clear" w:color="auto" w:fill="auto"/>
            <w:vAlign w:val="center"/>
          </w:tcPr>
          <w:p>
            <w:pPr>
              <w:keepNext w:val="0"/>
              <w:keepLines w:val="0"/>
              <w:widowControl/>
              <w:suppressLineNumbers w:val="0"/>
              <w:snapToGrid w:val="0"/>
              <w:spacing w:before="0" w:beforeAutospacing="0" w:after="0" w:afterAutospacing="0" w:line="240" w:lineRule="exact"/>
              <w:ind w:left="0" w:leftChars="0" w:right="-34" w:rightChars="0"/>
              <w:jc w:val="center"/>
              <w:rPr>
                <w:rFonts w:hint="eastAsia" w:ascii="宋体" w:hAnsi="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cs="宋体"/>
                <w:color w:val="000000" w:themeColor="text1"/>
                <w:kern w:val="2"/>
                <w:sz w:val="20"/>
                <w:szCs w:val="20"/>
                <w:highlight w:val="none"/>
                <w:lang w:val="en-US" w:eastAsia="zh-CN" w:bidi="ar"/>
                <w14:textFill>
                  <w14:solidFill>
                    <w14:schemeClr w14:val="tx1"/>
                  </w14:solidFill>
                </w14:textFill>
              </w:rPr>
              <w:t>6</w:t>
            </w: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分</w:t>
            </w:r>
          </w:p>
        </w:tc>
        <w:tc>
          <w:tcPr>
            <w:tcW w:w="7061" w:type="dxa"/>
            <w:tcBorders>
              <w:top w:val="single" w:color="auto" w:sz="6" w:space="0"/>
              <w:left w:val="nil"/>
              <w:bottom w:val="single" w:color="auto" w:sz="12" w:space="0"/>
              <w:right w:val="single" w:color="auto" w:sz="12" w:space="0"/>
            </w:tcBorders>
            <w:shd w:val="clear" w:color="auto" w:fill="auto"/>
            <w:vAlign w:val="center"/>
          </w:tcPr>
          <w:p>
            <w:pPr>
              <w:keepNext w:val="0"/>
              <w:keepLines w:val="0"/>
              <w:widowControl/>
              <w:suppressLineNumbers w:val="0"/>
              <w:autoSpaceDE w:val="0"/>
              <w:autoSpaceDN/>
              <w:adjustRightInd w:val="0"/>
              <w:snapToGrid w:val="0"/>
              <w:spacing w:before="0" w:beforeAutospacing="0" w:after="0" w:afterAutospacing="0"/>
              <w:ind w:left="0" w:leftChars="0" w:right="0" w:rightChars="0"/>
              <w:jc w:val="both"/>
              <w:rPr>
                <w:rFonts w:hint="eastAsia" w:ascii="宋体" w:hAnsi="宋体" w:cs="宋体"/>
                <w:b w:val="0"/>
                <w:bCs w:val="0"/>
                <w:color w:val="000000" w:themeColor="text1"/>
                <w:kern w:val="2"/>
                <w:sz w:val="20"/>
                <w:szCs w:val="20"/>
                <w:highlight w:val="none"/>
                <w:lang w:val="en-US" w:eastAsia="zh-CN" w:bidi="ar"/>
                <w14:textFill>
                  <w14:solidFill>
                    <w14:schemeClr w14:val="tx1"/>
                  </w14:solidFill>
                </w14:textFill>
              </w:rPr>
            </w:pPr>
            <w:r>
              <w:rPr>
                <w:rFonts w:hint="eastAsia" w:ascii="宋体" w:hAnsi="宋体" w:cs="宋体"/>
                <w:b w:val="0"/>
                <w:bCs w:val="0"/>
                <w:color w:val="000000" w:themeColor="text1"/>
                <w:kern w:val="2"/>
                <w:sz w:val="20"/>
                <w:szCs w:val="20"/>
                <w:highlight w:val="none"/>
                <w:lang w:val="en-US" w:eastAsia="zh-CN" w:bidi="ar"/>
                <w14:textFill>
                  <w14:solidFill>
                    <w14:schemeClr w14:val="tx1"/>
                  </w14:solidFill>
                </w14:textFill>
              </w:rPr>
              <w:t>（1）响应人企业团队中具有注册信息安全专业人员（CISP）专业资质证书的，每1人得2分，最高2分。</w:t>
            </w:r>
          </w:p>
          <w:p>
            <w:pPr>
              <w:keepNext w:val="0"/>
              <w:keepLines w:val="0"/>
              <w:widowControl/>
              <w:suppressLineNumbers w:val="0"/>
              <w:autoSpaceDE w:val="0"/>
              <w:autoSpaceDN/>
              <w:adjustRightInd w:val="0"/>
              <w:snapToGrid w:val="0"/>
              <w:spacing w:before="0" w:beforeAutospacing="0" w:after="0" w:afterAutospacing="0"/>
              <w:ind w:left="0" w:leftChars="0" w:right="0" w:rightChars="0"/>
              <w:jc w:val="both"/>
              <w:rPr>
                <w:rFonts w:hint="eastAsia" w:ascii="宋体" w:hAnsi="宋体" w:cs="宋体"/>
                <w:b w:val="0"/>
                <w:bCs w:val="0"/>
                <w:color w:val="000000" w:themeColor="text1"/>
                <w:kern w:val="2"/>
                <w:sz w:val="20"/>
                <w:szCs w:val="20"/>
                <w:highlight w:val="none"/>
                <w:lang w:val="en-US" w:eastAsia="zh-CN" w:bidi="ar"/>
                <w14:textFill>
                  <w14:solidFill>
                    <w14:schemeClr w14:val="tx1"/>
                  </w14:solidFill>
                </w14:textFill>
              </w:rPr>
            </w:pPr>
            <w:r>
              <w:rPr>
                <w:rFonts w:hint="eastAsia" w:ascii="宋体" w:hAnsi="宋体" w:cs="宋体"/>
                <w:b w:val="0"/>
                <w:bCs w:val="0"/>
                <w:color w:val="000000" w:themeColor="text1"/>
                <w:kern w:val="2"/>
                <w:sz w:val="20"/>
                <w:szCs w:val="20"/>
                <w:highlight w:val="none"/>
                <w:lang w:val="en-US" w:eastAsia="zh-CN" w:bidi="ar"/>
                <w14:textFill>
                  <w14:solidFill>
                    <w14:schemeClr w14:val="tx1"/>
                  </w14:solidFill>
                </w14:textFill>
              </w:rPr>
              <w:t>（2）响应人企业团队中具有计算机技术、软件或信息系统方面的高级职称，每1人得2分，最高2分。</w:t>
            </w:r>
          </w:p>
          <w:p>
            <w:pPr>
              <w:pStyle w:val="2"/>
              <w:keepNext w:val="0"/>
              <w:keepLines w:val="0"/>
              <w:suppressLineNumbers w:val="0"/>
              <w:spacing w:beforeAutospacing="0" w:afterAutospacing="0"/>
              <w:ind w:left="0" w:right="0"/>
              <w:rPr>
                <w:rFonts w:hint="default" w:eastAsia="宋体"/>
                <w:lang w:val="en-US" w:eastAsia="zh-CN"/>
              </w:rPr>
            </w:pPr>
            <w:r>
              <w:rPr>
                <w:rFonts w:hint="eastAsia" w:ascii="宋体" w:hAnsi="宋体" w:cs="宋体"/>
                <w:b w:val="0"/>
                <w:bCs w:val="0"/>
                <w:color w:val="000000" w:themeColor="text1"/>
                <w:kern w:val="2"/>
                <w:sz w:val="20"/>
                <w:szCs w:val="20"/>
                <w:highlight w:val="none"/>
                <w:lang w:val="en-US" w:eastAsia="zh-CN" w:bidi="ar"/>
                <w14:textFill>
                  <w14:solidFill>
                    <w14:schemeClr w14:val="tx1"/>
                  </w14:solidFill>
                </w14:textFill>
              </w:rPr>
              <w:t>（3）响应人企业团队中具有</w:t>
            </w:r>
            <w:r>
              <w:rPr>
                <w:rFonts w:hint="eastAsia" w:ascii="宋体" w:hAnsi="宋体" w:eastAsia="宋体" w:cs="宋体"/>
                <w:color w:val="auto"/>
                <w:sz w:val="21"/>
                <w:szCs w:val="21"/>
              </w:rPr>
              <w:t>一级机电建造师</w:t>
            </w:r>
            <w:r>
              <w:rPr>
                <w:rFonts w:hint="eastAsia" w:ascii="宋体" w:hAnsi="宋体" w:cs="宋体"/>
                <w:color w:val="auto"/>
                <w:sz w:val="21"/>
                <w:szCs w:val="21"/>
                <w:lang w:val="en-US" w:eastAsia="zh-CN"/>
              </w:rPr>
              <w:t>资格证的，每1人得2分，最高2分。</w:t>
            </w:r>
          </w:p>
          <w:p>
            <w:pPr>
              <w:keepNext w:val="0"/>
              <w:keepLines w:val="0"/>
              <w:widowControl/>
              <w:suppressLineNumbers w:val="0"/>
              <w:autoSpaceDE w:val="0"/>
              <w:autoSpaceDN/>
              <w:adjustRightInd w:val="0"/>
              <w:snapToGrid w:val="0"/>
              <w:spacing w:before="0" w:beforeAutospacing="0" w:after="0" w:afterAutospacing="0"/>
              <w:ind w:left="0" w:leftChars="0" w:right="0" w:rightChars="0"/>
              <w:jc w:val="both"/>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cs="宋体"/>
                <w:b w:val="0"/>
                <w:bCs w:val="0"/>
                <w:color w:val="000000" w:themeColor="text1"/>
                <w:kern w:val="2"/>
                <w:sz w:val="20"/>
                <w:szCs w:val="20"/>
                <w:highlight w:val="none"/>
                <w:lang w:val="en-US" w:eastAsia="zh-CN" w:bidi="ar"/>
                <w14:textFill>
                  <w14:solidFill>
                    <w14:schemeClr w14:val="tx1"/>
                  </w14:solidFill>
                </w14:textFill>
              </w:rPr>
              <w:t>注：须提供以上持证人员自2022年4月以来在响应供应商购买社会保险记录和有效期内的资格证书复印件，加盖供应商鲜章，缺一不可。</w:t>
            </w:r>
          </w:p>
        </w:tc>
      </w:tr>
    </w:tbl>
    <w:p>
      <w:pPr>
        <w:keepNext w:val="0"/>
        <w:keepLines w:val="0"/>
        <w:widowControl w:val="0"/>
        <w:suppressLineNumbers w:val="0"/>
        <w:autoSpaceDE w:val="0"/>
        <w:autoSpaceDN/>
        <w:adjustRightInd w:val="0"/>
        <w:snapToGrid w:val="0"/>
        <w:spacing w:before="0" w:beforeAutospacing="0" w:after="0" w:afterAutospacing="0" w:line="360" w:lineRule="exact"/>
        <w:ind w:left="0" w:right="0" w:firstLine="480" w:firstLineChars="200"/>
        <w:jc w:val="both"/>
        <w:rPr>
          <w:rFonts w:hint="eastAsia" w:ascii="宋体" w:hAnsi="宋体" w:eastAsia="宋体" w:cs="宋体"/>
          <w:b/>
          <w:bCs/>
          <w:color w:val="000000" w:themeColor="text1"/>
          <w:kern w:val="2"/>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（3）技术评分：评审小组就各响应人对技术评审内容的各项要求进行评分，评审的具体内容见《技术评审表》。</w:t>
      </w:r>
    </w:p>
    <w:p>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000000" w:themeColor="text1"/>
          <w:kern w:val="2"/>
          <w:sz w:val="28"/>
          <w:szCs w:val="28"/>
          <w:highlight w:val="none"/>
          <w14:textFill>
            <w14:solidFill>
              <w14:schemeClr w14:val="tx1"/>
            </w14:solidFill>
          </w14:textFill>
        </w:rPr>
      </w:pPr>
      <w:r>
        <w:rPr>
          <w:rFonts w:hint="eastAsia" w:ascii="宋体" w:hAnsi="宋体" w:cs="宋体"/>
          <w:b/>
          <w:bCs/>
          <w:color w:val="000000" w:themeColor="text1"/>
          <w:kern w:val="2"/>
          <w:sz w:val="28"/>
          <w:szCs w:val="28"/>
          <w:highlight w:val="none"/>
          <w:lang w:val="en-US" w:eastAsia="zh-CN" w:bidi="ar"/>
          <w14:textFill>
            <w14:solidFill>
              <w14:schemeClr w14:val="tx1"/>
            </w14:solidFill>
          </w14:textFill>
        </w:rPr>
        <w:t xml:space="preserve">        </w:t>
      </w:r>
      <w:r>
        <w:rPr>
          <w:rFonts w:hint="eastAsia" w:ascii="宋体" w:hAnsi="宋体" w:eastAsia="宋体" w:cs="宋体"/>
          <w:b/>
          <w:bCs/>
          <w:color w:val="000000" w:themeColor="text1"/>
          <w:kern w:val="2"/>
          <w:sz w:val="28"/>
          <w:szCs w:val="28"/>
          <w:highlight w:val="none"/>
          <w:lang w:val="en-US" w:eastAsia="zh-CN" w:bidi="ar"/>
          <w14:textFill>
            <w14:solidFill>
              <w14:schemeClr w14:val="tx1"/>
            </w14:solidFill>
          </w14:textFill>
        </w:rPr>
        <w:t>技术评审表（</w:t>
      </w:r>
      <w:r>
        <w:rPr>
          <w:rFonts w:hint="eastAsia" w:ascii="宋体" w:hAnsi="宋体" w:cs="宋体"/>
          <w:b/>
          <w:bCs/>
          <w:color w:val="000000" w:themeColor="text1"/>
          <w:kern w:val="2"/>
          <w:sz w:val="28"/>
          <w:szCs w:val="28"/>
          <w:highlight w:val="none"/>
          <w:lang w:val="en-US" w:eastAsia="zh-CN" w:bidi="ar"/>
          <w14:textFill>
            <w14:solidFill>
              <w14:schemeClr w14:val="tx1"/>
            </w14:solidFill>
          </w14:textFill>
        </w:rPr>
        <w:t>52</w:t>
      </w:r>
      <w:r>
        <w:rPr>
          <w:rFonts w:hint="eastAsia" w:ascii="宋体" w:hAnsi="宋体" w:eastAsia="宋体" w:cs="宋体"/>
          <w:b/>
          <w:bCs/>
          <w:color w:val="000000" w:themeColor="text1"/>
          <w:kern w:val="2"/>
          <w:sz w:val="28"/>
          <w:szCs w:val="28"/>
          <w:highlight w:val="none"/>
          <w:lang w:val="en-US" w:eastAsia="zh-CN" w:bidi="ar"/>
          <w14:textFill>
            <w14:solidFill>
              <w14:schemeClr w14:val="tx1"/>
            </w14:solidFill>
          </w14:textFill>
        </w:rPr>
        <w:t>分）</w:t>
      </w:r>
    </w:p>
    <w:tbl>
      <w:tblPr>
        <w:tblStyle w:val="21"/>
        <w:tblW w:w="90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39"/>
        <w:gridCol w:w="707"/>
        <w:gridCol w:w="7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154" w:hRule="atLeast"/>
          <w:jc w:val="center"/>
        </w:trPr>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center"/>
              <w:rPr>
                <w:rFonts w:hint="eastAsia" w:ascii="宋体" w:hAnsi="宋体" w:eastAsia="宋体" w:cs="宋体"/>
                <w:b/>
                <w:bCs w:val="0"/>
                <w:color w:val="000000" w:themeColor="text1"/>
                <w:kern w:val="2"/>
                <w:sz w:val="20"/>
                <w:szCs w:val="20"/>
                <w:highlight w:val="none"/>
                <w14:textFill>
                  <w14:solidFill>
                    <w14:schemeClr w14:val="tx1"/>
                  </w14:solidFill>
                </w14:textFill>
              </w:rPr>
            </w:pPr>
            <w:r>
              <w:rPr>
                <w:rFonts w:hint="eastAsia" w:ascii="宋体" w:hAnsi="宋体" w:eastAsia="宋体" w:cs="宋体"/>
                <w:b/>
                <w:bCs w:val="0"/>
                <w:color w:val="000000" w:themeColor="text1"/>
                <w:kern w:val="2"/>
                <w:sz w:val="20"/>
                <w:szCs w:val="20"/>
                <w:highlight w:val="none"/>
                <w:lang w:val="en-US" w:eastAsia="zh-CN" w:bidi="ar"/>
                <w14:textFill>
                  <w14:solidFill>
                    <w14:schemeClr w14:val="tx1"/>
                  </w14:solidFill>
                </w14:textFill>
              </w:rPr>
              <w:t>评审指标</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center"/>
              <w:rPr>
                <w:rFonts w:hint="eastAsia" w:ascii="宋体" w:hAnsi="宋体" w:eastAsia="宋体" w:cs="宋体"/>
                <w:b/>
                <w:bCs w:val="0"/>
                <w:color w:val="000000" w:themeColor="text1"/>
                <w:kern w:val="2"/>
                <w:sz w:val="20"/>
                <w:szCs w:val="20"/>
                <w:highlight w:val="none"/>
                <w14:textFill>
                  <w14:solidFill>
                    <w14:schemeClr w14:val="tx1"/>
                  </w14:solidFill>
                </w14:textFill>
              </w:rPr>
            </w:pPr>
            <w:r>
              <w:rPr>
                <w:rFonts w:hint="eastAsia" w:ascii="宋体" w:hAnsi="宋体" w:eastAsia="宋体" w:cs="宋体"/>
                <w:b/>
                <w:bCs w:val="0"/>
                <w:color w:val="000000" w:themeColor="text1"/>
                <w:kern w:val="2"/>
                <w:sz w:val="20"/>
                <w:szCs w:val="20"/>
                <w:highlight w:val="none"/>
                <w:lang w:val="en-US" w:eastAsia="zh-CN" w:bidi="ar"/>
                <w14:textFill>
                  <w14:solidFill>
                    <w14:schemeClr w14:val="tx1"/>
                  </w14:solidFill>
                </w14:textFill>
              </w:rPr>
              <w:t>分值</w:t>
            </w:r>
          </w:p>
        </w:tc>
        <w:tc>
          <w:tcPr>
            <w:tcW w:w="70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360" w:lineRule="auto"/>
              <w:ind w:left="0" w:leftChars="0" w:right="0" w:rightChars="0"/>
              <w:jc w:val="center"/>
              <w:rPr>
                <w:rFonts w:hint="eastAsia" w:ascii="宋体" w:hAnsi="宋体" w:eastAsia="宋体" w:cs="宋体"/>
                <w:b/>
                <w:bCs w:val="0"/>
                <w:color w:val="000000" w:themeColor="text1"/>
                <w:kern w:val="2"/>
                <w:sz w:val="20"/>
                <w:szCs w:val="20"/>
                <w:highlight w:val="none"/>
                <w14:textFill>
                  <w14:solidFill>
                    <w14:schemeClr w14:val="tx1"/>
                  </w14:solidFill>
                </w14:textFill>
              </w:rPr>
            </w:pPr>
            <w:r>
              <w:rPr>
                <w:rFonts w:hint="eastAsia" w:ascii="宋体" w:hAnsi="宋体" w:eastAsia="宋体" w:cs="宋体"/>
                <w:b/>
                <w:bCs w:val="0"/>
                <w:color w:val="000000" w:themeColor="text1"/>
                <w:kern w:val="2"/>
                <w:sz w:val="20"/>
                <w:szCs w:val="20"/>
                <w:highlight w:val="none"/>
                <w:lang w:val="en-US" w:eastAsia="zh-CN" w:bidi="ar"/>
                <w14:textFill>
                  <w14:solidFill>
                    <w14:schemeClr w14:val="tx1"/>
                  </w14:solidFill>
                </w14:textFill>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 w:hRule="atLeast"/>
          <w:jc w:val="center"/>
        </w:trPr>
        <w:tc>
          <w:tcPr>
            <w:tcW w:w="1339" w:type="dxa"/>
            <w:vMerge w:val="restart"/>
            <w:tcBorders>
              <w:top w:val="single" w:color="auto" w:sz="4" w:space="0"/>
              <w:left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71" w:lineRule="auto"/>
              <w:ind w:left="0" w:right="0"/>
              <w:jc w:val="center"/>
              <w:rPr>
                <w:rFonts w:hint="eastAsia" w:ascii="宋体" w:hAnsi="宋体" w:eastAsia="宋体" w:cs="宋体"/>
                <w:color w:val="000000" w:themeColor="text1"/>
                <w:kern w:val="2"/>
                <w:sz w:val="20"/>
                <w:szCs w:val="20"/>
                <w:highlight w:val="none"/>
                <w14:textFill>
                  <w14:solidFill>
                    <w14:schemeClr w14:val="tx1"/>
                  </w14:solidFill>
                </w14:textFill>
              </w:rPr>
            </w:pPr>
            <w:r>
              <w:rPr>
                <w:rFonts w:hint="eastAsia" w:ascii="宋体" w:hAnsi="宋体" w:cs="宋体"/>
                <w:color w:val="000000" w:themeColor="text1"/>
                <w:kern w:val="2"/>
                <w:sz w:val="20"/>
                <w:szCs w:val="20"/>
                <w:highlight w:val="none"/>
                <w:lang w:val="en-US" w:eastAsia="zh-CN" w:bidi="ar"/>
                <w14:textFill>
                  <w14:solidFill>
                    <w14:schemeClr w14:val="tx1"/>
                  </w14:solidFill>
                </w14:textFill>
              </w:rPr>
              <w:t>技术参数</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pacing w:before="0" w:beforeAutospacing="0" w:after="0" w:afterAutospacing="0"/>
              <w:ind w:left="0" w:right="0" w:firstLine="0"/>
              <w:jc w:val="center"/>
              <w:rPr>
                <w:rFonts w:hint="eastAsia" w:ascii="宋体" w:hAnsi="宋体" w:eastAsia="宋体" w:cs="宋体"/>
                <w:color w:val="000000" w:themeColor="text1"/>
                <w:kern w:val="2"/>
                <w:sz w:val="20"/>
                <w:szCs w:val="20"/>
                <w:highlight w:val="none"/>
                <w14:textFill>
                  <w14:solidFill>
                    <w14:schemeClr w14:val="tx1"/>
                  </w14:solidFill>
                </w14:textFill>
              </w:rPr>
            </w:pPr>
            <w:r>
              <w:rPr>
                <w:rFonts w:hint="eastAsia" w:ascii="宋体" w:hAnsi="宋体" w:cs="宋体"/>
                <w:color w:val="000000" w:themeColor="text1"/>
                <w:kern w:val="2"/>
                <w:sz w:val="20"/>
                <w:szCs w:val="20"/>
                <w:highlight w:val="none"/>
                <w:lang w:val="en-US" w:eastAsia="zh-CN" w:bidi="ar"/>
                <w14:textFill>
                  <w14:solidFill>
                    <w14:schemeClr w14:val="tx1"/>
                  </w14:solidFill>
                </w14:textFill>
              </w:rPr>
              <w:t>25</w:t>
            </w: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分</w:t>
            </w:r>
          </w:p>
        </w:tc>
        <w:tc>
          <w:tcPr>
            <w:tcW w:w="70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0"/>
              </w:numPr>
              <w:suppressLineNumbers w:val="0"/>
              <w:snapToGrid w:val="0"/>
              <w:spacing w:before="0" w:beforeAutospacing="0" w:after="0" w:afterAutospacing="0" w:line="240" w:lineRule="exact"/>
              <w:ind w:left="0" w:leftChars="0" w:right="0" w:rightChars="0"/>
              <w:jc w:val="left"/>
              <w:rPr>
                <w:rFonts w:hint="eastAsia" w:ascii="宋体" w:hAnsi="宋体" w:cs="宋体"/>
                <w:color w:val="000000" w:themeColor="text1"/>
                <w:kern w:val="2"/>
                <w:sz w:val="20"/>
                <w:szCs w:val="20"/>
                <w:highlight w:val="none"/>
                <w:lang w:val="en-US" w:eastAsia="zh-CN"/>
                <w14:textFill>
                  <w14:solidFill>
                    <w14:schemeClr w14:val="tx1"/>
                  </w14:solidFill>
                </w14:textFill>
              </w:rPr>
            </w:pPr>
            <w:r>
              <w:rPr>
                <w:rFonts w:hint="eastAsia" w:ascii="宋体" w:hAnsi="宋体" w:cs="宋体"/>
                <w:color w:val="000000" w:themeColor="text1"/>
                <w:kern w:val="2"/>
                <w:sz w:val="20"/>
                <w:szCs w:val="20"/>
                <w:highlight w:val="none"/>
                <w:lang w:val="en-US" w:eastAsia="zh-CN"/>
                <w14:textFill>
                  <w14:solidFill>
                    <w14:schemeClr w14:val="tx1"/>
                  </w14:solidFill>
                </w14:textFill>
              </w:rPr>
              <w:t>根据各响应人拟响应的设备或系统，对应用户需求书第三大点的“（一）项目技术参数”要求中带“▲”项参数的响应程度进行评分：</w:t>
            </w:r>
          </w:p>
          <w:p>
            <w:pPr>
              <w:keepNext w:val="0"/>
              <w:keepLines w:val="0"/>
              <w:widowControl/>
              <w:numPr>
                <w:ilvl w:val="0"/>
                <w:numId w:val="0"/>
              </w:numPr>
              <w:suppressLineNumbers w:val="0"/>
              <w:snapToGrid w:val="0"/>
              <w:spacing w:before="0" w:beforeAutospacing="0" w:after="0" w:afterAutospacing="0" w:line="240" w:lineRule="exact"/>
              <w:ind w:left="0" w:leftChars="0" w:right="0" w:rightChars="0"/>
              <w:jc w:val="left"/>
              <w:rPr>
                <w:rFonts w:hint="eastAsia" w:ascii="宋体" w:hAnsi="宋体" w:cs="宋体"/>
                <w:color w:val="000000" w:themeColor="text1"/>
                <w:kern w:val="2"/>
                <w:sz w:val="20"/>
                <w:szCs w:val="20"/>
                <w:highlight w:val="none"/>
                <w:lang w:val="en-US" w:eastAsia="zh-CN"/>
                <w14:textFill>
                  <w14:solidFill>
                    <w14:schemeClr w14:val="tx1"/>
                  </w14:solidFill>
                </w14:textFill>
              </w:rPr>
            </w:pPr>
            <w:r>
              <w:rPr>
                <w:rFonts w:hint="eastAsia" w:ascii="宋体" w:hAnsi="宋体" w:cs="宋体"/>
                <w:color w:val="000000" w:themeColor="text1"/>
                <w:kern w:val="2"/>
                <w:sz w:val="20"/>
                <w:szCs w:val="20"/>
                <w:highlight w:val="none"/>
                <w:lang w:val="en-US" w:eastAsia="zh-CN"/>
                <w14:textFill>
                  <w14:solidFill>
                    <w14:schemeClr w14:val="tx1"/>
                  </w14:solidFill>
                </w14:textFill>
              </w:rPr>
              <w:t>每响应1项得2.5分，最高得25分。</w:t>
            </w:r>
          </w:p>
          <w:p>
            <w:pPr>
              <w:keepNext w:val="0"/>
              <w:keepLines w:val="0"/>
              <w:widowControl/>
              <w:numPr>
                <w:ilvl w:val="0"/>
                <w:numId w:val="0"/>
              </w:numPr>
              <w:suppressLineNumbers w:val="0"/>
              <w:snapToGrid w:val="0"/>
              <w:spacing w:before="0" w:beforeAutospacing="0" w:after="0" w:afterAutospacing="0" w:line="240" w:lineRule="exact"/>
              <w:ind w:left="0" w:leftChars="0" w:right="0" w:rightChars="0"/>
              <w:jc w:val="left"/>
              <w:rPr>
                <w:rFonts w:hint="default" w:ascii="宋体" w:hAnsi="宋体" w:eastAsia="宋体" w:cs="宋体"/>
                <w:color w:val="000000" w:themeColor="text1"/>
                <w:kern w:val="2"/>
                <w:sz w:val="20"/>
                <w:szCs w:val="20"/>
                <w:highlight w:val="none"/>
                <w:lang w:val="en-US"/>
                <w14:textFill>
                  <w14:solidFill>
                    <w14:schemeClr w14:val="tx1"/>
                  </w14:solidFill>
                </w14:textFill>
              </w:rPr>
            </w:pPr>
            <w:r>
              <w:rPr>
                <w:rFonts w:hint="eastAsia" w:ascii="宋体" w:hAnsi="宋体" w:cs="宋体"/>
                <w:color w:val="000000" w:themeColor="text1"/>
                <w:kern w:val="2"/>
                <w:sz w:val="20"/>
                <w:szCs w:val="20"/>
                <w:highlight w:val="none"/>
                <w:lang w:val="en-US" w:eastAsia="zh-CN"/>
                <w14:textFill>
                  <w14:solidFill>
                    <w14:schemeClr w14:val="tx1"/>
                  </w14:solidFill>
                </w14:textFill>
              </w:rPr>
              <w:t>注：对采购文件技术要求中“▲”参数的响应，响应文件中须提供加盖厂家公章的制造商原厂彩页、技术规格说明书、第三方检测报告或技术白皮书、厂家授权书作为技术性证明资料。</w:t>
            </w:r>
            <w:r>
              <w:rPr>
                <w:rFonts w:hint="eastAsia" w:ascii="宋体" w:hAnsi="宋体" w:cs="宋体"/>
                <w:b/>
                <w:bCs/>
                <w:color w:val="000000" w:themeColor="text1"/>
                <w:kern w:val="2"/>
                <w:sz w:val="20"/>
                <w:szCs w:val="20"/>
                <w:highlight w:val="none"/>
                <w:lang w:val="en-US" w:eastAsia="zh-CN"/>
                <w14:textFill>
                  <w14:solidFill>
                    <w14:schemeClr w14:val="tx1"/>
                  </w14:solidFill>
                </w14:textFill>
              </w:rPr>
              <w:t>如采购文件标明“提供公安部有效检测报告复印件加盖原厂公章或响应人公章”的，则以此为准</w:t>
            </w:r>
            <w:r>
              <w:rPr>
                <w:rFonts w:hint="eastAsia" w:ascii="宋体" w:hAnsi="宋体" w:cs="宋体"/>
                <w:color w:val="000000" w:themeColor="text1"/>
                <w:kern w:val="2"/>
                <w:sz w:val="20"/>
                <w:szCs w:val="20"/>
                <w:highlight w:val="none"/>
                <w:lang w:val="en-US" w:eastAsia="zh-CN"/>
                <w14:textFill>
                  <w14:solidFill>
                    <w14:schemeClr w14:val="tx1"/>
                  </w14:solidFill>
                </w14:textFill>
              </w:rPr>
              <w:t>，否则视作不满足要求</w:t>
            </w:r>
            <w:r>
              <w:rPr>
                <w:rFonts w:hint="eastAsia" w:ascii="宋体" w:hAnsi="宋体" w:cs="宋体"/>
                <w:b/>
                <w:bCs/>
                <w:color w:val="000000" w:themeColor="text1"/>
                <w:kern w:val="2"/>
                <w:sz w:val="20"/>
                <w:szCs w:val="20"/>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 w:hRule="atLeast"/>
          <w:jc w:val="center"/>
        </w:trPr>
        <w:tc>
          <w:tcPr>
            <w:tcW w:w="1339"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71" w:lineRule="auto"/>
              <w:ind w:left="0" w:right="0"/>
              <w:jc w:val="center"/>
              <w:rPr>
                <w:rFonts w:hint="eastAsia" w:ascii="宋体" w:hAnsi="宋体" w:cs="宋体"/>
                <w:color w:val="000000" w:themeColor="text1"/>
                <w:kern w:val="2"/>
                <w:sz w:val="20"/>
                <w:szCs w:val="20"/>
                <w:highlight w:val="none"/>
                <w:lang w:val="en-US" w:eastAsia="zh-CN" w:bidi="ar"/>
                <w14:textFill>
                  <w14:solidFill>
                    <w14:schemeClr w14:val="tx1"/>
                  </w14:solidFill>
                </w14:textFill>
              </w:rPr>
            </w:pP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pacing w:before="0" w:beforeAutospacing="0" w:after="0" w:afterAutospacing="0"/>
              <w:ind w:left="0" w:right="0" w:firstLine="0"/>
              <w:jc w:val="center"/>
              <w:rPr>
                <w:rFonts w:hint="default" w:ascii="宋体" w:hAnsi="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cs="宋体"/>
                <w:color w:val="000000" w:themeColor="text1"/>
                <w:kern w:val="2"/>
                <w:sz w:val="20"/>
                <w:szCs w:val="20"/>
                <w:highlight w:val="none"/>
                <w:lang w:val="en-US" w:eastAsia="zh-CN" w:bidi="ar"/>
                <w14:textFill>
                  <w14:solidFill>
                    <w14:schemeClr w14:val="tx1"/>
                  </w14:solidFill>
                </w14:textFill>
              </w:rPr>
              <w:t>15分</w:t>
            </w:r>
          </w:p>
        </w:tc>
        <w:tc>
          <w:tcPr>
            <w:tcW w:w="70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numPr>
                <w:ilvl w:val="0"/>
                <w:numId w:val="0"/>
              </w:numPr>
              <w:suppressLineNumbers w:val="0"/>
              <w:snapToGrid w:val="0"/>
              <w:spacing w:before="0" w:beforeAutospacing="0" w:after="0" w:afterAutospacing="0" w:line="240" w:lineRule="exact"/>
              <w:ind w:left="0" w:leftChars="0" w:right="0" w:rightChars="0"/>
              <w:jc w:val="left"/>
              <w:rPr>
                <w:rFonts w:hint="eastAsia" w:ascii="宋体" w:hAnsi="宋体" w:cs="宋体"/>
                <w:color w:val="000000" w:themeColor="text1"/>
                <w:kern w:val="2"/>
                <w:sz w:val="20"/>
                <w:szCs w:val="20"/>
                <w:highlight w:val="none"/>
                <w:lang w:val="en-US" w:eastAsia="zh-CN"/>
                <w14:textFill>
                  <w14:solidFill>
                    <w14:schemeClr w14:val="tx1"/>
                  </w14:solidFill>
                </w14:textFill>
              </w:rPr>
            </w:pPr>
            <w:r>
              <w:rPr>
                <w:rFonts w:hint="eastAsia" w:ascii="宋体" w:hAnsi="宋体" w:cs="宋体"/>
                <w:color w:val="000000" w:themeColor="text1"/>
                <w:kern w:val="2"/>
                <w:sz w:val="20"/>
                <w:szCs w:val="20"/>
                <w:highlight w:val="none"/>
                <w:lang w:val="en-US" w:eastAsia="zh-CN"/>
                <w14:textFill>
                  <w14:solidFill>
                    <w14:schemeClr w14:val="tx1"/>
                  </w14:solidFill>
                </w14:textFill>
              </w:rPr>
              <w:t>根据各响应人拟响应的设备或系统，对应用户需求书第三大点的“（一）项目技术参数”要求中非“▲”项参数的响应程度进行评分：</w:t>
            </w:r>
          </w:p>
          <w:p>
            <w:pPr>
              <w:keepNext w:val="0"/>
              <w:keepLines w:val="0"/>
              <w:widowControl/>
              <w:numPr>
                <w:ilvl w:val="0"/>
                <w:numId w:val="0"/>
              </w:numPr>
              <w:suppressLineNumbers w:val="0"/>
              <w:snapToGrid w:val="0"/>
              <w:spacing w:before="0" w:beforeAutospacing="0" w:after="0" w:afterAutospacing="0" w:line="240" w:lineRule="exact"/>
              <w:ind w:left="0" w:leftChars="0" w:right="0" w:rightChars="0"/>
              <w:jc w:val="left"/>
              <w:rPr>
                <w:rFonts w:hint="eastAsia" w:ascii="宋体" w:hAnsi="宋体" w:cs="宋体"/>
                <w:color w:val="000000" w:themeColor="text1"/>
                <w:kern w:val="2"/>
                <w:sz w:val="20"/>
                <w:szCs w:val="20"/>
                <w:highlight w:val="none"/>
                <w:lang w:val="en-US" w:eastAsia="zh-CN"/>
                <w14:textFill>
                  <w14:solidFill>
                    <w14:schemeClr w14:val="tx1"/>
                  </w14:solidFill>
                </w14:textFill>
              </w:rPr>
            </w:pPr>
            <w:r>
              <w:rPr>
                <w:rFonts w:hint="eastAsia" w:ascii="宋体" w:hAnsi="宋体" w:cs="宋体"/>
                <w:color w:val="000000" w:themeColor="text1"/>
                <w:kern w:val="2"/>
                <w:sz w:val="20"/>
                <w:szCs w:val="20"/>
                <w:highlight w:val="none"/>
                <w:lang w:val="en-US" w:eastAsia="zh-CN"/>
                <w14:textFill>
                  <w14:solidFill>
                    <w14:schemeClr w14:val="tx1"/>
                  </w14:solidFill>
                </w14:textFill>
              </w:rPr>
              <w:t>每响应1项得0.2分，最高得15分。</w:t>
            </w:r>
          </w:p>
          <w:p>
            <w:pPr>
              <w:keepNext w:val="0"/>
              <w:keepLines w:val="0"/>
              <w:widowControl/>
              <w:numPr>
                <w:ilvl w:val="0"/>
                <w:numId w:val="0"/>
              </w:numPr>
              <w:suppressLineNumbers w:val="0"/>
              <w:snapToGrid w:val="0"/>
              <w:spacing w:before="0" w:beforeAutospacing="0" w:after="0" w:afterAutospacing="0" w:line="240" w:lineRule="exact"/>
              <w:ind w:left="0" w:leftChars="0" w:right="0" w:rightChars="0"/>
              <w:jc w:val="left"/>
              <w:rPr>
                <w:rFonts w:hint="eastAsia" w:ascii="宋体" w:hAnsi="宋体" w:cs="宋体"/>
                <w:color w:val="000000" w:themeColor="text1"/>
                <w:kern w:val="2"/>
                <w:sz w:val="20"/>
                <w:szCs w:val="20"/>
                <w:highlight w:val="none"/>
                <w:lang w:val="en-US" w:eastAsia="zh-CN"/>
                <w14:textFill>
                  <w14:solidFill>
                    <w14:schemeClr w14:val="tx1"/>
                  </w14:solidFill>
                </w14:textFill>
              </w:rPr>
            </w:pPr>
            <w:r>
              <w:rPr>
                <w:rFonts w:hint="eastAsia" w:ascii="宋体" w:hAnsi="宋体" w:cs="宋体"/>
                <w:color w:val="000000" w:themeColor="text1"/>
                <w:kern w:val="2"/>
                <w:sz w:val="20"/>
                <w:szCs w:val="20"/>
                <w:highlight w:val="none"/>
                <w:lang w:val="en-US" w:eastAsia="zh-CN"/>
                <w14:textFill>
                  <w14:solidFill>
                    <w14:schemeClr w14:val="tx1"/>
                  </w14:solidFill>
                </w14:textFill>
              </w:rPr>
              <w:t>注：对采购文件技术要求非“▲”参数的响应，提供详细清单承诺函并加盖公章。</w:t>
            </w:r>
            <w:r>
              <w:rPr>
                <w:rFonts w:hint="eastAsia" w:ascii="宋体" w:hAnsi="宋体" w:cs="宋体"/>
                <w:b/>
                <w:bCs/>
                <w:color w:val="000000" w:themeColor="text1"/>
                <w:kern w:val="2"/>
                <w:sz w:val="20"/>
                <w:szCs w:val="20"/>
                <w:highlight w:val="none"/>
                <w:lang w:val="en-US" w:eastAsia="zh-CN"/>
                <w14:textFill>
                  <w14:solidFill>
                    <w14:schemeClr w14:val="tx1"/>
                  </w14:solidFill>
                </w14:textFill>
              </w:rPr>
              <w:t>如采购文件标明“提供公安部有效检测报告复印件加盖原厂公章或响应人公章”的，则以此为准</w:t>
            </w:r>
            <w:r>
              <w:rPr>
                <w:rFonts w:hint="eastAsia" w:ascii="宋体" w:hAnsi="宋体" w:cs="宋体"/>
                <w:color w:val="000000" w:themeColor="text1"/>
                <w:kern w:val="2"/>
                <w:sz w:val="20"/>
                <w:szCs w:val="20"/>
                <w:highlight w:val="none"/>
                <w:lang w:val="en-US" w:eastAsia="zh-CN"/>
                <w14:textFill>
                  <w14:solidFill>
                    <w14:schemeClr w14:val="tx1"/>
                  </w14:solidFill>
                </w14:textFill>
              </w:rPr>
              <w:t>，否则视作不满足要求</w:t>
            </w:r>
            <w:r>
              <w:rPr>
                <w:rFonts w:hint="eastAsia" w:ascii="宋体" w:hAnsi="宋体" w:cs="宋体"/>
                <w:b/>
                <w:bCs/>
                <w:color w:val="000000" w:themeColor="text1"/>
                <w:kern w:val="2"/>
                <w:sz w:val="20"/>
                <w:szCs w:val="20"/>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 w:hRule="atLeast"/>
          <w:jc w:val="center"/>
        </w:trPr>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71" w:lineRule="auto"/>
              <w:ind w:left="0" w:leftChars="0" w:right="0" w:rightChars="0"/>
              <w:jc w:val="center"/>
              <w:rPr>
                <w:rFonts w:hint="eastAsia" w:ascii="宋体" w:hAnsi="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产品原厂及技术性保证</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pacing w:before="0" w:beforeAutospacing="0" w:after="0" w:afterAutospacing="0"/>
              <w:ind w:left="0" w:leftChars="0" w:right="0" w:rightChars="0" w:firstLine="0" w:firstLineChars="0"/>
              <w:jc w:val="center"/>
              <w:rPr>
                <w:rFonts w:hint="eastAsia" w:ascii="宋体" w:hAnsi="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cs="宋体"/>
                <w:color w:val="000000" w:themeColor="text1"/>
                <w:kern w:val="2"/>
                <w:sz w:val="20"/>
                <w:szCs w:val="20"/>
                <w:highlight w:val="none"/>
                <w:lang w:val="en-US" w:eastAsia="zh-CN" w:bidi="ar"/>
                <w14:textFill>
                  <w14:solidFill>
                    <w14:schemeClr w14:val="tx1"/>
                  </w14:solidFill>
                </w14:textFill>
              </w:rPr>
              <w:t>4</w:t>
            </w: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分</w:t>
            </w:r>
          </w:p>
        </w:tc>
        <w:tc>
          <w:tcPr>
            <w:tcW w:w="701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napToGrid w:val="0"/>
              <w:spacing w:before="0" w:beforeAutospacing="0" w:after="0" w:afterAutospacing="0" w:line="240" w:lineRule="exact"/>
              <w:ind w:left="0" w:right="0"/>
              <w:jc w:val="left"/>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响应人需同时提供所投核心产品的生产厂家授权书及售后服务承诺书，得</w:t>
            </w:r>
            <w:r>
              <w:rPr>
                <w:rFonts w:hint="eastAsia" w:ascii="宋体" w:hAnsi="宋体" w:cs="宋体"/>
                <w:color w:val="000000" w:themeColor="text1"/>
                <w:kern w:val="2"/>
                <w:sz w:val="20"/>
                <w:szCs w:val="20"/>
                <w:highlight w:val="none"/>
                <w:lang w:val="en-US" w:eastAsia="zh-CN" w:bidi="ar"/>
                <w14:textFill>
                  <w14:solidFill>
                    <w14:schemeClr w14:val="tx1"/>
                  </w14:solidFill>
                </w14:textFill>
              </w:rPr>
              <w:t>4</w:t>
            </w: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分，否则不得分。</w:t>
            </w:r>
          </w:p>
          <w:p>
            <w:pPr>
              <w:keepNext w:val="0"/>
              <w:keepLines w:val="0"/>
              <w:widowControl/>
              <w:suppressLineNumbers w:val="0"/>
              <w:snapToGrid w:val="0"/>
              <w:spacing w:before="0" w:beforeAutospacing="0" w:after="0" w:afterAutospacing="0" w:line="240" w:lineRule="exact"/>
              <w:ind w:left="0" w:leftChars="0" w:right="0" w:rightChars="0"/>
              <w:jc w:val="left"/>
              <w:rPr>
                <w:rFonts w:hint="eastAsia" w:ascii="宋体" w:hAnsi="宋体" w:cs="宋体"/>
                <w:color w:val="000000" w:themeColor="text1"/>
                <w:kern w:val="2"/>
                <w:sz w:val="20"/>
                <w:szCs w:val="20"/>
                <w:highlight w:val="none"/>
                <w:lang w:val="en-US" w:eastAsia="zh-CN"/>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注：生产厂家授权书及售后服务承诺书需加盖生产厂家公章。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宋体" w:hAnsi="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整体系统技术方案</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9"/>
              <w:keepNext w:val="0"/>
              <w:keepLines w:val="0"/>
              <w:widowControl/>
              <w:suppressLineNumbers w:val="0"/>
              <w:spacing w:before="0" w:beforeAutospacing="0" w:after="0" w:afterAutospacing="0"/>
              <w:ind w:left="0" w:leftChars="0" w:right="0" w:rightChars="0" w:firstLine="0" w:firstLineChars="0"/>
              <w:jc w:val="center"/>
              <w:rPr>
                <w:rFonts w:hint="eastAsia" w:ascii="宋体" w:hAnsi="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5分</w:t>
            </w:r>
          </w:p>
        </w:tc>
        <w:tc>
          <w:tcPr>
            <w:tcW w:w="70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keepNext w:val="0"/>
              <w:keepLines w:val="0"/>
              <w:widowControl/>
              <w:suppressLineNumbers w:val="0"/>
              <w:spacing w:before="0" w:beforeAutospacing="0" w:line="240" w:lineRule="exact"/>
              <w:ind w:left="0" w:right="0"/>
              <w:jc w:val="left"/>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整体系统技术方案合理、可行：</w:t>
            </w:r>
          </w:p>
          <w:p>
            <w:pPr>
              <w:pStyle w:val="8"/>
              <w:keepNext w:val="0"/>
              <w:keepLines w:val="0"/>
              <w:widowControl/>
              <w:suppressLineNumbers w:val="0"/>
              <w:spacing w:before="0" w:beforeAutospacing="0" w:line="240" w:lineRule="exact"/>
              <w:ind w:left="0" w:right="0"/>
              <w:jc w:val="left"/>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1、完全满足采购人需求的得</w:t>
            </w:r>
            <w:r>
              <w:rPr>
                <w:rFonts w:hint="eastAsia" w:ascii="宋体" w:hAnsi="宋体" w:cs="宋体"/>
                <w:color w:val="000000" w:themeColor="text1"/>
                <w:kern w:val="2"/>
                <w:sz w:val="20"/>
                <w:szCs w:val="20"/>
                <w:highlight w:val="none"/>
                <w:lang w:val="en-US" w:eastAsia="zh-CN" w:bidi="ar"/>
                <w14:textFill>
                  <w14:solidFill>
                    <w14:schemeClr w14:val="tx1"/>
                  </w14:solidFill>
                </w14:textFill>
              </w:rPr>
              <w:t>5</w:t>
            </w: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分；</w:t>
            </w:r>
          </w:p>
          <w:p>
            <w:pPr>
              <w:pStyle w:val="8"/>
              <w:keepNext w:val="0"/>
              <w:keepLines w:val="0"/>
              <w:widowControl/>
              <w:suppressLineNumbers w:val="0"/>
              <w:spacing w:before="0" w:beforeAutospacing="0" w:line="240" w:lineRule="exact"/>
              <w:ind w:left="0" w:right="0"/>
              <w:jc w:val="left"/>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2、具有整体系统技术方案，但方案存在差距或改善空间的得2分；</w:t>
            </w:r>
          </w:p>
          <w:p>
            <w:pPr>
              <w:pStyle w:val="8"/>
              <w:keepNext w:val="0"/>
              <w:keepLines w:val="0"/>
              <w:widowControl/>
              <w:suppressLineNumbers w:val="0"/>
              <w:spacing w:before="0" w:beforeAutospacing="0" w:line="240" w:lineRule="exact"/>
              <w:ind w:left="0" w:leftChars="0" w:right="0" w:rightChars="0"/>
              <w:jc w:val="left"/>
              <w:rPr>
                <w:rFonts w:hint="eastAsia" w:ascii="宋体" w:hAnsi="宋体" w:cs="宋体"/>
                <w:color w:val="000000" w:themeColor="text1"/>
                <w:kern w:val="2"/>
                <w:sz w:val="20"/>
                <w:szCs w:val="20"/>
                <w:highlight w:val="none"/>
                <w:lang w:val="en-US" w:eastAsia="zh-CN"/>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3、方案对比存在较大差距，基本不符合采购需求的得0分。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 w:hRule="atLeast"/>
          <w:jc w:val="center"/>
        </w:trPr>
        <w:tc>
          <w:tcPr>
            <w:tcW w:w="133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宋体" w:hAnsi="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color w:val="000000" w:themeColor="text1"/>
                <w:kern w:val="2"/>
                <w:sz w:val="20"/>
                <w:szCs w:val="20"/>
                <w14:textFill>
                  <w14:solidFill>
                    <w14:schemeClr w14:val="tx1"/>
                  </w14:solidFill>
                </w14:textFill>
              </w:rPr>
              <w:t>售后服务和响应</w:t>
            </w:r>
            <w:r>
              <w:rPr>
                <w:rFonts w:hint="eastAsia" w:ascii="宋体" w:hAnsi="宋体" w:cs="宋体"/>
                <w:color w:val="000000" w:themeColor="text1"/>
                <w:kern w:val="2"/>
                <w:sz w:val="20"/>
                <w:szCs w:val="20"/>
                <w:lang w:val="en-US" w:eastAsia="zh-CN"/>
                <w14:textFill>
                  <w14:solidFill>
                    <w14:schemeClr w14:val="tx1"/>
                  </w14:solidFill>
                </w14:textFill>
              </w:rPr>
              <w:t>方案</w:t>
            </w:r>
          </w:p>
        </w:tc>
        <w:tc>
          <w:tcPr>
            <w:tcW w:w="7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
              <w:keepNext w:val="0"/>
              <w:keepLines w:val="0"/>
              <w:widowControl/>
              <w:suppressLineNumbers w:val="0"/>
              <w:spacing w:before="0" w:beforeAutospacing="0" w:after="0" w:afterAutospacing="0"/>
              <w:ind w:left="0" w:leftChars="0" w:right="0" w:rightChars="0" w:firstLine="0" w:firstLineChars="0"/>
              <w:jc w:val="center"/>
              <w:rPr>
                <w:rFonts w:hint="eastAsia" w:ascii="宋体" w:hAnsi="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3</w:t>
            </w:r>
            <w:r>
              <w:rPr>
                <w:rFonts w:hint="eastAsia" w:ascii="宋体" w:hAnsi="宋体" w:eastAsia="宋体" w:cs="宋体"/>
                <w:color w:val="000000" w:themeColor="text1"/>
                <w:sz w:val="20"/>
                <w:szCs w:val="20"/>
                <w14:textFill>
                  <w14:solidFill>
                    <w14:schemeClr w14:val="tx1"/>
                  </w14:solidFill>
                </w14:textFill>
              </w:rPr>
              <w:t>分</w:t>
            </w:r>
          </w:p>
        </w:tc>
        <w:tc>
          <w:tcPr>
            <w:tcW w:w="701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8"/>
              <w:keepNext w:val="0"/>
              <w:keepLines w:val="0"/>
              <w:widowControl/>
              <w:suppressLineNumbers w:val="0"/>
              <w:spacing w:before="0" w:beforeAutospacing="0" w:afterAutospacing="0" w:line="240" w:lineRule="exact"/>
              <w:ind w:left="0" w:leftChars="0" w:right="0" w:rightChars="0"/>
              <w:rPr>
                <w:rFonts w:hint="eastAsia" w:ascii="宋体" w:hAnsi="宋体" w:cs="宋体"/>
                <w:color w:val="000000" w:themeColor="text1"/>
                <w:kern w:val="2"/>
                <w:sz w:val="20"/>
                <w:szCs w:val="20"/>
                <w:highlight w:val="none"/>
                <w:lang w:val="en-US" w:eastAsia="zh-CN"/>
                <w14:textFill>
                  <w14:solidFill>
                    <w14:schemeClr w14:val="tx1"/>
                  </w14:solidFill>
                </w14:textFill>
              </w:rPr>
            </w:pPr>
            <w:r>
              <w:rPr>
                <w:rFonts w:hint="eastAsia" w:ascii="宋体" w:hAnsi="宋体" w:eastAsia="宋体" w:cs="宋体"/>
                <w:color w:val="000000" w:themeColor="text1"/>
                <w:kern w:val="2"/>
                <w:sz w:val="20"/>
                <w:szCs w:val="20"/>
                <w14:textFill>
                  <w14:solidFill>
                    <w14:schemeClr w14:val="tx1"/>
                  </w14:solidFill>
                </w14:textFill>
              </w:rPr>
              <w:t>根据各响应人的响应情况(评估售后服务方案的合理性、可行性、售后服务年限等)进行综合比较：综合评价为优得</w:t>
            </w:r>
            <w:r>
              <w:rPr>
                <w:rFonts w:hint="eastAsia" w:ascii="宋体" w:hAnsi="宋体" w:cs="宋体"/>
                <w:color w:val="000000" w:themeColor="text1"/>
                <w:kern w:val="2"/>
                <w:sz w:val="20"/>
                <w:szCs w:val="20"/>
                <w:lang w:val="en-US" w:eastAsia="zh-CN"/>
                <w14:textFill>
                  <w14:solidFill>
                    <w14:schemeClr w14:val="tx1"/>
                  </w14:solidFill>
                </w14:textFill>
              </w:rPr>
              <w:t>3</w:t>
            </w:r>
            <w:r>
              <w:rPr>
                <w:rFonts w:hint="eastAsia" w:ascii="宋体" w:hAnsi="宋体" w:eastAsia="宋体" w:cs="宋体"/>
                <w:color w:val="000000" w:themeColor="text1"/>
                <w:kern w:val="2"/>
                <w:sz w:val="20"/>
                <w:szCs w:val="20"/>
                <w14:textFill>
                  <w14:solidFill>
                    <w14:schemeClr w14:val="tx1"/>
                  </w14:solidFill>
                </w14:textFill>
              </w:rPr>
              <w:t>分；综合评价为一般得1分；综合评价为差得0分</w:t>
            </w:r>
            <w:r>
              <w:rPr>
                <w:rFonts w:hint="eastAsia" w:ascii="宋体" w:hAnsi="宋体" w:cs="宋体"/>
                <w:color w:val="000000" w:themeColor="text1"/>
                <w:kern w:val="2"/>
                <w:sz w:val="20"/>
                <w:szCs w:val="20"/>
                <w:lang w:eastAsia="zh-CN"/>
                <w14:textFill>
                  <w14:solidFill>
                    <w14:schemeClr w14:val="tx1"/>
                  </w14:solidFill>
                </w14:textFill>
              </w:rPr>
              <w:t>。</w:t>
            </w:r>
          </w:p>
        </w:tc>
      </w:tr>
    </w:tbl>
    <w:p>
      <w:pPr>
        <w:pStyle w:val="28"/>
        <w:keepNext w:val="0"/>
        <w:keepLines w:val="0"/>
        <w:pageBreakBefore w:val="0"/>
        <w:widowControl w:val="0"/>
        <w:numPr>
          <w:ilvl w:val="0"/>
          <w:numId w:val="16"/>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价格评分：以</w:t>
      </w:r>
      <w:r>
        <w:rPr>
          <w:rFonts w:hint="eastAsia" w:ascii="宋体" w:hAnsi="宋体" w:cs="宋体"/>
          <w:b/>
          <w:bCs/>
          <w:color w:val="000000" w:themeColor="text1"/>
          <w:sz w:val="24"/>
          <w:szCs w:val="24"/>
          <w:highlight w:val="none"/>
          <w:u w:val="single"/>
          <w:lang w:val="en-US" w:eastAsia="zh-CN"/>
          <w14:textFill>
            <w14:solidFill>
              <w14:schemeClr w14:val="tx1"/>
            </w14:solidFill>
          </w14:textFill>
        </w:rPr>
        <w:t>项目总报价</w:t>
      </w:r>
      <w:r>
        <w:rPr>
          <w:rFonts w:hint="eastAsia" w:ascii="宋体" w:hAnsi="宋体" w:cs="宋体"/>
          <w:color w:val="000000" w:themeColor="text1"/>
          <w:sz w:val="24"/>
          <w:szCs w:val="24"/>
          <w:highlight w:val="none"/>
          <w:lang w:val="en-US" w:eastAsia="zh-CN"/>
          <w14:textFill>
            <w14:solidFill>
              <w14:schemeClr w14:val="tx1"/>
            </w14:solidFill>
          </w14:textFill>
        </w:rPr>
        <w:t>作为价格评分的评审依据。满足采购文件要求且最终总报价最低的价格为评分基准价，价格得分＝（评分基准价/最终总报价）*20，保留两位小数）。</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10.</w:t>
      </w:r>
      <w:r>
        <w:rPr>
          <w:rFonts w:hint="eastAsia" w:ascii="宋体" w:hAnsi="宋体" w:eastAsia="宋体" w:cs="宋体"/>
          <w:color w:val="000000" w:themeColor="text1"/>
          <w:sz w:val="24"/>
          <w:szCs w:val="24"/>
          <w:highlight w:val="none"/>
          <w14:textFill>
            <w14:solidFill>
              <w14:schemeClr w14:val="tx1"/>
            </w14:solidFill>
          </w14:textFill>
        </w:rPr>
        <w:t>综合比较与评价：</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根据每个响应人在上述各评审阶段中的得分，采用下面公式算出每个响应人的综合得分： </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W＝C ＋ T ＋ M </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其中：</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      某个</w:t>
      </w:r>
      <w:r>
        <w:rPr>
          <w:rFonts w:hint="eastAsia" w:ascii="宋体" w:hAnsi="宋体" w:cs="宋体"/>
          <w:color w:val="000000" w:themeColor="text1"/>
          <w:sz w:val="24"/>
          <w:szCs w:val="24"/>
          <w:highlight w:val="none"/>
          <w:lang w:val="en-US" w:eastAsia="zh-CN"/>
          <w14:textFill>
            <w14:solidFill>
              <w14:schemeClr w14:val="tx1"/>
            </w14:solidFill>
          </w14:textFill>
        </w:rPr>
        <w:t>响应人</w:t>
      </w:r>
      <w:r>
        <w:rPr>
          <w:rFonts w:hint="eastAsia" w:ascii="宋体" w:hAnsi="宋体" w:eastAsia="宋体" w:cs="宋体"/>
          <w:color w:val="000000" w:themeColor="text1"/>
          <w:sz w:val="24"/>
          <w:szCs w:val="24"/>
          <w:highlight w:val="none"/>
          <w14:textFill>
            <w14:solidFill>
              <w14:schemeClr w14:val="tx1"/>
            </w14:solidFill>
          </w14:textFill>
        </w:rPr>
        <w:t>的综合得分；</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C      某个</w:t>
      </w:r>
      <w:r>
        <w:rPr>
          <w:rFonts w:hint="eastAsia" w:ascii="宋体" w:hAnsi="宋体" w:cs="宋体"/>
          <w:color w:val="000000" w:themeColor="text1"/>
          <w:sz w:val="24"/>
          <w:szCs w:val="24"/>
          <w:highlight w:val="none"/>
          <w:lang w:val="en-US" w:eastAsia="zh-CN"/>
          <w14:textFill>
            <w14:solidFill>
              <w14:schemeClr w14:val="tx1"/>
            </w14:solidFill>
          </w14:textFill>
        </w:rPr>
        <w:t>响应人</w:t>
      </w:r>
      <w:r>
        <w:rPr>
          <w:rFonts w:hint="eastAsia" w:ascii="宋体" w:hAnsi="宋体" w:eastAsia="宋体" w:cs="宋体"/>
          <w:color w:val="000000" w:themeColor="text1"/>
          <w:sz w:val="24"/>
          <w:szCs w:val="24"/>
          <w:highlight w:val="none"/>
          <w14:textFill>
            <w14:solidFill>
              <w14:schemeClr w14:val="tx1"/>
            </w14:solidFill>
          </w14:textFill>
        </w:rPr>
        <w:t>的</w:t>
      </w:r>
      <w:r>
        <w:rPr>
          <w:rFonts w:hint="eastAsia" w:ascii="宋体" w:hAnsi="宋体" w:cs="宋体"/>
          <w:color w:val="000000" w:themeColor="text1"/>
          <w:sz w:val="24"/>
          <w:szCs w:val="24"/>
          <w:highlight w:val="none"/>
          <w:lang w:val="en-US" w:eastAsia="zh-CN"/>
          <w14:textFill>
            <w14:solidFill>
              <w14:schemeClr w14:val="tx1"/>
            </w14:solidFill>
          </w14:textFill>
        </w:rPr>
        <w:t>价格得分</w:t>
      </w:r>
      <w:r>
        <w:rPr>
          <w:rFonts w:hint="eastAsia" w:ascii="宋体" w:hAnsi="宋体" w:eastAsia="宋体" w:cs="宋体"/>
          <w:color w:val="000000" w:themeColor="text1"/>
          <w:sz w:val="24"/>
          <w:szCs w:val="24"/>
          <w:highlight w:val="none"/>
          <w14:textFill>
            <w14:solidFill>
              <w14:schemeClr w14:val="tx1"/>
            </w14:solidFill>
          </w14:textFill>
        </w:rPr>
        <w:t>；</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T      某个响应人的技术评审得分；</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M      某个响应人的商务评审得分；</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（注： S、M均为所有</w:t>
      </w:r>
      <w:r>
        <w:rPr>
          <w:rFonts w:hint="eastAsia" w:ascii="宋体" w:hAnsi="宋体" w:cs="宋体"/>
          <w:color w:val="000000" w:themeColor="text1"/>
          <w:sz w:val="24"/>
          <w:szCs w:val="24"/>
          <w:highlight w:val="none"/>
          <w:lang w:val="en-US" w:eastAsia="zh-CN"/>
          <w14:textFill>
            <w14:solidFill>
              <w14:schemeClr w14:val="tx1"/>
            </w14:solidFill>
          </w14:textFill>
        </w:rPr>
        <w:t>评审专家</w:t>
      </w:r>
      <w:r>
        <w:rPr>
          <w:rFonts w:hint="eastAsia" w:ascii="宋体" w:hAnsi="宋体" w:eastAsia="宋体" w:cs="宋体"/>
          <w:color w:val="000000" w:themeColor="text1"/>
          <w:sz w:val="24"/>
          <w:szCs w:val="24"/>
          <w:highlight w:val="none"/>
          <w14:textFill>
            <w14:solidFill>
              <w14:schemeClr w14:val="tx1"/>
            </w14:solidFill>
          </w14:textFill>
        </w:rPr>
        <w:t>评分的算术平均值）</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11.评审委员会</w:t>
      </w:r>
      <w:r>
        <w:rPr>
          <w:rFonts w:hint="eastAsia" w:ascii="宋体" w:hAnsi="宋体" w:eastAsia="宋体" w:cs="宋体"/>
          <w:color w:val="000000" w:themeColor="text1"/>
          <w:sz w:val="24"/>
          <w:szCs w:val="24"/>
          <w:highlight w:val="none"/>
          <w14:textFill>
            <w14:solidFill>
              <w14:schemeClr w14:val="tx1"/>
            </w14:solidFill>
          </w14:textFill>
        </w:rPr>
        <w:t>对响应文件中的报价出现前后不一致的，按照下列规定修正：</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1</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响应文件中</w:t>
      </w:r>
      <w:r>
        <w:rPr>
          <w:rFonts w:hint="eastAsia" w:ascii="宋体" w:hAnsi="宋体" w:cs="宋体"/>
          <w:color w:val="000000" w:themeColor="text1"/>
          <w:sz w:val="24"/>
          <w:szCs w:val="24"/>
          <w:highlight w:val="none"/>
          <w:lang w:val="en-US" w:eastAsia="zh-CN"/>
          <w14:textFill>
            <w14:solidFill>
              <w14:schemeClr w14:val="tx1"/>
            </w14:solidFill>
          </w14:textFill>
        </w:rPr>
        <w:t>报价一览表</w:t>
      </w:r>
      <w:r>
        <w:rPr>
          <w:rFonts w:hint="eastAsia" w:ascii="宋体" w:hAnsi="宋体" w:eastAsia="宋体" w:cs="宋体"/>
          <w:color w:val="000000" w:themeColor="text1"/>
          <w:sz w:val="24"/>
          <w:szCs w:val="24"/>
          <w:highlight w:val="none"/>
          <w14:textFill>
            <w14:solidFill>
              <w14:schemeClr w14:val="tx1"/>
            </w14:solidFill>
          </w14:textFill>
        </w:rPr>
        <w:t>内容与响应文件中相应内容不一致的，以</w:t>
      </w:r>
      <w:r>
        <w:rPr>
          <w:rFonts w:hint="eastAsia" w:ascii="宋体" w:hAnsi="宋体" w:cs="宋体"/>
          <w:color w:val="000000" w:themeColor="text1"/>
          <w:sz w:val="24"/>
          <w:szCs w:val="24"/>
          <w:highlight w:val="none"/>
          <w:lang w:val="en-US" w:eastAsia="zh-CN"/>
          <w14:textFill>
            <w14:solidFill>
              <w14:schemeClr w14:val="tx1"/>
            </w14:solidFill>
          </w14:textFill>
        </w:rPr>
        <w:t>报价一览表</w:t>
      </w:r>
      <w:r>
        <w:rPr>
          <w:rFonts w:hint="eastAsia" w:ascii="宋体" w:hAnsi="宋体" w:eastAsia="宋体" w:cs="宋体"/>
          <w:color w:val="000000" w:themeColor="text1"/>
          <w:sz w:val="24"/>
          <w:szCs w:val="24"/>
          <w:highlight w:val="none"/>
          <w14:textFill>
            <w14:solidFill>
              <w14:schemeClr w14:val="tx1"/>
            </w14:solidFill>
          </w14:textFill>
        </w:rPr>
        <w:t>为准；</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大写金额和小写金额不一致的，以大写金额为准；</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单价金额小数点或者百分比有明显错位的，以</w:t>
      </w:r>
      <w:r>
        <w:rPr>
          <w:rFonts w:hint="eastAsia" w:ascii="宋体" w:hAnsi="宋体" w:cs="宋体"/>
          <w:color w:val="000000" w:themeColor="text1"/>
          <w:sz w:val="24"/>
          <w:szCs w:val="24"/>
          <w:highlight w:val="none"/>
          <w:lang w:val="en-US" w:eastAsia="zh-CN"/>
          <w14:textFill>
            <w14:solidFill>
              <w14:schemeClr w14:val="tx1"/>
            </w14:solidFill>
          </w14:textFill>
        </w:rPr>
        <w:t>报价一览表</w:t>
      </w:r>
      <w:r>
        <w:rPr>
          <w:rFonts w:hint="eastAsia" w:ascii="宋体" w:hAnsi="宋体" w:eastAsia="宋体" w:cs="宋体"/>
          <w:color w:val="000000" w:themeColor="text1"/>
          <w:sz w:val="24"/>
          <w:szCs w:val="24"/>
          <w:highlight w:val="none"/>
          <w14:textFill>
            <w14:solidFill>
              <w14:schemeClr w14:val="tx1"/>
            </w14:solidFill>
          </w14:textFill>
        </w:rPr>
        <w:t>的总价为准，并修改单价；</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总价金额与按单价汇总金额不一致的，以单价金额计算结果为准。</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同时出现两种以上不一致的，按照该条款规定的顺序修正。修正后的报价经</w:t>
      </w:r>
      <w:r>
        <w:rPr>
          <w:rFonts w:hint="eastAsia" w:ascii="宋体" w:hAnsi="宋体" w:cs="宋体"/>
          <w:color w:val="000000" w:themeColor="text1"/>
          <w:sz w:val="24"/>
          <w:szCs w:val="24"/>
          <w:highlight w:val="none"/>
          <w:lang w:val="en-US" w:eastAsia="zh-CN"/>
          <w14:textFill>
            <w14:solidFill>
              <w14:schemeClr w14:val="tx1"/>
            </w14:solidFill>
          </w14:textFill>
        </w:rPr>
        <w:t>响应人</w:t>
      </w:r>
      <w:r>
        <w:rPr>
          <w:rFonts w:hint="eastAsia" w:ascii="宋体" w:hAnsi="宋体" w:eastAsia="宋体" w:cs="宋体"/>
          <w:color w:val="000000" w:themeColor="text1"/>
          <w:sz w:val="24"/>
          <w:szCs w:val="24"/>
          <w:highlight w:val="none"/>
          <w14:textFill>
            <w14:solidFill>
              <w14:schemeClr w14:val="tx1"/>
            </w14:solidFill>
          </w14:textFill>
        </w:rPr>
        <w:t>书面确认后产生约束力，</w:t>
      </w:r>
      <w:r>
        <w:rPr>
          <w:rFonts w:hint="eastAsia" w:ascii="宋体" w:hAnsi="宋体" w:cs="宋体"/>
          <w:color w:val="000000" w:themeColor="text1"/>
          <w:sz w:val="24"/>
          <w:szCs w:val="24"/>
          <w:highlight w:val="none"/>
          <w:lang w:val="en-US" w:eastAsia="zh-CN"/>
          <w14:textFill>
            <w14:solidFill>
              <w14:schemeClr w14:val="tx1"/>
            </w14:solidFill>
          </w14:textFill>
        </w:rPr>
        <w:t>响应人</w:t>
      </w:r>
      <w:r>
        <w:rPr>
          <w:rFonts w:hint="eastAsia" w:ascii="宋体" w:hAnsi="宋体" w:eastAsia="宋体" w:cs="宋体"/>
          <w:color w:val="000000" w:themeColor="text1"/>
          <w:sz w:val="24"/>
          <w:szCs w:val="24"/>
          <w:highlight w:val="none"/>
          <w14:textFill>
            <w14:solidFill>
              <w14:schemeClr w14:val="tx1"/>
            </w14:solidFill>
          </w14:textFill>
        </w:rPr>
        <w:t>不确认的，其响应无效。</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12.</w:t>
      </w:r>
      <w:r>
        <w:rPr>
          <w:rFonts w:hint="eastAsia" w:ascii="宋体" w:hAnsi="宋体" w:eastAsia="宋体" w:cs="宋体"/>
          <w:color w:val="000000" w:themeColor="text1"/>
          <w:sz w:val="24"/>
          <w:szCs w:val="24"/>
          <w:highlight w:val="none"/>
          <w14:textFill>
            <w14:solidFill>
              <w14:schemeClr w14:val="tx1"/>
            </w14:solidFill>
          </w14:textFill>
        </w:rPr>
        <w:t>评审报告应当由</w:t>
      </w:r>
      <w:r>
        <w:rPr>
          <w:rFonts w:hint="eastAsia" w:ascii="宋体" w:hAnsi="宋体" w:cs="宋体"/>
          <w:color w:val="000000" w:themeColor="text1"/>
          <w:sz w:val="24"/>
          <w:szCs w:val="24"/>
          <w:highlight w:val="none"/>
          <w:lang w:val="en-US" w:eastAsia="zh-CN"/>
          <w14:textFill>
            <w14:solidFill>
              <w14:schemeClr w14:val="tx1"/>
            </w14:solidFill>
          </w14:textFill>
        </w:rPr>
        <w:t>评审委员会</w:t>
      </w:r>
      <w:r>
        <w:rPr>
          <w:rFonts w:hint="eastAsia" w:ascii="宋体" w:hAnsi="宋体" w:eastAsia="宋体" w:cs="宋体"/>
          <w:color w:val="000000" w:themeColor="text1"/>
          <w:sz w:val="24"/>
          <w:szCs w:val="24"/>
          <w:highlight w:val="none"/>
          <w14:textFill>
            <w14:solidFill>
              <w14:schemeClr w14:val="tx1"/>
            </w14:solidFill>
          </w14:textFill>
        </w:rPr>
        <w:t>全体人员签字认可。</w:t>
      </w:r>
      <w:r>
        <w:rPr>
          <w:rFonts w:hint="eastAsia" w:ascii="宋体" w:hAnsi="宋体" w:cs="宋体"/>
          <w:color w:val="000000" w:themeColor="text1"/>
          <w:sz w:val="24"/>
          <w:szCs w:val="24"/>
          <w:highlight w:val="none"/>
          <w:lang w:val="en-US" w:eastAsia="zh-CN"/>
          <w14:textFill>
            <w14:solidFill>
              <w14:schemeClr w14:val="tx1"/>
            </w14:solidFill>
          </w14:textFill>
        </w:rPr>
        <w:t>评审委员会成员</w:t>
      </w:r>
      <w:r>
        <w:rPr>
          <w:rFonts w:hint="eastAsia" w:ascii="宋体" w:hAnsi="宋体" w:eastAsia="宋体" w:cs="宋体"/>
          <w:color w:val="000000" w:themeColor="text1"/>
          <w:sz w:val="24"/>
          <w:szCs w:val="24"/>
          <w:highlight w:val="none"/>
          <w14:textFill>
            <w14:solidFill>
              <w14:schemeClr w14:val="tx1"/>
            </w14:solidFill>
          </w14:textFill>
        </w:rPr>
        <w:t>对需要共同</w:t>
      </w:r>
      <w:r>
        <w:rPr>
          <w:rFonts w:hint="eastAsia" w:ascii="宋体" w:hAnsi="宋体" w:cs="宋体"/>
          <w:color w:val="000000" w:themeColor="text1"/>
          <w:sz w:val="24"/>
          <w:szCs w:val="24"/>
          <w:highlight w:val="none"/>
          <w:lang w:val="en-US" w:eastAsia="zh-CN"/>
          <w14:textFill>
            <w14:solidFill>
              <w14:schemeClr w14:val="tx1"/>
            </w14:solidFill>
          </w14:textFill>
        </w:rPr>
        <w:t>评定</w:t>
      </w:r>
      <w:r>
        <w:rPr>
          <w:rFonts w:hint="eastAsia" w:ascii="宋体" w:hAnsi="宋体" w:eastAsia="宋体" w:cs="宋体"/>
          <w:color w:val="000000" w:themeColor="text1"/>
          <w:sz w:val="24"/>
          <w:szCs w:val="24"/>
          <w:highlight w:val="none"/>
          <w14:textFill>
            <w14:solidFill>
              <w14:schemeClr w14:val="tx1"/>
            </w14:solidFill>
          </w14:textFill>
        </w:rPr>
        <w:t>的事项存在争议的，应当按照少数服从多数的原则作出结论。持不同意见的</w:t>
      </w:r>
      <w:r>
        <w:rPr>
          <w:rFonts w:hint="eastAsia" w:ascii="宋体" w:hAnsi="宋体" w:cs="宋体"/>
          <w:color w:val="000000" w:themeColor="text1"/>
          <w:sz w:val="24"/>
          <w:szCs w:val="24"/>
          <w:highlight w:val="none"/>
          <w:lang w:val="en-US" w:eastAsia="zh-CN"/>
          <w14:textFill>
            <w14:solidFill>
              <w14:schemeClr w14:val="tx1"/>
            </w14:solidFill>
          </w14:textFill>
        </w:rPr>
        <w:t>评审委员会成员</w:t>
      </w:r>
      <w:r>
        <w:rPr>
          <w:rFonts w:hint="eastAsia" w:ascii="宋体" w:hAnsi="宋体" w:eastAsia="宋体" w:cs="宋体"/>
          <w:color w:val="000000" w:themeColor="text1"/>
          <w:sz w:val="24"/>
          <w:szCs w:val="24"/>
          <w:highlight w:val="none"/>
          <w14:textFill>
            <w14:solidFill>
              <w14:schemeClr w14:val="tx1"/>
            </w14:solidFill>
          </w14:textFill>
        </w:rPr>
        <w:t>应当在</w:t>
      </w:r>
      <w:r>
        <w:rPr>
          <w:rFonts w:hint="eastAsia" w:ascii="宋体" w:hAnsi="宋体" w:cs="宋体"/>
          <w:color w:val="000000" w:themeColor="text1"/>
          <w:sz w:val="24"/>
          <w:szCs w:val="24"/>
          <w:highlight w:val="none"/>
          <w:lang w:val="en-US" w:eastAsia="zh-CN"/>
          <w14:textFill>
            <w14:solidFill>
              <w14:schemeClr w14:val="tx1"/>
            </w14:solidFill>
          </w14:textFill>
        </w:rPr>
        <w:t>评审报告</w:t>
      </w:r>
      <w:r>
        <w:rPr>
          <w:rFonts w:hint="eastAsia" w:ascii="宋体" w:hAnsi="宋体" w:eastAsia="宋体" w:cs="宋体"/>
          <w:color w:val="000000" w:themeColor="text1"/>
          <w:sz w:val="24"/>
          <w:szCs w:val="24"/>
          <w:highlight w:val="none"/>
          <w14:textFill>
            <w14:solidFill>
              <w14:schemeClr w14:val="tx1"/>
            </w14:solidFill>
          </w14:textFill>
        </w:rPr>
        <w:t>上签署不同意见并说明理由，</w:t>
      </w:r>
      <w:r>
        <w:rPr>
          <w:rFonts w:hint="eastAsia" w:ascii="宋体" w:hAnsi="宋体" w:cs="宋体"/>
          <w:color w:val="000000" w:themeColor="text1"/>
          <w:sz w:val="24"/>
          <w:szCs w:val="24"/>
          <w:highlight w:val="none"/>
          <w:lang w:val="en-US" w:eastAsia="zh-CN"/>
          <w14:textFill>
            <w14:solidFill>
              <w14:schemeClr w14:val="tx1"/>
            </w14:solidFill>
          </w14:textFill>
        </w:rPr>
        <w:t>若</w:t>
      </w:r>
      <w:r>
        <w:rPr>
          <w:rFonts w:hint="eastAsia" w:ascii="宋体" w:hAnsi="宋体" w:eastAsia="宋体" w:cs="宋体"/>
          <w:color w:val="000000" w:themeColor="text1"/>
          <w:sz w:val="24"/>
          <w:szCs w:val="24"/>
          <w:highlight w:val="none"/>
          <w14:textFill>
            <w14:solidFill>
              <w14:schemeClr w14:val="tx1"/>
            </w14:solidFill>
          </w14:textFill>
        </w:rPr>
        <w:t>拒绝在</w:t>
      </w:r>
      <w:r>
        <w:rPr>
          <w:rFonts w:hint="eastAsia" w:ascii="宋体" w:hAnsi="宋体" w:cs="宋体"/>
          <w:color w:val="000000" w:themeColor="text1"/>
          <w:sz w:val="24"/>
          <w:szCs w:val="24"/>
          <w:highlight w:val="none"/>
          <w:lang w:val="en-US" w:eastAsia="zh-CN"/>
          <w14:textFill>
            <w14:solidFill>
              <w14:schemeClr w14:val="tx1"/>
            </w14:solidFill>
          </w14:textFill>
        </w:rPr>
        <w:t>评审</w:t>
      </w:r>
      <w:r>
        <w:rPr>
          <w:rFonts w:hint="eastAsia" w:ascii="宋体" w:hAnsi="宋体" w:eastAsia="宋体" w:cs="宋体"/>
          <w:color w:val="000000" w:themeColor="text1"/>
          <w:sz w:val="24"/>
          <w:szCs w:val="24"/>
          <w:highlight w:val="none"/>
          <w14:textFill>
            <w14:solidFill>
              <w14:schemeClr w14:val="tx1"/>
            </w14:solidFill>
          </w14:textFill>
        </w:rPr>
        <w:t>报告上签字又不书面说明其不同意见和理由的，视为同意评审报告。</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jc w:val="both"/>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四、</w:t>
      </w:r>
      <w:r>
        <w:rPr>
          <w:rFonts w:hint="eastAsia" w:ascii="宋体" w:hAnsi="宋体" w:eastAsia="宋体" w:cs="宋体"/>
          <w:b/>
          <w:bCs/>
          <w:color w:val="000000" w:themeColor="text1"/>
          <w:sz w:val="24"/>
          <w:szCs w:val="24"/>
          <w:highlight w:val="none"/>
          <w14:textFill>
            <w14:solidFill>
              <w14:schemeClr w14:val="tx1"/>
            </w14:solidFill>
          </w14:textFill>
        </w:rPr>
        <w:t>推荐</w:t>
      </w:r>
      <w:r>
        <w:rPr>
          <w:rFonts w:hint="eastAsia" w:ascii="宋体" w:hAnsi="宋体" w:cs="宋体"/>
          <w:b/>
          <w:bCs/>
          <w:color w:val="000000" w:themeColor="text1"/>
          <w:sz w:val="24"/>
          <w:szCs w:val="24"/>
          <w:highlight w:val="none"/>
          <w:lang w:val="en-US" w:eastAsia="zh-CN"/>
          <w14:textFill>
            <w14:solidFill>
              <w14:schemeClr w14:val="tx1"/>
            </w14:solidFill>
          </w14:textFill>
        </w:rPr>
        <w:t>成交</w:t>
      </w:r>
      <w:r>
        <w:rPr>
          <w:rFonts w:hint="eastAsia" w:ascii="宋体" w:hAnsi="宋体" w:eastAsia="宋体" w:cs="宋体"/>
          <w:b/>
          <w:bCs/>
          <w:color w:val="000000" w:themeColor="text1"/>
          <w:sz w:val="24"/>
          <w:szCs w:val="24"/>
          <w:highlight w:val="none"/>
          <w14:textFill>
            <w14:solidFill>
              <w14:schemeClr w14:val="tx1"/>
            </w14:solidFill>
          </w14:textFill>
        </w:rPr>
        <w:t>候选人名单</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评审委员会</w:t>
      </w:r>
      <w:r>
        <w:rPr>
          <w:rFonts w:hint="eastAsia" w:ascii="宋体" w:hAnsi="宋体" w:eastAsia="宋体" w:cs="宋体"/>
          <w:color w:val="000000" w:themeColor="text1"/>
          <w:sz w:val="24"/>
          <w:szCs w:val="24"/>
          <w:highlight w:val="none"/>
          <w14:textFill>
            <w14:solidFill>
              <w14:schemeClr w14:val="tx1"/>
            </w14:solidFill>
          </w14:textFill>
        </w:rPr>
        <w:t>根据最终评审的结果，推荐综合得分排名第一的</w:t>
      </w:r>
      <w:r>
        <w:rPr>
          <w:rFonts w:hint="eastAsia" w:ascii="宋体" w:hAnsi="宋体" w:cs="宋体"/>
          <w:color w:val="000000" w:themeColor="text1"/>
          <w:sz w:val="24"/>
          <w:szCs w:val="24"/>
          <w:highlight w:val="none"/>
          <w:lang w:val="en-US" w:eastAsia="zh-CN"/>
          <w14:textFill>
            <w14:solidFill>
              <w14:schemeClr w14:val="tx1"/>
            </w14:solidFill>
          </w14:textFill>
        </w:rPr>
        <w:t>响应人为成交候选人</w:t>
      </w:r>
      <w:r>
        <w:rPr>
          <w:rFonts w:hint="eastAsia" w:ascii="宋体" w:hAnsi="宋体" w:eastAsia="宋体" w:cs="宋体"/>
          <w:color w:val="000000" w:themeColor="text1"/>
          <w:sz w:val="24"/>
          <w:szCs w:val="24"/>
          <w:highlight w:val="none"/>
          <w14:textFill>
            <w14:solidFill>
              <w14:schemeClr w14:val="tx1"/>
            </w14:solidFill>
          </w14:textFill>
        </w:rPr>
        <w:t>。综合得分相同的，按照响应报价由低到高的顺序</w:t>
      </w:r>
      <w:r>
        <w:rPr>
          <w:rFonts w:hint="eastAsia" w:ascii="宋体" w:hAnsi="宋体" w:cs="宋体"/>
          <w:color w:val="000000" w:themeColor="text1"/>
          <w:sz w:val="24"/>
          <w:szCs w:val="24"/>
          <w:highlight w:val="none"/>
          <w:lang w:val="en-US" w:eastAsia="zh-CN"/>
          <w14:textFill>
            <w14:solidFill>
              <w14:schemeClr w14:val="tx1"/>
            </w14:solidFill>
          </w14:textFill>
        </w:rPr>
        <w:t>推荐</w:t>
      </w:r>
      <w:r>
        <w:rPr>
          <w:rFonts w:hint="eastAsia" w:ascii="宋体" w:hAnsi="宋体" w:eastAsia="宋体" w:cs="宋体"/>
          <w:color w:val="000000" w:themeColor="text1"/>
          <w:sz w:val="24"/>
          <w:szCs w:val="24"/>
          <w:highlight w:val="none"/>
          <w14:textFill>
            <w14:solidFill>
              <w14:schemeClr w14:val="tx1"/>
            </w14:solidFill>
          </w14:textFill>
        </w:rPr>
        <w:t>成交候选人。综合得分且</w:t>
      </w:r>
      <w:r>
        <w:rPr>
          <w:rFonts w:hint="eastAsia" w:ascii="宋体" w:hAnsi="宋体" w:cs="宋体"/>
          <w:color w:val="000000" w:themeColor="text1"/>
          <w:sz w:val="24"/>
          <w:szCs w:val="24"/>
          <w:highlight w:val="none"/>
          <w:lang w:val="en-US" w:eastAsia="zh-CN"/>
          <w14:textFill>
            <w14:solidFill>
              <w14:schemeClr w14:val="tx1"/>
            </w14:solidFill>
          </w14:textFill>
        </w:rPr>
        <w:t>响应</w:t>
      </w:r>
      <w:r>
        <w:rPr>
          <w:rFonts w:hint="eastAsia" w:ascii="宋体" w:hAnsi="宋体" w:eastAsia="宋体" w:cs="宋体"/>
          <w:color w:val="000000" w:themeColor="text1"/>
          <w:sz w:val="24"/>
          <w:szCs w:val="24"/>
          <w:highlight w:val="none"/>
          <w14:textFill>
            <w14:solidFill>
              <w14:schemeClr w14:val="tx1"/>
            </w14:solidFill>
          </w14:textFill>
        </w:rPr>
        <w:t>报价相同的，按照技术部分得分（由高到低）顺序</w:t>
      </w:r>
      <w:r>
        <w:rPr>
          <w:rFonts w:hint="eastAsia" w:ascii="宋体" w:hAnsi="宋体" w:cs="宋体"/>
          <w:color w:val="000000" w:themeColor="text1"/>
          <w:sz w:val="24"/>
          <w:szCs w:val="24"/>
          <w:highlight w:val="none"/>
          <w:lang w:val="en-US" w:eastAsia="zh-CN"/>
          <w14:textFill>
            <w14:solidFill>
              <w14:schemeClr w14:val="tx1"/>
            </w14:solidFill>
          </w14:textFill>
        </w:rPr>
        <w:t>推荐</w:t>
      </w:r>
      <w:r>
        <w:rPr>
          <w:rFonts w:hint="eastAsia" w:ascii="宋体" w:hAnsi="宋体" w:eastAsia="宋体" w:cs="宋体"/>
          <w:color w:val="000000" w:themeColor="text1"/>
          <w:sz w:val="24"/>
          <w:szCs w:val="24"/>
          <w:highlight w:val="none"/>
          <w14:textFill>
            <w14:solidFill>
              <w14:schemeClr w14:val="tx1"/>
            </w14:solidFill>
          </w14:textFill>
        </w:rPr>
        <w:t>。</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五、</w:t>
      </w:r>
      <w:r>
        <w:rPr>
          <w:rFonts w:hint="eastAsia" w:ascii="宋体" w:hAnsi="宋体" w:eastAsia="宋体" w:cs="宋体"/>
          <w:b/>
          <w:bCs/>
          <w:color w:val="000000" w:themeColor="text1"/>
          <w:sz w:val="24"/>
          <w:szCs w:val="24"/>
          <w:highlight w:val="none"/>
          <w14:textFill>
            <w14:solidFill>
              <w14:schemeClr w14:val="tx1"/>
            </w14:solidFill>
          </w14:textFill>
        </w:rPr>
        <w:t>发布</w:t>
      </w:r>
      <w:r>
        <w:rPr>
          <w:rFonts w:hint="eastAsia" w:ascii="宋体" w:hAnsi="宋体" w:cs="宋体"/>
          <w:b/>
          <w:bCs/>
          <w:color w:val="000000" w:themeColor="text1"/>
          <w:sz w:val="24"/>
          <w:szCs w:val="24"/>
          <w:highlight w:val="none"/>
          <w:lang w:val="en-US" w:eastAsia="zh-CN"/>
          <w14:textFill>
            <w14:solidFill>
              <w14:schemeClr w14:val="tx1"/>
            </w14:solidFill>
          </w14:textFill>
        </w:rPr>
        <w:t>成交</w:t>
      </w:r>
      <w:r>
        <w:rPr>
          <w:rFonts w:hint="eastAsia" w:ascii="宋体" w:hAnsi="宋体" w:eastAsia="宋体" w:cs="宋体"/>
          <w:b/>
          <w:bCs/>
          <w:color w:val="000000" w:themeColor="text1"/>
          <w:sz w:val="24"/>
          <w:szCs w:val="24"/>
          <w:highlight w:val="none"/>
          <w14:textFill>
            <w14:solidFill>
              <w14:schemeClr w14:val="tx1"/>
            </w14:solidFill>
          </w14:textFill>
        </w:rPr>
        <w:t>结果</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采购人</w:t>
      </w:r>
      <w:r>
        <w:rPr>
          <w:rFonts w:hint="eastAsia" w:ascii="宋体" w:hAnsi="宋体" w:eastAsia="宋体" w:cs="宋体"/>
          <w:color w:val="000000" w:themeColor="text1"/>
          <w:sz w:val="24"/>
          <w:szCs w:val="24"/>
          <w:highlight w:val="none"/>
          <w14:textFill>
            <w14:solidFill>
              <w14:schemeClr w14:val="tx1"/>
            </w14:solidFill>
          </w14:textFill>
        </w:rPr>
        <w:t>在</w:t>
      </w:r>
      <w:r>
        <w:rPr>
          <w:rFonts w:hint="eastAsia" w:ascii="宋体" w:hAnsi="宋体" w:cs="宋体"/>
          <w:color w:val="000000" w:themeColor="text1"/>
          <w:sz w:val="24"/>
          <w:szCs w:val="24"/>
          <w:highlight w:val="none"/>
          <w:lang w:val="en-US" w:eastAsia="zh-CN"/>
          <w14:textFill>
            <w14:solidFill>
              <w14:schemeClr w14:val="tx1"/>
            </w14:solidFill>
          </w14:textFill>
        </w:rPr>
        <w:t>医院官方网站的招投标栏目</w:t>
      </w:r>
      <w:r>
        <w:rPr>
          <w:rFonts w:hint="eastAsia" w:ascii="宋体" w:hAnsi="宋体" w:eastAsia="宋体" w:cs="宋体"/>
          <w:color w:val="000000" w:themeColor="text1"/>
          <w:sz w:val="24"/>
          <w:szCs w:val="24"/>
          <w:highlight w:val="none"/>
          <w14:textFill>
            <w14:solidFill>
              <w14:schemeClr w14:val="tx1"/>
            </w14:solidFill>
          </w14:textFill>
        </w:rPr>
        <w:t>公告</w:t>
      </w:r>
      <w:r>
        <w:rPr>
          <w:rFonts w:hint="eastAsia" w:ascii="宋体" w:hAnsi="宋体" w:cs="宋体"/>
          <w:color w:val="000000" w:themeColor="text1"/>
          <w:sz w:val="24"/>
          <w:szCs w:val="24"/>
          <w:highlight w:val="none"/>
          <w:lang w:val="en-US" w:eastAsia="zh-CN"/>
          <w14:textFill>
            <w14:solidFill>
              <w14:schemeClr w14:val="tx1"/>
            </w14:solidFill>
          </w14:textFill>
        </w:rPr>
        <w:t>成交</w:t>
      </w:r>
      <w:r>
        <w:rPr>
          <w:rFonts w:hint="eastAsia" w:ascii="宋体" w:hAnsi="宋体" w:eastAsia="宋体" w:cs="宋体"/>
          <w:color w:val="000000" w:themeColor="text1"/>
          <w:sz w:val="24"/>
          <w:szCs w:val="24"/>
          <w:highlight w:val="none"/>
          <w14:textFill>
            <w14:solidFill>
              <w14:schemeClr w14:val="tx1"/>
            </w14:solidFill>
          </w14:textFill>
        </w:rPr>
        <w:t>结果。</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六、质疑与投诉</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一</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质疑</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1、提出质疑的供应商应当是参与所质疑项目采购活动的供应商。</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供应商认为采购文件、采购过程、中标或者成交结果使自己的权益受到损害的，可以在知道或者应知其权益受到损害之日起</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个工作日内，以书面形式由法定代表人或授权代表签字并加盖单位公章后</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向采购人提出质疑。</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、供应商应在</w:t>
      </w:r>
      <w:r>
        <w:rPr>
          <w:rFonts w:hint="eastAsia" w:ascii="宋体" w:hAnsi="宋体" w:cs="宋体"/>
          <w:color w:val="000000" w:themeColor="text1"/>
          <w:sz w:val="24"/>
          <w:szCs w:val="24"/>
          <w:highlight w:val="none"/>
          <w:lang w:val="en-US" w:eastAsia="zh-CN"/>
          <w14:textFill>
            <w14:solidFill>
              <w14:schemeClr w14:val="tx1"/>
            </w14:solidFill>
          </w14:textFill>
        </w:rPr>
        <w:t>限定</w:t>
      </w:r>
      <w:r>
        <w:rPr>
          <w:rFonts w:hint="eastAsia" w:ascii="宋体" w:hAnsi="宋体" w:eastAsia="宋体" w:cs="宋体"/>
          <w:color w:val="000000" w:themeColor="text1"/>
          <w:sz w:val="24"/>
          <w:szCs w:val="24"/>
          <w:highlight w:val="none"/>
          <w14:textFill>
            <w14:solidFill>
              <w14:schemeClr w14:val="tx1"/>
            </w14:solidFill>
          </w14:textFill>
        </w:rPr>
        <w:t>质疑期内一次性提出针对同一采购程序环节的质疑。若对项目的某一分包进行质疑，质疑函中应列明具体分包号。</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、采购人不得拒收质疑供应商在</w:t>
      </w:r>
      <w:r>
        <w:rPr>
          <w:rFonts w:hint="eastAsia" w:ascii="宋体" w:hAnsi="宋体" w:cs="宋体"/>
          <w:color w:val="000000" w:themeColor="text1"/>
          <w:sz w:val="24"/>
          <w:szCs w:val="24"/>
          <w:highlight w:val="none"/>
          <w:lang w:eastAsia="zh-CN"/>
          <w14:textFill>
            <w14:solidFill>
              <w14:schemeClr w14:val="tx1"/>
            </w14:solidFill>
          </w14:textFill>
        </w:rPr>
        <w:t>限定质疑</w:t>
      </w:r>
      <w:r>
        <w:rPr>
          <w:rFonts w:hint="eastAsia" w:ascii="宋体" w:hAnsi="宋体" w:eastAsia="宋体" w:cs="宋体"/>
          <w:color w:val="000000" w:themeColor="text1"/>
          <w:sz w:val="24"/>
          <w:szCs w:val="24"/>
          <w:highlight w:val="none"/>
          <w14:textFill>
            <w14:solidFill>
              <w14:schemeClr w14:val="tx1"/>
            </w14:solidFill>
          </w14:textFill>
        </w:rPr>
        <w:t>期内发出的质疑函，应当在收到质疑函后7个工作日内作出答复，并以书面形式通知质疑供应商和其他有关供应商。</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供应商对评审过程、中标或者成交结果提出质疑的，采购人可以组织原</w:t>
      </w:r>
      <w:r>
        <w:rPr>
          <w:rFonts w:hint="eastAsia" w:ascii="宋体" w:hAnsi="宋体" w:cs="宋体"/>
          <w:color w:val="000000" w:themeColor="text1"/>
          <w:sz w:val="24"/>
          <w:szCs w:val="24"/>
          <w:highlight w:val="none"/>
          <w:lang w:eastAsia="zh-CN"/>
          <w14:textFill>
            <w14:solidFill>
              <w14:schemeClr w14:val="tx1"/>
            </w14:solidFill>
          </w14:textFill>
        </w:rPr>
        <w:t>评审委员会</w:t>
      </w:r>
      <w:r>
        <w:rPr>
          <w:rFonts w:hint="eastAsia" w:ascii="宋体" w:hAnsi="宋体" w:eastAsia="宋体" w:cs="宋体"/>
          <w:color w:val="000000" w:themeColor="text1"/>
          <w:sz w:val="24"/>
          <w:szCs w:val="24"/>
          <w:highlight w:val="none"/>
          <w14:textFill>
            <w14:solidFill>
              <w14:schemeClr w14:val="tx1"/>
            </w14:solidFill>
          </w14:textFill>
        </w:rPr>
        <w:t xml:space="preserve">协助答复质疑。  </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超出</w:t>
      </w:r>
      <w:r>
        <w:rPr>
          <w:rFonts w:hint="eastAsia" w:ascii="宋体" w:hAnsi="宋体" w:cs="宋体"/>
          <w:sz w:val="24"/>
          <w:szCs w:val="24"/>
          <w:highlight w:val="none"/>
          <w:lang w:eastAsia="zh-CN"/>
        </w:rPr>
        <w:t>限定质疑</w:t>
      </w:r>
      <w:r>
        <w:rPr>
          <w:rFonts w:hint="eastAsia" w:ascii="宋体" w:hAnsi="宋体" w:eastAsia="宋体" w:cs="宋体"/>
          <w:sz w:val="24"/>
          <w:szCs w:val="24"/>
          <w:highlight w:val="none"/>
        </w:rPr>
        <w:t xml:space="preserve">期限的质疑函，采购人将依法不予接收。 </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rPr>
        <w:t>、供应商提出质疑应当提交质疑函和必要的</w:t>
      </w:r>
      <w:r>
        <w:rPr>
          <w:rFonts w:hint="eastAsia" w:ascii="宋体" w:hAnsi="宋体" w:cs="宋体"/>
          <w:sz w:val="24"/>
          <w:szCs w:val="24"/>
          <w:highlight w:val="none"/>
          <w:lang w:eastAsia="zh-CN"/>
        </w:rPr>
        <w:t>证明资料</w:t>
      </w:r>
      <w:r>
        <w:rPr>
          <w:rFonts w:hint="eastAsia" w:ascii="宋体" w:hAnsi="宋体" w:eastAsia="宋体" w:cs="宋体"/>
          <w:sz w:val="24"/>
          <w:szCs w:val="24"/>
          <w:highlight w:val="none"/>
        </w:rPr>
        <w:t>。质疑函应当包括下列内容：</w:t>
      </w:r>
    </w:p>
    <w:p>
      <w:pPr>
        <w:pStyle w:val="28"/>
        <w:keepNext w:val="0"/>
        <w:keepLines w:val="0"/>
        <w:pageBreakBefore w:val="0"/>
        <w:widowControl w:val="0"/>
        <w:numPr>
          <w:ilvl w:val="0"/>
          <w:numId w:val="17"/>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供应商的姓名或者名称、地址、邮编、联系人及联系电话；</w:t>
      </w:r>
    </w:p>
    <w:p>
      <w:pPr>
        <w:pStyle w:val="28"/>
        <w:keepNext w:val="0"/>
        <w:keepLines w:val="0"/>
        <w:pageBreakBefore w:val="0"/>
        <w:widowControl w:val="0"/>
        <w:numPr>
          <w:ilvl w:val="0"/>
          <w:numId w:val="17"/>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质疑项目的名称、编号；</w:t>
      </w:r>
    </w:p>
    <w:p>
      <w:pPr>
        <w:pStyle w:val="28"/>
        <w:keepNext w:val="0"/>
        <w:keepLines w:val="0"/>
        <w:pageBreakBefore w:val="0"/>
        <w:widowControl w:val="0"/>
        <w:numPr>
          <w:ilvl w:val="0"/>
          <w:numId w:val="17"/>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具体、明确的质疑事项和与质疑事项相关的请求；</w:t>
      </w:r>
    </w:p>
    <w:p>
      <w:pPr>
        <w:pStyle w:val="28"/>
        <w:keepNext w:val="0"/>
        <w:keepLines w:val="0"/>
        <w:pageBreakBefore w:val="0"/>
        <w:widowControl w:val="0"/>
        <w:numPr>
          <w:ilvl w:val="0"/>
          <w:numId w:val="17"/>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事实依据；</w:t>
      </w:r>
    </w:p>
    <w:p>
      <w:pPr>
        <w:pStyle w:val="28"/>
        <w:keepNext w:val="0"/>
        <w:keepLines w:val="0"/>
        <w:pageBreakBefore w:val="0"/>
        <w:widowControl w:val="0"/>
        <w:numPr>
          <w:ilvl w:val="0"/>
          <w:numId w:val="17"/>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必要的法律依据；</w:t>
      </w:r>
    </w:p>
    <w:p>
      <w:pPr>
        <w:pStyle w:val="28"/>
        <w:keepNext w:val="0"/>
        <w:keepLines w:val="0"/>
        <w:pageBreakBefore w:val="0"/>
        <w:widowControl w:val="0"/>
        <w:numPr>
          <w:ilvl w:val="0"/>
          <w:numId w:val="17"/>
        </w:numPr>
        <w:kinsoku/>
        <w:wordWrap/>
        <w:overflowPunct/>
        <w:topLinePunct w:val="0"/>
        <w:autoSpaceDE/>
        <w:autoSpaceDN/>
        <w:bidi w:val="0"/>
        <w:adjustRightInd w:val="0"/>
        <w:snapToGrid w:val="0"/>
        <w:spacing w:line="360" w:lineRule="exact"/>
        <w:ind w:left="0" w:leftChars="0" w:firstLine="420" w:firstLineChars="175"/>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提出质疑的日期。</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供应商为法人或者其他组织的，应当由法定代表人、主要负责人，或者其授权代表签字或者盖章，并加盖公章。</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8</w:t>
      </w:r>
      <w:r>
        <w:rPr>
          <w:rFonts w:hint="eastAsia" w:ascii="宋体" w:hAnsi="宋体" w:eastAsia="宋体" w:cs="宋体"/>
          <w:sz w:val="24"/>
          <w:szCs w:val="24"/>
          <w:highlight w:val="none"/>
        </w:rPr>
        <w:t>、接收质疑的联系方式：</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质疑接收机构名称：中山大学孙逸仙纪念医院纪检监察部、招投标与采购管理办公室</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质疑接收机构地址：广州市</w:t>
      </w:r>
      <w:r>
        <w:rPr>
          <w:rFonts w:hint="eastAsia" w:ascii="宋体" w:hAnsi="宋体" w:cs="宋体"/>
          <w:sz w:val="24"/>
          <w:szCs w:val="24"/>
          <w:highlight w:val="none"/>
          <w:lang w:val="en-US" w:eastAsia="zh-CN"/>
        </w:rPr>
        <w:t>越秀区</w:t>
      </w:r>
      <w:r>
        <w:rPr>
          <w:rFonts w:hint="eastAsia" w:ascii="宋体" w:hAnsi="宋体" w:eastAsia="宋体" w:cs="宋体"/>
          <w:sz w:val="24"/>
          <w:szCs w:val="24"/>
          <w:highlight w:val="none"/>
        </w:rPr>
        <w:t>沿江西路107号</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广州市越秀区长堤大马路171号威力斯酒店907室</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质疑接收机构电话：020-81332501、020-81338035（工作时间：8：00-12:00,14:30-17：30）</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二</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投诉</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质疑供应商对采购人的答复不满意，或者采购人未在规定时间内作出答复的，可以在答复期满后15个工作日内向</w:t>
      </w:r>
      <w:r>
        <w:rPr>
          <w:rFonts w:hint="eastAsia" w:ascii="宋体" w:hAnsi="宋体" w:cs="宋体"/>
          <w:sz w:val="24"/>
          <w:szCs w:val="24"/>
          <w:highlight w:val="none"/>
          <w:lang w:val="en-US" w:eastAsia="zh-CN"/>
        </w:rPr>
        <w:t>监督</w:t>
      </w:r>
      <w:r>
        <w:rPr>
          <w:rFonts w:hint="eastAsia" w:ascii="宋体" w:hAnsi="宋体" w:eastAsia="宋体" w:cs="宋体"/>
          <w:sz w:val="24"/>
          <w:szCs w:val="24"/>
          <w:highlight w:val="none"/>
        </w:rPr>
        <w:t>部门提起投诉。</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200"/>
        <w:jc w:val="both"/>
        <w:textAlignment w:val="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 xml:space="preserve">七、合同的订立 </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both"/>
        <w:textAlignment w:val="auto"/>
        <w:rPr>
          <w:rFonts w:hint="eastAsia" w:ascii="宋体" w:hAnsi="宋体" w:eastAsia="宋体" w:cs="宋体"/>
          <w:b w:val="0"/>
          <w:bCs w:val="0"/>
          <w:sz w:val="24"/>
          <w:szCs w:val="36"/>
          <w:highlight w:val="none"/>
        </w:rPr>
      </w:pPr>
      <w:r>
        <w:rPr>
          <w:rFonts w:hint="eastAsia" w:ascii="宋体" w:hAnsi="宋体" w:cs="宋体"/>
          <w:b w:val="0"/>
          <w:bCs w:val="0"/>
          <w:sz w:val="24"/>
          <w:szCs w:val="24"/>
          <w:highlight w:val="none"/>
          <w:lang w:val="en-US" w:eastAsia="zh-CN"/>
        </w:rPr>
        <w:t>采购人与成交人自成交通知书发出之日起三十日内，按采购文件要求和成交人响应文件承诺签订采购合同，但不得超出采购文件和成交人响应文件的范围、也不得再行订立背离合同实质性内容的其他协议。</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themeColor="text1"/>
          <w:sz w:val="24"/>
          <w:szCs w:val="36"/>
          <w:highlight w:val="none"/>
          <w14:textFill>
            <w14:solidFill>
              <w14:schemeClr w14:val="tx1"/>
            </w14:solidFill>
          </w14:textFill>
        </w:rPr>
      </w:pP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themeColor="text1"/>
          <w:sz w:val="24"/>
          <w:szCs w:val="36"/>
          <w:highlight w:val="none"/>
          <w14:textFill>
            <w14:solidFill>
              <w14:schemeClr w14:val="tx1"/>
            </w14:solidFill>
          </w14:textFill>
        </w:rPr>
      </w:pP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themeColor="text1"/>
          <w:sz w:val="24"/>
          <w:szCs w:val="36"/>
          <w:highlight w:val="none"/>
          <w14:textFill>
            <w14:solidFill>
              <w14:schemeClr w14:val="tx1"/>
            </w14:solidFill>
          </w14:textFill>
        </w:rPr>
      </w:pP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themeColor="text1"/>
          <w:sz w:val="24"/>
          <w:szCs w:val="36"/>
          <w:highlight w:val="none"/>
          <w14:textFill>
            <w14:solidFill>
              <w14:schemeClr w14:val="tx1"/>
            </w14:solidFill>
          </w14:textFill>
        </w:rPr>
      </w:pP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textAlignment w:val="auto"/>
        <w:rPr>
          <w:rFonts w:hint="eastAsia" w:ascii="宋体" w:hAnsi="宋体" w:eastAsia="宋体" w:cs="宋体"/>
          <w:color w:val="000000" w:themeColor="text1"/>
          <w:sz w:val="24"/>
          <w:szCs w:val="36"/>
          <w:highlight w:val="none"/>
          <w14:textFill>
            <w14:solidFill>
              <w14:schemeClr w14:val="tx1"/>
            </w14:solidFill>
          </w14:textFill>
        </w:rPr>
      </w:pP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pPr>
        <w:pStyle w:val="3"/>
        <w:pageBreakBefore w:val="0"/>
        <w:kinsoku/>
        <w:wordWrap/>
        <w:overflowPunct/>
        <w:topLinePunct w:val="0"/>
        <w:bidi w:val="0"/>
        <w:spacing w:line="360" w:lineRule="auto"/>
        <w:ind w:right="0" w:rightChars="0"/>
        <w:jc w:val="both"/>
        <w:rPr>
          <w:rFonts w:hint="eastAsia" w:ascii="微软雅黑" w:hAnsi="微软雅黑" w:eastAsia="微软雅黑" w:cs="微软雅黑"/>
          <w:color w:val="000000" w:themeColor="text1"/>
          <w:highlight w:val="none"/>
          <w14:textFill>
            <w14:solidFill>
              <w14:schemeClr w14:val="tx1"/>
            </w14:solidFill>
          </w14:textFill>
        </w:rPr>
      </w:pPr>
    </w:p>
    <w:p>
      <w:pPr>
        <w:rPr>
          <w:rFonts w:hint="eastAsia" w:ascii="微软雅黑" w:hAnsi="微软雅黑" w:eastAsia="微软雅黑" w:cs="微软雅黑"/>
          <w:color w:val="000000" w:themeColor="text1"/>
          <w:highlight w:val="none"/>
          <w14:textFill>
            <w14:solidFill>
              <w14:schemeClr w14:val="tx1"/>
            </w14:solidFill>
          </w14:textFill>
        </w:rPr>
      </w:pPr>
    </w:p>
    <w:p>
      <w:pPr>
        <w:rPr>
          <w:rFonts w:hint="eastAsia" w:ascii="微软雅黑" w:hAnsi="微软雅黑" w:eastAsia="微软雅黑" w:cs="微软雅黑"/>
          <w:color w:val="000000" w:themeColor="text1"/>
          <w:highlight w:val="none"/>
          <w14:textFill>
            <w14:solidFill>
              <w14:schemeClr w14:val="tx1"/>
            </w14:solidFill>
          </w14:textFill>
        </w:rPr>
      </w:pPr>
    </w:p>
    <w:p>
      <w:pPr>
        <w:rPr>
          <w:rFonts w:hint="eastAsia" w:ascii="微软雅黑" w:hAnsi="微软雅黑" w:eastAsia="微软雅黑" w:cs="微软雅黑"/>
          <w:color w:val="000000" w:themeColor="text1"/>
          <w:highlight w:val="none"/>
          <w14:textFill>
            <w14:solidFill>
              <w14:schemeClr w14:val="tx1"/>
            </w14:solidFill>
          </w14:textFill>
        </w:rPr>
      </w:pPr>
    </w:p>
    <w:p>
      <w:pPr>
        <w:pStyle w:val="2"/>
        <w:rPr>
          <w:rFonts w:hint="eastAsia" w:ascii="微软雅黑" w:hAnsi="微软雅黑" w:eastAsia="微软雅黑" w:cs="微软雅黑"/>
          <w:color w:val="000000" w:themeColor="text1"/>
          <w:highlight w:val="none"/>
          <w14:textFill>
            <w14:solidFill>
              <w14:schemeClr w14:val="tx1"/>
            </w14:solidFill>
          </w14:textFill>
        </w:rPr>
      </w:pPr>
    </w:p>
    <w:p>
      <w:pPr>
        <w:pStyle w:val="2"/>
        <w:rPr>
          <w:rFonts w:hint="eastAsia" w:ascii="微软雅黑" w:hAnsi="微软雅黑" w:eastAsia="微软雅黑" w:cs="微软雅黑"/>
          <w:color w:val="000000" w:themeColor="text1"/>
          <w:highlight w:val="none"/>
          <w14:textFill>
            <w14:solidFill>
              <w14:schemeClr w14:val="tx1"/>
            </w14:solidFill>
          </w14:textFill>
        </w:rPr>
      </w:pPr>
    </w:p>
    <w:p>
      <w:pPr>
        <w:rPr>
          <w:rFonts w:hint="eastAsia" w:ascii="微软雅黑" w:hAnsi="微软雅黑" w:eastAsia="微软雅黑" w:cs="微软雅黑"/>
          <w:color w:val="000000" w:themeColor="text1"/>
          <w:highlight w:val="none"/>
          <w14:textFill>
            <w14:solidFill>
              <w14:schemeClr w14:val="tx1"/>
            </w14:solidFill>
          </w14:textFill>
        </w:rPr>
      </w:pPr>
    </w:p>
    <w:p>
      <w:pPr>
        <w:pStyle w:val="28"/>
        <w:rPr>
          <w:rFonts w:hint="eastAsia"/>
        </w:rPr>
      </w:pPr>
    </w:p>
    <w:p>
      <w:pPr>
        <w:rPr>
          <w:rFonts w:hint="eastAsia"/>
        </w:rPr>
      </w:pPr>
    </w:p>
    <w:p>
      <w:pPr>
        <w:pStyle w:val="3"/>
        <w:pageBreakBefore w:val="0"/>
        <w:kinsoku/>
        <w:wordWrap/>
        <w:overflowPunct/>
        <w:topLinePunct w:val="0"/>
        <w:bidi w:val="0"/>
        <w:spacing w:line="360" w:lineRule="auto"/>
        <w:ind w:right="0" w:rightChars="0"/>
        <w:jc w:val="center"/>
        <w:rPr>
          <w:rFonts w:hint="eastAsia" w:ascii="微软雅黑" w:hAnsi="微软雅黑" w:eastAsia="微软雅黑" w:cs="微软雅黑"/>
          <w:color w:val="000000" w:themeColor="text1"/>
          <w:highlight w:val="none"/>
          <w:lang w:eastAsia="zh-CN"/>
          <w14:textFill>
            <w14:solidFill>
              <w14:schemeClr w14:val="tx1"/>
            </w14:solidFill>
          </w14:textFill>
        </w:rPr>
      </w:pPr>
      <w:r>
        <w:rPr>
          <w:rFonts w:hint="eastAsia" w:ascii="微软雅黑" w:hAnsi="微软雅黑" w:eastAsia="微软雅黑" w:cs="微软雅黑"/>
          <w:color w:val="000000" w:themeColor="text1"/>
          <w:highlight w:val="none"/>
          <w14:textFill>
            <w14:solidFill>
              <w14:schemeClr w14:val="tx1"/>
            </w14:solidFill>
          </w14:textFill>
        </w:rPr>
        <w:t>第</w:t>
      </w:r>
      <w:r>
        <w:rPr>
          <w:rFonts w:hint="eastAsia" w:ascii="微软雅黑" w:hAnsi="微软雅黑" w:eastAsia="微软雅黑" w:cs="微软雅黑"/>
          <w:color w:val="000000" w:themeColor="text1"/>
          <w:highlight w:val="none"/>
          <w:lang w:val="en-US" w:eastAsia="zh-CN"/>
          <w14:textFill>
            <w14:solidFill>
              <w14:schemeClr w14:val="tx1"/>
            </w14:solidFill>
          </w14:textFill>
        </w:rPr>
        <w:t>四</w:t>
      </w:r>
      <w:r>
        <w:rPr>
          <w:rFonts w:hint="eastAsia" w:ascii="微软雅黑" w:hAnsi="微软雅黑" w:eastAsia="微软雅黑" w:cs="微软雅黑"/>
          <w:color w:val="000000" w:themeColor="text1"/>
          <w:highlight w:val="none"/>
          <w14:textFill>
            <w14:solidFill>
              <w14:schemeClr w14:val="tx1"/>
            </w14:solidFill>
          </w14:textFill>
        </w:rPr>
        <w:t xml:space="preserve">章  </w:t>
      </w:r>
      <w:r>
        <w:rPr>
          <w:rFonts w:hint="eastAsia" w:ascii="微软雅黑" w:hAnsi="微软雅黑" w:eastAsia="微软雅黑" w:cs="微软雅黑"/>
          <w:color w:val="000000" w:themeColor="text1"/>
          <w:highlight w:val="none"/>
          <w:lang w:val="en-US" w:eastAsia="zh-CN"/>
          <w14:textFill>
            <w14:solidFill>
              <w14:schemeClr w14:val="tx1"/>
            </w14:solidFill>
          </w14:textFill>
        </w:rPr>
        <w:t>合同参考文本</w:t>
      </w: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color w:val="000000" w:themeColor="text1"/>
          <w:sz w:val="24"/>
          <w:szCs w:val="36"/>
          <w:highlight w:val="none"/>
          <w14:textFill>
            <w14:solidFill>
              <w14:schemeClr w14:val="tx1"/>
            </w14:solidFill>
          </w14:textFill>
        </w:rPr>
      </w:pPr>
    </w:p>
    <w:p>
      <w:pPr>
        <w:shd w:val="clear" w:color="auto" w:fill="FFFFFF"/>
        <w:spacing w:beforeAutospacing="1" w:after="145"/>
        <w:rPr>
          <w:rFonts w:hint="eastAsia" w:ascii="仿宋_GB2312" w:hAnsi="Calibri Light" w:eastAsia="仿宋_GB2312" w:cs="仿宋_GB2312"/>
          <w:b/>
          <w:bCs/>
          <w:color w:val="000000" w:themeColor="text1"/>
          <w:sz w:val="24"/>
          <w:szCs w:val="24"/>
          <w:highlight w:val="none"/>
          <w:shd w:val="clear" w:color="auto" w:fill="FFFFFF"/>
          <w14:textFill>
            <w14:solidFill>
              <w14:schemeClr w14:val="tx1"/>
            </w14:solidFill>
          </w14:textFill>
        </w:rPr>
      </w:pPr>
      <w:r>
        <w:rPr>
          <w:rFonts w:hint="eastAsia" w:ascii="仿宋_GB2312" w:hAnsi="Calibri Light" w:eastAsia="仿宋_GB2312" w:cs="仿宋_GB2312"/>
          <w:b/>
          <w:bCs/>
          <w:color w:val="000000" w:themeColor="text1"/>
          <w:sz w:val="24"/>
          <w:szCs w:val="24"/>
          <w:highlight w:val="none"/>
          <w:shd w:val="clear" w:color="auto" w:fill="FFFFFF"/>
          <w14:textFill>
            <w14:solidFill>
              <w14:schemeClr w14:val="tx1"/>
            </w14:solidFill>
          </w14:textFill>
        </w:rPr>
        <w:t>合同编号：</w:t>
      </w:r>
    </w:p>
    <w:p>
      <w:pPr>
        <w:shd w:val="clear" w:color="auto" w:fill="FFFFFF"/>
        <w:spacing w:beforeLines="0" w:beforeAutospacing="1" w:afterLines="0"/>
        <w:rPr>
          <w:rFonts w:hint="eastAsia" w:ascii="仿宋_GB2312" w:eastAsia="仿宋_GB2312" w:cs="仿宋_GB2312"/>
          <w:color w:val="000000" w:themeColor="text1"/>
          <w:sz w:val="21"/>
          <w:szCs w:val="24"/>
          <w:highlight w:val="none"/>
          <w:shd w:val="clear" w:color="auto" w:fill="FFFFFF"/>
          <w14:textFill>
            <w14:solidFill>
              <w14:schemeClr w14:val="tx1"/>
            </w14:solidFill>
          </w14:textFill>
        </w:rPr>
      </w:pPr>
    </w:p>
    <w:p>
      <w:pPr>
        <w:shd w:val="clear" w:color="auto" w:fill="FFFFFF"/>
        <w:spacing w:beforeLines="0" w:beforeAutospacing="1" w:afterLines="0"/>
        <w:rPr>
          <w:rFonts w:hint="eastAsia" w:ascii="仿宋_GB2312" w:eastAsia="仿宋_GB2312" w:cs="仿宋_GB2312"/>
          <w:color w:val="000000" w:themeColor="text1"/>
          <w:sz w:val="21"/>
          <w:szCs w:val="24"/>
          <w:highlight w:val="none"/>
          <w:shd w:val="clear" w:color="auto" w:fill="FFFFFF"/>
          <w14:textFill>
            <w14:solidFill>
              <w14:schemeClr w14:val="tx1"/>
            </w14:solidFill>
          </w14:textFill>
        </w:rPr>
      </w:pPr>
    </w:p>
    <w:p>
      <w:pPr>
        <w:shd w:val="clear" w:color="auto" w:fill="FFFFFF"/>
        <w:spacing w:beforeLines="0" w:beforeAutospacing="1" w:afterLines="0"/>
        <w:rPr>
          <w:rFonts w:hint="eastAsia" w:ascii="仿宋_GB2312" w:eastAsia="仿宋_GB2312" w:cs="仿宋_GB2312"/>
          <w:color w:val="000000" w:themeColor="text1"/>
          <w:sz w:val="21"/>
          <w:szCs w:val="24"/>
          <w:highlight w:val="none"/>
          <w:shd w:val="clear" w:color="auto" w:fill="FFFFFF"/>
          <w14:textFill>
            <w14:solidFill>
              <w14:schemeClr w14:val="tx1"/>
            </w14:solidFill>
          </w14:textFill>
        </w:rPr>
      </w:pPr>
    </w:p>
    <w:p>
      <w:pPr>
        <w:spacing w:beforeLines="0" w:beforeAutospacing="1" w:afterLines="0"/>
        <w:jc w:val="center"/>
        <w:rPr>
          <w:rFonts w:hint="eastAsia" w:ascii="仿宋_GB2312" w:eastAsia="仿宋_GB2312" w:cs="仿宋_GB2312"/>
          <w:b/>
          <w:color w:val="000000" w:themeColor="text1"/>
          <w:sz w:val="48"/>
          <w:szCs w:val="48"/>
          <w:highlight w:val="none"/>
          <w:u w:val="single"/>
          <w14:textFill>
            <w14:solidFill>
              <w14:schemeClr w14:val="tx1"/>
            </w14:solidFill>
          </w14:textFill>
        </w:rPr>
      </w:pPr>
      <w:r>
        <w:rPr>
          <w:rFonts w:hint="eastAsia" w:ascii="仿宋_GB2312" w:hAnsi="Calibri Light" w:eastAsia="仿宋_GB2312" w:cs="仿宋_GB2312"/>
          <w:b/>
          <w:color w:val="000000" w:themeColor="text1"/>
          <w:sz w:val="48"/>
          <w:szCs w:val="48"/>
          <w:highlight w:val="none"/>
          <w:u w:val="single"/>
          <w14:textFill>
            <w14:solidFill>
              <w14:schemeClr w14:val="tx1"/>
            </w14:solidFill>
          </w14:textFill>
        </w:rPr>
        <w:t xml:space="preserve">        (项目)</w:t>
      </w:r>
    </w:p>
    <w:p>
      <w:pPr>
        <w:spacing w:beforeLines="0" w:beforeAutospacing="1" w:afterLines="0" w:line="360" w:lineRule="auto"/>
        <w:rPr>
          <w:rFonts w:hint="eastAsia" w:ascii="仿宋_GB2312" w:eastAsia="仿宋_GB2312" w:cs="仿宋_GB2312"/>
          <w:b/>
          <w:color w:val="000000" w:themeColor="text1"/>
          <w:sz w:val="48"/>
          <w:szCs w:val="48"/>
          <w:highlight w:val="none"/>
          <w14:textFill>
            <w14:solidFill>
              <w14:schemeClr w14:val="tx1"/>
            </w14:solidFill>
          </w14:textFill>
        </w:rPr>
      </w:pPr>
    </w:p>
    <w:p>
      <w:pPr>
        <w:spacing w:beforeLines="0" w:beforeAutospacing="1" w:afterLines="0" w:line="360" w:lineRule="auto"/>
        <w:jc w:val="center"/>
        <w:rPr>
          <w:rFonts w:hint="eastAsia" w:ascii="仿宋_GB2312" w:eastAsia="仿宋_GB2312" w:cs="仿宋_GB2312"/>
          <w:b/>
          <w:color w:val="000000" w:themeColor="text1"/>
          <w:sz w:val="48"/>
          <w:szCs w:val="48"/>
          <w:highlight w:val="none"/>
          <w14:textFill>
            <w14:solidFill>
              <w14:schemeClr w14:val="tx1"/>
            </w14:solidFill>
          </w14:textFill>
        </w:rPr>
      </w:pPr>
      <w:r>
        <w:rPr>
          <w:rFonts w:hint="eastAsia" w:ascii="仿宋_GB2312" w:hAnsi="Calibri Light" w:eastAsia="仿宋_GB2312" w:cs="仿宋_GB2312"/>
          <w:b/>
          <w:color w:val="000000" w:themeColor="text1"/>
          <w:sz w:val="48"/>
          <w:szCs w:val="48"/>
          <w:highlight w:val="none"/>
          <w14:textFill>
            <w14:solidFill>
              <w14:schemeClr w14:val="tx1"/>
            </w14:solidFill>
          </w14:textFill>
        </w:rPr>
        <w:t>合 同 书</w:t>
      </w:r>
    </w:p>
    <w:p>
      <w:pPr>
        <w:spacing w:beforeLines="0" w:beforeAutospacing="1" w:afterLines="0" w:line="360" w:lineRule="auto"/>
        <w:jc w:val="center"/>
        <w:rPr>
          <w:rFonts w:hint="eastAsia" w:ascii="仿宋_GB2312" w:eastAsia="仿宋_GB2312" w:cs="仿宋_GB2312"/>
          <w:b/>
          <w:color w:val="000000" w:themeColor="text1"/>
          <w:sz w:val="48"/>
          <w:szCs w:val="48"/>
          <w:highlight w:val="none"/>
          <w14:textFill>
            <w14:solidFill>
              <w14:schemeClr w14:val="tx1"/>
            </w14:solidFill>
          </w14:textFill>
        </w:rPr>
      </w:pPr>
      <w:r>
        <w:rPr>
          <w:rFonts w:hint="eastAsia" w:ascii="仿宋_GB2312" w:hAnsi="Calibri Light" w:eastAsia="仿宋_GB2312" w:cs="仿宋_GB2312"/>
          <w:b/>
          <w:color w:val="000000" w:themeColor="text1"/>
          <w:sz w:val="48"/>
          <w:szCs w:val="48"/>
          <w:highlight w:val="none"/>
          <w:lang w:val="en-US" w:eastAsia="zh-CN"/>
          <w14:textFill>
            <w14:solidFill>
              <w14:schemeClr w14:val="tx1"/>
            </w14:solidFill>
          </w14:textFill>
        </w:rPr>
        <w:t>货物</w:t>
      </w:r>
      <w:r>
        <w:rPr>
          <w:rFonts w:hint="eastAsia" w:ascii="仿宋_GB2312" w:hAnsi="Calibri Light" w:eastAsia="仿宋_GB2312" w:cs="仿宋_GB2312"/>
          <w:b/>
          <w:color w:val="000000" w:themeColor="text1"/>
          <w:sz w:val="48"/>
          <w:szCs w:val="48"/>
          <w:highlight w:val="none"/>
          <w14:textFill>
            <w14:solidFill>
              <w14:schemeClr w14:val="tx1"/>
            </w14:solidFill>
          </w14:textFill>
        </w:rPr>
        <w:t>类</w:t>
      </w:r>
    </w:p>
    <w:p>
      <w:pPr>
        <w:spacing w:beforeLines="0" w:beforeAutospacing="1" w:afterLines="0" w:line="360" w:lineRule="auto"/>
        <w:rPr>
          <w:rFonts w:hint="eastAsia" w:ascii="仿宋_GB2312" w:eastAsia="仿宋_GB2312" w:cs="仿宋_GB2312"/>
          <w:b/>
          <w:color w:val="000000" w:themeColor="text1"/>
          <w:sz w:val="28"/>
          <w:szCs w:val="28"/>
          <w:highlight w:val="none"/>
          <w14:textFill>
            <w14:solidFill>
              <w14:schemeClr w14:val="tx1"/>
            </w14:solidFill>
          </w14:textFill>
        </w:rPr>
      </w:pPr>
    </w:p>
    <w:tbl>
      <w:tblPr>
        <w:tblStyle w:val="21"/>
        <w:tblW w:w="43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4320" w:type="dxa"/>
            <w:tcBorders>
              <w:top w:val="nil"/>
              <w:left w:val="nil"/>
              <w:bottom w:val="nil"/>
              <w:right w:val="nil"/>
              <w:tl2br w:val="nil"/>
              <w:tr2bl w:val="nil"/>
            </w:tcBorders>
            <w:noWrap w:val="0"/>
            <w:vAlign w:val="top"/>
          </w:tcPr>
          <w:p>
            <w:pPr>
              <w:keepNext w:val="0"/>
              <w:keepLines w:val="0"/>
              <w:widowControl/>
              <w:suppressLineNumbers w:val="0"/>
              <w:spacing w:before="100" w:beforeLines="0" w:beforeAutospacing="1" w:after="0" w:afterLines="0" w:afterAutospacing="0" w:line="360" w:lineRule="auto"/>
              <w:ind w:left="0" w:right="0"/>
              <w:rPr>
                <w:rFonts w:hint="eastAsia" w:ascii="仿宋_GB2312" w:eastAsia="仿宋_GB2312" w:cs="仿宋_GB2312"/>
                <w:b/>
                <w:color w:val="000000" w:themeColor="text1"/>
                <w:sz w:val="32"/>
                <w:szCs w:val="32"/>
                <w:highlight w:val="none"/>
                <w:u w:val="single"/>
                <w14:textFill>
                  <w14:solidFill>
                    <w14:schemeClr w14:val="tx1"/>
                  </w14:solidFill>
                </w14:textFill>
              </w:rPr>
            </w:pPr>
            <w:r>
              <w:rPr>
                <w:rFonts w:hint="eastAsia" w:ascii="仿宋_GB2312" w:hAnsi="Calibri Light" w:eastAsia="仿宋_GB2312" w:cs="仿宋_GB2312"/>
                <w:b/>
                <w:color w:val="000000" w:themeColor="text1"/>
                <w:sz w:val="32"/>
                <w:szCs w:val="32"/>
                <w:highlight w:val="none"/>
                <w14:textFill>
                  <w14:solidFill>
                    <w14:schemeClr w14:val="tx1"/>
                  </w14:solidFill>
                </w14:textFill>
              </w:rPr>
              <w:t>项目编号：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4320" w:type="dxa"/>
            <w:tcBorders>
              <w:top w:val="nil"/>
              <w:left w:val="nil"/>
              <w:bottom w:val="nil"/>
              <w:right w:val="nil"/>
              <w:tl2br w:val="nil"/>
              <w:tr2bl w:val="nil"/>
            </w:tcBorders>
            <w:noWrap w:val="0"/>
            <w:vAlign w:val="top"/>
          </w:tcPr>
          <w:p>
            <w:pPr>
              <w:keepNext w:val="0"/>
              <w:keepLines w:val="0"/>
              <w:widowControl/>
              <w:suppressLineNumbers w:val="0"/>
              <w:spacing w:before="100" w:beforeLines="0" w:beforeAutospacing="1" w:after="0" w:afterLines="0" w:afterAutospacing="0" w:line="360" w:lineRule="auto"/>
              <w:ind w:left="0" w:right="0"/>
              <w:rPr>
                <w:rFonts w:hint="eastAsia" w:ascii="仿宋_GB2312" w:eastAsia="仿宋_GB2312" w:cs="仿宋_GB2312"/>
                <w:b/>
                <w:color w:val="000000" w:themeColor="text1"/>
                <w:sz w:val="32"/>
                <w:szCs w:val="32"/>
                <w:highlight w:val="none"/>
                <w:u w:val="singl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 w:hRule="atLeast"/>
          <w:jc w:val="center"/>
        </w:trPr>
        <w:tc>
          <w:tcPr>
            <w:tcW w:w="4320" w:type="dxa"/>
            <w:tcBorders>
              <w:top w:val="nil"/>
              <w:left w:val="nil"/>
              <w:bottom w:val="nil"/>
              <w:right w:val="nil"/>
              <w:tl2br w:val="nil"/>
              <w:tr2bl w:val="nil"/>
            </w:tcBorders>
            <w:noWrap w:val="0"/>
            <w:vAlign w:val="top"/>
          </w:tcPr>
          <w:p>
            <w:pPr>
              <w:keepNext w:val="0"/>
              <w:keepLines w:val="0"/>
              <w:widowControl/>
              <w:suppressLineNumbers w:val="0"/>
              <w:spacing w:before="100" w:beforeLines="0" w:beforeAutospacing="1" w:after="0" w:afterLines="0" w:afterAutospacing="0" w:line="360" w:lineRule="auto"/>
              <w:ind w:left="0" w:right="0"/>
              <w:rPr>
                <w:rFonts w:hint="eastAsia" w:ascii="仿宋_GB2312" w:eastAsia="仿宋_GB2312" w:cs="仿宋_GB2312"/>
                <w:b/>
                <w:color w:val="000000" w:themeColor="text1"/>
                <w:sz w:val="32"/>
                <w:szCs w:val="32"/>
                <w:highlight w:val="none"/>
                <w14:textFill>
                  <w14:solidFill>
                    <w14:schemeClr w14:val="tx1"/>
                  </w14:solidFill>
                </w14:textFill>
              </w:rPr>
            </w:pPr>
            <w:r>
              <w:rPr>
                <w:rFonts w:hint="eastAsia" w:ascii="仿宋_GB2312" w:hAnsi="Calibri Light" w:eastAsia="仿宋_GB2312" w:cs="仿宋_GB2312"/>
                <w:b/>
                <w:color w:val="000000" w:themeColor="text1"/>
                <w:sz w:val="32"/>
                <w:szCs w:val="32"/>
                <w:highlight w:val="none"/>
                <w14:textFill>
                  <w14:solidFill>
                    <w14:schemeClr w14:val="tx1"/>
                  </w14:solidFill>
                </w14:textFill>
              </w:rPr>
              <w:t>项目名称：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4320" w:type="dxa"/>
            <w:tcBorders>
              <w:top w:val="nil"/>
              <w:left w:val="nil"/>
              <w:bottom w:val="nil"/>
              <w:right w:val="nil"/>
              <w:tl2br w:val="nil"/>
              <w:tr2bl w:val="nil"/>
            </w:tcBorders>
            <w:noWrap w:val="0"/>
            <w:vAlign w:val="top"/>
          </w:tcPr>
          <w:p>
            <w:pPr>
              <w:keepNext w:val="0"/>
              <w:keepLines w:val="0"/>
              <w:widowControl/>
              <w:suppressLineNumbers w:val="0"/>
              <w:spacing w:before="100" w:beforeLines="0" w:beforeAutospacing="1" w:after="0" w:afterLines="0" w:afterAutospacing="0" w:line="360" w:lineRule="auto"/>
              <w:ind w:left="0" w:right="0"/>
              <w:rPr>
                <w:rFonts w:hint="eastAsia" w:ascii="仿宋_GB2312" w:eastAsia="仿宋_GB2312" w:cs="仿宋_GB2312"/>
                <w:b/>
                <w:color w:val="000000" w:themeColor="text1"/>
                <w:sz w:val="28"/>
                <w:szCs w:val="28"/>
                <w:highlight w:val="none"/>
                <w14:textFill>
                  <w14:solidFill>
                    <w14:schemeClr w14:val="tx1"/>
                  </w14:solidFill>
                </w14:textFill>
              </w:rPr>
            </w:pPr>
          </w:p>
        </w:tc>
      </w:tr>
    </w:tbl>
    <w:p>
      <w:pPr>
        <w:spacing w:beforeLines="0" w:beforeAutospacing="1" w:afterLines="0" w:line="360" w:lineRule="auto"/>
        <w:rPr>
          <w:rFonts w:hint="eastAsia" w:ascii="仿宋_GB2312" w:eastAsia="仿宋_GB2312" w:cs="仿宋_GB2312"/>
          <w:b/>
          <w:color w:val="000000" w:themeColor="text1"/>
          <w:sz w:val="28"/>
          <w:szCs w:val="28"/>
          <w:highlight w:val="none"/>
          <w14:textFill>
            <w14:solidFill>
              <w14:schemeClr w14:val="tx1"/>
            </w14:solidFill>
          </w14:textFill>
        </w:rPr>
      </w:pPr>
    </w:p>
    <w:p>
      <w:pPr>
        <w:spacing w:beforeLines="0" w:beforeAutospacing="1" w:afterLines="0" w:line="360" w:lineRule="auto"/>
        <w:rPr>
          <w:rFonts w:hint="eastAsia" w:ascii="仿宋_GB2312" w:eastAsia="仿宋_GB2312" w:cs="仿宋_GB2312"/>
          <w:b/>
          <w:color w:val="000000" w:themeColor="text1"/>
          <w:sz w:val="28"/>
          <w:szCs w:val="28"/>
          <w:highlight w:val="none"/>
          <w14:textFill>
            <w14:solidFill>
              <w14:schemeClr w14:val="tx1"/>
            </w14:solidFill>
          </w14:textFill>
        </w:rPr>
      </w:pPr>
    </w:p>
    <w:p>
      <w:pPr>
        <w:pStyle w:val="28"/>
        <w:spacing w:beforeLines="0" w:afterLines="0"/>
        <w:ind w:firstLine="0" w:firstLineChars="0"/>
        <w:rPr>
          <w:rFonts w:hint="eastAsia" w:ascii="仿宋_GB2312" w:eastAsia="仿宋_GB2312" w:cs="仿宋_GB2312"/>
          <w:b/>
          <w:color w:val="000000" w:themeColor="text1"/>
          <w:sz w:val="28"/>
          <w:szCs w:val="28"/>
          <w:highlight w:val="none"/>
          <w14:textFill>
            <w14:solidFill>
              <w14:schemeClr w14:val="tx1"/>
            </w14:solidFill>
          </w14:textFill>
        </w:rPr>
      </w:pPr>
    </w:p>
    <w:p>
      <w:pPr>
        <w:spacing w:beforeLines="0" w:beforeAutospacing="1" w:afterLines="0" w:line="360" w:lineRule="auto"/>
        <w:rPr>
          <w:rFonts w:hint="eastAsia" w:ascii="仿宋_GB2312" w:hAnsi="Calibri Light" w:eastAsia="仿宋_GB2312" w:cs="仿宋_GB2312"/>
          <w:b/>
          <w:color w:val="000000" w:themeColor="text1"/>
          <w:sz w:val="28"/>
          <w:szCs w:val="28"/>
          <w:highlight w:val="none"/>
          <w14:textFill>
            <w14:solidFill>
              <w14:schemeClr w14:val="tx1"/>
            </w14:solidFill>
          </w14:textFill>
        </w:rPr>
      </w:pPr>
      <w:r>
        <w:rPr>
          <w:rFonts w:hint="eastAsia" w:ascii="仿宋_GB2312" w:hAnsi="Calibri Light" w:eastAsia="仿宋_GB2312" w:cs="仿宋_GB2312"/>
          <w:b/>
          <w:color w:val="000000" w:themeColor="text1"/>
          <w:sz w:val="28"/>
          <w:szCs w:val="28"/>
          <w:highlight w:val="none"/>
          <w14:textFill>
            <w14:solidFill>
              <w14:schemeClr w14:val="tx1"/>
            </w14:solidFill>
          </w14:textFill>
        </w:rPr>
        <w:t>注：本合同仅为合同的参考文本，合同签订双方可根据项目的具体要求进行修订，但不得偏离实质性条款。</w:t>
      </w:r>
    </w:p>
    <w:p>
      <w:pPr>
        <w:spacing w:beforeLines="0" w:beforeAutospacing="1" w:afterLines="0" w:line="360" w:lineRule="auto"/>
        <w:rPr>
          <w:rFonts w:hint="eastAsia" w:ascii="仿宋_GB2312" w:hAnsi="Calibri Light" w:eastAsia="仿宋_GB2312" w:cs="仿宋_GB2312"/>
          <w:b/>
          <w:color w:val="000000" w:themeColor="text1"/>
          <w:sz w:val="28"/>
          <w:szCs w:val="28"/>
          <w:highlight w:val="none"/>
          <w14:textFill>
            <w14:solidFill>
              <w14:schemeClr w14:val="tx1"/>
            </w14:solidFill>
          </w14:textFill>
        </w:rPr>
      </w:pPr>
    </w:p>
    <w:p>
      <w:pPr>
        <w:spacing w:beforeLines="0" w:beforeAutospacing="1" w:afterLines="0"/>
        <w:jc w:val="center"/>
        <w:rPr>
          <w:rFonts w:hint="eastAsia" w:ascii="仿宋_GB2312" w:eastAsia="仿宋_GB2312" w:cs="仿宋_GB2312"/>
          <w:b/>
          <w:color w:val="000000" w:themeColor="text1"/>
          <w:sz w:val="30"/>
          <w:szCs w:val="30"/>
          <w:highlight w:val="none"/>
          <w14:textFill>
            <w14:solidFill>
              <w14:schemeClr w14:val="tx1"/>
            </w14:solidFill>
          </w14:textFill>
        </w:rPr>
      </w:pPr>
      <w:r>
        <w:rPr>
          <w:rFonts w:hint="eastAsia" w:ascii="华文中宋" w:hAnsi="华文中宋" w:eastAsia="华文中宋" w:cs="华文中宋"/>
          <w:b/>
          <w:color w:val="000000" w:themeColor="text1"/>
          <w:sz w:val="32"/>
          <w:szCs w:val="32"/>
          <w:highlight w:val="none"/>
          <w14:textFill>
            <w14:solidFill>
              <w14:schemeClr w14:val="tx1"/>
            </w14:solidFill>
          </w14:textFill>
        </w:rPr>
        <w:t>中山大学孙逸仙纪念医院合同</w:t>
      </w:r>
    </w:p>
    <w:p>
      <w:pPr>
        <w:spacing w:beforeLines="0" w:beforeAutospacing="1" w:afterLine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合同编号：</w:t>
      </w:r>
    </w:p>
    <w:p>
      <w:pPr>
        <w:spacing w:beforeLines="0" w:beforeAutospacing="1" w:afterLine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甲方（采购方）：中山大学孙逸仙纪念医院</w:t>
      </w:r>
    </w:p>
    <w:p>
      <w:pPr>
        <w:spacing w:beforeLines="0" w:beforeAutospacing="1" w:afterLines="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乙方（成交方）：</w:t>
      </w:r>
    </w:p>
    <w:p>
      <w:pPr>
        <w:spacing w:beforeLines="0" w:beforeAutospacing="1" w:afterLines="0"/>
        <w:rPr>
          <w:rFonts w:hint="eastAsia" w:ascii="宋体" w:hAnsi="宋体" w:eastAsia="宋体" w:cs="宋体"/>
          <w:color w:val="000000" w:themeColor="text1"/>
          <w:sz w:val="21"/>
          <w:szCs w:val="21"/>
          <w:highlight w:val="none"/>
          <w14:textFill>
            <w14:solidFill>
              <w14:schemeClr w14:val="tx1"/>
            </w14:solidFill>
          </w14:textFill>
        </w:rPr>
      </w:pPr>
    </w:p>
    <w:p>
      <w:pPr>
        <w:adjustRightInd w:val="0"/>
        <w:snapToGrid w:val="0"/>
        <w:spacing w:beforeLines="0" w:afterLines="0" w:line="360" w:lineRule="exact"/>
        <w:ind w:firstLine="420" w:firstLineChars="200"/>
        <w:rPr>
          <w:rFonts w:hint="eastAsia" w:ascii="宋体" w:hAnsi="宋体" w:eastAsia="宋体" w:cs="宋体"/>
          <w:b/>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根据《中华人民共和国民法典》及</w:t>
      </w:r>
      <w:r>
        <w:rPr>
          <w:rFonts w:hint="eastAsia" w:ascii="宋体" w:hAnsi="宋体" w:eastAsia="宋体" w:cs="宋体"/>
          <w:b/>
          <w:color w:val="000000" w:themeColor="text1"/>
          <w:sz w:val="21"/>
          <w:szCs w:val="21"/>
          <w:highlight w:val="none"/>
          <w:u w:val="single"/>
          <w14:textFill>
            <w14:solidFill>
              <w14:schemeClr w14:val="tx1"/>
            </w14:solidFill>
          </w14:textFill>
        </w:rPr>
        <w:t>中山大学孙逸仙纪念医院北院区职工人行通道智能门禁与访客</w:t>
      </w:r>
      <w:r>
        <w:rPr>
          <w:rFonts w:hint="eastAsia" w:ascii="宋体" w:hAnsi="宋体" w:eastAsia="宋体" w:cs="宋体"/>
          <w:b/>
          <w:color w:val="000000" w:themeColor="text1"/>
          <w:sz w:val="21"/>
          <w:szCs w:val="21"/>
          <w:highlight w:val="none"/>
          <w:u w:val="single"/>
          <w:lang w:val="en-US" w:eastAsia="zh-CN"/>
          <w14:textFill>
            <w14:solidFill>
              <w14:schemeClr w14:val="tx1"/>
            </w14:solidFill>
          </w14:textFill>
        </w:rPr>
        <w:t>管理</w:t>
      </w:r>
      <w:r>
        <w:rPr>
          <w:rFonts w:hint="eastAsia" w:ascii="宋体" w:hAnsi="宋体" w:eastAsia="宋体" w:cs="宋体"/>
          <w:b/>
          <w:color w:val="000000" w:themeColor="text1"/>
          <w:sz w:val="21"/>
          <w:szCs w:val="21"/>
          <w:highlight w:val="none"/>
          <w:u w:val="single"/>
          <w14:textFill>
            <w14:solidFill>
              <w14:schemeClr w14:val="tx1"/>
            </w14:solidFill>
          </w14:textFill>
        </w:rPr>
        <w:t>系统采购项目</w:t>
      </w:r>
      <w:r>
        <w:rPr>
          <w:rFonts w:hint="eastAsia" w:ascii="宋体" w:hAnsi="宋体" w:eastAsia="宋体" w:cs="宋体"/>
          <w:color w:val="000000" w:themeColor="text1"/>
          <w:sz w:val="21"/>
          <w:szCs w:val="21"/>
          <w:highlight w:val="none"/>
          <w14:textFill>
            <w14:solidFill>
              <w14:schemeClr w14:val="tx1"/>
            </w14:solidFill>
          </w14:textFill>
        </w:rPr>
        <w:t>的采购结果和采购文件的要求，甲、乙双方经协商确定，甲方向乙方订购设备机器及其配套服务，为明确双方责任和权利，特签订本合同，共同遵守。具体条款如下：</w:t>
      </w:r>
    </w:p>
    <w:p>
      <w:pPr>
        <w:numPr>
          <w:ilvl w:val="0"/>
          <w:numId w:val="18"/>
        </w:numPr>
        <w:adjustRightInd w:val="0"/>
        <w:snapToGrid w:val="0"/>
        <w:spacing w:beforeLines="0" w:afterLines="0" w:line="360" w:lineRule="exact"/>
        <w:ind w:left="0" w:firstLine="422" w:firstLineChars="20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合同标的</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乙方负责向甲方供应下表中所列系统及配套设备及负责安装至指定位置、系统测试、系统联调、系统试运行、验收、应用系统运行、技术培训等。</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131"/>
        <w:gridCol w:w="1682"/>
        <w:gridCol w:w="739"/>
        <w:gridCol w:w="740"/>
        <w:gridCol w:w="825"/>
        <w:gridCol w:w="956"/>
        <w:gridCol w:w="1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adjustRightInd w:val="0"/>
              <w:snapToGrid w:val="0"/>
              <w:spacing w:before="0" w:beforeLines="0" w:beforeAutospacing="0" w:after="0" w:afterLines="0" w:afterAutospacing="0" w:line="360" w:lineRule="exact"/>
              <w:ind w:left="0" w:right="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序号</w:t>
            </w:r>
          </w:p>
        </w:tc>
        <w:tc>
          <w:tcPr>
            <w:tcW w:w="1131" w:type="dxa"/>
            <w:tcBorders>
              <w:top w:val="single" w:color="auto" w:sz="4" w:space="0"/>
              <w:left w:val="nil"/>
              <w:bottom w:val="single" w:color="auto" w:sz="4" w:space="0"/>
              <w:right w:val="single" w:color="auto" w:sz="4" w:space="0"/>
              <w:tl2br w:val="nil"/>
              <w:tr2bl w:val="nil"/>
            </w:tcBorders>
            <w:noWrap w:val="0"/>
            <w:vAlign w:val="center"/>
          </w:tcPr>
          <w:p>
            <w:pPr>
              <w:keepNext w:val="0"/>
              <w:keepLines w:val="0"/>
              <w:widowControl/>
              <w:suppressLineNumbers w:val="0"/>
              <w:adjustRightInd w:val="0"/>
              <w:snapToGrid w:val="0"/>
              <w:spacing w:before="0" w:beforeLines="0" w:beforeAutospacing="0" w:after="0" w:afterLines="0" w:afterAutospacing="0" w:line="360" w:lineRule="exact"/>
              <w:ind w:left="0" w:right="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货物</w:t>
            </w:r>
            <w:r>
              <w:rPr>
                <w:rFonts w:hint="eastAsia" w:ascii="宋体" w:hAnsi="宋体" w:eastAsia="宋体" w:cs="宋体"/>
                <w:color w:val="000000" w:themeColor="text1"/>
                <w:sz w:val="21"/>
                <w:szCs w:val="21"/>
                <w:highlight w:val="none"/>
                <w14:textFill>
                  <w14:solidFill>
                    <w14:schemeClr w14:val="tx1"/>
                  </w14:solidFill>
                </w14:textFill>
              </w:rPr>
              <w:t>名称</w:t>
            </w:r>
          </w:p>
        </w:tc>
        <w:tc>
          <w:tcPr>
            <w:tcW w:w="1682" w:type="dxa"/>
            <w:tcBorders>
              <w:top w:val="single" w:color="auto" w:sz="4" w:space="0"/>
              <w:left w:val="nil"/>
              <w:bottom w:val="single" w:color="auto" w:sz="4" w:space="0"/>
              <w:right w:val="single" w:color="auto" w:sz="4" w:space="0"/>
              <w:tl2br w:val="nil"/>
              <w:tr2bl w:val="nil"/>
            </w:tcBorders>
            <w:noWrap w:val="0"/>
            <w:vAlign w:val="center"/>
          </w:tcPr>
          <w:p>
            <w:pPr>
              <w:keepNext w:val="0"/>
              <w:keepLines w:val="0"/>
              <w:widowControl/>
              <w:suppressLineNumbers w:val="0"/>
              <w:adjustRightInd w:val="0"/>
              <w:snapToGrid w:val="0"/>
              <w:spacing w:before="0" w:beforeLines="0" w:beforeAutospacing="0" w:after="0" w:afterLines="0" w:afterAutospacing="0" w:line="360" w:lineRule="exact"/>
              <w:ind w:left="0" w:right="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品牌规格/型号</w:t>
            </w:r>
          </w:p>
        </w:tc>
        <w:tc>
          <w:tcPr>
            <w:tcW w:w="739" w:type="dxa"/>
            <w:tcBorders>
              <w:top w:val="single" w:color="auto" w:sz="4" w:space="0"/>
              <w:left w:val="nil"/>
              <w:bottom w:val="single" w:color="auto" w:sz="4" w:space="0"/>
              <w:right w:val="single" w:color="auto" w:sz="4" w:space="0"/>
              <w:tl2br w:val="nil"/>
              <w:tr2bl w:val="nil"/>
            </w:tcBorders>
            <w:noWrap w:val="0"/>
            <w:vAlign w:val="center"/>
          </w:tcPr>
          <w:p>
            <w:pPr>
              <w:keepNext w:val="0"/>
              <w:keepLines w:val="0"/>
              <w:widowControl/>
              <w:suppressLineNumbers w:val="0"/>
              <w:adjustRightInd w:val="0"/>
              <w:snapToGrid w:val="0"/>
              <w:spacing w:before="0" w:beforeLines="0" w:beforeAutospacing="0" w:after="0" w:afterLines="0" w:afterAutospacing="0" w:line="360" w:lineRule="exact"/>
              <w:ind w:left="0" w:right="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单位</w:t>
            </w:r>
          </w:p>
        </w:tc>
        <w:tc>
          <w:tcPr>
            <w:tcW w:w="740" w:type="dxa"/>
            <w:tcBorders>
              <w:top w:val="single" w:color="auto" w:sz="4" w:space="0"/>
              <w:left w:val="nil"/>
              <w:bottom w:val="single" w:color="auto" w:sz="4" w:space="0"/>
              <w:right w:val="single" w:color="auto" w:sz="4" w:space="0"/>
              <w:tl2br w:val="nil"/>
              <w:tr2bl w:val="nil"/>
            </w:tcBorders>
            <w:noWrap w:val="0"/>
            <w:vAlign w:val="center"/>
          </w:tcPr>
          <w:p>
            <w:pPr>
              <w:keepNext w:val="0"/>
              <w:keepLines w:val="0"/>
              <w:widowControl/>
              <w:suppressLineNumbers w:val="0"/>
              <w:adjustRightInd w:val="0"/>
              <w:snapToGrid w:val="0"/>
              <w:spacing w:before="0" w:beforeLines="0" w:beforeAutospacing="0" w:after="0" w:afterLines="0" w:afterAutospacing="0" w:line="360" w:lineRule="exact"/>
              <w:ind w:left="0" w:right="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数量</w:t>
            </w:r>
          </w:p>
        </w:tc>
        <w:tc>
          <w:tcPr>
            <w:tcW w:w="825" w:type="dxa"/>
            <w:tcBorders>
              <w:top w:val="single" w:color="auto" w:sz="4" w:space="0"/>
              <w:left w:val="nil"/>
              <w:bottom w:val="single" w:color="auto" w:sz="4" w:space="0"/>
              <w:right w:val="single" w:color="auto" w:sz="4" w:space="0"/>
              <w:tl2br w:val="nil"/>
              <w:tr2bl w:val="nil"/>
            </w:tcBorders>
            <w:noWrap w:val="0"/>
            <w:vAlign w:val="center"/>
          </w:tcPr>
          <w:p>
            <w:pPr>
              <w:keepNext w:val="0"/>
              <w:keepLines w:val="0"/>
              <w:widowControl/>
              <w:suppressLineNumbers w:val="0"/>
              <w:adjustRightInd w:val="0"/>
              <w:snapToGrid w:val="0"/>
              <w:spacing w:before="0" w:beforeLines="0" w:beforeAutospacing="0" w:after="0" w:afterLines="0" w:afterAutospacing="0" w:line="360" w:lineRule="exact"/>
              <w:ind w:left="0" w:right="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单价</w:t>
            </w:r>
          </w:p>
        </w:tc>
        <w:tc>
          <w:tcPr>
            <w:tcW w:w="956" w:type="dxa"/>
            <w:tcBorders>
              <w:top w:val="single" w:color="auto" w:sz="4" w:space="0"/>
              <w:left w:val="nil"/>
              <w:bottom w:val="single" w:color="auto" w:sz="4" w:space="0"/>
              <w:right w:val="single" w:color="auto" w:sz="4" w:space="0"/>
              <w:tl2br w:val="nil"/>
              <w:tr2bl w:val="nil"/>
            </w:tcBorders>
            <w:noWrap w:val="0"/>
            <w:vAlign w:val="center"/>
          </w:tcPr>
          <w:p>
            <w:pPr>
              <w:keepNext w:val="0"/>
              <w:keepLines w:val="0"/>
              <w:widowControl/>
              <w:suppressLineNumbers w:val="0"/>
              <w:adjustRightInd w:val="0"/>
              <w:snapToGrid w:val="0"/>
              <w:spacing w:before="0" w:beforeLines="0" w:beforeAutospacing="0" w:after="0" w:afterLines="0" w:afterAutospacing="0" w:line="360" w:lineRule="exact"/>
              <w:ind w:left="0" w:right="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总价</w:t>
            </w:r>
          </w:p>
        </w:tc>
        <w:tc>
          <w:tcPr>
            <w:tcW w:w="1536" w:type="dxa"/>
            <w:tcBorders>
              <w:top w:val="single" w:color="auto" w:sz="4" w:space="0"/>
              <w:left w:val="nil"/>
              <w:bottom w:val="single" w:color="auto" w:sz="4" w:space="0"/>
              <w:right w:val="single" w:color="auto" w:sz="4" w:space="0"/>
              <w:tl2br w:val="nil"/>
              <w:tr2bl w:val="nil"/>
            </w:tcBorders>
            <w:noWrap w:val="0"/>
            <w:vAlign w:val="center"/>
          </w:tcPr>
          <w:p>
            <w:pPr>
              <w:keepNext w:val="0"/>
              <w:keepLines w:val="0"/>
              <w:widowControl/>
              <w:suppressLineNumbers w:val="0"/>
              <w:adjustRightInd w:val="0"/>
              <w:snapToGrid w:val="0"/>
              <w:spacing w:before="0" w:beforeLines="0" w:beforeAutospacing="0" w:after="0" w:afterLines="0" w:afterAutospacing="0" w:line="360" w:lineRule="exact"/>
              <w:ind w:left="0" w:right="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随机配件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1131"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1682"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739"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740"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825"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956"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1536"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1131"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1682"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739"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740"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825"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956"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1536"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1131"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1682"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739"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740"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825"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956"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1536"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1131"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1682"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739"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740"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825"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956"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1536"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dxa"/>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1131"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1682"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739"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740"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825"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956"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c>
          <w:tcPr>
            <w:tcW w:w="1536" w:type="dxa"/>
            <w:tcBorders>
              <w:top w:val="single" w:color="auto" w:sz="4" w:space="0"/>
              <w:left w:val="nil"/>
              <w:bottom w:val="single" w:color="auto" w:sz="4" w:space="0"/>
              <w:right w:val="single" w:color="auto" w:sz="4" w:space="0"/>
              <w:tl2br w:val="nil"/>
              <w:tr2bl w:val="nil"/>
            </w:tcBorders>
            <w:noWrap w:val="0"/>
            <w:vAlign w:val="top"/>
          </w:tcPr>
          <w:p>
            <w:pPr>
              <w:keepNext w:val="0"/>
              <w:keepLines w:val="0"/>
              <w:widowControl/>
              <w:suppressLineNumbers w:val="0"/>
              <w:adjustRightInd w:val="0"/>
              <w:snapToGrid w:val="0"/>
              <w:spacing w:before="0" w:beforeLines="0" w:beforeAutospacing="0" w:after="0" w:afterLines="0" w:afterAutospacing="0" w:line="360" w:lineRule="exact"/>
              <w:ind w:left="0" w:right="0" w:firstLine="420" w:firstLineChars="200"/>
              <w:rPr>
                <w:rFonts w:hint="eastAsia" w:ascii="宋体" w:hAnsi="宋体" w:eastAsia="宋体" w:cs="宋体"/>
                <w:color w:val="000000" w:themeColor="text1"/>
                <w:sz w:val="21"/>
                <w:szCs w:val="21"/>
                <w:highlight w:val="none"/>
                <w14:textFill>
                  <w14:solidFill>
                    <w14:schemeClr w14:val="tx1"/>
                  </w14:solidFill>
                </w14:textFill>
              </w:rPr>
            </w:pPr>
          </w:p>
        </w:tc>
      </w:tr>
    </w:tbl>
    <w:p>
      <w:pPr>
        <w:numPr>
          <w:ilvl w:val="0"/>
          <w:numId w:val="18"/>
        </w:numPr>
        <w:adjustRightInd w:val="0"/>
        <w:snapToGrid w:val="0"/>
        <w:spacing w:beforeLines="0" w:afterLines="0" w:line="360" w:lineRule="exact"/>
        <w:ind w:left="0" w:firstLine="422" w:firstLineChars="20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合同总价</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shd w:val="clear" w:color="auto" w:fill="00B0F0"/>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合同价暂定为：</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（大写），即RMB￥</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元，该合同总金额是货物价格、货物运输费、货物安装调试及系统联调费、布线费、第三方安防检测费、平台接入授权费（如有）</w:t>
      </w:r>
      <w:r>
        <w:rPr>
          <w:rFonts w:hint="eastAsia" w:ascii="宋体" w:hAnsi="宋体" w:cs="宋体"/>
          <w:color w:val="000000" w:themeColor="text1"/>
          <w:sz w:val="21"/>
          <w:szCs w:val="21"/>
          <w:highlight w:val="none"/>
          <w:lang w:val="en-US" w:eastAsia="zh-CN"/>
          <w14:textFill>
            <w14:solidFill>
              <w14:schemeClr w14:val="tx1"/>
            </w14:solidFill>
          </w14:textFill>
        </w:rPr>
        <w:t>等，以及</w:t>
      </w:r>
      <w:r>
        <w:rPr>
          <w:rFonts w:hint="eastAsia" w:ascii="宋体" w:hAnsi="宋体" w:eastAsia="宋体" w:cs="宋体"/>
          <w:color w:val="000000" w:themeColor="text1"/>
          <w:sz w:val="21"/>
          <w:szCs w:val="21"/>
          <w:highlight w:val="none"/>
          <w14:textFill>
            <w14:solidFill>
              <w14:schemeClr w14:val="tx1"/>
            </w14:solidFill>
          </w14:textFill>
        </w:rPr>
        <w:t>为完成本项目的一切安全施工、文明施工、周边环境的原状恢复费、保险费等所有含税费用。本合同采用单价包干，结算按实际发生数量计算。</w:t>
      </w:r>
    </w:p>
    <w:p>
      <w:pPr>
        <w:numPr>
          <w:ilvl w:val="0"/>
          <w:numId w:val="18"/>
        </w:numPr>
        <w:adjustRightInd w:val="0"/>
        <w:snapToGrid w:val="0"/>
        <w:spacing w:beforeLines="0" w:afterLines="0" w:line="360" w:lineRule="exact"/>
        <w:ind w:left="0" w:firstLine="422" w:firstLineChars="20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合同组成</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详细价格、技术说明及其它有关合同货物的特定信息由合同附件说明。所有附件及本项目的响应文件、会议纪要、协议等均为本合同不可分割之一部分。</w:t>
      </w:r>
    </w:p>
    <w:p>
      <w:pPr>
        <w:numPr>
          <w:ilvl w:val="0"/>
          <w:numId w:val="18"/>
        </w:numPr>
        <w:adjustRightInd w:val="0"/>
        <w:snapToGrid w:val="0"/>
        <w:spacing w:beforeLines="0" w:afterLines="0" w:line="360" w:lineRule="exact"/>
        <w:ind w:left="0" w:firstLine="422" w:firstLineChars="20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技术要求</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乙方所提供设备，必须符合国家有关规范和环保要求及甲方的技术要求，并提供设备的检测报告。</w:t>
      </w:r>
    </w:p>
    <w:p>
      <w:pPr>
        <w:numPr>
          <w:ilvl w:val="0"/>
          <w:numId w:val="18"/>
        </w:numPr>
        <w:adjustRightInd w:val="0"/>
        <w:snapToGrid w:val="0"/>
        <w:spacing w:beforeLines="0" w:afterLines="0" w:line="360" w:lineRule="exact"/>
        <w:ind w:left="0" w:firstLine="422" w:firstLineChars="20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合同标的包装、交货、安装及验收</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5.1</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t>合同设备的包装</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设备的包装均应有良好的防湿、防锈、防潮、防雨、防腐及防碰撞的措施。凡由于包装不良造成的损失和由此产生的费用均由乙方承担。</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5.2</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t>合同标的的交货</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shd w:val="clear" w:color="auto" w:fill="00B0F0"/>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5.2.1  乙方交货时间：合同生效后</w:t>
      </w:r>
      <w:r>
        <w:rPr>
          <w:rFonts w:hint="eastAsia" w:ascii="宋体" w:hAnsi="宋体" w:eastAsia="宋体" w:cs="宋体"/>
          <w:color w:val="000000" w:themeColor="text1"/>
          <w:sz w:val="21"/>
          <w:szCs w:val="21"/>
          <w:highlight w:val="none"/>
          <w:u w:val="single"/>
          <w14:textFill>
            <w14:solidFill>
              <w14:schemeClr w14:val="tx1"/>
            </w14:solidFill>
          </w14:textFill>
        </w:rPr>
        <w:t>30个公历日内</w:t>
      </w:r>
      <w:r>
        <w:rPr>
          <w:rFonts w:hint="eastAsia" w:ascii="宋体" w:hAnsi="宋体" w:eastAsia="宋体" w:cs="宋体"/>
          <w:color w:val="000000" w:themeColor="text1"/>
          <w:sz w:val="21"/>
          <w:szCs w:val="21"/>
          <w:highlight w:val="none"/>
          <w14:textFill>
            <w14:solidFill>
              <w14:schemeClr w14:val="tx1"/>
            </w14:solidFill>
          </w14:textFill>
        </w:rPr>
        <w:t>完成设备到货、安装、调试、验收工作，除双方对推迟工期书面达成一致外，</w:t>
      </w:r>
      <w:r>
        <w:rPr>
          <w:rFonts w:hint="eastAsia" w:ascii="宋体" w:hAnsi="宋体" w:cs="宋体"/>
          <w:color w:val="000000" w:themeColor="text1"/>
          <w:sz w:val="21"/>
          <w:szCs w:val="21"/>
          <w:highlight w:val="none"/>
          <w:lang w:val="en-US" w:eastAsia="zh-CN"/>
          <w14:textFill>
            <w14:solidFill>
              <w14:schemeClr w14:val="tx1"/>
            </w14:solidFill>
          </w14:textFill>
        </w:rPr>
        <w:t>乙方</w:t>
      </w:r>
      <w:r>
        <w:rPr>
          <w:rFonts w:hint="eastAsia" w:ascii="宋体" w:hAnsi="宋体" w:eastAsia="宋体" w:cs="宋体"/>
          <w:color w:val="000000" w:themeColor="text1"/>
          <w:sz w:val="21"/>
          <w:szCs w:val="21"/>
          <w:highlight w:val="none"/>
          <w14:textFill>
            <w14:solidFill>
              <w14:schemeClr w14:val="tx1"/>
            </w14:solidFill>
          </w14:textFill>
        </w:rPr>
        <w:t>应在规定的工期内完工。</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5.2.2  乙方交货地点：运输及卸车或安装至甲方指定地点。</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5.2.3  为了保证货物在长途运输和装卸过程中的安全，货物包装应符合国家或行业标准规定。由于包装不善导致货物锈蚀、失缺或损坏，由</w:t>
      </w:r>
      <w:r>
        <w:rPr>
          <w:rFonts w:hint="eastAsia" w:ascii="宋体" w:hAnsi="宋体" w:cs="宋体"/>
          <w:color w:val="000000" w:themeColor="text1"/>
          <w:sz w:val="21"/>
          <w:szCs w:val="21"/>
          <w:highlight w:val="none"/>
          <w:lang w:val="en-US" w:eastAsia="zh-CN"/>
          <w14:textFill>
            <w14:solidFill>
              <w14:schemeClr w14:val="tx1"/>
            </w14:solidFill>
          </w14:textFill>
        </w:rPr>
        <w:t>乙方</w:t>
      </w:r>
      <w:r>
        <w:rPr>
          <w:rFonts w:hint="eastAsia" w:ascii="宋体" w:hAnsi="宋体" w:eastAsia="宋体" w:cs="宋体"/>
          <w:color w:val="000000" w:themeColor="text1"/>
          <w:sz w:val="21"/>
          <w:szCs w:val="21"/>
          <w:highlight w:val="none"/>
          <w14:textFill>
            <w14:solidFill>
              <w14:schemeClr w14:val="tx1"/>
            </w14:solidFill>
          </w14:textFill>
        </w:rPr>
        <w:t>承担一切责任。</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5.3</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t>合同标的的安装</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5.3.1  乙方负责合同项下的安装，一切费用由乙方负责。</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5.3.2  乙方安装时须对各安装场地内的其他设备、设施有良好保护措施。</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bookmarkStart w:id="20" w:name="_Hlk64886974"/>
      <w:bookmarkEnd w:id="20"/>
      <w:r>
        <w:rPr>
          <w:rFonts w:hint="eastAsia" w:ascii="宋体" w:hAnsi="宋体" w:eastAsia="宋体" w:cs="宋体"/>
          <w:color w:val="000000" w:themeColor="text1"/>
          <w:sz w:val="21"/>
          <w:szCs w:val="21"/>
          <w:highlight w:val="none"/>
          <w14:textFill>
            <w14:solidFill>
              <w14:schemeClr w14:val="tx1"/>
            </w14:solidFill>
          </w14:textFill>
        </w:rPr>
        <w:t xml:space="preserve">5.3.3  </w:t>
      </w:r>
      <w:r>
        <w:rPr>
          <w:rFonts w:hint="eastAsia" w:ascii="宋体" w:hAnsi="宋体" w:cs="宋体"/>
          <w:color w:val="000000" w:themeColor="text1"/>
          <w:sz w:val="21"/>
          <w:szCs w:val="21"/>
          <w:highlight w:val="none"/>
          <w:lang w:val="en-US" w:eastAsia="zh-CN"/>
          <w14:textFill>
            <w14:solidFill>
              <w14:schemeClr w14:val="tx1"/>
            </w14:solidFill>
          </w14:textFill>
        </w:rPr>
        <w:t>乙方</w:t>
      </w:r>
      <w:r>
        <w:rPr>
          <w:rFonts w:hint="eastAsia" w:ascii="宋体" w:hAnsi="宋体" w:eastAsia="宋体" w:cs="宋体"/>
          <w:color w:val="000000" w:themeColor="text1"/>
          <w:sz w:val="21"/>
          <w:szCs w:val="21"/>
          <w:highlight w:val="none"/>
          <w14:textFill>
            <w14:solidFill>
              <w14:schemeClr w14:val="tx1"/>
            </w14:solidFill>
          </w14:textFill>
        </w:rPr>
        <w:t>必须向</w:t>
      </w:r>
      <w:r>
        <w:rPr>
          <w:rFonts w:hint="eastAsia" w:ascii="宋体" w:hAnsi="宋体" w:cs="宋体"/>
          <w:color w:val="000000" w:themeColor="text1"/>
          <w:sz w:val="21"/>
          <w:szCs w:val="21"/>
          <w:highlight w:val="none"/>
          <w:lang w:val="en-US" w:eastAsia="zh-CN"/>
          <w14:textFill>
            <w14:solidFill>
              <w14:schemeClr w14:val="tx1"/>
            </w14:solidFill>
          </w14:textFill>
        </w:rPr>
        <w:t>甲方</w:t>
      </w:r>
      <w:r>
        <w:rPr>
          <w:rFonts w:hint="eastAsia" w:ascii="宋体" w:hAnsi="宋体" w:eastAsia="宋体" w:cs="宋体"/>
          <w:color w:val="000000" w:themeColor="text1"/>
          <w:sz w:val="21"/>
          <w:szCs w:val="21"/>
          <w:highlight w:val="none"/>
          <w14:textFill>
            <w14:solidFill>
              <w14:schemeClr w14:val="tx1"/>
            </w14:solidFill>
          </w14:textFill>
        </w:rPr>
        <w:t>提供本项目采购的所有硬件的安装和维护服务的全部内容。若本项目采购的设备产品等方面的配置</w:t>
      </w:r>
      <w:r>
        <w:rPr>
          <w:rFonts w:hint="default" w:ascii="宋体" w:hAnsi="宋体" w:eastAsia="宋体" w:cs="宋体"/>
          <w:color w:val="000000" w:themeColor="text1"/>
          <w:sz w:val="21"/>
          <w:szCs w:val="21"/>
          <w:highlight w:val="none"/>
          <w:lang w:val="en-US"/>
          <w14:textFill>
            <w14:solidFill>
              <w14:schemeClr w14:val="tx1"/>
            </w14:solidFill>
          </w14:textFill>
        </w:rPr>
        <w:t>或要求中出现不合理或不完整的问题时，响应人有责任和义务在响应文件中提出补充修改方案并征得</w:t>
      </w:r>
      <w:r>
        <w:rPr>
          <w:rFonts w:hint="eastAsia" w:ascii="宋体" w:hAnsi="宋体" w:cs="宋体"/>
          <w:color w:val="000000" w:themeColor="text1"/>
          <w:sz w:val="21"/>
          <w:szCs w:val="21"/>
          <w:highlight w:val="none"/>
          <w:lang w:val="en-US" w:eastAsia="zh-CN"/>
          <w14:textFill>
            <w14:solidFill>
              <w14:schemeClr w14:val="tx1"/>
            </w14:solidFill>
          </w14:textFill>
        </w:rPr>
        <w:t>甲方</w:t>
      </w:r>
      <w:r>
        <w:rPr>
          <w:rFonts w:hint="eastAsia" w:ascii="宋体" w:hAnsi="宋体" w:eastAsia="宋体" w:cs="宋体"/>
          <w:color w:val="000000" w:themeColor="text1"/>
          <w:sz w:val="21"/>
          <w:szCs w:val="21"/>
          <w:highlight w:val="none"/>
          <w14:textFill>
            <w14:solidFill>
              <w14:schemeClr w14:val="tx1"/>
            </w14:solidFill>
          </w14:textFill>
        </w:rPr>
        <w:t>同意后付诸实施。</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5.4</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t>验收</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5.4.1  合同设备安装完成后，进行为期一个月的使用测试</w:t>
      </w:r>
      <w:r>
        <w:rPr>
          <w:rFonts w:hint="eastAsia" w:ascii="宋体" w:hAnsi="宋体" w:eastAsia="宋体" w:cs="宋体"/>
          <w:color w:val="000000" w:themeColor="text1"/>
          <w:sz w:val="21"/>
          <w:szCs w:val="21"/>
          <w:highlight w:val="none"/>
          <w:u w:val="none"/>
          <w14:textFill>
            <w14:solidFill>
              <w14:schemeClr w14:val="tx1"/>
            </w14:solidFill>
          </w14:textFill>
        </w:rPr>
        <w:t>后</w:t>
      </w:r>
      <w:r>
        <w:rPr>
          <w:rFonts w:hint="eastAsia" w:ascii="宋体" w:hAnsi="宋体" w:eastAsia="宋体" w:cs="宋体"/>
          <w:color w:val="000000" w:themeColor="text1"/>
          <w:sz w:val="21"/>
          <w:szCs w:val="21"/>
          <w:highlight w:val="none"/>
          <w14:textFill>
            <w14:solidFill>
              <w14:schemeClr w14:val="tx1"/>
            </w14:solidFill>
          </w14:textFill>
        </w:rPr>
        <w:t>进行验收，验收应在甲乙双方共同参加下进行。</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5.4.2  验收按国家有关的规定、规范进行。验收时如发现所交付的设备有短装、次品、损坏或其它不符合本合同规定之情形者，甲方应作出详尽的现场记录，或由甲乙双方签署备忘录。此现场记录或备忘录可用作补充、缺失和更换损坏部件的有效证据。由此产生的有关费用由乙方承担。</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5.4.3  如果合同设备运输和安装过程中因事故造成货物短缺、损坏，乙方应及时安排换装，以保证合同设备安装的成功完成。换货的相关费用由乙方承担。</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5.4.4  </w:t>
      </w:r>
      <w:r>
        <w:rPr>
          <w:rFonts w:hint="eastAsia" w:ascii="宋体" w:hAnsi="宋体" w:cs="宋体"/>
          <w:color w:val="000000" w:themeColor="text1"/>
          <w:sz w:val="21"/>
          <w:szCs w:val="21"/>
          <w:highlight w:val="none"/>
          <w:lang w:val="en-US" w:eastAsia="zh-CN"/>
          <w14:textFill>
            <w14:solidFill>
              <w14:schemeClr w14:val="tx1"/>
            </w14:solidFill>
          </w14:textFill>
        </w:rPr>
        <w:t>乙方</w:t>
      </w:r>
      <w:r>
        <w:rPr>
          <w:rFonts w:hint="eastAsia" w:ascii="宋体" w:hAnsi="宋体" w:eastAsia="宋体" w:cs="宋体"/>
          <w:color w:val="000000" w:themeColor="text1"/>
          <w:sz w:val="21"/>
          <w:szCs w:val="21"/>
          <w:highlight w:val="none"/>
          <w14:textFill>
            <w14:solidFill>
              <w14:schemeClr w14:val="tx1"/>
            </w14:solidFill>
          </w14:textFill>
        </w:rPr>
        <w:t>应根据省市相关部门对备电系统的通知及相关要求进行测试及验收，测试及验收过程须在使用单位委派人员的监督下现场进行。</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5.4.5  开箱检验</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（1）所有设备、器材在开箱时必须完好，无破损。配置与装箱单相符。数量、质量及性能不低于合同要求。</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（2）拆箱后，</w:t>
      </w:r>
      <w:r>
        <w:rPr>
          <w:rFonts w:hint="eastAsia" w:ascii="宋体" w:hAnsi="宋体" w:cs="宋体"/>
          <w:color w:val="000000" w:themeColor="text1"/>
          <w:sz w:val="21"/>
          <w:szCs w:val="21"/>
          <w:highlight w:val="none"/>
          <w:lang w:val="en-US" w:eastAsia="zh-CN"/>
          <w14:textFill>
            <w14:solidFill>
              <w14:schemeClr w14:val="tx1"/>
            </w14:solidFill>
          </w14:textFill>
        </w:rPr>
        <w:t>乙方</w:t>
      </w:r>
      <w:r>
        <w:rPr>
          <w:rFonts w:hint="eastAsia" w:ascii="宋体" w:hAnsi="宋体" w:eastAsia="宋体" w:cs="宋体"/>
          <w:color w:val="000000" w:themeColor="text1"/>
          <w:sz w:val="21"/>
          <w:szCs w:val="21"/>
          <w:highlight w:val="none"/>
          <w14:textFill>
            <w14:solidFill>
              <w14:schemeClr w14:val="tx1"/>
            </w14:solidFill>
          </w14:textFill>
        </w:rPr>
        <w:t>应对其全部产品、零件、配件、用户许可证书、资料、介质造册登记，并与装箱单对比，如有出入应立即书面记录，由</w:t>
      </w:r>
      <w:r>
        <w:rPr>
          <w:rFonts w:hint="eastAsia" w:ascii="宋体" w:hAnsi="宋体" w:cs="宋体"/>
          <w:color w:val="000000" w:themeColor="text1"/>
          <w:sz w:val="21"/>
          <w:szCs w:val="21"/>
          <w:highlight w:val="none"/>
          <w:lang w:val="en-US" w:eastAsia="zh-CN"/>
          <w14:textFill>
            <w14:solidFill>
              <w14:schemeClr w14:val="tx1"/>
            </w14:solidFill>
          </w14:textFill>
        </w:rPr>
        <w:t>乙方</w:t>
      </w:r>
      <w:r>
        <w:rPr>
          <w:rFonts w:hint="eastAsia" w:ascii="宋体" w:hAnsi="宋体" w:eastAsia="宋体" w:cs="宋体"/>
          <w:color w:val="000000" w:themeColor="text1"/>
          <w:sz w:val="21"/>
          <w:szCs w:val="21"/>
          <w:highlight w:val="none"/>
          <w14:textFill>
            <w14:solidFill>
              <w14:schemeClr w14:val="tx1"/>
            </w14:solidFill>
          </w14:textFill>
        </w:rPr>
        <w:t>解决，如影响安装则按合同有关条款处理。</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5.4.6  设备测试</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设备安装完成后，按照系统要求的基本功能逐一测试。</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（1）系统运行正常，联机测试通过。</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（2）如商检或设备测试中发现设备性能指标或功能上不符合采购文件和合同要求时，将被看作性能不合格，设备使用单位有权拒收并要求赔偿。</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cs="宋体"/>
          <w:color w:val="000000" w:themeColor="text1"/>
          <w:sz w:val="21"/>
          <w:szCs w:val="21"/>
          <w:highlight w:val="none"/>
          <w:lang w:val="en-US" w:eastAsia="zh-CN"/>
          <w14:textFill>
            <w14:solidFill>
              <w14:schemeClr w14:val="tx1"/>
            </w14:solidFill>
          </w14:textFill>
        </w:rPr>
        <w:t>乙方</w:t>
      </w:r>
      <w:r>
        <w:rPr>
          <w:rFonts w:hint="eastAsia" w:ascii="宋体" w:hAnsi="宋体" w:eastAsia="宋体" w:cs="宋体"/>
          <w:color w:val="000000" w:themeColor="text1"/>
          <w:sz w:val="21"/>
          <w:szCs w:val="21"/>
          <w:highlight w:val="none"/>
          <w14:textFill>
            <w14:solidFill>
              <w14:schemeClr w14:val="tx1"/>
            </w14:solidFill>
          </w14:textFill>
        </w:rPr>
        <w:t>应负责在项目验收时将系统的全部有关产品说明书、原厂家安装手册、技术文件、资料、及安装、验收报告等文档交付设备使用单位。</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5.4.7  产品验收要求</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（1）要求对全部设备、产品、型号、规格、数量、外型、外观、包装及资料、文件（如装箱单、保修单、随箱介质等）的验收。</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（2）凡列入《中华人民共和国实施强制性产品认证的产品目录》的产品在验收时出具CCC认证证书复印件，并以在产品外部加施认证标志作为验收依据之一。</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cs="宋体"/>
          <w:color w:val="000000" w:themeColor="text1"/>
          <w:sz w:val="21"/>
          <w:szCs w:val="21"/>
          <w:highlight w:val="none"/>
          <w:lang w:val="en-US" w:eastAsia="zh-CN"/>
          <w14:textFill>
            <w14:solidFill>
              <w14:schemeClr w14:val="tx1"/>
            </w14:solidFill>
          </w14:textFill>
        </w:rPr>
        <w:t>乙方</w:t>
      </w:r>
      <w:r>
        <w:rPr>
          <w:rFonts w:hint="eastAsia" w:ascii="宋体" w:hAnsi="宋体" w:eastAsia="宋体" w:cs="宋体"/>
          <w:color w:val="000000" w:themeColor="text1"/>
          <w:sz w:val="21"/>
          <w:szCs w:val="21"/>
          <w:highlight w:val="none"/>
          <w14:textFill>
            <w14:solidFill>
              <w14:schemeClr w14:val="tx1"/>
            </w14:solidFill>
          </w14:textFill>
        </w:rPr>
        <w:t>应负责在项目验收时将系统的全部有关产品说明书、原厂家安装手册、技术文件、资料、及安装、验收报告等文档汇集成册交付设备使用单位。</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5.5</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t>乙方保证合同项下提供的设备及软件不侵犯任何第三方的专利、商标或版权。否则，乙方须承担对第三方的专利或版权的侵权责任并承担因此而发生的所有费用。</w:t>
      </w:r>
    </w:p>
    <w:p>
      <w:pPr>
        <w:numPr>
          <w:ilvl w:val="0"/>
          <w:numId w:val="18"/>
        </w:numPr>
        <w:adjustRightInd w:val="0"/>
        <w:snapToGrid w:val="0"/>
        <w:spacing w:beforeLines="0" w:afterLines="0" w:line="360" w:lineRule="exact"/>
        <w:ind w:left="0" w:firstLine="422" w:firstLineChars="20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质量保证及售后服务</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6.1 乙方保证合同设备是全新、未曾使用过的，其质量、规格及技术特征符合合同附件的要求。</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6.2</w:t>
      </w:r>
      <w:bookmarkStart w:id="21" w:name="_Hlk64969790"/>
      <w:bookmarkEnd w:id="21"/>
      <w:r>
        <w:rPr>
          <w:rFonts w:hint="eastAsia" w:ascii="宋体" w:hAnsi="宋体" w:cs="宋体"/>
          <w:color w:val="000000" w:themeColor="text1"/>
          <w:sz w:val="21"/>
          <w:szCs w:val="21"/>
          <w:highlight w:val="none"/>
          <w:lang w:val="en-US"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1  除特别说明的设备外，所有设备均须由乙方提供</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年的整机</w:t>
      </w:r>
      <w:r>
        <w:rPr>
          <w:rFonts w:hint="eastAsia" w:ascii="宋体" w:hAnsi="宋体" w:cs="宋体"/>
          <w:color w:val="000000" w:themeColor="text1"/>
          <w:sz w:val="21"/>
          <w:szCs w:val="21"/>
          <w:highlight w:val="none"/>
          <w:lang w:val="en-US" w:eastAsia="zh-CN"/>
          <w14:textFill>
            <w14:solidFill>
              <w14:schemeClr w14:val="tx1"/>
            </w14:solidFill>
          </w14:textFill>
        </w:rPr>
        <w:t>无条件</w:t>
      </w:r>
      <w:r>
        <w:rPr>
          <w:rFonts w:hint="eastAsia" w:ascii="宋体" w:hAnsi="宋体" w:eastAsia="宋体" w:cs="宋体"/>
          <w:color w:val="000000" w:themeColor="text1"/>
          <w:sz w:val="21"/>
          <w:szCs w:val="21"/>
          <w:highlight w:val="none"/>
          <w14:textFill>
            <w14:solidFill>
              <w14:schemeClr w14:val="tx1"/>
            </w14:solidFill>
          </w14:textFill>
        </w:rPr>
        <w:t>保修服务，免费保修服务期自验收合格单上签字之日起计算。</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6.2</w:t>
      </w:r>
      <w:r>
        <w:rPr>
          <w:rFonts w:hint="eastAsia" w:ascii="宋体" w:hAnsi="宋体" w:eastAsia="宋体" w:cs="宋体"/>
          <w:color w:val="000000" w:themeColor="text1"/>
          <w:sz w:val="21"/>
          <w:szCs w:val="21"/>
          <w:highlight w:val="none"/>
          <w14:textFill>
            <w14:solidFill>
              <w14:schemeClr w14:val="tx1"/>
            </w14:solidFill>
          </w14:textFill>
        </w:rPr>
        <w:t>保修期内，所有设备及其配件的维修均为免费,（内有质量问题）包换、（内有质量问题）包退、包修、包升级，并且保证每季度</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次检修。</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6.3</w:t>
      </w:r>
      <w:r>
        <w:rPr>
          <w:rFonts w:hint="eastAsia" w:ascii="宋体" w:hAnsi="宋体" w:eastAsia="宋体" w:cs="宋体"/>
          <w:color w:val="000000" w:themeColor="text1"/>
          <w:sz w:val="21"/>
          <w:szCs w:val="21"/>
          <w:highlight w:val="none"/>
          <w14:textFill>
            <w14:solidFill>
              <w14:schemeClr w14:val="tx1"/>
            </w14:solidFill>
          </w14:textFill>
        </w:rPr>
        <w:t>在保修期内，乙方的响应时间不超过2小时，到达现场时间不超过4小时，排除故障问题时间不超过24小时。若不能在规定时间内维修好，乙方应在24小时内向甲方提供同型号或同档次的代用设备，供甲方使用，直至原设备维修好。乙方负责包修、包换或者包退，并承担修理、调换或退货的实际费用。所更换的设备（包括零部件）必须满足甲方要求并为甲方所接受，直至故障设备修复。</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6.4</w:t>
      </w:r>
      <w:r>
        <w:rPr>
          <w:rFonts w:hint="eastAsia" w:ascii="宋体" w:hAnsi="宋体" w:eastAsia="宋体" w:cs="宋体"/>
          <w:color w:val="000000" w:themeColor="text1"/>
          <w:sz w:val="21"/>
          <w:szCs w:val="21"/>
          <w:highlight w:val="none"/>
          <w14:textFill>
            <w14:solidFill>
              <w14:schemeClr w14:val="tx1"/>
            </w14:solidFill>
          </w14:textFill>
        </w:rPr>
        <w:t>乙方和产品供应商对提供的产品保证技术支持售后服务支持，数据库服务器和主存储设备应提供原厂家的7×24小时的免费维修服务。</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w:t>
      </w:r>
      <w:r>
        <w:rPr>
          <w:rFonts w:hint="eastAsia" w:ascii="宋体" w:hAnsi="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 xml:space="preserve">  乙方无偿培训甲方维护及维修人员，主要内容为系统及设备的基本结构、性能、主要部件/模块的构造及维护，日常使用与管理，常见故障的排除，紧急情况的处理等，培训地点主要在产品安装现场或按甲方安排。</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w:t>
      </w:r>
      <w:r>
        <w:rPr>
          <w:rFonts w:hint="eastAsia" w:ascii="宋体" w:hAnsi="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14:textFill>
            <w14:solidFill>
              <w14:schemeClr w14:val="tx1"/>
            </w14:solidFill>
          </w14:textFill>
        </w:rPr>
        <w:t>所有设备保修服务方式均为乙方上门保修，即由乙方派技术人员到甲方的设备使用现场进行维修。由此产生的一切费用均由乙方承担。</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14:textFill>
            <w14:solidFill>
              <w14:schemeClr w14:val="tx1"/>
            </w14:solidFill>
          </w14:textFill>
        </w:rPr>
        <w:t>7对于不能明确硬件是否出现故障时，乙方应尽力配合甲方进行检查，必要时应在</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小时内到达现场协助排除问题。</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w:t>
      </w:r>
      <w:r>
        <w:rPr>
          <w:rFonts w:hint="eastAsia" w:ascii="宋体" w:hAnsi="宋体" w:cs="宋体"/>
          <w:color w:val="000000" w:themeColor="text1"/>
          <w:sz w:val="21"/>
          <w:szCs w:val="21"/>
          <w:highlight w:val="none"/>
          <w:lang w:val="en-US" w:eastAsia="zh-CN"/>
          <w14:textFill>
            <w14:solidFill>
              <w14:schemeClr w14:val="tx1"/>
            </w14:solidFill>
          </w14:textFill>
        </w:rPr>
        <w:t>8</w:t>
      </w:r>
      <w:r>
        <w:rPr>
          <w:rFonts w:hint="eastAsia" w:ascii="宋体" w:hAnsi="宋体" w:eastAsia="宋体" w:cs="宋体"/>
          <w:color w:val="000000" w:themeColor="text1"/>
          <w:sz w:val="21"/>
          <w:szCs w:val="21"/>
          <w:highlight w:val="none"/>
          <w14:textFill>
            <w14:solidFill>
              <w14:schemeClr w14:val="tx1"/>
            </w14:solidFill>
          </w14:textFill>
        </w:rPr>
        <w:t xml:space="preserve">  因产品的质量问题而发生争议，由广东省质检部门进行质量鉴定。产品符合质量标准的，鉴定费用由甲方承担；产品不符合质量标准的，鉴定费用由乙方承担。</w:t>
      </w:r>
    </w:p>
    <w:p>
      <w:pPr>
        <w:adjustRightInd w:val="0"/>
        <w:snapToGrid w:val="0"/>
        <w:spacing w:beforeLines="0" w:afterLines="0" w:line="360" w:lineRule="exact"/>
        <w:ind w:firstLine="422" w:firstLineChars="20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7、</w:t>
      </w:r>
      <w:bookmarkStart w:id="22" w:name="_Hlk64886607"/>
      <w:r>
        <w:rPr>
          <w:rFonts w:hint="eastAsia" w:ascii="宋体" w:hAnsi="宋体" w:eastAsia="宋体" w:cs="宋体"/>
          <w:b/>
          <w:color w:val="000000" w:themeColor="text1"/>
          <w:sz w:val="21"/>
          <w:szCs w:val="21"/>
          <w:highlight w:val="none"/>
          <w14:textFill>
            <w14:solidFill>
              <w14:schemeClr w14:val="tx1"/>
            </w14:solidFill>
          </w14:textFill>
        </w:rPr>
        <w:t>付款方式</w:t>
      </w:r>
      <w:bookmarkEnd w:id="22"/>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7.1  付款方式</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7.1.1  货物安装调试及系统集成完毕，并验收合格后，乙方按甲方要求提交完整的竣工资料且结算经甲方审计部门审定，甲方在收到乙方开具的等额合法发票后30日内，甲方向乙方支付经审定的结算价的9</w:t>
      </w:r>
      <w:r>
        <w:rPr>
          <w:rFonts w:hint="eastAsia" w:ascii="宋体" w:hAnsi="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％。免费保修期满，甲方在收到乙方开具的等额合法发票后30日内，无发现质量问题，甲方支付结算价款的</w:t>
      </w:r>
      <w:r>
        <w:rPr>
          <w:rFonts w:hint="eastAsia" w:ascii="宋体" w:hAnsi="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％给乙方；如</w:t>
      </w:r>
      <w:r>
        <w:rPr>
          <w:rFonts w:hint="eastAsia" w:ascii="宋体" w:hAnsi="宋体" w:cs="宋体"/>
          <w:color w:val="000000" w:themeColor="text1"/>
          <w:sz w:val="21"/>
          <w:szCs w:val="21"/>
          <w:highlight w:val="none"/>
          <w:lang w:val="en-US" w:eastAsia="zh-CN"/>
          <w14:textFill>
            <w14:solidFill>
              <w14:schemeClr w14:val="tx1"/>
            </w14:solidFill>
          </w14:textFill>
        </w:rPr>
        <w:t>乙方</w:t>
      </w:r>
      <w:r>
        <w:rPr>
          <w:rFonts w:hint="eastAsia" w:ascii="宋体" w:hAnsi="宋体" w:eastAsia="宋体" w:cs="宋体"/>
          <w:color w:val="000000" w:themeColor="text1"/>
          <w:sz w:val="21"/>
          <w:szCs w:val="21"/>
          <w:highlight w:val="none"/>
          <w14:textFill>
            <w14:solidFill>
              <w14:schemeClr w14:val="tx1"/>
            </w14:solidFill>
          </w14:textFill>
        </w:rPr>
        <w:t>为中小企业，则同意于货到验收合格后两个月内凭相关资料支付剩余结算价款。</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7.1.2  付款方式：采用支票、银行汇付（含电汇）等形式。</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7.1.3  本项目按实际完成数量结算，本项目为总价控制项目，结算价超出的部分在合同价10%（含10%）内的，按照原合同约定支付，超出的部分多于合同价10%（不含10%）的部分不予支付。安装设备和线材的质量必须达到国家标准。如发现有安装不合格产品，甲方可拒绝验收通过。</w:t>
      </w:r>
    </w:p>
    <w:p>
      <w:pPr>
        <w:adjustRightInd w:val="0"/>
        <w:snapToGrid w:val="0"/>
        <w:spacing w:beforeLines="0" w:afterLines="0" w:line="360" w:lineRule="exact"/>
        <w:ind w:firstLine="422" w:firstLineChars="20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8 、履约保证金</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履约保证金为合同总金额的</w:t>
      </w:r>
      <w:r>
        <w:rPr>
          <w:rFonts w:hint="eastAsia" w:ascii="宋体" w:hAnsi="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%（或等额的银行保函）。乙方应在与甲方签订合同后十日内，向甲方支付履约保证金，合同才能生效，如超时支付的视为放弃成交资格，甲方将合同另外发包</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若乙方没有违约行为，履约保证金在</w:t>
      </w:r>
      <w:r>
        <w:rPr>
          <w:rFonts w:hint="eastAsia" w:ascii="宋体" w:hAnsi="宋体" w:cs="宋体"/>
          <w:color w:val="000000" w:themeColor="text1"/>
          <w:sz w:val="21"/>
          <w:szCs w:val="21"/>
          <w:highlight w:val="none"/>
          <w:lang w:val="en-US" w:eastAsia="zh-CN"/>
          <w14:textFill>
            <w14:solidFill>
              <w14:schemeClr w14:val="tx1"/>
            </w14:solidFill>
          </w14:textFill>
        </w:rPr>
        <w:t>交付</w:t>
      </w:r>
      <w:r>
        <w:rPr>
          <w:rFonts w:hint="eastAsia" w:ascii="宋体" w:hAnsi="宋体" w:eastAsia="宋体" w:cs="宋体"/>
          <w:color w:val="000000" w:themeColor="text1"/>
          <w:sz w:val="21"/>
          <w:szCs w:val="21"/>
          <w:highlight w:val="none"/>
          <w14:textFill>
            <w14:solidFill>
              <w14:schemeClr w14:val="tx1"/>
            </w14:solidFill>
          </w14:textFill>
        </w:rPr>
        <w:t>验收合格并提供完整的</w:t>
      </w:r>
      <w:r>
        <w:rPr>
          <w:rFonts w:hint="eastAsia" w:ascii="宋体" w:hAnsi="宋体" w:cs="宋体"/>
          <w:color w:val="000000" w:themeColor="text1"/>
          <w:sz w:val="21"/>
          <w:szCs w:val="21"/>
          <w:highlight w:val="none"/>
          <w:lang w:val="en-US" w:eastAsia="zh-CN"/>
          <w14:textFill>
            <w14:solidFill>
              <w14:schemeClr w14:val="tx1"/>
            </w14:solidFill>
          </w14:textFill>
        </w:rPr>
        <w:t>验收技术</w:t>
      </w:r>
      <w:r>
        <w:rPr>
          <w:rFonts w:hint="eastAsia" w:ascii="宋体" w:hAnsi="宋体" w:eastAsia="宋体" w:cs="宋体"/>
          <w:color w:val="000000" w:themeColor="text1"/>
          <w:sz w:val="21"/>
          <w:szCs w:val="21"/>
          <w:highlight w:val="none"/>
          <w14:textFill>
            <w14:solidFill>
              <w14:schemeClr w14:val="tx1"/>
            </w14:solidFill>
          </w14:textFill>
        </w:rPr>
        <w:t>档案资料后30日内由甲方无息退还乙方。</w:t>
      </w:r>
    </w:p>
    <w:p>
      <w:pPr>
        <w:adjustRightInd w:val="0"/>
        <w:snapToGrid w:val="0"/>
        <w:spacing w:beforeLines="0" w:afterLines="0" w:line="360" w:lineRule="exact"/>
        <w:ind w:firstLine="422" w:firstLineChars="20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9、技术服务</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9.1</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t>乙方应派员到甲方指定地点配合工作。并培训甲方操作人员至熟练操作止。</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9.2</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t>乙方按甲方提供的合同执行进度计划，再配合甲方及有关单位，以此做好合同执行进度上的配合工作。</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9.3 培训总则</w:t>
      </w:r>
    </w:p>
    <w:p>
      <w:pPr>
        <w:numPr>
          <w:ilvl w:val="0"/>
          <w:numId w:val="0"/>
        </w:num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9.3.1</w:t>
      </w:r>
      <w:r>
        <w:rPr>
          <w:rFonts w:hint="eastAsia" w:ascii="宋体" w:hAnsi="宋体" w:eastAsia="宋体" w:cs="宋体"/>
          <w:color w:val="000000" w:themeColor="text1"/>
          <w:sz w:val="21"/>
          <w:szCs w:val="21"/>
          <w:highlight w:val="none"/>
          <w14:textFill>
            <w14:solidFill>
              <w14:schemeClr w14:val="tx1"/>
            </w14:solidFill>
          </w14:textFill>
        </w:rPr>
        <w:t>乙方必须根据采购文件的要求对采购设备及采用的相关技术，在响应文件中提出全面的培训计划和课程内容安排，在合同签定并征得甲方同意后实施。</w:t>
      </w:r>
    </w:p>
    <w:p>
      <w:pPr>
        <w:numPr>
          <w:ilvl w:val="0"/>
          <w:numId w:val="0"/>
        </w:numPr>
        <w:adjustRightInd w:val="0"/>
        <w:snapToGrid w:val="0"/>
        <w:spacing w:beforeLines="0" w:afterLines="0" w:line="360" w:lineRule="exact"/>
        <w:ind w:left="-5" w:leftChars="0"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9.3.2</w:t>
      </w:r>
      <w:r>
        <w:rPr>
          <w:rFonts w:hint="eastAsia" w:ascii="宋体" w:hAnsi="宋体" w:eastAsia="宋体" w:cs="宋体"/>
          <w:color w:val="000000" w:themeColor="text1"/>
          <w:sz w:val="21"/>
          <w:szCs w:val="21"/>
          <w:highlight w:val="none"/>
          <w14:textFill>
            <w14:solidFill>
              <w14:schemeClr w14:val="tx1"/>
            </w14:solidFill>
          </w14:textFill>
        </w:rPr>
        <w:t>乙方必须提供高水平的培训。培训应包括网络、硬件、操作系统软件、网络管理和应用软件包等。</w:t>
      </w:r>
    </w:p>
    <w:p>
      <w:pPr>
        <w:numPr>
          <w:ilvl w:val="0"/>
          <w:numId w:val="0"/>
        </w:numPr>
        <w:adjustRightInd w:val="0"/>
        <w:snapToGrid w:val="0"/>
        <w:spacing w:beforeLines="0" w:afterLines="0" w:line="360" w:lineRule="exact"/>
        <w:ind w:left="420" w:left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9.3.3</w:t>
      </w:r>
      <w:r>
        <w:rPr>
          <w:rFonts w:hint="eastAsia" w:ascii="宋体" w:hAnsi="宋体" w:eastAsia="宋体" w:cs="宋体"/>
          <w:color w:val="000000" w:themeColor="text1"/>
          <w:sz w:val="21"/>
          <w:szCs w:val="21"/>
          <w:highlight w:val="none"/>
          <w14:textFill>
            <w14:solidFill>
              <w14:schemeClr w14:val="tx1"/>
            </w14:solidFill>
          </w14:textFill>
        </w:rPr>
        <w:t>乙方派出的培训教员应至少具有二年的相同课程的教学经验。</w:t>
      </w:r>
    </w:p>
    <w:p>
      <w:pPr>
        <w:numPr>
          <w:ilvl w:val="0"/>
          <w:numId w:val="0"/>
        </w:numPr>
        <w:adjustRightInd w:val="0"/>
        <w:snapToGrid w:val="0"/>
        <w:spacing w:beforeLines="0" w:afterLines="0" w:line="360" w:lineRule="exact"/>
        <w:ind w:left="420" w:left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9.3.4</w:t>
      </w:r>
      <w:r>
        <w:rPr>
          <w:rFonts w:hint="eastAsia" w:ascii="宋体" w:hAnsi="宋体" w:eastAsia="宋体" w:cs="宋体"/>
          <w:color w:val="000000" w:themeColor="text1"/>
          <w:sz w:val="21"/>
          <w:szCs w:val="21"/>
          <w:highlight w:val="none"/>
          <w14:textFill>
            <w14:solidFill>
              <w14:schemeClr w14:val="tx1"/>
            </w14:solidFill>
          </w14:textFill>
        </w:rPr>
        <w:t>所有的培训教员必须用中文授课，除非有其他的协议规定。</w:t>
      </w:r>
    </w:p>
    <w:p>
      <w:pPr>
        <w:numPr>
          <w:ilvl w:val="0"/>
          <w:numId w:val="0"/>
        </w:num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9.3.5</w:t>
      </w:r>
      <w:r>
        <w:rPr>
          <w:rFonts w:hint="eastAsia" w:ascii="宋体" w:hAnsi="宋体" w:eastAsia="宋体" w:cs="宋体"/>
          <w:color w:val="000000" w:themeColor="text1"/>
          <w:sz w:val="21"/>
          <w:szCs w:val="21"/>
          <w:highlight w:val="none"/>
          <w14:textFill>
            <w14:solidFill>
              <w14:schemeClr w14:val="tx1"/>
            </w14:solidFill>
          </w14:textFill>
        </w:rPr>
        <w:t>乙方必须为所有接受培训人员免费提供培训用的计算机、网络环境、文字资料和讲义等相关用品。所提供的培训资料必须为中文材料。</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9.3.6</w:t>
      </w:r>
      <w:r>
        <w:rPr>
          <w:rFonts w:hint="eastAsia" w:ascii="宋体" w:hAnsi="宋体" w:eastAsia="宋体" w:cs="宋体"/>
          <w:color w:val="000000" w:themeColor="text1"/>
          <w:sz w:val="21"/>
          <w:szCs w:val="21"/>
          <w:highlight w:val="none"/>
          <w14:textFill>
            <w14:solidFill>
              <w14:schemeClr w14:val="tx1"/>
            </w14:solidFill>
          </w14:textFill>
        </w:rPr>
        <w:t>乙方就本次采购的硬件设备（包括相关的系统软件）及网络的使用向甲方相关人员所提供的培训，应能保证甲方能正确、熟练地掌握所有硬件、网络设备及系统软件产品的使用方法和技巧。乙方应在响应文件中列出详细、具体的培训计划（培训计划应包含培训课程表、时间安排、培训人数等）。</w:t>
      </w:r>
      <w:bookmarkStart w:id="23" w:name="_Hlk64971230"/>
      <w:bookmarkEnd w:id="23"/>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9.4</w:t>
      </w:r>
      <w:r>
        <w:rPr>
          <w:rFonts w:hint="eastAsia" w:ascii="宋体" w:hAnsi="宋体" w:eastAsia="宋体" w:cs="宋体"/>
          <w:color w:val="000000" w:themeColor="text1"/>
          <w:sz w:val="21"/>
          <w:szCs w:val="21"/>
          <w:highlight w:val="none"/>
          <w14:textFill>
            <w14:solidFill>
              <w14:schemeClr w14:val="tx1"/>
            </w14:solidFill>
          </w14:textFill>
        </w:rPr>
        <w:t>培训时间、地点要求</w:t>
      </w:r>
    </w:p>
    <w:p>
      <w:pPr>
        <w:numPr>
          <w:ilvl w:val="0"/>
          <w:numId w:val="0"/>
        </w:num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9.4.1</w:t>
      </w:r>
      <w:r>
        <w:rPr>
          <w:rFonts w:hint="eastAsia" w:ascii="宋体" w:hAnsi="宋体" w:eastAsia="宋体" w:cs="宋体"/>
          <w:color w:val="000000" w:themeColor="text1"/>
          <w:sz w:val="21"/>
          <w:szCs w:val="21"/>
          <w:highlight w:val="none"/>
          <w14:textFill>
            <w14:solidFill>
              <w14:schemeClr w14:val="tx1"/>
            </w14:solidFill>
          </w14:textFill>
        </w:rPr>
        <w:t>对甲方有关人员的培训：所有设备的安装调试，网络的联结，系统优化培训。特别强调的是，甲方有权对乙方提出的培训项目内容进行选择。培训时间可在设备到货之后安排，但必须征得甲方同意方能执行，以免影响设备安装、调试和系统调试验收工作。</w:t>
      </w:r>
    </w:p>
    <w:p>
      <w:pPr>
        <w:numPr>
          <w:ilvl w:val="0"/>
          <w:numId w:val="0"/>
        </w:num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9.4.2</w:t>
      </w:r>
      <w:r>
        <w:rPr>
          <w:rFonts w:hint="eastAsia" w:ascii="宋体" w:hAnsi="宋体" w:eastAsia="宋体" w:cs="宋体"/>
          <w:color w:val="000000" w:themeColor="text1"/>
          <w:sz w:val="21"/>
          <w:szCs w:val="21"/>
          <w:highlight w:val="none"/>
          <w14:textFill>
            <w14:solidFill>
              <w14:schemeClr w14:val="tx1"/>
            </w14:solidFill>
          </w14:textFill>
        </w:rPr>
        <w:t>培训地点：双方协商安排地点。</w:t>
      </w:r>
    </w:p>
    <w:p>
      <w:pPr>
        <w:adjustRightInd w:val="0"/>
        <w:snapToGrid w:val="0"/>
        <w:spacing w:beforeLines="0" w:afterLines="0" w:line="360" w:lineRule="exact"/>
        <w:ind w:firstLine="422" w:firstLineChars="20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10、不可抗力</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10.1  不可抗力指战争、严重火灾、洪水、台风、地震等或其它双方认定的不可抗力事件。</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10.2  签约双方中任何一方由于不可抗力影响合同执行时，发生不可抗力一方应尽快将事故通知另一方。在此情况下，乙方仍然有责任采取必要的措施加速供货，双方应通过友好协商尽快解决本合同的执行问题。</w:t>
      </w:r>
    </w:p>
    <w:p>
      <w:pPr>
        <w:adjustRightInd w:val="0"/>
        <w:snapToGrid w:val="0"/>
        <w:spacing w:beforeLines="0" w:afterLines="0" w:line="360" w:lineRule="exact"/>
        <w:ind w:firstLine="422" w:firstLineChars="20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11、索赔</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11.1  如有异议，甲方有权根据有关政府部门的检验结果向乙方提出索赔。</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11.2  在合同执行期间，如果乙方对甲方提出的索赔和差异负有责任，乙方应按照甲方同意的下列一种或多种方式解决索赔事宜：</w:t>
      </w:r>
    </w:p>
    <w:p>
      <w:pPr>
        <w:numPr>
          <w:ilvl w:val="0"/>
          <w:numId w:val="0"/>
        </w:numPr>
        <w:tabs>
          <w:tab w:val="left" w:pos="945"/>
        </w:tabs>
        <w:adjustRightInd w:val="0"/>
        <w:snapToGrid w:val="0"/>
        <w:spacing w:beforeLines="0" w:afterLines="0" w:line="360" w:lineRule="exact"/>
        <w:ind w:left="0" w:leftChars="0"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 xml:space="preserve">11.2.1 </w:t>
      </w:r>
      <w:r>
        <w:rPr>
          <w:rFonts w:hint="eastAsia" w:ascii="宋体" w:hAnsi="宋体" w:eastAsia="宋体" w:cs="宋体"/>
          <w:color w:val="000000" w:themeColor="text1"/>
          <w:sz w:val="21"/>
          <w:szCs w:val="21"/>
          <w:highlight w:val="none"/>
          <w14:textFill>
            <w14:solidFill>
              <w14:schemeClr w14:val="tx1"/>
            </w14:solidFill>
          </w14:textFill>
        </w:rPr>
        <w:t>乙方同意退货，并按合同规定的同种货币将货款退还给甲方，并承担由此发生的一切损失和费用。</w:t>
      </w:r>
    </w:p>
    <w:p>
      <w:pPr>
        <w:numPr>
          <w:ilvl w:val="0"/>
          <w:numId w:val="0"/>
        </w:numPr>
        <w:tabs>
          <w:tab w:val="left" w:pos="945"/>
        </w:tabs>
        <w:adjustRightInd w:val="0"/>
        <w:snapToGrid w:val="0"/>
        <w:spacing w:beforeLines="0" w:afterLines="0" w:line="360" w:lineRule="exact"/>
        <w:ind w:left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 xml:space="preserve">11.2.2 </w:t>
      </w:r>
      <w:r>
        <w:rPr>
          <w:rFonts w:hint="eastAsia" w:ascii="宋体" w:hAnsi="宋体" w:eastAsia="宋体" w:cs="宋体"/>
          <w:color w:val="000000" w:themeColor="text1"/>
          <w:sz w:val="21"/>
          <w:szCs w:val="21"/>
          <w:highlight w:val="none"/>
          <w14:textFill>
            <w14:solidFill>
              <w14:schemeClr w14:val="tx1"/>
            </w14:solidFill>
          </w14:textFill>
        </w:rPr>
        <w:t>根据货物低劣程度、损坏程度以及甲方所遭受损失的数额甲乙双方商定降低货物的价格。</w:t>
      </w:r>
    </w:p>
    <w:p>
      <w:pPr>
        <w:numPr>
          <w:ilvl w:val="0"/>
          <w:numId w:val="0"/>
        </w:numPr>
        <w:tabs>
          <w:tab w:val="left" w:pos="945"/>
        </w:tabs>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 xml:space="preserve">11.2.3 </w:t>
      </w:r>
      <w:r>
        <w:rPr>
          <w:rFonts w:hint="eastAsia" w:ascii="宋体" w:hAnsi="宋体" w:eastAsia="宋体" w:cs="宋体"/>
          <w:color w:val="000000" w:themeColor="text1"/>
          <w:sz w:val="21"/>
          <w:szCs w:val="21"/>
          <w:highlight w:val="none"/>
          <w14:textFill>
            <w14:solidFill>
              <w14:schemeClr w14:val="tx1"/>
            </w14:solidFill>
          </w14:textFill>
        </w:rPr>
        <w:t>用符合规格、质量和性能要求的新零件、部件或货物来更换有缺陷的部分或修补缺陷的部分，乙方应承担一切费用和风险并负担甲方所发生的一切直接费用。同时，相应延长质量保证期。</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11.</w:t>
      </w:r>
      <w:r>
        <w:rPr>
          <w:rFonts w:hint="eastAsia" w:ascii="宋体" w:hAnsi="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 xml:space="preserve"> 如果在甲方发出索赔通知后30天内，乙方未作答复，上述索赔应视为已被乙方接受。甲方将从合同款项中扣回索赔金额。如果这些金额不足以补偿索赔金额，甲方有权向乙方提出不足部分的补偿。</w:t>
      </w:r>
    </w:p>
    <w:p>
      <w:pPr>
        <w:adjustRightInd w:val="0"/>
        <w:snapToGrid w:val="0"/>
        <w:spacing w:beforeLines="0" w:afterLines="0" w:line="360" w:lineRule="exact"/>
        <w:ind w:firstLine="422" w:firstLineChars="20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12、违约与处罚</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12.1  甲方应依合同规定时间内，向乙方支付货款，每拖延一天乙方可向甲方加收合同金额的3‰的违约金。</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12.2  乙方未能按时交货，每拖延1天，须向甲方支付合同金额的5‰的违约金。</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12.3  乙方交付的货物不符合合同规定的，甲方有权拒收，乙方向甲方支付合同金额的5%的违约金。</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12.4  甲方无正当理由拒收货物的，甲方向乙方支付合同金额的5%的违约金。</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12.5  乙方未能交付货物，则向甲方支付合同金额的7.5%的违约金。</w:t>
      </w:r>
    </w:p>
    <w:p>
      <w:pPr>
        <w:adjustRightInd w:val="0"/>
        <w:snapToGrid w:val="0"/>
        <w:spacing w:beforeLines="0" w:afterLines="0" w:line="360" w:lineRule="exact"/>
        <w:ind w:firstLine="422" w:firstLineChars="20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13、合同终止</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如果一方严重违反合同，并在收到对方违约通知书后在30天内仍未能改正违约的另一方可立即终止本合同。</w:t>
      </w:r>
    </w:p>
    <w:p>
      <w:pPr>
        <w:adjustRightInd w:val="0"/>
        <w:snapToGrid w:val="0"/>
        <w:spacing w:beforeLines="0" w:afterLines="0" w:line="360" w:lineRule="exact"/>
        <w:ind w:firstLine="422" w:firstLineChars="20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14、法律诉讼</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签约双方在履约中发生争执和分歧，双方应通过友好协商解决，若经协商不能达成协议时，则向甲方所在地人民法院提起诉讼。受理期间，双方应继续执行合同其余部分。</w:t>
      </w:r>
    </w:p>
    <w:p>
      <w:pPr>
        <w:adjustRightInd w:val="0"/>
        <w:snapToGrid w:val="0"/>
        <w:spacing w:beforeLines="0" w:afterLines="0" w:line="360" w:lineRule="exact"/>
        <w:ind w:firstLine="422" w:firstLineChars="200"/>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15、其他</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15.1  响应人报价时选用的主要材料必须符合采购文件的要求。</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15.2  本合同正本一式</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份，具有同等法律效力，甲方执3份，乙方执</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份。合同经双方法人代表或授权代表签字单位盖章后生效，协议签署日期以较迟签署的日期为准。本合同未尽事宜，由双方协商处理。本项目的响应文件与本合同同时执行，二者如有抵触，以本合同为准。本合同附件作为本合同的有效组成部分存在。</w:t>
      </w:r>
    </w:p>
    <w:p>
      <w:pPr>
        <w:adjustRightInd w:val="0"/>
        <w:snapToGrid w:val="0"/>
        <w:spacing w:beforeLines="0" w:afterLines="0"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15.3  本合同附件，即报价清单为本合同不可分割的组成部分，与本合同具有同等法律效力。</w:t>
      </w:r>
    </w:p>
    <w:p>
      <w:pPr>
        <w:spacing w:beforeLines="0" w:beforeAutospacing="1" w:afterLines="0"/>
        <w:ind w:firstLine="227"/>
        <w:rPr>
          <w:rFonts w:hint="eastAsia" w:ascii="宋体" w:hAnsi="宋体" w:eastAsia="宋体" w:cs="宋体"/>
          <w:color w:val="000000" w:themeColor="text1"/>
          <w:sz w:val="21"/>
          <w:szCs w:val="21"/>
          <w:highlight w:val="none"/>
          <w14:textFill>
            <w14:solidFill>
              <w14:schemeClr w14:val="tx1"/>
            </w14:solidFill>
          </w14:textFill>
        </w:rPr>
      </w:pPr>
    </w:p>
    <w:p>
      <w:pPr>
        <w:adjustRightInd w:val="0"/>
        <w:snapToGrid w:val="0"/>
        <w:spacing w:beforeLines="0" w:afterLines="0" w:line="432" w:lineRule="auto"/>
        <w:ind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甲方：中山大学孙逸仙纪念医院             乙方: </w:t>
      </w:r>
    </w:p>
    <w:p>
      <w:pPr>
        <w:adjustRightInd w:val="0"/>
        <w:snapToGrid w:val="0"/>
        <w:spacing w:beforeLines="0" w:afterLines="0" w:line="432" w:lineRule="auto"/>
        <w:ind w:left="4620" w:leftChars="200" w:hanging="4200" w:hangingChars="2000"/>
        <w:rPr>
          <w:rFonts w:hint="eastAsia" w:ascii="宋体" w:hAnsi="宋体" w:eastAsia="宋体" w:cs="宋体"/>
          <w:color w:val="000000" w:themeColor="text1"/>
          <w:sz w:val="21"/>
          <w:szCs w:val="21"/>
          <w:highlight w:val="none"/>
          <w:u w:val="singl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地址：广州市越秀区沿江西路107号         地址：   </w:t>
      </w:r>
    </w:p>
    <w:p>
      <w:pPr>
        <w:adjustRightInd w:val="0"/>
        <w:snapToGrid w:val="0"/>
        <w:spacing w:beforeLines="0" w:afterLines="0" w:line="432" w:lineRule="auto"/>
        <w:ind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法定代表人：                             法定代表人：</w:t>
      </w:r>
    </w:p>
    <w:p>
      <w:pPr>
        <w:adjustRightInd w:val="0"/>
        <w:snapToGrid w:val="0"/>
        <w:spacing w:beforeLines="0" w:afterLines="0" w:line="432" w:lineRule="auto"/>
        <w:ind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委托代理人：                             委托代理人：</w:t>
      </w:r>
    </w:p>
    <w:p>
      <w:pPr>
        <w:adjustRightInd w:val="0"/>
        <w:snapToGrid w:val="0"/>
        <w:spacing w:beforeLines="0" w:afterLines="0" w:line="432" w:lineRule="auto"/>
        <w:ind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电话：                                   电话： </w:t>
      </w:r>
    </w:p>
    <w:p>
      <w:pPr>
        <w:adjustRightInd w:val="0"/>
        <w:snapToGrid w:val="0"/>
        <w:spacing w:beforeLines="0" w:afterLines="0" w:line="432" w:lineRule="auto"/>
        <w:ind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邮政编码：510120                         邮政编码： </w:t>
      </w:r>
    </w:p>
    <w:p>
      <w:pPr>
        <w:adjustRightInd w:val="0"/>
        <w:snapToGrid w:val="0"/>
        <w:spacing w:beforeLines="0" w:afterLines="0" w:line="432" w:lineRule="auto"/>
        <w:ind w:firstLine="42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开户银行：                               开户银行： </w:t>
      </w:r>
    </w:p>
    <w:p>
      <w:pPr>
        <w:adjustRightInd w:val="0"/>
        <w:snapToGrid w:val="0"/>
        <w:spacing w:beforeLines="0" w:afterLines="0" w:line="432" w:lineRule="auto"/>
        <w:ind w:firstLine="420" w:firstLineChars="200"/>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开户名:                                  开户名:</w:t>
      </w:r>
    </w:p>
    <w:p>
      <w:pPr>
        <w:adjustRightInd w:val="0"/>
        <w:snapToGrid w:val="0"/>
        <w:spacing w:beforeLines="0" w:afterLines="0" w:line="432"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帐号：</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t xml:space="preserve">         帐号：  </w:t>
      </w:r>
    </w:p>
    <w:p>
      <w:pPr>
        <w:adjustRightInd w:val="0"/>
        <w:snapToGrid w:val="0"/>
        <w:spacing w:beforeLines="0" w:afterLines="0" w:line="432"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盖章：                                   盖章：</w:t>
      </w:r>
    </w:p>
    <w:p>
      <w:pPr>
        <w:adjustRightInd w:val="0"/>
        <w:snapToGrid w:val="0"/>
        <w:spacing w:beforeLines="0" w:afterLines="0" w:line="432" w:lineRule="auto"/>
        <w:ind w:firstLine="420" w:firstLineChars="200"/>
        <w:rPr>
          <w:rFonts w:hint="eastAsia" w:ascii="微软雅黑" w:hAnsi="微软雅黑" w:eastAsia="微软雅黑" w:cs="微软雅黑"/>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日期：                                   日期：</w:t>
      </w:r>
    </w:p>
    <w:p>
      <w:pPr>
        <w:pStyle w:val="2"/>
        <w:rPr>
          <w:rFonts w:hint="eastAsia" w:ascii="宋体" w:hAnsi="宋体" w:eastAsia="宋体" w:cs="宋体"/>
          <w:color w:val="000000" w:themeColor="text1"/>
          <w:sz w:val="22"/>
          <w:szCs w:val="18"/>
          <w:highlight w:val="none"/>
          <w:lang w:val="en-US" w:eastAsia="zh-CN"/>
          <w14:textFill>
            <w14:solidFill>
              <w14:schemeClr w14:val="tx1"/>
            </w14:solidFill>
          </w14:textFill>
        </w:rPr>
      </w:pPr>
    </w:p>
    <w:p>
      <w:pPr>
        <w:pStyle w:val="2"/>
        <w:rPr>
          <w:rFonts w:hint="eastAsia" w:ascii="宋体" w:hAnsi="宋体" w:eastAsia="宋体" w:cs="宋体"/>
          <w:color w:val="000000" w:themeColor="text1"/>
          <w:sz w:val="22"/>
          <w:szCs w:val="18"/>
          <w:highlight w:val="none"/>
          <w:lang w:val="en-US" w:eastAsia="zh-CN"/>
          <w14:textFill>
            <w14:solidFill>
              <w14:schemeClr w14:val="tx1"/>
            </w14:solidFill>
          </w14:textFill>
        </w:rPr>
      </w:pPr>
    </w:p>
    <w:p>
      <w:pPr>
        <w:pStyle w:val="2"/>
        <w:rPr>
          <w:rFonts w:hint="eastAsia" w:ascii="宋体" w:hAnsi="宋体" w:eastAsia="宋体" w:cs="宋体"/>
          <w:color w:val="000000" w:themeColor="text1"/>
          <w:sz w:val="22"/>
          <w:szCs w:val="18"/>
          <w:highlight w:val="none"/>
          <w:lang w:val="en-US" w:eastAsia="zh-CN"/>
          <w14:textFill>
            <w14:solidFill>
              <w14:schemeClr w14:val="tx1"/>
            </w14:solidFill>
          </w14:textFill>
        </w:rPr>
      </w:pPr>
    </w:p>
    <w:p>
      <w:pPr>
        <w:pStyle w:val="2"/>
        <w:rPr>
          <w:rFonts w:hint="eastAsia" w:ascii="宋体" w:hAnsi="宋体" w:eastAsia="宋体" w:cs="宋体"/>
          <w:color w:val="000000" w:themeColor="text1"/>
          <w:sz w:val="22"/>
          <w:szCs w:val="18"/>
          <w:highlight w:val="none"/>
          <w:lang w:val="en-US" w:eastAsia="zh-CN"/>
          <w14:textFill>
            <w14:solidFill>
              <w14:schemeClr w14:val="tx1"/>
            </w14:solidFill>
          </w14:textFill>
        </w:rPr>
      </w:pPr>
    </w:p>
    <w:p>
      <w:pPr>
        <w:pStyle w:val="2"/>
        <w:rPr>
          <w:rFonts w:hint="eastAsia" w:ascii="宋体" w:hAnsi="宋体" w:eastAsia="宋体" w:cs="宋体"/>
          <w:color w:val="000000" w:themeColor="text1"/>
          <w:sz w:val="22"/>
          <w:szCs w:val="18"/>
          <w:highlight w:val="none"/>
          <w:lang w:val="en-US" w:eastAsia="zh-CN"/>
          <w14:textFill>
            <w14:solidFill>
              <w14:schemeClr w14:val="tx1"/>
            </w14:solidFill>
          </w14:textFill>
        </w:rPr>
      </w:pPr>
    </w:p>
    <w:p>
      <w:pPr>
        <w:pStyle w:val="2"/>
        <w:rPr>
          <w:rFonts w:hint="eastAsia" w:ascii="宋体" w:hAnsi="宋体" w:eastAsia="宋体" w:cs="宋体"/>
          <w:color w:val="000000" w:themeColor="text1"/>
          <w:sz w:val="22"/>
          <w:szCs w:val="18"/>
          <w:highlight w:val="none"/>
          <w:lang w:val="en-US" w:eastAsia="zh-CN"/>
          <w14:textFill>
            <w14:solidFill>
              <w14:schemeClr w14:val="tx1"/>
            </w14:solidFill>
          </w14:textFill>
        </w:rPr>
      </w:pPr>
    </w:p>
    <w:p>
      <w:pPr>
        <w:pStyle w:val="2"/>
        <w:rPr>
          <w:rFonts w:hint="eastAsia" w:ascii="宋体" w:hAnsi="宋体" w:eastAsia="宋体" w:cs="宋体"/>
          <w:sz w:val="22"/>
          <w:szCs w:val="18"/>
          <w:lang w:val="en-US" w:eastAsia="zh-CN"/>
        </w:rPr>
      </w:pPr>
      <w:r>
        <w:rPr>
          <w:rFonts w:hint="eastAsia" w:ascii="宋体" w:hAnsi="宋体" w:eastAsia="宋体" w:cs="宋体"/>
          <w:color w:val="000000" w:themeColor="text1"/>
          <w:sz w:val="22"/>
          <w:szCs w:val="18"/>
          <w:highlight w:val="none"/>
          <w:lang w:val="en-US" w:eastAsia="zh-CN"/>
          <w14:textFill>
            <w14:solidFill>
              <w14:schemeClr w14:val="tx1"/>
            </w14:solidFill>
          </w14:textFill>
        </w:rPr>
        <w:t>附件：价格清单</w:t>
      </w:r>
    </w:p>
    <w:tbl>
      <w:tblPr>
        <w:tblStyle w:val="21"/>
        <w:tblW w:w="12807" w:type="dxa"/>
        <w:tblInd w:w="-7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
        <w:gridCol w:w="700"/>
        <w:gridCol w:w="3575"/>
        <w:gridCol w:w="1614"/>
        <w:gridCol w:w="783"/>
        <w:gridCol w:w="696"/>
        <w:gridCol w:w="1500"/>
        <w:gridCol w:w="718"/>
        <w:gridCol w:w="571"/>
        <w:gridCol w:w="4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415" w:type="dxa"/>
          <w:trHeight w:val="570" w:hRule="atLeast"/>
        </w:trPr>
        <w:tc>
          <w:tcPr>
            <w:tcW w:w="10227" w:type="dxa"/>
            <w:gridSpan w:val="9"/>
            <w:tcBorders>
              <w:top w:val="nil"/>
              <w:left w:val="nil"/>
              <w:bottom w:val="nil"/>
              <w:right w:val="nil"/>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中山大学孙逸仙纪念医院北院区职工人行通道智能门禁与访客管理系统采购项目价格清单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0" w:type="dxa"/>
          <w:trHeight w:val="69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3575"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采购产品名称</w:t>
            </w:r>
          </w:p>
        </w:tc>
        <w:tc>
          <w:tcPr>
            <w:tcW w:w="1614"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技术参数配置</w:t>
            </w:r>
          </w:p>
        </w:tc>
        <w:tc>
          <w:tcPr>
            <w:tcW w:w="783"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69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数量</w:t>
            </w:r>
          </w:p>
        </w:tc>
        <w:tc>
          <w:tcPr>
            <w:tcW w:w="15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含税综合单价</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（元）</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小计</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（元）</w:t>
            </w:r>
          </w:p>
        </w:tc>
        <w:tc>
          <w:tcPr>
            <w:tcW w:w="98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0" w:type="dxa"/>
          <w:trHeight w:val="46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w:t>
            </w:r>
          </w:p>
        </w:tc>
        <w:tc>
          <w:tcPr>
            <w:tcW w:w="816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职工人行通道翼闸系统</w:t>
            </w:r>
          </w:p>
        </w:tc>
        <w:tc>
          <w:tcPr>
            <w:tcW w:w="71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c>
          <w:tcPr>
            <w:tcW w:w="98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0" w:type="dxa"/>
          <w:trHeight w:val="40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人行通道翼闸</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p>
        </w:tc>
        <w:tc>
          <w:tcPr>
            <w:tcW w:w="98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0" w:type="dxa"/>
          <w:trHeight w:val="40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人脸识别一体机</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c>
          <w:tcPr>
            <w:tcW w:w="98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0" w:type="dxa"/>
          <w:trHeight w:val="40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支架</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p>
        </w:tc>
        <w:tc>
          <w:tcPr>
            <w:tcW w:w="98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0" w:type="dxa"/>
          <w:trHeight w:val="40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二维码采集读头</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c>
          <w:tcPr>
            <w:tcW w:w="98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0" w:type="dxa"/>
          <w:trHeight w:val="40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二维码与健康码的绑定互联开发服务</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c>
          <w:tcPr>
            <w:tcW w:w="98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0" w:type="dxa"/>
          <w:trHeight w:val="40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手持防疫扫码PDA</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p>
        </w:tc>
        <w:tc>
          <w:tcPr>
            <w:tcW w:w="98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0" w:type="dxa"/>
          <w:trHeight w:val="40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5口交换机</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p>
        </w:tc>
        <w:tc>
          <w:tcPr>
            <w:tcW w:w="98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0" w:type="dxa"/>
          <w:trHeight w:val="40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3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管理电脑</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c>
          <w:tcPr>
            <w:tcW w:w="98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0" w:type="dxa"/>
          <w:trHeight w:val="40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3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安防综合管理平台</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98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采购人自有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0" w:type="dxa"/>
          <w:trHeight w:val="40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3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人脸门禁管理软件对接模块</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98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0" w:type="dxa"/>
          <w:trHeight w:val="40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3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考勤管理软件对接模块</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98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0" w:type="dxa"/>
          <w:trHeight w:val="40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3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人脸机抓拍功能软件定制服务</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98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0" w:type="dxa"/>
          <w:trHeight w:val="40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3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测温云平台数据对接授权</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98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0" w:type="dxa"/>
          <w:trHeight w:val="40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3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人脸采集录入仪</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98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0" w:type="dxa"/>
          <w:trHeight w:val="40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3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人脸信息采集工作</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98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0" w:type="dxa"/>
          <w:trHeight w:val="40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3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粤康码授权</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98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t>2年使用期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0" w:type="dxa"/>
          <w:trHeight w:val="40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3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六类非屏蔽网线敷设</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98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0" w:type="dxa"/>
          <w:trHeight w:val="40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3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电源线敷设</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155</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98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70" w:type="dxa"/>
          <w:trHeight w:val="40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3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PVC线管敷设</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98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70" w:type="dxa"/>
          <w:trHeight w:val="40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3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道闸配重底座（不破坏路面）</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98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0" w:type="dxa"/>
          <w:trHeight w:val="40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3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人行通道翼闸施工安装</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98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70" w:type="dxa"/>
          <w:trHeight w:val="40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3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人行通道翼闸系统调试</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98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0" w:type="dxa"/>
          <w:trHeight w:val="40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3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花纹钢板坡道</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98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0" w:type="dxa"/>
          <w:trHeight w:val="40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3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围挡、标识服务</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98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赠送，不得收费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0" w:type="dxa"/>
          <w:trHeight w:val="40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w:t>
            </w:r>
          </w:p>
        </w:tc>
        <w:tc>
          <w:tcPr>
            <w:tcW w:w="816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访客通行管理系统</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98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70" w:type="dxa"/>
          <w:trHeight w:val="40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访客管理模块</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98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70" w:type="dxa"/>
          <w:trHeight w:val="40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访客管理模块管理平台服务器</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98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70" w:type="dxa"/>
          <w:trHeight w:val="40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域名租赁费</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98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70" w:type="dxa"/>
          <w:trHeight w:val="400" w:hRule="atLeast"/>
          <w:jc w:val="center"/>
        </w:trPr>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短信服务费</w:t>
            </w:r>
          </w:p>
        </w:tc>
        <w:tc>
          <w:tcPr>
            <w:tcW w:w="16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98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suppressLineNumbers w:val="0"/>
              <w:spacing w:before="0" w:beforeAutospacing="0" w:after="0" w:afterAutospacing="0"/>
              <w:ind w:left="0" w:right="0"/>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0" w:type="dxa"/>
          <w:trHeight w:val="700" w:hRule="atLeast"/>
          <w:jc w:val="center"/>
        </w:trPr>
        <w:tc>
          <w:tcPr>
            <w:tcW w:w="427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16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大写：</w:t>
            </w:r>
          </w:p>
        </w:tc>
        <w:tc>
          <w:tcPr>
            <w:tcW w:w="369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4"/>
                <w:szCs w:val="24"/>
                <w:u w:val="none"/>
              </w:rPr>
            </w:pPr>
          </w:p>
        </w:tc>
        <w:tc>
          <w:tcPr>
            <w:tcW w:w="98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70" w:type="dxa"/>
          <w:trHeight w:val="680" w:hRule="atLeast"/>
          <w:jc w:val="center"/>
        </w:trPr>
        <w:tc>
          <w:tcPr>
            <w:tcW w:w="42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p>
        </w:tc>
        <w:tc>
          <w:tcPr>
            <w:tcW w:w="16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小写：</w:t>
            </w:r>
          </w:p>
        </w:tc>
        <w:tc>
          <w:tcPr>
            <w:tcW w:w="3697"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p>
        </w:tc>
        <w:tc>
          <w:tcPr>
            <w:tcW w:w="9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i w:val="0"/>
                <w:iCs w:val="0"/>
                <w:color w:val="000000"/>
                <w:sz w:val="20"/>
                <w:szCs w:val="20"/>
                <w:u w:val="none"/>
              </w:rPr>
            </w:pPr>
          </w:p>
        </w:tc>
      </w:tr>
    </w:tbl>
    <w:p>
      <w:pPr>
        <w:pStyle w:val="3"/>
        <w:rPr>
          <w:rFonts w:hint="eastAsia" w:ascii="微软雅黑" w:hAnsi="微软雅黑" w:eastAsia="微软雅黑" w:cs="微软雅黑"/>
          <w:color w:val="000000" w:themeColor="text1"/>
          <w:highlight w:val="none"/>
          <w14:textFill>
            <w14:solidFill>
              <w14:schemeClr w14:val="tx1"/>
            </w14:solidFill>
          </w14:textFill>
        </w:rPr>
      </w:pPr>
    </w:p>
    <w:p>
      <w:pPr>
        <w:rPr>
          <w:rFonts w:hint="eastAsia" w:ascii="微软雅黑" w:hAnsi="微软雅黑" w:eastAsia="微软雅黑" w:cs="微软雅黑"/>
          <w:color w:val="000000" w:themeColor="text1"/>
          <w:highlight w:val="none"/>
          <w14:textFill>
            <w14:solidFill>
              <w14:schemeClr w14:val="tx1"/>
            </w14:solidFill>
          </w14:textFill>
        </w:rPr>
      </w:pPr>
    </w:p>
    <w:p>
      <w:pPr>
        <w:rPr>
          <w:rFonts w:hint="eastAsia" w:ascii="微软雅黑" w:hAnsi="微软雅黑" w:eastAsia="微软雅黑" w:cs="微软雅黑"/>
          <w:color w:val="000000" w:themeColor="text1"/>
          <w:highlight w:val="none"/>
          <w14:textFill>
            <w14:solidFill>
              <w14:schemeClr w14:val="tx1"/>
            </w14:solidFill>
          </w14:textFill>
        </w:rPr>
      </w:pPr>
    </w:p>
    <w:p>
      <w:pPr>
        <w:rPr>
          <w:rFonts w:hint="eastAsia" w:ascii="微软雅黑" w:hAnsi="微软雅黑" w:eastAsia="微软雅黑" w:cs="微软雅黑"/>
          <w:color w:val="000000" w:themeColor="text1"/>
          <w:highlight w:val="none"/>
          <w14:textFill>
            <w14:solidFill>
              <w14:schemeClr w14:val="tx1"/>
            </w14:solidFill>
          </w14:textFill>
        </w:rPr>
      </w:pPr>
    </w:p>
    <w:p>
      <w:pPr>
        <w:rPr>
          <w:rFonts w:hint="eastAsia" w:ascii="微软雅黑" w:hAnsi="微软雅黑" w:eastAsia="微软雅黑" w:cs="微软雅黑"/>
          <w:color w:val="000000" w:themeColor="text1"/>
          <w:highlight w:val="none"/>
          <w14:textFill>
            <w14:solidFill>
              <w14:schemeClr w14:val="tx1"/>
            </w14:solidFill>
          </w14:textFill>
        </w:rPr>
      </w:pPr>
    </w:p>
    <w:p>
      <w:pPr>
        <w:pStyle w:val="3"/>
        <w:pageBreakBefore w:val="0"/>
        <w:kinsoku/>
        <w:wordWrap/>
        <w:overflowPunct/>
        <w:topLinePunct w:val="0"/>
        <w:bidi w:val="0"/>
        <w:spacing w:line="360" w:lineRule="auto"/>
        <w:ind w:right="0" w:rightChars="0"/>
        <w:jc w:val="both"/>
        <w:rPr>
          <w:rFonts w:hint="eastAsia" w:ascii="微软雅黑" w:hAnsi="微软雅黑" w:eastAsia="微软雅黑" w:cs="微软雅黑"/>
          <w:color w:val="000000" w:themeColor="text1"/>
          <w:highlight w:val="none"/>
          <w14:textFill>
            <w14:solidFill>
              <w14:schemeClr w14:val="tx1"/>
            </w14:solidFill>
          </w14:textFill>
        </w:rPr>
      </w:pPr>
    </w:p>
    <w:p>
      <w:pPr>
        <w:rPr>
          <w:rFonts w:hint="eastAsia" w:ascii="微软雅黑" w:hAnsi="微软雅黑" w:eastAsia="微软雅黑" w:cs="微软雅黑"/>
          <w:color w:val="000000" w:themeColor="text1"/>
          <w:highlight w:val="none"/>
          <w14:textFill>
            <w14:solidFill>
              <w14:schemeClr w14:val="tx1"/>
            </w14:solidFill>
          </w14:textFill>
        </w:rPr>
      </w:pPr>
    </w:p>
    <w:p>
      <w:pPr>
        <w:pStyle w:val="2"/>
        <w:rPr>
          <w:rFonts w:hint="eastAsia" w:ascii="微软雅黑" w:hAnsi="微软雅黑" w:eastAsia="微软雅黑" w:cs="微软雅黑"/>
          <w:color w:val="000000" w:themeColor="text1"/>
          <w:highlight w:val="none"/>
          <w14:textFill>
            <w14:solidFill>
              <w14:schemeClr w14:val="tx1"/>
            </w14:solidFill>
          </w14:textFill>
        </w:rPr>
      </w:pPr>
    </w:p>
    <w:p>
      <w:pPr>
        <w:pStyle w:val="2"/>
        <w:rPr>
          <w:rFonts w:hint="eastAsia" w:ascii="微软雅黑" w:hAnsi="微软雅黑" w:eastAsia="微软雅黑" w:cs="微软雅黑"/>
          <w:color w:val="000000" w:themeColor="text1"/>
          <w:highlight w:val="none"/>
          <w14:textFill>
            <w14:solidFill>
              <w14:schemeClr w14:val="tx1"/>
            </w14:solidFill>
          </w14:textFill>
        </w:rPr>
      </w:pPr>
    </w:p>
    <w:p>
      <w:pPr>
        <w:pStyle w:val="2"/>
        <w:rPr>
          <w:rFonts w:hint="eastAsia" w:ascii="微软雅黑" w:hAnsi="微软雅黑" w:eastAsia="微软雅黑" w:cs="微软雅黑"/>
          <w:color w:val="000000" w:themeColor="text1"/>
          <w:highlight w:val="none"/>
          <w14:textFill>
            <w14:solidFill>
              <w14:schemeClr w14:val="tx1"/>
            </w14:solidFill>
          </w14:textFill>
        </w:rPr>
      </w:pPr>
    </w:p>
    <w:p>
      <w:pPr>
        <w:pStyle w:val="2"/>
        <w:rPr>
          <w:rFonts w:hint="eastAsia" w:ascii="微软雅黑" w:hAnsi="微软雅黑" w:eastAsia="微软雅黑" w:cs="微软雅黑"/>
          <w:color w:val="000000" w:themeColor="text1"/>
          <w:highlight w:val="none"/>
          <w14:textFill>
            <w14:solidFill>
              <w14:schemeClr w14:val="tx1"/>
            </w14:solidFill>
          </w14:textFill>
        </w:rPr>
      </w:pPr>
    </w:p>
    <w:p>
      <w:pPr>
        <w:pStyle w:val="2"/>
        <w:rPr>
          <w:rFonts w:hint="eastAsia" w:ascii="微软雅黑" w:hAnsi="微软雅黑" w:eastAsia="微软雅黑" w:cs="微软雅黑"/>
          <w:color w:val="000000" w:themeColor="text1"/>
          <w:highlight w:val="none"/>
          <w14:textFill>
            <w14:solidFill>
              <w14:schemeClr w14:val="tx1"/>
            </w14:solidFill>
          </w14:textFill>
        </w:rPr>
      </w:pPr>
    </w:p>
    <w:p>
      <w:pPr>
        <w:pStyle w:val="2"/>
        <w:rPr>
          <w:rFonts w:hint="eastAsia" w:ascii="微软雅黑" w:hAnsi="微软雅黑" w:eastAsia="微软雅黑" w:cs="微软雅黑"/>
          <w:color w:val="000000" w:themeColor="text1"/>
          <w:highlight w:val="none"/>
          <w14:textFill>
            <w14:solidFill>
              <w14:schemeClr w14:val="tx1"/>
            </w14:solidFill>
          </w14:textFill>
        </w:rPr>
      </w:pPr>
    </w:p>
    <w:p>
      <w:pPr>
        <w:pStyle w:val="2"/>
        <w:rPr>
          <w:rFonts w:hint="eastAsia" w:ascii="微软雅黑" w:hAnsi="微软雅黑" w:eastAsia="微软雅黑" w:cs="微软雅黑"/>
          <w:color w:val="000000" w:themeColor="text1"/>
          <w:highlight w:val="none"/>
          <w14:textFill>
            <w14:solidFill>
              <w14:schemeClr w14:val="tx1"/>
            </w14:solidFill>
          </w14:textFill>
        </w:rPr>
      </w:pPr>
    </w:p>
    <w:p>
      <w:pPr>
        <w:pStyle w:val="2"/>
        <w:rPr>
          <w:rFonts w:hint="eastAsia" w:ascii="微软雅黑" w:hAnsi="微软雅黑" w:eastAsia="微软雅黑" w:cs="微软雅黑"/>
          <w:color w:val="000000" w:themeColor="text1"/>
          <w:highlight w:val="none"/>
          <w14:textFill>
            <w14:solidFill>
              <w14:schemeClr w14:val="tx1"/>
            </w14:solidFill>
          </w14:textFill>
        </w:rPr>
      </w:pPr>
    </w:p>
    <w:p>
      <w:pPr>
        <w:pStyle w:val="2"/>
        <w:rPr>
          <w:rFonts w:hint="eastAsia" w:ascii="微软雅黑" w:hAnsi="微软雅黑" w:eastAsia="微软雅黑" w:cs="微软雅黑"/>
          <w:color w:val="000000" w:themeColor="text1"/>
          <w:highlight w:val="none"/>
          <w14:textFill>
            <w14:solidFill>
              <w14:schemeClr w14:val="tx1"/>
            </w14:solidFill>
          </w14:textFill>
        </w:rPr>
      </w:pPr>
    </w:p>
    <w:p>
      <w:pPr>
        <w:pStyle w:val="2"/>
        <w:rPr>
          <w:rFonts w:hint="eastAsia" w:ascii="微软雅黑" w:hAnsi="微软雅黑" w:eastAsia="微软雅黑" w:cs="微软雅黑"/>
          <w:color w:val="000000" w:themeColor="text1"/>
          <w:highlight w:val="none"/>
          <w14:textFill>
            <w14:solidFill>
              <w14:schemeClr w14:val="tx1"/>
            </w14:solidFill>
          </w14:textFill>
        </w:rPr>
      </w:pPr>
    </w:p>
    <w:p>
      <w:pPr>
        <w:pStyle w:val="2"/>
        <w:rPr>
          <w:rFonts w:hint="eastAsia" w:ascii="微软雅黑" w:hAnsi="微软雅黑" w:eastAsia="微软雅黑" w:cs="微软雅黑"/>
          <w:color w:val="000000" w:themeColor="text1"/>
          <w:highlight w:val="none"/>
          <w14:textFill>
            <w14:solidFill>
              <w14:schemeClr w14:val="tx1"/>
            </w14:solidFill>
          </w14:textFill>
        </w:rPr>
      </w:pPr>
    </w:p>
    <w:p>
      <w:pPr>
        <w:pStyle w:val="2"/>
        <w:rPr>
          <w:rFonts w:hint="eastAsia" w:ascii="微软雅黑" w:hAnsi="微软雅黑" w:eastAsia="微软雅黑" w:cs="微软雅黑"/>
          <w:color w:val="000000" w:themeColor="text1"/>
          <w:highlight w:val="none"/>
          <w14:textFill>
            <w14:solidFill>
              <w14:schemeClr w14:val="tx1"/>
            </w14:solidFill>
          </w14:textFill>
        </w:rPr>
      </w:pPr>
    </w:p>
    <w:p>
      <w:pPr>
        <w:pStyle w:val="2"/>
        <w:rPr>
          <w:rFonts w:hint="eastAsia" w:ascii="微软雅黑" w:hAnsi="微软雅黑" w:eastAsia="微软雅黑" w:cs="微软雅黑"/>
          <w:color w:val="000000" w:themeColor="text1"/>
          <w:highlight w:val="none"/>
          <w14:textFill>
            <w14:solidFill>
              <w14:schemeClr w14:val="tx1"/>
            </w14:solidFill>
          </w14:textFill>
        </w:rPr>
      </w:pPr>
    </w:p>
    <w:p>
      <w:pPr>
        <w:pStyle w:val="2"/>
        <w:rPr>
          <w:rFonts w:hint="eastAsia" w:ascii="微软雅黑" w:hAnsi="微软雅黑" w:eastAsia="微软雅黑" w:cs="微软雅黑"/>
          <w:color w:val="000000" w:themeColor="text1"/>
          <w:highlight w:val="none"/>
          <w14:textFill>
            <w14:solidFill>
              <w14:schemeClr w14:val="tx1"/>
            </w14:solidFill>
          </w14:textFill>
        </w:rPr>
      </w:pPr>
    </w:p>
    <w:p>
      <w:pPr>
        <w:pStyle w:val="2"/>
        <w:rPr>
          <w:rFonts w:hint="eastAsia" w:ascii="微软雅黑" w:hAnsi="微软雅黑" w:eastAsia="微软雅黑" w:cs="微软雅黑"/>
          <w:color w:val="000000" w:themeColor="text1"/>
          <w:highlight w:val="none"/>
          <w14:textFill>
            <w14:solidFill>
              <w14:schemeClr w14:val="tx1"/>
            </w14:solidFill>
          </w14:textFill>
        </w:rPr>
      </w:pPr>
    </w:p>
    <w:p>
      <w:pPr>
        <w:pStyle w:val="2"/>
        <w:rPr>
          <w:rFonts w:hint="eastAsia" w:ascii="微软雅黑" w:hAnsi="微软雅黑" w:eastAsia="微软雅黑" w:cs="微软雅黑"/>
          <w:color w:val="000000" w:themeColor="text1"/>
          <w:highlight w:val="none"/>
          <w14:textFill>
            <w14:solidFill>
              <w14:schemeClr w14:val="tx1"/>
            </w14:solidFill>
          </w14:textFill>
        </w:rPr>
      </w:pPr>
    </w:p>
    <w:p>
      <w:pPr>
        <w:rPr>
          <w:rFonts w:hint="eastAsia" w:ascii="微软雅黑" w:hAnsi="微软雅黑" w:eastAsia="微软雅黑" w:cs="微软雅黑"/>
          <w:color w:val="000000" w:themeColor="text1"/>
          <w:highlight w:val="none"/>
          <w14:textFill>
            <w14:solidFill>
              <w14:schemeClr w14:val="tx1"/>
            </w14:solidFill>
          </w14:textFill>
        </w:rPr>
      </w:pPr>
    </w:p>
    <w:p>
      <w:pPr>
        <w:pStyle w:val="2"/>
        <w:rPr>
          <w:rFonts w:hint="eastAsia"/>
        </w:rPr>
      </w:pPr>
    </w:p>
    <w:p>
      <w:pPr>
        <w:pStyle w:val="3"/>
        <w:pageBreakBefore w:val="0"/>
        <w:kinsoku/>
        <w:wordWrap/>
        <w:overflowPunct/>
        <w:topLinePunct w:val="0"/>
        <w:bidi w:val="0"/>
        <w:spacing w:line="360" w:lineRule="auto"/>
        <w:ind w:right="0" w:rightChars="0"/>
        <w:jc w:val="center"/>
        <w:rPr>
          <w:rFonts w:hint="default" w:ascii="微软雅黑" w:hAnsi="微软雅黑" w:eastAsia="微软雅黑" w:cs="微软雅黑"/>
          <w:color w:val="000000" w:themeColor="text1"/>
          <w:highlight w:val="none"/>
          <w:lang w:val="en-US" w:eastAsia="zh-CN"/>
          <w14:textFill>
            <w14:solidFill>
              <w14:schemeClr w14:val="tx1"/>
            </w14:solidFill>
          </w14:textFill>
        </w:rPr>
      </w:pPr>
      <w:r>
        <w:rPr>
          <w:rFonts w:hint="eastAsia" w:ascii="微软雅黑" w:hAnsi="微软雅黑" w:eastAsia="微软雅黑" w:cs="微软雅黑"/>
          <w:color w:val="000000" w:themeColor="text1"/>
          <w:highlight w:val="none"/>
          <w14:textFill>
            <w14:solidFill>
              <w14:schemeClr w14:val="tx1"/>
            </w14:solidFill>
          </w14:textFill>
        </w:rPr>
        <w:t>第</w:t>
      </w:r>
      <w:r>
        <w:rPr>
          <w:rFonts w:hint="eastAsia" w:ascii="微软雅黑" w:hAnsi="微软雅黑" w:eastAsia="微软雅黑" w:cs="微软雅黑"/>
          <w:color w:val="000000" w:themeColor="text1"/>
          <w:highlight w:val="none"/>
          <w:lang w:val="en-US" w:eastAsia="zh-CN"/>
          <w14:textFill>
            <w14:solidFill>
              <w14:schemeClr w14:val="tx1"/>
            </w14:solidFill>
          </w14:textFill>
        </w:rPr>
        <w:t>五</w:t>
      </w:r>
      <w:r>
        <w:rPr>
          <w:rFonts w:hint="eastAsia" w:ascii="微软雅黑" w:hAnsi="微软雅黑" w:eastAsia="微软雅黑" w:cs="微软雅黑"/>
          <w:color w:val="000000" w:themeColor="text1"/>
          <w:highlight w:val="none"/>
          <w14:textFill>
            <w14:solidFill>
              <w14:schemeClr w14:val="tx1"/>
            </w14:solidFill>
          </w14:textFill>
        </w:rPr>
        <w:t xml:space="preserve">章  </w:t>
      </w:r>
      <w:r>
        <w:rPr>
          <w:rFonts w:hint="eastAsia" w:ascii="微软雅黑" w:hAnsi="微软雅黑" w:eastAsia="微软雅黑" w:cs="微软雅黑"/>
          <w:color w:val="000000" w:themeColor="text1"/>
          <w:highlight w:val="none"/>
          <w:lang w:val="en-US" w:eastAsia="zh-CN"/>
          <w14:textFill>
            <w14:solidFill>
              <w14:schemeClr w14:val="tx1"/>
            </w14:solidFill>
          </w14:textFill>
        </w:rPr>
        <w:t>响应文件编制要求</w:t>
      </w: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FF0000"/>
          <w:highlight w:val="none"/>
        </w:rPr>
      </w:pPr>
      <w:r>
        <w:rPr>
          <w:rFonts w:hint="eastAsia" w:ascii="Times New Roman" w:hAnsi="Times New Roman"/>
          <w:b/>
          <w:color w:val="FF0000"/>
          <w:sz w:val="32"/>
          <w:szCs w:val="18"/>
          <w:highlight w:val="none"/>
        </w:rPr>
        <w:t>（请</w:t>
      </w:r>
      <w:r>
        <w:rPr>
          <w:rFonts w:hint="eastAsia"/>
          <w:b/>
          <w:color w:val="FF0000"/>
          <w:sz w:val="32"/>
          <w:szCs w:val="18"/>
          <w:highlight w:val="none"/>
          <w:lang w:val="en-US" w:eastAsia="zh-CN"/>
        </w:rPr>
        <w:t>响应</w:t>
      </w:r>
      <w:r>
        <w:rPr>
          <w:rFonts w:hint="eastAsia" w:ascii="Times New Roman" w:hAnsi="Times New Roman"/>
          <w:b/>
          <w:color w:val="FF0000"/>
          <w:sz w:val="32"/>
          <w:szCs w:val="18"/>
          <w:highlight w:val="none"/>
        </w:rPr>
        <w:t>人按照以下文件的要求格式、内容、顺序制作</w:t>
      </w:r>
      <w:r>
        <w:rPr>
          <w:rFonts w:hint="eastAsia"/>
          <w:b/>
          <w:color w:val="FF0000"/>
          <w:sz w:val="32"/>
          <w:szCs w:val="18"/>
          <w:highlight w:val="none"/>
          <w:lang w:val="en-US" w:eastAsia="zh-CN"/>
        </w:rPr>
        <w:t>响应</w:t>
      </w:r>
      <w:r>
        <w:rPr>
          <w:rFonts w:hint="eastAsia" w:ascii="Times New Roman" w:hAnsi="Times New Roman"/>
          <w:b/>
          <w:color w:val="FF0000"/>
          <w:sz w:val="32"/>
          <w:szCs w:val="18"/>
          <w:highlight w:val="none"/>
        </w:rPr>
        <w:t>文件，并请编制目录及页码，否则可能将影响对</w:t>
      </w:r>
      <w:r>
        <w:rPr>
          <w:rFonts w:hint="eastAsia"/>
          <w:b/>
          <w:color w:val="FF0000"/>
          <w:sz w:val="32"/>
          <w:szCs w:val="18"/>
          <w:highlight w:val="none"/>
          <w:lang w:val="en-US" w:eastAsia="zh-CN"/>
        </w:rPr>
        <w:t>响应</w:t>
      </w:r>
      <w:r>
        <w:rPr>
          <w:rFonts w:hint="eastAsia" w:ascii="Times New Roman" w:hAnsi="Times New Roman"/>
          <w:b/>
          <w:color w:val="FF0000"/>
          <w:sz w:val="32"/>
          <w:szCs w:val="18"/>
          <w:highlight w:val="none"/>
        </w:rPr>
        <w:t>文件的评价。）</w:t>
      </w:r>
    </w:p>
    <w:p>
      <w:pPr>
        <w:pStyle w:val="28"/>
        <w:rPr>
          <w:rFonts w:hint="eastAsia"/>
          <w:color w:val="FF0000"/>
          <w:highlight w:val="none"/>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spacing w:line="360" w:lineRule="auto"/>
        <w:ind w:left="0" w:leftChars="0" w:firstLine="0" w:firstLineChars="0"/>
        <w:jc w:val="center"/>
        <w:rPr>
          <w:rFonts w:hint="eastAsia" w:ascii="华文中宋" w:hAnsi="华文中宋" w:eastAsia="华文中宋" w:cs="华文中宋"/>
          <w:b/>
          <w:bCs/>
          <w:color w:val="000000" w:themeColor="text1"/>
          <w:sz w:val="48"/>
          <w:szCs w:val="72"/>
          <w:highlight w:val="none"/>
          <w:lang w:val="en-US" w:eastAsia="zh-CN"/>
          <w14:textFill>
            <w14:solidFill>
              <w14:schemeClr w14:val="tx1"/>
            </w14:solidFill>
          </w14:textFill>
        </w:rPr>
      </w:pPr>
      <w:r>
        <w:rPr>
          <w:rFonts w:hint="eastAsia" w:ascii="华文中宋" w:hAnsi="华文中宋" w:eastAsia="华文中宋" w:cs="华文中宋"/>
          <w:b/>
          <w:bCs/>
          <w:color w:val="000000" w:themeColor="text1"/>
          <w:sz w:val="48"/>
          <w:szCs w:val="72"/>
          <w:highlight w:val="none"/>
          <w:lang w:val="en-US" w:eastAsia="zh-CN"/>
          <w14:textFill>
            <w14:solidFill>
              <w14:schemeClr w14:val="tx1"/>
            </w14:solidFill>
          </w14:textFill>
        </w:rPr>
        <w:t>温馨提示</w:t>
      </w:r>
    </w:p>
    <w:p>
      <w:pPr>
        <w:pageBreakBefore w:val="0"/>
        <w:kinsoku/>
        <w:wordWrap/>
        <w:overflowPunct/>
        <w:topLinePunct w:val="0"/>
        <w:bidi w:val="0"/>
        <w:spacing w:line="360" w:lineRule="auto"/>
        <w:ind w:left="0" w:leftChars="0" w:right="0" w:rightChars="0" w:firstLine="560" w:firstLineChars="200"/>
        <w:rPr>
          <w:rFonts w:hint="eastAsia" w:ascii="华文中宋" w:hAnsi="华文中宋" w:eastAsia="华文中宋" w:cs="华文中宋"/>
          <w:b/>
          <w:bCs/>
          <w:color w:val="000000" w:themeColor="text1"/>
          <w:sz w:val="28"/>
          <w:szCs w:val="28"/>
          <w:highlight w:val="none"/>
          <w:lang w:val="en-US" w:eastAsia="zh-CN"/>
          <w14:textFill>
            <w14:solidFill>
              <w14:schemeClr w14:val="tx1"/>
            </w14:solidFill>
          </w14:textFill>
        </w:rPr>
      </w:pPr>
      <w:r>
        <w:rPr>
          <w:rFonts w:hint="eastAsia" w:ascii="黑体" w:hAnsi="黑体" w:eastAsia="黑体" w:cs="黑体"/>
          <w:color w:val="000000" w:themeColor="text1"/>
          <w:sz w:val="28"/>
          <w:szCs w:val="28"/>
          <w:highlight w:val="none"/>
          <w:lang w:val="en-US" w:eastAsia="zh-CN"/>
          <w14:textFill>
            <w14:solidFill>
              <w14:schemeClr w14:val="tx1"/>
            </w14:solidFill>
          </w14:textFill>
        </w:rPr>
        <w:t>（本提示内容非</w:t>
      </w:r>
      <w:r>
        <w:rPr>
          <w:rFonts w:hint="default" w:ascii="黑体" w:hAnsi="黑体" w:eastAsia="黑体" w:cs="黑体"/>
          <w:color w:val="000000" w:themeColor="text1"/>
          <w:sz w:val="28"/>
          <w:szCs w:val="28"/>
          <w:highlight w:val="none"/>
          <w:lang w:eastAsia="zh-CN"/>
          <w14:textFill>
            <w14:solidFill>
              <w14:schemeClr w14:val="tx1"/>
            </w14:solidFill>
          </w14:textFill>
        </w:rPr>
        <w:t>采购</w:t>
      </w:r>
      <w:r>
        <w:rPr>
          <w:rFonts w:hint="eastAsia" w:ascii="黑体" w:hAnsi="黑体" w:eastAsia="黑体" w:cs="黑体"/>
          <w:color w:val="000000" w:themeColor="text1"/>
          <w:sz w:val="28"/>
          <w:szCs w:val="28"/>
          <w:highlight w:val="none"/>
          <w:lang w:val="en-US" w:eastAsia="zh-CN"/>
          <w14:textFill>
            <w14:solidFill>
              <w14:schemeClr w14:val="tx1"/>
            </w14:solidFill>
          </w14:textFill>
        </w:rPr>
        <w:t>文件的组成部分，仅为善意提醒。如有不一致，以</w:t>
      </w:r>
      <w:r>
        <w:rPr>
          <w:rFonts w:hint="default" w:ascii="黑体" w:hAnsi="黑体" w:eastAsia="黑体" w:cs="黑体"/>
          <w:color w:val="000000" w:themeColor="text1"/>
          <w:sz w:val="28"/>
          <w:szCs w:val="28"/>
          <w:highlight w:val="none"/>
          <w:lang w:eastAsia="zh-CN"/>
          <w14:textFill>
            <w14:solidFill>
              <w14:schemeClr w14:val="tx1"/>
            </w14:solidFill>
          </w14:textFill>
        </w:rPr>
        <w:t>采购</w:t>
      </w:r>
      <w:r>
        <w:rPr>
          <w:rFonts w:hint="eastAsia" w:ascii="黑体" w:hAnsi="黑体" w:eastAsia="黑体" w:cs="黑体"/>
          <w:color w:val="000000" w:themeColor="text1"/>
          <w:sz w:val="28"/>
          <w:szCs w:val="28"/>
          <w:highlight w:val="none"/>
          <w:lang w:val="en-US" w:eastAsia="zh-CN"/>
          <w14:textFill>
            <w14:solidFill>
              <w14:schemeClr w14:val="tx1"/>
            </w14:solidFill>
          </w14:textFill>
        </w:rPr>
        <w:t>文件为准。）</w:t>
      </w:r>
    </w:p>
    <w:p>
      <w:pPr>
        <w:pStyle w:val="28"/>
        <w:numPr>
          <w:ilvl w:val="0"/>
          <w:numId w:val="19"/>
        </w:numPr>
        <w:spacing w:line="360" w:lineRule="auto"/>
        <w:ind w:left="0" w:leftChars="0" w:firstLine="560" w:firstLineChars="200"/>
        <w:rPr>
          <w:rFonts w:hint="eastAsia" w:ascii="黑体" w:hAnsi="黑体" w:eastAsia="黑体" w:cs="黑体"/>
          <w:color w:val="000000" w:themeColor="text1"/>
          <w:sz w:val="28"/>
          <w:szCs w:val="28"/>
          <w:highlight w:val="none"/>
          <w:lang w:eastAsia="zh-CN"/>
          <w14:textFill>
            <w14:solidFill>
              <w14:schemeClr w14:val="tx1"/>
            </w14:solidFill>
          </w14:textFill>
        </w:rPr>
      </w:pPr>
      <w:r>
        <w:rPr>
          <w:rFonts w:hint="eastAsia" w:ascii="黑体" w:hAnsi="黑体" w:eastAsia="黑体" w:cs="黑体"/>
          <w:color w:val="000000" w:themeColor="text1"/>
          <w:sz w:val="28"/>
          <w:szCs w:val="28"/>
          <w:highlight w:val="none"/>
          <w:lang w:val="en-US" w:eastAsia="zh-CN"/>
          <w14:textFill>
            <w14:solidFill>
              <w14:schemeClr w14:val="tx1"/>
            </w14:solidFill>
          </w14:textFill>
        </w:rPr>
        <w:t>响应</w:t>
      </w:r>
      <w:r>
        <w:rPr>
          <w:rFonts w:hint="eastAsia" w:ascii="黑体" w:hAnsi="黑体" w:eastAsia="黑体" w:cs="黑体"/>
          <w:color w:val="000000" w:themeColor="text1"/>
          <w:sz w:val="28"/>
          <w:szCs w:val="28"/>
          <w:highlight w:val="none"/>
          <w14:textFill>
            <w14:solidFill>
              <w14:schemeClr w14:val="tx1"/>
            </w14:solidFill>
          </w14:textFill>
        </w:rPr>
        <w:t>人应仔细阅读</w:t>
      </w:r>
      <w:r>
        <w:rPr>
          <w:rFonts w:hint="eastAsia" w:ascii="黑体" w:hAnsi="黑体" w:eastAsia="黑体" w:cs="黑体"/>
          <w:color w:val="000000" w:themeColor="text1"/>
          <w:sz w:val="28"/>
          <w:szCs w:val="28"/>
          <w:highlight w:val="none"/>
          <w:lang w:val="en-US" w:eastAsia="zh-CN"/>
          <w14:textFill>
            <w14:solidFill>
              <w14:schemeClr w14:val="tx1"/>
            </w14:solidFill>
          </w14:textFill>
        </w:rPr>
        <w:t>采购</w:t>
      </w:r>
      <w:r>
        <w:rPr>
          <w:rFonts w:hint="eastAsia" w:ascii="黑体" w:hAnsi="黑体" w:eastAsia="黑体" w:cs="黑体"/>
          <w:color w:val="000000" w:themeColor="text1"/>
          <w:sz w:val="28"/>
          <w:szCs w:val="28"/>
          <w:highlight w:val="none"/>
          <w14:textFill>
            <w14:solidFill>
              <w14:schemeClr w14:val="tx1"/>
            </w14:solidFill>
          </w14:textFill>
        </w:rPr>
        <w:t>文件中所有的事项、格式、条款和规范等，完整、真实、准确的填写</w:t>
      </w:r>
      <w:r>
        <w:rPr>
          <w:rFonts w:hint="eastAsia" w:ascii="黑体" w:hAnsi="黑体" w:eastAsia="黑体" w:cs="黑体"/>
          <w:color w:val="000000" w:themeColor="text1"/>
          <w:sz w:val="28"/>
          <w:szCs w:val="28"/>
          <w:highlight w:val="none"/>
          <w:lang w:val="en-US" w:eastAsia="zh-CN"/>
          <w14:textFill>
            <w14:solidFill>
              <w14:schemeClr w14:val="tx1"/>
            </w14:solidFill>
          </w14:textFill>
        </w:rPr>
        <w:t>采购</w:t>
      </w:r>
      <w:r>
        <w:rPr>
          <w:rFonts w:hint="eastAsia" w:ascii="黑体" w:hAnsi="黑体" w:eastAsia="黑体" w:cs="黑体"/>
          <w:color w:val="000000" w:themeColor="text1"/>
          <w:sz w:val="28"/>
          <w:szCs w:val="28"/>
          <w:highlight w:val="none"/>
          <w14:textFill>
            <w14:solidFill>
              <w14:schemeClr w14:val="tx1"/>
            </w14:solidFill>
          </w14:textFill>
        </w:rPr>
        <w:t>文件中规定的所有内容</w:t>
      </w:r>
      <w:r>
        <w:rPr>
          <w:rFonts w:hint="eastAsia" w:ascii="黑体" w:hAnsi="黑体" w:eastAsia="黑体" w:cs="黑体"/>
          <w:color w:val="000000" w:themeColor="text1"/>
          <w:sz w:val="28"/>
          <w:szCs w:val="28"/>
          <w:highlight w:val="none"/>
          <w:lang w:eastAsia="zh-CN"/>
          <w14:textFill>
            <w14:solidFill>
              <w14:schemeClr w14:val="tx1"/>
            </w14:solidFill>
          </w14:textFill>
        </w:rPr>
        <w:t>。</w:t>
      </w:r>
    </w:p>
    <w:p>
      <w:pPr>
        <w:pStyle w:val="28"/>
        <w:numPr>
          <w:ilvl w:val="0"/>
          <w:numId w:val="19"/>
        </w:numPr>
        <w:spacing w:line="360" w:lineRule="auto"/>
        <w:ind w:left="0" w:leftChars="0" w:firstLine="560" w:firstLineChars="200"/>
        <w:rPr>
          <w:rFonts w:hint="default" w:ascii="黑体" w:hAnsi="黑体" w:eastAsia="黑体" w:cs="黑体"/>
          <w:color w:val="000000" w:themeColor="text1"/>
          <w:sz w:val="28"/>
          <w:szCs w:val="28"/>
          <w:highlight w:val="none"/>
          <w:lang w:val="en-US" w:eastAsia="zh-CN"/>
          <w14:textFill>
            <w14:solidFill>
              <w14:schemeClr w14:val="tx1"/>
            </w14:solidFill>
          </w14:textFill>
        </w:rPr>
      </w:pPr>
      <w:r>
        <w:rPr>
          <w:rFonts w:hint="eastAsia" w:ascii="黑体" w:hAnsi="黑体" w:eastAsia="黑体" w:cs="黑体"/>
          <w:color w:val="000000" w:themeColor="text1"/>
          <w:sz w:val="28"/>
          <w:szCs w:val="28"/>
          <w:highlight w:val="none"/>
          <w14:textFill>
            <w14:solidFill>
              <w14:schemeClr w14:val="tx1"/>
            </w14:solidFill>
          </w14:textFill>
        </w:rPr>
        <w:t>按照</w:t>
      </w:r>
      <w:r>
        <w:rPr>
          <w:rFonts w:hint="eastAsia" w:ascii="黑体" w:hAnsi="黑体" w:eastAsia="黑体" w:cs="黑体"/>
          <w:color w:val="000000" w:themeColor="text1"/>
          <w:sz w:val="28"/>
          <w:szCs w:val="28"/>
          <w:highlight w:val="none"/>
          <w:lang w:val="en-US" w:eastAsia="zh-CN"/>
          <w14:textFill>
            <w14:solidFill>
              <w14:schemeClr w14:val="tx1"/>
            </w14:solidFill>
          </w14:textFill>
        </w:rPr>
        <w:t>采购</w:t>
      </w:r>
      <w:r>
        <w:rPr>
          <w:rFonts w:hint="eastAsia" w:ascii="黑体" w:hAnsi="黑体" w:eastAsia="黑体" w:cs="黑体"/>
          <w:color w:val="000000" w:themeColor="text1"/>
          <w:sz w:val="28"/>
          <w:szCs w:val="28"/>
          <w:highlight w:val="none"/>
          <w14:textFill>
            <w14:solidFill>
              <w14:schemeClr w14:val="tx1"/>
            </w14:solidFill>
          </w14:textFill>
        </w:rPr>
        <w:t>文件的要求编制</w:t>
      </w:r>
      <w:r>
        <w:rPr>
          <w:rFonts w:hint="eastAsia" w:ascii="黑体" w:hAnsi="黑体" w:eastAsia="黑体" w:cs="黑体"/>
          <w:color w:val="000000" w:themeColor="text1"/>
          <w:sz w:val="28"/>
          <w:szCs w:val="28"/>
          <w:highlight w:val="none"/>
          <w:lang w:val="en-US" w:eastAsia="zh-CN"/>
          <w14:textFill>
            <w14:solidFill>
              <w14:schemeClr w14:val="tx1"/>
            </w14:solidFill>
          </w14:textFill>
        </w:rPr>
        <w:t>响应</w:t>
      </w:r>
      <w:r>
        <w:rPr>
          <w:rFonts w:hint="eastAsia" w:ascii="黑体" w:hAnsi="黑体" w:eastAsia="黑体" w:cs="黑体"/>
          <w:color w:val="000000" w:themeColor="text1"/>
          <w:sz w:val="28"/>
          <w:szCs w:val="28"/>
          <w:highlight w:val="none"/>
          <w14:textFill>
            <w14:solidFill>
              <w14:schemeClr w14:val="tx1"/>
            </w14:solidFill>
          </w14:textFill>
        </w:rPr>
        <w:t>文件，对</w:t>
      </w:r>
      <w:r>
        <w:rPr>
          <w:rFonts w:hint="eastAsia" w:ascii="黑体" w:hAnsi="黑体" w:eastAsia="黑体" w:cs="黑体"/>
          <w:color w:val="000000" w:themeColor="text1"/>
          <w:sz w:val="28"/>
          <w:szCs w:val="28"/>
          <w:highlight w:val="none"/>
          <w:lang w:val="en-US" w:eastAsia="zh-CN"/>
          <w14:textFill>
            <w14:solidFill>
              <w14:schemeClr w14:val="tx1"/>
            </w14:solidFill>
          </w14:textFill>
        </w:rPr>
        <w:t>采购</w:t>
      </w:r>
      <w:r>
        <w:rPr>
          <w:rFonts w:hint="eastAsia" w:ascii="黑体" w:hAnsi="黑体" w:eastAsia="黑体" w:cs="黑体"/>
          <w:color w:val="000000" w:themeColor="text1"/>
          <w:sz w:val="28"/>
          <w:szCs w:val="28"/>
          <w:highlight w:val="none"/>
          <w14:textFill>
            <w14:solidFill>
              <w14:schemeClr w14:val="tx1"/>
            </w14:solidFill>
          </w14:textFill>
        </w:rPr>
        <w:t>文件提出的实质性要求和条件做出响应。否则，其</w:t>
      </w:r>
      <w:r>
        <w:rPr>
          <w:rFonts w:hint="eastAsia" w:ascii="黑体" w:hAnsi="黑体" w:eastAsia="黑体" w:cs="黑体"/>
          <w:color w:val="000000" w:themeColor="text1"/>
          <w:sz w:val="28"/>
          <w:szCs w:val="28"/>
          <w:highlight w:val="none"/>
          <w:lang w:val="en-US" w:eastAsia="zh-CN"/>
          <w14:textFill>
            <w14:solidFill>
              <w14:schemeClr w14:val="tx1"/>
            </w14:solidFill>
          </w14:textFill>
        </w:rPr>
        <w:t>响应</w:t>
      </w:r>
      <w:r>
        <w:rPr>
          <w:rFonts w:hint="eastAsia" w:ascii="黑体" w:hAnsi="黑体" w:eastAsia="黑体" w:cs="黑体"/>
          <w:color w:val="000000" w:themeColor="text1"/>
          <w:sz w:val="28"/>
          <w:szCs w:val="28"/>
          <w:highlight w:val="none"/>
          <w14:textFill>
            <w14:solidFill>
              <w14:schemeClr w14:val="tx1"/>
            </w14:solidFill>
          </w14:textFill>
        </w:rPr>
        <w:t>将被拒绝。</w:t>
      </w:r>
    </w:p>
    <w:p>
      <w:pPr>
        <w:pStyle w:val="28"/>
        <w:numPr>
          <w:ilvl w:val="0"/>
          <w:numId w:val="19"/>
        </w:numPr>
        <w:spacing w:line="360" w:lineRule="auto"/>
        <w:ind w:left="0" w:leftChars="0" w:firstLine="560" w:firstLineChars="200"/>
        <w:rPr>
          <w:rFonts w:hint="eastAsia" w:ascii="黑体" w:hAnsi="黑体" w:eastAsia="黑体" w:cs="黑体"/>
          <w:color w:val="000000" w:themeColor="text1"/>
          <w:sz w:val="28"/>
          <w:szCs w:val="28"/>
          <w:highlight w:val="none"/>
          <w14:textFill>
            <w14:solidFill>
              <w14:schemeClr w14:val="tx1"/>
            </w14:solidFill>
          </w14:textFill>
        </w:rPr>
      </w:pPr>
      <w:r>
        <w:rPr>
          <w:rFonts w:hint="eastAsia" w:ascii="黑体" w:hAnsi="黑体" w:eastAsia="黑体" w:cs="黑体"/>
          <w:color w:val="000000" w:themeColor="text1"/>
          <w:sz w:val="28"/>
          <w:szCs w:val="28"/>
          <w:highlight w:val="none"/>
          <w:lang w:val="en-US" w:eastAsia="zh-CN"/>
          <w14:textFill>
            <w14:solidFill>
              <w14:schemeClr w14:val="tx1"/>
            </w14:solidFill>
          </w14:textFill>
        </w:rPr>
        <w:t>凡关于采购文件的所有响应资料（包含但不限于：承诺函、声明函等各类函件，资质证书等证明资料复印件，项目具体实施方案等)，</w:t>
      </w:r>
      <w:r>
        <w:rPr>
          <w:rFonts w:hint="eastAsia" w:ascii="黑体" w:hAnsi="黑体" w:eastAsia="黑体" w:cs="黑体"/>
          <w:color w:val="000000" w:themeColor="text1"/>
          <w:sz w:val="28"/>
          <w:szCs w:val="28"/>
          <w:highlight w:val="none"/>
          <w:u w:val="single"/>
          <w:lang w:val="en-US" w:eastAsia="zh-CN"/>
          <w14:textFill>
            <w14:solidFill>
              <w14:schemeClr w14:val="tx1"/>
            </w14:solidFill>
          </w14:textFill>
        </w:rPr>
        <w:t>都必须盖上响应人公章</w:t>
      </w:r>
      <w:r>
        <w:rPr>
          <w:rFonts w:hint="eastAsia" w:ascii="黑体" w:hAnsi="黑体" w:eastAsia="黑体" w:cs="黑体"/>
          <w:color w:val="000000" w:themeColor="text1"/>
          <w:sz w:val="28"/>
          <w:szCs w:val="28"/>
          <w:highlight w:val="none"/>
          <w:lang w:val="en-US" w:eastAsia="zh-CN"/>
          <w14:textFill>
            <w14:solidFill>
              <w14:schemeClr w14:val="tx1"/>
            </w14:solidFill>
          </w14:textFill>
        </w:rPr>
        <w:t>。</w:t>
      </w:r>
    </w:p>
    <w:p>
      <w:pPr>
        <w:pStyle w:val="28"/>
        <w:numPr>
          <w:ilvl w:val="0"/>
          <w:numId w:val="19"/>
        </w:numPr>
        <w:spacing w:line="360" w:lineRule="auto"/>
        <w:ind w:left="0" w:leftChars="0" w:firstLine="560" w:firstLineChars="200"/>
        <w:rPr>
          <w:rFonts w:hint="eastAsia" w:ascii="黑体" w:hAnsi="黑体" w:eastAsia="黑体" w:cs="黑体"/>
          <w:color w:val="000000" w:themeColor="text1"/>
          <w:sz w:val="28"/>
          <w:szCs w:val="28"/>
          <w:highlight w:val="none"/>
          <w14:textFill>
            <w14:solidFill>
              <w14:schemeClr w14:val="tx1"/>
            </w14:solidFill>
          </w14:textFill>
        </w:rPr>
      </w:pPr>
      <w:r>
        <w:rPr>
          <w:rFonts w:hint="eastAsia" w:ascii="黑体" w:hAnsi="黑体" w:eastAsia="黑体" w:cs="黑体"/>
          <w:color w:val="000000" w:themeColor="text1"/>
          <w:sz w:val="28"/>
          <w:szCs w:val="28"/>
          <w:highlight w:val="none"/>
          <w:lang w:val="en-US" w:eastAsia="zh-CN"/>
          <w14:textFill>
            <w14:solidFill>
              <w14:schemeClr w14:val="tx1"/>
            </w14:solidFill>
          </w14:textFill>
        </w:rPr>
        <w:t>响应</w:t>
      </w:r>
      <w:r>
        <w:rPr>
          <w:rFonts w:hint="eastAsia" w:ascii="黑体" w:hAnsi="黑体" w:eastAsia="黑体" w:cs="黑体"/>
          <w:color w:val="000000" w:themeColor="text1"/>
          <w:sz w:val="28"/>
          <w:szCs w:val="28"/>
          <w:highlight w:val="none"/>
          <w14:textFill>
            <w14:solidFill>
              <w14:schemeClr w14:val="tx1"/>
            </w14:solidFill>
          </w14:textFill>
        </w:rPr>
        <w:t>文件所附的相关资料复印件若模糊不清的，将影响其评审得分。</w:t>
      </w:r>
    </w:p>
    <w:p>
      <w:pPr>
        <w:pStyle w:val="28"/>
        <w:numPr>
          <w:ilvl w:val="0"/>
          <w:numId w:val="19"/>
        </w:numPr>
        <w:spacing w:line="360" w:lineRule="auto"/>
        <w:ind w:left="0" w:leftChars="0" w:firstLine="560" w:firstLineChars="200"/>
        <w:rPr>
          <w:rFonts w:hint="eastAsia" w:ascii="黑体" w:hAnsi="黑体" w:eastAsia="黑体" w:cs="黑体"/>
          <w:color w:val="000000" w:themeColor="text1"/>
          <w:sz w:val="28"/>
          <w:szCs w:val="28"/>
          <w:highlight w:val="none"/>
          <w14:textFill>
            <w14:solidFill>
              <w14:schemeClr w14:val="tx1"/>
            </w14:solidFill>
          </w14:textFill>
        </w:rPr>
      </w:pPr>
      <w:r>
        <w:rPr>
          <w:rFonts w:hint="eastAsia" w:ascii="黑体" w:hAnsi="黑体" w:eastAsia="黑体" w:cs="黑体"/>
          <w:color w:val="000000" w:themeColor="text1"/>
          <w:sz w:val="28"/>
          <w:szCs w:val="28"/>
          <w:highlight w:val="none"/>
          <w:lang w:val="en-US" w:eastAsia="zh-CN"/>
          <w14:textFill>
            <w14:solidFill>
              <w14:schemeClr w14:val="tx1"/>
            </w14:solidFill>
          </w14:textFill>
        </w:rPr>
        <w:t>响应</w:t>
      </w:r>
      <w:r>
        <w:rPr>
          <w:rFonts w:hint="eastAsia" w:ascii="黑体" w:hAnsi="黑体" w:eastAsia="黑体" w:cs="黑体"/>
          <w:color w:val="000000" w:themeColor="text1"/>
          <w:sz w:val="28"/>
          <w:szCs w:val="28"/>
          <w:highlight w:val="none"/>
          <w14:textFill>
            <w14:solidFill>
              <w14:schemeClr w14:val="tx1"/>
            </w14:solidFill>
          </w14:textFill>
        </w:rPr>
        <w:t>人必须对其</w:t>
      </w:r>
      <w:r>
        <w:rPr>
          <w:rFonts w:hint="eastAsia" w:ascii="黑体" w:hAnsi="黑体" w:eastAsia="黑体" w:cs="黑体"/>
          <w:color w:val="000000" w:themeColor="text1"/>
          <w:sz w:val="28"/>
          <w:szCs w:val="28"/>
          <w:highlight w:val="none"/>
          <w:lang w:val="en-US" w:eastAsia="zh-CN"/>
          <w14:textFill>
            <w14:solidFill>
              <w14:schemeClr w14:val="tx1"/>
            </w14:solidFill>
          </w14:textFill>
        </w:rPr>
        <w:t>响应</w:t>
      </w:r>
      <w:r>
        <w:rPr>
          <w:rFonts w:hint="eastAsia" w:ascii="黑体" w:hAnsi="黑体" w:eastAsia="黑体" w:cs="黑体"/>
          <w:color w:val="000000" w:themeColor="text1"/>
          <w:sz w:val="28"/>
          <w:szCs w:val="28"/>
          <w:highlight w:val="none"/>
          <w14:textFill>
            <w14:solidFill>
              <w14:schemeClr w14:val="tx1"/>
            </w14:solidFill>
          </w14:textFill>
        </w:rPr>
        <w:t>文件所提供的全部资料的真实性承担法律责任，</w:t>
      </w:r>
      <w:r>
        <w:rPr>
          <w:rFonts w:hint="eastAsia" w:ascii="黑体" w:hAnsi="黑体" w:eastAsia="黑体" w:cs="黑体"/>
          <w:color w:val="000000" w:themeColor="text1"/>
          <w:sz w:val="28"/>
          <w:szCs w:val="28"/>
          <w:highlight w:val="none"/>
          <w:lang w:val="en-US" w:eastAsia="zh-CN"/>
          <w14:textFill>
            <w14:solidFill>
              <w14:schemeClr w14:val="tx1"/>
            </w14:solidFill>
          </w14:textFill>
        </w:rPr>
        <w:t>且</w:t>
      </w:r>
      <w:r>
        <w:rPr>
          <w:rFonts w:hint="eastAsia" w:ascii="黑体" w:hAnsi="黑体" w:eastAsia="黑体" w:cs="黑体"/>
          <w:color w:val="000000" w:themeColor="text1"/>
          <w:sz w:val="28"/>
          <w:szCs w:val="28"/>
          <w:highlight w:val="none"/>
          <w14:textFill>
            <w14:solidFill>
              <w14:schemeClr w14:val="tx1"/>
            </w14:solidFill>
          </w14:textFill>
        </w:rPr>
        <w:t>无条件接受集中采购机构或采购人及政府采购监管部门等对其中任何资料进行核实的要求。</w:t>
      </w:r>
    </w:p>
    <w:p>
      <w:pPr>
        <w:pStyle w:val="28"/>
        <w:numPr>
          <w:ilvl w:val="0"/>
          <w:numId w:val="19"/>
        </w:numPr>
        <w:spacing w:line="360" w:lineRule="auto"/>
        <w:ind w:left="0" w:leftChars="0" w:firstLine="560" w:firstLineChars="200"/>
        <w:rPr>
          <w:rFonts w:hint="eastAsia" w:ascii="黑体" w:hAnsi="黑体" w:eastAsia="黑体" w:cs="黑体"/>
          <w:color w:val="000000" w:themeColor="text1"/>
          <w:sz w:val="28"/>
          <w:szCs w:val="28"/>
          <w:highlight w:val="none"/>
          <w14:textFill>
            <w14:solidFill>
              <w14:schemeClr w14:val="tx1"/>
            </w14:solidFill>
          </w14:textFill>
        </w:rPr>
      </w:pPr>
      <w:r>
        <w:rPr>
          <w:rFonts w:hint="eastAsia" w:ascii="黑体" w:hAnsi="黑体" w:eastAsia="黑体" w:cs="黑体"/>
          <w:color w:val="000000" w:themeColor="text1"/>
          <w:sz w:val="28"/>
          <w:szCs w:val="28"/>
          <w:highlight w:val="none"/>
          <w14:textFill>
            <w14:solidFill>
              <w14:schemeClr w14:val="tx1"/>
            </w14:solidFill>
          </w14:textFill>
        </w:rPr>
        <w:t>为了提高采购效率，节约社会交易成本与时间，已</w:t>
      </w:r>
      <w:r>
        <w:rPr>
          <w:rFonts w:hint="eastAsia" w:ascii="黑体" w:hAnsi="黑体" w:eastAsia="黑体" w:cs="黑体"/>
          <w:color w:val="000000" w:themeColor="text1"/>
          <w:sz w:val="28"/>
          <w:szCs w:val="28"/>
          <w:highlight w:val="none"/>
          <w:lang w:val="en-US" w:eastAsia="zh-CN"/>
          <w14:textFill>
            <w14:solidFill>
              <w14:schemeClr w14:val="tx1"/>
            </w14:solidFill>
          </w14:textFill>
        </w:rPr>
        <w:t>报名并获取了</w:t>
      </w:r>
      <w:r>
        <w:rPr>
          <w:rFonts w:hint="eastAsia" w:ascii="黑体" w:hAnsi="黑体" w:eastAsia="黑体" w:cs="黑体"/>
          <w:color w:val="000000" w:themeColor="text1"/>
          <w:sz w:val="28"/>
          <w:szCs w:val="28"/>
          <w:highlight w:val="none"/>
          <w14:textFill>
            <w14:solidFill>
              <w14:schemeClr w14:val="tx1"/>
            </w14:solidFill>
          </w14:textFill>
        </w:rPr>
        <w:t>采购文件而决定不参加本</w:t>
      </w:r>
      <w:r>
        <w:rPr>
          <w:rFonts w:hint="eastAsia" w:ascii="黑体" w:hAnsi="黑体" w:eastAsia="黑体" w:cs="黑体"/>
          <w:color w:val="000000" w:themeColor="text1"/>
          <w:sz w:val="28"/>
          <w:szCs w:val="28"/>
          <w:highlight w:val="none"/>
          <w:lang w:val="en-US" w:eastAsia="zh-CN"/>
          <w14:textFill>
            <w14:solidFill>
              <w14:schemeClr w14:val="tx1"/>
            </w14:solidFill>
          </w14:textFill>
        </w:rPr>
        <w:t>项目响应</w:t>
      </w:r>
      <w:r>
        <w:rPr>
          <w:rFonts w:hint="eastAsia" w:ascii="黑体" w:hAnsi="黑体" w:eastAsia="黑体" w:cs="黑体"/>
          <w:color w:val="000000" w:themeColor="text1"/>
          <w:sz w:val="28"/>
          <w:szCs w:val="28"/>
          <w:highlight w:val="none"/>
          <w14:textFill>
            <w14:solidFill>
              <w14:schemeClr w14:val="tx1"/>
            </w14:solidFill>
          </w14:textFill>
        </w:rPr>
        <w:t>的供应商，在</w:t>
      </w:r>
      <w:r>
        <w:rPr>
          <w:rFonts w:hint="eastAsia" w:ascii="黑体" w:hAnsi="黑体" w:eastAsia="黑体" w:cs="黑体"/>
          <w:color w:val="000000" w:themeColor="text1"/>
          <w:sz w:val="28"/>
          <w:szCs w:val="28"/>
          <w:highlight w:val="none"/>
          <w:lang w:val="en-US" w:eastAsia="zh-CN"/>
          <w14:textFill>
            <w14:solidFill>
              <w14:schemeClr w14:val="tx1"/>
            </w14:solidFill>
          </w14:textFill>
        </w:rPr>
        <w:t>响应</w:t>
      </w:r>
      <w:r>
        <w:rPr>
          <w:rFonts w:hint="eastAsia" w:ascii="黑体" w:hAnsi="黑体" w:eastAsia="黑体" w:cs="黑体"/>
          <w:color w:val="000000" w:themeColor="text1"/>
          <w:sz w:val="28"/>
          <w:szCs w:val="28"/>
          <w:highlight w:val="none"/>
          <w14:textFill>
            <w14:solidFill>
              <w14:schemeClr w14:val="tx1"/>
            </w14:solidFill>
          </w14:textFill>
        </w:rPr>
        <w:t>文件递交截止时间的</w:t>
      </w:r>
      <w:r>
        <w:rPr>
          <w:rFonts w:hint="eastAsia" w:ascii="黑体" w:hAnsi="黑体" w:eastAsia="黑体" w:cs="黑体"/>
          <w:color w:val="000000" w:themeColor="text1"/>
          <w:sz w:val="28"/>
          <w:szCs w:val="28"/>
          <w:highlight w:val="none"/>
          <w:lang w:eastAsia="zh-CN"/>
          <w14:textFill>
            <w14:solidFill>
              <w14:schemeClr w14:val="tx1"/>
            </w14:solidFill>
          </w14:textFill>
        </w:rPr>
        <w:t>前</w:t>
      </w:r>
      <w:r>
        <w:rPr>
          <w:rFonts w:hint="eastAsia" w:ascii="黑体" w:hAnsi="黑体" w:eastAsia="黑体" w:cs="黑体"/>
          <w:color w:val="000000" w:themeColor="text1"/>
          <w:sz w:val="28"/>
          <w:szCs w:val="28"/>
          <w:highlight w:val="none"/>
          <w:lang w:val="en-US" w:eastAsia="zh-CN"/>
          <w14:textFill>
            <w14:solidFill>
              <w14:schemeClr w14:val="tx1"/>
            </w14:solidFill>
          </w14:textFill>
        </w:rPr>
        <w:t>3</w:t>
      </w:r>
      <w:r>
        <w:rPr>
          <w:rFonts w:hint="eastAsia" w:ascii="黑体" w:hAnsi="黑体" w:eastAsia="黑体" w:cs="黑体"/>
          <w:color w:val="000000" w:themeColor="text1"/>
          <w:sz w:val="28"/>
          <w:szCs w:val="28"/>
          <w:highlight w:val="none"/>
          <w14:textFill>
            <w14:solidFill>
              <w14:schemeClr w14:val="tx1"/>
            </w14:solidFill>
          </w14:textFill>
        </w:rPr>
        <w:t>日，按《</w:t>
      </w:r>
      <w:r>
        <w:rPr>
          <w:rFonts w:hint="eastAsia" w:ascii="黑体" w:hAnsi="黑体" w:eastAsia="黑体" w:cs="黑体"/>
          <w:color w:val="000000" w:themeColor="text1"/>
          <w:sz w:val="28"/>
          <w:szCs w:val="28"/>
          <w:highlight w:val="none"/>
          <w:lang w:val="en-US" w:eastAsia="zh-CN"/>
          <w14:textFill>
            <w14:solidFill>
              <w14:schemeClr w14:val="tx1"/>
            </w14:solidFill>
          </w14:textFill>
        </w:rPr>
        <w:t>采购</w:t>
      </w:r>
      <w:r>
        <w:rPr>
          <w:rFonts w:hint="eastAsia" w:ascii="黑体" w:hAnsi="黑体" w:eastAsia="黑体" w:cs="黑体"/>
          <w:color w:val="000000" w:themeColor="text1"/>
          <w:sz w:val="28"/>
          <w:szCs w:val="28"/>
          <w:highlight w:val="none"/>
          <w14:textFill>
            <w14:solidFill>
              <w14:schemeClr w14:val="tx1"/>
            </w14:solidFill>
          </w14:textFill>
        </w:rPr>
        <w:t>邀请函》中的联系方式，以</w:t>
      </w:r>
      <w:r>
        <w:rPr>
          <w:rFonts w:hint="eastAsia" w:ascii="黑体" w:hAnsi="黑体" w:eastAsia="黑体" w:cs="黑体"/>
          <w:color w:val="000000" w:themeColor="text1"/>
          <w:sz w:val="28"/>
          <w:szCs w:val="28"/>
          <w:highlight w:val="none"/>
          <w:lang w:val="en-US" w:eastAsia="zh-CN"/>
          <w14:textFill>
            <w14:solidFill>
              <w14:schemeClr w14:val="tx1"/>
            </w14:solidFill>
          </w14:textFill>
        </w:rPr>
        <w:t>电子邮件</w:t>
      </w:r>
      <w:r>
        <w:rPr>
          <w:rFonts w:hint="eastAsia" w:ascii="黑体" w:hAnsi="黑体" w:eastAsia="黑体" w:cs="黑体"/>
          <w:color w:val="000000" w:themeColor="text1"/>
          <w:sz w:val="28"/>
          <w:szCs w:val="28"/>
          <w:highlight w:val="none"/>
          <w14:textFill>
            <w14:solidFill>
              <w14:schemeClr w14:val="tx1"/>
            </w14:solidFill>
          </w14:textFill>
        </w:rPr>
        <w:t>形式告知</w:t>
      </w:r>
      <w:r>
        <w:rPr>
          <w:rFonts w:hint="eastAsia" w:ascii="黑体" w:hAnsi="黑体" w:eastAsia="黑体" w:cs="黑体"/>
          <w:color w:val="000000" w:themeColor="text1"/>
          <w:sz w:val="28"/>
          <w:szCs w:val="28"/>
          <w:highlight w:val="none"/>
          <w:lang w:val="en-US" w:eastAsia="zh-CN"/>
          <w14:textFill>
            <w14:solidFill>
              <w14:schemeClr w14:val="tx1"/>
            </w14:solidFill>
          </w14:textFill>
        </w:rPr>
        <w:t>我院指定联系人（否则影响到供应商今后参加我院采购项目的评价）</w:t>
      </w:r>
      <w:r>
        <w:rPr>
          <w:rFonts w:hint="eastAsia" w:ascii="黑体" w:hAnsi="黑体" w:eastAsia="黑体" w:cs="黑体"/>
          <w:color w:val="000000" w:themeColor="text1"/>
          <w:sz w:val="28"/>
          <w:szCs w:val="28"/>
          <w:highlight w:val="none"/>
          <w14:textFill>
            <w14:solidFill>
              <w14:schemeClr w14:val="tx1"/>
            </w14:solidFill>
          </w14:textFill>
        </w:rPr>
        <w:t>。对您的支持与配合，谨此致谢。</w:t>
      </w:r>
    </w:p>
    <w:p>
      <w:pPr>
        <w:pStyle w:val="28"/>
        <w:numPr>
          <w:ilvl w:val="0"/>
          <w:numId w:val="19"/>
        </w:numPr>
        <w:spacing w:line="360" w:lineRule="auto"/>
        <w:ind w:left="0" w:leftChars="0" w:firstLine="560" w:firstLineChars="200"/>
        <w:rPr>
          <w:rFonts w:hint="eastAsia" w:ascii="黑体" w:hAnsi="黑体" w:eastAsia="黑体" w:cs="黑体"/>
          <w:color w:val="000000" w:themeColor="text1"/>
          <w:sz w:val="28"/>
          <w:szCs w:val="28"/>
          <w:highlight w:val="none"/>
          <w14:textFill>
            <w14:solidFill>
              <w14:schemeClr w14:val="tx1"/>
            </w14:solidFill>
          </w14:textFill>
        </w:rPr>
      </w:pPr>
      <w:r>
        <w:rPr>
          <w:rFonts w:hint="eastAsia" w:ascii="黑体" w:hAnsi="黑体" w:eastAsia="黑体" w:cs="黑体"/>
          <w:color w:val="000000" w:themeColor="text1"/>
          <w:sz w:val="28"/>
          <w:szCs w:val="28"/>
          <w:highlight w:val="none"/>
          <w14:textFill>
            <w14:solidFill>
              <w14:schemeClr w14:val="tx1"/>
            </w14:solidFill>
          </w14:textFill>
        </w:rPr>
        <w:t>因场地有限，</w:t>
      </w:r>
      <w:r>
        <w:rPr>
          <w:rFonts w:hint="eastAsia" w:ascii="黑体" w:hAnsi="黑体" w:eastAsia="黑体" w:cs="黑体"/>
          <w:color w:val="000000" w:themeColor="text1"/>
          <w:sz w:val="28"/>
          <w:szCs w:val="28"/>
          <w:highlight w:val="none"/>
          <w:lang w:val="en-US" w:eastAsia="zh-CN"/>
          <w14:textFill>
            <w14:solidFill>
              <w14:schemeClr w14:val="tx1"/>
            </w14:solidFill>
          </w14:textFill>
        </w:rPr>
        <w:t>我院</w:t>
      </w:r>
      <w:r>
        <w:rPr>
          <w:rFonts w:hint="eastAsia" w:ascii="黑体" w:hAnsi="黑体" w:eastAsia="黑体" w:cs="黑体"/>
          <w:color w:val="000000" w:themeColor="text1"/>
          <w:sz w:val="28"/>
          <w:szCs w:val="28"/>
          <w:highlight w:val="none"/>
          <w14:textFill>
            <w14:solidFill>
              <w14:schemeClr w14:val="tx1"/>
            </w14:solidFill>
          </w14:textFill>
        </w:rPr>
        <w:t>无法提供停车位，不便之处敬请谅解。</w:t>
      </w:r>
    </w:p>
    <w:p>
      <w:pPr>
        <w:pageBreakBefore w:val="0"/>
        <w:kinsoku/>
        <w:wordWrap/>
        <w:overflowPunct/>
        <w:topLinePunct w:val="0"/>
        <w:bidi w:val="0"/>
        <w:spacing w:line="360" w:lineRule="auto"/>
        <w:ind w:left="0" w:leftChars="0" w:right="0" w:rightChars="0" w:firstLine="640" w:firstLineChars="200"/>
        <w:rPr>
          <w:rFonts w:hint="eastAsia" w:ascii="宋体" w:hAnsi="宋体" w:cs="宋体"/>
          <w:color w:val="000000" w:themeColor="text1"/>
          <w:sz w:val="32"/>
          <w:szCs w:val="32"/>
          <w:highlight w:val="none"/>
          <w14:textFill>
            <w14:solidFill>
              <w14:schemeClr w14:val="tx1"/>
            </w14:solidFill>
          </w14:textFill>
        </w:rPr>
      </w:pPr>
    </w:p>
    <w:p>
      <w:pPr>
        <w:pStyle w:val="28"/>
        <w:rPr>
          <w:rFonts w:hint="eastAsia" w:ascii="宋体" w:hAnsi="宋体" w:cs="宋体"/>
          <w:color w:val="000000" w:themeColor="text1"/>
          <w:sz w:val="32"/>
          <w:szCs w:val="32"/>
          <w:highlight w:val="none"/>
          <w14:textFill>
            <w14:solidFill>
              <w14:schemeClr w14:val="tx1"/>
            </w14:solidFill>
          </w14:textFill>
        </w:rPr>
      </w:pPr>
    </w:p>
    <w:p>
      <w:pPr>
        <w:pStyle w:val="28"/>
        <w:rPr>
          <w:rFonts w:hint="eastAsia" w:ascii="宋体" w:hAnsi="宋体" w:cs="宋体"/>
          <w:color w:val="000000" w:themeColor="text1"/>
          <w:sz w:val="32"/>
          <w:szCs w:val="32"/>
          <w:highlight w:val="none"/>
          <w14:textFill>
            <w14:solidFill>
              <w14:schemeClr w14:val="tx1"/>
            </w14:solidFill>
          </w14:textFill>
        </w:rPr>
      </w:pPr>
    </w:p>
    <w:p>
      <w:pPr>
        <w:pStyle w:val="28"/>
        <w:rPr>
          <w:rFonts w:hint="eastAsia" w:ascii="宋体" w:hAnsi="宋体" w:cs="宋体"/>
          <w:color w:val="000000" w:themeColor="text1"/>
          <w:sz w:val="32"/>
          <w:szCs w:val="32"/>
          <w:highlight w:val="none"/>
          <w14:textFill>
            <w14:solidFill>
              <w14:schemeClr w14:val="tx1"/>
            </w14:solidFill>
          </w14:textFill>
        </w:rPr>
      </w:pPr>
    </w:p>
    <w:p>
      <w:pPr>
        <w:pageBreakBefore w:val="0"/>
        <w:kinsoku/>
        <w:wordWrap/>
        <w:overflowPunct/>
        <w:topLinePunct w:val="0"/>
        <w:bidi w:val="0"/>
        <w:spacing w:line="360" w:lineRule="auto"/>
        <w:ind w:right="0" w:rightChars="0"/>
        <w:rPr>
          <w:rFonts w:hint="eastAsia" w:ascii="宋体" w:hAnsi="宋体" w:cs="宋体"/>
          <w:color w:val="000000" w:themeColor="text1"/>
          <w:sz w:val="32"/>
          <w:szCs w:val="32"/>
          <w:highlight w:val="none"/>
          <w14:textFill>
            <w14:solidFill>
              <w14:schemeClr w14:val="tx1"/>
            </w14:solidFill>
          </w14:textFill>
        </w:rPr>
      </w:pPr>
    </w:p>
    <w:p>
      <w:pPr>
        <w:pageBreakBefore w:val="0"/>
        <w:kinsoku/>
        <w:wordWrap/>
        <w:overflowPunct/>
        <w:topLinePunct w:val="0"/>
        <w:bidi w:val="0"/>
        <w:spacing w:line="360" w:lineRule="auto"/>
        <w:ind w:left="0" w:leftChars="0" w:right="0" w:rightChars="0" w:firstLine="640" w:firstLineChars="200"/>
        <w:rPr>
          <w:rFonts w:hint="eastAsia" w:ascii="宋体" w:hAnsi="宋体" w:cs="宋体"/>
          <w:color w:val="000000" w:themeColor="text1"/>
          <w:sz w:val="32"/>
          <w:szCs w:val="32"/>
          <w:highlight w:val="none"/>
          <w14:textFill>
            <w14:solidFill>
              <w14:schemeClr w14:val="tx1"/>
            </w14:solidFill>
          </w14:textFill>
        </w:rPr>
      </w:pPr>
    </w:p>
    <w:p>
      <w:pPr>
        <w:spacing w:line="360" w:lineRule="auto"/>
        <w:jc w:val="center"/>
        <w:rPr>
          <w:rFonts w:ascii="宋体" w:hAnsi="宋体"/>
          <w:b/>
          <w:color w:val="000000" w:themeColor="text1"/>
          <w:sz w:val="52"/>
          <w:szCs w:val="32"/>
          <w:highlight w:val="none"/>
          <w14:textFill>
            <w14:solidFill>
              <w14:schemeClr w14:val="tx1"/>
            </w14:solidFill>
          </w14:textFill>
        </w:rPr>
      </w:pPr>
      <w:r>
        <w:rPr>
          <w:rFonts w:hint="eastAsia" w:ascii="宋体" w:hAnsi="宋体"/>
          <w:b/>
          <w:color w:val="000000" w:themeColor="text1"/>
          <w:sz w:val="52"/>
          <w:szCs w:val="32"/>
          <w:highlight w:val="none"/>
          <w14:textFill>
            <w14:solidFill>
              <w14:schemeClr w14:val="tx1"/>
            </w14:solidFill>
          </w14:textFill>
        </w:rPr>
        <w:t>中山大学</w:t>
      </w:r>
      <w:r>
        <w:rPr>
          <w:rFonts w:hint="eastAsia" w:ascii="宋体" w:hAnsi="宋体"/>
          <w:b/>
          <w:color w:val="000000" w:themeColor="text1"/>
          <w:sz w:val="52"/>
          <w:szCs w:val="32"/>
          <w:highlight w:val="none"/>
          <w:lang w:val="en-US" w:eastAsia="zh-CN"/>
          <w14:textFill>
            <w14:solidFill>
              <w14:schemeClr w14:val="tx1"/>
            </w14:solidFill>
          </w14:textFill>
        </w:rPr>
        <w:t>孙逸仙纪念</w:t>
      </w:r>
      <w:r>
        <w:rPr>
          <w:rFonts w:hint="eastAsia" w:ascii="宋体" w:hAnsi="宋体"/>
          <w:b/>
          <w:color w:val="000000" w:themeColor="text1"/>
          <w:sz w:val="52"/>
          <w:szCs w:val="32"/>
          <w:highlight w:val="none"/>
          <w14:textFill>
            <w14:solidFill>
              <w14:schemeClr w14:val="tx1"/>
            </w14:solidFill>
          </w14:textFill>
        </w:rPr>
        <w:t>医院</w:t>
      </w:r>
    </w:p>
    <w:p>
      <w:pPr>
        <w:spacing w:line="360" w:lineRule="auto"/>
        <w:jc w:val="center"/>
        <w:rPr>
          <w:rFonts w:ascii="宋体" w:hAnsi="宋体"/>
          <w:b/>
          <w:color w:val="000000" w:themeColor="text1"/>
          <w:sz w:val="52"/>
          <w:szCs w:val="32"/>
          <w:highlight w:val="none"/>
          <w14:textFill>
            <w14:solidFill>
              <w14:schemeClr w14:val="tx1"/>
            </w14:solidFill>
          </w14:textFill>
        </w:rPr>
      </w:pPr>
      <w:r>
        <w:rPr>
          <w:rFonts w:hint="eastAsia" w:ascii="宋体" w:hAnsi="宋体"/>
          <w:b/>
          <w:color w:val="000000" w:themeColor="text1"/>
          <w:sz w:val="52"/>
          <w:szCs w:val="32"/>
          <w:highlight w:val="none"/>
          <w:u w:val="single"/>
          <w14:textFill>
            <w14:solidFill>
              <w14:schemeClr w14:val="tx1"/>
            </w14:solidFill>
          </w14:textFill>
        </w:rPr>
        <w:t xml:space="preserve">             </w:t>
      </w:r>
      <w:r>
        <w:rPr>
          <w:rFonts w:hint="eastAsia" w:ascii="宋体" w:hAnsi="宋体"/>
          <w:b/>
          <w:color w:val="000000" w:themeColor="text1"/>
          <w:sz w:val="52"/>
          <w:szCs w:val="32"/>
          <w:highlight w:val="none"/>
          <w14:textFill>
            <w14:solidFill>
              <w14:schemeClr w14:val="tx1"/>
            </w14:solidFill>
          </w14:textFill>
        </w:rPr>
        <w:t>项目</w:t>
      </w:r>
    </w:p>
    <w:p>
      <w:pPr>
        <w:spacing w:line="360" w:lineRule="auto"/>
        <w:jc w:val="center"/>
        <w:rPr>
          <w:rFonts w:ascii="宋体" w:hAnsi="宋体"/>
          <w:b/>
          <w:color w:val="000000" w:themeColor="text1"/>
          <w:sz w:val="52"/>
          <w:szCs w:val="32"/>
          <w:highlight w:val="none"/>
          <w14:textFill>
            <w14:solidFill>
              <w14:schemeClr w14:val="tx1"/>
            </w14:solidFill>
          </w14:textFill>
        </w:rPr>
      </w:pPr>
      <w:r>
        <w:rPr>
          <w:rFonts w:hint="eastAsia" w:ascii="宋体" w:hAnsi="宋体"/>
          <w:b/>
          <w:color w:val="000000" w:themeColor="text1"/>
          <w:sz w:val="52"/>
          <w:szCs w:val="32"/>
          <w:highlight w:val="none"/>
          <w:lang w:val="en-US" w:eastAsia="zh-CN"/>
          <w14:textFill>
            <w14:solidFill>
              <w14:schemeClr w14:val="tx1"/>
            </w14:solidFill>
          </w14:textFill>
        </w:rPr>
        <w:t>响</w:t>
      </w:r>
      <w:r>
        <w:rPr>
          <w:rFonts w:hint="eastAsia" w:ascii="宋体" w:hAnsi="宋体"/>
          <w:b/>
          <w:color w:val="000000" w:themeColor="text1"/>
          <w:sz w:val="52"/>
          <w:szCs w:val="32"/>
          <w:highlight w:val="none"/>
          <w14:textFill>
            <w14:solidFill>
              <w14:schemeClr w14:val="tx1"/>
            </w14:solidFill>
          </w14:textFill>
        </w:rPr>
        <w:t xml:space="preserve"> </w:t>
      </w:r>
      <w:r>
        <w:rPr>
          <w:rFonts w:hint="eastAsia" w:ascii="宋体" w:hAnsi="宋体"/>
          <w:b/>
          <w:color w:val="000000" w:themeColor="text1"/>
          <w:sz w:val="52"/>
          <w:szCs w:val="32"/>
          <w:highlight w:val="none"/>
          <w:lang w:val="en-US" w:eastAsia="zh-CN"/>
          <w14:textFill>
            <w14:solidFill>
              <w14:schemeClr w14:val="tx1"/>
            </w14:solidFill>
          </w14:textFill>
        </w:rPr>
        <w:t>应</w:t>
      </w:r>
      <w:r>
        <w:rPr>
          <w:rFonts w:hint="eastAsia" w:ascii="宋体" w:hAnsi="宋体"/>
          <w:b/>
          <w:color w:val="000000" w:themeColor="text1"/>
          <w:sz w:val="52"/>
          <w:szCs w:val="32"/>
          <w:highlight w:val="none"/>
          <w14:textFill>
            <w14:solidFill>
              <w14:schemeClr w14:val="tx1"/>
            </w14:solidFill>
          </w14:textFill>
        </w:rPr>
        <w:t xml:space="preserve"> </w:t>
      </w:r>
      <w:r>
        <w:rPr>
          <w:rFonts w:hint="eastAsia" w:ascii="宋体" w:hAnsi="宋体"/>
          <w:b/>
          <w:color w:val="000000" w:themeColor="text1"/>
          <w:sz w:val="52"/>
          <w:szCs w:val="32"/>
          <w:highlight w:val="none"/>
          <w:lang w:val="en-US" w:eastAsia="zh-CN"/>
          <w14:textFill>
            <w14:solidFill>
              <w14:schemeClr w14:val="tx1"/>
            </w14:solidFill>
          </w14:textFill>
        </w:rPr>
        <w:t>文</w:t>
      </w:r>
      <w:r>
        <w:rPr>
          <w:rFonts w:hint="eastAsia" w:ascii="宋体" w:hAnsi="宋体"/>
          <w:b/>
          <w:color w:val="000000" w:themeColor="text1"/>
          <w:sz w:val="52"/>
          <w:szCs w:val="32"/>
          <w:highlight w:val="none"/>
          <w14:textFill>
            <w14:solidFill>
              <w14:schemeClr w14:val="tx1"/>
            </w14:solidFill>
          </w14:textFill>
        </w:rPr>
        <w:t xml:space="preserve"> </w:t>
      </w:r>
      <w:r>
        <w:rPr>
          <w:rFonts w:hint="eastAsia" w:ascii="宋体" w:hAnsi="宋体"/>
          <w:b/>
          <w:color w:val="000000" w:themeColor="text1"/>
          <w:sz w:val="52"/>
          <w:szCs w:val="32"/>
          <w:highlight w:val="none"/>
          <w:lang w:val="en-US" w:eastAsia="zh-CN"/>
          <w14:textFill>
            <w14:solidFill>
              <w14:schemeClr w14:val="tx1"/>
            </w14:solidFill>
          </w14:textFill>
        </w:rPr>
        <w:t>件</w:t>
      </w:r>
    </w:p>
    <w:p>
      <w:pPr>
        <w:pStyle w:val="13"/>
        <w:pageBreakBefore w:val="0"/>
        <w:kinsoku/>
        <w:wordWrap/>
        <w:overflowPunct/>
        <w:topLinePunct w:val="0"/>
        <w:bidi w:val="0"/>
        <w:spacing w:line="360" w:lineRule="auto"/>
        <w:ind w:left="0" w:leftChars="0" w:right="0" w:rightChars="0" w:firstLine="0" w:firstLineChars="0"/>
        <w:jc w:val="center"/>
        <w:rPr>
          <w:rFonts w:hint="default" w:hAnsi="宋体" w:eastAsia="宋体" w:cs="宋体"/>
          <w:b/>
          <w:color w:val="000000" w:themeColor="text1"/>
          <w:sz w:val="32"/>
          <w:szCs w:val="32"/>
          <w:highlight w:val="none"/>
          <w:lang w:val="en-US" w:eastAsia="zh-CN"/>
          <w14:textFill>
            <w14:solidFill>
              <w14:schemeClr w14:val="tx1"/>
            </w14:solidFill>
          </w14:textFill>
        </w:rPr>
      </w:pPr>
      <w:r>
        <w:rPr>
          <w:rFonts w:hint="eastAsia" w:hAnsi="宋体" w:cs="宋体"/>
          <w:b/>
          <w:color w:val="000000" w:themeColor="text1"/>
          <w:sz w:val="32"/>
          <w:szCs w:val="32"/>
          <w:highlight w:val="none"/>
          <w:lang w:val="en-US" w:eastAsia="zh-CN"/>
          <w14:textFill>
            <w14:solidFill>
              <w14:schemeClr w14:val="tx1"/>
            </w14:solidFill>
          </w14:textFill>
        </w:rPr>
        <w:t>(正本/副本）</w:t>
      </w:r>
    </w:p>
    <w:p>
      <w:pPr>
        <w:pStyle w:val="13"/>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themeColor="text1"/>
          <w:sz w:val="32"/>
          <w:szCs w:val="32"/>
          <w:highlight w:val="none"/>
          <w14:textFill>
            <w14:solidFill>
              <w14:schemeClr w14:val="tx1"/>
            </w14:solidFill>
          </w14:textFill>
        </w:rPr>
      </w:pPr>
    </w:p>
    <w:p>
      <w:pPr>
        <w:pStyle w:val="13"/>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themeColor="text1"/>
          <w:sz w:val="32"/>
          <w:szCs w:val="32"/>
          <w:highlight w:val="none"/>
          <w14:textFill>
            <w14:solidFill>
              <w14:schemeClr w14:val="tx1"/>
            </w14:solidFill>
          </w14:textFill>
        </w:rPr>
      </w:pPr>
    </w:p>
    <w:p>
      <w:pPr>
        <w:pStyle w:val="13"/>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themeColor="text1"/>
          <w:sz w:val="32"/>
          <w:szCs w:val="32"/>
          <w:highlight w:val="none"/>
          <w14:textFill>
            <w14:solidFill>
              <w14:schemeClr w14:val="tx1"/>
            </w14:solidFill>
          </w14:textFill>
        </w:rPr>
      </w:pPr>
    </w:p>
    <w:p>
      <w:pPr>
        <w:pStyle w:val="13"/>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themeColor="text1"/>
          <w:sz w:val="32"/>
          <w:szCs w:val="32"/>
          <w:highlight w:val="none"/>
          <w14:textFill>
            <w14:solidFill>
              <w14:schemeClr w14:val="tx1"/>
            </w14:solidFill>
          </w14:textFill>
        </w:rPr>
      </w:pPr>
    </w:p>
    <w:p>
      <w:pPr>
        <w:pStyle w:val="13"/>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themeColor="text1"/>
          <w:sz w:val="32"/>
          <w:szCs w:val="32"/>
          <w:highlight w:val="none"/>
          <w14:textFill>
            <w14:solidFill>
              <w14:schemeClr w14:val="tx1"/>
            </w14:solidFill>
          </w14:textFill>
        </w:rPr>
      </w:pPr>
    </w:p>
    <w:p>
      <w:pPr>
        <w:pStyle w:val="13"/>
        <w:pageBreakBefore w:val="0"/>
        <w:kinsoku/>
        <w:wordWrap/>
        <w:overflowPunct/>
        <w:topLinePunct w:val="0"/>
        <w:bidi w:val="0"/>
        <w:spacing w:line="360" w:lineRule="auto"/>
        <w:ind w:left="0" w:leftChars="0" w:right="0" w:rightChars="0" w:firstLine="643" w:firstLineChars="200"/>
        <w:jc w:val="center"/>
        <w:rPr>
          <w:rFonts w:hint="eastAsia" w:hAnsi="宋体" w:cs="宋体"/>
          <w:b/>
          <w:color w:val="000000" w:themeColor="text1"/>
          <w:sz w:val="32"/>
          <w:szCs w:val="32"/>
          <w:highlight w:val="none"/>
          <w14:textFill>
            <w14:solidFill>
              <w14:schemeClr w14:val="tx1"/>
            </w14:solidFill>
          </w14:textFill>
        </w:rPr>
      </w:pPr>
    </w:p>
    <w:p>
      <w:pPr>
        <w:pStyle w:val="13"/>
        <w:pageBreakBefore w:val="0"/>
        <w:kinsoku/>
        <w:wordWrap/>
        <w:overflowPunct/>
        <w:topLinePunct w:val="0"/>
        <w:bidi w:val="0"/>
        <w:spacing w:line="360" w:lineRule="auto"/>
        <w:ind w:left="0" w:leftChars="0" w:right="0" w:rightChars="0" w:firstLine="1906" w:firstLineChars="678"/>
        <w:jc w:val="both"/>
        <w:rPr>
          <w:rFonts w:hint="default" w:hAnsi="宋体" w:cs="宋体"/>
          <w:b/>
          <w:color w:val="000000" w:themeColor="text1"/>
          <w:sz w:val="28"/>
          <w:szCs w:val="28"/>
          <w:highlight w:val="none"/>
          <w:u w:val="single"/>
          <w:lang w:val="en-US" w:eastAsia="zh-CN"/>
          <w14:textFill>
            <w14:solidFill>
              <w14:schemeClr w14:val="tx1"/>
            </w14:solidFill>
          </w14:textFill>
        </w:rPr>
      </w:pPr>
      <w:r>
        <w:rPr>
          <w:rFonts w:hint="eastAsia" w:hAnsi="宋体" w:cs="宋体"/>
          <w:b/>
          <w:color w:val="000000" w:themeColor="text1"/>
          <w:sz w:val="28"/>
          <w:szCs w:val="28"/>
          <w:highlight w:val="none"/>
          <w14:textFill>
            <w14:solidFill>
              <w14:schemeClr w14:val="tx1"/>
            </w14:solidFill>
          </w14:textFill>
        </w:rPr>
        <w:t>公司名称</w:t>
      </w:r>
      <w:r>
        <w:rPr>
          <w:rFonts w:hint="eastAsia" w:hAnsi="宋体" w:cs="宋体"/>
          <w:b/>
          <w:color w:val="000000" w:themeColor="text1"/>
          <w:sz w:val="22"/>
          <w:szCs w:val="22"/>
          <w:highlight w:val="none"/>
          <w14:textFill>
            <w14:solidFill>
              <w14:schemeClr w14:val="tx1"/>
            </w14:solidFill>
          </w14:textFill>
        </w:rPr>
        <w:t>（盖章）</w:t>
      </w:r>
      <w:r>
        <w:rPr>
          <w:rFonts w:hint="eastAsia" w:hAnsi="宋体" w:cs="宋体"/>
          <w:b/>
          <w:color w:val="000000" w:themeColor="text1"/>
          <w:sz w:val="28"/>
          <w:szCs w:val="28"/>
          <w:highlight w:val="none"/>
          <w14:textFill>
            <w14:solidFill>
              <w14:schemeClr w14:val="tx1"/>
            </w14:solidFill>
          </w14:textFill>
        </w:rPr>
        <w:t>：</w:t>
      </w:r>
      <w:r>
        <w:rPr>
          <w:rFonts w:hint="eastAsia" w:hAnsi="宋体" w:cs="宋体"/>
          <w:b/>
          <w:color w:val="000000" w:themeColor="text1"/>
          <w:sz w:val="28"/>
          <w:szCs w:val="28"/>
          <w:highlight w:val="none"/>
          <w:u w:val="single"/>
          <w:lang w:val="en-US" w:eastAsia="zh-CN"/>
          <w14:textFill>
            <w14:solidFill>
              <w14:schemeClr w14:val="tx1"/>
            </w14:solidFill>
          </w14:textFill>
        </w:rPr>
        <w:t xml:space="preserve">                           </w:t>
      </w:r>
    </w:p>
    <w:p>
      <w:pPr>
        <w:pStyle w:val="13"/>
        <w:pageBreakBefore w:val="0"/>
        <w:kinsoku/>
        <w:wordWrap/>
        <w:overflowPunct/>
        <w:topLinePunct w:val="0"/>
        <w:bidi w:val="0"/>
        <w:spacing w:line="360" w:lineRule="auto"/>
        <w:ind w:left="0" w:leftChars="0" w:right="0" w:rightChars="0" w:firstLine="1906" w:firstLineChars="678"/>
        <w:jc w:val="both"/>
        <w:rPr>
          <w:rFonts w:hint="eastAsia" w:hAnsi="宋体" w:cs="宋体"/>
          <w:b/>
          <w:color w:val="000000" w:themeColor="text1"/>
          <w:sz w:val="28"/>
          <w:szCs w:val="28"/>
          <w:highlight w:val="none"/>
          <w14:textFill>
            <w14:solidFill>
              <w14:schemeClr w14:val="tx1"/>
            </w14:solidFill>
          </w14:textFill>
        </w:rPr>
      </w:pPr>
      <w:r>
        <w:rPr>
          <w:rFonts w:hint="eastAsia" w:hAnsi="宋体" w:cs="宋体"/>
          <w:b/>
          <w:color w:val="000000" w:themeColor="text1"/>
          <w:sz w:val="28"/>
          <w:szCs w:val="28"/>
          <w:highlight w:val="none"/>
          <w14:textFill>
            <w14:solidFill>
              <w14:schemeClr w14:val="tx1"/>
            </w14:solidFill>
          </w14:textFill>
        </w:rPr>
        <w:t>法定代表人或法定授权代表</w:t>
      </w:r>
      <w:r>
        <w:rPr>
          <w:rFonts w:hint="eastAsia" w:hAnsi="宋体" w:cs="宋体"/>
          <w:b/>
          <w:color w:val="000000" w:themeColor="text1"/>
          <w:sz w:val="22"/>
          <w:szCs w:val="22"/>
          <w:highlight w:val="none"/>
          <w14:textFill>
            <w14:solidFill>
              <w14:schemeClr w14:val="tx1"/>
            </w14:solidFill>
          </w14:textFill>
        </w:rPr>
        <w:t>（签字）</w:t>
      </w:r>
      <w:r>
        <w:rPr>
          <w:rFonts w:hint="eastAsia" w:hAnsi="宋体" w:cs="宋体"/>
          <w:b/>
          <w:color w:val="000000" w:themeColor="text1"/>
          <w:sz w:val="28"/>
          <w:szCs w:val="28"/>
          <w:highlight w:val="none"/>
          <w14:textFill>
            <w14:solidFill>
              <w14:schemeClr w14:val="tx1"/>
            </w14:solidFill>
          </w14:textFill>
        </w:rPr>
        <w:t>：</w:t>
      </w:r>
      <w:r>
        <w:rPr>
          <w:rFonts w:hint="eastAsia" w:hAnsi="宋体" w:cs="宋体"/>
          <w:b/>
          <w:color w:val="000000" w:themeColor="text1"/>
          <w:sz w:val="28"/>
          <w:szCs w:val="28"/>
          <w:highlight w:val="none"/>
          <w:u w:val="single"/>
          <w:lang w:val="en-US" w:eastAsia="zh-CN"/>
          <w14:textFill>
            <w14:solidFill>
              <w14:schemeClr w14:val="tx1"/>
            </w14:solidFill>
          </w14:textFill>
        </w:rPr>
        <w:t xml:space="preserve">           </w:t>
      </w:r>
    </w:p>
    <w:p>
      <w:pPr>
        <w:pStyle w:val="13"/>
        <w:pageBreakBefore w:val="0"/>
        <w:kinsoku/>
        <w:wordWrap/>
        <w:overflowPunct/>
        <w:topLinePunct w:val="0"/>
        <w:bidi w:val="0"/>
        <w:spacing w:line="360" w:lineRule="auto"/>
        <w:ind w:left="0" w:leftChars="0" w:right="0" w:rightChars="0" w:firstLine="1906" w:firstLineChars="678"/>
        <w:jc w:val="both"/>
        <w:rPr>
          <w:rFonts w:hint="eastAsia" w:hAnsi="宋体" w:cs="宋体"/>
          <w:b/>
          <w:color w:val="000000" w:themeColor="text1"/>
          <w:sz w:val="28"/>
          <w:szCs w:val="28"/>
          <w:highlight w:val="none"/>
          <w14:textFill>
            <w14:solidFill>
              <w14:schemeClr w14:val="tx1"/>
            </w14:solidFill>
          </w14:textFill>
        </w:rPr>
      </w:pPr>
      <w:r>
        <w:rPr>
          <w:rFonts w:hint="eastAsia" w:hAnsi="宋体" w:cs="宋体"/>
          <w:b/>
          <w:color w:val="000000" w:themeColor="text1"/>
          <w:sz w:val="28"/>
          <w:szCs w:val="28"/>
          <w:highlight w:val="none"/>
          <w14:textFill>
            <w14:solidFill>
              <w14:schemeClr w14:val="tx1"/>
            </w14:solidFill>
          </w14:textFill>
        </w:rPr>
        <w:t>联系方式：</w:t>
      </w:r>
      <w:r>
        <w:rPr>
          <w:rFonts w:hint="eastAsia" w:hAnsi="宋体" w:cs="宋体"/>
          <w:b/>
          <w:color w:val="000000" w:themeColor="text1"/>
          <w:sz w:val="28"/>
          <w:szCs w:val="28"/>
          <w:highlight w:val="none"/>
          <w:u w:val="single"/>
          <w:lang w:val="en-US" w:eastAsia="zh-CN"/>
          <w14:textFill>
            <w14:solidFill>
              <w14:schemeClr w14:val="tx1"/>
            </w14:solidFill>
          </w14:textFill>
        </w:rPr>
        <w:t xml:space="preserve">                                 </w:t>
      </w:r>
    </w:p>
    <w:p>
      <w:pPr>
        <w:pStyle w:val="13"/>
        <w:pageBreakBefore w:val="0"/>
        <w:kinsoku/>
        <w:wordWrap/>
        <w:overflowPunct/>
        <w:topLinePunct w:val="0"/>
        <w:bidi w:val="0"/>
        <w:spacing w:line="360" w:lineRule="auto"/>
        <w:ind w:left="0" w:leftChars="0" w:right="0" w:rightChars="0" w:firstLine="1906" w:firstLineChars="678"/>
        <w:jc w:val="both"/>
        <w:rPr>
          <w:rFonts w:hint="eastAsia" w:cs="宋体"/>
          <w:b/>
          <w:color w:val="000000" w:themeColor="text1"/>
          <w:sz w:val="32"/>
          <w:szCs w:val="32"/>
          <w:highlight w:val="none"/>
          <w:lang w:eastAsia="zh-CN"/>
          <w14:textFill>
            <w14:solidFill>
              <w14:schemeClr w14:val="tx1"/>
            </w14:solidFill>
          </w14:textFill>
        </w:rPr>
      </w:pPr>
      <w:r>
        <w:rPr>
          <w:rFonts w:hint="eastAsia" w:hAnsi="宋体" w:cs="宋体"/>
          <w:b/>
          <w:color w:val="000000" w:themeColor="text1"/>
          <w:sz w:val="28"/>
          <w:szCs w:val="28"/>
          <w:highlight w:val="none"/>
          <w14:textFill>
            <w14:solidFill>
              <w14:schemeClr w14:val="tx1"/>
            </w14:solidFill>
          </w14:textFill>
        </w:rPr>
        <w:t>日    期：</w:t>
      </w:r>
      <w:r>
        <w:rPr>
          <w:rFonts w:hint="eastAsia" w:hAnsi="宋体" w:cs="宋体"/>
          <w:b/>
          <w:color w:val="000000" w:themeColor="text1"/>
          <w:sz w:val="28"/>
          <w:szCs w:val="28"/>
          <w:highlight w:val="none"/>
          <w:u w:val="single"/>
          <w:lang w:val="en-US" w:eastAsia="zh-CN"/>
          <w14:textFill>
            <w14:solidFill>
              <w14:schemeClr w14:val="tx1"/>
            </w14:solidFill>
          </w14:textFill>
        </w:rPr>
        <w:t xml:space="preserve">                                 </w:t>
      </w:r>
    </w:p>
    <w:p>
      <w:pPr>
        <w:pStyle w:val="4"/>
        <w:pageBreakBefore/>
        <w:jc w:val="center"/>
        <w:rPr>
          <w:rFonts w:ascii="Calibri" w:hAnsi="Calibri" w:eastAsia="宋体" w:cs="宋体"/>
          <w:color w:val="000000" w:themeColor="text1"/>
          <w:sz w:val="24"/>
          <w:highlight w:val="none"/>
          <w14:textFill>
            <w14:solidFill>
              <w14:schemeClr w14:val="tx1"/>
            </w14:solidFill>
          </w14:textFill>
        </w:rPr>
      </w:pPr>
      <w:bookmarkStart w:id="24" w:name="_Toc97049462"/>
      <w:bookmarkStart w:id="25" w:name="_Toc97049463"/>
      <w:r>
        <w:rPr>
          <w:rFonts w:hint="eastAsia" w:ascii="黑体" w:hAnsi="黑体" w:eastAsia="黑体" w:cs="黑体"/>
          <w:color w:val="000000" w:themeColor="text1"/>
          <w:sz w:val="36"/>
          <w:szCs w:val="36"/>
          <w:highlight w:val="none"/>
          <w:lang w:val="en-US" w:eastAsia="zh-CN"/>
          <w14:textFill>
            <w14:solidFill>
              <w14:schemeClr w14:val="tx1"/>
            </w14:solidFill>
          </w14:textFill>
        </w:rPr>
        <w:t>响应</w:t>
      </w:r>
      <w:r>
        <w:rPr>
          <w:rFonts w:hint="eastAsia" w:ascii="黑体" w:hAnsi="黑体" w:eastAsia="黑体" w:cs="黑体"/>
          <w:color w:val="000000" w:themeColor="text1"/>
          <w:sz w:val="36"/>
          <w:szCs w:val="36"/>
          <w:highlight w:val="none"/>
          <w14:textFill>
            <w14:solidFill>
              <w14:schemeClr w14:val="tx1"/>
            </w14:solidFill>
          </w14:textFill>
        </w:rPr>
        <w:t>文件目录</w:t>
      </w:r>
      <w:bookmarkEnd w:id="24"/>
      <w:r>
        <w:rPr>
          <w:rFonts w:ascii="宋体" w:hAnsi="宋体"/>
          <w:color w:val="000000" w:themeColor="text1"/>
          <w:sz w:val="24"/>
          <w:highlight w:val="none"/>
          <w14:textFill>
            <w14:solidFill>
              <w14:schemeClr w14:val="tx1"/>
            </w14:solidFill>
          </w14:textFill>
        </w:rPr>
        <w:fldChar w:fldCharType="begin"/>
      </w:r>
      <w:r>
        <w:rPr>
          <w:rFonts w:ascii="宋体" w:hAnsi="宋体"/>
          <w:color w:val="000000" w:themeColor="text1"/>
          <w:sz w:val="24"/>
          <w:highlight w:val="none"/>
          <w14:textFill>
            <w14:solidFill>
              <w14:schemeClr w14:val="tx1"/>
            </w14:solidFill>
          </w14:textFill>
        </w:rPr>
        <w:instrText xml:space="preserve"> TOC \o "1-3" \h \z \u </w:instrText>
      </w:r>
      <w:r>
        <w:rPr>
          <w:rFonts w:ascii="宋体" w:hAnsi="宋体"/>
          <w:color w:val="000000" w:themeColor="text1"/>
          <w:sz w:val="24"/>
          <w:highlight w:val="none"/>
          <w14:textFill>
            <w14:solidFill>
              <w14:schemeClr w14:val="tx1"/>
            </w14:solidFill>
          </w14:textFill>
        </w:rPr>
        <w:fldChar w:fldCharType="separate"/>
      </w:r>
    </w:p>
    <w:p>
      <w:pPr>
        <w:keepNext w:val="0"/>
        <w:keepLines w:val="0"/>
        <w:widowControl/>
        <w:suppressLineNumbers w:val="0"/>
        <w:jc w:val="left"/>
        <w:rPr>
          <w:rFonts w:hint="eastAsia"/>
          <w:color w:val="000000" w:themeColor="text1"/>
          <w:highlight w:val="none"/>
          <w14:textFill>
            <w14:solidFill>
              <w14:schemeClr w14:val="tx1"/>
            </w14:solidFill>
          </w14:textFill>
        </w:rPr>
      </w:pPr>
    </w:p>
    <w:p>
      <w:pPr>
        <w:shd w:val="clear" w:color="auto" w:fill="FFFFFF"/>
        <w:spacing w:line="360" w:lineRule="auto"/>
        <w:rPr>
          <w:rFonts w:hint="default" w:ascii="宋体" w:hAnsi="宋体" w:cs="宋体"/>
          <w:color w:val="000000" w:themeColor="text1"/>
          <w:sz w:val="24"/>
          <w:szCs w:val="36"/>
          <w:highlight w:val="none"/>
          <w:lang w:val="en-US"/>
          <w14:textFill>
            <w14:solidFill>
              <w14:schemeClr w14:val="tx1"/>
            </w14:solidFill>
          </w14:textFill>
        </w:rPr>
      </w:pPr>
      <w:r>
        <w:rPr>
          <w:rFonts w:hint="eastAsia" w:ascii="宋体" w:hAnsi="宋体" w:cs="宋体"/>
          <w:color w:val="000000" w:themeColor="text1"/>
          <w:sz w:val="24"/>
          <w:szCs w:val="36"/>
          <w:highlight w:val="none"/>
          <w14:textFill>
            <w14:solidFill>
              <w14:schemeClr w14:val="tx1"/>
            </w14:solidFill>
          </w14:textFill>
        </w:rPr>
        <w:t xml:space="preserve">一、  </w:t>
      </w:r>
      <w:r>
        <w:rPr>
          <w:rFonts w:hint="eastAsia" w:ascii="宋体" w:hAnsi="宋体" w:cs="宋体"/>
          <w:color w:val="000000" w:themeColor="text1"/>
          <w:sz w:val="24"/>
          <w:szCs w:val="36"/>
          <w:highlight w:val="none"/>
          <w:lang w:val="en-US" w:eastAsia="zh-CN"/>
          <w14:textFill>
            <w14:solidFill>
              <w14:schemeClr w14:val="tx1"/>
            </w14:solidFill>
          </w14:textFill>
        </w:rPr>
        <w:t>报价………………………………………………………………………第（  ）页</w:t>
      </w:r>
    </w:p>
    <w:p>
      <w:pPr>
        <w:pStyle w:val="28"/>
        <w:spacing w:line="360" w:lineRule="auto"/>
        <w:ind w:left="0" w:leftChars="0" w:firstLine="0" w:firstLineChars="0"/>
        <w:rPr>
          <w:rFonts w:hint="eastAsia" w:ascii="宋体" w:hAnsi="宋体" w:cs="宋体"/>
          <w:color w:val="000000" w:themeColor="text1"/>
          <w:sz w:val="24"/>
          <w:szCs w:val="36"/>
          <w:highlight w:val="none"/>
          <w:lang w:val="en-US" w:eastAsia="zh-CN"/>
          <w14:textFill>
            <w14:solidFill>
              <w14:schemeClr w14:val="tx1"/>
            </w14:solidFill>
          </w14:textFill>
        </w:rPr>
      </w:pPr>
      <w:r>
        <w:rPr>
          <w:rFonts w:hint="eastAsia" w:ascii="宋体" w:hAnsi="宋体" w:cs="宋体"/>
          <w:color w:val="000000" w:themeColor="text1"/>
          <w:sz w:val="24"/>
          <w:szCs w:val="36"/>
          <w:highlight w:val="none"/>
          <w:lang w:val="en-US" w:eastAsia="zh-CN"/>
          <w14:textFill>
            <w14:solidFill>
              <w14:schemeClr w14:val="tx1"/>
            </w14:solidFill>
          </w14:textFill>
        </w:rPr>
        <w:t>（一）报价一览表………………………………………………………………第（  ）页</w:t>
      </w:r>
    </w:p>
    <w:p>
      <w:pPr>
        <w:pStyle w:val="28"/>
        <w:spacing w:line="360" w:lineRule="auto"/>
        <w:ind w:left="0" w:leftChars="0" w:firstLine="0" w:firstLineChars="0"/>
        <w:rPr>
          <w:color w:val="000000" w:themeColor="text1"/>
          <w:highlight w:val="none"/>
          <w14:textFill>
            <w14:solidFill>
              <w14:schemeClr w14:val="tx1"/>
            </w14:solidFill>
          </w14:textFill>
        </w:rPr>
      </w:pPr>
      <w:r>
        <w:rPr>
          <w:rFonts w:hint="eastAsia" w:ascii="宋体" w:hAnsi="宋体" w:cs="宋体"/>
          <w:color w:val="000000" w:themeColor="text1"/>
          <w:sz w:val="24"/>
          <w:szCs w:val="36"/>
          <w:highlight w:val="none"/>
          <w:lang w:val="en-US" w:eastAsia="zh-CN"/>
          <w14:textFill>
            <w14:solidFill>
              <w14:schemeClr w14:val="tx1"/>
            </w14:solidFill>
          </w14:textFill>
        </w:rPr>
        <w:t>（二）分项报价明细表…………………………………………………………第（  ）页</w:t>
      </w:r>
    </w:p>
    <w:p>
      <w:pPr>
        <w:shd w:val="clear" w:color="auto" w:fill="FFFFFF"/>
        <w:spacing w:line="360" w:lineRule="auto"/>
        <w:rPr>
          <w:rFonts w:hint="eastAsia" w:ascii="宋体" w:hAnsi="宋体" w:cs="宋体"/>
          <w:color w:val="000000" w:themeColor="text1"/>
          <w:sz w:val="24"/>
          <w:szCs w:val="36"/>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"http://192.168.70.199/seeyon/office/cache/20190929/-1981683210483646217/-1981683210483646217.html?rnd=94104.10036287415" </w:instrText>
      </w:r>
      <w:r>
        <w:rPr>
          <w:color w:val="000000" w:themeColor="text1"/>
          <w:highlight w:val="none"/>
          <w14:textFill>
            <w14:solidFill>
              <w14:schemeClr w14:val="tx1"/>
            </w14:solidFill>
          </w14:textFill>
        </w:rPr>
        <w:fldChar w:fldCharType="separate"/>
      </w:r>
      <w:r>
        <w:rPr>
          <w:rFonts w:hint="eastAsia" w:cs="宋体"/>
          <w:color w:val="000000" w:themeColor="text1"/>
          <w:szCs w:val="36"/>
          <w:highlight w:val="none"/>
          <w14:textFill>
            <w14:solidFill>
              <w14:schemeClr w14:val="tx1"/>
            </w14:solidFill>
          </w14:textFill>
        </w:rPr>
        <w:t xml:space="preserve">二、  </w:t>
      </w:r>
      <w:r>
        <w:rPr>
          <w:rFonts w:hint="eastAsia" w:cs="宋体"/>
          <w:color w:val="000000" w:themeColor="text1"/>
          <w:szCs w:val="36"/>
          <w:highlight w:val="none"/>
          <w14:textFill>
            <w14:solidFill>
              <w14:schemeClr w14:val="tx1"/>
            </w14:solidFill>
          </w14:textFill>
        </w:rPr>
        <w:fldChar w:fldCharType="end"/>
      </w:r>
      <w:r>
        <w:rPr>
          <w:rFonts w:cs="宋体"/>
          <w:color w:val="000000" w:themeColor="text1"/>
          <w:szCs w:val="36"/>
          <w:highlight w:val="none"/>
          <w14:textFill>
            <w14:solidFill>
              <w14:schemeClr w14:val="tx1"/>
            </w14:solidFill>
          </w14:textFill>
        </w:rPr>
        <w:t xml:space="preserve"> </w:t>
      </w:r>
      <w:r>
        <w:rPr>
          <w:rFonts w:hint="eastAsia" w:ascii="宋体" w:hAnsi="宋体" w:cs="宋体"/>
          <w:color w:val="000000" w:themeColor="text1"/>
          <w:sz w:val="24"/>
          <w:szCs w:val="36"/>
          <w:highlight w:val="none"/>
          <w14:textFill>
            <w14:solidFill>
              <w14:schemeClr w14:val="tx1"/>
            </w14:solidFill>
          </w14:textFill>
        </w:rPr>
        <w:t>资格</w:t>
      </w:r>
      <w:r>
        <w:rPr>
          <w:rFonts w:hint="eastAsia" w:ascii="宋体" w:hAnsi="宋体" w:cs="宋体"/>
          <w:color w:val="000000" w:themeColor="text1"/>
          <w:sz w:val="24"/>
          <w:szCs w:val="36"/>
          <w:highlight w:val="none"/>
          <w:lang w:val="en-US" w:eastAsia="zh-CN"/>
          <w14:textFill>
            <w14:solidFill>
              <w14:schemeClr w14:val="tx1"/>
            </w14:solidFill>
          </w14:textFill>
        </w:rPr>
        <w:t>审查…………………………………………………………………第（  ）页</w:t>
      </w:r>
    </w:p>
    <w:p>
      <w:pPr>
        <w:pStyle w:val="28"/>
        <w:spacing w:line="360" w:lineRule="auto"/>
        <w:ind w:left="0" w:leftChars="0" w:firstLine="0" w:firstLineChars="0"/>
        <w:rPr>
          <w:rFonts w:hint="eastAsia" w:ascii="宋体" w:hAnsi="宋体" w:cs="宋体"/>
          <w:color w:val="000000" w:themeColor="text1"/>
          <w:sz w:val="24"/>
          <w:szCs w:val="36"/>
          <w:highlight w:val="none"/>
          <w:lang w:val="en-US" w:eastAsia="zh-CN"/>
          <w14:textFill>
            <w14:solidFill>
              <w14:schemeClr w14:val="tx1"/>
            </w14:solidFill>
          </w14:textFill>
        </w:rPr>
      </w:pPr>
      <w:r>
        <w:rPr>
          <w:rFonts w:hint="eastAsia" w:ascii="宋体" w:hAnsi="宋体" w:cs="宋体"/>
          <w:color w:val="000000" w:themeColor="text1"/>
          <w:sz w:val="24"/>
          <w:szCs w:val="36"/>
          <w:highlight w:val="none"/>
          <w:lang w:val="en-US" w:eastAsia="zh-CN"/>
          <w14:textFill>
            <w14:solidFill>
              <w14:schemeClr w14:val="tx1"/>
            </w14:solidFill>
          </w14:textFill>
        </w:rPr>
        <w:t>（一）资格自查表………………………………………………………………第（  ）页</w:t>
      </w:r>
    </w:p>
    <w:p>
      <w:pPr>
        <w:pStyle w:val="28"/>
        <w:spacing w:line="360" w:lineRule="auto"/>
        <w:ind w:left="0" w:leftChars="0" w:firstLine="0" w:firstLineChars="0"/>
        <w:rPr>
          <w:color w:val="000000" w:themeColor="text1"/>
          <w:highlight w:val="none"/>
          <w14:textFill>
            <w14:solidFill>
              <w14:schemeClr w14:val="tx1"/>
            </w14:solidFill>
          </w14:textFill>
        </w:rPr>
      </w:pPr>
      <w:r>
        <w:rPr>
          <w:rFonts w:hint="eastAsia" w:ascii="宋体" w:hAnsi="宋体" w:cs="宋体"/>
          <w:color w:val="000000" w:themeColor="text1"/>
          <w:sz w:val="24"/>
          <w:szCs w:val="36"/>
          <w:highlight w:val="none"/>
          <w:lang w:val="en-US" w:eastAsia="zh-CN"/>
          <w14:textFill>
            <w14:solidFill>
              <w14:schemeClr w14:val="tx1"/>
            </w14:solidFill>
          </w14:textFill>
        </w:rPr>
        <w:t>（二）资格审查证明资料………………………………………………………第（  ）页</w:t>
      </w:r>
    </w:p>
    <w:p>
      <w:pPr>
        <w:shd w:val="clear" w:color="auto" w:fill="FFFFFF"/>
        <w:spacing w:line="360" w:lineRule="auto"/>
        <w:rPr>
          <w:rFonts w:hint="eastAsia" w:ascii="宋体" w:hAnsi="宋体" w:eastAsia="宋体" w:cs="宋体"/>
          <w:color w:val="000000" w:themeColor="text1"/>
          <w:sz w:val="24"/>
          <w:szCs w:val="36"/>
          <w:highlight w:val="none"/>
          <w:lang w:eastAsia="zh-CN"/>
          <w14:textFill>
            <w14:solidFill>
              <w14:schemeClr w14:val="tx1"/>
            </w14:solidFill>
          </w14:textFill>
        </w:rPr>
      </w:pPr>
      <w:r>
        <w:rPr>
          <w:rFonts w:hint="eastAsia" w:ascii="宋体" w:hAnsi="宋体" w:cs="宋体"/>
          <w:color w:val="000000" w:themeColor="text1"/>
          <w:sz w:val="24"/>
          <w:szCs w:val="36"/>
          <w:highlight w:val="none"/>
          <w14:textFill>
            <w14:solidFill>
              <w14:schemeClr w14:val="tx1"/>
            </w14:solidFill>
          </w14:textFill>
        </w:rPr>
        <w:t>三、  符合性</w:t>
      </w:r>
      <w:r>
        <w:rPr>
          <w:rFonts w:hint="eastAsia" w:ascii="宋体" w:hAnsi="宋体" w:cs="宋体"/>
          <w:color w:val="000000" w:themeColor="text1"/>
          <w:sz w:val="24"/>
          <w:szCs w:val="36"/>
          <w:highlight w:val="none"/>
          <w:lang w:val="en-US" w:eastAsia="zh-CN"/>
          <w14:textFill>
            <w14:solidFill>
              <w14:schemeClr w14:val="tx1"/>
            </w14:solidFill>
          </w14:textFill>
        </w:rPr>
        <w:t>审查………………………………………………………………第（  ）页</w:t>
      </w:r>
    </w:p>
    <w:p>
      <w:pPr>
        <w:pStyle w:val="28"/>
        <w:spacing w:line="360" w:lineRule="auto"/>
        <w:ind w:left="0" w:leftChars="0" w:firstLine="0" w:firstLineChars="0"/>
        <w:rPr>
          <w:rFonts w:hint="eastAsia" w:ascii="宋体" w:hAnsi="宋体" w:cs="宋体"/>
          <w:color w:val="000000" w:themeColor="text1"/>
          <w:sz w:val="24"/>
          <w:szCs w:val="36"/>
          <w:highlight w:val="none"/>
          <w:lang w:val="en-US" w:eastAsia="zh-CN"/>
          <w14:textFill>
            <w14:solidFill>
              <w14:schemeClr w14:val="tx1"/>
            </w14:solidFill>
          </w14:textFill>
        </w:rPr>
      </w:pPr>
      <w:r>
        <w:rPr>
          <w:rFonts w:hint="eastAsia" w:ascii="宋体" w:hAnsi="宋体" w:cs="宋体"/>
          <w:color w:val="000000" w:themeColor="text1"/>
          <w:sz w:val="24"/>
          <w:szCs w:val="36"/>
          <w:highlight w:val="none"/>
          <w:lang w:val="en-US" w:eastAsia="zh-CN"/>
          <w14:textFill>
            <w14:solidFill>
              <w14:schemeClr w14:val="tx1"/>
            </w14:solidFill>
          </w14:textFill>
        </w:rPr>
        <w:t>（一）符合性自查表……………………………………………………………第（  ）页</w:t>
      </w:r>
    </w:p>
    <w:p>
      <w:pPr>
        <w:pStyle w:val="28"/>
        <w:spacing w:line="360" w:lineRule="auto"/>
        <w:ind w:left="0" w:leftChars="0" w:firstLine="0" w:firstLineChars="0"/>
        <w:rPr>
          <w:rFonts w:ascii="宋体" w:hAnsi="宋体" w:cs="宋体"/>
          <w:color w:val="000000" w:themeColor="text1"/>
          <w:sz w:val="24"/>
          <w:szCs w:val="36"/>
          <w:highlight w:val="none"/>
          <w14:textFill>
            <w14:solidFill>
              <w14:schemeClr w14:val="tx1"/>
            </w14:solidFill>
          </w14:textFill>
        </w:rPr>
      </w:pPr>
      <w:r>
        <w:rPr>
          <w:rFonts w:hint="eastAsia" w:ascii="宋体" w:hAnsi="宋体" w:cs="宋体"/>
          <w:color w:val="000000" w:themeColor="text1"/>
          <w:sz w:val="24"/>
          <w:szCs w:val="36"/>
          <w:highlight w:val="none"/>
          <w:lang w:val="en-US" w:eastAsia="zh-CN"/>
          <w14:textFill>
            <w14:solidFill>
              <w14:schemeClr w14:val="tx1"/>
            </w14:solidFill>
          </w14:textFill>
        </w:rPr>
        <w:t>（二）符合性审查证明资料……………………………………………………第（  ）页</w:t>
      </w:r>
    </w:p>
    <w:p>
      <w:pPr>
        <w:shd w:val="clear" w:color="auto" w:fill="FFFFFF"/>
        <w:spacing w:line="360" w:lineRule="auto"/>
        <w:rPr>
          <w:rFonts w:hint="eastAsia" w:ascii="宋体" w:hAnsi="宋体" w:eastAsia="宋体" w:cs="宋体"/>
          <w:color w:val="000000" w:themeColor="text1"/>
          <w:sz w:val="24"/>
          <w:szCs w:val="36"/>
          <w:highlight w:val="none"/>
          <w:lang w:eastAsia="zh-CN"/>
          <w14:textFill>
            <w14:solidFill>
              <w14:schemeClr w14:val="tx1"/>
            </w14:solidFill>
          </w14:textFill>
        </w:rPr>
      </w:pPr>
      <w:r>
        <w:rPr>
          <w:rFonts w:hint="eastAsia" w:ascii="宋体" w:hAnsi="宋体" w:cs="宋体"/>
          <w:color w:val="000000" w:themeColor="text1"/>
          <w:sz w:val="24"/>
          <w:szCs w:val="36"/>
          <w:highlight w:val="none"/>
          <w14:textFill>
            <w14:solidFill>
              <w14:schemeClr w14:val="tx1"/>
            </w14:solidFill>
          </w14:textFill>
        </w:rPr>
        <w:t>四、  商务</w:t>
      </w:r>
      <w:r>
        <w:rPr>
          <w:rFonts w:hint="eastAsia" w:ascii="宋体" w:hAnsi="宋体" w:cs="宋体"/>
          <w:color w:val="000000" w:themeColor="text1"/>
          <w:sz w:val="24"/>
          <w:szCs w:val="36"/>
          <w:highlight w:val="none"/>
          <w:lang w:val="en-US" w:eastAsia="zh-CN"/>
          <w14:textFill>
            <w14:solidFill>
              <w14:schemeClr w14:val="tx1"/>
            </w14:solidFill>
          </w14:textFill>
        </w:rPr>
        <w:t>评审…………………………………………………………………第（  ）页</w:t>
      </w:r>
    </w:p>
    <w:p>
      <w:pPr>
        <w:pStyle w:val="28"/>
        <w:spacing w:line="360" w:lineRule="auto"/>
        <w:ind w:left="0" w:leftChars="0" w:firstLine="0" w:firstLineChars="0"/>
        <w:rPr>
          <w:rFonts w:hint="eastAsia" w:ascii="宋体" w:hAnsi="宋体" w:cs="宋体"/>
          <w:color w:val="000000" w:themeColor="text1"/>
          <w:sz w:val="24"/>
          <w:szCs w:val="36"/>
          <w:highlight w:val="none"/>
          <w:lang w:val="en-US" w:eastAsia="zh-CN"/>
          <w14:textFill>
            <w14:solidFill>
              <w14:schemeClr w14:val="tx1"/>
            </w14:solidFill>
          </w14:textFill>
        </w:rPr>
      </w:pPr>
      <w:r>
        <w:rPr>
          <w:rFonts w:hint="eastAsia" w:ascii="宋体" w:hAnsi="宋体" w:cs="宋体"/>
          <w:color w:val="000000" w:themeColor="text1"/>
          <w:sz w:val="24"/>
          <w:szCs w:val="36"/>
          <w:highlight w:val="none"/>
          <w:lang w:val="en-US" w:eastAsia="zh-CN"/>
          <w14:textFill>
            <w14:solidFill>
              <w14:schemeClr w14:val="tx1"/>
            </w14:solidFill>
          </w14:textFill>
        </w:rPr>
        <w:t>（一）</w:t>
      </w:r>
      <w:r>
        <w:rPr>
          <w:rFonts w:hint="eastAsia" w:ascii="宋体" w:hAnsi="宋体" w:cs="宋体"/>
          <w:color w:val="000000" w:themeColor="text1"/>
          <w:sz w:val="24"/>
          <w:szCs w:val="36"/>
          <w:highlight w:val="none"/>
          <w14:textFill>
            <w14:solidFill>
              <w14:schemeClr w14:val="tx1"/>
            </w14:solidFill>
          </w14:textFill>
        </w:rPr>
        <w:t>商务</w:t>
      </w:r>
      <w:r>
        <w:rPr>
          <w:rFonts w:hint="eastAsia" w:ascii="宋体" w:hAnsi="宋体" w:cs="宋体"/>
          <w:color w:val="000000" w:themeColor="text1"/>
          <w:sz w:val="24"/>
          <w:szCs w:val="36"/>
          <w:highlight w:val="none"/>
          <w:lang w:val="en-US" w:eastAsia="zh-CN"/>
          <w14:textFill>
            <w14:solidFill>
              <w14:schemeClr w14:val="tx1"/>
            </w14:solidFill>
          </w14:textFill>
        </w:rPr>
        <w:t>评审自查表…………………………………………………………第（  ）页</w:t>
      </w:r>
    </w:p>
    <w:p>
      <w:pPr>
        <w:pStyle w:val="28"/>
        <w:spacing w:line="360" w:lineRule="auto"/>
        <w:ind w:left="0" w:leftChars="0" w:firstLine="0" w:firstLineChars="0"/>
        <w:rPr>
          <w:color w:val="000000" w:themeColor="text1"/>
          <w:highlight w:val="none"/>
          <w14:textFill>
            <w14:solidFill>
              <w14:schemeClr w14:val="tx1"/>
            </w14:solidFill>
          </w14:textFill>
        </w:rPr>
      </w:pPr>
      <w:r>
        <w:rPr>
          <w:rFonts w:hint="eastAsia" w:ascii="宋体" w:hAnsi="宋体" w:cs="宋体"/>
          <w:color w:val="000000" w:themeColor="text1"/>
          <w:sz w:val="24"/>
          <w:szCs w:val="36"/>
          <w:highlight w:val="none"/>
          <w:lang w:val="en-US" w:eastAsia="zh-CN"/>
          <w14:textFill>
            <w14:solidFill>
              <w14:schemeClr w14:val="tx1"/>
            </w14:solidFill>
          </w14:textFill>
        </w:rPr>
        <w:t>（二）</w:t>
      </w:r>
      <w:r>
        <w:rPr>
          <w:rFonts w:hint="eastAsia" w:ascii="宋体" w:hAnsi="宋体" w:cs="宋体"/>
          <w:color w:val="000000" w:themeColor="text1"/>
          <w:sz w:val="24"/>
          <w:szCs w:val="36"/>
          <w:highlight w:val="none"/>
          <w14:textFill>
            <w14:solidFill>
              <w14:schemeClr w14:val="tx1"/>
            </w14:solidFill>
          </w14:textFill>
        </w:rPr>
        <w:t>商务</w:t>
      </w:r>
      <w:r>
        <w:rPr>
          <w:rFonts w:hint="eastAsia" w:ascii="宋体" w:hAnsi="宋体" w:cs="宋体"/>
          <w:color w:val="000000" w:themeColor="text1"/>
          <w:sz w:val="24"/>
          <w:szCs w:val="36"/>
          <w:highlight w:val="none"/>
          <w:lang w:val="en-US" w:eastAsia="zh-CN"/>
          <w14:textFill>
            <w14:solidFill>
              <w14:schemeClr w14:val="tx1"/>
            </w14:solidFill>
          </w14:textFill>
        </w:rPr>
        <w:t>评审证明资料………………………………………………………第（  ）页</w:t>
      </w:r>
    </w:p>
    <w:p>
      <w:pPr>
        <w:shd w:val="clear" w:color="auto" w:fill="FFFFFF"/>
        <w:spacing w:line="360" w:lineRule="auto"/>
        <w:rPr>
          <w:rFonts w:hint="eastAsia" w:ascii="宋体" w:hAnsi="宋体" w:eastAsia="宋体" w:cs="宋体"/>
          <w:color w:val="000000" w:themeColor="text1"/>
          <w:sz w:val="24"/>
          <w:szCs w:val="36"/>
          <w:highlight w:val="none"/>
          <w:lang w:val="en-US" w:eastAsia="zh-CN"/>
          <w14:textFill>
            <w14:solidFill>
              <w14:schemeClr w14:val="tx1"/>
            </w14:solidFill>
          </w14:textFill>
        </w:rPr>
      </w:pPr>
      <w:r>
        <w:rPr>
          <w:rFonts w:hint="eastAsia" w:ascii="宋体" w:hAnsi="宋体" w:cs="宋体"/>
          <w:color w:val="000000" w:themeColor="text1"/>
          <w:sz w:val="24"/>
          <w:szCs w:val="36"/>
          <w:highlight w:val="none"/>
          <w14:textFill>
            <w14:solidFill>
              <w14:schemeClr w14:val="tx1"/>
            </w14:solidFill>
          </w14:textFill>
        </w:rPr>
        <w:t>五、  技术</w:t>
      </w:r>
      <w:r>
        <w:rPr>
          <w:rFonts w:hint="eastAsia" w:ascii="宋体" w:hAnsi="宋体" w:cs="宋体"/>
          <w:color w:val="000000" w:themeColor="text1"/>
          <w:sz w:val="24"/>
          <w:szCs w:val="36"/>
          <w:highlight w:val="none"/>
          <w:lang w:val="en-US" w:eastAsia="zh-CN"/>
          <w14:textFill>
            <w14:solidFill>
              <w14:schemeClr w14:val="tx1"/>
            </w14:solidFill>
          </w14:textFill>
        </w:rPr>
        <w:t>评审…………………………………………………………………第（  ）页</w:t>
      </w:r>
    </w:p>
    <w:p>
      <w:pPr>
        <w:pStyle w:val="28"/>
        <w:spacing w:line="360" w:lineRule="auto"/>
        <w:ind w:left="0" w:leftChars="0" w:firstLine="0" w:firstLineChars="0"/>
        <w:rPr>
          <w:rFonts w:hint="eastAsia" w:ascii="宋体" w:hAnsi="宋体" w:cs="宋体"/>
          <w:color w:val="000000" w:themeColor="text1"/>
          <w:sz w:val="24"/>
          <w:szCs w:val="36"/>
          <w:highlight w:val="none"/>
          <w:lang w:val="en-US" w:eastAsia="zh-CN"/>
          <w14:textFill>
            <w14:solidFill>
              <w14:schemeClr w14:val="tx1"/>
            </w14:solidFill>
          </w14:textFill>
        </w:rPr>
      </w:pPr>
      <w:r>
        <w:rPr>
          <w:rFonts w:hint="eastAsia" w:ascii="宋体" w:hAnsi="宋体" w:cs="宋体"/>
          <w:color w:val="000000" w:themeColor="text1"/>
          <w:sz w:val="24"/>
          <w:szCs w:val="36"/>
          <w:highlight w:val="none"/>
          <w:lang w:val="en-US" w:eastAsia="zh-CN"/>
          <w14:textFill>
            <w14:solidFill>
              <w14:schemeClr w14:val="tx1"/>
            </w14:solidFill>
          </w14:textFill>
        </w:rPr>
        <w:t>（一）技术评审自查表…………………………………………………………第（  ）页</w:t>
      </w:r>
    </w:p>
    <w:p>
      <w:pPr>
        <w:pStyle w:val="28"/>
        <w:spacing w:line="360" w:lineRule="auto"/>
        <w:ind w:left="0" w:leftChars="0" w:firstLine="0" w:firstLineChars="0"/>
        <w:rPr>
          <w:color w:val="000000" w:themeColor="text1"/>
          <w:highlight w:val="none"/>
          <w14:textFill>
            <w14:solidFill>
              <w14:schemeClr w14:val="tx1"/>
            </w14:solidFill>
          </w14:textFill>
        </w:rPr>
      </w:pPr>
      <w:r>
        <w:rPr>
          <w:rFonts w:hint="eastAsia" w:ascii="宋体" w:hAnsi="宋体" w:cs="宋体"/>
          <w:color w:val="000000" w:themeColor="text1"/>
          <w:sz w:val="24"/>
          <w:szCs w:val="36"/>
          <w:highlight w:val="none"/>
          <w:lang w:val="en-US" w:eastAsia="zh-CN"/>
          <w14:textFill>
            <w14:solidFill>
              <w14:schemeClr w14:val="tx1"/>
            </w14:solidFill>
          </w14:textFill>
        </w:rPr>
        <w:t>（二）技术评审证明资料………………………………………………………第（  ）页</w:t>
      </w:r>
    </w:p>
    <w:p>
      <w:pPr>
        <w:shd w:val="clear" w:color="auto" w:fill="FFFFFF"/>
        <w:spacing w:line="360" w:lineRule="auto"/>
        <w:rPr>
          <w:rFonts w:ascii="宋体" w:hAnsi="宋体" w:cs="宋体"/>
          <w:color w:val="000000" w:themeColor="text1"/>
          <w:sz w:val="24"/>
          <w:szCs w:val="36"/>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Style w:val="28"/>
        <w:ind w:left="0" w:leftChars="0" w:firstLine="0" w:firstLineChars="0"/>
        <w:rPr>
          <w:rFonts w:hint="eastAsia" w:ascii="宋体" w:hAnsi="宋体" w:eastAsia="宋体" w:cs="宋体"/>
          <w:color w:val="000000" w:themeColor="text1"/>
          <w:sz w:val="24"/>
          <w:szCs w:val="24"/>
          <w:highlight w:val="none"/>
          <w14:textFill>
            <w14:solidFill>
              <w14:schemeClr w14:val="tx1"/>
            </w14:solidFill>
          </w14:textFill>
        </w:rPr>
      </w:pPr>
    </w:p>
    <w:p>
      <w:pPr>
        <w:pStyle w:val="28"/>
        <w:ind w:left="0" w:leftChars="0" w:firstLine="0" w:firstLineChars="0"/>
        <w:rPr>
          <w:rFonts w:hint="eastAsia" w:ascii="宋体" w:hAnsi="宋体" w:eastAsia="宋体" w:cs="宋体"/>
          <w:color w:val="000000" w:themeColor="text1"/>
          <w:sz w:val="24"/>
          <w:szCs w:val="24"/>
          <w:highlight w:val="none"/>
          <w14:textFill>
            <w14:solidFill>
              <w14:schemeClr w14:val="tx1"/>
            </w14:solidFill>
          </w14:textFill>
        </w:rPr>
      </w:pPr>
    </w:p>
    <w:p>
      <w:pPr>
        <w:pStyle w:val="28"/>
        <w:ind w:firstLine="400"/>
        <w:rPr>
          <w:rFonts w:hint="eastAsia" w:ascii="宋体" w:hAnsi="宋体" w:eastAsia="宋体" w:cs="宋体"/>
          <w:color w:val="000000" w:themeColor="text1"/>
          <w:sz w:val="24"/>
          <w:szCs w:val="24"/>
          <w:highlight w:val="none"/>
          <w14:textFill>
            <w14:solidFill>
              <w14:schemeClr w14:val="tx1"/>
            </w14:solidFill>
          </w14:textFill>
        </w:rPr>
      </w:pPr>
    </w:p>
    <w:p>
      <w:pPr>
        <w:pStyle w:val="28"/>
        <w:ind w:left="0" w:leftChars="0" w:firstLine="0" w:firstLine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特别提示与要求：</w:t>
      </w:r>
    </w:p>
    <w:p>
      <w:pPr>
        <w:pStyle w:val="28"/>
        <w:ind w:left="0" w:leftChars="0" w:firstLine="0" w:firstLineChars="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ascii="宋体" w:hAnsi="宋体" w:eastAsia="宋体" w:cs="宋体"/>
          <w:color w:val="000000" w:themeColor="text1"/>
          <w:sz w:val="24"/>
          <w:szCs w:val="24"/>
          <w:highlight w:val="none"/>
          <w:lang w:eastAsia="zh-CN"/>
          <w14:textFill>
            <w14:solidFill>
              <w14:schemeClr w14:val="tx1"/>
            </w14:solidFill>
          </w14:textFill>
        </w:rPr>
        <w:t>请</w:t>
      </w:r>
      <w:r>
        <w:rPr>
          <w:rFonts w:hint="eastAsia" w:ascii="宋体" w:hAnsi="宋体" w:eastAsia="宋体" w:cs="宋体"/>
          <w:color w:val="000000" w:themeColor="text1"/>
          <w:sz w:val="24"/>
          <w:szCs w:val="24"/>
          <w:highlight w:val="none"/>
          <w:u w:val="single"/>
          <w14:textFill>
            <w14:solidFill>
              <w14:schemeClr w14:val="tx1"/>
            </w14:solidFill>
          </w14:textFill>
        </w:rPr>
        <w:t>响应人</w:t>
      </w:r>
      <w:r>
        <w:rPr>
          <w:rFonts w:hint="eastAsia" w:ascii="宋体" w:hAnsi="宋体" w:eastAsia="宋体" w:cs="宋体"/>
          <w:color w:val="000000" w:themeColor="text1"/>
          <w:sz w:val="24"/>
          <w:szCs w:val="24"/>
          <w:highlight w:val="none"/>
          <w:lang w:eastAsia="zh-CN"/>
          <w14:textFill>
            <w14:solidFill>
              <w14:schemeClr w14:val="tx1"/>
            </w14:solidFill>
          </w14:textFill>
        </w:rPr>
        <w:t>按照以下要求的格式、内容、顺序制作</w:t>
      </w:r>
      <w:r>
        <w:rPr>
          <w:rFonts w:hint="eastAsia" w:ascii="宋体" w:hAnsi="宋体" w:eastAsia="宋体" w:cs="宋体"/>
          <w:color w:val="000000" w:themeColor="text1"/>
          <w:sz w:val="24"/>
          <w:szCs w:val="24"/>
          <w:highlight w:val="none"/>
          <w:u w:val="single"/>
          <w14:textFill>
            <w14:solidFill>
              <w14:schemeClr w14:val="tx1"/>
            </w14:solidFill>
          </w14:textFill>
        </w:rPr>
        <w:t>响应文件</w:t>
      </w:r>
      <w:r>
        <w:rPr>
          <w:rFonts w:hint="eastAsia" w:ascii="宋体" w:hAnsi="宋体" w:eastAsia="宋体" w:cs="宋体"/>
          <w:color w:val="000000" w:themeColor="text1"/>
          <w:sz w:val="24"/>
          <w:szCs w:val="24"/>
          <w:highlight w:val="none"/>
          <w:lang w:eastAsia="zh-CN"/>
          <w14:textFill>
            <w14:solidFill>
              <w14:schemeClr w14:val="tx1"/>
            </w14:solidFill>
          </w14:textFill>
        </w:rPr>
        <w:t>，并请</w:t>
      </w:r>
      <w:r>
        <w:rPr>
          <w:rFonts w:hint="eastAsia" w:ascii="宋体" w:hAnsi="宋体" w:eastAsia="宋体" w:cs="宋体"/>
          <w:b/>
          <w:bCs/>
          <w:color w:val="000000" w:themeColor="text1"/>
          <w:sz w:val="24"/>
          <w:szCs w:val="24"/>
          <w:highlight w:val="none"/>
          <w:lang w:eastAsia="zh-CN"/>
          <w14:textFill>
            <w14:solidFill>
              <w14:schemeClr w14:val="tx1"/>
            </w14:solidFill>
          </w14:textFill>
        </w:rPr>
        <w:t>编制目录及页码</w:t>
      </w:r>
      <w:r>
        <w:rPr>
          <w:rFonts w:hint="eastAsia" w:ascii="宋体" w:hAnsi="宋体" w:eastAsia="宋体" w:cs="宋体"/>
          <w:color w:val="000000" w:themeColor="text1"/>
          <w:sz w:val="24"/>
          <w:szCs w:val="24"/>
          <w:highlight w:val="none"/>
          <w:lang w:eastAsia="zh-CN"/>
          <w14:textFill>
            <w14:solidFill>
              <w14:schemeClr w14:val="tx1"/>
            </w14:solidFill>
          </w14:textFill>
        </w:rPr>
        <w:t>，否则可能将影响对</w:t>
      </w:r>
      <w:r>
        <w:rPr>
          <w:rFonts w:hint="eastAsia" w:ascii="宋体" w:hAnsi="宋体" w:eastAsia="宋体" w:cs="宋体"/>
          <w:color w:val="000000" w:themeColor="text1"/>
          <w:sz w:val="24"/>
          <w:szCs w:val="24"/>
          <w:highlight w:val="none"/>
          <w:lang w:val="en-US" w:eastAsia="zh-CN"/>
          <w14:textFill>
            <w14:solidFill>
              <w14:schemeClr w14:val="tx1"/>
            </w14:solidFill>
          </w14:textFill>
        </w:rPr>
        <w:t>响应</w:t>
      </w:r>
      <w:r>
        <w:rPr>
          <w:rFonts w:hint="eastAsia" w:ascii="宋体" w:hAnsi="宋体" w:eastAsia="宋体" w:cs="宋体"/>
          <w:color w:val="000000" w:themeColor="text1"/>
          <w:sz w:val="24"/>
          <w:szCs w:val="24"/>
          <w:highlight w:val="none"/>
          <w:lang w:eastAsia="zh-CN"/>
          <w14:textFill>
            <w14:solidFill>
              <w14:schemeClr w14:val="tx1"/>
            </w14:solidFill>
          </w14:textFill>
        </w:rPr>
        <w:t>文件的评价。</w:t>
      </w:r>
    </w:p>
    <w:p>
      <w:pPr>
        <w:pStyle w:val="28"/>
        <w:ind w:left="0" w:leftChars="0" w:firstLine="0" w:firstLineChars="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r>
        <w:rPr>
          <w:rFonts w:hint="eastAsia" w:ascii="宋体" w:hAnsi="宋体" w:eastAsia="宋体" w:cs="宋体"/>
          <w:b/>
          <w:bCs/>
          <w:color w:val="000000" w:themeColor="text1"/>
          <w:sz w:val="24"/>
          <w:szCs w:val="24"/>
          <w:highlight w:val="none"/>
          <w14:textFill>
            <w14:solidFill>
              <w14:schemeClr w14:val="tx1"/>
            </w14:solidFill>
          </w14:textFill>
        </w:rPr>
        <w:t>响应人所递交的</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所有</w:t>
      </w:r>
      <w:r>
        <w:rPr>
          <w:rFonts w:hint="eastAsia" w:ascii="宋体" w:hAnsi="宋体" w:eastAsia="宋体" w:cs="宋体"/>
          <w:b/>
          <w:bCs/>
          <w:color w:val="000000" w:themeColor="text1"/>
          <w:sz w:val="24"/>
          <w:szCs w:val="24"/>
          <w:highlight w:val="none"/>
          <w14:textFill>
            <w14:solidFill>
              <w14:schemeClr w14:val="tx1"/>
            </w14:solidFill>
          </w14:textFill>
        </w:rPr>
        <w:t>资料</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要求</w:t>
      </w:r>
      <w:r>
        <w:rPr>
          <w:rFonts w:hint="eastAsia" w:ascii="宋体" w:hAnsi="宋体" w:eastAsia="宋体" w:cs="宋体"/>
          <w:b/>
          <w:bCs/>
          <w:color w:val="000000" w:themeColor="text1"/>
          <w:sz w:val="24"/>
          <w:szCs w:val="24"/>
          <w:highlight w:val="none"/>
          <w14:textFill>
            <w14:solidFill>
              <w14:schemeClr w14:val="tx1"/>
            </w14:solidFill>
          </w14:textFill>
        </w:rPr>
        <w:t>加盖响应人公章。</w:t>
      </w:r>
    </w:p>
    <w:p>
      <w:pPr>
        <w:pStyle w:val="28"/>
        <w:ind w:left="0" w:leftChars="0" w:firstLine="0" w:firstLineChars="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cs="宋体"/>
          <w:color w:val="000000" w:themeColor="text1"/>
          <w:sz w:val="24"/>
          <w:szCs w:val="36"/>
          <w:highlight w:val="none"/>
          <w14:textFill>
            <w14:solidFill>
              <w14:schemeClr w14:val="tx1"/>
            </w14:solidFill>
          </w14:textFill>
        </w:rPr>
        <w:t>《</w:t>
      </w:r>
      <w:r>
        <w:rPr>
          <w:rFonts w:hint="eastAsia" w:ascii="宋体" w:hAnsi="宋体" w:cs="宋体"/>
          <w:color w:val="000000" w:themeColor="text1"/>
          <w:sz w:val="24"/>
          <w:szCs w:val="36"/>
          <w:highlight w:val="none"/>
          <w:lang w:val="en-US" w:eastAsia="zh-CN"/>
          <w14:textFill>
            <w14:solidFill>
              <w14:schemeClr w14:val="tx1"/>
            </w14:solidFill>
          </w14:textFill>
        </w:rPr>
        <w:t>报价</w:t>
      </w:r>
      <w:r>
        <w:rPr>
          <w:rFonts w:hint="eastAsia" w:ascii="宋体" w:hAnsi="宋体" w:cs="宋体"/>
          <w:color w:val="000000" w:themeColor="text1"/>
          <w:sz w:val="24"/>
          <w:szCs w:val="36"/>
          <w:highlight w:val="none"/>
          <w14:textFill>
            <w14:solidFill>
              <w14:schemeClr w14:val="tx1"/>
            </w14:solidFill>
          </w14:textFill>
        </w:rPr>
        <w:t>一览表》应单独封装在</w:t>
      </w:r>
      <w:r>
        <w:rPr>
          <w:rFonts w:hint="eastAsia" w:ascii="宋体" w:hAnsi="宋体" w:cs="宋体"/>
          <w:color w:val="000000" w:themeColor="text1"/>
          <w:sz w:val="24"/>
          <w:szCs w:val="36"/>
          <w:highlight w:val="none"/>
          <w:lang w:val="en-US" w:eastAsia="zh-CN"/>
          <w14:textFill>
            <w14:solidFill>
              <w14:schemeClr w14:val="tx1"/>
            </w14:solidFill>
          </w14:textFill>
        </w:rPr>
        <w:t>报价</w:t>
      </w:r>
      <w:r>
        <w:rPr>
          <w:rFonts w:hint="eastAsia" w:ascii="宋体" w:hAnsi="宋体" w:cs="宋体"/>
          <w:color w:val="000000" w:themeColor="text1"/>
          <w:sz w:val="24"/>
          <w:szCs w:val="36"/>
          <w:highlight w:val="none"/>
          <w14:textFill>
            <w14:solidFill>
              <w14:schemeClr w14:val="tx1"/>
            </w14:solidFill>
          </w14:textFill>
        </w:rPr>
        <w:t>信封中</w:t>
      </w:r>
      <w:r>
        <w:rPr>
          <w:rFonts w:hint="eastAsia" w:ascii="宋体" w:hAnsi="宋体" w:cs="宋体"/>
          <w:color w:val="000000" w:themeColor="text1"/>
          <w:sz w:val="24"/>
          <w:szCs w:val="36"/>
          <w:highlight w:val="none"/>
          <w:lang w:eastAsia="zh-CN"/>
          <w14:textFill>
            <w14:solidFill>
              <w14:schemeClr w14:val="tx1"/>
            </w14:solidFill>
          </w14:textFill>
        </w:rPr>
        <w:t>，</w:t>
      </w:r>
      <w:r>
        <w:rPr>
          <w:rFonts w:hint="eastAsia" w:ascii="宋体" w:hAnsi="宋体" w:cs="宋体"/>
          <w:color w:val="000000" w:themeColor="text1"/>
          <w:sz w:val="24"/>
          <w:szCs w:val="36"/>
          <w:highlight w:val="none"/>
          <w:lang w:val="en-US" w:eastAsia="zh-CN"/>
          <w14:textFill>
            <w14:solidFill>
              <w14:schemeClr w14:val="tx1"/>
            </w14:solidFill>
          </w14:textFill>
        </w:rPr>
        <w:t>具体要求同“第三章响应须知”</w:t>
      </w:r>
      <w:r>
        <w:rPr>
          <w:rFonts w:hint="eastAsia" w:ascii="宋体" w:hAnsi="宋体" w:cs="宋体"/>
          <w:color w:val="000000" w:themeColor="text1"/>
          <w:sz w:val="24"/>
          <w:szCs w:val="36"/>
          <w:highlight w:val="none"/>
          <w14:textFill>
            <w14:solidFill>
              <w14:schemeClr w14:val="tx1"/>
            </w14:solidFill>
          </w14:textFill>
        </w:rPr>
        <w:t>。</w:t>
      </w:r>
    </w:p>
    <w:p>
      <w:pPr>
        <w:pStyle w:val="18"/>
        <w:spacing w:line="360" w:lineRule="auto"/>
        <w:rPr>
          <w:rFonts w:hint="eastAsia" w:ascii="宋体" w:hAnsi="宋体" w:eastAsia="宋体" w:cs="宋体"/>
          <w:color w:val="000000" w:themeColor="text1"/>
          <w:sz w:val="24"/>
          <w:szCs w:val="24"/>
          <w:highlight w:val="none"/>
          <w14:textFill>
            <w14:solidFill>
              <w14:schemeClr w14:val="tx1"/>
            </w14:solidFill>
          </w14:textFill>
        </w:rPr>
      </w:pPr>
    </w:p>
    <w:p>
      <w:pPr>
        <w:spacing w:before="240" w:line="360" w:lineRule="auto"/>
        <w:rPr>
          <w:rFonts w:ascii="宋体" w:hAnsi="宋体"/>
          <w:color w:val="000000" w:themeColor="text1"/>
          <w:sz w:val="24"/>
          <w:highlight w:val="none"/>
          <w14:textFill>
            <w14:solidFill>
              <w14:schemeClr w14:val="tx1"/>
            </w14:solidFill>
          </w14:textFill>
        </w:rPr>
      </w:pPr>
      <w:r>
        <w:rPr>
          <w:rFonts w:ascii="宋体" w:hAnsi="宋体"/>
          <w:b/>
          <w:bCs/>
          <w:color w:val="000000" w:themeColor="text1"/>
          <w:sz w:val="24"/>
          <w:highlight w:val="none"/>
          <w:lang w:val="zh-CN"/>
          <w14:textFill>
            <w14:solidFill>
              <w14:schemeClr w14:val="tx1"/>
            </w14:solidFill>
          </w14:textFill>
        </w:rPr>
        <w:fldChar w:fldCharType="end"/>
      </w:r>
    </w:p>
    <w:p>
      <w:pPr>
        <w:pStyle w:val="28"/>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eastAsia="宋体"/>
          <w:color w:val="000000" w:themeColor="text1"/>
          <w:sz w:val="21"/>
          <w:szCs w:val="28"/>
          <w:highlight w:val="none"/>
          <w:lang w:val="en-US" w:eastAsia="zh-CN"/>
          <w14:textFill>
            <w14:solidFill>
              <w14:schemeClr w14:val="tx1"/>
            </w14:solidFill>
          </w14:textFill>
        </w:rPr>
      </w:pPr>
    </w:p>
    <w:bookmarkEnd w:id="25"/>
    <w:p>
      <w:pPr>
        <w:pStyle w:val="4"/>
        <w:keepNext/>
        <w:keepLines/>
        <w:pageBreakBefore/>
        <w:widowControl w:val="0"/>
        <w:kinsoku/>
        <w:wordWrap/>
        <w:overflowPunct/>
        <w:topLinePunct w:val="0"/>
        <w:autoSpaceDE/>
        <w:autoSpaceDN/>
        <w:bidi w:val="0"/>
        <w:adjustRightInd w:val="0"/>
        <w:snapToGrid w:val="0"/>
        <w:spacing w:before="157" w:beforeLines="50" w:after="0" w:line="360" w:lineRule="auto"/>
        <w:ind w:leftChars="0" w:firstLine="723" w:firstLineChars="200"/>
        <w:jc w:val="center"/>
        <w:textAlignment w:val="auto"/>
        <w:rPr>
          <w:rFonts w:hint="eastAsia"/>
          <w:b/>
          <w:bCs/>
          <w:color w:val="000000" w:themeColor="text1"/>
          <w:sz w:val="32"/>
          <w:szCs w:val="32"/>
          <w:highlight w:val="none"/>
          <w:lang w:eastAsia="zh-CN"/>
          <w14:textFill>
            <w14:solidFill>
              <w14:schemeClr w14:val="tx1"/>
            </w14:solidFill>
          </w14:textFill>
        </w:rPr>
      </w:pPr>
      <w:r>
        <w:rPr>
          <w:rFonts w:hint="eastAsia" w:ascii="黑体" w:hAnsi="黑体" w:eastAsia="黑体" w:cs="黑体"/>
          <w:color w:val="000000" w:themeColor="text1"/>
          <w:sz w:val="36"/>
          <w:szCs w:val="36"/>
          <w:highlight w:val="none"/>
          <w:lang w:val="en-US" w:eastAsia="zh-CN"/>
          <w14:textFill>
            <w14:solidFill>
              <w14:schemeClr w14:val="tx1"/>
            </w14:solidFill>
          </w14:textFill>
        </w:rPr>
        <w:t>一、</w:t>
      </w:r>
      <w:r>
        <w:rPr>
          <w:rFonts w:hint="eastAsia"/>
          <w:color w:val="000000" w:themeColor="text1"/>
          <w:sz w:val="36"/>
          <w:szCs w:val="36"/>
          <w:highlight w:val="none"/>
          <w:lang w:val="en-US" w:eastAsia="zh-CN"/>
          <w14:textFill>
            <w14:solidFill>
              <w14:schemeClr w14:val="tx1"/>
            </w14:solidFill>
          </w14:textFill>
        </w:rPr>
        <w:t>报价表</w:t>
      </w:r>
    </w:p>
    <w:p>
      <w:pPr>
        <w:widowControl w:val="0"/>
        <w:numPr>
          <w:ilvl w:val="0"/>
          <w:numId w:val="0"/>
        </w:numPr>
        <w:shd w:val="clear" w:color="auto" w:fill="FFFFFF"/>
        <w:tabs>
          <w:tab w:val="left" w:pos="360"/>
        </w:tabs>
        <w:kinsoku/>
        <w:wordWrap/>
        <w:overflowPunct/>
        <w:topLinePunct w:val="0"/>
        <w:autoSpaceDE/>
        <w:autoSpaceDN/>
        <w:bidi w:val="0"/>
        <w:adjustRightInd w:val="0"/>
        <w:snapToGrid w:val="0"/>
        <w:spacing w:line="360" w:lineRule="auto"/>
        <w:ind w:leftChars="0"/>
        <w:jc w:val="center"/>
        <w:textAlignment w:val="auto"/>
        <w:rPr>
          <w:b/>
          <w:bCs/>
          <w:color w:val="000000" w:themeColor="text1"/>
          <w:sz w:val="32"/>
          <w:szCs w:val="32"/>
          <w:highlight w:val="none"/>
          <w14:textFill>
            <w14:solidFill>
              <w14:schemeClr w14:val="tx1"/>
            </w14:solidFill>
          </w14:textFill>
        </w:rPr>
      </w:pPr>
      <w:r>
        <w:rPr>
          <w:rFonts w:hint="eastAsia"/>
          <w:b/>
          <w:bCs/>
          <w:color w:val="000000" w:themeColor="text1"/>
          <w:sz w:val="32"/>
          <w:szCs w:val="32"/>
          <w:highlight w:val="none"/>
          <w:lang w:eastAsia="zh-CN"/>
          <w14:textFill>
            <w14:solidFill>
              <w14:schemeClr w14:val="tx1"/>
            </w14:solidFill>
          </w14:textFill>
        </w:rPr>
        <w:t>（</w:t>
      </w:r>
      <w:r>
        <w:rPr>
          <w:rFonts w:hint="eastAsia"/>
          <w:b/>
          <w:bCs/>
          <w:color w:val="000000" w:themeColor="text1"/>
          <w:sz w:val="32"/>
          <w:szCs w:val="32"/>
          <w:highlight w:val="none"/>
          <w:lang w:val="en-US" w:eastAsia="zh-CN"/>
          <w14:textFill>
            <w14:solidFill>
              <w14:schemeClr w14:val="tx1"/>
            </w14:solidFill>
          </w14:textFill>
        </w:rPr>
        <w:t>一</w:t>
      </w:r>
      <w:r>
        <w:rPr>
          <w:rFonts w:hint="eastAsia"/>
          <w:b/>
          <w:bCs/>
          <w:color w:val="000000" w:themeColor="text1"/>
          <w:sz w:val="32"/>
          <w:szCs w:val="32"/>
          <w:highlight w:val="none"/>
          <w:lang w:eastAsia="zh-CN"/>
          <w14:textFill>
            <w14:solidFill>
              <w14:schemeClr w14:val="tx1"/>
            </w14:solidFill>
          </w14:textFill>
        </w:rPr>
        <w:t>）报价一览表</w:t>
      </w:r>
    </w:p>
    <w:tbl>
      <w:tblPr>
        <w:tblStyle w:val="21"/>
        <w:tblW w:w="0" w:type="auto"/>
        <w:jc w:val="center"/>
        <w:tblLayout w:type="autofit"/>
        <w:tblCellMar>
          <w:top w:w="0" w:type="dxa"/>
          <w:left w:w="108" w:type="dxa"/>
          <w:bottom w:w="0" w:type="dxa"/>
          <w:right w:w="108" w:type="dxa"/>
        </w:tblCellMar>
      </w:tblPr>
      <w:tblGrid>
        <w:gridCol w:w="1560"/>
        <w:gridCol w:w="2593"/>
        <w:gridCol w:w="1517"/>
        <w:gridCol w:w="2636"/>
      </w:tblGrid>
      <w:tr>
        <w:tblPrEx>
          <w:tblCellMar>
            <w:top w:w="0" w:type="dxa"/>
            <w:left w:w="108" w:type="dxa"/>
            <w:bottom w:w="0" w:type="dxa"/>
            <w:right w:w="108" w:type="dxa"/>
          </w:tblCellMar>
        </w:tblPrEx>
        <w:trPr>
          <w:jc w:val="center"/>
        </w:trPr>
        <w:tc>
          <w:tcPr>
            <w:tcW w:w="1560" w:type="dxa"/>
            <w:vAlign w:val="bottom"/>
          </w:tcPr>
          <w:p>
            <w:pPr>
              <w:keepNext w:val="0"/>
              <w:keepLines w:val="0"/>
              <w:suppressLineNumbers w:val="0"/>
              <w:spacing w:before="240" w:beforeAutospacing="0" w:after="0" w:afterAutospacing="0"/>
              <w:ind w:left="0" w:right="0"/>
              <w:rPr>
                <w:rFonts w:hint="default"/>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项目名称：</w:t>
            </w:r>
          </w:p>
        </w:tc>
        <w:tc>
          <w:tcPr>
            <w:tcW w:w="6746" w:type="dxa"/>
            <w:gridSpan w:val="3"/>
            <w:tcBorders>
              <w:top w:val="nil"/>
              <w:left w:val="nil"/>
              <w:bottom w:val="single" w:color="auto" w:sz="4" w:space="0"/>
              <w:right w:val="nil"/>
            </w:tcBorders>
            <w:vAlign w:val="bottom"/>
          </w:tcPr>
          <w:p>
            <w:pPr>
              <w:keepNext w:val="0"/>
              <w:keepLines w:val="0"/>
              <w:suppressLineNumbers w:val="0"/>
              <w:spacing w:before="240" w:beforeAutospacing="0" w:after="0" w:afterAutospacing="0"/>
              <w:ind w:left="0" w:right="0"/>
              <w:rPr>
                <w:rFonts w:hint="default"/>
                <w:color w:val="000000" w:themeColor="text1"/>
                <w:sz w:val="24"/>
                <w:szCs w:val="32"/>
                <w:highlight w:val="none"/>
                <w14:textFill>
                  <w14:solidFill>
                    <w14:schemeClr w14:val="tx1"/>
                  </w14:solidFill>
                </w14:textFill>
              </w:rPr>
            </w:pPr>
          </w:p>
        </w:tc>
      </w:tr>
      <w:tr>
        <w:tblPrEx>
          <w:tblCellMar>
            <w:top w:w="0" w:type="dxa"/>
            <w:left w:w="108" w:type="dxa"/>
            <w:bottom w:w="0" w:type="dxa"/>
            <w:right w:w="108" w:type="dxa"/>
          </w:tblCellMar>
        </w:tblPrEx>
        <w:trPr>
          <w:jc w:val="center"/>
        </w:trPr>
        <w:tc>
          <w:tcPr>
            <w:tcW w:w="1560" w:type="dxa"/>
            <w:vAlign w:val="bottom"/>
          </w:tcPr>
          <w:p>
            <w:pPr>
              <w:keepNext w:val="0"/>
              <w:keepLines w:val="0"/>
              <w:suppressLineNumbers w:val="0"/>
              <w:spacing w:before="240" w:beforeAutospacing="0" w:after="0" w:afterAutospacing="0"/>
              <w:ind w:left="0" w:right="0"/>
              <w:rPr>
                <w:rFonts w:hint="default"/>
                <w:color w:val="000000" w:themeColor="text1"/>
                <w:sz w:val="24"/>
                <w:szCs w:val="32"/>
                <w:highlight w:val="none"/>
                <w14:textFill>
                  <w14:solidFill>
                    <w14:schemeClr w14:val="tx1"/>
                  </w14:solidFill>
                </w14:textFill>
              </w:rPr>
            </w:pPr>
            <w:r>
              <w:rPr>
                <w:rFonts w:hint="eastAsia"/>
                <w:color w:val="000000" w:themeColor="text1"/>
                <w:sz w:val="24"/>
                <w:szCs w:val="32"/>
                <w:highlight w:val="none"/>
                <w:lang w:eastAsia="zh-CN"/>
                <w14:textFill>
                  <w14:solidFill>
                    <w14:schemeClr w14:val="tx1"/>
                  </w14:solidFill>
                </w14:textFill>
              </w:rPr>
              <w:t>响应</w:t>
            </w:r>
            <w:r>
              <w:rPr>
                <w:rFonts w:hint="eastAsia"/>
                <w:color w:val="000000" w:themeColor="text1"/>
                <w:sz w:val="24"/>
                <w:szCs w:val="32"/>
                <w:highlight w:val="none"/>
                <w14:textFill>
                  <w14:solidFill>
                    <w14:schemeClr w14:val="tx1"/>
                  </w14:solidFill>
                </w14:textFill>
              </w:rPr>
              <w:t>公司：</w:t>
            </w:r>
          </w:p>
        </w:tc>
        <w:tc>
          <w:tcPr>
            <w:tcW w:w="2593" w:type="dxa"/>
            <w:tcBorders>
              <w:top w:val="single" w:color="auto" w:sz="4" w:space="0"/>
              <w:left w:val="nil"/>
              <w:bottom w:val="single" w:color="auto" w:sz="4" w:space="0"/>
              <w:right w:val="nil"/>
            </w:tcBorders>
            <w:vAlign w:val="bottom"/>
          </w:tcPr>
          <w:p>
            <w:pPr>
              <w:keepNext w:val="0"/>
              <w:keepLines w:val="0"/>
              <w:suppressLineNumbers w:val="0"/>
              <w:spacing w:before="240" w:beforeAutospacing="0" w:after="0" w:afterAutospacing="0"/>
              <w:ind w:left="0" w:right="0"/>
              <w:rPr>
                <w:rFonts w:hint="default"/>
                <w:color w:val="000000" w:themeColor="text1"/>
                <w:sz w:val="24"/>
                <w:szCs w:val="32"/>
                <w:highlight w:val="none"/>
                <w14:textFill>
                  <w14:solidFill>
                    <w14:schemeClr w14:val="tx1"/>
                  </w14:solidFill>
                </w14:textFill>
              </w:rPr>
            </w:pPr>
          </w:p>
        </w:tc>
        <w:tc>
          <w:tcPr>
            <w:tcW w:w="1517" w:type="dxa"/>
            <w:tcBorders>
              <w:top w:val="single" w:color="auto" w:sz="4" w:space="0"/>
              <w:left w:val="nil"/>
              <w:bottom w:val="nil"/>
              <w:right w:val="nil"/>
            </w:tcBorders>
            <w:vAlign w:val="bottom"/>
          </w:tcPr>
          <w:p>
            <w:pPr>
              <w:keepNext w:val="0"/>
              <w:keepLines w:val="0"/>
              <w:suppressLineNumbers w:val="0"/>
              <w:spacing w:before="240" w:beforeAutospacing="0" w:after="0" w:afterAutospacing="0"/>
              <w:ind w:left="0" w:right="0"/>
              <w:rPr>
                <w:rFonts w:hint="default"/>
                <w:color w:val="000000" w:themeColor="text1"/>
                <w:sz w:val="24"/>
                <w:szCs w:val="32"/>
                <w:highlight w:val="none"/>
                <w14:textFill>
                  <w14:solidFill>
                    <w14:schemeClr w14:val="tx1"/>
                  </w14:solidFill>
                </w14:textFill>
              </w:rPr>
            </w:pPr>
            <w:r>
              <w:rPr>
                <w:rFonts w:hint="eastAsia"/>
                <w:color w:val="000000" w:themeColor="text1"/>
                <w:sz w:val="24"/>
                <w:szCs w:val="32"/>
                <w:highlight w:val="none"/>
                <w:lang w:eastAsia="zh-CN"/>
                <w14:textFill>
                  <w14:solidFill>
                    <w14:schemeClr w14:val="tx1"/>
                  </w14:solidFill>
                </w14:textFill>
              </w:rPr>
              <w:t>响应</w:t>
            </w:r>
            <w:r>
              <w:rPr>
                <w:rFonts w:hint="eastAsia"/>
                <w:color w:val="000000" w:themeColor="text1"/>
                <w:sz w:val="24"/>
                <w:szCs w:val="32"/>
                <w:highlight w:val="none"/>
                <w14:textFill>
                  <w14:solidFill>
                    <w14:schemeClr w14:val="tx1"/>
                  </w14:solidFill>
                </w14:textFill>
              </w:rPr>
              <w:t>日期：</w:t>
            </w:r>
          </w:p>
        </w:tc>
        <w:tc>
          <w:tcPr>
            <w:tcW w:w="2636" w:type="dxa"/>
            <w:tcBorders>
              <w:top w:val="single" w:color="auto" w:sz="4" w:space="0"/>
              <w:left w:val="nil"/>
              <w:bottom w:val="single" w:color="auto" w:sz="4" w:space="0"/>
              <w:right w:val="nil"/>
            </w:tcBorders>
          </w:tcPr>
          <w:p>
            <w:pPr>
              <w:keepNext w:val="0"/>
              <w:keepLines w:val="0"/>
              <w:suppressLineNumbers w:val="0"/>
              <w:spacing w:before="240" w:beforeAutospacing="0" w:after="0" w:afterAutospacing="0"/>
              <w:ind w:left="0" w:right="0"/>
              <w:rPr>
                <w:rFonts w:hint="default"/>
                <w:color w:val="000000" w:themeColor="text1"/>
                <w:sz w:val="24"/>
                <w:szCs w:val="32"/>
                <w:highlight w:val="none"/>
                <w14:textFill>
                  <w14:solidFill>
                    <w14:schemeClr w14:val="tx1"/>
                  </w14:solidFill>
                </w14:textFill>
              </w:rPr>
            </w:pPr>
          </w:p>
        </w:tc>
      </w:tr>
      <w:tr>
        <w:tblPrEx>
          <w:tblCellMar>
            <w:top w:w="0" w:type="dxa"/>
            <w:left w:w="108" w:type="dxa"/>
            <w:bottom w:w="0" w:type="dxa"/>
            <w:right w:w="108" w:type="dxa"/>
          </w:tblCellMar>
        </w:tblPrEx>
        <w:trPr>
          <w:jc w:val="center"/>
        </w:trPr>
        <w:tc>
          <w:tcPr>
            <w:tcW w:w="1560" w:type="dxa"/>
            <w:vAlign w:val="bottom"/>
          </w:tcPr>
          <w:p>
            <w:pPr>
              <w:keepNext w:val="0"/>
              <w:keepLines w:val="0"/>
              <w:suppressLineNumbers w:val="0"/>
              <w:spacing w:before="240" w:beforeAutospacing="0" w:after="0" w:afterAutospacing="0"/>
              <w:ind w:left="0" w:right="0"/>
              <w:rPr>
                <w:rFonts w:hint="default"/>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联系人：</w:t>
            </w:r>
          </w:p>
        </w:tc>
        <w:tc>
          <w:tcPr>
            <w:tcW w:w="2593" w:type="dxa"/>
            <w:tcBorders>
              <w:top w:val="single" w:color="auto" w:sz="4" w:space="0"/>
              <w:left w:val="nil"/>
              <w:bottom w:val="single" w:color="auto" w:sz="4" w:space="0"/>
              <w:right w:val="nil"/>
            </w:tcBorders>
            <w:vAlign w:val="bottom"/>
          </w:tcPr>
          <w:p>
            <w:pPr>
              <w:keepNext w:val="0"/>
              <w:keepLines w:val="0"/>
              <w:suppressLineNumbers w:val="0"/>
              <w:spacing w:before="240" w:beforeAutospacing="0" w:after="0" w:afterAutospacing="0"/>
              <w:ind w:left="0" w:right="0"/>
              <w:rPr>
                <w:rFonts w:hint="default"/>
                <w:color w:val="000000" w:themeColor="text1"/>
                <w:sz w:val="24"/>
                <w:szCs w:val="32"/>
                <w:highlight w:val="none"/>
                <w14:textFill>
                  <w14:solidFill>
                    <w14:schemeClr w14:val="tx1"/>
                  </w14:solidFill>
                </w14:textFill>
              </w:rPr>
            </w:pPr>
          </w:p>
        </w:tc>
        <w:tc>
          <w:tcPr>
            <w:tcW w:w="1517" w:type="dxa"/>
            <w:vAlign w:val="bottom"/>
          </w:tcPr>
          <w:p>
            <w:pPr>
              <w:keepNext w:val="0"/>
              <w:keepLines w:val="0"/>
              <w:suppressLineNumbers w:val="0"/>
              <w:spacing w:before="240" w:beforeAutospacing="0" w:after="0" w:afterAutospacing="0"/>
              <w:ind w:left="0" w:right="0"/>
              <w:rPr>
                <w:rFonts w:hint="default"/>
                <w:color w:val="000000" w:themeColor="text1"/>
                <w:sz w:val="24"/>
                <w:szCs w:val="32"/>
                <w:highlight w:val="none"/>
                <w14:textFill>
                  <w14:solidFill>
                    <w14:schemeClr w14:val="tx1"/>
                  </w14:solidFill>
                </w14:textFill>
              </w:rPr>
            </w:pPr>
            <w:r>
              <w:rPr>
                <w:rFonts w:hint="eastAsia"/>
                <w:color w:val="000000" w:themeColor="text1"/>
                <w:sz w:val="24"/>
                <w:szCs w:val="32"/>
                <w:highlight w:val="none"/>
                <w14:textFill>
                  <w14:solidFill>
                    <w14:schemeClr w14:val="tx1"/>
                  </w14:solidFill>
                </w14:textFill>
              </w:rPr>
              <w:t>联系电话：</w:t>
            </w:r>
          </w:p>
        </w:tc>
        <w:tc>
          <w:tcPr>
            <w:tcW w:w="2636" w:type="dxa"/>
            <w:tcBorders>
              <w:top w:val="single" w:color="auto" w:sz="4" w:space="0"/>
              <w:left w:val="nil"/>
              <w:bottom w:val="single" w:color="auto" w:sz="4" w:space="0"/>
              <w:right w:val="nil"/>
            </w:tcBorders>
          </w:tcPr>
          <w:p>
            <w:pPr>
              <w:keepNext w:val="0"/>
              <w:keepLines w:val="0"/>
              <w:suppressLineNumbers w:val="0"/>
              <w:spacing w:before="240" w:beforeAutospacing="0" w:after="0" w:afterAutospacing="0"/>
              <w:ind w:left="0" w:right="0"/>
              <w:rPr>
                <w:rFonts w:hint="default"/>
                <w:color w:val="000000" w:themeColor="text1"/>
                <w:sz w:val="24"/>
                <w:szCs w:val="32"/>
                <w:highlight w:val="none"/>
                <w14:textFill>
                  <w14:solidFill>
                    <w14:schemeClr w14:val="tx1"/>
                  </w14:solidFill>
                </w14:textFill>
              </w:rPr>
            </w:pPr>
          </w:p>
        </w:tc>
      </w:tr>
    </w:tbl>
    <w:p>
      <w:pPr>
        <w:pStyle w:val="10"/>
        <w:spacing w:line="360" w:lineRule="auto"/>
        <w:jc w:val="left"/>
        <w:outlineLvl w:val="1"/>
        <w:rPr>
          <w:rFonts w:ascii="宋体" w:hAnsi="宋体" w:cs="宋体"/>
          <w:bCs/>
          <w:color w:val="000000" w:themeColor="text1"/>
          <w:sz w:val="10"/>
          <w:szCs w:val="21"/>
          <w:highlight w:val="none"/>
          <w14:textFill>
            <w14:solidFill>
              <w14:schemeClr w14:val="tx1"/>
            </w14:solidFill>
          </w14:textFill>
        </w:rPr>
      </w:pPr>
    </w:p>
    <w:p>
      <w:pPr>
        <w:pStyle w:val="11"/>
        <w:rPr>
          <w:rFonts w:ascii="宋体" w:hAnsi="宋体" w:cs="宋体"/>
          <w:bCs/>
          <w:color w:val="000000" w:themeColor="text1"/>
          <w:sz w:val="10"/>
          <w:szCs w:val="21"/>
          <w:highlight w:val="none"/>
          <w14:textFill>
            <w14:solidFill>
              <w14:schemeClr w14:val="tx1"/>
            </w14:solidFill>
          </w14:textFill>
        </w:rPr>
      </w:pPr>
    </w:p>
    <w:p>
      <w:pPr>
        <w:pStyle w:val="11"/>
        <w:rPr>
          <w:rFonts w:ascii="宋体" w:hAnsi="宋体" w:cs="宋体"/>
          <w:bCs/>
          <w:color w:val="000000" w:themeColor="text1"/>
          <w:sz w:val="10"/>
          <w:szCs w:val="21"/>
          <w:highlight w:val="none"/>
          <w14:textFill>
            <w14:solidFill>
              <w14:schemeClr w14:val="tx1"/>
            </w14:solidFill>
          </w14:textFill>
        </w:rPr>
      </w:pPr>
    </w:p>
    <w:tbl>
      <w:tblPr>
        <w:tblStyle w:val="21"/>
        <w:tblW w:w="98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3436"/>
        <w:gridCol w:w="2800"/>
        <w:gridCol w:w="2498"/>
        <w:gridCol w:w="10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blPrEx>
        <w:trPr>
          <w:trHeight w:val="630" w:hRule="atLeast"/>
          <w:jc w:val="center"/>
        </w:trPr>
        <w:tc>
          <w:tcPr>
            <w:tcW w:w="3436" w:type="dxa"/>
            <w:shd w:val="clear" w:color="auto" w:fill="EEECE1"/>
            <w:vAlign w:val="center"/>
          </w:tcPr>
          <w:p>
            <w:pPr>
              <w:pStyle w:val="30"/>
              <w:keepNext w:val="0"/>
              <w:keepLines w:val="0"/>
              <w:suppressLineNumbers w:val="0"/>
              <w:spacing w:before="0" w:beforeAutospacing="0" w:after="0" w:afterAutospacing="0" w:line="240" w:lineRule="auto"/>
              <w:ind w:left="0" w:leftChars="0" w:right="0" w:rightChars="0" w:firstLine="0" w:firstLineChars="0"/>
              <w:jc w:val="center"/>
              <w:rPr>
                <w:rFonts w:hint="default" w:ascii="宋体" w:eastAsia="宋体"/>
                <w:b/>
                <w:bCs/>
                <w:color w:val="auto"/>
                <w:sz w:val="22"/>
                <w:szCs w:val="22"/>
                <w:highlight w:val="none"/>
              </w:rPr>
            </w:pPr>
            <w:r>
              <w:rPr>
                <w:rFonts w:hint="eastAsia" w:ascii="宋体" w:eastAsia="宋体" w:cs="宋体"/>
                <w:b/>
                <w:bCs/>
                <w:color w:val="auto"/>
                <w:kern w:val="0"/>
                <w:sz w:val="22"/>
                <w:szCs w:val="22"/>
                <w:highlight w:val="none"/>
              </w:rPr>
              <w:t>项目名称</w:t>
            </w:r>
          </w:p>
        </w:tc>
        <w:tc>
          <w:tcPr>
            <w:tcW w:w="2800" w:type="dxa"/>
            <w:shd w:val="clear" w:color="auto" w:fill="EEECE1"/>
            <w:vAlign w:val="center"/>
          </w:tcPr>
          <w:p>
            <w:pPr>
              <w:pStyle w:val="30"/>
              <w:keepNext w:val="0"/>
              <w:keepLines w:val="0"/>
              <w:suppressLineNumbers w:val="0"/>
              <w:spacing w:before="0" w:beforeAutospacing="0" w:after="0" w:afterAutospacing="0" w:line="240" w:lineRule="auto"/>
              <w:ind w:left="0" w:leftChars="0" w:right="0" w:rightChars="0" w:firstLine="0" w:firstLineChars="0"/>
              <w:jc w:val="center"/>
              <w:rPr>
                <w:rFonts w:hint="eastAsia" w:ascii="宋体" w:eastAsia="宋体" w:cs="宋体"/>
                <w:b/>
                <w:bCs/>
                <w:color w:val="auto"/>
                <w:kern w:val="0"/>
                <w:sz w:val="22"/>
                <w:szCs w:val="22"/>
                <w:highlight w:val="none"/>
              </w:rPr>
            </w:pPr>
            <w:r>
              <w:rPr>
                <w:rFonts w:hint="eastAsia" w:ascii="宋体" w:eastAsia="宋体" w:cs="宋体"/>
                <w:b/>
                <w:bCs/>
                <w:color w:val="auto"/>
                <w:kern w:val="0"/>
                <w:sz w:val="22"/>
                <w:szCs w:val="22"/>
                <w:highlight w:val="none"/>
              </w:rPr>
              <w:t>总报价（元）</w:t>
            </w:r>
          </w:p>
        </w:tc>
        <w:tc>
          <w:tcPr>
            <w:tcW w:w="2498" w:type="dxa"/>
            <w:shd w:val="clear" w:color="auto" w:fill="EEECE1"/>
            <w:vAlign w:val="center"/>
          </w:tcPr>
          <w:p>
            <w:pPr>
              <w:pStyle w:val="30"/>
              <w:keepNext w:val="0"/>
              <w:keepLines w:val="0"/>
              <w:suppressLineNumbers w:val="0"/>
              <w:spacing w:before="0" w:beforeAutospacing="0" w:after="0" w:afterAutospacing="0" w:line="240" w:lineRule="auto"/>
              <w:ind w:left="0" w:leftChars="0" w:right="0" w:rightChars="0" w:firstLine="0" w:firstLineChars="0"/>
              <w:jc w:val="center"/>
              <w:rPr>
                <w:rFonts w:hint="eastAsia" w:ascii="宋体" w:eastAsia="宋体" w:cs="宋体"/>
                <w:b/>
                <w:bCs/>
                <w:color w:val="auto"/>
                <w:kern w:val="0"/>
                <w:sz w:val="22"/>
                <w:szCs w:val="22"/>
                <w:highlight w:val="none"/>
              </w:rPr>
            </w:pPr>
            <w:r>
              <w:rPr>
                <w:rFonts w:hint="eastAsia" w:ascii="宋体" w:eastAsia="宋体" w:cs="宋体"/>
                <w:b/>
                <w:bCs/>
                <w:color w:val="auto"/>
                <w:kern w:val="0"/>
                <w:sz w:val="22"/>
                <w:szCs w:val="22"/>
                <w:highlight w:val="none"/>
              </w:rPr>
              <w:t>响应有效期</w:t>
            </w:r>
          </w:p>
        </w:tc>
        <w:tc>
          <w:tcPr>
            <w:tcW w:w="1093" w:type="dxa"/>
            <w:shd w:val="clear" w:color="auto" w:fill="EEECE1"/>
            <w:vAlign w:val="center"/>
          </w:tcPr>
          <w:p>
            <w:pPr>
              <w:pStyle w:val="30"/>
              <w:keepNext w:val="0"/>
              <w:keepLines w:val="0"/>
              <w:suppressLineNumbers w:val="0"/>
              <w:spacing w:before="0" w:beforeAutospacing="0" w:after="0" w:afterAutospacing="0" w:line="240" w:lineRule="auto"/>
              <w:ind w:left="0" w:leftChars="0" w:right="0" w:rightChars="0" w:firstLine="0" w:firstLineChars="0"/>
              <w:jc w:val="center"/>
              <w:rPr>
                <w:rFonts w:hint="eastAsia" w:ascii="宋体" w:eastAsia="宋体" w:cs="宋体"/>
                <w:b/>
                <w:bCs/>
                <w:color w:val="auto"/>
                <w:kern w:val="0"/>
                <w:sz w:val="22"/>
                <w:szCs w:val="22"/>
                <w:highlight w:val="none"/>
              </w:rPr>
            </w:pPr>
            <w:r>
              <w:rPr>
                <w:rFonts w:hint="eastAsia" w:ascii="宋体" w:eastAsia="宋体" w:cs="宋体"/>
                <w:b/>
                <w:bCs/>
                <w:color w:val="auto"/>
                <w:kern w:val="0"/>
                <w:sz w:val="22"/>
                <w:szCs w:val="22"/>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0" w:hRule="atLeast"/>
          <w:jc w:val="center"/>
        </w:trPr>
        <w:tc>
          <w:tcPr>
            <w:tcW w:w="3436" w:type="dxa"/>
            <w:shd w:val="clear" w:color="auto" w:fill="FFFFFF"/>
            <w:vAlign w:val="center"/>
          </w:tcPr>
          <w:p>
            <w:pPr>
              <w:pStyle w:val="30"/>
              <w:keepNext w:val="0"/>
              <w:keepLines w:val="0"/>
              <w:suppressLineNumbers w:val="0"/>
              <w:spacing w:before="0" w:beforeAutospacing="0" w:after="0" w:afterAutospacing="0" w:line="240" w:lineRule="auto"/>
              <w:ind w:left="0" w:leftChars="0" w:right="0" w:rightChars="0" w:firstLine="0" w:firstLineChars="0"/>
              <w:jc w:val="center"/>
              <w:rPr>
                <w:rFonts w:hint="default" w:ascii="宋体" w:eastAsia="宋体" w:cs="宋体"/>
                <w:bCs/>
                <w:color w:val="auto"/>
                <w:kern w:val="0"/>
                <w:sz w:val="22"/>
                <w:szCs w:val="22"/>
                <w:highlight w:val="none"/>
              </w:rPr>
            </w:pPr>
            <w:r>
              <w:rPr>
                <w:rFonts w:hint="eastAsia" w:ascii="宋体" w:eastAsia="宋体"/>
                <w:color w:val="auto"/>
                <w:sz w:val="22"/>
                <w:szCs w:val="22"/>
                <w:highlight w:val="none"/>
              </w:rPr>
              <w:t>中山大学孙逸仙纪念医院北院区职工人行通道智能门禁与访客管理系统采购项目</w:t>
            </w:r>
          </w:p>
        </w:tc>
        <w:tc>
          <w:tcPr>
            <w:tcW w:w="2800" w:type="dxa"/>
            <w:shd w:val="clear" w:color="auto" w:fill="FFFFFF"/>
            <w:vAlign w:val="center"/>
          </w:tcPr>
          <w:p>
            <w:pPr>
              <w:keepNext w:val="0"/>
              <w:keepLines w:val="0"/>
              <w:suppressLineNumbers w:val="0"/>
              <w:overflowPunct w:val="0"/>
              <w:spacing w:before="0" w:beforeAutospacing="0" w:after="0" w:afterAutospacing="0" w:line="460" w:lineRule="exact"/>
              <w:ind w:left="0" w:right="0"/>
              <w:rPr>
                <w:rFonts w:hint="default" w:ascii="宋体" w:hAnsi="宋体"/>
                <w:color w:val="auto"/>
                <w:sz w:val="22"/>
                <w:highlight w:val="none"/>
              </w:rPr>
            </w:pPr>
            <w:r>
              <w:rPr>
                <w:rFonts w:hint="eastAsia" w:ascii="宋体" w:hAnsi="宋体"/>
                <w:color w:val="auto"/>
                <w:sz w:val="22"/>
                <w:highlight w:val="none"/>
              </w:rPr>
              <w:t>大写：</w:t>
            </w:r>
            <w:r>
              <w:rPr>
                <w:rFonts w:hint="eastAsia" w:ascii="宋体" w:hAnsi="宋体"/>
                <w:color w:val="auto"/>
                <w:sz w:val="22"/>
                <w:highlight w:val="none"/>
                <w:u w:val="single"/>
              </w:rPr>
              <w:t xml:space="preserve">                          </w:t>
            </w:r>
          </w:p>
          <w:p>
            <w:pPr>
              <w:keepNext w:val="0"/>
              <w:keepLines w:val="0"/>
              <w:suppressLineNumbers w:val="0"/>
              <w:overflowPunct w:val="0"/>
              <w:spacing w:before="0" w:beforeAutospacing="0" w:after="0" w:afterAutospacing="0" w:line="460" w:lineRule="exact"/>
              <w:ind w:left="0" w:leftChars="0" w:right="0" w:rightChars="0"/>
              <w:rPr>
                <w:rFonts w:hint="eastAsia" w:ascii="宋体" w:hAnsi="宋体"/>
                <w:color w:val="auto"/>
                <w:highlight w:val="none"/>
                <w:u w:val="single"/>
              </w:rPr>
            </w:pPr>
            <w:r>
              <w:rPr>
                <w:rFonts w:hint="eastAsia" w:ascii="宋体" w:hAnsi="宋体"/>
                <w:color w:val="auto"/>
                <w:sz w:val="22"/>
                <w:highlight w:val="none"/>
              </w:rPr>
              <w:t>小写：</w:t>
            </w:r>
            <w:r>
              <w:rPr>
                <w:rFonts w:hint="eastAsia" w:ascii="宋体" w:hAnsi="宋体"/>
                <w:color w:val="auto"/>
                <w:highlight w:val="none"/>
                <w:u w:val="single"/>
              </w:rPr>
              <w:t xml:space="preserve">                          </w:t>
            </w:r>
          </w:p>
        </w:tc>
        <w:tc>
          <w:tcPr>
            <w:tcW w:w="2498" w:type="dxa"/>
            <w:shd w:val="clear" w:color="auto" w:fill="FFFFFF"/>
            <w:vAlign w:val="center"/>
          </w:tcPr>
          <w:p>
            <w:pPr>
              <w:pStyle w:val="30"/>
              <w:keepNext w:val="0"/>
              <w:keepLines w:val="0"/>
              <w:suppressLineNumbers w:val="0"/>
              <w:spacing w:before="0" w:beforeAutospacing="0" w:after="0" w:afterAutospacing="0" w:line="240" w:lineRule="auto"/>
              <w:ind w:left="0" w:leftChars="0" w:right="0" w:rightChars="0" w:firstLine="0" w:firstLineChars="0"/>
              <w:jc w:val="left"/>
              <w:rPr>
                <w:rFonts w:hint="eastAsia" w:ascii="宋体" w:eastAsia="宋体"/>
                <w:color w:val="auto"/>
                <w:sz w:val="22"/>
                <w:szCs w:val="22"/>
                <w:highlight w:val="none"/>
              </w:rPr>
            </w:pPr>
            <w:r>
              <w:rPr>
                <w:rFonts w:hint="eastAsia" w:ascii="宋体" w:eastAsia="宋体"/>
                <w:color w:val="auto"/>
                <w:sz w:val="22"/>
                <w:szCs w:val="22"/>
                <w:highlight w:val="none"/>
              </w:rPr>
              <w:t>自提交响应文件的截止之日起90个公历日</w:t>
            </w:r>
          </w:p>
        </w:tc>
        <w:tc>
          <w:tcPr>
            <w:tcW w:w="1093" w:type="dxa"/>
            <w:shd w:val="clear" w:color="auto" w:fill="FFFFFF"/>
            <w:vAlign w:val="center"/>
          </w:tcPr>
          <w:p>
            <w:pPr>
              <w:pStyle w:val="30"/>
              <w:keepNext w:val="0"/>
              <w:keepLines w:val="0"/>
              <w:suppressLineNumbers w:val="0"/>
              <w:spacing w:before="0" w:beforeAutospacing="0" w:after="0" w:afterAutospacing="0" w:line="240" w:lineRule="auto"/>
              <w:ind w:left="0" w:leftChars="0" w:right="0" w:rightChars="0" w:firstLine="0" w:firstLineChars="0"/>
              <w:jc w:val="left"/>
              <w:rPr>
                <w:rFonts w:hint="eastAsia" w:ascii="宋体" w:eastAsia="宋体"/>
                <w:color w:val="auto"/>
                <w:sz w:val="22"/>
                <w:szCs w:val="22"/>
                <w:highlight w:val="none"/>
              </w:rPr>
            </w:pPr>
          </w:p>
        </w:tc>
      </w:tr>
    </w:tbl>
    <w:p>
      <w:pPr>
        <w:pStyle w:val="10"/>
        <w:spacing w:line="360" w:lineRule="auto"/>
        <w:jc w:val="left"/>
        <w:outlineLvl w:val="1"/>
        <w:rPr>
          <w:rFonts w:ascii="宋体" w:hAnsi="宋体" w:cs="宋体"/>
          <w:bCs/>
          <w:color w:val="000000" w:themeColor="text1"/>
          <w:sz w:val="10"/>
          <w:szCs w:val="21"/>
          <w:highlight w:val="none"/>
          <w14:textFill>
            <w14:solidFill>
              <w14:schemeClr w14:val="tx1"/>
            </w14:solidFill>
          </w14:textFill>
        </w:rPr>
      </w:pPr>
    </w:p>
    <w:p>
      <w:pPr>
        <w:pStyle w:val="10"/>
        <w:spacing w:line="360" w:lineRule="auto"/>
        <w:jc w:val="left"/>
        <w:outlineLvl w:val="1"/>
        <w:rPr>
          <w:rFonts w:ascii="宋体" w:hAnsi="宋体" w:cs="宋体"/>
          <w:bCs/>
          <w:color w:val="000000" w:themeColor="text1"/>
          <w:sz w:val="10"/>
          <w:szCs w:val="21"/>
          <w:highlight w:val="none"/>
          <w14:textFill>
            <w14:solidFill>
              <w14:schemeClr w14:val="tx1"/>
            </w14:solidFill>
          </w14:textFill>
        </w:rPr>
      </w:pPr>
    </w:p>
    <w:p>
      <w:pPr>
        <w:pStyle w:val="28"/>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注：</w:t>
      </w:r>
    </w:p>
    <w:p>
      <w:pPr>
        <w:pStyle w:val="28"/>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1、响应人须按要求填写所有信息，不得随意更改本表格式。</w:t>
      </w:r>
    </w:p>
    <w:p>
      <w:pPr>
        <w:pStyle w:val="28"/>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2、此表总报价是所有需采购人支付的金额总数，包括《用户需求书》要求的全部内容。</w:t>
      </w:r>
    </w:p>
    <w:p>
      <w:pPr>
        <w:pStyle w:val="28"/>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总报价中必须按照采购项目需求书的内容、范围、条款等进行报价，包含完成本项目的所有费用，含货物采购、包装、装卸、检测、运输、安装、保管、验收、质保、保险、税费和伴随货物服务的其他所有费用。所有价格均应予人民币报价，金额单位为元。</w:t>
      </w:r>
    </w:p>
    <w:p>
      <w:pPr>
        <w:pStyle w:val="28"/>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4、总报价须用文字和数字两种方式表示，总报价大小写不一致，以大写为准。</w:t>
      </w:r>
    </w:p>
    <w:p>
      <w:pPr>
        <w:pStyle w:val="28"/>
        <w:rPr>
          <w:rFonts w:hint="eastAsia"/>
          <w:color w:val="000000" w:themeColor="text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5、此表是响应文件的必要组成文件，</w:t>
      </w:r>
      <w:r>
        <w:rPr>
          <w:rFonts w:hint="eastAsia" w:ascii="宋体" w:hAnsi="宋体" w:eastAsia="宋体" w:cs="宋体"/>
          <w:b/>
          <w:bCs/>
          <w:color w:val="000000" w:themeColor="text1"/>
          <w:sz w:val="21"/>
          <w:szCs w:val="21"/>
          <w:highlight w:val="none"/>
          <w14:textFill>
            <w14:solidFill>
              <w14:schemeClr w14:val="tx1"/>
            </w14:solidFill>
          </w14:textFill>
        </w:rPr>
        <w:t>还应另附一份单独封装作为公开宣读报价之用</w:t>
      </w:r>
      <w:r>
        <w:rPr>
          <w:rFonts w:hint="eastAsia" w:ascii="宋体" w:hAnsi="宋体" w:eastAsia="宋体" w:cs="宋体"/>
          <w:color w:val="000000" w:themeColor="text1"/>
          <w:sz w:val="21"/>
          <w:szCs w:val="21"/>
          <w:highlight w:val="none"/>
          <w14:textFill>
            <w14:solidFill>
              <w14:schemeClr w14:val="tx1"/>
            </w14:solidFill>
          </w14:textFill>
        </w:rPr>
        <w:t>。</w:t>
      </w:r>
    </w:p>
    <w:p>
      <w:pPr>
        <w:pStyle w:val="28"/>
        <w:rPr>
          <w:rFonts w:hint="eastAsia"/>
          <w:color w:val="000000" w:themeColor="text1"/>
          <w:highlight w:val="none"/>
          <w14:textFill>
            <w14:solidFill>
              <w14:schemeClr w14:val="tx1"/>
            </w14:solidFill>
          </w14:textFill>
        </w:rPr>
      </w:pPr>
    </w:p>
    <w:p>
      <w:pPr>
        <w:pStyle w:val="28"/>
        <w:rPr>
          <w:rFonts w:hint="eastAsia"/>
          <w:color w:val="000000" w:themeColor="text1"/>
          <w:highlight w:val="none"/>
          <w14:textFill>
            <w14:solidFill>
              <w14:schemeClr w14:val="tx1"/>
            </w14:solidFill>
          </w14:textFill>
        </w:rPr>
      </w:pPr>
    </w:p>
    <w:p>
      <w:pPr>
        <w:pageBreakBefore w:val="0"/>
        <w:kinsoku/>
        <w:wordWrap/>
        <w:overflowPunct/>
        <w:topLinePunct w:val="0"/>
        <w:bidi w:val="0"/>
        <w:spacing w:line="360" w:lineRule="auto"/>
        <w:ind w:left="0" w:leftChars="0" w:right="0" w:rightChars="0" w:firstLine="3600" w:firstLineChars="15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响应</w:t>
      </w:r>
      <w:r>
        <w:rPr>
          <w:rFonts w:hint="eastAsia" w:ascii="宋体" w:hAnsi="宋体" w:cs="宋体"/>
          <w:color w:val="000000" w:themeColor="text1"/>
          <w:sz w:val="24"/>
          <w:highlight w:val="none"/>
          <w14:textFill>
            <w14:solidFill>
              <w14:schemeClr w14:val="tx1"/>
            </w14:solidFill>
          </w14:textFill>
        </w:rPr>
        <w:t>人名称（盖公章）：</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p>
    <w:p>
      <w:pPr>
        <w:pageBreakBefore w:val="0"/>
        <w:kinsoku/>
        <w:wordWrap/>
        <w:overflowPunct/>
        <w:topLinePunct w:val="0"/>
        <w:bidi w:val="0"/>
        <w:spacing w:line="360" w:lineRule="auto"/>
        <w:ind w:right="0" w:rightChars="0" w:firstLine="3600" w:firstLineChars="15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响应</w:t>
      </w:r>
      <w:r>
        <w:rPr>
          <w:rFonts w:hint="eastAsia" w:ascii="宋体" w:hAnsi="宋体" w:cs="宋体"/>
          <w:color w:val="000000" w:themeColor="text1"/>
          <w:sz w:val="24"/>
          <w:highlight w:val="none"/>
          <w14:textFill>
            <w14:solidFill>
              <w14:schemeClr w14:val="tx1"/>
            </w14:solidFill>
          </w14:textFill>
        </w:rPr>
        <w:t>人法定代表人或</w:t>
      </w:r>
      <w:r>
        <w:rPr>
          <w:rFonts w:hint="eastAsia" w:ascii="宋体" w:hAnsi="宋体" w:cs="宋体"/>
          <w:color w:val="000000" w:themeColor="text1"/>
          <w:sz w:val="24"/>
          <w:highlight w:val="none"/>
          <w:lang w:val="en-US" w:eastAsia="zh-CN"/>
          <w14:textFill>
            <w14:solidFill>
              <w14:schemeClr w14:val="tx1"/>
            </w14:solidFill>
          </w14:textFill>
        </w:rPr>
        <w:t>法定</w:t>
      </w:r>
      <w:r>
        <w:rPr>
          <w:rFonts w:hint="eastAsia" w:ascii="宋体" w:hAnsi="宋体" w:cs="宋体"/>
          <w:color w:val="000000" w:themeColor="text1"/>
          <w:sz w:val="24"/>
          <w:highlight w:val="none"/>
          <w14:textFill>
            <w14:solidFill>
              <w14:schemeClr w14:val="tx1"/>
            </w14:solidFill>
          </w14:textFill>
        </w:rPr>
        <w:t>授权代表（签字）：</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p>
    <w:p>
      <w:pPr>
        <w:pageBreakBefore w:val="0"/>
        <w:kinsoku/>
        <w:wordWrap/>
        <w:overflowPunct/>
        <w:topLinePunct w:val="0"/>
        <w:bidi w:val="0"/>
        <w:spacing w:line="360" w:lineRule="auto"/>
        <w:ind w:right="0" w:rightChars="0"/>
        <w:jc w:val="center"/>
        <w:rPr>
          <w:rFonts w:hint="eastAsia" w:ascii="宋体" w:hAnsi="宋体" w:eastAsia="宋体" w:cs="宋体"/>
          <w:b/>
          <w:bCs/>
          <w:color w:val="000000" w:themeColor="text1"/>
          <w:kern w:val="0"/>
          <w:sz w:val="32"/>
          <w:szCs w:val="32"/>
          <w:highlight w:val="none"/>
          <w:lang w:val="en-US" w:eastAsia="zh-CN"/>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日期：</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w:t>
      </w:r>
    </w:p>
    <w:p>
      <w:pPr>
        <w:keepNext w:val="0"/>
        <w:keepLines w:val="0"/>
        <w:widowControl/>
        <w:numPr>
          <w:ilvl w:val="0"/>
          <w:numId w:val="0"/>
        </w:numPr>
        <w:suppressLineNumbers w:val="0"/>
        <w:ind w:leftChars="200"/>
        <w:jc w:val="center"/>
        <w:rPr>
          <w:rFonts w:hint="eastAsia" w:ascii="宋体" w:hAnsi="宋体" w:eastAsia="宋体" w:cs="宋体"/>
          <w:b/>
          <w:bCs/>
          <w:color w:val="000000" w:themeColor="text1"/>
          <w:kern w:val="0"/>
          <w:sz w:val="32"/>
          <w:szCs w:val="32"/>
          <w:highlight w:val="none"/>
          <w:lang w:val="en-US" w:eastAsia="zh-CN"/>
          <w14:textFill>
            <w14:solidFill>
              <w14:schemeClr w14:val="tx1"/>
            </w14:solidFill>
          </w14:textFill>
        </w:rPr>
      </w:pPr>
    </w:p>
    <w:p>
      <w:pPr>
        <w:keepNext w:val="0"/>
        <w:keepLines w:val="0"/>
        <w:widowControl/>
        <w:numPr>
          <w:ilvl w:val="0"/>
          <w:numId w:val="0"/>
        </w:numPr>
        <w:suppressLineNumbers w:val="0"/>
        <w:ind w:leftChars="200"/>
        <w:jc w:val="center"/>
        <w:rPr>
          <w:rFonts w:hint="eastAsia" w:ascii="宋体" w:hAnsi="宋体" w:eastAsia="宋体" w:cs="宋体"/>
          <w:b/>
          <w:bCs/>
          <w:color w:val="000000" w:themeColor="text1"/>
          <w:kern w:val="0"/>
          <w:sz w:val="32"/>
          <w:szCs w:val="32"/>
          <w:highlight w:val="none"/>
          <w:lang w:val="en-US" w:eastAsia="zh-CN"/>
          <w14:textFill>
            <w14:solidFill>
              <w14:schemeClr w14:val="tx1"/>
            </w14:solidFill>
          </w14:textFill>
        </w:rPr>
      </w:pPr>
    </w:p>
    <w:p>
      <w:pPr>
        <w:pStyle w:val="4"/>
        <w:keepNext/>
        <w:keepLines/>
        <w:pageBreakBefore/>
        <w:widowControl w:val="0"/>
        <w:numPr>
          <w:ilvl w:val="0"/>
          <w:numId w:val="0"/>
        </w:numPr>
        <w:kinsoku/>
        <w:wordWrap/>
        <w:overflowPunct/>
        <w:topLinePunct w:val="0"/>
        <w:autoSpaceDE/>
        <w:autoSpaceDN/>
        <w:bidi w:val="0"/>
        <w:adjustRightInd w:val="0"/>
        <w:snapToGrid w:val="0"/>
        <w:spacing w:before="157" w:beforeLines="50" w:after="0" w:line="240" w:lineRule="auto"/>
        <w:ind w:leftChars="200"/>
        <w:jc w:val="center"/>
        <w:textAlignment w:val="auto"/>
        <w:rPr>
          <w:rFonts w:hint="eastAsia" w:ascii="宋体" w:hAnsi="宋体" w:eastAsia="宋体" w:cs="宋体"/>
          <w:color w:val="000000" w:themeColor="text1"/>
          <w:sz w:val="32"/>
          <w:szCs w:val="32"/>
          <w:highlight w:val="none"/>
          <w:lang w:val="en-US" w:eastAsia="zh-CN"/>
          <w14:textFill>
            <w14:solidFill>
              <w14:schemeClr w14:val="tx1"/>
            </w14:solidFill>
          </w14:textFill>
        </w:rPr>
      </w:pPr>
      <w:r>
        <w:rPr>
          <w:rFonts w:hint="eastAsia" w:ascii="宋体" w:hAnsi="宋体" w:eastAsia="宋体" w:cs="宋体"/>
          <w:color w:val="000000" w:themeColor="text1"/>
          <w:sz w:val="32"/>
          <w:szCs w:val="32"/>
          <w:highlight w:val="none"/>
          <w:lang w:val="en-US" w:eastAsia="zh-CN"/>
          <w14:textFill>
            <w14:solidFill>
              <w14:schemeClr w14:val="tx1"/>
            </w14:solidFill>
          </w14:textFill>
        </w:rPr>
        <w:t>（二）分项报价明细表（详细报价清单）</w:t>
      </w:r>
    </w:p>
    <w:p>
      <w:pPr>
        <w:numPr>
          <w:ilvl w:val="0"/>
          <w:numId w:val="0"/>
        </w:numPr>
        <w:rPr>
          <w:rFonts w:hint="eastAsia"/>
          <w:color w:val="000000" w:themeColor="text1"/>
          <w:highlight w:val="none"/>
          <w:lang w:val="en-US" w:eastAsia="zh-CN"/>
          <w14:textFill>
            <w14:solidFill>
              <w14:schemeClr w14:val="tx1"/>
            </w14:solidFill>
          </w14:textFill>
        </w:rPr>
      </w:pPr>
    </w:p>
    <w:p>
      <w:pPr>
        <w:numPr>
          <w:ilvl w:val="0"/>
          <w:numId w:val="0"/>
        </w:num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项目名称：中山大学孙逸仙纪念医院北院区职工人行通道智能门禁与访客管理系统采购项目</w:t>
      </w:r>
    </w:p>
    <w:p>
      <w:pPr>
        <w:pStyle w:val="15"/>
        <w:rPr>
          <w:rFonts w:hint="default"/>
          <w:lang w:val="en-US" w:eastAsia="zh-CN"/>
        </w:rPr>
      </w:pPr>
    </w:p>
    <w:p>
      <w:pPr>
        <w:rPr>
          <w:rFonts w:hint="default"/>
          <w:lang w:val="en-US" w:eastAsia="zh-CN"/>
        </w:rPr>
      </w:pP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1.分项报价明细表另附，详见附件</w:t>
      </w:r>
      <w:r>
        <w:rPr>
          <w:rFonts w:hint="eastAsia" w:ascii="宋体" w:hAnsi="宋体" w:cs="宋体"/>
          <w:sz w:val="21"/>
          <w:szCs w:val="21"/>
          <w:lang w:val="en-US" w:eastAsia="zh-CN"/>
        </w:rPr>
        <w:t>3</w:t>
      </w:r>
      <w:r>
        <w:rPr>
          <w:rFonts w:hint="eastAsia" w:ascii="宋体" w:hAnsi="宋体" w:eastAsia="宋体" w:cs="宋体"/>
          <w:sz w:val="21"/>
          <w:szCs w:val="21"/>
          <w:lang w:val="en-US" w:eastAsia="zh-CN"/>
        </w:rPr>
        <w:t>：《中山大学孙逸仙纪念医院北院区职工人行通道智能门禁与访客管理系统采购项目分项报价明细表》</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2.响应人须按照上述附件内的要求进行填写报价。不得修改分项报价明细表内任何公式。</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3.分项报价明细表均需打印放入响应文件中作为响应明细报价表内容。</w:t>
      </w:r>
    </w:p>
    <w:p>
      <w:pPr>
        <w:rPr>
          <w:rFonts w:hint="eastAsia" w:ascii="宋体" w:hAnsi="宋体" w:eastAsia="宋体" w:cs="宋体"/>
          <w:sz w:val="21"/>
          <w:szCs w:val="21"/>
          <w:lang w:val="en-US" w:eastAsia="zh-CN"/>
        </w:rPr>
      </w:pPr>
    </w:p>
    <w:p>
      <w:pPr>
        <w:rPr>
          <w:rFonts w:hint="eastAsia" w:ascii="宋体" w:hAnsi="宋体" w:eastAsia="宋体" w:cs="宋体"/>
          <w:sz w:val="18"/>
          <w:szCs w:val="18"/>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注：1.此表为报价总表的产品及服务报价明细表。</w:t>
      </w:r>
    </w:p>
    <w:p>
      <w:pPr>
        <w:keepNext w:val="0"/>
        <w:keepLines w:val="0"/>
        <w:pageBreakBefore w:val="0"/>
        <w:widowControl w:val="0"/>
        <w:numPr>
          <w:ilvl w:val="0"/>
          <w:numId w:val="0"/>
        </w:numPr>
        <w:kinsoku/>
        <w:wordWrap/>
        <w:overflowPunct/>
        <w:topLinePunct w:val="0"/>
        <w:autoSpaceDE/>
        <w:autoSpaceDN/>
        <w:bidi w:val="0"/>
        <w:adjustRightInd/>
        <w:snapToGrid/>
        <w:ind w:firstLine="360" w:firstLineChars="200"/>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2.报价人应按分项报价明细表的各项内容要求进行填写，不得更改此表格式。</w:t>
      </w:r>
    </w:p>
    <w:p>
      <w:pPr>
        <w:pStyle w:val="15"/>
        <w:keepNext w:val="0"/>
        <w:keepLines w:val="0"/>
        <w:pageBreakBefore w:val="0"/>
        <w:widowControl w:val="0"/>
        <w:numPr>
          <w:ilvl w:val="0"/>
          <w:numId w:val="0"/>
        </w:numPr>
        <w:kinsoku/>
        <w:wordWrap/>
        <w:overflowPunct/>
        <w:topLinePunct w:val="0"/>
        <w:autoSpaceDE/>
        <w:autoSpaceDN/>
        <w:bidi w:val="0"/>
        <w:adjustRightInd/>
        <w:snapToGrid/>
        <w:ind w:firstLine="360"/>
        <w:textAlignment w:val="auto"/>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3.必须将分项报价明细表</w:t>
      </w:r>
      <w:r>
        <w:rPr>
          <w:rFonts w:hint="eastAsia" w:ascii="宋体" w:hAnsi="宋体" w:cs="宋体"/>
          <w:sz w:val="18"/>
          <w:szCs w:val="18"/>
          <w:lang w:val="en-US" w:eastAsia="zh-CN"/>
        </w:rPr>
        <w:t>内</w:t>
      </w:r>
      <w:r>
        <w:rPr>
          <w:rFonts w:hint="eastAsia" w:ascii="宋体" w:hAnsi="宋体" w:eastAsia="宋体" w:cs="宋体"/>
          <w:sz w:val="18"/>
          <w:szCs w:val="18"/>
          <w:lang w:val="en-US" w:eastAsia="zh-CN"/>
        </w:rPr>
        <w:t>标黄色的区域一一填写完整</w:t>
      </w:r>
      <w:r>
        <w:rPr>
          <w:rFonts w:hint="eastAsia" w:ascii="宋体" w:hAnsi="宋体" w:cs="宋体"/>
          <w:sz w:val="18"/>
          <w:szCs w:val="18"/>
          <w:lang w:val="en-US" w:eastAsia="zh-CN"/>
        </w:rPr>
        <w:t>。</w:t>
      </w:r>
    </w:p>
    <w:p>
      <w:pPr>
        <w:pStyle w:val="15"/>
        <w:keepNext w:val="0"/>
        <w:keepLines w:val="0"/>
        <w:pageBreakBefore w:val="0"/>
        <w:widowControl w:val="0"/>
        <w:numPr>
          <w:ilvl w:val="0"/>
          <w:numId w:val="0"/>
        </w:numPr>
        <w:kinsoku/>
        <w:wordWrap/>
        <w:overflowPunct/>
        <w:topLinePunct w:val="0"/>
        <w:autoSpaceDE/>
        <w:autoSpaceDN/>
        <w:bidi w:val="0"/>
        <w:adjustRightInd/>
        <w:snapToGrid/>
        <w:ind w:firstLine="360"/>
        <w:textAlignment w:val="auto"/>
        <w:rPr>
          <w:rFonts w:hint="eastAsia" w:ascii="宋体" w:hAnsi="宋体" w:eastAsia="宋体" w:cs="宋体"/>
          <w:color w:val="0000FF"/>
          <w:sz w:val="18"/>
          <w:szCs w:val="18"/>
          <w:lang w:val="en-US" w:eastAsia="zh-CN"/>
        </w:rPr>
      </w:pPr>
      <w:r>
        <w:rPr>
          <w:rFonts w:hint="eastAsia" w:ascii="宋体" w:hAnsi="宋体" w:cs="宋体"/>
          <w:color w:val="0000FF"/>
          <w:sz w:val="18"/>
          <w:szCs w:val="18"/>
          <w:lang w:val="en-US" w:eastAsia="zh-CN"/>
        </w:rPr>
        <w:t>4.</w:t>
      </w:r>
      <w:r>
        <w:rPr>
          <w:rFonts w:hint="eastAsia" w:ascii="宋体" w:hAnsi="宋体" w:eastAsia="宋体" w:cs="宋体"/>
          <w:color w:val="0000FF"/>
          <w:sz w:val="18"/>
          <w:szCs w:val="18"/>
          <w:lang w:val="en-US" w:eastAsia="zh-CN"/>
        </w:rPr>
        <w:t>产品品牌须与响应文件中“技术评审证明材料”响应表格填写的一致，型号规格默认按响应文件中“技术评审证明材料”响应表格填写为贵司响应依据</w:t>
      </w:r>
      <w:r>
        <w:rPr>
          <w:rFonts w:hint="eastAsia" w:ascii="宋体" w:hAnsi="宋体" w:cs="宋体"/>
          <w:color w:val="0000FF"/>
          <w:sz w:val="18"/>
          <w:szCs w:val="18"/>
          <w:lang w:val="en-US" w:eastAsia="zh-CN"/>
        </w:rPr>
        <w:t>。</w:t>
      </w:r>
    </w:p>
    <w:p>
      <w:pPr>
        <w:pStyle w:val="15"/>
        <w:keepNext w:val="0"/>
        <w:keepLines w:val="0"/>
        <w:pageBreakBefore w:val="0"/>
        <w:widowControl w:val="0"/>
        <w:numPr>
          <w:ilvl w:val="0"/>
          <w:numId w:val="0"/>
        </w:numPr>
        <w:kinsoku/>
        <w:wordWrap/>
        <w:overflowPunct/>
        <w:topLinePunct w:val="0"/>
        <w:autoSpaceDE/>
        <w:autoSpaceDN/>
        <w:bidi w:val="0"/>
        <w:adjustRightInd/>
        <w:snapToGrid/>
        <w:ind w:firstLine="360" w:firstLineChars="200"/>
        <w:textAlignment w:val="auto"/>
        <w:rPr>
          <w:rFonts w:hint="eastAsia" w:ascii="宋体" w:hAnsi="宋体" w:eastAsia="宋体" w:cs="宋体"/>
          <w:sz w:val="18"/>
          <w:szCs w:val="18"/>
          <w:lang w:val="en-US" w:eastAsia="zh-CN"/>
        </w:rPr>
      </w:pPr>
      <w:r>
        <w:rPr>
          <w:rFonts w:hint="eastAsia" w:ascii="宋体" w:hAnsi="宋体" w:cs="宋体"/>
          <w:sz w:val="18"/>
          <w:szCs w:val="18"/>
          <w:lang w:val="en-US" w:eastAsia="zh-CN"/>
        </w:rPr>
        <w:t>5.</w:t>
      </w:r>
      <w:r>
        <w:rPr>
          <w:rFonts w:hint="eastAsia" w:ascii="宋体" w:hAnsi="宋体" w:eastAsia="宋体" w:cs="宋体"/>
          <w:sz w:val="18"/>
          <w:szCs w:val="18"/>
          <w:lang w:val="en-US" w:eastAsia="zh-CN"/>
        </w:rPr>
        <w:t>不得修改本表格内的计算公式</w:t>
      </w:r>
      <w:r>
        <w:rPr>
          <w:rFonts w:hint="eastAsia" w:ascii="宋体" w:hAnsi="宋体" w:cs="宋体"/>
          <w:sz w:val="18"/>
          <w:szCs w:val="18"/>
          <w:lang w:val="en-US" w:eastAsia="zh-CN"/>
        </w:rPr>
        <w:t>。</w:t>
      </w:r>
    </w:p>
    <w:p>
      <w:pPr>
        <w:pStyle w:val="15"/>
        <w:keepNext w:val="0"/>
        <w:keepLines w:val="0"/>
        <w:pageBreakBefore w:val="0"/>
        <w:widowControl w:val="0"/>
        <w:numPr>
          <w:ilvl w:val="0"/>
          <w:numId w:val="0"/>
        </w:numPr>
        <w:kinsoku/>
        <w:wordWrap/>
        <w:overflowPunct/>
        <w:topLinePunct w:val="0"/>
        <w:autoSpaceDE/>
        <w:autoSpaceDN/>
        <w:bidi w:val="0"/>
        <w:adjustRightInd/>
        <w:snapToGrid/>
        <w:ind w:firstLine="360" w:firstLineChars="200"/>
        <w:textAlignment w:val="auto"/>
        <w:rPr>
          <w:rFonts w:hint="eastAsia" w:ascii="宋体" w:hAnsi="宋体" w:eastAsia="宋体" w:cs="宋体"/>
          <w:sz w:val="18"/>
          <w:szCs w:val="18"/>
          <w:lang w:val="en-US" w:eastAsia="zh-CN"/>
        </w:rPr>
      </w:pPr>
      <w:r>
        <w:rPr>
          <w:rFonts w:hint="eastAsia" w:ascii="宋体" w:hAnsi="宋体" w:cs="宋体"/>
          <w:sz w:val="18"/>
          <w:szCs w:val="18"/>
          <w:lang w:val="en-US" w:eastAsia="zh-CN"/>
        </w:rPr>
        <w:t>6.</w:t>
      </w:r>
      <w:r>
        <w:rPr>
          <w:rFonts w:hint="eastAsia" w:ascii="宋体" w:hAnsi="宋体" w:eastAsia="宋体" w:cs="宋体"/>
          <w:sz w:val="18"/>
          <w:szCs w:val="18"/>
          <w:lang w:val="en-US" w:eastAsia="zh-CN"/>
        </w:rPr>
        <w:t>所填</w:t>
      </w:r>
      <w:r>
        <w:rPr>
          <w:rFonts w:hint="eastAsia" w:ascii="宋体" w:hAnsi="宋体" w:cs="宋体"/>
          <w:sz w:val="18"/>
          <w:szCs w:val="18"/>
          <w:lang w:val="en-US" w:eastAsia="zh-CN"/>
        </w:rPr>
        <w:t>报</w:t>
      </w:r>
      <w:r>
        <w:rPr>
          <w:rFonts w:hint="eastAsia" w:ascii="宋体" w:hAnsi="宋体" w:eastAsia="宋体" w:cs="宋体"/>
          <w:sz w:val="18"/>
          <w:szCs w:val="18"/>
          <w:lang w:val="en-US" w:eastAsia="zh-CN"/>
        </w:rPr>
        <w:t>的含税综合单价均不得超过对应项目的</w:t>
      </w:r>
      <w:r>
        <w:rPr>
          <w:rFonts w:hint="eastAsia" w:ascii="宋体" w:hAnsi="宋体" w:cs="宋体"/>
          <w:sz w:val="18"/>
          <w:szCs w:val="18"/>
          <w:lang w:val="en-US" w:eastAsia="zh-CN"/>
        </w:rPr>
        <w:t>含税</w:t>
      </w:r>
      <w:r>
        <w:rPr>
          <w:rFonts w:hint="eastAsia" w:ascii="宋体" w:hAnsi="宋体" w:eastAsia="宋体" w:cs="宋体"/>
          <w:sz w:val="18"/>
          <w:szCs w:val="18"/>
          <w:lang w:val="en-US" w:eastAsia="zh-CN"/>
        </w:rPr>
        <w:t>综合单价最高限价；</w:t>
      </w:r>
    </w:p>
    <w:p>
      <w:pPr>
        <w:pStyle w:val="15"/>
        <w:keepNext w:val="0"/>
        <w:keepLines w:val="0"/>
        <w:pageBreakBefore w:val="0"/>
        <w:widowControl w:val="0"/>
        <w:numPr>
          <w:ilvl w:val="0"/>
          <w:numId w:val="0"/>
        </w:numPr>
        <w:kinsoku/>
        <w:wordWrap/>
        <w:overflowPunct/>
        <w:topLinePunct w:val="0"/>
        <w:autoSpaceDE/>
        <w:autoSpaceDN/>
        <w:bidi w:val="0"/>
        <w:adjustRightInd/>
        <w:snapToGrid/>
        <w:ind w:firstLine="360" w:firstLineChars="200"/>
        <w:textAlignment w:val="auto"/>
        <w:rPr>
          <w:rFonts w:hint="eastAsia" w:ascii="宋体" w:hAnsi="宋体" w:eastAsia="宋体" w:cs="宋体"/>
          <w:sz w:val="18"/>
          <w:szCs w:val="18"/>
          <w:lang w:val="en-US" w:eastAsia="zh-CN"/>
        </w:rPr>
      </w:pPr>
      <w:r>
        <w:rPr>
          <w:rFonts w:hint="eastAsia" w:ascii="宋体" w:hAnsi="宋体" w:cs="宋体"/>
          <w:sz w:val="18"/>
          <w:szCs w:val="18"/>
          <w:lang w:val="en-US" w:eastAsia="zh-CN"/>
        </w:rPr>
        <w:t>7.</w:t>
      </w:r>
      <w:r>
        <w:rPr>
          <w:rFonts w:hint="eastAsia" w:ascii="宋体" w:hAnsi="宋体" w:eastAsia="宋体" w:cs="宋体"/>
          <w:sz w:val="18"/>
          <w:szCs w:val="18"/>
          <w:lang w:val="en-US" w:eastAsia="zh-CN"/>
        </w:rPr>
        <w:t>分项报价明细表的合计金额必须与《报价一览表》中的总报价一致。</w:t>
      </w:r>
    </w:p>
    <w:p>
      <w:pPr>
        <w:pStyle w:val="15"/>
        <w:keepNext w:val="0"/>
        <w:keepLines w:val="0"/>
        <w:pageBreakBefore w:val="0"/>
        <w:widowControl w:val="0"/>
        <w:numPr>
          <w:ilvl w:val="0"/>
          <w:numId w:val="0"/>
        </w:numPr>
        <w:kinsoku/>
        <w:wordWrap/>
        <w:overflowPunct/>
        <w:topLinePunct w:val="0"/>
        <w:autoSpaceDE/>
        <w:autoSpaceDN/>
        <w:bidi w:val="0"/>
        <w:adjustRightInd/>
        <w:snapToGrid/>
        <w:ind w:firstLine="360" w:firstLineChars="200"/>
        <w:textAlignment w:val="auto"/>
        <w:rPr>
          <w:rFonts w:hint="eastAsia" w:ascii="宋体" w:hAnsi="宋体" w:eastAsia="宋体" w:cs="宋体"/>
          <w:sz w:val="18"/>
          <w:szCs w:val="18"/>
          <w:lang w:val="en-US" w:eastAsia="zh-CN"/>
        </w:rPr>
      </w:pPr>
      <w:r>
        <w:rPr>
          <w:rFonts w:hint="eastAsia" w:ascii="宋体" w:hAnsi="宋体" w:cs="宋体"/>
          <w:sz w:val="18"/>
          <w:szCs w:val="18"/>
          <w:lang w:val="en-US" w:eastAsia="zh-CN"/>
        </w:rPr>
        <w:t>8.</w:t>
      </w:r>
      <w:r>
        <w:rPr>
          <w:rFonts w:hint="eastAsia" w:ascii="宋体" w:hAnsi="宋体" w:eastAsia="宋体" w:cs="宋体"/>
          <w:sz w:val="18"/>
          <w:szCs w:val="18"/>
          <w:lang w:val="en-US" w:eastAsia="zh-CN"/>
        </w:rPr>
        <w:t>未完全按第</w:t>
      </w:r>
      <w:r>
        <w:rPr>
          <w:rFonts w:hint="eastAsia" w:ascii="宋体" w:hAnsi="宋体" w:cs="宋体"/>
          <w:sz w:val="18"/>
          <w:szCs w:val="18"/>
          <w:lang w:val="en-US" w:eastAsia="zh-CN"/>
        </w:rPr>
        <w:t>3-7</w:t>
      </w:r>
      <w:r>
        <w:rPr>
          <w:rFonts w:hint="eastAsia" w:ascii="宋体" w:hAnsi="宋体" w:eastAsia="宋体" w:cs="宋体"/>
          <w:sz w:val="18"/>
          <w:szCs w:val="18"/>
          <w:lang w:val="en-US" w:eastAsia="zh-CN"/>
        </w:rPr>
        <w:t>点要求执行的，均按无效响应处理。</w:t>
      </w:r>
    </w:p>
    <w:p>
      <w:pPr>
        <w:rPr>
          <w:rFonts w:hint="default"/>
          <w:lang w:val="en-US" w:eastAsia="zh-CN"/>
        </w:rPr>
      </w:pPr>
    </w:p>
    <w:p>
      <w:pPr>
        <w:pStyle w:val="15"/>
        <w:rPr>
          <w:rFonts w:hint="default"/>
          <w:lang w:val="en-US" w:eastAsia="zh-CN"/>
        </w:rPr>
      </w:pPr>
    </w:p>
    <w:p>
      <w:pPr>
        <w:pageBreakBefore w:val="0"/>
        <w:kinsoku/>
        <w:wordWrap/>
        <w:overflowPunct/>
        <w:topLinePunct w:val="0"/>
        <w:bidi w:val="0"/>
        <w:spacing w:line="360" w:lineRule="auto"/>
        <w:ind w:left="0" w:leftChars="0" w:right="0" w:rightChars="0" w:firstLine="3600" w:firstLineChars="1500"/>
        <w:rPr>
          <w:rFonts w:hint="eastAsia" w:ascii="宋体" w:hAnsi="宋体" w:cs="宋体"/>
          <w:color w:val="auto"/>
          <w:sz w:val="24"/>
          <w:highlight w:val="none"/>
          <w:u w:val="singl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人名称（盖公章）：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宋体" w:hAnsi="宋体" w:cs="宋体"/>
          <w:color w:val="auto"/>
          <w:sz w:val="24"/>
          <w:highlight w:val="none"/>
          <w:u w:val="singl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人法定代表人或</w:t>
      </w:r>
      <w:r>
        <w:rPr>
          <w:rFonts w:hint="eastAsia" w:ascii="宋体" w:hAnsi="宋体" w:cs="宋体"/>
          <w:color w:val="auto"/>
          <w:sz w:val="24"/>
          <w:highlight w:val="none"/>
          <w:lang w:val="en-US" w:eastAsia="zh-CN"/>
        </w:rPr>
        <w:t>法定</w:t>
      </w:r>
      <w:r>
        <w:rPr>
          <w:rFonts w:hint="eastAsia" w:ascii="宋体" w:hAnsi="宋体" w:cs="宋体"/>
          <w:color w:val="auto"/>
          <w:sz w:val="24"/>
          <w:highlight w:val="none"/>
        </w:rPr>
        <w:t>授权代表（签字）：</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宋体" w:hAnsi="宋体" w:eastAsia="宋体" w:cs="宋体"/>
          <w:b/>
          <w:bCs/>
          <w:color w:val="000000"/>
          <w:kern w:val="0"/>
          <w:sz w:val="32"/>
          <w:szCs w:val="32"/>
          <w:highlight w:val="none"/>
          <w:lang w:val="en-US" w:eastAsia="zh-CN"/>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pStyle w:val="4"/>
        <w:keepNext/>
        <w:keepLines/>
        <w:pageBreakBefore/>
        <w:widowControl w:val="0"/>
        <w:kinsoku/>
        <w:wordWrap/>
        <w:overflowPunct/>
        <w:topLinePunct w:val="0"/>
        <w:autoSpaceDE/>
        <w:autoSpaceDN/>
        <w:bidi w:val="0"/>
        <w:adjustRightInd w:val="0"/>
        <w:snapToGrid w:val="0"/>
        <w:spacing w:before="157" w:beforeLines="50" w:after="0" w:line="240" w:lineRule="auto"/>
        <w:ind w:firstLine="723" w:firstLineChars="200"/>
        <w:jc w:val="center"/>
        <w:textAlignment w:val="auto"/>
        <w:rPr>
          <w:rFonts w:hint="eastAsia"/>
          <w:b/>
          <w:bCs/>
          <w:color w:val="000000" w:themeColor="text1"/>
          <w:sz w:val="32"/>
          <w:szCs w:val="40"/>
          <w:highlight w:val="none"/>
          <w:lang w:eastAsia="zh-CN"/>
          <w14:textFill>
            <w14:solidFill>
              <w14:schemeClr w14:val="tx1"/>
            </w14:solidFill>
          </w14:textFill>
        </w:rPr>
      </w:pPr>
      <w:r>
        <w:rPr>
          <w:rFonts w:hint="eastAsia" w:ascii="黑体" w:hAnsi="黑体" w:cs="黑体"/>
          <w:color w:val="000000" w:themeColor="text1"/>
          <w:sz w:val="36"/>
          <w:szCs w:val="36"/>
          <w:highlight w:val="none"/>
          <w:lang w:val="en-US" w:eastAsia="zh-CN"/>
          <w14:textFill>
            <w14:solidFill>
              <w14:schemeClr w14:val="tx1"/>
            </w14:solidFill>
          </w14:textFill>
        </w:rPr>
        <w:t>二、资格审查</w:t>
      </w:r>
    </w:p>
    <w:p>
      <w:pPr>
        <w:jc w:val="center"/>
        <w:rPr>
          <w:rFonts w:hint="eastAsia" w:eastAsia="宋体"/>
          <w:b/>
          <w:bCs/>
          <w:color w:val="000000" w:themeColor="text1"/>
          <w:sz w:val="32"/>
          <w:szCs w:val="40"/>
          <w:highlight w:val="none"/>
          <w:lang w:eastAsia="zh-CN"/>
          <w14:textFill>
            <w14:solidFill>
              <w14:schemeClr w14:val="tx1"/>
            </w14:solidFill>
          </w14:textFill>
        </w:rPr>
      </w:pPr>
      <w:r>
        <w:rPr>
          <w:rFonts w:hint="eastAsia"/>
          <w:b/>
          <w:bCs/>
          <w:color w:val="000000" w:themeColor="text1"/>
          <w:sz w:val="32"/>
          <w:szCs w:val="40"/>
          <w:highlight w:val="none"/>
          <w:lang w:eastAsia="zh-CN"/>
          <w14:textFill>
            <w14:solidFill>
              <w14:schemeClr w14:val="tx1"/>
            </w14:solidFill>
          </w14:textFill>
        </w:rPr>
        <w:t>（</w:t>
      </w:r>
      <w:r>
        <w:rPr>
          <w:rFonts w:hint="eastAsia"/>
          <w:b/>
          <w:bCs/>
          <w:color w:val="000000" w:themeColor="text1"/>
          <w:sz w:val="32"/>
          <w:szCs w:val="40"/>
          <w:highlight w:val="none"/>
          <w:lang w:val="en-US" w:eastAsia="zh-CN"/>
          <w14:textFill>
            <w14:solidFill>
              <w14:schemeClr w14:val="tx1"/>
            </w14:solidFill>
          </w14:textFill>
        </w:rPr>
        <w:t>一</w:t>
      </w:r>
      <w:r>
        <w:rPr>
          <w:rFonts w:hint="eastAsia"/>
          <w:b/>
          <w:bCs/>
          <w:color w:val="000000" w:themeColor="text1"/>
          <w:sz w:val="32"/>
          <w:szCs w:val="40"/>
          <w:highlight w:val="none"/>
          <w:lang w:eastAsia="zh-CN"/>
          <w14:textFill>
            <w14:solidFill>
              <w14:schemeClr w14:val="tx1"/>
            </w14:solidFill>
          </w14:textFill>
        </w:rPr>
        <w:t>）资格自查表</w:t>
      </w:r>
    </w:p>
    <w:tbl>
      <w:tblPr>
        <w:tblStyle w:val="21"/>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5834"/>
        <w:gridCol w:w="1515"/>
        <w:gridCol w:w="228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Cs/>
                <w:color w:val="auto"/>
                <w:sz w:val="22"/>
                <w:szCs w:val="22"/>
                <w:highlight w:val="none"/>
              </w:rPr>
            </w:pPr>
            <w:r>
              <w:rPr>
                <w:rFonts w:hint="eastAsia" w:ascii="宋体" w:hAnsi="宋体" w:cs="华文仿宋"/>
                <w:bCs/>
                <w:szCs w:val="21"/>
                <w:highlight w:val="none"/>
              </w:rPr>
              <w:t>评审内容</w:t>
            </w:r>
          </w:p>
        </w:tc>
        <w:tc>
          <w:tcPr>
            <w:tcW w:w="5834" w:type="dxa"/>
            <w:vAlign w:val="center"/>
          </w:tcPr>
          <w:p>
            <w:pPr>
              <w:keepNext w:val="0"/>
              <w:keepLines w:val="0"/>
              <w:suppressLineNumbers w:val="0"/>
              <w:spacing w:before="0" w:beforeAutospacing="0" w:after="0" w:afterAutospacing="0"/>
              <w:ind w:left="0" w:right="0" w:firstLine="18" w:firstLineChars="9"/>
              <w:jc w:val="center"/>
              <w:rPr>
                <w:rFonts w:hint="eastAsia" w:ascii="宋体" w:hAnsi="宋体" w:eastAsia="宋体" w:cs="宋体"/>
                <w:bCs/>
                <w:color w:val="auto"/>
                <w:sz w:val="22"/>
                <w:szCs w:val="22"/>
                <w:highlight w:val="none"/>
              </w:rPr>
            </w:pPr>
            <w:r>
              <w:rPr>
                <w:rFonts w:hint="eastAsia" w:ascii="宋体" w:hAnsi="宋体" w:cs="华文仿宋"/>
                <w:bCs/>
                <w:szCs w:val="21"/>
                <w:highlight w:val="none"/>
              </w:rPr>
              <w:t>采购文件要求</w:t>
            </w:r>
          </w:p>
        </w:tc>
        <w:tc>
          <w:tcPr>
            <w:tcW w:w="1515"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Cs/>
                <w:color w:val="auto"/>
                <w:sz w:val="22"/>
                <w:szCs w:val="22"/>
                <w:highlight w:val="none"/>
              </w:rPr>
            </w:pPr>
            <w:r>
              <w:rPr>
                <w:rFonts w:hint="eastAsia" w:ascii="宋体" w:hAnsi="宋体" w:cs="华文仿宋"/>
                <w:bCs/>
                <w:szCs w:val="21"/>
                <w:highlight w:val="none"/>
              </w:rPr>
              <w:t>自查结论</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宋体" w:hAnsi="宋体" w:eastAsia="宋体" w:cs="宋体"/>
                <w:color w:val="auto"/>
                <w:sz w:val="22"/>
                <w:szCs w:val="22"/>
                <w:highlight w:val="none"/>
              </w:rPr>
            </w:pPr>
            <w:r>
              <w:rPr>
                <w:rFonts w:hint="eastAsia" w:ascii="宋体" w:hAnsi="宋体" w:cs="华文仿宋"/>
                <w:bCs/>
                <w:szCs w:val="21"/>
                <w:highlight w:val="none"/>
              </w:rPr>
              <w:t>证明资料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sz w:val="21"/>
                <w:szCs w:val="21"/>
                <w:highlight w:val="none"/>
              </w:rPr>
              <w:t>合格条件</w:t>
            </w:r>
          </w:p>
        </w:tc>
        <w:tc>
          <w:tcPr>
            <w:tcW w:w="5834" w:type="dxa"/>
            <w:vAlign w:val="center"/>
          </w:tcPr>
          <w:p>
            <w:pPr>
              <w:keepNext w:val="0"/>
              <w:keepLines w:val="0"/>
              <w:suppressLineNumbers w:val="0"/>
              <w:spacing w:before="0" w:beforeAutospacing="0" w:after="0" w:afterAutospacing="0"/>
              <w:ind w:left="0" w:right="78" w:rightChars="37"/>
              <w:jc w:val="left"/>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供应商应具备以下条件：</w:t>
            </w:r>
          </w:p>
          <w:p>
            <w:pPr>
              <w:keepNext w:val="0"/>
              <w:keepLines w:val="0"/>
              <w:suppressLineNumbers w:val="0"/>
              <w:spacing w:before="0" w:beforeAutospacing="0" w:after="0" w:afterAutospacing="0"/>
              <w:ind w:left="0" w:right="78" w:rightChars="37"/>
              <w:jc w:val="left"/>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①具有良好的商业信誉和健全的财务会计制度；</w:t>
            </w:r>
          </w:p>
          <w:p>
            <w:pPr>
              <w:keepNext w:val="0"/>
              <w:keepLines w:val="0"/>
              <w:suppressLineNumbers w:val="0"/>
              <w:spacing w:before="0" w:beforeAutospacing="0" w:after="0" w:afterAutospacing="0"/>
              <w:ind w:left="0" w:right="78" w:rightChars="37"/>
              <w:jc w:val="left"/>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②有依法缴纳税收和社会保障资金的良好记录；</w:t>
            </w:r>
          </w:p>
          <w:p>
            <w:pPr>
              <w:keepNext w:val="0"/>
              <w:keepLines w:val="0"/>
              <w:suppressLineNumbers w:val="0"/>
              <w:spacing w:before="0" w:beforeAutospacing="0" w:after="0" w:afterAutospacing="0"/>
              <w:ind w:left="0" w:right="78" w:rightChars="37"/>
              <w:jc w:val="left"/>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③具备履行合同所必需的设备和专业技术能力；</w:t>
            </w:r>
          </w:p>
          <w:p>
            <w:pPr>
              <w:keepNext w:val="0"/>
              <w:keepLines w:val="0"/>
              <w:suppressLineNumbers w:val="0"/>
              <w:spacing w:before="0" w:beforeAutospacing="0" w:after="0" w:afterAutospacing="0"/>
              <w:ind w:left="0" w:leftChars="0" w:right="78" w:rightChars="37"/>
              <w:jc w:val="left"/>
              <w:rPr>
                <w:rFonts w:hint="eastAsia" w:ascii="宋体" w:hAnsi="宋体" w:eastAsia="宋体" w:cs="宋体"/>
                <w:kern w:val="2"/>
                <w:sz w:val="21"/>
                <w:szCs w:val="21"/>
                <w:highlight w:val="none"/>
                <w:lang w:val="en-US" w:eastAsia="zh-CN" w:bidi="ar-SA"/>
              </w:rPr>
            </w:pPr>
            <w:r>
              <w:rPr>
                <w:rFonts w:hint="eastAsia" w:ascii="宋体" w:hAnsi="宋体" w:cs="宋体"/>
                <w:sz w:val="21"/>
                <w:szCs w:val="21"/>
                <w:highlight w:val="none"/>
                <w:lang w:val="en-US" w:eastAsia="zh-CN"/>
              </w:rPr>
              <w:t>④参加本次采购活动前三年内，在经营活动中没有重大违法记录。（出具有效的声明函加盖公章，格式详见“1、资格声明函”）</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宋体" w:hAnsi="宋体" w:cs="华文仿宋"/>
                <w:bCs/>
                <w:szCs w:val="21"/>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法定代表人或单位负责人为同一人或者存在直接控股、管理关系的不同响应单位，不得参加同一合同项下的采购活动。（出具有效的声明函加盖公章，格式详见“1、资格声明函”）</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宋体" w:hAnsi="宋体" w:cs="华文仿宋"/>
                <w:bCs/>
                <w:szCs w:val="21"/>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cs="宋体"/>
                <w:kern w:val="28"/>
                <w:sz w:val="21"/>
                <w:szCs w:val="21"/>
                <w:highlight w:val="none"/>
                <w:lang w:val="en-US" w:eastAsia="zh-CN"/>
              </w:rPr>
            </w:pPr>
            <w:r>
              <w:rPr>
                <w:rFonts w:hint="eastAsia" w:ascii="宋体" w:hAnsi="宋体" w:cs="宋体"/>
                <w:kern w:val="28"/>
                <w:sz w:val="21"/>
                <w:szCs w:val="21"/>
                <w:highlight w:val="none"/>
                <w:lang w:val="en-US" w:eastAsia="zh-CN"/>
              </w:rPr>
              <w:t>为本采购项目提供过整体设计、规范编制或者项目管理、监理、检测等服务的供应商及其附属机构，不得再参加本采购项目的响应。（出具有效的声明函加盖公章，格式详见“1、资格声明函”）</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宋体" w:hAnsi="宋体" w:cs="华文仿宋"/>
                <w:bCs/>
                <w:szCs w:val="21"/>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eastAsia="宋体" w:cs="宋体"/>
                <w:color w:val="auto"/>
                <w:kern w:val="2"/>
                <w:sz w:val="20"/>
                <w:szCs w:val="20"/>
                <w:highlight w:val="none"/>
                <w:lang w:val="en-US" w:eastAsia="zh-CN" w:bidi="ar-SA"/>
              </w:rPr>
            </w:pPr>
            <w:r>
              <w:rPr>
                <w:rFonts w:hint="eastAsia" w:ascii="宋体" w:hAnsi="宋体" w:cs="宋体"/>
                <w:kern w:val="28"/>
                <w:sz w:val="21"/>
                <w:szCs w:val="21"/>
                <w:highlight w:val="none"/>
                <w:lang w:val="en-US" w:eastAsia="zh-CN"/>
              </w:rPr>
              <w:t>本项目不接受联合体报名，成交供应商不得分包、转包。</w:t>
            </w:r>
            <w:r>
              <w:rPr>
                <w:rFonts w:hint="eastAsia" w:ascii="宋体" w:hAnsi="宋体" w:cs="宋体"/>
                <w:sz w:val="21"/>
                <w:szCs w:val="21"/>
                <w:highlight w:val="none"/>
                <w:lang w:val="en-US" w:eastAsia="zh-CN"/>
              </w:rPr>
              <w:t>（出具有效的声明函加盖公章，格式详见“1、资格声明函”）</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宋体" w:hAnsi="宋体" w:cs="华文仿宋"/>
                <w:bCs/>
                <w:szCs w:val="21"/>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cs="宋体"/>
                <w:kern w:val="28"/>
                <w:sz w:val="21"/>
                <w:szCs w:val="21"/>
                <w:highlight w:val="none"/>
                <w:lang w:val="en-US" w:eastAsia="zh-CN"/>
              </w:rPr>
            </w:pPr>
            <w:r>
              <w:rPr>
                <w:rFonts w:hint="eastAsia"/>
                <w:lang w:val="en-US" w:eastAsia="zh-CN"/>
              </w:rPr>
              <w:t>评审现场查询：经查询“信用中国”网站（www.creditchina.gov.cn）网站和“中国政府采购网”网站（www.ccgp.gov.cn），被列入失信被执行人、重大税收违法失信主体、政府采购严重违法失信行为记录名单（处罚期限尚未届满的）的供应商，均不得参加本采购项目。（响应人无需提供证明资料，以评审会议现场查询结果为准）</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589" w:type="dxa"/>
            <w:vMerge w:val="continue"/>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default" w:ascii="宋体" w:hAnsi="宋体" w:eastAsia="宋体" w:cs="宋体"/>
                <w:color w:val="auto"/>
                <w:sz w:val="21"/>
                <w:szCs w:val="21"/>
                <w:highlight w:val="none"/>
                <w:lang w:val="en-US"/>
              </w:rPr>
            </w:pPr>
            <w:r>
              <w:rPr>
                <w:rFonts w:hint="eastAsia" w:ascii="宋体" w:hAnsi="宋体" w:cs="宋体"/>
                <w:sz w:val="21"/>
                <w:szCs w:val="21"/>
                <w:highlight w:val="none"/>
                <w:lang w:val="en-US" w:eastAsia="zh-CN"/>
              </w:rPr>
              <w:t>响应人必须是具有独立承担民事责任能力的在中华人民共和国境内注册的法人或其他组织。提供有效的营业执照（或事业法人登记证或身份证等相关证明）副本复印件，如非“三证合一”证照，同时提供税务登记证副本复印件,加盖公章；如为分公司报名，必须同时提供总公司的营业执照副本复印件及总公司针对本项目响应的授权书。</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宋体" w:hAnsi="宋体" w:eastAsia="宋体" w:cs="宋体"/>
                <w:color w:val="auto"/>
                <w:sz w:val="21"/>
                <w:szCs w:val="21"/>
                <w:highlight w:val="none"/>
              </w:rPr>
            </w:pPr>
            <w:r>
              <w:rPr>
                <w:rFonts w:hint="eastAsia" w:ascii="宋体" w:hAnsi="宋体" w:eastAsia="宋体" w:cs="宋体"/>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宋体" w:hAnsi="宋体" w:eastAsia="宋体" w:cs="宋体"/>
                <w:color w:val="auto"/>
                <w:sz w:val="21"/>
                <w:szCs w:val="21"/>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3" w:hRule="atLeast"/>
          <w:jc w:val="center"/>
        </w:trPr>
        <w:tc>
          <w:tcPr>
            <w:tcW w:w="589" w:type="dxa"/>
            <w:vMerge w:val="continue"/>
            <w:vAlign w:val="center"/>
          </w:tcPr>
          <w:p>
            <w:pPr>
              <w:keepNext w:val="0"/>
              <w:keepLines w:val="0"/>
              <w:suppressLineNumbers w:val="0"/>
              <w:spacing w:before="0" w:beforeAutospacing="0" w:after="0" w:afterAutospacing="0"/>
              <w:ind w:left="0" w:right="-178" w:rightChars="-85"/>
              <w:jc w:val="center"/>
              <w:rPr>
                <w:rFonts w:hint="default"/>
                <w:highlight w:val="none"/>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eastAsia="宋体" w:cs="宋体"/>
                <w:sz w:val="21"/>
                <w:szCs w:val="21"/>
                <w:highlight w:val="none"/>
              </w:rPr>
            </w:pPr>
            <w:r>
              <w:rPr>
                <w:rFonts w:hint="eastAsia" w:ascii="宋体" w:hAnsi="宋体" w:eastAsia="宋体" w:cs="宋体"/>
                <w:kern w:val="28"/>
                <w:sz w:val="21"/>
                <w:szCs w:val="21"/>
                <w:highlight w:val="none"/>
              </w:rPr>
              <w:t>出具加盖公章、有</w:t>
            </w:r>
            <w:r>
              <w:rPr>
                <w:rFonts w:hint="eastAsia" w:ascii="宋体" w:hAnsi="宋体" w:cs="宋体"/>
                <w:kern w:val="28"/>
                <w:sz w:val="21"/>
                <w:szCs w:val="21"/>
                <w:highlight w:val="none"/>
                <w:lang w:val="en-US" w:eastAsia="zh-CN"/>
              </w:rPr>
              <w:t>单位负责人</w:t>
            </w:r>
            <w:r>
              <w:rPr>
                <w:rFonts w:hint="eastAsia" w:ascii="宋体" w:hAnsi="宋体" w:cs="宋体"/>
                <w:kern w:val="28"/>
                <w:sz w:val="21"/>
                <w:szCs w:val="21"/>
                <w:highlight w:val="none"/>
                <w:lang w:eastAsia="zh-CN"/>
              </w:rPr>
              <w:t>（</w:t>
            </w:r>
            <w:r>
              <w:rPr>
                <w:rFonts w:hint="eastAsia" w:ascii="宋体" w:hAnsi="宋体" w:cs="宋体"/>
                <w:kern w:val="28"/>
                <w:sz w:val="21"/>
                <w:szCs w:val="21"/>
                <w:highlight w:val="none"/>
                <w:lang w:val="en-US" w:eastAsia="zh-CN"/>
              </w:rPr>
              <w:t>法定代表人</w:t>
            </w:r>
            <w:r>
              <w:rPr>
                <w:rFonts w:hint="eastAsia" w:ascii="宋体" w:hAnsi="宋体" w:cs="宋体"/>
                <w:kern w:val="28"/>
                <w:sz w:val="21"/>
                <w:szCs w:val="21"/>
                <w:highlight w:val="none"/>
                <w:lang w:eastAsia="zh-CN"/>
              </w:rPr>
              <w:t>）</w:t>
            </w:r>
            <w:r>
              <w:rPr>
                <w:rFonts w:hint="eastAsia" w:ascii="宋体" w:hAnsi="宋体" w:eastAsia="宋体" w:cs="宋体"/>
                <w:kern w:val="28"/>
                <w:sz w:val="21"/>
                <w:szCs w:val="21"/>
                <w:highlight w:val="none"/>
              </w:rPr>
              <w:t>签名的《供应商廉洁守约承诺书》。（出具有效的加盖公章</w:t>
            </w:r>
            <w:r>
              <w:rPr>
                <w:rFonts w:hint="eastAsia" w:ascii="宋体" w:hAnsi="宋体" w:cs="宋体"/>
                <w:kern w:val="28"/>
                <w:sz w:val="21"/>
                <w:szCs w:val="21"/>
                <w:highlight w:val="none"/>
                <w:lang w:val="en-US" w:eastAsia="zh-CN"/>
              </w:rPr>
              <w:t>承诺书</w:t>
            </w:r>
            <w:r>
              <w:rPr>
                <w:rFonts w:hint="eastAsia" w:ascii="宋体" w:hAnsi="宋体" w:cs="宋体"/>
                <w:kern w:val="28"/>
                <w:sz w:val="21"/>
                <w:szCs w:val="21"/>
                <w:highlight w:val="none"/>
                <w:lang w:eastAsia="zh-CN"/>
              </w:rPr>
              <w:t>，格式详见“</w:t>
            </w:r>
            <w:r>
              <w:rPr>
                <w:rFonts w:hint="eastAsia" w:ascii="宋体" w:hAnsi="宋体" w:cs="宋体"/>
                <w:kern w:val="28"/>
                <w:sz w:val="21"/>
                <w:szCs w:val="21"/>
                <w:highlight w:val="none"/>
                <w:lang w:val="en-US" w:eastAsia="zh-CN"/>
              </w:rPr>
              <w:t>3</w:t>
            </w:r>
            <w:r>
              <w:rPr>
                <w:rFonts w:hint="eastAsia" w:ascii="宋体" w:hAnsi="宋体" w:cs="宋体"/>
                <w:kern w:val="28"/>
                <w:sz w:val="21"/>
                <w:szCs w:val="21"/>
                <w:highlight w:val="none"/>
                <w:lang w:eastAsia="zh-CN"/>
              </w:rPr>
              <w:t>、</w:t>
            </w:r>
            <w:r>
              <w:rPr>
                <w:rFonts w:hint="eastAsia" w:ascii="宋体" w:hAnsi="宋体" w:cs="宋体"/>
                <w:kern w:val="28"/>
                <w:sz w:val="21"/>
                <w:szCs w:val="21"/>
                <w:highlight w:val="none"/>
                <w:lang w:val="en-US" w:eastAsia="zh-CN"/>
              </w:rPr>
              <w:t>供应商廉洁守约承诺书</w:t>
            </w:r>
            <w:r>
              <w:rPr>
                <w:rFonts w:hint="eastAsia" w:ascii="宋体" w:hAnsi="宋体" w:cs="宋体"/>
                <w:kern w:val="28"/>
                <w:sz w:val="21"/>
                <w:szCs w:val="21"/>
                <w:highlight w:val="none"/>
                <w:lang w:eastAsia="zh-CN"/>
              </w:rPr>
              <w:t>”，</w:t>
            </w:r>
            <w:r>
              <w:rPr>
                <w:rFonts w:hint="eastAsia" w:ascii="宋体" w:hAnsi="宋体" w:cs="宋体"/>
                <w:kern w:val="28"/>
                <w:sz w:val="21"/>
                <w:szCs w:val="21"/>
                <w:highlight w:val="none"/>
                <w:lang w:val="en-US" w:eastAsia="zh-CN"/>
              </w:rPr>
              <w:t>不得擅自删改</w:t>
            </w:r>
            <w:r>
              <w:rPr>
                <w:rFonts w:hint="eastAsia" w:ascii="宋体" w:hAnsi="宋体" w:eastAsia="宋体" w:cs="宋体"/>
                <w:kern w:val="28"/>
                <w:sz w:val="21"/>
                <w:szCs w:val="21"/>
                <w:highlight w:val="none"/>
              </w:rPr>
              <w:t>）</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178" w:rightChars="-85"/>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576" w:hRule="atLeast"/>
          <w:jc w:val="center"/>
        </w:trPr>
        <w:tc>
          <w:tcPr>
            <w:tcW w:w="589" w:type="dxa"/>
            <w:vMerge w:val="continue"/>
            <w:vAlign w:val="center"/>
          </w:tcPr>
          <w:p>
            <w:pPr>
              <w:keepNext w:val="0"/>
              <w:keepLines w:val="0"/>
              <w:numPr>
                <w:ilvl w:val="0"/>
                <w:numId w:val="0"/>
              </w:numPr>
              <w:suppressLineNumbers w:val="0"/>
              <w:tabs>
                <w:tab w:val="left" w:pos="0"/>
              </w:tabs>
              <w:spacing w:before="0" w:beforeAutospacing="0" w:after="0" w:afterAutospacing="0" w:line="360" w:lineRule="auto"/>
              <w:ind w:left="0" w:leftChars="0" w:right="0" w:firstLine="0" w:firstLineChars="0"/>
              <w:jc w:val="center"/>
              <w:rPr>
                <w:rFonts w:hint="eastAsia" w:ascii="宋体" w:hAnsi="宋体" w:eastAsia="宋体" w:cs="宋体"/>
                <w:color w:val="auto"/>
                <w:sz w:val="21"/>
                <w:szCs w:val="21"/>
                <w:highlight w:val="none"/>
                <w:lang w:val="en-US" w:eastAsia="zh-CN"/>
              </w:rPr>
            </w:pPr>
          </w:p>
        </w:tc>
        <w:tc>
          <w:tcPr>
            <w:tcW w:w="5834"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78" w:rightChars="37"/>
              <w:jc w:val="left"/>
              <w:textAlignment w:val="auto"/>
              <w:rPr>
                <w:rFonts w:hint="eastAsia" w:ascii="宋体" w:hAnsi="宋体" w:eastAsia="宋体" w:cs="宋体"/>
                <w:bCs/>
                <w:color w:val="auto"/>
                <w:sz w:val="20"/>
                <w:szCs w:val="20"/>
                <w:highlight w:val="none"/>
                <w:lang w:eastAsia="zh-CN"/>
              </w:rPr>
            </w:pPr>
            <w:r>
              <w:rPr>
                <w:rFonts w:hint="eastAsia" w:ascii="宋体" w:hAnsi="宋体" w:cs="宋体"/>
                <w:sz w:val="21"/>
                <w:szCs w:val="21"/>
                <w:highlight w:val="none"/>
                <w:lang w:val="en-US" w:eastAsia="zh-CN"/>
              </w:rPr>
              <w:t>已成功报名本次项目。</w:t>
            </w:r>
          </w:p>
        </w:tc>
        <w:tc>
          <w:tcPr>
            <w:tcW w:w="1515" w:type="dxa"/>
            <w:vAlign w:val="center"/>
          </w:tcPr>
          <w:p>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sz w:val="21"/>
                <w:szCs w:val="21"/>
                <w:highlight w:val="none"/>
              </w:rPr>
              <w:t>□不通过</w:t>
            </w:r>
          </w:p>
        </w:tc>
        <w:tc>
          <w:tcPr>
            <w:tcW w:w="2289"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lang w:eastAsia="zh-CN"/>
              </w:rPr>
            </w:pPr>
            <w:r>
              <w:rPr>
                <w:rFonts w:hint="eastAsia" w:ascii="宋体" w:hAnsi="宋体" w:cs="宋体"/>
                <w:sz w:val="21"/>
                <w:szCs w:val="21"/>
                <w:highlight w:val="none"/>
                <w:lang w:val="en-US" w:eastAsia="zh-CN"/>
              </w:rPr>
              <w:t>/</w:t>
            </w:r>
          </w:p>
        </w:tc>
      </w:tr>
    </w:tbl>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lang w:eastAsia="zh-CN"/>
        </w:rPr>
        <w:t>备</w:t>
      </w:r>
      <w:r>
        <w:rPr>
          <w:rFonts w:hint="eastAsia" w:ascii="宋体" w:hAnsi="宋体" w:cs="宋体"/>
          <w:color w:val="auto"/>
          <w:szCs w:val="21"/>
          <w:highlight w:val="none"/>
        </w:rPr>
        <w:t>注：</w:t>
      </w: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1、以上材料将作为</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人</w:t>
      </w:r>
      <w:r>
        <w:rPr>
          <w:rFonts w:hint="eastAsia" w:ascii="宋体" w:hAnsi="宋体" w:cs="宋体"/>
          <w:color w:val="auto"/>
          <w:szCs w:val="21"/>
          <w:highlight w:val="none"/>
          <w:lang w:val="en-US" w:eastAsia="zh-CN"/>
        </w:rPr>
        <w:t>资格</w:t>
      </w:r>
      <w:r>
        <w:rPr>
          <w:rFonts w:hint="eastAsia" w:ascii="宋体" w:hAnsi="宋体" w:cs="宋体"/>
          <w:color w:val="auto"/>
          <w:szCs w:val="21"/>
          <w:highlight w:val="none"/>
        </w:rPr>
        <w:t>审核的重要内容之一，</w:t>
      </w: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rPr>
        <w:t>人必须严格按照其内容及序列要求在</w:t>
      </w:r>
      <w:r>
        <w:rPr>
          <w:rFonts w:hint="eastAsia" w:ascii="宋体" w:hAnsi="宋体" w:cs="宋体"/>
          <w:color w:val="auto"/>
          <w:szCs w:val="21"/>
          <w:highlight w:val="none"/>
          <w:lang w:eastAsia="zh-CN"/>
        </w:rPr>
        <w:t>响应</w:t>
      </w:r>
      <w:r>
        <w:rPr>
          <w:rFonts w:hint="eastAsia" w:ascii="宋体" w:hAnsi="宋体" w:cs="宋体"/>
          <w:color w:val="auto"/>
          <w:szCs w:val="21"/>
          <w:highlight w:val="none"/>
        </w:rPr>
        <w:t>文件中对应如实提供，</w:t>
      </w:r>
      <w:r>
        <w:rPr>
          <w:rFonts w:hint="eastAsia" w:ascii="宋体" w:hAnsi="宋体" w:cs="宋体"/>
          <w:color w:val="auto"/>
          <w:kern w:val="0"/>
          <w:sz w:val="21"/>
          <w:szCs w:val="22"/>
          <w:highlight w:val="none"/>
          <w:lang w:val="en-US" w:eastAsia="zh-CN"/>
        </w:rPr>
        <w:t>对资格性证明文件的任何缺漏和不符合项</w:t>
      </w:r>
      <w:r>
        <w:rPr>
          <w:rFonts w:hint="eastAsia" w:ascii="宋体" w:hAnsi="宋体" w:cs="宋体"/>
          <w:color w:val="auto"/>
          <w:szCs w:val="21"/>
          <w:highlight w:val="none"/>
        </w:rPr>
        <w:t>将会直接导致无效</w:t>
      </w:r>
      <w:r>
        <w:rPr>
          <w:rFonts w:hint="eastAsia" w:ascii="宋体" w:hAnsi="宋体" w:cs="宋体"/>
          <w:color w:val="auto"/>
          <w:szCs w:val="21"/>
          <w:highlight w:val="none"/>
          <w:lang w:eastAsia="zh-CN"/>
        </w:rPr>
        <w:t>响应</w:t>
      </w:r>
      <w:r>
        <w:rPr>
          <w:rFonts w:hint="eastAsia" w:ascii="宋体" w:hAnsi="宋体" w:cs="宋体"/>
          <w:color w:val="auto"/>
          <w:szCs w:val="21"/>
          <w:highlight w:val="none"/>
        </w:rPr>
        <w:t>。</w:t>
      </w: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2</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eastAsia="zh-CN"/>
        </w:rPr>
        <w:t>响应</w:t>
      </w:r>
      <w:r>
        <w:rPr>
          <w:rFonts w:hint="eastAsia" w:ascii="宋体" w:hAnsi="宋体" w:cs="宋体"/>
          <w:color w:val="auto"/>
          <w:kern w:val="0"/>
          <w:szCs w:val="21"/>
          <w:highlight w:val="none"/>
        </w:rPr>
        <w:t>人须在“自查结论”栏</w:t>
      </w:r>
      <w:r>
        <w:rPr>
          <w:rFonts w:hint="eastAsia" w:ascii="宋体" w:hAnsi="宋体" w:cs="宋体"/>
          <w:color w:val="auto"/>
          <w:kern w:val="0"/>
          <w:szCs w:val="21"/>
          <w:highlight w:val="none"/>
          <w:lang w:val="en-US" w:eastAsia="zh-CN"/>
        </w:rPr>
        <w:t>勾选</w:t>
      </w:r>
      <w:r>
        <w:rPr>
          <w:rFonts w:hint="eastAsia" w:ascii="宋体" w:hAnsi="宋体" w:cs="宋体"/>
          <w:color w:val="auto"/>
          <w:kern w:val="0"/>
          <w:szCs w:val="21"/>
          <w:highlight w:val="none"/>
        </w:rPr>
        <w:t>通过或不通过，在“证明资料”栏填写页码。</w:t>
      </w:r>
    </w:p>
    <w:p>
      <w:pPr>
        <w:pStyle w:val="28"/>
        <w:rPr>
          <w:rFonts w:hint="eastAsia"/>
        </w:rPr>
      </w:pPr>
      <w:r>
        <w:rPr>
          <w:rFonts w:hint="eastAsia" w:ascii="宋体" w:hAnsi="宋体" w:cs="宋体"/>
          <w:color w:val="auto"/>
          <w:kern w:val="0"/>
          <w:sz w:val="21"/>
          <w:szCs w:val="22"/>
          <w:highlight w:val="none"/>
          <w:lang w:val="en-US" w:eastAsia="zh-CN"/>
        </w:rPr>
        <w:t>3、资格审查中要求的《供应商廉洁守约承诺书》，响应人除了在响应文件中装订成册，须在递交采购文件时另外单独提供一份盖章签字版的承诺书。若未单独提供，可能影响对响应文件的评价，但不作为一票否决的条款。</w:t>
      </w:r>
    </w:p>
    <w:p>
      <w:pPr>
        <w:pStyle w:val="28"/>
        <w:rPr>
          <w:rFonts w:hint="eastAsia" w:ascii="宋体" w:hAnsi="宋体" w:cs="宋体"/>
          <w:color w:val="auto"/>
          <w:kern w:val="0"/>
          <w:sz w:val="21"/>
          <w:szCs w:val="22"/>
          <w:highlight w:val="none"/>
          <w:lang w:val="en-US" w:eastAsia="zh-CN"/>
        </w:rPr>
      </w:pPr>
      <w:r>
        <w:rPr>
          <w:rFonts w:hint="eastAsia" w:ascii="宋体" w:hAnsi="宋体" w:cs="宋体"/>
          <w:color w:val="auto"/>
          <w:kern w:val="0"/>
          <w:sz w:val="21"/>
          <w:szCs w:val="22"/>
          <w:highlight w:val="none"/>
          <w:lang w:val="en-US" w:eastAsia="zh-CN"/>
        </w:rPr>
        <w:t>4、本自查表不得擅自删改。</w:t>
      </w: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宋体" w:hAnsi="宋体" w:cs="宋体"/>
          <w:color w:val="000000" w:themeColor="text1"/>
          <w:szCs w:val="21"/>
          <w:highlight w:val="none"/>
          <w:lang w:eastAsia="zh-CN"/>
          <w14:textFill>
            <w14:solidFill>
              <w14:schemeClr w14:val="tx1"/>
            </w14:solidFill>
          </w14:textFill>
        </w:rPr>
      </w:pPr>
    </w:p>
    <w:p>
      <w:pPr>
        <w:pStyle w:val="28"/>
        <w:ind w:left="0" w:leftChars="0" w:firstLine="0" w:firstLineChars="0"/>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ageBreakBefore w:val="0"/>
        <w:kinsoku/>
        <w:wordWrap/>
        <w:overflowPunct/>
        <w:topLinePunct w:val="0"/>
        <w:autoSpaceDE w:val="0"/>
        <w:autoSpaceDN w:val="0"/>
        <w:bidi w:val="0"/>
        <w:adjustRightInd w:val="0"/>
        <w:ind w:left="0" w:leftChars="0" w:right="0" w:rightChars="0" w:firstLine="420" w:firstLineChars="200"/>
        <w:jc w:val="left"/>
        <w:rPr>
          <w:rFonts w:hint="eastAsia" w:ascii="宋体" w:hAnsi="宋体" w:cs="宋体"/>
          <w:color w:val="000000" w:themeColor="text1"/>
          <w:szCs w:val="21"/>
          <w:highlight w:val="none"/>
          <w:lang w:eastAsia="zh-CN"/>
          <w14:textFill>
            <w14:solidFill>
              <w14:schemeClr w14:val="tx1"/>
            </w14:solidFill>
          </w14:textFill>
        </w:rPr>
      </w:pPr>
    </w:p>
    <w:p>
      <w:pPr>
        <w:pageBreakBefore w:val="0"/>
        <w:kinsoku/>
        <w:wordWrap/>
        <w:overflowPunct/>
        <w:topLinePunct w:val="0"/>
        <w:bidi w:val="0"/>
        <w:spacing w:line="360" w:lineRule="auto"/>
        <w:ind w:left="0" w:leftChars="0" w:right="0" w:rightChars="0" w:firstLine="420" w:firstLineChars="2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lang w:eastAsia="zh-CN"/>
          <w14:textFill>
            <w14:solidFill>
              <w14:schemeClr w14:val="tx1"/>
            </w14:solidFill>
          </w14:textFill>
        </w:rPr>
        <w:t>响应</w:t>
      </w:r>
      <w:r>
        <w:rPr>
          <w:rFonts w:hint="eastAsia" w:ascii="宋体" w:hAnsi="宋体" w:cs="宋体"/>
          <w:color w:val="000000" w:themeColor="text1"/>
          <w:sz w:val="24"/>
          <w:highlight w:val="none"/>
          <w14:textFill>
            <w14:solidFill>
              <w14:schemeClr w14:val="tx1"/>
            </w14:solidFill>
          </w14:textFill>
        </w:rPr>
        <w:t>人名称（盖公章）：</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p>
    <w:p>
      <w:pPr>
        <w:pageBreakBefore w:val="0"/>
        <w:kinsoku/>
        <w:wordWrap/>
        <w:overflowPunct/>
        <w:topLinePunct w:val="0"/>
        <w:bidi w:val="0"/>
        <w:spacing w:line="360" w:lineRule="auto"/>
        <w:ind w:right="0" w:rightChars="0" w:firstLine="3600" w:firstLineChars="15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响应</w:t>
      </w:r>
      <w:r>
        <w:rPr>
          <w:rFonts w:hint="eastAsia" w:ascii="宋体" w:hAnsi="宋体" w:cs="宋体"/>
          <w:color w:val="000000" w:themeColor="text1"/>
          <w:sz w:val="24"/>
          <w:highlight w:val="none"/>
          <w14:textFill>
            <w14:solidFill>
              <w14:schemeClr w14:val="tx1"/>
            </w14:solidFill>
          </w14:textFill>
        </w:rPr>
        <w:t>人法定代表人或</w:t>
      </w:r>
      <w:r>
        <w:rPr>
          <w:rFonts w:hint="eastAsia" w:ascii="宋体" w:hAnsi="宋体" w:cs="宋体"/>
          <w:color w:val="000000" w:themeColor="text1"/>
          <w:sz w:val="24"/>
          <w:highlight w:val="none"/>
          <w:lang w:val="en-US" w:eastAsia="zh-CN"/>
          <w14:textFill>
            <w14:solidFill>
              <w14:schemeClr w14:val="tx1"/>
            </w14:solidFill>
          </w14:textFill>
        </w:rPr>
        <w:t>法定</w:t>
      </w:r>
      <w:r>
        <w:rPr>
          <w:rFonts w:hint="eastAsia" w:ascii="宋体" w:hAnsi="宋体" w:cs="宋体"/>
          <w:color w:val="000000" w:themeColor="text1"/>
          <w:sz w:val="24"/>
          <w:highlight w:val="none"/>
          <w14:textFill>
            <w14:solidFill>
              <w14:schemeClr w14:val="tx1"/>
            </w14:solidFill>
          </w14:textFill>
        </w:rPr>
        <w:t>授权代表（签字）：</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p>
    <w:p>
      <w:pPr>
        <w:pageBreakBefore w:val="0"/>
        <w:kinsoku/>
        <w:wordWrap/>
        <w:overflowPunct/>
        <w:topLinePunct w:val="0"/>
        <w:bidi w:val="0"/>
        <w:spacing w:line="360" w:lineRule="auto"/>
        <w:ind w:right="0" w:rightChars="0"/>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日期：</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w:t>
      </w:r>
    </w:p>
    <w:p>
      <w:pPr>
        <w:pStyle w:val="28"/>
        <w:rPr>
          <w:rFonts w:ascii="仿宋_GB2312" w:hAnsi="华文仿宋" w:eastAsia="仿宋_GB2312" w:cs="华文仿宋"/>
          <w:bCs/>
          <w:color w:val="000000" w:themeColor="text1"/>
          <w:szCs w:val="21"/>
          <w:highlight w:val="none"/>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ascii="仿宋_GB2312" w:hAnsi="华文仿宋" w:eastAsia="仿宋_GB2312" w:cs="华文仿宋"/>
          <w:bCs/>
          <w:color w:val="000000" w:themeColor="text1"/>
          <w:szCs w:val="21"/>
          <w:highlight w:val="none"/>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pStyle w:val="28"/>
        <w:rPr>
          <w:rFonts w:hint="eastAsia" w:ascii="宋体" w:hAnsi="宋体" w:cs="宋体"/>
          <w:color w:val="000000" w:themeColor="text1"/>
          <w:szCs w:val="21"/>
          <w:highlight w:val="none"/>
          <w:lang w:eastAsia="zh-CN"/>
          <w14:textFill>
            <w14:solidFill>
              <w14:schemeClr w14:val="tx1"/>
            </w14:solidFill>
          </w14:textFill>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宋体"/>
          <w:color w:val="000000" w:themeColor="text1"/>
          <w:szCs w:val="21"/>
          <w:highlight w:val="none"/>
          <w:lang w:eastAsia="zh-CN"/>
          <w14:textFill>
            <w14:solidFill>
              <w14:schemeClr w14:val="tx1"/>
            </w14:solidFill>
          </w14:textFill>
        </w:rPr>
      </w:pPr>
      <w:r>
        <w:rPr>
          <w:rFonts w:hint="eastAsia"/>
          <w:b/>
          <w:bCs/>
          <w:color w:val="000000" w:themeColor="text1"/>
          <w:sz w:val="36"/>
          <w:szCs w:val="44"/>
          <w:highlight w:val="none"/>
          <w:lang w:eastAsia="zh-CN"/>
          <w14:textFill>
            <w14:solidFill>
              <w14:schemeClr w14:val="tx1"/>
            </w14:solidFill>
          </w14:textFill>
        </w:rPr>
        <w:t>（</w:t>
      </w:r>
      <w:r>
        <w:rPr>
          <w:rFonts w:hint="eastAsia"/>
          <w:b/>
          <w:bCs/>
          <w:color w:val="000000" w:themeColor="text1"/>
          <w:sz w:val="36"/>
          <w:szCs w:val="44"/>
          <w:highlight w:val="none"/>
          <w:lang w:val="en-US" w:eastAsia="zh-CN"/>
          <w14:textFill>
            <w14:solidFill>
              <w14:schemeClr w14:val="tx1"/>
            </w14:solidFill>
          </w14:textFill>
        </w:rPr>
        <w:t>二</w:t>
      </w:r>
      <w:r>
        <w:rPr>
          <w:rFonts w:hint="eastAsia"/>
          <w:b/>
          <w:bCs/>
          <w:color w:val="000000" w:themeColor="text1"/>
          <w:sz w:val="36"/>
          <w:szCs w:val="44"/>
          <w:highlight w:val="none"/>
          <w:lang w:eastAsia="zh-CN"/>
          <w14:textFill>
            <w14:solidFill>
              <w14:schemeClr w14:val="tx1"/>
            </w14:solidFill>
          </w14:textFill>
        </w:rPr>
        <w:t>）</w:t>
      </w:r>
      <w:r>
        <w:rPr>
          <w:rFonts w:hint="eastAsia"/>
          <w:b/>
          <w:bCs/>
          <w:color w:val="000000" w:themeColor="text1"/>
          <w:sz w:val="36"/>
          <w:szCs w:val="44"/>
          <w:highlight w:val="none"/>
          <w:lang w:val="en-US" w:eastAsia="zh-CN"/>
          <w14:textFill>
            <w14:solidFill>
              <w14:schemeClr w14:val="tx1"/>
            </w14:solidFill>
          </w14:textFill>
        </w:rPr>
        <w:t>资格审查证明资料</w:t>
      </w:r>
    </w:p>
    <w:p>
      <w:pPr>
        <w:keepNext w:val="0"/>
        <w:keepLines w:val="0"/>
        <w:widowControl/>
        <w:suppressLineNumbers w:val="0"/>
        <w:jc w:val="center"/>
        <w:rPr>
          <w:b/>
          <w:bCs/>
          <w:color w:val="000000" w:themeColor="text1"/>
          <w:sz w:val="32"/>
          <w:szCs w:val="32"/>
          <w:highlight w:val="none"/>
          <w14:textFill>
            <w14:solidFill>
              <w14:schemeClr w14:val="tx1"/>
            </w14:solidFill>
          </w14:textFill>
        </w:rPr>
      </w:pPr>
      <w:r>
        <w:rPr>
          <w:rFonts w:hint="eastAsia" w:ascii="宋体" w:hAnsi="宋体" w:cs="宋体"/>
          <w:b/>
          <w:bCs/>
          <w:color w:val="000000" w:themeColor="text1"/>
          <w:kern w:val="0"/>
          <w:sz w:val="32"/>
          <w:szCs w:val="32"/>
          <w:highlight w:val="none"/>
          <w:lang w:val="en-US" w:eastAsia="zh-CN"/>
          <w14:textFill>
            <w14:solidFill>
              <w14:schemeClr w14:val="tx1"/>
            </w14:solidFill>
          </w14:textFill>
        </w:rPr>
        <w:t>1</w:t>
      </w:r>
      <w:r>
        <w:rPr>
          <w:rFonts w:hint="eastAsia" w:ascii="宋体" w:hAnsi="宋体" w:eastAsia="宋体" w:cs="宋体"/>
          <w:b/>
          <w:bCs/>
          <w:color w:val="000000" w:themeColor="text1"/>
          <w:kern w:val="0"/>
          <w:sz w:val="32"/>
          <w:szCs w:val="32"/>
          <w:highlight w:val="none"/>
          <w:lang w:val="en-US" w:eastAsia="zh-CN"/>
          <w14:textFill>
            <w14:solidFill>
              <w14:schemeClr w14:val="tx1"/>
            </w14:solidFill>
          </w14:textFill>
        </w:rPr>
        <w:t>、资格声明函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cs="宋体"/>
          <w:color w:val="000000" w:themeColor="text1"/>
          <w:sz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cs="宋体"/>
          <w:b/>
          <w:color w:val="auto"/>
          <w:sz w:val="24"/>
          <w:highlight w:val="none"/>
        </w:rPr>
      </w:pPr>
      <w:r>
        <w:rPr>
          <w:rFonts w:hint="eastAsia" w:ascii="宋体" w:hAnsi="宋体" w:cs="宋体"/>
          <w:color w:val="auto"/>
          <w:sz w:val="24"/>
          <w:highlight w:val="none"/>
        </w:rPr>
        <w:t>致：中山大学</w:t>
      </w:r>
      <w:r>
        <w:rPr>
          <w:rFonts w:hint="eastAsia" w:ascii="宋体" w:hAnsi="宋体" w:cs="宋体"/>
          <w:color w:val="auto"/>
          <w:sz w:val="24"/>
          <w:highlight w:val="none"/>
          <w:lang w:val="en-US" w:eastAsia="zh-CN"/>
        </w:rPr>
        <w:t>孙逸仙纪念</w:t>
      </w:r>
      <w:r>
        <w:rPr>
          <w:rFonts w:hint="eastAsia" w:ascii="宋体" w:hAnsi="宋体" w:cs="宋体"/>
          <w:color w:val="auto"/>
          <w:sz w:val="24"/>
          <w:highlight w:val="none"/>
        </w:rPr>
        <w:t>医院</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highlight w:val="none"/>
        </w:rPr>
        <w:t>关于贵单位发布</w:t>
      </w:r>
      <w:r>
        <w:rPr>
          <w:rFonts w:hint="eastAsia" w:ascii="宋体" w:hAnsi="宋体" w:cs="宋体"/>
          <w:color w:val="auto"/>
          <w:sz w:val="24"/>
          <w:highlight w:val="none"/>
          <w:lang w:val="en-US" w:eastAsia="zh-CN"/>
        </w:rPr>
        <w:t>的</w:t>
      </w:r>
      <w:r>
        <w:rPr>
          <w:rFonts w:hint="eastAsia" w:ascii="宋体" w:hAnsi="宋体" w:cs="宋体"/>
          <w:color w:val="auto"/>
          <w:sz w:val="24"/>
          <w:highlight w:val="none"/>
          <w:u w:val="single"/>
        </w:rPr>
        <w:t>中山大学</w:t>
      </w:r>
      <w:r>
        <w:rPr>
          <w:rFonts w:hint="eastAsia" w:ascii="宋体" w:hAnsi="宋体" w:cs="宋体"/>
          <w:color w:val="auto"/>
          <w:sz w:val="24"/>
          <w:highlight w:val="none"/>
          <w:u w:val="single"/>
          <w:lang w:val="en-US" w:eastAsia="zh-CN"/>
        </w:rPr>
        <w:t>孙逸仙纪念医院***</w:t>
      </w:r>
      <w:r>
        <w:rPr>
          <w:rFonts w:hint="eastAsia" w:ascii="宋体" w:hAnsi="宋体" w:cs="宋体"/>
          <w:color w:val="auto"/>
          <w:sz w:val="24"/>
          <w:highlight w:val="none"/>
          <w:u w:val="single"/>
        </w:rPr>
        <w:t xml:space="preserve">采购 </w:t>
      </w:r>
      <w:r>
        <w:rPr>
          <w:rFonts w:hint="eastAsia" w:ascii="宋体" w:hAnsi="宋体" w:cs="宋体"/>
          <w:color w:val="auto"/>
          <w:sz w:val="24"/>
          <w:highlight w:val="none"/>
          <w:u w:val="none"/>
        </w:rPr>
        <w:t>项目</w:t>
      </w:r>
      <w:r>
        <w:rPr>
          <w:rFonts w:hint="eastAsia" w:ascii="宋体" w:hAnsi="宋体" w:cs="宋体"/>
          <w:color w:val="auto"/>
          <w:sz w:val="24"/>
          <w:highlight w:val="none"/>
        </w:rPr>
        <w:t>的采购</w:t>
      </w:r>
      <w:r>
        <w:rPr>
          <w:rFonts w:hint="eastAsia" w:ascii="宋体" w:hAnsi="宋体" w:cs="宋体"/>
          <w:color w:val="auto"/>
          <w:sz w:val="24"/>
          <w:highlight w:val="none"/>
          <w:lang w:val="en-US" w:eastAsia="zh-CN"/>
        </w:rPr>
        <w:t>邀请</w:t>
      </w:r>
      <w:r>
        <w:rPr>
          <w:rFonts w:hint="eastAsia" w:ascii="宋体" w:hAnsi="宋体" w:cs="宋体"/>
          <w:color w:val="auto"/>
          <w:sz w:val="24"/>
          <w:highlight w:val="none"/>
        </w:rPr>
        <w:t>，本单位（企业）自愿参加</w:t>
      </w:r>
      <w:r>
        <w:rPr>
          <w:rFonts w:hint="eastAsia" w:ascii="宋体" w:hAnsi="宋体" w:cs="宋体"/>
          <w:color w:val="auto"/>
          <w:sz w:val="24"/>
          <w:highlight w:val="none"/>
          <w:lang w:val="en-US" w:eastAsia="zh-CN"/>
        </w:rPr>
        <w:t>报名响应</w:t>
      </w:r>
      <w:r>
        <w:rPr>
          <w:rFonts w:hint="eastAsia" w:ascii="宋体" w:hAnsi="宋体" w:cs="宋体"/>
          <w:color w:val="auto"/>
          <w:sz w:val="24"/>
          <w:highlight w:val="none"/>
        </w:rPr>
        <w:t>，现声明如下：</w:t>
      </w:r>
    </w:p>
    <w:p>
      <w:pPr>
        <w:pStyle w:val="28"/>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(1)本单位</w:t>
      </w:r>
      <w:r>
        <w:rPr>
          <w:rFonts w:hint="eastAsia" w:ascii="宋体" w:hAnsi="宋体" w:cs="宋体"/>
          <w:color w:val="auto"/>
          <w:sz w:val="24"/>
          <w:highlight w:val="none"/>
        </w:rPr>
        <w:t>（企业）</w:t>
      </w:r>
      <w:r>
        <w:rPr>
          <w:rFonts w:hint="eastAsia" w:ascii="宋体" w:hAnsi="宋体" w:cs="宋体"/>
          <w:color w:val="auto"/>
          <w:sz w:val="24"/>
          <w:szCs w:val="24"/>
          <w:highlight w:val="none"/>
        </w:rPr>
        <w:t>已</w:t>
      </w:r>
      <w:r>
        <w:rPr>
          <w:rFonts w:hint="eastAsia" w:ascii="宋体" w:hAnsi="宋体" w:cs="宋体"/>
          <w:color w:val="auto"/>
          <w:sz w:val="24"/>
          <w:szCs w:val="24"/>
          <w:highlight w:val="none"/>
          <w:lang w:val="en-US" w:eastAsia="zh-CN"/>
        </w:rPr>
        <w:t>完全</w:t>
      </w:r>
      <w:r>
        <w:rPr>
          <w:rFonts w:hint="eastAsia" w:ascii="宋体" w:hAnsi="宋体" w:cs="宋体"/>
          <w:color w:val="auto"/>
          <w:sz w:val="24"/>
          <w:szCs w:val="24"/>
          <w:highlight w:val="none"/>
        </w:rPr>
        <w:t>清楚</w:t>
      </w:r>
      <w:r>
        <w:rPr>
          <w:rFonts w:hint="eastAsia" w:ascii="宋体" w:hAnsi="宋体" w:cs="宋体"/>
          <w:color w:val="auto"/>
          <w:sz w:val="24"/>
          <w:szCs w:val="24"/>
          <w:highlight w:val="none"/>
          <w:lang w:val="en-US" w:eastAsia="zh-CN"/>
        </w:rPr>
        <w:t>本项目</w:t>
      </w:r>
      <w:r>
        <w:rPr>
          <w:rFonts w:hint="eastAsia" w:ascii="宋体" w:hAnsi="宋体" w:cs="宋体"/>
          <w:color w:val="auto"/>
          <w:sz w:val="24"/>
          <w:szCs w:val="24"/>
          <w:highlight w:val="none"/>
          <w:lang w:eastAsia="zh-CN"/>
        </w:rPr>
        <w:t>采购文件</w:t>
      </w:r>
      <w:r>
        <w:rPr>
          <w:rFonts w:hint="eastAsia" w:ascii="宋体" w:hAnsi="宋体" w:cs="宋体"/>
          <w:color w:val="auto"/>
          <w:sz w:val="24"/>
          <w:szCs w:val="24"/>
          <w:highlight w:val="none"/>
        </w:rPr>
        <w:t>的</w:t>
      </w:r>
      <w:r>
        <w:rPr>
          <w:rFonts w:hint="eastAsia" w:ascii="宋体" w:hAnsi="宋体" w:cs="宋体"/>
          <w:color w:val="auto"/>
          <w:sz w:val="24"/>
          <w:szCs w:val="24"/>
          <w:highlight w:val="none"/>
          <w:lang w:val="en-US" w:eastAsia="zh-CN"/>
        </w:rPr>
        <w:t>内容和</w:t>
      </w:r>
      <w:r>
        <w:rPr>
          <w:rFonts w:hint="eastAsia" w:ascii="宋体" w:hAnsi="宋体" w:cs="宋体"/>
          <w:color w:val="auto"/>
          <w:sz w:val="24"/>
          <w:szCs w:val="24"/>
          <w:highlight w:val="none"/>
        </w:rPr>
        <w:t>要求。</w:t>
      </w:r>
    </w:p>
    <w:p>
      <w:pPr>
        <w:pStyle w:val="28"/>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(2)本单位（企业）具有履行合同所必需的设备和专业技术能力，且参加本次采购活动前</w:t>
      </w:r>
      <w:r>
        <w:rPr>
          <w:rFonts w:hint="eastAsia" w:ascii="宋体" w:hAnsi="宋体" w:cs="宋体"/>
          <w:color w:val="auto"/>
          <w:sz w:val="24"/>
          <w:szCs w:val="24"/>
          <w:highlight w:val="none"/>
          <w:u w:val="single"/>
        </w:rPr>
        <w:t xml:space="preserve"> 3 </w:t>
      </w:r>
      <w:r>
        <w:rPr>
          <w:rFonts w:hint="eastAsia" w:ascii="宋体" w:hAnsi="宋体" w:cs="宋体"/>
          <w:color w:val="auto"/>
          <w:sz w:val="24"/>
          <w:szCs w:val="24"/>
          <w:highlight w:val="none"/>
        </w:rPr>
        <w:t>年内在经营活动中没有重大违法记录。否则，由此所造成的损失、不良后果及法律责任，一律由我单位承担。</w:t>
      </w:r>
    </w:p>
    <w:p>
      <w:pPr>
        <w:pStyle w:val="28"/>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(3)本公司（企业）</w:t>
      </w:r>
      <w:r>
        <w:rPr>
          <w:rFonts w:hint="default" w:ascii="宋体" w:hAnsi="宋体" w:cs="宋体"/>
          <w:color w:val="auto"/>
          <w:sz w:val="24"/>
          <w:szCs w:val="24"/>
          <w:highlight w:val="none"/>
          <w:lang w:val="en-US" w:eastAsia="zh-CN"/>
        </w:rPr>
        <w:t>具有良好的商业信誉和健全的财务会计制度</w:t>
      </w:r>
      <w:r>
        <w:rPr>
          <w:rFonts w:hint="eastAsia" w:ascii="宋体" w:hAnsi="宋体" w:cs="宋体"/>
          <w:color w:val="auto"/>
          <w:sz w:val="24"/>
          <w:szCs w:val="24"/>
          <w:highlight w:val="none"/>
          <w:lang w:val="en-US" w:eastAsia="zh-CN"/>
        </w:rPr>
        <w:t>、具</w:t>
      </w:r>
      <w:r>
        <w:rPr>
          <w:rFonts w:hint="default" w:ascii="宋体" w:hAnsi="宋体" w:cs="宋体"/>
          <w:color w:val="auto"/>
          <w:sz w:val="24"/>
          <w:szCs w:val="24"/>
          <w:highlight w:val="none"/>
          <w:lang w:val="en-US" w:eastAsia="zh-CN"/>
        </w:rPr>
        <w:t>有依法缴纳税收和社会保障资金的良好记录</w:t>
      </w:r>
      <w:r>
        <w:rPr>
          <w:rFonts w:hint="eastAsia" w:ascii="宋体" w:hAnsi="宋体" w:cs="宋体"/>
          <w:color w:val="auto"/>
          <w:sz w:val="24"/>
          <w:szCs w:val="24"/>
          <w:highlight w:val="none"/>
          <w:lang w:val="en-US" w:eastAsia="zh-CN"/>
        </w:rPr>
        <w:t>。</w:t>
      </w:r>
    </w:p>
    <w:p>
      <w:pPr>
        <w:pStyle w:val="28"/>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rPr>
        <w:t>)本公司（企业）</w:t>
      </w:r>
      <w:r>
        <w:rPr>
          <w:rFonts w:hint="eastAsia" w:ascii="宋体" w:hAnsi="宋体" w:cs="宋体"/>
          <w:color w:val="auto"/>
          <w:sz w:val="24"/>
          <w:szCs w:val="24"/>
          <w:highlight w:val="none"/>
          <w:lang w:val="en-US" w:eastAsia="zh-CN"/>
        </w:rPr>
        <w:t>承诺绝</w:t>
      </w:r>
      <w:r>
        <w:rPr>
          <w:rFonts w:hint="eastAsia" w:ascii="宋体" w:hAnsi="宋体" w:cs="宋体"/>
          <w:color w:val="auto"/>
          <w:sz w:val="24"/>
          <w:szCs w:val="24"/>
          <w:highlight w:val="none"/>
        </w:rPr>
        <w:t>不存在</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法定代表人或单位负责人为同一人或者存在直接控股、管理关系的不同响应单位，参加同一合同项下的采购活动</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的情况</w:t>
      </w:r>
      <w:r>
        <w:rPr>
          <w:rFonts w:hint="eastAsia" w:ascii="宋体" w:hAnsi="宋体" w:cs="宋体"/>
          <w:color w:val="auto"/>
          <w:sz w:val="24"/>
          <w:szCs w:val="24"/>
          <w:highlight w:val="none"/>
        </w:rPr>
        <w:t>。</w:t>
      </w:r>
    </w:p>
    <w:p>
      <w:pPr>
        <w:pStyle w:val="28"/>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)本公司（企业）参加本次</w:t>
      </w:r>
      <w:r>
        <w:rPr>
          <w:rFonts w:hint="eastAsia" w:ascii="宋体" w:hAnsi="宋体" w:cs="宋体"/>
          <w:color w:val="auto"/>
          <w:sz w:val="24"/>
          <w:szCs w:val="24"/>
          <w:highlight w:val="none"/>
          <w:lang w:val="en-US" w:eastAsia="zh-CN"/>
        </w:rPr>
        <w:t>采购</w:t>
      </w:r>
      <w:r>
        <w:rPr>
          <w:rFonts w:hint="eastAsia" w:ascii="宋体" w:hAnsi="宋体" w:cs="宋体"/>
          <w:color w:val="auto"/>
          <w:sz w:val="24"/>
          <w:szCs w:val="24"/>
          <w:highlight w:val="none"/>
        </w:rPr>
        <w:t>活动，具备独立实施能力，属于非联合体</w:t>
      </w:r>
      <w:r>
        <w:rPr>
          <w:rFonts w:hint="eastAsia" w:ascii="宋体" w:hAnsi="宋体" w:cs="宋体"/>
          <w:color w:val="auto"/>
          <w:sz w:val="24"/>
          <w:szCs w:val="24"/>
          <w:highlight w:val="none"/>
          <w:lang w:val="en-US" w:eastAsia="zh-CN"/>
        </w:rPr>
        <w:t>响应。</w:t>
      </w:r>
    </w:p>
    <w:p>
      <w:pPr>
        <w:pStyle w:val="28"/>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(6)本公司</w:t>
      </w:r>
      <w:r>
        <w:rPr>
          <w:rFonts w:hint="eastAsia" w:ascii="宋体" w:hAnsi="宋体" w:cs="宋体"/>
          <w:color w:val="auto"/>
          <w:sz w:val="24"/>
          <w:szCs w:val="24"/>
          <w:highlight w:val="none"/>
        </w:rPr>
        <w:t>（企业）</w:t>
      </w:r>
      <w:r>
        <w:rPr>
          <w:rFonts w:hint="eastAsia" w:ascii="宋体" w:hAnsi="宋体" w:cs="宋体"/>
          <w:color w:val="auto"/>
          <w:sz w:val="24"/>
          <w:szCs w:val="24"/>
          <w:highlight w:val="none"/>
          <w:lang w:val="en-US" w:eastAsia="zh-CN"/>
        </w:rPr>
        <w:t>承诺绝</w:t>
      </w:r>
      <w:r>
        <w:rPr>
          <w:rFonts w:hint="eastAsia" w:ascii="宋体" w:hAnsi="宋体" w:cs="宋体"/>
          <w:color w:val="auto"/>
          <w:sz w:val="24"/>
          <w:szCs w:val="24"/>
          <w:highlight w:val="none"/>
        </w:rPr>
        <w:t>不存在</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为本采购项目提供过整体设计、规范编制或者项目管理、监理、检测等服务”的情况。</w:t>
      </w:r>
    </w:p>
    <w:p>
      <w:pPr>
        <w:pStyle w:val="28"/>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宋体" w:hAnsi="宋体" w:cs="宋体"/>
          <w:color w:val="auto"/>
          <w:sz w:val="24"/>
          <w:szCs w:val="24"/>
          <w:highlight w:val="none"/>
          <w:lang w:val="en-US" w:eastAsia="zh-CN"/>
        </w:rPr>
      </w:pPr>
      <w:r>
        <w:rPr>
          <w:rFonts w:hint="default" w:ascii="宋体" w:hAnsi="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7</w:t>
      </w:r>
      <w:r>
        <w:rPr>
          <w:rFonts w:hint="default" w:ascii="宋体" w:hAnsi="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本公司（企业）承诺如若成交，绝不分包、转包本项目。</w:t>
      </w:r>
    </w:p>
    <w:p>
      <w:pPr>
        <w:pStyle w:val="28"/>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关于本公司（企业）信用情况，经对“信用中国”网站（www.creditchina.gov.cn）、“中国政府采购网”（www.ccgp.gov.cn）信用记录信息的查询，截至规定的响应截止时间，我司没有被列入失信被执行人、重大税收违法失信主体、政府采购严重违法失信行为记录名单及其他不符合规定条件的供应商名单中。</w:t>
      </w:r>
    </w:p>
    <w:p>
      <w:pPr>
        <w:pStyle w:val="28"/>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175"/>
        <w:textAlignment w:val="auto"/>
        <w:rPr>
          <w:rFonts w:hint="eastAsia" w:ascii="宋体" w:hAnsi="宋体" w:cs="宋体"/>
          <w:color w:val="auto"/>
          <w:sz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 xml:space="preserve">)本次采购活动中，如有违法、违规、弄虚作假行为，所造成的损失、不良后果及法律责任，一律由我单位承担。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特此声明</w:t>
      </w:r>
      <w:r>
        <w:rPr>
          <w:rFonts w:hint="eastAsia" w:ascii="宋体" w:hAnsi="宋体" w:cs="宋体"/>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highlight w:val="none"/>
        </w:rPr>
      </w:pPr>
      <w:r>
        <w:rPr>
          <w:rFonts w:hint="eastAsia" w:ascii="宋体" w:hAnsi="宋体" w:cs="宋体"/>
          <w:b/>
          <w:color w:val="auto"/>
          <w:sz w:val="24"/>
          <w:highlight w:val="none"/>
        </w:rPr>
        <w:t>（注：本</w:t>
      </w:r>
      <w:r>
        <w:rPr>
          <w:rFonts w:hint="eastAsia" w:ascii="宋体" w:hAnsi="宋体" w:cs="宋体"/>
          <w:b/>
          <w:color w:val="auto"/>
          <w:sz w:val="24"/>
          <w:highlight w:val="none"/>
          <w:lang w:eastAsia="zh-CN"/>
        </w:rPr>
        <w:t>资格声明</w:t>
      </w:r>
      <w:r>
        <w:rPr>
          <w:rFonts w:hint="eastAsia" w:ascii="宋体" w:hAnsi="宋体" w:cs="宋体"/>
          <w:b/>
          <w:color w:val="auto"/>
          <w:sz w:val="24"/>
          <w:highlight w:val="none"/>
        </w:rPr>
        <w:t>函内容不得擅自删改）</w:t>
      </w:r>
    </w:p>
    <w:p>
      <w:pPr>
        <w:pageBreakBefore w:val="0"/>
        <w:kinsoku/>
        <w:wordWrap/>
        <w:overflowPunct/>
        <w:topLinePunct w:val="0"/>
        <w:bidi w:val="0"/>
        <w:spacing w:line="360" w:lineRule="auto"/>
        <w:ind w:left="0" w:leftChars="0" w:right="0" w:rightChars="0" w:firstLine="480" w:firstLineChars="2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lang w:eastAsia="zh-CN"/>
          <w14:textFill>
            <w14:solidFill>
              <w14:schemeClr w14:val="tx1"/>
            </w14:solidFill>
          </w14:textFill>
        </w:rPr>
        <w:t>响应</w:t>
      </w:r>
      <w:r>
        <w:rPr>
          <w:rFonts w:hint="eastAsia" w:ascii="宋体" w:hAnsi="宋体" w:cs="宋体"/>
          <w:color w:val="000000" w:themeColor="text1"/>
          <w:sz w:val="24"/>
          <w:highlight w:val="none"/>
          <w14:textFill>
            <w14:solidFill>
              <w14:schemeClr w14:val="tx1"/>
            </w14:solidFill>
          </w14:textFill>
        </w:rPr>
        <w:t>人名称（盖公章）：</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p>
    <w:p>
      <w:pPr>
        <w:pageBreakBefore w:val="0"/>
        <w:kinsoku/>
        <w:wordWrap/>
        <w:overflowPunct/>
        <w:topLinePunct w:val="0"/>
        <w:bidi w:val="0"/>
        <w:spacing w:line="360" w:lineRule="auto"/>
        <w:ind w:right="0" w:rightChars="0" w:firstLine="3600" w:firstLineChars="15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响应</w:t>
      </w:r>
      <w:r>
        <w:rPr>
          <w:rFonts w:hint="eastAsia" w:ascii="宋体" w:hAnsi="宋体" w:cs="宋体"/>
          <w:color w:val="000000" w:themeColor="text1"/>
          <w:sz w:val="24"/>
          <w:highlight w:val="none"/>
          <w14:textFill>
            <w14:solidFill>
              <w14:schemeClr w14:val="tx1"/>
            </w14:solidFill>
          </w14:textFill>
        </w:rPr>
        <w:t>人法定代表人或</w:t>
      </w:r>
      <w:r>
        <w:rPr>
          <w:rFonts w:hint="eastAsia" w:ascii="宋体" w:hAnsi="宋体" w:cs="宋体"/>
          <w:color w:val="000000" w:themeColor="text1"/>
          <w:sz w:val="24"/>
          <w:highlight w:val="none"/>
          <w:lang w:val="en-US" w:eastAsia="zh-CN"/>
          <w14:textFill>
            <w14:solidFill>
              <w14:schemeClr w14:val="tx1"/>
            </w14:solidFill>
          </w14:textFill>
        </w:rPr>
        <w:t>法定</w:t>
      </w:r>
      <w:r>
        <w:rPr>
          <w:rFonts w:hint="eastAsia" w:ascii="宋体" w:hAnsi="宋体" w:cs="宋体"/>
          <w:color w:val="000000" w:themeColor="text1"/>
          <w:sz w:val="24"/>
          <w:highlight w:val="none"/>
          <w14:textFill>
            <w14:solidFill>
              <w14:schemeClr w14:val="tx1"/>
            </w14:solidFill>
          </w14:textFill>
        </w:rPr>
        <w:t>授权代表（签字）：</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u w:val="single"/>
          <w14:textFill>
            <w14:solidFill>
              <w14:schemeClr w14:val="tx1"/>
            </w14:solidFill>
          </w14:textFill>
        </w:rPr>
        <w:t xml:space="preserve">     </w:t>
      </w:r>
    </w:p>
    <w:p>
      <w:pPr>
        <w:pageBreakBefore w:val="0"/>
        <w:kinsoku/>
        <w:wordWrap/>
        <w:overflowPunct/>
        <w:topLinePunct w:val="0"/>
        <w:bidi w:val="0"/>
        <w:spacing w:line="360" w:lineRule="auto"/>
        <w:ind w:right="0" w:rightChars="0"/>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日期：</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sz w:val="32"/>
          <w:szCs w:val="40"/>
          <w:highlight w:val="none"/>
          <w:lang w:eastAsia="zh-CN"/>
        </w:rPr>
      </w:pPr>
      <w:r>
        <w:rPr>
          <w:rFonts w:hint="eastAsia" w:ascii="宋体" w:hAnsi="宋体" w:cs="宋体"/>
          <w:b/>
          <w:bCs/>
          <w:sz w:val="32"/>
          <w:szCs w:val="40"/>
          <w:highlight w:val="none"/>
          <w:lang w:val="en-US" w:eastAsia="zh-CN"/>
        </w:rPr>
        <w:t>2</w:t>
      </w:r>
      <w:r>
        <w:rPr>
          <w:rFonts w:hint="eastAsia" w:ascii="宋体" w:hAnsi="宋体" w:eastAsia="宋体" w:cs="宋体"/>
          <w:b/>
          <w:bCs/>
          <w:sz w:val="32"/>
          <w:szCs w:val="40"/>
          <w:highlight w:val="none"/>
          <w:lang w:val="en-US" w:eastAsia="zh-CN"/>
        </w:rPr>
        <w:t>、</w:t>
      </w:r>
      <w:r>
        <w:rPr>
          <w:rFonts w:hint="eastAsia" w:ascii="宋体" w:hAnsi="宋体" w:eastAsia="宋体" w:cs="宋体"/>
          <w:b/>
          <w:bCs/>
          <w:sz w:val="32"/>
          <w:szCs w:val="40"/>
          <w:highlight w:val="none"/>
          <w:lang w:eastAsia="zh-CN"/>
        </w:rPr>
        <w:t>营业执照副本（复印件）</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default" w:ascii="宋体" w:hAnsi="宋体" w:eastAsia="宋体" w:cs="宋体"/>
          <w:b/>
          <w:bCs/>
          <w:sz w:val="28"/>
          <w:szCs w:val="36"/>
          <w:highlight w:val="none"/>
          <w:lang w:val="en-US" w:eastAsia="zh-CN"/>
        </w:rPr>
      </w:pPr>
      <w:r>
        <w:rPr>
          <w:rFonts w:hint="eastAsia" w:ascii="宋体" w:hAnsi="宋体" w:eastAsia="宋体" w:cs="宋体"/>
          <w:color w:val="000000"/>
          <w:kern w:val="0"/>
          <w:sz w:val="24"/>
          <w:szCs w:val="24"/>
          <w:highlight w:val="none"/>
          <w:lang w:val="en-US" w:eastAsia="zh-CN"/>
        </w:rPr>
        <w:t>（</w:t>
      </w:r>
      <w:r>
        <w:rPr>
          <w:rFonts w:hint="eastAsia" w:ascii="宋体" w:hAnsi="宋体" w:cs="宋体"/>
          <w:color w:val="000000"/>
          <w:kern w:val="0"/>
          <w:sz w:val="24"/>
          <w:szCs w:val="24"/>
          <w:highlight w:val="none"/>
          <w:lang w:val="en-US" w:eastAsia="zh-CN"/>
        </w:rPr>
        <w:t>如为分公司报名，必须同时提供总公司的营业执照副本复印件及总公司针对本项目响应的授权书,加盖公章</w:t>
      </w:r>
      <w:r>
        <w:rPr>
          <w:rFonts w:hint="eastAsia" w:ascii="宋体" w:hAnsi="宋体" w:eastAsia="宋体" w:cs="宋体"/>
          <w:color w:val="000000"/>
          <w:kern w:val="0"/>
          <w:sz w:val="24"/>
          <w:szCs w:val="24"/>
          <w:highlight w:val="none"/>
          <w:lang w:val="en-US" w:eastAsia="zh-CN"/>
        </w:rPr>
        <w:t>）</w:t>
      </w:r>
    </w:p>
    <w:p>
      <w:pPr>
        <w:pStyle w:val="28"/>
        <w:rPr>
          <w:rFonts w:hint="eastAsia" w:ascii="宋体" w:hAnsi="宋体" w:cs="宋体"/>
          <w:color w:val="auto"/>
          <w:szCs w:val="21"/>
          <w:highlight w:val="none"/>
          <w:lang w:eastAsia="zh-CN"/>
        </w:rPr>
      </w:pPr>
    </w:p>
    <w:p>
      <w:pPr>
        <w:pStyle w:val="28"/>
        <w:rPr>
          <w:rFonts w:hint="eastAsia" w:ascii="宋体" w:hAnsi="宋体" w:cs="宋体"/>
          <w:color w:val="auto"/>
          <w:szCs w:val="21"/>
          <w:highlight w:val="none"/>
          <w:lang w:eastAsia="zh-CN"/>
        </w:rPr>
      </w:pPr>
    </w:p>
    <w:p>
      <w:pPr>
        <w:pStyle w:val="28"/>
        <w:rPr>
          <w:rFonts w:hint="eastAsia" w:ascii="宋体" w:hAnsi="宋体" w:cs="宋体"/>
          <w:color w:val="auto"/>
          <w:szCs w:val="21"/>
          <w:highlight w:val="none"/>
          <w:lang w:eastAsia="zh-CN"/>
        </w:rPr>
      </w:pPr>
    </w:p>
    <w:p>
      <w:pPr>
        <w:pStyle w:val="28"/>
        <w:rPr>
          <w:rFonts w:hint="eastAsia" w:ascii="宋体" w:hAnsi="宋体" w:cs="宋体"/>
          <w:color w:val="auto"/>
          <w:szCs w:val="21"/>
          <w:highlight w:val="none"/>
          <w:lang w:eastAsia="zh-CN"/>
        </w:rPr>
      </w:pPr>
    </w:p>
    <w:p>
      <w:pPr>
        <w:pStyle w:val="28"/>
        <w:rPr>
          <w:rFonts w:hint="eastAsia" w:ascii="宋体" w:hAnsi="宋体" w:cs="宋体"/>
          <w:color w:val="auto"/>
          <w:szCs w:val="21"/>
          <w:highlight w:val="none"/>
          <w:lang w:eastAsia="zh-CN"/>
        </w:rPr>
      </w:pPr>
    </w:p>
    <w:p>
      <w:pPr>
        <w:pStyle w:val="28"/>
        <w:rPr>
          <w:rFonts w:hint="eastAsia" w:ascii="宋体" w:hAnsi="宋体" w:cs="宋体"/>
          <w:color w:val="auto"/>
          <w:szCs w:val="21"/>
          <w:highlight w:val="none"/>
          <w:lang w:eastAsia="zh-CN"/>
        </w:rPr>
      </w:pPr>
    </w:p>
    <w:p>
      <w:pPr>
        <w:pStyle w:val="28"/>
        <w:rPr>
          <w:rFonts w:hint="eastAsia" w:ascii="宋体" w:hAnsi="宋体" w:cs="宋体"/>
          <w:color w:val="auto"/>
          <w:szCs w:val="21"/>
          <w:highlight w:val="none"/>
          <w:lang w:eastAsia="zh-CN"/>
        </w:rPr>
      </w:pPr>
    </w:p>
    <w:p>
      <w:pPr>
        <w:pStyle w:val="28"/>
        <w:rPr>
          <w:rFonts w:hint="eastAsia" w:ascii="宋体" w:hAnsi="宋体" w:cs="宋体"/>
          <w:color w:val="auto"/>
          <w:szCs w:val="21"/>
          <w:highlight w:val="none"/>
          <w:lang w:eastAsia="zh-CN"/>
        </w:rPr>
      </w:pPr>
    </w:p>
    <w:p>
      <w:pPr>
        <w:pStyle w:val="28"/>
        <w:rPr>
          <w:rFonts w:hint="eastAsia" w:ascii="宋体" w:hAnsi="宋体" w:cs="宋体"/>
          <w:color w:val="auto"/>
          <w:szCs w:val="21"/>
          <w:highlight w:val="none"/>
          <w:lang w:eastAsia="zh-CN"/>
        </w:rPr>
      </w:pPr>
    </w:p>
    <w:p>
      <w:pPr>
        <w:pStyle w:val="28"/>
        <w:rPr>
          <w:rFonts w:hint="eastAsia" w:ascii="宋体" w:hAnsi="宋体" w:cs="宋体"/>
          <w:color w:val="auto"/>
          <w:szCs w:val="21"/>
          <w:highlight w:val="none"/>
          <w:lang w:eastAsia="zh-CN"/>
        </w:rPr>
      </w:pPr>
    </w:p>
    <w:p>
      <w:pPr>
        <w:pStyle w:val="28"/>
        <w:rPr>
          <w:rFonts w:hint="eastAsia" w:ascii="宋体" w:hAnsi="宋体" w:cs="宋体"/>
          <w:color w:val="auto"/>
          <w:szCs w:val="21"/>
          <w:highlight w:val="none"/>
          <w:lang w:eastAsia="zh-CN"/>
        </w:rPr>
      </w:pPr>
    </w:p>
    <w:p>
      <w:pPr>
        <w:pStyle w:val="28"/>
        <w:rPr>
          <w:rFonts w:hint="eastAsia" w:ascii="宋体" w:hAnsi="宋体" w:cs="宋体"/>
          <w:color w:val="auto"/>
          <w:szCs w:val="21"/>
          <w:highlight w:val="none"/>
          <w:lang w:eastAsia="zh-CN"/>
        </w:rPr>
      </w:pPr>
    </w:p>
    <w:p>
      <w:pPr>
        <w:pStyle w:val="28"/>
        <w:rPr>
          <w:rFonts w:hint="eastAsia" w:ascii="宋体" w:hAnsi="宋体" w:cs="宋体"/>
          <w:color w:val="auto"/>
          <w:szCs w:val="21"/>
          <w:highlight w:val="none"/>
          <w:lang w:eastAsia="zh-CN"/>
        </w:rPr>
      </w:pPr>
    </w:p>
    <w:p>
      <w:pPr>
        <w:pStyle w:val="28"/>
        <w:rPr>
          <w:rFonts w:hint="eastAsia" w:ascii="宋体" w:hAnsi="宋体" w:cs="宋体"/>
          <w:color w:val="auto"/>
          <w:szCs w:val="21"/>
          <w:highlight w:val="none"/>
          <w:lang w:eastAsia="zh-CN"/>
        </w:rPr>
      </w:pPr>
    </w:p>
    <w:p>
      <w:pPr>
        <w:pStyle w:val="28"/>
        <w:rPr>
          <w:rFonts w:hint="eastAsia" w:ascii="宋体" w:hAnsi="宋体" w:cs="宋体"/>
          <w:color w:val="auto"/>
          <w:szCs w:val="21"/>
          <w:highlight w:val="none"/>
          <w:lang w:eastAsia="zh-CN"/>
        </w:rPr>
      </w:pPr>
    </w:p>
    <w:p>
      <w:pPr>
        <w:pStyle w:val="28"/>
        <w:rPr>
          <w:rFonts w:hint="eastAsia" w:ascii="宋体" w:hAnsi="宋体" w:cs="宋体"/>
          <w:color w:val="auto"/>
          <w:szCs w:val="21"/>
          <w:highlight w:val="none"/>
          <w:lang w:eastAsia="zh-CN"/>
        </w:rPr>
      </w:pPr>
    </w:p>
    <w:p>
      <w:pPr>
        <w:pStyle w:val="28"/>
        <w:rPr>
          <w:rFonts w:hint="eastAsia" w:ascii="宋体" w:hAnsi="宋体" w:cs="宋体"/>
          <w:color w:val="auto"/>
          <w:szCs w:val="21"/>
          <w:highlight w:val="none"/>
          <w:lang w:eastAsia="zh-CN"/>
        </w:rPr>
      </w:pPr>
    </w:p>
    <w:p>
      <w:pPr>
        <w:pStyle w:val="28"/>
        <w:rPr>
          <w:rFonts w:hint="eastAsia" w:ascii="宋体" w:hAnsi="宋体" w:cs="宋体"/>
          <w:color w:val="auto"/>
          <w:szCs w:val="21"/>
          <w:highlight w:val="none"/>
          <w:lang w:eastAsia="zh-CN"/>
        </w:rPr>
      </w:pPr>
    </w:p>
    <w:p>
      <w:pPr>
        <w:pStyle w:val="28"/>
        <w:rPr>
          <w:rFonts w:hint="eastAsia" w:ascii="宋体" w:hAnsi="宋体" w:cs="宋体"/>
          <w:color w:val="auto"/>
          <w:szCs w:val="21"/>
          <w:highlight w:val="none"/>
          <w:lang w:eastAsia="zh-CN"/>
        </w:rPr>
      </w:pPr>
    </w:p>
    <w:p>
      <w:pPr>
        <w:pStyle w:val="28"/>
        <w:rPr>
          <w:rFonts w:hint="eastAsia" w:ascii="宋体" w:hAnsi="宋体" w:cs="宋体"/>
          <w:color w:val="auto"/>
          <w:szCs w:val="21"/>
          <w:highlight w:val="none"/>
          <w:lang w:eastAsia="zh-CN"/>
        </w:rPr>
      </w:pPr>
    </w:p>
    <w:p>
      <w:pPr>
        <w:pStyle w:val="28"/>
        <w:rPr>
          <w:rFonts w:hint="eastAsia" w:ascii="宋体" w:hAnsi="宋体" w:cs="宋体"/>
          <w:color w:val="auto"/>
          <w:szCs w:val="21"/>
          <w:highlight w:val="none"/>
          <w:lang w:eastAsia="zh-CN"/>
        </w:rPr>
      </w:pPr>
    </w:p>
    <w:p>
      <w:pPr>
        <w:pStyle w:val="28"/>
        <w:rPr>
          <w:rFonts w:hint="eastAsia" w:ascii="宋体" w:hAnsi="宋体" w:cs="宋体"/>
          <w:color w:val="auto"/>
          <w:szCs w:val="21"/>
          <w:highlight w:val="none"/>
          <w:lang w:eastAsia="zh-CN"/>
        </w:rPr>
      </w:pPr>
    </w:p>
    <w:p>
      <w:pPr>
        <w:pStyle w:val="28"/>
        <w:rPr>
          <w:rFonts w:hint="eastAsia" w:ascii="宋体" w:hAnsi="宋体" w:cs="宋体"/>
          <w:color w:val="auto"/>
          <w:szCs w:val="21"/>
          <w:highlight w:val="none"/>
          <w:lang w:eastAsia="zh-CN"/>
        </w:rPr>
      </w:pPr>
    </w:p>
    <w:p>
      <w:pPr>
        <w:pStyle w:val="28"/>
        <w:rPr>
          <w:rFonts w:hint="eastAsia" w:ascii="宋体" w:hAnsi="宋体" w:cs="宋体"/>
          <w:color w:val="auto"/>
          <w:szCs w:val="21"/>
          <w:highlight w:val="none"/>
          <w:lang w:eastAsia="zh-CN"/>
        </w:rPr>
      </w:pPr>
    </w:p>
    <w:p>
      <w:pPr>
        <w:pStyle w:val="26"/>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26"/>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26"/>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26"/>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26"/>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center"/>
        <w:textAlignment w:val="auto"/>
        <w:rPr>
          <w:rFonts w:hint="eastAsia" w:ascii="宋体" w:hAnsi="宋体" w:cs="宋体"/>
          <w:b/>
          <w:bCs/>
          <w:sz w:val="32"/>
          <w:szCs w:val="32"/>
          <w:highlight w:val="none"/>
          <w:lang w:val="en-US" w:eastAsia="zh-CN"/>
        </w:rPr>
      </w:pPr>
    </w:p>
    <w:p>
      <w:pPr>
        <w:pStyle w:val="26"/>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both"/>
        <w:textAlignment w:val="auto"/>
        <w:rPr>
          <w:rFonts w:hint="eastAsia" w:ascii="宋体" w:hAnsi="宋体" w:cs="宋体"/>
          <w:b/>
          <w:bCs/>
          <w:sz w:val="32"/>
          <w:szCs w:val="32"/>
          <w:highlight w:val="none"/>
          <w:lang w:val="en-US" w:eastAsia="zh-CN"/>
        </w:rPr>
      </w:pPr>
    </w:p>
    <w:p>
      <w:pPr>
        <w:pStyle w:val="26"/>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center"/>
        <w:textAlignment w:val="auto"/>
        <w:rPr>
          <w:rFonts w:hint="eastAsia" w:ascii="宋体" w:hAnsi="宋体" w:cs="宋体"/>
          <w:b/>
          <w:bCs/>
          <w:sz w:val="32"/>
          <w:szCs w:val="32"/>
          <w:highlight w:val="none"/>
          <w:lang w:val="en-US" w:eastAsia="zh-CN"/>
        </w:rPr>
      </w:pPr>
      <w:r>
        <w:rPr>
          <w:rFonts w:hint="eastAsia" w:ascii="宋体" w:hAnsi="宋体" w:cs="宋体"/>
          <w:b/>
          <w:bCs/>
          <w:sz w:val="32"/>
          <w:szCs w:val="32"/>
          <w:highlight w:val="none"/>
          <w:lang w:val="en-US" w:eastAsia="zh-CN"/>
        </w:rPr>
        <w:t>3、供应商廉洁守约承诺书</w:t>
      </w:r>
    </w:p>
    <w:p>
      <w:pPr>
        <w:pStyle w:val="26"/>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line="360" w:lineRule="auto"/>
        <w:ind w:leftChars="0"/>
        <w:jc w:val="both"/>
        <w:textAlignment w:val="auto"/>
        <w:rPr>
          <w:rFonts w:hint="default" w:ascii="宋体" w:hAnsi="宋体" w:cs="宋体"/>
          <w:b/>
          <w:bCs/>
          <w:sz w:val="24"/>
          <w:szCs w:val="24"/>
          <w:highlight w:val="none"/>
          <w:lang w:val="en-US" w:eastAsia="zh-CN"/>
        </w:rPr>
      </w:pPr>
      <w:r>
        <w:rPr>
          <w:rFonts w:hint="eastAsia" w:ascii="宋体" w:hAnsi="宋体" w:cs="宋体"/>
          <w:b/>
          <w:bCs/>
          <w:sz w:val="24"/>
          <w:szCs w:val="24"/>
          <w:highlight w:val="yellow"/>
          <w:u w:val="single"/>
          <w:lang w:val="en-US" w:eastAsia="zh-CN"/>
        </w:rPr>
        <w:t>要求本承诺书除了在响应文件中装订成册，须在递交响应文件时另外提供一份盖章签字版的承诺书</w:t>
      </w:r>
      <w:r>
        <w:rPr>
          <w:rFonts w:hint="eastAsia" w:ascii="宋体" w:hAnsi="宋体" w:cs="宋体"/>
          <w:b/>
          <w:bCs/>
          <w:sz w:val="24"/>
          <w:szCs w:val="24"/>
          <w:highlight w:val="none"/>
          <w:lang w:val="en-US" w:eastAsia="zh-CN"/>
        </w:rPr>
        <w:t>。若未单独提供，可能影响对响应文件的评价，但不作为一票否决的条款。（注：本承诺书内容不得擅自删改）</w:t>
      </w:r>
    </w:p>
    <w:p>
      <w:pPr>
        <w:keepNext w:val="0"/>
        <w:keepLines w:val="0"/>
        <w:pageBreakBefore w:val="0"/>
        <w:widowControl w:val="0"/>
        <w:kinsoku/>
        <w:wordWrap/>
        <w:overflowPunct/>
        <w:topLinePunct w:val="0"/>
        <w:autoSpaceDE/>
        <w:autoSpaceDN/>
        <w:bidi w:val="0"/>
        <w:adjustRightInd/>
        <w:snapToGrid w:val="0"/>
        <w:spacing w:before="157" w:beforeLines="50" w:beforeAutospacing="0" w:line="240" w:lineRule="auto"/>
        <w:jc w:val="center"/>
        <w:textAlignment w:val="auto"/>
        <w:rPr>
          <w:rFonts w:ascii="仿宋_GB2312" w:eastAsia="仿宋_GB2312" w:cs="仿宋_GB2312"/>
          <w:b/>
          <w:bCs/>
          <w:color w:val="FF0000"/>
          <w:position w:val="-60"/>
          <w:sz w:val="56"/>
          <w:szCs w:val="56"/>
          <w:highlight w:val="none"/>
        </w:rPr>
      </w:pPr>
      <w:r>
        <w:rPr>
          <w:rFonts w:hint="eastAsia" w:ascii="仿宋_GB2312" w:hAnsi="Calibri Light" w:eastAsia="仿宋_GB2312" w:cs="仿宋_GB2312"/>
          <w:b/>
          <w:bCs/>
          <w:color w:val="FF0000"/>
          <w:position w:val="-60"/>
          <w:sz w:val="52"/>
          <w:szCs w:val="52"/>
          <w:highlight w:val="none"/>
        </w:rPr>
        <w:t>中山大学孙逸仙纪念医院</w:t>
      </w:r>
    </w:p>
    <w:p>
      <w:pPr>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rPr>
          <w:rFonts w:hint="eastAsia" w:ascii="仿宋" w:hAnsi="仿宋" w:eastAsia="仿宋" w:cs="仿宋"/>
          <w:b/>
          <w:bCs/>
          <w:sz w:val="32"/>
          <w:szCs w:val="32"/>
          <w:highlight w:val="none"/>
          <w:lang w:val="en-US" w:eastAsia="zh-CN"/>
        </w:rPr>
      </w:pPr>
      <w:r>
        <w:rPr>
          <w:rFonts w:hint="eastAsia" w:ascii="仿宋" w:hAnsi="仿宋" w:eastAsia="仿宋" w:cs="仿宋"/>
          <w:b/>
          <w:bCs/>
          <w:sz w:val="32"/>
          <w:szCs w:val="32"/>
          <w:highlight w:val="none"/>
          <w:lang w:val="en-US" w:eastAsia="zh-CN"/>
        </w:rPr>
        <w:t>廉洁守约承诺书</w:t>
      </w:r>
    </w:p>
    <w:p>
      <w:pPr>
        <w:adjustRightInd w:val="0"/>
        <w:snapToGrid w:val="0"/>
        <w:spacing w:after="0" w:line="360" w:lineRule="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项目名称：</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为加强医疗卫生行业作风建设，切实纠正损害人民群众利益的不正之风，保障合同双方的权利与义务，根据《中华人民共和国药品管理法》、《中华人民共和国执业医师法》、《中华人民共和国政府采购法》、《中华人民共和国招标投标法》等有关规定，结合中山大学孙逸仙纪念医院（下称医院）的规章制度，我公司特作出以下廉洁守约承诺：</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一、我司及工作人员严格遵守医院的有关规定，不通过给予医院工作人员“红包”（含礼品、礼金、消费卡和有价证券、股权、其他金融</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等财物，公司及工作人员安排、组织或者支付费用的宴请或者旅游、健身、娱乐等活动安排，下同）、回扣、提成、</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及以其它不正当利益等手段进行促销；不以任何名义、形式给予医院工作人员及其特殊关系人“红包”、回扣、提成、</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 xml:space="preserve">以及其他不正当利益，或邀请医院工作人员及其特殊关系人参加涉及商业利益的活动等。 </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前款所称“特殊关系人”，是指医院工作人员的近亲属、特殊利害关系人等 。</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二、我司及销售人员不在医院诊疗时间、诊疗区域进入各医疗科室进行</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推介活动，不干扰医务人员的医疗活动；未经医院批准，不在院内召开任何形式的</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宣传、推广活动；不在院内张贴、派发涉及</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的宣传资料和赠品。</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三、我司承诺需要在医院进行</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宣传、推广工作时，一定向医院相关职能部门提出书面申请。经审批后，由医院有组织、有计划地予以安排。</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四、我司承诺遵守国家有关招标采购法律法规规章，在参加医院招标采购活动时，保证诚信投标、不串标、不陪标，严格按照有关规定及合同执行。</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五、我司承诺</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宋体" w:hAnsi="宋体" w:eastAsia="宋体" w:cs="仿宋_GB2312"/>
          <w:sz w:val="24"/>
          <w:szCs w:val="24"/>
          <w:highlight w:val="none"/>
        </w:rPr>
        <w:sym w:font="Wingdings 2" w:char="00A3"/>
      </w:r>
      <w:r>
        <w:rPr>
          <w:rFonts w:hint="eastAsia" w:ascii="仿宋_GB2312" w:hAnsi="Calibri Light" w:eastAsia="仿宋_GB2312" w:cs="仿宋_GB2312"/>
          <w:sz w:val="24"/>
          <w:szCs w:val="24"/>
          <w:highlight w:val="none"/>
        </w:rPr>
        <w:t>不销售、不使用假冒伪劣以及无生产批准文号或无相关经营许可证、经营注册证的药品、试剂、医疗设备、医疗器械、医用耗材及其它</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。（药品、医疗设备、医用耗材及其他货物的生产和经营企业勾选此项）</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lang w:val="en-US" w:eastAsia="zh-CN"/>
        </w:rPr>
        <w:t>□</w:t>
      </w:r>
      <w:r>
        <w:rPr>
          <w:rFonts w:hint="eastAsia" w:ascii="仿宋_GB2312" w:hAnsi="Calibri Light" w:eastAsia="仿宋_GB2312" w:cs="仿宋_GB2312"/>
          <w:sz w:val="24"/>
          <w:szCs w:val="24"/>
          <w:highlight w:val="none"/>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勾选此项）</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六、我司承诺遵守《中华人民共和国政府采购法》第四十六条、《中华人民共和国招标投标法》第四十六条及医院招标采购相关规章制度的规定，在医院中标、成交通知书发出之日起三十日内，按照招标</w:t>
      </w:r>
      <w:r>
        <w:rPr>
          <w:rFonts w:hint="eastAsia" w:ascii="仿宋_GB2312" w:hAnsi="Calibri Light" w:eastAsia="仿宋_GB2312" w:cs="仿宋_GB2312"/>
          <w:sz w:val="24"/>
          <w:szCs w:val="24"/>
          <w:highlight w:val="none"/>
          <w:lang w:val="en-US" w:eastAsia="zh-CN"/>
        </w:rPr>
        <w:t>采购</w:t>
      </w:r>
      <w:r>
        <w:rPr>
          <w:rFonts w:hint="eastAsia" w:ascii="仿宋_GB2312" w:hAnsi="Calibri Light" w:eastAsia="仿宋_GB2312" w:cs="仿宋_GB2312"/>
          <w:sz w:val="24"/>
          <w:szCs w:val="24"/>
          <w:highlight w:val="none"/>
          <w:lang w:eastAsia="zh-CN"/>
        </w:rPr>
        <w:t>文件</w:t>
      </w:r>
      <w:r>
        <w:rPr>
          <w:rFonts w:hint="eastAsia" w:ascii="仿宋_GB2312" w:hAnsi="Calibri Light" w:eastAsia="仿宋_GB2312" w:cs="仿宋_GB2312"/>
          <w:sz w:val="24"/>
          <w:szCs w:val="24"/>
          <w:highlight w:val="none"/>
        </w:rPr>
        <w:t>和中标人的投标文件或其他响应文件签订书面合同。</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若违反上述承诺，我司自愿接受中山大学孙逸仙纪念医院以下处理：医院</w:t>
      </w:r>
      <w:r>
        <w:rPr>
          <w:rFonts w:hint="eastAsia" w:ascii="仿宋_GB2312" w:hAnsi="仿宋_GB2312" w:eastAsia="仿宋_GB2312" w:cs="仿宋_GB2312"/>
          <w:sz w:val="24"/>
          <w:szCs w:val="24"/>
          <w:highlight w:val="none"/>
        </w:rPr>
        <w:t>将我司违规行为予以曝光；医院取消我司中标</w:t>
      </w:r>
      <w:r>
        <w:rPr>
          <w:rFonts w:hint="eastAsia" w:ascii="仿宋_GB2312" w:hAnsi="仿宋_GB2312" w:eastAsia="仿宋_GB2312" w:cs="仿宋_GB2312"/>
          <w:sz w:val="24"/>
          <w:szCs w:val="24"/>
          <w:highlight w:val="none"/>
          <w:lang w:val="en-US" w:eastAsia="zh-CN"/>
        </w:rPr>
        <w:t>成交</w:t>
      </w:r>
      <w:r>
        <w:rPr>
          <w:rFonts w:hint="eastAsia" w:ascii="仿宋_GB2312" w:hAnsi="仿宋_GB2312" w:eastAsia="仿宋_GB2312" w:cs="仿宋_GB2312"/>
          <w:sz w:val="24"/>
          <w:szCs w:val="24"/>
          <w:highlight w:val="none"/>
        </w:rPr>
        <w:t>资格并不予退还履约保证金；</w:t>
      </w:r>
      <w:r>
        <w:rPr>
          <w:rFonts w:hint="eastAsia" w:ascii="仿宋_GB2312" w:hAnsi="Calibri Light" w:eastAsia="仿宋_GB2312" w:cs="仿宋_GB2312"/>
          <w:sz w:val="24"/>
          <w:szCs w:val="24"/>
          <w:highlight w:val="none"/>
        </w:rPr>
        <w:t>医院有权解除双方签订的买卖合同、技术服务合同及建筑工程施工合同等合同，停用相关</w:t>
      </w:r>
      <w:r>
        <w:rPr>
          <w:rFonts w:hint="eastAsia" w:ascii="仿宋_GB2312" w:hAnsi="Calibri Light" w:eastAsia="仿宋_GB2312" w:cs="仿宋_GB2312"/>
          <w:sz w:val="24"/>
          <w:szCs w:val="24"/>
          <w:highlight w:val="none"/>
          <w:lang w:eastAsia="zh-CN"/>
        </w:rPr>
        <w:t>货物</w:t>
      </w:r>
      <w:r>
        <w:rPr>
          <w:rFonts w:hint="eastAsia" w:ascii="仿宋_GB2312" w:hAnsi="Calibri Light" w:eastAsia="仿宋_GB2312" w:cs="仿宋_GB2312"/>
          <w:sz w:val="24"/>
          <w:szCs w:val="24"/>
          <w:highlight w:val="none"/>
        </w:rPr>
        <w:t>，并断绝与我司业务往来，</w:t>
      </w:r>
      <w:r>
        <w:rPr>
          <w:rFonts w:hint="eastAsia" w:ascii="仿宋_GB2312" w:hAnsi="仿宋_GB2312" w:eastAsia="仿宋_GB2312" w:cs="仿宋_GB2312"/>
          <w:sz w:val="24"/>
          <w:szCs w:val="24"/>
          <w:highlight w:val="none"/>
        </w:rPr>
        <w:t>且不承担我司因此造成的任何损失；取消我司参加医院招标采购投标资格两年；</w:t>
      </w:r>
      <w:r>
        <w:rPr>
          <w:rFonts w:hint="eastAsia" w:ascii="仿宋_GB2312" w:hAnsi="Calibri Light" w:eastAsia="仿宋_GB2312" w:cs="仿宋_GB2312"/>
          <w:sz w:val="24"/>
          <w:szCs w:val="24"/>
          <w:highlight w:val="none"/>
        </w:rPr>
        <w:t>报请上级主管部门，依据有关规定在系统内通报、公布药品、医疗设备、医用耗材违法违规情况及其它处理。</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双方订立买卖合同、技术服务合同、建筑工程施工合同等合同以后，本承诺书同时作为双方合同的构成部分。</w:t>
      </w:r>
    </w:p>
    <w:p>
      <w:pPr>
        <w:keepNext w:val="0"/>
        <w:keepLines w:val="0"/>
        <w:pageBreakBefore w:val="0"/>
        <w:widowControl w:val="0"/>
        <w:kinsoku/>
        <w:wordWrap/>
        <w:overflowPunct/>
        <w:topLinePunct w:val="0"/>
        <w:autoSpaceDE/>
        <w:autoSpaceDN/>
        <w:bidi w:val="0"/>
        <w:adjustRightInd w:val="0"/>
        <w:snapToGrid w:val="0"/>
        <w:spacing w:after="0" w:line="336" w:lineRule="auto"/>
        <w:ind w:firstLine="480" w:firstLineChars="200"/>
        <w:textAlignment w:val="auto"/>
        <w:rPr>
          <w:rFonts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本承诺书一式两份，一份由医院相关职能部门保存，一份由经营单位保存。</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hint="eastAsia" w:ascii="仿宋_GB2312" w:hAnsi="Calibri Light" w:eastAsia="仿宋_GB2312" w:cs="仿宋_GB2312"/>
          <w:sz w:val="24"/>
          <w:szCs w:val="24"/>
          <w:highlight w:val="none"/>
        </w:rPr>
      </w:pPr>
      <w:r>
        <w:rPr>
          <w:rFonts w:hint="eastAsia" w:ascii="仿宋_GB2312" w:hAnsi="Calibri Light" w:eastAsia="仿宋_GB2312" w:cs="仿宋_GB2312"/>
          <w:sz w:val="24"/>
          <w:szCs w:val="24"/>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 xml:space="preserve">                         医药生产、经销单位名称：</w:t>
      </w:r>
    </w:p>
    <w:p>
      <w:pPr>
        <w:keepNext w:val="0"/>
        <w:keepLines w:val="0"/>
        <w:pageBreakBefore w:val="0"/>
        <w:widowControl w:val="0"/>
        <w:kinsoku/>
        <w:wordWrap/>
        <w:overflowPunct/>
        <w:topLinePunct w:val="0"/>
        <w:autoSpaceDE/>
        <w:autoSpaceDN/>
        <w:bidi w:val="0"/>
        <w:adjustRightInd w:val="0"/>
        <w:snapToGrid w:val="0"/>
        <w:spacing w:line="336" w:lineRule="auto"/>
        <w:ind w:firstLine="435"/>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 xml:space="preserve">                                      （盖章）</w:t>
      </w:r>
    </w:p>
    <w:p>
      <w:pPr>
        <w:keepNext w:val="0"/>
        <w:keepLines w:val="0"/>
        <w:pageBreakBefore w:val="0"/>
        <w:widowControl w:val="0"/>
        <w:kinsoku/>
        <w:wordWrap/>
        <w:overflowPunct/>
        <w:topLinePunct w:val="0"/>
        <w:autoSpaceDE/>
        <w:autoSpaceDN/>
        <w:bidi w:val="0"/>
        <w:adjustRightInd w:val="0"/>
        <w:snapToGrid w:val="0"/>
        <w:spacing w:line="336" w:lineRule="auto"/>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 xml:space="preserve">                         单位负责人</w:t>
      </w:r>
      <w:r>
        <w:rPr>
          <w:rFonts w:hint="eastAsia" w:ascii="仿宋_GB2312" w:hAnsi="Calibri Light" w:eastAsia="仿宋_GB2312" w:cs="仿宋_GB2312"/>
          <w:sz w:val="24"/>
          <w:szCs w:val="24"/>
          <w:highlight w:val="none"/>
          <w:lang w:eastAsia="zh-CN"/>
        </w:rPr>
        <w:t>（</w:t>
      </w:r>
      <w:r>
        <w:rPr>
          <w:rFonts w:hint="eastAsia" w:ascii="仿宋_GB2312" w:hAnsi="Calibri Light" w:eastAsia="仿宋_GB2312" w:cs="仿宋_GB2312"/>
          <w:sz w:val="24"/>
          <w:szCs w:val="24"/>
          <w:highlight w:val="none"/>
          <w:lang w:val="en-US" w:eastAsia="zh-CN"/>
        </w:rPr>
        <w:t>法定代表人</w:t>
      </w:r>
      <w:r>
        <w:rPr>
          <w:rFonts w:hint="eastAsia" w:ascii="仿宋_GB2312" w:hAnsi="Calibri Light" w:eastAsia="仿宋_GB2312" w:cs="仿宋_GB2312"/>
          <w:sz w:val="24"/>
          <w:szCs w:val="24"/>
          <w:highlight w:val="none"/>
          <w:lang w:eastAsia="zh-CN"/>
        </w:rPr>
        <w:t>）</w:t>
      </w:r>
      <w:r>
        <w:rPr>
          <w:rFonts w:hint="eastAsia" w:ascii="仿宋_GB2312" w:hAnsi="Calibri Light" w:eastAsia="仿宋_GB2312" w:cs="仿宋_GB2312"/>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36" w:lineRule="auto"/>
        <w:ind w:firstLine="1560" w:firstLineChars="650"/>
        <w:textAlignment w:val="auto"/>
        <w:rPr>
          <w:rFonts w:ascii="仿宋_GB2312" w:eastAsia="仿宋_GB2312" w:cs="仿宋_GB2312"/>
          <w:sz w:val="24"/>
          <w:szCs w:val="24"/>
          <w:highlight w:val="none"/>
        </w:rPr>
      </w:pPr>
      <w:r>
        <w:rPr>
          <w:rFonts w:hint="eastAsia" w:ascii="仿宋_GB2312" w:hAnsi="Calibri Light" w:eastAsia="仿宋_GB2312" w:cs="仿宋_GB2312"/>
          <w:sz w:val="24"/>
          <w:szCs w:val="24"/>
          <w:highlight w:val="none"/>
        </w:rPr>
        <w:t xml:space="preserve">                            （签名）</w:t>
      </w:r>
    </w:p>
    <w:p>
      <w:pPr>
        <w:keepNext w:val="0"/>
        <w:keepLines w:val="0"/>
        <w:pageBreakBefore w:val="0"/>
        <w:widowControl w:val="0"/>
        <w:kinsoku/>
        <w:wordWrap/>
        <w:overflowPunct/>
        <w:topLinePunct w:val="0"/>
        <w:autoSpaceDE/>
        <w:autoSpaceDN/>
        <w:bidi w:val="0"/>
        <w:adjustRightInd w:val="0"/>
        <w:snapToGrid w:val="0"/>
        <w:spacing w:line="336" w:lineRule="auto"/>
        <w:ind w:firstLine="1320" w:firstLineChars="550"/>
        <w:textAlignment w:val="auto"/>
        <w:rPr>
          <w:sz w:val="20"/>
          <w:szCs w:val="22"/>
          <w:highlight w:val="none"/>
        </w:rPr>
      </w:pPr>
      <w:r>
        <w:rPr>
          <w:rFonts w:hint="eastAsia" w:ascii="仿宋_GB2312" w:hAnsi="Calibri Light" w:eastAsia="仿宋_GB2312" w:cs="仿宋_GB2312"/>
          <w:sz w:val="24"/>
          <w:szCs w:val="24"/>
          <w:highlight w:val="none"/>
        </w:rPr>
        <w:t xml:space="preserve">              日期：           年    月    日</w:t>
      </w:r>
    </w:p>
    <w:p>
      <w:pPr>
        <w:pStyle w:val="26"/>
        <w:keepNext w:val="0"/>
        <w:keepLines w:val="0"/>
        <w:pageBreakBefore w:val="0"/>
        <w:widowControl/>
        <w:kinsoku/>
        <w:wordWrap/>
        <w:overflowPunct/>
        <w:topLinePunct w:val="0"/>
        <w:autoSpaceDE/>
        <w:autoSpaceDN/>
        <w:bidi w:val="0"/>
        <w:adjustRightInd/>
        <w:snapToGrid/>
        <w:spacing w:before="157" w:beforeLines="50" w:after="157" w:afterLines="50" w:line="360" w:lineRule="auto"/>
        <w:ind w:left="0" w:leftChars="0" w:firstLine="0" w:firstLineChars="0"/>
        <w:jc w:val="both"/>
        <w:textAlignment w:val="auto"/>
        <w:rPr>
          <w:rFonts w:hint="default" w:eastAsia="宋体"/>
          <w:sz w:val="32"/>
          <w:szCs w:val="32"/>
          <w:highlight w:val="none"/>
          <w:lang w:val="en-US" w:eastAsia="zh-CN"/>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2"/>
          <w:szCs w:val="32"/>
          <w:highlight w:val="none"/>
          <w:lang w:eastAsia="zh-CN"/>
        </w:rPr>
      </w:pPr>
      <w:r>
        <w:rPr>
          <w:rFonts w:hint="eastAsia" w:ascii="黑体" w:hAnsi="黑体" w:eastAsia="黑体" w:cs="黑体"/>
          <w:b/>
          <w:bCs/>
          <w:sz w:val="36"/>
          <w:szCs w:val="36"/>
          <w:highlight w:val="none"/>
          <w:lang w:val="en-US" w:eastAsia="zh-CN"/>
        </w:rPr>
        <w:t>二、符合性审查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ascii="宋体" w:hAnsi="宋体" w:cs="华文仿宋"/>
          <w:b/>
          <w:bCs/>
          <w:sz w:val="24"/>
          <w:szCs w:val="24"/>
          <w:highlight w:val="none"/>
        </w:rPr>
      </w:pPr>
      <w:r>
        <w:rPr>
          <w:rFonts w:hint="eastAsia" w:ascii="宋体" w:hAnsi="宋体" w:cs="华文仿宋"/>
          <w:b/>
          <w:bCs/>
          <w:sz w:val="32"/>
          <w:szCs w:val="32"/>
          <w:highlight w:val="none"/>
          <w:lang w:eastAsia="zh-CN"/>
        </w:rPr>
        <w:t>（</w:t>
      </w:r>
      <w:r>
        <w:rPr>
          <w:rFonts w:hint="eastAsia" w:ascii="宋体" w:hAnsi="宋体" w:cs="华文仿宋"/>
          <w:b/>
          <w:bCs/>
          <w:sz w:val="32"/>
          <w:szCs w:val="32"/>
          <w:highlight w:val="none"/>
          <w:lang w:val="en-US" w:eastAsia="zh-CN"/>
        </w:rPr>
        <w:t>一）</w:t>
      </w:r>
      <w:r>
        <w:rPr>
          <w:rFonts w:hint="eastAsia" w:ascii="宋体" w:hAnsi="宋体" w:cs="华文仿宋"/>
          <w:b/>
          <w:bCs/>
          <w:sz w:val="32"/>
          <w:szCs w:val="32"/>
          <w:highlight w:val="none"/>
        </w:rPr>
        <w:t>符合性自查表</w:t>
      </w:r>
    </w:p>
    <w:tbl>
      <w:tblPr>
        <w:tblStyle w:val="21"/>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2032"/>
        <w:gridCol w:w="4418"/>
        <w:gridCol w:w="1100"/>
        <w:gridCol w:w="219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Cs/>
                <w:color w:val="auto"/>
                <w:sz w:val="22"/>
                <w:szCs w:val="22"/>
                <w:highlight w:val="none"/>
              </w:rPr>
            </w:pPr>
            <w:r>
              <w:rPr>
                <w:rFonts w:hint="eastAsia" w:ascii="宋体" w:hAnsi="宋体" w:cs="华文仿宋"/>
                <w:bCs/>
                <w:szCs w:val="21"/>
                <w:highlight w:val="none"/>
              </w:rPr>
              <w:t>评审内容</w:t>
            </w:r>
          </w:p>
        </w:tc>
        <w:tc>
          <w:tcPr>
            <w:tcW w:w="4418" w:type="dxa"/>
            <w:vAlign w:val="center"/>
          </w:tcPr>
          <w:p>
            <w:pPr>
              <w:keepNext w:val="0"/>
              <w:keepLines w:val="0"/>
              <w:suppressLineNumbers w:val="0"/>
              <w:spacing w:before="0" w:beforeAutospacing="0" w:after="0" w:afterAutospacing="0"/>
              <w:ind w:left="0" w:right="0" w:firstLine="18" w:firstLineChars="9"/>
              <w:jc w:val="center"/>
              <w:rPr>
                <w:rFonts w:hint="eastAsia" w:ascii="宋体" w:hAnsi="宋体" w:eastAsia="宋体" w:cs="宋体"/>
                <w:bCs/>
                <w:color w:val="auto"/>
                <w:sz w:val="22"/>
                <w:szCs w:val="22"/>
                <w:highlight w:val="none"/>
              </w:rPr>
            </w:pPr>
            <w:r>
              <w:rPr>
                <w:rFonts w:hint="eastAsia" w:ascii="宋体" w:hAnsi="宋体" w:cs="华文仿宋"/>
                <w:bCs/>
                <w:szCs w:val="21"/>
                <w:highlight w:val="none"/>
              </w:rPr>
              <w:t>采购文件要求</w:t>
            </w:r>
          </w:p>
        </w:tc>
        <w:tc>
          <w:tcPr>
            <w:tcW w:w="1100"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bCs/>
                <w:color w:val="auto"/>
                <w:sz w:val="22"/>
                <w:szCs w:val="22"/>
                <w:highlight w:val="none"/>
              </w:rPr>
            </w:pPr>
            <w:r>
              <w:rPr>
                <w:rFonts w:hint="eastAsia" w:ascii="宋体" w:hAnsi="宋体" w:cs="华文仿宋"/>
                <w:bCs/>
                <w:szCs w:val="21"/>
                <w:highlight w:val="none"/>
              </w:rPr>
              <w:t>自查结论</w:t>
            </w:r>
          </w:p>
        </w:tc>
        <w:tc>
          <w:tcPr>
            <w:tcW w:w="2193" w:type="dxa"/>
            <w:vAlign w:val="center"/>
          </w:tcPr>
          <w:p>
            <w:pPr>
              <w:keepNext w:val="0"/>
              <w:keepLines w:val="0"/>
              <w:suppressLineNumbers w:val="0"/>
              <w:spacing w:before="0" w:beforeAutospacing="0" w:after="0" w:afterAutospacing="0"/>
              <w:ind w:left="0" w:right="-178" w:rightChars="-85"/>
              <w:jc w:val="center"/>
              <w:rPr>
                <w:rFonts w:hint="eastAsia" w:ascii="宋体" w:hAnsi="宋体" w:eastAsia="宋体" w:cs="宋体"/>
                <w:color w:val="auto"/>
                <w:sz w:val="22"/>
                <w:szCs w:val="22"/>
                <w:highlight w:val="none"/>
              </w:rPr>
            </w:pPr>
            <w:r>
              <w:rPr>
                <w:rFonts w:hint="eastAsia" w:ascii="宋体" w:hAnsi="宋体" w:cs="华文仿宋"/>
                <w:bCs/>
                <w:szCs w:val="21"/>
                <w:highlight w:val="none"/>
              </w:rPr>
              <w:t>证明资料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203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cs="华文仿宋"/>
                <w:kern w:val="0"/>
                <w:szCs w:val="21"/>
                <w:highlight w:val="none"/>
              </w:rPr>
              <w:t>响应报价</w:t>
            </w:r>
          </w:p>
        </w:tc>
        <w:tc>
          <w:tcPr>
            <w:tcW w:w="4418" w:type="dxa"/>
            <w:vAlign w:val="top"/>
          </w:tcPr>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响应报价：</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①响应报价未超过本项目最高限价，且单项报价也未超过单价的最高限价</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②对本项目的全部内容进行响应报价</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③响应报价不存在明显低于其他通过符合性审查响应人报价的。或报价虽明显低于其他通过符合性审查响应人报价，但响应人能够提供证明其诚信履约且不影响产品质量的书面说明等相关证明材料的。</w:t>
            </w:r>
          </w:p>
          <w:p>
            <w:pPr>
              <w:keepNext w:val="0"/>
              <w:keepLines w:val="0"/>
              <w:widowControl/>
              <w:suppressLineNumbers w:val="0"/>
              <w:autoSpaceDE w:val="0"/>
              <w:autoSpaceDN w:val="0"/>
              <w:adjustRightInd w:val="0"/>
              <w:snapToGrid w:val="0"/>
              <w:spacing w:before="0" w:beforeAutospacing="0" w:after="0" w:afterAutospacing="0" w:line="240" w:lineRule="exact"/>
              <w:ind w:left="0" w:leftChars="0" w:right="0" w:rightChars="0"/>
              <w:jc w:val="both"/>
              <w:rPr>
                <w:rFonts w:hint="default" w:eastAsia="宋体"/>
                <w:lang w:val="en-US" w:eastAsia="zh-CN"/>
              </w:rPr>
            </w:pPr>
            <w:r>
              <w:rPr>
                <w:rFonts w:hint="eastAsia" w:ascii="宋体" w:hAnsi="宋体" w:eastAsia="宋体" w:cs="宋体"/>
                <w:color w:val="000000" w:themeColor="text1"/>
                <w:kern w:val="2"/>
                <w:sz w:val="20"/>
                <w:szCs w:val="20"/>
                <w:highlight w:val="none"/>
                <w:lang w:val="en-US" w:eastAsia="zh-CN" w:bidi="ar"/>
                <w14:textFill>
                  <w14:solidFill>
                    <w14:schemeClr w14:val="tx1"/>
                  </w14:solidFill>
                </w14:textFill>
              </w:rPr>
              <w:t>④响应报价是唯一确定的。</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宋体" w:hAnsi="宋体" w:eastAsia="宋体" w:cs="宋体"/>
                <w:color w:val="auto"/>
                <w:sz w:val="21"/>
                <w:szCs w:val="21"/>
                <w:highlight w:val="none"/>
              </w:rPr>
            </w:pPr>
            <w:r>
              <w:rPr>
                <w:rFonts w:hint="eastAsia" w:ascii="宋体" w:hAnsi="宋体" w:eastAsia="宋体" w:cs="宋体"/>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178" w:rightChars="-85"/>
              <w:jc w:val="center"/>
              <w:rPr>
                <w:rFonts w:hint="eastAsia" w:ascii="宋体" w:hAnsi="宋体" w:eastAsia="宋体" w:cs="宋体"/>
                <w:color w:val="auto"/>
                <w:sz w:val="21"/>
                <w:szCs w:val="21"/>
                <w:highlight w:val="none"/>
              </w:rPr>
            </w:pPr>
            <w:r>
              <w:rPr>
                <w:rFonts w:hint="eastAsia" w:ascii="宋体" w:hAnsi="宋体" w:cs="宋体"/>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69" w:hRule="atLeast"/>
        </w:trPr>
        <w:tc>
          <w:tcPr>
            <w:tcW w:w="203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cs="华文仿宋"/>
                <w:szCs w:val="21"/>
                <w:highlight w:val="none"/>
              </w:rPr>
              <w:t>响应有效期</w:t>
            </w:r>
          </w:p>
        </w:tc>
        <w:tc>
          <w:tcPr>
            <w:tcW w:w="4418" w:type="dxa"/>
            <w:vAlign w:val="top"/>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default" w:ascii="宋体" w:hAnsi="宋体" w:eastAsia="宋体" w:cs="宋体"/>
                <w:color w:val="auto"/>
                <w:sz w:val="20"/>
                <w:szCs w:val="20"/>
                <w:highlight w:val="none"/>
                <w:lang w:val="en-US" w:eastAsia="zh-CN"/>
              </w:rPr>
            </w:pPr>
            <w:r>
              <w:rPr>
                <w:rFonts w:hint="eastAsia" w:ascii="宋体" w:hAnsi="宋体" w:eastAsia="宋体" w:cs="宋体"/>
                <w:color w:val="000000" w:themeColor="text1"/>
                <w:sz w:val="20"/>
                <w:szCs w:val="20"/>
                <w14:textFill>
                  <w14:solidFill>
                    <w14:schemeClr w14:val="tx1"/>
                  </w14:solidFill>
                </w14:textFill>
              </w:rPr>
              <w:t>提供《响应</w:t>
            </w:r>
            <w:r>
              <w:rPr>
                <w:rFonts w:hint="eastAsia" w:ascii="宋体" w:hAnsi="宋体" w:cs="宋体"/>
                <w:color w:val="000000" w:themeColor="text1"/>
                <w:sz w:val="20"/>
                <w:szCs w:val="20"/>
                <w:lang w:val="en-US" w:eastAsia="zh-CN"/>
                <w14:textFill>
                  <w14:solidFill>
                    <w14:schemeClr w14:val="tx1"/>
                  </w14:solidFill>
                </w14:textFill>
              </w:rPr>
              <w:t>承诺</w:t>
            </w:r>
            <w:r>
              <w:rPr>
                <w:rFonts w:hint="eastAsia" w:ascii="宋体" w:hAnsi="宋体" w:eastAsia="宋体" w:cs="宋体"/>
                <w:color w:val="000000" w:themeColor="text1"/>
                <w:sz w:val="20"/>
                <w:szCs w:val="20"/>
                <w14:textFill>
                  <w14:solidFill>
                    <w14:schemeClr w14:val="tx1"/>
                  </w14:solidFill>
                </w14:textFill>
              </w:rPr>
              <w:t>函》，响应有效期为提交响应文件的截止之日起90天</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pPr>
              <w:keepNext w:val="0"/>
              <w:keepLines w:val="0"/>
              <w:suppressLineNumbers w:val="0"/>
              <w:spacing w:before="0" w:beforeAutospacing="0" w:after="0" w:afterAutospacing="0"/>
              <w:ind w:left="0" w:right="0"/>
              <w:jc w:val="center"/>
              <w:rPr>
                <w:rFonts w:hint="eastAsia"/>
                <w:highlight w:val="none"/>
              </w:rPr>
            </w:pPr>
            <w:r>
              <w:rPr>
                <w:rFonts w:hint="eastAsia" w:ascii="宋体" w:hAnsi="宋体" w:eastAsia="宋体" w:cs="宋体"/>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cs="华文仿宋"/>
                <w:szCs w:val="21"/>
                <w:highlight w:val="none"/>
              </w:rPr>
              <w:t>法定代表人证明书及授权委托书</w:t>
            </w:r>
          </w:p>
        </w:tc>
        <w:tc>
          <w:tcPr>
            <w:tcW w:w="4418" w:type="dxa"/>
            <w:vAlign w:val="top"/>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宋体" w:hAnsi="宋体" w:eastAsia="宋体" w:cs="宋体"/>
                <w:bCs/>
                <w:color w:val="auto"/>
                <w:sz w:val="20"/>
                <w:szCs w:val="20"/>
                <w:highlight w:val="none"/>
                <w:lang w:eastAsia="zh-CN"/>
              </w:rPr>
            </w:pPr>
            <w:r>
              <w:rPr>
                <w:rFonts w:hint="eastAsia" w:ascii="宋体" w:hAnsi="宋体" w:eastAsia="宋体" w:cs="宋体"/>
                <w:color w:val="000000" w:themeColor="text1"/>
                <w:sz w:val="20"/>
                <w:szCs w:val="20"/>
                <w14:textFill>
                  <w14:solidFill>
                    <w14:schemeClr w14:val="tx1"/>
                  </w14:solidFill>
                </w14:textFill>
              </w:rPr>
              <w:t>法定代表人资格证明书及授权委托书：按对应格式文件签署、盖章(原件)</w:t>
            </w:r>
          </w:p>
        </w:tc>
        <w:tc>
          <w:tcPr>
            <w:tcW w:w="1100" w:type="dxa"/>
            <w:vAlign w:val="center"/>
          </w:tcPr>
          <w:p>
            <w:pPr>
              <w:keepNext w:val="0"/>
              <w:keepLines w:val="0"/>
              <w:suppressLineNumbers w:val="0"/>
              <w:spacing w:before="0" w:beforeAutospacing="0" w:after="0" w:afterAutospacing="0"/>
              <w:ind w:left="36" w:leftChars="17" w:right="0"/>
              <w:jc w:val="center"/>
              <w:rPr>
                <w:rFonts w:hint="eastAsia"/>
                <w:highlight w:val="none"/>
              </w:rPr>
            </w:pPr>
            <w:r>
              <w:rPr>
                <w:rFonts w:hint="eastAsia"/>
                <w:highlight w:val="none"/>
              </w:rPr>
              <w:t>□通过</w:t>
            </w:r>
          </w:p>
          <w:p>
            <w:pPr>
              <w:pStyle w:val="28"/>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color w:val="auto"/>
                <w:sz w:val="20"/>
                <w:szCs w:val="20"/>
                <w:highlight w:val="none"/>
              </w:rPr>
            </w:pPr>
            <w:r>
              <w:rPr>
                <w:rFonts w:hint="eastAsia" w:ascii="宋体" w:hAnsi="宋体" w:eastAsia="宋体" w:cs="宋体"/>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sz w:val="21"/>
                <w:szCs w:val="21"/>
                <w:highlight w:val="none"/>
              </w:rPr>
              <w:t>见</w:t>
            </w:r>
            <w:r>
              <w:rPr>
                <w:rFonts w:hint="eastAsia" w:ascii="宋体" w:hAnsi="宋体" w:eastAsia="宋体" w:cs="宋体"/>
                <w:sz w:val="21"/>
                <w:szCs w:val="21"/>
                <w:highlight w:val="none"/>
                <w:lang w:eastAsia="zh-CN"/>
              </w:rPr>
              <w:t>响应</w:t>
            </w:r>
            <w:r>
              <w:rPr>
                <w:rFonts w:hint="eastAsia" w:ascii="宋体" w:hAnsi="宋体" w:eastAsia="宋体" w:cs="宋体"/>
                <w:sz w:val="21"/>
                <w:szCs w:val="21"/>
                <w:highlight w:val="none"/>
              </w:rPr>
              <w:t>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203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cs="华文仿宋"/>
                <w:szCs w:val="21"/>
                <w:highlight w:val="none"/>
              </w:rPr>
              <w:t>响应文件签署、盖章</w:t>
            </w:r>
          </w:p>
        </w:tc>
        <w:tc>
          <w:tcPr>
            <w:tcW w:w="4418" w:type="dxa"/>
            <w:vAlign w:val="top"/>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宋体" w:hAnsi="宋体" w:eastAsia="宋体" w:cs="宋体"/>
                <w:color w:val="auto"/>
                <w:kern w:val="28"/>
                <w:sz w:val="20"/>
                <w:szCs w:val="20"/>
                <w:highlight w:val="none"/>
                <w:lang w:eastAsia="zh-CN"/>
              </w:rPr>
            </w:pPr>
            <w:r>
              <w:rPr>
                <w:rFonts w:hint="eastAsia" w:ascii="宋体" w:hAnsi="宋体" w:eastAsia="宋体" w:cs="宋体"/>
                <w:color w:val="000000" w:themeColor="text1"/>
                <w:sz w:val="20"/>
                <w:szCs w:val="20"/>
                <w14:textFill>
                  <w14:solidFill>
                    <w14:schemeClr w14:val="tx1"/>
                  </w14:solidFill>
                </w14:textFill>
              </w:rPr>
              <w:t>响应文件按照采购文件规定要求签署、盖章</w:t>
            </w:r>
            <w:r>
              <w:rPr>
                <w:rFonts w:hint="eastAsia" w:ascii="宋体" w:hAnsi="宋体" w:cs="宋体"/>
                <w:color w:val="000000" w:themeColor="text1"/>
                <w:sz w:val="20"/>
                <w:szCs w:val="20"/>
                <w:lang w:eastAsia="zh-CN"/>
                <w14:textFill>
                  <w14:solidFill>
                    <w14:schemeClr w14:val="tx1"/>
                  </w14:solidFill>
                </w14:textFill>
              </w:rPr>
              <w:t>（</w:t>
            </w:r>
            <w:r>
              <w:rPr>
                <w:rFonts w:hint="eastAsia" w:ascii="宋体" w:hAnsi="宋体" w:cs="宋体"/>
                <w:color w:val="000000" w:themeColor="text1"/>
                <w:sz w:val="20"/>
                <w:szCs w:val="20"/>
                <w:lang w:val="en-US" w:eastAsia="zh-CN"/>
                <w14:textFill>
                  <w14:solidFill>
                    <w14:schemeClr w14:val="tx1"/>
                  </w14:solidFill>
                </w14:textFill>
              </w:rPr>
              <w:t>包括封面、骑缝以及含有“签字”“盖章”字眼的每一处</w:t>
            </w:r>
            <w:r>
              <w:rPr>
                <w:rFonts w:hint="eastAsia" w:ascii="宋体" w:hAnsi="宋体" w:cs="宋体"/>
                <w:color w:val="000000" w:themeColor="text1"/>
                <w:sz w:val="20"/>
                <w:szCs w:val="20"/>
                <w:lang w:eastAsia="zh-CN"/>
                <w14:textFill>
                  <w14:solidFill>
                    <w14:schemeClr w14:val="tx1"/>
                  </w14:solidFill>
                </w14:textFill>
              </w:rPr>
              <w:t>），</w:t>
            </w:r>
            <w:r>
              <w:rPr>
                <w:rFonts w:hint="eastAsia" w:ascii="宋体" w:hAnsi="宋体" w:cs="宋体"/>
                <w:color w:val="000000" w:themeColor="text1"/>
                <w:sz w:val="20"/>
                <w:szCs w:val="20"/>
                <w:lang w:val="en-US" w:eastAsia="zh-CN"/>
                <w14:textFill>
                  <w14:solidFill>
                    <w14:schemeClr w14:val="tx1"/>
                  </w14:solidFill>
                </w14:textFill>
              </w:rPr>
              <w:t>不得改动本采购文件中已明确要求不得擅自删改的部分，以及遵守采购文件中已列明必须遵照执行否则按无效响应处理的各类要求。</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pPr>
              <w:keepNext w:val="0"/>
              <w:keepLines w:val="0"/>
              <w:suppressLineNumbers w:val="0"/>
              <w:spacing w:before="0" w:beforeAutospacing="0" w:after="0" w:afterAutospacing="0"/>
              <w:ind w:left="36" w:leftChars="17" w:right="0"/>
              <w:jc w:val="center"/>
              <w:rPr>
                <w:rFonts w:hint="eastAsia" w:ascii="宋体" w:hAnsi="宋体" w:eastAsia="宋体" w:cs="宋体"/>
                <w:color w:val="auto"/>
                <w:sz w:val="20"/>
                <w:szCs w:val="20"/>
                <w:highlight w:val="none"/>
              </w:rPr>
            </w:pPr>
            <w:r>
              <w:rPr>
                <w:rFonts w:hint="eastAsia" w:ascii="宋体" w:hAnsi="宋体" w:eastAsia="宋体" w:cs="宋体"/>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lang w:eastAsia="zh-CN"/>
              </w:rPr>
            </w:pPr>
            <w:r>
              <w:rPr>
                <w:rFonts w:hint="eastAsia" w:ascii="宋体" w:hAnsi="宋体" w:cs="宋体"/>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33" w:hRule="atLeast"/>
        </w:trPr>
        <w:tc>
          <w:tcPr>
            <w:tcW w:w="2032" w:type="dxa"/>
            <w:vAlign w:val="center"/>
          </w:tcPr>
          <w:p>
            <w:pPr>
              <w:keepNext w:val="0"/>
              <w:keepLines w:val="0"/>
              <w:suppressLineNumbers w:val="0"/>
              <w:tabs>
                <w:tab w:val="left" w:pos="2880"/>
              </w:tabs>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cs="华文仿宋"/>
                <w:szCs w:val="21"/>
                <w:highlight w:val="none"/>
              </w:rPr>
              <w:t>本公开采购文件中的“★”号条款要求</w:t>
            </w:r>
          </w:p>
        </w:tc>
        <w:tc>
          <w:tcPr>
            <w:tcW w:w="4418" w:type="dxa"/>
            <w:vAlign w:val="top"/>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default" w:ascii="宋体" w:hAnsi="宋体" w:eastAsia="宋体" w:cs="宋体"/>
                <w:color w:val="auto"/>
                <w:kern w:val="28"/>
                <w:sz w:val="20"/>
                <w:szCs w:val="20"/>
                <w:highlight w:val="none"/>
                <w:lang w:val="en-US" w:eastAsia="zh-CN"/>
              </w:rPr>
            </w:pPr>
            <w:r>
              <w:rPr>
                <w:rFonts w:hint="eastAsia" w:ascii="宋体" w:hAnsi="宋体" w:eastAsia="宋体" w:cs="宋体"/>
                <w:color w:val="000000" w:themeColor="text1"/>
                <w:sz w:val="20"/>
                <w:szCs w:val="20"/>
                <w14:textFill>
                  <w14:solidFill>
                    <w14:schemeClr w14:val="tx1"/>
                  </w14:solidFill>
                </w14:textFill>
              </w:rPr>
              <w:t>本公开采购文件中的“★”号条款要求：响应方案</w:t>
            </w:r>
            <w:r>
              <w:rPr>
                <w:rFonts w:hint="eastAsia" w:ascii="宋体" w:hAnsi="宋体" w:cs="宋体"/>
                <w:color w:val="000000" w:themeColor="text1"/>
                <w:sz w:val="20"/>
                <w:szCs w:val="20"/>
                <w:lang w:val="en-US" w:eastAsia="zh-CN"/>
                <w14:textFill>
                  <w14:solidFill>
                    <w14:schemeClr w14:val="tx1"/>
                  </w14:solidFill>
                </w14:textFill>
              </w:rPr>
              <w:t>一一</w:t>
            </w:r>
            <w:r>
              <w:rPr>
                <w:rFonts w:hint="eastAsia" w:ascii="宋体" w:hAnsi="宋体" w:eastAsia="宋体" w:cs="宋体"/>
                <w:color w:val="000000" w:themeColor="text1"/>
                <w:sz w:val="20"/>
                <w:szCs w:val="20"/>
                <w14:textFill>
                  <w14:solidFill>
                    <w14:schemeClr w14:val="tx1"/>
                  </w14:solidFill>
                </w14:textFill>
              </w:rPr>
              <w:t>满足采购文件“★”号条款要求</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sz w:val="21"/>
                <w:szCs w:val="21"/>
                <w:highlight w:val="none"/>
              </w:rPr>
              <w:t>见</w:t>
            </w:r>
            <w:r>
              <w:rPr>
                <w:rFonts w:hint="eastAsia" w:ascii="宋体" w:hAnsi="宋体" w:cs="宋体"/>
                <w:sz w:val="21"/>
                <w:szCs w:val="21"/>
                <w:highlight w:val="none"/>
                <w:lang w:eastAsia="zh-CN"/>
              </w:rPr>
              <w:t>“3、响应承诺函”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324" w:hRule="atLeast"/>
        </w:trPr>
        <w:tc>
          <w:tcPr>
            <w:tcW w:w="2032" w:type="dxa"/>
            <w:vAlign w:val="center"/>
          </w:tcPr>
          <w:p>
            <w:pPr>
              <w:keepNext w:val="0"/>
              <w:keepLines w:val="0"/>
              <w:suppressLineNumbers w:val="0"/>
              <w:tabs>
                <w:tab w:val="left" w:pos="2880"/>
              </w:tabs>
              <w:spacing w:before="0" w:beforeAutospacing="0" w:after="0" w:afterAutospacing="0"/>
              <w:ind w:left="0" w:right="0"/>
              <w:jc w:val="center"/>
              <w:rPr>
                <w:rFonts w:hint="eastAsia" w:ascii="宋体" w:hAnsi="宋体" w:eastAsia="宋体" w:cs="华文仿宋"/>
                <w:szCs w:val="21"/>
                <w:highlight w:val="none"/>
                <w:lang w:val="en-US" w:eastAsia="zh-CN"/>
              </w:rPr>
            </w:pPr>
            <w:r>
              <w:rPr>
                <w:rFonts w:hint="eastAsia" w:ascii="宋体" w:hAnsi="宋体" w:cs="华文仿宋"/>
                <w:szCs w:val="21"/>
                <w:highlight w:val="none"/>
                <w:lang w:val="en-US" w:eastAsia="zh-CN"/>
              </w:rPr>
              <w:t>其他</w:t>
            </w:r>
          </w:p>
        </w:tc>
        <w:tc>
          <w:tcPr>
            <w:tcW w:w="4418" w:type="dxa"/>
            <w:vAlign w:val="top"/>
          </w:tcPr>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宋体" w:hAnsi="宋体" w:cs="宋体"/>
                <w:color w:val="000000" w:themeColor="text1"/>
                <w:sz w:val="20"/>
                <w:szCs w:val="20"/>
                <w:lang w:val="en-US" w:eastAsia="zh-CN"/>
                <w14:textFill>
                  <w14:solidFill>
                    <w14:schemeClr w14:val="tx1"/>
                  </w14:solidFill>
                </w14:textFill>
              </w:rPr>
            </w:pPr>
          </w:p>
          <w:p>
            <w:pPr>
              <w:keepNext w:val="0"/>
              <w:keepLines w:val="0"/>
              <w:widowControl/>
              <w:suppressLineNumbers w:val="0"/>
              <w:autoSpaceDE w:val="0"/>
              <w:autoSpaceDN w:val="0"/>
              <w:adjustRightInd w:val="0"/>
              <w:snapToGrid w:val="0"/>
              <w:spacing w:before="0" w:beforeAutospacing="0" w:after="0" w:afterAutospacing="0" w:line="240" w:lineRule="auto"/>
              <w:ind w:left="0" w:leftChars="0" w:right="0" w:rightChars="0"/>
              <w:rPr>
                <w:rFonts w:hint="eastAsia" w:ascii="宋体" w:hAnsi="宋体" w:cs="华文仿宋"/>
                <w:sz w:val="21"/>
                <w:szCs w:val="21"/>
                <w:highlight w:val="none"/>
              </w:rPr>
            </w:pPr>
            <w:r>
              <w:rPr>
                <w:rFonts w:hint="eastAsia" w:ascii="宋体" w:hAnsi="宋体" w:cs="宋体"/>
                <w:color w:val="000000" w:themeColor="text1"/>
                <w:sz w:val="20"/>
                <w:szCs w:val="20"/>
                <w:lang w:val="en-US" w:eastAsia="zh-CN"/>
                <w14:textFill>
                  <w14:solidFill>
                    <w14:schemeClr w14:val="tx1"/>
                  </w14:solidFill>
                </w14:textFill>
              </w:rPr>
              <w:t>响应</w:t>
            </w:r>
            <w:r>
              <w:rPr>
                <w:rFonts w:hint="eastAsia" w:ascii="宋体" w:hAnsi="宋体" w:eastAsia="宋体" w:cs="宋体"/>
                <w:color w:val="000000" w:themeColor="text1"/>
                <w:sz w:val="20"/>
                <w:szCs w:val="20"/>
                <w14:textFill>
                  <w14:solidFill>
                    <w14:schemeClr w14:val="tx1"/>
                  </w14:solidFill>
                </w14:textFill>
              </w:rPr>
              <w:t>文件未含有采购人不能接受的附加条件</w:t>
            </w:r>
            <w:r>
              <w:rPr>
                <w:rFonts w:hint="eastAsia" w:ascii="宋体" w:hAnsi="宋体" w:cs="宋体"/>
                <w:color w:val="000000" w:themeColor="text1"/>
                <w:sz w:val="20"/>
                <w:szCs w:val="20"/>
                <w:lang w:eastAsia="zh-CN"/>
                <w14:textFill>
                  <w14:solidFill>
                    <w14:schemeClr w14:val="tx1"/>
                  </w14:solidFill>
                </w14:textFill>
              </w:rPr>
              <w:t>。</w:t>
            </w:r>
          </w:p>
        </w:tc>
        <w:tc>
          <w:tcPr>
            <w:tcW w:w="1100" w:type="dxa"/>
            <w:vAlign w:val="center"/>
          </w:tcPr>
          <w:p>
            <w:pPr>
              <w:keepNext w:val="0"/>
              <w:keepLines w:val="0"/>
              <w:suppressLineNumbers w:val="0"/>
              <w:spacing w:before="0" w:beforeAutospacing="0" w:after="0" w:afterAutospacing="0"/>
              <w:ind w:left="36" w:leftChars="17" w:right="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□通过</w:t>
            </w:r>
          </w:p>
          <w:p>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1"/>
                <w:szCs w:val="21"/>
                <w:highlight w:val="none"/>
              </w:rPr>
              <w:t>□不通过</w:t>
            </w:r>
          </w:p>
        </w:tc>
        <w:tc>
          <w:tcPr>
            <w:tcW w:w="2193"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sz w:val="21"/>
                <w:szCs w:val="21"/>
                <w:highlight w:val="none"/>
              </w:rPr>
              <w:t>见</w:t>
            </w:r>
            <w:r>
              <w:rPr>
                <w:rFonts w:hint="eastAsia" w:ascii="宋体" w:hAnsi="宋体" w:cs="宋体"/>
                <w:sz w:val="21"/>
                <w:szCs w:val="21"/>
                <w:highlight w:val="none"/>
                <w:lang w:eastAsia="zh-CN"/>
              </w:rPr>
              <w:t>“3、响应承诺函”</w:t>
            </w:r>
          </w:p>
        </w:tc>
      </w:tr>
    </w:tbl>
    <w:p>
      <w:pPr>
        <w:pStyle w:val="9"/>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宋体" w:hAnsi="宋体" w:cs="华文仿宋"/>
          <w:sz w:val="21"/>
          <w:szCs w:val="21"/>
          <w:highlight w:val="none"/>
        </w:rPr>
      </w:pPr>
      <w:r>
        <w:rPr>
          <w:rFonts w:hint="eastAsia" w:ascii="宋体" w:hAnsi="宋体" w:cs="华文仿宋"/>
          <w:sz w:val="21"/>
          <w:szCs w:val="21"/>
          <w:highlight w:val="none"/>
        </w:rPr>
        <w:t>备注：</w:t>
      </w:r>
    </w:p>
    <w:p>
      <w:pPr>
        <w:pStyle w:val="9"/>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宋体" w:hAnsi="宋体" w:cs="华文仿宋"/>
          <w:sz w:val="21"/>
          <w:szCs w:val="21"/>
          <w:highlight w:val="none"/>
        </w:rPr>
      </w:pPr>
      <w:r>
        <w:rPr>
          <w:rFonts w:hint="eastAsia" w:ascii="宋体" w:hAnsi="宋体" w:cs="华文仿宋"/>
          <w:sz w:val="21"/>
          <w:szCs w:val="21"/>
          <w:highlight w:val="none"/>
          <w:lang w:val="en-US" w:eastAsia="zh-CN"/>
        </w:rPr>
        <w:t>1、</w:t>
      </w:r>
      <w:r>
        <w:rPr>
          <w:rFonts w:hint="eastAsia" w:ascii="宋体" w:hAnsi="宋体" w:cs="华文仿宋"/>
          <w:sz w:val="21"/>
          <w:szCs w:val="21"/>
          <w:highlight w:val="none"/>
        </w:rPr>
        <w:t>以上材料将作为响应人符合性审核的重要内容之一，响应人必须严格按照其内容及序列要求在响应文件中对应如实提供，对符合性证明文件的任何缺漏和不符合项将会直接导致无效响应。</w:t>
      </w:r>
    </w:p>
    <w:p>
      <w:pPr>
        <w:pStyle w:val="9"/>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宋体" w:hAnsi="宋体" w:cs="华文仿宋"/>
          <w:sz w:val="21"/>
          <w:szCs w:val="21"/>
          <w:highlight w:val="none"/>
        </w:rPr>
      </w:pPr>
      <w:r>
        <w:rPr>
          <w:rFonts w:hint="eastAsia" w:ascii="宋体" w:hAnsi="宋体" w:cs="华文仿宋"/>
          <w:sz w:val="21"/>
          <w:szCs w:val="21"/>
          <w:highlight w:val="none"/>
        </w:rPr>
        <w:t>2、响应人须在“自查结论”栏勾选通过或不通过，在“证明资料”栏填写页码。</w:t>
      </w:r>
    </w:p>
    <w:p>
      <w:pPr>
        <w:pStyle w:val="9"/>
        <w:keepNext w:val="0"/>
        <w:keepLines w:val="0"/>
        <w:pageBreakBefore w:val="0"/>
        <w:widowControl w:val="0"/>
        <w:shd w:val="clear" w:color="auto" w:fill="FFFFFF"/>
        <w:kinsoku/>
        <w:wordWrap/>
        <w:overflowPunct/>
        <w:topLinePunct w:val="0"/>
        <w:autoSpaceDE/>
        <w:autoSpaceDN/>
        <w:bidi w:val="0"/>
        <w:adjustRightInd w:val="0"/>
        <w:snapToGrid w:val="0"/>
        <w:spacing w:after="0"/>
        <w:textAlignment w:val="auto"/>
        <w:rPr>
          <w:rFonts w:hint="eastAsia" w:ascii="宋体" w:hAnsi="宋体" w:cs="华文仿宋"/>
          <w:sz w:val="21"/>
          <w:szCs w:val="21"/>
          <w:highlight w:val="none"/>
        </w:rPr>
      </w:pPr>
      <w:r>
        <w:rPr>
          <w:rFonts w:hint="eastAsia" w:ascii="宋体" w:hAnsi="宋体" w:cs="华文仿宋"/>
          <w:sz w:val="21"/>
          <w:szCs w:val="21"/>
          <w:highlight w:val="none"/>
        </w:rPr>
        <w:t>3、本自查表不得擅自删改。</w:t>
      </w:r>
    </w:p>
    <w:p>
      <w:pPr>
        <w:pStyle w:val="9"/>
        <w:shd w:val="clear" w:color="auto" w:fill="FFFFFF"/>
        <w:rPr>
          <w:rFonts w:hint="eastAsia" w:ascii="宋体" w:hAnsi="宋体" w:cs="华文仿宋"/>
          <w:sz w:val="21"/>
          <w:szCs w:val="21"/>
          <w:highlight w:val="none"/>
        </w:rPr>
      </w:pPr>
    </w:p>
    <w:p>
      <w:pPr>
        <w:pStyle w:val="9"/>
        <w:shd w:val="clear" w:color="auto" w:fill="FFFFFF"/>
        <w:rPr>
          <w:rFonts w:hint="eastAsia" w:ascii="宋体" w:hAnsi="宋体" w:cs="华文仿宋"/>
          <w:sz w:val="21"/>
          <w:szCs w:val="21"/>
          <w:highlight w:val="none"/>
        </w:rPr>
      </w:pPr>
    </w:p>
    <w:p>
      <w:pPr>
        <w:pStyle w:val="9"/>
        <w:shd w:val="clear" w:color="auto" w:fill="FFFFFF"/>
        <w:rPr>
          <w:rFonts w:hint="eastAsia" w:ascii="宋体" w:hAnsi="宋体" w:cs="华文仿宋"/>
          <w:sz w:val="21"/>
          <w:szCs w:val="21"/>
          <w:highlight w:val="none"/>
        </w:rPr>
      </w:pPr>
    </w:p>
    <w:p>
      <w:pPr>
        <w:pageBreakBefore w:val="0"/>
        <w:kinsoku/>
        <w:wordWrap/>
        <w:overflowPunct/>
        <w:topLinePunct w:val="0"/>
        <w:bidi w:val="0"/>
        <w:spacing w:line="360" w:lineRule="auto"/>
        <w:ind w:left="0" w:leftChars="0" w:right="0" w:rightChars="0" w:firstLine="420" w:firstLineChars="200"/>
        <w:rPr>
          <w:rFonts w:hint="eastAsia" w:ascii="宋体" w:hAnsi="宋体" w:cs="宋体"/>
          <w:color w:val="auto"/>
          <w:sz w:val="24"/>
          <w:highlight w:val="none"/>
          <w:u w:val="single"/>
        </w:rPr>
      </w:pPr>
      <w:r>
        <w:rPr>
          <w:rFonts w:hint="eastAsia" w:ascii="宋体" w:hAnsi="宋体" w:cs="宋体"/>
          <w:color w:val="auto"/>
          <w:szCs w:val="21"/>
          <w:highlight w:val="none"/>
          <w:lang w:val="en-US" w:eastAsia="zh-CN"/>
        </w:rPr>
        <w:t xml:space="preserve">                              </w:t>
      </w:r>
      <w:r>
        <w:rPr>
          <w:rFonts w:hint="eastAsia" w:ascii="宋体" w:hAnsi="宋体" w:cs="宋体"/>
          <w:color w:val="auto"/>
          <w:sz w:val="24"/>
          <w:highlight w:val="none"/>
          <w:lang w:eastAsia="zh-CN"/>
        </w:rPr>
        <w:t>响应</w:t>
      </w:r>
      <w:r>
        <w:rPr>
          <w:rFonts w:hint="eastAsia" w:ascii="宋体" w:hAnsi="宋体" w:cs="宋体"/>
          <w:color w:val="auto"/>
          <w:sz w:val="24"/>
          <w:highlight w:val="none"/>
        </w:rPr>
        <w:t>人名称（盖公章）：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宋体" w:hAnsi="宋体" w:cs="宋体"/>
          <w:color w:val="auto"/>
          <w:sz w:val="24"/>
          <w:highlight w:val="none"/>
          <w:u w:val="singl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人法定代表人或</w:t>
      </w:r>
      <w:r>
        <w:rPr>
          <w:rFonts w:hint="eastAsia" w:ascii="宋体" w:hAnsi="宋体" w:cs="宋体"/>
          <w:color w:val="auto"/>
          <w:sz w:val="24"/>
          <w:highlight w:val="none"/>
          <w:lang w:val="en-US" w:eastAsia="zh-CN"/>
        </w:rPr>
        <w:t>法定</w:t>
      </w:r>
      <w:r>
        <w:rPr>
          <w:rFonts w:hint="eastAsia" w:ascii="宋体" w:hAnsi="宋体" w:cs="宋体"/>
          <w:color w:val="auto"/>
          <w:sz w:val="24"/>
          <w:highlight w:val="none"/>
        </w:rPr>
        <w:t>授权代表（签字）：</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pageBreakBefore w:val="0"/>
        <w:kinsoku/>
        <w:wordWrap/>
        <w:overflowPunct/>
        <w:topLinePunct w:val="0"/>
        <w:bidi w:val="0"/>
        <w:spacing w:line="360" w:lineRule="auto"/>
        <w:ind w:left="0" w:leftChars="0" w:right="0" w:rightChars="0" w:firstLine="5250" w:firstLineChars="2500"/>
        <w:rPr>
          <w:rFonts w:hint="eastAsia" w:ascii="宋体" w:hAnsi="宋体" w:cs="华文仿宋"/>
          <w:sz w:val="21"/>
          <w:szCs w:val="21"/>
          <w:highlight w:val="none"/>
        </w:rPr>
      </w:pPr>
    </w:p>
    <w:p>
      <w:pPr>
        <w:pageBreakBefore w:val="0"/>
        <w:kinsoku/>
        <w:wordWrap/>
        <w:overflowPunct/>
        <w:topLinePunct w:val="0"/>
        <w:autoSpaceDE w:val="0"/>
        <w:autoSpaceDN w:val="0"/>
        <w:bidi w:val="0"/>
        <w:adjustRightInd w:val="0"/>
        <w:ind w:right="0" w:rightChars="0"/>
        <w:jc w:val="left"/>
        <w:outlineLvl w:val="2"/>
        <w:rPr>
          <w:rFonts w:hint="eastAsia" w:ascii="宋体" w:hAnsi="宋体" w:cs="宋体"/>
          <w:b/>
          <w:color w:val="auto"/>
          <w:sz w:val="30"/>
          <w:szCs w:val="30"/>
          <w:highlight w:val="none"/>
        </w:rPr>
      </w:pPr>
      <w:r>
        <w:rPr>
          <w:rFonts w:hint="eastAsia" w:ascii="宋体" w:hAnsi="宋体" w:cs="宋体"/>
          <w:b/>
          <w:color w:val="auto"/>
          <w:sz w:val="30"/>
          <w:szCs w:val="30"/>
          <w:highlight w:val="none"/>
        </w:rPr>
        <w:br w:type="page"/>
      </w:r>
    </w:p>
    <w:p>
      <w:pPr>
        <w:pStyle w:val="28"/>
        <w:rPr>
          <w:rFonts w:hint="eastAsia"/>
          <w:highlight w:val="none"/>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eastAsia="宋体" w:cs="仿宋_GB2312"/>
          <w:bCs/>
          <w:color w:val="000000"/>
          <w:sz w:val="44"/>
          <w:szCs w:val="44"/>
          <w:highlight w:val="none"/>
          <w:lang w:val="en-US"/>
        </w:rPr>
      </w:pPr>
      <w:r>
        <w:rPr>
          <w:rFonts w:hint="eastAsia"/>
          <w:b/>
          <w:bCs/>
          <w:sz w:val="36"/>
          <w:szCs w:val="36"/>
          <w:highlight w:val="none"/>
          <w:lang w:eastAsia="zh-CN"/>
        </w:rPr>
        <w:t>（</w:t>
      </w:r>
      <w:r>
        <w:rPr>
          <w:rFonts w:hint="eastAsia"/>
          <w:b/>
          <w:bCs/>
          <w:sz w:val="36"/>
          <w:szCs w:val="36"/>
          <w:highlight w:val="none"/>
          <w:lang w:val="en-US" w:eastAsia="zh-CN"/>
        </w:rPr>
        <w:t>二</w:t>
      </w:r>
      <w:r>
        <w:rPr>
          <w:rFonts w:hint="eastAsia"/>
          <w:b/>
          <w:bCs/>
          <w:sz w:val="36"/>
          <w:szCs w:val="36"/>
          <w:highlight w:val="none"/>
          <w:lang w:eastAsia="zh-CN"/>
        </w:rPr>
        <w:t>）</w:t>
      </w:r>
      <w:r>
        <w:rPr>
          <w:rFonts w:hint="eastAsia"/>
          <w:b/>
          <w:bCs/>
          <w:sz w:val="36"/>
          <w:szCs w:val="36"/>
          <w:highlight w:val="none"/>
          <w:lang w:val="en-US" w:eastAsia="zh-CN"/>
        </w:rPr>
        <w:t>符合性审查证明资料</w:t>
      </w:r>
    </w:p>
    <w:p>
      <w:pPr>
        <w:pStyle w:val="12"/>
        <w:tabs>
          <w:tab w:val="left" w:pos="900"/>
        </w:tabs>
        <w:spacing w:line="400" w:lineRule="exact"/>
        <w:ind w:firstLine="0"/>
        <w:jc w:val="center"/>
        <w:rPr>
          <w:rFonts w:hint="eastAsia" w:ascii="宋体" w:hAnsi="宋体" w:eastAsia="宋体" w:cs="仿宋_GB2312"/>
          <w:b/>
          <w:bCs w:val="0"/>
          <w:color w:val="000000"/>
          <w:sz w:val="32"/>
          <w:szCs w:val="32"/>
          <w:highlight w:val="none"/>
          <w:lang w:val="en-US"/>
        </w:rPr>
      </w:pPr>
      <w:r>
        <w:rPr>
          <w:rFonts w:hint="eastAsia" w:ascii="宋体" w:hAnsi="宋体" w:eastAsia="宋体" w:cs="宋体"/>
          <w:b/>
          <w:bCs/>
          <w:sz w:val="32"/>
          <w:szCs w:val="32"/>
          <w:highlight w:val="none"/>
          <w:lang w:val="en-US" w:eastAsia="zh-CN"/>
        </w:rPr>
        <w:t>1、</w:t>
      </w:r>
      <w:r>
        <w:rPr>
          <w:rFonts w:hint="eastAsia" w:ascii="宋体" w:hAnsi="宋体" w:eastAsia="宋体" w:cs="仿宋_GB2312"/>
          <w:b/>
          <w:bCs w:val="0"/>
          <w:color w:val="000000"/>
          <w:sz w:val="32"/>
          <w:szCs w:val="32"/>
          <w:highlight w:val="none"/>
          <w:lang w:val="en-US"/>
        </w:rPr>
        <w:t>法定代表人</w:t>
      </w:r>
      <w:r>
        <w:rPr>
          <w:rFonts w:hint="eastAsia" w:cs="仿宋_GB2312"/>
          <w:b/>
          <w:bCs w:val="0"/>
          <w:color w:val="000000"/>
          <w:sz w:val="32"/>
          <w:szCs w:val="32"/>
          <w:highlight w:val="none"/>
          <w:lang w:val="en-US" w:eastAsia="zh-CN"/>
        </w:rPr>
        <w:t>（负责人）</w:t>
      </w:r>
      <w:r>
        <w:rPr>
          <w:rFonts w:hint="eastAsia" w:ascii="宋体" w:hAnsi="宋体" w:eastAsia="宋体" w:cs="仿宋_GB2312"/>
          <w:b/>
          <w:bCs w:val="0"/>
          <w:color w:val="000000"/>
          <w:sz w:val="32"/>
          <w:szCs w:val="32"/>
          <w:highlight w:val="none"/>
          <w:lang w:val="en-US"/>
        </w:rPr>
        <w:t>证明书</w:t>
      </w:r>
    </w:p>
    <w:p>
      <w:pPr>
        <w:pStyle w:val="12"/>
        <w:tabs>
          <w:tab w:val="left" w:pos="900"/>
        </w:tabs>
        <w:spacing w:line="400" w:lineRule="exact"/>
        <w:ind w:firstLine="0"/>
        <w:jc w:val="center"/>
        <w:rPr>
          <w:rFonts w:ascii="宋体" w:hAnsi="宋体" w:eastAsia="宋体" w:cs="仿宋_GB2312"/>
          <w:bCs/>
          <w:color w:val="000000"/>
          <w:sz w:val="22"/>
          <w:szCs w:val="22"/>
          <w:highlight w:val="none"/>
          <w:lang w:val="en-US"/>
        </w:rPr>
      </w:pPr>
      <w:r>
        <w:rPr>
          <w:rFonts w:hint="eastAsia" w:ascii="宋体" w:hAnsi="宋体" w:eastAsia="宋体" w:cs="仿宋_GB2312"/>
          <w:b/>
          <w:bCs w:val="0"/>
          <w:color w:val="000000"/>
          <w:sz w:val="22"/>
          <w:szCs w:val="22"/>
          <w:highlight w:val="none"/>
          <w:lang w:val="en-US"/>
        </w:rPr>
        <w:t>（适用于非自然人</w:t>
      </w:r>
      <w:r>
        <w:rPr>
          <w:rFonts w:hint="eastAsia" w:cs="仿宋_GB2312"/>
          <w:b/>
          <w:bCs w:val="0"/>
          <w:color w:val="000000"/>
          <w:sz w:val="22"/>
          <w:szCs w:val="22"/>
          <w:highlight w:val="none"/>
          <w:lang w:val="en-US" w:eastAsia="zh-CN"/>
        </w:rPr>
        <w:t>响应</w:t>
      </w:r>
      <w:r>
        <w:rPr>
          <w:rFonts w:hint="eastAsia" w:ascii="宋体" w:hAnsi="宋体" w:eastAsia="宋体" w:cs="仿宋_GB2312"/>
          <w:b/>
          <w:bCs w:val="0"/>
          <w:color w:val="000000"/>
          <w:sz w:val="22"/>
          <w:szCs w:val="22"/>
          <w:highlight w:val="none"/>
          <w:lang w:val="en-US"/>
        </w:rPr>
        <w:t>人）</w:t>
      </w:r>
    </w:p>
    <w:p>
      <w:pPr>
        <w:pStyle w:val="12"/>
        <w:tabs>
          <w:tab w:val="left" w:pos="900"/>
        </w:tabs>
        <w:spacing w:line="400" w:lineRule="exact"/>
        <w:ind w:firstLine="0"/>
        <w:rPr>
          <w:rFonts w:ascii="宋体" w:hAnsi="宋体" w:eastAsia="宋体" w:cs="仿宋_GB2312"/>
          <w:bCs/>
          <w:color w:val="000000"/>
          <w:highlight w:val="none"/>
          <w:lang w:val="en-US"/>
        </w:rPr>
      </w:pP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ascii="宋体" w:hAnsi="宋体" w:eastAsia="宋体" w:cs="仿宋_GB2312"/>
          <w:bCs/>
          <w:color w:val="000000"/>
          <w:sz w:val="28"/>
          <w:szCs w:val="28"/>
          <w:highlight w:val="none"/>
          <w:lang w:val="en-US"/>
        </w:rPr>
      </w:pPr>
      <w:r>
        <w:rPr>
          <w:rFonts w:hint="eastAsia" w:cs="仿宋_GB2312"/>
          <w:bCs/>
          <w:color w:val="000000"/>
          <w:sz w:val="28"/>
          <w:szCs w:val="28"/>
          <w:highlight w:val="none"/>
          <w:lang w:val="en-US" w:eastAsia="zh-CN"/>
        </w:rPr>
        <w:t>中山大学孙逸仙纪念医院</w:t>
      </w:r>
      <w:r>
        <w:rPr>
          <w:rFonts w:hint="eastAsia" w:ascii="宋体" w:hAnsi="宋体" w:eastAsia="宋体" w:cs="仿宋_GB2312"/>
          <w:bCs/>
          <w:color w:val="000000"/>
          <w:sz w:val="28"/>
          <w:szCs w:val="28"/>
          <w:highlight w:val="none"/>
          <w:lang w:val="en-US"/>
        </w:rPr>
        <w:t>：</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仿宋_GB2312"/>
          <w:bCs/>
          <w:color w:val="000000"/>
          <w:sz w:val="28"/>
          <w:szCs w:val="28"/>
          <w:highlight w:val="none"/>
          <w:lang w:val="en-US"/>
        </w:rPr>
      </w:pPr>
      <w:r>
        <w:rPr>
          <w:rFonts w:hint="eastAsia" w:ascii="宋体" w:hAnsi="宋体" w:eastAsia="宋体" w:cs="仿宋_GB2312"/>
          <w:bCs/>
          <w:color w:val="000000"/>
          <w:sz w:val="28"/>
          <w:szCs w:val="28"/>
          <w:highlight w:val="none"/>
          <w:lang w:val="en-US"/>
        </w:rPr>
        <w:t xml:space="preserve"> ________现任我单位________职务，为法定代表人，特此证明。</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default" w:ascii="宋体" w:hAnsi="宋体" w:eastAsia="宋体" w:cs="仿宋_GB2312"/>
          <w:bCs/>
          <w:color w:val="000000"/>
          <w:sz w:val="28"/>
          <w:szCs w:val="28"/>
          <w:highlight w:val="none"/>
          <w:u w:val="single"/>
          <w:lang w:val="en-US" w:eastAsia="zh-CN"/>
        </w:rPr>
      </w:pPr>
      <w:r>
        <w:rPr>
          <w:rFonts w:hint="eastAsia" w:ascii="宋体" w:hAnsi="宋体" w:eastAsia="宋体" w:cs="仿宋_GB2312"/>
          <w:bCs/>
          <w:color w:val="000000"/>
          <w:sz w:val="28"/>
          <w:szCs w:val="28"/>
          <w:highlight w:val="none"/>
          <w:lang w:val="en-US"/>
        </w:rPr>
        <w:t>有效期限：</w:t>
      </w:r>
      <w:r>
        <w:rPr>
          <w:rFonts w:hint="eastAsia" w:cs="仿宋_GB2312"/>
          <w:bCs/>
          <w:color w:val="000000"/>
          <w:sz w:val="28"/>
          <w:szCs w:val="28"/>
          <w:highlight w:val="none"/>
          <w:u w:val="single"/>
          <w:lang w:val="en-US" w:eastAsia="zh-CN"/>
        </w:rPr>
        <w:t xml:space="preserve">                       </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default" w:ascii="宋体" w:hAnsi="宋体" w:eastAsia="宋体" w:cs="仿宋_GB2312"/>
          <w:bCs/>
          <w:color w:val="000000"/>
          <w:sz w:val="28"/>
          <w:szCs w:val="28"/>
          <w:highlight w:val="none"/>
          <w:lang w:val="en-US" w:eastAsia="zh-CN"/>
        </w:rPr>
      </w:pPr>
      <w:r>
        <w:rPr>
          <w:rFonts w:hint="eastAsia" w:ascii="宋体" w:hAnsi="宋体" w:eastAsia="宋体" w:cs="仿宋_GB2312"/>
          <w:bCs/>
          <w:color w:val="000000"/>
          <w:sz w:val="28"/>
          <w:szCs w:val="28"/>
          <w:highlight w:val="none"/>
          <w:lang w:val="en-US"/>
        </w:rPr>
        <w:t xml:space="preserve">附：代表人性别：____ </w:t>
      </w:r>
      <w:r>
        <w:rPr>
          <w:rFonts w:hint="eastAsia" w:cs="仿宋_GB2312"/>
          <w:bCs/>
          <w:color w:val="000000"/>
          <w:sz w:val="28"/>
          <w:szCs w:val="28"/>
          <w:highlight w:val="none"/>
          <w:lang w:val="en-US" w:eastAsia="zh-CN"/>
        </w:rPr>
        <w:t xml:space="preserve">  </w:t>
      </w:r>
      <w:r>
        <w:rPr>
          <w:rFonts w:hint="eastAsia" w:ascii="宋体" w:hAnsi="宋体" w:eastAsia="宋体" w:cs="仿宋_GB2312"/>
          <w:bCs/>
          <w:color w:val="000000"/>
          <w:sz w:val="28"/>
          <w:szCs w:val="28"/>
          <w:highlight w:val="none"/>
          <w:lang w:val="en-US"/>
        </w:rPr>
        <w:t>年龄：____</w:t>
      </w:r>
      <w:r>
        <w:rPr>
          <w:rFonts w:hint="eastAsia" w:cs="仿宋_GB2312"/>
          <w:bCs/>
          <w:color w:val="000000"/>
          <w:sz w:val="28"/>
          <w:szCs w:val="28"/>
          <w:highlight w:val="none"/>
          <w:lang w:val="en-US" w:eastAsia="zh-CN"/>
        </w:rPr>
        <w:t xml:space="preserve"> </w:t>
      </w:r>
      <w:r>
        <w:rPr>
          <w:rFonts w:hint="eastAsia" w:ascii="宋体" w:hAnsi="宋体" w:eastAsia="宋体" w:cs="仿宋_GB2312"/>
          <w:bCs/>
          <w:color w:val="000000"/>
          <w:sz w:val="28"/>
          <w:szCs w:val="28"/>
          <w:highlight w:val="none"/>
          <w:lang w:val="en-US"/>
        </w:rPr>
        <w:t xml:space="preserve"> 身份证号码：</w:t>
      </w:r>
      <w:r>
        <w:rPr>
          <w:rFonts w:hint="eastAsia" w:cs="仿宋_GB2312"/>
          <w:bCs/>
          <w:color w:val="000000"/>
          <w:sz w:val="28"/>
          <w:szCs w:val="28"/>
          <w:highlight w:val="none"/>
          <w:u w:val="single"/>
          <w:lang w:val="en-US" w:eastAsia="zh-CN"/>
        </w:rPr>
        <w:t xml:space="preserve">           </w:t>
      </w:r>
      <w:r>
        <w:rPr>
          <w:rFonts w:hint="eastAsia" w:cs="仿宋_GB2312"/>
          <w:bCs/>
          <w:color w:val="000000"/>
          <w:sz w:val="28"/>
          <w:szCs w:val="28"/>
          <w:highlight w:val="none"/>
          <w:lang w:val="en-US" w:eastAsia="zh-CN"/>
        </w:rPr>
        <w:t xml:space="preserve">  </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jc w:val="left"/>
        <w:textAlignment w:val="auto"/>
        <w:rPr>
          <w:rFonts w:hint="eastAsia" w:ascii="宋体" w:hAnsi="宋体" w:eastAsia="宋体" w:cs="仿宋_GB2312"/>
          <w:bCs/>
          <w:color w:val="000000"/>
          <w:sz w:val="28"/>
          <w:szCs w:val="28"/>
          <w:highlight w:val="none"/>
          <w:lang w:val="en-US"/>
        </w:rPr>
      </w:pPr>
      <w:r>
        <w:rPr>
          <w:rFonts w:hint="eastAsia" w:ascii="宋体" w:hAnsi="宋体" w:eastAsia="宋体" w:cs="仿宋_GB2312"/>
          <w:bCs/>
          <w:color w:val="000000"/>
          <w:sz w:val="28"/>
          <w:szCs w:val="28"/>
          <w:highlight w:val="none"/>
          <w:lang w:val="en-US"/>
        </w:rPr>
        <w:t xml:space="preserve">注册号码：______________ 企业类型：_______________________ </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仿宋_GB2312"/>
          <w:bCs/>
          <w:color w:val="000000"/>
          <w:sz w:val="28"/>
          <w:szCs w:val="28"/>
          <w:highlight w:val="none"/>
          <w:lang w:val="en-US"/>
        </w:rPr>
      </w:pPr>
      <w:r>
        <w:rPr>
          <w:rFonts w:hint="eastAsia" w:ascii="宋体" w:hAnsi="宋体" w:eastAsia="宋体" w:cs="仿宋_GB2312"/>
          <w:bCs/>
          <w:color w:val="000000"/>
          <w:sz w:val="28"/>
          <w:szCs w:val="28"/>
          <w:highlight w:val="none"/>
          <w:lang w:val="en-US"/>
        </w:rPr>
        <w:t>经营范围：__________</w:t>
      </w:r>
      <w:r>
        <w:rPr>
          <w:rFonts w:hint="eastAsia" w:ascii="宋体" w:hAnsi="宋体" w:eastAsia="宋体" w:cs="仿宋_GB2312"/>
          <w:bCs/>
          <w:color w:val="000000"/>
          <w:sz w:val="28"/>
          <w:szCs w:val="28"/>
          <w:highlight w:val="none"/>
          <w:u w:val="none"/>
          <w:lang w:val="en-US"/>
        </w:rPr>
        <w:t>_____________</w:t>
      </w:r>
      <w:r>
        <w:rPr>
          <w:rFonts w:hint="eastAsia" w:cs="仿宋_GB2312"/>
          <w:bCs/>
          <w:color w:val="000000"/>
          <w:sz w:val="28"/>
          <w:szCs w:val="28"/>
          <w:highlight w:val="none"/>
          <w:u w:val="single"/>
          <w:lang w:val="en-US" w:eastAsia="zh-CN"/>
        </w:rPr>
        <w:t xml:space="preserve">                   </w:t>
      </w:r>
      <w:r>
        <w:rPr>
          <w:rFonts w:hint="eastAsia" w:ascii="宋体" w:hAnsi="宋体" w:eastAsia="宋体" w:cs="仿宋_GB2312"/>
          <w:bCs/>
          <w:color w:val="000000"/>
          <w:sz w:val="28"/>
          <w:szCs w:val="28"/>
          <w:highlight w:val="none"/>
          <w:u w:val="single"/>
          <w:lang w:val="en-US"/>
        </w:rPr>
        <w:t xml:space="preserve"> </w:t>
      </w:r>
      <w:r>
        <w:rPr>
          <w:rFonts w:hint="eastAsia" w:cs="仿宋_GB2312"/>
          <w:bCs/>
          <w:color w:val="000000"/>
          <w:sz w:val="28"/>
          <w:szCs w:val="28"/>
          <w:highlight w:val="none"/>
          <w:u w:val="single"/>
          <w:lang w:val="en-US" w:eastAsia="zh-CN"/>
        </w:rPr>
        <w:t xml:space="preserve">     </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cs="仿宋_GB2312"/>
          <w:bCs/>
          <w:color w:val="000000"/>
          <w:sz w:val="28"/>
          <w:szCs w:val="28"/>
          <w:highlight w:val="none"/>
          <w:lang w:val="en-US" w:eastAsia="zh-CN"/>
        </w:rPr>
      </w:pP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宋体" w:hAnsi="宋体" w:eastAsia="宋体" w:cs="仿宋_GB2312"/>
          <w:bCs/>
          <w:color w:val="000000"/>
          <w:sz w:val="28"/>
          <w:szCs w:val="28"/>
          <w:highlight w:val="none"/>
          <w:lang w:val="en-US"/>
        </w:rPr>
      </w:pPr>
      <w:r>
        <w:rPr>
          <w:rFonts w:hint="eastAsia" w:cs="仿宋_GB2312"/>
          <w:bCs/>
          <w:color w:val="000000"/>
          <w:sz w:val="28"/>
          <w:szCs w:val="28"/>
          <w:highlight w:val="none"/>
          <w:lang w:val="en-US" w:eastAsia="zh-CN"/>
        </w:rPr>
        <w:t>响应供应商</w:t>
      </w:r>
      <w:r>
        <w:rPr>
          <w:rFonts w:hint="eastAsia" w:ascii="宋体" w:hAnsi="宋体" w:eastAsia="宋体" w:cs="仿宋_GB2312"/>
          <w:bCs/>
          <w:color w:val="000000"/>
          <w:sz w:val="28"/>
          <w:szCs w:val="28"/>
          <w:highlight w:val="none"/>
          <w:lang w:val="en-US"/>
        </w:rPr>
        <w:t>(公章)：</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宋体" w:hAnsi="宋体" w:eastAsia="宋体" w:cs="仿宋_GB2312"/>
          <w:bCs/>
          <w:color w:val="000000"/>
          <w:sz w:val="28"/>
          <w:szCs w:val="28"/>
          <w:highlight w:val="none"/>
          <w:lang w:val="en-US" w:eastAsia="zh-CN"/>
        </w:rPr>
      </w:pPr>
      <w:r>
        <w:rPr>
          <w:rFonts w:hint="eastAsia" w:cs="仿宋_GB2312"/>
          <w:bCs/>
          <w:color w:val="000000"/>
          <w:sz w:val="28"/>
          <w:szCs w:val="28"/>
          <w:highlight w:val="none"/>
          <w:lang w:val="en-US" w:eastAsia="zh-CN"/>
        </w:rPr>
        <w:t>地址：</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宋体" w:hAnsi="宋体" w:eastAsia="宋体" w:cs="仿宋_GB2312"/>
          <w:bCs/>
          <w:color w:val="000000"/>
          <w:sz w:val="28"/>
          <w:szCs w:val="28"/>
          <w:highlight w:val="none"/>
          <w:lang w:val="en-US"/>
        </w:rPr>
      </w:pPr>
      <w:r>
        <w:rPr>
          <w:rFonts w:hint="eastAsia" w:ascii="宋体" w:hAnsi="宋体" w:eastAsia="宋体" w:cs="仿宋_GB2312"/>
          <w:bCs/>
          <w:color w:val="000000"/>
          <w:sz w:val="28"/>
          <w:szCs w:val="28"/>
          <w:highlight w:val="none"/>
          <w:lang w:val="en-US"/>
        </w:rPr>
        <w:t>法定代表</w:t>
      </w:r>
      <w:r>
        <w:rPr>
          <w:rFonts w:hint="eastAsia" w:cs="仿宋_GB2312"/>
          <w:bCs/>
          <w:color w:val="000000"/>
          <w:sz w:val="28"/>
          <w:szCs w:val="28"/>
          <w:highlight w:val="none"/>
          <w:lang w:val="en-US" w:eastAsia="zh-CN"/>
        </w:rPr>
        <w:t>/负责</w:t>
      </w:r>
      <w:r>
        <w:rPr>
          <w:rFonts w:hint="eastAsia" w:ascii="宋体" w:hAnsi="宋体" w:eastAsia="宋体" w:cs="仿宋_GB2312"/>
          <w:bCs/>
          <w:color w:val="000000"/>
          <w:sz w:val="28"/>
          <w:szCs w:val="28"/>
          <w:highlight w:val="none"/>
          <w:lang w:val="en-US"/>
        </w:rPr>
        <w:t>人（签名）：</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732" w:firstLineChars="1333"/>
        <w:jc w:val="left"/>
        <w:textAlignment w:val="auto"/>
        <w:rPr>
          <w:rFonts w:hint="eastAsia" w:ascii="宋体" w:hAnsi="宋体" w:eastAsia="宋体" w:cs="仿宋_GB2312"/>
          <w:bCs/>
          <w:color w:val="000000"/>
          <w:sz w:val="28"/>
          <w:szCs w:val="28"/>
          <w:highlight w:val="none"/>
          <w:lang w:val="en-US"/>
        </w:rPr>
      </w:pPr>
      <w:r>
        <w:rPr>
          <w:rFonts w:hint="eastAsia" w:ascii="宋体" w:hAnsi="宋体" w:eastAsia="宋体" w:cs="仿宋_GB2312"/>
          <w:bCs/>
          <w:color w:val="000000"/>
          <w:sz w:val="28"/>
          <w:szCs w:val="28"/>
          <w:highlight w:val="none"/>
          <w:lang w:val="en-US"/>
        </w:rPr>
        <w:t>日期：    年    月    日</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3999" w:firstLineChars="1333"/>
        <w:jc w:val="left"/>
        <w:textAlignment w:val="auto"/>
        <w:rPr>
          <w:rFonts w:hint="eastAsia" w:ascii="宋体" w:hAnsi="宋体" w:eastAsia="宋体" w:cs="仿宋_GB2312"/>
          <w:bCs/>
          <w:color w:val="000000"/>
          <w:sz w:val="30"/>
          <w:szCs w:val="30"/>
          <w:highlight w:val="none"/>
          <w:lang w:val="en-US"/>
        </w:rPr>
      </w:pPr>
    </w:p>
    <w:p>
      <w:pPr>
        <w:tabs>
          <w:tab w:val="left" w:pos="4602"/>
        </w:tabs>
        <w:spacing w:line="240" w:lineRule="auto"/>
        <w:ind w:left="391" w:right="0" w:firstLine="0"/>
        <w:rPr>
          <w:sz w:val="20"/>
          <w:highlight w:val="none"/>
        </w:rPr>
      </w:pPr>
      <w:r>
        <w:rPr>
          <w:sz w:val="20"/>
          <w:highlight w:val="none"/>
        </w:rPr>
        <mc:AlternateContent>
          <mc:Choice Requires="wpg">
            <w:drawing>
              <wp:inline distT="0" distB="0" distL="0" distR="0">
                <wp:extent cx="2489200" cy="1605915"/>
                <wp:effectExtent l="635" t="0" r="5715" b="13335"/>
                <wp:docPr id="1026" name="组合 7"/>
                <wp:cNvGraphicFramePr/>
                <a:graphic xmlns:a="http://schemas.openxmlformats.org/drawingml/2006/main">
                  <a:graphicData uri="http://schemas.microsoft.com/office/word/2010/wordprocessingGroup">
                    <wpg:wgp>
                      <wpg:cNvGrpSpPr/>
                      <wpg:grpSpPr>
                        <a:xfrm rot="0">
                          <a:off x="0" y="0"/>
                          <a:ext cx="2489200" cy="1605915"/>
                          <a:chOff x="0" y="0"/>
                          <a:chExt cx="3920" cy="2529"/>
                        </a:xfrm>
                      </wpg:grpSpPr>
                      <wps:wsp>
                        <wps:cNvPr id="1" name="矩形 1"/>
                        <wps:cNvSpPr/>
                        <wps:spPr>
                          <a:xfrm>
                            <a:off x="7" y="7"/>
                            <a:ext cx="3905" cy="2514"/>
                          </a:xfrm>
                          <a:prstGeom prst="rect">
                            <a:avLst/>
                          </a:prstGeom>
                          <a:solidFill>
                            <a:srgbClr val="FFFFFF"/>
                          </a:solidFill>
                          <a:ln>
                            <a:noFill/>
                          </a:ln>
                        </wps:spPr>
                        <wps:bodyPr/>
                      </wps:wsp>
                      <wps:wsp>
                        <wps:cNvPr id="2" name="矩形 2"/>
                        <wps:cNvSpPr/>
                        <wps:spPr>
                          <a:xfrm>
                            <a:off x="7" y="7"/>
                            <a:ext cx="3905" cy="2514"/>
                          </a:xfrm>
                          <a:prstGeom prst="rect">
                            <a:avLst/>
                          </a:prstGeom>
                          <a:ln w="9525" cap="flat" cmpd="sng">
                            <a:solidFill>
                              <a:srgbClr val="000000"/>
                            </a:solidFill>
                            <a:prstDash val="solid"/>
                            <a:miter/>
                            <a:headEnd type="none" w="med" len="med"/>
                            <a:tailEnd type="none" w="med" len="med"/>
                          </a:ln>
                        </wps:spPr>
                        <wps:txbx>
                          <w:txbxContent>
                            <w:p>
                              <w:pPr>
                                <w:spacing w:before="0" w:line="240" w:lineRule="auto"/>
                                <w:rPr>
                                  <w:sz w:val="20"/>
                                </w:rPr>
                              </w:pPr>
                            </w:p>
                            <w:p>
                              <w:pPr>
                                <w:spacing w:before="179"/>
                                <w:ind w:left="155" w:right="155" w:firstLine="0"/>
                                <w:jc w:val="center"/>
                                <w:rPr>
                                  <w:sz w:val="21"/>
                                </w:rPr>
                              </w:pPr>
                              <w:r>
                                <w:rPr>
                                  <w:sz w:val="21"/>
                                </w:rPr>
                                <w:t>法定代表人</w:t>
                              </w:r>
                            </w:p>
                            <w:p>
                              <w:pPr>
                                <w:spacing w:before="62" w:line="297" w:lineRule="auto"/>
                                <w:ind w:left="158" w:right="155" w:firstLine="0"/>
                                <w:jc w:val="center"/>
                                <w:rPr>
                                  <w:sz w:val="21"/>
                                </w:rPr>
                              </w:pPr>
                              <w:r>
                                <w:rPr>
                                  <w:b/>
                                  <w:sz w:val="21"/>
                                  <w:u w:val="single"/>
                                </w:rPr>
                                <w:t>有效期内的</w:t>
                              </w:r>
                              <w:r>
                                <w:rPr>
                                  <w:sz w:val="21"/>
                                </w:rPr>
                                <w:t>居民身份证复印件（正面） 粘贴处</w:t>
                              </w:r>
                            </w:p>
                          </w:txbxContent>
                        </wps:txbx>
                        <wps:bodyPr lIns="0" tIns="0" rIns="0" bIns="0" upright="1"/>
                      </wps:wsp>
                    </wpg:wgp>
                  </a:graphicData>
                </a:graphic>
              </wp:inline>
            </w:drawing>
          </mc:Choice>
          <mc:Fallback>
            <w:pict>
              <v:group id="组合 7" o:spid="_x0000_s1026" o:spt="203" style="height:126.45pt;width:196pt;" coordsize="3920,2529" o:gfxdata="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MEl0E1QAAAAUBAAAPAAAAAAAAAAEAIAAAACIAAABkcnMvZG93bnJldi54bWxQSwECFAAU&#10;AAAACACHTuJAflbIT58CAAC6BgAADgAAAAAAAAABACAAAAAkAQAAZHJzL2Uyb0RvYy54bWxQSwUG&#10;AAAAAAYABgBZAQAANQYAAAAA&#10;">
                <o:lock v:ext="edit" aspectratio="f"/>
                <v:rect id="_x0000_s1026" o:spid="_x0000_s1026" o:spt="1" style="position:absolute;left:7;top:7;height:2514;width:3905;" fillcolor="#FFFFFF" filled="t" stroked="f" coordsize="21600,21600" o:gfxdata="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MfiK5AAAA2gAA&#10;AA8AAAAAAAAAAQAgAAAAIgAAAGRycy9kb3ducmV2LnhtbFBLAQIUABQAAAAIAIdO4kAzLwWeOwAA&#10;ADkAAAAQAAAAAAAAAAEAIAAAAAgBAABkcnMvc2hhcGV4bWwueG1sUEsFBgAAAAAGAAYAWwEAALID&#10;AAAAAA==&#10;">
                  <v:fill on="t" focussize="0,0"/>
                  <v:stroke on="f"/>
                  <v:imagedata o:title=""/>
                  <o:lock v:ext="edit" aspectratio="f"/>
                </v:rect>
                <v:rect id="_x0000_s1026" o:spid="_x0000_s1026" o:spt="1" style="position:absolute;left:7;top:7;height:2514;width:3905;" filled="f" stroked="t" coordsize="21600,21600" o:gfxdata="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fo2ougAAANo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inset="0mm,0mm,0mm,0mm">
                    <w:txbxContent>
                      <w:p>
                        <w:pPr>
                          <w:spacing w:before="0" w:line="240" w:lineRule="auto"/>
                          <w:rPr>
                            <w:sz w:val="20"/>
                          </w:rPr>
                        </w:pPr>
                      </w:p>
                      <w:p>
                        <w:pPr>
                          <w:spacing w:before="179"/>
                          <w:ind w:left="155" w:right="155" w:firstLine="0"/>
                          <w:jc w:val="center"/>
                          <w:rPr>
                            <w:sz w:val="21"/>
                          </w:rPr>
                        </w:pPr>
                        <w:r>
                          <w:rPr>
                            <w:sz w:val="21"/>
                          </w:rPr>
                          <w:t>法定代表人</w:t>
                        </w:r>
                      </w:p>
                      <w:p>
                        <w:pPr>
                          <w:spacing w:before="62" w:line="297" w:lineRule="auto"/>
                          <w:ind w:left="158" w:right="155" w:firstLine="0"/>
                          <w:jc w:val="center"/>
                          <w:rPr>
                            <w:sz w:val="21"/>
                          </w:rPr>
                        </w:pPr>
                        <w:r>
                          <w:rPr>
                            <w:b/>
                            <w:sz w:val="21"/>
                            <w:u w:val="single"/>
                          </w:rPr>
                          <w:t>有效期内的</w:t>
                        </w:r>
                        <w:r>
                          <w:rPr>
                            <w:sz w:val="21"/>
                          </w:rPr>
                          <w:t>居民身份证复印件（正面） 粘贴处</w:t>
                        </w:r>
                      </w:p>
                    </w:txbxContent>
                  </v:textbox>
                </v:rect>
                <w10:wrap type="none"/>
                <w10:anchorlock/>
              </v:group>
            </w:pict>
          </mc:Fallback>
        </mc:AlternateContent>
      </w:r>
      <w:r>
        <w:rPr>
          <w:sz w:val="20"/>
          <w:highlight w:val="none"/>
        </w:rPr>
        <w:tab/>
      </w:r>
      <w:r>
        <w:rPr>
          <w:position w:val="0"/>
          <w:sz w:val="20"/>
          <w:highlight w:val="none"/>
        </w:rPr>
        <mc:AlternateContent>
          <mc:Choice Requires="wps">
            <w:drawing>
              <wp:inline distT="0" distB="0" distL="0" distR="0">
                <wp:extent cx="2491740" cy="1596390"/>
                <wp:effectExtent l="4445" t="4445" r="18415" b="1841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pPr>
                              <w:pStyle w:val="10"/>
                              <w:rPr>
                                <w:sz w:val="20"/>
                              </w:rPr>
                            </w:pPr>
                          </w:p>
                          <w:p>
                            <w:pPr>
                              <w:pStyle w:val="10"/>
                              <w:spacing w:before="179"/>
                              <w:ind w:left="166" w:right="166"/>
                              <w:jc w:val="center"/>
                            </w:pPr>
                            <w:r>
                              <w:t>法定代表人</w:t>
                            </w:r>
                          </w:p>
                          <w:p>
                            <w:pPr>
                              <w:spacing w:before="62" w:line="297" w:lineRule="auto"/>
                              <w:ind w:left="166" w:right="166" w:firstLine="0"/>
                              <w:jc w:val="center"/>
                              <w:rPr>
                                <w:sz w:val="21"/>
                              </w:rPr>
                            </w:pPr>
                            <w:r>
                              <w:rPr>
                                <w:b/>
                                <w:sz w:val="21"/>
                                <w:u w:val="single"/>
                              </w:rPr>
                              <w:t>有效期内的</w:t>
                            </w:r>
                            <w:r>
                              <w:rPr>
                                <w:sz w:val="21"/>
                              </w:rP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5V2B0wAAAAUBAAAPAAAAAAAAAAEAIAAAACIA&#10;AABkcnMvZG93bnJldi54bWxQSwECFAAUAAAACACHTuJApYdWpg4CAAAgBAAADgAAAAAAAAABACAA&#10;AAAiAQAAZHJzL2Uyb0RvYy54bWxQSwUGAAAAAAYABgBZAQAAogUAAAAA&#10;">
                <v:fill on="f" focussize="0,0"/>
                <v:stroke color="#000000" joinstyle="miter"/>
                <v:imagedata o:title=""/>
                <o:lock v:ext="edit" aspectratio="f"/>
                <v:textbox inset="0mm,0mm,0mm,0mm">
                  <w:txbxContent>
                    <w:p>
                      <w:pPr>
                        <w:pStyle w:val="10"/>
                        <w:rPr>
                          <w:sz w:val="20"/>
                        </w:rPr>
                      </w:pPr>
                    </w:p>
                    <w:p>
                      <w:pPr>
                        <w:pStyle w:val="10"/>
                        <w:spacing w:before="179"/>
                        <w:ind w:left="166" w:right="166"/>
                        <w:jc w:val="center"/>
                      </w:pPr>
                      <w:r>
                        <w:t>法定代表人</w:t>
                      </w:r>
                    </w:p>
                    <w:p>
                      <w:pPr>
                        <w:spacing w:before="62" w:line="297" w:lineRule="auto"/>
                        <w:ind w:left="166" w:right="166" w:firstLine="0"/>
                        <w:jc w:val="center"/>
                        <w:rPr>
                          <w:sz w:val="21"/>
                        </w:rPr>
                      </w:pPr>
                      <w:r>
                        <w:rPr>
                          <w:b/>
                          <w:sz w:val="21"/>
                          <w:u w:val="single"/>
                        </w:rPr>
                        <w:t>有效期内的</w:t>
                      </w:r>
                      <w:r>
                        <w:rPr>
                          <w:sz w:val="21"/>
                        </w:rPr>
                        <w:t>居民身份证复印件（反面） 粘贴处</w:t>
                      </w:r>
                    </w:p>
                  </w:txbxContent>
                </v:textbox>
                <w10:wrap type="none"/>
                <w10:anchorlock/>
              </v:rect>
            </w:pict>
          </mc:Fallback>
        </mc:AlternateConten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ascii="宋体" w:hAnsi="宋体" w:eastAsia="宋体" w:cs="仿宋_GB2312"/>
          <w:bCs/>
          <w:color w:val="000000"/>
          <w:sz w:val="30"/>
          <w:szCs w:val="30"/>
          <w:highlight w:val="none"/>
          <w:lang w:val="en-US"/>
        </w:rPr>
      </w:pPr>
    </w:p>
    <w:p>
      <w:pPr>
        <w:pStyle w:val="28"/>
        <w:ind w:left="0" w:leftChars="0" w:firstLine="0" w:firstLineChars="0"/>
        <w:rPr>
          <w:rFonts w:hint="eastAsia" w:ascii="宋体" w:hAnsi="宋体" w:eastAsia="宋体" w:cs="宋体"/>
          <w:highlight w:val="none"/>
          <w:lang w:eastAsia="zh-CN"/>
        </w:rPr>
      </w:pPr>
    </w:p>
    <w:p>
      <w:pPr>
        <w:pStyle w:val="12"/>
        <w:tabs>
          <w:tab w:val="left" w:pos="900"/>
        </w:tabs>
        <w:spacing w:line="400" w:lineRule="exact"/>
        <w:ind w:firstLine="0"/>
        <w:jc w:val="center"/>
        <w:rPr>
          <w:rFonts w:hint="eastAsia" w:ascii="宋体" w:hAnsi="宋体" w:eastAsia="宋体" w:cs="仿宋_GB2312"/>
          <w:b/>
          <w:bCs w:val="0"/>
          <w:color w:val="000000"/>
          <w:sz w:val="36"/>
          <w:szCs w:val="36"/>
          <w:highlight w:val="none"/>
          <w:lang w:val="en-US"/>
        </w:rPr>
      </w:pPr>
    </w:p>
    <w:p>
      <w:pPr>
        <w:pStyle w:val="12"/>
        <w:tabs>
          <w:tab w:val="left" w:pos="900"/>
        </w:tabs>
        <w:spacing w:line="400" w:lineRule="exact"/>
        <w:ind w:firstLine="0"/>
        <w:jc w:val="center"/>
        <w:rPr>
          <w:rFonts w:hint="eastAsia" w:ascii="宋体" w:hAnsi="宋体" w:eastAsia="宋体" w:cs="仿宋_GB2312"/>
          <w:b/>
          <w:bCs w:val="0"/>
          <w:color w:val="000000"/>
          <w:sz w:val="36"/>
          <w:szCs w:val="36"/>
          <w:highlight w:val="none"/>
          <w:lang w:val="en-US"/>
        </w:rPr>
      </w:pPr>
    </w:p>
    <w:p>
      <w:pPr>
        <w:pStyle w:val="12"/>
        <w:tabs>
          <w:tab w:val="left" w:pos="900"/>
        </w:tabs>
        <w:spacing w:line="400" w:lineRule="exact"/>
        <w:ind w:firstLine="0"/>
        <w:jc w:val="center"/>
        <w:rPr>
          <w:rFonts w:hint="eastAsia" w:ascii="宋体" w:hAnsi="宋体" w:eastAsia="宋体" w:cs="仿宋_GB2312"/>
          <w:b/>
          <w:bCs w:val="0"/>
          <w:color w:val="000000"/>
          <w:sz w:val="36"/>
          <w:szCs w:val="36"/>
          <w:highlight w:val="none"/>
          <w:lang w:val="en-US"/>
        </w:rPr>
      </w:pPr>
    </w:p>
    <w:p>
      <w:pPr>
        <w:pStyle w:val="12"/>
        <w:numPr>
          <w:ilvl w:val="0"/>
          <w:numId w:val="0"/>
        </w:numPr>
        <w:tabs>
          <w:tab w:val="left" w:pos="900"/>
        </w:tabs>
        <w:spacing w:line="400" w:lineRule="exact"/>
        <w:ind w:leftChars="200"/>
        <w:jc w:val="center"/>
        <w:rPr>
          <w:rFonts w:hint="eastAsia" w:ascii="宋体" w:hAnsi="宋体" w:eastAsia="宋体" w:cs="仿宋_GB2312"/>
          <w:b/>
          <w:bCs w:val="0"/>
          <w:color w:val="000000"/>
          <w:sz w:val="32"/>
          <w:szCs w:val="32"/>
          <w:highlight w:val="none"/>
          <w:lang w:val="en-US"/>
        </w:rPr>
      </w:pPr>
      <w:r>
        <w:rPr>
          <w:rFonts w:hint="eastAsia" w:cs="仿宋_GB2312"/>
          <w:b/>
          <w:bCs w:val="0"/>
          <w:color w:val="000000"/>
          <w:sz w:val="32"/>
          <w:szCs w:val="32"/>
          <w:highlight w:val="none"/>
          <w:lang w:val="en-US" w:eastAsia="zh-CN"/>
        </w:rPr>
        <w:t>2、</w:t>
      </w:r>
      <w:r>
        <w:rPr>
          <w:rFonts w:hint="eastAsia" w:ascii="宋体" w:hAnsi="宋体" w:eastAsia="宋体" w:cs="仿宋_GB2312"/>
          <w:b/>
          <w:bCs w:val="0"/>
          <w:color w:val="000000"/>
          <w:sz w:val="32"/>
          <w:szCs w:val="32"/>
          <w:highlight w:val="none"/>
          <w:lang w:val="en-US"/>
        </w:rPr>
        <w:t>法定代表人（负责人）授权委托书</w:t>
      </w:r>
    </w:p>
    <w:p>
      <w:pPr>
        <w:pStyle w:val="12"/>
        <w:numPr>
          <w:ilvl w:val="0"/>
          <w:numId w:val="0"/>
        </w:numPr>
        <w:tabs>
          <w:tab w:val="left" w:pos="900"/>
        </w:tabs>
        <w:spacing w:line="400" w:lineRule="exact"/>
        <w:ind w:leftChars="200"/>
        <w:jc w:val="center"/>
        <w:rPr>
          <w:rFonts w:ascii="宋体" w:hAnsi="宋体" w:eastAsia="宋体" w:cs="仿宋_GB2312"/>
          <w:b/>
          <w:bCs w:val="0"/>
          <w:color w:val="000000"/>
          <w:sz w:val="24"/>
          <w:szCs w:val="24"/>
          <w:highlight w:val="none"/>
          <w:lang w:val="en-US"/>
        </w:rPr>
      </w:pP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如适用)</w:t>
      </w:r>
    </w:p>
    <w:p>
      <w:pPr>
        <w:pStyle w:val="12"/>
        <w:tabs>
          <w:tab w:val="left" w:pos="900"/>
        </w:tabs>
        <w:spacing w:line="400" w:lineRule="exact"/>
        <w:ind w:firstLine="0"/>
        <w:rPr>
          <w:rFonts w:ascii="宋体" w:hAnsi="宋体" w:eastAsia="宋体" w:cs="仿宋_GB2312"/>
          <w:bCs/>
          <w:color w:val="000000"/>
          <w:sz w:val="24"/>
          <w:szCs w:val="24"/>
          <w:highlight w:val="none"/>
          <w:lang w:val="en-US"/>
        </w:rPr>
      </w:pP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0"/>
        <w:textAlignment w:val="auto"/>
        <w:rPr>
          <w:rFonts w:ascii="宋体" w:hAnsi="宋体" w:eastAsia="宋体" w:cs="仿宋_GB2312"/>
          <w:bCs/>
          <w:color w:val="000000"/>
          <w:sz w:val="28"/>
          <w:szCs w:val="28"/>
          <w:highlight w:val="none"/>
          <w:lang w:val="en-US"/>
        </w:rPr>
      </w:pPr>
      <w:r>
        <w:rPr>
          <w:rFonts w:hint="eastAsia" w:cs="仿宋_GB2312"/>
          <w:bCs/>
          <w:color w:val="000000"/>
          <w:sz w:val="28"/>
          <w:szCs w:val="28"/>
          <w:highlight w:val="none"/>
          <w:lang w:val="en-US" w:eastAsia="zh-CN"/>
        </w:rPr>
        <w:t>中山大学孙逸仙纪念医院</w:t>
      </w:r>
      <w:r>
        <w:rPr>
          <w:rFonts w:hint="eastAsia" w:ascii="宋体" w:hAnsi="宋体" w:eastAsia="宋体" w:cs="仿宋_GB2312"/>
          <w:bCs/>
          <w:color w:val="000000"/>
          <w:sz w:val="28"/>
          <w:szCs w:val="28"/>
          <w:highlight w:val="none"/>
          <w:lang w:val="en-US"/>
        </w:rPr>
        <w:t>：</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cs="仿宋_GB2312"/>
          <w:bCs/>
          <w:color w:val="000000"/>
          <w:sz w:val="28"/>
          <w:szCs w:val="28"/>
          <w:highlight w:val="none"/>
          <w:lang w:val="en-US" w:eastAsia="zh-CN"/>
        </w:rPr>
      </w:pPr>
      <w:r>
        <w:rPr>
          <w:rFonts w:hint="eastAsia" w:ascii="宋体" w:hAnsi="宋体" w:eastAsia="宋体" w:cs="仿宋_GB2312"/>
          <w:bCs/>
          <w:color w:val="000000"/>
          <w:sz w:val="28"/>
          <w:szCs w:val="28"/>
          <w:highlight w:val="none"/>
          <w:lang w:val="en-US"/>
        </w:rPr>
        <w:t>本授权书声明：</w:t>
      </w:r>
      <w:r>
        <w:rPr>
          <w:rFonts w:hint="eastAsia" w:ascii="宋体" w:hAnsi="宋体" w:eastAsia="宋体" w:cs="仿宋_GB2312"/>
          <w:bCs/>
          <w:color w:val="000000"/>
          <w:sz w:val="28"/>
          <w:szCs w:val="28"/>
          <w:highlight w:val="none"/>
          <w:u w:val="single"/>
          <w:lang w:val="en-US"/>
        </w:rPr>
        <w:t xml:space="preserve">  </w:t>
      </w:r>
      <w:r>
        <w:rPr>
          <w:rFonts w:hint="eastAsia" w:cs="仿宋_GB2312"/>
          <w:bCs/>
          <w:color w:val="000000"/>
          <w:sz w:val="28"/>
          <w:szCs w:val="28"/>
          <w:highlight w:val="none"/>
          <w:u w:val="single"/>
          <w:lang w:val="en-US" w:eastAsia="zh-CN"/>
        </w:rPr>
        <w:t>（</w:t>
      </w:r>
      <w:r>
        <w:rPr>
          <w:rFonts w:hint="eastAsia" w:ascii="宋体" w:hAnsi="宋体" w:eastAsia="宋体" w:cs="仿宋_GB2312"/>
          <w:bCs/>
          <w:color w:val="000000"/>
          <w:sz w:val="28"/>
          <w:szCs w:val="28"/>
          <w:highlight w:val="none"/>
          <w:u w:val="single"/>
          <w:lang w:val="en-US"/>
        </w:rPr>
        <w:t>法定代表人</w:t>
      </w:r>
      <w:r>
        <w:rPr>
          <w:rFonts w:hint="eastAsia" w:cs="仿宋_GB2312"/>
          <w:bCs/>
          <w:color w:val="000000"/>
          <w:sz w:val="28"/>
          <w:szCs w:val="28"/>
          <w:highlight w:val="none"/>
          <w:u w:val="single"/>
          <w:lang w:val="en-US" w:eastAsia="zh-CN"/>
        </w:rPr>
        <w:t xml:space="preserve">姓名）  </w:t>
      </w:r>
      <w:r>
        <w:rPr>
          <w:rFonts w:hint="eastAsia" w:ascii="宋体" w:hAnsi="宋体" w:eastAsia="宋体" w:cs="仿宋_GB2312"/>
          <w:bCs/>
          <w:color w:val="000000"/>
          <w:sz w:val="28"/>
          <w:szCs w:val="28"/>
          <w:highlight w:val="none"/>
          <w:lang w:val="en-US"/>
        </w:rPr>
        <w:t>代表</w:t>
      </w:r>
      <w:r>
        <w:rPr>
          <w:rFonts w:hint="eastAsia" w:ascii="宋体" w:hAnsi="宋体" w:eastAsia="宋体" w:cs="仿宋_GB2312"/>
          <w:bCs/>
          <w:color w:val="000000"/>
          <w:sz w:val="28"/>
          <w:szCs w:val="28"/>
          <w:highlight w:val="none"/>
          <w:u w:val="single"/>
          <w:lang w:val="en-US"/>
        </w:rPr>
        <w:t xml:space="preserve">  </w:t>
      </w:r>
      <w:r>
        <w:rPr>
          <w:rFonts w:hint="eastAsia" w:cs="仿宋_GB2312"/>
          <w:bCs/>
          <w:color w:val="000000"/>
          <w:sz w:val="28"/>
          <w:szCs w:val="28"/>
          <w:highlight w:val="none"/>
          <w:u w:val="single"/>
          <w:lang w:val="en-US" w:eastAsia="zh-CN"/>
        </w:rPr>
        <w:t xml:space="preserve">   （</w:t>
      </w:r>
      <w:r>
        <w:rPr>
          <w:rFonts w:hint="eastAsia" w:ascii="宋体" w:hAnsi="宋体" w:eastAsia="宋体" w:cs="仿宋_GB2312"/>
          <w:bCs/>
          <w:color w:val="000000"/>
          <w:sz w:val="28"/>
          <w:szCs w:val="28"/>
          <w:highlight w:val="none"/>
          <w:u w:val="single"/>
          <w:lang w:val="en-US"/>
        </w:rPr>
        <w:t>公司</w:t>
      </w:r>
      <w:r>
        <w:rPr>
          <w:rFonts w:hint="eastAsia" w:cs="仿宋_GB2312"/>
          <w:bCs/>
          <w:color w:val="000000"/>
          <w:sz w:val="28"/>
          <w:szCs w:val="28"/>
          <w:highlight w:val="none"/>
          <w:u w:val="single"/>
          <w:lang w:val="en-US" w:eastAsia="zh-CN"/>
        </w:rPr>
        <w:t xml:space="preserve">全称）    </w:t>
      </w:r>
      <w:r>
        <w:rPr>
          <w:rFonts w:hint="eastAsia" w:ascii="宋体" w:hAnsi="宋体" w:eastAsia="宋体" w:cs="仿宋_GB2312"/>
          <w:bCs/>
          <w:color w:val="000000"/>
          <w:sz w:val="28"/>
          <w:szCs w:val="28"/>
          <w:highlight w:val="none"/>
          <w:u w:val="single"/>
          <w:lang w:val="en-US"/>
        </w:rPr>
        <w:t xml:space="preserve"> </w:t>
      </w:r>
      <w:r>
        <w:rPr>
          <w:rFonts w:hint="eastAsia" w:ascii="宋体" w:hAnsi="宋体" w:eastAsia="宋体" w:cs="仿宋_GB2312"/>
          <w:bCs/>
          <w:color w:val="000000"/>
          <w:sz w:val="28"/>
          <w:szCs w:val="28"/>
          <w:highlight w:val="none"/>
          <w:lang w:val="en-US"/>
        </w:rPr>
        <w:t>授权</w:t>
      </w:r>
      <w:r>
        <w:rPr>
          <w:rFonts w:hint="eastAsia" w:ascii="宋体" w:hAnsi="宋体" w:eastAsia="宋体" w:cs="仿宋_GB2312"/>
          <w:bCs/>
          <w:color w:val="000000"/>
          <w:sz w:val="28"/>
          <w:szCs w:val="28"/>
          <w:highlight w:val="none"/>
          <w:u w:val="single"/>
          <w:lang w:val="en-US"/>
        </w:rPr>
        <w:t xml:space="preserve">  </w:t>
      </w:r>
      <w:r>
        <w:rPr>
          <w:rFonts w:hint="eastAsia" w:cs="仿宋_GB2312"/>
          <w:bCs/>
          <w:color w:val="000000"/>
          <w:sz w:val="28"/>
          <w:szCs w:val="28"/>
          <w:highlight w:val="none"/>
          <w:u w:val="single"/>
          <w:lang w:val="en-US" w:eastAsia="zh-CN"/>
        </w:rPr>
        <w:t>（姓名、</w:t>
      </w:r>
      <w:r>
        <w:rPr>
          <w:rFonts w:hint="eastAsia" w:ascii="宋体" w:hAnsi="宋体" w:eastAsia="宋体" w:cs="仿宋_GB2312"/>
          <w:bCs/>
          <w:color w:val="000000"/>
          <w:sz w:val="28"/>
          <w:szCs w:val="28"/>
          <w:highlight w:val="none"/>
          <w:u w:val="single"/>
          <w:lang w:val="en-US"/>
        </w:rPr>
        <w:t>职务</w:t>
      </w:r>
      <w:r>
        <w:rPr>
          <w:rFonts w:hint="eastAsia" w:cs="仿宋_GB2312"/>
          <w:bCs/>
          <w:color w:val="000000"/>
          <w:sz w:val="28"/>
          <w:szCs w:val="28"/>
          <w:highlight w:val="none"/>
          <w:u w:val="single"/>
          <w:lang w:val="en-US" w:eastAsia="zh-CN"/>
        </w:rPr>
        <w:t xml:space="preserve">）  </w:t>
      </w:r>
      <w:r>
        <w:rPr>
          <w:rFonts w:hint="eastAsia" w:ascii="宋体" w:hAnsi="宋体" w:eastAsia="宋体" w:cs="仿宋_GB2312"/>
          <w:bCs/>
          <w:color w:val="000000"/>
          <w:sz w:val="28"/>
          <w:szCs w:val="28"/>
          <w:highlight w:val="none"/>
          <w:lang w:val="en-US"/>
        </w:rPr>
        <w:t>为我</w:t>
      </w:r>
      <w:r>
        <w:rPr>
          <w:rFonts w:hint="eastAsia" w:cs="仿宋_GB2312"/>
          <w:bCs/>
          <w:color w:val="000000"/>
          <w:sz w:val="28"/>
          <w:szCs w:val="28"/>
          <w:highlight w:val="none"/>
          <w:lang w:val="en-US" w:eastAsia="zh-CN"/>
        </w:rPr>
        <w:t>司</w:t>
      </w:r>
      <w:r>
        <w:rPr>
          <w:rFonts w:hint="eastAsia" w:ascii="宋体" w:hAnsi="宋体" w:eastAsia="宋体" w:cs="仿宋_GB2312"/>
          <w:bCs/>
          <w:color w:val="000000"/>
          <w:sz w:val="28"/>
          <w:szCs w:val="28"/>
          <w:highlight w:val="none"/>
          <w:lang w:val="en-US"/>
        </w:rPr>
        <w:t>的合法代理人，就</w:t>
      </w:r>
      <w:r>
        <w:rPr>
          <w:rFonts w:hint="eastAsia" w:ascii="宋体" w:hAnsi="宋体" w:eastAsia="宋体" w:cs="仿宋_GB2312"/>
          <w:bCs/>
          <w:color w:val="000000"/>
          <w:sz w:val="28"/>
          <w:szCs w:val="28"/>
          <w:highlight w:val="none"/>
          <w:u w:val="single"/>
          <w:lang w:val="en-US"/>
        </w:rPr>
        <w:t>中山大学孙逸仙纪念医院***项目</w:t>
      </w:r>
      <w:r>
        <w:rPr>
          <w:rFonts w:hint="eastAsia" w:cs="仿宋_GB2312"/>
          <w:bCs/>
          <w:color w:val="000000"/>
          <w:sz w:val="28"/>
          <w:szCs w:val="28"/>
          <w:highlight w:val="none"/>
          <w:u w:val="none"/>
          <w:lang w:val="en-US" w:eastAsia="zh-CN"/>
        </w:rPr>
        <w:t>采购</w:t>
      </w:r>
      <w:r>
        <w:rPr>
          <w:rFonts w:hint="eastAsia" w:ascii="宋体" w:hAnsi="宋体" w:eastAsia="宋体" w:cs="仿宋_GB2312"/>
          <w:bCs/>
          <w:color w:val="000000"/>
          <w:sz w:val="28"/>
          <w:szCs w:val="28"/>
          <w:highlight w:val="none"/>
          <w:u w:val="none"/>
          <w:lang w:val="en-US"/>
        </w:rPr>
        <w:t>活动</w:t>
      </w:r>
      <w:r>
        <w:rPr>
          <w:rFonts w:hint="eastAsia" w:ascii="宋体" w:hAnsi="宋体" w:eastAsia="宋体" w:cs="仿宋_GB2312"/>
          <w:bCs/>
          <w:color w:val="000000"/>
          <w:sz w:val="28"/>
          <w:szCs w:val="28"/>
          <w:highlight w:val="none"/>
          <w:lang w:val="en-US"/>
        </w:rPr>
        <w:t>，全权代表</w:t>
      </w:r>
      <w:r>
        <w:rPr>
          <w:rFonts w:hint="eastAsia" w:cs="仿宋_GB2312"/>
          <w:bCs/>
          <w:color w:val="000000"/>
          <w:sz w:val="28"/>
          <w:szCs w:val="28"/>
          <w:highlight w:val="none"/>
          <w:lang w:val="en-US" w:eastAsia="zh-CN"/>
        </w:rPr>
        <w:t>我</w:t>
      </w:r>
      <w:r>
        <w:rPr>
          <w:rFonts w:hint="eastAsia" w:ascii="宋体" w:hAnsi="宋体" w:eastAsia="宋体" w:cs="仿宋_GB2312"/>
          <w:bCs/>
          <w:color w:val="000000"/>
          <w:sz w:val="28"/>
          <w:szCs w:val="28"/>
          <w:highlight w:val="none"/>
          <w:lang w:val="en-US"/>
        </w:rPr>
        <w:t>司参与</w:t>
      </w:r>
      <w:r>
        <w:rPr>
          <w:rFonts w:hint="eastAsia" w:cs="仿宋_GB2312"/>
          <w:bCs/>
          <w:color w:val="000000"/>
          <w:sz w:val="28"/>
          <w:szCs w:val="28"/>
          <w:highlight w:val="none"/>
          <w:lang w:val="en-US" w:eastAsia="zh-CN"/>
        </w:rPr>
        <w:t>本项目报名响应和合同执行，以我方的名义处理一切与之有关的事宜。</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仿宋_GB2312"/>
          <w:bCs/>
          <w:color w:val="000000"/>
          <w:sz w:val="28"/>
          <w:szCs w:val="28"/>
          <w:highlight w:val="none"/>
          <w:lang w:val="en-US"/>
        </w:rPr>
      </w:pPr>
      <w:r>
        <w:rPr>
          <w:rFonts w:hint="eastAsia" w:ascii="宋体" w:hAnsi="宋体" w:eastAsia="宋体" w:cs="仿宋_GB2312"/>
          <w:bCs/>
          <w:color w:val="000000"/>
          <w:sz w:val="28"/>
          <w:szCs w:val="28"/>
          <w:highlight w:val="none"/>
          <w:lang w:val="en-US"/>
        </w:rPr>
        <w:t>本授权书</w:t>
      </w:r>
      <w:r>
        <w:rPr>
          <w:rFonts w:hint="eastAsia" w:cs="仿宋_GB2312"/>
          <w:bCs/>
          <w:color w:val="000000"/>
          <w:sz w:val="28"/>
          <w:szCs w:val="28"/>
          <w:highlight w:val="none"/>
          <w:lang w:val="en-US" w:eastAsia="zh-CN"/>
        </w:rPr>
        <w:t>自</w:t>
      </w:r>
      <w:r>
        <w:rPr>
          <w:rFonts w:hint="eastAsia" w:ascii="宋体" w:hAnsi="宋体" w:eastAsia="宋体" w:cs="仿宋_GB2312"/>
          <w:bCs/>
          <w:color w:val="000000"/>
          <w:sz w:val="28"/>
          <w:szCs w:val="28"/>
          <w:highlight w:val="none"/>
          <w:lang w:val="en-US"/>
        </w:rPr>
        <w:t>签字</w:t>
      </w:r>
      <w:r>
        <w:rPr>
          <w:rFonts w:hint="eastAsia" w:cs="仿宋_GB2312"/>
          <w:bCs/>
          <w:color w:val="000000"/>
          <w:sz w:val="28"/>
          <w:szCs w:val="28"/>
          <w:highlight w:val="none"/>
          <w:lang w:val="en-US" w:eastAsia="zh-CN"/>
        </w:rPr>
        <w:t>之日起</w:t>
      </w:r>
      <w:r>
        <w:rPr>
          <w:rFonts w:hint="eastAsia" w:ascii="宋体" w:hAnsi="宋体" w:eastAsia="宋体" w:cs="仿宋_GB2312"/>
          <w:bCs/>
          <w:color w:val="000000"/>
          <w:sz w:val="28"/>
          <w:szCs w:val="28"/>
          <w:highlight w:val="none"/>
          <w:lang w:val="en-US"/>
        </w:rPr>
        <w:t>生效，特此声明。</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仿宋_GB2312"/>
          <w:bCs/>
          <w:color w:val="000000"/>
          <w:sz w:val="28"/>
          <w:szCs w:val="28"/>
          <w:highlight w:val="none"/>
          <w:lang w:val="en-US"/>
        </w:rPr>
      </w:pP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宋体" w:hAnsi="宋体" w:eastAsia="宋体" w:cs="仿宋_GB2312"/>
          <w:bCs/>
          <w:color w:val="000000"/>
          <w:sz w:val="28"/>
          <w:szCs w:val="28"/>
          <w:highlight w:val="none"/>
          <w:lang w:val="en-US"/>
        </w:rPr>
      </w:pPr>
      <w:r>
        <w:rPr>
          <w:rFonts w:hint="eastAsia" w:cs="仿宋_GB2312"/>
          <w:bCs/>
          <w:color w:val="000000"/>
          <w:sz w:val="28"/>
          <w:szCs w:val="28"/>
          <w:highlight w:val="none"/>
          <w:lang w:val="en-US" w:eastAsia="zh-CN"/>
        </w:rPr>
        <w:t>响应供应商</w:t>
      </w:r>
      <w:r>
        <w:rPr>
          <w:rFonts w:hint="eastAsia" w:ascii="宋体" w:hAnsi="宋体" w:eastAsia="宋体" w:cs="仿宋_GB2312"/>
          <w:bCs/>
          <w:color w:val="000000"/>
          <w:sz w:val="28"/>
          <w:szCs w:val="28"/>
          <w:highlight w:val="none"/>
          <w:lang w:val="en-US"/>
        </w:rPr>
        <w:t>(公章)：</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宋体" w:hAnsi="宋体" w:eastAsia="宋体" w:cs="仿宋_GB2312"/>
          <w:bCs/>
          <w:color w:val="000000"/>
          <w:sz w:val="28"/>
          <w:szCs w:val="28"/>
          <w:highlight w:val="none"/>
          <w:lang w:val="en-US" w:eastAsia="zh-CN"/>
        </w:rPr>
      </w:pPr>
      <w:r>
        <w:rPr>
          <w:rFonts w:hint="eastAsia" w:cs="仿宋_GB2312"/>
          <w:bCs/>
          <w:color w:val="000000"/>
          <w:sz w:val="28"/>
          <w:szCs w:val="28"/>
          <w:highlight w:val="none"/>
          <w:lang w:val="en-US" w:eastAsia="zh-CN"/>
        </w:rPr>
        <w:t>地址：</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ascii="宋体" w:hAnsi="宋体" w:eastAsia="宋体" w:cs="仿宋_GB2312"/>
          <w:bCs/>
          <w:color w:val="000000"/>
          <w:sz w:val="28"/>
          <w:szCs w:val="28"/>
          <w:highlight w:val="none"/>
          <w:lang w:val="en-US"/>
        </w:rPr>
      </w:pPr>
      <w:r>
        <w:rPr>
          <w:rFonts w:hint="eastAsia" w:ascii="宋体" w:hAnsi="宋体" w:eastAsia="宋体" w:cs="仿宋_GB2312"/>
          <w:bCs/>
          <w:color w:val="000000"/>
          <w:sz w:val="28"/>
          <w:szCs w:val="28"/>
          <w:highlight w:val="none"/>
          <w:lang w:val="en-US"/>
        </w:rPr>
        <w:t>法定代表</w:t>
      </w:r>
      <w:r>
        <w:rPr>
          <w:rFonts w:hint="eastAsia" w:cs="仿宋_GB2312"/>
          <w:bCs/>
          <w:color w:val="000000"/>
          <w:sz w:val="28"/>
          <w:szCs w:val="28"/>
          <w:highlight w:val="none"/>
          <w:lang w:val="en-US" w:eastAsia="zh-CN"/>
        </w:rPr>
        <w:t>/负责</w:t>
      </w:r>
      <w:r>
        <w:rPr>
          <w:rFonts w:hint="eastAsia" w:ascii="宋体" w:hAnsi="宋体" w:eastAsia="宋体" w:cs="仿宋_GB2312"/>
          <w:bCs/>
          <w:color w:val="000000"/>
          <w:sz w:val="28"/>
          <w:szCs w:val="28"/>
          <w:highlight w:val="none"/>
          <w:lang w:val="en-US"/>
        </w:rPr>
        <w:t>人（签名）：</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ascii="宋体" w:hAnsi="宋体" w:eastAsia="宋体" w:cs="仿宋_GB2312"/>
          <w:bCs/>
          <w:color w:val="000000"/>
          <w:sz w:val="28"/>
          <w:szCs w:val="28"/>
          <w:highlight w:val="none"/>
          <w:lang w:val="en-US"/>
        </w:rPr>
      </w:pPr>
      <w:r>
        <w:rPr>
          <w:rFonts w:hint="eastAsia" w:cs="仿宋_GB2312"/>
          <w:bCs/>
          <w:color w:val="000000"/>
          <w:sz w:val="28"/>
          <w:szCs w:val="28"/>
          <w:highlight w:val="none"/>
          <w:lang w:val="en-US" w:eastAsia="zh-CN"/>
        </w:rPr>
        <w:t>授权</w:t>
      </w:r>
      <w:r>
        <w:rPr>
          <w:rFonts w:hint="eastAsia" w:ascii="宋体" w:hAnsi="宋体" w:eastAsia="宋体" w:cs="仿宋_GB2312"/>
          <w:bCs/>
          <w:color w:val="000000"/>
          <w:sz w:val="28"/>
          <w:szCs w:val="28"/>
          <w:highlight w:val="none"/>
          <w:lang w:val="en-US"/>
        </w:rPr>
        <w:t>代理人（签名）：</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4760" w:firstLineChars="1700"/>
        <w:jc w:val="left"/>
        <w:textAlignment w:val="auto"/>
        <w:rPr>
          <w:rFonts w:hint="eastAsia" w:ascii="宋体" w:hAnsi="宋体" w:eastAsia="宋体" w:cs="仿宋_GB2312"/>
          <w:bCs/>
          <w:color w:val="000000"/>
          <w:sz w:val="28"/>
          <w:szCs w:val="28"/>
          <w:highlight w:val="none"/>
          <w:lang w:val="en-US"/>
        </w:rPr>
      </w:pPr>
      <w:r>
        <w:rPr>
          <w:rFonts w:hint="eastAsia" w:ascii="宋体" w:hAnsi="宋体" w:eastAsia="宋体" w:cs="仿宋_GB2312"/>
          <w:bCs/>
          <w:color w:val="000000"/>
          <w:sz w:val="28"/>
          <w:szCs w:val="28"/>
          <w:highlight w:val="none"/>
          <w:lang w:val="en-US"/>
        </w:rPr>
        <w:t>日期：    年    月    日</w:t>
      </w:r>
    </w:p>
    <w:p>
      <w:pPr>
        <w:pStyle w:val="12"/>
        <w:keepNext w:val="0"/>
        <w:keepLines w:val="0"/>
        <w:pageBreakBefore w:val="0"/>
        <w:widowControl w:val="0"/>
        <w:tabs>
          <w:tab w:val="left" w:pos="900"/>
        </w:tabs>
        <w:kinsoku/>
        <w:wordWrap/>
        <w:overflowPunct/>
        <w:topLinePunct w:val="0"/>
        <w:autoSpaceDE/>
        <w:autoSpaceDN/>
        <w:bidi w:val="0"/>
        <w:adjustRightInd w:val="0"/>
        <w:snapToGrid w:val="0"/>
        <w:spacing w:line="360" w:lineRule="auto"/>
        <w:ind w:left="0" w:leftChars="0" w:firstLine="5100" w:firstLineChars="1700"/>
        <w:jc w:val="left"/>
        <w:textAlignment w:val="auto"/>
        <w:rPr>
          <w:rFonts w:hint="eastAsia" w:ascii="宋体" w:hAnsi="宋体" w:eastAsia="宋体" w:cs="仿宋_GB2312"/>
          <w:bCs/>
          <w:color w:val="000000"/>
          <w:sz w:val="30"/>
          <w:szCs w:val="30"/>
          <w:highlight w:val="none"/>
          <w:lang w:val="en-US"/>
        </w:rPr>
      </w:pPr>
    </w:p>
    <w:p>
      <w:pPr>
        <w:tabs>
          <w:tab w:val="left" w:pos="4842"/>
        </w:tabs>
        <w:spacing w:line="240" w:lineRule="auto"/>
        <w:ind w:left="631" w:right="0" w:firstLine="0"/>
        <w:rPr>
          <w:sz w:val="20"/>
          <w:highlight w:val="none"/>
        </w:rPr>
      </w:pPr>
      <w:r>
        <w:rPr>
          <w:position w:val="0"/>
          <w:sz w:val="20"/>
          <w:highlight w:val="none"/>
        </w:rPr>
        <mc:AlternateContent>
          <mc:Choice Requires="wps">
            <w:drawing>
              <wp:inline distT="0" distB="0" distL="0" distR="0">
                <wp:extent cx="2479675" cy="1596390"/>
                <wp:effectExtent l="5080" t="4445" r="10795" b="1841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ln w="9525" cap="flat" cmpd="sng">
                          <a:solidFill>
                            <a:srgbClr val="000000"/>
                          </a:solidFill>
                          <a:prstDash val="solid"/>
                          <a:miter/>
                          <a:headEnd type="none" w="med" len="med"/>
                          <a:tailEnd type="none" w="med" len="med"/>
                        </a:ln>
                      </wps:spPr>
                      <wps:txbx>
                        <w:txbxContent>
                          <w:p>
                            <w:pPr>
                              <w:pStyle w:val="10"/>
                              <w:rPr>
                                <w:sz w:val="20"/>
                              </w:rPr>
                            </w:pPr>
                          </w:p>
                          <w:p>
                            <w:pPr>
                              <w:pStyle w:val="10"/>
                              <w:spacing w:before="178"/>
                              <w:ind w:left="157" w:right="155"/>
                              <w:jc w:val="center"/>
                            </w:pPr>
                            <w:r>
                              <w:t>被授权人（授权代表）</w:t>
                            </w:r>
                          </w:p>
                          <w:p>
                            <w:pPr>
                              <w:spacing w:before="65" w:line="295" w:lineRule="auto"/>
                              <w:ind w:left="158" w:right="155" w:firstLine="0"/>
                              <w:jc w:val="center"/>
                              <w:rPr>
                                <w:sz w:val="21"/>
                              </w:rPr>
                            </w:pPr>
                            <w:r>
                              <w:rPr>
                                <w:b/>
                                <w:sz w:val="21"/>
                                <w:u w:val="single"/>
                              </w:rPr>
                              <w:t>有效期内的</w:t>
                            </w:r>
                            <w:r>
                              <w:rPr>
                                <w:sz w:val="21"/>
                              </w:rP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qudG0gAAAAUBAAAPAAAAAAAAAAEAIAAAACIA&#10;AABkcnMvZG93bnJldi54bWxQSwECFAAUAAAACACHTuJAO2SaeA8CAAAhBAAADgAAAAAAAAABACAA&#10;AAAhAQAAZHJzL2Uyb0RvYy54bWxQSwUGAAAAAAYABgBZAQAAogUAAAAA&#10;">
                <v:fill on="f" focussize="0,0"/>
                <v:stroke color="#000000" joinstyle="miter"/>
                <v:imagedata o:title=""/>
                <o:lock v:ext="edit" aspectratio="f"/>
                <v:textbox inset="0mm,0mm,0mm,0mm">
                  <w:txbxContent>
                    <w:p>
                      <w:pPr>
                        <w:pStyle w:val="10"/>
                        <w:rPr>
                          <w:sz w:val="20"/>
                        </w:rPr>
                      </w:pPr>
                    </w:p>
                    <w:p>
                      <w:pPr>
                        <w:pStyle w:val="10"/>
                        <w:spacing w:before="178"/>
                        <w:ind w:left="157" w:right="155"/>
                        <w:jc w:val="center"/>
                      </w:pPr>
                      <w:r>
                        <w:t>被授权人（授权代表）</w:t>
                      </w:r>
                    </w:p>
                    <w:p>
                      <w:pPr>
                        <w:spacing w:before="65" w:line="295" w:lineRule="auto"/>
                        <w:ind w:left="158" w:right="155" w:firstLine="0"/>
                        <w:jc w:val="center"/>
                        <w:rPr>
                          <w:sz w:val="21"/>
                        </w:rPr>
                      </w:pPr>
                      <w:r>
                        <w:rPr>
                          <w:b/>
                          <w:sz w:val="21"/>
                          <w:u w:val="single"/>
                        </w:rPr>
                        <w:t>有效期内的</w:t>
                      </w:r>
                      <w:r>
                        <w:rPr>
                          <w:sz w:val="21"/>
                        </w:rPr>
                        <w:t>居民身份证复印件（正面） 粘贴处</w:t>
                      </w:r>
                    </w:p>
                  </w:txbxContent>
                </v:textbox>
                <w10:wrap type="none"/>
                <w10:anchorlock/>
              </v:rect>
            </w:pict>
          </mc:Fallback>
        </mc:AlternateContent>
      </w:r>
      <w:r>
        <w:rPr>
          <w:position w:val="0"/>
          <w:sz w:val="20"/>
          <w:highlight w:val="none"/>
        </w:rPr>
        <w:tab/>
      </w:r>
      <w:r>
        <w:rPr>
          <w:position w:val="0"/>
          <w:sz w:val="20"/>
          <w:highlight w:val="none"/>
        </w:rPr>
        <mc:AlternateContent>
          <mc:Choice Requires="wps">
            <w:drawing>
              <wp:inline distT="0" distB="0" distL="0" distR="0">
                <wp:extent cx="2491740" cy="1596390"/>
                <wp:effectExtent l="4445" t="4445" r="18415" b="1841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ln w="9525" cap="flat" cmpd="sng">
                          <a:solidFill>
                            <a:srgbClr val="000000"/>
                          </a:solidFill>
                          <a:prstDash val="solid"/>
                          <a:miter/>
                          <a:headEnd type="none" w="med" len="med"/>
                          <a:tailEnd type="none" w="med" len="med"/>
                        </a:ln>
                      </wps:spPr>
                      <wps:txbx>
                        <w:txbxContent>
                          <w:p>
                            <w:pPr>
                              <w:pStyle w:val="10"/>
                              <w:rPr>
                                <w:sz w:val="20"/>
                              </w:rPr>
                            </w:pPr>
                          </w:p>
                          <w:p>
                            <w:pPr>
                              <w:pStyle w:val="10"/>
                              <w:spacing w:before="178"/>
                              <w:ind w:left="166" w:right="166"/>
                              <w:jc w:val="center"/>
                            </w:pPr>
                            <w:r>
                              <w:t>被授权人（授权代表）</w:t>
                            </w:r>
                          </w:p>
                          <w:p>
                            <w:pPr>
                              <w:spacing w:before="65" w:line="295" w:lineRule="auto"/>
                              <w:ind w:left="166" w:right="166" w:firstLine="0"/>
                              <w:jc w:val="center"/>
                              <w:rPr>
                                <w:sz w:val="21"/>
                              </w:rPr>
                            </w:pPr>
                            <w:r>
                              <w:rPr>
                                <w:b/>
                                <w:sz w:val="21"/>
                                <w:u w:val="single"/>
                              </w:rPr>
                              <w:t>有效期内的</w:t>
                            </w:r>
                            <w:r>
                              <w:rPr>
                                <w:sz w:val="21"/>
                              </w:rP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uVdgdMAAAAFAQAADwAAAAAAAAABACAAAAAi&#10;AAAAZHJzL2Rvd25yZXYueG1sUEsBAhQAFAAAAAgAh07iQJZVF8wPAgAAIQQAAA4AAAAAAAAAAQAg&#10;AAAAIgEAAGRycy9lMm9Eb2MueG1sUEsFBgAAAAAGAAYAWQEAAKMFAAAAAA==&#10;">
                <v:fill on="f" focussize="0,0"/>
                <v:stroke color="#000000" joinstyle="miter"/>
                <v:imagedata o:title=""/>
                <o:lock v:ext="edit" aspectratio="f"/>
                <v:textbox inset="0mm,0mm,0mm,0mm">
                  <w:txbxContent>
                    <w:p>
                      <w:pPr>
                        <w:pStyle w:val="10"/>
                        <w:rPr>
                          <w:sz w:val="20"/>
                        </w:rPr>
                      </w:pPr>
                    </w:p>
                    <w:p>
                      <w:pPr>
                        <w:pStyle w:val="10"/>
                        <w:spacing w:before="178"/>
                        <w:ind w:left="166" w:right="166"/>
                        <w:jc w:val="center"/>
                      </w:pPr>
                      <w:r>
                        <w:t>被授权人（授权代表）</w:t>
                      </w:r>
                    </w:p>
                    <w:p>
                      <w:pPr>
                        <w:spacing w:before="65" w:line="295" w:lineRule="auto"/>
                        <w:ind w:left="166" w:right="166" w:firstLine="0"/>
                        <w:jc w:val="center"/>
                        <w:rPr>
                          <w:sz w:val="21"/>
                        </w:rPr>
                      </w:pPr>
                      <w:r>
                        <w:rPr>
                          <w:b/>
                          <w:sz w:val="21"/>
                          <w:u w:val="single"/>
                        </w:rPr>
                        <w:t>有效期内的</w:t>
                      </w:r>
                      <w:r>
                        <w:rPr>
                          <w:sz w:val="21"/>
                        </w:rPr>
                        <w:t>居民身份证复印件（反面） 粘贴处</w:t>
                      </w:r>
                    </w:p>
                  </w:txbxContent>
                </v:textbox>
                <w10:wrap type="none"/>
                <w10:anchorlock/>
              </v:rect>
            </w:pict>
          </mc:Fallback>
        </mc:AlternateContent>
      </w:r>
    </w:p>
    <w:p>
      <w:pPr>
        <w:pStyle w:val="28"/>
        <w:ind w:left="0" w:leftChars="0" w:firstLine="0" w:firstLineChars="0"/>
        <w:rPr>
          <w:rFonts w:hint="eastAsia" w:ascii="宋体" w:hAnsi="宋体" w:eastAsia="宋体" w:cs="仿宋_GB2312"/>
          <w:bCs/>
          <w:color w:val="000000"/>
          <w:sz w:val="30"/>
          <w:szCs w:val="30"/>
          <w:highlight w:val="none"/>
          <w:lang w:val="en-US"/>
        </w:rPr>
      </w:pPr>
    </w:p>
    <w:p>
      <w:pPr>
        <w:pStyle w:val="28"/>
        <w:ind w:left="0" w:leftChars="0" w:firstLine="0" w:firstLineChars="0"/>
        <w:rPr>
          <w:rFonts w:hint="eastAsia" w:ascii="宋体" w:hAnsi="宋体" w:eastAsia="宋体" w:cs="宋体"/>
          <w:b/>
          <w:bCs/>
          <w:sz w:val="28"/>
          <w:szCs w:val="36"/>
          <w:highlight w:val="none"/>
          <w:lang w:eastAsia="zh-CN"/>
        </w:rPr>
      </w:pPr>
    </w:p>
    <w:p>
      <w:pPr>
        <w:pStyle w:val="10"/>
        <w:pageBreakBefore w:val="0"/>
        <w:kinsoku/>
        <w:wordWrap/>
        <w:overflowPunct/>
        <w:topLinePunct w:val="0"/>
        <w:bidi w:val="0"/>
        <w:spacing w:line="360" w:lineRule="auto"/>
        <w:ind w:left="0" w:leftChars="0" w:right="0" w:rightChars="0" w:firstLine="562" w:firstLineChars="200"/>
        <w:jc w:val="center"/>
        <w:rPr>
          <w:rFonts w:hint="eastAsia" w:ascii="宋体" w:hAnsi="宋体" w:eastAsia="宋体" w:cs="宋体"/>
          <w:b/>
          <w:bCs/>
          <w:sz w:val="28"/>
          <w:szCs w:val="28"/>
          <w:highlight w:val="none"/>
          <w:lang w:val="en-US" w:eastAsia="zh-CN"/>
        </w:rPr>
      </w:pPr>
    </w:p>
    <w:p>
      <w:pPr>
        <w:pStyle w:val="28"/>
        <w:ind w:left="0" w:leftChars="0" w:firstLine="0" w:firstLineChars="0"/>
        <w:rPr>
          <w:rFonts w:hint="eastAsia" w:ascii="宋体" w:hAnsi="宋体" w:eastAsia="宋体" w:cs="仿宋_GB2312"/>
          <w:bCs/>
          <w:color w:val="000000"/>
          <w:sz w:val="30"/>
          <w:szCs w:val="30"/>
          <w:highlight w:val="none"/>
          <w:lang w:val="en-US"/>
        </w:rPr>
      </w:pPr>
    </w:p>
    <w:p>
      <w:pPr>
        <w:pStyle w:val="10"/>
        <w:pageBreakBefore w:val="0"/>
        <w:kinsoku/>
        <w:wordWrap/>
        <w:overflowPunct/>
        <w:topLinePunct w:val="0"/>
        <w:bidi w:val="0"/>
        <w:spacing w:line="360" w:lineRule="auto"/>
        <w:ind w:left="0" w:leftChars="0" w:right="0" w:rightChars="0" w:firstLine="643" w:firstLineChars="200"/>
        <w:jc w:val="center"/>
        <w:rPr>
          <w:rFonts w:hint="eastAsia" w:ascii="宋体" w:hAnsi="宋体" w:cs="宋体"/>
          <w:b/>
          <w:bCs/>
          <w:color w:val="auto"/>
          <w:sz w:val="32"/>
          <w:szCs w:val="32"/>
          <w:highlight w:val="none"/>
        </w:rPr>
      </w:pPr>
      <w:r>
        <w:rPr>
          <w:rFonts w:hint="eastAsia" w:ascii="宋体" w:hAnsi="宋体" w:eastAsia="宋体" w:cs="宋体"/>
          <w:b/>
          <w:bCs/>
          <w:sz w:val="32"/>
          <w:szCs w:val="32"/>
          <w:highlight w:val="none"/>
          <w:lang w:val="en-US" w:eastAsia="zh-CN"/>
        </w:rPr>
        <w:t>3</w:t>
      </w:r>
      <w:r>
        <w:rPr>
          <w:rFonts w:hint="eastAsia" w:ascii="宋体" w:hAnsi="宋体" w:eastAsia="宋体" w:cs="宋体"/>
          <w:b/>
          <w:bCs/>
          <w:sz w:val="32"/>
          <w:szCs w:val="32"/>
          <w:highlight w:val="none"/>
          <w:lang w:eastAsia="zh-CN"/>
        </w:rPr>
        <w:t>、</w:t>
      </w:r>
      <w:r>
        <w:rPr>
          <w:rFonts w:hint="eastAsia" w:ascii="宋体" w:hAnsi="宋体" w:cs="宋体"/>
          <w:b/>
          <w:bCs/>
          <w:color w:val="auto"/>
          <w:sz w:val="32"/>
          <w:szCs w:val="32"/>
          <w:highlight w:val="none"/>
          <w:lang w:eastAsia="zh-CN"/>
        </w:rPr>
        <w:t>响应</w:t>
      </w:r>
      <w:r>
        <w:rPr>
          <w:rFonts w:hint="eastAsia" w:ascii="宋体" w:hAnsi="宋体" w:cs="宋体"/>
          <w:b/>
          <w:bCs/>
          <w:color w:val="auto"/>
          <w:sz w:val="32"/>
          <w:szCs w:val="32"/>
          <w:highlight w:val="none"/>
          <w:lang w:val="en-US" w:eastAsia="zh-CN"/>
        </w:rPr>
        <w:t>承诺</w:t>
      </w:r>
      <w:r>
        <w:rPr>
          <w:rFonts w:hint="eastAsia" w:ascii="宋体" w:hAnsi="宋体" w:cs="宋体"/>
          <w:b/>
          <w:bCs/>
          <w:color w:val="auto"/>
          <w:sz w:val="32"/>
          <w:szCs w:val="32"/>
          <w:highlight w:val="none"/>
        </w:rPr>
        <w:t>函</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致：中山大学</w:t>
      </w:r>
      <w:r>
        <w:rPr>
          <w:rFonts w:hint="eastAsia" w:ascii="宋体" w:hAnsi="宋体" w:cs="宋体"/>
          <w:color w:val="auto"/>
          <w:sz w:val="24"/>
          <w:szCs w:val="24"/>
          <w:highlight w:val="none"/>
          <w:lang w:val="en-US" w:eastAsia="zh-CN"/>
        </w:rPr>
        <w:t>孙逸仙纪念</w:t>
      </w:r>
      <w:r>
        <w:rPr>
          <w:rFonts w:hint="eastAsia" w:ascii="宋体" w:hAnsi="宋体" w:cs="宋体"/>
          <w:color w:val="auto"/>
          <w:sz w:val="24"/>
          <w:szCs w:val="24"/>
          <w:highlight w:val="none"/>
        </w:rPr>
        <w:t>医院</w:t>
      </w:r>
    </w:p>
    <w:p>
      <w:pPr>
        <w:pStyle w:val="28"/>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依据贵方（项目名称/项目编号：</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lang w:val="en-US" w:eastAsia="zh-CN"/>
        </w:rPr>
        <w:t>)的响应邀请，我方代表</w:t>
      </w:r>
      <w:r>
        <w:rPr>
          <w:rFonts w:hint="eastAsia" w:ascii="宋体" w:hAnsi="宋体" w:cs="宋体"/>
          <w:color w:val="auto"/>
          <w:sz w:val="24"/>
          <w:szCs w:val="24"/>
          <w:highlight w:val="none"/>
          <w:u w:val="single"/>
          <w:lang w:val="en-US" w:eastAsia="zh-CN"/>
        </w:rPr>
        <w:t>（姓名、职务）</w:t>
      </w:r>
      <w:r>
        <w:rPr>
          <w:rFonts w:hint="eastAsia" w:ascii="宋体" w:hAnsi="宋体" w:cs="宋体"/>
          <w:color w:val="auto"/>
          <w:sz w:val="24"/>
          <w:szCs w:val="24"/>
          <w:highlight w:val="none"/>
          <w:lang w:val="en-US" w:eastAsia="zh-CN"/>
        </w:rPr>
        <w:t>经正式授权并代表</w:t>
      </w:r>
      <w:r>
        <w:rPr>
          <w:rFonts w:hint="eastAsia" w:ascii="宋体" w:hAnsi="宋体" w:cs="宋体"/>
          <w:color w:val="auto"/>
          <w:sz w:val="24"/>
          <w:szCs w:val="24"/>
          <w:highlight w:val="none"/>
          <w:u w:val="single"/>
          <w:lang w:val="en-US" w:eastAsia="zh-CN"/>
        </w:rPr>
        <w:t>（响应人名称、地址）</w:t>
      </w:r>
      <w:r>
        <w:rPr>
          <w:rFonts w:hint="eastAsia" w:ascii="宋体" w:hAnsi="宋体" w:cs="宋体"/>
          <w:color w:val="auto"/>
          <w:sz w:val="24"/>
          <w:szCs w:val="24"/>
          <w:highlight w:val="none"/>
          <w:lang w:val="en-US" w:eastAsia="zh-CN"/>
        </w:rPr>
        <w:t>提交响应文件正本</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lang w:val="en-US" w:eastAsia="zh-CN"/>
        </w:rPr>
        <w:t>份，副本</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lang w:val="en-US" w:eastAsia="zh-CN"/>
        </w:rPr>
        <w:t>份。</w:t>
      </w:r>
    </w:p>
    <w:p>
      <w:pPr>
        <w:pStyle w:val="28"/>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在此，我方承诺如下：</w:t>
      </w:r>
    </w:p>
    <w:p>
      <w:pPr>
        <w:pStyle w:val="28"/>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1、同意并接受采购文件的各项要求，遵守采购文件中的各项规定，按采购文件的要求提供报价。</w:t>
      </w:r>
    </w:p>
    <w:p>
      <w:pPr>
        <w:pStyle w:val="28"/>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2、响应有效期为递交响应文件之日起</w:t>
      </w:r>
      <w:r>
        <w:rPr>
          <w:rFonts w:hint="eastAsia" w:ascii="宋体" w:hAnsi="宋体" w:cs="宋体"/>
          <w:color w:val="auto"/>
          <w:sz w:val="24"/>
          <w:szCs w:val="24"/>
          <w:highlight w:val="none"/>
          <w:u w:val="single"/>
          <w:lang w:val="en-US" w:eastAsia="zh-CN"/>
        </w:rPr>
        <w:t>九十天</w:t>
      </w:r>
      <w:r>
        <w:rPr>
          <w:rFonts w:hint="eastAsia" w:ascii="宋体" w:hAnsi="宋体" w:cs="宋体"/>
          <w:color w:val="auto"/>
          <w:sz w:val="24"/>
          <w:szCs w:val="24"/>
          <w:highlight w:val="none"/>
          <w:lang w:val="en-US" w:eastAsia="zh-CN"/>
        </w:rPr>
        <w:t>，成交人响应有效期延至合同验收之日。</w:t>
      </w:r>
    </w:p>
    <w:p>
      <w:pPr>
        <w:pStyle w:val="28"/>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3、我方已经详细地阅读了全部采购文件及其附件，包括澄清及参考文件(如果有的话)。我方已完全清晰理解采购文件的要求，不存在任何含糊不清和误解之处，同意放弃对这些文件所提出的异议和质疑的权利。</w:t>
      </w:r>
    </w:p>
    <w:p>
      <w:pPr>
        <w:pStyle w:val="28"/>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4、我方已毫无保留地向贵方提供一切所需的证明材料。</w:t>
      </w:r>
    </w:p>
    <w:p>
      <w:pPr>
        <w:pStyle w:val="28"/>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5、我方承诺能够完全对采购文件所有带“</w:t>
      </w:r>
      <w:r>
        <w:rPr>
          <w:rFonts w:hint="eastAsia" w:ascii="宋体" w:hAnsi="宋体" w:eastAsia="宋体" w:cs="宋体"/>
          <w:sz w:val="21"/>
          <w:szCs w:val="21"/>
          <w:highlight w:val="none"/>
          <w:lang w:eastAsia="zh-CN"/>
        </w:rPr>
        <w:t>★</w:t>
      </w:r>
      <w:r>
        <w:rPr>
          <w:rFonts w:hint="eastAsia" w:ascii="宋体" w:hAnsi="宋体" w:cs="宋体"/>
          <w:color w:val="auto"/>
          <w:sz w:val="24"/>
          <w:szCs w:val="24"/>
          <w:highlight w:val="none"/>
          <w:lang w:val="en-US" w:eastAsia="zh-CN"/>
        </w:rPr>
        <w:t>”号条款作出响应，具体如下：</w:t>
      </w:r>
    </w:p>
    <w:p>
      <w:pPr>
        <w:pStyle w:val="20"/>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（1）★本次新建系统能够对接中山大学孙逸仙纪念医院现有安防平台和OA系统（致远互联协同管理系统）。</w:t>
      </w:r>
    </w:p>
    <w:p>
      <w:pPr>
        <w:pStyle w:val="20"/>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（2）第二章用户需求书“四、商务要求”中“★3、测试验收”、“★4、售后服务”、“★9、结算方式”。</w:t>
      </w:r>
    </w:p>
    <w:p>
      <w:pPr>
        <w:pStyle w:val="28"/>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6、我方承诺在本次采购活动中提供的一切文件，无论是原件还是复印件均为真实和准确的，绝无任何虚假、伪造和夸大的成份，否则，愿承担相应的后果和法律责任。</w:t>
      </w:r>
    </w:p>
    <w:p>
      <w:pPr>
        <w:pStyle w:val="28"/>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7、我方承诺响应文件未含有贵院不能接受的附加条件。</w:t>
      </w:r>
    </w:p>
    <w:p>
      <w:pPr>
        <w:pStyle w:val="28"/>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hint="eastAsia"/>
          <w:highlight w:val="none"/>
        </w:rPr>
      </w:pPr>
      <w:r>
        <w:rPr>
          <w:rFonts w:hint="eastAsia" w:ascii="宋体" w:hAnsi="宋体" w:cs="宋体"/>
          <w:color w:val="auto"/>
          <w:sz w:val="24"/>
          <w:szCs w:val="24"/>
          <w:highlight w:val="none"/>
          <w:lang w:val="en-US" w:eastAsia="zh-CN"/>
        </w:rPr>
        <w:t>8、我方完全服从和尊重评审委员会所作的评定结果，同时清楚理解到报价最低并非意味着必定获得成交资格。</w:t>
      </w: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82" w:firstLineChars="200"/>
        <w:textAlignment w:val="auto"/>
        <w:rPr>
          <w:rFonts w:hint="eastAsia" w:ascii="宋体" w:hAnsi="宋体" w:cs="宋体"/>
          <w:b/>
          <w:color w:val="auto"/>
          <w:sz w:val="24"/>
          <w:szCs w:val="24"/>
          <w:highlight w:val="none"/>
        </w:rPr>
      </w:pPr>
      <w:r>
        <w:rPr>
          <w:rFonts w:hint="eastAsia" w:ascii="宋体" w:hAnsi="宋体" w:cs="宋体"/>
          <w:b/>
          <w:color w:val="auto"/>
          <w:sz w:val="24"/>
          <w:szCs w:val="24"/>
          <w:highlight w:val="none"/>
        </w:rPr>
        <w:t>（注：本</w:t>
      </w:r>
      <w:r>
        <w:rPr>
          <w:rFonts w:hint="eastAsia" w:ascii="宋体" w:hAnsi="宋体" w:cs="宋体"/>
          <w:b/>
          <w:color w:val="auto"/>
          <w:sz w:val="24"/>
          <w:szCs w:val="24"/>
          <w:highlight w:val="none"/>
          <w:lang w:eastAsia="zh-CN"/>
        </w:rPr>
        <w:t>响应</w:t>
      </w:r>
      <w:r>
        <w:rPr>
          <w:rFonts w:hint="eastAsia" w:ascii="宋体" w:hAnsi="宋体" w:cs="宋体"/>
          <w:b/>
          <w:color w:val="auto"/>
          <w:sz w:val="24"/>
          <w:szCs w:val="24"/>
          <w:highlight w:val="none"/>
          <w:lang w:val="en-US" w:eastAsia="zh-CN"/>
        </w:rPr>
        <w:t>承诺</w:t>
      </w:r>
      <w:r>
        <w:rPr>
          <w:rFonts w:hint="eastAsia" w:ascii="宋体" w:hAnsi="宋体" w:cs="宋体"/>
          <w:b/>
          <w:color w:val="auto"/>
          <w:sz w:val="24"/>
          <w:szCs w:val="24"/>
          <w:highlight w:val="none"/>
        </w:rPr>
        <w:t>函内容不得擅自删改）</w:t>
      </w:r>
    </w:p>
    <w:p>
      <w:pPr>
        <w:pStyle w:val="28"/>
        <w:keepNext w:val="0"/>
        <w:keepLines w:val="0"/>
        <w:pageBreakBefore w:val="0"/>
        <w:widowControl w:val="0"/>
        <w:kinsoku/>
        <w:wordWrap/>
        <w:overflowPunct/>
        <w:topLinePunct w:val="0"/>
        <w:autoSpaceDE/>
        <w:autoSpaceDN/>
        <w:bidi w:val="0"/>
        <w:adjustRightInd w:val="0"/>
        <w:snapToGrid w:val="0"/>
        <w:spacing w:line="360" w:lineRule="exact"/>
        <w:ind w:left="0" w:leftChars="0" w:firstLine="0" w:firstLineChars="0"/>
        <w:textAlignment w:val="auto"/>
        <w:rPr>
          <w:rFonts w:hint="eastAsia"/>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1920" w:firstLineChars="800"/>
        <w:textAlignment w:val="auto"/>
        <w:rPr>
          <w:rFonts w:hint="eastAsia" w:ascii="宋体" w:hAnsi="宋体" w:cs="宋体"/>
          <w:color w:val="auto"/>
          <w:sz w:val="24"/>
          <w:highlight w:val="none"/>
          <w:u w:val="single"/>
        </w:rPr>
      </w:pPr>
      <w:r>
        <w:rPr>
          <w:rFonts w:hint="eastAsia" w:ascii="宋体" w:hAnsi="宋体" w:cs="宋体"/>
          <w:color w:val="auto"/>
          <w:sz w:val="24"/>
          <w:szCs w:val="24"/>
          <w:highlight w:val="none"/>
        </w:rPr>
        <w:t xml:space="preserve">              </w:t>
      </w:r>
      <w:r>
        <w:rPr>
          <w:rFonts w:hint="eastAsia" w:ascii="宋体" w:hAnsi="宋体" w:cs="宋体"/>
          <w:color w:val="auto"/>
          <w:sz w:val="24"/>
          <w:highlight w:val="none"/>
          <w:lang w:eastAsia="zh-CN"/>
        </w:rPr>
        <w:t>响应</w:t>
      </w:r>
      <w:r>
        <w:rPr>
          <w:rFonts w:hint="eastAsia" w:ascii="宋体" w:hAnsi="宋体" w:cs="宋体"/>
          <w:color w:val="auto"/>
          <w:sz w:val="24"/>
          <w:highlight w:val="none"/>
        </w:rPr>
        <w:t>人名称（盖公章）：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firstLine="3600" w:firstLineChars="1500"/>
        <w:textAlignment w:val="auto"/>
        <w:rPr>
          <w:rFonts w:hint="eastAsia" w:ascii="宋体" w:hAnsi="宋体" w:cs="宋体"/>
          <w:color w:val="auto"/>
          <w:sz w:val="24"/>
          <w:highlight w:val="none"/>
          <w:u w:val="singl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人法定代表人或</w:t>
      </w:r>
      <w:r>
        <w:rPr>
          <w:rFonts w:hint="eastAsia" w:ascii="宋体" w:hAnsi="宋体" w:cs="宋体"/>
          <w:color w:val="auto"/>
          <w:sz w:val="24"/>
          <w:highlight w:val="none"/>
          <w:lang w:val="en-US" w:eastAsia="zh-CN"/>
        </w:rPr>
        <w:t>法定</w:t>
      </w:r>
      <w:r>
        <w:rPr>
          <w:rFonts w:hint="eastAsia" w:ascii="宋体" w:hAnsi="宋体" w:cs="宋体"/>
          <w:color w:val="auto"/>
          <w:sz w:val="24"/>
          <w:highlight w:val="none"/>
        </w:rPr>
        <w:t>授权代表（签字）：</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exact"/>
        <w:ind w:right="0" w:rightChars="0"/>
        <w:jc w:val="center"/>
        <w:textAlignment w:val="auto"/>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pStyle w:val="28"/>
        <w:rPr>
          <w:rFonts w:ascii="仿宋_GB2312" w:hAnsi="华文仿宋" w:eastAsia="仿宋_GB2312" w:cs="华文仿宋"/>
          <w:bCs/>
          <w:szCs w:val="21"/>
          <w:highlight w:val="none"/>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pStyle w:val="2"/>
        <w:rPr>
          <w:color w:val="000000" w:themeColor="text1"/>
          <w:highlight w:val="none"/>
          <w14:textFill>
            <w14:solidFill>
              <w14:schemeClr w14:val="tx1"/>
            </w14:solidFill>
          </w14:textFill>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240" w:lineRule="auto"/>
        <w:jc w:val="center"/>
        <w:textAlignment w:val="auto"/>
        <w:rPr>
          <w:rFonts w:hint="eastAsia" w:ascii="宋体" w:hAnsi="宋体" w:cs="华文仿宋"/>
          <w:b/>
          <w:bCs/>
          <w:sz w:val="36"/>
          <w:szCs w:val="36"/>
          <w:highlight w:val="none"/>
          <w:lang w:val="en-US" w:eastAsia="zh-CN"/>
        </w:rPr>
      </w:pPr>
      <w:r>
        <w:rPr>
          <w:rFonts w:hint="eastAsia" w:ascii="黑体" w:hAnsi="黑体" w:eastAsia="黑体" w:cs="黑体"/>
          <w:b/>
          <w:bCs/>
          <w:sz w:val="40"/>
          <w:szCs w:val="40"/>
          <w:highlight w:val="none"/>
          <w:lang w:val="en-US" w:eastAsia="zh-CN"/>
        </w:rPr>
        <w:t>三、商务评审</w:t>
      </w:r>
    </w:p>
    <w:p>
      <w:pPr>
        <w:keepNext w:val="0"/>
        <w:keepLines w:val="0"/>
        <w:pageBreakBefore w:val="0"/>
        <w:widowControl w:val="0"/>
        <w:numPr>
          <w:ilvl w:val="0"/>
          <w:numId w:val="0"/>
        </w:numPr>
        <w:shd w:val="clear" w:color="auto" w:fill="FFFFFF"/>
        <w:kinsoku/>
        <w:wordWrap/>
        <w:overflowPunct/>
        <w:topLinePunct w:val="0"/>
        <w:autoSpaceDE/>
        <w:autoSpaceDN/>
        <w:bidi w:val="0"/>
        <w:adjustRightInd w:val="0"/>
        <w:snapToGrid w:val="0"/>
        <w:spacing w:line="240" w:lineRule="auto"/>
        <w:jc w:val="center"/>
        <w:textAlignment w:val="auto"/>
        <w:rPr>
          <w:rFonts w:hint="eastAsia"/>
          <w:sz w:val="20"/>
          <w:szCs w:val="22"/>
        </w:rPr>
      </w:pPr>
      <w:r>
        <w:rPr>
          <w:rFonts w:hint="eastAsia" w:ascii="宋体" w:hAnsi="宋体" w:cs="华文仿宋"/>
          <w:b/>
          <w:bCs/>
          <w:sz w:val="32"/>
          <w:szCs w:val="32"/>
          <w:highlight w:val="none"/>
          <w:lang w:val="en-US" w:eastAsia="zh-CN"/>
        </w:rPr>
        <w:t>（一）商务评审</w:t>
      </w:r>
      <w:r>
        <w:rPr>
          <w:rFonts w:hint="eastAsia" w:ascii="宋体" w:hAnsi="宋体" w:cs="华文仿宋"/>
          <w:b/>
          <w:bCs/>
          <w:sz w:val="32"/>
          <w:szCs w:val="32"/>
          <w:highlight w:val="none"/>
        </w:rPr>
        <w:t>自查表</w:t>
      </w:r>
    </w:p>
    <w:p>
      <w:pPr>
        <w:keepNext w:val="0"/>
        <w:keepLines w:val="0"/>
        <w:pageBreakBefore w:val="0"/>
        <w:widowControl w:val="0"/>
        <w:kinsoku/>
        <w:wordWrap/>
        <w:overflowPunct/>
        <w:topLinePunct w:val="0"/>
        <w:autoSpaceDE/>
        <w:autoSpaceDN/>
        <w:bidi w:val="0"/>
        <w:adjustRightInd w:val="0"/>
        <w:snapToGrid w:val="0"/>
        <w:spacing w:line="240" w:lineRule="auto"/>
        <w:ind w:left="-617" w:leftChars="-294" w:right="-395" w:rightChars="-188" w:firstLine="420" w:firstLineChars="199"/>
        <w:textAlignment w:val="auto"/>
        <w:rPr>
          <w:rFonts w:hint="eastAsia" w:ascii="宋体" w:hAnsi="宋体" w:eastAsia="宋体" w:cs="宋体"/>
          <w:b/>
          <w:bCs/>
          <w:sz w:val="21"/>
          <w:szCs w:val="21"/>
          <w:highlight w:val="none"/>
        </w:rPr>
      </w:pPr>
      <w:r>
        <w:rPr>
          <w:rFonts w:hint="eastAsia" w:ascii="宋体" w:hAnsi="宋体" w:eastAsia="宋体" w:cs="宋体"/>
          <w:b/>
          <w:bCs/>
          <w:color w:val="auto"/>
          <w:sz w:val="21"/>
          <w:szCs w:val="21"/>
          <w:highlight w:val="none"/>
          <w:lang w:val="en-GB" w:eastAsia="zh-CN"/>
        </w:rPr>
        <w:t>响应</w:t>
      </w:r>
      <w:r>
        <w:rPr>
          <w:rFonts w:hint="eastAsia" w:ascii="宋体" w:hAnsi="宋体" w:eastAsia="宋体" w:cs="宋体"/>
          <w:b/>
          <w:bCs/>
          <w:color w:val="auto"/>
          <w:sz w:val="21"/>
          <w:szCs w:val="21"/>
          <w:highlight w:val="none"/>
          <w:lang w:val="en-GB"/>
        </w:rPr>
        <w:t>人应根据《商务评审自查表》的各项内容填写此表</w:t>
      </w:r>
      <w:r>
        <w:rPr>
          <w:rFonts w:hint="eastAsia" w:ascii="宋体" w:hAnsi="宋体" w:eastAsia="宋体" w:cs="宋体"/>
          <w:b/>
          <w:bCs/>
          <w:color w:val="auto"/>
          <w:sz w:val="21"/>
          <w:szCs w:val="21"/>
          <w:highlight w:val="none"/>
          <w:lang w:val="en-GB" w:eastAsia="zh-CN"/>
        </w:rPr>
        <w:t>，</w:t>
      </w:r>
      <w:r>
        <w:rPr>
          <w:rFonts w:hint="eastAsia" w:ascii="宋体" w:hAnsi="宋体" w:eastAsia="宋体" w:cs="宋体"/>
          <w:b/>
          <w:bCs/>
          <w:color w:val="auto"/>
          <w:sz w:val="21"/>
          <w:szCs w:val="21"/>
          <w:highlight w:val="none"/>
          <w:lang w:val="en-US" w:eastAsia="zh-CN"/>
        </w:rPr>
        <w:t>并</w:t>
      </w:r>
      <w:r>
        <w:rPr>
          <w:rFonts w:hint="eastAsia" w:ascii="宋体" w:hAnsi="宋体" w:eastAsia="宋体" w:cs="宋体"/>
          <w:b/>
          <w:bCs/>
          <w:sz w:val="21"/>
          <w:szCs w:val="21"/>
          <w:highlight w:val="none"/>
        </w:rPr>
        <w:t>提供相应的</w:t>
      </w:r>
      <w:r>
        <w:rPr>
          <w:rFonts w:hint="eastAsia" w:ascii="宋体" w:hAnsi="宋体" w:eastAsia="宋体" w:cs="宋体"/>
          <w:b/>
          <w:bCs/>
          <w:sz w:val="21"/>
          <w:szCs w:val="21"/>
          <w:highlight w:val="none"/>
          <w:lang w:eastAsia="zh-CN"/>
        </w:rPr>
        <w:t>证明资料</w:t>
      </w:r>
      <w:r>
        <w:rPr>
          <w:rFonts w:hint="eastAsia" w:ascii="宋体" w:hAnsi="宋体" w:eastAsia="宋体" w:cs="宋体"/>
          <w:b/>
          <w:bCs/>
          <w:color w:val="auto"/>
          <w:sz w:val="21"/>
          <w:szCs w:val="21"/>
          <w:highlight w:val="none"/>
          <w:lang w:eastAsia="zh-CN"/>
        </w:rPr>
        <w:t>及填写页码</w:t>
      </w:r>
      <w:r>
        <w:rPr>
          <w:rFonts w:hint="eastAsia" w:ascii="宋体" w:hAnsi="宋体" w:eastAsia="宋体" w:cs="宋体"/>
          <w:b/>
          <w:bCs/>
          <w:sz w:val="21"/>
          <w:szCs w:val="21"/>
          <w:highlight w:val="none"/>
        </w:rPr>
        <w:t>，如未提供，</w:t>
      </w:r>
      <w:r>
        <w:rPr>
          <w:rFonts w:hint="eastAsia" w:ascii="宋体" w:hAnsi="宋体" w:cs="宋体"/>
          <w:b/>
          <w:bCs/>
          <w:sz w:val="21"/>
          <w:szCs w:val="21"/>
          <w:highlight w:val="none"/>
          <w:lang w:val="en-US" w:eastAsia="zh-CN"/>
        </w:rPr>
        <w:t>评审委员会</w:t>
      </w:r>
      <w:r>
        <w:rPr>
          <w:rFonts w:hint="eastAsia" w:ascii="宋体" w:hAnsi="宋体" w:eastAsia="宋体" w:cs="宋体"/>
          <w:b/>
          <w:bCs/>
          <w:sz w:val="21"/>
          <w:szCs w:val="21"/>
          <w:highlight w:val="none"/>
        </w:rPr>
        <w:t>有权认为不具备或不符合，并影响响应人的得分。</w:t>
      </w:r>
    </w:p>
    <w:tbl>
      <w:tblPr>
        <w:tblStyle w:val="21"/>
        <w:tblpPr w:leftFromText="180" w:rightFromText="180" w:vertAnchor="text" w:horzAnchor="page" w:tblpX="868" w:tblpY="260"/>
        <w:tblOverlap w:val="never"/>
        <w:tblW w:w="10781"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7"/>
        <w:gridCol w:w="2595"/>
        <w:gridCol w:w="2220"/>
        <w:gridCol w:w="1798"/>
        <w:gridCol w:w="2098"/>
        <w:gridCol w:w="142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647"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序号</w:t>
            </w:r>
          </w:p>
        </w:tc>
        <w:tc>
          <w:tcPr>
            <w:tcW w:w="4815" w:type="dxa"/>
            <w:gridSpan w:val="2"/>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lang w:val="en-US" w:eastAsia="zh-CN"/>
              </w:rPr>
              <w:t>评审细则</w:t>
            </w:r>
          </w:p>
        </w:tc>
        <w:tc>
          <w:tcPr>
            <w:tcW w:w="1798"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宋体" w:hAnsi="宋体" w:eastAsia="宋体" w:cs="宋体"/>
                <w:b w:val="0"/>
                <w:bCs/>
                <w:color w:val="auto"/>
                <w:sz w:val="21"/>
                <w:szCs w:val="21"/>
                <w:highlight w:val="none"/>
                <w:lang w:eastAsia="zh-CN"/>
              </w:rPr>
            </w:pPr>
            <w:r>
              <w:rPr>
                <w:rFonts w:hint="eastAsia" w:ascii="宋体" w:hAnsi="宋体" w:cs="华文仿宋"/>
                <w:bCs/>
                <w:sz w:val="21"/>
                <w:szCs w:val="21"/>
                <w:highlight w:val="none"/>
                <w:lang w:val="en-US" w:eastAsia="zh-CN"/>
              </w:rPr>
              <w:t>提供情况</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证明</w:t>
            </w:r>
            <w:r>
              <w:rPr>
                <w:rFonts w:hint="eastAsia" w:ascii="宋体" w:hAnsi="宋体" w:cs="宋体"/>
                <w:b w:val="0"/>
                <w:bCs/>
                <w:color w:val="auto"/>
                <w:sz w:val="21"/>
                <w:szCs w:val="21"/>
                <w:highlight w:val="none"/>
                <w:lang w:val="en-US" w:eastAsia="zh-CN"/>
              </w:rPr>
              <w:t>资料</w:t>
            </w:r>
            <w:r>
              <w:rPr>
                <w:rFonts w:hint="eastAsia" w:ascii="宋体" w:hAnsi="宋体" w:cs="宋体"/>
                <w:b w:val="0"/>
                <w:bCs/>
                <w:color w:val="auto"/>
                <w:sz w:val="21"/>
                <w:szCs w:val="21"/>
                <w:highlight w:val="none"/>
              </w:rPr>
              <w:t>（如有）</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自评分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47"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25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lang w:val="en-US" w:eastAsia="zh-CN"/>
              </w:rPr>
            </w:pPr>
            <w:r>
              <w:rPr>
                <w:rFonts w:hint="eastAsia"/>
              </w:rPr>
              <w:t>供应商 2019 年1月1日起至今具有同类型项目业绩，每具有一个和本项目采购内容同类型的项目经验，得2分，本项累计最高得6分。</w:t>
            </w:r>
          </w:p>
        </w:tc>
        <w:tc>
          <w:tcPr>
            <w:tcW w:w="2220"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宋体" w:hAnsi="宋体" w:cs="宋体"/>
                <w:color w:val="auto"/>
                <w:sz w:val="16"/>
                <w:szCs w:val="16"/>
                <w:highlight w:val="none"/>
                <w:lang w:val="en-US" w:eastAsia="zh-CN"/>
              </w:rPr>
            </w:pPr>
            <w:r>
              <w:rPr>
                <w:rFonts w:hint="eastAsia" w:ascii="宋体" w:hAnsi="宋体" w:cs="宋体"/>
                <w:color w:val="auto"/>
                <w:sz w:val="16"/>
                <w:szCs w:val="16"/>
                <w:highlight w:val="none"/>
                <w:lang w:val="en-US" w:eastAsia="zh-CN"/>
              </w:rPr>
              <w:t>注：每份业绩须同时提供合同（包括但不限于合同首页、内容页、盖章页）复印件，并加盖供应商鲜章，不提供或提供不完整的不得分。以合同签订时间为准。</w:t>
            </w:r>
            <w:r>
              <w:rPr>
                <w:rFonts w:hint="eastAsia" w:ascii="宋体" w:hAnsi="宋体" w:eastAsia="宋体" w:cs="宋体"/>
                <w:color w:val="000000" w:themeColor="text1"/>
                <w:kern w:val="0"/>
                <w:sz w:val="16"/>
                <w:szCs w:val="16"/>
                <w:highlight w:val="none"/>
                <w14:textFill>
                  <w14:solidFill>
                    <w14:schemeClr w14:val="tx1"/>
                  </w14:solidFill>
                </w14:textFill>
              </w:rPr>
              <w:t>证明文件不符合要求或未提供不得分。公章或合同章上的供应商名称与响应人名称不一致的视为无效，如响应人变更过名称，需提供有关部门证明</w:t>
            </w:r>
            <w:r>
              <w:rPr>
                <w:rFonts w:hint="eastAsia" w:ascii="宋体" w:hAnsi="宋体" w:cs="宋体"/>
                <w:color w:val="000000" w:themeColor="text1"/>
                <w:kern w:val="0"/>
                <w:sz w:val="16"/>
                <w:szCs w:val="16"/>
                <w:highlight w:val="none"/>
                <w:lang w:eastAsia="zh-CN"/>
                <w14:textFill>
                  <w14:solidFill>
                    <w14:schemeClr w14:val="tx1"/>
                  </w14:solidFill>
                </w14:textFill>
              </w:rPr>
              <w:t>。</w:t>
            </w:r>
            <w:r>
              <w:rPr>
                <w:rFonts w:hint="eastAsia" w:ascii="宋体" w:hAnsi="宋体" w:cs="宋体"/>
                <w:color w:val="auto"/>
                <w:sz w:val="16"/>
                <w:szCs w:val="16"/>
                <w:highlight w:val="none"/>
                <w:lang w:val="en-US" w:eastAsia="zh-CN"/>
              </w:rPr>
              <w:t>同一客户单位不重复计分。</w:t>
            </w:r>
          </w:p>
        </w:tc>
        <w:tc>
          <w:tcPr>
            <w:tcW w:w="1798" w:type="dxa"/>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 xml:space="preserve">有   </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见</w:t>
            </w:r>
            <w:r>
              <w:rPr>
                <w:rFonts w:hint="eastAsia" w:ascii="宋体" w:hAnsi="宋体" w:cs="宋体"/>
                <w:color w:val="auto"/>
                <w:sz w:val="21"/>
                <w:szCs w:val="21"/>
                <w:highlight w:val="none"/>
                <w:lang w:eastAsia="zh-CN"/>
              </w:rPr>
              <w:t>响应</w:t>
            </w:r>
            <w:r>
              <w:rPr>
                <w:rFonts w:hint="eastAsia" w:ascii="宋体" w:hAnsi="宋体" w:cs="宋体"/>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r>
              <w:rPr>
                <w:rFonts w:hint="eastAsia" w:ascii="宋体" w:hAnsi="宋体" w:cs="宋体"/>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246" w:hRule="atLeast"/>
        </w:trPr>
        <w:tc>
          <w:tcPr>
            <w:tcW w:w="647" w:type="dxa"/>
            <w:vMerge w:val="restart"/>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2595"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响应人企业团队中具有注册信息安全专业人员（CISP）专业资质证书的，每1人得2分，最高2分。</w:t>
            </w:r>
          </w:p>
        </w:tc>
        <w:tc>
          <w:tcPr>
            <w:tcW w:w="2220" w:type="dxa"/>
            <w:vMerge w:val="restart"/>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left"/>
              <w:rPr>
                <w:rFonts w:hint="eastAsia" w:ascii="宋体" w:hAnsi="宋体" w:cs="宋体"/>
                <w:color w:val="auto"/>
                <w:sz w:val="18"/>
                <w:szCs w:val="18"/>
                <w:highlight w:val="none"/>
                <w:lang w:val="en-US" w:eastAsia="zh-CN"/>
              </w:rPr>
            </w:pPr>
            <w:r>
              <w:rPr>
                <w:rFonts w:hint="eastAsia" w:ascii="宋体" w:hAnsi="宋体" w:cs="宋体"/>
                <w:color w:val="auto"/>
                <w:sz w:val="18"/>
                <w:szCs w:val="18"/>
                <w:highlight w:val="none"/>
                <w:lang w:val="en-US" w:eastAsia="zh-CN"/>
              </w:rPr>
              <w:t>注：须提供以上持证人员自2022年4月以来在响应供应商购买社会保险记录和有效期内的资格证书复印件，加盖供应商鲜章，缺一不可。</w:t>
            </w:r>
          </w:p>
        </w:tc>
        <w:tc>
          <w:tcPr>
            <w:tcW w:w="1798" w:type="dxa"/>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cs="宋体"/>
                <w:color w:val="auto"/>
                <w:sz w:val="21"/>
                <w:szCs w:val="21"/>
                <w:highlight w:val="none"/>
                <w:lang w:val="en-US" w:eastAsia="zh-CN"/>
              </w:rPr>
            </w:pP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 xml:space="preserve">有   </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见</w:t>
            </w:r>
            <w:r>
              <w:rPr>
                <w:rFonts w:hint="eastAsia" w:ascii="宋体" w:hAnsi="宋体" w:cs="宋体"/>
                <w:color w:val="auto"/>
                <w:sz w:val="21"/>
                <w:szCs w:val="21"/>
                <w:highlight w:val="none"/>
                <w:lang w:eastAsia="zh-CN"/>
              </w:rPr>
              <w:t>响应</w:t>
            </w:r>
            <w:r>
              <w:rPr>
                <w:rFonts w:hint="eastAsia" w:ascii="宋体" w:hAnsi="宋体" w:cs="宋体"/>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  ）</w:t>
            </w:r>
            <w:r>
              <w:rPr>
                <w:rFonts w:hint="eastAsia" w:ascii="宋体" w:hAnsi="宋体" w:cs="宋体"/>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119" w:hRule="atLeast"/>
        </w:trPr>
        <w:tc>
          <w:tcPr>
            <w:tcW w:w="647"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left"/>
              <w:rPr>
                <w:rFonts w:hint="default"/>
              </w:rPr>
            </w:pPr>
          </w:p>
        </w:tc>
        <w:tc>
          <w:tcPr>
            <w:tcW w:w="2595"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left"/>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响应人企业团队中具有计算机技术、软件或信息系统方面的高级职称，每1人得2分，最高2分。</w:t>
            </w:r>
          </w:p>
        </w:tc>
        <w:tc>
          <w:tcPr>
            <w:tcW w:w="2220"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left"/>
              <w:rPr>
                <w:rFonts w:hint="eastAsia" w:ascii="宋体" w:hAnsi="宋体" w:cs="宋体"/>
                <w:color w:val="auto"/>
                <w:sz w:val="21"/>
                <w:szCs w:val="21"/>
                <w:highlight w:val="none"/>
                <w:lang w:val="en-US" w:eastAsia="zh-CN"/>
              </w:rPr>
            </w:pPr>
          </w:p>
        </w:tc>
        <w:tc>
          <w:tcPr>
            <w:tcW w:w="1798"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 xml:space="preserve">有   </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见</w:t>
            </w:r>
            <w:r>
              <w:rPr>
                <w:rFonts w:hint="eastAsia" w:ascii="宋体" w:hAnsi="宋体" w:cs="宋体"/>
                <w:color w:val="auto"/>
                <w:sz w:val="21"/>
                <w:szCs w:val="21"/>
                <w:highlight w:val="none"/>
                <w:lang w:eastAsia="zh-CN"/>
              </w:rPr>
              <w:t>响应</w:t>
            </w:r>
            <w:r>
              <w:rPr>
                <w:rFonts w:hint="eastAsia" w:ascii="宋体" w:hAnsi="宋体" w:cs="宋体"/>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r>
              <w:rPr>
                <w:rFonts w:hint="eastAsia" w:ascii="宋体" w:hAnsi="宋体" w:cs="宋体"/>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84" w:hRule="atLeast"/>
        </w:trPr>
        <w:tc>
          <w:tcPr>
            <w:tcW w:w="647"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left"/>
              <w:rPr>
                <w:rFonts w:hint="default"/>
              </w:rPr>
            </w:pPr>
          </w:p>
        </w:tc>
        <w:tc>
          <w:tcPr>
            <w:tcW w:w="2595"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left"/>
              <w:rPr>
                <w:rFonts w:hint="eastAsia" w:ascii="宋体" w:hAnsi="宋体" w:cs="宋体"/>
                <w:color w:val="auto"/>
                <w:sz w:val="21"/>
                <w:szCs w:val="21"/>
                <w:highlight w:val="none"/>
                <w:lang w:val="en-US" w:eastAsia="zh-CN"/>
              </w:rPr>
            </w:pPr>
            <w:r>
              <w:rPr>
                <w:rFonts w:hint="eastAsia" w:ascii="宋体" w:hAnsi="宋体" w:cs="宋体"/>
                <w:b w:val="0"/>
                <w:bCs w:val="0"/>
                <w:color w:val="000000" w:themeColor="text1"/>
                <w:kern w:val="2"/>
                <w:sz w:val="20"/>
                <w:szCs w:val="20"/>
                <w:highlight w:val="none"/>
                <w:lang w:val="en-US" w:eastAsia="zh-CN" w:bidi="ar"/>
                <w14:textFill>
                  <w14:solidFill>
                    <w14:schemeClr w14:val="tx1"/>
                  </w14:solidFill>
                </w14:textFill>
              </w:rPr>
              <w:t>响应人企业团队中具有</w:t>
            </w:r>
            <w:r>
              <w:rPr>
                <w:rFonts w:hint="eastAsia" w:ascii="宋体" w:hAnsi="宋体" w:eastAsia="宋体" w:cs="宋体"/>
                <w:color w:val="auto"/>
                <w:sz w:val="21"/>
                <w:szCs w:val="21"/>
              </w:rPr>
              <w:t>一级机电建造师</w:t>
            </w:r>
            <w:r>
              <w:rPr>
                <w:rFonts w:hint="eastAsia" w:ascii="宋体" w:hAnsi="宋体" w:cs="宋体"/>
                <w:color w:val="auto"/>
                <w:sz w:val="21"/>
                <w:szCs w:val="21"/>
                <w:lang w:val="en-US" w:eastAsia="zh-CN"/>
              </w:rPr>
              <w:t>资格证的，每1人得2分，最高2分。</w:t>
            </w:r>
          </w:p>
        </w:tc>
        <w:tc>
          <w:tcPr>
            <w:tcW w:w="2220"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left"/>
              <w:rPr>
                <w:rFonts w:hint="eastAsia" w:ascii="宋体" w:hAnsi="宋体" w:cs="宋体"/>
                <w:color w:val="auto"/>
                <w:sz w:val="21"/>
                <w:szCs w:val="21"/>
                <w:highlight w:val="none"/>
                <w:lang w:val="en-US" w:eastAsia="zh-CN"/>
              </w:rPr>
            </w:pPr>
          </w:p>
        </w:tc>
        <w:tc>
          <w:tcPr>
            <w:tcW w:w="1798" w:type="dxa"/>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cs="宋体"/>
                <w:color w:val="auto"/>
                <w:sz w:val="21"/>
                <w:szCs w:val="21"/>
                <w:highlight w:val="none"/>
                <w:lang w:val="en-US" w:eastAsia="zh-CN"/>
              </w:rPr>
            </w:pP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 xml:space="preserve">有   </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见</w:t>
            </w:r>
            <w:r>
              <w:rPr>
                <w:rFonts w:hint="eastAsia" w:ascii="宋体" w:hAnsi="宋体" w:cs="宋体"/>
                <w:color w:val="auto"/>
                <w:sz w:val="21"/>
                <w:szCs w:val="21"/>
                <w:highlight w:val="none"/>
                <w:lang w:eastAsia="zh-CN"/>
              </w:rPr>
              <w:t>响应</w:t>
            </w:r>
            <w:r>
              <w:rPr>
                <w:rFonts w:hint="eastAsia" w:ascii="宋体" w:hAnsi="宋体" w:cs="宋体"/>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  ）</w:t>
            </w:r>
            <w:r>
              <w:rPr>
                <w:rFonts w:hint="eastAsia" w:ascii="宋体" w:hAnsi="宋体" w:cs="宋体"/>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47" w:type="dxa"/>
            <w:vMerge w:val="restart"/>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25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具有 ISO9001 质量管理体系认证证书</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w:t>
            </w:r>
            <w:r>
              <w:rPr>
                <w:rFonts w:hint="eastAsia" w:ascii="宋体" w:hAnsi="宋体" w:cs="宋体"/>
                <w:color w:val="auto"/>
                <w:sz w:val="21"/>
                <w:szCs w:val="21"/>
                <w:highlight w:val="none"/>
                <w:lang w:val="en-US" w:eastAsia="zh-CN"/>
              </w:rPr>
              <w:t>。</w:t>
            </w:r>
          </w:p>
        </w:tc>
        <w:tc>
          <w:tcPr>
            <w:tcW w:w="2220"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宋体" w:hAnsi="宋体" w:cs="宋体"/>
                <w:color w:val="auto"/>
                <w:sz w:val="18"/>
                <w:szCs w:val="18"/>
                <w:highlight w:val="none"/>
                <w:lang w:val="en-US" w:eastAsia="zh-CN"/>
              </w:rPr>
            </w:pPr>
            <w:r>
              <w:rPr>
                <w:rFonts w:hint="eastAsia" w:ascii="宋体" w:hAnsi="宋体" w:cs="宋体"/>
                <w:color w:val="auto"/>
                <w:sz w:val="18"/>
                <w:szCs w:val="18"/>
                <w:highlight w:val="none"/>
                <w:lang w:val="en-US" w:eastAsia="zh-CN"/>
              </w:rPr>
              <w:t>须提供有效期内的证书复印件，加盖供应商鲜章，未提供不得分；若所提供的证书认证范围与本项目无关的，不得分。</w:t>
            </w:r>
          </w:p>
        </w:tc>
        <w:tc>
          <w:tcPr>
            <w:tcW w:w="1798" w:type="dxa"/>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 xml:space="preserve">有   </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见</w:t>
            </w:r>
            <w:r>
              <w:rPr>
                <w:rFonts w:hint="eastAsia" w:ascii="宋体" w:hAnsi="宋体" w:cs="宋体"/>
                <w:color w:val="auto"/>
                <w:sz w:val="21"/>
                <w:szCs w:val="21"/>
                <w:highlight w:val="none"/>
                <w:lang w:eastAsia="zh-CN"/>
              </w:rPr>
              <w:t>响应</w:t>
            </w:r>
            <w:r>
              <w:rPr>
                <w:rFonts w:hint="eastAsia" w:ascii="宋体" w:hAnsi="宋体" w:cs="宋体"/>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r>
              <w:rPr>
                <w:rFonts w:hint="eastAsia" w:ascii="宋体" w:hAnsi="宋体" w:cs="宋体"/>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814" w:hRule="atLeast"/>
        </w:trPr>
        <w:tc>
          <w:tcPr>
            <w:tcW w:w="647"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宋体" w:hAnsi="宋体" w:cs="宋体"/>
                <w:color w:val="auto"/>
                <w:sz w:val="21"/>
                <w:szCs w:val="21"/>
                <w:highlight w:val="none"/>
                <w:lang w:val="en-US" w:eastAsia="zh-CN"/>
              </w:rPr>
            </w:pPr>
          </w:p>
        </w:tc>
        <w:tc>
          <w:tcPr>
            <w:tcW w:w="25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具有 ISO27701 隐私信息管理体系认证证书</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w:t>
            </w:r>
            <w:r>
              <w:rPr>
                <w:rFonts w:hint="eastAsia" w:ascii="宋体" w:hAnsi="宋体" w:cs="宋体"/>
                <w:color w:val="auto"/>
                <w:sz w:val="21"/>
                <w:szCs w:val="21"/>
                <w:highlight w:val="none"/>
                <w:lang w:val="en-US" w:eastAsia="zh-CN"/>
              </w:rPr>
              <w:t>。</w:t>
            </w:r>
          </w:p>
        </w:tc>
        <w:tc>
          <w:tcPr>
            <w:tcW w:w="2220"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宋体" w:hAnsi="宋体" w:cs="宋体"/>
                <w:color w:val="auto"/>
                <w:sz w:val="18"/>
                <w:szCs w:val="18"/>
                <w:highlight w:val="none"/>
                <w:lang w:val="en-US" w:eastAsia="zh-CN"/>
              </w:rPr>
            </w:pPr>
          </w:p>
        </w:tc>
        <w:tc>
          <w:tcPr>
            <w:tcW w:w="1798" w:type="dxa"/>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 xml:space="preserve">有   </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见</w:t>
            </w:r>
            <w:r>
              <w:rPr>
                <w:rFonts w:hint="eastAsia" w:ascii="宋体" w:hAnsi="宋体" w:cs="宋体"/>
                <w:color w:val="auto"/>
                <w:sz w:val="21"/>
                <w:szCs w:val="21"/>
                <w:highlight w:val="none"/>
                <w:lang w:eastAsia="zh-CN"/>
              </w:rPr>
              <w:t>响应</w:t>
            </w:r>
            <w:r>
              <w:rPr>
                <w:rFonts w:hint="eastAsia" w:ascii="宋体" w:hAnsi="宋体" w:cs="宋体"/>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r>
              <w:rPr>
                <w:rFonts w:hint="eastAsia" w:ascii="宋体" w:hAnsi="宋体" w:cs="宋体"/>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39" w:hRule="atLeast"/>
        </w:trPr>
        <w:tc>
          <w:tcPr>
            <w:tcW w:w="647"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宋体" w:hAnsi="宋体" w:cs="宋体"/>
                <w:color w:val="auto"/>
                <w:sz w:val="21"/>
                <w:szCs w:val="21"/>
                <w:highlight w:val="none"/>
                <w:lang w:val="en-US" w:eastAsia="zh-CN"/>
              </w:rPr>
            </w:pPr>
          </w:p>
        </w:tc>
        <w:tc>
          <w:tcPr>
            <w:tcW w:w="25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具有 ISO27001 信息安全体系认证证书</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w:t>
            </w:r>
            <w:r>
              <w:rPr>
                <w:rFonts w:hint="eastAsia" w:ascii="宋体" w:hAnsi="宋体" w:cs="宋体"/>
                <w:color w:val="auto"/>
                <w:sz w:val="21"/>
                <w:szCs w:val="21"/>
                <w:highlight w:val="none"/>
                <w:lang w:val="en-US" w:eastAsia="zh-CN"/>
              </w:rPr>
              <w:t>。</w:t>
            </w:r>
          </w:p>
        </w:tc>
        <w:tc>
          <w:tcPr>
            <w:tcW w:w="2220"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宋体" w:hAnsi="宋体" w:cs="宋体"/>
                <w:color w:val="auto"/>
                <w:sz w:val="18"/>
                <w:szCs w:val="18"/>
                <w:highlight w:val="none"/>
                <w:lang w:val="en-US" w:eastAsia="zh-CN"/>
              </w:rPr>
            </w:pPr>
          </w:p>
        </w:tc>
        <w:tc>
          <w:tcPr>
            <w:tcW w:w="1798"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 xml:space="preserve">有   </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见</w:t>
            </w:r>
            <w:r>
              <w:rPr>
                <w:rFonts w:hint="eastAsia" w:ascii="宋体" w:hAnsi="宋体" w:cs="宋体"/>
                <w:color w:val="auto"/>
                <w:sz w:val="21"/>
                <w:szCs w:val="21"/>
                <w:highlight w:val="none"/>
                <w:lang w:eastAsia="zh-CN"/>
              </w:rPr>
              <w:t>响应</w:t>
            </w:r>
            <w:r>
              <w:rPr>
                <w:rFonts w:hint="eastAsia" w:ascii="宋体" w:hAnsi="宋体" w:cs="宋体"/>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r>
              <w:rPr>
                <w:rFonts w:hint="eastAsia" w:ascii="宋体" w:hAnsi="宋体" w:cs="宋体"/>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649" w:hRule="atLeast"/>
        </w:trPr>
        <w:tc>
          <w:tcPr>
            <w:tcW w:w="647"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宋体" w:hAnsi="宋体" w:cs="宋体"/>
                <w:color w:val="auto"/>
                <w:sz w:val="21"/>
                <w:szCs w:val="21"/>
                <w:highlight w:val="none"/>
                <w:lang w:val="en-US" w:eastAsia="zh-CN"/>
              </w:rPr>
            </w:pPr>
          </w:p>
        </w:tc>
        <w:tc>
          <w:tcPr>
            <w:tcW w:w="25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具有 ISO14001 环境管理体系认证证书</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w:t>
            </w:r>
            <w:r>
              <w:rPr>
                <w:rFonts w:hint="eastAsia" w:ascii="宋体" w:hAnsi="宋体" w:cs="宋体"/>
                <w:color w:val="auto"/>
                <w:sz w:val="21"/>
                <w:szCs w:val="21"/>
                <w:highlight w:val="none"/>
                <w:lang w:val="en-US" w:eastAsia="zh-CN"/>
              </w:rPr>
              <w:t>。</w:t>
            </w:r>
          </w:p>
        </w:tc>
        <w:tc>
          <w:tcPr>
            <w:tcW w:w="2220"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宋体" w:hAnsi="宋体" w:cs="宋体"/>
                <w:color w:val="auto"/>
                <w:sz w:val="18"/>
                <w:szCs w:val="18"/>
                <w:highlight w:val="none"/>
                <w:lang w:val="en-US" w:eastAsia="zh-CN"/>
              </w:rPr>
            </w:pPr>
          </w:p>
        </w:tc>
        <w:tc>
          <w:tcPr>
            <w:tcW w:w="1798" w:type="dxa"/>
            <w:vAlign w:val="center"/>
          </w:tcPr>
          <w:p>
            <w:pPr>
              <w:keepNext w:val="0"/>
              <w:keepLines w:val="0"/>
              <w:numPr>
                <w:ilvl w:val="0"/>
                <w:numId w:val="0"/>
              </w:numPr>
              <w:suppressLineNumbers w:val="0"/>
              <w:spacing w:before="0" w:beforeAutospacing="0" w:after="0" w:afterAutospacing="0"/>
              <w:ind w:left="0" w:leftChars="0" w:right="0" w:rightChars="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 xml:space="preserve">有   </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见</w:t>
            </w:r>
            <w:r>
              <w:rPr>
                <w:rFonts w:hint="eastAsia" w:ascii="宋体" w:hAnsi="宋体" w:cs="宋体"/>
                <w:color w:val="auto"/>
                <w:sz w:val="21"/>
                <w:szCs w:val="21"/>
                <w:highlight w:val="none"/>
                <w:lang w:eastAsia="zh-CN"/>
              </w:rPr>
              <w:t>响应</w:t>
            </w:r>
            <w:r>
              <w:rPr>
                <w:rFonts w:hint="eastAsia" w:ascii="宋体" w:hAnsi="宋体" w:cs="宋体"/>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r>
              <w:rPr>
                <w:rFonts w:hint="eastAsia" w:ascii="宋体" w:hAnsi="宋体" w:cs="宋体"/>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99" w:hRule="atLeast"/>
        </w:trPr>
        <w:tc>
          <w:tcPr>
            <w:tcW w:w="647"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宋体" w:hAnsi="宋体" w:cs="宋体"/>
                <w:color w:val="auto"/>
                <w:sz w:val="21"/>
                <w:szCs w:val="21"/>
                <w:highlight w:val="none"/>
                <w:lang w:val="en-US" w:eastAsia="zh-CN"/>
              </w:rPr>
            </w:pPr>
          </w:p>
        </w:tc>
        <w:tc>
          <w:tcPr>
            <w:tcW w:w="259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具有五星级售后服务认证证书</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w:t>
            </w:r>
            <w:r>
              <w:rPr>
                <w:rFonts w:hint="eastAsia" w:ascii="宋体" w:hAnsi="宋体" w:cs="宋体"/>
                <w:color w:val="auto"/>
                <w:sz w:val="21"/>
                <w:szCs w:val="21"/>
                <w:highlight w:val="none"/>
                <w:lang w:val="en-US" w:eastAsia="zh-CN"/>
              </w:rPr>
              <w:t>。</w:t>
            </w:r>
          </w:p>
        </w:tc>
        <w:tc>
          <w:tcPr>
            <w:tcW w:w="2220"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宋体" w:hAnsi="宋体" w:cs="宋体"/>
                <w:color w:val="auto"/>
                <w:sz w:val="18"/>
                <w:szCs w:val="18"/>
                <w:highlight w:val="none"/>
                <w:lang w:val="en-US" w:eastAsia="zh-CN"/>
              </w:rPr>
            </w:pPr>
          </w:p>
        </w:tc>
        <w:tc>
          <w:tcPr>
            <w:tcW w:w="1798" w:type="dxa"/>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 xml:space="preserve">有   </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见</w:t>
            </w:r>
            <w:r>
              <w:rPr>
                <w:rFonts w:hint="eastAsia" w:ascii="宋体" w:hAnsi="宋体" w:cs="宋体"/>
                <w:color w:val="auto"/>
                <w:sz w:val="21"/>
                <w:szCs w:val="21"/>
                <w:highlight w:val="none"/>
                <w:lang w:eastAsia="zh-CN"/>
              </w:rPr>
              <w:t>响应</w:t>
            </w:r>
            <w:r>
              <w:rPr>
                <w:rFonts w:hint="eastAsia" w:ascii="宋体" w:hAnsi="宋体" w:cs="宋体"/>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r>
              <w:rPr>
                <w:rFonts w:hint="eastAsia" w:ascii="宋体" w:hAnsi="宋体" w:cs="宋体"/>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28" w:hRule="atLeast"/>
        </w:trPr>
        <w:tc>
          <w:tcPr>
            <w:tcW w:w="647" w:type="dxa"/>
            <w:vMerge w:val="restart"/>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2595"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left"/>
              <w:rPr>
                <w:rFonts w:hint="eastAsia"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具有《广东省安全技术防范系统设计、施工、维修资格证》或《广东省安全技术防范系统设计、施工、维修备案证》，得2分。</w:t>
            </w:r>
          </w:p>
        </w:tc>
        <w:tc>
          <w:tcPr>
            <w:tcW w:w="2220"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rightChars="0"/>
              <w:jc w:val="left"/>
              <w:textAlignment w:val="auto"/>
              <w:rPr>
                <w:rFonts w:hint="eastAsia" w:ascii="宋体" w:hAnsi="宋体" w:cs="宋体"/>
                <w:color w:val="auto"/>
                <w:sz w:val="18"/>
                <w:szCs w:val="18"/>
                <w:highlight w:val="none"/>
                <w:lang w:val="en-US" w:eastAsia="zh-CN"/>
              </w:rPr>
            </w:pPr>
            <w:r>
              <w:rPr>
                <w:rFonts w:hint="eastAsia" w:ascii="宋体" w:hAnsi="宋体" w:cs="宋体"/>
                <w:color w:val="auto"/>
                <w:sz w:val="18"/>
                <w:szCs w:val="18"/>
                <w:highlight w:val="none"/>
                <w:lang w:val="en-US" w:eastAsia="zh-CN"/>
              </w:rPr>
              <w:t>注：提供有效期内的证书复印件或扫描件并加盖供应商鲜章，未提供不得分。</w:t>
            </w:r>
          </w:p>
        </w:tc>
        <w:tc>
          <w:tcPr>
            <w:tcW w:w="1798" w:type="dxa"/>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 xml:space="preserve">有   </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见</w:t>
            </w:r>
            <w:r>
              <w:rPr>
                <w:rFonts w:hint="eastAsia" w:ascii="宋体" w:hAnsi="宋体" w:cs="宋体"/>
                <w:color w:val="auto"/>
                <w:sz w:val="21"/>
                <w:szCs w:val="21"/>
                <w:highlight w:val="none"/>
                <w:lang w:eastAsia="zh-CN"/>
              </w:rPr>
              <w:t>响应</w:t>
            </w:r>
            <w:r>
              <w:rPr>
                <w:rFonts w:hint="eastAsia" w:ascii="宋体" w:hAnsi="宋体" w:cs="宋体"/>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  ）</w:t>
            </w:r>
            <w:r>
              <w:rPr>
                <w:rFonts w:hint="eastAsia" w:ascii="宋体" w:hAnsi="宋体" w:cs="宋体"/>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28" w:hRule="atLeast"/>
        </w:trPr>
        <w:tc>
          <w:tcPr>
            <w:tcW w:w="647"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left"/>
              <w:rPr>
                <w:rFonts w:hint="default"/>
              </w:rPr>
            </w:pPr>
          </w:p>
        </w:tc>
        <w:tc>
          <w:tcPr>
            <w:tcW w:w="2595"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left"/>
              <w:rPr>
                <w:rFonts w:hint="eastAsia"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具有《安全生产许可证》，得2分。</w:t>
            </w:r>
          </w:p>
        </w:tc>
        <w:tc>
          <w:tcPr>
            <w:tcW w:w="2220"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left"/>
              <w:rPr>
                <w:rFonts w:hint="eastAsia" w:ascii="宋体" w:hAnsi="宋体" w:cs="宋体"/>
                <w:color w:val="auto"/>
                <w:sz w:val="20"/>
                <w:szCs w:val="20"/>
                <w:highlight w:val="none"/>
                <w:lang w:val="en-US" w:eastAsia="zh-CN"/>
              </w:rPr>
            </w:pPr>
          </w:p>
        </w:tc>
        <w:tc>
          <w:tcPr>
            <w:tcW w:w="1798" w:type="dxa"/>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cs="宋体"/>
                <w:color w:val="auto"/>
                <w:sz w:val="20"/>
                <w:szCs w:val="20"/>
                <w:highlight w:val="none"/>
                <w:lang w:val="en-US" w:eastAsia="zh-CN"/>
              </w:rPr>
            </w:pP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 xml:space="preserve">有   </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宋体" w:hAnsi="宋体" w:cs="宋体"/>
                <w:color w:val="auto"/>
                <w:sz w:val="20"/>
                <w:szCs w:val="20"/>
                <w:highlight w:val="none"/>
                <w:lang w:val="en-US" w:eastAsia="zh-CN"/>
              </w:rPr>
            </w:pPr>
            <w:r>
              <w:rPr>
                <w:rFonts w:hint="eastAsia" w:ascii="宋体" w:hAnsi="宋体" w:cs="宋体"/>
                <w:color w:val="auto"/>
                <w:sz w:val="21"/>
                <w:szCs w:val="21"/>
                <w:highlight w:val="none"/>
              </w:rPr>
              <w:t>见</w:t>
            </w:r>
            <w:r>
              <w:rPr>
                <w:rFonts w:hint="eastAsia" w:ascii="宋体" w:hAnsi="宋体" w:cs="宋体"/>
                <w:color w:val="auto"/>
                <w:sz w:val="21"/>
                <w:szCs w:val="21"/>
                <w:highlight w:val="none"/>
                <w:lang w:eastAsia="zh-CN"/>
              </w:rPr>
              <w:t>响应</w:t>
            </w:r>
            <w:r>
              <w:rPr>
                <w:rFonts w:hint="eastAsia" w:ascii="宋体" w:hAnsi="宋体" w:cs="宋体"/>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宋体" w:hAnsi="宋体" w:cs="宋体"/>
                <w:color w:val="auto"/>
                <w:sz w:val="20"/>
                <w:szCs w:val="20"/>
                <w:highlight w:val="none"/>
                <w:lang w:val="en-US" w:eastAsia="zh-CN"/>
              </w:rPr>
            </w:pPr>
            <w:r>
              <w:rPr>
                <w:rFonts w:hint="eastAsia" w:ascii="宋体" w:hAnsi="宋体" w:cs="宋体"/>
                <w:color w:val="auto"/>
                <w:sz w:val="21"/>
                <w:szCs w:val="21"/>
                <w:highlight w:val="none"/>
              </w:rPr>
              <w:t>（  ）</w:t>
            </w:r>
            <w:r>
              <w:rPr>
                <w:rFonts w:hint="eastAsia" w:ascii="宋体" w:hAnsi="宋体" w:cs="宋体"/>
                <w:color w:val="auto"/>
                <w:sz w:val="21"/>
                <w:szCs w:val="21"/>
                <w:highlight w:val="none"/>
                <w:lang w:val="en-US" w:eastAsia="zh-CN"/>
              </w:rPr>
              <w:t>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28" w:hRule="atLeast"/>
        </w:trPr>
        <w:tc>
          <w:tcPr>
            <w:tcW w:w="647"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left"/>
              <w:rPr>
                <w:rFonts w:hint="eastAsia" w:ascii="宋体" w:hAnsi="宋体" w:cs="宋体"/>
                <w:color w:val="auto"/>
                <w:sz w:val="20"/>
                <w:szCs w:val="20"/>
                <w:highlight w:val="none"/>
                <w:lang w:val="en-US" w:eastAsia="zh-CN"/>
              </w:rPr>
            </w:pPr>
          </w:p>
        </w:tc>
        <w:tc>
          <w:tcPr>
            <w:tcW w:w="2595"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left"/>
              <w:rPr>
                <w:rFonts w:hint="default" w:ascii="宋体" w:hAnsi="宋体" w:cs="宋体"/>
                <w:color w:val="auto"/>
                <w:sz w:val="20"/>
                <w:szCs w:val="20"/>
                <w:highlight w:val="none"/>
                <w:lang w:val="en-US" w:eastAsia="zh-CN"/>
              </w:rPr>
            </w:pPr>
            <w:r>
              <w:rPr>
                <w:rFonts w:hint="eastAsia" w:ascii="宋体" w:hAnsi="宋体" w:cs="宋体"/>
                <w:color w:val="auto"/>
                <w:sz w:val="20"/>
                <w:szCs w:val="20"/>
                <w:highlight w:val="none"/>
                <w:lang w:val="en-US" w:eastAsia="zh-CN"/>
              </w:rPr>
              <w:t>具有《信息技术服务运行维护标准符合性证书(ITSS)》，得2分。</w:t>
            </w:r>
          </w:p>
        </w:tc>
        <w:tc>
          <w:tcPr>
            <w:tcW w:w="2220"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left"/>
              <w:rPr>
                <w:rFonts w:hint="eastAsia" w:ascii="宋体" w:hAnsi="宋体" w:cs="宋体"/>
                <w:color w:val="auto"/>
                <w:sz w:val="20"/>
                <w:szCs w:val="20"/>
                <w:highlight w:val="none"/>
                <w:lang w:val="en-US" w:eastAsia="zh-CN"/>
              </w:rPr>
            </w:pPr>
          </w:p>
        </w:tc>
        <w:tc>
          <w:tcPr>
            <w:tcW w:w="1798" w:type="dxa"/>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eastAsia" w:ascii="宋体" w:hAnsi="宋体" w:cs="宋体"/>
                <w:color w:val="auto"/>
                <w:sz w:val="20"/>
                <w:szCs w:val="20"/>
                <w:highlight w:val="none"/>
                <w:lang w:val="en-US" w:eastAsia="zh-CN"/>
              </w:rPr>
            </w:pP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 xml:space="preserve">有   </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无</w:t>
            </w:r>
          </w:p>
        </w:tc>
        <w:tc>
          <w:tcPr>
            <w:tcW w:w="2098"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宋体" w:hAnsi="宋体" w:cs="宋体"/>
                <w:color w:val="auto"/>
                <w:sz w:val="20"/>
                <w:szCs w:val="20"/>
                <w:highlight w:val="none"/>
                <w:lang w:val="en-US" w:eastAsia="zh-CN"/>
              </w:rPr>
            </w:pPr>
            <w:r>
              <w:rPr>
                <w:rFonts w:hint="eastAsia" w:ascii="宋体" w:hAnsi="宋体" w:cs="宋体"/>
                <w:color w:val="auto"/>
                <w:sz w:val="21"/>
                <w:szCs w:val="21"/>
                <w:highlight w:val="none"/>
              </w:rPr>
              <w:t>见</w:t>
            </w:r>
            <w:r>
              <w:rPr>
                <w:rFonts w:hint="eastAsia" w:ascii="宋体" w:hAnsi="宋体" w:cs="宋体"/>
                <w:color w:val="auto"/>
                <w:sz w:val="21"/>
                <w:szCs w:val="21"/>
                <w:highlight w:val="none"/>
                <w:lang w:eastAsia="zh-CN"/>
              </w:rPr>
              <w:t>响应</w:t>
            </w:r>
            <w:r>
              <w:rPr>
                <w:rFonts w:hint="eastAsia" w:ascii="宋体" w:hAnsi="宋体" w:cs="宋体"/>
                <w:color w:val="auto"/>
                <w:sz w:val="21"/>
                <w:szCs w:val="21"/>
                <w:highlight w:val="none"/>
              </w:rPr>
              <w:t>文件（  ）页</w:t>
            </w:r>
          </w:p>
        </w:tc>
        <w:tc>
          <w:tcPr>
            <w:tcW w:w="1423"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宋体" w:hAnsi="宋体" w:cs="宋体"/>
                <w:color w:val="auto"/>
                <w:sz w:val="20"/>
                <w:szCs w:val="20"/>
                <w:highlight w:val="none"/>
                <w:lang w:val="en-US" w:eastAsia="zh-CN"/>
              </w:rPr>
            </w:pPr>
            <w:r>
              <w:rPr>
                <w:rFonts w:hint="eastAsia" w:ascii="宋体" w:hAnsi="宋体" w:cs="宋体"/>
                <w:color w:val="auto"/>
                <w:sz w:val="21"/>
                <w:szCs w:val="21"/>
                <w:highlight w:val="none"/>
              </w:rPr>
              <w:t>（  ）</w:t>
            </w:r>
            <w:r>
              <w:rPr>
                <w:rFonts w:hint="eastAsia" w:ascii="宋体" w:hAnsi="宋体" w:cs="宋体"/>
                <w:color w:val="auto"/>
                <w:sz w:val="21"/>
                <w:szCs w:val="21"/>
                <w:highlight w:val="none"/>
                <w:lang w:val="en-US" w:eastAsia="zh-CN"/>
              </w:rPr>
              <w:t>分</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617" w:leftChars="-294" w:right="-395" w:rightChars="-188" w:firstLine="417" w:firstLineChars="199"/>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w:t>
      </w:r>
    </w:p>
    <w:p>
      <w:pPr>
        <w:numPr>
          <w:ilvl w:val="0"/>
          <w:numId w:val="20"/>
        </w:numPr>
        <w:shd w:val="clear" w:color="auto" w:fill="FFFFFF"/>
        <w:ind w:left="-617" w:leftChars="-294" w:right="-395" w:rightChars="-188" w:firstLine="417" w:firstLineChars="199"/>
        <w:rPr>
          <w:rFonts w:hint="eastAsia"/>
          <w:highlight w:val="none"/>
        </w:rPr>
      </w:pPr>
      <w:r>
        <w:rPr>
          <w:rFonts w:hint="eastAsia"/>
          <w:highlight w:val="none"/>
        </w:rPr>
        <w:t>请在表格下方附上相关证明资料，提供</w:t>
      </w:r>
      <w:r>
        <w:rPr>
          <w:rFonts w:hint="eastAsia"/>
          <w:highlight w:val="none"/>
          <w:lang w:val="en-US" w:eastAsia="zh-CN"/>
        </w:rPr>
        <w:t>所需</w:t>
      </w:r>
      <w:r>
        <w:rPr>
          <w:rFonts w:hint="eastAsia"/>
          <w:highlight w:val="none"/>
        </w:rPr>
        <w:t>证书（或证明文件）复印件</w:t>
      </w:r>
      <w:r>
        <w:rPr>
          <w:rFonts w:hint="eastAsia"/>
          <w:highlight w:val="none"/>
          <w:lang w:val="en-US" w:eastAsia="zh-CN"/>
        </w:rPr>
        <w:t>且</w:t>
      </w:r>
      <w:r>
        <w:rPr>
          <w:rFonts w:hint="eastAsia"/>
          <w:highlight w:val="none"/>
        </w:rPr>
        <w:t>加盖公章方可得分，不提供不得分</w:t>
      </w:r>
      <w:r>
        <w:rPr>
          <w:rFonts w:hint="eastAsia"/>
          <w:highlight w:val="none"/>
          <w:lang w:val="en-US" w:eastAsia="zh-CN"/>
        </w:rPr>
        <w:t>。</w:t>
      </w:r>
    </w:p>
    <w:p>
      <w:pPr>
        <w:numPr>
          <w:ilvl w:val="0"/>
          <w:numId w:val="20"/>
        </w:numPr>
        <w:shd w:val="clear" w:color="auto" w:fill="FFFFFF"/>
        <w:ind w:left="-617" w:leftChars="-294" w:right="-395" w:rightChars="-188" w:firstLine="417" w:firstLineChars="199"/>
        <w:rPr>
          <w:rFonts w:hint="eastAsia"/>
          <w:highlight w:val="none"/>
        </w:rPr>
      </w:pPr>
      <w:r>
        <w:rPr>
          <w:rFonts w:hint="eastAsia"/>
          <w:highlight w:val="none"/>
        </w:rPr>
        <w:t>本表中所要求提交的与评分项目相关的各类证明文件或资料，需清晰反映相关的数据及印章等，如模糊不清无法辨别的，视为未按要求提交，该项评分不得分。</w:t>
      </w:r>
    </w:p>
    <w:p>
      <w:pPr>
        <w:numPr>
          <w:ilvl w:val="0"/>
          <w:numId w:val="20"/>
        </w:numPr>
        <w:shd w:val="clear" w:color="auto" w:fill="FFFFFF"/>
        <w:ind w:left="-617" w:leftChars="-294" w:right="-395" w:rightChars="-188" w:firstLine="417" w:firstLineChars="199"/>
        <w:rPr>
          <w:rFonts w:hint="eastAsia" w:ascii="宋体" w:hAnsi="宋体" w:eastAsia="宋体" w:cs="宋体"/>
          <w:color w:val="auto"/>
          <w:sz w:val="21"/>
          <w:szCs w:val="21"/>
          <w:highlight w:val="none"/>
          <w:lang w:val="en-US" w:eastAsia="zh-CN"/>
        </w:rPr>
      </w:pPr>
      <w:r>
        <w:rPr>
          <w:rFonts w:hint="eastAsia"/>
          <w:highlight w:val="none"/>
        </w:rPr>
        <w:t>本表要求提供的证书等证明文件，如有有效期的，须在有效期内，否则不予得分。</w:t>
      </w:r>
    </w:p>
    <w:p>
      <w:pPr>
        <w:numPr>
          <w:ilvl w:val="0"/>
          <w:numId w:val="20"/>
        </w:numPr>
        <w:shd w:val="clear" w:color="auto" w:fill="FFFFFF"/>
        <w:ind w:left="-617" w:leftChars="-294" w:right="-395" w:rightChars="-188" w:firstLine="417" w:firstLineChars="19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承诺以上响应情况属实，如有虚假响应，同意本项目一票否决，并列入采购人黑名单供应商。</w:t>
      </w:r>
    </w:p>
    <w:p>
      <w:pPr>
        <w:pStyle w:val="28"/>
        <w:numPr>
          <w:ilvl w:val="0"/>
          <w:numId w:val="0"/>
        </w:numPr>
        <w:ind w:left="-617" w:leftChars="-294" w:right="-395" w:rightChars="-188" w:firstLine="417" w:firstLineChars="199"/>
        <w:rPr>
          <w:highlight w:val="none"/>
        </w:rPr>
      </w:pPr>
      <w:r>
        <w:rPr>
          <w:rFonts w:hint="eastAsia" w:ascii="宋体" w:hAnsi="宋体" w:cs="宋体"/>
          <w:sz w:val="21"/>
          <w:szCs w:val="21"/>
          <w:highlight w:val="none"/>
          <w:lang w:val="en-US" w:eastAsia="zh-CN"/>
        </w:rPr>
        <w:t>5</w:t>
      </w:r>
      <w:r>
        <w:rPr>
          <w:rFonts w:hint="eastAsia" w:ascii="宋体" w:hAnsi="宋体" w:eastAsia="宋体" w:cs="宋体"/>
          <w:sz w:val="21"/>
          <w:szCs w:val="21"/>
          <w:highlight w:val="none"/>
          <w:lang w:val="en-US"/>
        </w:rPr>
        <w:t>、本自查表不得擅自删改。</w:t>
      </w:r>
    </w:p>
    <w:p>
      <w:pPr>
        <w:pageBreakBefore w:val="0"/>
        <w:kinsoku/>
        <w:wordWrap/>
        <w:overflowPunct/>
        <w:topLinePunct w:val="0"/>
        <w:bidi w:val="0"/>
        <w:spacing w:line="360" w:lineRule="auto"/>
        <w:ind w:left="0" w:leftChars="0" w:right="0" w:rightChars="0"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 xml:space="preserve">                         </w:t>
      </w:r>
    </w:p>
    <w:p>
      <w:pPr>
        <w:pageBreakBefore w:val="0"/>
        <w:kinsoku/>
        <w:wordWrap/>
        <w:overflowPunct/>
        <w:topLinePunct w:val="0"/>
        <w:bidi w:val="0"/>
        <w:spacing w:line="360" w:lineRule="auto"/>
        <w:ind w:left="0" w:leftChars="0" w:right="0" w:rightChars="0" w:firstLine="3600" w:firstLineChars="1500"/>
        <w:rPr>
          <w:rFonts w:hint="eastAsia" w:ascii="宋体" w:hAnsi="宋体" w:cs="宋体"/>
          <w:color w:val="auto"/>
          <w:sz w:val="24"/>
          <w:highlight w:val="none"/>
          <w:u w:val="singl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人名称（盖公章）：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宋体" w:hAnsi="宋体" w:cs="宋体"/>
          <w:color w:val="auto"/>
          <w:sz w:val="24"/>
          <w:highlight w:val="none"/>
          <w:u w:val="singl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人法定代表人或</w:t>
      </w:r>
      <w:r>
        <w:rPr>
          <w:rFonts w:hint="eastAsia" w:ascii="宋体" w:hAnsi="宋体" w:cs="宋体"/>
          <w:color w:val="auto"/>
          <w:sz w:val="24"/>
          <w:highlight w:val="none"/>
          <w:lang w:val="en-US" w:eastAsia="zh-CN"/>
        </w:rPr>
        <w:t>法定</w:t>
      </w:r>
      <w:r>
        <w:rPr>
          <w:rFonts w:hint="eastAsia" w:ascii="宋体" w:hAnsi="宋体" w:cs="宋体"/>
          <w:color w:val="auto"/>
          <w:sz w:val="24"/>
          <w:highlight w:val="none"/>
        </w:rPr>
        <w:t>授权代表（签字）：</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Style w:val="2"/>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eastAsia="宋体" w:cs="华文仿宋"/>
          <w:b/>
          <w:bCs/>
          <w:sz w:val="36"/>
          <w:szCs w:val="36"/>
          <w:highlight w:val="none"/>
          <w:lang w:eastAsia="zh-CN"/>
        </w:rPr>
      </w:pPr>
      <w:r>
        <w:rPr>
          <w:rFonts w:hint="eastAsia" w:ascii="宋体" w:hAnsi="宋体" w:cs="华文仿宋"/>
          <w:b/>
          <w:bCs/>
          <w:sz w:val="36"/>
          <w:szCs w:val="36"/>
          <w:highlight w:val="none"/>
          <w:lang w:eastAsia="zh-CN"/>
        </w:rPr>
        <w:t>（</w:t>
      </w:r>
      <w:r>
        <w:rPr>
          <w:rFonts w:hint="eastAsia" w:ascii="宋体" w:hAnsi="宋体" w:cs="华文仿宋"/>
          <w:b/>
          <w:bCs/>
          <w:sz w:val="36"/>
          <w:szCs w:val="36"/>
          <w:highlight w:val="none"/>
          <w:lang w:val="en-US" w:eastAsia="zh-CN"/>
        </w:rPr>
        <w:t>二）商务评审证明资料</w:t>
      </w:r>
      <w:r>
        <w:rPr>
          <w:rFonts w:hint="eastAsia" w:ascii="宋体" w:hAnsi="宋体" w:eastAsia="宋体" w:cs="宋体"/>
          <w:b/>
          <w:bCs w:val="0"/>
          <w:sz w:val="22"/>
          <w:szCs w:val="22"/>
          <w:highlight w:val="none"/>
          <w:lang w:val="en-US" w:eastAsia="zh-CN"/>
        </w:rPr>
        <w:t>（如有）</w:t>
      </w:r>
    </w:p>
    <w:p>
      <w:pPr>
        <w:shd w:val="clear" w:color="auto" w:fill="FFFFFF"/>
        <w:tabs>
          <w:tab w:val="left" w:pos="180"/>
        </w:tabs>
        <w:ind w:left="-240"/>
        <w:jc w:val="center"/>
        <w:rPr>
          <w:rFonts w:hint="eastAsia" w:ascii="宋体" w:hAnsi="宋体" w:eastAsia="宋体" w:cs="宋体"/>
          <w:b/>
          <w:bCs w:val="0"/>
          <w:sz w:val="32"/>
          <w:szCs w:val="32"/>
          <w:highlight w:val="none"/>
          <w:lang w:eastAsia="zh-CN"/>
        </w:rPr>
      </w:pPr>
      <w:r>
        <w:rPr>
          <w:rFonts w:hint="eastAsia" w:ascii="宋体" w:hAnsi="宋体" w:eastAsia="宋体" w:cs="宋体"/>
          <w:b/>
          <w:bCs w:val="0"/>
          <w:sz w:val="32"/>
          <w:szCs w:val="32"/>
          <w:highlight w:val="none"/>
        </w:rPr>
        <w:t>1、响应人情况介绍表</w:t>
      </w:r>
    </w:p>
    <w:tbl>
      <w:tblPr>
        <w:tblStyle w:val="21"/>
        <w:tblW w:w="104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Cs w:val="21"/>
                <w:highlight w:val="none"/>
              </w:rPr>
              <w:t>单位名称</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Cs w:val="21"/>
                <w:highlight w:val="none"/>
              </w:rPr>
              <w:t>注册地址</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Cs w:val="21"/>
                <w:highlight w:val="none"/>
              </w:rPr>
              <w:t>联系方式</w:t>
            </w: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Cs w:val="21"/>
                <w:highlight w:val="none"/>
              </w:rPr>
              <w:t>法人代表姓名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Cs w:val="21"/>
                <w:highlight w:val="none"/>
              </w:rPr>
              <w:t>电话/技术职称</w:t>
            </w:r>
          </w:p>
        </w:tc>
        <w:tc>
          <w:tcPr>
            <w:tcW w:w="17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tc>
        <w:tc>
          <w:tcPr>
            <w:tcW w:w="1649"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华文仿宋"/>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Cs w:val="21"/>
                <w:highlight w:val="none"/>
              </w:rPr>
              <w:t>授权代表姓名</w:t>
            </w:r>
          </w:p>
        </w:tc>
        <w:tc>
          <w:tcPr>
            <w:tcW w:w="16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tc>
        <w:tc>
          <w:tcPr>
            <w:tcW w:w="16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Cs w:val="21"/>
                <w:highlight w:val="none"/>
              </w:rPr>
              <w:t>电话/职务</w:t>
            </w:r>
          </w:p>
        </w:tc>
        <w:tc>
          <w:tcPr>
            <w:tcW w:w="17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tc>
        <w:tc>
          <w:tcPr>
            <w:tcW w:w="1649"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Cs w:val="21"/>
                <w:highlight w:val="none"/>
              </w:rPr>
              <w:t>成立时间</w:t>
            </w: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Cs w:val="21"/>
                <w:highlight w:val="none"/>
              </w:rPr>
              <w:t>经济类型</w:t>
            </w:r>
          </w:p>
        </w:tc>
        <w:tc>
          <w:tcPr>
            <w:tcW w:w="164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Cs w:val="21"/>
                <w:highlight w:val="none"/>
              </w:rPr>
              <w:t>登记机关</w:t>
            </w:r>
          </w:p>
        </w:tc>
        <w:tc>
          <w:tcPr>
            <w:tcW w:w="1649"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Cs w:val="21"/>
                <w:highlight w:val="none"/>
              </w:rPr>
              <w:t>邮编</w:t>
            </w: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tc>
        <w:tc>
          <w:tcPr>
            <w:tcW w:w="168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eastAsia="宋体" w:cs="华文仿宋"/>
                <w:szCs w:val="21"/>
                <w:highlight w:val="none"/>
                <w:lang w:val="en-US" w:eastAsia="zh-CN"/>
              </w:rPr>
            </w:pPr>
            <w:r>
              <w:rPr>
                <w:rFonts w:hint="eastAsia" w:ascii="宋体" w:hAnsi="宋体" w:cs="华文仿宋"/>
                <w:szCs w:val="21"/>
                <w:highlight w:val="none"/>
                <w:lang w:val="en-US" w:eastAsia="zh-CN"/>
              </w:rPr>
              <w:t>联系电子邮箱</w:t>
            </w:r>
          </w:p>
        </w:tc>
        <w:tc>
          <w:tcPr>
            <w:tcW w:w="5090"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63" w:hRule="atLeast"/>
          <w:jc w:val="center"/>
        </w:trPr>
        <w:tc>
          <w:tcPr>
            <w:tcW w:w="224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eastAsia" w:ascii="宋体" w:hAnsi="宋体" w:cs="华文仿宋"/>
                <w:szCs w:val="21"/>
                <w:highlight w:val="none"/>
              </w:rPr>
            </w:pPr>
            <w:r>
              <w:rPr>
                <w:rFonts w:hint="eastAsia" w:ascii="宋体" w:hAnsi="宋体" w:cs="华文仿宋"/>
                <w:szCs w:val="21"/>
                <w:highlight w:val="none"/>
              </w:rPr>
              <w:t>单位简介及机构设置</w:t>
            </w:r>
          </w:p>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 w:val="18"/>
                <w:szCs w:val="18"/>
                <w:highlight w:val="none"/>
              </w:rPr>
              <w:t>(</w:t>
            </w:r>
            <w:r>
              <w:rPr>
                <w:rFonts w:hint="eastAsia" w:ascii="宋体" w:hAnsi="宋体" w:cs="华文仿宋"/>
                <w:sz w:val="18"/>
                <w:szCs w:val="18"/>
                <w:highlight w:val="none"/>
                <w:lang w:val="en-GB"/>
              </w:rPr>
              <w:t>单位性质、发展历程、经营规模及服务理念、主营产品、技术力量</w:t>
            </w:r>
            <w:r>
              <w:rPr>
                <w:rFonts w:hint="eastAsia" w:ascii="宋体" w:hAnsi="宋体" w:cs="华文仿宋"/>
                <w:sz w:val="18"/>
                <w:szCs w:val="18"/>
                <w:highlight w:val="none"/>
                <w:lang w:val="en-GB" w:eastAsia="zh-CN"/>
              </w:rPr>
              <w:t>、经营场所、主要或关键货物介绍、生产场所及工艺流程等</w:t>
            </w:r>
            <w:r>
              <w:rPr>
                <w:rFonts w:hint="eastAsia" w:ascii="宋体" w:hAnsi="宋体" w:cs="华文仿宋"/>
                <w:sz w:val="18"/>
                <w:szCs w:val="18"/>
                <w:highlight w:val="none"/>
              </w:rPr>
              <w:t>)</w:t>
            </w:r>
          </w:p>
        </w:tc>
        <w:tc>
          <w:tcPr>
            <w:tcW w:w="8195" w:type="dxa"/>
            <w:gridSpan w:val="7"/>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Cs w:val="21"/>
                <w:highlight w:val="none"/>
              </w:rPr>
              <w:t>单位概况</w:t>
            </w:r>
          </w:p>
        </w:tc>
        <w:tc>
          <w:tcPr>
            <w:tcW w:w="1418"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Cs w:val="21"/>
                <w:highlight w:val="none"/>
              </w:rPr>
              <w:t>注册资本</w:t>
            </w:r>
          </w:p>
        </w:tc>
        <w:tc>
          <w:tcPr>
            <w:tcW w:w="1460"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right"/>
              <w:rPr>
                <w:rFonts w:hint="default" w:ascii="宋体" w:hAnsi="宋体" w:cs="华文仿宋"/>
                <w:szCs w:val="21"/>
                <w:highlight w:val="none"/>
              </w:rPr>
            </w:pPr>
            <w:r>
              <w:rPr>
                <w:rFonts w:hint="eastAsia" w:ascii="宋体" w:hAnsi="宋体" w:cs="华文仿宋"/>
                <w:szCs w:val="21"/>
                <w:highlight w:val="none"/>
              </w:rPr>
              <w:t>万元</w:t>
            </w:r>
          </w:p>
        </w:tc>
        <w:tc>
          <w:tcPr>
            <w:tcW w:w="1620" w:type="dxa"/>
            <w:gridSpan w:val="2"/>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Cs w:val="21"/>
                <w:highlight w:val="none"/>
              </w:rPr>
              <w:t>占地面积</w:t>
            </w:r>
          </w:p>
        </w:tc>
        <w:tc>
          <w:tcPr>
            <w:tcW w:w="3697" w:type="dxa"/>
            <w:gridSpan w:val="3"/>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4" w:leftChars="-64" w:right="-105" w:rightChars="-50" w:firstLine="3045" w:firstLineChars="1450"/>
              <w:jc w:val="center"/>
              <w:rPr>
                <w:rFonts w:hint="default" w:ascii="宋体" w:hAnsi="宋体" w:cs="华文仿宋"/>
                <w:szCs w:val="21"/>
                <w:highlight w:val="none"/>
              </w:rPr>
            </w:pPr>
            <w:r>
              <w:rPr>
                <w:rFonts w:hint="eastAsia" w:ascii="宋体" w:hAnsi="宋体" w:cs="华文仿宋"/>
                <w:szCs w:val="21"/>
                <w:highlight w:val="none"/>
              </w:rPr>
              <w:t>M</w:t>
            </w:r>
            <w:r>
              <w:rPr>
                <w:rFonts w:hint="eastAsia" w:ascii="宋体" w:hAnsi="宋体" w:cs="华文仿宋"/>
                <w:szCs w:val="21"/>
                <w:highlight w:val="none"/>
                <w:vertAlign w:val="superscript"/>
              </w:rPr>
              <w:t>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244"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宋体" w:hAnsi="宋体" w:cs="华文仿宋"/>
                <w:szCs w:val="21"/>
                <w:highlight w:val="none"/>
              </w:rPr>
            </w:pPr>
          </w:p>
        </w:tc>
        <w:tc>
          <w:tcPr>
            <w:tcW w:w="1418"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Cs w:val="21"/>
                <w:highlight w:val="none"/>
              </w:rPr>
              <w:t>职工总数</w:t>
            </w:r>
          </w:p>
        </w:tc>
        <w:tc>
          <w:tcPr>
            <w:tcW w:w="1460" w:type="dxa"/>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right"/>
              <w:rPr>
                <w:rFonts w:hint="default" w:ascii="宋体" w:hAnsi="宋体" w:cs="华文仿宋"/>
                <w:szCs w:val="21"/>
                <w:highlight w:val="none"/>
              </w:rPr>
            </w:pPr>
            <w:r>
              <w:rPr>
                <w:rFonts w:hint="eastAsia" w:ascii="宋体" w:hAnsi="宋体" w:cs="华文仿宋"/>
                <w:szCs w:val="21"/>
                <w:highlight w:val="none"/>
              </w:rPr>
              <w:t>人</w:t>
            </w:r>
          </w:p>
        </w:tc>
        <w:tc>
          <w:tcPr>
            <w:tcW w:w="1620" w:type="dxa"/>
            <w:gridSpan w:val="2"/>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2" w:leftChars="-64" w:right="-105" w:rightChars="-50" w:hanging="2"/>
              <w:jc w:val="center"/>
              <w:rPr>
                <w:rFonts w:hint="default" w:ascii="宋体" w:hAnsi="宋体" w:cs="华文仿宋"/>
                <w:szCs w:val="21"/>
                <w:highlight w:val="none"/>
              </w:rPr>
            </w:pPr>
            <w:r>
              <w:rPr>
                <w:rFonts w:hint="eastAsia" w:ascii="宋体" w:hAnsi="宋体" w:cs="华文仿宋"/>
                <w:szCs w:val="21"/>
                <w:highlight w:val="none"/>
              </w:rPr>
              <w:t>建筑面积</w:t>
            </w:r>
          </w:p>
        </w:tc>
        <w:tc>
          <w:tcPr>
            <w:tcW w:w="3697" w:type="dxa"/>
            <w:gridSpan w:val="3"/>
            <w:tcBorders>
              <w:top w:val="single" w:color="auto" w:sz="4" w:space="0"/>
              <w:left w:val="single" w:color="auto" w:sz="4" w:space="0"/>
              <w:bottom w:val="single" w:color="auto" w:sz="4" w:space="0"/>
              <w:right w:val="single" w:color="auto" w:sz="4" w:space="0"/>
            </w:tcBorders>
          </w:tcPr>
          <w:p>
            <w:pPr>
              <w:keepNext w:val="0"/>
              <w:keepLines w:val="0"/>
              <w:suppressLineNumbers w:val="0"/>
              <w:tabs>
                <w:tab w:val="left" w:pos="540"/>
              </w:tabs>
              <w:spacing w:before="0" w:beforeAutospacing="0" w:after="0" w:afterAutospacing="0"/>
              <w:ind w:left="-134" w:leftChars="-64" w:right="-105" w:rightChars="-50" w:firstLine="3045" w:firstLineChars="1450"/>
              <w:jc w:val="center"/>
              <w:rPr>
                <w:rFonts w:hint="default" w:ascii="宋体" w:hAnsi="宋体" w:cs="华文仿宋"/>
                <w:szCs w:val="21"/>
                <w:highlight w:val="none"/>
              </w:rPr>
            </w:pPr>
            <w:r>
              <w:rPr>
                <w:rFonts w:hint="eastAsia" w:ascii="宋体" w:hAnsi="宋体" w:cs="华文仿宋"/>
                <w:szCs w:val="21"/>
                <w:highlight w:val="none"/>
              </w:rPr>
              <w:t>M</w:t>
            </w:r>
            <w:r>
              <w:rPr>
                <w:rFonts w:hint="eastAsia" w:ascii="宋体" w:hAnsi="宋体" w:cs="华文仿宋"/>
                <w:szCs w:val="21"/>
                <w:highlight w:val="none"/>
                <w:vertAlign w:val="superscript"/>
              </w:rPr>
              <w:t>2</w:t>
            </w:r>
          </w:p>
        </w:tc>
      </w:tr>
    </w:tbl>
    <w:p>
      <w:pPr>
        <w:pStyle w:val="2"/>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ascii="宋体" w:hAnsi="宋体" w:eastAsia="宋体" w:cs="华文仿宋"/>
          <w:bCs w:val="0"/>
          <w:spacing w:val="0"/>
          <w:kern w:val="2"/>
          <w:sz w:val="18"/>
          <w:szCs w:val="18"/>
          <w:highlight w:val="none"/>
          <w:lang w:val="en-GB"/>
        </w:rPr>
      </w:pPr>
      <w:r>
        <w:rPr>
          <w:rFonts w:hint="eastAsia" w:ascii="宋体" w:hAnsi="宋体" w:eastAsia="宋体" w:cs="华文仿宋"/>
          <w:bCs w:val="0"/>
          <w:spacing w:val="0"/>
          <w:kern w:val="2"/>
          <w:sz w:val="18"/>
          <w:szCs w:val="18"/>
          <w:highlight w:val="none"/>
          <w:lang w:val="en-GB"/>
        </w:rPr>
        <w:t>注：</w:t>
      </w:r>
      <w:r>
        <w:rPr>
          <w:rFonts w:ascii="宋体" w:hAnsi="宋体" w:eastAsia="宋体" w:cs="华文仿宋"/>
          <w:bCs w:val="0"/>
          <w:spacing w:val="0"/>
          <w:kern w:val="2"/>
          <w:sz w:val="18"/>
          <w:szCs w:val="18"/>
          <w:highlight w:val="none"/>
          <w:lang w:val="en-GB"/>
        </w:rPr>
        <w:t>1</w:t>
      </w:r>
      <w:r>
        <w:rPr>
          <w:rFonts w:hint="eastAsia" w:ascii="宋体" w:hAnsi="宋体" w:eastAsia="宋体" w:cs="华文仿宋"/>
          <w:bCs w:val="0"/>
          <w:spacing w:val="0"/>
          <w:kern w:val="2"/>
          <w:sz w:val="18"/>
          <w:szCs w:val="18"/>
          <w:highlight w:val="none"/>
          <w:lang w:val="en-GB"/>
        </w:rPr>
        <w:t>、文字描述：单位性质、发展历程、经营规模及服务理念、主营产品、技术力量等。</w:t>
      </w:r>
    </w:p>
    <w:p>
      <w:pPr>
        <w:pStyle w:val="2"/>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ascii="宋体" w:hAnsi="宋体" w:eastAsia="宋体" w:cs="华文仿宋"/>
          <w:bCs w:val="0"/>
          <w:spacing w:val="0"/>
          <w:kern w:val="2"/>
          <w:sz w:val="18"/>
          <w:szCs w:val="18"/>
          <w:highlight w:val="none"/>
          <w:lang w:val="en-GB"/>
        </w:rPr>
      </w:pPr>
      <w:r>
        <w:rPr>
          <w:rFonts w:hint="eastAsia" w:ascii="宋体" w:hAnsi="宋体" w:eastAsia="宋体" w:cs="华文仿宋"/>
          <w:bCs w:val="0"/>
          <w:spacing w:val="0"/>
          <w:kern w:val="2"/>
          <w:sz w:val="18"/>
          <w:szCs w:val="18"/>
          <w:highlight w:val="none"/>
          <w:lang w:val="en-GB"/>
        </w:rPr>
        <w:t>2、图片描述：经营场所、主要或关键</w:t>
      </w:r>
      <w:r>
        <w:rPr>
          <w:rFonts w:hint="eastAsia" w:ascii="宋体" w:hAnsi="宋体" w:cs="华文仿宋"/>
          <w:bCs w:val="0"/>
          <w:spacing w:val="0"/>
          <w:kern w:val="2"/>
          <w:sz w:val="18"/>
          <w:szCs w:val="18"/>
          <w:highlight w:val="none"/>
          <w:lang w:val="en-GB" w:eastAsia="zh-CN"/>
        </w:rPr>
        <w:t>货物</w:t>
      </w:r>
      <w:r>
        <w:rPr>
          <w:rFonts w:hint="eastAsia" w:ascii="宋体" w:hAnsi="宋体" w:eastAsia="宋体" w:cs="华文仿宋"/>
          <w:bCs w:val="0"/>
          <w:spacing w:val="0"/>
          <w:kern w:val="2"/>
          <w:sz w:val="18"/>
          <w:szCs w:val="18"/>
          <w:highlight w:val="none"/>
          <w:lang w:val="en-GB"/>
        </w:rPr>
        <w:t>介绍、生产场所及工艺流程等。</w:t>
      </w:r>
    </w:p>
    <w:p>
      <w:pPr>
        <w:pStyle w:val="2"/>
        <w:keepNext w:val="0"/>
        <w:keepLines w:val="0"/>
        <w:pageBreakBefore w:val="0"/>
        <w:widowControl w:val="0"/>
        <w:shd w:val="clear" w:color="auto" w:fill="FFFFFF"/>
        <w:kinsoku/>
        <w:wordWrap/>
        <w:overflowPunct/>
        <w:topLinePunct w:val="0"/>
        <w:autoSpaceDE/>
        <w:autoSpaceDN/>
        <w:bidi w:val="0"/>
        <w:adjustRightInd w:val="0"/>
        <w:snapToGrid w:val="0"/>
        <w:spacing w:before="0" w:after="0"/>
        <w:textAlignment w:val="auto"/>
        <w:rPr>
          <w:rFonts w:hint="eastAsia" w:ascii="宋体" w:hAnsi="宋体" w:eastAsia="宋体" w:cs="华文仿宋"/>
          <w:bCs w:val="0"/>
          <w:spacing w:val="0"/>
          <w:kern w:val="2"/>
          <w:sz w:val="18"/>
          <w:szCs w:val="18"/>
          <w:highlight w:val="none"/>
          <w:lang w:val="en-GB"/>
        </w:rPr>
      </w:pPr>
      <w:r>
        <w:rPr>
          <w:rFonts w:hint="eastAsia" w:ascii="宋体" w:hAnsi="宋体" w:eastAsia="宋体" w:cs="华文仿宋"/>
          <w:bCs w:val="0"/>
          <w:spacing w:val="0"/>
          <w:kern w:val="2"/>
          <w:sz w:val="18"/>
          <w:szCs w:val="18"/>
          <w:highlight w:val="none"/>
          <w:lang w:val="en-GB"/>
        </w:rPr>
        <w:t>3、如响应人此表数据有虚假，一经查实，自行承担相关责任。</w:t>
      </w:r>
    </w:p>
    <w:p>
      <w:pPr>
        <w:pStyle w:val="28"/>
        <w:jc w:val="center"/>
        <w:rPr>
          <w:rFonts w:hint="eastAsia" w:ascii="宋体" w:hAnsi="宋体" w:eastAsia="宋体" w:cs="宋体"/>
          <w:b/>
          <w:bCs w:val="0"/>
          <w:sz w:val="32"/>
          <w:szCs w:val="32"/>
          <w:highlight w:val="none"/>
          <w:lang w:val="en-US" w:eastAsia="zh-CN"/>
        </w:rPr>
      </w:pPr>
    </w:p>
    <w:p>
      <w:pPr>
        <w:pStyle w:val="28"/>
        <w:jc w:val="center"/>
        <w:rPr>
          <w:rFonts w:hint="eastAsia" w:ascii="宋体" w:hAnsi="宋体" w:eastAsia="宋体" w:cs="宋体"/>
          <w:b/>
          <w:bCs w:val="0"/>
          <w:sz w:val="32"/>
          <w:szCs w:val="32"/>
          <w:highlight w:val="none"/>
          <w:lang w:val="en-US" w:eastAsia="zh-CN"/>
        </w:rPr>
      </w:pPr>
    </w:p>
    <w:p>
      <w:pPr>
        <w:pageBreakBefore w:val="0"/>
        <w:kinsoku/>
        <w:wordWrap/>
        <w:overflowPunct/>
        <w:topLinePunct w:val="0"/>
        <w:bidi w:val="0"/>
        <w:spacing w:line="360" w:lineRule="auto"/>
        <w:ind w:right="0" w:rightChars="0" w:firstLine="3600" w:firstLineChars="1500"/>
        <w:rPr>
          <w:rFonts w:hint="eastAsia" w:ascii="宋体" w:hAnsi="宋体" w:cs="宋体"/>
          <w:color w:val="auto"/>
          <w:sz w:val="24"/>
          <w:highlight w:val="none"/>
          <w:u w:val="singl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人名称（盖公章）：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宋体" w:hAnsi="宋体" w:cs="宋体"/>
          <w:color w:val="auto"/>
          <w:sz w:val="24"/>
          <w:highlight w:val="none"/>
          <w:u w:val="singl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人法定代表人或</w:t>
      </w:r>
      <w:r>
        <w:rPr>
          <w:rFonts w:hint="eastAsia" w:ascii="宋体" w:hAnsi="宋体" w:cs="宋体"/>
          <w:color w:val="auto"/>
          <w:sz w:val="24"/>
          <w:highlight w:val="none"/>
          <w:lang w:val="en-US" w:eastAsia="zh-CN"/>
        </w:rPr>
        <w:t>法定</w:t>
      </w:r>
      <w:r>
        <w:rPr>
          <w:rFonts w:hint="eastAsia" w:ascii="宋体" w:hAnsi="宋体" w:cs="宋体"/>
          <w:color w:val="auto"/>
          <w:sz w:val="24"/>
          <w:highlight w:val="none"/>
        </w:rPr>
        <w:t>授权代表（签字）：</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pStyle w:val="28"/>
        <w:rPr>
          <w:rFonts w:hint="eastAsia" w:ascii="宋体" w:hAnsi="宋体" w:eastAsia="宋体" w:cs="宋体"/>
          <w:b/>
          <w:bCs w:val="0"/>
          <w:sz w:val="32"/>
          <w:szCs w:val="32"/>
          <w:highlight w:val="none"/>
          <w:lang w:val="en-US" w:eastAsia="zh-CN"/>
        </w:rPr>
      </w:pPr>
    </w:p>
    <w:p>
      <w:pPr>
        <w:pStyle w:val="28"/>
        <w:jc w:val="center"/>
        <w:rPr>
          <w:rFonts w:hint="eastAsia" w:ascii="宋体" w:hAnsi="宋体" w:eastAsia="宋体" w:cs="宋体"/>
          <w:b/>
          <w:bCs w:val="0"/>
          <w:sz w:val="32"/>
          <w:szCs w:val="32"/>
          <w:highlight w:val="none"/>
          <w:lang w:val="en-US" w:eastAsia="zh-CN"/>
        </w:rPr>
      </w:pPr>
    </w:p>
    <w:p>
      <w:pPr>
        <w:pStyle w:val="28"/>
        <w:jc w:val="center"/>
        <w:rPr>
          <w:rFonts w:hint="eastAsia" w:ascii="宋体" w:hAnsi="宋体" w:eastAsia="宋体" w:cs="宋体"/>
          <w:b/>
          <w:bCs w:val="0"/>
          <w:sz w:val="32"/>
          <w:szCs w:val="32"/>
          <w:highlight w:val="none"/>
          <w:lang w:val="en-US" w:eastAsia="zh-CN"/>
        </w:rPr>
      </w:pPr>
    </w:p>
    <w:p>
      <w:pPr>
        <w:pStyle w:val="28"/>
        <w:jc w:val="center"/>
        <w:rPr>
          <w:rFonts w:hint="eastAsia" w:ascii="宋体" w:hAnsi="宋体" w:eastAsia="宋体" w:cs="宋体"/>
          <w:b/>
          <w:bCs w:val="0"/>
          <w:sz w:val="32"/>
          <w:szCs w:val="32"/>
          <w:highlight w:val="none"/>
          <w:lang w:val="en-US" w:eastAsia="zh-CN"/>
        </w:rPr>
      </w:pPr>
    </w:p>
    <w:p>
      <w:pPr>
        <w:pStyle w:val="28"/>
        <w:jc w:val="center"/>
        <w:rPr>
          <w:rFonts w:hint="eastAsia" w:ascii="宋体" w:hAnsi="宋体" w:eastAsia="宋体" w:cs="宋体"/>
          <w:b/>
          <w:bCs w:val="0"/>
          <w:sz w:val="32"/>
          <w:szCs w:val="32"/>
          <w:highlight w:val="none"/>
          <w:lang w:val="en-US" w:eastAsia="zh-CN"/>
        </w:rPr>
      </w:pPr>
    </w:p>
    <w:p>
      <w:pPr>
        <w:pStyle w:val="28"/>
        <w:jc w:val="center"/>
        <w:rPr>
          <w:rFonts w:hint="eastAsia" w:ascii="宋体" w:hAnsi="宋体" w:eastAsia="宋体" w:cs="宋体"/>
          <w:b/>
          <w:bCs w:val="0"/>
          <w:sz w:val="32"/>
          <w:szCs w:val="32"/>
          <w:highlight w:val="none"/>
          <w:lang w:val="en-US" w:eastAsia="zh-CN"/>
        </w:rPr>
      </w:pPr>
    </w:p>
    <w:p>
      <w:pPr>
        <w:pStyle w:val="28"/>
        <w:ind w:left="0" w:leftChars="0" w:firstLine="0" w:firstLineChars="0"/>
        <w:jc w:val="both"/>
        <w:rPr>
          <w:rFonts w:hint="eastAsia" w:ascii="宋体" w:hAnsi="宋体" w:eastAsia="宋体" w:cs="宋体"/>
          <w:b/>
          <w:bCs w:val="0"/>
          <w:sz w:val="32"/>
          <w:szCs w:val="32"/>
          <w:highlight w:val="none"/>
          <w:lang w:val="en-US" w:eastAsia="zh-CN"/>
        </w:rPr>
      </w:pPr>
    </w:p>
    <w:p>
      <w:pPr>
        <w:shd w:val="clear" w:color="auto" w:fill="FFFFFF"/>
        <w:jc w:val="center"/>
        <w:rPr>
          <w:rFonts w:hint="eastAsia" w:ascii="宋体" w:hAnsi="宋体" w:eastAsia="宋体" w:cs="宋体"/>
          <w:bCs/>
          <w:sz w:val="32"/>
          <w:szCs w:val="32"/>
          <w:highlight w:val="none"/>
        </w:rPr>
      </w:pPr>
      <w:r>
        <w:rPr>
          <w:rFonts w:hint="eastAsia" w:ascii="宋体" w:hAnsi="宋体" w:cs="宋体"/>
          <w:b/>
          <w:bCs/>
          <w:sz w:val="32"/>
          <w:szCs w:val="32"/>
          <w:highlight w:val="none"/>
          <w:lang w:val="en-US" w:eastAsia="zh-CN"/>
        </w:rPr>
        <w:t>2、</w:t>
      </w:r>
      <w:r>
        <w:rPr>
          <w:rFonts w:hint="eastAsia" w:ascii="宋体" w:hAnsi="宋体" w:eastAsia="宋体" w:cs="宋体"/>
          <w:b/>
          <w:bCs/>
          <w:sz w:val="32"/>
          <w:szCs w:val="32"/>
          <w:highlight w:val="none"/>
        </w:rPr>
        <w:t>企业股东构成情况表</w:t>
      </w:r>
      <w:r>
        <w:rPr>
          <w:rFonts w:hint="eastAsia" w:ascii="宋体" w:hAnsi="宋体" w:eastAsia="宋体" w:cs="宋体"/>
          <w:b/>
          <w:bCs w:val="0"/>
          <w:sz w:val="22"/>
          <w:szCs w:val="22"/>
          <w:highlight w:val="none"/>
          <w:lang w:val="en-US" w:eastAsia="zh-CN"/>
        </w:rPr>
        <w:t>（如</w:t>
      </w:r>
      <w:r>
        <w:rPr>
          <w:rFonts w:hint="eastAsia" w:ascii="宋体" w:hAnsi="宋体" w:cs="宋体"/>
          <w:b/>
          <w:bCs w:val="0"/>
          <w:sz w:val="22"/>
          <w:szCs w:val="22"/>
          <w:highlight w:val="none"/>
          <w:lang w:val="en-US" w:eastAsia="zh-CN"/>
        </w:rPr>
        <w:t>有</w:t>
      </w:r>
      <w:r>
        <w:rPr>
          <w:rFonts w:hint="eastAsia" w:ascii="宋体" w:hAnsi="宋体" w:eastAsia="宋体" w:cs="宋体"/>
          <w:b/>
          <w:bCs w:val="0"/>
          <w:sz w:val="22"/>
          <w:szCs w:val="22"/>
          <w:highlight w:val="none"/>
          <w:lang w:val="en-US" w:eastAsia="zh-CN"/>
        </w:rPr>
        <w:t>）</w:t>
      </w:r>
    </w:p>
    <w:tbl>
      <w:tblPr>
        <w:tblStyle w:val="21"/>
        <w:tblW w:w="903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75"/>
        <w:gridCol w:w="1276"/>
        <w:gridCol w:w="284"/>
        <w:gridCol w:w="1417"/>
        <w:gridCol w:w="1496"/>
        <w:gridCol w:w="630"/>
        <w:gridCol w:w="448"/>
        <w:gridCol w:w="545"/>
        <w:gridCol w:w="1134"/>
        <w:gridCol w:w="11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企业名称</w:t>
            </w:r>
          </w:p>
        </w:tc>
        <w:tc>
          <w:tcPr>
            <w:tcW w:w="7088"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注册地址</w:t>
            </w:r>
          </w:p>
        </w:tc>
        <w:tc>
          <w:tcPr>
            <w:tcW w:w="31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企业类型</w:t>
            </w:r>
          </w:p>
        </w:tc>
        <w:tc>
          <w:tcPr>
            <w:tcW w:w="281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195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法定代表人姓名</w:t>
            </w:r>
          </w:p>
        </w:tc>
        <w:tc>
          <w:tcPr>
            <w:tcW w:w="319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07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电话</w:t>
            </w:r>
          </w:p>
        </w:tc>
        <w:tc>
          <w:tcPr>
            <w:tcW w:w="2813"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9039" w:type="dxa"/>
            <w:gridSpan w:val="10"/>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股东及出资信息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序号</w:t>
            </w: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股东名称(姓名/股东全称)</w:t>
            </w: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股东类型</w:t>
            </w:r>
          </w:p>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(法人股东)</w:t>
            </w: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身份证号</w:t>
            </w:r>
          </w:p>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/统一社会信用代码</w:t>
            </w: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出资额(万元)</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出资方式</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占全部股份比例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56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41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212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993"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opLinePunct/>
              <w:spacing w:before="0" w:beforeAutospacing="0" w:after="0" w:afterAutospacing="0" w:line="440" w:lineRule="exact"/>
              <w:ind w:left="0" w:right="0"/>
              <w:jc w:val="center"/>
              <w:rPr>
                <w:rFonts w:hint="eastAsia" w:ascii="宋体" w:hAnsi="宋体" w:eastAsia="宋体" w:cs="宋体"/>
                <w:color w:val="000000"/>
                <w:szCs w:val="21"/>
                <w:highlight w:val="none"/>
              </w:rPr>
            </w:pPr>
          </w:p>
        </w:tc>
      </w:tr>
    </w:tbl>
    <w:p>
      <w:pPr>
        <w:shd w:val="clear" w:color="auto" w:fill="FFFFFF"/>
        <w:jc w:val="left"/>
        <w:rPr>
          <w:rFonts w:ascii="仿宋_GB2312" w:hAnsi="华文仿宋" w:eastAsia="仿宋_GB2312" w:cs="华文仿宋"/>
          <w:szCs w:val="21"/>
          <w:highlight w:val="none"/>
        </w:rPr>
      </w:pPr>
    </w:p>
    <w:p>
      <w:pPr>
        <w:shd w:val="clear" w:color="auto" w:fill="FFFFFF"/>
        <w:adjustRightInd w:val="0"/>
        <w:snapToGrid w:val="0"/>
        <w:rPr>
          <w:rFonts w:ascii="宋体" w:hAnsi="宋体" w:cs="华文仿宋"/>
          <w:sz w:val="21"/>
          <w:szCs w:val="21"/>
          <w:highlight w:val="none"/>
        </w:rPr>
      </w:pPr>
      <w:r>
        <w:rPr>
          <w:rFonts w:hint="eastAsia" w:ascii="宋体" w:hAnsi="宋体" w:cs="华文仿宋"/>
          <w:sz w:val="21"/>
          <w:szCs w:val="21"/>
          <w:highlight w:val="none"/>
        </w:rPr>
        <w:t>备注：</w:t>
      </w:r>
    </w:p>
    <w:p>
      <w:pPr>
        <w:shd w:val="clear" w:color="auto" w:fill="FFFFFF"/>
        <w:adjustRightInd w:val="0"/>
        <w:snapToGrid w:val="0"/>
        <w:rPr>
          <w:rFonts w:ascii="宋体" w:hAnsi="宋体" w:cs="华文仿宋"/>
          <w:sz w:val="21"/>
          <w:szCs w:val="21"/>
          <w:highlight w:val="none"/>
        </w:rPr>
      </w:pPr>
      <w:r>
        <w:rPr>
          <w:rFonts w:hint="eastAsia" w:ascii="宋体" w:hAnsi="宋体" w:cs="华文仿宋"/>
          <w:sz w:val="21"/>
          <w:szCs w:val="21"/>
          <w:highlight w:val="none"/>
        </w:rPr>
        <w:t>1.股东或出资人为法人的，填写法人企业全称及统一社会信用代码。出资方式填写：货物、实物、工艺产权和非专利技术、土地使用权等。</w:t>
      </w:r>
    </w:p>
    <w:p>
      <w:pPr>
        <w:shd w:val="clear" w:color="auto" w:fill="FFFFFF"/>
        <w:adjustRightInd w:val="0"/>
        <w:snapToGrid w:val="0"/>
        <w:rPr>
          <w:rFonts w:ascii="宋体" w:hAnsi="宋体" w:cs="华文仿宋"/>
          <w:sz w:val="21"/>
          <w:szCs w:val="21"/>
          <w:highlight w:val="none"/>
        </w:rPr>
      </w:pPr>
      <w:r>
        <w:rPr>
          <w:rFonts w:hint="eastAsia" w:ascii="宋体" w:hAnsi="宋体" w:cs="华文仿宋"/>
          <w:sz w:val="21"/>
          <w:szCs w:val="21"/>
          <w:highlight w:val="none"/>
        </w:rPr>
        <w:t>2.响应人必须如实填写股东构成情况，具体信息情况</w:t>
      </w:r>
      <w:r>
        <w:rPr>
          <w:rFonts w:hint="eastAsia" w:ascii="宋体" w:hAnsi="宋体" w:cs="华文仿宋"/>
          <w:sz w:val="21"/>
          <w:szCs w:val="21"/>
          <w:highlight w:val="none"/>
          <w:lang w:val="en-US" w:eastAsia="zh-CN"/>
        </w:rPr>
        <w:t>须</w:t>
      </w:r>
      <w:r>
        <w:rPr>
          <w:rFonts w:hint="eastAsia" w:ascii="宋体" w:hAnsi="宋体" w:cs="华文仿宋"/>
          <w:sz w:val="21"/>
          <w:szCs w:val="21"/>
          <w:highlight w:val="none"/>
        </w:rPr>
        <w:t>与“国家企业信用信息公示系统”网站查询的信息一致。</w:t>
      </w:r>
    </w:p>
    <w:p>
      <w:pPr>
        <w:shd w:val="clear" w:color="auto" w:fill="FFFFFF"/>
        <w:rPr>
          <w:rFonts w:ascii="仿宋_GB2312" w:hAnsi="华文仿宋" w:eastAsia="仿宋_GB2312" w:cs="华文仿宋"/>
          <w:bCs/>
          <w:szCs w:val="21"/>
          <w:highlight w:val="none"/>
        </w:rPr>
      </w:pPr>
    </w:p>
    <w:p>
      <w:pPr>
        <w:pStyle w:val="28"/>
        <w:rPr>
          <w:rFonts w:ascii="仿宋_GB2312" w:hAnsi="华文仿宋" w:eastAsia="仿宋_GB2312" w:cs="华文仿宋"/>
          <w:bCs/>
          <w:szCs w:val="21"/>
          <w:highlight w:val="none"/>
        </w:rPr>
      </w:pPr>
    </w:p>
    <w:p>
      <w:pPr>
        <w:pStyle w:val="28"/>
        <w:rPr>
          <w:rFonts w:ascii="仿宋_GB2312" w:hAnsi="华文仿宋" w:eastAsia="仿宋_GB2312" w:cs="华文仿宋"/>
          <w:bCs/>
          <w:szCs w:val="21"/>
          <w:highlight w:val="none"/>
        </w:rPr>
      </w:pPr>
    </w:p>
    <w:p>
      <w:pPr>
        <w:pageBreakBefore w:val="0"/>
        <w:kinsoku/>
        <w:wordWrap/>
        <w:overflowPunct/>
        <w:topLinePunct w:val="0"/>
        <w:bidi w:val="0"/>
        <w:spacing w:line="360" w:lineRule="auto"/>
        <w:ind w:left="0" w:leftChars="0" w:right="0" w:rightChars="0"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 xml:space="preserve">  </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lang w:eastAsia="zh-CN"/>
        </w:rPr>
        <w:t>响应</w:t>
      </w:r>
      <w:r>
        <w:rPr>
          <w:rFonts w:hint="eastAsia" w:ascii="宋体" w:hAnsi="宋体" w:cs="宋体"/>
          <w:color w:val="auto"/>
          <w:sz w:val="24"/>
          <w:highlight w:val="none"/>
        </w:rPr>
        <w:t>人名称（盖公章）：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宋体" w:hAnsi="宋体" w:cs="宋体"/>
          <w:color w:val="auto"/>
          <w:sz w:val="24"/>
          <w:highlight w:val="none"/>
          <w:u w:val="singl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人法定代表人或</w:t>
      </w:r>
      <w:r>
        <w:rPr>
          <w:rFonts w:hint="eastAsia" w:ascii="宋体" w:hAnsi="宋体" w:cs="宋体"/>
          <w:color w:val="auto"/>
          <w:sz w:val="24"/>
          <w:highlight w:val="none"/>
          <w:lang w:val="en-US" w:eastAsia="zh-CN"/>
        </w:rPr>
        <w:t>法定</w:t>
      </w:r>
      <w:r>
        <w:rPr>
          <w:rFonts w:hint="eastAsia" w:ascii="宋体" w:hAnsi="宋体" w:cs="宋体"/>
          <w:color w:val="auto"/>
          <w:sz w:val="24"/>
          <w:highlight w:val="none"/>
        </w:rPr>
        <w:t>授权代表（签字）：</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pStyle w:val="28"/>
        <w:rPr>
          <w:rFonts w:hint="eastAsia" w:ascii="宋体" w:hAnsi="宋体" w:cs="宋体"/>
          <w:color w:val="auto"/>
          <w:szCs w:val="21"/>
          <w:highlight w:val="none"/>
          <w:lang w:val="en-GB"/>
        </w:rPr>
      </w:pPr>
    </w:p>
    <w:p>
      <w:pPr>
        <w:pStyle w:val="28"/>
        <w:rPr>
          <w:rFonts w:hint="eastAsia"/>
          <w:highlight w:val="none"/>
        </w:rPr>
      </w:pPr>
    </w:p>
    <w:p>
      <w:pPr>
        <w:pStyle w:val="28"/>
        <w:rPr>
          <w:rFonts w:hint="eastAsia"/>
          <w:highlight w:val="none"/>
        </w:rPr>
      </w:pPr>
    </w:p>
    <w:p>
      <w:pPr>
        <w:pStyle w:val="28"/>
        <w:rPr>
          <w:rFonts w:hint="eastAsia"/>
          <w:highlight w:val="none"/>
        </w:rPr>
      </w:pPr>
    </w:p>
    <w:p>
      <w:pPr>
        <w:pStyle w:val="28"/>
        <w:ind w:left="0" w:leftChars="0" w:firstLine="0" w:firstLineChars="0"/>
        <w:jc w:val="both"/>
        <w:rPr>
          <w:rFonts w:hint="eastAsia" w:ascii="宋体" w:hAnsi="宋体" w:cs="宋体"/>
          <w:b/>
          <w:bCs w:val="0"/>
          <w:sz w:val="32"/>
          <w:szCs w:val="32"/>
          <w:highlight w:val="none"/>
          <w:lang w:val="en-US" w:eastAsia="zh-CN"/>
        </w:rPr>
      </w:pPr>
    </w:p>
    <w:p>
      <w:pPr>
        <w:pStyle w:val="28"/>
        <w:jc w:val="center"/>
        <w:rPr>
          <w:rFonts w:hint="eastAsia" w:ascii="宋体" w:hAnsi="宋体" w:eastAsia="宋体" w:cs="宋体"/>
          <w:b/>
          <w:bCs w:val="0"/>
          <w:sz w:val="32"/>
          <w:szCs w:val="32"/>
          <w:highlight w:val="none"/>
          <w:lang w:val="en-US" w:eastAsia="zh-CN"/>
        </w:rPr>
      </w:pPr>
      <w:r>
        <w:rPr>
          <w:rFonts w:hint="eastAsia" w:ascii="宋体" w:hAnsi="宋体" w:cs="宋体"/>
          <w:b/>
          <w:bCs w:val="0"/>
          <w:sz w:val="32"/>
          <w:szCs w:val="32"/>
          <w:highlight w:val="none"/>
          <w:lang w:val="en-US" w:eastAsia="zh-CN"/>
        </w:rPr>
        <w:t>3、</w:t>
      </w:r>
      <w:r>
        <w:rPr>
          <w:rFonts w:hint="eastAsia" w:ascii="宋体" w:hAnsi="宋体" w:eastAsia="宋体" w:cs="宋体"/>
          <w:b/>
          <w:bCs w:val="0"/>
          <w:sz w:val="32"/>
          <w:szCs w:val="32"/>
          <w:highlight w:val="none"/>
        </w:rPr>
        <w:t>同类项目业绩</w:t>
      </w:r>
      <w:r>
        <w:rPr>
          <w:rFonts w:hint="eastAsia" w:ascii="宋体" w:hAnsi="宋体" w:eastAsia="宋体" w:cs="宋体"/>
          <w:b/>
          <w:bCs w:val="0"/>
          <w:sz w:val="22"/>
          <w:szCs w:val="22"/>
          <w:highlight w:val="none"/>
          <w:lang w:val="en-US" w:eastAsia="zh-CN"/>
        </w:rPr>
        <w:t>（如有）</w:t>
      </w:r>
    </w:p>
    <w:tbl>
      <w:tblPr>
        <w:tblStyle w:val="21"/>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28"/>
        <w:gridCol w:w="1491"/>
        <w:gridCol w:w="1331"/>
        <w:gridCol w:w="2398"/>
        <w:gridCol w:w="1260"/>
        <w:gridCol w:w="1260"/>
        <w:gridCol w:w="205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828" w:type="dxa"/>
            <w:tcBorders>
              <w:bottom w:val="single" w:color="000000" w:sz="6" w:space="0"/>
              <w:right w:val="single" w:color="000000" w:sz="6" w:space="0"/>
            </w:tcBorders>
          </w:tcPr>
          <w:p>
            <w:pPr>
              <w:pStyle w:val="31"/>
              <w:keepNext w:val="0"/>
              <w:keepLines w:val="0"/>
              <w:suppressLineNumbers w:val="0"/>
              <w:spacing w:before="105" w:beforeAutospacing="0" w:after="0" w:afterAutospacing="0"/>
              <w:ind w:left="203" w:right="0"/>
              <w:rPr>
                <w:rFonts w:hint="default"/>
                <w:b/>
                <w:sz w:val="21"/>
                <w:highlight w:val="none"/>
              </w:rPr>
            </w:pPr>
            <w:r>
              <w:rPr>
                <w:rFonts w:hint="default"/>
                <w:b/>
                <w:sz w:val="21"/>
                <w:highlight w:val="none"/>
              </w:rPr>
              <w:t>序号</w:t>
            </w:r>
          </w:p>
        </w:tc>
        <w:tc>
          <w:tcPr>
            <w:tcW w:w="1491" w:type="dxa"/>
            <w:tcBorders>
              <w:left w:val="single" w:color="000000" w:sz="6" w:space="0"/>
              <w:bottom w:val="single" w:color="000000" w:sz="6" w:space="0"/>
              <w:right w:val="single" w:color="000000" w:sz="6" w:space="0"/>
            </w:tcBorders>
          </w:tcPr>
          <w:p>
            <w:pPr>
              <w:pStyle w:val="31"/>
              <w:keepNext w:val="0"/>
              <w:keepLines w:val="0"/>
              <w:suppressLineNumbers w:val="0"/>
              <w:spacing w:before="105" w:beforeAutospacing="0" w:after="0" w:afterAutospacing="0"/>
              <w:ind w:left="0" w:right="0"/>
              <w:jc w:val="center"/>
              <w:rPr>
                <w:rFonts w:hint="default" w:eastAsia="宋体"/>
                <w:b/>
                <w:sz w:val="21"/>
                <w:highlight w:val="none"/>
                <w:lang w:val="en-US" w:eastAsia="zh-CN"/>
              </w:rPr>
            </w:pPr>
            <w:r>
              <w:rPr>
                <w:rFonts w:hint="eastAsia"/>
                <w:b/>
                <w:sz w:val="21"/>
                <w:highlight w:val="none"/>
                <w:lang w:val="en-US" w:eastAsia="zh-CN"/>
              </w:rPr>
              <w:t>客户单位名称</w:t>
            </w:r>
          </w:p>
        </w:tc>
        <w:tc>
          <w:tcPr>
            <w:tcW w:w="1331" w:type="dxa"/>
            <w:tcBorders>
              <w:left w:val="single" w:color="000000" w:sz="6" w:space="0"/>
              <w:bottom w:val="single" w:color="000000" w:sz="6" w:space="0"/>
              <w:right w:val="single" w:color="000000" w:sz="6" w:space="0"/>
            </w:tcBorders>
          </w:tcPr>
          <w:p>
            <w:pPr>
              <w:pStyle w:val="31"/>
              <w:keepNext w:val="0"/>
              <w:keepLines w:val="0"/>
              <w:suppressLineNumbers w:val="0"/>
              <w:spacing w:before="105" w:beforeAutospacing="0" w:after="0" w:afterAutospacing="0"/>
              <w:ind w:left="0" w:right="0"/>
              <w:jc w:val="center"/>
              <w:rPr>
                <w:rFonts w:hint="default" w:eastAsia="宋体"/>
                <w:b/>
                <w:sz w:val="21"/>
                <w:highlight w:val="none"/>
                <w:lang w:val="en-US" w:eastAsia="zh-CN"/>
              </w:rPr>
            </w:pPr>
            <w:r>
              <w:rPr>
                <w:rFonts w:hint="eastAsia"/>
                <w:b/>
                <w:sz w:val="21"/>
                <w:highlight w:val="none"/>
                <w:lang w:val="en-US" w:eastAsia="zh-CN"/>
              </w:rPr>
              <w:t>项目名称</w:t>
            </w:r>
          </w:p>
        </w:tc>
        <w:tc>
          <w:tcPr>
            <w:tcW w:w="2398" w:type="dxa"/>
            <w:tcBorders>
              <w:left w:val="single" w:color="000000" w:sz="6" w:space="0"/>
              <w:bottom w:val="single" w:color="000000" w:sz="6" w:space="0"/>
              <w:right w:val="single" w:color="000000" w:sz="6" w:space="0"/>
            </w:tcBorders>
          </w:tcPr>
          <w:p>
            <w:pPr>
              <w:pStyle w:val="31"/>
              <w:keepNext w:val="0"/>
              <w:keepLines w:val="0"/>
              <w:suppressLineNumbers w:val="0"/>
              <w:spacing w:before="105" w:beforeAutospacing="0" w:after="0" w:afterAutospacing="0"/>
              <w:ind w:left="0" w:right="0"/>
              <w:jc w:val="center"/>
              <w:rPr>
                <w:rFonts w:hint="default"/>
                <w:b/>
                <w:sz w:val="21"/>
                <w:highlight w:val="none"/>
              </w:rPr>
            </w:pPr>
            <w:r>
              <w:rPr>
                <w:rFonts w:hint="eastAsia"/>
                <w:b/>
                <w:sz w:val="21"/>
                <w:highlight w:val="none"/>
              </w:rPr>
              <w:t>合同标的内容</w:t>
            </w:r>
          </w:p>
        </w:tc>
        <w:tc>
          <w:tcPr>
            <w:tcW w:w="1260" w:type="dxa"/>
            <w:tcBorders>
              <w:left w:val="single" w:color="000000" w:sz="6" w:space="0"/>
              <w:bottom w:val="single" w:color="000000" w:sz="6" w:space="0"/>
              <w:right w:val="single" w:color="000000" w:sz="6" w:space="0"/>
            </w:tcBorders>
          </w:tcPr>
          <w:p>
            <w:pPr>
              <w:pStyle w:val="31"/>
              <w:keepNext w:val="0"/>
              <w:keepLines w:val="0"/>
              <w:suppressLineNumbers w:val="0"/>
              <w:spacing w:before="105" w:beforeAutospacing="0" w:after="0" w:afterAutospacing="0"/>
              <w:ind w:left="216" w:right="0"/>
              <w:rPr>
                <w:rFonts w:hint="eastAsia" w:eastAsia="宋体"/>
                <w:b/>
                <w:sz w:val="21"/>
                <w:highlight w:val="none"/>
                <w:lang w:val="en-US" w:eastAsia="zh-CN"/>
              </w:rPr>
            </w:pPr>
            <w:r>
              <w:rPr>
                <w:rFonts w:hint="default"/>
                <w:b/>
                <w:sz w:val="21"/>
                <w:highlight w:val="none"/>
              </w:rPr>
              <w:t>签约日期</w:t>
            </w:r>
          </w:p>
        </w:tc>
        <w:tc>
          <w:tcPr>
            <w:tcW w:w="1260" w:type="dxa"/>
            <w:tcBorders>
              <w:left w:val="single" w:color="000000" w:sz="6" w:space="0"/>
              <w:bottom w:val="single" w:color="000000" w:sz="6" w:space="0"/>
              <w:right w:val="single" w:color="000000" w:sz="6" w:space="0"/>
            </w:tcBorders>
          </w:tcPr>
          <w:p>
            <w:pPr>
              <w:pStyle w:val="31"/>
              <w:keepNext w:val="0"/>
              <w:keepLines w:val="0"/>
              <w:suppressLineNumbers w:val="0"/>
              <w:spacing w:before="105" w:beforeAutospacing="0" w:after="0" w:afterAutospacing="0"/>
              <w:ind w:left="216" w:right="0"/>
              <w:jc w:val="both"/>
              <w:rPr>
                <w:rFonts w:hint="default"/>
                <w:b/>
                <w:sz w:val="21"/>
                <w:highlight w:val="none"/>
              </w:rPr>
            </w:pPr>
            <w:r>
              <w:rPr>
                <w:rFonts w:hint="default"/>
                <w:b/>
                <w:sz w:val="21"/>
                <w:highlight w:val="none"/>
              </w:rPr>
              <w:t>合同总价</w:t>
            </w:r>
          </w:p>
        </w:tc>
        <w:tc>
          <w:tcPr>
            <w:tcW w:w="2052" w:type="dxa"/>
            <w:tcBorders>
              <w:left w:val="single" w:color="000000" w:sz="6" w:space="0"/>
              <w:bottom w:val="single" w:color="000000" w:sz="6" w:space="0"/>
            </w:tcBorders>
          </w:tcPr>
          <w:p>
            <w:pPr>
              <w:pStyle w:val="31"/>
              <w:keepNext w:val="0"/>
              <w:keepLines w:val="0"/>
              <w:suppressLineNumbers w:val="0"/>
              <w:spacing w:before="105" w:beforeAutospacing="0" w:after="0" w:afterAutospacing="0"/>
              <w:ind w:left="192" w:right="0"/>
              <w:jc w:val="center"/>
              <w:rPr>
                <w:rFonts w:hint="default"/>
                <w:b/>
                <w:sz w:val="21"/>
                <w:highlight w:val="none"/>
              </w:rPr>
            </w:pPr>
            <w:r>
              <w:rPr>
                <w:rFonts w:hint="eastAsia"/>
                <w:b/>
                <w:sz w:val="21"/>
                <w:highlight w:val="none"/>
                <w:lang w:val="en-US" w:eastAsia="zh-CN"/>
              </w:rPr>
              <w:t>联系人</w:t>
            </w:r>
            <w:r>
              <w:rPr>
                <w:rFonts w:hint="default"/>
                <w:b/>
                <w:sz w:val="21"/>
                <w:highlight w:val="none"/>
              </w:rPr>
              <w:t>及电话</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828" w:type="dxa"/>
            <w:tcBorders>
              <w:top w:val="single" w:color="000000" w:sz="6" w:space="0"/>
              <w:bottom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lang w:val="en-US"/>
              </w:rPr>
            </w:pPr>
          </w:p>
        </w:tc>
        <w:tc>
          <w:tcPr>
            <w:tcW w:w="2398" w:type="dxa"/>
            <w:tcBorders>
              <w:top w:val="single" w:color="000000" w:sz="6" w:space="0"/>
              <w:left w:val="single" w:color="000000" w:sz="6" w:space="0"/>
              <w:bottom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c>
          <w:tcPr>
            <w:tcW w:w="2052" w:type="dxa"/>
            <w:tcBorders>
              <w:top w:val="single" w:color="000000" w:sz="6" w:space="0"/>
              <w:left w:val="single" w:color="000000" w:sz="6" w:space="0"/>
              <w:bottom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828" w:type="dxa"/>
            <w:tcBorders>
              <w:top w:val="single" w:color="000000" w:sz="6" w:space="0"/>
              <w:bottom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c>
          <w:tcPr>
            <w:tcW w:w="2398" w:type="dxa"/>
            <w:tcBorders>
              <w:top w:val="single" w:color="000000" w:sz="6" w:space="0"/>
              <w:left w:val="single" w:color="000000" w:sz="6" w:space="0"/>
              <w:bottom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c>
          <w:tcPr>
            <w:tcW w:w="2052" w:type="dxa"/>
            <w:tcBorders>
              <w:top w:val="single" w:color="000000" w:sz="6" w:space="0"/>
              <w:left w:val="single" w:color="000000" w:sz="6" w:space="0"/>
              <w:bottom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keepNext w:val="0"/>
              <w:keepLines w:val="0"/>
              <w:suppressLineNumbers w:val="0"/>
              <w:spacing w:before="0" w:beforeAutospacing="0" w:after="0" w:afterAutospacing="0"/>
              <w:ind w:left="0" w:right="0"/>
              <w:rPr>
                <w:rFonts w:hint="default" w:ascii="Times New Roman"/>
                <w:sz w:val="20"/>
                <w:highlight w:val="none"/>
              </w:rPr>
            </w:pPr>
          </w:p>
        </w:tc>
        <w:tc>
          <w:tcPr>
            <w:tcW w:w="2398" w:type="dxa"/>
            <w:tcBorders>
              <w:top w:val="single" w:color="000000" w:sz="6" w:space="0"/>
              <w:left w:val="single" w:color="000000" w:sz="6" w:space="0"/>
              <w:bottom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c>
          <w:tcPr>
            <w:tcW w:w="2052" w:type="dxa"/>
            <w:tcBorders>
              <w:top w:val="single" w:color="000000" w:sz="6" w:space="0"/>
              <w:left w:val="single" w:color="000000" w:sz="6" w:space="0"/>
              <w:bottom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c>
          <w:tcPr>
            <w:tcW w:w="2398" w:type="dxa"/>
            <w:tcBorders>
              <w:top w:val="single" w:color="000000" w:sz="6" w:space="0"/>
              <w:left w:val="single" w:color="000000" w:sz="6" w:space="0"/>
              <w:bottom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c>
          <w:tcPr>
            <w:tcW w:w="2052" w:type="dxa"/>
            <w:tcBorders>
              <w:top w:val="single" w:color="000000" w:sz="6" w:space="0"/>
              <w:left w:val="single" w:color="000000" w:sz="6" w:space="0"/>
              <w:bottom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bottom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c>
          <w:tcPr>
            <w:tcW w:w="1491" w:type="dxa"/>
            <w:tcBorders>
              <w:top w:val="single" w:color="000000" w:sz="6" w:space="0"/>
              <w:left w:val="single" w:color="000000" w:sz="6" w:space="0"/>
              <w:bottom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c>
          <w:tcPr>
            <w:tcW w:w="1331" w:type="dxa"/>
            <w:tcBorders>
              <w:top w:val="single" w:color="000000" w:sz="6" w:space="0"/>
              <w:left w:val="single" w:color="000000" w:sz="6" w:space="0"/>
              <w:bottom w:val="single" w:color="000000" w:sz="6" w:space="0"/>
              <w:right w:val="single" w:color="000000" w:sz="6" w:space="0"/>
            </w:tcBorders>
          </w:tcPr>
          <w:p>
            <w:pPr>
              <w:keepNext w:val="0"/>
              <w:keepLines w:val="0"/>
              <w:suppressLineNumbers w:val="0"/>
              <w:spacing w:before="0" w:beforeAutospacing="0" w:after="0" w:afterAutospacing="0"/>
              <w:ind w:left="0" w:right="0"/>
              <w:rPr>
                <w:rFonts w:hint="default" w:ascii="Times New Roman"/>
                <w:sz w:val="20"/>
                <w:highlight w:val="none"/>
              </w:rPr>
            </w:pPr>
          </w:p>
        </w:tc>
        <w:tc>
          <w:tcPr>
            <w:tcW w:w="2398" w:type="dxa"/>
            <w:tcBorders>
              <w:top w:val="single" w:color="000000" w:sz="6" w:space="0"/>
              <w:left w:val="single" w:color="000000" w:sz="6" w:space="0"/>
              <w:bottom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c>
          <w:tcPr>
            <w:tcW w:w="1260" w:type="dxa"/>
            <w:tcBorders>
              <w:top w:val="single" w:color="000000" w:sz="6" w:space="0"/>
              <w:left w:val="single" w:color="000000" w:sz="6" w:space="0"/>
              <w:bottom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c>
          <w:tcPr>
            <w:tcW w:w="2052" w:type="dxa"/>
            <w:tcBorders>
              <w:top w:val="single" w:color="000000" w:sz="6" w:space="0"/>
              <w:left w:val="single" w:color="000000" w:sz="6" w:space="0"/>
              <w:bottom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828" w:type="dxa"/>
            <w:tcBorders>
              <w:top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c>
          <w:tcPr>
            <w:tcW w:w="1491" w:type="dxa"/>
            <w:tcBorders>
              <w:top w:val="single" w:color="000000" w:sz="6" w:space="0"/>
              <w:left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c>
          <w:tcPr>
            <w:tcW w:w="1331" w:type="dxa"/>
            <w:tcBorders>
              <w:top w:val="single" w:color="000000" w:sz="6" w:space="0"/>
              <w:left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r>
              <w:rPr>
                <w:rFonts w:hint="eastAsia" w:ascii="宋体" w:hAnsi="宋体" w:cs="宋体"/>
                <w:sz w:val="21"/>
                <w:szCs w:val="21"/>
                <w:highlight w:val="none"/>
                <w:lang w:val="en-US" w:eastAsia="zh-CN"/>
              </w:rPr>
              <w:t xml:space="preserve">   </w:t>
            </w:r>
          </w:p>
        </w:tc>
        <w:tc>
          <w:tcPr>
            <w:tcW w:w="2398" w:type="dxa"/>
            <w:tcBorders>
              <w:top w:val="single" w:color="000000" w:sz="6" w:space="0"/>
              <w:left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c>
          <w:tcPr>
            <w:tcW w:w="1260" w:type="dxa"/>
            <w:tcBorders>
              <w:top w:val="single" w:color="000000" w:sz="6" w:space="0"/>
              <w:left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c>
          <w:tcPr>
            <w:tcW w:w="1260" w:type="dxa"/>
            <w:tcBorders>
              <w:top w:val="single" w:color="000000" w:sz="6" w:space="0"/>
              <w:left w:val="single" w:color="000000" w:sz="6" w:space="0"/>
              <w:righ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c>
          <w:tcPr>
            <w:tcW w:w="2052" w:type="dxa"/>
            <w:tcBorders>
              <w:top w:val="single" w:color="000000" w:sz="6" w:space="0"/>
              <w:left w:val="single" w:color="000000" w:sz="6" w:space="0"/>
            </w:tcBorders>
          </w:tcPr>
          <w:p>
            <w:pPr>
              <w:pStyle w:val="31"/>
              <w:keepNext w:val="0"/>
              <w:keepLines w:val="0"/>
              <w:suppressLineNumbers w:val="0"/>
              <w:spacing w:before="0" w:beforeAutospacing="0" w:after="0" w:afterAutospacing="0"/>
              <w:ind w:left="0" w:right="0"/>
              <w:rPr>
                <w:rFonts w:hint="default" w:ascii="Times New Roman"/>
                <w:sz w:val="20"/>
                <w:highlight w:val="none"/>
              </w:rPr>
            </w:pPr>
          </w:p>
        </w:tc>
      </w:tr>
    </w:tbl>
    <w:p>
      <w:pPr>
        <w:pStyle w:val="10"/>
        <w:keepNext w:val="0"/>
        <w:keepLines w:val="0"/>
        <w:pageBreakBefore w:val="0"/>
        <w:kinsoku/>
        <w:wordWrap/>
        <w:overflowPunct/>
        <w:topLinePunct w:val="0"/>
        <w:autoSpaceDE/>
        <w:autoSpaceDN/>
        <w:bidi w:val="0"/>
        <w:adjustRightInd w:val="0"/>
        <w:snapToGrid w:val="0"/>
        <w:spacing w:line="240" w:lineRule="auto"/>
        <w:ind w:left="0" w:leftChars="0" w:right="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注：1.</w:t>
      </w:r>
      <w:r>
        <w:rPr>
          <w:rFonts w:hint="eastAsia" w:ascii="宋体" w:hAnsi="宋体" w:eastAsia="宋体" w:cs="宋体"/>
          <w:sz w:val="21"/>
          <w:szCs w:val="21"/>
          <w:highlight w:val="none"/>
          <w:lang w:val="en-US" w:eastAsia="zh-CN"/>
        </w:rPr>
        <w:t>响应</w:t>
      </w:r>
      <w:r>
        <w:rPr>
          <w:rFonts w:hint="eastAsia" w:ascii="宋体" w:hAnsi="宋体" w:eastAsia="宋体" w:cs="宋体"/>
          <w:sz w:val="21"/>
          <w:szCs w:val="21"/>
          <w:highlight w:val="none"/>
        </w:rPr>
        <w:t>人应如实填写同类项目业绩，不得弄虚作假；</w:t>
      </w:r>
    </w:p>
    <w:p>
      <w:pPr>
        <w:pStyle w:val="32"/>
        <w:keepNext w:val="0"/>
        <w:keepLines w:val="0"/>
        <w:pageBreakBefore w:val="0"/>
        <w:numPr>
          <w:ilvl w:val="0"/>
          <w:numId w:val="0"/>
        </w:numPr>
        <w:tabs>
          <w:tab w:val="left" w:pos="840"/>
        </w:tabs>
        <w:kinsoku/>
        <w:wordWrap/>
        <w:overflowPunct/>
        <w:topLinePunct w:val="0"/>
        <w:autoSpaceDE/>
        <w:autoSpaceDN/>
        <w:bidi w:val="0"/>
        <w:adjustRightInd w:val="0"/>
        <w:snapToGrid w:val="0"/>
        <w:spacing w:after="0" w:line="240" w:lineRule="auto"/>
        <w:ind w:leftChars="0" w:right="0" w:rightChars="0" w:firstLine="396" w:firstLineChars="200"/>
        <w:jc w:val="left"/>
        <w:textAlignment w:val="auto"/>
        <w:rPr>
          <w:rFonts w:hint="eastAsia" w:ascii="宋体" w:hAnsi="宋体" w:eastAsia="宋体" w:cs="宋体"/>
          <w:spacing w:val="-6"/>
          <w:sz w:val="21"/>
          <w:szCs w:val="16"/>
          <w:highlight w:val="none"/>
          <w:lang w:val="en-US" w:eastAsia="zh-CN"/>
        </w:rPr>
      </w:pPr>
      <w:r>
        <w:rPr>
          <w:rFonts w:hint="eastAsia" w:ascii="宋体" w:hAnsi="宋体" w:eastAsia="宋体" w:cs="宋体"/>
          <w:spacing w:val="-6"/>
          <w:sz w:val="21"/>
          <w:szCs w:val="16"/>
          <w:highlight w:val="none"/>
          <w:lang w:val="en-US" w:eastAsia="zh-CN"/>
        </w:rPr>
        <w:t>2.</w:t>
      </w:r>
      <w:r>
        <w:rPr>
          <w:rFonts w:hint="eastAsia" w:ascii="宋体" w:hAnsi="宋体" w:cs="宋体"/>
          <w:spacing w:val="-6"/>
          <w:sz w:val="21"/>
          <w:szCs w:val="16"/>
          <w:highlight w:val="none"/>
          <w:lang w:val="en-US" w:eastAsia="zh-CN"/>
        </w:rPr>
        <w:t>提供自2019 年1月1日起（以合同签订时间为准）至今具有同类型项目业绩，每具有一个和本项目采购内容同类型的项目经验，得2分，本项累计最高得6分。每份业绩须同时提供合同（包括但不限于合同首页、内容页、盖章页）复印件，并加盖供应商鲜章，不提供或提供不完整的不得分。公章或合同章上的供应商名称与响应人名称不一致的视为无效，如响应人变更过名称，需提供有关部门证明。同一客户单位不重复计分。</w:t>
      </w:r>
    </w:p>
    <w:p>
      <w:pPr>
        <w:pStyle w:val="32"/>
        <w:keepNext w:val="0"/>
        <w:keepLines w:val="0"/>
        <w:pageBreakBefore w:val="0"/>
        <w:numPr>
          <w:ilvl w:val="0"/>
          <w:numId w:val="0"/>
        </w:numPr>
        <w:tabs>
          <w:tab w:val="left" w:pos="1110"/>
        </w:tabs>
        <w:kinsoku/>
        <w:wordWrap/>
        <w:overflowPunct/>
        <w:topLinePunct w:val="0"/>
        <w:autoSpaceDE/>
        <w:autoSpaceDN/>
        <w:bidi w:val="0"/>
        <w:adjustRightInd w:val="0"/>
        <w:snapToGrid w:val="0"/>
        <w:spacing w:after="0" w:line="240" w:lineRule="auto"/>
        <w:ind w:leftChars="0" w:right="0" w:rightChars="0" w:firstLine="360" w:firstLineChars="200"/>
        <w:jc w:val="left"/>
        <w:textAlignment w:val="auto"/>
        <w:rPr>
          <w:rFonts w:hint="eastAsia" w:ascii="宋体" w:hAnsi="宋体" w:eastAsia="宋体" w:cs="宋体"/>
          <w:sz w:val="21"/>
          <w:szCs w:val="16"/>
          <w:highlight w:val="none"/>
        </w:rPr>
      </w:pPr>
      <w:r>
        <w:rPr>
          <w:rFonts w:hint="eastAsia" w:ascii="宋体" w:hAnsi="宋体" w:eastAsia="宋体" w:cs="宋体"/>
          <w:spacing w:val="-15"/>
          <w:sz w:val="21"/>
          <w:szCs w:val="16"/>
          <w:highlight w:val="none"/>
          <w:lang w:val="en-US" w:eastAsia="zh-CN"/>
        </w:rPr>
        <w:t>3.</w:t>
      </w:r>
      <w:r>
        <w:rPr>
          <w:rFonts w:hint="eastAsia" w:ascii="宋体" w:hAnsi="宋体" w:eastAsia="宋体" w:cs="宋体"/>
          <w:spacing w:val="-15"/>
          <w:sz w:val="21"/>
          <w:szCs w:val="16"/>
          <w:highlight w:val="none"/>
        </w:rPr>
        <w:t>如果</w:t>
      </w:r>
      <w:r>
        <w:rPr>
          <w:rFonts w:hint="eastAsia" w:ascii="宋体" w:hAnsi="宋体" w:eastAsia="宋体" w:cs="宋体"/>
          <w:spacing w:val="-15"/>
          <w:sz w:val="21"/>
          <w:szCs w:val="16"/>
          <w:highlight w:val="none"/>
          <w:lang w:val="en-US" w:eastAsia="zh-CN"/>
        </w:rPr>
        <w:t>响应</w:t>
      </w:r>
      <w:r>
        <w:rPr>
          <w:rFonts w:hint="eastAsia" w:ascii="宋体" w:hAnsi="宋体" w:eastAsia="宋体" w:cs="宋体"/>
          <w:spacing w:val="-15"/>
          <w:sz w:val="21"/>
          <w:szCs w:val="16"/>
          <w:highlight w:val="none"/>
        </w:rPr>
        <w:t>人没有同类项目业绩</w:t>
      </w:r>
      <w:r>
        <w:rPr>
          <w:rFonts w:hint="eastAsia" w:ascii="宋体" w:hAnsi="宋体" w:cs="宋体"/>
          <w:spacing w:val="-15"/>
          <w:sz w:val="21"/>
          <w:szCs w:val="16"/>
          <w:highlight w:val="none"/>
          <w:lang w:val="en-US" w:eastAsia="zh-CN"/>
        </w:rPr>
        <w:t>的</w:t>
      </w:r>
      <w:r>
        <w:rPr>
          <w:rFonts w:hint="eastAsia" w:ascii="宋体" w:hAnsi="宋体" w:eastAsia="宋体" w:cs="宋体"/>
          <w:spacing w:val="-15"/>
          <w:sz w:val="21"/>
          <w:szCs w:val="16"/>
          <w:highlight w:val="none"/>
        </w:rPr>
        <w:t>，请在上表正文内容第一行填写“无”。</w:t>
      </w:r>
    </w:p>
    <w:p>
      <w:pPr>
        <w:pStyle w:val="28"/>
        <w:rPr>
          <w:rFonts w:hint="eastAsia" w:ascii="宋体" w:hAnsi="宋体" w:cs="宋体"/>
          <w:color w:val="auto"/>
          <w:szCs w:val="21"/>
          <w:highlight w:val="none"/>
          <w:lang w:val="en-GB"/>
        </w:rPr>
      </w:pPr>
    </w:p>
    <w:p>
      <w:pPr>
        <w:pStyle w:val="28"/>
        <w:rPr>
          <w:rFonts w:hint="eastAsia" w:ascii="宋体" w:hAnsi="宋体" w:cs="宋体"/>
          <w:color w:val="auto"/>
          <w:szCs w:val="21"/>
          <w:highlight w:val="none"/>
          <w:lang w:val="en-GB"/>
        </w:rPr>
      </w:pPr>
    </w:p>
    <w:p>
      <w:pPr>
        <w:pStyle w:val="2"/>
        <w:rPr>
          <w:rFonts w:hint="eastAsia" w:ascii="宋体" w:hAnsi="宋体" w:cs="宋体"/>
          <w:color w:val="auto"/>
          <w:sz w:val="24"/>
          <w:highlight w:val="none"/>
        </w:rPr>
      </w:pPr>
    </w:p>
    <w:p>
      <w:pPr>
        <w:pStyle w:val="2"/>
        <w:rPr>
          <w:rFonts w:hint="eastAsia" w:ascii="宋体" w:hAnsi="宋体" w:cs="宋体"/>
          <w:color w:val="auto"/>
          <w:sz w:val="24"/>
          <w:highlight w:val="none"/>
        </w:rPr>
      </w:pPr>
    </w:p>
    <w:p>
      <w:pPr>
        <w:pStyle w:val="2"/>
        <w:rPr>
          <w:rFonts w:hint="eastAsia" w:ascii="宋体" w:hAnsi="宋体" w:cs="宋体"/>
          <w:color w:val="auto"/>
          <w:sz w:val="24"/>
          <w:highlight w:val="none"/>
        </w:rPr>
      </w:pPr>
    </w:p>
    <w:p>
      <w:pPr>
        <w:pStyle w:val="2"/>
        <w:rPr>
          <w:rFonts w:hint="eastAsia" w:ascii="宋体" w:hAnsi="宋体" w:cs="宋体"/>
          <w:color w:val="auto"/>
          <w:sz w:val="24"/>
          <w:highlight w:val="none"/>
        </w:rPr>
      </w:pPr>
    </w:p>
    <w:p>
      <w:pPr>
        <w:pStyle w:val="2"/>
        <w:rPr>
          <w:rFonts w:hint="eastAsia" w:ascii="宋体" w:hAnsi="宋体" w:cs="宋体"/>
          <w:color w:val="auto"/>
          <w:sz w:val="24"/>
          <w:highlight w:val="none"/>
        </w:rPr>
      </w:pPr>
    </w:p>
    <w:p>
      <w:pPr>
        <w:pStyle w:val="2"/>
        <w:rPr>
          <w:rFonts w:hint="eastAsia" w:ascii="宋体" w:hAnsi="宋体" w:cs="宋体"/>
          <w:color w:val="auto"/>
          <w:sz w:val="24"/>
          <w:highlight w:val="none"/>
        </w:rPr>
      </w:pPr>
    </w:p>
    <w:p>
      <w:pPr>
        <w:pStyle w:val="2"/>
        <w:rPr>
          <w:rFonts w:hint="eastAsia" w:ascii="宋体" w:hAnsi="宋体" w:cs="宋体"/>
          <w:color w:val="auto"/>
          <w:sz w:val="24"/>
          <w:highlight w:val="none"/>
        </w:rPr>
      </w:pPr>
    </w:p>
    <w:p>
      <w:pPr>
        <w:pStyle w:val="2"/>
        <w:rPr>
          <w:rFonts w:hint="eastAsia" w:ascii="宋体" w:hAnsi="宋体" w:cs="宋体"/>
          <w:color w:val="auto"/>
          <w:sz w:val="24"/>
          <w:highlight w:val="none"/>
        </w:rPr>
      </w:pPr>
    </w:p>
    <w:p>
      <w:pPr>
        <w:pStyle w:val="2"/>
        <w:rPr>
          <w:rFonts w:hint="eastAsia" w:ascii="宋体" w:hAnsi="宋体" w:cs="宋体"/>
          <w:color w:val="auto"/>
          <w:sz w:val="24"/>
          <w:highlight w:val="none"/>
        </w:rPr>
      </w:pPr>
    </w:p>
    <w:p>
      <w:pPr>
        <w:pStyle w:val="2"/>
        <w:rPr>
          <w:rFonts w:hint="eastAsia" w:ascii="宋体" w:hAnsi="宋体" w:cs="宋体"/>
          <w:color w:val="auto"/>
          <w:sz w:val="24"/>
          <w:highlight w:val="none"/>
        </w:rPr>
      </w:pPr>
    </w:p>
    <w:p>
      <w:pPr>
        <w:pStyle w:val="2"/>
        <w:rPr>
          <w:rFonts w:hint="eastAsia" w:ascii="宋体" w:hAnsi="宋体" w:cs="宋体"/>
          <w:color w:val="auto"/>
          <w:sz w:val="24"/>
          <w:highlight w:val="none"/>
        </w:rPr>
      </w:pPr>
    </w:p>
    <w:p>
      <w:pPr>
        <w:pStyle w:val="2"/>
        <w:rPr>
          <w:rFonts w:hint="eastAsia" w:ascii="宋体" w:hAnsi="宋体" w:cs="宋体"/>
          <w:color w:val="auto"/>
          <w:sz w:val="24"/>
          <w:highlight w:val="none"/>
        </w:rPr>
      </w:pPr>
    </w:p>
    <w:p>
      <w:pPr>
        <w:pStyle w:val="2"/>
        <w:rPr>
          <w:rFonts w:hint="eastAsia" w:ascii="宋体" w:hAnsi="宋体" w:cs="宋体"/>
          <w:color w:val="auto"/>
          <w:sz w:val="24"/>
          <w:highlight w:val="none"/>
        </w:rPr>
      </w:pPr>
    </w:p>
    <w:p>
      <w:pPr>
        <w:pStyle w:val="2"/>
        <w:rPr>
          <w:rFonts w:hint="eastAsia" w:ascii="宋体" w:hAnsi="宋体" w:cs="宋体"/>
          <w:color w:val="auto"/>
          <w:sz w:val="24"/>
          <w:highlight w:val="none"/>
        </w:rPr>
      </w:pPr>
    </w:p>
    <w:p>
      <w:pPr>
        <w:pStyle w:val="2"/>
        <w:rPr>
          <w:rFonts w:hint="eastAsia" w:ascii="宋体" w:hAnsi="宋体" w:cs="宋体"/>
          <w:color w:val="auto"/>
          <w:sz w:val="24"/>
          <w:highlight w:val="none"/>
        </w:rPr>
      </w:pPr>
    </w:p>
    <w:p>
      <w:pPr>
        <w:pStyle w:val="2"/>
        <w:rPr>
          <w:rFonts w:hint="eastAsia" w:ascii="宋体" w:hAnsi="宋体" w:cs="宋体"/>
          <w:color w:val="auto"/>
          <w:sz w:val="24"/>
          <w:highlight w:val="none"/>
        </w:rPr>
      </w:pPr>
    </w:p>
    <w:p>
      <w:pPr>
        <w:pStyle w:val="2"/>
        <w:rPr>
          <w:rFonts w:hint="eastAsia" w:ascii="宋体" w:hAnsi="宋体" w:cs="宋体"/>
          <w:color w:val="auto"/>
          <w:sz w:val="24"/>
          <w:highlight w:val="none"/>
        </w:rPr>
      </w:pPr>
    </w:p>
    <w:p>
      <w:pPr>
        <w:pStyle w:val="2"/>
        <w:rPr>
          <w:rFonts w:hint="eastAsia" w:ascii="宋体" w:hAnsi="宋体" w:cs="宋体"/>
          <w:color w:val="auto"/>
          <w:sz w:val="24"/>
          <w:highlight w:val="none"/>
        </w:rPr>
      </w:pPr>
    </w:p>
    <w:p>
      <w:pPr>
        <w:pStyle w:val="2"/>
        <w:rPr>
          <w:rFonts w:hint="eastAsia" w:ascii="宋体" w:hAnsi="宋体" w:cs="宋体"/>
          <w:color w:val="auto"/>
          <w:sz w:val="24"/>
          <w:highlight w:val="none"/>
        </w:rPr>
      </w:pPr>
    </w:p>
    <w:p>
      <w:pPr>
        <w:pStyle w:val="2"/>
        <w:rPr>
          <w:rFonts w:hint="eastAsia" w:ascii="宋体" w:hAnsi="宋体" w:cs="宋体"/>
          <w:color w:val="auto"/>
          <w:sz w:val="24"/>
          <w:highlight w:val="none"/>
        </w:rPr>
      </w:pPr>
    </w:p>
    <w:p>
      <w:pPr>
        <w:pStyle w:val="2"/>
        <w:rPr>
          <w:rFonts w:hint="eastAsia" w:ascii="宋体" w:hAnsi="宋体" w:cs="宋体"/>
          <w:color w:val="auto"/>
          <w:sz w:val="24"/>
          <w:highlight w:val="none"/>
        </w:rPr>
      </w:pPr>
    </w:p>
    <w:p>
      <w:pPr>
        <w:pStyle w:val="2"/>
        <w:rPr>
          <w:rFonts w:hint="eastAsia" w:ascii="宋体" w:hAnsi="宋体" w:cs="宋体"/>
          <w:color w:val="auto"/>
          <w:sz w:val="24"/>
          <w:highlight w:val="none"/>
        </w:rPr>
      </w:pPr>
    </w:p>
    <w:p>
      <w:pPr>
        <w:pStyle w:val="2"/>
        <w:rPr>
          <w:rFonts w:hint="eastAsia" w:ascii="宋体" w:hAnsi="宋体" w:cs="宋体"/>
          <w:color w:val="auto"/>
          <w:sz w:val="24"/>
          <w:highlight w:val="none"/>
        </w:rPr>
      </w:pPr>
    </w:p>
    <w:p>
      <w:pPr>
        <w:pStyle w:val="28"/>
        <w:numPr>
          <w:ilvl w:val="0"/>
          <w:numId w:val="0"/>
        </w:numPr>
        <w:ind w:leftChars="200"/>
        <w:jc w:val="center"/>
        <w:rPr>
          <w:rFonts w:hint="eastAsia" w:ascii="宋体" w:hAnsi="宋体" w:eastAsia="宋体" w:cs="宋体"/>
          <w:b/>
          <w:bCs w:val="0"/>
          <w:sz w:val="32"/>
          <w:szCs w:val="32"/>
          <w:highlight w:val="none"/>
          <w:lang w:val="en-US" w:eastAsia="zh-CN"/>
        </w:rPr>
      </w:pPr>
      <w:r>
        <w:rPr>
          <w:rFonts w:hint="eastAsia" w:ascii="宋体" w:hAnsi="宋体" w:cs="宋体"/>
          <w:b/>
          <w:bCs w:val="0"/>
          <w:sz w:val="32"/>
          <w:szCs w:val="32"/>
          <w:highlight w:val="none"/>
          <w:lang w:val="en-US" w:eastAsia="zh-CN"/>
        </w:rPr>
        <w:t>4、企业团队人员资质</w:t>
      </w:r>
      <w:r>
        <w:rPr>
          <w:rFonts w:hint="eastAsia" w:ascii="宋体" w:hAnsi="宋体" w:eastAsia="宋体" w:cs="宋体"/>
          <w:b/>
          <w:bCs w:val="0"/>
          <w:sz w:val="22"/>
          <w:szCs w:val="22"/>
          <w:highlight w:val="none"/>
          <w:lang w:val="en-US" w:eastAsia="zh-CN"/>
        </w:rPr>
        <w:t>（如有）</w:t>
      </w:r>
    </w:p>
    <w:p>
      <w:pPr>
        <w:pStyle w:val="10"/>
        <w:spacing w:line="364" w:lineRule="auto"/>
        <w:ind w:right="86" w:rightChars="0"/>
        <w:rPr>
          <w:rFonts w:hint="eastAsia"/>
          <w:sz w:val="24"/>
          <w:szCs w:val="36"/>
          <w:lang w:val="en-US" w:eastAsia="zh-CN"/>
        </w:rPr>
      </w:pPr>
      <w:r>
        <w:t>采购项目名称：</w:t>
      </w:r>
      <w:r>
        <w:rPr>
          <w:rFonts w:hint="eastAsia"/>
          <w:lang w:val="en-US" w:eastAsia="zh-CN"/>
        </w:rPr>
        <w:t>中山大学孙逸仙纪念医院</w:t>
      </w:r>
      <w:r>
        <w:rPr>
          <w:rFonts w:hint="eastAsia"/>
        </w:rPr>
        <w:t>北院区职工人行通道智能门禁与访客管理系统采购项目</w:t>
      </w:r>
    </w:p>
    <w:tbl>
      <w:tblPr>
        <w:tblStyle w:val="21"/>
        <w:tblW w:w="8903"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36"/>
        <w:gridCol w:w="1538"/>
        <w:gridCol w:w="834"/>
        <w:gridCol w:w="2629"/>
        <w:gridCol w:w="1200"/>
        <w:gridCol w:w="196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99" w:hRule="atLeast"/>
          <w:jc w:val="center"/>
        </w:trPr>
        <w:tc>
          <w:tcPr>
            <w:tcW w:w="736" w:type="dxa"/>
            <w:tcBorders>
              <w:top w:val="single" w:color="auto" w:sz="1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rPr>
            </w:pPr>
            <w:r>
              <w:rPr>
                <w:rFonts w:hint="eastAsia" w:ascii="宋体" w:hAnsi="宋体" w:cs="宋体"/>
              </w:rPr>
              <w:t>序号</w:t>
            </w:r>
          </w:p>
        </w:tc>
        <w:tc>
          <w:tcPr>
            <w:tcW w:w="1538" w:type="dxa"/>
            <w:tcBorders>
              <w:top w:val="single" w:color="auto" w:sz="12" w:space="0"/>
              <w:left w:val="single" w:color="auto" w:sz="2" w:space="0"/>
              <w:bottom w:val="single" w:color="auto" w:sz="2" w:space="0"/>
              <w:right w:val="single" w:color="auto" w:sz="2" w:space="0"/>
            </w:tcBorders>
            <w:vAlign w:val="center"/>
          </w:tcPr>
          <w:p>
            <w:pPr>
              <w:pStyle w:val="37"/>
              <w:keepNext w:val="0"/>
              <w:keepLines w:val="0"/>
              <w:suppressLineNumbers w:val="0"/>
              <w:adjustRightInd/>
              <w:spacing w:before="0" w:beforeAutospacing="0" w:after="0" w:afterAutospacing="0" w:line="360" w:lineRule="auto"/>
              <w:ind w:left="0" w:right="0"/>
              <w:jc w:val="center"/>
              <w:rPr>
                <w:rFonts w:hint="default" w:ascii="宋体" w:hAnsi="宋体" w:cs="宋体"/>
                <w:spacing w:val="0"/>
                <w:kern w:val="2"/>
                <w:sz w:val="21"/>
                <w:szCs w:val="24"/>
              </w:rPr>
            </w:pPr>
            <w:r>
              <w:rPr>
                <w:rFonts w:hint="eastAsia" w:ascii="宋体" w:hAnsi="宋体" w:cs="宋体"/>
                <w:spacing w:val="0"/>
                <w:kern w:val="2"/>
                <w:sz w:val="21"/>
                <w:szCs w:val="24"/>
              </w:rPr>
              <w:t>姓名</w:t>
            </w:r>
          </w:p>
        </w:tc>
        <w:tc>
          <w:tcPr>
            <w:tcW w:w="834" w:type="dxa"/>
            <w:tcBorders>
              <w:top w:val="single" w:color="auto" w:sz="1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rPr>
            </w:pPr>
            <w:r>
              <w:rPr>
                <w:rFonts w:hint="eastAsia" w:ascii="宋体" w:hAnsi="宋体" w:cs="宋体"/>
              </w:rPr>
              <w:t>年龄</w:t>
            </w:r>
          </w:p>
        </w:tc>
        <w:tc>
          <w:tcPr>
            <w:tcW w:w="2629" w:type="dxa"/>
            <w:tcBorders>
              <w:top w:val="single" w:color="auto" w:sz="1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lang w:val="en-US" w:eastAsia="zh-CN"/>
              </w:rPr>
            </w:pPr>
            <w:r>
              <w:rPr>
                <w:rFonts w:hint="eastAsia" w:ascii="宋体" w:hAnsi="宋体" w:cs="宋体"/>
                <w:lang w:val="en-US" w:eastAsia="zh-CN"/>
              </w:rPr>
              <w:t>资格证书</w:t>
            </w:r>
          </w:p>
        </w:tc>
        <w:tc>
          <w:tcPr>
            <w:tcW w:w="1200" w:type="dxa"/>
            <w:tcBorders>
              <w:top w:val="single" w:color="auto" w:sz="1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rPr>
            </w:pPr>
            <w:r>
              <w:rPr>
                <w:rFonts w:hint="eastAsia" w:ascii="宋体" w:hAnsi="宋体" w:cs="宋体"/>
              </w:rPr>
              <w:t>经验年限</w:t>
            </w:r>
          </w:p>
        </w:tc>
        <w:tc>
          <w:tcPr>
            <w:tcW w:w="1966" w:type="dxa"/>
            <w:tcBorders>
              <w:top w:val="single" w:color="auto" w:sz="1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rPr>
            </w:pPr>
            <w:r>
              <w:rPr>
                <w:rFonts w:hint="eastAsia" w:ascii="宋体" w:hAnsi="宋体" w:cs="宋体"/>
              </w:rPr>
              <w:t>本项目拟担任职务</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153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83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262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240" w:lineRule="auto"/>
              <w:ind w:left="0" w:right="0"/>
              <w:jc w:val="both"/>
              <w:rPr>
                <w:rFonts w:hint="eastAsia" w:ascii="宋体" w:hAnsi="宋体" w:eastAsia="宋体" w:cs="宋体"/>
                <w:lang w:val="en-US" w:eastAsia="zh-CN"/>
              </w:rPr>
            </w:pPr>
            <w:r>
              <w:rPr>
                <w:rFonts w:hint="eastAsia" w:ascii="宋体" w:hAnsi="宋体" w:cs="宋体"/>
                <w:lang w:val="en-US" w:eastAsia="zh-CN"/>
              </w:rPr>
              <w:t>如：注册信息安全专业人员（CISP）专业资质证书、</w:t>
            </w:r>
            <w:r>
              <w:rPr>
                <w:rFonts w:hint="eastAsia"/>
              </w:rPr>
              <w:t>一级机电建造师资格证</w:t>
            </w:r>
            <w:r>
              <w:rPr>
                <w:rFonts w:hint="eastAsia"/>
                <w:lang w:val="en-US" w:eastAsia="zh-CN"/>
              </w:rPr>
              <w:t>等</w:t>
            </w:r>
          </w:p>
        </w:tc>
        <w:tc>
          <w:tcPr>
            <w:tcW w:w="120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1966"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153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83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262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120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1966"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153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83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262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120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1966"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153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83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262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120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1966"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153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83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262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120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1966"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153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83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262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120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1966"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153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83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262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120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1966"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153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83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262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120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1966"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default"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153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83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262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120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1966"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jc w:val="center"/>
              <w:rPr>
                <w:rFonts w:hint="eastAsia" w:ascii="宋体" w:hAnsi="宋体" w:eastAsia="宋体" w:cs="宋体"/>
                <w:lang w:eastAsia="zh-CN"/>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1538"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834"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2629"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1200"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1966" w:type="dxa"/>
            <w:tcBorders>
              <w:top w:val="single" w:color="auto" w:sz="2" w:space="0"/>
              <w:left w:val="single" w:color="auto" w:sz="2" w:space="0"/>
              <w:bottom w:val="single" w:color="auto" w:sz="2" w:space="0"/>
              <w:right w:val="single" w:color="auto" w:sz="1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736" w:type="dxa"/>
            <w:tcBorders>
              <w:top w:val="single" w:color="auto" w:sz="2" w:space="0"/>
              <w:left w:val="single" w:color="auto" w:sz="12" w:space="0"/>
              <w:bottom w:val="single" w:color="auto" w:sz="1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1538" w:type="dxa"/>
            <w:tcBorders>
              <w:top w:val="single" w:color="auto" w:sz="2" w:space="0"/>
              <w:left w:val="single" w:color="auto" w:sz="2" w:space="0"/>
              <w:bottom w:val="single" w:color="auto" w:sz="1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834" w:type="dxa"/>
            <w:tcBorders>
              <w:top w:val="single" w:color="auto" w:sz="2" w:space="0"/>
              <w:left w:val="single" w:color="auto" w:sz="2" w:space="0"/>
              <w:bottom w:val="single" w:color="auto" w:sz="1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2629" w:type="dxa"/>
            <w:tcBorders>
              <w:top w:val="single" w:color="auto" w:sz="2" w:space="0"/>
              <w:left w:val="single" w:color="auto" w:sz="2" w:space="0"/>
              <w:bottom w:val="single" w:color="auto" w:sz="1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1200" w:type="dxa"/>
            <w:tcBorders>
              <w:top w:val="single" w:color="auto" w:sz="2" w:space="0"/>
              <w:left w:val="single" w:color="auto" w:sz="2" w:space="0"/>
              <w:bottom w:val="single" w:color="auto" w:sz="12" w:space="0"/>
              <w:right w:val="single" w:color="auto" w:sz="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c>
          <w:tcPr>
            <w:tcW w:w="1966" w:type="dxa"/>
            <w:tcBorders>
              <w:top w:val="single" w:color="auto" w:sz="2" w:space="0"/>
              <w:left w:val="single" w:color="auto" w:sz="2" w:space="0"/>
              <w:bottom w:val="single" w:color="auto" w:sz="12" w:space="0"/>
              <w:right w:val="single" w:color="auto" w:sz="12" w:space="0"/>
            </w:tcBorders>
            <w:vAlign w:val="center"/>
          </w:tcPr>
          <w:p>
            <w:pPr>
              <w:keepNext w:val="0"/>
              <w:keepLines w:val="0"/>
              <w:suppressLineNumbers w:val="0"/>
              <w:spacing w:before="0" w:beforeAutospacing="0" w:after="0" w:afterAutospacing="0" w:line="360" w:lineRule="auto"/>
              <w:ind w:left="0" w:right="0" w:firstLine="420" w:firstLineChars="200"/>
              <w:jc w:val="center"/>
              <w:rPr>
                <w:rFonts w:hint="default" w:ascii="宋体" w:hAnsi="宋体" w:cs="宋体"/>
              </w:rPr>
            </w:pPr>
          </w:p>
        </w:tc>
      </w:tr>
    </w:tbl>
    <w:p>
      <w:pPr>
        <w:pStyle w:val="28"/>
        <w:ind w:left="0" w:leftChars="0" w:firstLine="0" w:firstLineChars="0"/>
        <w:rPr>
          <w:rFonts w:hint="eastAsia" w:ascii="宋体" w:hAnsi="宋体" w:cs="宋体"/>
          <w:color w:val="auto"/>
          <w:szCs w:val="21"/>
          <w:lang w:val="en-GB"/>
        </w:rPr>
      </w:pPr>
    </w:p>
    <w:p>
      <w:pPr>
        <w:pStyle w:val="28"/>
        <w:ind w:left="0" w:leftChars="0" w:firstLine="0" w:firstLineChars="0"/>
        <w:rPr>
          <w:rFonts w:hint="eastAsia" w:ascii="宋体" w:hAnsi="宋体" w:cs="宋体"/>
          <w:color w:val="auto"/>
          <w:szCs w:val="21"/>
          <w:lang w:val="en-GB"/>
        </w:rPr>
      </w:pPr>
      <w:r>
        <w:rPr>
          <w:rFonts w:hint="eastAsia" w:ascii="宋体" w:hAnsi="宋体" w:cs="宋体"/>
          <w:color w:val="auto"/>
          <w:szCs w:val="21"/>
          <w:lang w:val="en-GB"/>
        </w:rPr>
        <w:t>注：1.响应人应如实填写拟</w:t>
      </w:r>
      <w:r>
        <w:rPr>
          <w:rFonts w:hint="eastAsia" w:ascii="宋体" w:hAnsi="宋体" w:cs="宋体"/>
          <w:color w:val="auto"/>
          <w:szCs w:val="21"/>
          <w:lang w:val="en-US" w:eastAsia="zh-CN"/>
        </w:rPr>
        <w:t>配备企业团队人员资质</w:t>
      </w:r>
      <w:r>
        <w:rPr>
          <w:rFonts w:hint="eastAsia" w:ascii="宋体" w:hAnsi="宋体" w:cs="宋体"/>
          <w:color w:val="auto"/>
          <w:szCs w:val="21"/>
          <w:lang w:val="en-GB"/>
        </w:rPr>
        <w:t>情况，不得弄虚作假；</w:t>
      </w:r>
    </w:p>
    <w:p>
      <w:pPr>
        <w:pStyle w:val="28"/>
        <w:ind w:left="0" w:leftChars="0" w:firstLine="0" w:firstLineChars="0"/>
        <w:rPr>
          <w:rFonts w:hint="eastAsia"/>
        </w:rPr>
      </w:pPr>
      <w:r>
        <w:rPr>
          <w:rFonts w:hint="eastAsia" w:ascii="宋体" w:hAnsi="宋体" w:cs="宋体"/>
          <w:color w:val="auto"/>
          <w:szCs w:val="21"/>
          <w:lang w:val="en-GB"/>
        </w:rPr>
        <w:t>2.请在表格下方附上所列人员的相关证明资料</w:t>
      </w:r>
      <w:r>
        <w:rPr>
          <w:rFonts w:hint="eastAsia" w:ascii="宋体" w:hAnsi="宋体" w:cs="宋体"/>
          <w:color w:val="auto"/>
          <w:szCs w:val="21"/>
          <w:lang w:val="en-GB" w:eastAsia="zh-CN"/>
        </w:rPr>
        <w:t>：</w:t>
      </w:r>
      <w:r>
        <w:rPr>
          <w:rFonts w:hint="eastAsia"/>
        </w:rPr>
        <w:t>须提供以上持证人员自2022年4月以来在响应供应商购买社会保险记录和有效期内的资格证书复印件，加盖供应商鲜章，缺一不可。</w:t>
      </w:r>
    </w:p>
    <w:p>
      <w:pPr>
        <w:pStyle w:val="28"/>
        <w:ind w:left="0" w:leftChars="0" w:firstLine="0" w:firstLineChars="0"/>
        <w:rPr>
          <w:rFonts w:hint="eastAsia"/>
        </w:rPr>
      </w:pPr>
    </w:p>
    <w:p>
      <w:pPr>
        <w:pStyle w:val="28"/>
        <w:ind w:left="0" w:leftChars="0" w:firstLine="0" w:firstLineChars="0"/>
        <w:rPr>
          <w:rFonts w:hint="eastAsia"/>
        </w:rPr>
      </w:pPr>
    </w:p>
    <w:p>
      <w:pPr>
        <w:pageBreakBefore w:val="0"/>
        <w:kinsoku/>
        <w:wordWrap/>
        <w:overflowPunct/>
        <w:topLinePunct w:val="0"/>
        <w:bidi w:val="0"/>
        <w:spacing w:line="360" w:lineRule="auto"/>
        <w:ind w:left="0" w:leftChars="0" w:right="0" w:rightChars="0" w:firstLine="3600" w:firstLineChars="1500"/>
        <w:rPr>
          <w:rFonts w:hint="eastAsia" w:ascii="宋体" w:hAnsi="宋体" w:cs="宋体"/>
          <w:color w:val="auto"/>
          <w:sz w:val="24"/>
          <w:u w:val="single"/>
        </w:rPr>
      </w:pPr>
      <w:r>
        <w:rPr>
          <w:rFonts w:hint="eastAsia" w:ascii="宋体" w:hAnsi="宋体" w:cs="宋体"/>
          <w:color w:val="auto"/>
          <w:sz w:val="24"/>
          <w:lang w:eastAsia="zh-CN"/>
        </w:rPr>
        <w:t>响应</w:t>
      </w:r>
      <w:r>
        <w:rPr>
          <w:rFonts w:hint="eastAsia" w:ascii="宋体" w:hAnsi="宋体" w:cs="宋体"/>
          <w:color w:val="auto"/>
          <w:sz w:val="24"/>
        </w:rPr>
        <w:t>人名称（盖公章）：</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p>
    <w:p>
      <w:pPr>
        <w:pageBreakBefore w:val="0"/>
        <w:kinsoku/>
        <w:wordWrap/>
        <w:overflowPunct/>
        <w:topLinePunct w:val="0"/>
        <w:bidi w:val="0"/>
        <w:spacing w:line="360" w:lineRule="auto"/>
        <w:ind w:right="0" w:rightChars="0" w:firstLine="3600" w:firstLineChars="1500"/>
        <w:rPr>
          <w:rFonts w:hint="eastAsia" w:ascii="宋体" w:hAnsi="宋体" w:cs="宋体"/>
          <w:color w:val="auto"/>
          <w:sz w:val="24"/>
          <w:u w:val="single"/>
        </w:rPr>
      </w:pPr>
      <w:r>
        <w:rPr>
          <w:rFonts w:hint="eastAsia" w:ascii="宋体" w:hAnsi="宋体" w:cs="宋体"/>
          <w:color w:val="auto"/>
          <w:sz w:val="24"/>
          <w:lang w:eastAsia="zh-CN"/>
        </w:rPr>
        <w:t>响应</w:t>
      </w:r>
      <w:r>
        <w:rPr>
          <w:rFonts w:hint="eastAsia" w:ascii="宋体" w:hAnsi="宋体" w:cs="宋体"/>
          <w:color w:val="auto"/>
          <w:sz w:val="24"/>
        </w:rPr>
        <w:t>人法定代表人或</w:t>
      </w:r>
      <w:r>
        <w:rPr>
          <w:rFonts w:hint="eastAsia" w:ascii="宋体" w:hAnsi="宋体" w:cs="宋体"/>
          <w:color w:val="auto"/>
          <w:sz w:val="24"/>
          <w:lang w:val="en-US" w:eastAsia="zh-CN"/>
        </w:rPr>
        <w:t>法定</w:t>
      </w:r>
      <w:r>
        <w:rPr>
          <w:rFonts w:hint="eastAsia" w:ascii="宋体" w:hAnsi="宋体" w:cs="宋体"/>
          <w:color w:val="auto"/>
          <w:sz w:val="24"/>
        </w:rPr>
        <w:t>授权代表（签字）：</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p>
    <w:p>
      <w:pPr>
        <w:pageBreakBefore w:val="0"/>
        <w:kinsoku/>
        <w:wordWrap/>
        <w:overflowPunct/>
        <w:topLinePunct w:val="0"/>
        <w:bidi w:val="0"/>
        <w:spacing w:line="360" w:lineRule="auto"/>
        <w:ind w:right="0" w:rightChars="0"/>
        <w:jc w:val="center"/>
        <w:rPr>
          <w:rFonts w:hint="eastAsia" w:ascii="宋体" w:hAnsi="宋体" w:cs="宋体"/>
          <w:color w:val="auto"/>
          <w:sz w:val="24"/>
        </w:rPr>
      </w:pPr>
      <w:r>
        <w:rPr>
          <w:rFonts w:hint="eastAsia" w:ascii="宋体" w:hAnsi="宋体" w:cs="宋体"/>
          <w:color w:val="auto"/>
          <w:sz w:val="24"/>
          <w:lang w:val="en-US" w:eastAsia="zh-CN"/>
        </w:rPr>
        <w:t xml:space="preserve">         </w:t>
      </w:r>
      <w:r>
        <w:rPr>
          <w:rFonts w:hint="eastAsia" w:ascii="宋体" w:hAnsi="宋体" w:cs="宋体"/>
          <w:color w:val="auto"/>
          <w:sz w:val="24"/>
        </w:rPr>
        <w:t>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pPr>
        <w:pStyle w:val="28"/>
        <w:numPr>
          <w:ilvl w:val="0"/>
          <w:numId w:val="0"/>
        </w:numPr>
        <w:ind w:leftChars="200"/>
        <w:jc w:val="center"/>
        <w:rPr>
          <w:rFonts w:hint="eastAsia" w:ascii="宋体" w:hAnsi="宋体" w:cs="宋体"/>
          <w:b/>
          <w:bCs w:val="0"/>
          <w:sz w:val="32"/>
          <w:szCs w:val="32"/>
          <w:highlight w:val="none"/>
          <w:lang w:val="en-US" w:eastAsia="zh-CN"/>
        </w:rPr>
      </w:pPr>
    </w:p>
    <w:p>
      <w:pPr>
        <w:pStyle w:val="28"/>
        <w:numPr>
          <w:ilvl w:val="0"/>
          <w:numId w:val="0"/>
        </w:numPr>
        <w:ind w:leftChars="200"/>
        <w:jc w:val="center"/>
        <w:rPr>
          <w:rFonts w:hint="eastAsia" w:ascii="宋体" w:hAnsi="宋体" w:cs="宋体"/>
          <w:b/>
          <w:bCs w:val="0"/>
          <w:sz w:val="32"/>
          <w:szCs w:val="32"/>
          <w:highlight w:val="none"/>
          <w:lang w:val="en-US" w:eastAsia="zh-CN"/>
        </w:rPr>
      </w:pPr>
    </w:p>
    <w:p>
      <w:pPr>
        <w:pStyle w:val="28"/>
        <w:numPr>
          <w:ilvl w:val="0"/>
          <w:numId w:val="0"/>
        </w:numPr>
        <w:ind w:leftChars="200"/>
        <w:jc w:val="center"/>
        <w:rPr>
          <w:rFonts w:hint="eastAsia" w:ascii="宋体" w:hAnsi="宋体" w:cs="宋体"/>
          <w:b/>
          <w:bCs w:val="0"/>
          <w:sz w:val="32"/>
          <w:szCs w:val="32"/>
          <w:highlight w:val="none"/>
          <w:lang w:val="en-US" w:eastAsia="zh-CN"/>
        </w:rPr>
      </w:pPr>
    </w:p>
    <w:p>
      <w:pPr>
        <w:pStyle w:val="28"/>
        <w:numPr>
          <w:ilvl w:val="0"/>
          <w:numId w:val="0"/>
        </w:numPr>
        <w:ind w:leftChars="200"/>
        <w:jc w:val="center"/>
        <w:rPr>
          <w:rFonts w:hint="eastAsia" w:ascii="宋体" w:hAnsi="宋体" w:eastAsia="宋体" w:cs="宋体"/>
          <w:b/>
          <w:bCs w:val="0"/>
          <w:sz w:val="32"/>
          <w:szCs w:val="32"/>
          <w:highlight w:val="none"/>
          <w:lang w:val="en-US" w:eastAsia="zh-CN"/>
        </w:rPr>
      </w:pPr>
      <w:r>
        <w:rPr>
          <w:rFonts w:hint="eastAsia" w:ascii="宋体" w:hAnsi="宋体" w:cs="宋体"/>
          <w:b/>
          <w:bCs w:val="0"/>
          <w:sz w:val="32"/>
          <w:szCs w:val="32"/>
          <w:highlight w:val="none"/>
          <w:lang w:val="en-US" w:eastAsia="zh-CN"/>
        </w:rPr>
        <w:t>5、</w:t>
      </w:r>
      <w:r>
        <w:rPr>
          <w:rFonts w:hint="eastAsia" w:ascii="宋体" w:hAnsi="宋体" w:eastAsia="宋体" w:cs="宋体"/>
          <w:b/>
          <w:bCs w:val="0"/>
          <w:sz w:val="32"/>
          <w:szCs w:val="32"/>
          <w:highlight w:val="none"/>
          <w:lang w:val="en-US" w:eastAsia="zh-CN"/>
        </w:rPr>
        <w:t>获得的</w:t>
      </w:r>
      <w:r>
        <w:rPr>
          <w:rFonts w:hint="eastAsia" w:ascii="宋体" w:hAnsi="宋体" w:cs="宋体"/>
          <w:b/>
          <w:bCs w:val="0"/>
          <w:sz w:val="32"/>
          <w:szCs w:val="32"/>
          <w:highlight w:val="none"/>
          <w:lang w:val="en-US" w:eastAsia="zh-CN"/>
        </w:rPr>
        <w:t>认证</w:t>
      </w:r>
      <w:r>
        <w:rPr>
          <w:rFonts w:hint="eastAsia" w:ascii="宋体" w:hAnsi="宋体" w:eastAsia="宋体" w:cs="宋体"/>
          <w:b/>
          <w:bCs w:val="0"/>
          <w:sz w:val="32"/>
          <w:szCs w:val="32"/>
          <w:highlight w:val="none"/>
          <w:lang w:val="en-US" w:eastAsia="zh-CN"/>
        </w:rPr>
        <w:t>情况</w:t>
      </w:r>
      <w:r>
        <w:rPr>
          <w:rFonts w:hint="eastAsia" w:ascii="宋体" w:hAnsi="宋体" w:eastAsia="宋体" w:cs="宋体"/>
          <w:b/>
          <w:bCs w:val="0"/>
          <w:sz w:val="22"/>
          <w:szCs w:val="22"/>
          <w:highlight w:val="none"/>
          <w:lang w:val="en-US" w:eastAsia="zh-CN"/>
        </w:rPr>
        <w:t>（如有）</w:t>
      </w:r>
    </w:p>
    <w:p>
      <w:pPr>
        <w:pStyle w:val="28"/>
        <w:numPr>
          <w:ilvl w:val="0"/>
          <w:numId w:val="0"/>
        </w:numPr>
        <w:ind w:leftChars="200"/>
        <w:jc w:val="center"/>
        <w:rPr>
          <w:rFonts w:hint="default" w:ascii="宋体" w:hAnsi="宋体" w:eastAsia="宋体" w:cs="宋体"/>
          <w:b/>
          <w:bCs w:val="0"/>
          <w:sz w:val="32"/>
          <w:szCs w:val="32"/>
          <w:highlight w:val="none"/>
          <w:lang w:val="en-US" w:eastAsia="zh-CN"/>
        </w:rPr>
      </w:pPr>
      <w:r>
        <w:rPr>
          <w:rFonts w:hint="eastAsia" w:ascii="宋体" w:hAnsi="宋体" w:eastAsia="宋体" w:cs="宋体"/>
          <w:b/>
          <w:bCs w:val="0"/>
          <w:sz w:val="22"/>
          <w:szCs w:val="22"/>
          <w:highlight w:val="none"/>
          <w:lang w:val="en-US" w:eastAsia="zh-CN"/>
        </w:rPr>
        <w:t>（与本项目</w:t>
      </w:r>
      <w:r>
        <w:rPr>
          <w:rFonts w:hint="eastAsia" w:ascii="宋体" w:hAnsi="宋体" w:cs="宋体"/>
          <w:b/>
          <w:bCs w:val="0"/>
          <w:sz w:val="22"/>
          <w:szCs w:val="22"/>
          <w:highlight w:val="none"/>
          <w:lang w:val="en-US" w:eastAsia="zh-CN"/>
        </w:rPr>
        <w:t>相关</w:t>
      </w:r>
      <w:r>
        <w:rPr>
          <w:rFonts w:hint="eastAsia" w:ascii="宋体" w:hAnsi="宋体" w:eastAsia="宋体" w:cs="宋体"/>
          <w:b/>
          <w:bCs w:val="0"/>
          <w:sz w:val="22"/>
          <w:szCs w:val="22"/>
          <w:highlight w:val="none"/>
          <w:lang w:val="en-US" w:eastAsia="zh-CN"/>
        </w:rPr>
        <w:t>的）</w:t>
      </w:r>
    </w:p>
    <w:tbl>
      <w:tblPr>
        <w:tblStyle w:val="21"/>
        <w:tblW w:w="9322"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2552"/>
        <w:gridCol w:w="2409"/>
        <w:gridCol w:w="1276"/>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31"/>
              <w:keepNext w:val="0"/>
              <w:keepLines w:val="0"/>
              <w:suppressLineNumbers w:val="0"/>
              <w:spacing w:before="81" w:beforeAutospacing="0" w:after="0" w:afterAutospacing="0"/>
              <w:ind w:left="474" w:right="467"/>
              <w:jc w:val="center"/>
              <w:rPr>
                <w:rFonts w:hint="default"/>
                <w:sz w:val="24"/>
                <w:highlight w:val="none"/>
              </w:rPr>
            </w:pPr>
            <w:r>
              <w:rPr>
                <w:rFonts w:hint="default"/>
                <w:sz w:val="24"/>
                <w:highlight w:val="none"/>
              </w:rPr>
              <w:t>颁发日期</w:t>
            </w:r>
          </w:p>
        </w:tc>
        <w:tc>
          <w:tcPr>
            <w:tcW w:w="2552" w:type="dxa"/>
          </w:tcPr>
          <w:p>
            <w:pPr>
              <w:pStyle w:val="31"/>
              <w:keepNext w:val="0"/>
              <w:keepLines w:val="0"/>
              <w:suppressLineNumbers w:val="0"/>
              <w:spacing w:before="81" w:beforeAutospacing="0" w:after="0" w:afterAutospacing="0"/>
              <w:ind w:left="1014" w:right="1007"/>
              <w:jc w:val="center"/>
              <w:rPr>
                <w:rFonts w:hint="default"/>
                <w:sz w:val="24"/>
                <w:highlight w:val="none"/>
              </w:rPr>
            </w:pPr>
            <w:r>
              <w:rPr>
                <w:rFonts w:hint="default"/>
                <w:sz w:val="24"/>
                <w:highlight w:val="none"/>
              </w:rPr>
              <w:t>名称</w:t>
            </w:r>
          </w:p>
        </w:tc>
        <w:tc>
          <w:tcPr>
            <w:tcW w:w="2409" w:type="dxa"/>
          </w:tcPr>
          <w:p>
            <w:pPr>
              <w:pStyle w:val="31"/>
              <w:keepNext w:val="0"/>
              <w:keepLines w:val="0"/>
              <w:suppressLineNumbers w:val="0"/>
              <w:spacing w:before="81" w:beforeAutospacing="0" w:after="0" w:afterAutospacing="0"/>
              <w:ind w:left="724" w:right="0"/>
              <w:rPr>
                <w:rFonts w:hint="default"/>
                <w:sz w:val="24"/>
                <w:highlight w:val="none"/>
              </w:rPr>
            </w:pPr>
            <w:r>
              <w:rPr>
                <w:rFonts w:hint="default"/>
                <w:sz w:val="24"/>
                <w:highlight w:val="none"/>
              </w:rPr>
              <w:t>颁发机构</w:t>
            </w:r>
          </w:p>
        </w:tc>
        <w:tc>
          <w:tcPr>
            <w:tcW w:w="1276" w:type="dxa"/>
          </w:tcPr>
          <w:p>
            <w:pPr>
              <w:pStyle w:val="31"/>
              <w:keepNext w:val="0"/>
              <w:keepLines w:val="0"/>
              <w:suppressLineNumbers w:val="0"/>
              <w:spacing w:before="81" w:beforeAutospacing="0" w:after="0" w:afterAutospacing="0"/>
              <w:ind w:left="398" w:right="0"/>
              <w:rPr>
                <w:rFonts w:hint="default"/>
                <w:sz w:val="24"/>
                <w:highlight w:val="none"/>
              </w:rPr>
            </w:pPr>
            <w:r>
              <w:rPr>
                <w:rFonts w:hint="default"/>
                <w:sz w:val="24"/>
                <w:highlight w:val="none"/>
              </w:rPr>
              <w:t>等级</w:t>
            </w:r>
          </w:p>
        </w:tc>
        <w:tc>
          <w:tcPr>
            <w:tcW w:w="1134" w:type="dxa"/>
          </w:tcPr>
          <w:p>
            <w:pPr>
              <w:pStyle w:val="31"/>
              <w:keepNext w:val="0"/>
              <w:keepLines w:val="0"/>
              <w:suppressLineNumbers w:val="0"/>
              <w:spacing w:before="81" w:beforeAutospacing="0" w:after="0" w:afterAutospacing="0"/>
              <w:ind w:left="207" w:right="0"/>
              <w:rPr>
                <w:rFonts w:hint="default"/>
                <w:sz w:val="24"/>
                <w:highlight w:val="none"/>
              </w:rPr>
            </w:pPr>
            <w:r>
              <w:rPr>
                <w:rFonts w:hint="default"/>
                <w:sz w:val="24"/>
                <w:highlight w:val="none"/>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31"/>
              <w:keepNext w:val="0"/>
              <w:keepLines w:val="0"/>
              <w:suppressLineNumbers w:val="0"/>
              <w:spacing w:before="80" w:beforeAutospacing="0" w:after="0" w:afterAutospacing="0"/>
              <w:ind w:left="474" w:right="467"/>
              <w:jc w:val="center"/>
              <w:rPr>
                <w:rFonts w:hint="default"/>
                <w:sz w:val="24"/>
                <w:highlight w:val="none"/>
              </w:rPr>
            </w:pPr>
            <w:r>
              <w:rPr>
                <w:rFonts w:hint="default"/>
                <w:sz w:val="24"/>
                <w:highlight w:val="none"/>
              </w:rPr>
              <w:t>年月日</w:t>
            </w:r>
          </w:p>
        </w:tc>
        <w:tc>
          <w:tcPr>
            <w:tcW w:w="2552" w:type="dxa"/>
          </w:tcPr>
          <w:p>
            <w:pPr>
              <w:pStyle w:val="31"/>
              <w:keepNext w:val="0"/>
              <w:keepLines w:val="0"/>
              <w:suppressLineNumbers w:val="0"/>
              <w:spacing w:before="0" w:beforeAutospacing="0" w:after="0" w:afterAutospacing="0"/>
              <w:ind w:left="0" w:right="0"/>
              <w:rPr>
                <w:rFonts w:hint="default" w:ascii="Times New Roman"/>
                <w:sz w:val="22"/>
                <w:highlight w:val="none"/>
              </w:rPr>
            </w:pPr>
          </w:p>
        </w:tc>
        <w:tc>
          <w:tcPr>
            <w:tcW w:w="2409" w:type="dxa"/>
          </w:tcPr>
          <w:p>
            <w:pPr>
              <w:pStyle w:val="31"/>
              <w:keepNext w:val="0"/>
              <w:keepLines w:val="0"/>
              <w:suppressLineNumbers w:val="0"/>
              <w:spacing w:before="0" w:beforeAutospacing="0" w:after="0" w:afterAutospacing="0"/>
              <w:ind w:left="0" w:right="0"/>
              <w:rPr>
                <w:rFonts w:hint="default" w:ascii="Times New Roman"/>
                <w:sz w:val="22"/>
                <w:highlight w:val="none"/>
              </w:rPr>
            </w:pPr>
          </w:p>
        </w:tc>
        <w:tc>
          <w:tcPr>
            <w:tcW w:w="1276" w:type="dxa"/>
          </w:tcPr>
          <w:p>
            <w:pPr>
              <w:pStyle w:val="31"/>
              <w:keepNext w:val="0"/>
              <w:keepLines w:val="0"/>
              <w:suppressLineNumbers w:val="0"/>
              <w:spacing w:before="0" w:beforeAutospacing="0" w:after="0" w:afterAutospacing="0"/>
              <w:ind w:left="0" w:right="0"/>
              <w:rPr>
                <w:rFonts w:hint="default" w:ascii="Times New Roman"/>
                <w:sz w:val="22"/>
                <w:highlight w:val="none"/>
              </w:rPr>
            </w:pPr>
          </w:p>
        </w:tc>
        <w:tc>
          <w:tcPr>
            <w:tcW w:w="1134" w:type="dxa"/>
          </w:tcPr>
          <w:p>
            <w:pPr>
              <w:pStyle w:val="31"/>
              <w:keepNext w:val="0"/>
              <w:keepLines w:val="0"/>
              <w:suppressLineNumbers w:val="0"/>
              <w:spacing w:before="0" w:beforeAutospacing="0" w:after="0" w:afterAutospacing="0"/>
              <w:ind w:left="0" w:right="0"/>
              <w:rPr>
                <w:rFonts w:hint="default"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951" w:type="dxa"/>
          </w:tcPr>
          <w:p>
            <w:pPr>
              <w:pStyle w:val="31"/>
              <w:keepNext w:val="0"/>
              <w:keepLines w:val="0"/>
              <w:suppressLineNumbers w:val="0"/>
              <w:spacing w:before="80" w:beforeAutospacing="0" w:after="0" w:afterAutospacing="0"/>
              <w:ind w:left="474" w:right="467"/>
              <w:jc w:val="center"/>
              <w:rPr>
                <w:rFonts w:hint="default"/>
                <w:sz w:val="24"/>
                <w:highlight w:val="none"/>
              </w:rPr>
            </w:pPr>
            <w:r>
              <w:rPr>
                <w:rFonts w:hint="default"/>
                <w:sz w:val="24"/>
                <w:highlight w:val="none"/>
              </w:rPr>
              <w:t>年月日</w:t>
            </w:r>
          </w:p>
        </w:tc>
        <w:tc>
          <w:tcPr>
            <w:tcW w:w="2552" w:type="dxa"/>
          </w:tcPr>
          <w:p>
            <w:pPr>
              <w:pStyle w:val="31"/>
              <w:keepNext w:val="0"/>
              <w:keepLines w:val="0"/>
              <w:suppressLineNumbers w:val="0"/>
              <w:spacing w:before="0" w:beforeAutospacing="0" w:after="0" w:afterAutospacing="0"/>
              <w:ind w:left="0" w:right="0"/>
              <w:rPr>
                <w:rFonts w:hint="default" w:ascii="Times New Roman"/>
                <w:sz w:val="22"/>
                <w:highlight w:val="none"/>
              </w:rPr>
            </w:pPr>
          </w:p>
        </w:tc>
        <w:tc>
          <w:tcPr>
            <w:tcW w:w="2409" w:type="dxa"/>
          </w:tcPr>
          <w:p>
            <w:pPr>
              <w:pStyle w:val="31"/>
              <w:keepNext w:val="0"/>
              <w:keepLines w:val="0"/>
              <w:suppressLineNumbers w:val="0"/>
              <w:spacing w:before="0" w:beforeAutospacing="0" w:after="0" w:afterAutospacing="0"/>
              <w:ind w:left="0" w:right="0"/>
              <w:rPr>
                <w:rFonts w:hint="default" w:ascii="Times New Roman"/>
                <w:sz w:val="22"/>
                <w:highlight w:val="none"/>
              </w:rPr>
            </w:pPr>
          </w:p>
        </w:tc>
        <w:tc>
          <w:tcPr>
            <w:tcW w:w="1276" w:type="dxa"/>
          </w:tcPr>
          <w:p>
            <w:pPr>
              <w:pStyle w:val="31"/>
              <w:keepNext w:val="0"/>
              <w:keepLines w:val="0"/>
              <w:suppressLineNumbers w:val="0"/>
              <w:spacing w:before="0" w:beforeAutospacing="0" w:after="0" w:afterAutospacing="0"/>
              <w:ind w:left="0" w:right="0"/>
              <w:rPr>
                <w:rFonts w:hint="default" w:ascii="Times New Roman"/>
                <w:sz w:val="22"/>
                <w:highlight w:val="none"/>
              </w:rPr>
            </w:pPr>
          </w:p>
        </w:tc>
        <w:tc>
          <w:tcPr>
            <w:tcW w:w="1134" w:type="dxa"/>
          </w:tcPr>
          <w:p>
            <w:pPr>
              <w:pStyle w:val="31"/>
              <w:keepNext w:val="0"/>
              <w:keepLines w:val="0"/>
              <w:suppressLineNumbers w:val="0"/>
              <w:spacing w:before="0" w:beforeAutospacing="0" w:after="0" w:afterAutospacing="0"/>
              <w:ind w:left="0" w:right="0"/>
              <w:rPr>
                <w:rFonts w:hint="default"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1951" w:type="dxa"/>
          </w:tcPr>
          <w:p>
            <w:pPr>
              <w:pStyle w:val="31"/>
              <w:keepNext w:val="0"/>
              <w:keepLines w:val="0"/>
              <w:suppressLineNumbers w:val="0"/>
              <w:spacing w:before="81" w:beforeAutospacing="0" w:after="0" w:afterAutospacing="0"/>
              <w:ind w:left="474" w:right="467"/>
              <w:jc w:val="center"/>
              <w:rPr>
                <w:rFonts w:hint="default"/>
                <w:sz w:val="24"/>
                <w:highlight w:val="none"/>
              </w:rPr>
            </w:pPr>
            <w:r>
              <w:rPr>
                <w:rFonts w:hint="default"/>
                <w:sz w:val="24"/>
                <w:highlight w:val="none"/>
              </w:rPr>
              <w:t>……</w:t>
            </w:r>
          </w:p>
        </w:tc>
        <w:tc>
          <w:tcPr>
            <w:tcW w:w="2552" w:type="dxa"/>
          </w:tcPr>
          <w:p>
            <w:pPr>
              <w:pStyle w:val="31"/>
              <w:keepNext w:val="0"/>
              <w:keepLines w:val="0"/>
              <w:suppressLineNumbers w:val="0"/>
              <w:spacing w:before="0" w:beforeAutospacing="0" w:after="0" w:afterAutospacing="0"/>
              <w:ind w:left="0" w:right="0"/>
              <w:rPr>
                <w:rFonts w:hint="default" w:ascii="Times New Roman"/>
                <w:sz w:val="22"/>
                <w:highlight w:val="none"/>
              </w:rPr>
            </w:pPr>
          </w:p>
        </w:tc>
        <w:tc>
          <w:tcPr>
            <w:tcW w:w="2409" w:type="dxa"/>
          </w:tcPr>
          <w:p>
            <w:pPr>
              <w:pStyle w:val="31"/>
              <w:keepNext w:val="0"/>
              <w:keepLines w:val="0"/>
              <w:suppressLineNumbers w:val="0"/>
              <w:spacing w:before="0" w:beforeAutospacing="0" w:after="0" w:afterAutospacing="0"/>
              <w:ind w:left="0" w:right="0"/>
              <w:rPr>
                <w:rFonts w:hint="default" w:ascii="Times New Roman"/>
                <w:sz w:val="22"/>
                <w:highlight w:val="none"/>
              </w:rPr>
            </w:pPr>
          </w:p>
        </w:tc>
        <w:tc>
          <w:tcPr>
            <w:tcW w:w="1276" w:type="dxa"/>
          </w:tcPr>
          <w:p>
            <w:pPr>
              <w:pStyle w:val="31"/>
              <w:keepNext w:val="0"/>
              <w:keepLines w:val="0"/>
              <w:suppressLineNumbers w:val="0"/>
              <w:spacing w:before="0" w:beforeAutospacing="0" w:after="0" w:afterAutospacing="0"/>
              <w:ind w:left="0" w:right="0"/>
              <w:rPr>
                <w:rFonts w:hint="default" w:ascii="Times New Roman"/>
                <w:sz w:val="22"/>
                <w:highlight w:val="none"/>
              </w:rPr>
            </w:pPr>
          </w:p>
        </w:tc>
        <w:tc>
          <w:tcPr>
            <w:tcW w:w="1134" w:type="dxa"/>
          </w:tcPr>
          <w:p>
            <w:pPr>
              <w:pStyle w:val="31"/>
              <w:keepNext w:val="0"/>
              <w:keepLines w:val="0"/>
              <w:suppressLineNumbers w:val="0"/>
              <w:spacing w:before="0" w:beforeAutospacing="0" w:after="0" w:afterAutospacing="0"/>
              <w:ind w:left="0" w:right="0"/>
              <w:rPr>
                <w:rFonts w:hint="default" w:ascii="Times New Roman"/>
                <w:sz w:val="22"/>
                <w:highlight w:val="none"/>
              </w:rPr>
            </w:pPr>
          </w:p>
        </w:tc>
      </w:tr>
    </w:tbl>
    <w:p>
      <w:pPr>
        <w:pStyle w:val="28"/>
        <w:rPr>
          <w:rFonts w:hint="eastAsia" w:ascii="宋体" w:hAnsi="宋体" w:eastAsia="宋体" w:cs="宋体"/>
          <w:b w:val="0"/>
          <w:bCs/>
          <w:sz w:val="18"/>
          <w:szCs w:val="18"/>
          <w:highlight w:val="none"/>
          <w:lang w:val="en-US" w:eastAsia="zh-CN"/>
        </w:rPr>
      </w:pPr>
      <w:r>
        <w:rPr>
          <w:rFonts w:hint="eastAsia" w:ascii="宋体" w:hAnsi="宋体" w:eastAsia="宋体" w:cs="宋体"/>
          <w:b w:val="0"/>
          <w:bCs/>
          <w:sz w:val="18"/>
          <w:szCs w:val="18"/>
          <w:highlight w:val="none"/>
          <w:lang w:val="en-US" w:eastAsia="zh-CN"/>
        </w:rPr>
        <w:t>注：1.响应人应如实填写获得的认证情况，不得弄虚作假；</w:t>
      </w:r>
    </w:p>
    <w:p>
      <w:pPr>
        <w:pStyle w:val="28"/>
        <w:rPr>
          <w:rFonts w:hint="eastAsia" w:ascii="宋体" w:hAnsi="宋体" w:eastAsia="宋体" w:cs="宋体"/>
          <w:b w:val="0"/>
          <w:bCs/>
          <w:sz w:val="18"/>
          <w:szCs w:val="18"/>
          <w:highlight w:val="none"/>
          <w:lang w:val="en-US" w:eastAsia="zh-CN"/>
        </w:rPr>
      </w:pPr>
      <w:r>
        <w:rPr>
          <w:rFonts w:hint="eastAsia" w:ascii="宋体" w:hAnsi="宋体" w:eastAsia="宋体" w:cs="宋体"/>
          <w:b w:val="0"/>
          <w:bCs/>
          <w:sz w:val="18"/>
          <w:szCs w:val="18"/>
          <w:highlight w:val="none"/>
          <w:lang w:val="en-US" w:eastAsia="zh-CN"/>
        </w:rPr>
        <w:t>2.如果响应人获得过</w:t>
      </w:r>
      <w:r>
        <w:rPr>
          <w:rFonts w:hint="eastAsia" w:ascii="宋体" w:hAnsi="宋体" w:cs="宋体"/>
          <w:b w:val="0"/>
          <w:bCs/>
          <w:sz w:val="18"/>
          <w:szCs w:val="18"/>
          <w:highlight w:val="none"/>
          <w:lang w:val="en-US" w:eastAsia="zh-CN"/>
        </w:rPr>
        <w:t>认证证书</w:t>
      </w:r>
      <w:r>
        <w:rPr>
          <w:rFonts w:hint="eastAsia" w:ascii="宋体" w:hAnsi="宋体" w:eastAsia="宋体" w:cs="宋体"/>
          <w:b w:val="0"/>
          <w:bCs/>
          <w:sz w:val="18"/>
          <w:szCs w:val="18"/>
          <w:highlight w:val="none"/>
          <w:lang w:val="en-US" w:eastAsia="zh-CN"/>
        </w:rPr>
        <w:t>，</w:t>
      </w:r>
      <w:r>
        <w:rPr>
          <w:rFonts w:hint="eastAsia" w:ascii="宋体" w:hAnsi="宋体" w:eastAsia="宋体" w:cs="宋体"/>
          <w:b/>
          <w:bCs w:val="0"/>
          <w:sz w:val="18"/>
          <w:szCs w:val="18"/>
          <w:highlight w:val="none"/>
          <w:lang w:val="en-US" w:eastAsia="zh-CN"/>
        </w:rPr>
        <w:t>请在上表后附</w:t>
      </w:r>
      <w:r>
        <w:rPr>
          <w:rFonts w:hint="eastAsia" w:ascii="宋体" w:hAnsi="宋体" w:cs="宋体"/>
          <w:b/>
          <w:bCs w:val="0"/>
          <w:sz w:val="18"/>
          <w:szCs w:val="18"/>
          <w:highlight w:val="none"/>
          <w:lang w:val="en-US" w:eastAsia="zh-CN"/>
        </w:rPr>
        <w:t>认证证书</w:t>
      </w:r>
      <w:r>
        <w:rPr>
          <w:rFonts w:hint="eastAsia" w:ascii="宋体" w:hAnsi="宋体" w:eastAsia="宋体" w:cs="宋体"/>
          <w:b/>
          <w:bCs w:val="0"/>
          <w:sz w:val="18"/>
          <w:szCs w:val="18"/>
          <w:highlight w:val="none"/>
          <w:lang w:val="en-US" w:eastAsia="zh-CN"/>
        </w:rPr>
        <w:t>复印件并加盖公章</w:t>
      </w:r>
      <w:r>
        <w:rPr>
          <w:rFonts w:hint="eastAsia" w:ascii="宋体" w:hAnsi="宋体" w:eastAsia="宋体" w:cs="宋体"/>
          <w:b w:val="0"/>
          <w:bCs/>
          <w:sz w:val="18"/>
          <w:szCs w:val="18"/>
          <w:highlight w:val="none"/>
          <w:lang w:val="en-US" w:eastAsia="zh-CN"/>
        </w:rPr>
        <w:t>；</w:t>
      </w:r>
    </w:p>
    <w:p>
      <w:pPr>
        <w:pStyle w:val="28"/>
        <w:rPr>
          <w:rFonts w:hint="eastAsia" w:ascii="宋体" w:hAnsi="宋体" w:eastAsia="宋体" w:cs="宋体"/>
          <w:b w:val="0"/>
          <w:bCs/>
          <w:sz w:val="18"/>
          <w:szCs w:val="18"/>
          <w:highlight w:val="none"/>
          <w:lang w:val="en-US" w:eastAsia="zh-CN"/>
        </w:rPr>
      </w:pPr>
      <w:r>
        <w:rPr>
          <w:rFonts w:hint="eastAsia" w:ascii="宋体" w:hAnsi="宋体" w:eastAsia="宋体" w:cs="宋体"/>
          <w:b w:val="0"/>
          <w:bCs/>
          <w:sz w:val="18"/>
          <w:szCs w:val="18"/>
          <w:highlight w:val="none"/>
          <w:lang w:val="en-US" w:eastAsia="zh-CN"/>
        </w:rPr>
        <w:t>3.如果响应人未获得过任何认证，请在上表正文内容第一行填写“无”。</w:t>
      </w:r>
    </w:p>
    <w:p>
      <w:pPr>
        <w:pStyle w:val="28"/>
        <w:rPr>
          <w:rFonts w:hint="eastAsia" w:ascii="宋体" w:hAnsi="宋体" w:eastAsia="宋体" w:cs="宋体"/>
          <w:b/>
          <w:bCs w:val="0"/>
          <w:sz w:val="24"/>
          <w:szCs w:val="24"/>
          <w:highlight w:val="none"/>
          <w:lang w:val="en-US" w:eastAsia="zh-CN"/>
        </w:rPr>
      </w:pPr>
      <w:r>
        <w:rPr>
          <w:rFonts w:hint="eastAsia" w:ascii="宋体" w:hAnsi="宋体" w:cs="宋体"/>
          <w:b w:val="0"/>
          <w:bCs/>
          <w:sz w:val="18"/>
          <w:szCs w:val="18"/>
          <w:highlight w:val="none"/>
          <w:lang w:val="en-US" w:eastAsia="zh-CN"/>
        </w:rPr>
        <w:t>4.凡证书认证范围与本项目无关的，一律不得分。</w:t>
      </w:r>
    </w:p>
    <w:p>
      <w:pPr>
        <w:pageBreakBefore w:val="0"/>
        <w:kinsoku/>
        <w:wordWrap/>
        <w:overflowPunct/>
        <w:topLinePunct w:val="0"/>
        <w:bidi w:val="0"/>
        <w:spacing w:line="360" w:lineRule="auto"/>
        <w:ind w:left="0" w:leftChars="0" w:right="0" w:rightChars="0"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lang w:eastAsia="zh-CN"/>
        </w:rPr>
        <w:t>响应</w:t>
      </w:r>
      <w:r>
        <w:rPr>
          <w:rFonts w:hint="eastAsia" w:ascii="宋体" w:hAnsi="宋体" w:cs="宋体"/>
          <w:color w:val="auto"/>
          <w:sz w:val="24"/>
          <w:highlight w:val="none"/>
        </w:rPr>
        <w:t>人名称（盖公章）：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宋体" w:hAnsi="宋体" w:cs="宋体"/>
          <w:color w:val="auto"/>
          <w:sz w:val="24"/>
          <w:highlight w:val="none"/>
          <w:u w:val="singl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人法定代表人或</w:t>
      </w:r>
      <w:r>
        <w:rPr>
          <w:rFonts w:hint="eastAsia" w:ascii="宋体" w:hAnsi="宋体" w:cs="宋体"/>
          <w:color w:val="auto"/>
          <w:sz w:val="24"/>
          <w:highlight w:val="none"/>
          <w:lang w:val="en-US" w:eastAsia="zh-CN"/>
        </w:rPr>
        <w:t>法定</w:t>
      </w:r>
      <w:r>
        <w:rPr>
          <w:rFonts w:hint="eastAsia" w:ascii="宋体" w:hAnsi="宋体" w:cs="宋体"/>
          <w:color w:val="auto"/>
          <w:sz w:val="24"/>
          <w:highlight w:val="none"/>
        </w:rPr>
        <w:t>授权代表（签字）：</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pStyle w:val="2"/>
        <w:rPr>
          <w:rFonts w:hint="eastAsia" w:ascii="宋体" w:hAnsi="宋体" w:cs="宋体"/>
          <w:color w:val="auto"/>
          <w:sz w:val="24"/>
          <w:highlight w:val="none"/>
        </w:rPr>
      </w:pPr>
    </w:p>
    <w:p>
      <w:pPr>
        <w:pStyle w:val="2"/>
        <w:rPr>
          <w:rFonts w:hint="eastAsia" w:ascii="宋体" w:hAnsi="宋体" w:cs="宋体"/>
          <w:color w:val="auto"/>
          <w:sz w:val="24"/>
          <w:highlight w:val="none"/>
        </w:rPr>
      </w:pPr>
    </w:p>
    <w:p>
      <w:pPr>
        <w:pStyle w:val="28"/>
        <w:numPr>
          <w:ilvl w:val="0"/>
          <w:numId w:val="0"/>
        </w:numPr>
        <w:ind w:leftChars="200"/>
        <w:jc w:val="center"/>
        <w:rPr>
          <w:rFonts w:hint="eastAsia" w:ascii="宋体" w:hAnsi="宋体" w:eastAsia="宋体" w:cs="宋体"/>
          <w:b/>
          <w:bCs w:val="0"/>
          <w:sz w:val="32"/>
          <w:szCs w:val="32"/>
          <w:highlight w:val="none"/>
          <w:lang w:val="en-US" w:eastAsia="zh-CN"/>
        </w:rPr>
      </w:pPr>
      <w:r>
        <w:rPr>
          <w:rFonts w:hint="eastAsia" w:ascii="宋体" w:hAnsi="宋体" w:cs="宋体"/>
          <w:b/>
          <w:bCs w:val="0"/>
          <w:sz w:val="32"/>
          <w:szCs w:val="32"/>
          <w:highlight w:val="none"/>
          <w:lang w:val="en-US" w:eastAsia="zh-CN"/>
        </w:rPr>
        <w:t>6、企业资质</w:t>
      </w:r>
      <w:r>
        <w:rPr>
          <w:rFonts w:hint="eastAsia" w:ascii="宋体" w:hAnsi="宋体" w:eastAsia="宋体" w:cs="宋体"/>
          <w:b/>
          <w:bCs w:val="0"/>
          <w:sz w:val="22"/>
          <w:szCs w:val="22"/>
          <w:highlight w:val="none"/>
          <w:lang w:val="en-US" w:eastAsia="zh-CN"/>
        </w:rPr>
        <w:t>（如有）</w:t>
      </w:r>
    </w:p>
    <w:tbl>
      <w:tblPr>
        <w:tblStyle w:val="21"/>
        <w:tblW w:w="804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1"/>
        <w:gridCol w:w="3278"/>
        <w:gridCol w:w="1683"/>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pPr>
              <w:pStyle w:val="31"/>
              <w:keepNext w:val="0"/>
              <w:keepLines w:val="0"/>
              <w:suppressLineNumbers w:val="0"/>
              <w:spacing w:before="81" w:beforeAutospacing="0" w:after="0" w:afterAutospacing="0"/>
              <w:ind w:left="474" w:right="467"/>
              <w:jc w:val="center"/>
              <w:rPr>
                <w:rFonts w:hint="default"/>
                <w:sz w:val="24"/>
                <w:highlight w:val="none"/>
              </w:rPr>
            </w:pPr>
            <w:r>
              <w:rPr>
                <w:rFonts w:hint="default"/>
                <w:sz w:val="24"/>
                <w:highlight w:val="none"/>
              </w:rPr>
              <w:t>颁发日期</w:t>
            </w:r>
          </w:p>
        </w:tc>
        <w:tc>
          <w:tcPr>
            <w:tcW w:w="3278" w:type="dxa"/>
          </w:tcPr>
          <w:p>
            <w:pPr>
              <w:pStyle w:val="31"/>
              <w:keepNext w:val="0"/>
              <w:keepLines w:val="0"/>
              <w:suppressLineNumbers w:val="0"/>
              <w:spacing w:before="81" w:beforeAutospacing="0" w:after="0" w:afterAutospacing="0"/>
              <w:ind w:left="1014" w:right="1007"/>
              <w:jc w:val="center"/>
              <w:rPr>
                <w:rFonts w:hint="default"/>
                <w:sz w:val="24"/>
                <w:highlight w:val="none"/>
              </w:rPr>
            </w:pPr>
            <w:r>
              <w:rPr>
                <w:rFonts w:hint="default"/>
                <w:sz w:val="24"/>
                <w:highlight w:val="none"/>
              </w:rPr>
              <w:t>名称</w:t>
            </w:r>
          </w:p>
        </w:tc>
        <w:tc>
          <w:tcPr>
            <w:tcW w:w="1683" w:type="dxa"/>
          </w:tcPr>
          <w:p>
            <w:pPr>
              <w:pStyle w:val="31"/>
              <w:keepNext w:val="0"/>
              <w:keepLines w:val="0"/>
              <w:suppressLineNumbers w:val="0"/>
              <w:spacing w:before="81" w:beforeAutospacing="0" w:after="0" w:afterAutospacing="0"/>
              <w:ind w:left="0" w:right="0"/>
              <w:jc w:val="center"/>
              <w:rPr>
                <w:rFonts w:hint="default"/>
                <w:sz w:val="24"/>
                <w:highlight w:val="none"/>
              </w:rPr>
            </w:pPr>
            <w:r>
              <w:rPr>
                <w:rFonts w:hint="default"/>
                <w:sz w:val="24"/>
                <w:highlight w:val="none"/>
              </w:rPr>
              <w:t>颁发机构</w:t>
            </w:r>
          </w:p>
        </w:tc>
        <w:tc>
          <w:tcPr>
            <w:tcW w:w="1134" w:type="dxa"/>
          </w:tcPr>
          <w:p>
            <w:pPr>
              <w:pStyle w:val="31"/>
              <w:keepNext w:val="0"/>
              <w:keepLines w:val="0"/>
              <w:suppressLineNumbers w:val="0"/>
              <w:spacing w:before="81" w:beforeAutospacing="0" w:after="0" w:afterAutospacing="0"/>
              <w:ind w:left="207" w:right="0"/>
              <w:rPr>
                <w:rFonts w:hint="default"/>
                <w:sz w:val="24"/>
                <w:highlight w:val="none"/>
              </w:rPr>
            </w:pPr>
            <w:r>
              <w:rPr>
                <w:rFonts w:hint="default"/>
                <w:sz w:val="24"/>
                <w:highlight w:val="none"/>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31"/>
              <w:keepNext w:val="0"/>
              <w:keepLines w:val="0"/>
              <w:suppressLineNumbers w:val="0"/>
              <w:spacing w:before="80" w:beforeAutospacing="0" w:after="0" w:afterAutospacing="0"/>
              <w:ind w:left="474" w:right="467"/>
              <w:jc w:val="center"/>
              <w:rPr>
                <w:rFonts w:hint="default"/>
                <w:sz w:val="24"/>
                <w:highlight w:val="none"/>
              </w:rPr>
            </w:pPr>
            <w:r>
              <w:rPr>
                <w:rFonts w:hint="default"/>
                <w:sz w:val="24"/>
                <w:highlight w:val="none"/>
              </w:rPr>
              <w:t>年月日</w:t>
            </w:r>
          </w:p>
        </w:tc>
        <w:tc>
          <w:tcPr>
            <w:tcW w:w="3278" w:type="dxa"/>
          </w:tcPr>
          <w:p>
            <w:pPr>
              <w:pStyle w:val="31"/>
              <w:keepNext w:val="0"/>
              <w:keepLines w:val="0"/>
              <w:suppressLineNumbers w:val="0"/>
              <w:spacing w:before="0" w:beforeAutospacing="0" w:after="0" w:afterAutospacing="0"/>
              <w:ind w:left="0" w:right="0"/>
              <w:rPr>
                <w:rFonts w:hint="eastAsia" w:ascii="Times New Roman" w:eastAsia="宋体"/>
                <w:sz w:val="22"/>
                <w:highlight w:val="none"/>
                <w:lang w:val="en-US" w:eastAsia="zh-CN"/>
              </w:rPr>
            </w:pPr>
            <w:r>
              <w:rPr>
                <w:rFonts w:hint="eastAsia" w:ascii="Times New Roman"/>
                <w:sz w:val="22"/>
                <w:highlight w:val="none"/>
                <w:lang w:val="en-US" w:eastAsia="zh-CN"/>
              </w:rPr>
              <w:t>如：《安全生产许可证》</w:t>
            </w:r>
          </w:p>
        </w:tc>
        <w:tc>
          <w:tcPr>
            <w:tcW w:w="1683" w:type="dxa"/>
          </w:tcPr>
          <w:p>
            <w:pPr>
              <w:pStyle w:val="31"/>
              <w:keepNext w:val="0"/>
              <w:keepLines w:val="0"/>
              <w:suppressLineNumbers w:val="0"/>
              <w:spacing w:before="0" w:beforeAutospacing="0" w:after="0" w:afterAutospacing="0"/>
              <w:ind w:left="0" w:right="0"/>
              <w:rPr>
                <w:rFonts w:hint="default" w:ascii="Times New Roman"/>
                <w:sz w:val="22"/>
                <w:highlight w:val="none"/>
              </w:rPr>
            </w:pPr>
          </w:p>
        </w:tc>
        <w:tc>
          <w:tcPr>
            <w:tcW w:w="1134" w:type="dxa"/>
          </w:tcPr>
          <w:p>
            <w:pPr>
              <w:pStyle w:val="31"/>
              <w:keepNext w:val="0"/>
              <w:keepLines w:val="0"/>
              <w:suppressLineNumbers w:val="0"/>
              <w:spacing w:before="0" w:beforeAutospacing="0" w:after="0" w:afterAutospacing="0"/>
              <w:ind w:left="0" w:right="0"/>
              <w:rPr>
                <w:rFonts w:hint="default"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31"/>
              <w:keepNext w:val="0"/>
              <w:keepLines w:val="0"/>
              <w:suppressLineNumbers w:val="0"/>
              <w:spacing w:before="80" w:beforeAutospacing="0" w:after="0" w:afterAutospacing="0"/>
              <w:ind w:left="474" w:right="467"/>
              <w:jc w:val="center"/>
              <w:rPr>
                <w:rFonts w:hint="default"/>
                <w:sz w:val="24"/>
                <w:highlight w:val="none"/>
              </w:rPr>
            </w:pPr>
            <w:r>
              <w:rPr>
                <w:rFonts w:hint="default"/>
                <w:sz w:val="24"/>
                <w:highlight w:val="none"/>
              </w:rPr>
              <w:t>年月日</w:t>
            </w:r>
          </w:p>
        </w:tc>
        <w:tc>
          <w:tcPr>
            <w:tcW w:w="3278" w:type="dxa"/>
          </w:tcPr>
          <w:p>
            <w:pPr>
              <w:pStyle w:val="31"/>
              <w:keepNext w:val="0"/>
              <w:keepLines w:val="0"/>
              <w:suppressLineNumbers w:val="0"/>
              <w:spacing w:before="0" w:beforeAutospacing="0" w:after="0" w:afterAutospacing="0"/>
              <w:ind w:left="0" w:right="0"/>
              <w:rPr>
                <w:rFonts w:hint="default" w:ascii="Times New Roman"/>
                <w:sz w:val="22"/>
                <w:highlight w:val="none"/>
              </w:rPr>
            </w:pPr>
            <w:r>
              <w:rPr>
                <w:rFonts w:hint="eastAsia" w:ascii="Times New Roman"/>
                <w:sz w:val="22"/>
                <w:highlight w:val="none"/>
                <w:lang w:val="en-US" w:eastAsia="zh-CN"/>
              </w:rPr>
              <w:t>如：《广东省安全技术防范系统设计、施工、维修资格证》或《广东省安全技术防范系统设计、施工、维修备案证》</w:t>
            </w:r>
          </w:p>
        </w:tc>
        <w:tc>
          <w:tcPr>
            <w:tcW w:w="1683" w:type="dxa"/>
          </w:tcPr>
          <w:p>
            <w:pPr>
              <w:pStyle w:val="31"/>
              <w:keepNext w:val="0"/>
              <w:keepLines w:val="0"/>
              <w:suppressLineNumbers w:val="0"/>
              <w:spacing w:before="0" w:beforeAutospacing="0" w:after="0" w:afterAutospacing="0"/>
              <w:ind w:left="0" w:right="0"/>
              <w:rPr>
                <w:rFonts w:hint="default" w:ascii="Times New Roman"/>
                <w:sz w:val="22"/>
                <w:highlight w:val="none"/>
              </w:rPr>
            </w:pPr>
          </w:p>
        </w:tc>
        <w:tc>
          <w:tcPr>
            <w:tcW w:w="1134" w:type="dxa"/>
          </w:tcPr>
          <w:p>
            <w:pPr>
              <w:pStyle w:val="31"/>
              <w:keepNext w:val="0"/>
              <w:keepLines w:val="0"/>
              <w:suppressLineNumbers w:val="0"/>
              <w:spacing w:before="0" w:beforeAutospacing="0" w:after="0" w:afterAutospacing="0"/>
              <w:ind w:left="0" w:right="0"/>
              <w:rPr>
                <w:rFonts w:hint="default"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31"/>
              <w:keepNext w:val="0"/>
              <w:keepLines w:val="0"/>
              <w:suppressLineNumbers w:val="0"/>
              <w:spacing w:before="80" w:beforeAutospacing="0" w:after="0" w:afterAutospacing="0"/>
              <w:ind w:left="474" w:right="467"/>
              <w:jc w:val="center"/>
              <w:rPr>
                <w:rFonts w:hint="default"/>
                <w:sz w:val="24"/>
                <w:highlight w:val="none"/>
              </w:rPr>
            </w:pPr>
            <w:r>
              <w:rPr>
                <w:rFonts w:hint="default"/>
                <w:sz w:val="24"/>
                <w:highlight w:val="none"/>
              </w:rPr>
              <w:t>年月日</w:t>
            </w:r>
          </w:p>
        </w:tc>
        <w:tc>
          <w:tcPr>
            <w:tcW w:w="3278" w:type="dxa"/>
          </w:tcPr>
          <w:p>
            <w:pPr>
              <w:pStyle w:val="31"/>
              <w:keepNext w:val="0"/>
              <w:keepLines w:val="0"/>
              <w:suppressLineNumbers w:val="0"/>
              <w:spacing w:before="0" w:beforeAutospacing="0" w:after="0" w:afterAutospacing="0"/>
              <w:ind w:left="0" w:right="0"/>
              <w:rPr>
                <w:rFonts w:hint="default" w:ascii="Times New Roman"/>
                <w:sz w:val="22"/>
                <w:highlight w:val="none"/>
              </w:rPr>
            </w:pPr>
            <w:r>
              <w:rPr>
                <w:rFonts w:hint="eastAsia" w:ascii="Times New Roman"/>
                <w:sz w:val="22"/>
                <w:highlight w:val="none"/>
                <w:lang w:val="en-US" w:eastAsia="zh-CN"/>
              </w:rPr>
              <w:t>如：《信息技术服务运行维护标准符合性证书(ITSS)》</w:t>
            </w:r>
          </w:p>
        </w:tc>
        <w:tc>
          <w:tcPr>
            <w:tcW w:w="1683" w:type="dxa"/>
          </w:tcPr>
          <w:p>
            <w:pPr>
              <w:pStyle w:val="31"/>
              <w:keepNext w:val="0"/>
              <w:keepLines w:val="0"/>
              <w:suppressLineNumbers w:val="0"/>
              <w:spacing w:before="0" w:beforeAutospacing="0" w:after="0" w:afterAutospacing="0"/>
              <w:ind w:left="0" w:right="0"/>
              <w:rPr>
                <w:rFonts w:hint="default" w:ascii="Times New Roman"/>
                <w:sz w:val="22"/>
                <w:highlight w:val="none"/>
              </w:rPr>
            </w:pPr>
          </w:p>
        </w:tc>
        <w:tc>
          <w:tcPr>
            <w:tcW w:w="1134" w:type="dxa"/>
          </w:tcPr>
          <w:p>
            <w:pPr>
              <w:pStyle w:val="31"/>
              <w:keepNext w:val="0"/>
              <w:keepLines w:val="0"/>
              <w:suppressLineNumbers w:val="0"/>
              <w:spacing w:before="0" w:beforeAutospacing="0" w:after="0" w:afterAutospacing="0"/>
              <w:ind w:left="0" w:right="0"/>
              <w:rPr>
                <w:rFonts w:hint="default"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951" w:type="dxa"/>
          </w:tcPr>
          <w:p>
            <w:pPr>
              <w:pStyle w:val="31"/>
              <w:keepNext w:val="0"/>
              <w:keepLines w:val="0"/>
              <w:suppressLineNumbers w:val="0"/>
              <w:spacing w:before="82" w:beforeAutospacing="0" w:after="0" w:afterAutospacing="0"/>
              <w:ind w:left="474" w:right="467"/>
              <w:jc w:val="center"/>
              <w:rPr>
                <w:rFonts w:hint="default"/>
                <w:sz w:val="24"/>
                <w:highlight w:val="none"/>
              </w:rPr>
            </w:pPr>
            <w:r>
              <w:rPr>
                <w:rFonts w:hint="default"/>
                <w:sz w:val="24"/>
                <w:highlight w:val="none"/>
              </w:rPr>
              <w:t>年月日</w:t>
            </w:r>
          </w:p>
        </w:tc>
        <w:tc>
          <w:tcPr>
            <w:tcW w:w="3278" w:type="dxa"/>
          </w:tcPr>
          <w:p>
            <w:pPr>
              <w:pStyle w:val="31"/>
              <w:keepNext w:val="0"/>
              <w:keepLines w:val="0"/>
              <w:suppressLineNumbers w:val="0"/>
              <w:spacing w:before="0" w:beforeAutospacing="0" w:after="0" w:afterAutospacing="0"/>
              <w:ind w:left="0" w:right="0"/>
              <w:rPr>
                <w:rFonts w:hint="default" w:ascii="Times New Roman"/>
                <w:sz w:val="22"/>
                <w:highlight w:val="none"/>
              </w:rPr>
            </w:pPr>
          </w:p>
        </w:tc>
        <w:tc>
          <w:tcPr>
            <w:tcW w:w="1683" w:type="dxa"/>
          </w:tcPr>
          <w:p>
            <w:pPr>
              <w:pStyle w:val="31"/>
              <w:keepNext w:val="0"/>
              <w:keepLines w:val="0"/>
              <w:suppressLineNumbers w:val="0"/>
              <w:spacing w:before="0" w:beforeAutospacing="0" w:after="0" w:afterAutospacing="0"/>
              <w:ind w:left="0" w:right="0"/>
              <w:rPr>
                <w:rFonts w:hint="default" w:ascii="Times New Roman"/>
                <w:sz w:val="22"/>
                <w:highlight w:val="none"/>
              </w:rPr>
            </w:pPr>
          </w:p>
        </w:tc>
        <w:tc>
          <w:tcPr>
            <w:tcW w:w="1134" w:type="dxa"/>
          </w:tcPr>
          <w:p>
            <w:pPr>
              <w:pStyle w:val="31"/>
              <w:keepNext w:val="0"/>
              <w:keepLines w:val="0"/>
              <w:suppressLineNumbers w:val="0"/>
              <w:spacing w:before="0" w:beforeAutospacing="0" w:after="0" w:afterAutospacing="0"/>
              <w:ind w:left="0" w:right="0"/>
              <w:rPr>
                <w:rFonts w:hint="default" w:ascii="Times New Roman"/>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951" w:type="dxa"/>
          </w:tcPr>
          <w:p>
            <w:pPr>
              <w:pStyle w:val="31"/>
              <w:keepNext w:val="0"/>
              <w:keepLines w:val="0"/>
              <w:suppressLineNumbers w:val="0"/>
              <w:spacing w:before="81" w:beforeAutospacing="0" w:after="0" w:afterAutospacing="0"/>
              <w:ind w:left="474" w:right="467"/>
              <w:jc w:val="center"/>
              <w:rPr>
                <w:rFonts w:hint="default"/>
                <w:sz w:val="24"/>
                <w:highlight w:val="none"/>
              </w:rPr>
            </w:pPr>
            <w:r>
              <w:rPr>
                <w:rFonts w:hint="default"/>
                <w:sz w:val="24"/>
                <w:highlight w:val="none"/>
              </w:rPr>
              <w:t>……</w:t>
            </w:r>
          </w:p>
        </w:tc>
        <w:tc>
          <w:tcPr>
            <w:tcW w:w="3278" w:type="dxa"/>
          </w:tcPr>
          <w:p>
            <w:pPr>
              <w:pStyle w:val="31"/>
              <w:keepNext w:val="0"/>
              <w:keepLines w:val="0"/>
              <w:suppressLineNumbers w:val="0"/>
              <w:spacing w:before="0" w:beforeAutospacing="0" w:after="0" w:afterAutospacing="0"/>
              <w:ind w:left="0" w:right="0"/>
              <w:rPr>
                <w:rFonts w:hint="default" w:ascii="Times New Roman"/>
                <w:sz w:val="22"/>
                <w:highlight w:val="none"/>
              </w:rPr>
            </w:pPr>
          </w:p>
        </w:tc>
        <w:tc>
          <w:tcPr>
            <w:tcW w:w="1683" w:type="dxa"/>
          </w:tcPr>
          <w:p>
            <w:pPr>
              <w:pStyle w:val="31"/>
              <w:keepNext w:val="0"/>
              <w:keepLines w:val="0"/>
              <w:suppressLineNumbers w:val="0"/>
              <w:spacing w:before="0" w:beforeAutospacing="0" w:after="0" w:afterAutospacing="0"/>
              <w:ind w:left="0" w:right="0"/>
              <w:rPr>
                <w:rFonts w:hint="default" w:ascii="Times New Roman"/>
                <w:sz w:val="22"/>
                <w:highlight w:val="none"/>
              </w:rPr>
            </w:pPr>
          </w:p>
        </w:tc>
        <w:tc>
          <w:tcPr>
            <w:tcW w:w="1134" w:type="dxa"/>
          </w:tcPr>
          <w:p>
            <w:pPr>
              <w:pStyle w:val="31"/>
              <w:keepNext w:val="0"/>
              <w:keepLines w:val="0"/>
              <w:suppressLineNumbers w:val="0"/>
              <w:spacing w:before="0" w:beforeAutospacing="0" w:after="0" w:afterAutospacing="0"/>
              <w:ind w:left="0" w:right="0"/>
              <w:rPr>
                <w:rFonts w:hint="default" w:ascii="Times New Roman"/>
                <w:sz w:val="22"/>
                <w:highlight w:val="none"/>
              </w:rPr>
            </w:pPr>
          </w:p>
        </w:tc>
      </w:tr>
    </w:tbl>
    <w:p>
      <w:pPr>
        <w:pStyle w:val="28"/>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注：1.响应人应如实填写获得的</w:t>
      </w:r>
      <w:r>
        <w:rPr>
          <w:rFonts w:hint="eastAsia" w:ascii="宋体" w:hAnsi="宋体" w:cs="宋体"/>
          <w:b w:val="0"/>
          <w:bCs/>
          <w:sz w:val="21"/>
          <w:szCs w:val="21"/>
          <w:highlight w:val="none"/>
          <w:lang w:val="en-US" w:eastAsia="zh-CN"/>
        </w:rPr>
        <w:t>企业资质</w:t>
      </w:r>
      <w:r>
        <w:rPr>
          <w:rFonts w:hint="eastAsia" w:ascii="宋体" w:hAnsi="宋体" w:eastAsia="宋体" w:cs="宋体"/>
          <w:b w:val="0"/>
          <w:bCs/>
          <w:sz w:val="21"/>
          <w:szCs w:val="21"/>
          <w:highlight w:val="none"/>
          <w:lang w:val="en-US" w:eastAsia="zh-CN"/>
        </w:rPr>
        <w:t>情况，不得弄虚作假；</w:t>
      </w:r>
    </w:p>
    <w:p>
      <w:pPr>
        <w:pStyle w:val="28"/>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2.如果响应人</w:t>
      </w:r>
      <w:r>
        <w:rPr>
          <w:rFonts w:hint="eastAsia" w:ascii="宋体" w:hAnsi="宋体" w:cs="宋体"/>
          <w:b w:val="0"/>
          <w:bCs/>
          <w:sz w:val="21"/>
          <w:szCs w:val="21"/>
          <w:highlight w:val="none"/>
          <w:lang w:val="en-US" w:eastAsia="zh-CN"/>
        </w:rPr>
        <w:t>取</w:t>
      </w:r>
      <w:r>
        <w:rPr>
          <w:rFonts w:hint="eastAsia" w:ascii="宋体" w:hAnsi="宋体" w:eastAsia="宋体" w:cs="宋体"/>
          <w:b w:val="0"/>
          <w:bCs/>
          <w:sz w:val="21"/>
          <w:szCs w:val="21"/>
          <w:highlight w:val="none"/>
          <w:lang w:val="en-US" w:eastAsia="zh-CN"/>
        </w:rPr>
        <w:t>得</w:t>
      </w:r>
      <w:r>
        <w:rPr>
          <w:rFonts w:hint="eastAsia" w:ascii="宋体" w:hAnsi="宋体" w:cs="宋体"/>
          <w:b w:val="0"/>
          <w:bCs/>
          <w:sz w:val="21"/>
          <w:szCs w:val="21"/>
          <w:highlight w:val="none"/>
          <w:lang w:val="en-US" w:eastAsia="zh-CN"/>
        </w:rPr>
        <w:t>企业资质证书</w:t>
      </w:r>
      <w:r>
        <w:rPr>
          <w:rFonts w:hint="eastAsia" w:ascii="宋体" w:hAnsi="宋体" w:eastAsia="宋体" w:cs="宋体"/>
          <w:b w:val="0"/>
          <w:bCs/>
          <w:sz w:val="21"/>
          <w:szCs w:val="21"/>
          <w:highlight w:val="none"/>
          <w:lang w:val="en-US" w:eastAsia="zh-CN"/>
        </w:rPr>
        <w:t>，请在上表后附</w:t>
      </w:r>
      <w:r>
        <w:rPr>
          <w:rFonts w:hint="eastAsia" w:ascii="宋体" w:hAnsi="宋体" w:cs="宋体"/>
          <w:b w:val="0"/>
          <w:bCs/>
          <w:sz w:val="21"/>
          <w:szCs w:val="21"/>
          <w:highlight w:val="none"/>
          <w:lang w:val="en-US" w:eastAsia="zh-CN"/>
        </w:rPr>
        <w:t>证书</w:t>
      </w:r>
      <w:r>
        <w:rPr>
          <w:rFonts w:hint="eastAsia" w:ascii="宋体" w:hAnsi="宋体" w:eastAsia="宋体" w:cs="宋体"/>
          <w:b w:val="0"/>
          <w:bCs/>
          <w:sz w:val="21"/>
          <w:szCs w:val="21"/>
          <w:highlight w:val="none"/>
          <w:lang w:val="en-US" w:eastAsia="zh-CN"/>
        </w:rPr>
        <w:t>复印件并加盖公章；</w:t>
      </w:r>
    </w:p>
    <w:p>
      <w:pPr>
        <w:pStyle w:val="28"/>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3.如果响应人未</w:t>
      </w:r>
      <w:r>
        <w:rPr>
          <w:rFonts w:hint="eastAsia" w:ascii="宋体" w:hAnsi="宋体" w:cs="宋体"/>
          <w:b w:val="0"/>
          <w:bCs/>
          <w:sz w:val="21"/>
          <w:szCs w:val="21"/>
          <w:highlight w:val="none"/>
          <w:lang w:val="en-US" w:eastAsia="zh-CN"/>
        </w:rPr>
        <w:t>取</w:t>
      </w:r>
      <w:r>
        <w:rPr>
          <w:rFonts w:hint="eastAsia" w:ascii="宋体" w:hAnsi="宋体" w:eastAsia="宋体" w:cs="宋体"/>
          <w:b w:val="0"/>
          <w:bCs/>
          <w:sz w:val="21"/>
          <w:szCs w:val="21"/>
          <w:highlight w:val="none"/>
          <w:lang w:val="en-US" w:eastAsia="zh-CN"/>
        </w:rPr>
        <w:t>得过任何</w:t>
      </w:r>
      <w:r>
        <w:rPr>
          <w:rFonts w:hint="eastAsia" w:ascii="宋体" w:hAnsi="宋体" w:cs="宋体"/>
          <w:b w:val="0"/>
          <w:bCs/>
          <w:sz w:val="21"/>
          <w:szCs w:val="21"/>
          <w:highlight w:val="none"/>
          <w:lang w:val="en-US" w:eastAsia="zh-CN"/>
        </w:rPr>
        <w:t>企业资质</w:t>
      </w:r>
      <w:r>
        <w:rPr>
          <w:rFonts w:hint="eastAsia" w:ascii="宋体" w:hAnsi="宋体" w:eastAsia="宋体" w:cs="宋体"/>
          <w:b w:val="0"/>
          <w:bCs/>
          <w:sz w:val="21"/>
          <w:szCs w:val="21"/>
          <w:highlight w:val="none"/>
          <w:lang w:val="en-US" w:eastAsia="zh-CN"/>
        </w:rPr>
        <w:t>，请在上表正文内容第一行填写“无”。</w:t>
      </w:r>
    </w:p>
    <w:p>
      <w:pPr>
        <w:pStyle w:val="28"/>
        <w:rPr>
          <w:rFonts w:hint="eastAsia" w:ascii="宋体" w:hAnsi="宋体" w:eastAsia="宋体" w:cs="宋体"/>
          <w:b/>
          <w:bCs w:val="0"/>
          <w:sz w:val="32"/>
          <w:szCs w:val="32"/>
          <w:highlight w:val="none"/>
          <w:lang w:val="en-US" w:eastAsia="zh-CN"/>
        </w:rPr>
      </w:pPr>
    </w:p>
    <w:p>
      <w:pPr>
        <w:pageBreakBefore w:val="0"/>
        <w:kinsoku/>
        <w:wordWrap/>
        <w:overflowPunct/>
        <w:topLinePunct w:val="0"/>
        <w:bidi w:val="0"/>
        <w:spacing w:line="360" w:lineRule="auto"/>
        <w:ind w:left="0" w:leftChars="0" w:right="0" w:rightChars="0"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lang w:eastAsia="zh-CN"/>
        </w:rPr>
        <w:t>响应</w:t>
      </w:r>
      <w:r>
        <w:rPr>
          <w:rFonts w:hint="eastAsia" w:ascii="宋体" w:hAnsi="宋体" w:cs="宋体"/>
          <w:color w:val="auto"/>
          <w:sz w:val="24"/>
          <w:highlight w:val="none"/>
        </w:rPr>
        <w:t>人名称（盖公章）：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宋体" w:hAnsi="宋体" w:cs="宋体"/>
          <w:color w:val="auto"/>
          <w:sz w:val="24"/>
          <w:highlight w:val="none"/>
          <w:u w:val="singl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人法定代表人或</w:t>
      </w:r>
      <w:r>
        <w:rPr>
          <w:rFonts w:hint="eastAsia" w:ascii="宋体" w:hAnsi="宋体" w:cs="宋体"/>
          <w:color w:val="auto"/>
          <w:sz w:val="24"/>
          <w:highlight w:val="none"/>
          <w:lang w:val="en-US" w:eastAsia="zh-CN"/>
        </w:rPr>
        <w:t>法定</w:t>
      </w:r>
      <w:r>
        <w:rPr>
          <w:rFonts w:hint="eastAsia" w:ascii="宋体" w:hAnsi="宋体" w:cs="宋体"/>
          <w:color w:val="auto"/>
          <w:sz w:val="24"/>
          <w:highlight w:val="none"/>
        </w:rPr>
        <w:t>授权代表（签字）：</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2"/>
          <w:szCs w:val="32"/>
          <w:highlight w:val="none"/>
          <w:lang w:eastAsia="zh-CN"/>
        </w:rPr>
      </w:pPr>
      <w:r>
        <w:rPr>
          <w:rFonts w:hint="eastAsia" w:ascii="黑体" w:hAnsi="黑体" w:eastAsia="黑体" w:cs="黑体"/>
          <w:b/>
          <w:bCs/>
          <w:sz w:val="40"/>
          <w:szCs w:val="40"/>
          <w:highlight w:val="none"/>
          <w:lang w:val="en-US" w:eastAsia="zh-CN"/>
        </w:rPr>
        <w:t>四、技术评审</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highlight w:val="none"/>
        </w:rPr>
      </w:pPr>
      <w:r>
        <w:rPr>
          <w:rFonts w:hint="eastAsia" w:ascii="宋体" w:hAnsi="宋体" w:cs="华文仿宋"/>
          <w:b/>
          <w:bCs/>
          <w:sz w:val="36"/>
          <w:szCs w:val="36"/>
          <w:highlight w:val="none"/>
          <w:lang w:eastAsia="zh-CN"/>
        </w:rPr>
        <w:t>（</w:t>
      </w:r>
      <w:r>
        <w:rPr>
          <w:rFonts w:hint="eastAsia" w:ascii="宋体" w:hAnsi="宋体" w:cs="华文仿宋"/>
          <w:b/>
          <w:bCs/>
          <w:sz w:val="36"/>
          <w:szCs w:val="36"/>
          <w:highlight w:val="none"/>
          <w:lang w:val="en-US" w:eastAsia="zh-CN"/>
        </w:rPr>
        <w:t>一）技术评审</w:t>
      </w:r>
      <w:r>
        <w:rPr>
          <w:rFonts w:hint="eastAsia" w:ascii="宋体" w:hAnsi="宋体" w:cs="华文仿宋"/>
          <w:b/>
          <w:bCs/>
          <w:sz w:val="36"/>
          <w:szCs w:val="36"/>
          <w:highlight w:val="none"/>
        </w:rPr>
        <w:t>自查表</w:t>
      </w:r>
    </w:p>
    <w:tbl>
      <w:tblPr>
        <w:tblStyle w:val="21"/>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142"/>
        <w:gridCol w:w="4786"/>
        <w:gridCol w:w="1809"/>
        <w:gridCol w:w="200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宋体" w:hAnsi="宋体" w:cs="宋体"/>
                <w:b w:val="0"/>
                <w:bCs/>
                <w:color w:val="auto"/>
                <w:sz w:val="21"/>
                <w:szCs w:val="21"/>
                <w:highlight w:val="none"/>
              </w:rPr>
            </w:pPr>
            <w:r>
              <w:rPr>
                <w:rFonts w:hint="eastAsia" w:ascii="宋体" w:hAnsi="宋体" w:cs="宋体"/>
                <w:b w:val="0"/>
                <w:bCs/>
                <w:color w:val="auto"/>
                <w:sz w:val="20"/>
                <w:szCs w:val="20"/>
                <w:highlight w:val="none"/>
              </w:rPr>
              <w:t>序号</w:t>
            </w:r>
          </w:p>
        </w:tc>
        <w:tc>
          <w:tcPr>
            <w:tcW w:w="1142"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宋体" w:hAnsi="宋体" w:cs="宋体"/>
                <w:b w:val="0"/>
                <w:bCs/>
                <w:color w:val="auto"/>
                <w:sz w:val="21"/>
                <w:szCs w:val="21"/>
                <w:highlight w:val="none"/>
                <w:lang w:val="en-US"/>
              </w:rPr>
            </w:pPr>
            <w:r>
              <w:rPr>
                <w:rFonts w:hint="eastAsia" w:ascii="宋体" w:hAnsi="宋体" w:cs="宋体"/>
                <w:b w:val="0"/>
                <w:bCs/>
                <w:color w:val="auto"/>
                <w:sz w:val="21"/>
                <w:szCs w:val="21"/>
                <w:highlight w:val="none"/>
                <w:lang w:val="en-US" w:eastAsia="zh-CN"/>
              </w:rPr>
              <w:t>评审指标</w:t>
            </w:r>
          </w:p>
        </w:tc>
        <w:tc>
          <w:tcPr>
            <w:tcW w:w="4786"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评审细则</w:t>
            </w:r>
          </w:p>
        </w:tc>
        <w:tc>
          <w:tcPr>
            <w:tcW w:w="1809"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宋体" w:hAnsi="宋体" w:eastAsia="宋体" w:cs="宋体"/>
                <w:b w:val="0"/>
                <w:bCs/>
                <w:color w:val="auto"/>
                <w:sz w:val="21"/>
                <w:szCs w:val="21"/>
                <w:highlight w:val="none"/>
                <w:lang w:val="en-US" w:eastAsia="zh-CN"/>
              </w:rPr>
            </w:pPr>
            <w:r>
              <w:rPr>
                <w:rFonts w:hint="eastAsia" w:ascii="宋体" w:hAnsi="宋体" w:cs="华文仿宋"/>
                <w:bCs/>
                <w:sz w:val="21"/>
                <w:szCs w:val="21"/>
                <w:lang w:val="en-US" w:eastAsia="zh-CN"/>
              </w:rPr>
              <w:t>提供情况</w:t>
            </w:r>
          </w:p>
        </w:tc>
        <w:tc>
          <w:tcPr>
            <w:tcW w:w="2007" w:type="dxa"/>
            <w:vAlign w:val="center"/>
          </w:tcPr>
          <w:p>
            <w:pPr>
              <w:keepNext w:val="0"/>
              <w:keepLines w:val="0"/>
              <w:pageBreakBefore w:val="0"/>
              <w:suppressLineNumbers w:val="0"/>
              <w:kinsoku/>
              <w:wordWrap/>
              <w:overflowPunct/>
              <w:topLinePunct w:val="0"/>
              <w:bidi w:val="0"/>
              <w:spacing w:before="0" w:beforeAutospacing="0" w:after="0" w:afterAutospacing="0"/>
              <w:ind w:left="0" w:leftChars="0" w:right="0" w:rightChars="0" w:firstLine="0" w:firstLineChars="0"/>
              <w:jc w:val="center"/>
              <w:rPr>
                <w:rFonts w:hint="eastAsia" w:ascii="宋体" w:hAnsi="宋体" w:cs="宋体"/>
                <w:b w:val="0"/>
                <w:bCs/>
                <w:color w:val="auto"/>
                <w:sz w:val="21"/>
                <w:szCs w:val="21"/>
                <w:highlight w:val="none"/>
              </w:rPr>
            </w:pPr>
            <w:r>
              <w:rPr>
                <w:rFonts w:hint="eastAsia" w:ascii="宋体" w:hAnsi="宋体" w:cs="宋体"/>
                <w:b w:val="0"/>
                <w:bCs/>
                <w:color w:val="auto"/>
                <w:sz w:val="21"/>
                <w:szCs w:val="21"/>
                <w:highlight w:val="none"/>
              </w:rPr>
              <w:t>证明</w:t>
            </w:r>
            <w:r>
              <w:rPr>
                <w:rFonts w:hint="eastAsia" w:ascii="宋体" w:hAnsi="宋体" w:cs="宋体"/>
                <w:b w:val="0"/>
                <w:bCs/>
                <w:color w:val="auto"/>
                <w:sz w:val="21"/>
                <w:szCs w:val="21"/>
                <w:highlight w:val="none"/>
                <w:lang w:val="en-US" w:eastAsia="zh-CN"/>
              </w:rPr>
              <w:t>资料</w:t>
            </w:r>
            <w:r>
              <w:rPr>
                <w:rFonts w:hint="eastAsia" w:ascii="宋体" w:hAnsi="宋体" w:cs="宋体"/>
                <w:b w:val="0"/>
                <w:bCs/>
                <w:color w:val="auto"/>
                <w:sz w:val="21"/>
                <w:szCs w:val="21"/>
                <w:highlight w:val="none"/>
              </w:rPr>
              <w:t>（如有）</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413" w:hRule="atLeast"/>
          <w:jc w:val="center"/>
        </w:trPr>
        <w:tc>
          <w:tcPr>
            <w:tcW w:w="641" w:type="dxa"/>
            <w:vMerge w:val="restart"/>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1142" w:type="dxa"/>
            <w:vMerge w:val="restart"/>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themeColor="text1"/>
                <w:kern w:val="0"/>
                <w:sz w:val="20"/>
                <w:szCs w:val="20"/>
                <w:highlight w:val="none"/>
                <w:lang w:val="en-US" w:eastAsia="zh-CN"/>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参数要求</w:t>
            </w:r>
          </w:p>
        </w:tc>
        <w:tc>
          <w:tcPr>
            <w:tcW w:w="4786" w:type="dxa"/>
            <w:vAlign w:val="center"/>
          </w:tcPr>
          <w:p>
            <w:pPr>
              <w:pStyle w:val="2"/>
              <w:keepNext w:val="0"/>
              <w:keepLines w:val="0"/>
              <w:suppressLineNumbers w:val="0"/>
              <w:spacing w:beforeAutospacing="0" w:afterAutospacing="0"/>
              <w:ind w:left="0" w:right="0"/>
              <w:jc w:val="left"/>
              <w:rPr>
                <w:rFonts w:hint="eastAsia" w:ascii="宋体" w:hAnsi="宋体" w:eastAsia="宋体" w:cs="宋体"/>
                <w:sz w:val="20"/>
                <w:szCs w:val="20"/>
              </w:rPr>
            </w:pPr>
            <w:r>
              <w:rPr>
                <w:rFonts w:hint="eastAsia" w:ascii="宋体" w:hAnsi="宋体" w:eastAsia="宋体" w:cs="宋体"/>
                <w:sz w:val="20"/>
                <w:szCs w:val="20"/>
              </w:rPr>
              <w:t>根据各响应人拟响应的设备或系统，对应用户需求书第三大点的“（一）项目技术参数”要求中带“▲”项参数的响应程度进行评分：</w:t>
            </w:r>
          </w:p>
          <w:p>
            <w:pPr>
              <w:pStyle w:val="2"/>
              <w:keepNext w:val="0"/>
              <w:keepLines w:val="0"/>
              <w:suppressLineNumbers w:val="0"/>
              <w:spacing w:beforeAutospacing="0" w:afterAutospacing="0"/>
              <w:ind w:left="0" w:right="0"/>
              <w:jc w:val="left"/>
              <w:rPr>
                <w:rFonts w:hint="eastAsia" w:ascii="宋体" w:hAnsi="宋体" w:eastAsia="宋体" w:cs="宋体"/>
                <w:sz w:val="20"/>
                <w:szCs w:val="20"/>
              </w:rPr>
            </w:pPr>
            <w:r>
              <w:rPr>
                <w:rFonts w:hint="eastAsia" w:ascii="宋体" w:hAnsi="宋体" w:eastAsia="宋体" w:cs="宋体"/>
                <w:sz w:val="20"/>
                <w:szCs w:val="20"/>
              </w:rPr>
              <w:t>每响应1项得2.5分，最高得25分。</w:t>
            </w:r>
          </w:p>
          <w:p>
            <w:pPr>
              <w:pStyle w:val="2"/>
              <w:keepNext w:val="0"/>
              <w:keepLines w:val="0"/>
              <w:suppressLineNumbers w:val="0"/>
              <w:spacing w:beforeAutospacing="0" w:afterAutospacing="0"/>
              <w:ind w:left="0" w:right="0"/>
              <w:jc w:val="left"/>
              <w:rPr>
                <w:rFonts w:hint="eastAsia"/>
                <w:highlight w:val="none"/>
              </w:rPr>
            </w:pPr>
            <w:r>
              <w:rPr>
                <w:rFonts w:hint="eastAsia" w:ascii="宋体" w:hAnsi="宋体" w:eastAsia="宋体" w:cs="宋体"/>
                <w:sz w:val="20"/>
                <w:szCs w:val="20"/>
              </w:rPr>
              <w:t>注：对采购文件技术要求中“▲”参数的响应，响应文件中须提供加盖厂家公章的制造商原厂彩页、技术规格说明书、第三方检测报告或技术白皮书、厂家授权书作为技术性证明资料。</w:t>
            </w:r>
            <w:r>
              <w:rPr>
                <w:rFonts w:hint="eastAsia" w:ascii="宋体" w:hAnsi="宋体" w:eastAsia="宋体" w:cs="宋体"/>
                <w:b/>
                <w:bCs w:val="0"/>
                <w:sz w:val="20"/>
                <w:szCs w:val="20"/>
              </w:rPr>
              <w:t>如采购文件标明“提供公安部有效检测报告复印件加盖原厂公章或响应人公章”的，则以此为准，否则视作不满足要求。</w:t>
            </w:r>
          </w:p>
        </w:tc>
        <w:tc>
          <w:tcPr>
            <w:tcW w:w="1809" w:type="dxa"/>
            <w:vAlign w:val="center"/>
          </w:tcPr>
          <w:p>
            <w:pPr>
              <w:keepNext w:val="0"/>
              <w:keepLines w:val="0"/>
              <w:numPr>
                <w:ilvl w:val="0"/>
                <w:numId w:val="0"/>
              </w:numPr>
              <w:suppressLineNumbers w:val="0"/>
              <w:spacing w:before="0" w:beforeAutospacing="0" w:after="0" w:afterAutospacing="0"/>
              <w:ind w:left="0" w:leftChars="0" w:right="0" w:firstLine="0" w:firstLineChars="0"/>
              <w:jc w:val="both"/>
              <w:rPr>
                <w:rFonts w:hint="eastAsia" w:ascii="宋体" w:hAnsi="宋体" w:eastAsia="宋体" w:cs="宋体"/>
                <w:sz w:val="21"/>
                <w:szCs w:val="21"/>
                <w:highlight w:val="none"/>
              </w:rPr>
            </w:pPr>
            <w:r>
              <w:rPr>
                <w:rFonts w:hint="eastAsia" w:ascii="宋体" w:hAnsi="宋体" w:cs="宋体"/>
                <w:sz w:val="21"/>
                <w:szCs w:val="21"/>
                <w:lang w:val="en-US" w:eastAsia="zh-CN"/>
              </w:rPr>
              <w:t xml:space="preserve">  </w:t>
            </w:r>
            <w:r>
              <w:rPr>
                <w:rFonts w:hint="eastAsia" w:ascii="宋体" w:hAnsi="宋体" w:eastAsia="宋体" w:cs="宋体"/>
                <w:sz w:val="21"/>
                <w:szCs w:val="21"/>
              </w:rPr>
              <w:t>□</w:t>
            </w:r>
            <w:r>
              <w:rPr>
                <w:rFonts w:hint="eastAsia" w:ascii="宋体" w:hAnsi="宋体" w:cs="宋体"/>
                <w:sz w:val="21"/>
                <w:szCs w:val="21"/>
                <w:lang w:val="en-US" w:eastAsia="zh-CN"/>
              </w:rPr>
              <w:t xml:space="preserve">有   </w:t>
            </w:r>
            <w:r>
              <w:rPr>
                <w:rFonts w:hint="eastAsia" w:ascii="宋体" w:hAnsi="宋体" w:eastAsia="宋体" w:cs="宋体"/>
                <w:sz w:val="21"/>
                <w:szCs w:val="21"/>
              </w:rPr>
              <w:t>□</w:t>
            </w:r>
            <w:r>
              <w:rPr>
                <w:rFonts w:hint="eastAsia" w:ascii="宋体" w:hAnsi="宋体" w:cs="宋体"/>
                <w:sz w:val="21"/>
                <w:szCs w:val="21"/>
                <w:lang w:val="en-US" w:eastAsia="zh-CN"/>
              </w:rPr>
              <w:t>无</w:t>
            </w:r>
          </w:p>
        </w:tc>
        <w:tc>
          <w:tcPr>
            <w:tcW w:w="2007"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见</w:t>
            </w:r>
            <w:r>
              <w:rPr>
                <w:rFonts w:hint="eastAsia" w:ascii="宋体" w:hAnsi="宋体" w:cs="宋体"/>
                <w:color w:val="auto"/>
                <w:sz w:val="21"/>
                <w:szCs w:val="21"/>
                <w:highlight w:val="none"/>
                <w:lang w:eastAsia="zh-CN"/>
              </w:rPr>
              <w:t>响应</w:t>
            </w:r>
            <w:r>
              <w:rPr>
                <w:rFonts w:hint="eastAsia" w:ascii="宋体" w:hAnsi="宋体" w:cs="宋体"/>
                <w:color w:val="auto"/>
                <w:sz w:val="21"/>
                <w:szCs w:val="21"/>
                <w:highlight w:val="none"/>
              </w:rPr>
              <w:t>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583" w:hRule="atLeast"/>
          <w:jc w:val="center"/>
        </w:trPr>
        <w:tc>
          <w:tcPr>
            <w:tcW w:w="641" w:type="dxa"/>
            <w:vMerge w:val="continue"/>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宋体" w:hAnsi="宋体" w:cs="宋体"/>
                <w:color w:val="auto"/>
                <w:sz w:val="21"/>
                <w:szCs w:val="21"/>
                <w:highlight w:val="none"/>
                <w:lang w:val="en-US" w:eastAsia="zh-CN"/>
              </w:rPr>
            </w:pPr>
          </w:p>
        </w:tc>
        <w:tc>
          <w:tcPr>
            <w:tcW w:w="1142" w:type="dxa"/>
            <w:vMerge w:val="continue"/>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themeColor="text1"/>
                <w:kern w:val="0"/>
                <w:sz w:val="20"/>
                <w:szCs w:val="20"/>
                <w:highlight w:val="none"/>
                <w14:textFill>
                  <w14:solidFill>
                    <w14:schemeClr w14:val="tx1"/>
                  </w14:solidFill>
                </w14:textFill>
              </w:rPr>
            </w:pPr>
          </w:p>
        </w:tc>
        <w:tc>
          <w:tcPr>
            <w:tcW w:w="4786" w:type="dxa"/>
            <w:vAlign w:val="center"/>
          </w:tcPr>
          <w:p>
            <w:pPr>
              <w:pStyle w:val="2"/>
              <w:keepNext w:val="0"/>
              <w:keepLines w:val="0"/>
              <w:suppressLineNumbers w:val="0"/>
              <w:spacing w:beforeAutospacing="0" w:afterAutospacing="0"/>
              <w:ind w:left="0" w:right="0"/>
              <w:jc w:val="left"/>
              <w:rPr>
                <w:rFonts w:hint="eastAsia" w:ascii="宋体" w:hAnsi="宋体" w:eastAsia="宋体" w:cs="宋体"/>
                <w:sz w:val="20"/>
                <w:szCs w:val="20"/>
              </w:rPr>
            </w:pPr>
            <w:r>
              <w:rPr>
                <w:rFonts w:hint="eastAsia" w:ascii="宋体" w:hAnsi="宋体" w:eastAsia="宋体" w:cs="宋体"/>
                <w:sz w:val="20"/>
                <w:szCs w:val="20"/>
              </w:rPr>
              <w:t>根据各响应人拟响应的设备或系统，对应用户需求书第三大点的“（一）项目技术参数”要求中非“▲”项参数的响应程度进行评分：</w:t>
            </w:r>
          </w:p>
          <w:p>
            <w:pPr>
              <w:pStyle w:val="2"/>
              <w:keepNext w:val="0"/>
              <w:keepLines w:val="0"/>
              <w:suppressLineNumbers w:val="0"/>
              <w:spacing w:beforeAutospacing="0" w:afterAutospacing="0"/>
              <w:ind w:left="0" w:right="0"/>
              <w:jc w:val="left"/>
              <w:rPr>
                <w:rFonts w:hint="eastAsia" w:ascii="宋体" w:hAnsi="宋体" w:eastAsia="宋体" w:cs="宋体"/>
                <w:sz w:val="20"/>
                <w:szCs w:val="20"/>
              </w:rPr>
            </w:pPr>
            <w:r>
              <w:rPr>
                <w:rFonts w:hint="eastAsia" w:ascii="宋体" w:hAnsi="宋体" w:eastAsia="宋体" w:cs="宋体"/>
                <w:sz w:val="20"/>
                <w:szCs w:val="20"/>
              </w:rPr>
              <w:t>每响应1项得0.2分，最高得15分。</w:t>
            </w:r>
          </w:p>
          <w:p>
            <w:pPr>
              <w:pStyle w:val="2"/>
              <w:keepNext w:val="0"/>
              <w:keepLines w:val="0"/>
              <w:suppressLineNumbers w:val="0"/>
              <w:spacing w:beforeAutospacing="0" w:afterAutospacing="0"/>
              <w:ind w:left="0" w:right="0"/>
              <w:jc w:val="left"/>
              <w:rPr>
                <w:rFonts w:hint="eastAsia"/>
                <w:highlight w:val="none"/>
              </w:rPr>
            </w:pPr>
            <w:r>
              <w:rPr>
                <w:rFonts w:hint="eastAsia" w:ascii="宋体" w:hAnsi="宋体" w:eastAsia="宋体" w:cs="宋体"/>
                <w:sz w:val="20"/>
                <w:szCs w:val="20"/>
              </w:rPr>
              <w:t>注：对采购文件技术要求非“▲”参数的响应，提供详细清单承诺函并加盖公章。</w:t>
            </w:r>
            <w:r>
              <w:rPr>
                <w:rFonts w:hint="eastAsia" w:ascii="宋体" w:hAnsi="宋体" w:eastAsia="宋体" w:cs="宋体"/>
                <w:b/>
                <w:bCs w:val="0"/>
                <w:sz w:val="20"/>
                <w:szCs w:val="20"/>
              </w:rPr>
              <w:t>如采购文件标明“提供公安部有效检测报告复印件加盖原厂公章或响应人公章”的，则以此为准，否则视作不满足要求。</w:t>
            </w:r>
          </w:p>
        </w:tc>
        <w:tc>
          <w:tcPr>
            <w:tcW w:w="1809" w:type="dxa"/>
            <w:vAlign w:val="center"/>
          </w:tcPr>
          <w:p>
            <w:pPr>
              <w:keepNext w:val="0"/>
              <w:keepLines w:val="0"/>
              <w:numPr>
                <w:ilvl w:val="0"/>
                <w:numId w:val="0"/>
              </w:numPr>
              <w:suppressLineNumbers w:val="0"/>
              <w:spacing w:before="0" w:beforeAutospacing="0" w:after="0" w:afterAutospacing="0"/>
              <w:ind w:left="0" w:leftChars="0" w:right="0" w:firstLine="0" w:firstLineChars="0"/>
              <w:jc w:val="both"/>
              <w:rPr>
                <w:rFonts w:hint="eastAsia" w:ascii="宋体" w:hAnsi="宋体" w:eastAsia="宋体" w:cs="宋体"/>
                <w:sz w:val="21"/>
                <w:szCs w:val="21"/>
                <w:highlight w:val="none"/>
              </w:rPr>
            </w:pPr>
            <w:r>
              <w:rPr>
                <w:rFonts w:hint="eastAsia" w:ascii="宋体" w:hAnsi="宋体" w:cs="宋体"/>
                <w:sz w:val="21"/>
                <w:szCs w:val="21"/>
                <w:lang w:val="en-US" w:eastAsia="zh-CN"/>
              </w:rPr>
              <w:t xml:space="preserve">  </w:t>
            </w:r>
            <w:r>
              <w:rPr>
                <w:rFonts w:hint="eastAsia" w:ascii="宋体" w:hAnsi="宋体" w:eastAsia="宋体" w:cs="宋体"/>
                <w:sz w:val="21"/>
                <w:szCs w:val="21"/>
              </w:rPr>
              <w:t>□</w:t>
            </w:r>
            <w:r>
              <w:rPr>
                <w:rFonts w:hint="eastAsia" w:ascii="宋体" w:hAnsi="宋体" w:cs="宋体"/>
                <w:sz w:val="21"/>
                <w:szCs w:val="21"/>
                <w:lang w:val="en-US" w:eastAsia="zh-CN"/>
              </w:rPr>
              <w:t xml:space="preserve">有   </w:t>
            </w:r>
            <w:r>
              <w:rPr>
                <w:rFonts w:hint="eastAsia" w:ascii="宋体" w:hAnsi="宋体" w:eastAsia="宋体" w:cs="宋体"/>
                <w:sz w:val="21"/>
                <w:szCs w:val="21"/>
              </w:rPr>
              <w:t>□</w:t>
            </w:r>
            <w:r>
              <w:rPr>
                <w:rFonts w:hint="eastAsia" w:ascii="宋体" w:hAnsi="宋体" w:cs="宋体"/>
                <w:sz w:val="21"/>
                <w:szCs w:val="21"/>
                <w:lang w:val="en-US" w:eastAsia="zh-CN"/>
              </w:rPr>
              <w:t>无</w:t>
            </w:r>
          </w:p>
        </w:tc>
        <w:tc>
          <w:tcPr>
            <w:tcW w:w="2007"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见</w:t>
            </w:r>
            <w:r>
              <w:rPr>
                <w:rFonts w:hint="eastAsia" w:ascii="宋体" w:hAnsi="宋体" w:cs="宋体"/>
                <w:color w:val="auto"/>
                <w:sz w:val="21"/>
                <w:szCs w:val="21"/>
                <w:highlight w:val="none"/>
                <w:lang w:eastAsia="zh-CN"/>
              </w:rPr>
              <w:t>响应</w:t>
            </w:r>
            <w:r>
              <w:rPr>
                <w:rFonts w:hint="eastAsia" w:ascii="宋体" w:hAnsi="宋体" w:cs="宋体"/>
                <w:color w:val="auto"/>
                <w:sz w:val="21"/>
                <w:szCs w:val="21"/>
                <w:highlight w:val="none"/>
              </w:rPr>
              <w:t>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471" w:hRule="atLeast"/>
          <w:jc w:val="center"/>
        </w:trPr>
        <w:tc>
          <w:tcPr>
            <w:tcW w:w="641"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1142" w:type="dxa"/>
            <w:vAlign w:val="center"/>
          </w:tcPr>
          <w:p>
            <w:pPr>
              <w:keepNext w:val="0"/>
              <w:keepLines w:val="0"/>
              <w:suppressLineNumbers w:val="0"/>
              <w:spacing w:before="0" w:beforeAutospacing="0" w:after="0" w:afterAutospacing="0"/>
              <w:ind w:left="0" w:right="0"/>
              <w:jc w:val="center"/>
              <w:rPr>
                <w:rFonts w:hint="eastAsia" w:ascii="宋体" w:hAnsi="宋体" w:eastAsia="宋体" w:cs="宋体"/>
                <w:kern w:val="0"/>
                <w:sz w:val="20"/>
                <w:szCs w:val="20"/>
              </w:rPr>
            </w:pPr>
            <w:r>
              <w:rPr>
                <w:rFonts w:hint="eastAsia" w:ascii="宋体" w:hAnsi="宋体" w:eastAsia="宋体" w:cs="宋体"/>
                <w:color w:val="000000" w:themeColor="text1"/>
                <w:kern w:val="0"/>
                <w:sz w:val="20"/>
                <w:szCs w:val="20"/>
                <w:highlight w:val="none"/>
                <w14:textFill>
                  <w14:solidFill>
                    <w14:schemeClr w14:val="tx1"/>
                  </w14:solidFill>
                </w14:textFill>
              </w:rPr>
              <w:t>产品原厂及技术性保证</w:t>
            </w:r>
          </w:p>
        </w:tc>
        <w:tc>
          <w:tcPr>
            <w:tcW w:w="4786" w:type="dxa"/>
            <w:vAlign w:val="center"/>
          </w:tcPr>
          <w:p>
            <w:pPr>
              <w:keepNext w:val="0"/>
              <w:keepLines w:val="0"/>
              <w:suppressLineNumbers w:val="0"/>
              <w:spacing w:before="0" w:beforeAutospacing="0" w:after="0" w:afterAutospacing="0"/>
              <w:ind w:left="0" w:right="0"/>
              <w:rPr>
                <w:rFonts w:hint="eastAsia" w:ascii="宋体" w:hAnsi="宋体" w:eastAsia="宋体" w:cs="宋体"/>
                <w:color w:val="000000" w:themeColor="text1"/>
                <w:kern w:val="0"/>
                <w:sz w:val="20"/>
                <w:szCs w:val="20"/>
                <w:highlight w:val="none"/>
                <w:lang w:val="en-US" w:eastAsia="zh-CN"/>
                <w14:textFill>
                  <w14:solidFill>
                    <w14:schemeClr w14:val="tx1"/>
                  </w14:solidFill>
                </w14:textFill>
              </w:rPr>
            </w:pPr>
            <w:r>
              <w:rPr>
                <w:rFonts w:hint="eastAsia" w:ascii="宋体" w:hAnsi="宋体" w:eastAsia="宋体" w:cs="宋体"/>
                <w:color w:val="000000" w:themeColor="text1"/>
                <w:kern w:val="0"/>
                <w:sz w:val="20"/>
                <w:szCs w:val="20"/>
                <w:highlight w:val="none"/>
                <w:lang w:val="en-US" w:eastAsia="zh-CN"/>
                <w14:textFill>
                  <w14:solidFill>
                    <w14:schemeClr w14:val="tx1"/>
                  </w14:solidFill>
                </w14:textFill>
              </w:rPr>
              <w:t>响应人需同时提供所投核心产品的生产厂家授权书及售后服务承诺书，得4分，否则不得分。</w:t>
            </w:r>
          </w:p>
          <w:p>
            <w:pPr>
              <w:keepNext w:val="0"/>
              <w:keepLines w:val="0"/>
              <w:suppressLineNumbers w:val="0"/>
              <w:spacing w:before="0" w:beforeAutospacing="0" w:after="0" w:afterAutospacing="0"/>
              <w:ind w:left="0" w:right="0"/>
              <w:rPr>
                <w:rFonts w:hint="eastAsia" w:ascii="宋体" w:hAnsi="宋体" w:eastAsia="宋体" w:cs="宋体"/>
                <w:kern w:val="0"/>
                <w:sz w:val="21"/>
                <w:szCs w:val="21"/>
              </w:rPr>
            </w:pPr>
            <w:r>
              <w:rPr>
                <w:rFonts w:hint="eastAsia" w:ascii="宋体" w:hAnsi="宋体" w:eastAsia="宋体" w:cs="宋体"/>
                <w:color w:val="000000" w:themeColor="text1"/>
                <w:kern w:val="0"/>
                <w:sz w:val="20"/>
                <w:szCs w:val="20"/>
                <w:highlight w:val="none"/>
                <w:lang w:val="en-US" w:eastAsia="zh-CN"/>
                <w14:textFill>
                  <w14:solidFill>
                    <w14:schemeClr w14:val="tx1"/>
                  </w14:solidFill>
                </w14:textFill>
              </w:rPr>
              <w:t>注：生产厂家授权书及售后服务承诺书需加盖生产厂家公章。</w:t>
            </w:r>
          </w:p>
        </w:tc>
        <w:tc>
          <w:tcPr>
            <w:tcW w:w="1809" w:type="dxa"/>
            <w:vAlign w:val="center"/>
          </w:tcPr>
          <w:p>
            <w:pPr>
              <w:keepNext w:val="0"/>
              <w:keepLines w:val="0"/>
              <w:numPr>
                <w:ilvl w:val="0"/>
                <w:numId w:val="0"/>
              </w:numPr>
              <w:suppressLineNumbers w:val="0"/>
              <w:spacing w:before="0" w:beforeAutospacing="0" w:after="0" w:afterAutospacing="0"/>
              <w:ind w:left="0" w:leftChars="0" w:right="0"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  </w:t>
            </w:r>
            <w:r>
              <w:rPr>
                <w:rFonts w:hint="eastAsia" w:ascii="宋体" w:hAnsi="宋体" w:eastAsia="宋体" w:cs="宋体"/>
                <w:sz w:val="21"/>
                <w:szCs w:val="21"/>
              </w:rPr>
              <w:t>□</w:t>
            </w:r>
            <w:r>
              <w:rPr>
                <w:rFonts w:hint="eastAsia" w:ascii="宋体" w:hAnsi="宋体" w:cs="宋体"/>
                <w:sz w:val="21"/>
                <w:szCs w:val="21"/>
                <w:lang w:val="en-US" w:eastAsia="zh-CN"/>
              </w:rPr>
              <w:t xml:space="preserve">有   </w:t>
            </w:r>
            <w:r>
              <w:rPr>
                <w:rFonts w:hint="eastAsia" w:ascii="宋体" w:hAnsi="宋体" w:eastAsia="宋体" w:cs="宋体"/>
                <w:sz w:val="21"/>
                <w:szCs w:val="21"/>
              </w:rPr>
              <w:t>□</w:t>
            </w:r>
            <w:r>
              <w:rPr>
                <w:rFonts w:hint="eastAsia" w:ascii="宋体" w:hAnsi="宋体" w:cs="宋体"/>
                <w:sz w:val="21"/>
                <w:szCs w:val="21"/>
                <w:lang w:val="en-US" w:eastAsia="zh-CN"/>
              </w:rPr>
              <w:t>无</w:t>
            </w:r>
          </w:p>
        </w:tc>
        <w:tc>
          <w:tcPr>
            <w:tcW w:w="2007"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见</w:t>
            </w:r>
            <w:r>
              <w:rPr>
                <w:rFonts w:hint="eastAsia" w:ascii="宋体" w:hAnsi="宋体" w:cs="宋体"/>
                <w:color w:val="auto"/>
                <w:sz w:val="21"/>
                <w:szCs w:val="21"/>
                <w:highlight w:val="none"/>
                <w:lang w:eastAsia="zh-CN"/>
              </w:rPr>
              <w:t>响应</w:t>
            </w:r>
            <w:r>
              <w:rPr>
                <w:rFonts w:hint="eastAsia" w:ascii="宋体" w:hAnsi="宋体" w:cs="宋体"/>
                <w:color w:val="auto"/>
                <w:sz w:val="21"/>
                <w:szCs w:val="21"/>
                <w:highlight w:val="none"/>
              </w:rPr>
              <w:t>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73" w:hRule="atLeast"/>
          <w:jc w:val="center"/>
        </w:trPr>
        <w:tc>
          <w:tcPr>
            <w:tcW w:w="641"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1142" w:type="dxa"/>
            <w:vAlign w:val="top"/>
          </w:tcPr>
          <w:p>
            <w:pPr>
              <w:keepNext w:val="0"/>
              <w:keepLines w:val="0"/>
              <w:suppressLineNumbers w:val="0"/>
              <w:spacing w:before="167" w:beforeAutospacing="0" w:after="0" w:afterAutospacing="0" w:line="220" w:lineRule="auto"/>
              <w:ind w:left="0" w:right="0"/>
              <w:jc w:val="center"/>
              <w:rPr>
                <w:rFonts w:hint="eastAsia" w:ascii="宋体" w:hAnsi="宋体" w:cs="宋体"/>
                <w:spacing w:val="-2"/>
                <w:sz w:val="20"/>
                <w:szCs w:val="20"/>
                <w:lang w:val="en-US" w:eastAsia="zh-CN"/>
              </w:rPr>
            </w:pPr>
          </w:p>
          <w:p>
            <w:pPr>
              <w:keepNext w:val="0"/>
              <w:keepLines w:val="0"/>
              <w:suppressLineNumbers w:val="0"/>
              <w:spacing w:before="167" w:beforeAutospacing="0" w:after="0" w:afterAutospacing="0" w:line="220" w:lineRule="auto"/>
              <w:ind w:left="0" w:right="0"/>
              <w:jc w:val="center"/>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cs="宋体"/>
                <w:spacing w:val="-2"/>
                <w:sz w:val="20"/>
                <w:szCs w:val="20"/>
                <w:lang w:val="en-US" w:eastAsia="zh-CN"/>
              </w:rPr>
              <w:t>整体系统技术方案</w:t>
            </w:r>
          </w:p>
        </w:tc>
        <w:tc>
          <w:tcPr>
            <w:tcW w:w="4786" w:type="dxa"/>
            <w:vAlign w:val="top"/>
          </w:tcPr>
          <w:p>
            <w:pPr>
              <w:keepNext w:val="0"/>
              <w:keepLines w:val="0"/>
              <w:suppressLineNumbers w:val="0"/>
              <w:spacing w:before="30" w:beforeAutospacing="0" w:after="0" w:afterAutospacing="0" w:line="228" w:lineRule="auto"/>
              <w:ind w:left="113" w:leftChars="0" w:right="101" w:rightChars="0"/>
              <w:rPr>
                <w:rFonts w:hint="eastAsia" w:ascii="宋体" w:hAnsi="宋体" w:eastAsia="宋体" w:cs="宋体"/>
                <w:spacing w:val="-6"/>
                <w:sz w:val="20"/>
                <w:szCs w:val="20"/>
                <w:lang w:val="en-US" w:eastAsia="zh-CN"/>
              </w:rPr>
            </w:pPr>
            <w:r>
              <w:rPr>
                <w:rFonts w:hint="eastAsia" w:ascii="宋体" w:hAnsi="宋体" w:eastAsia="宋体" w:cs="宋体"/>
                <w:spacing w:val="-6"/>
                <w:sz w:val="20"/>
                <w:szCs w:val="20"/>
                <w:lang w:val="en-US" w:eastAsia="zh-CN"/>
              </w:rPr>
              <w:t>整体系统技术方案合理、可行：</w:t>
            </w:r>
          </w:p>
          <w:p>
            <w:pPr>
              <w:keepNext w:val="0"/>
              <w:keepLines w:val="0"/>
              <w:suppressLineNumbers w:val="0"/>
              <w:spacing w:before="30" w:beforeAutospacing="0" w:after="0" w:afterAutospacing="0" w:line="228" w:lineRule="auto"/>
              <w:ind w:left="113" w:leftChars="0" w:right="101" w:rightChars="0"/>
              <w:rPr>
                <w:rFonts w:hint="eastAsia" w:ascii="宋体" w:hAnsi="宋体" w:eastAsia="宋体" w:cs="宋体"/>
                <w:spacing w:val="-6"/>
                <w:sz w:val="20"/>
                <w:szCs w:val="20"/>
                <w:lang w:val="en-US" w:eastAsia="zh-CN"/>
              </w:rPr>
            </w:pPr>
            <w:r>
              <w:rPr>
                <w:rFonts w:hint="eastAsia" w:ascii="宋体" w:hAnsi="宋体" w:eastAsia="宋体" w:cs="宋体"/>
                <w:spacing w:val="-6"/>
                <w:sz w:val="20"/>
                <w:szCs w:val="20"/>
                <w:lang w:val="en-US" w:eastAsia="zh-CN"/>
              </w:rPr>
              <w:t>1、完全满足采购人需求的得5分；</w:t>
            </w:r>
          </w:p>
          <w:p>
            <w:pPr>
              <w:keepNext w:val="0"/>
              <w:keepLines w:val="0"/>
              <w:suppressLineNumbers w:val="0"/>
              <w:spacing w:before="30" w:beforeAutospacing="0" w:after="0" w:afterAutospacing="0" w:line="228" w:lineRule="auto"/>
              <w:ind w:left="113" w:leftChars="0" w:right="101" w:rightChars="0"/>
              <w:rPr>
                <w:rFonts w:hint="eastAsia" w:ascii="宋体" w:hAnsi="宋体" w:eastAsia="宋体" w:cs="宋体"/>
                <w:spacing w:val="-6"/>
                <w:sz w:val="20"/>
                <w:szCs w:val="20"/>
                <w:lang w:val="en-US" w:eastAsia="zh-CN"/>
              </w:rPr>
            </w:pPr>
            <w:r>
              <w:rPr>
                <w:rFonts w:hint="eastAsia" w:ascii="宋体" w:hAnsi="宋体" w:eastAsia="宋体" w:cs="宋体"/>
                <w:spacing w:val="-6"/>
                <w:sz w:val="20"/>
                <w:szCs w:val="20"/>
                <w:lang w:val="en-US" w:eastAsia="zh-CN"/>
              </w:rPr>
              <w:t>2、具有整体系统技术方案，但方案存在差距或改善空间的得2分；</w:t>
            </w:r>
          </w:p>
          <w:p>
            <w:pPr>
              <w:keepNext w:val="0"/>
              <w:keepLines w:val="0"/>
              <w:suppressLineNumbers w:val="0"/>
              <w:spacing w:before="30" w:beforeAutospacing="0" w:after="0" w:afterAutospacing="0" w:line="228" w:lineRule="auto"/>
              <w:ind w:left="113" w:leftChars="0" w:right="101" w:rightChars="0"/>
              <w:rPr>
                <w:rFonts w:hint="eastAsia" w:ascii="宋体" w:hAnsi="宋体" w:eastAsia="宋体" w:cs="宋体"/>
                <w:color w:val="000000" w:themeColor="text1"/>
                <w:kern w:val="0"/>
                <w:sz w:val="20"/>
                <w:szCs w:val="20"/>
                <w:highlight w:val="none"/>
                <w:lang w:val="en-US" w:eastAsia="zh-CN"/>
                <w14:textFill>
                  <w14:solidFill>
                    <w14:schemeClr w14:val="tx1"/>
                  </w14:solidFill>
                </w14:textFill>
              </w:rPr>
            </w:pPr>
            <w:r>
              <w:rPr>
                <w:rFonts w:hint="eastAsia" w:ascii="宋体" w:hAnsi="宋体" w:eastAsia="宋体" w:cs="宋体"/>
                <w:spacing w:val="-6"/>
                <w:sz w:val="20"/>
                <w:szCs w:val="20"/>
                <w:lang w:val="en-US" w:eastAsia="zh-CN"/>
              </w:rPr>
              <w:t>3、方案对比存在较大差距，基本不符合采购需求的得0分。</w:t>
            </w:r>
          </w:p>
        </w:tc>
        <w:tc>
          <w:tcPr>
            <w:tcW w:w="1809" w:type="dxa"/>
            <w:vAlign w:val="center"/>
          </w:tcPr>
          <w:p>
            <w:pPr>
              <w:keepNext w:val="0"/>
              <w:keepLines w:val="0"/>
              <w:numPr>
                <w:ilvl w:val="0"/>
                <w:numId w:val="0"/>
              </w:numPr>
              <w:suppressLineNumbers w:val="0"/>
              <w:spacing w:before="0" w:beforeAutospacing="0" w:after="0" w:afterAutospacing="0"/>
              <w:ind w:left="0" w:leftChars="0" w:right="0"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 xml:space="preserve">  </w:t>
            </w:r>
            <w:r>
              <w:rPr>
                <w:rFonts w:hint="eastAsia" w:ascii="宋体" w:hAnsi="宋体" w:eastAsia="宋体" w:cs="宋体"/>
                <w:sz w:val="21"/>
                <w:szCs w:val="21"/>
              </w:rPr>
              <w:t>□</w:t>
            </w:r>
            <w:r>
              <w:rPr>
                <w:rFonts w:hint="eastAsia" w:ascii="宋体" w:hAnsi="宋体" w:cs="宋体"/>
                <w:sz w:val="21"/>
                <w:szCs w:val="21"/>
                <w:lang w:val="en-US" w:eastAsia="zh-CN"/>
              </w:rPr>
              <w:t xml:space="preserve">有   </w:t>
            </w:r>
            <w:r>
              <w:rPr>
                <w:rFonts w:hint="eastAsia" w:ascii="宋体" w:hAnsi="宋体" w:eastAsia="宋体" w:cs="宋体"/>
                <w:sz w:val="21"/>
                <w:szCs w:val="21"/>
              </w:rPr>
              <w:t>□</w:t>
            </w:r>
            <w:r>
              <w:rPr>
                <w:rFonts w:hint="eastAsia" w:ascii="宋体" w:hAnsi="宋体" w:cs="宋体"/>
                <w:sz w:val="21"/>
                <w:szCs w:val="21"/>
                <w:lang w:val="en-US" w:eastAsia="zh-CN"/>
              </w:rPr>
              <w:t>无</w:t>
            </w:r>
          </w:p>
        </w:tc>
        <w:tc>
          <w:tcPr>
            <w:tcW w:w="2007"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eastAsia="宋体"/>
                <w:lang w:val="en-US" w:eastAsia="zh-CN"/>
              </w:rPr>
            </w:pPr>
            <w:r>
              <w:rPr>
                <w:rFonts w:hint="eastAsia" w:ascii="宋体" w:hAnsi="宋体" w:cs="宋体"/>
                <w:color w:val="auto"/>
                <w:sz w:val="21"/>
                <w:szCs w:val="21"/>
                <w:highlight w:val="none"/>
              </w:rPr>
              <w:t>见</w:t>
            </w:r>
            <w:r>
              <w:rPr>
                <w:rFonts w:hint="eastAsia" w:ascii="宋体" w:hAnsi="宋体" w:cs="宋体"/>
                <w:color w:val="auto"/>
                <w:sz w:val="21"/>
                <w:szCs w:val="21"/>
                <w:highlight w:val="none"/>
                <w:lang w:eastAsia="zh-CN"/>
              </w:rPr>
              <w:t>响应</w:t>
            </w:r>
            <w:r>
              <w:rPr>
                <w:rFonts w:hint="eastAsia" w:ascii="宋体" w:hAnsi="宋体" w:cs="宋体"/>
                <w:color w:val="auto"/>
                <w:sz w:val="21"/>
                <w:szCs w:val="21"/>
                <w:highlight w:val="none"/>
              </w:rPr>
              <w:t>文件（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373" w:hRule="atLeast"/>
          <w:jc w:val="center"/>
        </w:trPr>
        <w:tc>
          <w:tcPr>
            <w:tcW w:w="641"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1142" w:type="dxa"/>
            <w:vAlign w:val="top"/>
          </w:tcPr>
          <w:p>
            <w:pPr>
              <w:keepNext w:val="0"/>
              <w:keepLines w:val="0"/>
              <w:suppressLineNumbers w:val="0"/>
              <w:spacing w:before="167" w:beforeAutospacing="0" w:after="0" w:afterAutospacing="0" w:line="220" w:lineRule="auto"/>
              <w:ind w:left="0" w:right="0"/>
              <w:jc w:val="center"/>
              <w:rPr>
                <w:rFonts w:hint="eastAsia" w:ascii="宋体" w:hAnsi="宋体" w:cs="宋体"/>
                <w:spacing w:val="-2"/>
                <w:sz w:val="20"/>
                <w:szCs w:val="20"/>
                <w:lang w:val="en-US" w:eastAsia="zh-CN"/>
              </w:rPr>
            </w:pPr>
            <w:r>
              <w:rPr>
                <w:rFonts w:hint="eastAsia" w:ascii="宋体" w:hAnsi="宋体" w:cs="宋体"/>
                <w:spacing w:val="-2"/>
                <w:sz w:val="20"/>
                <w:szCs w:val="20"/>
                <w:lang w:val="en-US" w:eastAsia="zh-CN"/>
              </w:rPr>
              <w:t>售后服务和响应方案</w:t>
            </w:r>
          </w:p>
        </w:tc>
        <w:tc>
          <w:tcPr>
            <w:tcW w:w="4786" w:type="dxa"/>
            <w:vAlign w:val="top"/>
          </w:tcPr>
          <w:p>
            <w:pPr>
              <w:keepNext w:val="0"/>
              <w:keepLines w:val="0"/>
              <w:suppressLineNumbers w:val="0"/>
              <w:spacing w:before="30" w:beforeAutospacing="0" w:after="0" w:afterAutospacing="0" w:line="228" w:lineRule="auto"/>
              <w:ind w:left="113" w:leftChars="0" w:right="101" w:rightChars="0"/>
              <w:rPr>
                <w:rFonts w:hint="eastAsia" w:ascii="宋体" w:hAnsi="宋体" w:eastAsia="宋体" w:cs="宋体"/>
                <w:spacing w:val="-6"/>
                <w:sz w:val="20"/>
                <w:szCs w:val="20"/>
                <w:lang w:val="en-US" w:eastAsia="zh-CN"/>
              </w:rPr>
            </w:pPr>
            <w:r>
              <w:rPr>
                <w:rFonts w:hint="eastAsia" w:ascii="宋体" w:hAnsi="宋体" w:eastAsia="宋体" w:cs="宋体"/>
                <w:spacing w:val="-6"/>
                <w:sz w:val="20"/>
                <w:szCs w:val="20"/>
                <w:lang w:val="en-US" w:eastAsia="zh-CN"/>
              </w:rPr>
              <w:t>根据各响应人的响应情况(评估售后服务方案的合理性、可行性、售后服务年限等)进行综合比较：综合评价为优得3分；综合评价为一般得1分；综合评价为差得0分。</w:t>
            </w:r>
          </w:p>
        </w:tc>
        <w:tc>
          <w:tcPr>
            <w:tcW w:w="1809" w:type="dxa"/>
            <w:vAlign w:val="center"/>
          </w:tcPr>
          <w:p>
            <w:pPr>
              <w:keepNext w:val="0"/>
              <w:keepLines w:val="0"/>
              <w:numPr>
                <w:ilvl w:val="0"/>
                <w:numId w:val="0"/>
              </w:numPr>
              <w:suppressLineNumbers w:val="0"/>
              <w:spacing w:before="0" w:beforeAutospacing="0" w:after="0" w:afterAutospacing="0"/>
              <w:ind w:left="0" w:leftChars="0" w:right="0" w:firstLine="0" w:firstLineChars="0"/>
              <w:jc w:val="both"/>
              <w:rPr>
                <w:rFonts w:hint="eastAsia"/>
                <w:sz w:val="20"/>
                <w:szCs w:val="22"/>
              </w:rPr>
            </w:pPr>
            <w:r>
              <w:rPr>
                <w:rFonts w:hint="eastAsia" w:ascii="宋体" w:hAnsi="宋体" w:cs="宋体"/>
                <w:sz w:val="21"/>
                <w:szCs w:val="21"/>
                <w:lang w:val="en-US" w:eastAsia="zh-CN"/>
              </w:rPr>
              <w:t xml:space="preserve">  </w:t>
            </w:r>
            <w:r>
              <w:rPr>
                <w:rFonts w:hint="eastAsia" w:ascii="宋体" w:hAnsi="宋体" w:eastAsia="宋体" w:cs="宋体"/>
                <w:sz w:val="21"/>
                <w:szCs w:val="21"/>
              </w:rPr>
              <w:t>□</w:t>
            </w:r>
            <w:r>
              <w:rPr>
                <w:rFonts w:hint="eastAsia" w:ascii="宋体" w:hAnsi="宋体" w:cs="宋体"/>
                <w:sz w:val="21"/>
                <w:szCs w:val="21"/>
                <w:lang w:val="en-US" w:eastAsia="zh-CN"/>
              </w:rPr>
              <w:t xml:space="preserve">有   </w:t>
            </w:r>
            <w:r>
              <w:rPr>
                <w:rFonts w:hint="eastAsia" w:ascii="宋体" w:hAnsi="宋体" w:eastAsia="宋体" w:cs="宋体"/>
                <w:sz w:val="21"/>
                <w:szCs w:val="21"/>
              </w:rPr>
              <w:t>□</w:t>
            </w:r>
            <w:r>
              <w:rPr>
                <w:rFonts w:hint="eastAsia" w:ascii="宋体" w:hAnsi="宋体" w:cs="宋体"/>
                <w:sz w:val="21"/>
                <w:szCs w:val="21"/>
                <w:lang w:val="en-US" w:eastAsia="zh-CN"/>
              </w:rPr>
              <w:t>无</w:t>
            </w:r>
          </w:p>
        </w:tc>
        <w:tc>
          <w:tcPr>
            <w:tcW w:w="2007" w:type="dxa"/>
            <w:vAlign w:val="center"/>
          </w:tcPr>
          <w:p>
            <w:pPr>
              <w:keepNext w:val="0"/>
              <w:keepLines w:val="0"/>
              <w:pageBreakBefore w:val="0"/>
              <w:suppressLineNumbers w:val="0"/>
              <w:kinsoku/>
              <w:wordWrap/>
              <w:overflowPunct/>
              <w:topLinePunct w:val="0"/>
              <w:bidi w:val="0"/>
              <w:spacing w:before="0" w:beforeAutospacing="0" w:after="0" w:afterAutospacing="0"/>
              <w:ind w:left="0" w:right="0" w:right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rPr>
              <w:t>见</w:t>
            </w:r>
            <w:r>
              <w:rPr>
                <w:rFonts w:hint="eastAsia" w:ascii="宋体" w:hAnsi="宋体" w:cs="宋体"/>
                <w:color w:val="auto"/>
                <w:sz w:val="21"/>
                <w:szCs w:val="21"/>
                <w:highlight w:val="none"/>
                <w:lang w:eastAsia="zh-CN"/>
              </w:rPr>
              <w:t>响应</w:t>
            </w:r>
            <w:r>
              <w:rPr>
                <w:rFonts w:hint="eastAsia" w:ascii="宋体" w:hAnsi="宋体" w:cs="宋体"/>
                <w:color w:val="auto"/>
                <w:sz w:val="21"/>
                <w:szCs w:val="21"/>
                <w:highlight w:val="none"/>
              </w:rPr>
              <w:t>文件（  ）页</w: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2" w:firstLineChars="200"/>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val="en-GB" w:eastAsia="zh-CN"/>
        </w:rPr>
        <w:t>响应</w:t>
      </w:r>
      <w:r>
        <w:rPr>
          <w:rFonts w:hint="eastAsia" w:ascii="宋体" w:hAnsi="宋体" w:eastAsia="宋体" w:cs="宋体"/>
          <w:b/>
          <w:bCs/>
          <w:color w:val="auto"/>
          <w:sz w:val="21"/>
          <w:szCs w:val="21"/>
          <w:highlight w:val="none"/>
          <w:lang w:val="en-GB"/>
        </w:rPr>
        <w:t>人应根据《</w:t>
      </w:r>
      <w:r>
        <w:rPr>
          <w:rFonts w:hint="eastAsia" w:ascii="宋体" w:hAnsi="宋体" w:eastAsia="宋体" w:cs="宋体"/>
          <w:b/>
          <w:bCs/>
          <w:color w:val="auto"/>
          <w:sz w:val="21"/>
          <w:szCs w:val="21"/>
          <w:highlight w:val="none"/>
          <w:lang w:val="en-US" w:eastAsia="zh-CN"/>
        </w:rPr>
        <w:t>技术</w:t>
      </w:r>
      <w:r>
        <w:rPr>
          <w:rFonts w:hint="eastAsia" w:ascii="宋体" w:hAnsi="宋体" w:eastAsia="宋体" w:cs="宋体"/>
          <w:b/>
          <w:bCs/>
          <w:color w:val="auto"/>
          <w:sz w:val="21"/>
          <w:szCs w:val="21"/>
          <w:highlight w:val="none"/>
          <w:lang w:val="en-GB"/>
        </w:rPr>
        <w:t>评审自查表》的各项内容填写此表</w:t>
      </w:r>
      <w:r>
        <w:rPr>
          <w:rFonts w:hint="eastAsia" w:ascii="宋体" w:hAnsi="宋体" w:eastAsia="宋体" w:cs="宋体"/>
          <w:b/>
          <w:bCs/>
          <w:color w:val="auto"/>
          <w:sz w:val="21"/>
          <w:szCs w:val="21"/>
          <w:highlight w:val="none"/>
          <w:lang w:val="en-GB" w:eastAsia="zh-CN"/>
        </w:rPr>
        <w:t>，</w:t>
      </w:r>
      <w:r>
        <w:rPr>
          <w:rFonts w:hint="eastAsia" w:ascii="宋体" w:hAnsi="宋体" w:eastAsia="宋体" w:cs="宋体"/>
          <w:b/>
          <w:bCs/>
          <w:color w:val="auto"/>
          <w:sz w:val="21"/>
          <w:szCs w:val="21"/>
          <w:highlight w:val="none"/>
          <w:lang w:val="en-US" w:eastAsia="zh-CN"/>
        </w:rPr>
        <w:t>并</w:t>
      </w:r>
      <w:r>
        <w:rPr>
          <w:rFonts w:hint="eastAsia" w:ascii="宋体" w:hAnsi="宋体" w:eastAsia="宋体" w:cs="宋体"/>
          <w:b/>
          <w:bCs/>
          <w:sz w:val="21"/>
          <w:szCs w:val="21"/>
          <w:highlight w:val="none"/>
        </w:rPr>
        <w:t>提供相应的</w:t>
      </w:r>
      <w:r>
        <w:rPr>
          <w:rFonts w:hint="eastAsia" w:ascii="宋体" w:hAnsi="宋体" w:eastAsia="宋体" w:cs="宋体"/>
          <w:b/>
          <w:bCs/>
          <w:sz w:val="21"/>
          <w:szCs w:val="21"/>
          <w:highlight w:val="none"/>
          <w:lang w:eastAsia="zh-CN"/>
        </w:rPr>
        <w:t>证明资料</w:t>
      </w:r>
      <w:r>
        <w:rPr>
          <w:rFonts w:hint="eastAsia" w:ascii="宋体" w:hAnsi="宋体" w:eastAsia="宋体" w:cs="宋体"/>
          <w:b/>
          <w:bCs/>
          <w:color w:val="auto"/>
          <w:sz w:val="21"/>
          <w:szCs w:val="21"/>
          <w:highlight w:val="none"/>
          <w:lang w:eastAsia="zh-CN"/>
        </w:rPr>
        <w:t>及填写页码</w:t>
      </w:r>
      <w:r>
        <w:rPr>
          <w:rFonts w:hint="eastAsia" w:ascii="宋体" w:hAnsi="宋体" w:eastAsia="宋体" w:cs="宋体"/>
          <w:b/>
          <w:bCs/>
          <w:sz w:val="21"/>
          <w:szCs w:val="21"/>
          <w:highlight w:val="none"/>
        </w:rPr>
        <w:t>，如未提供，</w:t>
      </w:r>
      <w:r>
        <w:rPr>
          <w:rFonts w:hint="eastAsia" w:ascii="宋体" w:hAnsi="宋体" w:cs="宋体"/>
          <w:b/>
          <w:bCs/>
          <w:sz w:val="21"/>
          <w:szCs w:val="21"/>
          <w:highlight w:val="none"/>
          <w:lang w:val="en-US" w:eastAsia="zh-CN"/>
        </w:rPr>
        <w:t>评审委员会</w:t>
      </w:r>
      <w:r>
        <w:rPr>
          <w:rFonts w:hint="eastAsia" w:ascii="宋体" w:hAnsi="宋体" w:eastAsia="宋体" w:cs="宋体"/>
          <w:b/>
          <w:bCs/>
          <w:sz w:val="21"/>
          <w:szCs w:val="21"/>
          <w:highlight w:val="none"/>
        </w:rPr>
        <w:t>有权认为不具备或不符合，并影响响应人的得分。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200"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p>
      <w:pPr>
        <w:numPr>
          <w:ilvl w:val="0"/>
          <w:numId w:val="0"/>
        </w:numPr>
        <w:shd w:val="clear" w:color="auto" w:fill="FFFFFF"/>
        <w:ind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1、请在表格下方附上相关证明资料，提供所需证书（或证明文件）复印件且加盖公章方可得分，不提供不得分。</w:t>
      </w:r>
    </w:p>
    <w:p>
      <w:pPr>
        <w:numPr>
          <w:ilvl w:val="0"/>
          <w:numId w:val="0"/>
        </w:numPr>
        <w:shd w:val="clear" w:color="auto" w:fill="FFFFFF"/>
        <w:ind w:leftChars="0" w:firstLine="420" w:firstLineChars="20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、本表中所要求提交的与评分项目相关的各类证明文件或资料，需清晰反映相关的数据及印章等，如模糊不清无法辨别的，视为未按要求提交，该项评分不得分。</w:t>
      </w:r>
    </w:p>
    <w:p>
      <w:pPr>
        <w:numPr>
          <w:ilvl w:val="0"/>
          <w:numId w:val="0"/>
        </w:numPr>
        <w:shd w:val="clear" w:color="auto" w:fill="FFFFFF"/>
        <w:ind w:leftChars="0" w:firstLine="420" w:firstLineChars="200"/>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承诺以上响应情况属实，如有虚假响应，同意本项目一票否决，并列入采购人黑名单供应商。</w:t>
      </w:r>
    </w:p>
    <w:p>
      <w:pPr>
        <w:pStyle w:val="28"/>
        <w:numPr>
          <w:ilvl w:val="0"/>
          <w:numId w:val="0"/>
        </w:numPr>
        <w:ind w:leftChars="0" w:firstLine="420" w:firstLineChars="200"/>
        <w:rPr>
          <w:rFonts w:hint="eastAsia" w:ascii="宋体" w:hAnsi="宋体" w:eastAsia="宋体" w:cs="宋体"/>
          <w:sz w:val="21"/>
          <w:szCs w:val="21"/>
          <w:highlight w:val="none"/>
          <w:lang w:val="en-US"/>
        </w:rPr>
      </w:pPr>
      <w:r>
        <w:rPr>
          <w:rFonts w:hint="eastAsia" w:ascii="宋体" w:hAnsi="宋体" w:cs="宋体"/>
          <w:sz w:val="21"/>
          <w:szCs w:val="21"/>
          <w:highlight w:val="none"/>
          <w:lang w:val="en-US" w:eastAsia="zh-CN"/>
        </w:rPr>
        <w:t>4</w:t>
      </w:r>
      <w:r>
        <w:rPr>
          <w:rFonts w:hint="eastAsia" w:ascii="宋体" w:hAnsi="宋体" w:eastAsia="宋体" w:cs="宋体"/>
          <w:sz w:val="21"/>
          <w:szCs w:val="21"/>
          <w:highlight w:val="none"/>
          <w:lang w:val="en-US"/>
        </w:rPr>
        <w:t>、本自查表不得擅自删改。</w:t>
      </w:r>
    </w:p>
    <w:p>
      <w:pPr>
        <w:pStyle w:val="28"/>
        <w:ind w:left="0" w:leftChars="0" w:firstLine="0" w:firstLineChars="0"/>
        <w:rPr>
          <w:highlight w:val="none"/>
        </w:rPr>
      </w:pPr>
    </w:p>
    <w:p>
      <w:pPr>
        <w:pStyle w:val="28"/>
        <w:ind w:left="0" w:leftChars="0" w:firstLine="0" w:firstLineChars="0"/>
        <w:rPr>
          <w:highlight w:val="none"/>
        </w:rPr>
      </w:pPr>
    </w:p>
    <w:p>
      <w:pPr>
        <w:pStyle w:val="28"/>
        <w:ind w:left="0" w:leftChars="0" w:firstLine="0" w:firstLineChars="0"/>
        <w:rPr>
          <w:highlight w:val="none"/>
        </w:rPr>
      </w:pPr>
    </w:p>
    <w:p>
      <w:pPr>
        <w:pageBreakBefore w:val="0"/>
        <w:kinsoku/>
        <w:wordWrap/>
        <w:overflowPunct/>
        <w:topLinePunct w:val="0"/>
        <w:bidi w:val="0"/>
        <w:spacing w:line="360" w:lineRule="auto"/>
        <w:ind w:left="0" w:leftChars="0" w:right="0" w:rightChars="0"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lang w:eastAsia="zh-CN"/>
        </w:rPr>
        <w:t>响应</w:t>
      </w:r>
      <w:r>
        <w:rPr>
          <w:rFonts w:hint="eastAsia" w:ascii="宋体" w:hAnsi="宋体" w:cs="宋体"/>
          <w:color w:val="auto"/>
          <w:sz w:val="24"/>
          <w:highlight w:val="none"/>
        </w:rPr>
        <w:t>人名称（盖公章）：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firstLine="3600" w:firstLineChars="1500"/>
        <w:rPr>
          <w:rFonts w:hint="eastAsia" w:ascii="宋体" w:hAnsi="宋体" w:cs="宋体"/>
          <w:color w:val="auto"/>
          <w:sz w:val="24"/>
          <w:highlight w:val="none"/>
          <w:u w:val="singl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人法定代表人或</w:t>
      </w:r>
      <w:r>
        <w:rPr>
          <w:rFonts w:hint="eastAsia" w:ascii="宋体" w:hAnsi="宋体" w:cs="宋体"/>
          <w:color w:val="auto"/>
          <w:sz w:val="24"/>
          <w:highlight w:val="none"/>
          <w:lang w:val="en-US" w:eastAsia="zh-CN"/>
        </w:rPr>
        <w:t>法定</w:t>
      </w:r>
      <w:r>
        <w:rPr>
          <w:rFonts w:hint="eastAsia" w:ascii="宋体" w:hAnsi="宋体" w:cs="宋体"/>
          <w:color w:val="auto"/>
          <w:sz w:val="24"/>
          <w:highlight w:val="none"/>
        </w:rPr>
        <w:t>授权代表（签字）：</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p>
    <w:p>
      <w:pPr>
        <w:pageBreakBefore w:val="0"/>
        <w:kinsoku/>
        <w:wordWrap/>
        <w:overflowPunct/>
        <w:topLinePunct w:val="0"/>
        <w:bidi w:val="0"/>
        <w:spacing w:line="360" w:lineRule="auto"/>
        <w:ind w:right="0" w:rightChars="0"/>
        <w:jc w:val="center"/>
        <w:rPr>
          <w:rFonts w:hint="eastAsia" w:ascii="宋体" w:hAnsi="宋体" w:cs="宋体"/>
          <w:color w:val="auto"/>
          <w:sz w:val="24"/>
          <w:highlight w:val="none"/>
        </w:rPr>
      </w:pP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华文仿宋"/>
          <w:b/>
          <w:bCs/>
          <w:sz w:val="36"/>
          <w:szCs w:val="36"/>
          <w:lang w:eastAsia="zh-CN"/>
        </w:rPr>
      </w:pPr>
    </w:p>
    <w:p>
      <w:pPr>
        <w:keepNext w:val="0"/>
        <w:keepLines w:val="0"/>
        <w:pageBreakBefore w:val="0"/>
        <w:widowControl w:val="0"/>
        <w:shd w:val="clear" w:color="auto" w:fill="FFFFFF"/>
        <w:kinsoku/>
        <w:wordWrap/>
        <w:overflowPunct/>
        <w:topLinePunct w:val="0"/>
        <w:autoSpaceDE/>
        <w:autoSpaceDN/>
        <w:bidi w:val="0"/>
        <w:adjustRightInd w:val="0"/>
        <w:snapToGrid w:val="0"/>
        <w:spacing w:line="360" w:lineRule="auto"/>
        <w:jc w:val="center"/>
        <w:textAlignment w:val="auto"/>
        <w:rPr>
          <w:rFonts w:hint="eastAsia" w:ascii="宋体" w:hAnsi="宋体" w:cs="宋体"/>
          <w:b/>
          <w:sz w:val="32"/>
          <w:szCs w:val="28"/>
          <w:lang w:val="en-US" w:eastAsia="zh-CN"/>
        </w:rPr>
      </w:pPr>
      <w:r>
        <w:rPr>
          <w:rFonts w:hint="eastAsia" w:ascii="宋体" w:hAnsi="宋体" w:cs="华文仿宋"/>
          <w:b/>
          <w:bCs/>
          <w:sz w:val="36"/>
          <w:szCs w:val="36"/>
          <w:lang w:eastAsia="zh-CN"/>
        </w:rPr>
        <w:t>（</w:t>
      </w:r>
      <w:r>
        <w:rPr>
          <w:rFonts w:hint="eastAsia" w:ascii="宋体" w:hAnsi="宋体" w:cs="华文仿宋"/>
          <w:b/>
          <w:bCs/>
          <w:sz w:val="36"/>
          <w:szCs w:val="36"/>
          <w:lang w:val="en-US" w:eastAsia="zh-CN"/>
        </w:rPr>
        <w:t>二）技术评审证明资料</w:t>
      </w:r>
      <w:r>
        <w:rPr>
          <w:rFonts w:hint="eastAsia" w:ascii="宋体" w:hAnsi="宋体" w:eastAsia="宋体" w:cs="宋体"/>
          <w:b/>
          <w:bCs w:val="0"/>
          <w:sz w:val="22"/>
          <w:szCs w:val="22"/>
          <w:lang w:val="en-US" w:eastAsia="zh-CN"/>
        </w:rPr>
        <w:t>（如有）</w:t>
      </w:r>
    </w:p>
    <w:p>
      <w:pPr>
        <w:spacing w:before="213"/>
        <w:ind w:right="86" w:rightChars="0"/>
        <w:jc w:val="center"/>
        <w:rPr>
          <w:rFonts w:hint="default"/>
          <w:b/>
          <w:sz w:val="28"/>
          <w:lang w:val="en-US"/>
        </w:rPr>
      </w:pPr>
      <w:r>
        <w:rPr>
          <w:rFonts w:hint="eastAsia" w:ascii="宋体" w:hAnsi="宋体" w:cs="宋体"/>
          <w:b/>
          <w:bCs w:val="0"/>
          <w:sz w:val="32"/>
          <w:szCs w:val="32"/>
          <w:lang w:val="en-US" w:eastAsia="zh-CN"/>
        </w:rPr>
        <w:t>1</w:t>
      </w:r>
      <w:r>
        <w:rPr>
          <w:rFonts w:hint="eastAsia" w:ascii="宋体" w:hAnsi="宋体" w:eastAsia="宋体" w:cs="宋体"/>
          <w:b/>
          <w:bCs w:val="0"/>
          <w:sz w:val="32"/>
          <w:szCs w:val="32"/>
          <w:lang w:val="en-US" w:eastAsia="zh-CN"/>
        </w:rPr>
        <w:t>、</w:t>
      </w:r>
      <w:r>
        <w:rPr>
          <w:rFonts w:hint="eastAsia" w:ascii="宋体" w:hAnsi="宋体" w:cs="宋体"/>
          <w:b/>
          <w:bCs w:val="0"/>
          <w:sz w:val="32"/>
          <w:szCs w:val="32"/>
          <w:lang w:val="en-US" w:eastAsia="zh-CN"/>
        </w:rPr>
        <w:t>对“（一）项目技术参数”中</w:t>
      </w:r>
      <w:r>
        <w:rPr>
          <w:rFonts w:hint="eastAsia" w:ascii="宋体" w:hAnsi="宋体" w:cs="宋体"/>
          <w:b/>
          <w:sz w:val="32"/>
          <w:szCs w:val="28"/>
          <w:lang w:val="en-US" w:eastAsia="zh-CN"/>
        </w:rPr>
        <w:t>带“▲”项的响应情况</w:t>
      </w:r>
    </w:p>
    <w:p>
      <w:pPr>
        <w:pStyle w:val="10"/>
        <w:spacing w:line="364" w:lineRule="auto"/>
        <w:ind w:right="-554" w:rightChars="0"/>
      </w:pPr>
      <w:r>
        <w:t>采购项目名称：</w:t>
      </w:r>
      <w:r>
        <w:rPr>
          <w:rFonts w:hint="eastAsia"/>
        </w:rPr>
        <w:t>中山大学孙逸仙纪念医院北院区职工人行通道智能门禁与访客管理系统采购项目</w:t>
      </w:r>
    </w:p>
    <w:tbl>
      <w:tblPr>
        <w:tblStyle w:val="21"/>
        <w:tblW w:w="1044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1"/>
        <w:gridCol w:w="982"/>
        <w:gridCol w:w="559"/>
        <w:gridCol w:w="777"/>
        <w:gridCol w:w="4929"/>
        <w:gridCol w:w="25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产品名称</w:t>
            </w:r>
          </w:p>
        </w:tc>
        <w:tc>
          <w:tcPr>
            <w:tcW w:w="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品牌</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型号规格</w:t>
            </w:r>
          </w:p>
        </w:tc>
        <w:tc>
          <w:tcPr>
            <w:tcW w:w="4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带“▲”号的技术参数</w:t>
            </w:r>
          </w:p>
        </w:tc>
        <w:tc>
          <w:tcPr>
            <w:tcW w:w="25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实际响应的产品技术参数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6"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人行通道翼闸</w:t>
            </w:r>
          </w:p>
        </w:tc>
        <w:tc>
          <w:tcPr>
            <w:tcW w:w="559"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sz w:val="18"/>
                <w:szCs w:val="18"/>
                <w:highlight w:val="yellow"/>
                <w:u w:val="none"/>
                <w:lang w:eastAsia="zh-CN"/>
              </w:rPr>
              <w:t>（</w:t>
            </w:r>
            <w:r>
              <w:rPr>
                <w:rFonts w:hint="eastAsia" w:ascii="宋体" w:hAnsi="宋体" w:cs="宋体"/>
                <w:i w:val="0"/>
                <w:iCs w:val="0"/>
                <w:color w:val="000000"/>
                <w:sz w:val="18"/>
                <w:szCs w:val="18"/>
                <w:highlight w:val="yellow"/>
                <w:u w:val="none"/>
                <w:lang w:val="en-US" w:eastAsia="zh-CN"/>
              </w:rPr>
              <w:t>列明响应品牌）</w:t>
            </w:r>
          </w:p>
        </w:tc>
        <w:tc>
          <w:tcPr>
            <w:tcW w:w="777"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sz w:val="18"/>
                <w:szCs w:val="18"/>
                <w:highlight w:val="yellow"/>
                <w:u w:val="none"/>
                <w:lang w:eastAsia="zh-CN"/>
              </w:rPr>
              <w:t>（</w:t>
            </w:r>
            <w:r>
              <w:rPr>
                <w:rFonts w:hint="eastAsia" w:ascii="宋体" w:hAnsi="宋体" w:cs="宋体"/>
                <w:i w:val="0"/>
                <w:iCs w:val="0"/>
                <w:color w:val="000000"/>
                <w:sz w:val="18"/>
                <w:szCs w:val="18"/>
                <w:highlight w:val="yellow"/>
                <w:u w:val="none"/>
                <w:lang w:val="en-US" w:eastAsia="zh-CN"/>
              </w:rPr>
              <w:t>列明响应型号规格）</w:t>
            </w:r>
          </w:p>
        </w:tc>
        <w:tc>
          <w:tcPr>
            <w:tcW w:w="4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▲支持消防联动：消防信号触发时通道进入常开状态，消防信号恢复时门翼回到关门状态</w:t>
            </w:r>
            <w:r>
              <w:rPr>
                <w:rFonts w:hint="eastAsia" w:ascii="宋体" w:hAnsi="宋体" w:cs="宋体"/>
                <w:i w:val="0"/>
                <w:iCs w:val="0"/>
                <w:color w:val="000000"/>
                <w:kern w:val="0"/>
                <w:sz w:val="18"/>
                <w:szCs w:val="18"/>
                <w:u w:val="none"/>
                <w:lang w:val="en-US" w:eastAsia="zh-CN" w:bidi="ar"/>
              </w:rPr>
              <w:t>。</w:t>
            </w:r>
          </w:p>
        </w:tc>
        <w:tc>
          <w:tcPr>
            <w:tcW w:w="2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2</w:t>
            </w:r>
          </w:p>
        </w:tc>
        <w:tc>
          <w:tcPr>
            <w:tcW w:w="982"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人脸识别一体机</w:t>
            </w:r>
          </w:p>
        </w:tc>
        <w:tc>
          <w:tcPr>
            <w:tcW w:w="559"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sz w:val="18"/>
                <w:szCs w:val="18"/>
                <w:highlight w:val="yellow"/>
                <w:u w:val="none"/>
                <w:lang w:eastAsia="zh-CN"/>
              </w:rPr>
              <w:t>（</w:t>
            </w:r>
            <w:r>
              <w:rPr>
                <w:rFonts w:hint="eastAsia" w:ascii="宋体" w:hAnsi="宋体" w:cs="宋体"/>
                <w:i w:val="0"/>
                <w:iCs w:val="0"/>
                <w:color w:val="000000"/>
                <w:sz w:val="18"/>
                <w:szCs w:val="18"/>
                <w:highlight w:val="yellow"/>
                <w:u w:val="none"/>
                <w:lang w:val="en-US" w:eastAsia="zh-CN"/>
              </w:rPr>
              <w:t>列明响应品牌）</w:t>
            </w:r>
          </w:p>
        </w:tc>
        <w:tc>
          <w:tcPr>
            <w:tcW w:w="777"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sz w:val="18"/>
                <w:szCs w:val="18"/>
                <w:highlight w:val="yellow"/>
                <w:u w:val="none"/>
                <w:lang w:eastAsia="zh-CN"/>
              </w:rPr>
              <w:t>（</w:t>
            </w:r>
            <w:r>
              <w:rPr>
                <w:rFonts w:hint="eastAsia" w:ascii="宋体" w:hAnsi="宋体" w:cs="宋体"/>
                <w:i w:val="0"/>
                <w:iCs w:val="0"/>
                <w:color w:val="000000"/>
                <w:sz w:val="18"/>
                <w:szCs w:val="18"/>
                <w:highlight w:val="yellow"/>
                <w:u w:val="none"/>
                <w:lang w:val="en-US" w:eastAsia="zh-CN"/>
              </w:rPr>
              <w:t>列明响应型号规格）</w:t>
            </w:r>
          </w:p>
        </w:tc>
        <w:tc>
          <w:tcPr>
            <w:tcW w:w="4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支持IC卡识读；支持识读模块的扩展功能，模块支持热插拔连接，形成一体化识别终端；应支持人脸、刷卡、指纹、二维码、蓝牙和密码认证；蓝牙识读区域直径范围应≥3米，基于蓝牙识读的开门时间应≤1秒；二维码模块应支持静态及动态二维码识读，应能对由512字符生成的二维码进行识读，支持格式应包括：QRCode、MicroQR、Code128、Code39、Codabar；应支持配置防卡片复制安全机制，功能开启后第三方卡片或复制卡片可屏蔽识读；应支持刷卡+密码、指纹+密码、指纹+刷卡、人脸+指纹、人脸+密码、人脸+刷卡、指纹+刷卡+密码、人脸+二维码+蓝牙、人脸+指纹+刷卡、人脸+密码+指纹的复合认证。</w:t>
            </w:r>
            <w:r>
              <w:rPr>
                <w:rFonts w:hint="eastAsia" w:ascii="宋体" w:hAnsi="宋体" w:eastAsia="宋体" w:cs="宋体"/>
                <w:b/>
                <w:bCs/>
                <w:i w:val="0"/>
                <w:iCs w:val="0"/>
                <w:color w:val="000000"/>
                <w:kern w:val="0"/>
                <w:sz w:val="18"/>
                <w:szCs w:val="18"/>
                <w:u w:val="none"/>
                <w:lang w:val="en-US" w:eastAsia="zh-CN" w:bidi="ar"/>
              </w:rPr>
              <w:t>（提供公安部有效检测报告复印件加盖原厂公章或响应人公章）</w:t>
            </w:r>
          </w:p>
        </w:tc>
        <w:tc>
          <w:tcPr>
            <w:tcW w:w="2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3</w:t>
            </w:r>
          </w:p>
        </w:tc>
        <w:tc>
          <w:tcPr>
            <w:tcW w:w="982"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000000"/>
                <w:sz w:val="20"/>
                <w:szCs w:val="20"/>
                <w:u w:val="none"/>
              </w:rPr>
            </w:pPr>
          </w:p>
        </w:tc>
        <w:tc>
          <w:tcPr>
            <w:tcW w:w="559"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c>
          <w:tcPr>
            <w:tcW w:w="777"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c>
          <w:tcPr>
            <w:tcW w:w="4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highlight w:val="none"/>
                <w:u w:val="none"/>
                <w:lang w:val="en-US" w:eastAsia="zh-CN" w:bidi="ar"/>
              </w:rPr>
              <w:t>▲支持通过WEB端进行设备信息查询、用户信息管理、设备时间管理、系统维护、安全操作管理、人脸或指纹等技术参数配置、设备图像参数配置、图像美颜参数配置、梯控项目配置、待机广告界面图片下发及播放时间配置、比对结果提示语音自定义配置，支持按时段配置自定义语音，每天最大支持8个时段自定义。</w:t>
            </w:r>
            <w:r>
              <w:rPr>
                <w:rFonts w:hint="eastAsia" w:ascii="宋体" w:hAnsi="宋体" w:eastAsia="宋体" w:cs="宋体"/>
                <w:b/>
                <w:bCs/>
                <w:i w:val="0"/>
                <w:iCs w:val="0"/>
                <w:color w:val="000000"/>
                <w:kern w:val="0"/>
                <w:sz w:val="18"/>
                <w:szCs w:val="18"/>
                <w:highlight w:val="none"/>
                <w:u w:val="none"/>
                <w:lang w:val="en-US" w:eastAsia="zh-CN" w:bidi="ar"/>
              </w:rPr>
              <w:t>（提供公安部有效检测报告复印件加盖原厂公章或响应人公章）</w:t>
            </w:r>
          </w:p>
        </w:tc>
        <w:tc>
          <w:tcPr>
            <w:tcW w:w="2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4</w:t>
            </w:r>
          </w:p>
        </w:tc>
        <w:tc>
          <w:tcPr>
            <w:tcW w:w="982"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000000"/>
                <w:sz w:val="20"/>
                <w:szCs w:val="20"/>
                <w:u w:val="none"/>
              </w:rPr>
            </w:pPr>
          </w:p>
        </w:tc>
        <w:tc>
          <w:tcPr>
            <w:tcW w:w="559"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c>
          <w:tcPr>
            <w:tcW w:w="777"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c>
          <w:tcPr>
            <w:tcW w:w="4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设备接入系统平台后应能支持视频联动报警功能；未授权人员刷人脸时，设备应能支持抓拍图片并实时上报平台预警；系统应具有应急开启的方法，如设备支持接入消防应急信号联动开门；根据设定事件的联动关系，当检测到该事件发生时，应能触发对应的动作。</w:t>
            </w:r>
            <w:r>
              <w:rPr>
                <w:rFonts w:hint="eastAsia" w:ascii="宋体" w:hAnsi="宋体" w:eastAsia="宋体" w:cs="宋体"/>
                <w:b/>
                <w:bCs/>
                <w:i w:val="0"/>
                <w:iCs w:val="0"/>
                <w:color w:val="000000"/>
                <w:kern w:val="0"/>
                <w:sz w:val="18"/>
                <w:szCs w:val="18"/>
                <w:highlight w:val="none"/>
                <w:u w:val="none"/>
                <w:lang w:val="en-US" w:eastAsia="zh-CN" w:bidi="ar"/>
              </w:rPr>
              <w:t>（提供公安部有效检测报告复印件加盖原厂公章或响应人公章）</w:t>
            </w:r>
          </w:p>
        </w:tc>
        <w:tc>
          <w:tcPr>
            <w:tcW w:w="2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5</w:t>
            </w:r>
          </w:p>
        </w:tc>
        <w:tc>
          <w:tcPr>
            <w:tcW w:w="982"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000000"/>
                <w:sz w:val="20"/>
                <w:szCs w:val="20"/>
                <w:u w:val="none"/>
              </w:rPr>
            </w:pPr>
          </w:p>
        </w:tc>
        <w:tc>
          <w:tcPr>
            <w:tcW w:w="559"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c>
          <w:tcPr>
            <w:tcW w:w="777"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c>
          <w:tcPr>
            <w:tcW w:w="4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▲支持粤康码识别授权功能。</w:t>
            </w:r>
          </w:p>
        </w:tc>
        <w:tc>
          <w:tcPr>
            <w:tcW w:w="2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6</w:t>
            </w:r>
          </w:p>
        </w:tc>
        <w:tc>
          <w:tcPr>
            <w:tcW w:w="982"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sz w:val="20"/>
                <w:szCs w:val="20"/>
                <w:u w:val="none"/>
              </w:rPr>
              <w:t>人脸门禁管理软件对接模块</w:t>
            </w:r>
          </w:p>
        </w:tc>
        <w:tc>
          <w:tcPr>
            <w:tcW w:w="559"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w:t>
            </w:r>
          </w:p>
        </w:tc>
        <w:tc>
          <w:tcPr>
            <w:tcW w:w="777"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w:t>
            </w:r>
          </w:p>
        </w:tc>
        <w:tc>
          <w:tcPr>
            <w:tcW w:w="4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▲要求支持M1卡指定扇区加密，加密的M1卡可以按权限在加密或不加密的设备上使用；</w:t>
            </w:r>
            <w:r>
              <w:rPr>
                <w:rFonts w:hint="eastAsia" w:ascii="宋体" w:hAnsi="宋体" w:eastAsia="宋体" w:cs="宋体"/>
                <w:b/>
                <w:bCs/>
                <w:i w:val="0"/>
                <w:iCs w:val="0"/>
                <w:color w:val="000000"/>
                <w:kern w:val="0"/>
                <w:sz w:val="18"/>
                <w:szCs w:val="18"/>
                <w:highlight w:val="none"/>
                <w:u w:val="none"/>
                <w:lang w:val="en-US" w:eastAsia="zh-CN" w:bidi="ar"/>
              </w:rPr>
              <w:t>（提供公安部有效检测报告复印件加盖原厂公章或响应人公章）</w:t>
            </w:r>
          </w:p>
        </w:tc>
        <w:tc>
          <w:tcPr>
            <w:tcW w:w="2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7</w:t>
            </w:r>
          </w:p>
        </w:tc>
        <w:tc>
          <w:tcPr>
            <w:tcW w:w="982"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000000"/>
                <w:sz w:val="20"/>
                <w:szCs w:val="20"/>
                <w:u w:val="none"/>
              </w:rPr>
            </w:pPr>
          </w:p>
        </w:tc>
        <w:tc>
          <w:tcPr>
            <w:tcW w:w="559"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c>
          <w:tcPr>
            <w:tcW w:w="777" w:type="dxa"/>
            <w:vMerge w:val="continue"/>
            <w:tcBorders>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c>
          <w:tcPr>
            <w:tcW w:w="4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▲要求支持人员的卡权限在平台进行权限认证，当卡权限还未下发到设备时，平台可以根据刷卡事件进行人员权限判断并进行反控开门；</w:t>
            </w:r>
            <w:r>
              <w:rPr>
                <w:rFonts w:hint="eastAsia" w:ascii="宋体" w:hAnsi="宋体" w:eastAsia="宋体" w:cs="宋体"/>
                <w:b/>
                <w:bCs/>
                <w:i w:val="0"/>
                <w:iCs w:val="0"/>
                <w:color w:val="000000"/>
                <w:kern w:val="0"/>
                <w:sz w:val="18"/>
                <w:szCs w:val="18"/>
                <w:highlight w:val="none"/>
                <w:u w:val="none"/>
                <w:lang w:val="en-US" w:eastAsia="zh-CN" w:bidi="ar"/>
              </w:rPr>
              <w:t>（提供公安部有效检测报告复印件加盖原厂公章或响应人公章）</w:t>
            </w:r>
          </w:p>
        </w:tc>
        <w:tc>
          <w:tcPr>
            <w:tcW w:w="2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8</w:t>
            </w:r>
          </w:p>
        </w:tc>
        <w:tc>
          <w:tcPr>
            <w:tcW w:w="982"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b w:val="0"/>
                <w:bCs w:val="0"/>
                <w:i w:val="0"/>
                <w:iCs w:val="0"/>
                <w:color w:val="000000"/>
                <w:sz w:val="20"/>
                <w:szCs w:val="20"/>
                <w:u w:val="none"/>
              </w:rPr>
            </w:pPr>
          </w:p>
        </w:tc>
        <w:tc>
          <w:tcPr>
            <w:tcW w:w="559"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c>
          <w:tcPr>
            <w:tcW w:w="777"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c>
          <w:tcPr>
            <w:tcW w:w="4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▲要求支持人员通行记录区分：内部人员、外部人员、陌生人员</w:t>
            </w:r>
            <w:r>
              <w:rPr>
                <w:rFonts w:hint="eastAsia" w:ascii="宋体" w:hAnsi="宋体" w:eastAsia="宋体" w:cs="宋体"/>
                <w:b/>
                <w:bCs/>
                <w:i w:val="0"/>
                <w:iCs w:val="0"/>
                <w:color w:val="000000"/>
                <w:kern w:val="0"/>
                <w:sz w:val="18"/>
                <w:szCs w:val="18"/>
                <w:highlight w:val="none"/>
                <w:u w:val="none"/>
                <w:lang w:val="en-US" w:eastAsia="zh-CN" w:bidi="ar"/>
              </w:rPr>
              <w:t>（提供公安部有效检测报告复印件加盖原厂公章或响应人公章）</w:t>
            </w:r>
          </w:p>
        </w:tc>
        <w:tc>
          <w:tcPr>
            <w:tcW w:w="2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9</w:t>
            </w:r>
          </w:p>
        </w:tc>
        <w:tc>
          <w:tcPr>
            <w:tcW w:w="982"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highlight w:val="none"/>
                <w:u w:val="none"/>
                <w:lang w:val="en-US" w:eastAsia="zh-CN" w:bidi="ar"/>
              </w:rPr>
              <w:t>访客管理模块</w:t>
            </w:r>
          </w:p>
        </w:tc>
        <w:tc>
          <w:tcPr>
            <w:tcW w:w="559"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ascii="宋体" w:hAnsi="宋体" w:cs="宋体"/>
                <w:i w:val="0"/>
                <w:iCs w:val="0"/>
                <w:color w:val="000000"/>
                <w:sz w:val="21"/>
                <w:szCs w:val="21"/>
                <w:u w:val="none"/>
                <w:lang w:val="en-US" w:eastAsia="zh-CN"/>
              </w:rPr>
            </w:pPr>
          </w:p>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sz w:val="21"/>
                <w:szCs w:val="21"/>
                <w:u w:val="none"/>
                <w:lang w:val="en-US" w:eastAsia="zh-CN"/>
              </w:rPr>
              <w:t>/</w:t>
            </w:r>
          </w:p>
        </w:tc>
        <w:tc>
          <w:tcPr>
            <w:tcW w:w="777"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leftChars="0" w:right="0" w:rightChars="0"/>
              <w:jc w:val="center"/>
              <w:rPr>
                <w:rFonts w:hint="eastAsia" w:ascii="宋体" w:hAnsi="宋体" w:cs="宋体"/>
                <w:i w:val="0"/>
                <w:iCs w:val="0"/>
                <w:color w:val="000000"/>
                <w:sz w:val="21"/>
                <w:szCs w:val="21"/>
                <w:u w:val="none"/>
                <w:lang w:val="en-US" w:eastAsia="zh-CN"/>
              </w:rPr>
            </w:pPr>
          </w:p>
          <w:p>
            <w:pPr>
              <w:keepNext w:val="0"/>
              <w:keepLines w:val="0"/>
              <w:suppressLineNumbers w:val="0"/>
              <w:spacing w:before="0" w:beforeAutospacing="0" w:after="0" w:afterAutospacing="0"/>
              <w:ind w:left="0" w:leftChars="0" w:right="0" w:rightChars="0"/>
              <w:jc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sz w:val="21"/>
                <w:szCs w:val="21"/>
                <w:u w:val="none"/>
                <w:lang w:val="en-US" w:eastAsia="zh-CN"/>
              </w:rPr>
              <w:t>/</w:t>
            </w:r>
          </w:p>
        </w:tc>
        <w:tc>
          <w:tcPr>
            <w:tcW w:w="4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▲要求支持来访人通过移动端（H5）自助预约，预约成功后收到短信通知。要求支持被访人通过移动端（H5）向访客发起访客邀约，审批来访者申请的预约信息。</w:t>
            </w:r>
            <w:r>
              <w:rPr>
                <w:rFonts w:hint="eastAsia" w:ascii="宋体" w:hAnsi="宋体" w:eastAsia="宋体" w:cs="宋体"/>
                <w:b/>
                <w:bCs/>
                <w:i w:val="0"/>
                <w:iCs w:val="0"/>
                <w:color w:val="000000"/>
                <w:kern w:val="0"/>
                <w:sz w:val="18"/>
                <w:szCs w:val="18"/>
                <w:highlight w:val="none"/>
                <w:u w:val="none"/>
                <w:lang w:val="en-US" w:eastAsia="zh-CN" w:bidi="ar"/>
              </w:rPr>
              <w:t>（提供公安部有效检测报告复印件加盖原厂公章或响应人公章）</w:t>
            </w:r>
          </w:p>
        </w:tc>
        <w:tc>
          <w:tcPr>
            <w:tcW w:w="2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10</w:t>
            </w:r>
          </w:p>
        </w:tc>
        <w:tc>
          <w:tcPr>
            <w:tcW w:w="982"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kern w:val="0"/>
                <w:sz w:val="18"/>
                <w:szCs w:val="18"/>
                <w:highlight w:val="none"/>
                <w:u w:val="none"/>
                <w:lang w:val="en-US" w:eastAsia="zh-CN" w:bidi="ar"/>
              </w:rPr>
            </w:pPr>
          </w:p>
        </w:tc>
        <w:tc>
          <w:tcPr>
            <w:tcW w:w="559"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c>
          <w:tcPr>
            <w:tcW w:w="777"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c>
          <w:tcPr>
            <w:tcW w:w="49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▲支持访客足迹查看，包含门禁人员出入事件、可视对讲出入事件、人脸监控记录、梯控事件、停车场出入事件。</w:t>
            </w:r>
            <w:r>
              <w:rPr>
                <w:rFonts w:hint="eastAsia" w:ascii="宋体" w:hAnsi="宋体" w:eastAsia="宋体" w:cs="宋体"/>
                <w:b/>
                <w:bCs/>
                <w:i w:val="0"/>
                <w:iCs w:val="0"/>
                <w:color w:val="000000"/>
                <w:kern w:val="0"/>
                <w:sz w:val="18"/>
                <w:szCs w:val="18"/>
                <w:highlight w:val="none"/>
                <w:u w:val="none"/>
                <w:lang w:val="en-US" w:eastAsia="zh-CN" w:bidi="ar"/>
              </w:rPr>
              <w:t>（提供公安部有效检测报告复印件加盖原厂公章或响应人公章）</w:t>
            </w:r>
          </w:p>
        </w:tc>
        <w:tc>
          <w:tcPr>
            <w:tcW w:w="25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bl>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2" w:firstLineChars="200"/>
        <w:jc w:val="both"/>
        <w:textAlignment w:val="auto"/>
        <w:rPr>
          <w:rFonts w:hint="eastAsia" w:ascii="宋体" w:hAnsi="宋体" w:cs="宋体"/>
          <w:b/>
          <w:bCs/>
          <w:sz w:val="21"/>
          <w:szCs w:val="21"/>
          <w:lang w:val="en-US" w:eastAsia="zh-CN"/>
        </w:rPr>
      </w:pPr>
    </w:p>
    <w:p>
      <w:pPr>
        <w:pStyle w:val="10"/>
        <w:keepNext w:val="0"/>
        <w:keepLines w:val="0"/>
        <w:pageBreakBefore w:val="0"/>
        <w:widowControl w:val="0"/>
        <w:kinsoku/>
        <w:wordWrap/>
        <w:overflowPunct/>
        <w:topLinePunct w:val="0"/>
        <w:autoSpaceDE/>
        <w:autoSpaceDN/>
        <w:bidi w:val="0"/>
        <w:adjustRightInd w:val="0"/>
        <w:snapToGrid w:val="0"/>
        <w:spacing w:line="240" w:lineRule="auto"/>
        <w:ind w:left="420" w:leftChars="200" w:right="0" w:rightChars="0" w:firstLine="424" w:firstLineChars="201"/>
        <w:jc w:val="both"/>
        <w:textAlignment w:val="auto"/>
        <w:rPr>
          <w:rFonts w:hint="eastAsia" w:ascii="宋体" w:hAnsi="宋体" w:cs="宋体"/>
          <w:b/>
          <w:bCs/>
          <w:color w:val="FF0000"/>
          <w:sz w:val="21"/>
          <w:szCs w:val="21"/>
          <w:highlight w:val="yellow"/>
          <w:lang w:val="en-US" w:eastAsia="zh-CN"/>
        </w:rPr>
      </w:pPr>
      <w:r>
        <w:rPr>
          <w:rFonts w:hint="eastAsia" w:ascii="宋体" w:hAnsi="宋体" w:cs="宋体"/>
          <w:b/>
          <w:bCs/>
          <w:sz w:val="21"/>
          <w:szCs w:val="21"/>
          <w:lang w:val="en-US" w:eastAsia="zh-CN"/>
        </w:rPr>
        <w:t>注：</w:t>
      </w:r>
      <w:r>
        <w:rPr>
          <w:rFonts w:hint="eastAsia" w:ascii="宋体" w:hAnsi="宋体" w:cs="宋体"/>
          <w:b/>
          <w:bCs/>
          <w:color w:val="FF0000"/>
          <w:sz w:val="21"/>
          <w:szCs w:val="21"/>
          <w:lang w:val="en-US" w:eastAsia="zh-CN"/>
        </w:rPr>
        <w:t>1.对采购文件技术要求中“▲”参数的响应，响应文件中须提供加盖厂家公章的制造商原厂彩页、技术规格说明书、第三方检测报告或技术白皮书、厂家授权书作为技术性证明资料。</w:t>
      </w:r>
      <w:r>
        <w:rPr>
          <w:rFonts w:hint="eastAsia" w:ascii="宋体" w:hAnsi="宋体" w:cs="宋体"/>
          <w:b/>
          <w:bCs/>
          <w:color w:val="FF0000"/>
          <w:sz w:val="21"/>
          <w:szCs w:val="21"/>
          <w:highlight w:val="yellow"/>
          <w:lang w:val="en-US" w:eastAsia="zh-CN"/>
        </w:rPr>
        <w:t>如采购文件标明“提供公安部有效检测报告复印件加盖原厂公章或响应人公章”的，则以此为准，否则视作不满足要求。</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420" w:leftChars="200" w:right="0" w:rightChars="0" w:firstLine="424" w:firstLineChars="201"/>
        <w:jc w:val="both"/>
        <w:textAlignment w:val="auto"/>
        <w:rPr>
          <w:rFonts w:hint="eastAsia" w:ascii="宋体" w:hAnsi="宋体" w:cs="宋体"/>
          <w:b/>
          <w:bCs/>
          <w:color w:val="FF0000"/>
          <w:sz w:val="21"/>
          <w:szCs w:val="21"/>
          <w:u w:val="single"/>
          <w:lang w:val="en-US" w:eastAsia="zh-CN"/>
        </w:rPr>
      </w:pPr>
      <w:r>
        <w:rPr>
          <w:rFonts w:hint="eastAsia" w:ascii="宋体" w:hAnsi="宋体" w:cs="宋体"/>
          <w:b/>
          <w:bCs/>
          <w:color w:val="FF0000"/>
          <w:sz w:val="21"/>
          <w:szCs w:val="21"/>
          <w:u w:val="single"/>
          <w:lang w:val="en-US" w:eastAsia="zh-CN"/>
        </w:rPr>
        <w:t>2.清楚标注出相关参数证明资料所在位置，否则视作不满足要求。</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420" w:leftChars="200" w:right="0" w:rightChars="0" w:firstLine="424" w:firstLineChars="201"/>
        <w:jc w:val="both"/>
        <w:textAlignment w:val="auto"/>
        <w:rPr>
          <w:rFonts w:hint="default" w:ascii="宋体" w:hAnsi="宋体" w:cs="宋体"/>
          <w:b/>
          <w:bCs/>
          <w:sz w:val="21"/>
          <w:szCs w:val="21"/>
          <w:lang w:val="en-US" w:eastAsia="zh-CN"/>
        </w:rPr>
      </w:pPr>
      <w:r>
        <w:rPr>
          <w:rFonts w:hint="eastAsia" w:ascii="宋体" w:hAnsi="宋体" w:cs="宋体"/>
          <w:b/>
          <w:bCs/>
          <w:sz w:val="21"/>
          <w:szCs w:val="21"/>
          <w:lang w:val="en-US" w:eastAsia="zh-CN"/>
        </w:rPr>
        <w:t>3.如有证明资料，请在表格下方附上实际响应的产品技术参数的相关证明资料。</w:t>
      </w:r>
    </w:p>
    <w:p>
      <w:pPr>
        <w:pStyle w:val="10"/>
        <w:pageBreakBefore w:val="0"/>
        <w:kinsoku/>
        <w:wordWrap/>
        <w:overflowPunct/>
        <w:topLinePunct w:val="0"/>
        <w:bidi w:val="0"/>
        <w:spacing w:line="360" w:lineRule="auto"/>
        <w:ind w:left="0" w:leftChars="0" w:right="0" w:rightChars="0" w:firstLine="422" w:firstLineChars="200"/>
        <w:jc w:val="both"/>
        <w:rPr>
          <w:rFonts w:hint="eastAsia" w:ascii="宋体" w:hAnsi="宋体" w:cs="宋体"/>
          <w:b/>
          <w:bCs/>
          <w:sz w:val="21"/>
          <w:szCs w:val="21"/>
          <w:lang w:val="en-US" w:eastAsia="zh-CN"/>
        </w:rPr>
      </w:pPr>
    </w:p>
    <w:p>
      <w:pPr>
        <w:pStyle w:val="10"/>
        <w:pageBreakBefore w:val="0"/>
        <w:kinsoku/>
        <w:wordWrap/>
        <w:overflowPunct/>
        <w:topLinePunct w:val="0"/>
        <w:bidi w:val="0"/>
        <w:spacing w:line="360" w:lineRule="auto"/>
        <w:ind w:left="0" w:leftChars="0" w:right="0" w:rightChars="0" w:firstLine="422" w:firstLineChars="200"/>
        <w:jc w:val="both"/>
        <w:rPr>
          <w:rFonts w:hint="eastAsia" w:ascii="宋体" w:hAnsi="宋体" w:cs="宋体"/>
          <w:b/>
          <w:bCs/>
          <w:sz w:val="21"/>
          <w:szCs w:val="21"/>
          <w:lang w:val="en-US" w:eastAsia="zh-CN"/>
        </w:rPr>
      </w:pPr>
    </w:p>
    <w:p>
      <w:pPr>
        <w:pageBreakBefore w:val="0"/>
        <w:kinsoku/>
        <w:wordWrap/>
        <w:overflowPunct/>
        <w:topLinePunct w:val="0"/>
        <w:bidi w:val="0"/>
        <w:spacing w:line="360" w:lineRule="auto"/>
        <w:ind w:left="0" w:leftChars="0" w:right="0" w:rightChars="0" w:firstLine="3600" w:firstLineChars="1500"/>
        <w:rPr>
          <w:rFonts w:hint="eastAsia" w:ascii="宋体" w:hAnsi="宋体" w:cs="宋体"/>
          <w:color w:val="auto"/>
          <w:sz w:val="24"/>
          <w:u w:val="single"/>
        </w:rPr>
      </w:pPr>
      <w:r>
        <w:rPr>
          <w:rFonts w:hint="eastAsia" w:ascii="宋体" w:hAnsi="宋体" w:cs="宋体"/>
          <w:color w:val="auto"/>
          <w:sz w:val="24"/>
          <w:szCs w:val="24"/>
        </w:rPr>
        <w:t xml:space="preserve"> </w:t>
      </w:r>
      <w:r>
        <w:rPr>
          <w:rFonts w:hint="eastAsia" w:ascii="宋体" w:hAnsi="宋体" w:cs="宋体"/>
          <w:color w:val="auto"/>
          <w:sz w:val="24"/>
          <w:lang w:eastAsia="zh-CN"/>
        </w:rPr>
        <w:t>响应</w:t>
      </w:r>
      <w:r>
        <w:rPr>
          <w:rFonts w:hint="eastAsia" w:ascii="宋体" w:hAnsi="宋体" w:cs="宋体"/>
          <w:color w:val="auto"/>
          <w:sz w:val="24"/>
        </w:rPr>
        <w:t>人名称（盖公章）：</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p>
    <w:p>
      <w:pPr>
        <w:pageBreakBefore w:val="0"/>
        <w:kinsoku/>
        <w:wordWrap/>
        <w:overflowPunct/>
        <w:topLinePunct w:val="0"/>
        <w:bidi w:val="0"/>
        <w:spacing w:line="360" w:lineRule="auto"/>
        <w:ind w:right="0" w:rightChars="0" w:firstLine="3600" w:firstLineChars="1500"/>
        <w:rPr>
          <w:rFonts w:hint="eastAsia" w:ascii="宋体" w:hAnsi="宋体" w:cs="宋体"/>
          <w:color w:val="auto"/>
          <w:sz w:val="24"/>
          <w:u w:val="single"/>
        </w:rPr>
      </w:pPr>
      <w:r>
        <w:rPr>
          <w:rFonts w:hint="eastAsia" w:ascii="宋体" w:hAnsi="宋体" w:cs="宋体"/>
          <w:color w:val="auto"/>
          <w:sz w:val="24"/>
          <w:lang w:eastAsia="zh-CN"/>
        </w:rPr>
        <w:t>响应</w:t>
      </w:r>
      <w:r>
        <w:rPr>
          <w:rFonts w:hint="eastAsia" w:ascii="宋体" w:hAnsi="宋体" w:cs="宋体"/>
          <w:color w:val="auto"/>
          <w:sz w:val="24"/>
        </w:rPr>
        <w:t>人法定代表人或</w:t>
      </w:r>
      <w:r>
        <w:rPr>
          <w:rFonts w:hint="eastAsia" w:ascii="宋体" w:hAnsi="宋体" w:cs="宋体"/>
          <w:color w:val="auto"/>
          <w:sz w:val="24"/>
          <w:lang w:val="en-US" w:eastAsia="zh-CN"/>
        </w:rPr>
        <w:t>法定</w:t>
      </w:r>
      <w:r>
        <w:rPr>
          <w:rFonts w:hint="eastAsia" w:ascii="宋体" w:hAnsi="宋体" w:cs="宋体"/>
          <w:color w:val="auto"/>
          <w:sz w:val="24"/>
        </w:rPr>
        <w:t>授权代表（签字）：</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p>
    <w:p>
      <w:pPr>
        <w:pageBreakBefore w:val="0"/>
        <w:kinsoku/>
        <w:wordWrap/>
        <w:overflowPunct/>
        <w:topLinePunct w:val="0"/>
        <w:bidi w:val="0"/>
        <w:spacing w:line="360" w:lineRule="auto"/>
        <w:ind w:right="0" w:rightChars="0"/>
        <w:jc w:val="center"/>
        <w:rPr>
          <w:rFonts w:hint="eastAsia" w:ascii="宋体" w:hAnsi="宋体" w:cs="宋体"/>
          <w:color w:val="auto"/>
          <w:sz w:val="24"/>
        </w:rPr>
      </w:pPr>
      <w:r>
        <w:rPr>
          <w:rFonts w:hint="eastAsia" w:ascii="宋体" w:hAnsi="宋体" w:cs="宋体"/>
          <w:color w:val="auto"/>
          <w:sz w:val="24"/>
          <w:lang w:val="en-US" w:eastAsia="zh-CN"/>
        </w:rPr>
        <w:t xml:space="preserve">         </w:t>
      </w:r>
      <w:r>
        <w:rPr>
          <w:rFonts w:hint="eastAsia" w:ascii="宋体" w:hAnsi="宋体" w:cs="宋体"/>
          <w:color w:val="auto"/>
          <w:sz w:val="24"/>
        </w:rPr>
        <w:t>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pPr>
        <w:spacing w:before="213"/>
        <w:ind w:right="86" w:rightChars="0"/>
        <w:jc w:val="center"/>
        <w:rPr>
          <w:rFonts w:hint="eastAsia" w:ascii="宋体" w:hAnsi="宋体" w:cs="宋体"/>
          <w:b/>
          <w:bCs w:val="0"/>
          <w:sz w:val="32"/>
          <w:szCs w:val="32"/>
          <w:lang w:val="en-US" w:eastAsia="zh-CN"/>
        </w:rPr>
      </w:pPr>
    </w:p>
    <w:p>
      <w:pPr>
        <w:spacing w:before="213"/>
        <w:ind w:right="86" w:rightChars="0"/>
        <w:jc w:val="center"/>
        <w:rPr>
          <w:rFonts w:hint="eastAsia" w:ascii="宋体" w:hAnsi="宋体" w:cs="宋体"/>
          <w:b/>
          <w:bCs w:val="0"/>
          <w:sz w:val="32"/>
          <w:szCs w:val="32"/>
          <w:lang w:val="en-US" w:eastAsia="zh-CN"/>
        </w:rPr>
      </w:pPr>
    </w:p>
    <w:p>
      <w:pPr>
        <w:spacing w:before="213"/>
        <w:ind w:right="86" w:rightChars="0"/>
        <w:jc w:val="center"/>
        <w:rPr>
          <w:rFonts w:hint="eastAsia" w:ascii="宋体" w:hAnsi="宋体" w:cs="宋体"/>
          <w:b/>
          <w:bCs w:val="0"/>
          <w:sz w:val="32"/>
          <w:szCs w:val="32"/>
          <w:lang w:val="en-US" w:eastAsia="zh-CN"/>
        </w:rPr>
      </w:pPr>
    </w:p>
    <w:p>
      <w:pPr>
        <w:spacing w:before="213"/>
        <w:ind w:right="86" w:rightChars="0"/>
        <w:jc w:val="center"/>
        <w:rPr>
          <w:rFonts w:hint="eastAsia" w:ascii="宋体" w:hAnsi="宋体" w:cs="宋体"/>
          <w:b/>
          <w:bCs w:val="0"/>
          <w:sz w:val="32"/>
          <w:szCs w:val="32"/>
          <w:lang w:val="en-US" w:eastAsia="zh-CN"/>
        </w:rPr>
      </w:pPr>
    </w:p>
    <w:p>
      <w:pPr>
        <w:spacing w:before="213"/>
        <w:ind w:right="86" w:rightChars="0"/>
        <w:jc w:val="center"/>
        <w:rPr>
          <w:rFonts w:hint="eastAsia" w:ascii="宋体" w:hAnsi="宋体" w:cs="宋体"/>
          <w:b/>
          <w:bCs w:val="0"/>
          <w:sz w:val="32"/>
          <w:szCs w:val="32"/>
          <w:lang w:val="en-US" w:eastAsia="zh-CN"/>
        </w:rPr>
      </w:pPr>
    </w:p>
    <w:p>
      <w:pPr>
        <w:spacing w:before="213"/>
        <w:ind w:right="86" w:rightChars="0"/>
        <w:jc w:val="center"/>
        <w:rPr>
          <w:rFonts w:hint="eastAsia" w:ascii="宋体" w:hAnsi="宋体" w:cs="宋体"/>
          <w:b/>
          <w:bCs w:val="0"/>
          <w:sz w:val="32"/>
          <w:szCs w:val="32"/>
          <w:lang w:val="en-US" w:eastAsia="zh-CN"/>
        </w:rPr>
      </w:pPr>
    </w:p>
    <w:p>
      <w:pPr>
        <w:spacing w:before="213"/>
        <w:ind w:right="86" w:rightChars="0"/>
        <w:jc w:val="center"/>
        <w:rPr>
          <w:rFonts w:hint="eastAsia" w:ascii="宋体" w:hAnsi="宋体" w:cs="宋体"/>
          <w:b/>
          <w:bCs w:val="0"/>
          <w:sz w:val="32"/>
          <w:szCs w:val="32"/>
          <w:lang w:val="en-US" w:eastAsia="zh-CN"/>
        </w:rPr>
      </w:pPr>
    </w:p>
    <w:p>
      <w:pPr>
        <w:spacing w:before="213"/>
        <w:ind w:right="86" w:rightChars="0"/>
        <w:jc w:val="center"/>
        <w:rPr>
          <w:rFonts w:hint="eastAsia" w:ascii="宋体" w:hAnsi="宋体" w:cs="宋体"/>
          <w:b/>
          <w:bCs w:val="0"/>
          <w:sz w:val="32"/>
          <w:szCs w:val="32"/>
          <w:lang w:val="en-US" w:eastAsia="zh-CN"/>
        </w:rPr>
      </w:pPr>
    </w:p>
    <w:p>
      <w:pPr>
        <w:spacing w:before="213"/>
        <w:ind w:right="86" w:rightChars="0"/>
        <w:jc w:val="center"/>
        <w:rPr>
          <w:rFonts w:hint="eastAsia" w:ascii="宋体" w:hAnsi="宋体" w:cs="宋体"/>
          <w:b/>
          <w:bCs w:val="0"/>
          <w:sz w:val="32"/>
          <w:szCs w:val="32"/>
          <w:lang w:val="en-US" w:eastAsia="zh-CN"/>
        </w:rPr>
      </w:pPr>
    </w:p>
    <w:p>
      <w:pPr>
        <w:spacing w:before="213"/>
        <w:ind w:right="86" w:rightChars="0"/>
        <w:jc w:val="center"/>
        <w:rPr>
          <w:rFonts w:hint="eastAsia" w:ascii="宋体" w:hAnsi="宋体" w:cs="宋体"/>
          <w:b/>
          <w:bCs w:val="0"/>
          <w:sz w:val="32"/>
          <w:szCs w:val="32"/>
          <w:lang w:val="en-US" w:eastAsia="zh-CN"/>
        </w:rPr>
      </w:pPr>
    </w:p>
    <w:p>
      <w:pPr>
        <w:spacing w:before="213"/>
        <w:ind w:right="86" w:rightChars="0"/>
        <w:jc w:val="center"/>
        <w:rPr>
          <w:rFonts w:hint="default" w:ascii="宋体" w:hAnsi="宋体" w:cs="宋体"/>
          <w:b/>
          <w:sz w:val="32"/>
          <w:szCs w:val="32"/>
          <w:lang w:val="en-US" w:eastAsia="zh-CN"/>
        </w:rPr>
      </w:pPr>
      <w:r>
        <w:rPr>
          <w:rFonts w:hint="eastAsia" w:ascii="宋体" w:hAnsi="宋体" w:cs="宋体"/>
          <w:b/>
          <w:bCs w:val="0"/>
          <w:sz w:val="32"/>
          <w:szCs w:val="32"/>
          <w:lang w:val="en-US" w:eastAsia="zh-CN"/>
        </w:rPr>
        <w:t>2</w:t>
      </w:r>
      <w:r>
        <w:rPr>
          <w:rFonts w:hint="eastAsia" w:ascii="宋体" w:hAnsi="宋体" w:eastAsia="宋体" w:cs="宋体"/>
          <w:b/>
          <w:bCs w:val="0"/>
          <w:sz w:val="32"/>
          <w:szCs w:val="32"/>
          <w:lang w:val="en-US" w:eastAsia="zh-CN"/>
        </w:rPr>
        <w:t>、</w:t>
      </w:r>
      <w:r>
        <w:rPr>
          <w:rFonts w:hint="eastAsia" w:ascii="宋体" w:hAnsi="宋体" w:cs="宋体"/>
          <w:b/>
          <w:sz w:val="32"/>
          <w:szCs w:val="32"/>
          <w:lang w:val="en-US" w:eastAsia="zh-CN"/>
        </w:rPr>
        <w:t>关于“（一）项目技术参数”中非“▲”项的响应承诺函</w:t>
      </w:r>
    </w:p>
    <w:p>
      <w:pPr>
        <w:spacing w:before="213" w:line="360" w:lineRule="auto"/>
        <w:ind w:right="86" w:rightChars="0"/>
        <w:jc w:val="both"/>
        <w:rPr>
          <w:rFonts w:hint="default" w:ascii="宋体" w:hAnsi="宋体" w:cs="宋体"/>
          <w:b w:val="0"/>
          <w:bCs/>
          <w:sz w:val="24"/>
          <w:szCs w:val="24"/>
          <w:lang w:val="en-US" w:eastAsia="zh-CN"/>
        </w:rPr>
      </w:pPr>
      <w:r>
        <w:rPr>
          <w:rFonts w:hint="eastAsia" w:ascii="宋体" w:hAnsi="宋体" w:cs="宋体"/>
          <w:b w:val="0"/>
          <w:bCs/>
          <w:sz w:val="24"/>
          <w:szCs w:val="24"/>
          <w:lang w:val="en-US" w:eastAsia="zh-CN"/>
        </w:rPr>
        <w:t>中山大学孙逸仙纪念医院：</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jc w:val="both"/>
        <w:textAlignment w:val="auto"/>
        <w:rPr>
          <w:rFonts w:hint="eastAsia" w:ascii="宋体" w:hAnsi="宋体" w:cs="宋体"/>
          <w:b w:val="0"/>
          <w:bCs/>
          <w:sz w:val="24"/>
          <w:szCs w:val="24"/>
          <w:lang w:val="en-US" w:eastAsia="zh-CN"/>
        </w:rPr>
      </w:pPr>
      <w:r>
        <w:rPr>
          <w:rFonts w:hint="eastAsia" w:ascii="宋体" w:hAnsi="宋体" w:cs="宋体"/>
          <w:b w:val="0"/>
          <w:bCs/>
          <w:sz w:val="24"/>
          <w:szCs w:val="24"/>
          <w:lang w:val="en-US" w:eastAsia="zh-CN"/>
        </w:rPr>
        <w:t>我司关于《中山大学孙逸仙纪念医院北院区职工人行通道智能门禁与访客管理系统采购项目》采购文件中用户需求书“（一）项目技术参数”中非“▲”项的响应情况，承诺如下：</w:t>
      </w:r>
    </w:p>
    <w:tbl>
      <w:tblPr>
        <w:tblStyle w:val="21"/>
        <w:tblW w:w="10561" w:type="dxa"/>
        <w:tblInd w:w="-15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1"/>
        <w:gridCol w:w="939"/>
        <w:gridCol w:w="561"/>
        <w:gridCol w:w="750"/>
        <w:gridCol w:w="5086"/>
        <w:gridCol w:w="2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产品名称</w:t>
            </w:r>
          </w:p>
        </w:tc>
        <w:tc>
          <w:tcPr>
            <w:tcW w:w="5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品牌</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型号规格</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非“▲”号的技术参数</w:t>
            </w:r>
          </w:p>
        </w:tc>
        <w:tc>
          <w:tcPr>
            <w:tcW w:w="25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实际响应的产品技术参数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1</w:t>
            </w:r>
          </w:p>
        </w:tc>
        <w:tc>
          <w:tcPr>
            <w:tcW w:w="939"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人行通道翼闸</w:t>
            </w:r>
          </w:p>
        </w:tc>
        <w:tc>
          <w:tcPr>
            <w:tcW w:w="561"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highlight w:val="yellow"/>
                <w:u w:val="none"/>
                <w:lang w:eastAsia="zh-CN"/>
              </w:rPr>
              <w:t>（</w:t>
            </w:r>
            <w:r>
              <w:rPr>
                <w:rFonts w:hint="eastAsia" w:ascii="宋体" w:hAnsi="宋体" w:cs="宋体"/>
                <w:i w:val="0"/>
                <w:iCs w:val="0"/>
                <w:color w:val="000000"/>
                <w:sz w:val="18"/>
                <w:szCs w:val="18"/>
                <w:highlight w:val="yellow"/>
                <w:u w:val="none"/>
                <w:lang w:val="en-US" w:eastAsia="zh-CN"/>
              </w:rPr>
              <w:t>列明响应品牌）</w:t>
            </w:r>
          </w:p>
        </w:tc>
        <w:tc>
          <w:tcPr>
            <w:tcW w:w="750"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sz w:val="18"/>
                <w:szCs w:val="18"/>
                <w:highlight w:val="yellow"/>
                <w:u w:val="none"/>
                <w:lang w:eastAsia="zh-CN"/>
              </w:rPr>
              <w:t>（</w:t>
            </w:r>
            <w:r>
              <w:rPr>
                <w:rFonts w:hint="eastAsia" w:ascii="宋体" w:hAnsi="宋体" w:cs="宋体"/>
                <w:i w:val="0"/>
                <w:iCs w:val="0"/>
                <w:color w:val="000000"/>
                <w:sz w:val="18"/>
                <w:szCs w:val="18"/>
                <w:highlight w:val="yellow"/>
                <w:u w:val="none"/>
                <w:lang w:val="en-US" w:eastAsia="zh-CN"/>
              </w:rPr>
              <w:t>列明响应型号规格）</w:t>
            </w: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通道宽度：≥600mm，以实际场地为准；</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lang w:eastAsia="zh-CN"/>
              </w:rPr>
            </w:pPr>
            <w:r>
              <w:rPr>
                <w:rFonts w:hint="eastAsia" w:ascii="宋体" w:hAnsi="宋体" w:cs="宋体"/>
                <w:i w:val="0"/>
                <w:iCs w:val="0"/>
                <w:color w:val="000000"/>
                <w:sz w:val="21"/>
                <w:szCs w:val="21"/>
                <w:highlight w:val="yellow"/>
                <w:u w:val="none"/>
                <w:lang w:eastAsia="zh-CN"/>
              </w:rPr>
              <w:t>（</w:t>
            </w:r>
            <w:r>
              <w:rPr>
                <w:rFonts w:hint="eastAsia" w:ascii="宋体" w:hAnsi="宋体" w:cs="宋体"/>
                <w:i w:val="0"/>
                <w:iCs w:val="0"/>
                <w:color w:val="000000"/>
                <w:sz w:val="21"/>
                <w:szCs w:val="21"/>
                <w:highlight w:val="yellow"/>
                <w:u w:val="none"/>
                <w:lang w:val="en-US" w:eastAsia="zh-CN"/>
              </w:rPr>
              <w:t>正偏离或负偏离或无偏离，如若正偏离或负偏离请列出实际响应产品技术参数</w:t>
            </w:r>
            <w:r>
              <w:rPr>
                <w:rFonts w:hint="eastAsia" w:ascii="宋体" w:hAnsi="宋体" w:cs="宋体"/>
                <w:i w:val="0"/>
                <w:iCs w:val="0"/>
                <w:color w:val="000000"/>
                <w:sz w:val="21"/>
                <w:szCs w:val="21"/>
                <w:highlight w:val="yellow"/>
                <w:u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2</w:t>
            </w:r>
          </w:p>
        </w:tc>
        <w:tc>
          <w:tcPr>
            <w:tcW w:w="939" w:type="dxa"/>
            <w:vMerge w:val="continue"/>
            <w:tcBorders>
              <w:left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箱体材质：SUS304不锈钢，顶盖厚度满足或优于1.2mm；</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3</w:t>
            </w:r>
          </w:p>
        </w:tc>
        <w:tc>
          <w:tcPr>
            <w:tcW w:w="939" w:type="dxa"/>
            <w:vMerge w:val="continue"/>
            <w:tcBorders>
              <w:left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门翼材质：亚克力（门翼厚度≥15mm）；</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4</w:t>
            </w:r>
          </w:p>
        </w:tc>
        <w:tc>
          <w:tcPr>
            <w:tcW w:w="939" w:type="dxa"/>
            <w:vMerge w:val="continue"/>
            <w:tcBorders>
              <w:left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红外对数：≥4对；</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w:t>
            </w:r>
          </w:p>
        </w:tc>
        <w:tc>
          <w:tcPr>
            <w:tcW w:w="939" w:type="dxa"/>
            <w:vMerge w:val="continue"/>
            <w:tcBorders>
              <w:left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无故障运行次数：≥500万次；</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6</w:t>
            </w:r>
          </w:p>
        </w:tc>
        <w:tc>
          <w:tcPr>
            <w:tcW w:w="939" w:type="dxa"/>
            <w:vMerge w:val="continue"/>
            <w:tcBorders>
              <w:left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通行速率：支持20-60人/分钟；</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7</w:t>
            </w:r>
          </w:p>
        </w:tc>
        <w:tc>
          <w:tcPr>
            <w:tcW w:w="939" w:type="dxa"/>
            <w:vMerge w:val="continue"/>
            <w:tcBorders>
              <w:left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使用场景：IP54室外；</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8</w:t>
            </w:r>
          </w:p>
        </w:tc>
        <w:tc>
          <w:tcPr>
            <w:tcW w:w="939" w:type="dxa"/>
            <w:vMerge w:val="continue"/>
            <w:tcBorders>
              <w:left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可选择常开、常闭模式，支持双向通行，可根据人流量情况设定闸门开关速度；</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9</w:t>
            </w:r>
          </w:p>
        </w:tc>
        <w:tc>
          <w:tcPr>
            <w:tcW w:w="939" w:type="dxa"/>
            <w:vMerge w:val="continue"/>
            <w:tcBorders>
              <w:left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支持防夹功能：在闸门转动过程中遇阻时，自动抱死或在规定的时间内电机停止工作；</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10</w:t>
            </w:r>
          </w:p>
        </w:tc>
        <w:tc>
          <w:tcPr>
            <w:tcW w:w="939" w:type="dxa"/>
            <w:vMerge w:val="continue"/>
            <w:tcBorders>
              <w:left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支持声、光报警功能：当有误闯、尾随通行、翻越、反向闯入事件发生时，权限控制器蜂鸣；</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11</w:t>
            </w:r>
          </w:p>
        </w:tc>
        <w:tc>
          <w:tcPr>
            <w:tcW w:w="939" w:type="dxa"/>
            <w:vMerge w:val="continue"/>
            <w:tcBorders>
              <w:left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闸机通道应具备应急放行的功能，设备在断电或者发生故障后能处于无拦挡状态，支持断电自动开门功能；</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12</w:t>
            </w:r>
          </w:p>
        </w:tc>
        <w:tc>
          <w:tcPr>
            <w:tcW w:w="939" w:type="dxa"/>
            <w:vMerge w:val="continue"/>
            <w:tcBorders>
              <w:left w:val="single" w:color="000000" w:sz="4" w:space="0"/>
              <w:right w:val="single" w:color="000000"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闸机通道门翼开/关速度至少支持10档可调，开门速度＜0.5s。</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5"/>
                <w:szCs w:val="15"/>
                <w:u w:val="none"/>
                <w:lang w:val="en-US"/>
              </w:rPr>
            </w:pPr>
            <w:r>
              <w:rPr>
                <w:rFonts w:hint="eastAsia" w:ascii="宋体" w:hAnsi="宋体" w:eastAsia="宋体" w:cs="宋体"/>
                <w:i w:val="0"/>
                <w:iCs w:val="0"/>
                <w:color w:val="000000"/>
                <w:kern w:val="0"/>
                <w:sz w:val="15"/>
                <w:szCs w:val="15"/>
                <w:u w:val="none"/>
                <w:lang w:val="en-US" w:eastAsia="zh-CN" w:bidi="ar"/>
              </w:rPr>
              <w:t>13</w:t>
            </w:r>
          </w:p>
        </w:tc>
        <w:tc>
          <w:tcPr>
            <w:tcW w:w="939"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人脸识别一体机</w:t>
            </w:r>
          </w:p>
        </w:tc>
        <w:tc>
          <w:tcPr>
            <w:tcW w:w="561"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8"/>
                <w:szCs w:val="18"/>
                <w:highlight w:val="yellow"/>
                <w:u w:val="none"/>
                <w:lang w:eastAsia="zh-CN"/>
              </w:rPr>
              <w:t>（</w:t>
            </w:r>
            <w:r>
              <w:rPr>
                <w:rFonts w:hint="eastAsia" w:ascii="宋体" w:hAnsi="宋体" w:cs="宋体"/>
                <w:i w:val="0"/>
                <w:iCs w:val="0"/>
                <w:color w:val="000000"/>
                <w:sz w:val="18"/>
                <w:szCs w:val="18"/>
                <w:highlight w:val="yellow"/>
                <w:u w:val="none"/>
                <w:lang w:val="en-US" w:eastAsia="zh-CN"/>
              </w:rPr>
              <w:t>列明响应品牌）</w:t>
            </w:r>
          </w:p>
        </w:tc>
        <w:tc>
          <w:tcPr>
            <w:tcW w:w="750"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8"/>
                <w:szCs w:val="18"/>
                <w:highlight w:val="yellow"/>
                <w:u w:val="none"/>
                <w:lang w:eastAsia="zh-CN"/>
              </w:rPr>
              <w:t>（</w:t>
            </w:r>
            <w:r>
              <w:rPr>
                <w:rFonts w:hint="eastAsia" w:ascii="宋体" w:hAnsi="宋体" w:cs="宋体"/>
                <w:i w:val="0"/>
                <w:iCs w:val="0"/>
                <w:color w:val="000000"/>
                <w:sz w:val="18"/>
                <w:szCs w:val="18"/>
                <w:highlight w:val="yellow"/>
                <w:u w:val="none"/>
                <w:lang w:val="en-US" w:eastAsia="zh-CN"/>
              </w:rPr>
              <w:t>列明响应型号规格）</w:t>
            </w: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设备采用嵌入式linux系统。</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5"/>
                <w:szCs w:val="15"/>
                <w:u w:val="none"/>
                <w:lang w:val="en-US"/>
              </w:rPr>
            </w:pPr>
            <w:r>
              <w:rPr>
                <w:rFonts w:hint="eastAsia" w:ascii="宋体" w:hAnsi="宋体" w:eastAsia="宋体" w:cs="宋体"/>
                <w:i w:val="0"/>
                <w:iCs w:val="0"/>
                <w:color w:val="000000"/>
                <w:kern w:val="0"/>
                <w:sz w:val="15"/>
                <w:szCs w:val="15"/>
                <w:u w:val="none"/>
                <w:lang w:val="en-US" w:eastAsia="zh-CN" w:bidi="ar"/>
              </w:rPr>
              <w:t>14</w:t>
            </w:r>
          </w:p>
        </w:tc>
        <w:tc>
          <w:tcPr>
            <w:tcW w:w="939"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前面板防破坏能力应满足IK07的要求；结构后壳防破坏能力应满足IK10的要求；防水等级应满足IP66防护等级；应支持选择嵌入式、壁挂、桌面、立式、人员通道安装；</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15</w:t>
            </w:r>
          </w:p>
        </w:tc>
        <w:tc>
          <w:tcPr>
            <w:tcW w:w="939"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屏幕应不小于7英寸触摸屏；应采用水滴屏全贴合工艺；玻璃屏占比≥90%。屏幕流明度≥600cd/㎡；屏幕分辨率应不低于600╳1024；屏显下端应具有圆形指示灯，指示灯应支持固定频率的亮起和熄灭（呼吸状态）及识别状态提示。</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16</w:t>
            </w:r>
          </w:p>
        </w:tc>
        <w:tc>
          <w:tcPr>
            <w:tcW w:w="939"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应能在0.001lux低照度无补光环境下正常实现人脸识别，可在强光、逆光、暗光环境条件的人脸识别；在无可见光补光及低照度环境下实现全彩图输出预览图像；应支持防假体攻击功能，对视频、电子照片、打印照片、头模、3D模型攻击应能防伪；显示图像具有美颜功能，美颜功能开启后支持美白参数及磨皮参数配置；应支持5个人脸同时做人脸识别，并分别输出比对结果；人脸识别垂直及水平区域范围应能设置，应支持人脸在上下、左右角度偏转±45°范围内识别；应支持人脸识别角度调节范围0°～90°自由设置，应支持不低于5个人脸比对阈值设置。</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17</w:t>
            </w:r>
          </w:p>
        </w:tc>
        <w:tc>
          <w:tcPr>
            <w:tcW w:w="939"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支持局域网、互联网环境的网络通信；应支持TCP/IP有线网络通信、WiFi网络通信，有线网络与无线网络可自由切换，支持10M/100M/1000M网络自适应配置；支持WiFi功能；应支持通过IPV4或IPV6网络地址登录。</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18</w:t>
            </w:r>
          </w:p>
        </w:tc>
        <w:tc>
          <w:tcPr>
            <w:tcW w:w="939"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设备离线应支持10000个用户（用户权限应能配置为管理员）、100000张人脸库、100000张卡片容量、150000笔记录存储。</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19</w:t>
            </w:r>
          </w:p>
        </w:tc>
        <w:tc>
          <w:tcPr>
            <w:tcW w:w="939"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应支持佩戴口罩情况下的人脸识别功能，提示模式应分为提醒模式或强制模式；提醒模式下，未佩戴口罩时，应能做身份验证及考勤签到，身份验证通过后提醒佩戴口罩；强制模式下未佩戴口罩时，应无法做身份验证，并提醒佩戴口罩。</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20</w:t>
            </w:r>
          </w:p>
        </w:tc>
        <w:tc>
          <w:tcPr>
            <w:tcW w:w="939"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人脸比对平均时间应＜120ms（1:1对比方式）；最大人脸识别距离：＞4m；最小人脸识别距离：＜0.2m；认假率（FAR）=认假总次数/负样本对×100%；拒真率（FRR）=拒真总次数/正样本对×100%；准确率=（正样本通过次数+负样本拒绝次数）/比对总次数×100%；FAR＜0.0002%；FRR＜1%；准确率＞99.95%。</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5"/>
                <w:szCs w:val="15"/>
                <w:u w:val="none"/>
                <w:lang w:val="en-US"/>
              </w:rPr>
            </w:pPr>
            <w:r>
              <w:rPr>
                <w:rFonts w:hint="eastAsia" w:ascii="宋体" w:hAnsi="宋体" w:eastAsia="宋体" w:cs="宋体"/>
                <w:i w:val="0"/>
                <w:iCs w:val="0"/>
                <w:color w:val="000000"/>
                <w:kern w:val="0"/>
                <w:sz w:val="15"/>
                <w:szCs w:val="15"/>
                <w:u w:val="none"/>
                <w:lang w:val="en-US" w:eastAsia="zh-CN" w:bidi="ar"/>
              </w:rPr>
              <w:t>21</w:t>
            </w:r>
          </w:p>
        </w:tc>
        <w:tc>
          <w:tcPr>
            <w:tcW w:w="939"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应支持在管理中心远程视频预览功能；应支持与管理平台或客户端中心、管理机、手机APP可视对讲功能；应支持配置一键呼叫管理机或室内机的可视对讲功能；应支持与广播主机呼叫对讲功能，实现与广播系统对讲功能；应支持中心广播主机向设备广播喊话。</w:t>
            </w:r>
            <w:r>
              <w:rPr>
                <w:rFonts w:hint="eastAsia" w:ascii="宋体" w:hAnsi="宋体" w:eastAsia="宋体" w:cs="宋体"/>
                <w:b/>
                <w:bCs/>
                <w:i w:val="0"/>
                <w:iCs w:val="0"/>
                <w:color w:val="000000"/>
                <w:kern w:val="0"/>
                <w:sz w:val="15"/>
                <w:szCs w:val="15"/>
                <w:highlight w:val="yellow"/>
                <w:u w:val="none"/>
                <w:lang w:val="en-US" w:eastAsia="zh-CN" w:bidi="ar"/>
              </w:rPr>
              <w:t>（提供公安部有效检测报告复印件加盖原厂公章或响应人公章）</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5"/>
                <w:szCs w:val="15"/>
                <w:u w:val="none"/>
                <w:lang w:val="en-US"/>
              </w:rPr>
            </w:pPr>
            <w:r>
              <w:rPr>
                <w:rFonts w:hint="eastAsia" w:ascii="宋体" w:hAnsi="宋体" w:eastAsia="宋体" w:cs="宋体"/>
                <w:i w:val="0"/>
                <w:iCs w:val="0"/>
                <w:color w:val="000000"/>
                <w:kern w:val="0"/>
                <w:sz w:val="15"/>
                <w:szCs w:val="15"/>
                <w:u w:val="none"/>
                <w:lang w:val="en-US" w:eastAsia="zh-CN" w:bidi="ar"/>
              </w:rPr>
              <w:t>22</w:t>
            </w:r>
          </w:p>
        </w:tc>
        <w:tc>
          <w:tcPr>
            <w:tcW w:w="939"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u w:val="none"/>
                <w:lang w:val="en-US" w:eastAsia="zh-CN" w:bidi="ar"/>
              </w:rPr>
              <w:t>支持本地非明文存储比对结果、身份信息及抓拍人脸照片；支持实时非明文上传比对结果、身份信息及抓拍人脸照片等至管理中心；支持断网续传离线记录非明文数据功能；支持对USB导出数据（事件记录及人脸等）应采用非明文方案；支持抓拍图片本地存储功能开启/关闭；支持抓拍图片上传管理平台软件功能开启/关闭；支持设备本地比对结果用户信息脱敏显示功能开启/关闭，即隐藏姓名和工号信息；用户数据及比对记录采用非明文方式导出。</w:t>
            </w:r>
            <w:r>
              <w:rPr>
                <w:rFonts w:hint="eastAsia" w:ascii="宋体" w:hAnsi="宋体" w:eastAsia="宋体" w:cs="宋体"/>
                <w:b/>
                <w:bCs/>
                <w:i w:val="0"/>
                <w:iCs w:val="0"/>
                <w:color w:val="000000"/>
                <w:kern w:val="0"/>
                <w:sz w:val="15"/>
                <w:szCs w:val="15"/>
                <w:highlight w:val="yellow"/>
                <w:u w:val="none"/>
                <w:lang w:val="en-US" w:eastAsia="zh-CN" w:bidi="ar"/>
              </w:rPr>
              <w:t>（提供公安部有效检测报告复印件加盖原厂公章或响应人公章）</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23</w:t>
            </w:r>
          </w:p>
        </w:tc>
        <w:tc>
          <w:tcPr>
            <w:tcW w:w="939"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应支持在没有用户使用时自动切换到屏保或息屏待机状态，人员靠近自动唤醒待机设备，唤醒距离应能调节；应采用软硬件低功耗管理模式，设备待机运行功耗应不超过6W。</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24</w:t>
            </w:r>
          </w:p>
        </w:tc>
        <w:tc>
          <w:tcPr>
            <w:tcW w:w="939" w:type="dxa"/>
            <w:vMerge w:val="continue"/>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设备温度精度为±0.1℃，温度误差≤±0.3℃，测温范围：30℃～45℃。</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25</w:t>
            </w:r>
          </w:p>
        </w:tc>
        <w:tc>
          <w:tcPr>
            <w:tcW w:w="939"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高温（80±2）℃、2h，试验期间及试验后样品应能正常工作；低温（-40±3）℃、2h，试验期间及试验后样品应能正常工作；恒定湿热（+40℃±2）℃、RH(93−3+2)%,48h，试验期间及试验后样品应能正常工作。</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26</w:t>
            </w:r>
          </w:p>
        </w:tc>
        <w:tc>
          <w:tcPr>
            <w:tcW w:w="939"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highlight w:val="none"/>
                <w:u w:val="none"/>
                <w:lang w:val="en-US" w:eastAsia="zh-CN" w:bidi="ar"/>
              </w:rPr>
              <w:t>管理电脑</w:t>
            </w:r>
          </w:p>
        </w:tc>
        <w:tc>
          <w:tcPr>
            <w:tcW w:w="561"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8"/>
                <w:szCs w:val="18"/>
                <w:highlight w:val="yellow"/>
                <w:u w:val="none"/>
                <w:lang w:eastAsia="zh-CN"/>
              </w:rPr>
              <w:t>（</w:t>
            </w:r>
            <w:r>
              <w:rPr>
                <w:rFonts w:hint="eastAsia" w:ascii="宋体" w:hAnsi="宋体" w:cs="宋体"/>
                <w:i w:val="0"/>
                <w:iCs w:val="0"/>
                <w:color w:val="000000"/>
                <w:sz w:val="18"/>
                <w:szCs w:val="18"/>
                <w:highlight w:val="yellow"/>
                <w:u w:val="none"/>
                <w:lang w:val="en-US" w:eastAsia="zh-CN"/>
              </w:rPr>
              <w:t>列明响应品牌）</w:t>
            </w:r>
          </w:p>
        </w:tc>
        <w:tc>
          <w:tcPr>
            <w:tcW w:w="750"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8"/>
                <w:szCs w:val="18"/>
                <w:highlight w:val="yellow"/>
                <w:u w:val="none"/>
                <w:lang w:eastAsia="zh-CN"/>
              </w:rPr>
              <w:t>（</w:t>
            </w:r>
            <w:r>
              <w:rPr>
                <w:rFonts w:hint="eastAsia" w:ascii="宋体" w:hAnsi="宋体" w:cs="宋体"/>
                <w:i w:val="0"/>
                <w:iCs w:val="0"/>
                <w:color w:val="000000"/>
                <w:sz w:val="18"/>
                <w:szCs w:val="18"/>
                <w:highlight w:val="yellow"/>
                <w:u w:val="none"/>
                <w:lang w:val="en-US" w:eastAsia="zh-CN"/>
              </w:rPr>
              <w:t>列明响应型号规格）</w:t>
            </w: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themeColor="text1"/>
                <w:sz w:val="15"/>
                <w:szCs w:val="15"/>
                <w:highlight w:val="none"/>
                <w14:textFill>
                  <w14:solidFill>
                    <w14:schemeClr w14:val="tx1"/>
                  </w14:solidFill>
                </w14:textFill>
              </w:rPr>
            </w:pPr>
            <w:r>
              <w:rPr>
                <w:rFonts w:hint="eastAsia" w:ascii="宋体" w:hAnsi="宋体" w:eastAsia="宋体" w:cs="宋体"/>
                <w:i w:val="0"/>
                <w:iCs w:val="0"/>
                <w:color w:val="000000"/>
                <w:kern w:val="0"/>
                <w:sz w:val="15"/>
                <w:szCs w:val="15"/>
                <w:u w:val="none"/>
                <w:lang w:val="en-US" w:eastAsia="zh-CN" w:bidi="ar"/>
              </w:rPr>
              <w:t>CPU:不低于Intel i710700处理器；</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27</w:t>
            </w:r>
          </w:p>
        </w:tc>
        <w:tc>
          <w:tcPr>
            <w:tcW w:w="939"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themeColor="text1"/>
                <w:sz w:val="15"/>
                <w:szCs w:val="15"/>
                <w:highlight w:val="none"/>
                <w14:textFill>
                  <w14:solidFill>
                    <w14:schemeClr w14:val="tx1"/>
                  </w14:solidFill>
                </w14:textFill>
              </w:rPr>
            </w:pPr>
            <w:r>
              <w:rPr>
                <w:rFonts w:hint="eastAsia" w:ascii="宋体" w:hAnsi="宋体" w:eastAsia="宋体" w:cs="宋体"/>
                <w:i w:val="0"/>
                <w:iCs w:val="0"/>
                <w:color w:val="000000"/>
                <w:kern w:val="0"/>
                <w:sz w:val="15"/>
                <w:szCs w:val="15"/>
                <w:u w:val="none"/>
                <w:lang w:val="en-US" w:eastAsia="zh-CN" w:bidi="ar"/>
              </w:rPr>
              <w:t>显卡：不低于Radeon RX550 6000MHz GDDR5 4GB HDMI接口，DVI接口，VGA接口接口；</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28</w:t>
            </w:r>
          </w:p>
        </w:tc>
        <w:tc>
          <w:tcPr>
            <w:tcW w:w="939"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themeColor="text1"/>
                <w:sz w:val="15"/>
                <w:szCs w:val="15"/>
                <w:highlight w:val="none"/>
                <w14:textFill>
                  <w14:solidFill>
                    <w14:schemeClr w14:val="tx1"/>
                  </w14:solidFill>
                </w14:textFill>
              </w:rPr>
            </w:pPr>
            <w:r>
              <w:rPr>
                <w:rFonts w:hint="eastAsia" w:ascii="宋体" w:hAnsi="宋体" w:eastAsia="宋体" w:cs="宋体"/>
                <w:i w:val="0"/>
                <w:iCs w:val="0"/>
                <w:color w:val="000000"/>
                <w:kern w:val="0"/>
                <w:sz w:val="15"/>
                <w:szCs w:val="15"/>
                <w:u w:val="none"/>
                <w:lang w:val="en-US" w:eastAsia="zh-CN" w:bidi="ar"/>
              </w:rPr>
              <w:t>硬盘：不低于256GB SSD固态硬盘+1TB 7200转机械硬盘；</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29</w:t>
            </w:r>
          </w:p>
        </w:tc>
        <w:tc>
          <w:tcPr>
            <w:tcW w:w="939"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themeColor="text1"/>
                <w:sz w:val="15"/>
                <w:szCs w:val="15"/>
                <w:highlight w:val="none"/>
                <w14:textFill>
                  <w14:solidFill>
                    <w14:schemeClr w14:val="tx1"/>
                  </w14:solidFill>
                </w14:textFill>
              </w:rPr>
            </w:pPr>
            <w:r>
              <w:rPr>
                <w:rFonts w:hint="eastAsia" w:ascii="宋体" w:hAnsi="宋体" w:eastAsia="宋体" w:cs="宋体"/>
                <w:i w:val="0"/>
                <w:iCs w:val="0"/>
                <w:color w:val="000000"/>
                <w:kern w:val="0"/>
                <w:sz w:val="15"/>
                <w:szCs w:val="15"/>
                <w:u w:val="none"/>
                <w:lang w:val="en-US" w:eastAsia="zh-CN" w:bidi="ar"/>
              </w:rPr>
              <w:t>内存：不低于32GB DDR4 3200MH4z内存；</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30</w:t>
            </w:r>
          </w:p>
        </w:tc>
        <w:tc>
          <w:tcPr>
            <w:tcW w:w="939"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键鼠：标配有线键鼠；</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31</w:t>
            </w:r>
          </w:p>
        </w:tc>
        <w:tc>
          <w:tcPr>
            <w:tcW w:w="939"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操作系统：Windows10；</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32</w:t>
            </w:r>
          </w:p>
        </w:tc>
        <w:tc>
          <w:tcPr>
            <w:tcW w:w="939"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显示器：不小于23.8英寸,分辨率不低于1920X1080。</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33</w:t>
            </w:r>
          </w:p>
        </w:tc>
        <w:tc>
          <w:tcPr>
            <w:tcW w:w="939"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kern w:val="0"/>
                <w:sz w:val="15"/>
                <w:szCs w:val="15"/>
                <w:highlight w:val="none"/>
                <w:u w:val="none"/>
                <w:lang w:val="en-US" w:eastAsia="zh-CN" w:bidi="ar"/>
              </w:rPr>
            </w:pP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highlight w:val="none"/>
                <w:u w:val="none"/>
                <w:lang w:val="en-US" w:eastAsia="zh-CN" w:bidi="ar"/>
              </w:rPr>
              <w:t>人脸门禁管理软件对接模块</w:t>
            </w:r>
          </w:p>
        </w:tc>
        <w:tc>
          <w:tcPr>
            <w:tcW w:w="561"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cs="宋体"/>
                <w:i w:val="0"/>
                <w:iCs w:val="0"/>
                <w:color w:val="000000"/>
                <w:sz w:val="15"/>
                <w:szCs w:val="15"/>
                <w:u w:val="none"/>
                <w:lang w:val="en-US" w:eastAsia="zh-CN"/>
              </w:rPr>
            </w:pP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5"/>
                <w:szCs w:val="15"/>
                <w:u w:val="none"/>
                <w:lang w:val="en-US" w:eastAsia="zh-CN"/>
              </w:rPr>
              <w:t>/</w:t>
            </w:r>
          </w:p>
        </w:tc>
        <w:tc>
          <w:tcPr>
            <w:tcW w:w="750"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cs="宋体"/>
                <w:i w:val="0"/>
                <w:iCs w:val="0"/>
                <w:color w:val="000000"/>
                <w:sz w:val="15"/>
                <w:szCs w:val="15"/>
                <w:u w:val="none"/>
                <w:lang w:val="en-US" w:eastAsia="zh-CN"/>
              </w:rPr>
            </w:pP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5"/>
                <w:szCs w:val="15"/>
                <w:u w:val="none"/>
                <w:lang w:val="en-US" w:eastAsia="zh-CN"/>
              </w:rPr>
              <w:t>/</w:t>
            </w: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themeColor="text1"/>
                <w:sz w:val="15"/>
                <w:szCs w:val="15"/>
                <w:highlight w:val="none"/>
                <w:lang w:eastAsia="zh-CN"/>
                <w14:textFill>
                  <w14:solidFill>
                    <w14:schemeClr w14:val="tx1"/>
                  </w14:solidFill>
                </w14:textFill>
              </w:rPr>
            </w:pPr>
            <w:r>
              <w:rPr>
                <w:rFonts w:hint="eastAsia" w:ascii="宋体" w:hAnsi="宋体" w:eastAsia="宋体" w:cs="宋体"/>
                <w:i w:val="0"/>
                <w:iCs w:val="0"/>
                <w:color w:val="000000"/>
                <w:kern w:val="0"/>
                <w:sz w:val="15"/>
                <w:szCs w:val="15"/>
                <w:u w:val="none"/>
                <w:lang w:val="en-US" w:eastAsia="zh-CN" w:bidi="ar"/>
              </w:rPr>
              <w:t>最大支持管控1000000个人员，每个人员可涉及人脸、指纹、卡；</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34</w:t>
            </w:r>
          </w:p>
        </w:tc>
        <w:tc>
          <w:tcPr>
            <w:tcW w:w="939"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themeColor="text1"/>
                <w:sz w:val="15"/>
                <w:szCs w:val="15"/>
                <w:highlight w:val="none"/>
                <w14:textFill>
                  <w14:solidFill>
                    <w14:schemeClr w14:val="tx1"/>
                  </w14:solidFill>
                </w14:textFill>
              </w:rPr>
            </w:pPr>
            <w:r>
              <w:rPr>
                <w:rFonts w:hint="eastAsia" w:ascii="宋体" w:hAnsi="宋体" w:eastAsia="宋体" w:cs="宋体"/>
                <w:i w:val="0"/>
                <w:iCs w:val="0"/>
                <w:color w:val="000000"/>
                <w:kern w:val="0"/>
                <w:sz w:val="15"/>
                <w:szCs w:val="15"/>
                <w:u w:val="none"/>
                <w:lang w:val="en-US" w:eastAsia="zh-CN" w:bidi="ar"/>
              </w:rPr>
              <w:t>支持人员信息通过多功能采集仪设备采集人脸、指纹、身份证信息，支持人脸照片质量检测；</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35</w:t>
            </w:r>
          </w:p>
        </w:tc>
        <w:tc>
          <w:tcPr>
            <w:tcW w:w="939"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themeColor="text1"/>
                <w:sz w:val="15"/>
                <w:szCs w:val="15"/>
                <w:highlight w:val="none"/>
                <w14:textFill>
                  <w14:solidFill>
                    <w14:schemeClr w14:val="tx1"/>
                  </w14:solidFill>
                </w14:textFill>
              </w:rPr>
            </w:pPr>
            <w:r>
              <w:rPr>
                <w:rFonts w:hint="eastAsia" w:ascii="宋体" w:hAnsi="宋体" w:eastAsia="宋体" w:cs="宋体"/>
                <w:i w:val="0"/>
                <w:iCs w:val="0"/>
                <w:color w:val="000000"/>
                <w:kern w:val="0"/>
                <w:sz w:val="15"/>
                <w:szCs w:val="15"/>
                <w:u w:val="none"/>
                <w:lang w:val="en-US" w:eastAsia="zh-CN" w:bidi="ar"/>
              </w:rPr>
              <w:t>要求支持管理1000000张卡片；</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36</w:t>
            </w:r>
          </w:p>
        </w:tc>
        <w:tc>
          <w:tcPr>
            <w:tcW w:w="939"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themeColor="text1"/>
                <w:sz w:val="15"/>
                <w:szCs w:val="15"/>
                <w:highlight w:val="none"/>
                <w14:textFill>
                  <w14:solidFill>
                    <w14:schemeClr w14:val="tx1"/>
                  </w14:solidFill>
                </w14:textFill>
              </w:rPr>
            </w:pPr>
            <w:r>
              <w:rPr>
                <w:rFonts w:hint="eastAsia" w:ascii="宋体" w:hAnsi="宋体" w:eastAsia="宋体" w:cs="宋体"/>
                <w:i w:val="0"/>
                <w:iCs w:val="0"/>
                <w:color w:val="000000"/>
                <w:kern w:val="0"/>
                <w:sz w:val="15"/>
                <w:szCs w:val="15"/>
                <w:u w:val="none"/>
                <w:lang w:val="en-US" w:eastAsia="zh-CN" w:bidi="ar"/>
              </w:rPr>
              <w:t>要求支持人员开卡：支持挂失、解挂、退卡、换卡、绑定生物凭证等卡片操作；</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37</w:t>
            </w:r>
          </w:p>
        </w:tc>
        <w:tc>
          <w:tcPr>
            <w:tcW w:w="939"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themeColor="text1"/>
                <w:sz w:val="15"/>
                <w:szCs w:val="15"/>
                <w:highlight w:val="none"/>
                <w14:textFill>
                  <w14:solidFill>
                    <w14:schemeClr w14:val="tx1"/>
                  </w14:solidFill>
                </w14:textFill>
              </w:rPr>
            </w:pPr>
            <w:r>
              <w:rPr>
                <w:rFonts w:hint="eastAsia" w:ascii="宋体" w:hAnsi="宋体" w:eastAsia="宋体" w:cs="宋体"/>
                <w:i w:val="0"/>
                <w:iCs w:val="0"/>
                <w:color w:val="000000"/>
                <w:kern w:val="0"/>
                <w:sz w:val="15"/>
                <w:szCs w:val="15"/>
                <w:u w:val="none"/>
                <w:lang w:val="en-US" w:eastAsia="zh-CN" w:bidi="ar"/>
              </w:rPr>
              <w:t>要求支持通过导入、导出操作迁移卡片信息；</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38</w:t>
            </w:r>
          </w:p>
        </w:tc>
        <w:tc>
          <w:tcPr>
            <w:tcW w:w="939"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themeColor="text1"/>
                <w:sz w:val="15"/>
                <w:szCs w:val="15"/>
                <w:highlight w:val="none"/>
                <w14:textFill>
                  <w14:solidFill>
                    <w14:schemeClr w14:val="tx1"/>
                  </w14:solidFill>
                </w14:textFill>
              </w:rPr>
            </w:pPr>
            <w:r>
              <w:rPr>
                <w:rFonts w:hint="eastAsia" w:ascii="宋体" w:hAnsi="宋体" w:eastAsia="宋体" w:cs="宋体"/>
                <w:i w:val="0"/>
                <w:iCs w:val="0"/>
                <w:color w:val="000000"/>
                <w:kern w:val="0"/>
                <w:sz w:val="15"/>
                <w:szCs w:val="15"/>
                <w:u w:val="none"/>
                <w:lang w:val="en-US" w:eastAsia="zh-CN" w:bidi="ar"/>
              </w:rPr>
              <w:t>支持管理门禁点100000个，门禁权限1亿条，门禁事件数量1亿条以上；</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39</w:t>
            </w:r>
          </w:p>
        </w:tc>
        <w:tc>
          <w:tcPr>
            <w:tcW w:w="939"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highlight w:val="none"/>
                <w:u w:val="none"/>
                <w:lang w:val="en-US" w:eastAsia="zh-CN" w:bidi="ar"/>
              </w:rPr>
              <w:t>考勤管理软件对接模块</w:t>
            </w:r>
          </w:p>
        </w:tc>
        <w:tc>
          <w:tcPr>
            <w:tcW w:w="561"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5"/>
                <w:szCs w:val="15"/>
                <w:u w:val="none"/>
                <w:lang w:val="en-US" w:eastAsia="zh-CN"/>
              </w:rPr>
              <w:t>/</w:t>
            </w:r>
          </w:p>
        </w:tc>
        <w:tc>
          <w:tcPr>
            <w:tcW w:w="750"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5"/>
                <w:szCs w:val="15"/>
                <w:u w:val="none"/>
                <w:lang w:val="en-US" w:eastAsia="zh-CN"/>
              </w:rPr>
              <w:t>/</w:t>
            </w: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themeColor="text1"/>
                <w:sz w:val="15"/>
                <w:szCs w:val="15"/>
                <w:highlight w:val="none"/>
                <w14:textFill>
                  <w14:solidFill>
                    <w14:schemeClr w14:val="tx1"/>
                  </w14:solidFill>
                </w14:textFill>
              </w:rPr>
            </w:pPr>
            <w:r>
              <w:rPr>
                <w:rFonts w:hint="eastAsia" w:ascii="宋体" w:hAnsi="宋体" w:eastAsia="宋体" w:cs="宋体"/>
                <w:i w:val="0"/>
                <w:iCs w:val="0"/>
                <w:color w:val="000000"/>
                <w:kern w:val="0"/>
                <w:sz w:val="15"/>
                <w:szCs w:val="15"/>
                <w:u w:val="none"/>
                <w:lang w:val="en-US" w:eastAsia="zh-CN" w:bidi="ar"/>
              </w:rPr>
              <w:t>支持设置门禁点作为考勤点，进行统一管理；</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40</w:t>
            </w:r>
          </w:p>
        </w:tc>
        <w:tc>
          <w:tcPr>
            <w:tcW w:w="939"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rPr>
            </w:pPr>
          </w:p>
        </w:tc>
        <w:tc>
          <w:tcPr>
            <w:tcW w:w="561"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themeColor="text1"/>
                <w:sz w:val="15"/>
                <w:szCs w:val="15"/>
                <w:highlight w:val="none"/>
                <w14:textFill>
                  <w14:solidFill>
                    <w14:schemeClr w14:val="tx1"/>
                  </w14:solidFill>
                </w14:textFill>
              </w:rPr>
            </w:pPr>
            <w:r>
              <w:rPr>
                <w:rFonts w:hint="eastAsia" w:ascii="宋体" w:hAnsi="宋体" w:eastAsia="宋体" w:cs="宋体"/>
                <w:i w:val="0"/>
                <w:iCs w:val="0"/>
                <w:color w:val="000000"/>
                <w:kern w:val="0"/>
                <w:sz w:val="15"/>
                <w:szCs w:val="15"/>
                <w:u w:val="none"/>
                <w:lang w:val="en-US" w:eastAsia="zh-CN" w:bidi="ar"/>
              </w:rPr>
              <w:t>支持班次管理，包括普通班（适用于有固定上下班时间点的排班，例如朝九晚五、三班倒的考勤形式）、工时班（适用于没有固定上下班时间点的排班，例如按工时统计考勤结果，每天只需要上够多少小时即算正常出勤）、签到班（适用于每天工作地点变化较大的场景，例如销售外出考勤、巡检站点考勤）。</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41</w:t>
            </w:r>
          </w:p>
        </w:tc>
        <w:tc>
          <w:tcPr>
            <w:tcW w:w="939"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highlight w:val="none"/>
                <w:u w:val="none"/>
                <w:lang w:val="en-US" w:eastAsia="zh-CN" w:bidi="ar"/>
              </w:rPr>
              <w:t>支架</w:t>
            </w:r>
          </w:p>
        </w:tc>
        <w:tc>
          <w:tcPr>
            <w:tcW w:w="561"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8"/>
                <w:szCs w:val="18"/>
                <w:highlight w:val="yellow"/>
                <w:u w:val="none"/>
                <w:lang w:eastAsia="zh-CN"/>
              </w:rPr>
              <w:t>（</w:t>
            </w:r>
            <w:r>
              <w:rPr>
                <w:rFonts w:hint="eastAsia" w:ascii="宋体" w:hAnsi="宋体" w:cs="宋体"/>
                <w:i w:val="0"/>
                <w:iCs w:val="0"/>
                <w:color w:val="000000"/>
                <w:sz w:val="18"/>
                <w:szCs w:val="18"/>
                <w:highlight w:val="yellow"/>
                <w:u w:val="none"/>
                <w:lang w:val="en-US" w:eastAsia="zh-CN"/>
              </w:rPr>
              <w:t>列明响应品牌）</w:t>
            </w:r>
          </w:p>
        </w:tc>
        <w:tc>
          <w:tcPr>
            <w:tcW w:w="75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8"/>
                <w:szCs w:val="18"/>
                <w:highlight w:val="yellow"/>
                <w:u w:val="none"/>
                <w:lang w:eastAsia="zh-CN"/>
              </w:rPr>
              <w:t>（</w:t>
            </w:r>
            <w:r>
              <w:rPr>
                <w:rFonts w:hint="eastAsia" w:ascii="宋体" w:hAnsi="宋体" w:cs="宋体"/>
                <w:i w:val="0"/>
                <w:iCs w:val="0"/>
                <w:color w:val="000000"/>
                <w:sz w:val="18"/>
                <w:szCs w:val="18"/>
                <w:highlight w:val="yellow"/>
                <w:u w:val="none"/>
                <w:lang w:val="en-US" w:eastAsia="zh-CN"/>
              </w:rPr>
              <w:t>列明响应型号规格）</w:t>
            </w: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themeColor="text1"/>
                <w:sz w:val="15"/>
                <w:szCs w:val="15"/>
                <w:highlight w:val="none"/>
                <w14:textFill>
                  <w14:solidFill>
                    <w14:schemeClr w14:val="tx1"/>
                  </w14:solidFill>
                </w14:textFill>
              </w:rPr>
            </w:pPr>
            <w:r>
              <w:rPr>
                <w:rFonts w:hint="eastAsia" w:ascii="宋体" w:hAnsi="宋体" w:eastAsia="宋体" w:cs="宋体"/>
                <w:i w:val="0"/>
                <w:iCs w:val="0"/>
                <w:color w:val="000000"/>
                <w:kern w:val="0"/>
                <w:sz w:val="15"/>
                <w:szCs w:val="15"/>
                <w:u w:val="none"/>
                <w:lang w:val="en-US" w:eastAsia="zh-CN" w:bidi="ar"/>
              </w:rPr>
              <w:t>通道人脸设备支架，采用钣金喷漆材质，搭配人脸门禁一体机使用，可适用于室内外场景</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42</w:t>
            </w:r>
          </w:p>
        </w:tc>
        <w:tc>
          <w:tcPr>
            <w:tcW w:w="939"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highlight w:val="none"/>
                <w:u w:val="none"/>
                <w:lang w:val="en-US" w:eastAsia="zh-CN" w:bidi="ar"/>
              </w:rPr>
              <w:t>二维码采集读头</w:t>
            </w:r>
          </w:p>
        </w:tc>
        <w:tc>
          <w:tcPr>
            <w:tcW w:w="561"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8"/>
                <w:szCs w:val="18"/>
                <w:highlight w:val="yellow"/>
                <w:u w:val="none"/>
                <w:lang w:eastAsia="zh-CN"/>
              </w:rPr>
              <w:t>（</w:t>
            </w:r>
            <w:r>
              <w:rPr>
                <w:rFonts w:hint="eastAsia" w:ascii="宋体" w:hAnsi="宋体" w:cs="宋体"/>
                <w:i w:val="0"/>
                <w:iCs w:val="0"/>
                <w:color w:val="000000"/>
                <w:sz w:val="18"/>
                <w:szCs w:val="18"/>
                <w:highlight w:val="yellow"/>
                <w:u w:val="none"/>
                <w:lang w:val="en-US" w:eastAsia="zh-CN"/>
              </w:rPr>
              <w:t>列明响应品牌）</w:t>
            </w:r>
          </w:p>
        </w:tc>
        <w:tc>
          <w:tcPr>
            <w:tcW w:w="75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8"/>
                <w:szCs w:val="18"/>
                <w:highlight w:val="yellow"/>
                <w:u w:val="none"/>
                <w:lang w:eastAsia="zh-CN"/>
              </w:rPr>
              <w:t>（</w:t>
            </w:r>
            <w:r>
              <w:rPr>
                <w:rFonts w:hint="eastAsia" w:ascii="宋体" w:hAnsi="宋体" w:cs="宋体"/>
                <w:i w:val="0"/>
                <w:iCs w:val="0"/>
                <w:color w:val="000000"/>
                <w:sz w:val="18"/>
                <w:szCs w:val="18"/>
                <w:highlight w:val="yellow"/>
                <w:u w:val="none"/>
                <w:lang w:val="en-US" w:eastAsia="zh-CN"/>
              </w:rPr>
              <w:t>列明响应型号规格）</w:t>
            </w: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themeColor="text1"/>
                <w:sz w:val="15"/>
                <w:szCs w:val="15"/>
                <w:highlight w:val="none"/>
                <w14:textFill>
                  <w14:solidFill>
                    <w14:schemeClr w14:val="tx1"/>
                  </w14:solidFill>
                </w14:textFill>
              </w:rPr>
            </w:pPr>
            <w:r>
              <w:rPr>
                <w:rFonts w:hint="eastAsia" w:ascii="宋体" w:hAnsi="宋体" w:eastAsia="宋体" w:cs="宋体"/>
                <w:i w:val="0"/>
                <w:iCs w:val="0"/>
                <w:color w:val="000000"/>
                <w:kern w:val="0"/>
                <w:sz w:val="15"/>
                <w:szCs w:val="15"/>
                <w:u w:val="none"/>
                <w:lang w:val="en-US" w:eastAsia="zh-CN" w:bidi="ar"/>
              </w:rPr>
              <w:t>二维码的采集、分析</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43</w:t>
            </w:r>
          </w:p>
        </w:tc>
        <w:tc>
          <w:tcPr>
            <w:tcW w:w="939"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highlight w:val="none"/>
                <w:u w:val="none"/>
                <w:lang w:val="en-US" w:eastAsia="zh-CN" w:bidi="ar"/>
              </w:rPr>
              <w:t>二维码与健康码的绑定互联开发服务</w:t>
            </w:r>
          </w:p>
        </w:tc>
        <w:tc>
          <w:tcPr>
            <w:tcW w:w="561"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5"/>
                <w:szCs w:val="15"/>
                <w:u w:val="none"/>
                <w:lang w:val="en-US" w:eastAsia="zh-CN"/>
              </w:rPr>
              <w:t>/</w:t>
            </w:r>
          </w:p>
        </w:tc>
        <w:tc>
          <w:tcPr>
            <w:tcW w:w="75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5"/>
                <w:szCs w:val="15"/>
                <w:u w:val="none"/>
                <w:lang w:val="en-US" w:eastAsia="zh-CN"/>
              </w:rPr>
              <w:t>/</w:t>
            </w: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themeColor="text1"/>
                <w:sz w:val="15"/>
                <w:szCs w:val="15"/>
                <w:highlight w:val="none"/>
                <w14:textFill>
                  <w14:solidFill>
                    <w14:schemeClr w14:val="tx1"/>
                  </w14:solidFill>
                </w14:textFill>
              </w:rPr>
            </w:pPr>
            <w:r>
              <w:rPr>
                <w:rFonts w:hint="eastAsia" w:ascii="宋体" w:hAnsi="宋体" w:eastAsia="宋体" w:cs="宋体"/>
                <w:i w:val="0"/>
                <w:iCs w:val="0"/>
                <w:color w:val="000000"/>
                <w:kern w:val="0"/>
                <w:sz w:val="15"/>
                <w:szCs w:val="15"/>
                <w:u w:val="none"/>
                <w:lang w:val="en-US" w:eastAsia="zh-CN" w:bidi="ar"/>
              </w:rPr>
              <w:t>实现访客二维码、职工二维码与闸机通行时可关联该人员的实时健康码状态，显示绿码通行。</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44</w:t>
            </w:r>
          </w:p>
        </w:tc>
        <w:tc>
          <w:tcPr>
            <w:tcW w:w="939"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highlight w:val="none"/>
                <w:u w:val="none"/>
                <w:lang w:val="en-US" w:eastAsia="zh-CN" w:bidi="ar"/>
              </w:rPr>
              <w:t>手持防疫扫码PDA</w:t>
            </w:r>
          </w:p>
        </w:tc>
        <w:tc>
          <w:tcPr>
            <w:tcW w:w="561"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8"/>
                <w:szCs w:val="18"/>
                <w:highlight w:val="yellow"/>
                <w:u w:val="none"/>
                <w:lang w:eastAsia="zh-CN"/>
              </w:rPr>
              <w:t>（</w:t>
            </w:r>
            <w:r>
              <w:rPr>
                <w:rFonts w:hint="eastAsia" w:ascii="宋体" w:hAnsi="宋体" w:cs="宋体"/>
                <w:i w:val="0"/>
                <w:iCs w:val="0"/>
                <w:color w:val="000000"/>
                <w:sz w:val="18"/>
                <w:szCs w:val="18"/>
                <w:highlight w:val="yellow"/>
                <w:u w:val="none"/>
                <w:lang w:val="en-US" w:eastAsia="zh-CN"/>
              </w:rPr>
              <w:t>列明响应品牌）</w:t>
            </w:r>
          </w:p>
        </w:tc>
        <w:tc>
          <w:tcPr>
            <w:tcW w:w="75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8"/>
                <w:szCs w:val="18"/>
                <w:highlight w:val="yellow"/>
                <w:u w:val="none"/>
                <w:lang w:eastAsia="zh-CN"/>
              </w:rPr>
              <w:t>（</w:t>
            </w:r>
            <w:r>
              <w:rPr>
                <w:rFonts w:hint="eastAsia" w:ascii="宋体" w:hAnsi="宋体" w:cs="宋体"/>
                <w:i w:val="0"/>
                <w:iCs w:val="0"/>
                <w:color w:val="000000"/>
                <w:sz w:val="18"/>
                <w:szCs w:val="18"/>
                <w:highlight w:val="yellow"/>
                <w:u w:val="none"/>
                <w:lang w:val="en-US" w:eastAsia="zh-CN"/>
              </w:rPr>
              <w:t>列明响应型号规格）</w:t>
            </w: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themeColor="text1"/>
                <w:sz w:val="15"/>
                <w:szCs w:val="15"/>
                <w:highlight w:val="none"/>
                <w14:textFill>
                  <w14:solidFill>
                    <w14:schemeClr w14:val="tx1"/>
                  </w14:solidFill>
                </w14:textFill>
              </w:rPr>
            </w:pPr>
            <w:r>
              <w:rPr>
                <w:rFonts w:hint="eastAsia" w:ascii="宋体" w:hAnsi="宋体" w:eastAsia="宋体" w:cs="宋体"/>
                <w:i w:val="0"/>
                <w:iCs w:val="0"/>
                <w:color w:val="000000"/>
                <w:kern w:val="0"/>
                <w:sz w:val="15"/>
                <w:szCs w:val="15"/>
                <w:u w:val="none"/>
                <w:lang w:val="en-US" w:eastAsia="zh-CN" w:bidi="ar"/>
              </w:rPr>
              <w:t>手持式防疫健康码识别机</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45</w:t>
            </w:r>
          </w:p>
        </w:tc>
        <w:tc>
          <w:tcPr>
            <w:tcW w:w="939"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15"/>
                <w:szCs w:val="15"/>
                <w:u w:val="none"/>
              </w:rPr>
            </w:pPr>
            <w:r>
              <w:rPr>
                <w:rFonts w:hint="eastAsia" w:ascii="宋体" w:hAnsi="宋体" w:eastAsia="宋体" w:cs="宋体"/>
                <w:i w:val="0"/>
                <w:iCs w:val="0"/>
                <w:color w:val="000000"/>
                <w:kern w:val="0"/>
                <w:sz w:val="15"/>
                <w:szCs w:val="15"/>
                <w:highlight w:val="none"/>
                <w:u w:val="none"/>
                <w:lang w:val="en-US" w:eastAsia="zh-CN" w:bidi="ar"/>
              </w:rPr>
              <w:t>5口交换机</w:t>
            </w:r>
          </w:p>
        </w:tc>
        <w:tc>
          <w:tcPr>
            <w:tcW w:w="561"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8"/>
                <w:szCs w:val="18"/>
                <w:highlight w:val="yellow"/>
                <w:u w:val="none"/>
                <w:lang w:eastAsia="zh-CN"/>
              </w:rPr>
              <w:t>（</w:t>
            </w:r>
            <w:r>
              <w:rPr>
                <w:rFonts w:hint="eastAsia" w:ascii="宋体" w:hAnsi="宋体" w:cs="宋体"/>
                <w:i w:val="0"/>
                <w:iCs w:val="0"/>
                <w:color w:val="000000"/>
                <w:sz w:val="18"/>
                <w:szCs w:val="18"/>
                <w:highlight w:val="yellow"/>
                <w:u w:val="none"/>
                <w:lang w:val="en-US" w:eastAsia="zh-CN"/>
              </w:rPr>
              <w:t>列明响应品牌）</w:t>
            </w:r>
          </w:p>
        </w:tc>
        <w:tc>
          <w:tcPr>
            <w:tcW w:w="75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8"/>
                <w:szCs w:val="18"/>
                <w:highlight w:val="yellow"/>
                <w:u w:val="none"/>
                <w:lang w:eastAsia="zh-CN"/>
              </w:rPr>
              <w:t>（</w:t>
            </w:r>
            <w:r>
              <w:rPr>
                <w:rFonts w:hint="eastAsia" w:ascii="宋体" w:hAnsi="宋体" w:cs="宋体"/>
                <w:i w:val="0"/>
                <w:iCs w:val="0"/>
                <w:color w:val="000000"/>
                <w:sz w:val="18"/>
                <w:szCs w:val="18"/>
                <w:highlight w:val="yellow"/>
                <w:u w:val="none"/>
                <w:lang w:val="en-US" w:eastAsia="zh-CN"/>
              </w:rPr>
              <w:t>列明响应型号规格）</w:t>
            </w: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themeColor="text1"/>
                <w:sz w:val="15"/>
                <w:szCs w:val="15"/>
                <w:highlight w:val="none"/>
                <w14:textFill>
                  <w14:solidFill>
                    <w14:schemeClr w14:val="tx1"/>
                  </w14:solidFill>
                </w14:textFill>
              </w:rPr>
            </w:pPr>
            <w:r>
              <w:rPr>
                <w:rFonts w:hint="eastAsia" w:ascii="宋体" w:hAnsi="宋体" w:eastAsia="宋体" w:cs="宋体"/>
                <w:i w:val="0"/>
                <w:iCs w:val="0"/>
                <w:color w:val="000000"/>
                <w:kern w:val="0"/>
                <w:sz w:val="15"/>
                <w:szCs w:val="15"/>
                <w:u w:val="none"/>
                <w:lang w:val="en-US" w:eastAsia="zh-CN" w:bidi="ar"/>
              </w:rPr>
              <w:t>提供5个千兆电口。支持IEEE802.IEEE802.3u、IEEE802.3x。</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46</w:t>
            </w:r>
          </w:p>
        </w:tc>
        <w:tc>
          <w:tcPr>
            <w:tcW w:w="939"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highlight w:val="none"/>
                <w:u w:val="none"/>
                <w:lang w:val="en-US" w:eastAsia="zh-CN" w:bidi="ar"/>
              </w:rPr>
            </w:pPr>
            <w:r>
              <w:rPr>
                <w:rFonts w:hint="eastAsia" w:ascii="宋体" w:hAnsi="宋体" w:eastAsia="宋体" w:cs="宋体"/>
                <w:i w:val="0"/>
                <w:iCs w:val="0"/>
                <w:color w:val="000000"/>
                <w:kern w:val="0"/>
                <w:sz w:val="15"/>
                <w:szCs w:val="15"/>
                <w:highlight w:val="none"/>
                <w:u w:val="none"/>
                <w:lang w:val="en-US" w:eastAsia="zh-CN" w:bidi="ar"/>
              </w:rPr>
              <w:t>人脸机抓拍功能软件定制服务</w:t>
            </w:r>
          </w:p>
        </w:tc>
        <w:tc>
          <w:tcPr>
            <w:tcW w:w="561"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5"/>
                <w:szCs w:val="15"/>
                <w:u w:val="none"/>
                <w:lang w:val="en-US" w:eastAsia="zh-CN"/>
              </w:rPr>
              <w:t>/</w:t>
            </w:r>
          </w:p>
        </w:tc>
        <w:tc>
          <w:tcPr>
            <w:tcW w:w="75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5"/>
                <w:szCs w:val="15"/>
                <w:u w:val="none"/>
                <w:lang w:val="en-US" w:eastAsia="zh-CN"/>
              </w:rPr>
              <w:t>/</w:t>
            </w: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实现人脸机开门通行时，抓拍瞬时照片，以便回查、核对</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47</w:t>
            </w:r>
          </w:p>
        </w:tc>
        <w:tc>
          <w:tcPr>
            <w:tcW w:w="939"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highlight w:val="none"/>
                <w:u w:val="none"/>
                <w:lang w:val="en-US" w:eastAsia="zh-CN" w:bidi="ar"/>
              </w:rPr>
            </w:pPr>
            <w:r>
              <w:rPr>
                <w:rFonts w:hint="eastAsia" w:ascii="宋体" w:hAnsi="宋体" w:eastAsia="宋体" w:cs="宋体"/>
                <w:i w:val="0"/>
                <w:iCs w:val="0"/>
                <w:color w:val="000000"/>
                <w:kern w:val="0"/>
                <w:sz w:val="15"/>
                <w:szCs w:val="15"/>
                <w:highlight w:val="none"/>
                <w:u w:val="none"/>
                <w:lang w:val="en-US" w:eastAsia="zh-CN" w:bidi="ar"/>
              </w:rPr>
              <w:t>测温云平台数据对接授权</w:t>
            </w:r>
          </w:p>
        </w:tc>
        <w:tc>
          <w:tcPr>
            <w:tcW w:w="561"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5"/>
                <w:szCs w:val="15"/>
                <w:u w:val="none"/>
                <w:lang w:val="en-US" w:eastAsia="zh-CN"/>
              </w:rPr>
              <w:t>/</w:t>
            </w:r>
          </w:p>
        </w:tc>
        <w:tc>
          <w:tcPr>
            <w:tcW w:w="75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5"/>
                <w:szCs w:val="15"/>
                <w:u w:val="none"/>
                <w:lang w:val="en-US" w:eastAsia="zh-CN"/>
              </w:rPr>
              <w:t>/</w:t>
            </w: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实现刷健康码通行人员信息的回溯、回查时，与数字广东的对接申请，一台设备一个授权</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48</w:t>
            </w:r>
          </w:p>
        </w:tc>
        <w:tc>
          <w:tcPr>
            <w:tcW w:w="939"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highlight w:val="none"/>
                <w:u w:val="none"/>
                <w:lang w:val="en-US" w:eastAsia="zh-CN" w:bidi="ar"/>
              </w:rPr>
            </w:pPr>
            <w:r>
              <w:rPr>
                <w:rFonts w:hint="eastAsia" w:ascii="宋体" w:hAnsi="宋体" w:eastAsia="宋体" w:cs="宋体"/>
                <w:i w:val="0"/>
                <w:iCs w:val="0"/>
                <w:color w:val="000000"/>
                <w:kern w:val="0"/>
                <w:sz w:val="15"/>
                <w:szCs w:val="15"/>
                <w:highlight w:val="none"/>
                <w:u w:val="none"/>
                <w:lang w:val="en-US" w:eastAsia="zh-CN" w:bidi="ar"/>
              </w:rPr>
              <w:t>人脸信息采集工作</w:t>
            </w:r>
          </w:p>
        </w:tc>
        <w:tc>
          <w:tcPr>
            <w:tcW w:w="561"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5"/>
                <w:szCs w:val="15"/>
                <w:u w:val="none"/>
                <w:lang w:val="en-US" w:eastAsia="zh-CN"/>
              </w:rPr>
              <w:t>/</w:t>
            </w:r>
          </w:p>
        </w:tc>
        <w:tc>
          <w:tcPr>
            <w:tcW w:w="75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5"/>
                <w:szCs w:val="15"/>
                <w:u w:val="none"/>
                <w:lang w:val="en-US" w:eastAsia="zh-CN"/>
              </w:rPr>
              <w:t>/</w:t>
            </w: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首次职工人脸信息采集、录入、分组等工作</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49</w:t>
            </w:r>
          </w:p>
        </w:tc>
        <w:tc>
          <w:tcPr>
            <w:tcW w:w="939"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highlight w:val="none"/>
                <w:u w:val="none"/>
                <w:lang w:val="en-US" w:eastAsia="zh-CN" w:bidi="ar"/>
              </w:rPr>
            </w:pPr>
            <w:r>
              <w:rPr>
                <w:rFonts w:hint="eastAsia" w:ascii="宋体" w:hAnsi="宋体" w:eastAsia="宋体" w:cs="宋体"/>
                <w:i w:val="0"/>
                <w:iCs w:val="0"/>
                <w:color w:val="000000"/>
                <w:kern w:val="0"/>
                <w:sz w:val="15"/>
                <w:szCs w:val="15"/>
                <w:highlight w:val="none"/>
                <w:u w:val="none"/>
                <w:lang w:val="en-US" w:eastAsia="zh-CN" w:bidi="ar"/>
              </w:rPr>
              <w:t>粤康码授权</w:t>
            </w:r>
          </w:p>
        </w:tc>
        <w:tc>
          <w:tcPr>
            <w:tcW w:w="561"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5"/>
                <w:szCs w:val="15"/>
                <w:u w:val="none"/>
                <w:lang w:val="en-US" w:eastAsia="zh-CN"/>
              </w:rPr>
              <w:t>/</w:t>
            </w:r>
          </w:p>
        </w:tc>
        <w:tc>
          <w:tcPr>
            <w:tcW w:w="75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5"/>
                <w:szCs w:val="15"/>
                <w:u w:val="none"/>
                <w:lang w:val="en-US" w:eastAsia="zh-CN"/>
              </w:rPr>
              <w:t>/</w:t>
            </w: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粤康码授权使用费，一台设备一个授权</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50</w:t>
            </w:r>
          </w:p>
        </w:tc>
        <w:tc>
          <w:tcPr>
            <w:tcW w:w="939"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highlight w:val="none"/>
                <w:u w:val="none"/>
                <w:lang w:val="en-US" w:eastAsia="zh-CN" w:bidi="ar"/>
              </w:rPr>
            </w:pPr>
            <w:r>
              <w:rPr>
                <w:rFonts w:hint="eastAsia" w:ascii="宋体" w:hAnsi="宋体" w:eastAsia="宋体" w:cs="宋体"/>
                <w:i w:val="0"/>
                <w:iCs w:val="0"/>
                <w:color w:val="000000"/>
                <w:kern w:val="0"/>
                <w:sz w:val="15"/>
                <w:szCs w:val="15"/>
                <w:highlight w:val="none"/>
                <w:u w:val="none"/>
                <w:lang w:val="en-US" w:eastAsia="zh-CN" w:bidi="ar"/>
              </w:rPr>
              <w:t>相关配套</w:t>
            </w:r>
          </w:p>
        </w:tc>
        <w:tc>
          <w:tcPr>
            <w:tcW w:w="561"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5"/>
                <w:szCs w:val="15"/>
                <w:u w:val="none"/>
                <w:lang w:val="en-US" w:eastAsia="zh-CN"/>
              </w:rPr>
              <w:t>/</w:t>
            </w:r>
          </w:p>
        </w:tc>
        <w:tc>
          <w:tcPr>
            <w:tcW w:w="75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5"/>
                <w:szCs w:val="15"/>
                <w:u w:val="none"/>
                <w:lang w:val="en-US" w:eastAsia="zh-CN"/>
              </w:rPr>
              <w:t>/</w:t>
            </w: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提供项目建设所必备的网络及电源条件的配套物资、线路铺设、施工等，根据实际场地情况进行定制。</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51</w:t>
            </w:r>
          </w:p>
        </w:tc>
        <w:tc>
          <w:tcPr>
            <w:tcW w:w="939"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highlight w:val="none"/>
                <w:u w:val="none"/>
                <w:lang w:val="en-US" w:eastAsia="zh-CN" w:bidi="ar"/>
              </w:rPr>
            </w:pPr>
            <w:r>
              <w:rPr>
                <w:rFonts w:hint="eastAsia" w:ascii="宋体" w:hAnsi="宋体" w:eastAsia="宋体" w:cs="宋体"/>
                <w:i w:val="0"/>
                <w:iCs w:val="0"/>
                <w:color w:val="000000"/>
                <w:kern w:val="0"/>
                <w:sz w:val="15"/>
                <w:szCs w:val="15"/>
                <w:highlight w:val="none"/>
                <w:u w:val="none"/>
                <w:lang w:val="en-US" w:eastAsia="zh-CN" w:bidi="ar"/>
              </w:rPr>
              <w:t>道闸配重底座（不破坏路面）</w:t>
            </w:r>
          </w:p>
        </w:tc>
        <w:tc>
          <w:tcPr>
            <w:tcW w:w="561"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5"/>
                <w:szCs w:val="15"/>
                <w:u w:val="none"/>
                <w:lang w:val="en-US" w:eastAsia="zh-CN"/>
              </w:rPr>
              <w:t>/</w:t>
            </w:r>
          </w:p>
        </w:tc>
        <w:tc>
          <w:tcPr>
            <w:tcW w:w="75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5"/>
                <w:szCs w:val="15"/>
                <w:u w:val="none"/>
                <w:lang w:val="en-US" w:eastAsia="zh-CN"/>
              </w:rPr>
              <w:t>/</w:t>
            </w: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道闸配重底座（不破坏路面）</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52</w:t>
            </w:r>
          </w:p>
        </w:tc>
        <w:tc>
          <w:tcPr>
            <w:tcW w:w="939"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highlight w:val="none"/>
                <w:u w:val="none"/>
                <w:lang w:val="en-US" w:eastAsia="zh-CN" w:bidi="ar"/>
              </w:rPr>
            </w:pPr>
            <w:r>
              <w:rPr>
                <w:rFonts w:hint="eastAsia" w:ascii="宋体" w:hAnsi="宋体" w:eastAsia="宋体" w:cs="宋体"/>
                <w:i w:val="0"/>
                <w:iCs w:val="0"/>
                <w:color w:val="000000"/>
                <w:kern w:val="0"/>
                <w:sz w:val="15"/>
                <w:szCs w:val="15"/>
                <w:highlight w:val="none"/>
                <w:u w:val="none"/>
                <w:lang w:val="en-US" w:eastAsia="zh-CN" w:bidi="ar"/>
              </w:rPr>
              <w:t>产品安装及系统调试</w:t>
            </w:r>
          </w:p>
        </w:tc>
        <w:tc>
          <w:tcPr>
            <w:tcW w:w="561"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5"/>
                <w:szCs w:val="15"/>
                <w:u w:val="none"/>
                <w:lang w:val="en-US" w:eastAsia="zh-CN"/>
              </w:rPr>
              <w:t>/</w:t>
            </w:r>
          </w:p>
        </w:tc>
        <w:tc>
          <w:tcPr>
            <w:tcW w:w="75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5"/>
                <w:szCs w:val="15"/>
                <w:u w:val="none"/>
                <w:lang w:val="en-US" w:eastAsia="zh-CN"/>
              </w:rPr>
              <w:t>/</w:t>
            </w: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供应商应对提供的设备和系统进行安装、部署、调试，确保顺利上线交付、发卡</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9"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53</w:t>
            </w:r>
          </w:p>
        </w:tc>
        <w:tc>
          <w:tcPr>
            <w:tcW w:w="939"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highlight w:val="none"/>
                <w:u w:val="none"/>
                <w:lang w:val="en-US" w:eastAsia="zh-CN" w:bidi="ar"/>
              </w:rPr>
            </w:pPr>
            <w:r>
              <w:rPr>
                <w:rFonts w:hint="eastAsia" w:ascii="宋体" w:hAnsi="宋体" w:eastAsia="宋体" w:cs="宋体"/>
                <w:i w:val="0"/>
                <w:iCs w:val="0"/>
                <w:color w:val="000000"/>
                <w:kern w:val="0"/>
                <w:sz w:val="15"/>
                <w:szCs w:val="15"/>
                <w:highlight w:val="none"/>
                <w:u w:val="none"/>
                <w:lang w:val="en-US" w:eastAsia="zh-CN" w:bidi="ar"/>
              </w:rPr>
              <w:t>花纹钢板坡道</w:t>
            </w:r>
          </w:p>
        </w:tc>
        <w:tc>
          <w:tcPr>
            <w:tcW w:w="561"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5"/>
                <w:szCs w:val="15"/>
                <w:u w:val="none"/>
                <w:lang w:val="en-US" w:eastAsia="zh-CN"/>
              </w:rPr>
              <w:t>/</w:t>
            </w:r>
          </w:p>
        </w:tc>
        <w:tc>
          <w:tcPr>
            <w:tcW w:w="75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5"/>
                <w:szCs w:val="15"/>
                <w:u w:val="none"/>
                <w:lang w:val="en-US" w:eastAsia="zh-CN"/>
              </w:rPr>
              <w:t>/</w:t>
            </w: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规格：长1.2米*宽0.6米</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54</w:t>
            </w:r>
          </w:p>
        </w:tc>
        <w:tc>
          <w:tcPr>
            <w:tcW w:w="939"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highlight w:val="none"/>
                <w:u w:val="none"/>
                <w:lang w:val="en-US" w:eastAsia="zh-CN" w:bidi="ar"/>
              </w:rPr>
            </w:pPr>
            <w:r>
              <w:rPr>
                <w:rFonts w:hint="eastAsia" w:ascii="宋体" w:hAnsi="宋体" w:eastAsia="宋体" w:cs="宋体"/>
                <w:i w:val="0"/>
                <w:iCs w:val="0"/>
                <w:color w:val="000000"/>
                <w:kern w:val="0"/>
                <w:sz w:val="15"/>
                <w:szCs w:val="15"/>
                <w:highlight w:val="none"/>
                <w:u w:val="none"/>
                <w:lang w:val="en-US" w:eastAsia="zh-CN" w:bidi="ar"/>
              </w:rPr>
              <w:t>围挡、标识服务</w:t>
            </w:r>
          </w:p>
        </w:tc>
        <w:tc>
          <w:tcPr>
            <w:tcW w:w="561"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5"/>
                <w:szCs w:val="15"/>
                <w:u w:val="none"/>
                <w:lang w:val="en-US" w:eastAsia="zh-CN"/>
              </w:rPr>
              <w:t>/</w:t>
            </w:r>
          </w:p>
        </w:tc>
        <w:tc>
          <w:tcPr>
            <w:tcW w:w="75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5"/>
                <w:szCs w:val="15"/>
                <w:u w:val="none"/>
                <w:lang w:val="en-US" w:eastAsia="zh-CN"/>
              </w:rPr>
              <w:t>/</w:t>
            </w: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围挡、标识费服务</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55</w:t>
            </w:r>
          </w:p>
        </w:tc>
        <w:tc>
          <w:tcPr>
            <w:tcW w:w="939"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highlight w:val="none"/>
                <w:u w:val="none"/>
                <w:lang w:val="en-US" w:eastAsia="zh-CN" w:bidi="ar"/>
              </w:rPr>
            </w:pPr>
            <w:r>
              <w:rPr>
                <w:rFonts w:hint="eastAsia" w:ascii="宋体" w:hAnsi="宋体" w:eastAsia="宋体" w:cs="宋体"/>
                <w:i w:val="0"/>
                <w:iCs w:val="0"/>
                <w:color w:val="000000"/>
                <w:kern w:val="0"/>
                <w:sz w:val="15"/>
                <w:szCs w:val="15"/>
                <w:highlight w:val="none"/>
                <w:u w:val="none"/>
                <w:lang w:val="en-US" w:eastAsia="zh-CN" w:bidi="ar"/>
              </w:rPr>
              <w:t>人脸采集录入仪</w:t>
            </w:r>
          </w:p>
        </w:tc>
        <w:tc>
          <w:tcPr>
            <w:tcW w:w="561"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8"/>
                <w:szCs w:val="18"/>
                <w:highlight w:val="yellow"/>
                <w:u w:val="none"/>
                <w:lang w:eastAsia="zh-CN"/>
              </w:rPr>
              <w:t>（</w:t>
            </w:r>
            <w:r>
              <w:rPr>
                <w:rFonts w:hint="eastAsia" w:ascii="宋体" w:hAnsi="宋体" w:cs="宋体"/>
                <w:i w:val="0"/>
                <w:iCs w:val="0"/>
                <w:color w:val="000000"/>
                <w:sz w:val="18"/>
                <w:szCs w:val="18"/>
                <w:highlight w:val="yellow"/>
                <w:u w:val="none"/>
                <w:lang w:val="en-US" w:eastAsia="zh-CN"/>
              </w:rPr>
              <w:t>列明响应品牌）</w:t>
            </w:r>
          </w:p>
        </w:tc>
        <w:tc>
          <w:tcPr>
            <w:tcW w:w="750"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8"/>
                <w:szCs w:val="18"/>
                <w:highlight w:val="yellow"/>
                <w:u w:val="none"/>
                <w:lang w:eastAsia="zh-CN"/>
              </w:rPr>
              <w:t>（</w:t>
            </w:r>
            <w:r>
              <w:rPr>
                <w:rFonts w:hint="eastAsia" w:ascii="宋体" w:hAnsi="宋体" w:cs="宋体"/>
                <w:i w:val="0"/>
                <w:iCs w:val="0"/>
                <w:color w:val="000000"/>
                <w:sz w:val="18"/>
                <w:szCs w:val="18"/>
                <w:highlight w:val="yellow"/>
                <w:u w:val="none"/>
                <w:lang w:val="en-US" w:eastAsia="zh-CN"/>
              </w:rPr>
              <w:t>列明响应型号规格）</w:t>
            </w: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3.97英寸触摸显示屏，屏幕分辨率800*480；</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56</w:t>
            </w:r>
          </w:p>
        </w:tc>
        <w:tc>
          <w:tcPr>
            <w:tcW w:w="939"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highlight w:val="none"/>
                <w:u w:val="none"/>
                <w:lang w:val="en-US" w:eastAsia="zh-CN" w:bidi="ar"/>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采用200万双目摄像头，有照片视频防假功能；</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57</w:t>
            </w:r>
          </w:p>
        </w:tc>
        <w:tc>
          <w:tcPr>
            <w:tcW w:w="939"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highlight w:val="none"/>
                <w:u w:val="none"/>
                <w:lang w:val="en-US" w:eastAsia="zh-CN" w:bidi="ar"/>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支持人脸采集、指纹采集、卡片录入（Mifare/普通CPU/国密CPU卡/二三代身份证序列号）、身份证采集；</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58</w:t>
            </w:r>
          </w:p>
        </w:tc>
        <w:tc>
          <w:tcPr>
            <w:tcW w:w="939"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highlight w:val="none"/>
                <w:u w:val="none"/>
                <w:lang w:val="en-US" w:eastAsia="zh-CN" w:bidi="ar"/>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支持有线网络、无线WiFi、USB口通信；</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59</w:t>
            </w:r>
          </w:p>
        </w:tc>
        <w:tc>
          <w:tcPr>
            <w:tcW w:w="939"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highlight w:val="none"/>
                <w:u w:val="none"/>
                <w:lang w:val="en-US" w:eastAsia="zh-CN" w:bidi="ar"/>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支持在线采集，通过网络协议或USB口对接到平台，平台进行在线采集，采集信息实时上传；</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60</w:t>
            </w:r>
          </w:p>
        </w:tc>
        <w:tc>
          <w:tcPr>
            <w:tcW w:w="939"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highlight w:val="none"/>
                <w:u w:val="none"/>
                <w:lang w:val="en-US" w:eastAsia="zh-CN" w:bidi="ar"/>
              </w:rPr>
            </w:pPr>
          </w:p>
        </w:tc>
        <w:tc>
          <w:tcPr>
            <w:tcW w:w="561"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工作电压：DC12V/1.5A(自带电源适配器）；</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61</w:t>
            </w:r>
          </w:p>
        </w:tc>
        <w:tc>
          <w:tcPr>
            <w:tcW w:w="939"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highlight w:val="none"/>
                <w:u w:val="none"/>
                <w:lang w:val="en-US" w:eastAsia="zh-CN" w:bidi="ar"/>
              </w:rPr>
            </w:pPr>
            <w:r>
              <w:rPr>
                <w:rFonts w:hint="eastAsia" w:ascii="宋体" w:hAnsi="宋体" w:eastAsia="宋体" w:cs="宋体"/>
                <w:i w:val="0"/>
                <w:iCs w:val="0"/>
                <w:color w:val="000000"/>
                <w:kern w:val="0"/>
                <w:sz w:val="15"/>
                <w:szCs w:val="15"/>
                <w:highlight w:val="none"/>
                <w:u w:val="none"/>
                <w:lang w:val="en-US" w:eastAsia="zh-CN" w:bidi="ar"/>
              </w:rPr>
              <w:t>访客管理模块</w:t>
            </w:r>
          </w:p>
        </w:tc>
        <w:tc>
          <w:tcPr>
            <w:tcW w:w="561"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5"/>
                <w:szCs w:val="15"/>
                <w:u w:val="none"/>
                <w:lang w:val="en-US" w:eastAsia="zh-CN"/>
              </w:rPr>
              <w:t>/</w:t>
            </w:r>
          </w:p>
        </w:tc>
        <w:tc>
          <w:tcPr>
            <w:tcW w:w="75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5"/>
                <w:szCs w:val="15"/>
                <w:u w:val="none"/>
                <w:lang w:val="en-US" w:eastAsia="zh-CN"/>
              </w:rPr>
              <w:t>/</w:t>
            </w: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院方业务部门能通过OA系统（致远互联协同管理系统）审批预约信息的功能。</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62</w:t>
            </w:r>
          </w:p>
        </w:tc>
        <w:tc>
          <w:tcPr>
            <w:tcW w:w="939"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highlight w:val="none"/>
                <w:u w:val="none"/>
                <w:lang w:val="en-US" w:eastAsia="zh-CN" w:bidi="ar"/>
              </w:rPr>
            </w:pPr>
            <w:r>
              <w:rPr>
                <w:rFonts w:hint="eastAsia" w:ascii="宋体" w:hAnsi="宋体" w:eastAsia="宋体" w:cs="宋体"/>
                <w:i w:val="0"/>
                <w:iCs w:val="0"/>
                <w:color w:val="000000"/>
                <w:kern w:val="0"/>
                <w:sz w:val="15"/>
                <w:szCs w:val="15"/>
                <w:highlight w:val="none"/>
                <w:u w:val="none"/>
                <w:lang w:val="en-US" w:eastAsia="zh-CN" w:bidi="ar"/>
              </w:rPr>
              <w:t>域名租赁费</w:t>
            </w:r>
          </w:p>
        </w:tc>
        <w:tc>
          <w:tcPr>
            <w:tcW w:w="561"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5"/>
                <w:szCs w:val="15"/>
                <w:u w:val="none"/>
                <w:lang w:val="en-US" w:eastAsia="zh-CN"/>
              </w:rPr>
              <w:t>/</w:t>
            </w:r>
          </w:p>
        </w:tc>
        <w:tc>
          <w:tcPr>
            <w:tcW w:w="75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5"/>
                <w:szCs w:val="15"/>
                <w:u w:val="none"/>
                <w:lang w:val="en-US" w:eastAsia="zh-CN"/>
              </w:rPr>
              <w:t>/</w:t>
            </w: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五年使用权</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63</w:t>
            </w:r>
          </w:p>
        </w:tc>
        <w:tc>
          <w:tcPr>
            <w:tcW w:w="939"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highlight w:val="none"/>
                <w:u w:val="none"/>
                <w:lang w:val="en-US" w:eastAsia="zh-CN" w:bidi="ar"/>
              </w:rPr>
            </w:pPr>
            <w:r>
              <w:rPr>
                <w:rFonts w:hint="eastAsia" w:ascii="宋体" w:hAnsi="宋体" w:eastAsia="宋体" w:cs="宋体"/>
                <w:i w:val="0"/>
                <w:iCs w:val="0"/>
                <w:color w:val="000000"/>
                <w:kern w:val="0"/>
                <w:sz w:val="15"/>
                <w:szCs w:val="15"/>
                <w:highlight w:val="none"/>
                <w:u w:val="none"/>
                <w:lang w:val="en-US" w:eastAsia="zh-CN" w:bidi="ar"/>
              </w:rPr>
              <w:t>短信服务费</w:t>
            </w:r>
          </w:p>
        </w:tc>
        <w:tc>
          <w:tcPr>
            <w:tcW w:w="561"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lang w:val="en-US" w:eastAsia="zh-CN"/>
              </w:rPr>
            </w:pPr>
            <w:r>
              <w:rPr>
                <w:rFonts w:hint="eastAsia" w:ascii="宋体" w:hAnsi="宋体" w:cs="宋体"/>
                <w:i w:val="0"/>
                <w:iCs w:val="0"/>
                <w:color w:val="000000"/>
                <w:sz w:val="15"/>
                <w:szCs w:val="15"/>
                <w:u w:val="none"/>
                <w:lang w:val="en-US" w:eastAsia="zh-CN"/>
              </w:rPr>
              <w:t>/</w:t>
            </w:r>
          </w:p>
        </w:tc>
        <w:tc>
          <w:tcPr>
            <w:tcW w:w="750"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rPr>
                <w:rFonts w:hint="eastAsia" w:ascii="宋体" w:hAnsi="宋体" w:eastAsia="宋体" w:cs="宋体"/>
                <w:i w:val="0"/>
                <w:iCs w:val="0"/>
                <w:color w:val="000000"/>
                <w:sz w:val="15"/>
                <w:szCs w:val="15"/>
                <w:u w:val="none"/>
                <w:lang w:val="en-US" w:eastAsia="zh-CN"/>
              </w:rPr>
            </w:pPr>
            <w:r>
              <w:rPr>
                <w:rFonts w:hint="eastAsia" w:ascii="宋体" w:hAnsi="宋体" w:cs="宋体"/>
                <w:i w:val="0"/>
                <w:iCs w:val="0"/>
                <w:color w:val="000000"/>
                <w:sz w:val="15"/>
                <w:szCs w:val="15"/>
                <w:u w:val="none"/>
                <w:lang w:val="en-US" w:eastAsia="zh-CN"/>
              </w:rPr>
              <w:t>/</w:t>
            </w: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发送验证码、发送访问邀请短信等</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64</w:t>
            </w:r>
          </w:p>
        </w:tc>
        <w:tc>
          <w:tcPr>
            <w:tcW w:w="939"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highlight w:val="none"/>
                <w:u w:val="none"/>
                <w:lang w:val="en-US" w:eastAsia="zh-CN" w:bidi="ar"/>
              </w:rPr>
            </w:pPr>
          </w:p>
        </w:tc>
        <w:tc>
          <w:tcPr>
            <w:tcW w:w="561"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五年使用权</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65</w:t>
            </w:r>
          </w:p>
        </w:tc>
        <w:tc>
          <w:tcPr>
            <w:tcW w:w="939" w:type="dxa"/>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highlight w:val="none"/>
                <w:u w:val="none"/>
                <w:lang w:val="en-US" w:eastAsia="zh-CN" w:bidi="ar"/>
              </w:rPr>
            </w:pPr>
            <w:r>
              <w:rPr>
                <w:rFonts w:hint="eastAsia" w:ascii="宋体" w:hAnsi="宋体" w:eastAsia="宋体" w:cs="宋体"/>
                <w:i w:val="0"/>
                <w:iCs w:val="0"/>
                <w:color w:val="000000"/>
                <w:kern w:val="0"/>
                <w:sz w:val="15"/>
                <w:szCs w:val="15"/>
                <w:highlight w:val="none"/>
                <w:u w:val="none"/>
                <w:lang w:val="en-US" w:eastAsia="zh-CN" w:bidi="ar"/>
              </w:rPr>
              <w:t>访客管理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eastAsia" w:ascii="宋体" w:hAnsi="宋体" w:eastAsia="宋体" w:cs="宋体"/>
                <w:i w:val="0"/>
                <w:iCs w:val="0"/>
                <w:color w:val="000000"/>
                <w:kern w:val="0"/>
                <w:sz w:val="15"/>
                <w:szCs w:val="15"/>
                <w:highlight w:val="none"/>
                <w:u w:val="none"/>
                <w:lang w:val="en-US" w:eastAsia="zh-CN" w:bidi="ar"/>
              </w:rPr>
            </w:pPr>
            <w:r>
              <w:rPr>
                <w:rFonts w:hint="eastAsia" w:ascii="宋体" w:hAnsi="宋体" w:eastAsia="宋体" w:cs="宋体"/>
                <w:i w:val="0"/>
                <w:iCs w:val="0"/>
                <w:color w:val="000000"/>
                <w:kern w:val="0"/>
                <w:sz w:val="15"/>
                <w:szCs w:val="15"/>
                <w:highlight w:val="none"/>
                <w:u w:val="none"/>
                <w:lang w:val="en-US" w:eastAsia="zh-CN" w:bidi="ar"/>
              </w:rPr>
              <w:t>模块管理平台服务器</w:t>
            </w:r>
          </w:p>
        </w:tc>
        <w:tc>
          <w:tcPr>
            <w:tcW w:w="561"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8"/>
                <w:szCs w:val="18"/>
                <w:highlight w:val="yellow"/>
                <w:u w:val="none"/>
                <w:lang w:eastAsia="zh-CN"/>
              </w:rPr>
              <w:t>（</w:t>
            </w:r>
            <w:r>
              <w:rPr>
                <w:rFonts w:hint="eastAsia" w:ascii="宋体" w:hAnsi="宋体" w:cs="宋体"/>
                <w:i w:val="0"/>
                <w:iCs w:val="0"/>
                <w:color w:val="000000"/>
                <w:sz w:val="18"/>
                <w:szCs w:val="18"/>
                <w:highlight w:val="yellow"/>
                <w:u w:val="none"/>
                <w:lang w:val="en-US" w:eastAsia="zh-CN"/>
              </w:rPr>
              <w:t>列明响应品牌）</w:t>
            </w:r>
          </w:p>
        </w:tc>
        <w:tc>
          <w:tcPr>
            <w:tcW w:w="750"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eastAsia" w:ascii="宋体" w:hAnsi="宋体" w:eastAsia="宋体" w:cs="宋体"/>
                <w:i w:val="0"/>
                <w:iCs w:val="0"/>
                <w:color w:val="000000"/>
                <w:sz w:val="15"/>
                <w:szCs w:val="15"/>
                <w:u w:val="none"/>
              </w:rPr>
            </w:pPr>
            <w:r>
              <w:rPr>
                <w:rFonts w:hint="eastAsia" w:ascii="宋体" w:hAnsi="宋体" w:cs="宋体"/>
                <w:i w:val="0"/>
                <w:iCs w:val="0"/>
                <w:color w:val="000000"/>
                <w:sz w:val="18"/>
                <w:szCs w:val="18"/>
                <w:highlight w:val="yellow"/>
                <w:u w:val="none"/>
                <w:lang w:eastAsia="zh-CN"/>
              </w:rPr>
              <w:t>（</w:t>
            </w:r>
            <w:r>
              <w:rPr>
                <w:rFonts w:hint="eastAsia" w:ascii="宋体" w:hAnsi="宋体" w:cs="宋体"/>
                <w:i w:val="0"/>
                <w:iCs w:val="0"/>
                <w:color w:val="000000"/>
                <w:sz w:val="18"/>
                <w:szCs w:val="18"/>
                <w:highlight w:val="yellow"/>
                <w:u w:val="none"/>
                <w:lang w:val="en-US" w:eastAsia="zh-CN"/>
              </w:rPr>
              <w:t>列明响应型号规格）</w:t>
            </w: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1U单路标准机架式服务器</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66</w:t>
            </w:r>
          </w:p>
        </w:tc>
        <w:tc>
          <w:tcPr>
            <w:tcW w:w="939"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highlight w:val="none"/>
                <w:u w:val="none"/>
                <w:lang w:val="en-US" w:eastAsia="zh-CN" w:bidi="ar"/>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CPU性能优于或相当于1颗x86架构处理器，核数≥8核，频率≥2.2GHz。</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67</w:t>
            </w:r>
          </w:p>
        </w:tc>
        <w:tc>
          <w:tcPr>
            <w:tcW w:w="939"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highlight w:val="none"/>
                <w:u w:val="none"/>
                <w:lang w:val="en-US" w:eastAsia="zh-CN" w:bidi="ar"/>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内存不低于64G DDR4，4根内存插槽，最大支持扩展至128GB内存。</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68</w:t>
            </w:r>
          </w:p>
        </w:tc>
        <w:tc>
          <w:tcPr>
            <w:tcW w:w="939"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highlight w:val="none"/>
                <w:u w:val="none"/>
                <w:lang w:val="en-US" w:eastAsia="zh-CN" w:bidi="ar"/>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支持内存RAS技术</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69</w:t>
            </w:r>
          </w:p>
        </w:tc>
        <w:tc>
          <w:tcPr>
            <w:tcW w:w="939"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highlight w:val="none"/>
                <w:u w:val="none"/>
                <w:lang w:val="en-US" w:eastAsia="zh-CN" w:bidi="ar"/>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硬盘不少于1块960GSSD，内置1个TF插槽。</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70</w:t>
            </w:r>
          </w:p>
        </w:tc>
        <w:tc>
          <w:tcPr>
            <w:tcW w:w="939"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highlight w:val="none"/>
                <w:u w:val="none"/>
                <w:lang w:val="en-US" w:eastAsia="zh-CN" w:bidi="ar"/>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支持阵列卡,可选，支持RAID0/1/10。</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71</w:t>
            </w:r>
          </w:p>
        </w:tc>
        <w:tc>
          <w:tcPr>
            <w:tcW w:w="939"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highlight w:val="none"/>
                <w:u w:val="none"/>
                <w:lang w:val="en-US" w:eastAsia="zh-CN" w:bidi="ar"/>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PCIE扩展：支持1个PCIE*8+1个PCIE*16</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72</w:t>
            </w:r>
          </w:p>
        </w:tc>
        <w:tc>
          <w:tcPr>
            <w:tcW w:w="939"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highlight w:val="none"/>
                <w:u w:val="none"/>
                <w:lang w:val="en-US" w:eastAsia="zh-CN" w:bidi="ar"/>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网口不少于2个千兆电口</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73</w:t>
            </w:r>
          </w:p>
        </w:tc>
        <w:tc>
          <w:tcPr>
            <w:tcW w:w="939"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highlight w:val="none"/>
                <w:u w:val="none"/>
                <w:lang w:val="en-US" w:eastAsia="zh-CN" w:bidi="ar"/>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其他接口不少于1个千兆RJ-45管理接口，4个USB3.0接口，2个位于机箱后部，2个位于机箱前部，1个VGA口，位于机箱后部。</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74</w:t>
            </w:r>
          </w:p>
        </w:tc>
        <w:tc>
          <w:tcPr>
            <w:tcW w:w="939"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highlight w:val="none"/>
                <w:u w:val="none"/>
                <w:lang w:val="en-US" w:eastAsia="zh-CN" w:bidi="ar"/>
              </w:rPr>
            </w:pPr>
          </w:p>
        </w:tc>
        <w:tc>
          <w:tcPr>
            <w:tcW w:w="561"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left w:val="single" w:color="000000"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电源：350W高效单电源</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75</w:t>
            </w:r>
          </w:p>
        </w:tc>
        <w:tc>
          <w:tcPr>
            <w:tcW w:w="939"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15"/>
                <w:szCs w:val="15"/>
                <w:highlight w:val="none"/>
                <w:u w:val="none"/>
                <w:lang w:val="en-US" w:eastAsia="zh-CN" w:bidi="ar"/>
              </w:rPr>
            </w:pPr>
          </w:p>
        </w:tc>
        <w:tc>
          <w:tcPr>
            <w:tcW w:w="561"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750"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rPr>
                <w:rFonts w:hint="eastAsia" w:ascii="宋体" w:hAnsi="宋体" w:eastAsia="宋体" w:cs="宋体"/>
                <w:i w:val="0"/>
                <w:iCs w:val="0"/>
                <w:color w:val="000000"/>
                <w:sz w:val="15"/>
                <w:szCs w:val="15"/>
                <w:u w:val="none"/>
              </w:rPr>
            </w:pPr>
          </w:p>
        </w:tc>
        <w:tc>
          <w:tcPr>
            <w:tcW w:w="5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15"/>
                <w:szCs w:val="15"/>
                <w:u w:val="none"/>
                <w:lang w:val="en-US" w:eastAsia="zh-CN" w:bidi="ar"/>
              </w:rPr>
            </w:pPr>
            <w:r>
              <w:rPr>
                <w:rFonts w:hint="eastAsia" w:ascii="宋体" w:hAnsi="宋体" w:eastAsia="宋体" w:cs="宋体"/>
                <w:i w:val="0"/>
                <w:iCs w:val="0"/>
                <w:color w:val="000000"/>
                <w:kern w:val="0"/>
                <w:sz w:val="15"/>
                <w:szCs w:val="15"/>
                <w:u w:val="none"/>
                <w:lang w:val="en-US" w:eastAsia="zh-CN" w:bidi="ar"/>
              </w:rPr>
              <w:t>含操作系统</w:t>
            </w:r>
          </w:p>
        </w:tc>
        <w:tc>
          <w:tcPr>
            <w:tcW w:w="25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eastAsia" w:ascii="宋体" w:hAnsi="宋体" w:eastAsia="宋体" w:cs="宋体"/>
                <w:i w:val="0"/>
                <w:iCs w:val="0"/>
                <w:color w:val="000000"/>
                <w:sz w:val="21"/>
                <w:szCs w:val="21"/>
                <w:u w:val="none"/>
              </w:rPr>
            </w:pPr>
          </w:p>
        </w:tc>
      </w:tr>
    </w:tbl>
    <w:p>
      <w:pPr>
        <w:pStyle w:val="2"/>
        <w:ind w:firstLine="480"/>
        <w:rPr>
          <w:rFonts w:hint="eastAsia"/>
          <w:lang w:val="en-US" w:eastAsia="zh-CN"/>
        </w:rPr>
      </w:pPr>
    </w:p>
    <w:p>
      <w:pPr>
        <w:pStyle w:val="2"/>
        <w:ind w:firstLine="480"/>
        <w:rPr>
          <w:rFonts w:hint="eastAsia"/>
          <w:lang w:val="en-US" w:eastAsia="zh-CN"/>
        </w:rPr>
      </w:pPr>
      <w:r>
        <w:rPr>
          <w:rFonts w:hint="eastAsia"/>
          <w:lang w:val="en-US" w:eastAsia="zh-CN"/>
        </w:rPr>
        <w:t>特此承诺。</w:t>
      </w:r>
    </w:p>
    <w:p>
      <w:pPr>
        <w:pStyle w:val="2"/>
        <w:ind w:firstLine="480"/>
        <w:rPr>
          <w:rFonts w:hint="default"/>
          <w:lang w:val="en-US" w:eastAsia="zh-CN"/>
        </w:rPr>
      </w:pPr>
    </w:p>
    <w:p>
      <w:pPr>
        <w:pageBreakBefore w:val="0"/>
        <w:kinsoku/>
        <w:wordWrap/>
        <w:overflowPunct/>
        <w:topLinePunct w:val="0"/>
        <w:bidi w:val="0"/>
        <w:spacing w:line="360" w:lineRule="auto"/>
        <w:ind w:left="0" w:leftChars="0" w:right="0" w:rightChars="0" w:firstLine="3600" w:firstLineChars="1500"/>
        <w:rPr>
          <w:rFonts w:hint="eastAsia" w:ascii="宋体" w:hAnsi="宋体" w:cs="宋体"/>
          <w:color w:val="auto"/>
          <w:sz w:val="24"/>
          <w:u w:val="single"/>
        </w:rPr>
      </w:pPr>
      <w:r>
        <w:rPr>
          <w:rFonts w:hint="eastAsia" w:ascii="宋体" w:hAnsi="宋体" w:cs="宋体"/>
          <w:color w:val="auto"/>
          <w:sz w:val="24"/>
          <w:szCs w:val="24"/>
        </w:rPr>
        <w:t xml:space="preserve"> </w:t>
      </w:r>
      <w:r>
        <w:rPr>
          <w:rFonts w:hint="eastAsia" w:ascii="宋体" w:hAnsi="宋体" w:cs="宋体"/>
          <w:color w:val="auto"/>
          <w:sz w:val="24"/>
          <w:lang w:eastAsia="zh-CN"/>
        </w:rPr>
        <w:t>响应</w:t>
      </w:r>
      <w:r>
        <w:rPr>
          <w:rFonts w:hint="eastAsia" w:ascii="宋体" w:hAnsi="宋体" w:cs="宋体"/>
          <w:color w:val="auto"/>
          <w:sz w:val="24"/>
        </w:rPr>
        <w:t>人名称（盖公章）：</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p>
    <w:p>
      <w:pPr>
        <w:pageBreakBefore w:val="0"/>
        <w:kinsoku/>
        <w:wordWrap/>
        <w:overflowPunct/>
        <w:topLinePunct w:val="0"/>
        <w:bidi w:val="0"/>
        <w:spacing w:line="360" w:lineRule="auto"/>
        <w:ind w:right="0" w:rightChars="0" w:firstLine="3600" w:firstLineChars="1500"/>
        <w:rPr>
          <w:rFonts w:hint="eastAsia" w:ascii="宋体" w:hAnsi="宋体" w:cs="宋体"/>
          <w:color w:val="auto"/>
          <w:sz w:val="24"/>
          <w:u w:val="single"/>
        </w:rPr>
      </w:pPr>
      <w:r>
        <w:rPr>
          <w:rFonts w:hint="eastAsia" w:ascii="宋体" w:hAnsi="宋体" w:cs="宋体"/>
          <w:color w:val="auto"/>
          <w:sz w:val="24"/>
          <w:lang w:eastAsia="zh-CN"/>
        </w:rPr>
        <w:t>响应</w:t>
      </w:r>
      <w:r>
        <w:rPr>
          <w:rFonts w:hint="eastAsia" w:ascii="宋体" w:hAnsi="宋体" w:cs="宋体"/>
          <w:color w:val="auto"/>
          <w:sz w:val="24"/>
        </w:rPr>
        <w:t>人法定代表人或</w:t>
      </w:r>
      <w:r>
        <w:rPr>
          <w:rFonts w:hint="eastAsia" w:ascii="宋体" w:hAnsi="宋体" w:cs="宋体"/>
          <w:color w:val="auto"/>
          <w:sz w:val="24"/>
          <w:lang w:val="en-US" w:eastAsia="zh-CN"/>
        </w:rPr>
        <w:t>法定</w:t>
      </w:r>
      <w:r>
        <w:rPr>
          <w:rFonts w:hint="eastAsia" w:ascii="宋体" w:hAnsi="宋体" w:cs="宋体"/>
          <w:color w:val="auto"/>
          <w:sz w:val="24"/>
        </w:rPr>
        <w:t>授权代表（签字）：</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p>
    <w:p>
      <w:pPr>
        <w:pageBreakBefore w:val="0"/>
        <w:kinsoku/>
        <w:wordWrap/>
        <w:overflowPunct/>
        <w:topLinePunct w:val="0"/>
        <w:bidi w:val="0"/>
        <w:spacing w:line="360" w:lineRule="auto"/>
        <w:ind w:right="0" w:rightChars="0"/>
        <w:jc w:val="center"/>
        <w:rPr>
          <w:rFonts w:hint="eastAsia" w:ascii="宋体" w:hAnsi="宋体" w:cs="宋体"/>
          <w:color w:val="auto"/>
          <w:sz w:val="24"/>
        </w:rPr>
      </w:pPr>
      <w:r>
        <w:rPr>
          <w:rFonts w:hint="eastAsia" w:ascii="宋体" w:hAnsi="宋体" w:cs="宋体"/>
          <w:color w:val="auto"/>
          <w:sz w:val="24"/>
          <w:lang w:val="en-US" w:eastAsia="zh-CN"/>
        </w:rPr>
        <w:t xml:space="preserve">         </w:t>
      </w:r>
      <w:r>
        <w:rPr>
          <w:rFonts w:hint="eastAsia" w:ascii="宋体" w:hAnsi="宋体" w:cs="宋体"/>
          <w:color w:val="auto"/>
          <w:sz w:val="24"/>
        </w:rPr>
        <w:t>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420" w:leftChars="200" w:right="0" w:rightChars="0" w:firstLine="424" w:firstLineChars="201"/>
        <w:jc w:val="both"/>
        <w:textAlignment w:val="auto"/>
        <w:rPr>
          <w:rFonts w:hint="eastAsia" w:ascii="宋体" w:hAnsi="宋体" w:cs="宋体"/>
          <w:b/>
          <w:bCs/>
          <w:sz w:val="21"/>
          <w:szCs w:val="21"/>
          <w:lang w:val="en-US" w:eastAsia="zh-CN"/>
        </w:rPr>
      </w:pPr>
    </w:p>
    <w:p>
      <w:pPr>
        <w:pStyle w:val="10"/>
        <w:keepNext w:val="0"/>
        <w:keepLines w:val="0"/>
        <w:pageBreakBefore w:val="0"/>
        <w:widowControl w:val="0"/>
        <w:kinsoku/>
        <w:wordWrap/>
        <w:overflowPunct/>
        <w:topLinePunct w:val="0"/>
        <w:autoSpaceDE/>
        <w:autoSpaceDN/>
        <w:bidi w:val="0"/>
        <w:adjustRightInd w:val="0"/>
        <w:snapToGrid w:val="0"/>
        <w:spacing w:line="240" w:lineRule="auto"/>
        <w:ind w:left="420" w:leftChars="200" w:right="0" w:rightChars="0" w:firstLine="424" w:firstLineChars="201"/>
        <w:jc w:val="both"/>
        <w:textAlignment w:val="auto"/>
        <w:rPr>
          <w:rFonts w:hint="eastAsia" w:ascii="宋体" w:hAnsi="宋体" w:cs="宋体"/>
          <w:b/>
          <w:bCs/>
          <w:color w:val="FF0000"/>
          <w:sz w:val="21"/>
          <w:szCs w:val="21"/>
          <w:highlight w:val="yellow"/>
          <w:lang w:val="en-US" w:eastAsia="zh-CN"/>
        </w:rPr>
      </w:pPr>
      <w:r>
        <w:rPr>
          <w:rFonts w:hint="eastAsia" w:ascii="宋体" w:hAnsi="宋体" w:cs="宋体"/>
          <w:b/>
          <w:bCs/>
          <w:sz w:val="21"/>
          <w:szCs w:val="21"/>
          <w:lang w:val="en-US" w:eastAsia="zh-CN"/>
        </w:rPr>
        <w:t>注：</w:t>
      </w:r>
      <w:r>
        <w:rPr>
          <w:rFonts w:hint="eastAsia" w:ascii="宋体" w:hAnsi="宋体" w:cs="宋体"/>
          <w:b/>
          <w:bCs/>
          <w:color w:val="FF0000"/>
          <w:sz w:val="21"/>
          <w:szCs w:val="21"/>
          <w:highlight w:val="yellow"/>
          <w:lang w:val="en-US" w:eastAsia="zh-CN"/>
        </w:rPr>
        <w:t>如采购文件标明“提供公安部有效检测报告复印件加盖原厂公章或响应人公章”的，则以此为准，否则视作不满足要求。</w:t>
      </w:r>
      <w:r>
        <w:rPr>
          <w:rFonts w:hint="eastAsia" w:ascii="宋体" w:hAnsi="宋体" w:cs="宋体"/>
          <w:b/>
          <w:bCs/>
          <w:color w:val="FF0000"/>
          <w:sz w:val="21"/>
          <w:szCs w:val="21"/>
          <w:u w:val="single"/>
          <w:lang w:val="en-US" w:eastAsia="zh-CN"/>
        </w:rPr>
        <w:t>清楚标注出相关参数证明资料所在位置</w:t>
      </w:r>
      <w:r>
        <w:rPr>
          <w:rFonts w:hint="eastAsia" w:ascii="宋体" w:hAnsi="宋体" w:cs="宋体"/>
          <w:b/>
          <w:bCs/>
          <w:color w:val="FF0000"/>
          <w:sz w:val="21"/>
          <w:szCs w:val="21"/>
          <w:lang w:val="en-US" w:eastAsia="zh-CN"/>
        </w:rPr>
        <w:t>，否则视作不满足要求。</w:t>
      </w:r>
    </w:p>
    <w:p>
      <w:pPr>
        <w:spacing w:before="213"/>
        <w:ind w:right="86" w:rightChars="0"/>
        <w:jc w:val="center"/>
        <w:rPr>
          <w:rFonts w:hint="eastAsia" w:ascii="宋体" w:hAnsi="宋体" w:eastAsia="宋体" w:cs="宋体"/>
          <w:b/>
          <w:sz w:val="32"/>
          <w:szCs w:val="32"/>
          <w:lang w:val="en-US" w:eastAsia="zh-CN"/>
        </w:rPr>
      </w:pPr>
      <w:r>
        <w:rPr>
          <w:rFonts w:hint="eastAsia" w:ascii="宋体" w:hAnsi="宋体" w:cs="宋体"/>
          <w:b/>
          <w:sz w:val="32"/>
          <w:szCs w:val="32"/>
          <w:lang w:val="en-US" w:eastAsia="zh-CN"/>
        </w:rPr>
        <w:t>3</w:t>
      </w:r>
      <w:r>
        <w:rPr>
          <w:rFonts w:hint="eastAsia" w:ascii="宋体" w:hAnsi="宋体" w:eastAsia="宋体" w:cs="宋体"/>
          <w:b/>
          <w:sz w:val="32"/>
          <w:szCs w:val="32"/>
          <w:lang w:val="en-US" w:eastAsia="zh-CN"/>
        </w:rPr>
        <w:t>、</w:t>
      </w:r>
      <w:r>
        <w:rPr>
          <w:rFonts w:hint="eastAsia" w:ascii="宋体" w:hAnsi="宋体" w:cs="宋体"/>
          <w:b/>
          <w:sz w:val="32"/>
          <w:szCs w:val="32"/>
          <w:lang w:val="en-US" w:eastAsia="zh-CN"/>
        </w:rPr>
        <w:t>核心产品的</w:t>
      </w:r>
      <w:r>
        <w:rPr>
          <w:rFonts w:hint="eastAsia" w:ascii="宋体" w:hAnsi="宋体" w:eastAsia="宋体" w:cs="宋体"/>
          <w:b/>
          <w:sz w:val="32"/>
          <w:szCs w:val="32"/>
          <w:lang w:val="en-US" w:eastAsia="zh-CN"/>
        </w:rPr>
        <w:t>生产厂家授权书</w:t>
      </w:r>
      <w:r>
        <w:rPr>
          <w:rFonts w:hint="eastAsia" w:ascii="宋体" w:hAnsi="宋体" w:cs="宋体"/>
          <w:b/>
          <w:sz w:val="32"/>
          <w:szCs w:val="32"/>
          <w:lang w:val="en-US" w:eastAsia="zh-CN"/>
        </w:rPr>
        <w:t>及生产厂家售后服务承诺书</w:t>
      </w:r>
    </w:p>
    <w:p>
      <w:pPr>
        <w:pStyle w:val="28"/>
        <w:ind w:firstLine="400"/>
        <w:jc w:val="center"/>
      </w:pPr>
      <w:r>
        <w:rPr>
          <w:rFonts w:hint="eastAsia" w:ascii="宋体" w:hAnsi="宋体" w:cs="华文仿宋"/>
          <w:b/>
          <w:bCs w:val="0"/>
          <w:sz w:val="22"/>
          <w:szCs w:val="22"/>
        </w:rPr>
        <w:t>（</w:t>
      </w:r>
      <w:r>
        <w:rPr>
          <w:rFonts w:hint="eastAsia" w:ascii="宋体" w:hAnsi="宋体" w:cs="华文仿宋"/>
          <w:b/>
          <w:bCs w:val="0"/>
          <w:sz w:val="22"/>
          <w:szCs w:val="22"/>
          <w:lang w:val="en-US" w:eastAsia="zh-CN"/>
        </w:rPr>
        <w:t>内容自拟，仅供参考</w:t>
      </w:r>
      <w:r>
        <w:rPr>
          <w:rFonts w:hint="eastAsia" w:ascii="宋体" w:hAnsi="宋体" w:cs="华文仿宋"/>
          <w:b/>
          <w:bCs w:val="0"/>
          <w:sz w:val="22"/>
          <w:szCs w:val="22"/>
        </w:rPr>
        <w:t>）</w:t>
      </w:r>
    </w:p>
    <w:p>
      <w:pPr>
        <w:pStyle w:val="26"/>
        <w:rPr>
          <w:rFonts w:hint="eastAsia" w:ascii="宋体" w:hAnsi="宋体" w:eastAsia="宋体" w:cs="宋体"/>
          <w:sz w:val="21"/>
          <w:szCs w:val="21"/>
        </w:rPr>
      </w:pPr>
    </w:p>
    <w:p>
      <w:pPr>
        <w:shd w:val="clear" w:color="auto" w:fill="FFFFFF"/>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致：中山大学孙逸仙纪念医院</w:t>
      </w:r>
    </w:p>
    <w:p>
      <w:pPr>
        <w:pStyle w:val="38"/>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right="0" w:firstLine="420" w:firstLineChars="200"/>
        <w:jc w:val="left"/>
        <w:textAlignment w:val="auto"/>
        <w:rPr>
          <w:rFonts w:hint="eastAsia" w:ascii="宋体" w:hAnsi="宋体" w:eastAsia="宋体" w:cs="宋体"/>
          <w:sz w:val="21"/>
          <w:szCs w:val="21"/>
          <w:lang w:eastAsia="zh-CN"/>
        </w:rPr>
      </w:pPr>
      <w:r>
        <w:rPr>
          <w:rFonts w:hint="eastAsia" w:ascii="宋体" w:hAnsi="宋体" w:eastAsia="宋体" w:cs="宋体"/>
          <w:color w:val="000000"/>
          <w:spacing w:val="0"/>
          <w:w w:val="100"/>
          <w:position w:val="0"/>
          <w:sz w:val="21"/>
          <w:szCs w:val="21"/>
        </w:rPr>
        <w:t>我们</w:t>
      </w:r>
      <w:r>
        <w:rPr>
          <w:rFonts w:hint="eastAsia" w:ascii="宋体" w:hAnsi="宋体" w:eastAsia="宋体" w:cs="宋体"/>
          <w:color w:val="000000"/>
          <w:spacing w:val="0"/>
          <w:w w:val="100"/>
          <w:position w:val="0"/>
          <w:sz w:val="21"/>
          <w:szCs w:val="21"/>
          <w:u w:val="single"/>
          <w:lang w:val="zh-CN" w:eastAsia="zh-CN" w:bidi="zh-CN"/>
        </w:rPr>
        <w:t>（</w:t>
      </w:r>
      <w:r>
        <w:rPr>
          <w:rFonts w:hint="eastAsia" w:ascii="宋体" w:hAnsi="宋体" w:eastAsia="宋体" w:cs="宋体"/>
          <w:color w:val="000000"/>
          <w:spacing w:val="0"/>
          <w:w w:val="100"/>
          <w:position w:val="0"/>
          <w:sz w:val="21"/>
          <w:szCs w:val="21"/>
          <w:u w:val="single"/>
        </w:rPr>
        <w:t>制造商名称）</w:t>
      </w:r>
      <w:r>
        <w:rPr>
          <w:rFonts w:hint="eastAsia" w:ascii="宋体" w:hAnsi="宋体" w:eastAsia="宋体" w:cs="宋体"/>
          <w:color w:val="000000"/>
          <w:spacing w:val="0"/>
          <w:w w:val="100"/>
          <w:position w:val="0"/>
          <w:sz w:val="21"/>
          <w:szCs w:val="21"/>
        </w:rPr>
        <w:t>是按中华人民共和国法律成立的一家制造商,主要营业地点设在</w:t>
      </w:r>
      <w:r>
        <w:rPr>
          <w:rFonts w:hint="eastAsia" w:ascii="宋体" w:hAnsi="宋体" w:eastAsia="宋体" w:cs="宋体"/>
          <w:color w:val="000000"/>
          <w:spacing w:val="0"/>
          <w:w w:val="100"/>
          <w:position w:val="0"/>
          <w:sz w:val="21"/>
          <w:szCs w:val="21"/>
          <w:u w:val="single"/>
        </w:rPr>
        <w:t>（制造商地址）</w:t>
      </w:r>
      <w:r>
        <w:rPr>
          <w:rFonts w:hint="eastAsia" w:ascii="宋体" w:hAnsi="宋体" w:eastAsia="宋体" w:cs="宋体"/>
          <w:color w:val="000000"/>
          <w:spacing w:val="0"/>
          <w:w w:val="100"/>
          <w:position w:val="0"/>
          <w:sz w:val="21"/>
          <w:szCs w:val="21"/>
        </w:rPr>
        <w:t>。兹指派按中华人民共和国的法律正式成立的，主要营业地点设在</w:t>
      </w:r>
      <w:r>
        <w:rPr>
          <w:rFonts w:hint="eastAsia" w:ascii="宋体" w:hAnsi="宋体" w:eastAsia="宋体" w:cs="宋体"/>
          <w:color w:val="000000"/>
          <w:spacing w:val="0"/>
          <w:w w:val="100"/>
          <w:position w:val="0"/>
          <w:sz w:val="21"/>
          <w:szCs w:val="21"/>
          <w:u w:val="single"/>
          <w:lang w:val="en-US" w:eastAsia="zh-CN"/>
        </w:rPr>
        <w:t xml:space="preserve">   </w:t>
      </w:r>
      <w:r>
        <w:rPr>
          <w:rFonts w:hint="eastAsia" w:ascii="宋体" w:hAnsi="宋体" w:eastAsia="宋体" w:cs="宋体"/>
          <w:color w:val="000000"/>
          <w:spacing w:val="0"/>
          <w:w w:val="100"/>
          <w:position w:val="0"/>
          <w:sz w:val="21"/>
          <w:szCs w:val="21"/>
          <w:u w:val="single"/>
        </w:rPr>
        <w:t>（</w:t>
      </w:r>
      <w:r>
        <w:rPr>
          <w:rFonts w:hint="eastAsia" w:ascii="宋体" w:hAnsi="宋体" w:eastAsia="宋体" w:cs="宋体"/>
          <w:color w:val="000000"/>
          <w:spacing w:val="0"/>
          <w:w w:val="100"/>
          <w:position w:val="0"/>
          <w:sz w:val="21"/>
          <w:szCs w:val="21"/>
          <w:u w:val="single"/>
          <w:lang w:val="en-US" w:eastAsia="zh-CN"/>
        </w:rPr>
        <w:t>响应人地址</w:t>
      </w:r>
      <w:r>
        <w:rPr>
          <w:rFonts w:hint="eastAsia" w:ascii="宋体" w:hAnsi="宋体" w:eastAsia="宋体" w:cs="宋体"/>
          <w:color w:val="000000"/>
          <w:spacing w:val="0"/>
          <w:w w:val="100"/>
          <w:position w:val="0"/>
          <w:sz w:val="21"/>
          <w:szCs w:val="21"/>
          <w:u w:val="single"/>
        </w:rPr>
        <w:t>）</w:t>
      </w:r>
      <w:r>
        <w:rPr>
          <w:rFonts w:hint="eastAsia" w:ascii="宋体" w:hAnsi="宋体" w:eastAsia="宋体" w:cs="宋体"/>
          <w:color w:val="000000"/>
          <w:spacing w:val="0"/>
          <w:w w:val="100"/>
          <w:position w:val="0"/>
          <w:sz w:val="21"/>
          <w:szCs w:val="21"/>
          <w:u w:val="single"/>
          <w:lang w:val="en-US" w:eastAsia="zh-CN"/>
        </w:rPr>
        <w:t xml:space="preserve">    </w:t>
      </w:r>
      <w:r>
        <w:rPr>
          <w:rFonts w:hint="eastAsia" w:ascii="宋体" w:hAnsi="宋体" w:eastAsia="宋体" w:cs="宋体"/>
          <w:color w:val="000000"/>
          <w:spacing w:val="0"/>
          <w:w w:val="100"/>
          <w:position w:val="0"/>
          <w:sz w:val="21"/>
          <w:szCs w:val="21"/>
        </w:rPr>
        <w:t>的</w:t>
      </w:r>
      <w:r>
        <w:rPr>
          <w:rFonts w:hint="eastAsia" w:ascii="宋体" w:hAnsi="宋体" w:eastAsia="宋体" w:cs="宋体"/>
          <w:color w:val="000000"/>
          <w:spacing w:val="0"/>
          <w:w w:val="100"/>
          <w:position w:val="0"/>
          <w:sz w:val="21"/>
          <w:szCs w:val="21"/>
          <w:u w:val="single"/>
        </w:rPr>
        <w:t>（</w:t>
      </w:r>
      <w:r>
        <w:rPr>
          <w:rFonts w:hint="eastAsia" w:ascii="宋体" w:hAnsi="宋体" w:eastAsia="宋体" w:cs="宋体"/>
          <w:color w:val="000000"/>
          <w:spacing w:val="0"/>
          <w:w w:val="100"/>
          <w:position w:val="0"/>
          <w:sz w:val="21"/>
          <w:szCs w:val="21"/>
          <w:u w:val="single"/>
          <w:lang w:val="en-US" w:eastAsia="zh-CN"/>
        </w:rPr>
        <w:t>响应人</w:t>
      </w:r>
      <w:r>
        <w:rPr>
          <w:rFonts w:hint="eastAsia" w:ascii="宋体" w:hAnsi="宋体" w:eastAsia="宋体" w:cs="宋体"/>
          <w:color w:val="000000"/>
          <w:spacing w:val="0"/>
          <w:w w:val="100"/>
          <w:position w:val="0"/>
          <w:sz w:val="21"/>
          <w:szCs w:val="21"/>
          <w:u w:val="single"/>
        </w:rPr>
        <w:t>名称）</w:t>
      </w:r>
      <w:r>
        <w:rPr>
          <w:rFonts w:hint="eastAsia" w:ascii="宋体" w:hAnsi="宋体" w:eastAsia="宋体" w:cs="宋体"/>
          <w:color w:val="000000"/>
          <w:spacing w:val="0"/>
          <w:w w:val="100"/>
          <w:position w:val="0"/>
          <w:sz w:val="21"/>
          <w:szCs w:val="21"/>
        </w:rPr>
        <w:t>作为我方真正的和合法的代理人进行下列有效的活动</w:t>
      </w:r>
      <w:r>
        <w:rPr>
          <w:rFonts w:hint="eastAsia" w:ascii="宋体" w:hAnsi="宋体" w:eastAsia="宋体" w:cs="宋体"/>
          <w:color w:val="000000"/>
          <w:spacing w:val="0"/>
          <w:w w:val="100"/>
          <w:position w:val="0"/>
          <w:sz w:val="21"/>
          <w:szCs w:val="21"/>
          <w:lang w:eastAsia="zh-CN"/>
        </w:rPr>
        <w:t>：</w:t>
      </w:r>
    </w:p>
    <w:p>
      <w:pPr>
        <w:pStyle w:val="38"/>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right="0" w:firstLine="420" w:firstLineChars="200"/>
        <w:jc w:val="left"/>
        <w:textAlignment w:val="auto"/>
        <w:rPr>
          <w:rFonts w:hint="eastAsia" w:ascii="宋体" w:hAnsi="宋体" w:eastAsia="宋体" w:cs="宋体"/>
          <w:sz w:val="21"/>
          <w:szCs w:val="21"/>
        </w:rPr>
      </w:pPr>
      <w:r>
        <w:rPr>
          <w:rFonts w:hint="eastAsia" w:ascii="宋体" w:hAnsi="宋体" w:eastAsia="宋体" w:cs="宋体"/>
          <w:color w:val="000000"/>
          <w:spacing w:val="0"/>
          <w:w w:val="100"/>
          <w:position w:val="0"/>
          <w:sz w:val="21"/>
          <w:szCs w:val="21"/>
        </w:rPr>
        <w:t>⑴代表我方在中华人民共和国办理</w:t>
      </w:r>
      <w:r>
        <w:rPr>
          <w:rFonts w:hint="eastAsia" w:ascii="宋体" w:hAnsi="宋体" w:eastAsia="宋体" w:cs="宋体"/>
          <w:color w:val="000000"/>
          <w:spacing w:val="0"/>
          <w:w w:val="100"/>
          <w:position w:val="0"/>
          <w:sz w:val="21"/>
          <w:szCs w:val="21"/>
          <w:u w:val="single"/>
        </w:rPr>
        <w:t>（</w:t>
      </w:r>
      <w:r>
        <w:rPr>
          <w:rFonts w:hint="eastAsia" w:ascii="宋体" w:hAnsi="宋体" w:eastAsia="宋体" w:cs="宋体"/>
          <w:color w:val="000000"/>
          <w:spacing w:val="0"/>
          <w:w w:val="100"/>
          <w:position w:val="0"/>
          <w:sz w:val="21"/>
          <w:szCs w:val="21"/>
          <w:u w:val="single"/>
          <w:lang w:val="en-US" w:eastAsia="zh-CN"/>
        </w:rPr>
        <w:t>采购</w:t>
      </w:r>
      <w:r>
        <w:rPr>
          <w:rFonts w:hint="eastAsia" w:ascii="宋体" w:hAnsi="宋体" w:eastAsia="宋体" w:cs="宋体"/>
          <w:color w:val="000000"/>
          <w:spacing w:val="0"/>
          <w:w w:val="100"/>
          <w:position w:val="0"/>
          <w:sz w:val="21"/>
          <w:szCs w:val="21"/>
          <w:u w:val="single"/>
        </w:rPr>
        <w:t>项目名称）</w:t>
      </w:r>
      <w:r>
        <w:rPr>
          <w:rFonts w:hint="eastAsia" w:ascii="宋体" w:hAnsi="宋体" w:eastAsia="宋体" w:cs="宋体"/>
          <w:color w:val="000000"/>
          <w:spacing w:val="0"/>
          <w:w w:val="100"/>
          <w:position w:val="0"/>
          <w:sz w:val="21"/>
          <w:szCs w:val="21"/>
          <w:lang w:eastAsia="zh-CN"/>
        </w:rPr>
        <w:t>的</w:t>
      </w:r>
      <w:r>
        <w:rPr>
          <w:rFonts w:hint="eastAsia" w:ascii="宋体" w:hAnsi="宋体" w:eastAsia="宋体" w:cs="宋体"/>
          <w:color w:val="000000"/>
          <w:spacing w:val="0"/>
          <w:w w:val="100"/>
          <w:position w:val="0"/>
          <w:sz w:val="21"/>
          <w:szCs w:val="21"/>
        </w:rPr>
        <w:t>邀请</w:t>
      </w:r>
      <w:r>
        <w:rPr>
          <w:rFonts w:hint="eastAsia" w:ascii="宋体" w:hAnsi="宋体" w:eastAsia="宋体" w:cs="宋体"/>
          <w:color w:val="000000"/>
          <w:spacing w:val="0"/>
          <w:w w:val="100"/>
          <w:position w:val="0"/>
          <w:sz w:val="21"/>
          <w:szCs w:val="21"/>
          <w:lang w:eastAsia="zh-CN"/>
        </w:rPr>
        <w:t>，</w:t>
      </w:r>
      <w:r>
        <w:rPr>
          <w:rFonts w:hint="eastAsia" w:ascii="宋体" w:hAnsi="宋体" w:eastAsia="宋体" w:cs="宋体"/>
          <w:color w:val="000000"/>
          <w:spacing w:val="0"/>
          <w:w w:val="100"/>
          <w:position w:val="0"/>
          <w:sz w:val="21"/>
          <w:szCs w:val="21"/>
        </w:rPr>
        <w:t>要求提供由我方制造货物的有关事宜，并对我方具有约束力。</w:t>
      </w:r>
    </w:p>
    <w:p>
      <w:pPr>
        <w:pStyle w:val="38"/>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right="0" w:firstLine="420" w:firstLineChars="200"/>
        <w:jc w:val="left"/>
        <w:textAlignment w:val="auto"/>
        <w:rPr>
          <w:rFonts w:hint="eastAsia" w:ascii="宋体" w:hAnsi="宋体" w:eastAsia="宋体" w:cs="宋体"/>
          <w:sz w:val="21"/>
          <w:szCs w:val="21"/>
        </w:rPr>
      </w:pPr>
      <w:r>
        <w:rPr>
          <w:rFonts w:hint="eastAsia" w:ascii="宋体" w:hAnsi="宋体" w:eastAsia="宋体" w:cs="宋体"/>
          <w:color w:val="000000"/>
          <w:spacing w:val="0"/>
          <w:w w:val="100"/>
          <w:position w:val="0"/>
          <w:sz w:val="21"/>
          <w:szCs w:val="21"/>
        </w:rPr>
        <w:t>⑵作为制造商，我方保证以</w:t>
      </w:r>
      <w:r>
        <w:rPr>
          <w:rFonts w:hint="eastAsia" w:ascii="宋体" w:hAnsi="宋体" w:eastAsia="宋体" w:cs="宋体"/>
          <w:color w:val="000000"/>
          <w:spacing w:val="0"/>
          <w:w w:val="100"/>
          <w:position w:val="0"/>
          <w:sz w:val="21"/>
          <w:szCs w:val="21"/>
          <w:lang w:val="en-US" w:eastAsia="zh-CN"/>
        </w:rPr>
        <w:t>响应</w:t>
      </w:r>
      <w:r>
        <w:rPr>
          <w:rFonts w:hint="eastAsia" w:ascii="宋体" w:hAnsi="宋体" w:eastAsia="宋体" w:cs="宋体"/>
          <w:color w:val="000000"/>
          <w:spacing w:val="0"/>
          <w:w w:val="100"/>
          <w:position w:val="0"/>
          <w:sz w:val="21"/>
          <w:szCs w:val="21"/>
        </w:rPr>
        <w:t>合作者来约束自己，并对该</w:t>
      </w:r>
      <w:r>
        <w:rPr>
          <w:rFonts w:hint="eastAsia" w:ascii="宋体" w:hAnsi="宋体" w:eastAsia="宋体" w:cs="宋体"/>
          <w:color w:val="000000"/>
          <w:spacing w:val="0"/>
          <w:w w:val="100"/>
          <w:position w:val="0"/>
          <w:sz w:val="21"/>
          <w:szCs w:val="21"/>
          <w:lang w:val="en-US" w:eastAsia="zh-CN"/>
        </w:rPr>
        <w:t>项目响应</w:t>
      </w:r>
      <w:r>
        <w:rPr>
          <w:rFonts w:hint="eastAsia" w:ascii="宋体" w:hAnsi="宋体" w:eastAsia="宋体" w:cs="宋体"/>
          <w:color w:val="000000"/>
          <w:spacing w:val="0"/>
          <w:w w:val="100"/>
          <w:position w:val="0"/>
          <w:sz w:val="21"/>
          <w:szCs w:val="21"/>
        </w:rPr>
        <w:t>共同和分别承担</w:t>
      </w:r>
      <w:r>
        <w:rPr>
          <w:rFonts w:hint="eastAsia" w:ascii="宋体" w:hAnsi="宋体" w:eastAsia="宋体" w:cs="宋体"/>
          <w:color w:val="000000"/>
          <w:spacing w:val="0"/>
          <w:w w:val="100"/>
          <w:position w:val="0"/>
          <w:sz w:val="21"/>
          <w:szCs w:val="21"/>
          <w:lang w:val="en-US" w:eastAsia="zh-CN"/>
        </w:rPr>
        <w:t>采购</w:t>
      </w:r>
      <w:r>
        <w:rPr>
          <w:rFonts w:hint="eastAsia" w:ascii="宋体" w:hAnsi="宋体" w:eastAsia="宋体" w:cs="宋体"/>
          <w:color w:val="000000"/>
          <w:spacing w:val="0"/>
          <w:w w:val="100"/>
          <w:position w:val="0"/>
          <w:sz w:val="21"/>
          <w:szCs w:val="21"/>
        </w:rPr>
        <w:t>文件中所规定的义务。</w:t>
      </w:r>
    </w:p>
    <w:p>
      <w:pPr>
        <w:pStyle w:val="38"/>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right="0" w:firstLine="420" w:firstLineChars="200"/>
        <w:jc w:val="left"/>
        <w:textAlignment w:val="auto"/>
        <w:rPr>
          <w:rFonts w:hint="eastAsia" w:ascii="宋体" w:hAnsi="宋体" w:eastAsia="宋体" w:cs="宋体"/>
          <w:sz w:val="21"/>
          <w:szCs w:val="21"/>
        </w:rPr>
      </w:pPr>
      <w:r>
        <w:rPr>
          <w:rFonts w:hint="eastAsia" w:ascii="宋体" w:hAnsi="宋体" w:eastAsia="宋体" w:cs="宋体"/>
          <w:color w:val="000000"/>
          <w:spacing w:val="0"/>
          <w:w w:val="100"/>
          <w:position w:val="0"/>
          <w:sz w:val="21"/>
          <w:szCs w:val="21"/>
        </w:rPr>
        <w:t>⑶我方兹授予</w:t>
      </w:r>
      <w:r>
        <w:rPr>
          <w:rFonts w:hint="eastAsia" w:ascii="宋体" w:hAnsi="宋体" w:eastAsia="宋体" w:cs="宋体"/>
          <w:color w:val="000000"/>
          <w:spacing w:val="0"/>
          <w:w w:val="100"/>
          <w:position w:val="0"/>
          <w:sz w:val="21"/>
          <w:szCs w:val="21"/>
          <w:u w:val="single"/>
        </w:rPr>
        <w:t>（</w:t>
      </w:r>
      <w:r>
        <w:rPr>
          <w:rFonts w:hint="eastAsia" w:ascii="宋体" w:hAnsi="宋体" w:eastAsia="宋体" w:cs="宋体"/>
          <w:color w:val="000000"/>
          <w:spacing w:val="0"/>
          <w:w w:val="100"/>
          <w:position w:val="0"/>
          <w:sz w:val="21"/>
          <w:szCs w:val="21"/>
          <w:u w:val="single"/>
          <w:lang w:val="en-US" w:eastAsia="zh-CN"/>
        </w:rPr>
        <w:t>响应人</w:t>
      </w:r>
      <w:r>
        <w:rPr>
          <w:rFonts w:hint="eastAsia" w:ascii="宋体" w:hAnsi="宋体" w:eastAsia="宋体" w:cs="宋体"/>
          <w:color w:val="000000"/>
          <w:spacing w:val="0"/>
          <w:w w:val="100"/>
          <w:position w:val="0"/>
          <w:sz w:val="21"/>
          <w:szCs w:val="21"/>
          <w:u w:val="single"/>
        </w:rPr>
        <w:t>名称）</w:t>
      </w:r>
      <w:r>
        <w:rPr>
          <w:rFonts w:hint="eastAsia" w:ascii="宋体" w:hAnsi="宋体" w:eastAsia="宋体" w:cs="宋体"/>
          <w:color w:val="000000"/>
          <w:spacing w:val="0"/>
          <w:w w:val="100"/>
          <w:position w:val="0"/>
          <w:sz w:val="21"/>
          <w:szCs w:val="21"/>
        </w:rPr>
        <w:t>全权办理和履行上述我方为完成上述各点所必须的事宜，具有替换或撤消的全权。兹确认</w:t>
      </w:r>
      <w:r>
        <w:rPr>
          <w:rFonts w:hint="eastAsia" w:ascii="宋体" w:hAnsi="宋体" w:eastAsia="宋体" w:cs="宋体"/>
          <w:color w:val="000000"/>
          <w:spacing w:val="0"/>
          <w:w w:val="100"/>
          <w:position w:val="0"/>
          <w:sz w:val="21"/>
          <w:szCs w:val="21"/>
          <w:u w:val="single"/>
        </w:rPr>
        <w:t>（</w:t>
      </w:r>
      <w:r>
        <w:rPr>
          <w:rFonts w:hint="eastAsia" w:ascii="宋体" w:hAnsi="宋体" w:eastAsia="宋体" w:cs="宋体"/>
          <w:color w:val="000000"/>
          <w:spacing w:val="0"/>
          <w:w w:val="100"/>
          <w:position w:val="0"/>
          <w:sz w:val="21"/>
          <w:szCs w:val="21"/>
          <w:u w:val="single"/>
          <w:lang w:val="en-US" w:eastAsia="zh-CN"/>
        </w:rPr>
        <w:t>响应人</w:t>
      </w:r>
      <w:r>
        <w:rPr>
          <w:rFonts w:hint="eastAsia" w:ascii="宋体" w:hAnsi="宋体" w:eastAsia="宋体" w:cs="宋体"/>
          <w:color w:val="000000"/>
          <w:spacing w:val="0"/>
          <w:w w:val="100"/>
          <w:position w:val="0"/>
          <w:sz w:val="21"/>
          <w:szCs w:val="21"/>
          <w:u w:val="single"/>
        </w:rPr>
        <w:t>名称</w:t>
      </w:r>
      <w:r>
        <w:rPr>
          <w:rFonts w:hint="eastAsia" w:ascii="宋体" w:hAnsi="宋体" w:eastAsia="宋体" w:cs="宋体"/>
          <w:i/>
          <w:iCs/>
          <w:color w:val="000000"/>
          <w:spacing w:val="0"/>
          <w:w w:val="100"/>
          <w:position w:val="0"/>
          <w:sz w:val="21"/>
          <w:szCs w:val="21"/>
          <w:u w:val="single"/>
        </w:rPr>
        <w:t>）</w:t>
      </w:r>
      <w:r>
        <w:rPr>
          <w:rFonts w:hint="eastAsia" w:ascii="宋体" w:hAnsi="宋体" w:eastAsia="宋体" w:cs="宋体"/>
          <w:color w:val="000000"/>
          <w:spacing w:val="0"/>
          <w:w w:val="100"/>
          <w:position w:val="0"/>
          <w:sz w:val="21"/>
          <w:szCs w:val="21"/>
        </w:rPr>
        <w:t>或其正式授权代表依此合法地办理一切事宜。</w:t>
      </w:r>
    </w:p>
    <w:p>
      <w:pPr>
        <w:pStyle w:val="38"/>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right="0" w:firstLine="420" w:firstLineChars="200"/>
        <w:jc w:val="center"/>
        <w:textAlignment w:val="auto"/>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color w:val="000000"/>
          <w:spacing w:val="0"/>
          <w:w w:val="100"/>
          <w:position w:val="0"/>
          <w:sz w:val="21"/>
          <w:szCs w:val="21"/>
          <w:lang w:val="en-US" w:eastAsia="zh-CN"/>
        </w:rPr>
        <w:t xml:space="preserve">            </w:t>
      </w:r>
    </w:p>
    <w:p>
      <w:pPr>
        <w:pStyle w:val="38"/>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right="0" w:firstLine="420" w:firstLineChars="200"/>
        <w:jc w:val="center"/>
        <w:textAlignment w:val="auto"/>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color w:val="000000"/>
          <w:spacing w:val="0"/>
          <w:w w:val="100"/>
          <w:position w:val="0"/>
          <w:sz w:val="21"/>
          <w:szCs w:val="21"/>
          <w:lang w:val="en-US" w:eastAsia="zh-CN"/>
        </w:rPr>
        <w:t xml:space="preserve">                       </w:t>
      </w:r>
    </w:p>
    <w:p>
      <w:pPr>
        <w:pStyle w:val="38"/>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right="0" w:firstLine="420" w:firstLineChars="200"/>
        <w:jc w:val="center"/>
        <w:textAlignment w:val="auto"/>
        <w:rPr>
          <w:rFonts w:hint="eastAsia" w:ascii="宋体" w:hAnsi="宋体" w:eastAsia="宋体" w:cs="宋体"/>
          <w:color w:val="000000"/>
          <w:spacing w:val="0"/>
          <w:w w:val="100"/>
          <w:position w:val="0"/>
          <w:sz w:val="21"/>
          <w:szCs w:val="21"/>
        </w:rPr>
      </w:pPr>
      <w:r>
        <w:rPr>
          <w:rFonts w:hint="eastAsia" w:ascii="宋体" w:hAnsi="宋体" w:eastAsia="宋体" w:cs="宋体"/>
          <w:color w:val="000000"/>
          <w:spacing w:val="0"/>
          <w:w w:val="100"/>
          <w:position w:val="0"/>
          <w:sz w:val="21"/>
          <w:szCs w:val="21"/>
          <w:lang w:val="en-US" w:eastAsia="zh-CN"/>
        </w:rPr>
        <w:t xml:space="preserve">                                           </w:t>
      </w:r>
      <w:r>
        <w:rPr>
          <w:rFonts w:hint="eastAsia" w:ascii="宋体" w:hAnsi="宋体" w:eastAsia="宋体" w:cs="宋体"/>
          <w:color w:val="000000"/>
          <w:spacing w:val="0"/>
          <w:w w:val="100"/>
          <w:position w:val="0"/>
          <w:sz w:val="21"/>
          <w:szCs w:val="21"/>
        </w:rPr>
        <w:t>出具授权书的制造商名称</w:t>
      </w:r>
      <w:r>
        <w:rPr>
          <w:rFonts w:hint="eastAsia" w:ascii="宋体" w:hAnsi="宋体" w:eastAsia="宋体" w:cs="宋体"/>
          <w:color w:val="000000"/>
          <w:spacing w:val="0"/>
          <w:w w:val="100"/>
          <w:position w:val="0"/>
          <w:sz w:val="21"/>
          <w:szCs w:val="21"/>
          <w:lang w:val="zh-CN" w:eastAsia="zh-CN" w:bidi="zh-CN"/>
        </w:rPr>
        <w:t>：</w:t>
      </w:r>
      <w:r>
        <w:rPr>
          <w:rFonts w:hint="eastAsia" w:ascii="宋体" w:hAnsi="宋体" w:eastAsia="宋体" w:cs="宋体"/>
          <w:color w:val="000000"/>
          <w:spacing w:val="0"/>
          <w:w w:val="100"/>
          <w:position w:val="0"/>
          <w:sz w:val="21"/>
          <w:szCs w:val="21"/>
          <w:lang w:val="en-US" w:eastAsia="zh-CN" w:bidi="zh-CN"/>
        </w:rPr>
        <w:t xml:space="preserve">  </w:t>
      </w:r>
      <w:r>
        <w:rPr>
          <w:rFonts w:hint="eastAsia" w:ascii="宋体" w:hAnsi="宋体" w:eastAsia="宋体" w:cs="宋体"/>
          <w:color w:val="000000"/>
          <w:spacing w:val="0"/>
          <w:w w:val="100"/>
          <w:position w:val="0"/>
          <w:sz w:val="21"/>
          <w:szCs w:val="21"/>
        </w:rPr>
        <w:t>（公章）</w:t>
      </w:r>
      <w:r>
        <w:rPr>
          <w:rFonts w:hint="eastAsia" w:ascii="宋体" w:hAnsi="宋体" w:eastAsia="宋体" w:cs="宋体"/>
          <w:color w:val="000000"/>
          <w:spacing w:val="0"/>
          <w:w w:val="100"/>
          <w:position w:val="0"/>
          <w:sz w:val="21"/>
          <w:szCs w:val="21"/>
          <w:lang w:val="en-US" w:eastAsia="zh-CN"/>
        </w:rPr>
        <w:t xml:space="preserve">                                             </w:t>
      </w:r>
    </w:p>
    <w:p>
      <w:pPr>
        <w:pStyle w:val="38"/>
        <w:keepNext w:val="0"/>
        <w:keepLines w:val="0"/>
        <w:pageBreakBefore w:val="0"/>
        <w:widowControl w:val="0"/>
        <w:shd w:val="clear" w:color="auto" w:fill="auto"/>
        <w:kinsoku/>
        <w:wordWrap/>
        <w:overflowPunct/>
        <w:topLinePunct w:val="0"/>
        <w:autoSpaceDE/>
        <w:autoSpaceDN/>
        <w:bidi w:val="0"/>
        <w:adjustRightInd w:val="0"/>
        <w:snapToGrid w:val="0"/>
        <w:spacing w:before="0" w:after="0" w:line="360" w:lineRule="exact"/>
        <w:ind w:left="0" w:right="0" w:firstLine="420" w:firstLineChars="200"/>
        <w:jc w:val="center"/>
        <w:textAlignment w:val="auto"/>
        <w:rPr>
          <w:rFonts w:hint="eastAsia" w:ascii="宋体" w:hAnsi="宋体" w:eastAsia="宋体" w:cs="宋体"/>
          <w:color w:val="000000"/>
          <w:spacing w:val="0"/>
          <w:w w:val="100"/>
          <w:position w:val="0"/>
          <w:sz w:val="21"/>
          <w:szCs w:val="21"/>
          <w:lang w:val="en-US" w:eastAsia="zh-CN"/>
        </w:rPr>
      </w:pPr>
      <w:r>
        <w:rPr>
          <w:rFonts w:hint="eastAsia" w:ascii="宋体" w:hAnsi="宋体" w:eastAsia="宋体" w:cs="宋体"/>
          <w:color w:val="000000"/>
          <w:spacing w:val="0"/>
          <w:w w:val="100"/>
          <w:position w:val="0"/>
          <w:sz w:val="21"/>
          <w:szCs w:val="21"/>
          <w:lang w:val="en-US" w:eastAsia="zh-CN"/>
        </w:rPr>
        <w:t xml:space="preserve">               日期：</w:t>
      </w:r>
    </w:p>
    <w:p>
      <w:pPr>
        <w:shd w:val="clear" w:color="auto" w:fill="FFFFFF"/>
        <w:ind w:firstLine="420" w:firstLineChars="200"/>
        <w:jc w:val="left"/>
        <w:rPr>
          <w:rFonts w:hint="eastAsia" w:ascii="宋体" w:hAnsi="宋体" w:cs="华文仿宋"/>
          <w:szCs w:val="21"/>
        </w:rPr>
      </w:pPr>
    </w:p>
    <w:p>
      <w:pPr>
        <w:spacing w:before="213"/>
        <w:ind w:right="86" w:rightChars="0"/>
        <w:jc w:val="center"/>
        <w:rPr>
          <w:rFonts w:hint="eastAsia" w:ascii="宋体" w:hAnsi="宋体" w:cs="宋体"/>
          <w:b/>
          <w:sz w:val="32"/>
          <w:szCs w:val="28"/>
          <w:lang w:val="en-US" w:eastAsia="zh-CN"/>
        </w:rPr>
      </w:pPr>
    </w:p>
    <w:p>
      <w:pPr>
        <w:spacing w:before="213"/>
        <w:ind w:right="86" w:rightChars="0"/>
        <w:jc w:val="center"/>
        <w:rPr>
          <w:rFonts w:hint="eastAsia" w:ascii="宋体" w:hAnsi="宋体" w:cs="宋体"/>
          <w:b/>
          <w:sz w:val="32"/>
          <w:szCs w:val="28"/>
          <w:lang w:val="en-US" w:eastAsia="zh-CN"/>
        </w:rPr>
      </w:pPr>
    </w:p>
    <w:p>
      <w:pPr>
        <w:spacing w:before="213"/>
        <w:ind w:right="86" w:rightChars="0"/>
        <w:jc w:val="center"/>
        <w:rPr>
          <w:rFonts w:hint="eastAsia" w:ascii="宋体" w:hAnsi="宋体" w:cs="宋体"/>
          <w:b/>
          <w:sz w:val="32"/>
          <w:szCs w:val="28"/>
          <w:lang w:val="en-US" w:eastAsia="zh-CN"/>
        </w:rPr>
      </w:pPr>
    </w:p>
    <w:p>
      <w:pPr>
        <w:spacing w:before="213"/>
        <w:ind w:right="86" w:rightChars="0"/>
        <w:jc w:val="center"/>
        <w:rPr>
          <w:rFonts w:hint="eastAsia" w:ascii="宋体" w:hAnsi="宋体" w:cs="宋体"/>
          <w:b/>
          <w:sz w:val="32"/>
          <w:szCs w:val="28"/>
          <w:lang w:val="en-US" w:eastAsia="zh-CN"/>
        </w:rPr>
      </w:pPr>
    </w:p>
    <w:p>
      <w:pPr>
        <w:spacing w:before="213"/>
        <w:ind w:right="86" w:rightChars="0"/>
        <w:jc w:val="center"/>
        <w:rPr>
          <w:rFonts w:hint="eastAsia" w:ascii="宋体" w:hAnsi="宋体" w:cs="宋体"/>
          <w:b/>
          <w:sz w:val="32"/>
          <w:szCs w:val="28"/>
          <w:lang w:val="en-US" w:eastAsia="zh-CN"/>
        </w:rPr>
      </w:pPr>
    </w:p>
    <w:p>
      <w:pPr>
        <w:spacing w:before="213"/>
        <w:ind w:right="86" w:rightChars="0"/>
        <w:jc w:val="center"/>
        <w:rPr>
          <w:rFonts w:hint="eastAsia" w:ascii="宋体" w:hAnsi="宋体" w:cs="宋体"/>
          <w:b/>
          <w:sz w:val="32"/>
          <w:szCs w:val="28"/>
          <w:lang w:val="en-US" w:eastAsia="zh-CN"/>
        </w:rPr>
      </w:pPr>
    </w:p>
    <w:p>
      <w:pPr>
        <w:spacing w:before="213"/>
        <w:ind w:right="86" w:rightChars="0"/>
        <w:jc w:val="center"/>
        <w:rPr>
          <w:rFonts w:hint="eastAsia" w:ascii="宋体" w:hAnsi="宋体" w:cs="宋体"/>
          <w:b/>
          <w:sz w:val="32"/>
          <w:szCs w:val="28"/>
          <w:lang w:val="en-US" w:eastAsia="zh-CN"/>
        </w:rPr>
      </w:pPr>
    </w:p>
    <w:p>
      <w:pPr>
        <w:spacing w:before="213"/>
        <w:ind w:right="86" w:rightChars="0"/>
        <w:jc w:val="center"/>
        <w:rPr>
          <w:rFonts w:hint="eastAsia" w:ascii="宋体" w:hAnsi="宋体" w:cs="宋体"/>
          <w:b/>
          <w:sz w:val="32"/>
          <w:szCs w:val="28"/>
          <w:lang w:val="en-US" w:eastAsia="zh-CN"/>
        </w:rPr>
      </w:pPr>
    </w:p>
    <w:p>
      <w:pPr>
        <w:spacing w:before="213"/>
        <w:ind w:right="86" w:rightChars="0"/>
        <w:jc w:val="center"/>
        <w:rPr>
          <w:rFonts w:hint="default" w:ascii="宋体" w:hAnsi="宋体" w:eastAsia="宋体" w:cs="宋体"/>
          <w:b/>
          <w:sz w:val="32"/>
          <w:szCs w:val="28"/>
          <w:lang w:val="en-US" w:eastAsia="zh-CN"/>
        </w:rPr>
      </w:pPr>
      <w:r>
        <w:rPr>
          <w:rFonts w:hint="eastAsia" w:ascii="宋体" w:hAnsi="宋体" w:cs="宋体"/>
          <w:b/>
          <w:sz w:val="32"/>
          <w:szCs w:val="28"/>
          <w:lang w:val="en-US" w:eastAsia="zh-CN"/>
        </w:rPr>
        <w:t>4</w:t>
      </w:r>
      <w:r>
        <w:rPr>
          <w:rFonts w:hint="eastAsia" w:ascii="宋体" w:hAnsi="宋体" w:eastAsia="宋体" w:cs="宋体"/>
          <w:b/>
          <w:sz w:val="32"/>
          <w:szCs w:val="28"/>
          <w:lang w:val="en-US" w:eastAsia="zh-CN"/>
        </w:rPr>
        <w:t>、</w:t>
      </w:r>
      <w:r>
        <w:rPr>
          <w:rFonts w:hint="eastAsia" w:ascii="宋体" w:hAnsi="宋体" w:cs="宋体"/>
          <w:b/>
          <w:sz w:val="32"/>
          <w:szCs w:val="28"/>
          <w:lang w:val="en-US" w:eastAsia="zh-CN"/>
        </w:rPr>
        <w:t>整体系统技术方案</w:t>
      </w:r>
    </w:p>
    <w:p>
      <w:pPr>
        <w:pStyle w:val="28"/>
        <w:jc w:val="center"/>
        <w:rPr>
          <w:rFonts w:hint="eastAsia" w:ascii="宋体" w:hAnsi="宋体" w:eastAsia="宋体" w:cs="宋体"/>
          <w:color w:val="auto"/>
          <w:szCs w:val="21"/>
          <w:lang w:val="en-GB" w:eastAsia="zh-CN"/>
        </w:rPr>
      </w:pPr>
      <w:r>
        <w:rPr>
          <w:rFonts w:hint="eastAsia" w:ascii="宋体" w:hAnsi="宋体" w:cs="宋体"/>
          <w:color w:val="auto"/>
          <w:szCs w:val="21"/>
          <w:lang w:val="en-GB" w:eastAsia="zh-CN"/>
        </w:rPr>
        <w:t>（</w:t>
      </w:r>
      <w:r>
        <w:rPr>
          <w:rFonts w:hint="eastAsia" w:ascii="宋体" w:hAnsi="宋体" w:cs="宋体"/>
          <w:color w:val="auto"/>
          <w:szCs w:val="21"/>
          <w:lang w:val="en-US" w:eastAsia="zh-CN"/>
        </w:rPr>
        <w:t>按照实际情况自行拟写</w:t>
      </w:r>
      <w:r>
        <w:rPr>
          <w:rFonts w:hint="eastAsia" w:ascii="宋体" w:hAnsi="宋体" w:cs="宋体"/>
          <w:color w:val="auto"/>
          <w:szCs w:val="21"/>
          <w:lang w:val="en-GB" w:eastAsia="zh-CN"/>
        </w:rPr>
        <w:t>）</w:t>
      </w:r>
    </w:p>
    <w:p>
      <w:pPr>
        <w:pStyle w:val="28"/>
        <w:rPr>
          <w:rFonts w:hint="eastAsia" w:ascii="宋体" w:hAnsi="宋体" w:cs="宋体"/>
          <w:color w:val="auto"/>
          <w:szCs w:val="21"/>
          <w:lang w:val="en-GB"/>
        </w:rPr>
      </w:pPr>
    </w:p>
    <w:p>
      <w:pPr>
        <w:ind w:firstLine="420" w:firstLineChars="200"/>
        <w:rPr>
          <w:rFonts w:ascii="宋体" w:hAnsi="宋体" w:cs="华文仿宋"/>
          <w:szCs w:val="21"/>
        </w:rPr>
      </w:pPr>
      <w:r>
        <w:rPr>
          <w:rFonts w:hint="eastAsia" w:ascii="宋体" w:hAnsi="宋体" w:cs="华文仿宋"/>
          <w:szCs w:val="21"/>
        </w:rPr>
        <w:t>响应人应按响应文件要求的内容和顺序，对完成整个</w:t>
      </w:r>
      <w:r>
        <w:rPr>
          <w:rFonts w:hint="eastAsia" w:ascii="宋体" w:hAnsi="宋体" w:cs="华文仿宋"/>
          <w:szCs w:val="21"/>
          <w:lang w:val="en-US" w:eastAsia="zh-CN"/>
        </w:rPr>
        <w:t>系统</w:t>
      </w:r>
      <w:r>
        <w:rPr>
          <w:rFonts w:hint="eastAsia" w:ascii="宋体" w:hAnsi="宋体" w:cs="华文仿宋"/>
          <w:szCs w:val="21"/>
        </w:rPr>
        <w:t>项目提出相应的实施方案。对含糊不清或欠具体明确之处，评委会可视为响应人履约能力不足或响应不全处理。</w:t>
      </w:r>
      <w:r>
        <w:rPr>
          <w:rFonts w:hint="eastAsia" w:ascii="宋体" w:hAnsi="宋体" w:cs="华文仿宋"/>
          <w:szCs w:val="21"/>
          <w:lang w:val="en-US" w:eastAsia="zh-CN"/>
        </w:rPr>
        <w:t>整体系统技术</w:t>
      </w:r>
      <w:r>
        <w:rPr>
          <w:rFonts w:hint="eastAsia" w:ascii="宋体" w:hAnsi="宋体" w:cs="华文仿宋"/>
          <w:szCs w:val="21"/>
        </w:rPr>
        <w:t>方案的内容应包括</w:t>
      </w:r>
      <w:r>
        <w:rPr>
          <w:rFonts w:hint="eastAsia" w:ascii="宋体" w:hAnsi="宋体" w:cs="华文仿宋"/>
          <w:szCs w:val="21"/>
          <w:lang w:val="en-US" w:eastAsia="zh-CN"/>
        </w:rPr>
        <w:t>但不限于</w:t>
      </w:r>
      <w:r>
        <w:rPr>
          <w:rFonts w:hint="eastAsia" w:ascii="宋体" w:hAnsi="宋体" w:cs="华文仿宋"/>
          <w:szCs w:val="21"/>
        </w:rPr>
        <w:t>：</w:t>
      </w:r>
    </w:p>
    <w:p>
      <w:pPr>
        <w:tabs>
          <w:tab w:val="left" w:pos="1680"/>
        </w:tabs>
        <w:rPr>
          <w:rFonts w:ascii="宋体" w:hAnsi="宋体" w:cs="华文仿宋"/>
          <w:szCs w:val="21"/>
        </w:rPr>
      </w:pPr>
    </w:p>
    <w:p>
      <w:pPr>
        <w:tabs>
          <w:tab w:val="left" w:pos="1680"/>
        </w:tabs>
        <w:rPr>
          <w:rFonts w:ascii="宋体" w:hAnsi="宋体" w:cs="华文仿宋"/>
          <w:sz w:val="21"/>
          <w:szCs w:val="21"/>
        </w:rPr>
      </w:pPr>
      <w:r>
        <w:rPr>
          <w:rFonts w:ascii="宋体" w:hAnsi="宋体" w:cs="华文仿宋"/>
          <w:szCs w:val="21"/>
        </w:rPr>
        <w:t>1</w:t>
      </w:r>
      <w:r>
        <w:rPr>
          <w:rFonts w:hint="eastAsia" w:ascii="宋体" w:hAnsi="宋体" w:cs="华文仿宋"/>
          <w:szCs w:val="21"/>
        </w:rPr>
        <w:t>、对</w:t>
      </w:r>
      <w:r>
        <w:rPr>
          <w:rFonts w:hint="eastAsia" w:ascii="宋体" w:hAnsi="宋体" w:cs="华文仿宋"/>
          <w:sz w:val="21"/>
          <w:szCs w:val="21"/>
        </w:rPr>
        <w:t>项目的理解（项目概述、目标、服务范围、用户的义务及配合条件）</w:t>
      </w:r>
    </w:p>
    <w:p>
      <w:pPr>
        <w:tabs>
          <w:tab w:val="left" w:pos="1680"/>
        </w:tabs>
        <w:rPr>
          <w:rFonts w:ascii="宋体" w:hAnsi="宋体" w:cs="华文仿宋"/>
          <w:sz w:val="21"/>
          <w:szCs w:val="21"/>
        </w:rPr>
      </w:pPr>
      <w:r>
        <w:rPr>
          <w:rFonts w:ascii="宋体" w:hAnsi="宋体" w:cs="华文仿宋"/>
          <w:sz w:val="21"/>
          <w:szCs w:val="21"/>
        </w:rPr>
        <w:t>2</w:t>
      </w:r>
      <w:r>
        <w:rPr>
          <w:rFonts w:hint="eastAsia" w:ascii="宋体" w:hAnsi="宋体" w:cs="华文仿宋"/>
          <w:sz w:val="21"/>
          <w:szCs w:val="21"/>
        </w:rPr>
        <w:t>、</w:t>
      </w:r>
      <w:r>
        <w:rPr>
          <w:rFonts w:hint="eastAsia" w:ascii="宋体" w:hAnsi="宋体" w:cs="华文仿宋"/>
          <w:sz w:val="21"/>
          <w:szCs w:val="21"/>
          <w:lang w:val="en-US" w:eastAsia="zh-CN"/>
        </w:rPr>
        <w:t>结合项目实施地点的具体情况，</w:t>
      </w:r>
      <w:r>
        <w:rPr>
          <w:rFonts w:hint="eastAsia" w:ascii="宋体" w:hAnsi="宋体" w:cs="华文仿宋"/>
          <w:sz w:val="21"/>
          <w:szCs w:val="21"/>
        </w:rPr>
        <w:t>针对本项目的组织实施方案</w:t>
      </w:r>
    </w:p>
    <w:p>
      <w:pPr>
        <w:tabs>
          <w:tab w:val="left" w:pos="1680"/>
        </w:tabs>
        <w:rPr>
          <w:rFonts w:ascii="宋体" w:hAnsi="宋体" w:cs="华文仿宋"/>
          <w:sz w:val="21"/>
          <w:szCs w:val="21"/>
        </w:rPr>
      </w:pPr>
      <w:r>
        <w:rPr>
          <w:rFonts w:hint="eastAsia" w:ascii="宋体" w:hAnsi="宋体" w:cs="华文仿宋"/>
          <w:sz w:val="21"/>
          <w:szCs w:val="21"/>
        </w:rPr>
        <w:t>3、进度计划和保证项目完成的具体措施</w:t>
      </w:r>
    </w:p>
    <w:p>
      <w:pPr>
        <w:rPr>
          <w:rFonts w:hint="eastAsia" w:ascii="宋体" w:hAnsi="宋体" w:eastAsia="宋体" w:cs="华文仿宋"/>
          <w:sz w:val="21"/>
          <w:szCs w:val="21"/>
          <w:lang w:eastAsia="zh-CN"/>
        </w:rPr>
      </w:pPr>
      <w:r>
        <w:rPr>
          <w:rFonts w:hint="eastAsia" w:ascii="宋体" w:hAnsi="宋体" w:cs="华文仿宋"/>
          <w:sz w:val="21"/>
          <w:szCs w:val="21"/>
        </w:rPr>
        <w:t>4、项目整体验收计划</w:t>
      </w:r>
      <w:r>
        <w:rPr>
          <w:rFonts w:hint="eastAsia" w:ascii="宋体" w:hAnsi="宋体" w:cs="华文仿宋"/>
          <w:sz w:val="21"/>
          <w:szCs w:val="21"/>
          <w:lang w:eastAsia="zh-CN"/>
        </w:rPr>
        <w:t>、履约进度计划表</w:t>
      </w:r>
    </w:p>
    <w:p>
      <w:pPr>
        <w:rPr>
          <w:rFonts w:hint="eastAsia" w:ascii="宋体" w:hAnsi="宋体" w:cs="华文仿宋"/>
          <w:sz w:val="21"/>
          <w:szCs w:val="21"/>
          <w:lang w:val="en-US" w:eastAsia="zh-CN"/>
        </w:rPr>
      </w:pPr>
      <w:r>
        <w:rPr>
          <w:rFonts w:hint="eastAsia" w:ascii="宋体" w:hAnsi="宋体" w:cs="华文仿宋"/>
          <w:sz w:val="21"/>
          <w:szCs w:val="21"/>
        </w:rPr>
        <w:t>5、</w:t>
      </w:r>
      <w:r>
        <w:rPr>
          <w:rFonts w:hint="eastAsia" w:ascii="宋体" w:hAnsi="宋体" w:cs="华文仿宋"/>
          <w:sz w:val="21"/>
          <w:szCs w:val="21"/>
          <w:lang w:val="en-US" w:eastAsia="zh-CN"/>
        </w:rPr>
        <w:t>应急响应情况</w:t>
      </w:r>
    </w:p>
    <w:p>
      <w:pPr>
        <w:pStyle w:val="28"/>
        <w:ind w:left="0" w:leftChars="0" w:firstLine="0" w:firstLineChars="0"/>
        <w:rPr>
          <w:rFonts w:hint="default"/>
          <w:lang w:val="en-US" w:eastAsia="zh-CN"/>
        </w:rPr>
      </w:pPr>
      <w:r>
        <w:rPr>
          <w:rFonts w:hint="eastAsia" w:ascii="宋体" w:hAnsi="宋体" w:cs="华文仿宋"/>
          <w:sz w:val="21"/>
          <w:szCs w:val="21"/>
          <w:lang w:val="en-US" w:eastAsia="zh-CN"/>
        </w:rPr>
        <w:t>6、备选方案</w:t>
      </w:r>
    </w:p>
    <w:p>
      <w:pPr>
        <w:pStyle w:val="28"/>
        <w:ind w:left="0" w:leftChars="0" w:firstLine="0" w:firstLineChars="0"/>
        <w:rPr>
          <w:rFonts w:hint="eastAsia" w:ascii="宋体" w:hAnsi="宋体" w:cs="华文仿宋"/>
          <w:sz w:val="21"/>
          <w:szCs w:val="21"/>
          <w:lang w:val="en-US" w:eastAsia="zh-CN"/>
        </w:rPr>
      </w:pPr>
      <w:r>
        <w:rPr>
          <w:rFonts w:hint="eastAsia" w:ascii="宋体" w:hAnsi="宋体" w:cs="华文仿宋"/>
          <w:sz w:val="21"/>
          <w:szCs w:val="21"/>
          <w:lang w:val="en-US" w:eastAsia="zh-CN"/>
        </w:rPr>
        <w:t>7、现有技术人才的情况，拟配备本项目的管理及技术/服务人员情况</w:t>
      </w:r>
    </w:p>
    <w:p>
      <w:pPr>
        <w:tabs>
          <w:tab w:val="left" w:pos="540"/>
        </w:tabs>
        <w:rPr>
          <w:rFonts w:ascii="宋体" w:hAnsi="宋体" w:cs="华文仿宋"/>
          <w:sz w:val="21"/>
          <w:szCs w:val="21"/>
        </w:rPr>
      </w:pPr>
      <w:r>
        <w:rPr>
          <w:rFonts w:hint="eastAsia" w:ascii="宋体" w:hAnsi="宋体" w:cs="华文仿宋"/>
          <w:sz w:val="21"/>
          <w:szCs w:val="21"/>
          <w:lang w:val="en-US" w:eastAsia="zh-CN"/>
        </w:rPr>
        <w:t>8、</w:t>
      </w:r>
      <w:r>
        <w:rPr>
          <w:rFonts w:hint="eastAsia" w:ascii="宋体" w:hAnsi="宋体" w:cs="华文仿宋"/>
          <w:sz w:val="21"/>
          <w:szCs w:val="21"/>
        </w:rPr>
        <w:t>响应人认为必要的其它内容</w:t>
      </w:r>
    </w:p>
    <w:p>
      <w:pPr>
        <w:pStyle w:val="28"/>
        <w:ind w:left="0" w:leftChars="0" w:firstLine="0" w:firstLineChars="0"/>
        <w:rPr>
          <w:rFonts w:hint="eastAsia" w:ascii="宋体" w:hAnsi="宋体" w:cs="华文仿宋"/>
          <w:sz w:val="21"/>
          <w:szCs w:val="21"/>
          <w:lang w:val="en-US" w:eastAsia="zh-CN"/>
        </w:rPr>
      </w:pPr>
    </w:p>
    <w:p>
      <w:pPr>
        <w:shd w:val="clear" w:color="auto" w:fill="FFFFFF"/>
        <w:adjustRightInd w:val="0"/>
        <w:snapToGrid w:val="0"/>
        <w:spacing w:line="300" w:lineRule="auto"/>
        <w:rPr>
          <w:rFonts w:ascii="宋体" w:hAnsi="宋体" w:cs="华文仿宋"/>
          <w:szCs w:val="21"/>
        </w:rPr>
      </w:pPr>
    </w:p>
    <w:p>
      <w:pPr>
        <w:pStyle w:val="28"/>
        <w:rPr>
          <w:rFonts w:ascii="宋体" w:hAnsi="宋体" w:cs="华文仿宋"/>
          <w:szCs w:val="21"/>
        </w:rPr>
      </w:pPr>
    </w:p>
    <w:p>
      <w:pPr>
        <w:pStyle w:val="28"/>
        <w:rPr>
          <w:rFonts w:ascii="宋体" w:hAnsi="宋体" w:cs="华文仿宋"/>
          <w:szCs w:val="21"/>
        </w:rPr>
      </w:pPr>
    </w:p>
    <w:p>
      <w:pPr>
        <w:pStyle w:val="28"/>
        <w:rPr>
          <w:rFonts w:ascii="宋体" w:hAnsi="宋体" w:cs="华文仿宋"/>
          <w:szCs w:val="21"/>
        </w:rPr>
      </w:pPr>
    </w:p>
    <w:p>
      <w:pPr>
        <w:pStyle w:val="28"/>
        <w:ind w:firstLine="400"/>
      </w:pPr>
    </w:p>
    <w:p>
      <w:pPr>
        <w:pageBreakBefore w:val="0"/>
        <w:kinsoku/>
        <w:wordWrap/>
        <w:overflowPunct/>
        <w:topLinePunct w:val="0"/>
        <w:bidi w:val="0"/>
        <w:spacing w:line="360" w:lineRule="auto"/>
        <w:ind w:left="0" w:leftChars="0" w:right="0" w:rightChars="0" w:firstLine="3600" w:firstLineChars="1500"/>
        <w:rPr>
          <w:rFonts w:hint="eastAsia" w:ascii="宋体" w:hAnsi="宋体" w:cs="宋体"/>
          <w:color w:val="auto"/>
          <w:sz w:val="24"/>
          <w:u w:val="single"/>
        </w:rPr>
      </w:pPr>
      <w:r>
        <w:rPr>
          <w:rFonts w:hint="eastAsia" w:ascii="宋体" w:hAnsi="宋体" w:cs="宋体"/>
          <w:color w:val="auto"/>
          <w:sz w:val="24"/>
          <w:lang w:eastAsia="zh-CN"/>
        </w:rPr>
        <w:t>响应</w:t>
      </w:r>
      <w:r>
        <w:rPr>
          <w:rFonts w:hint="eastAsia" w:ascii="宋体" w:hAnsi="宋体" w:cs="宋体"/>
          <w:color w:val="auto"/>
          <w:sz w:val="24"/>
        </w:rPr>
        <w:t>人名称（盖公章）：</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p>
    <w:p>
      <w:pPr>
        <w:pageBreakBefore w:val="0"/>
        <w:kinsoku/>
        <w:wordWrap/>
        <w:overflowPunct/>
        <w:topLinePunct w:val="0"/>
        <w:bidi w:val="0"/>
        <w:spacing w:line="360" w:lineRule="auto"/>
        <w:ind w:right="0" w:rightChars="0" w:firstLine="3600" w:firstLineChars="1500"/>
        <w:rPr>
          <w:rFonts w:hint="eastAsia" w:ascii="宋体" w:hAnsi="宋体" w:cs="宋体"/>
          <w:color w:val="auto"/>
          <w:sz w:val="24"/>
          <w:u w:val="single"/>
        </w:rPr>
      </w:pPr>
      <w:r>
        <w:rPr>
          <w:rFonts w:hint="eastAsia" w:ascii="宋体" w:hAnsi="宋体" w:cs="宋体"/>
          <w:color w:val="auto"/>
          <w:sz w:val="24"/>
          <w:lang w:eastAsia="zh-CN"/>
        </w:rPr>
        <w:t>响应</w:t>
      </w:r>
      <w:r>
        <w:rPr>
          <w:rFonts w:hint="eastAsia" w:ascii="宋体" w:hAnsi="宋体" w:cs="宋体"/>
          <w:color w:val="auto"/>
          <w:sz w:val="24"/>
        </w:rPr>
        <w:t>人法定代表人或</w:t>
      </w:r>
      <w:r>
        <w:rPr>
          <w:rFonts w:hint="eastAsia" w:ascii="宋体" w:hAnsi="宋体" w:cs="宋体"/>
          <w:color w:val="auto"/>
          <w:sz w:val="24"/>
          <w:lang w:val="en-US" w:eastAsia="zh-CN"/>
        </w:rPr>
        <w:t>法定</w:t>
      </w:r>
      <w:r>
        <w:rPr>
          <w:rFonts w:hint="eastAsia" w:ascii="宋体" w:hAnsi="宋体" w:cs="宋体"/>
          <w:color w:val="auto"/>
          <w:sz w:val="24"/>
        </w:rPr>
        <w:t>授权代表（签字）：</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p>
    <w:p>
      <w:pPr>
        <w:pageBreakBefore w:val="0"/>
        <w:kinsoku/>
        <w:wordWrap/>
        <w:overflowPunct/>
        <w:topLinePunct w:val="0"/>
        <w:bidi w:val="0"/>
        <w:spacing w:line="360" w:lineRule="auto"/>
        <w:ind w:right="0" w:rightChars="0"/>
        <w:jc w:val="center"/>
        <w:rPr>
          <w:rFonts w:hint="eastAsia" w:ascii="宋体" w:hAnsi="宋体" w:cs="宋体"/>
          <w:color w:val="auto"/>
          <w:sz w:val="24"/>
        </w:rPr>
      </w:pPr>
      <w:r>
        <w:rPr>
          <w:rFonts w:hint="eastAsia" w:ascii="宋体" w:hAnsi="宋体" w:cs="宋体"/>
          <w:color w:val="auto"/>
          <w:sz w:val="24"/>
          <w:lang w:val="en-US" w:eastAsia="zh-CN"/>
        </w:rPr>
        <w:t xml:space="preserve">         </w:t>
      </w:r>
      <w:r>
        <w:rPr>
          <w:rFonts w:hint="eastAsia" w:ascii="宋体" w:hAnsi="宋体" w:cs="宋体"/>
          <w:color w:val="auto"/>
          <w:sz w:val="24"/>
        </w:rPr>
        <w:t>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pPr>
        <w:pStyle w:val="28"/>
        <w:rPr>
          <w:rFonts w:hint="eastAsia" w:ascii="宋体" w:hAnsi="宋体" w:cs="宋体"/>
          <w:color w:val="auto"/>
          <w:szCs w:val="21"/>
          <w:lang w:val="en-GB"/>
        </w:rPr>
      </w:pPr>
    </w:p>
    <w:p>
      <w:pPr>
        <w:pStyle w:val="28"/>
        <w:ind w:firstLine="400"/>
      </w:pPr>
    </w:p>
    <w:p>
      <w:pPr>
        <w:pStyle w:val="28"/>
        <w:ind w:firstLine="400"/>
      </w:pPr>
    </w:p>
    <w:p>
      <w:pPr>
        <w:pStyle w:val="28"/>
        <w:ind w:firstLine="400"/>
      </w:pPr>
    </w:p>
    <w:p>
      <w:pPr>
        <w:pStyle w:val="28"/>
        <w:ind w:firstLine="400"/>
      </w:pPr>
    </w:p>
    <w:p>
      <w:pPr>
        <w:pStyle w:val="28"/>
        <w:ind w:firstLine="400"/>
      </w:pPr>
    </w:p>
    <w:p>
      <w:pPr>
        <w:pStyle w:val="28"/>
        <w:ind w:firstLine="400"/>
      </w:pPr>
    </w:p>
    <w:p>
      <w:pPr>
        <w:pStyle w:val="28"/>
        <w:ind w:firstLine="400"/>
      </w:pPr>
    </w:p>
    <w:p>
      <w:pPr>
        <w:pStyle w:val="28"/>
        <w:ind w:firstLine="400"/>
      </w:pPr>
    </w:p>
    <w:p>
      <w:pPr>
        <w:pStyle w:val="28"/>
        <w:ind w:firstLine="400"/>
      </w:pPr>
    </w:p>
    <w:p>
      <w:pPr>
        <w:pStyle w:val="28"/>
        <w:ind w:firstLine="400"/>
      </w:pPr>
    </w:p>
    <w:p>
      <w:pPr>
        <w:pStyle w:val="28"/>
        <w:ind w:firstLine="400"/>
      </w:pPr>
    </w:p>
    <w:p>
      <w:pPr>
        <w:pStyle w:val="28"/>
        <w:ind w:firstLine="400"/>
      </w:pPr>
    </w:p>
    <w:p>
      <w:pPr>
        <w:pStyle w:val="28"/>
        <w:ind w:firstLine="400"/>
      </w:pPr>
    </w:p>
    <w:p>
      <w:pPr>
        <w:pStyle w:val="28"/>
        <w:ind w:firstLine="400"/>
      </w:pPr>
    </w:p>
    <w:p>
      <w:pPr>
        <w:shd w:val="clear" w:color="auto" w:fill="FFFFFF"/>
        <w:ind w:firstLine="420" w:firstLineChars="200"/>
        <w:jc w:val="left"/>
        <w:rPr>
          <w:rFonts w:hint="eastAsia" w:ascii="宋体" w:hAnsi="宋体" w:cs="华文仿宋"/>
          <w:szCs w:val="21"/>
        </w:rPr>
      </w:pPr>
    </w:p>
    <w:p>
      <w:pPr>
        <w:pStyle w:val="26"/>
        <w:ind w:left="0" w:leftChars="0" w:firstLine="0" w:firstLineChars="0"/>
        <w:rPr>
          <w:rFonts w:hint="eastAsia" w:ascii="宋体" w:hAnsi="宋体" w:cs="宋体"/>
          <w:b/>
          <w:bCs w:val="0"/>
          <w:i w:val="0"/>
          <w:iCs w:val="0"/>
          <w:color w:val="000000"/>
          <w:kern w:val="0"/>
          <w:sz w:val="28"/>
          <w:szCs w:val="28"/>
          <w:highlight w:val="none"/>
          <w:u w:val="none"/>
          <w:lang w:val="en-US" w:eastAsia="zh-CN"/>
        </w:rPr>
      </w:pPr>
    </w:p>
    <w:p>
      <w:pPr>
        <w:spacing w:before="213"/>
        <w:ind w:right="86" w:rightChars="0"/>
        <w:jc w:val="center"/>
        <w:rPr>
          <w:rFonts w:hint="default" w:ascii="宋体" w:hAnsi="宋体" w:eastAsia="宋体" w:cs="宋体"/>
          <w:b/>
          <w:sz w:val="32"/>
          <w:szCs w:val="28"/>
          <w:lang w:val="en-US" w:eastAsia="zh-CN"/>
        </w:rPr>
      </w:pPr>
      <w:r>
        <w:rPr>
          <w:rFonts w:hint="eastAsia" w:ascii="宋体" w:hAnsi="宋体" w:cs="宋体"/>
          <w:b/>
          <w:bCs w:val="0"/>
          <w:sz w:val="32"/>
          <w:szCs w:val="32"/>
          <w:lang w:val="en-US" w:eastAsia="zh-CN"/>
        </w:rPr>
        <w:t>5</w:t>
      </w:r>
      <w:r>
        <w:rPr>
          <w:rFonts w:hint="eastAsia" w:ascii="宋体" w:hAnsi="宋体" w:eastAsia="宋体" w:cs="宋体"/>
          <w:b/>
          <w:bCs w:val="0"/>
          <w:sz w:val="32"/>
          <w:szCs w:val="32"/>
          <w:lang w:val="en-US" w:eastAsia="zh-CN"/>
        </w:rPr>
        <w:t>、</w:t>
      </w:r>
      <w:r>
        <w:rPr>
          <w:rFonts w:hint="eastAsia" w:ascii="宋体" w:hAnsi="宋体" w:cs="宋体"/>
          <w:b/>
          <w:sz w:val="32"/>
          <w:szCs w:val="28"/>
          <w:lang w:val="en-US" w:eastAsia="zh-CN"/>
        </w:rPr>
        <w:t>售后服务和响应方案（针对响应人自身）</w:t>
      </w:r>
    </w:p>
    <w:p>
      <w:pPr>
        <w:pStyle w:val="28"/>
        <w:jc w:val="center"/>
        <w:rPr>
          <w:rFonts w:hint="eastAsia" w:ascii="宋体" w:hAnsi="宋体" w:eastAsia="宋体" w:cs="宋体"/>
          <w:color w:val="auto"/>
          <w:szCs w:val="21"/>
          <w:lang w:val="en-GB" w:eastAsia="zh-CN"/>
        </w:rPr>
      </w:pPr>
      <w:r>
        <w:rPr>
          <w:rFonts w:hint="eastAsia" w:ascii="宋体" w:hAnsi="宋体" w:cs="宋体"/>
          <w:color w:val="auto"/>
          <w:szCs w:val="21"/>
          <w:lang w:val="en-GB" w:eastAsia="zh-CN"/>
        </w:rPr>
        <w:t>（</w:t>
      </w:r>
      <w:r>
        <w:rPr>
          <w:rFonts w:hint="eastAsia" w:ascii="宋体" w:hAnsi="宋体" w:cs="宋体"/>
          <w:color w:val="auto"/>
          <w:szCs w:val="21"/>
          <w:lang w:val="en-US" w:eastAsia="zh-CN"/>
        </w:rPr>
        <w:t>按照实际情况自行拟写</w:t>
      </w:r>
      <w:r>
        <w:rPr>
          <w:rFonts w:hint="eastAsia" w:ascii="宋体" w:hAnsi="宋体" w:cs="宋体"/>
          <w:color w:val="auto"/>
          <w:szCs w:val="21"/>
          <w:lang w:val="en-GB" w:eastAsia="zh-CN"/>
        </w:rPr>
        <w:t>）</w:t>
      </w:r>
    </w:p>
    <w:p>
      <w:pPr>
        <w:shd w:val="clear" w:color="auto" w:fill="FFFFFF"/>
        <w:tabs>
          <w:tab w:val="left" w:pos="9660"/>
        </w:tabs>
        <w:autoSpaceDE w:val="0"/>
        <w:autoSpaceDN w:val="0"/>
        <w:ind w:right="86" w:rightChars="0"/>
        <w:jc w:val="center"/>
        <w:rPr>
          <w:rFonts w:ascii="宋体" w:hAnsi="宋体" w:cs="华文仿宋"/>
          <w:bCs/>
          <w:szCs w:val="21"/>
          <w:u w:val="single"/>
        </w:rPr>
      </w:pPr>
    </w:p>
    <w:p>
      <w:pPr>
        <w:pStyle w:val="28"/>
        <w:rPr>
          <w:sz w:val="21"/>
          <w:szCs w:val="28"/>
        </w:rPr>
      </w:pPr>
      <w:r>
        <w:rPr>
          <w:rFonts w:hint="eastAsia"/>
          <w:sz w:val="21"/>
          <w:szCs w:val="28"/>
        </w:rPr>
        <w:t>售后服务主要根据采购需求的要求自行拟写。售后服务和响应方案的内容应包括但不限于：</w:t>
      </w:r>
    </w:p>
    <w:p>
      <w:pPr>
        <w:shd w:val="clear" w:color="auto" w:fill="FFFFFF"/>
        <w:jc w:val="left"/>
        <w:rPr>
          <w:rFonts w:hint="eastAsia" w:ascii="宋体" w:hAnsi="宋体" w:cs="华文仿宋"/>
          <w:szCs w:val="21"/>
        </w:rPr>
      </w:pPr>
    </w:p>
    <w:p>
      <w:pPr>
        <w:shd w:val="clear" w:color="auto" w:fill="FFFFFF"/>
        <w:jc w:val="left"/>
        <w:rPr>
          <w:rFonts w:ascii="宋体" w:hAnsi="宋体" w:cs="华文仿宋"/>
          <w:szCs w:val="21"/>
        </w:rPr>
      </w:pPr>
      <w:r>
        <w:rPr>
          <w:rFonts w:hint="eastAsia" w:ascii="宋体" w:hAnsi="宋体" w:cs="华文仿宋"/>
          <w:szCs w:val="21"/>
        </w:rPr>
        <w:t>1、免费保修期；</w:t>
      </w:r>
    </w:p>
    <w:p>
      <w:pPr>
        <w:shd w:val="clear" w:color="auto" w:fill="FFFFFF"/>
        <w:jc w:val="left"/>
        <w:rPr>
          <w:rFonts w:ascii="宋体" w:hAnsi="宋体" w:cs="华文仿宋"/>
          <w:szCs w:val="21"/>
        </w:rPr>
      </w:pPr>
      <w:r>
        <w:rPr>
          <w:rFonts w:hint="eastAsia" w:ascii="宋体" w:hAnsi="宋体" w:cs="华文仿宋"/>
          <w:szCs w:val="21"/>
        </w:rPr>
        <w:t>2、应急维修时间安排</w:t>
      </w:r>
      <w:r>
        <w:rPr>
          <w:rFonts w:hint="eastAsia" w:ascii="宋体" w:hAnsi="宋体" w:cs="华文仿宋"/>
          <w:szCs w:val="21"/>
          <w:lang w:val="en-US" w:eastAsia="zh-CN"/>
        </w:rPr>
        <w:t>和人员调配</w:t>
      </w:r>
      <w:r>
        <w:rPr>
          <w:rFonts w:hint="eastAsia" w:ascii="宋体" w:hAnsi="宋体" w:cs="华文仿宋"/>
          <w:szCs w:val="21"/>
        </w:rPr>
        <w:t>；</w:t>
      </w:r>
    </w:p>
    <w:p>
      <w:pPr>
        <w:shd w:val="clear" w:color="auto" w:fill="FFFFFF"/>
        <w:jc w:val="left"/>
        <w:rPr>
          <w:rFonts w:ascii="宋体" w:hAnsi="宋体" w:cs="华文仿宋"/>
          <w:szCs w:val="21"/>
        </w:rPr>
      </w:pPr>
      <w:r>
        <w:rPr>
          <w:rFonts w:hint="eastAsia" w:ascii="宋体" w:hAnsi="宋体" w:cs="华文仿宋"/>
          <w:szCs w:val="21"/>
        </w:rPr>
        <w:t>3、维修地点、地址、联系电话及技术服务人员（包括厂商认证工程师等人员）；</w:t>
      </w:r>
    </w:p>
    <w:p>
      <w:pPr>
        <w:shd w:val="clear" w:color="auto" w:fill="FFFFFF"/>
        <w:jc w:val="left"/>
        <w:rPr>
          <w:rFonts w:ascii="宋体" w:hAnsi="宋体" w:cs="华文仿宋"/>
          <w:szCs w:val="21"/>
        </w:rPr>
      </w:pPr>
      <w:r>
        <w:rPr>
          <w:rFonts w:hint="eastAsia" w:ascii="宋体" w:hAnsi="宋体" w:cs="华文仿宋"/>
          <w:szCs w:val="21"/>
        </w:rPr>
        <w:t>4、维修服务收费标准；</w:t>
      </w:r>
    </w:p>
    <w:p>
      <w:pPr>
        <w:shd w:val="clear" w:color="auto" w:fill="FFFFFF"/>
        <w:jc w:val="left"/>
        <w:rPr>
          <w:rFonts w:ascii="宋体" w:hAnsi="宋体" w:cs="华文仿宋"/>
          <w:szCs w:val="21"/>
        </w:rPr>
      </w:pPr>
      <w:r>
        <w:rPr>
          <w:rFonts w:hint="eastAsia" w:ascii="宋体" w:hAnsi="宋体" w:cs="华文仿宋"/>
          <w:szCs w:val="21"/>
        </w:rPr>
        <w:t>5、</w:t>
      </w:r>
      <w:r>
        <w:rPr>
          <w:rFonts w:hint="eastAsia" w:ascii="宋体" w:hAnsi="宋体" w:cs="华文仿宋"/>
          <w:szCs w:val="21"/>
          <w:lang w:val="en-US" w:eastAsia="zh-CN"/>
        </w:rPr>
        <w:t>生产</w:t>
      </w:r>
      <w:r>
        <w:rPr>
          <w:rFonts w:hint="eastAsia" w:ascii="宋体" w:hAnsi="宋体" w:cs="华文仿宋"/>
          <w:szCs w:val="21"/>
        </w:rPr>
        <w:t>商的</w:t>
      </w:r>
      <w:r>
        <w:rPr>
          <w:rFonts w:hint="eastAsia" w:ascii="宋体" w:hAnsi="宋体" w:cs="华文仿宋"/>
          <w:szCs w:val="21"/>
          <w:lang w:val="en-US" w:eastAsia="zh-CN"/>
        </w:rPr>
        <w:t>技术</w:t>
      </w:r>
      <w:r>
        <w:rPr>
          <w:rFonts w:hint="eastAsia" w:ascii="宋体" w:hAnsi="宋体" w:cs="华文仿宋"/>
          <w:szCs w:val="21"/>
        </w:rPr>
        <w:t>支持；</w:t>
      </w:r>
    </w:p>
    <w:p>
      <w:pPr>
        <w:shd w:val="clear" w:color="auto" w:fill="FFFFFF"/>
        <w:jc w:val="left"/>
        <w:rPr>
          <w:rFonts w:hint="eastAsia" w:ascii="宋体" w:hAnsi="宋体" w:eastAsia="宋体" w:cs="华文仿宋"/>
          <w:szCs w:val="21"/>
          <w:lang w:val="en-US" w:eastAsia="zh-CN"/>
        </w:rPr>
      </w:pPr>
      <w:r>
        <w:rPr>
          <w:rFonts w:hint="eastAsia" w:ascii="宋体" w:hAnsi="宋体" w:cs="华文仿宋"/>
          <w:szCs w:val="21"/>
        </w:rPr>
        <w:t>6、</w:t>
      </w:r>
      <w:r>
        <w:rPr>
          <w:rFonts w:hint="eastAsia" w:ascii="宋体" w:hAnsi="宋体" w:cs="华文仿宋"/>
          <w:szCs w:val="21"/>
          <w:lang w:val="en-US" w:eastAsia="zh-CN"/>
        </w:rPr>
        <w:t>原厂售后服务机构情况：</w:t>
      </w:r>
    </w:p>
    <w:p>
      <w:pPr>
        <w:pStyle w:val="28"/>
        <w:ind w:left="0" w:leftChars="0" w:firstLine="0" w:firstLineChars="0"/>
        <w:rPr>
          <w:rFonts w:hint="eastAsia" w:ascii="宋体" w:hAnsi="宋体" w:cs="华文仿宋"/>
          <w:szCs w:val="21"/>
          <w:lang w:val="en-US" w:eastAsia="zh-CN"/>
        </w:rPr>
      </w:pPr>
      <w:r>
        <w:rPr>
          <w:rFonts w:hint="eastAsia" w:ascii="宋体" w:hAnsi="宋体" w:cs="华文仿宋"/>
          <w:szCs w:val="21"/>
        </w:rPr>
        <w:t>7、</w:t>
      </w:r>
      <w:r>
        <w:rPr>
          <w:rFonts w:hint="eastAsia" w:ascii="宋体" w:hAnsi="宋体" w:cs="华文仿宋"/>
          <w:szCs w:val="21"/>
          <w:lang w:val="en-US" w:eastAsia="zh-CN"/>
        </w:rPr>
        <w:t>免费保修期以外的维修事宜；</w:t>
      </w:r>
    </w:p>
    <w:p>
      <w:pPr>
        <w:pStyle w:val="28"/>
        <w:ind w:left="0" w:leftChars="0" w:firstLine="0" w:firstLineChars="0"/>
        <w:rPr>
          <w:rFonts w:hint="eastAsia" w:ascii="宋体" w:hAnsi="宋体" w:eastAsia="宋体" w:cs="华文仿宋"/>
          <w:szCs w:val="21"/>
          <w:lang w:eastAsia="zh-CN"/>
        </w:rPr>
      </w:pPr>
      <w:r>
        <w:rPr>
          <w:rFonts w:hint="eastAsia" w:ascii="宋体" w:hAnsi="宋体" w:cs="华文仿宋"/>
          <w:szCs w:val="21"/>
          <w:lang w:val="en-US" w:eastAsia="zh-CN"/>
        </w:rPr>
        <w:t>8、响应人的质量保证和售后</w:t>
      </w:r>
      <w:r>
        <w:rPr>
          <w:rFonts w:hint="eastAsia" w:ascii="宋体" w:hAnsi="宋体" w:cs="华文仿宋"/>
          <w:szCs w:val="21"/>
        </w:rPr>
        <w:t>服务承诺</w:t>
      </w:r>
      <w:r>
        <w:rPr>
          <w:rFonts w:hint="eastAsia" w:ascii="宋体" w:hAnsi="宋体" w:cs="华文仿宋"/>
          <w:szCs w:val="21"/>
          <w:lang w:eastAsia="zh-CN"/>
        </w:rPr>
        <w:t>（</w:t>
      </w:r>
      <w:r>
        <w:rPr>
          <w:rFonts w:hint="eastAsia" w:ascii="宋体" w:hAnsi="宋体" w:cs="华文仿宋"/>
          <w:szCs w:val="21"/>
          <w:lang w:val="en-US" w:eastAsia="zh-CN"/>
        </w:rPr>
        <w:t>后附参考格式或自行拟写</w:t>
      </w:r>
      <w:r>
        <w:rPr>
          <w:rFonts w:hint="eastAsia" w:ascii="宋体" w:hAnsi="宋体" w:cs="华文仿宋"/>
          <w:szCs w:val="21"/>
          <w:lang w:eastAsia="zh-CN"/>
        </w:rPr>
        <w:t>）。</w:t>
      </w:r>
    </w:p>
    <w:p>
      <w:pPr>
        <w:pStyle w:val="28"/>
        <w:spacing w:line="360" w:lineRule="auto"/>
        <w:rPr>
          <w:rFonts w:hint="default"/>
          <w:sz w:val="24"/>
          <w:szCs w:val="24"/>
          <w:lang w:val="en-US" w:eastAsia="zh-CN"/>
        </w:rPr>
      </w:pPr>
    </w:p>
    <w:p>
      <w:pPr>
        <w:pStyle w:val="28"/>
        <w:spacing w:line="360" w:lineRule="auto"/>
        <w:rPr>
          <w:rFonts w:hint="eastAsia"/>
          <w:sz w:val="24"/>
          <w:szCs w:val="24"/>
          <w:lang w:eastAsia="zh-CN"/>
        </w:rPr>
      </w:pPr>
    </w:p>
    <w:p>
      <w:pPr>
        <w:pStyle w:val="28"/>
        <w:spacing w:line="360" w:lineRule="auto"/>
        <w:rPr>
          <w:rFonts w:hint="eastAsia"/>
          <w:sz w:val="24"/>
          <w:szCs w:val="24"/>
          <w:lang w:eastAsia="zh-CN"/>
        </w:rPr>
      </w:pPr>
    </w:p>
    <w:p>
      <w:pPr>
        <w:pageBreakBefore w:val="0"/>
        <w:kinsoku/>
        <w:wordWrap/>
        <w:overflowPunct/>
        <w:topLinePunct w:val="0"/>
        <w:bidi w:val="0"/>
        <w:spacing w:line="360" w:lineRule="auto"/>
        <w:ind w:left="0" w:leftChars="0" w:right="0" w:rightChars="0" w:firstLine="3600" w:firstLineChars="1500"/>
        <w:rPr>
          <w:rFonts w:hint="eastAsia" w:ascii="宋体" w:hAnsi="宋体" w:cs="宋体"/>
          <w:color w:val="auto"/>
          <w:sz w:val="24"/>
          <w:u w:val="single"/>
        </w:rPr>
      </w:pPr>
      <w:r>
        <w:rPr>
          <w:rFonts w:hint="eastAsia" w:ascii="宋体" w:hAnsi="宋体" w:cs="宋体"/>
          <w:color w:val="auto"/>
          <w:sz w:val="24"/>
          <w:szCs w:val="24"/>
        </w:rPr>
        <w:t xml:space="preserve"> </w:t>
      </w:r>
      <w:r>
        <w:rPr>
          <w:rFonts w:hint="eastAsia" w:ascii="宋体" w:hAnsi="宋体" w:cs="宋体"/>
          <w:color w:val="auto"/>
          <w:sz w:val="24"/>
          <w:lang w:eastAsia="zh-CN"/>
        </w:rPr>
        <w:t>响应</w:t>
      </w:r>
      <w:r>
        <w:rPr>
          <w:rFonts w:hint="eastAsia" w:ascii="宋体" w:hAnsi="宋体" w:cs="宋体"/>
          <w:color w:val="auto"/>
          <w:sz w:val="24"/>
        </w:rPr>
        <w:t>人名称（盖公章）：</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p>
    <w:p>
      <w:pPr>
        <w:pageBreakBefore w:val="0"/>
        <w:kinsoku/>
        <w:wordWrap/>
        <w:overflowPunct/>
        <w:topLinePunct w:val="0"/>
        <w:bidi w:val="0"/>
        <w:spacing w:line="360" w:lineRule="auto"/>
        <w:ind w:right="0" w:rightChars="0" w:firstLine="3600" w:firstLineChars="1500"/>
        <w:rPr>
          <w:rFonts w:hint="eastAsia" w:ascii="宋体" w:hAnsi="宋体" w:cs="宋体"/>
          <w:color w:val="auto"/>
          <w:sz w:val="24"/>
          <w:u w:val="single"/>
        </w:rPr>
      </w:pPr>
      <w:r>
        <w:rPr>
          <w:rFonts w:hint="eastAsia" w:ascii="宋体" w:hAnsi="宋体" w:cs="宋体"/>
          <w:color w:val="auto"/>
          <w:sz w:val="24"/>
          <w:lang w:eastAsia="zh-CN"/>
        </w:rPr>
        <w:t>响应</w:t>
      </w:r>
      <w:r>
        <w:rPr>
          <w:rFonts w:hint="eastAsia" w:ascii="宋体" w:hAnsi="宋体" w:cs="宋体"/>
          <w:color w:val="auto"/>
          <w:sz w:val="24"/>
        </w:rPr>
        <w:t>人法定代表人或</w:t>
      </w:r>
      <w:r>
        <w:rPr>
          <w:rFonts w:hint="eastAsia" w:ascii="宋体" w:hAnsi="宋体" w:cs="宋体"/>
          <w:color w:val="auto"/>
          <w:sz w:val="24"/>
          <w:lang w:val="en-US" w:eastAsia="zh-CN"/>
        </w:rPr>
        <w:t>法定</w:t>
      </w:r>
      <w:r>
        <w:rPr>
          <w:rFonts w:hint="eastAsia" w:ascii="宋体" w:hAnsi="宋体" w:cs="宋体"/>
          <w:color w:val="auto"/>
          <w:sz w:val="24"/>
        </w:rPr>
        <w:t>授权代表（签字）：</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u w:val="single"/>
        </w:rPr>
        <w:t xml:space="preserve">     </w:t>
      </w:r>
    </w:p>
    <w:p>
      <w:pPr>
        <w:pageBreakBefore w:val="0"/>
        <w:kinsoku/>
        <w:wordWrap/>
        <w:overflowPunct/>
        <w:topLinePunct w:val="0"/>
        <w:bidi w:val="0"/>
        <w:spacing w:line="360" w:lineRule="auto"/>
        <w:ind w:right="0" w:rightChars="0"/>
        <w:jc w:val="center"/>
        <w:rPr>
          <w:rFonts w:hint="eastAsia" w:ascii="宋体" w:hAnsi="宋体" w:cs="宋体"/>
          <w:color w:val="auto"/>
          <w:sz w:val="24"/>
        </w:rPr>
      </w:pPr>
      <w:r>
        <w:rPr>
          <w:rFonts w:hint="eastAsia" w:ascii="宋体" w:hAnsi="宋体" w:cs="宋体"/>
          <w:color w:val="auto"/>
          <w:sz w:val="24"/>
          <w:lang w:val="en-US" w:eastAsia="zh-CN"/>
        </w:rPr>
        <w:t xml:space="preserve">         </w:t>
      </w:r>
      <w:r>
        <w:rPr>
          <w:rFonts w:hint="eastAsia" w:ascii="宋体" w:hAnsi="宋体" w:cs="宋体"/>
          <w:color w:val="auto"/>
          <w:sz w:val="24"/>
        </w:rPr>
        <w:t>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pPr>
        <w:pStyle w:val="28"/>
        <w:spacing w:line="360" w:lineRule="auto"/>
        <w:ind w:left="0" w:leftChars="0" w:firstLine="0" w:firstLineChars="0"/>
        <w:rPr>
          <w:rFonts w:hint="eastAsia"/>
          <w:sz w:val="24"/>
          <w:szCs w:val="24"/>
          <w:lang w:eastAsia="zh-CN"/>
        </w:rPr>
      </w:pPr>
    </w:p>
    <w:p>
      <w:pPr>
        <w:autoSpaceDE w:val="0"/>
        <w:autoSpaceDN w:val="0"/>
        <w:spacing w:line="360" w:lineRule="auto"/>
        <w:ind w:firstLine="320" w:firstLineChars="100"/>
        <w:jc w:val="center"/>
        <w:rPr>
          <w:rFonts w:hint="eastAsia" w:ascii="华文中宋" w:hAnsi="华文中宋" w:eastAsia="华文中宋" w:cs="华文中宋"/>
          <w:b/>
          <w:bCs/>
          <w:sz w:val="32"/>
          <w:szCs w:val="32"/>
          <w:lang w:val="en-US" w:eastAsia="zh-CN"/>
        </w:rPr>
      </w:pPr>
    </w:p>
    <w:p>
      <w:pPr>
        <w:autoSpaceDE w:val="0"/>
        <w:autoSpaceDN w:val="0"/>
        <w:spacing w:line="360" w:lineRule="auto"/>
        <w:ind w:firstLine="320" w:firstLineChars="100"/>
        <w:jc w:val="center"/>
        <w:rPr>
          <w:rFonts w:hint="eastAsia" w:ascii="华文中宋" w:hAnsi="华文中宋" w:eastAsia="华文中宋" w:cs="华文中宋"/>
          <w:b/>
          <w:bCs/>
          <w:sz w:val="32"/>
          <w:szCs w:val="32"/>
          <w:lang w:val="en-US" w:eastAsia="zh-CN"/>
        </w:rPr>
      </w:pPr>
    </w:p>
    <w:p>
      <w:pPr>
        <w:autoSpaceDE w:val="0"/>
        <w:autoSpaceDN w:val="0"/>
        <w:spacing w:line="360" w:lineRule="auto"/>
        <w:ind w:firstLine="320" w:firstLineChars="100"/>
        <w:jc w:val="center"/>
        <w:rPr>
          <w:rFonts w:hint="eastAsia" w:ascii="华文中宋" w:hAnsi="华文中宋" w:eastAsia="华文中宋" w:cs="华文中宋"/>
          <w:b/>
          <w:bCs/>
          <w:sz w:val="32"/>
          <w:szCs w:val="32"/>
          <w:lang w:val="en-US" w:eastAsia="zh-CN"/>
        </w:rPr>
      </w:pPr>
      <w:r>
        <w:rPr>
          <w:rFonts w:hint="eastAsia" w:ascii="华文中宋" w:hAnsi="华文中宋" w:eastAsia="华文中宋" w:cs="华文中宋"/>
          <w:b/>
          <w:bCs/>
          <w:sz w:val="32"/>
          <w:szCs w:val="32"/>
          <w:lang w:val="en-US" w:eastAsia="zh-CN"/>
        </w:rPr>
        <w:t>质量保证和售后</w:t>
      </w:r>
      <w:r>
        <w:rPr>
          <w:rFonts w:hint="eastAsia" w:ascii="华文中宋" w:hAnsi="华文中宋" w:eastAsia="华文中宋" w:cs="华文中宋"/>
          <w:b/>
          <w:bCs/>
          <w:sz w:val="32"/>
          <w:szCs w:val="32"/>
        </w:rPr>
        <w:t>服务承诺</w:t>
      </w:r>
      <w:r>
        <w:rPr>
          <w:rFonts w:hint="eastAsia" w:ascii="华文中宋" w:hAnsi="华文中宋" w:eastAsia="华文中宋" w:cs="华文中宋"/>
          <w:b/>
          <w:bCs/>
          <w:sz w:val="32"/>
          <w:szCs w:val="32"/>
          <w:lang w:val="en-US" w:eastAsia="zh-CN"/>
        </w:rPr>
        <w:t>书</w:t>
      </w:r>
    </w:p>
    <w:p>
      <w:pPr>
        <w:pStyle w:val="28"/>
        <w:jc w:val="center"/>
        <w:rPr>
          <w:rFonts w:hint="eastAsia"/>
          <w:lang w:val="en-US" w:eastAsia="zh-CN"/>
        </w:rPr>
      </w:pPr>
      <w:r>
        <w:rPr>
          <w:rFonts w:hint="eastAsia" w:ascii="宋体" w:hAnsi="宋体" w:cs="宋体"/>
          <w:color w:val="auto"/>
          <w:szCs w:val="21"/>
          <w:lang w:val="en-GB" w:eastAsia="zh-CN"/>
        </w:rPr>
        <w:t>（</w:t>
      </w:r>
      <w:r>
        <w:rPr>
          <w:rFonts w:hint="eastAsia" w:ascii="宋体" w:hAnsi="宋体" w:cs="宋体"/>
          <w:color w:val="auto"/>
          <w:szCs w:val="21"/>
          <w:lang w:val="en-US" w:eastAsia="zh-CN"/>
        </w:rPr>
        <w:t>按照实际情况自行拟写</w:t>
      </w:r>
      <w:r>
        <w:rPr>
          <w:rFonts w:hint="eastAsia" w:ascii="宋体" w:hAnsi="宋体" w:cs="宋体"/>
          <w:color w:val="auto"/>
          <w:szCs w:val="21"/>
          <w:lang w:val="en-GB" w:eastAsia="zh-CN"/>
        </w:rPr>
        <w:t>）</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exact"/>
        <w:ind w:left="0"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致：中山大学孙逸仙纪念医院</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exact"/>
        <w:ind w:left="0"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根据贵方为</w:t>
      </w:r>
      <w:r>
        <w:rPr>
          <w:rFonts w:hint="eastAsia" w:ascii="宋体" w:hAnsi="宋体" w:eastAsia="宋体" w:cs="宋体"/>
          <w:sz w:val="21"/>
          <w:szCs w:val="21"/>
          <w:u w:val="single"/>
          <w:lang w:val="zh-CN"/>
        </w:rPr>
        <w:t xml:space="preserve">  </w:t>
      </w:r>
      <w:r>
        <w:rPr>
          <w:rFonts w:hint="eastAsia" w:ascii="宋体" w:hAnsi="宋体" w:eastAsia="宋体" w:cs="宋体"/>
          <w:sz w:val="21"/>
          <w:szCs w:val="21"/>
          <w:lang w:val="zh-CN"/>
        </w:rPr>
        <w:t xml:space="preserve">年 </w:t>
      </w:r>
      <w:r>
        <w:rPr>
          <w:rFonts w:hint="eastAsia" w:ascii="宋体" w:hAnsi="宋体" w:eastAsia="宋体" w:cs="宋体"/>
          <w:sz w:val="21"/>
          <w:szCs w:val="21"/>
          <w:u w:val="single"/>
          <w:lang w:val="zh-CN"/>
        </w:rPr>
        <w:t xml:space="preserve"> </w:t>
      </w:r>
      <w:r>
        <w:rPr>
          <w:rFonts w:hint="eastAsia" w:ascii="宋体" w:hAnsi="宋体" w:eastAsia="宋体" w:cs="宋体"/>
          <w:sz w:val="21"/>
          <w:szCs w:val="21"/>
          <w:lang w:val="zh-CN"/>
        </w:rPr>
        <w:t>月</w:t>
      </w:r>
      <w:r>
        <w:rPr>
          <w:rFonts w:hint="eastAsia" w:ascii="宋体" w:hAnsi="宋体" w:eastAsia="宋体" w:cs="宋体"/>
          <w:sz w:val="21"/>
          <w:szCs w:val="21"/>
          <w:u w:val="single"/>
        </w:rPr>
        <w:t xml:space="preserve"> </w:t>
      </w:r>
      <w:r>
        <w:rPr>
          <w:rFonts w:hint="eastAsia" w:ascii="宋体" w:hAnsi="宋体" w:eastAsia="宋体" w:cs="宋体"/>
          <w:sz w:val="21"/>
          <w:szCs w:val="21"/>
          <w:lang w:val="zh-CN"/>
        </w:rPr>
        <w:t>日</w:t>
      </w:r>
      <w:r>
        <w:rPr>
          <w:rFonts w:hint="eastAsia" w:ascii="宋体" w:hAnsi="宋体" w:eastAsia="宋体" w:cs="宋体"/>
          <w:sz w:val="21"/>
          <w:szCs w:val="21"/>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lang w:val="en-US" w:eastAsia="zh-CN"/>
        </w:rPr>
        <w:t>采购</w:t>
      </w:r>
      <w:r>
        <w:rPr>
          <w:rFonts w:hint="eastAsia" w:ascii="宋体" w:hAnsi="宋体" w:eastAsia="宋体" w:cs="宋体"/>
          <w:sz w:val="21"/>
          <w:szCs w:val="21"/>
          <w:lang w:val="zh-CN"/>
        </w:rPr>
        <w:t>项目的邀请，我方对该项目做出如下产品质量承诺：</w:t>
      </w:r>
    </w:p>
    <w:p>
      <w:pPr>
        <w:keepNext w:val="0"/>
        <w:keepLines w:val="0"/>
        <w:pageBreakBefore w:val="0"/>
        <w:tabs>
          <w:tab w:val="left" w:pos="840"/>
        </w:tabs>
        <w:kinsoku/>
        <w:wordWrap/>
        <w:overflowPunct/>
        <w:topLinePunct w:val="0"/>
        <w:autoSpaceDE w:val="0"/>
        <w:autoSpaceDN w:val="0"/>
        <w:bidi w:val="0"/>
        <w:adjustRightInd w:val="0"/>
        <w:snapToGrid w:val="0"/>
        <w:spacing w:beforeAutospacing="0" w:afterAutospacing="0" w:line="360" w:lineRule="exact"/>
        <w:ind w:left="0" w:firstLine="422" w:firstLineChars="200"/>
        <w:jc w:val="left"/>
        <w:textAlignment w:val="auto"/>
        <w:rPr>
          <w:rFonts w:hint="eastAsia" w:ascii="宋体" w:hAnsi="宋体" w:eastAsia="宋体" w:cs="宋体"/>
          <w:b/>
          <w:sz w:val="21"/>
          <w:szCs w:val="21"/>
          <w:lang w:val="zh-CN"/>
        </w:rPr>
      </w:pPr>
      <w:r>
        <w:rPr>
          <w:rFonts w:hint="eastAsia" w:ascii="宋体" w:hAnsi="宋体" w:eastAsia="宋体" w:cs="宋体"/>
          <w:b/>
          <w:sz w:val="21"/>
          <w:szCs w:val="21"/>
          <w:lang w:val="zh-CN"/>
        </w:rPr>
        <w:t>一、产品都属于厂家原装正品产品：</w:t>
      </w:r>
    </w:p>
    <w:p>
      <w:pPr>
        <w:keepNext w:val="0"/>
        <w:keepLines w:val="0"/>
        <w:pageBreakBefore w:val="0"/>
        <w:widowControl/>
        <w:kinsoku/>
        <w:wordWrap/>
        <w:overflowPunct/>
        <w:topLinePunct w:val="0"/>
        <w:bidi w:val="0"/>
        <w:adjustRightInd w:val="0"/>
        <w:snapToGrid w:val="0"/>
        <w:spacing w:beforeAutospacing="0" w:afterAutospacing="0" w:line="360" w:lineRule="exact"/>
        <w:ind w:left="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我方承诺提供以下质量保证并承担相应的法律责任：</w:t>
      </w:r>
    </w:p>
    <w:p>
      <w:pPr>
        <w:keepNext w:val="0"/>
        <w:keepLines w:val="0"/>
        <w:pageBreakBefore w:val="0"/>
        <w:widowControl/>
        <w:kinsoku/>
        <w:wordWrap/>
        <w:overflowPunct/>
        <w:topLinePunct w:val="0"/>
        <w:bidi w:val="0"/>
        <w:adjustRightInd w:val="0"/>
        <w:snapToGrid w:val="0"/>
        <w:spacing w:beforeAutospacing="0" w:afterAutospacing="0" w:line="360" w:lineRule="exact"/>
        <w:ind w:left="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l、提供的产品是全新的、符合国家质量标准、中国有关部门手续完备、具有生产厂家质量保证书（或合格证明）的产品；</w:t>
      </w:r>
    </w:p>
    <w:p>
      <w:pPr>
        <w:keepNext w:val="0"/>
        <w:keepLines w:val="0"/>
        <w:pageBreakBefore w:val="0"/>
        <w:widowControl/>
        <w:kinsoku/>
        <w:wordWrap/>
        <w:overflowPunct/>
        <w:topLinePunct w:val="0"/>
        <w:bidi w:val="0"/>
        <w:adjustRightInd w:val="0"/>
        <w:snapToGrid w:val="0"/>
        <w:spacing w:beforeAutospacing="0" w:afterAutospacing="0" w:line="360" w:lineRule="exact"/>
        <w:ind w:left="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2、提供的产品符合报价文件承诺和所签合同规定的技术要求；</w:t>
      </w:r>
    </w:p>
    <w:p>
      <w:pPr>
        <w:keepNext w:val="0"/>
        <w:keepLines w:val="0"/>
        <w:pageBreakBefore w:val="0"/>
        <w:widowControl/>
        <w:kinsoku/>
        <w:wordWrap/>
        <w:overflowPunct/>
        <w:topLinePunct w:val="0"/>
        <w:bidi w:val="0"/>
        <w:adjustRightInd w:val="0"/>
        <w:snapToGrid w:val="0"/>
        <w:spacing w:beforeAutospacing="0" w:afterAutospacing="0" w:line="360" w:lineRule="exact"/>
        <w:ind w:left="0" w:firstLine="420" w:firstLineChars="200"/>
        <w:jc w:val="left"/>
        <w:textAlignment w:val="auto"/>
        <w:rPr>
          <w:rFonts w:hint="eastAsia" w:ascii="宋体" w:hAnsi="宋体" w:eastAsia="宋体" w:cs="宋体"/>
          <w:kern w:val="0"/>
          <w:sz w:val="21"/>
          <w:szCs w:val="21"/>
        </w:rPr>
      </w:pPr>
      <w:r>
        <w:rPr>
          <w:rFonts w:hint="eastAsia" w:ascii="宋体" w:hAnsi="宋体" w:eastAsia="宋体" w:cs="宋体"/>
          <w:kern w:val="0"/>
          <w:sz w:val="21"/>
          <w:szCs w:val="21"/>
        </w:rPr>
        <w:t>3、保证“报价产品服务承诺”全部内容的满足；</w:t>
      </w:r>
    </w:p>
    <w:p>
      <w:pPr>
        <w:keepNext w:val="0"/>
        <w:keepLines w:val="0"/>
        <w:pageBreakBefore w:val="0"/>
        <w:widowControl/>
        <w:kinsoku/>
        <w:wordWrap/>
        <w:overflowPunct/>
        <w:topLinePunct w:val="0"/>
        <w:bidi w:val="0"/>
        <w:adjustRightInd w:val="0"/>
        <w:snapToGrid w:val="0"/>
        <w:spacing w:beforeAutospacing="0" w:afterAutospacing="0" w:line="360" w:lineRule="exact"/>
        <w:ind w:left="0"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kern w:val="0"/>
          <w:sz w:val="21"/>
          <w:szCs w:val="21"/>
        </w:rPr>
        <w:t>4、若我方成交，保证所送交检验的产品符合</w:t>
      </w:r>
      <w:r>
        <w:rPr>
          <w:rFonts w:hint="eastAsia" w:ascii="宋体" w:hAnsi="宋体" w:cs="宋体"/>
          <w:kern w:val="0"/>
          <w:sz w:val="21"/>
          <w:szCs w:val="21"/>
          <w:lang w:val="en-US" w:eastAsia="zh-CN"/>
        </w:rPr>
        <w:t>采购</w:t>
      </w:r>
      <w:r>
        <w:rPr>
          <w:rFonts w:hint="eastAsia" w:ascii="宋体" w:hAnsi="宋体" w:eastAsia="宋体" w:cs="宋体"/>
          <w:kern w:val="0"/>
          <w:sz w:val="21"/>
          <w:szCs w:val="21"/>
        </w:rPr>
        <w:t>文件要求及国家或行业标准，若有不符，则放弃成交，并承担相应的责任。</w:t>
      </w:r>
    </w:p>
    <w:p>
      <w:pPr>
        <w:keepNext w:val="0"/>
        <w:keepLines w:val="0"/>
        <w:pageBreakBefore w:val="0"/>
        <w:tabs>
          <w:tab w:val="left" w:pos="840"/>
        </w:tabs>
        <w:kinsoku/>
        <w:wordWrap/>
        <w:overflowPunct/>
        <w:topLinePunct w:val="0"/>
        <w:autoSpaceDE w:val="0"/>
        <w:autoSpaceDN w:val="0"/>
        <w:bidi w:val="0"/>
        <w:adjustRightInd w:val="0"/>
        <w:snapToGrid w:val="0"/>
        <w:spacing w:beforeAutospacing="0" w:afterAutospacing="0" w:line="360" w:lineRule="exact"/>
        <w:ind w:left="0" w:firstLine="422" w:firstLineChars="200"/>
        <w:jc w:val="left"/>
        <w:textAlignment w:val="auto"/>
        <w:rPr>
          <w:rFonts w:hint="eastAsia" w:ascii="宋体" w:hAnsi="宋体" w:eastAsia="宋体" w:cs="宋体"/>
          <w:b/>
          <w:sz w:val="21"/>
          <w:szCs w:val="21"/>
          <w:lang w:val="zh-CN"/>
        </w:rPr>
      </w:pPr>
      <w:r>
        <w:rPr>
          <w:rFonts w:hint="eastAsia" w:ascii="宋体" w:hAnsi="宋体" w:eastAsia="宋体" w:cs="宋体"/>
          <w:b/>
          <w:sz w:val="21"/>
          <w:szCs w:val="21"/>
          <w:lang w:val="zh-CN"/>
        </w:rPr>
        <w:t>二、保修年限、范围、保修条件</w:t>
      </w:r>
    </w:p>
    <w:p>
      <w:pPr>
        <w:keepNext w:val="0"/>
        <w:keepLines w:val="0"/>
        <w:pageBreakBefore w:val="0"/>
        <w:tabs>
          <w:tab w:val="left" w:pos="0"/>
          <w:tab w:val="left" w:pos="540"/>
        </w:tabs>
        <w:kinsoku/>
        <w:wordWrap/>
        <w:overflowPunct/>
        <w:topLinePunct w:val="0"/>
        <w:bidi w:val="0"/>
        <w:adjustRightInd w:val="0"/>
        <w:snapToGrid w:val="0"/>
        <w:spacing w:beforeAutospacing="0" w:afterAutospacing="0" w:line="360" w:lineRule="exact"/>
        <w:ind w:left="0"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color w:val="000000"/>
          <w:sz w:val="21"/>
          <w:szCs w:val="21"/>
        </w:rPr>
        <w:t>我司提供产品质量保修期为</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年。在质保期内，发现质量问题，我司负责修理、更换，由此发生的一切费用由我司负责：如因使用不当造成的问题，我司负责修复，只收取材料成本费。</w:t>
      </w:r>
    </w:p>
    <w:p>
      <w:pPr>
        <w:keepNext w:val="0"/>
        <w:keepLines w:val="0"/>
        <w:pageBreakBefore w:val="0"/>
        <w:tabs>
          <w:tab w:val="left" w:pos="840"/>
        </w:tabs>
        <w:kinsoku/>
        <w:wordWrap/>
        <w:overflowPunct/>
        <w:topLinePunct w:val="0"/>
        <w:autoSpaceDE w:val="0"/>
        <w:autoSpaceDN w:val="0"/>
        <w:bidi w:val="0"/>
        <w:adjustRightInd w:val="0"/>
        <w:snapToGrid w:val="0"/>
        <w:spacing w:beforeAutospacing="0" w:afterAutospacing="0" w:line="360" w:lineRule="exact"/>
        <w:ind w:left="0" w:firstLine="422" w:firstLineChars="200"/>
        <w:jc w:val="left"/>
        <w:textAlignment w:val="auto"/>
        <w:rPr>
          <w:rFonts w:hint="eastAsia" w:ascii="宋体" w:hAnsi="宋体" w:eastAsia="宋体" w:cs="宋体"/>
          <w:sz w:val="21"/>
          <w:szCs w:val="21"/>
          <w:lang w:val="zh-CN"/>
        </w:rPr>
      </w:pPr>
      <w:r>
        <w:rPr>
          <w:rFonts w:hint="eastAsia" w:ascii="宋体" w:hAnsi="宋体" w:eastAsia="宋体" w:cs="宋体"/>
          <w:b/>
          <w:sz w:val="21"/>
          <w:szCs w:val="21"/>
          <w:lang w:val="zh-CN"/>
        </w:rPr>
        <w:t>三、质量问题的处理</w:t>
      </w:r>
      <w:r>
        <w:rPr>
          <w:rFonts w:hint="eastAsia" w:ascii="宋体" w:hAnsi="宋体" w:eastAsia="宋体" w:cs="宋体"/>
          <w:sz w:val="21"/>
          <w:szCs w:val="21"/>
          <w:lang w:val="zh-CN"/>
        </w:rPr>
        <w:t>：</w:t>
      </w:r>
    </w:p>
    <w:p>
      <w:pPr>
        <w:keepNext w:val="0"/>
        <w:keepLines w:val="0"/>
        <w:pageBreakBefore w:val="0"/>
        <w:tabs>
          <w:tab w:val="left" w:pos="0"/>
          <w:tab w:val="left" w:pos="540"/>
        </w:tabs>
        <w:kinsoku/>
        <w:wordWrap/>
        <w:overflowPunct/>
        <w:topLinePunct w:val="0"/>
        <w:bidi w:val="0"/>
        <w:adjustRightInd w:val="0"/>
        <w:snapToGrid w:val="0"/>
        <w:spacing w:beforeAutospacing="0" w:afterAutospacing="0" w:line="360" w:lineRule="exact"/>
        <w:ind w:left="0"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color w:val="000000"/>
          <w:sz w:val="21"/>
          <w:szCs w:val="21"/>
        </w:rPr>
        <w:t>质保期内，我司保证每年至少</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次的定期检查维修（定期巡检内容见后附表），并做好记录：除不可抗力和使用方责任外，费用全部由我司承担。质保期内产品质量经权威机构鉴定为不符合质量要求的，按合同协议承担违约责任。我司将建立完善的维修保档案，为用户提供咨询服务。</w:t>
      </w:r>
    </w:p>
    <w:p>
      <w:pPr>
        <w:keepNext w:val="0"/>
        <w:keepLines w:val="0"/>
        <w:pageBreakBefore w:val="0"/>
        <w:tabs>
          <w:tab w:val="left" w:pos="-180"/>
          <w:tab w:val="left" w:pos="360"/>
        </w:tabs>
        <w:kinsoku/>
        <w:wordWrap/>
        <w:overflowPunct/>
        <w:topLinePunct w:val="0"/>
        <w:bidi w:val="0"/>
        <w:adjustRightInd w:val="0"/>
        <w:snapToGrid w:val="0"/>
        <w:spacing w:beforeAutospacing="0" w:afterAutospacing="0" w:line="360" w:lineRule="exact"/>
        <w:ind w:left="0" w:firstLine="420" w:firstLineChars="200"/>
        <w:jc w:val="lef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1、本公司提供即时响应服务，对供方的服务指示信息按供方要求</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小时内响应到位。</w:t>
      </w:r>
    </w:p>
    <w:p>
      <w:pPr>
        <w:keepNext w:val="0"/>
        <w:keepLines w:val="0"/>
        <w:pageBreakBefore w:val="0"/>
        <w:tabs>
          <w:tab w:val="left" w:pos="-180"/>
          <w:tab w:val="left" w:pos="360"/>
        </w:tabs>
        <w:kinsoku/>
        <w:wordWrap/>
        <w:overflowPunct/>
        <w:topLinePunct w:val="0"/>
        <w:bidi w:val="0"/>
        <w:adjustRightInd w:val="0"/>
        <w:snapToGrid w:val="0"/>
        <w:spacing w:beforeAutospacing="0" w:afterAutospacing="0" w:line="360" w:lineRule="exact"/>
        <w:ind w:left="0" w:firstLine="420" w:firstLineChars="200"/>
        <w:jc w:val="lef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2、及时提供非设备本身质量引起的其它意外故障的处理。</w:t>
      </w:r>
    </w:p>
    <w:p>
      <w:pPr>
        <w:keepNext w:val="0"/>
        <w:keepLines w:val="0"/>
        <w:pageBreakBefore w:val="0"/>
        <w:tabs>
          <w:tab w:val="left" w:pos="-180"/>
          <w:tab w:val="left" w:pos="360"/>
        </w:tabs>
        <w:kinsoku/>
        <w:wordWrap/>
        <w:overflowPunct/>
        <w:topLinePunct w:val="0"/>
        <w:bidi w:val="0"/>
        <w:adjustRightInd w:val="0"/>
        <w:snapToGrid w:val="0"/>
        <w:spacing w:beforeAutospacing="0" w:afterAutospacing="0" w:line="360" w:lineRule="exact"/>
        <w:ind w:left="0" w:firstLine="420" w:firstLineChars="200"/>
        <w:jc w:val="lef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在保修期内，凡设备在开箱检验、安装调试、设备调试运转过程中发现的设备及工程质量问题，实行包修、包换、包退、直到产品符合质量要求。承担修理、调换、退货发生的一切费用和买方的直接经济损失。</w:t>
      </w:r>
    </w:p>
    <w:p>
      <w:pPr>
        <w:keepNext w:val="0"/>
        <w:keepLines w:val="0"/>
        <w:pageBreakBefore w:val="0"/>
        <w:tabs>
          <w:tab w:val="left" w:pos="-180"/>
          <w:tab w:val="left" w:pos="360"/>
        </w:tabs>
        <w:kinsoku/>
        <w:wordWrap/>
        <w:overflowPunct/>
        <w:topLinePunct w:val="0"/>
        <w:bidi w:val="0"/>
        <w:adjustRightInd w:val="0"/>
        <w:snapToGrid w:val="0"/>
        <w:spacing w:beforeAutospacing="0" w:afterAutospacing="0" w:line="360" w:lineRule="exact"/>
        <w:ind w:left="0" w:firstLine="420" w:firstLineChars="200"/>
        <w:jc w:val="lef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4、</w:t>
      </w:r>
      <w:r>
        <w:rPr>
          <w:rFonts w:hint="eastAsia" w:ascii="宋体" w:hAnsi="宋体" w:cs="宋体"/>
          <w:color w:val="000000"/>
          <w:sz w:val="21"/>
          <w:szCs w:val="21"/>
          <w:lang w:val="en-US" w:eastAsia="zh-CN"/>
        </w:rPr>
        <w:t>无条件</w:t>
      </w:r>
      <w:r>
        <w:rPr>
          <w:rFonts w:hint="eastAsia" w:ascii="宋体" w:hAnsi="宋体" w:eastAsia="宋体" w:cs="宋体"/>
          <w:color w:val="000000"/>
          <w:sz w:val="21"/>
          <w:szCs w:val="21"/>
        </w:rPr>
        <w:t>负责修理和更换任何由于设备自身的质量问题造成的损坏及故障。修好后，我方将一式两份报告给用户，包括故障原因，解决措施，完成修理所需时间及恢复正常运行日期。</w:t>
      </w:r>
    </w:p>
    <w:p>
      <w:pPr>
        <w:keepNext w:val="0"/>
        <w:keepLines w:val="0"/>
        <w:pageBreakBefore w:val="0"/>
        <w:tabs>
          <w:tab w:val="left" w:pos="0"/>
          <w:tab w:val="left" w:pos="540"/>
        </w:tabs>
        <w:kinsoku/>
        <w:wordWrap/>
        <w:overflowPunct/>
        <w:topLinePunct w:val="0"/>
        <w:bidi w:val="0"/>
        <w:adjustRightInd w:val="0"/>
        <w:snapToGrid w:val="0"/>
        <w:spacing w:beforeAutospacing="0" w:afterAutospacing="0" w:line="360" w:lineRule="exact"/>
        <w:ind w:left="0" w:firstLine="420" w:firstLineChars="200"/>
        <w:jc w:val="left"/>
        <w:textAlignment w:val="auto"/>
        <w:rPr>
          <w:rFonts w:hint="eastAsia" w:ascii="宋体" w:hAnsi="宋体" w:eastAsia="宋体" w:cs="宋体"/>
          <w:sz w:val="21"/>
          <w:szCs w:val="21"/>
          <w:lang w:val="zh-CN"/>
        </w:rPr>
      </w:pPr>
      <w:r>
        <w:rPr>
          <w:rFonts w:hint="eastAsia" w:ascii="宋体" w:hAnsi="宋体" w:eastAsia="宋体" w:cs="宋体"/>
          <w:color w:val="000000"/>
          <w:sz w:val="21"/>
          <w:szCs w:val="21"/>
        </w:rPr>
        <w:t>5、在保修期期满时，我方工程师和用户代表将对产品进行另一次测试，任何故障由我方免费解决并取得用户的认可。</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exact"/>
        <w:ind w:left="0" w:firstLine="422" w:firstLineChars="200"/>
        <w:jc w:val="left"/>
        <w:textAlignment w:val="auto"/>
        <w:rPr>
          <w:rFonts w:hint="eastAsia" w:ascii="宋体" w:hAnsi="宋体" w:eastAsia="宋体" w:cs="宋体"/>
          <w:b/>
          <w:sz w:val="21"/>
          <w:szCs w:val="21"/>
          <w:lang w:val="zh-CN"/>
        </w:rPr>
      </w:pPr>
      <w:r>
        <w:rPr>
          <w:rFonts w:hint="eastAsia" w:ascii="宋体" w:hAnsi="宋体" w:eastAsia="宋体" w:cs="宋体"/>
          <w:b/>
          <w:sz w:val="21"/>
          <w:szCs w:val="21"/>
          <w:lang w:val="zh-CN"/>
        </w:rPr>
        <w:t>四、售后服务联系方式</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exact"/>
        <w:ind w:left="0" w:firstLine="420" w:firstLineChars="200"/>
        <w:jc w:val="lef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负责人：xxx</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exact"/>
        <w:ind w:left="0" w:firstLine="420" w:firstLineChars="200"/>
        <w:jc w:val="lef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联系方式：xxxxxxxxx</w:t>
      </w:r>
    </w:p>
    <w:p>
      <w:pPr>
        <w:keepNext w:val="0"/>
        <w:keepLines w:val="0"/>
        <w:pageBreakBefore w:val="0"/>
        <w:kinsoku/>
        <w:wordWrap/>
        <w:overflowPunct/>
        <w:topLinePunct w:val="0"/>
        <w:autoSpaceDE w:val="0"/>
        <w:autoSpaceDN w:val="0"/>
        <w:bidi w:val="0"/>
        <w:adjustRightInd w:val="0"/>
        <w:snapToGrid w:val="0"/>
        <w:spacing w:beforeAutospacing="0" w:afterAutospacing="0" w:line="360" w:lineRule="exact"/>
        <w:ind w:left="0" w:firstLine="422" w:firstLineChars="200"/>
        <w:jc w:val="left"/>
        <w:textAlignment w:val="auto"/>
        <w:rPr>
          <w:rFonts w:hint="default" w:ascii="宋体" w:hAnsi="宋体" w:eastAsia="宋体" w:cs="宋体"/>
          <w:b/>
          <w:sz w:val="21"/>
          <w:szCs w:val="21"/>
          <w:lang w:val="en-US" w:eastAsia="zh-CN"/>
        </w:rPr>
      </w:pPr>
      <w:r>
        <w:rPr>
          <w:rFonts w:hint="eastAsia" w:ascii="宋体" w:hAnsi="宋体" w:eastAsia="宋体" w:cs="宋体"/>
          <w:b/>
          <w:sz w:val="21"/>
          <w:szCs w:val="21"/>
          <w:lang w:val="zh-CN"/>
        </w:rPr>
        <w:t>五、</w:t>
      </w:r>
      <w:r>
        <w:rPr>
          <w:rFonts w:hint="eastAsia" w:ascii="宋体" w:hAnsi="宋体" w:eastAsia="宋体" w:cs="宋体"/>
          <w:b/>
          <w:sz w:val="21"/>
          <w:szCs w:val="21"/>
          <w:lang w:val="en-US" w:eastAsia="zh-CN"/>
        </w:rPr>
        <w:t>售后承诺</w:t>
      </w:r>
    </w:p>
    <w:p>
      <w:pPr>
        <w:keepNext w:val="0"/>
        <w:keepLines w:val="0"/>
        <w:pageBreakBefore w:val="0"/>
        <w:tabs>
          <w:tab w:val="left" w:pos="0"/>
          <w:tab w:val="left" w:pos="540"/>
        </w:tabs>
        <w:kinsoku/>
        <w:wordWrap/>
        <w:overflowPunct/>
        <w:topLinePunct w:val="0"/>
        <w:bidi w:val="0"/>
        <w:adjustRightInd w:val="0"/>
        <w:snapToGrid w:val="0"/>
        <w:spacing w:beforeAutospacing="0" w:afterAutospacing="0" w:line="360" w:lineRule="exact"/>
        <w:ind w:left="0" w:firstLine="420" w:firstLineChars="200"/>
        <w:jc w:val="lef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1、有合法的、经生产厂家认可的销售渠道，所提供的货物保证是全新原厂正品，且得到生产厂家提供的在中国大陆标准的技术支持和售后服务。</w:t>
      </w:r>
    </w:p>
    <w:p>
      <w:pPr>
        <w:keepNext w:val="0"/>
        <w:keepLines w:val="0"/>
        <w:pageBreakBefore w:val="0"/>
        <w:tabs>
          <w:tab w:val="left" w:pos="0"/>
          <w:tab w:val="left" w:pos="540"/>
        </w:tabs>
        <w:kinsoku/>
        <w:wordWrap/>
        <w:overflowPunct/>
        <w:topLinePunct w:val="0"/>
        <w:bidi w:val="0"/>
        <w:adjustRightInd w:val="0"/>
        <w:snapToGrid w:val="0"/>
        <w:spacing w:beforeAutospacing="0" w:afterAutospacing="0" w:line="360" w:lineRule="exact"/>
        <w:ind w:left="0" w:firstLine="420" w:firstLineChars="200"/>
        <w:jc w:val="lef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2、对合同条款、付款方向全部予以响应。</w:t>
      </w:r>
    </w:p>
    <w:p>
      <w:pPr>
        <w:keepNext w:val="0"/>
        <w:keepLines w:val="0"/>
        <w:pageBreakBefore w:val="0"/>
        <w:tabs>
          <w:tab w:val="left" w:pos="0"/>
          <w:tab w:val="left" w:pos="540"/>
        </w:tabs>
        <w:kinsoku/>
        <w:wordWrap/>
        <w:overflowPunct/>
        <w:topLinePunct w:val="0"/>
        <w:bidi w:val="0"/>
        <w:adjustRightInd w:val="0"/>
        <w:snapToGrid w:val="0"/>
        <w:spacing w:beforeAutospacing="0" w:afterAutospacing="0" w:line="360" w:lineRule="exact"/>
        <w:ind w:left="0" w:firstLine="420" w:firstLineChars="200"/>
        <w:jc w:val="lef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3、对使用单位提供技术培训与保养常识培训。</w:t>
      </w:r>
    </w:p>
    <w:p>
      <w:pPr>
        <w:keepNext w:val="0"/>
        <w:keepLines w:val="0"/>
        <w:pageBreakBefore w:val="0"/>
        <w:tabs>
          <w:tab w:val="left" w:pos="0"/>
          <w:tab w:val="left" w:pos="540"/>
        </w:tabs>
        <w:kinsoku/>
        <w:wordWrap/>
        <w:overflowPunct/>
        <w:topLinePunct w:val="0"/>
        <w:bidi w:val="0"/>
        <w:adjustRightInd w:val="0"/>
        <w:snapToGrid w:val="0"/>
        <w:spacing w:beforeAutospacing="0" w:afterAutospacing="0" w:line="360" w:lineRule="exact"/>
        <w:ind w:left="0" w:firstLine="420" w:firstLineChars="200"/>
        <w:jc w:val="left"/>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4、提供整套工程系统“保修服务”，且保修期内提供“</w:t>
      </w:r>
      <w:r>
        <w:rPr>
          <w:rFonts w:hint="eastAsia" w:ascii="宋体" w:hAnsi="宋体" w:eastAsia="宋体" w:cs="宋体"/>
          <w:b/>
          <w:bCs/>
          <w:color w:val="000000"/>
          <w:sz w:val="21"/>
          <w:szCs w:val="21"/>
          <w:u w:val="single"/>
          <w:lang w:val="en-US" w:eastAsia="zh-CN"/>
        </w:rPr>
        <w:t>多久</w:t>
      </w:r>
      <w:r>
        <w:rPr>
          <w:rFonts w:hint="eastAsia" w:ascii="宋体" w:hAnsi="宋体" w:eastAsia="宋体" w:cs="宋体"/>
          <w:b/>
          <w:bCs/>
          <w:color w:val="000000"/>
          <w:sz w:val="21"/>
          <w:szCs w:val="21"/>
          <w:u w:val="single"/>
        </w:rPr>
        <w:t>一次</w:t>
      </w:r>
      <w:r>
        <w:rPr>
          <w:rFonts w:hint="eastAsia" w:ascii="宋体" w:hAnsi="宋体" w:eastAsia="宋体" w:cs="宋体"/>
          <w:color w:val="000000"/>
          <w:sz w:val="21"/>
          <w:szCs w:val="21"/>
        </w:rPr>
        <w:t>”的设备维护</w:t>
      </w:r>
      <w:r>
        <w:rPr>
          <w:rFonts w:hint="eastAsia" w:ascii="宋体" w:hAnsi="宋体" w:eastAsia="宋体" w:cs="宋体"/>
          <w:color w:val="000000"/>
          <w:sz w:val="21"/>
          <w:szCs w:val="21"/>
          <w:lang w:eastAsia="zh-CN"/>
        </w:rPr>
        <w:t>。</w:t>
      </w:r>
    </w:p>
    <w:p>
      <w:pPr>
        <w:keepNext w:val="0"/>
        <w:keepLines w:val="0"/>
        <w:pageBreakBefore w:val="0"/>
        <w:tabs>
          <w:tab w:val="left" w:pos="0"/>
          <w:tab w:val="left" w:pos="540"/>
        </w:tabs>
        <w:kinsoku/>
        <w:wordWrap/>
        <w:overflowPunct/>
        <w:topLinePunct w:val="0"/>
        <w:bidi w:val="0"/>
        <w:adjustRightInd w:val="0"/>
        <w:snapToGrid w:val="0"/>
        <w:spacing w:beforeAutospacing="0" w:afterAutospacing="0" w:line="360" w:lineRule="exact"/>
        <w:ind w:left="0" w:firstLine="420" w:firstLineChars="200"/>
        <w:jc w:val="lef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5、设备投入运营后，质保期内整套工程故障免费维修，并提供免费维保；以最优惠的价格供应所需零配件及耗材，免收服务费。</w:t>
      </w:r>
    </w:p>
    <w:p>
      <w:pPr>
        <w:keepNext w:val="0"/>
        <w:keepLines w:val="0"/>
        <w:pageBreakBefore w:val="0"/>
        <w:tabs>
          <w:tab w:val="left" w:pos="0"/>
          <w:tab w:val="left" w:pos="540"/>
        </w:tabs>
        <w:kinsoku/>
        <w:wordWrap/>
        <w:overflowPunct/>
        <w:topLinePunct w:val="0"/>
        <w:bidi w:val="0"/>
        <w:adjustRightInd w:val="0"/>
        <w:snapToGrid w:val="0"/>
        <w:spacing w:beforeAutospacing="0" w:afterAutospacing="0" w:line="360" w:lineRule="exact"/>
        <w:ind w:left="0" w:firstLine="420" w:firstLineChars="200"/>
        <w:jc w:val="lef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6、维修响应时间：接到故障通知后必定在</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小时之内做出答复，一般问题在</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小时之内解决，如遇重大问题或其他暂时无法迅速解决的问题在</w:t>
      </w:r>
      <w:r>
        <w:rPr>
          <w:rFonts w:hint="eastAsia" w:ascii="宋体" w:hAnsi="宋体" w:eastAsia="宋体" w:cs="宋体"/>
          <w:color w:val="000000"/>
          <w:sz w:val="21"/>
          <w:szCs w:val="21"/>
          <w:u w:val="single"/>
          <w:lang w:val="en-US" w:eastAsia="zh-CN"/>
        </w:rPr>
        <w:t xml:space="preserve">   </w:t>
      </w:r>
      <w:r>
        <w:rPr>
          <w:rFonts w:hint="eastAsia" w:ascii="宋体" w:hAnsi="宋体" w:cs="宋体"/>
          <w:color w:val="000000"/>
          <w:sz w:val="21"/>
          <w:szCs w:val="21"/>
          <w:u w:val="single"/>
          <w:lang w:val="en-US" w:eastAsia="zh-CN"/>
        </w:rPr>
        <w:t xml:space="preserve">  </w:t>
      </w:r>
      <w:r>
        <w:rPr>
          <w:rFonts w:hint="eastAsia" w:ascii="宋体" w:hAnsi="宋体" w:cs="宋体"/>
          <w:color w:val="000000"/>
          <w:sz w:val="21"/>
          <w:szCs w:val="21"/>
          <w:u w:val="none"/>
          <w:lang w:val="en-US" w:eastAsia="zh-CN"/>
        </w:rPr>
        <w:t>内</w:t>
      </w:r>
      <w:r>
        <w:rPr>
          <w:rFonts w:hint="eastAsia" w:ascii="宋体" w:hAnsi="宋体" w:eastAsia="宋体" w:cs="宋体"/>
          <w:color w:val="000000"/>
          <w:sz w:val="21"/>
          <w:szCs w:val="21"/>
        </w:rPr>
        <w:t>解决。</w:t>
      </w:r>
    </w:p>
    <w:p>
      <w:pPr>
        <w:keepNext w:val="0"/>
        <w:keepLines w:val="0"/>
        <w:pageBreakBefore w:val="0"/>
        <w:tabs>
          <w:tab w:val="left" w:pos="0"/>
          <w:tab w:val="left" w:pos="540"/>
        </w:tabs>
        <w:kinsoku/>
        <w:wordWrap/>
        <w:overflowPunct/>
        <w:topLinePunct w:val="0"/>
        <w:bidi w:val="0"/>
        <w:adjustRightInd w:val="0"/>
        <w:snapToGrid w:val="0"/>
        <w:spacing w:beforeAutospacing="0" w:afterAutospacing="0" w:line="360" w:lineRule="exact"/>
        <w:ind w:left="0" w:firstLine="420" w:firstLineChars="200"/>
        <w:jc w:val="left"/>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7、备品、备件：公司有充足的常用备用零部件，能及时处理各种一般性故障，公司设有售后服务中心，急需备品、备件可在</w:t>
      </w: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内到达现场。</w:t>
      </w:r>
    </w:p>
    <w:p>
      <w:pPr>
        <w:keepNext w:val="0"/>
        <w:keepLines w:val="0"/>
        <w:pageBreakBefore w:val="0"/>
        <w:tabs>
          <w:tab w:val="left" w:pos="0"/>
          <w:tab w:val="left" w:pos="540"/>
        </w:tabs>
        <w:kinsoku/>
        <w:wordWrap/>
        <w:overflowPunct/>
        <w:topLinePunct w:val="0"/>
        <w:bidi w:val="0"/>
        <w:adjustRightInd w:val="0"/>
        <w:snapToGrid w:val="0"/>
        <w:spacing w:beforeAutospacing="0" w:afterAutospacing="0" w:line="360" w:lineRule="exact"/>
        <w:ind w:lef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8、我公司建立健全了一整套完善的售后服务体系及服务流程，并配备专业的技术人员，保证整个售后服务能及时全面地实施。</w:t>
      </w:r>
    </w:p>
    <w:p>
      <w:pPr>
        <w:pStyle w:val="28"/>
        <w:spacing w:line="360" w:lineRule="auto"/>
        <w:ind w:left="0" w:leftChars="0" w:firstLine="0" w:firstLineChars="0"/>
        <w:rPr>
          <w:rFonts w:hint="eastAsia"/>
          <w:sz w:val="24"/>
          <w:szCs w:val="24"/>
          <w:lang w:eastAsia="zh-CN"/>
        </w:rPr>
      </w:pPr>
    </w:p>
    <w:p>
      <w:pPr>
        <w:pageBreakBefore w:val="0"/>
        <w:kinsoku/>
        <w:wordWrap/>
        <w:overflowPunct/>
        <w:topLinePunct w:val="0"/>
        <w:bidi w:val="0"/>
        <w:spacing w:line="360" w:lineRule="auto"/>
        <w:ind w:left="0" w:leftChars="0" w:right="0" w:rightChars="0" w:firstLine="3360" w:firstLineChars="1600"/>
        <w:rPr>
          <w:rFonts w:hint="eastAsia" w:ascii="宋体" w:hAnsi="宋体" w:cs="宋体"/>
          <w:color w:val="auto"/>
          <w:sz w:val="21"/>
          <w:szCs w:val="21"/>
          <w:u w:val="single"/>
        </w:rPr>
      </w:pPr>
      <w:r>
        <w:rPr>
          <w:rFonts w:hint="eastAsia" w:ascii="宋体" w:hAnsi="宋体" w:cs="宋体"/>
          <w:color w:val="auto"/>
          <w:sz w:val="21"/>
          <w:szCs w:val="21"/>
        </w:rPr>
        <w:t xml:space="preserve"> </w:t>
      </w:r>
      <w:r>
        <w:rPr>
          <w:rFonts w:hint="eastAsia" w:ascii="宋体" w:hAnsi="宋体" w:cs="宋体"/>
          <w:color w:val="auto"/>
          <w:sz w:val="21"/>
          <w:szCs w:val="21"/>
          <w:lang w:val="en-US" w:eastAsia="zh-CN"/>
        </w:rPr>
        <w:t xml:space="preserve"> </w:t>
      </w:r>
      <w:r>
        <w:rPr>
          <w:rFonts w:hint="eastAsia" w:ascii="宋体" w:hAnsi="宋体" w:cs="宋体"/>
          <w:color w:val="auto"/>
          <w:sz w:val="21"/>
          <w:szCs w:val="21"/>
          <w:lang w:eastAsia="zh-CN"/>
        </w:rPr>
        <w:t>响应</w:t>
      </w:r>
      <w:r>
        <w:rPr>
          <w:rFonts w:hint="eastAsia" w:ascii="宋体" w:hAnsi="宋体" w:cs="宋体"/>
          <w:color w:val="auto"/>
          <w:sz w:val="21"/>
          <w:szCs w:val="21"/>
        </w:rPr>
        <w:t>人名称（盖公章）：</w:t>
      </w:r>
      <w:r>
        <w:rPr>
          <w:rFonts w:hint="eastAsia" w:ascii="宋体" w:hAnsi="宋体" w:cs="宋体"/>
          <w:color w:val="auto"/>
          <w:sz w:val="21"/>
          <w:szCs w:val="21"/>
          <w:u w:val="single"/>
        </w:rPr>
        <w:t xml:space="preserve">        </w:t>
      </w:r>
      <w:r>
        <w:rPr>
          <w:rFonts w:hint="eastAsia" w:ascii="宋体" w:hAnsi="宋体" w:cs="宋体"/>
          <w:color w:val="auto"/>
          <w:sz w:val="21"/>
          <w:szCs w:val="21"/>
          <w:u w:val="single"/>
          <w:lang w:val="en-US" w:eastAsia="zh-CN"/>
        </w:rPr>
        <w:t xml:space="preserve">         </w:t>
      </w:r>
      <w:r>
        <w:rPr>
          <w:rFonts w:hint="eastAsia" w:ascii="宋体" w:hAnsi="宋体" w:cs="宋体"/>
          <w:color w:val="auto"/>
          <w:sz w:val="21"/>
          <w:szCs w:val="21"/>
          <w:u w:val="single"/>
        </w:rPr>
        <w:t xml:space="preserve">               </w:t>
      </w:r>
    </w:p>
    <w:p>
      <w:pPr>
        <w:pageBreakBefore w:val="0"/>
        <w:kinsoku/>
        <w:wordWrap/>
        <w:overflowPunct/>
        <w:topLinePunct w:val="0"/>
        <w:bidi w:val="0"/>
        <w:spacing w:line="360" w:lineRule="auto"/>
        <w:ind w:right="0" w:rightChars="0" w:firstLine="3570" w:firstLineChars="1700"/>
        <w:rPr>
          <w:rFonts w:hint="eastAsia" w:ascii="宋体" w:hAnsi="宋体" w:cs="宋体"/>
          <w:color w:val="auto"/>
          <w:sz w:val="21"/>
          <w:szCs w:val="21"/>
          <w:u w:val="single"/>
        </w:rPr>
      </w:pPr>
      <w:r>
        <w:rPr>
          <w:rFonts w:hint="eastAsia" w:ascii="宋体" w:hAnsi="宋体" w:cs="宋体"/>
          <w:color w:val="auto"/>
          <w:sz w:val="21"/>
          <w:szCs w:val="21"/>
          <w:lang w:eastAsia="zh-CN"/>
        </w:rPr>
        <w:t>响应</w:t>
      </w:r>
      <w:r>
        <w:rPr>
          <w:rFonts w:hint="eastAsia" w:ascii="宋体" w:hAnsi="宋体" w:cs="宋体"/>
          <w:color w:val="auto"/>
          <w:sz w:val="21"/>
          <w:szCs w:val="21"/>
        </w:rPr>
        <w:t>人法定代表人或</w:t>
      </w:r>
      <w:r>
        <w:rPr>
          <w:rFonts w:hint="eastAsia" w:ascii="宋体" w:hAnsi="宋体" w:cs="宋体"/>
          <w:color w:val="auto"/>
          <w:sz w:val="21"/>
          <w:szCs w:val="21"/>
          <w:lang w:val="en-US" w:eastAsia="zh-CN"/>
        </w:rPr>
        <w:t>法定</w:t>
      </w:r>
      <w:r>
        <w:rPr>
          <w:rFonts w:hint="eastAsia" w:ascii="宋体" w:hAnsi="宋体" w:cs="宋体"/>
          <w:color w:val="auto"/>
          <w:sz w:val="21"/>
          <w:szCs w:val="21"/>
        </w:rPr>
        <w:t>授权代表（签字）：</w:t>
      </w:r>
      <w:r>
        <w:rPr>
          <w:rFonts w:hint="eastAsia" w:ascii="宋体" w:hAnsi="宋体" w:cs="宋体"/>
          <w:color w:val="auto"/>
          <w:sz w:val="21"/>
          <w:szCs w:val="21"/>
          <w:u w:val="single"/>
        </w:rPr>
        <w:t xml:space="preserve">    </w:t>
      </w:r>
      <w:r>
        <w:rPr>
          <w:rFonts w:hint="eastAsia" w:ascii="宋体" w:hAnsi="宋体" w:cs="宋体"/>
          <w:color w:val="auto"/>
          <w:sz w:val="21"/>
          <w:szCs w:val="21"/>
          <w:u w:val="single"/>
          <w:lang w:val="en-US" w:eastAsia="zh-CN"/>
        </w:rPr>
        <w:t xml:space="preserve">    </w:t>
      </w:r>
      <w:r>
        <w:rPr>
          <w:rFonts w:hint="eastAsia" w:ascii="宋体" w:hAnsi="宋体" w:cs="宋体"/>
          <w:color w:val="auto"/>
          <w:sz w:val="21"/>
          <w:szCs w:val="21"/>
          <w:u w:val="single"/>
        </w:rPr>
        <w:t xml:space="preserve">     </w:t>
      </w:r>
    </w:p>
    <w:p>
      <w:pPr>
        <w:pageBreakBefore w:val="0"/>
        <w:kinsoku/>
        <w:wordWrap/>
        <w:overflowPunct/>
        <w:topLinePunct w:val="0"/>
        <w:bidi w:val="0"/>
        <w:spacing w:line="360" w:lineRule="auto"/>
        <w:ind w:right="0" w:rightChars="0"/>
        <w:jc w:val="center"/>
        <w:rPr>
          <w:rFonts w:hint="default" w:ascii="宋体" w:hAnsi="宋体" w:cs="宋体"/>
          <w:color w:val="auto"/>
          <w:sz w:val="24"/>
          <w:lang w:val="en-US" w:eastAsia="zh-CN"/>
        </w:rPr>
      </w:pPr>
      <w:r>
        <w:rPr>
          <w:rFonts w:hint="eastAsia" w:ascii="宋体" w:hAnsi="宋体" w:cs="宋体"/>
          <w:color w:val="auto"/>
          <w:sz w:val="21"/>
          <w:szCs w:val="21"/>
          <w:lang w:val="en-US" w:eastAsia="zh-CN"/>
        </w:rPr>
        <w:t xml:space="preserve">         </w:t>
      </w:r>
      <w:r>
        <w:rPr>
          <w:rFonts w:hint="eastAsia" w:ascii="宋体" w:hAnsi="宋体" w:cs="宋体"/>
          <w:color w:val="auto"/>
          <w:sz w:val="21"/>
          <w:szCs w:val="21"/>
        </w:rPr>
        <w:t>日期：</w:t>
      </w:r>
      <w:r>
        <w:rPr>
          <w:rFonts w:hint="eastAsia" w:ascii="宋体" w:hAnsi="宋体" w:cs="宋体"/>
          <w:color w:val="auto"/>
          <w:sz w:val="21"/>
          <w:szCs w:val="21"/>
          <w:u w:val="single"/>
        </w:rPr>
        <w:t xml:space="preserve">      </w:t>
      </w:r>
      <w:r>
        <w:rPr>
          <w:rFonts w:hint="eastAsia" w:ascii="宋体" w:hAnsi="宋体" w:cs="宋体"/>
          <w:color w:val="auto"/>
          <w:sz w:val="21"/>
          <w:szCs w:val="21"/>
        </w:rPr>
        <w:t>年</w:t>
      </w:r>
      <w:r>
        <w:rPr>
          <w:rFonts w:hint="eastAsia" w:ascii="宋体" w:hAnsi="宋体" w:cs="宋体"/>
          <w:color w:val="auto"/>
          <w:sz w:val="21"/>
          <w:szCs w:val="21"/>
          <w:u w:val="single"/>
        </w:rPr>
        <w:t xml:space="preserve">       </w:t>
      </w:r>
      <w:r>
        <w:rPr>
          <w:rFonts w:hint="eastAsia" w:ascii="宋体" w:hAnsi="宋体" w:cs="宋体"/>
          <w:color w:val="auto"/>
          <w:sz w:val="21"/>
          <w:szCs w:val="21"/>
        </w:rPr>
        <w:t>月</w:t>
      </w:r>
      <w:r>
        <w:rPr>
          <w:rFonts w:hint="eastAsia" w:ascii="宋体" w:hAnsi="宋体" w:cs="宋体"/>
          <w:color w:val="auto"/>
          <w:sz w:val="21"/>
          <w:szCs w:val="21"/>
          <w:u w:val="single"/>
        </w:rPr>
        <w:t xml:space="preserve">     </w:t>
      </w:r>
      <w:r>
        <w:rPr>
          <w:rFonts w:hint="eastAsia" w:ascii="宋体" w:hAnsi="宋体" w:cs="宋体"/>
          <w:color w:val="auto"/>
          <w:sz w:val="21"/>
          <w:szCs w:val="21"/>
        </w:rPr>
        <w:t>日</w:t>
      </w:r>
    </w:p>
    <w:sectPr>
      <w:headerReference r:id="rId3" w:type="default"/>
      <w:footerReference r:id="rId4" w:type="default"/>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ADAA99B-828E-4F3F-BDCA-9ECE1E8CC0E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05F9EE6A-CE81-439E-A719-49CC6F92FBFE}"/>
  </w:font>
  <w:font w:name="方正仿宋_GBK">
    <w:panose1 w:val="02000000000000000000"/>
    <w:charset w:val="86"/>
    <w:family w:val="script"/>
    <w:pitch w:val="default"/>
    <w:sig w:usb0="A00002BF" w:usb1="38CF7CFA" w:usb2="00082016" w:usb3="00000000" w:csb0="00040001" w:csb1="00000000"/>
  </w:font>
  <w:font w:name="仿宋_GB2312">
    <w:panose1 w:val="02010609030101010101"/>
    <w:charset w:val="86"/>
    <w:family w:val="modern"/>
    <w:pitch w:val="default"/>
    <w:sig w:usb0="00000001" w:usb1="080E0000" w:usb2="00000000" w:usb3="00000000" w:csb0="00040000" w:csb1="00000000"/>
    <w:embedRegular r:id="rId3" w:fontKey="{5B19CC03-B361-4E12-93AE-8E9FF45BCCB3}"/>
  </w:font>
  <w:font w:name="微软雅黑">
    <w:panose1 w:val="020B0503020204020204"/>
    <w:charset w:val="86"/>
    <w:family w:val="auto"/>
    <w:pitch w:val="default"/>
    <w:sig w:usb0="80000287" w:usb1="2ACF3C50" w:usb2="00000016" w:usb3="00000000" w:csb0="0004001F" w:csb1="00000000"/>
    <w:embedRegular r:id="rId4" w:fontKey="{74291A25-EB10-43FC-A78B-75519087D6DE}"/>
  </w:font>
  <w:font w:name="方正仿宋简体">
    <w:panose1 w:val="02000000000000000000"/>
    <w:charset w:val="86"/>
    <w:family w:val="auto"/>
    <w:pitch w:val="default"/>
    <w:sig w:usb0="A00002BF" w:usb1="184F6CFA" w:usb2="00000012" w:usb3="00000000" w:csb0="00040001" w:csb1="00000000"/>
    <w:embedRegular r:id="rId5" w:fontKey="{B78EDD85-76E2-4C4E-9614-8CBA11B7014C}"/>
  </w:font>
  <w:font w:name="华文中宋">
    <w:panose1 w:val="02010600040101010101"/>
    <w:charset w:val="86"/>
    <w:family w:val="auto"/>
    <w:pitch w:val="default"/>
    <w:sig w:usb0="00000287" w:usb1="080F0000" w:usb2="00000000" w:usb3="00000000" w:csb0="0004009F" w:csb1="DFD70000"/>
    <w:embedRegular r:id="rId6" w:fontKey="{9C871AE0-1F0E-468F-BF90-769366CC1E24}"/>
  </w:font>
  <w:font w:name="华文仿宋">
    <w:panose1 w:val="02010600040101010101"/>
    <w:charset w:val="86"/>
    <w:family w:val="auto"/>
    <w:pitch w:val="default"/>
    <w:sig w:usb0="00000287" w:usb1="080F0000" w:usb2="00000000" w:usb3="00000000" w:csb0="0004009F" w:csb1="DFD70000"/>
    <w:embedRegular r:id="rId7" w:fontKey="{AC56E431-D72A-49B7-AC78-E548C1124462}"/>
  </w:font>
  <w:font w:name="仿宋">
    <w:panose1 w:val="02010609060101010101"/>
    <w:charset w:val="86"/>
    <w:family w:val="auto"/>
    <w:pitch w:val="default"/>
    <w:sig w:usb0="800002BF" w:usb1="38CF7CFA" w:usb2="00000016" w:usb3="00000000" w:csb0="00040001" w:csb1="00000000"/>
    <w:embedRegular r:id="rId8" w:fontKey="{07C874FA-D232-43BB-8B5B-541C8184B8DD}"/>
  </w:font>
  <w:font w:name="Calibri Light">
    <w:panose1 w:val="020F0302020204030204"/>
    <w:charset w:val="00"/>
    <w:family w:val="swiss"/>
    <w:pitch w:val="default"/>
    <w:sig w:usb0="E0002AFF" w:usb1="C000247B" w:usb2="00000009" w:usb3="00000000" w:csb0="200001FF" w:csb1="00000000"/>
    <w:embedRegular r:id="rId9" w:fontKey="{29F2EE95-E409-44C0-BD6D-D655E1722AE1}"/>
  </w:font>
  <w:font w:name="Wingdings 2">
    <w:panose1 w:val="05020102010507070707"/>
    <w:charset w:val="00"/>
    <w:family w:val="auto"/>
    <w:pitch w:val="default"/>
    <w:sig w:usb0="00000000" w:usb1="00000000" w:usb2="00000000" w:usb3="00000000" w:csb0="80000000" w:csb1="00000000"/>
    <w:embedRegular r:id="rId10" w:fontKey="{086B5319-C846-479C-B14A-F4ECDDE3B9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Lines="0" w:afterLines="0"/>
      <w:rPr>
        <w:rFonts w:hint="eastAsia"/>
        <w:sz w:val="18"/>
        <w:szCs w:val="24"/>
      </w:rPr>
    </w:pPr>
  </w:p>
  <w:p>
    <w:pPr>
      <w:pStyle w:val="15"/>
      <w:spacing w:beforeLines="0" w:afterLines="0"/>
      <w:rPr>
        <w:rFonts w:hint="eastAsia"/>
        <w:sz w:val="18"/>
        <w:szCs w:val="24"/>
      </w:rPr>
    </w:pPr>
    <w:r>
      <w:rPr>
        <w:rFonts w:hint="default" w:eastAsia="宋体"/>
        <w:sz w:val="18"/>
        <w:szCs w:val="24"/>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15"/>
                            <w:spacing w:beforeLines="0" w:afterLines="0"/>
                            <w:rPr>
                              <w:rFonts w:hint="eastAsia"/>
                              <w:sz w:val="18"/>
                              <w:szCs w:val="24"/>
                            </w:rPr>
                          </w:pPr>
                          <w:r>
                            <w:rPr>
                              <w:rFonts w:hint="eastAsia" w:eastAsia="宋体"/>
                              <w:sz w:val="18"/>
                              <w:szCs w:val="24"/>
                            </w:rPr>
                            <w:t xml:space="preserve">第 </w:t>
                          </w:r>
                          <w:r>
                            <w:rPr>
                              <w:rFonts w:hint="eastAsia"/>
                              <w:sz w:val="18"/>
                              <w:szCs w:val="24"/>
                            </w:rPr>
                            <w:fldChar w:fldCharType="begin"/>
                          </w:r>
                          <w:r>
                            <w:rPr>
                              <w:rFonts w:hint="eastAsia"/>
                              <w:sz w:val="18"/>
                              <w:szCs w:val="24"/>
                            </w:rPr>
                            <w:instrText xml:space="preserve"> PAGE  \* MERGEFORMAT </w:instrText>
                          </w:r>
                          <w:r>
                            <w:rPr>
                              <w:rFonts w:hint="eastAsia"/>
                              <w:sz w:val="18"/>
                              <w:szCs w:val="24"/>
                            </w:rPr>
                            <w:fldChar w:fldCharType="separate"/>
                          </w:r>
                          <w:r>
                            <w:rPr>
                              <w:rFonts w:hint="eastAsia"/>
                              <w:sz w:val="18"/>
                              <w:szCs w:val="24"/>
                            </w:rPr>
                            <w:t>1</w:t>
                          </w:r>
                          <w:r>
                            <w:rPr>
                              <w:rFonts w:hint="eastAsia"/>
                              <w:sz w:val="18"/>
                              <w:szCs w:val="24"/>
                            </w:rPr>
                            <w:fldChar w:fldCharType="end"/>
                          </w:r>
                          <w:r>
                            <w:rPr>
                              <w:rFonts w:hint="eastAsia"/>
                              <w:sz w:val="18"/>
                              <w:szCs w:val="24"/>
                            </w:rPr>
                            <w:t xml:space="preserve"> </w:t>
                          </w:r>
                          <w:r>
                            <w:rPr>
                              <w:rFonts w:hint="eastAsia" w:eastAsia="宋体"/>
                              <w:sz w:val="18"/>
                              <w:szCs w:val="24"/>
                            </w:rPr>
                            <w:t xml:space="preserve">页 共 </w:t>
                          </w:r>
                          <w:r>
                            <w:rPr>
                              <w:rFonts w:hint="eastAsia"/>
                              <w:sz w:val="18"/>
                              <w:szCs w:val="24"/>
                            </w:rPr>
                            <w:fldChar w:fldCharType="begin"/>
                          </w:r>
                          <w:r>
                            <w:rPr>
                              <w:rFonts w:hint="eastAsia"/>
                              <w:sz w:val="18"/>
                              <w:szCs w:val="24"/>
                            </w:rPr>
                            <w:instrText xml:space="preserve"> NUMPAGES  \* MERGEFORMAT </w:instrText>
                          </w:r>
                          <w:r>
                            <w:rPr>
                              <w:rFonts w:hint="eastAsia"/>
                              <w:sz w:val="18"/>
                              <w:szCs w:val="24"/>
                            </w:rPr>
                            <w:fldChar w:fldCharType="separate"/>
                          </w:r>
                          <w:r>
                            <w:rPr>
                              <w:rFonts w:hint="eastAsia"/>
                              <w:sz w:val="18"/>
                              <w:szCs w:val="24"/>
                            </w:rPr>
                            <w:t>28</w:t>
                          </w:r>
                          <w:r>
                            <w:rPr>
                              <w:rFonts w:hint="eastAsia"/>
                              <w:sz w:val="18"/>
                              <w:szCs w:val="24"/>
                            </w:rPr>
                            <w:fldChar w:fldCharType="end"/>
                          </w:r>
                          <w:r>
                            <w:rPr>
                              <w:rFonts w:hint="eastAsia"/>
                              <w:sz w:val="18"/>
                              <w:szCs w:val="24"/>
                            </w:rPr>
                            <w:t xml:space="preserve"> </w:t>
                          </w:r>
                          <w:r>
                            <w:rPr>
                              <w:rFonts w:hint="eastAsia" w:eastAsia="宋体"/>
                              <w:sz w:val="18"/>
                              <w:szCs w:val="24"/>
                            </w:rPr>
                            <w:t>页</w:t>
                          </w:r>
                        </w:p>
                      </w:txbxContent>
                    </wps:txbx>
                    <wps:bodyPr vert="horz" wrap="none" lIns="0" tIns="0" rIns="0" bIns="0" anchor="t" anchorCtr="0" upright="1">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XW5UtAAAAAFAQAADwAAAAAAAAABACAAAAAi&#10;AAAAZHJzL2Rvd25yZXYueG1sUEsBAhQAFAAAAAgAh07iQJsyNWrZAQAAtAMAAA4AAAAAAAAAAQAg&#10;AAAAHwEAAGRycy9lMm9Eb2MueG1sUEsFBgAAAAAGAAYAWQEAAGoFAAAAAA==&#10;">
              <v:fill on="f" focussize="0,0"/>
              <v:stroke on="f"/>
              <v:imagedata o:title=""/>
              <o:lock v:ext="edit" aspectratio="f"/>
              <v:textbox inset="0mm,0mm,0mm,0mm" style="mso-fit-shape-to-text:t;">
                <w:txbxContent>
                  <w:p>
                    <w:pPr>
                      <w:pStyle w:val="15"/>
                      <w:spacing w:beforeLines="0" w:afterLines="0"/>
                      <w:rPr>
                        <w:rFonts w:hint="eastAsia"/>
                        <w:sz w:val="18"/>
                        <w:szCs w:val="24"/>
                      </w:rPr>
                    </w:pPr>
                    <w:r>
                      <w:rPr>
                        <w:rFonts w:hint="eastAsia" w:eastAsia="宋体"/>
                        <w:sz w:val="18"/>
                        <w:szCs w:val="24"/>
                      </w:rPr>
                      <w:t xml:space="preserve">第 </w:t>
                    </w:r>
                    <w:r>
                      <w:rPr>
                        <w:rFonts w:hint="eastAsia"/>
                        <w:sz w:val="18"/>
                        <w:szCs w:val="24"/>
                      </w:rPr>
                      <w:fldChar w:fldCharType="begin"/>
                    </w:r>
                    <w:r>
                      <w:rPr>
                        <w:rFonts w:hint="eastAsia"/>
                        <w:sz w:val="18"/>
                        <w:szCs w:val="24"/>
                      </w:rPr>
                      <w:instrText xml:space="preserve"> PAGE  \* MERGEFORMAT </w:instrText>
                    </w:r>
                    <w:r>
                      <w:rPr>
                        <w:rFonts w:hint="eastAsia"/>
                        <w:sz w:val="18"/>
                        <w:szCs w:val="24"/>
                      </w:rPr>
                      <w:fldChar w:fldCharType="separate"/>
                    </w:r>
                    <w:r>
                      <w:rPr>
                        <w:rFonts w:hint="eastAsia"/>
                        <w:sz w:val="18"/>
                        <w:szCs w:val="24"/>
                      </w:rPr>
                      <w:t>1</w:t>
                    </w:r>
                    <w:r>
                      <w:rPr>
                        <w:rFonts w:hint="eastAsia"/>
                        <w:sz w:val="18"/>
                        <w:szCs w:val="24"/>
                      </w:rPr>
                      <w:fldChar w:fldCharType="end"/>
                    </w:r>
                    <w:r>
                      <w:rPr>
                        <w:rFonts w:hint="eastAsia"/>
                        <w:sz w:val="18"/>
                        <w:szCs w:val="24"/>
                      </w:rPr>
                      <w:t xml:space="preserve"> </w:t>
                    </w:r>
                    <w:r>
                      <w:rPr>
                        <w:rFonts w:hint="eastAsia" w:eastAsia="宋体"/>
                        <w:sz w:val="18"/>
                        <w:szCs w:val="24"/>
                      </w:rPr>
                      <w:t xml:space="preserve">页 共 </w:t>
                    </w:r>
                    <w:r>
                      <w:rPr>
                        <w:rFonts w:hint="eastAsia"/>
                        <w:sz w:val="18"/>
                        <w:szCs w:val="24"/>
                      </w:rPr>
                      <w:fldChar w:fldCharType="begin"/>
                    </w:r>
                    <w:r>
                      <w:rPr>
                        <w:rFonts w:hint="eastAsia"/>
                        <w:sz w:val="18"/>
                        <w:szCs w:val="24"/>
                      </w:rPr>
                      <w:instrText xml:space="preserve"> NUMPAGES  \* MERGEFORMAT </w:instrText>
                    </w:r>
                    <w:r>
                      <w:rPr>
                        <w:rFonts w:hint="eastAsia"/>
                        <w:sz w:val="18"/>
                        <w:szCs w:val="24"/>
                      </w:rPr>
                      <w:fldChar w:fldCharType="separate"/>
                    </w:r>
                    <w:r>
                      <w:rPr>
                        <w:rFonts w:hint="eastAsia"/>
                        <w:sz w:val="18"/>
                        <w:szCs w:val="24"/>
                      </w:rPr>
                      <w:t>28</w:t>
                    </w:r>
                    <w:r>
                      <w:rPr>
                        <w:rFonts w:hint="eastAsia"/>
                        <w:sz w:val="18"/>
                        <w:szCs w:val="24"/>
                      </w:rPr>
                      <w:fldChar w:fldCharType="end"/>
                    </w:r>
                    <w:r>
                      <w:rPr>
                        <w:rFonts w:hint="eastAsia"/>
                        <w:sz w:val="18"/>
                        <w:szCs w:val="24"/>
                      </w:rPr>
                      <w:t xml:space="preserve"> </w:t>
                    </w:r>
                    <w:r>
                      <w:rPr>
                        <w:rFonts w:hint="eastAsia" w:eastAsia="宋体"/>
                        <w:sz w:val="18"/>
                        <w:szCs w:val="24"/>
                      </w:rPr>
                      <w:t>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spacing w:beforeLines="0" w:afterLines="0"/>
      <w:rPr>
        <w:rFonts w:hint="eastAsia" w:eastAsia="宋体"/>
        <w:sz w:val="18"/>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F2BE5D"/>
    <w:multiLevelType w:val="singleLevel"/>
    <w:tmpl w:val="83F2BE5D"/>
    <w:lvl w:ilvl="0" w:tentative="0">
      <w:start w:val="1"/>
      <w:numFmt w:val="decimal"/>
      <w:suff w:val="nothing"/>
      <w:lvlText w:val="%1、"/>
      <w:lvlJc w:val="left"/>
    </w:lvl>
  </w:abstractNum>
  <w:abstractNum w:abstractNumId="1">
    <w:nsid w:val="ADB5A625"/>
    <w:multiLevelType w:val="singleLevel"/>
    <w:tmpl w:val="ADB5A625"/>
    <w:lvl w:ilvl="0" w:tentative="0">
      <w:start w:val="1"/>
      <w:numFmt w:val="decimal"/>
      <w:suff w:val="nothing"/>
      <w:lvlText w:val="%1、"/>
      <w:lvlJc w:val="left"/>
    </w:lvl>
  </w:abstractNum>
  <w:abstractNum w:abstractNumId="2">
    <w:nsid w:val="B7D4D609"/>
    <w:multiLevelType w:val="singleLevel"/>
    <w:tmpl w:val="B7D4D609"/>
    <w:lvl w:ilvl="0" w:tentative="0">
      <w:start w:val="1"/>
      <w:numFmt w:val="decimal"/>
      <w:suff w:val="nothing"/>
      <w:lvlText w:val="%1、"/>
      <w:lvlJc w:val="left"/>
    </w:lvl>
  </w:abstractNum>
  <w:abstractNum w:abstractNumId="3">
    <w:nsid w:val="BE77A268"/>
    <w:multiLevelType w:val="singleLevel"/>
    <w:tmpl w:val="BE77A268"/>
    <w:lvl w:ilvl="0" w:tentative="0">
      <w:start w:val="4"/>
      <w:numFmt w:val="decimal"/>
      <w:suff w:val="nothing"/>
      <w:lvlText w:val="（%1）"/>
      <w:lvlJc w:val="left"/>
    </w:lvl>
  </w:abstractNum>
  <w:abstractNum w:abstractNumId="4">
    <w:nsid w:val="DDF82BB8"/>
    <w:multiLevelType w:val="singleLevel"/>
    <w:tmpl w:val="DDF82BB8"/>
    <w:lvl w:ilvl="0" w:tentative="0">
      <w:start w:val="1"/>
      <w:numFmt w:val="decimal"/>
      <w:suff w:val="nothing"/>
      <w:lvlText w:val="%1、"/>
      <w:lvlJc w:val="left"/>
    </w:lvl>
  </w:abstractNum>
  <w:abstractNum w:abstractNumId="5">
    <w:nsid w:val="E756963C"/>
    <w:multiLevelType w:val="singleLevel"/>
    <w:tmpl w:val="E756963C"/>
    <w:lvl w:ilvl="0" w:tentative="0">
      <w:start w:val="15"/>
      <w:numFmt w:val="decimal"/>
      <w:suff w:val="nothing"/>
      <w:lvlText w:val="%1、"/>
      <w:lvlJc w:val="left"/>
    </w:lvl>
  </w:abstractNum>
  <w:abstractNum w:abstractNumId="6">
    <w:nsid w:val="E79A8B7E"/>
    <w:multiLevelType w:val="singleLevel"/>
    <w:tmpl w:val="E79A8B7E"/>
    <w:lvl w:ilvl="0" w:tentative="0">
      <w:start w:val="1"/>
      <w:numFmt w:val="decimal"/>
      <w:suff w:val="nothing"/>
      <w:lvlText w:val="%1、"/>
      <w:lvlJc w:val="left"/>
    </w:lvl>
  </w:abstractNum>
  <w:abstractNum w:abstractNumId="7">
    <w:nsid w:val="00000005"/>
    <w:multiLevelType w:val="multilevel"/>
    <w:tmpl w:val="00000005"/>
    <w:lvl w:ilvl="0" w:tentative="0">
      <w:start w:val="1"/>
      <w:numFmt w:val="decimal"/>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8">
    <w:nsid w:val="00000006"/>
    <w:multiLevelType w:val="singleLevel"/>
    <w:tmpl w:val="00000006"/>
    <w:lvl w:ilvl="0" w:tentative="0">
      <w:start w:val="1"/>
      <w:numFmt w:val="decimal"/>
      <w:suff w:val="nothing"/>
      <w:lvlText w:val="%1、"/>
      <w:lvlJc w:val="left"/>
    </w:lvl>
  </w:abstractNum>
  <w:abstractNum w:abstractNumId="9">
    <w:nsid w:val="00000007"/>
    <w:multiLevelType w:val="multilevel"/>
    <w:tmpl w:val="00000007"/>
    <w:lvl w:ilvl="0" w:tentative="0">
      <w:start w:val="1"/>
      <w:numFmt w:val="decimal"/>
      <w:suff w:val="nothing"/>
      <w:lvlText w:val="%1．"/>
      <w:lvlJc w:val="left"/>
      <w:pPr>
        <w:ind w:left="0" w:firstLine="400"/>
      </w:pPr>
      <w:rPr>
        <w:rFonts w:hint="default" w:ascii="宋体" w:hAnsi="宋体" w:eastAsia="宋体" w:cs="宋体"/>
        <w:sz w:val="24"/>
        <w:szCs w:val="24"/>
      </w:rPr>
    </w:lvl>
    <w:lvl w:ilvl="1" w:tentative="0">
      <w:start w:val="1"/>
      <w:numFmt w:val="decimal"/>
      <w:lvlText w:val="%2."/>
      <w:lvlJc w:val="left"/>
      <w:pPr>
        <w:tabs>
          <w:tab w:val="left" w:pos="1440"/>
        </w:tabs>
        <w:ind w:left="1440" w:hanging="360"/>
      </w:pPr>
      <w:rPr>
        <w:rFonts w:hint="eastAsia" w:ascii="Times New Roman" w:hAnsi="Times New Roman" w:eastAsia="Times New Roman" w:cs="Times New Roman"/>
        <w:u w:val="none" w:color="auto"/>
      </w:rPr>
    </w:lvl>
    <w:lvl w:ilvl="2" w:tentative="0">
      <w:start w:val="1"/>
      <w:numFmt w:val="decimal"/>
      <w:lvlText w:val="%3."/>
      <w:lvlJc w:val="left"/>
      <w:pPr>
        <w:tabs>
          <w:tab w:val="left" w:pos="2160"/>
        </w:tabs>
        <w:ind w:left="2160" w:hanging="360"/>
      </w:pPr>
      <w:rPr>
        <w:rFonts w:hint="eastAsia" w:ascii="Times New Roman" w:hAnsi="Times New Roman" w:eastAsia="Times New Roman" w:cs="Times New Roman"/>
        <w:u w:val="none" w:color="auto"/>
      </w:rPr>
    </w:lvl>
    <w:lvl w:ilvl="3" w:tentative="0">
      <w:start w:val="1"/>
      <w:numFmt w:val="decimal"/>
      <w:lvlText w:val="%4."/>
      <w:lvlJc w:val="left"/>
      <w:pPr>
        <w:tabs>
          <w:tab w:val="left" w:pos="2880"/>
        </w:tabs>
        <w:ind w:left="2880" w:hanging="360"/>
      </w:pPr>
      <w:rPr>
        <w:rFonts w:hint="eastAsia" w:ascii="Times New Roman" w:hAnsi="Times New Roman" w:eastAsia="Times New Roman" w:cs="Times New Roman"/>
        <w:u w:val="none" w:color="auto"/>
      </w:rPr>
    </w:lvl>
    <w:lvl w:ilvl="4" w:tentative="0">
      <w:start w:val="1"/>
      <w:numFmt w:val="decimal"/>
      <w:lvlText w:val="%5."/>
      <w:lvlJc w:val="left"/>
      <w:pPr>
        <w:tabs>
          <w:tab w:val="left" w:pos="3600"/>
        </w:tabs>
        <w:ind w:left="3600" w:hanging="360"/>
      </w:pPr>
      <w:rPr>
        <w:rFonts w:hint="eastAsia" w:ascii="Times New Roman" w:hAnsi="Times New Roman" w:eastAsia="Times New Roman" w:cs="Times New Roman"/>
        <w:u w:val="none" w:color="auto"/>
      </w:rPr>
    </w:lvl>
    <w:lvl w:ilvl="5" w:tentative="0">
      <w:start w:val="1"/>
      <w:numFmt w:val="decimal"/>
      <w:lvlText w:val="%6."/>
      <w:lvlJc w:val="left"/>
      <w:pPr>
        <w:tabs>
          <w:tab w:val="left" w:pos="4320"/>
        </w:tabs>
        <w:ind w:left="4320" w:hanging="360"/>
      </w:pPr>
      <w:rPr>
        <w:rFonts w:hint="eastAsia" w:ascii="Times New Roman" w:hAnsi="Times New Roman" w:eastAsia="Times New Roman" w:cs="Times New Roman"/>
        <w:u w:val="none" w:color="auto"/>
      </w:rPr>
    </w:lvl>
    <w:lvl w:ilvl="6" w:tentative="0">
      <w:start w:val="1"/>
      <w:numFmt w:val="decimal"/>
      <w:lvlText w:val="%7."/>
      <w:lvlJc w:val="left"/>
      <w:pPr>
        <w:tabs>
          <w:tab w:val="left" w:pos="5040"/>
        </w:tabs>
        <w:ind w:left="5040" w:hanging="360"/>
      </w:pPr>
      <w:rPr>
        <w:rFonts w:hint="eastAsia" w:ascii="Times New Roman" w:hAnsi="Times New Roman" w:eastAsia="Times New Roman" w:cs="Times New Roman"/>
        <w:u w:val="none" w:color="auto"/>
      </w:rPr>
    </w:lvl>
    <w:lvl w:ilvl="7" w:tentative="0">
      <w:start w:val="1"/>
      <w:numFmt w:val="decimal"/>
      <w:lvlText w:val="%8."/>
      <w:lvlJc w:val="left"/>
      <w:pPr>
        <w:tabs>
          <w:tab w:val="left" w:pos="5760"/>
        </w:tabs>
        <w:ind w:left="5760" w:hanging="360"/>
      </w:pPr>
      <w:rPr>
        <w:rFonts w:hint="eastAsia" w:ascii="Times New Roman" w:hAnsi="Times New Roman" w:eastAsia="Times New Roman" w:cs="Times New Roman"/>
        <w:u w:val="none" w:color="auto"/>
      </w:rPr>
    </w:lvl>
    <w:lvl w:ilvl="8" w:tentative="0">
      <w:start w:val="1"/>
      <w:numFmt w:val="decimal"/>
      <w:lvlText w:val="%9."/>
      <w:lvlJc w:val="left"/>
      <w:pPr>
        <w:tabs>
          <w:tab w:val="left" w:pos="6480"/>
        </w:tabs>
        <w:ind w:left="6480" w:hanging="360"/>
      </w:pPr>
      <w:rPr>
        <w:rFonts w:hint="eastAsia" w:ascii="Times New Roman" w:hAnsi="Times New Roman" w:eastAsia="Times New Roman" w:cs="Times New Roman"/>
        <w:u w:val="none" w:color="auto"/>
      </w:rPr>
    </w:lvl>
  </w:abstractNum>
  <w:abstractNum w:abstractNumId="10">
    <w:nsid w:val="00000008"/>
    <w:multiLevelType w:val="singleLevel"/>
    <w:tmpl w:val="00000008"/>
    <w:lvl w:ilvl="0" w:tentative="0">
      <w:start w:val="5"/>
      <w:numFmt w:val="chineseCounting"/>
      <w:suff w:val="nothing"/>
      <w:lvlText w:val="（%1）"/>
      <w:lvlJc w:val="left"/>
      <w:rPr>
        <w:rFonts w:hint="eastAsia"/>
      </w:rPr>
    </w:lvl>
  </w:abstractNum>
  <w:abstractNum w:abstractNumId="11">
    <w:nsid w:val="00000009"/>
    <w:multiLevelType w:val="singleLevel"/>
    <w:tmpl w:val="00000009"/>
    <w:lvl w:ilvl="0" w:tentative="0">
      <w:start w:val="1"/>
      <w:numFmt w:val="decimal"/>
      <w:lvlText w:val="(%1)"/>
      <w:lvlJc w:val="left"/>
      <w:pPr>
        <w:ind w:left="425" w:hanging="425"/>
      </w:pPr>
      <w:rPr>
        <w:rFonts w:hint="default"/>
      </w:rPr>
    </w:lvl>
  </w:abstractNum>
  <w:abstractNum w:abstractNumId="12">
    <w:nsid w:val="0000000B"/>
    <w:multiLevelType w:val="multilevel"/>
    <w:tmpl w:val="0000000B"/>
    <w:lvl w:ilvl="0" w:tentative="0">
      <w:start w:val="1"/>
      <w:numFmt w:val="decimal"/>
      <w:suff w:val="nothing"/>
      <w:lvlText w:val="%1．"/>
      <w:lvlJc w:val="left"/>
      <w:pPr>
        <w:ind w:left="0" w:firstLine="400"/>
      </w:pPr>
      <w:rPr>
        <w:rFonts w:hint="default"/>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3">
    <w:nsid w:val="00000010"/>
    <w:multiLevelType w:val="singleLevel"/>
    <w:tmpl w:val="00000010"/>
    <w:lvl w:ilvl="0" w:tentative="0">
      <w:start w:val="1"/>
      <w:numFmt w:val="decimal"/>
      <w:suff w:val="nothing"/>
      <w:lvlText w:val="%1、"/>
      <w:lvlJc w:val="left"/>
    </w:lvl>
  </w:abstractNum>
  <w:abstractNum w:abstractNumId="14">
    <w:nsid w:val="00000012"/>
    <w:multiLevelType w:val="multilevel"/>
    <w:tmpl w:val="00000012"/>
    <w:lvl w:ilvl="0" w:tentative="0">
      <w:start w:val="4"/>
      <w:numFmt w:val="decimal"/>
      <w:lvlText w:val="%1."/>
      <w:lvlJc w:val="left"/>
      <w:pPr>
        <w:tabs>
          <w:tab w:val="left" w:pos="312"/>
        </w:tabs>
      </w:p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5">
    <w:nsid w:val="0000001A"/>
    <w:multiLevelType w:val="multilevel"/>
    <w:tmpl w:val="0000001A"/>
    <w:lvl w:ilvl="0" w:tentative="0">
      <w:start w:val="1"/>
      <w:numFmt w:val="decimal"/>
      <w:lvlText w:val="%1、"/>
      <w:lvlJc w:val="left"/>
      <w:pPr>
        <w:tabs>
          <w:tab w:val="left" w:pos="786"/>
        </w:tabs>
        <w:ind w:left="786" w:hanging="360"/>
      </w:pPr>
      <w:rPr>
        <w:rFonts w:hint="eastAsia" w:ascii="Times New Roman" w:hAnsi="Times New Roman" w:eastAsia="Times New Roman" w:cs="Times New Roman"/>
        <w:u w:val="none" w:color="auto"/>
      </w:rPr>
    </w:lvl>
    <w:lvl w:ilvl="1" w:tentative="0">
      <w:start w:val="1"/>
      <w:numFmt w:val="lowerLetter"/>
      <w:lvlText w:val="%2)"/>
      <w:lvlJc w:val="left"/>
      <w:pPr>
        <w:tabs>
          <w:tab w:val="left" w:pos="1080"/>
        </w:tabs>
        <w:ind w:left="1080" w:hanging="420"/>
      </w:pPr>
      <w:rPr>
        <w:rFonts w:hint="eastAsia" w:ascii="Times New Roman" w:hAnsi="Times New Roman" w:eastAsia="Times New Roman" w:cs="Times New Roman"/>
        <w:u w:val="none" w:color="auto"/>
      </w:rPr>
    </w:lvl>
    <w:lvl w:ilvl="2" w:tentative="0">
      <w:start w:val="1"/>
      <w:numFmt w:val="lowerRoman"/>
      <w:lvlText w:val="%3."/>
      <w:lvlJc w:val="right"/>
      <w:pPr>
        <w:tabs>
          <w:tab w:val="left" w:pos="1500"/>
        </w:tabs>
        <w:ind w:left="1500" w:hanging="420"/>
      </w:pPr>
      <w:rPr>
        <w:rFonts w:hint="eastAsia" w:ascii="Times New Roman" w:hAnsi="Times New Roman" w:eastAsia="Times New Roman" w:cs="Times New Roman"/>
        <w:u w:val="none" w:color="auto"/>
      </w:rPr>
    </w:lvl>
    <w:lvl w:ilvl="3" w:tentative="0">
      <w:start w:val="1"/>
      <w:numFmt w:val="decimal"/>
      <w:lvlText w:val="%4."/>
      <w:lvlJc w:val="left"/>
      <w:pPr>
        <w:tabs>
          <w:tab w:val="left" w:pos="1920"/>
        </w:tabs>
        <w:ind w:left="1920" w:hanging="420"/>
      </w:pPr>
      <w:rPr>
        <w:rFonts w:hint="eastAsia" w:ascii="Times New Roman" w:hAnsi="Times New Roman" w:eastAsia="Times New Roman" w:cs="Times New Roman"/>
        <w:u w:val="none" w:color="auto"/>
      </w:rPr>
    </w:lvl>
    <w:lvl w:ilvl="4" w:tentative="0">
      <w:start w:val="1"/>
      <w:numFmt w:val="lowerLetter"/>
      <w:lvlText w:val="%5)"/>
      <w:lvlJc w:val="left"/>
      <w:pPr>
        <w:tabs>
          <w:tab w:val="left" w:pos="2340"/>
        </w:tabs>
        <w:ind w:left="2340" w:hanging="420"/>
      </w:pPr>
      <w:rPr>
        <w:rFonts w:hint="eastAsia" w:ascii="Times New Roman" w:hAnsi="Times New Roman" w:eastAsia="Times New Roman" w:cs="Times New Roman"/>
        <w:u w:val="none" w:color="auto"/>
      </w:rPr>
    </w:lvl>
    <w:lvl w:ilvl="5" w:tentative="0">
      <w:start w:val="1"/>
      <w:numFmt w:val="lowerRoman"/>
      <w:lvlText w:val="%6."/>
      <w:lvlJc w:val="right"/>
      <w:pPr>
        <w:tabs>
          <w:tab w:val="left" w:pos="2760"/>
        </w:tabs>
        <w:ind w:left="2760" w:hanging="420"/>
      </w:pPr>
      <w:rPr>
        <w:rFonts w:hint="eastAsia" w:ascii="Times New Roman" w:hAnsi="Times New Roman" w:eastAsia="Times New Roman" w:cs="Times New Roman"/>
        <w:u w:val="none" w:color="auto"/>
      </w:rPr>
    </w:lvl>
    <w:lvl w:ilvl="6" w:tentative="0">
      <w:start w:val="1"/>
      <w:numFmt w:val="decimal"/>
      <w:lvlText w:val="%7."/>
      <w:lvlJc w:val="left"/>
      <w:pPr>
        <w:tabs>
          <w:tab w:val="left" w:pos="3180"/>
        </w:tabs>
        <w:ind w:left="3180" w:hanging="420"/>
      </w:pPr>
      <w:rPr>
        <w:rFonts w:hint="eastAsia" w:ascii="Times New Roman" w:hAnsi="Times New Roman" w:eastAsia="Times New Roman" w:cs="Times New Roman"/>
        <w:u w:val="none" w:color="auto"/>
      </w:rPr>
    </w:lvl>
    <w:lvl w:ilvl="7" w:tentative="0">
      <w:start w:val="1"/>
      <w:numFmt w:val="lowerLetter"/>
      <w:lvlText w:val="%8)"/>
      <w:lvlJc w:val="left"/>
      <w:pPr>
        <w:tabs>
          <w:tab w:val="left" w:pos="3600"/>
        </w:tabs>
        <w:ind w:left="3600" w:hanging="420"/>
      </w:pPr>
      <w:rPr>
        <w:rFonts w:hint="eastAsia" w:ascii="Times New Roman" w:hAnsi="Times New Roman" w:eastAsia="Times New Roman" w:cs="Times New Roman"/>
        <w:u w:val="none" w:color="auto"/>
      </w:rPr>
    </w:lvl>
    <w:lvl w:ilvl="8" w:tentative="0">
      <w:start w:val="1"/>
      <w:numFmt w:val="lowerRoman"/>
      <w:lvlText w:val="%9."/>
      <w:lvlJc w:val="right"/>
      <w:pPr>
        <w:tabs>
          <w:tab w:val="left" w:pos="4020"/>
        </w:tabs>
        <w:ind w:left="4020" w:hanging="420"/>
      </w:pPr>
      <w:rPr>
        <w:rFonts w:hint="eastAsia" w:ascii="Times New Roman" w:hAnsi="Times New Roman" w:eastAsia="Times New Roman" w:cs="Times New Roman"/>
        <w:u w:val="none" w:color="auto"/>
      </w:rPr>
    </w:lvl>
  </w:abstractNum>
  <w:abstractNum w:abstractNumId="16">
    <w:nsid w:val="0000001B"/>
    <w:multiLevelType w:val="singleLevel"/>
    <w:tmpl w:val="0000001B"/>
    <w:lvl w:ilvl="0" w:tentative="0">
      <w:start w:val="1"/>
      <w:numFmt w:val="decimal"/>
      <w:suff w:val="nothing"/>
      <w:lvlText w:val="%1、"/>
      <w:lvlJc w:val="left"/>
    </w:lvl>
  </w:abstractNum>
  <w:abstractNum w:abstractNumId="17">
    <w:nsid w:val="21220A40"/>
    <w:multiLevelType w:val="singleLevel"/>
    <w:tmpl w:val="21220A40"/>
    <w:lvl w:ilvl="0" w:tentative="0">
      <w:start w:val="1"/>
      <w:numFmt w:val="chineseCounting"/>
      <w:suff w:val="nothing"/>
      <w:lvlText w:val="%1、"/>
      <w:lvlJc w:val="left"/>
      <w:rPr>
        <w:rFonts w:hint="eastAsia"/>
      </w:rPr>
    </w:lvl>
  </w:abstractNum>
  <w:abstractNum w:abstractNumId="18">
    <w:nsid w:val="65AAED29"/>
    <w:multiLevelType w:val="singleLevel"/>
    <w:tmpl w:val="65AAED29"/>
    <w:lvl w:ilvl="0" w:tentative="0">
      <w:start w:val="6"/>
      <w:numFmt w:val="decimal"/>
      <w:suff w:val="nothing"/>
      <w:lvlText w:val="%1、"/>
      <w:lvlJc w:val="left"/>
    </w:lvl>
  </w:abstractNum>
  <w:abstractNum w:abstractNumId="19">
    <w:nsid w:val="75E922DA"/>
    <w:multiLevelType w:val="singleLevel"/>
    <w:tmpl w:val="75E922DA"/>
    <w:lvl w:ilvl="0" w:tentative="0">
      <w:start w:val="1"/>
      <w:numFmt w:val="decimal"/>
      <w:suff w:val="nothing"/>
      <w:lvlText w:val="%1、"/>
      <w:lvlJc w:val="left"/>
    </w:lvl>
  </w:abstractNum>
  <w:num w:numId="1">
    <w:abstractNumId w:val="17"/>
  </w:num>
  <w:num w:numId="2">
    <w:abstractNumId w:val="16"/>
  </w:num>
  <w:num w:numId="3">
    <w:abstractNumId w:val="0"/>
  </w:num>
  <w:num w:numId="4">
    <w:abstractNumId w:val="19"/>
  </w:num>
  <w:num w:numId="5">
    <w:abstractNumId w:val="18"/>
  </w:num>
  <w:num w:numId="6">
    <w:abstractNumId w:val="5"/>
  </w:num>
  <w:num w:numId="7">
    <w:abstractNumId w:val="6"/>
  </w:num>
  <w:num w:numId="8">
    <w:abstractNumId w:val="1"/>
  </w:num>
  <w:num w:numId="9">
    <w:abstractNumId w:val="2"/>
  </w:num>
  <w:num w:numId="10">
    <w:abstractNumId w:val="4"/>
  </w:num>
  <w:num w:numId="11">
    <w:abstractNumId w:val="7"/>
  </w:num>
  <w:num w:numId="12">
    <w:abstractNumId w:val="14"/>
  </w:num>
  <w:num w:numId="13">
    <w:abstractNumId w:val="9"/>
  </w:num>
  <w:num w:numId="14">
    <w:abstractNumId w:val="12"/>
  </w:num>
  <w:num w:numId="15">
    <w:abstractNumId w:val="10"/>
  </w:num>
  <w:num w:numId="16">
    <w:abstractNumId w:val="3"/>
  </w:num>
  <w:num w:numId="17">
    <w:abstractNumId w:val="11"/>
  </w:num>
  <w:num w:numId="18">
    <w:abstractNumId w:val="15"/>
  </w:num>
  <w:num w:numId="19">
    <w:abstractNumId w:val="8"/>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2"/>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NiZjhiYWJkMzQ2ODliZDg0M2NkY2U3ZDYyYTQ3YzEifQ=="/>
  </w:docVars>
  <w:rsids>
    <w:rsidRoot w:val="00172A27"/>
    <w:rsid w:val="009072B8"/>
    <w:rsid w:val="012B0749"/>
    <w:rsid w:val="01882199"/>
    <w:rsid w:val="02E45A44"/>
    <w:rsid w:val="03D66504"/>
    <w:rsid w:val="045B70AB"/>
    <w:rsid w:val="05510278"/>
    <w:rsid w:val="07157D3E"/>
    <w:rsid w:val="083E2F6B"/>
    <w:rsid w:val="08C47BB7"/>
    <w:rsid w:val="08E728CC"/>
    <w:rsid w:val="099F4DD9"/>
    <w:rsid w:val="0A331D26"/>
    <w:rsid w:val="0AC55419"/>
    <w:rsid w:val="0D244915"/>
    <w:rsid w:val="0D5B2AD2"/>
    <w:rsid w:val="0D857E27"/>
    <w:rsid w:val="0FB6788B"/>
    <w:rsid w:val="0FBC1346"/>
    <w:rsid w:val="0FD303F6"/>
    <w:rsid w:val="0FDA79D0"/>
    <w:rsid w:val="0FF860F6"/>
    <w:rsid w:val="1013053A"/>
    <w:rsid w:val="10AF777C"/>
    <w:rsid w:val="11A044E2"/>
    <w:rsid w:val="11EC0DDF"/>
    <w:rsid w:val="12AD734B"/>
    <w:rsid w:val="12C64289"/>
    <w:rsid w:val="14EE79C4"/>
    <w:rsid w:val="15307486"/>
    <w:rsid w:val="154E24EE"/>
    <w:rsid w:val="162109F2"/>
    <w:rsid w:val="16B67A8B"/>
    <w:rsid w:val="16DB5746"/>
    <w:rsid w:val="173176A9"/>
    <w:rsid w:val="17B009A4"/>
    <w:rsid w:val="17DD454F"/>
    <w:rsid w:val="18604B97"/>
    <w:rsid w:val="19921369"/>
    <w:rsid w:val="19CA465F"/>
    <w:rsid w:val="1ACD2659"/>
    <w:rsid w:val="1ADA6D78"/>
    <w:rsid w:val="1B131E14"/>
    <w:rsid w:val="1B3E2C82"/>
    <w:rsid w:val="1B481938"/>
    <w:rsid w:val="1B771694"/>
    <w:rsid w:val="1BEA74D5"/>
    <w:rsid w:val="1C4739C8"/>
    <w:rsid w:val="1CC050EC"/>
    <w:rsid w:val="1CFD2DEB"/>
    <w:rsid w:val="1D644DCB"/>
    <w:rsid w:val="1E234C86"/>
    <w:rsid w:val="1EF07D0A"/>
    <w:rsid w:val="1F810D26"/>
    <w:rsid w:val="1FBD490B"/>
    <w:rsid w:val="21BC51D5"/>
    <w:rsid w:val="22F91274"/>
    <w:rsid w:val="2320540D"/>
    <w:rsid w:val="23537803"/>
    <w:rsid w:val="243B6C41"/>
    <w:rsid w:val="25042435"/>
    <w:rsid w:val="257F2461"/>
    <w:rsid w:val="26B01879"/>
    <w:rsid w:val="27743E5C"/>
    <w:rsid w:val="27C0451E"/>
    <w:rsid w:val="27EA30F9"/>
    <w:rsid w:val="28FD30BD"/>
    <w:rsid w:val="290F02E0"/>
    <w:rsid w:val="29192F0D"/>
    <w:rsid w:val="2C5660F2"/>
    <w:rsid w:val="2C8B2374"/>
    <w:rsid w:val="2D3C4051"/>
    <w:rsid w:val="2DF978C0"/>
    <w:rsid w:val="2E456552"/>
    <w:rsid w:val="2E673F37"/>
    <w:rsid w:val="31220DD1"/>
    <w:rsid w:val="31AE289D"/>
    <w:rsid w:val="321B5F48"/>
    <w:rsid w:val="32DA195F"/>
    <w:rsid w:val="33027866"/>
    <w:rsid w:val="33220FDF"/>
    <w:rsid w:val="33782B04"/>
    <w:rsid w:val="33BF55CF"/>
    <w:rsid w:val="34190265"/>
    <w:rsid w:val="361D0276"/>
    <w:rsid w:val="362F262F"/>
    <w:rsid w:val="36EF6EE9"/>
    <w:rsid w:val="37A91900"/>
    <w:rsid w:val="3837515E"/>
    <w:rsid w:val="391575AB"/>
    <w:rsid w:val="391948F3"/>
    <w:rsid w:val="39FB2115"/>
    <w:rsid w:val="3A793787"/>
    <w:rsid w:val="3B7C3893"/>
    <w:rsid w:val="3C810CE1"/>
    <w:rsid w:val="3CA0136A"/>
    <w:rsid w:val="3CDA3B31"/>
    <w:rsid w:val="3D1D35B4"/>
    <w:rsid w:val="3D8F3346"/>
    <w:rsid w:val="3ED23E32"/>
    <w:rsid w:val="3F2C4501"/>
    <w:rsid w:val="40732D15"/>
    <w:rsid w:val="40755194"/>
    <w:rsid w:val="40FC6D92"/>
    <w:rsid w:val="41606B88"/>
    <w:rsid w:val="41B96F1C"/>
    <w:rsid w:val="42B244EB"/>
    <w:rsid w:val="42F02AD9"/>
    <w:rsid w:val="43211A9B"/>
    <w:rsid w:val="43657023"/>
    <w:rsid w:val="4373519D"/>
    <w:rsid w:val="437B178A"/>
    <w:rsid w:val="43E23597"/>
    <w:rsid w:val="44D872A5"/>
    <w:rsid w:val="45553149"/>
    <w:rsid w:val="4591073B"/>
    <w:rsid w:val="45CB7ED7"/>
    <w:rsid w:val="46452E66"/>
    <w:rsid w:val="47B916EB"/>
    <w:rsid w:val="481F6B0D"/>
    <w:rsid w:val="495F42D8"/>
    <w:rsid w:val="4B5A4288"/>
    <w:rsid w:val="4C150FBA"/>
    <w:rsid w:val="4C400740"/>
    <w:rsid w:val="4D7722CE"/>
    <w:rsid w:val="4E92582F"/>
    <w:rsid w:val="4F2075FE"/>
    <w:rsid w:val="4FC43323"/>
    <w:rsid w:val="505226DD"/>
    <w:rsid w:val="50527D8D"/>
    <w:rsid w:val="51962139"/>
    <w:rsid w:val="529C0480"/>
    <w:rsid w:val="5339770C"/>
    <w:rsid w:val="53EF7552"/>
    <w:rsid w:val="54085ED4"/>
    <w:rsid w:val="54770964"/>
    <w:rsid w:val="54CF7B30"/>
    <w:rsid w:val="54D062C6"/>
    <w:rsid w:val="54D31E35"/>
    <w:rsid w:val="54EA382C"/>
    <w:rsid w:val="54F17FA0"/>
    <w:rsid w:val="55B12C62"/>
    <w:rsid w:val="55C84E4E"/>
    <w:rsid w:val="55FC0FF0"/>
    <w:rsid w:val="566A652B"/>
    <w:rsid w:val="56A874FB"/>
    <w:rsid w:val="581F087A"/>
    <w:rsid w:val="58AD2A21"/>
    <w:rsid w:val="58CB56FA"/>
    <w:rsid w:val="590015EF"/>
    <w:rsid w:val="59430F68"/>
    <w:rsid w:val="59B978E2"/>
    <w:rsid w:val="5A6679CA"/>
    <w:rsid w:val="5A706581"/>
    <w:rsid w:val="5A9F0C15"/>
    <w:rsid w:val="5AFE44D7"/>
    <w:rsid w:val="5DFA65EE"/>
    <w:rsid w:val="5E3816AA"/>
    <w:rsid w:val="5E4E64DA"/>
    <w:rsid w:val="5E7D74BF"/>
    <w:rsid w:val="5F2D0F9D"/>
    <w:rsid w:val="5FB456FC"/>
    <w:rsid w:val="60D55842"/>
    <w:rsid w:val="60E807AB"/>
    <w:rsid w:val="63A4729C"/>
    <w:rsid w:val="64116879"/>
    <w:rsid w:val="64E42332"/>
    <w:rsid w:val="65EC619D"/>
    <w:rsid w:val="661D2FAB"/>
    <w:rsid w:val="66E9417E"/>
    <w:rsid w:val="677156E7"/>
    <w:rsid w:val="67D351A7"/>
    <w:rsid w:val="68586A58"/>
    <w:rsid w:val="689B7B85"/>
    <w:rsid w:val="6A7143B4"/>
    <w:rsid w:val="6B543D0C"/>
    <w:rsid w:val="6C2471CC"/>
    <w:rsid w:val="6C282A6D"/>
    <w:rsid w:val="6D331F8B"/>
    <w:rsid w:val="6D3C0446"/>
    <w:rsid w:val="6E831F86"/>
    <w:rsid w:val="70071E3D"/>
    <w:rsid w:val="71320A4A"/>
    <w:rsid w:val="71B6289F"/>
    <w:rsid w:val="73131D48"/>
    <w:rsid w:val="73FA6E8F"/>
    <w:rsid w:val="74005A8E"/>
    <w:rsid w:val="746D6ED4"/>
    <w:rsid w:val="74A16523"/>
    <w:rsid w:val="757E4E1B"/>
    <w:rsid w:val="75D461C0"/>
    <w:rsid w:val="774A5E34"/>
    <w:rsid w:val="77754D7F"/>
    <w:rsid w:val="78127659"/>
    <w:rsid w:val="783F7A39"/>
    <w:rsid w:val="798B6F10"/>
    <w:rsid w:val="7A17722A"/>
    <w:rsid w:val="7AC758F2"/>
    <w:rsid w:val="7BA774D1"/>
    <w:rsid w:val="7BCC39B7"/>
    <w:rsid w:val="7C0E57A2"/>
    <w:rsid w:val="7C7B2E38"/>
    <w:rsid w:val="7D140654"/>
    <w:rsid w:val="7D607415"/>
    <w:rsid w:val="7E543940"/>
    <w:rsid w:val="7EC95C1D"/>
    <w:rsid w:val="7F2A29ED"/>
    <w:rsid w:val="7F634D8D"/>
    <w:rsid w:val="7FA75FA7"/>
    <w:rsid w:val="7FC22B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99"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widowControl w:val="0"/>
      <w:spacing w:before="340" w:line="578" w:lineRule="auto"/>
      <w:jc w:val="center"/>
      <w:outlineLvl w:val="0"/>
    </w:pPr>
    <w:rPr>
      <w:rFonts w:ascii="Times New Roman" w:hAnsi="Times New Roman" w:eastAsia="黑体" w:cs="Times New Roman"/>
      <w:b/>
      <w:bCs/>
      <w:color w:val="000000"/>
      <w:kern w:val="44"/>
      <w:sz w:val="44"/>
      <w:szCs w:val="44"/>
      <w:lang w:val="en-US" w:eastAsia="zh-CN" w:bidi="ar-SA"/>
    </w:rPr>
  </w:style>
  <w:style w:type="paragraph" w:styleId="4">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character" w:default="1" w:styleId="23">
    <w:name w:val="Default Paragraph Font"/>
    <w:qFormat/>
    <w:uiPriority w:val="0"/>
  </w:style>
  <w:style w:type="table" w:default="1" w:styleId="21">
    <w:name w:val="Normal Table"/>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表格文字"/>
    <w:basedOn w:val="1"/>
    <w:qFormat/>
    <w:uiPriority w:val="0"/>
    <w:pPr>
      <w:spacing w:before="25" w:after="25"/>
      <w:jc w:val="left"/>
    </w:pPr>
    <w:rPr>
      <w:bCs/>
      <w:spacing w:val="10"/>
      <w:kern w:val="0"/>
      <w:sz w:val="24"/>
      <w:szCs w:val="20"/>
    </w:rPr>
  </w:style>
  <w:style w:type="paragraph" w:styleId="5">
    <w:name w:val="index 8"/>
    <w:next w:val="1"/>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6">
    <w:name w:val="Normal Indent"/>
    <w:basedOn w:val="1"/>
    <w:next w:val="5"/>
    <w:qFormat/>
    <w:uiPriority w:val="99"/>
    <w:pPr>
      <w:ind w:firstLine="420"/>
    </w:pPr>
    <w:rPr>
      <w:rFonts w:ascii="Calibri" w:hAnsi="Calibri"/>
      <w:sz w:val="20"/>
      <w:szCs w:val="20"/>
    </w:rPr>
  </w:style>
  <w:style w:type="paragraph" w:styleId="7">
    <w:name w:val="caption"/>
    <w:basedOn w:val="1"/>
    <w:next w:val="1"/>
    <w:qFormat/>
    <w:uiPriority w:val="99"/>
    <w:rPr>
      <w:rFonts w:ascii="Arial" w:hAnsi="Arial" w:eastAsia="黑体" w:cs="Arial"/>
      <w:sz w:val="20"/>
      <w:szCs w:val="20"/>
    </w:rPr>
  </w:style>
  <w:style w:type="paragraph" w:styleId="8">
    <w:name w:val="annotation text"/>
    <w:basedOn w:val="1"/>
    <w:unhideWhenUsed/>
    <w:qFormat/>
    <w:uiPriority w:val="99"/>
    <w:pPr>
      <w:keepNext w:val="0"/>
      <w:keepLines w:val="0"/>
      <w:widowControl w:val="0"/>
      <w:suppressLineNumbers w:val="0"/>
      <w:spacing w:before="0" w:beforeAutospacing="0" w:after="0" w:afterAutospacing="0"/>
      <w:ind w:left="0" w:right="0"/>
      <w:jc w:val="both"/>
    </w:pPr>
    <w:rPr>
      <w:rFonts w:hint="default" w:ascii="Calibri" w:hAnsi="Calibri" w:eastAsia="宋体" w:cs="Times New Roman"/>
      <w:kern w:val="2"/>
      <w:sz w:val="20"/>
      <w:szCs w:val="20"/>
      <w:lang w:val="en-US" w:eastAsia="zh-CN" w:bidi="ar"/>
    </w:rPr>
  </w:style>
  <w:style w:type="paragraph" w:styleId="9">
    <w:name w:val="Body Text 3"/>
    <w:basedOn w:val="1"/>
    <w:qFormat/>
    <w:uiPriority w:val="99"/>
    <w:pPr>
      <w:spacing w:after="120"/>
    </w:pPr>
    <w:rPr>
      <w:sz w:val="16"/>
      <w:szCs w:val="16"/>
    </w:rPr>
  </w:style>
  <w:style w:type="paragraph" w:styleId="10">
    <w:name w:val="Body Text"/>
    <w:basedOn w:val="1"/>
    <w:next w:val="11"/>
    <w:qFormat/>
    <w:uiPriority w:val="0"/>
    <w:rPr>
      <w:sz w:val="24"/>
    </w:rPr>
  </w:style>
  <w:style w:type="paragraph" w:customStyle="1" w:styleId="11">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styleId="12">
    <w:name w:val="Body Text Indent"/>
    <w:basedOn w:val="1"/>
    <w:qFormat/>
    <w:uiPriority w:val="0"/>
    <w:pPr>
      <w:ind w:firstLine="570"/>
    </w:pPr>
    <w:rPr>
      <w:rFonts w:ascii="宋体" w:hAnsi="宋体"/>
      <w:sz w:val="28"/>
      <w:szCs w:val="20"/>
    </w:rPr>
  </w:style>
  <w:style w:type="paragraph" w:styleId="13">
    <w:name w:val="Plain Text"/>
    <w:basedOn w:val="1"/>
    <w:qFormat/>
    <w:uiPriority w:val="0"/>
    <w:rPr>
      <w:rFonts w:ascii="宋体" w:hAnsi="Courier New"/>
      <w:szCs w:val="20"/>
    </w:rPr>
  </w:style>
  <w:style w:type="paragraph" w:styleId="14">
    <w:name w:val="Date"/>
    <w:basedOn w:val="1"/>
    <w:next w:val="1"/>
    <w:qFormat/>
    <w:uiPriority w:val="0"/>
    <w:pPr>
      <w:autoSpaceDE w:val="0"/>
      <w:autoSpaceDN w:val="0"/>
      <w:adjustRightInd w:val="0"/>
      <w:textAlignment w:val="baseline"/>
    </w:pPr>
    <w:rPr>
      <w:rFonts w:ascii="宋体"/>
      <w:kern w:val="0"/>
      <w:sz w:val="28"/>
      <w:szCs w:val="20"/>
    </w:rPr>
  </w:style>
  <w:style w:type="paragraph" w:styleId="15">
    <w:name w:val="footer"/>
    <w:basedOn w:val="1"/>
    <w:next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39"/>
    <w:pPr>
      <w:tabs>
        <w:tab w:val="left" w:pos="1050"/>
        <w:tab w:val="right" w:leader="middleDot" w:pos="9232"/>
      </w:tabs>
      <w:spacing w:before="120" w:after="120" w:line="360" w:lineRule="auto"/>
      <w:jc w:val="left"/>
    </w:pPr>
    <w:rPr>
      <w:rFonts w:ascii="黑体" w:eastAsia="黑体"/>
    </w:rPr>
  </w:style>
  <w:style w:type="paragraph" w:styleId="18">
    <w:name w:val="toc 2"/>
    <w:basedOn w:val="1"/>
    <w:next w:val="1"/>
    <w:qFormat/>
    <w:uiPriority w:val="39"/>
    <w:pPr>
      <w:tabs>
        <w:tab w:val="right" w:leader="dot" w:pos="8296"/>
      </w:tabs>
      <w:ind w:left="420" w:leftChars="200"/>
    </w:pPr>
  </w:style>
  <w:style w:type="paragraph" w:styleId="1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0">
    <w:name w:val="Body Text First Indent"/>
    <w:basedOn w:val="10"/>
    <w:qFormat/>
    <w:uiPriority w:val="99"/>
    <w:pPr>
      <w:spacing w:after="120"/>
      <w:ind w:firstLine="420" w:firstLineChars="100"/>
    </w:pPr>
    <w:rPr>
      <w:sz w:val="21"/>
    </w:rPr>
  </w:style>
  <w:style w:type="table" w:styleId="22">
    <w:name w:val="Table Grid"/>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0"/>
    <w:rPr>
      <w:b/>
    </w:rPr>
  </w:style>
  <w:style w:type="character" w:styleId="25">
    <w:name w:val="Hyperlink"/>
    <w:qFormat/>
    <w:uiPriority w:val="99"/>
    <w:rPr>
      <w:color w:val="0000FF"/>
      <w:u w:val="single"/>
    </w:rPr>
  </w:style>
  <w:style w:type="paragraph" w:customStyle="1" w:styleId="26">
    <w:name w:val="正文缩进1"/>
    <w:basedOn w:val="27"/>
    <w:next w:val="11"/>
    <w:qFormat/>
    <w:uiPriority w:val="0"/>
    <w:pPr>
      <w:widowControl/>
      <w:ind w:firstLine="420"/>
      <w:jc w:val="left"/>
    </w:pPr>
    <w:rPr>
      <w:rFonts w:ascii="Calibri" w:hAnsi="Calibri"/>
      <w:kern w:val="0"/>
    </w:rPr>
  </w:style>
  <w:style w:type="paragraph" w:customStyle="1" w:styleId="27">
    <w:name w:val="正文_2"/>
    <w:next w:val="26"/>
    <w:qFormat/>
    <w:uiPriority w:val="0"/>
    <w:pPr>
      <w:widowControl w:val="0"/>
      <w:jc w:val="both"/>
    </w:pPr>
    <w:rPr>
      <w:rFonts w:ascii="Times New Roman" w:hAnsi="Times New Roman" w:eastAsia="宋体" w:cs="Calibri"/>
      <w:kern w:val="2"/>
      <w:sz w:val="21"/>
      <w:szCs w:val="21"/>
      <w:lang w:val="en-US" w:eastAsia="zh-CN" w:bidi="ar-SA"/>
    </w:rPr>
  </w:style>
  <w:style w:type="paragraph" w:customStyle="1" w:styleId="28">
    <w:name w:val="_Style 3"/>
    <w:basedOn w:val="1"/>
    <w:qFormat/>
    <w:uiPriority w:val="0"/>
    <w:pPr>
      <w:ind w:firstLine="420" w:firstLineChars="200"/>
    </w:pPr>
    <w:rPr>
      <w:sz w:val="20"/>
    </w:rPr>
  </w:style>
  <w:style w:type="character" w:customStyle="1" w:styleId="29">
    <w:name w:val="font01"/>
    <w:qFormat/>
    <w:uiPriority w:val="0"/>
    <w:rPr>
      <w:rFonts w:hint="eastAsia" w:ascii="宋体" w:hAnsi="宋体" w:eastAsia="宋体" w:cs="宋体"/>
      <w:color w:val="0000FF"/>
      <w:sz w:val="22"/>
      <w:szCs w:val="22"/>
      <w:u w:val="none"/>
    </w:rPr>
  </w:style>
  <w:style w:type="paragraph" w:customStyle="1" w:styleId="30">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31">
    <w:name w:val="Table Paragraph"/>
    <w:basedOn w:val="1"/>
    <w:qFormat/>
    <w:uiPriority w:val="1"/>
    <w:rPr>
      <w:rFonts w:ascii="宋体" w:hAnsi="宋体" w:eastAsia="宋体" w:cs="宋体"/>
      <w:lang w:val="zh-CN" w:eastAsia="zh-CN" w:bidi="zh-CN"/>
    </w:rPr>
  </w:style>
  <w:style w:type="paragraph" w:styleId="32">
    <w:name w:val="List Paragraph"/>
    <w:basedOn w:val="1"/>
    <w:qFormat/>
    <w:uiPriority w:val="34"/>
    <w:pPr>
      <w:widowControl/>
      <w:ind w:firstLine="420" w:firstLineChars="200"/>
      <w:jc w:val="left"/>
    </w:pPr>
    <w:rPr>
      <w:kern w:val="0"/>
      <w:sz w:val="20"/>
      <w:szCs w:val="20"/>
    </w:rPr>
  </w:style>
  <w:style w:type="paragraph" w:customStyle="1" w:styleId="33">
    <w:name w:val="font5"/>
    <w:basedOn w:val="1"/>
    <w:qFormat/>
    <w:uiPriority w:val="0"/>
    <w:pPr>
      <w:widowControl/>
      <w:spacing w:before="100" w:beforeAutospacing="1" w:after="100" w:afterAutospacing="1"/>
      <w:jc w:val="left"/>
    </w:pPr>
    <w:rPr>
      <w:rFonts w:ascii="宋体" w:hAnsi="宋体"/>
      <w:kern w:val="0"/>
      <w:sz w:val="18"/>
      <w:szCs w:val="18"/>
    </w:rPr>
  </w:style>
  <w:style w:type="character" w:customStyle="1" w:styleId="34">
    <w:name w:val="font11"/>
    <w:basedOn w:val="23"/>
    <w:qFormat/>
    <w:uiPriority w:val="0"/>
    <w:rPr>
      <w:rFonts w:hint="eastAsia" w:ascii="宋体" w:hAnsi="宋体" w:eastAsia="宋体" w:cs="宋体"/>
      <w:color w:val="000000"/>
      <w:sz w:val="21"/>
      <w:szCs w:val="21"/>
      <w:u w:val="none"/>
    </w:rPr>
  </w:style>
  <w:style w:type="character" w:customStyle="1" w:styleId="35">
    <w:name w:val="font21"/>
    <w:basedOn w:val="23"/>
    <w:qFormat/>
    <w:uiPriority w:val="0"/>
    <w:rPr>
      <w:rFonts w:hint="eastAsia" w:ascii="宋体" w:hAnsi="宋体" w:eastAsia="宋体" w:cs="宋体"/>
      <w:b/>
      <w:bCs/>
      <w:color w:val="000000"/>
      <w:sz w:val="18"/>
      <w:szCs w:val="18"/>
      <w:u w:val="none"/>
    </w:rPr>
  </w:style>
  <w:style w:type="character" w:customStyle="1" w:styleId="36">
    <w:name w:val="font31"/>
    <w:basedOn w:val="23"/>
    <w:qFormat/>
    <w:uiPriority w:val="0"/>
    <w:rPr>
      <w:rFonts w:hint="eastAsia" w:ascii="宋体" w:hAnsi="宋体" w:eastAsia="宋体" w:cs="宋体"/>
      <w:color w:val="000000"/>
      <w:sz w:val="21"/>
      <w:szCs w:val="21"/>
      <w:u w:val="none"/>
    </w:rPr>
  </w:style>
  <w:style w:type="paragraph" w:customStyle="1" w:styleId="37">
    <w:name w:val="图"/>
    <w:basedOn w:val="1"/>
    <w:qFormat/>
    <w:uiPriority w:val="99"/>
    <w:pPr>
      <w:keepNext/>
      <w:adjustRightInd w:val="0"/>
      <w:spacing w:before="60" w:after="60" w:line="300" w:lineRule="auto"/>
      <w:jc w:val="center"/>
      <w:textAlignment w:val="center"/>
    </w:pPr>
    <w:rPr>
      <w:snapToGrid/>
      <w:spacing w:val="20"/>
      <w:kern w:val="0"/>
      <w:sz w:val="24"/>
      <w:szCs w:val="20"/>
    </w:rPr>
  </w:style>
  <w:style w:type="paragraph" w:customStyle="1" w:styleId="38">
    <w:name w:val="Body text|1"/>
    <w:basedOn w:val="1"/>
    <w:qFormat/>
    <w:uiPriority w:val="0"/>
    <w:pPr>
      <w:widowControl w:val="0"/>
      <w:shd w:val="clear" w:color="auto" w:fill="auto"/>
      <w:spacing w:after="260" w:line="434" w:lineRule="auto"/>
      <w:ind w:firstLine="400"/>
    </w:pPr>
    <w:rPr>
      <w:rFonts w:ascii="宋体" w:hAnsi="宋体" w:eastAsia="宋体" w:cs="宋体"/>
      <w:sz w:val="22"/>
      <w:szCs w:val="22"/>
      <w:u w:val="none"/>
      <w:shd w:val="clear" w:color="auto" w:fill="auto"/>
      <w:lang w:val="zh-TW" w:eastAsia="zh-TW" w:bidi="zh-TW"/>
    </w:rPr>
  </w:style>
  <w:style w:type="paragraph" w:customStyle="1" w:styleId="39">
    <w:name w:val="题注5"/>
    <w:basedOn w:val="1"/>
    <w:next w:val="7"/>
    <w:qFormat/>
    <w:uiPriority w:val="0"/>
    <w:pPr>
      <w:jc w:val="center"/>
    </w:pPr>
    <w:rPr>
      <w:b/>
      <w:color w:val="000000"/>
      <w:sz w:val="24"/>
      <w:szCs w:val="21"/>
    </w:rPr>
  </w:style>
  <w:style w:type="paragraph" w:customStyle="1" w:styleId="40">
    <w:name w:val="列出段落1"/>
    <w:basedOn w:val="1"/>
    <w:qFormat/>
    <w:uiPriority w:val="34"/>
    <w:pPr>
      <w:ind w:firstLine="420" w:firstLineChars="200"/>
    </w:pPr>
  </w:style>
  <w:style w:type="table" w:customStyle="1" w:styleId="41">
    <w:name w:val="Table Normal"/>
    <w:semiHidden/>
    <w:unhideWhenUsed/>
    <w:qFormat/>
    <w:uiPriority w:val="0"/>
    <w:tblPr>
      <w:tblCellMar>
        <w:top w:w="0" w:type="dxa"/>
        <w:left w:w="0" w:type="dxa"/>
        <w:bottom w:w="0" w:type="dxa"/>
        <w:right w:w="0" w:type="dxa"/>
      </w:tblCellMar>
    </w:tblPr>
  </w:style>
  <w:style w:type="character" w:customStyle="1" w:styleId="42">
    <w:name w:val="font41"/>
    <w:basedOn w:val="23"/>
    <w:qFormat/>
    <w:uiPriority w:val="0"/>
    <w:rPr>
      <w:rFonts w:hint="eastAsia" w:ascii="宋体" w:hAnsi="宋体" w:eastAsia="宋体" w:cs="宋体"/>
      <w:color w:val="000000"/>
      <w:sz w:val="21"/>
      <w:szCs w:val="21"/>
      <w:u w:val="none"/>
    </w:rPr>
  </w:style>
  <w:style w:type="character" w:customStyle="1" w:styleId="43">
    <w:name w:val="font131"/>
    <w:basedOn w:val="23"/>
    <w:qFormat/>
    <w:uiPriority w:val="0"/>
    <w:rPr>
      <w:rFonts w:hint="eastAsia" w:ascii="宋体" w:hAnsi="宋体" w:eastAsia="宋体" w:cs="宋体"/>
      <w:b/>
      <w:bCs/>
      <w:i/>
      <w:iCs/>
      <w:color w:val="000000"/>
      <w:sz w:val="21"/>
      <w:szCs w:val="21"/>
      <w:u w:val="none"/>
    </w:rPr>
  </w:style>
  <w:style w:type="character" w:customStyle="1" w:styleId="44">
    <w:name w:val="font101"/>
    <w:basedOn w:val="23"/>
    <w:qFormat/>
    <w:uiPriority w:val="0"/>
    <w:rPr>
      <w:rFonts w:hint="default" w:ascii="Times New Roman" w:hAnsi="Times New Roman" w:cs="Times New Roman"/>
      <w:b/>
      <w:bCs/>
      <w:i/>
      <w:iCs/>
      <w:color w:val="000000"/>
      <w:sz w:val="21"/>
      <w:szCs w:val="21"/>
      <w:u w:val="none"/>
    </w:rPr>
  </w:style>
  <w:style w:type="character" w:customStyle="1" w:styleId="45">
    <w:name w:val="font71"/>
    <w:basedOn w:val="23"/>
    <w:qFormat/>
    <w:uiPriority w:val="0"/>
    <w:rPr>
      <w:rFonts w:hint="eastAsia" w:ascii="宋体" w:hAnsi="宋体" w:eastAsia="宋体" w:cs="宋体"/>
      <w:b/>
      <w:bCs/>
      <w:color w:val="000000"/>
      <w:sz w:val="21"/>
      <w:szCs w:val="21"/>
      <w:u w:val="none"/>
    </w:rPr>
  </w:style>
  <w:style w:type="paragraph" w:customStyle="1" w:styleId="46">
    <w:name w:val="正文_0_0"/>
    <w:qFormat/>
    <w:uiPriority w:val="0"/>
    <w:pPr>
      <w:widowControl w:val="0"/>
      <w:jc w:val="both"/>
    </w:pPr>
    <w:rPr>
      <w:rFonts w:ascii="Calibri" w:hAnsi="Calibri" w:eastAsia="宋体" w:cs="Times New Roman"/>
      <w:kern w:val="0"/>
      <w:sz w:val="20"/>
      <w:szCs w:val="24"/>
      <w:lang w:val="en-US" w:eastAsia="zh-CN" w:bidi="ar-SA"/>
    </w:rPr>
  </w:style>
  <w:style w:type="paragraph" w:customStyle="1" w:styleId="47">
    <w:name w:val="正文_1"/>
    <w:qFormat/>
    <w:uiPriority w:val="0"/>
    <w:pPr>
      <w:widowControl w:val="0"/>
      <w:jc w:val="both"/>
    </w:pPr>
    <w:rPr>
      <w:rFonts w:ascii="Calibri" w:hAnsi="Calibri" w:eastAsia="宋体" w:cstheme="minorBidi"/>
      <w:kern w:val="2"/>
      <w:sz w:val="21"/>
      <w:szCs w:val="22"/>
      <w:lang w:val="en-US" w:eastAsia="zh-CN" w:bidi="ar-SA"/>
    </w:rPr>
  </w:style>
  <w:style w:type="paragraph" w:customStyle="1" w:styleId="48">
    <w:name w:val="正文_0"/>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68</Pages>
  <Words>40925</Words>
  <Characters>42870</Characters>
  <Lines>1</Lines>
  <Paragraphs>1</Paragraphs>
  <TotalTime>4</TotalTime>
  <ScaleCrop>false</ScaleCrop>
  <LinksUpToDate>false</LinksUpToDate>
  <CharactersWithSpaces>45959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小奀</cp:lastModifiedBy>
  <dcterms:modified xsi:type="dcterms:W3CDTF">2022-11-25T04:06:02Z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7D9878AA12374C4B8475E3E2B21870B8</vt:lpwstr>
  </property>
  <property fmtid="{D5CDD505-2E9C-101B-9397-08002B2CF9AE}" pid="4" name="commondata">
    <vt:lpwstr>eyJoZGlkIjoiZGNiZjhiYWJkMzQ2ODliZDg0M2NkY2U3ZDYyYTQ3YzEifQ==</vt:lpwstr>
  </property>
</Properties>
</file>