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15553"/>
      <w:bookmarkStart w:id="3" w:name="_Toc3493"/>
      <w:bookmarkStart w:id="4" w:name="_Toc17040"/>
      <w:bookmarkStart w:id="5" w:name="_Toc16091"/>
      <w:bookmarkStart w:id="6" w:name="_Toc15189"/>
      <w:bookmarkStart w:id="7" w:name="_Toc15365"/>
      <w:r>
        <w:rPr>
          <w:rFonts w:hint="eastAsia"/>
          <w:sz w:val="24"/>
        </w:rPr>
        <w:t xml:space="preserve"> </w:t>
      </w:r>
    </w:p>
    <w:p>
      <w:pPr>
        <w:jc w:val="center"/>
        <w:rPr>
          <w:sz w:val="24"/>
        </w:rPr>
      </w:pPr>
    </w:p>
    <w:p>
      <w:pPr>
        <w:jc w:val="center"/>
        <w:rPr>
          <w:sz w:val="24"/>
        </w:rPr>
      </w:pPr>
    </w:p>
    <w:p>
      <w:pPr>
        <w:jc w:val="center"/>
        <w:rPr>
          <w:sz w:val="24"/>
        </w:rPr>
      </w:pPr>
    </w:p>
    <w:p>
      <w:pPr>
        <w:jc w:val="center"/>
        <w:rPr>
          <w:rFonts w:hint="default" w:ascii="宋体" w:hAnsi="宋体" w:eastAsia="宋体"/>
          <w:b/>
          <w:kern w:val="0"/>
          <w:sz w:val="44"/>
          <w:szCs w:val="44"/>
          <w:lang w:val="en-US" w:eastAsia="zh-CN"/>
        </w:rPr>
      </w:pPr>
      <w:r>
        <w:rPr>
          <w:rFonts w:hint="eastAsia" w:ascii="宋体" w:hAnsi="宋体"/>
          <w:b/>
          <w:kern w:val="0"/>
          <w:sz w:val="44"/>
          <w:szCs w:val="44"/>
          <w:lang w:val="en-US" w:eastAsia="zh-CN"/>
        </w:rPr>
        <w:t>中山大学孙逸仙纪念医院</w:t>
      </w:r>
    </w:p>
    <w:p>
      <w:pPr>
        <w:jc w:val="center"/>
        <w:rPr>
          <w:rFonts w:ascii="宋体" w:hAnsi="宋体"/>
          <w:b/>
          <w:kern w:val="0"/>
          <w:sz w:val="44"/>
          <w:szCs w:val="44"/>
        </w:rPr>
      </w:pPr>
    </w:p>
    <w:p>
      <w:pPr>
        <w:jc w:val="center"/>
        <w:rPr>
          <w:rFonts w:ascii="宋体" w:hAnsi="宋体"/>
          <w:b/>
          <w:kern w:val="0"/>
          <w:sz w:val="44"/>
          <w:szCs w:val="44"/>
        </w:rPr>
      </w:pPr>
      <w:r>
        <w:rPr>
          <w:rFonts w:hint="eastAsia" w:ascii="宋体" w:hAnsi="宋体" w:eastAsia="宋体"/>
          <w:b/>
          <w:bCs w:val="0"/>
          <w:color w:val="auto"/>
          <w:kern w:val="0"/>
          <w:sz w:val="44"/>
          <w:szCs w:val="44"/>
          <w:lang w:val="en-US" w:eastAsia="zh-CN"/>
        </w:rPr>
        <w:t>2023-2025年公务车辆保险服务采购项目</w:t>
      </w:r>
    </w:p>
    <w:p>
      <w:pPr>
        <w:jc w:val="center"/>
        <w:rPr>
          <w:rFonts w:ascii="宋体" w:hAnsi="宋体"/>
          <w:b/>
          <w:kern w:val="0"/>
          <w:sz w:val="44"/>
          <w:szCs w:val="44"/>
        </w:rPr>
      </w:pPr>
    </w:p>
    <w:p>
      <w:pPr>
        <w:pStyle w:val="17"/>
        <w:rPr>
          <w:rFonts w:ascii="宋体" w:hAnsi="宋体"/>
          <w:b/>
          <w:kern w:val="0"/>
          <w:sz w:val="44"/>
          <w:szCs w:val="44"/>
        </w:rPr>
      </w:pPr>
    </w:p>
    <w:p>
      <w:pPr>
        <w:pStyle w:val="17"/>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891" w:firstLineChars="8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ZCB-2022085</w:t>
      </w: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sdtContent>
    </w:sdt>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syxzcbgs02@163.com</w:t>
      </w:r>
      <w:r>
        <w:rPr>
          <w:rFonts w:hint="eastAsia" w:ascii="宋体" w:hAnsi="宋体" w:cs="宋体"/>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3.邮件主题：2023-2025年公务车辆保险服务采购项目-某某公司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5.报名截止时间：2022年11月21日下午17:00，以邮件接收时间为准，超时视为无效报名。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w:t>
      </w:r>
      <w:r>
        <w:rPr>
          <w:rFonts w:hint="eastAsia" w:ascii="宋体" w:hAnsi="宋体" w:cs="宋体"/>
          <w:kern w:val="0"/>
          <w:sz w:val="24"/>
          <w:lang w:val="en-US" w:eastAsia="zh-CN"/>
        </w:rPr>
        <w:t>将以电子邮件形式</w:t>
      </w:r>
      <w:r>
        <w:rPr>
          <w:rFonts w:ascii="宋体" w:hAnsi="宋体" w:cs="宋体"/>
          <w:kern w:val="0"/>
          <w:sz w:val="24"/>
        </w:rPr>
        <w:t>另行通知）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w:t>
      </w:r>
      <w:bookmarkStart w:id="134" w:name="_GoBack"/>
      <w:bookmarkEnd w:id="134"/>
      <w:r>
        <w:rPr>
          <w:rFonts w:hint="eastAsia" w:ascii="宋体" w:hAnsi="宋体" w:cs="宋体"/>
          <w:kern w:val="0"/>
          <w:sz w:val="24"/>
        </w:rPr>
        <w:t>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本项目不接受联合体报名，成交供应商不得分包、转包。</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（6）供应商营业执照（提供复印件,并加盖供应商公司公章。如为分公司报名，必须同时提供总公司的营业执照副本复印件及总公司针对本项目响应的授权书原件。）</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7）供应商须为经国家保险监督管理机构批准在中华人民共和国境内设立和营业的，并依法被核定许可经营车辆保险业务的保险机构【依据有效期内的保险许可证（分公司或中心支公司的保险机构报名的，须提供《经营保险业务许可证》；总公司报名的，须提供《保险公司法人许可证》）】。 (提供有效证书的复印件，加盖公章）。</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8528"/>
      <w:bookmarkStart w:id="13" w:name="_Toc31053"/>
      <w:bookmarkStart w:id="14" w:name="_Toc31740"/>
      <w:bookmarkStart w:id="15" w:name="_Toc24"/>
      <w:bookmarkStart w:id="16" w:name="_Toc6408"/>
      <w:bookmarkStart w:id="17" w:name="_Toc17375"/>
      <w:bookmarkStart w:id="18" w:name="_Toc14488"/>
      <w:bookmarkStart w:id="19" w:name="_Toc25869"/>
      <w:bookmarkStart w:id="20" w:name="_Toc6151"/>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ascii="宋体" w:hAnsi="宋体" w:cs="宋体"/>
          <w:b/>
          <w:kern w:val="0"/>
          <w:sz w:val="28"/>
          <w:szCs w:val="28"/>
        </w:rPr>
      </w:pPr>
      <w:r>
        <w:rPr>
          <w:rFonts w:hint="eastAsia" w:ascii="宋体" w:hAnsi="宋体" w:cs="宋体"/>
          <w:b/>
          <w:kern w:val="0"/>
          <w:sz w:val="52"/>
          <w:szCs w:val="52"/>
          <w:lang w:val="en-US" w:eastAsia="zh-CN"/>
        </w:rPr>
        <w:t>中山大学孙逸仙纪念</w:t>
      </w:r>
      <w:r>
        <w:rPr>
          <w:rFonts w:hint="eastAsia" w:ascii="宋体" w:hAnsi="宋体" w:cs="宋体"/>
          <w:b/>
          <w:kern w:val="0"/>
          <w:sz w:val="52"/>
          <w:szCs w:val="52"/>
        </w:rPr>
        <w:t>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40776111"/>
      <w:bookmarkStart w:id="22" w:name="_Toc435"/>
      <w:bookmarkStart w:id="23" w:name="_Toc6547"/>
      <w:bookmarkStart w:id="24" w:name="_Toc12520"/>
      <w:bookmarkStart w:id="25" w:name="_Toc21249"/>
      <w:bookmarkStart w:id="26" w:name="_Toc40346375"/>
      <w:bookmarkStart w:id="27" w:name="_Toc11305"/>
      <w:bookmarkStart w:id="28" w:name="_Toc3471"/>
      <w:bookmarkStart w:id="29" w:name="_Toc8364"/>
      <w:bookmarkStart w:id="30" w:name="_Toc1994"/>
      <w:bookmarkStart w:id="31" w:name="_Toc11075"/>
      <w:bookmarkStart w:id="32" w:name="_Toc15870"/>
      <w:bookmarkStart w:id="33" w:name="_Toc26267"/>
      <w:bookmarkStart w:id="34" w:name="_Toc29113"/>
      <w:bookmarkStart w:id="35" w:name="_Toc28703"/>
      <w:bookmarkStart w:id="36" w:name="_Toc40346216"/>
      <w:bookmarkStart w:id="37" w:name="_Toc7291"/>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40346376"/>
      <w:bookmarkStart w:id="40" w:name="_Toc1743"/>
      <w:bookmarkStart w:id="41" w:name="_Toc27997"/>
      <w:bookmarkStart w:id="42" w:name="_Toc20884"/>
      <w:bookmarkStart w:id="43" w:name="_Toc40776112"/>
      <w:bookmarkStart w:id="44" w:name="_Toc2916"/>
      <w:bookmarkStart w:id="45" w:name="_Toc17709"/>
    </w:p>
    <w:p>
      <w:pPr>
        <w:widowControl/>
        <w:spacing w:line="360" w:lineRule="auto"/>
        <w:ind w:firstLine="600"/>
        <w:outlineLvl w:val="0"/>
        <w:rPr>
          <w:rFonts w:cs="宋体"/>
          <w:kern w:val="0"/>
          <w:sz w:val="30"/>
          <w:szCs w:val="30"/>
        </w:rPr>
      </w:pPr>
      <w:bookmarkStart w:id="46" w:name="_Toc2012"/>
      <w:bookmarkStart w:id="47" w:name="_Toc30979"/>
      <w:bookmarkStart w:id="48" w:name="_Toc2029"/>
      <w:bookmarkStart w:id="49" w:name="_Toc5238"/>
      <w:bookmarkStart w:id="50" w:name="_Toc29102"/>
      <w:bookmarkStart w:id="51" w:name="_Toc11485"/>
      <w:bookmarkStart w:id="52" w:name="_Toc31538"/>
      <w:bookmarkStart w:id="53" w:name="_Toc19699"/>
      <w:bookmarkStart w:id="54" w:name="_Toc23097"/>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7867"/>
      <w:bookmarkStart w:id="56" w:name="_Toc29767"/>
      <w:bookmarkStart w:id="57" w:name="_Toc11141"/>
      <w:bookmarkStart w:id="58" w:name="_Toc14824"/>
      <w:bookmarkStart w:id="59" w:name="_Toc17930"/>
      <w:bookmarkStart w:id="60" w:name="_Toc24763"/>
      <w:bookmarkStart w:id="61" w:name="_Toc11558"/>
      <w:bookmarkStart w:id="62" w:name="_Toc21483"/>
      <w:bookmarkStart w:id="63" w:name="_Toc28064"/>
      <w:bookmarkStart w:id="64" w:name="_Toc40776113"/>
      <w:bookmarkStart w:id="65" w:name="_Toc7052"/>
      <w:bookmarkStart w:id="66" w:name="_Toc4013"/>
      <w:bookmarkStart w:id="67" w:name="_Toc40346218"/>
      <w:bookmarkStart w:id="68" w:name="_Toc40346377"/>
      <w:bookmarkStart w:id="69" w:name="_Toc16794"/>
      <w:bookmarkStart w:id="70" w:name="_Toc31993"/>
      <w:bookmarkStart w:id="71" w:name="_Toc12645"/>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4287"/>
      <w:bookmarkStart w:id="73" w:name="_Toc27771"/>
      <w:bookmarkStart w:id="74" w:name="_Toc40776114"/>
      <w:bookmarkStart w:id="75" w:name="_Toc40346219"/>
      <w:bookmarkStart w:id="76" w:name="_Toc11334"/>
      <w:bookmarkStart w:id="77" w:name="_Toc26029"/>
      <w:bookmarkStart w:id="78" w:name="_Toc17537"/>
      <w:bookmarkStart w:id="79" w:name="_Toc16813"/>
      <w:bookmarkStart w:id="80" w:name="_Toc9883"/>
      <w:bookmarkStart w:id="81" w:name="_Toc24651"/>
      <w:bookmarkStart w:id="82" w:name="_Toc40346378"/>
      <w:bookmarkStart w:id="83" w:name="_Toc4563"/>
      <w:bookmarkStart w:id="84" w:name="_Toc31197"/>
      <w:bookmarkStart w:id="85" w:name="_Toc1324"/>
      <w:bookmarkStart w:id="86" w:name="_Toc19831"/>
      <w:bookmarkStart w:id="87" w:name="_Toc32709"/>
      <w:bookmarkStart w:id="88" w:name="_Toc6438"/>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40346220"/>
      <w:bookmarkStart w:id="90" w:name="_Toc21940"/>
      <w:bookmarkStart w:id="91" w:name="_Toc12650"/>
      <w:bookmarkStart w:id="92" w:name="_Toc27868"/>
      <w:bookmarkStart w:id="93" w:name="_Toc40776115"/>
      <w:bookmarkStart w:id="94" w:name="_Toc5634"/>
      <w:bookmarkStart w:id="95" w:name="_Toc21686"/>
      <w:bookmarkStart w:id="96" w:name="_Toc18353"/>
      <w:bookmarkStart w:id="97" w:name="_Toc27206"/>
      <w:bookmarkStart w:id="98" w:name="_Toc17483"/>
      <w:bookmarkStart w:id="99" w:name="_Toc5189"/>
      <w:bookmarkStart w:id="100" w:name="_Toc20994"/>
      <w:bookmarkStart w:id="101" w:name="_Toc30336"/>
      <w:bookmarkStart w:id="102" w:name="_Toc13222"/>
      <w:bookmarkStart w:id="103" w:name="_Toc3895"/>
      <w:bookmarkStart w:id="104" w:name="_Toc40346379"/>
      <w:bookmarkStart w:id="105" w:name="_Toc1458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1449"/>
      <w:bookmarkStart w:id="107" w:name="_Toc9282"/>
      <w:bookmarkStart w:id="108" w:name="_Toc11547"/>
      <w:bookmarkStart w:id="109" w:name="_Toc14462"/>
      <w:bookmarkStart w:id="110" w:name="_Toc27646"/>
      <w:bookmarkStart w:id="111" w:name="_Toc10454"/>
      <w:bookmarkStart w:id="112" w:name="_Toc27009"/>
      <w:bookmarkStart w:id="113" w:name="_Toc40346221"/>
      <w:bookmarkStart w:id="114" w:name="_Toc30904"/>
      <w:bookmarkStart w:id="115" w:name="_Toc12127"/>
      <w:bookmarkStart w:id="116" w:name="_Toc8526"/>
      <w:bookmarkStart w:id="117" w:name="_Toc40346380"/>
      <w:bookmarkStart w:id="118" w:name="_Toc3498"/>
      <w:bookmarkStart w:id="119" w:name="_Toc5220"/>
      <w:bookmarkStart w:id="120" w:name="_Toc40776116"/>
      <w:bookmarkStart w:id="121" w:name="_Toc32371"/>
      <w:bookmarkStart w:id="122" w:name="_Toc3085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6608"/>
      <w:bookmarkStart w:id="124" w:name="_Toc16728"/>
      <w:bookmarkStart w:id="125" w:name="_Toc31077"/>
      <w:bookmarkStart w:id="126" w:name="_Toc9697"/>
      <w:bookmarkStart w:id="127" w:name="_Toc13184"/>
      <w:bookmarkStart w:id="128" w:name="_Toc15539"/>
      <w:bookmarkStart w:id="129" w:name="_Toc21213"/>
      <w:bookmarkStart w:id="130" w:name="_Toc10399"/>
      <w:bookmarkStart w:id="131" w:name="_Toc28747"/>
      <w:bookmarkStart w:id="132" w:name="_Toc6691"/>
      <w:bookmarkStart w:id="133" w:name="_Toc8637"/>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suppressLineNumbers w:val="0"/>
        <w:jc w:val="center"/>
        <w:rPr>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color w:val="auto"/>
          <w:sz w:val="24"/>
          <w:highlight w:val="none"/>
          <w:u w:val="single"/>
        </w:rPr>
        <w:t xml:space="preserve">采购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pPr>
        <w:pStyle w:val="29"/>
        <w:rPr>
          <w:rFonts w:hint="eastAsia"/>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pStyle w:val="25"/>
        <w:tabs>
          <w:tab w:val="left" w:pos="1050"/>
          <w:tab w:val="center" w:pos="4535"/>
        </w:tabs>
        <w:spacing w:line="360" w:lineRule="auto"/>
        <w:jc w:val="center"/>
        <w:outlineLvl w:val="0"/>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pStyle w:val="25"/>
        <w:tabs>
          <w:tab w:val="left" w:pos="1050"/>
          <w:tab w:val="center" w:pos="4535"/>
        </w:tabs>
        <w:spacing w:line="360" w:lineRule="auto"/>
        <w:jc w:val="center"/>
        <w:outlineLvl w:val="0"/>
        <w:rPr>
          <w:rFonts w:hint="default"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二、供应商营业执照</w:t>
      </w:r>
    </w:p>
    <w:p>
      <w:pPr>
        <w:pStyle w:val="25"/>
        <w:tabs>
          <w:tab w:val="left" w:pos="1050"/>
          <w:tab w:val="center" w:pos="4535"/>
        </w:tabs>
        <w:spacing w:line="360" w:lineRule="auto"/>
        <w:jc w:val="center"/>
        <w:outlineLvl w:val="0"/>
        <w:rPr>
          <w:b/>
          <w:bCs/>
          <w:sz w:val="32"/>
          <w:szCs w:val="32"/>
        </w:rPr>
      </w:pPr>
      <w:r>
        <w:rPr>
          <w:rFonts w:hint="eastAsia" w:ascii="宋体" w:hAnsi="宋体"/>
          <w:bCs/>
          <w:color w:val="0070C0"/>
          <w:sz w:val="24"/>
          <w:szCs w:val="24"/>
        </w:rPr>
        <w:t>（提供复印件,并</w:t>
      </w:r>
      <w:r>
        <w:rPr>
          <w:rFonts w:hint="eastAsia" w:ascii="宋体" w:hAnsi="宋体"/>
          <w:b/>
          <w:bCs w:val="0"/>
          <w:color w:val="0070C0"/>
          <w:sz w:val="24"/>
          <w:szCs w:val="24"/>
          <w:u w:val="single"/>
        </w:rPr>
        <w:t>加盖供应商公司公章</w:t>
      </w:r>
      <w:r>
        <w:rPr>
          <w:rFonts w:hint="eastAsia" w:ascii="宋体" w:hAnsi="宋体"/>
          <w:bCs/>
          <w:color w:val="0070C0"/>
          <w:sz w:val="24"/>
          <w:szCs w:val="24"/>
        </w:rPr>
        <w:t>。如为分公司报名，必须同时提供总公司的营业执照副本复印件及总公司针对本项目响应的授权书原件。）</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rFonts w:hint="default" w:eastAsia="宋体"/>
          <w:b/>
          <w:bCs/>
          <w:sz w:val="32"/>
          <w:szCs w:val="32"/>
          <w:lang w:val="en-US" w:eastAsia="zh-CN"/>
        </w:rPr>
      </w:pPr>
      <w:r>
        <w:rPr>
          <w:rFonts w:hint="eastAsia"/>
          <w:b/>
          <w:bCs/>
          <w:sz w:val="32"/>
          <w:szCs w:val="32"/>
          <w:lang w:val="en-US" w:eastAsia="zh-CN"/>
        </w:rPr>
        <w:t>三、供应商保险许可证</w:t>
      </w:r>
    </w:p>
    <w:p>
      <w:pPr>
        <w:pStyle w:val="25"/>
        <w:tabs>
          <w:tab w:val="left" w:pos="1050"/>
          <w:tab w:val="center" w:pos="4535"/>
        </w:tabs>
        <w:spacing w:line="360" w:lineRule="auto"/>
        <w:jc w:val="center"/>
        <w:outlineLvl w:val="0"/>
        <w:rPr>
          <w:rFonts w:hint="eastAsia" w:eastAsia="宋体"/>
          <w:b/>
          <w:bCs/>
          <w:sz w:val="32"/>
          <w:szCs w:val="32"/>
          <w:lang w:eastAsia="zh-CN"/>
        </w:rPr>
      </w:pPr>
      <w:r>
        <w:rPr>
          <w:rFonts w:hint="eastAsia" w:ascii="宋体" w:hAnsi="宋体"/>
          <w:bCs/>
          <w:color w:val="0070C0"/>
          <w:sz w:val="24"/>
          <w:szCs w:val="24"/>
        </w:rPr>
        <w:t>（分公司或中心支公司的保险机构报名的，须提供《经营保险业务许可证》；总公司报名的，须提供《保险公司法人许可证》）(提供有效证书的复印件，加盖公章）</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6440845"/>
    <w:rsid w:val="0D8344AC"/>
    <w:rsid w:val="0D9809B4"/>
    <w:rsid w:val="12FE7D69"/>
    <w:rsid w:val="135207CE"/>
    <w:rsid w:val="14C35BD0"/>
    <w:rsid w:val="14EF6DCA"/>
    <w:rsid w:val="17150B6B"/>
    <w:rsid w:val="172327DB"/>
    <w:rsid w:val="1B060F39"/>
    <w:rsid w:val="1D177890"/>
    <w:rsid w:val="1D391E21"/>
    <w:rsid w:val="1EF609CD"/>
    <w:rsid w:val="1F87795B"/>
    <w:rsid w:val="21293969"/>
    <w:rsid w:val="21402D3F"/>
    <w:rsid w:val="22587BCC"/>
    <w:rsid w:val="24B94269"/>
    <w:rsid w:val="261C29D8"/>
    <w:rsid w:val="27F63A2D"/>
    <w:rsid w:val="28B27AD1"/>
    <w:rsid w:val="29CF4042"/>
    <w:rsid w:val="2A745ACB"/>
    <w:rsid w:val="2E26476D"/>
    <w:rsid w:val="2E4520F6"/>
    <w:rsid w:val="30452C70"/>
    <w:rsid w:val="30811227"/>
    <w:rsid w:val="33D07732"/>
    <w:rsid w:val="33E86666"/>
    <w:rsid w:val="34D33DC9"/>
    <w:rsid w:val="35115140"/>
    <w:rsid w:val="370768B5"/>
    <w:rsid w:val="39056E6A"/>
    <w:rsid w:val="39102554"/>
    <w:rsid w:val="3A136D0B"/>
    <w:rsid w:val="3A294580"/>
    <w:rsid w:val="41B5198F"/>
    <w:rsid w:val="41F769E0"/>
    <w:rsid w:val="429E024C"/>
    <w:rsid w:val="42E531CF"/>
    <w:rsid w:val="42FE1FCA"/>
    <w:rsid w:val="4352242D"/>
    <w:rsid w:val="4582125E"/>
    <w:rsid w:val="468C4D8C"/>
    <w:rsid w:val="46A2484B"/>
    <w:rsid w:val="4A1C47DE"/>
    <w:rsid w:val="4C4F110A"/>
    <w:rsid w:val="51701B4D"/>
    <w:rsid w:val="548C5956"/>
    <w:rsid w:val="55252680"/>
    <w:rsid w:val="563C073B"/>
    <w:rsid w:val="597F2160"/>
    <w:rsid w:val="5A9932D8"/>
    <w:rsid w:val="5B125F66"/>
    <w:rsid w:val="5C5762BC"/>
    <w:rsid w:val="5C952952"/>
    <w:rsid w:val="5CE84F5B"/>
    <w:rsid w:val="5FC06B3E"/>
    <w:rsid w:val="638E7E05"/>
    <w:rsid w:val="639C77AA"/>
    <w:rsid w:val="64DB34C0"/>
    <w:rsid w:val="65D16498"/>
    <w:rsid w:val="65F91CA0"/>
    <w:rsid w:val="669D5528"/>
    <w:rsid w:val="66C035C3"/>
    <w:rsid w:val="69E20917"/>
    <w:rsid w:val="6AC77EEC"/>
    <w:rsid w:val="6DF1127F"/>
    <w:rsid w:val="6F2A1050"/>
    <w:rsid w:val="6F523856"/>
    <w:rsid w:val="6FB966A4"/>
    <w:rsid w:val="70CB0E37"/>
    <w:rsid w:val="746A0197"/>
    <w:rsid w:val="75DF317C"/>
    <w:rsid w:val="768B3397"/>
    <w:rsid w:val="79DF1122"/>
    <w:rsid w:val="7A2540C6"/>
    <w:rsid w:val="7A8E3AE6"/>
    <w:rsid w:val="7CA73C49"/>
    <w:rsid w:val="7F626E1B"/>
    <w:rsid w:val="7F7043FF"/>
    <w:rsid w:val="7FBA3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2196</Words>
  <Characters>2328</Characters>
  <Lines>16</Lines>
  <Paragraphs>4</Paragraphs>
  <TotalTime>1</TotalTime>
  <ScaleCrop>false</ScaleCrop>
  <LinksUpToDate>false</LinksUpToDate>
  <CharactersWithSpaces>2459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小奀</cp:lastModifiedBy>
  <cp:lastPrinted>2022-08-23T03:15:00Z</cp:lastPrinted>
  <dcterms:modified xsi:type="dcterms:W3CDTF">2022-11-14T08:14:37Z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166C090F5F594C7E87577E737B94B29F</vt:lpwstr>
  </property>
</Properties>
</file>