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5"/>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公开采购</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eastAsia" w:ascii="方正仿宋简体" w:hAnsi="方正仿宋简体" w:eastAsia="方正仿宋简体" w:cs="方正仿宋简体"/>
          <w:b/>
          <w:bCs/>
          <w:sz w:val="28"/>
          <w:szCs w:val="28"/>
          <w:highlight w:val="none"/>
          <w:lang w:val="en-US" w:eastAsia="zh-CN"/>
        </w:rPr>
        <w:t>ZCB-2022</w:t>
      </w:r>
      <w:r>
        <w:rPr>
          <w:rFonts w:hint="default" w:ascii="方正仿宋简体" w:hAnsi="方正仿宋简体" w:eastAsia="方正仿宋简体" w:cs="方正仿宋简体"/>
          <w:b/>
          <w:bCs/>
          <w:sz w:val="28"/>
          <w:szCs w:val="28"/>
          <w:highlight w:val="none"/>
          <w:lang w:val="en-US" w:eastAsia="zh-CN"/>
        </w:rPr>
        <w:t>100</w:t>
      </w:r>
      <w:r>
        <w:rPr>
          <w:rFonts w:hint="eastAsia" w:ascii="方正仿宋简体" w:hAnsi="方正仿宋简体" w:eastAsia="方正仿宋简体" w:cs="方正仿宋简体"/>
          <w:b/>
          <w:bCs/>
          <w:sz w:val="28"/>
          <w:szCs w:val="28"/>
          <w:highlight w:val="none"/>
          <w:lang w:val="en-US" w:eastAsia="zh-CN"/>
        </w:rPr>
        <w:t xml:space="preserve"> </w:t>
      </w:r>
    </w:p>
    <w:p>
      <w:pPr>
        <w:spacing w:line="360" w:lineRule="auto"/>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0" w:firstLineChars="200"/>
        <w:jc w:val="center"/>
        <w:rPr>
          <w:rFonts w:hint="default" w:ascii="宋体" w:hAnsi="宋体" w:cs="宋体"/>
          <w:b/>
          <w:bCs/>
          <w:color w:val="000000"/>
          <w:highlight w:val="none"/>
          <w:lang w:val="en-US"/>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消毒供应中心灭菌物品运输服务采购项目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5"/>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t>202</w:t>
      </w:r>
      <w:r>
        <w:rPr>
          <w:rFonts w:hint="eastAsia" w:ascii="宋体" w:hAnsi="宋体" w:cs="宋体"/>
          <w:b/>
          <w:bCs/>
          <w:color w:val="000000"/>
          <w:sz w:val="28"/>
          <w:szCs w:val="28"/>
          <w:highlight w:val="none"/>
          <w:lang w:val="en-US" w:eastAsia="zh-CN"/>
        </w:rPr>
        <w:t>2</w:t>
      </w:r>
      <w:r>
        <w:rPr>
          <w:rFonts w:hint="eastAsia" w:ascii="宋体" w:hAnsi="宋体" w:cs="宋体"/>
          <w:b/>
          <w:bCs/>
          <w:color w:val="000000"/>
          <w:sz w:val="28"/>
          <w:szCs w:val="28"/>
          <w:highlight w:val="none"/>
        </w:rPr>
        <w:t>年</w:t>
      </w:r>
      <w:r>
        <w:rPr>
          <w:rFonts w:hint="eastAsia" w:ascii="宋体" w:hAnsi="宋体" w:cs="宋体"/>
          <w:b/>
          <w:bCs/>
          <w:color w:val="000000"/>
          <w:sz w:val="28"/>
          <w:szCs w:val="28"/>
          <w:highlight w:val="none"/>
          <w:lang w:val="en-US" w:eastAsia="zh-CN"/>
        </w:rPr>
        <w:t>12</w:t>
      </w:r>
      <w:r>
        <w:rPr>
          <w:rFonts w:hint="eastAsia" w:ascii="宋体" w:hAnsi="宋体" w:cs="宋体"/>
          <w:b/>
          <w:bCs/>
          <w:color w:val="000000"/>
          <w:sz w:val="28"/>
          <w:szCs w:val="28"/>
          <w:highlight w:val="none"/>
        </w:rPr>
        <w:t>月</w:t>
      </w:r>
      <w:r>
        <w:rPr>
          <w:rFonts w:hint="eastAsia" w:ascii="宋体" w:hAnsi="宋体" w:cs="宋体"/>
          <w:b/>
          <w:bCs/>
          <w:color w:val="000000"/>
          <w:sz w:val="28"/>
          <w:szCs w:val="28"/>
          <w:highlight w:val="none"/>
          <w:lang w:val="en-US" w:eastAsia="zh-CN"/>
        </w:rPr>
        <w:t>1</w:t>
      </w:r>
      <w:r>
        <w:rPr>
          <w:rFonts w:hint="default" w:ascii="宋体" w:hAnsi="宋体" w:cs="宋体"/>
          <w:b/>
          <w:bCs/>
          <w:color w:val="000000"/>
          <w:sz w:val="28"/>
          <w:szCs w:val="28"/>
          <w:highlight w:val="none"/>
          <w:lang w:val="en-US" w:eastAsia="zh-CN"/>
        </w:rPr>
        <w:t>2</w:t>
      </w:r>
      <w:r>
        <w:rPr>
          <w:rFonts w:hint="eastAsia" w:ascii="宋体" w:hAnsi="宋体" w:cs="宋体"/>
          <w:b/>
          <w:bCs/>
          <w:color w:val="000000"/>
          <w:sz w:val="28"/>
          <w:szCs w:val="28"/>
          <w:highlight w:val="none"/>
          <w:lang w:val="en-US" w:eastAsia="zh-CN"/>
        </w:rPr>
        <w:t>日</w:t>
      </w:r>
    </w:p>
    <w:p>
      <w:pPr>
        <w:pStyle w:val="26"/>
        <w:rPr>
          <w:rFonts w:hint="eastAsia" w:ascii="宋体" w:hAnsi="宋体" w:cs="宋体"/>
          <w:b/>
          <w:bCs/>
          <w:color w:val="000000"/>
          <w:sz w:val="28"/>
          <w:szCs w:val="28"/>
          <w:highlight w:val="none"/>
        </w:rPr>
      </w:pPr>
    </w:p>
    <w:p>
      <w:pPr>
        <w:pStyle w:val="26"/>
        <w:rPr>
          <w:rFonts w:hint="eastAsia" w:ascii="宋体" w:hAnsi="宋体" w:cs="宋体"/>
          <w:b/>
          <w:bCs/>
          <w:color w:val="000000"/>
          <w:sz w:val="28"/>
          <w:szCs w:val="28"/>
          <w:highlight w:val="none"/>
        </w:rPr>
      </w:pPr>
    </w:p>
    <w:p>
      <w:pPr>
        <w:pStyle w:val="26"/>
        <w:rPr>
          <w:rFonts w:hint="eastAsia" w:ascii="宋体" w:hAnsi="宋体" w:cs="宋体"/>
          <w:b/>
          <w:bCs/>
          <w:color w:val="000000"/>
          <w:sz w:val="28"/>
          <w:szCs w:val="28"/>
          <w:highlight w:val="none"/>
        </w:rPr>
      </w:pPr>
    </w:p>
    <w:p>
      <w:pPr>
        <w:pStyle w:val="26"/>
        <w:rPr>
          <w:rFonts w:hint="eastAsia" w:ascii="宋体" w:hAnsi="宋体" w:cs="宋体"/>
          <w:b/>
          <w:bCs/>
          <w:color w:val="000000"/>
          <w:sz w:val="28"/>
          <w:szCs w:val="28"/>
          <w:highlight w:val="none"/>
        </w:rPr>
      </w:pPr>
    </w:p>
    <w:p>
      <w:pPr>
        <w:pStyle w:val="26"/>
        <w:rPr>
          <w:rFonts w:hint="eastAsia" w:ascii="宋体" w:hAnsi="宋体" w:cs="宋体"/>
          <w:b/>
          <w:bCs/>
          <w:color w:val="000000"/>
          <w:sz w:val="28"/>
          <w:szCs w:val="28"/>
          <w:highlight w:val="none"/>
        </w:rPr>
      </w:pPr>
    </w:p>
    <w:p>
      <w:pPr>
        <w:pStyle w:val="26"/>
        <w:ind w:left="0" w:leftChars="0" w:firstLine="0" w:firstLineChars="0"/>
        <w:rPr>
          <w:rFonts w:hint="eastAsia" w:ascii="宋体" w:hAnsi="宋体" w:cs="宋体"/>
          <w:b/>
          <w:bCs/>
          <w:color w:val="000000"/>
          <w:sz w:val="28"/>
          <w:szCs w:val="28"/>
          <w:highlight w:val="none"/>
        </w:rPr>
      </w:pPr>
    </w:p>
    <w:p>
      <w:pPr>
        <w:pStyle w:val="26"/>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4"/>
          <w:rFonts w:hint="eastAsia" w:ascii="华文仿宋" w:hAnsi="华文仿宋" w:eastAsia="华文仿宋" w:cs="华文仿宋"/>
          <w:b/>
          <w:color w:val="000000"/>
          <w:sz w:val="32"/>
          <w:szCs w:val="32"/>
          <w:highlight w:val="none"/>
        </w:rPr>
        <w:t xml:space="preserve">第一章  </w:t>
      </w:r>
      <w:r>
        <w:rPr>
          <w:rStyle w:val="24"/>
          <w:rFonts w:hint="eastAsia" w:ascii="仿宋" w:hAnsi="仿宋" w:eastAsia="仿宋" w:cs="仿宋"/>
          <w:b/>
          <w:color w:val="000000"/>
          <w:sz w:val="32"/>
          <w:szCs w:val="32"/>
          <w:highlight w:val="none"/>
          <w:lang w:val="en-US" w:eastAsia="zh-CN"/>
        </w:rPr>
        <w:t>采购</w:t>
      </w:r>
      <w:r>
        <w:rPr>
          <w:rStyle w:val="24"/>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4"/>
          <w:rFonts w:hint="eastAsia" w:ascii="华文仿宋" w:hAnsi="华文仿宋" w:eastAsia="华文仿宋" w:cs="华文仿宋"/>
          <w:b/>
          <w:color w:val="000000"/>
          <w:sz w:val="32"/>
          <w:szCs w:val="32"/>
          <w:highlight w:val="none"/>
        </w:rPr>
        <w:t xml:space="preserve">第二章  </w:t>
      </w:r>
      <w:r>
        <w:rPr>
          <w:rStyle w:val="24"/>
          <w:rFonts w:hint="eastAsia" w:ascii="华文仿宋" w:hAnsi="华文仿宋" w:eastAsia="华文仿宋" w:cs="华文仿宋"/>
          <w:b/>
          <w:color w:val="000000"/>
          <w:sz w:val="32"/>
          <w:szCs w:val="32"/>
          <w:highlight w:val="none"/>
          <w:lang w:eastAsia="zh-CN"/>
        </w:rPr>
        <w:t>用户</w:t>
      </w:r>
      <w:r>
        <w:rPr>
          <w:rStyle w:val="24"/>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4"/>
          <w:rFonts w:hint="eastAsia" w:ascii="华文仿宋" w:hAnsi="华文仿宋" w:eastAsia="华文仿宋" w:cs="华文仿宋"/>
          <w:b/>
          <w:color w:val="000000"/>
          <w:sz w:val="32"/>
          <w:szCs w:val="32"/>
          <w:highlight w:val="none"/>
        </w:rPr>
        <w:t xml:space="preserve">第三章  </w:t>
      </w:r>
      <w:r>
        <w:rPr>
          <w:rStyle w:val="24"/>
          <w:rFonts w:hint="eastAsia" w:ascii="华文仿宋" w:hAnsi="华文仿宋" w:eastAsia="华文仿宋" w:cs="华文仿宋"/>
          <w:b/>
          <w:color w:val="000000"/>
          <w:sz w:val="32"/>
          <w:szCs w:val="32"/>
          <w:highlight w:val="none"/>
          <w:lang w:val="en-US" w:eastAsia="zh-CN"/>
        </w:rPr>
        <w:t>响应</w:t>
      </w:r>
      <w:r>
        <w:rPr>
          <w:rStyle w:val="24"/>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Style w:val="26"/>
        <w:ind w:left="0" w:leftChars="0" w:firstLine="0" w:firstLineChars="0"/>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317"/>
      <w:bookmarkStart w:id="1" w:name="_Toc50736465"/>
      <w:bookmarkStart w:id="2" w:name="_Toc50691018"/>
      <w:bookmarkStart w:id="3" w:name="_Toc50737285"/>
      <w:bookmarkStart w:id="4" w:name="_Toc385939527"/>
      <w:bookmarkStart w:id="5" w:name="_Toc76354913"/>
      <w:bookmarkStart w:id="6" w:name="_Toc385940868"/>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采购</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kern w:val="44"/>
          <w:sz w:val="36"/>
          <w:szCs w:val="36"/>
          <w:highlight w:val="none"/>
        </w:rPr>
      </w:pPr>
      <w:r>
        <w:rPr>
          <w:rFonts w:hint="eastAsia" w:ascii="宋体" w:hAnsi="宋体" w:cs="宋体"/>
          <w:b/>
          <w:bCs/>
          <w:color w:val="000000"/>
          <w:kern w:val="44"/>
          <w:sz w:val="36"/>
          <w:szCs w:val="36"/>
          <w:highlight w:val="none"/>
          <w:lang w:val="en-US" w:eastAsia="zh-CN"/>
        </w:rPr>
        <w:t>采购</w:t>
      </w:r>
      <w:r>
        <w:rPr>
          <w:rFonts w:hint="eastAsia" w:ascii="宋体" w:hAnsi="宋体" w:cs="宋体"/>
          <w:b/>
          <w:bCs/>
          <w:color w:val="000000"/>
          <w:kern w:val="44"/>
          <w:sz w:val="36"/>
          <w:szCs w:val="36"/>
          <w:highlight w:val="none"/>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各</w:t>
      </w:r>
      <w:r>
        <w:rPr>
          <w:rFonts w:hint="eastAsia" w:ascii="宋体" w:hAnsi="宋体" w:eastAsia="宋体" w:cs="宋体"/>
          <w:b/>
          <w:bCs w:val="0"/>
          <w:color w:val="000000"/>
          <w:sz w:val="24"/>
          <w:szCs w:val="24"/>
          <w:highlight w:val="none"/>
          <w:lang w:eastAsia="zh-CN"/>
        </w:rPr>
        <w:t>供应商</w:t>
      </w:r>
      <w:r>
        <w:rPr>
          <w:rFonts w:hint="eastAsia" w:ascii="宋体" w:hAnsi="宋体" w:eastAsia="宋体" w:cs="宋体"/>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中山大学孙逸仙纪念医院</w:t>
      </w:r>
      <w:r>
        <w:rPr>
          <w:rFonts w:hint="eastAsia" w:ascii="宋体" w:hAnsi="宋体" w:eastAsia="宋体" w:cs="宋体"/>
          <w:bCs/>
          <w:color w:val="000000"/>
          <w:sz w:val="24"/>
          <w:szCs w:val="24"/>
          <w:highlight w:val="none"/>
        </w:rPr>
        <w:t>（以下简称“</w:t>
      </w:r>
      <w:r>
        <w:rPr>
          <w:rFonts w:hint="eastAsia" w:ascii="宋体" w:hAnsi="宋体" w:eastAsia="宋体" w:cs="宋体"/>
          <w:bCs/>
          <w:color w:val="000000"/>
          <w:sz w:val="24"/>
          <w:szCs w:val="24"/>
          <w:highlight w:val="none"/>
          <w:lang w:eastAsia="zh-CN"/>
        </w:rPr>
        <w:t>我院</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依据我院的需求，现</w:t>
      </w:r>
      <w:r>
        <w:rPr>
          <w:rFonts w:hint="eastAsia" w:ascii="宋体" w:hAnsi="宋体" w:eastAsia="宋体" w:cs="宋体"/>
          <w:bCs/>
          <w:color w:val="000000"/>
          <w:sz w:val="24"/>
          <w:szCs w:val="24"/>
          <w:highlight w:val="none"/>
        </w:rPr>
        <w:t>对</w:t>
      </w:r>
      <w:r>
        <w:rPr>
          <w:rFonts w:hint="eastAsia" w:ascii="宋体" w:hAnsi="宋体" w:eastAsia="宋体" w:cs="宋体"/>
          <w:bCs/>
          <w:color w:val="000000"/>
          <w:sz w:val="24"/>
          <w:szCs w:val="24"/>
          <w:highlight w:val="none"/>
          <w:lang w:val="en-US" w:eastAsia="zh-CN"/>
        </w:rPr>
        <w:t>我院</w:t>
      </w:r>
      <w:r>
        <w:rPr>
          <w:rFonts w:hint="eastAsia" w:ascii="宋体" w:hAnsi="宋体" w:cs="宋体"/>
          <w:bCs/>
          <w:color w:val="000000"/>
          <w:sz w:val="24"/>
          <w:szCs w:val="24"/>
          <w:highlight w:val="none"/>
          <w:lang w:val="en-US" w:eastAsia="zh-CN"/>
        </w:rPr>
        <w:t>消毒供应中心灭菌物品运输服务采购项目</w:t>
      </w:r>
      <w:r>
        <w:rPr>
          <w:rFonts w:hint="eastAsia" w:ascii="宋体" w:hAnsi="宋体" w:eastAsia="宋体" w:cs="宋体"/>
          <w:bCs/>
          <w:color w:val="000000"/>
          <w:sz w:val="24"/>
          <w:szCs w:val="24"/>
          <w:highlight w:val="none"/>
          <w:lang w:eastAsia="zh-CN"/>
        </w:rPr>
        <w:t>公开挂网</w:t>
      </w:r>
      <w:r>
        <w:rPr>
          <w:rFonts w:hint="eastAsia" w:ascii="宋体" w:hAnsi="宋体" w:eastAsia="宋体" w:cs="宋体"/>
          <w:bCs/>
          <w:color w:val="000000"/>
          <w:sz w:val="24"/>
          <w:szCs w:val="24"/>
          <w:highlight w:val="none"/>
        </w:rPr>
        <w:t>采购，欢迎符合条件的</w:t>
      </w:r>
      <w:r>
        <w:rPr>
          <w:rFonts w:hint="eastAsia" w:ascii="宋体" w:hAnsi="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参加</w:t>
      </w:r>
      <w:r>
        <w:rPr>
          <w:rFonts w:hint="eastAsia" w:ascii="宋体" w:hAnsi="宋体" w:eastAsia="宋体" w:cs="宋体"/>
          <w:bCs/>
          <w:color w:val="000000"/>
          <w:sz w:val="24"/>
          <w:szCs w:val="24"/>
          <w:highlight w:val="none"/>
          <w:lang w:eastAsia="zh-CN"/>
        </w:rPr>
        <w:t>响应</w:t>
      </w:r>
      <w:r>
        <w:rPr>
          <w:rFonts w:hint="eastAsia" w:ascii="宋体" w:hAnsi="宋体" w:eastAsia="宋体" w:cs="宋体"/>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项目编号：</w:t>
      </w:r>
      <w:r>
        <w:rPr>
          <w:rFonts w:hint="eastAsia" w:ascii="宋体" w:hAnsi="宋体" w:cs="宋体"/>
          <w:b/>
          <w:bCs w:val="0"/>
          <w:color w:val="000000"/>
          <w:sz w:val="24"/>
          <w:szCs w:val="24"/>
          <w:highlight w:val="none"/>
          <w:lang w:val="en-US" w:eastAsia="zh-CN"/>
        </w:rPr>
        <w:t>ZCB-2022</w:t>
      </w:r>
      <w:r>
        <w:rPr>
          <w:rFonts w:hint="default" w:ascii="宋体" w:hAnsi="宋体" w:cs="宋体"/>
          <w:b/>
          <w:bCs w:val="0"/>
          <w:color w:val="000000"/>
          <w:sz w:val="24"/>
          <w:szCs w:val="24"/>
          <w:highlight w:val="none"/>
          <w:lang w:val="en-US" w:eastAsia="zh-CN"/>
        </w:rPr>
        <w:t>100</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项目名称</w:t>
      </w:r>
      <w:r>
        <w:rPr>
          <w:rFonts w:hint="eastAsia" w:ascii="宋体" w:hAnsi="宋体" w:eastAsia="宋体" w:cs="宋体"/>
          <w:b/>
          <w:bCs w:val="0"/>
          <w:color w:val="000000"/>
          <w:sz w:val="24"/>
          <w:szCs w:val="24"/>
          <w:highlight w:val="none"/>
          <w:lang w:eastAsia="zh-CN"/>
        </w:rPr>
        <w:t>：中山大学孙逸仙纪念医院</w:t>
      </w:r>
      <w:r>
        <w:rPr>
          <w:rFonts w:hint="eastAsia" w:ascii="宋体" w:hAnsi="宋体" w:cs="宋体"/>
          <w:b/>
          <w:bCs w:val="0"/>
          <w:color w:val="000000"/>
          <w:sz w:val="24"/>
          <w:szCs w:val="24"/>
          <w:highlight w:val="none"/>
          <w:lang w:val="en-US" w:eastAsia="zh-CN"/>
        </w:rPr>
        <w:t>消毒供应中心灭菌物品运输服务采购项目</w:t>
      </w:r>
      <w:r>
        <w:rPr>
          <w:rFonts w:hint="eastAsia" w:ascii="宋体" w:hAnsi="宋体" w:eastAsia="宋体" w:cs="宋体"/>
          <w:b/>
          <w:bCs w:val="0"/>
          <w:color w:val="000000"/>
          <w:sz w:val="24"/>
          <w:szCs w:val="24"/>
          <w:highlight w:val="none"/>
        </w:rPr>
        <w:fldChar w:fldCharType="begin"/>
      </w:r>
      <w:r>
        <w:rPr>
          <w:rFonts w:hint="eastAsia" w:ascii="宋体" w:hAnsi="宋体" w:eastAsia="宋体" w:cs="宋体"/>
          <w:b/>
          <w:bCs w:val="0"/>
          <w:color w:val="000000"/>
          <w:sz w:val="24"/>
          <w:szCs w:val="24"/>
          <w:highlight w:val="none"/>
        </w:rPr>
        <w:instrText xml:space="preserve"> DOCVARIABLE  项目名称  \* MERGEFORMAT </w:instrText>
      </w:r>
      <w:r>
        <w:rPr>
          <w:rFonts w:hint="eastAsia" w:ascii="宋体" w:hAnsi="宋体" w:eastAsia="宋体" w:cs="宋体"/>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项目</w:t>
      </w:r>
      <w:r>
        <w:rPr>
          <w:rFonts w:hint="eastAsia" w:ascii="宋体" w:hAnsi="宋体" w:eastAsia="宋体" w:cs="宋体"/>
          <w:b/>
          <w:bCs w:val="0"/>
          <w:color w:val="000000"/>
          <w:sz w:val="24"/>
          <w:szCs w:val="24"/>
          <w:highlight w:val="none"/>
        </w:rPr>
        <w:t>内容及需求：</w:t>
      </w:r>
    </w:p>
    <w:tbl>
      <w:tblPr>
        <w:tblStyle w:val="20"/>
        <w:tblpPr w:leftFromText="180" w:rightFromText="180" w:vertAnchor="text" w:horzAnchor="page" w:tblpXSpec="center" w:tblpY="295"/>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781"/>
        <w:gridCol w:w="27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23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sz w:val="22"/>
                <w:szCs w:val="22"/>
                <w:highlight w:val="none"/>
                <w:lang w:val="zh-CN" w:eastAsia="zh-CN"/>
              </w:rPr>
            </w:pPr>
            <w:r>
              <w:rPr>
                <w:rFonts w:hint="eastAsia" w:ascii="宋体" w:hAnsi="宋体" w:eastAsia="宋体" w:cs="宋体"/>
                <w:b/>
                <w:bCs/>
                <w:color w:val="000000"/>
                <w:sz w:val="22"/>
                <w:szCs w:val="22"/>
                <w:highlight w:val="none"/>
                <w:lang w:val="en-US" w:eastAsia="zh-CN"/>
              </w:rPr>
              <w:t>采购内容</w:t>
            </w:r>
          </w:p>
        </w:tc>
        <w:tc>
          <w:tcPr>
            <w:tcW w:w="178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服务期限</w:t>
            </w:r>
          </w:p>
        </w:tc>
        <w:tc>
          <w:tcPr>
            <w:tcW w:w="272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技术规格、参数及要求</w:t>
            </w:r>
          </w:p>
        </w:tc>
        <w:tc>
          <w:tcPr>
            <w:tcW w:w="297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3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cs="宋体"/>
                <w:b w:val="0"/>
                <w:bCs w:val="0"/>
                <w:color w:val="000000"/>
                <w:sz w:val="22"/>
                <w:szCs w:val="22"/>
                <w:highlight w:val="none"/>
                <w:lang w:val="en-US" w:eastAsia="zh-CN"/>
              </w:rPr>
              <w:t>消毒供应中心灭菌物品运输服务</w:t>
            </w:r>
          </w:p>
        </w:tc>
        <w:tc>
          <w:tcPr>
            <w:tcW w:w="178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cs="宋体"/>
                <w:b w:val="0"/>
                <w:bCs w:val="0"/>
                <w:color w:val="000000"/>
                <w:sz w:val="22"/>
                <w:szCs w:val="22"/>
                <w:highlight w:val="none"/>
                <w:lang w:val="en-US" w:eastAsia="zh-CN"/>
              </w:rPr>
              <w:t>6个月</w:t>
            </w:r>
          </w:p>
        </w:tc>
        <w:tc>
          <w:tcPr>
            <w:tcW w:w="272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详见附件1</w:t>
            </w:r>
            <w:r>
              <w:rPr>
                <w:rFonts w:hint="eastAsia" w:ascii="宋体" w:hAnsi="宋体" w:cs="宋体"/>
                <w:b w:val="0"/>
                <w:bCs w:val="0"/>
                <w:color w:val="000000"/>
                <w:sz w:val="22"/>
                <w:szCs w:val="22"/>
                <w:highlight w:val="none"/>
                <w:lang w:val="en-US" w:eastAsia="zh-CN"/>
              </w:rPr>
              <w:t>采购</w:t>
            </w:r>
            <w:r>
              <w:rPr>
                <w:rFonts w:hint="eastAsia" w:ascii="宋体" w:hAnsi="宋体" w:eastAsia="宋体" w:cs="宋体"/>
                <w:b w:val="0"/>
                <w:bCs w:val="0"/>
                <w:color w:val="000000"/>
                <w:sz w:val="22"/>
                <w:szCs w:val="22"/>
                <w:highlight w:val="none"/>
                <w:lang w:val="en-US" w:eastAsia="zh-CN"/>
              </w:rPr>
              <w:t>文件第二部分用户需求书</w:t>
            </w:r>
          </w:p>
        </w:tc>
        <w:tc>
          <w:tcPr>
            <w:tcW w:w="297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color w:val="000000"/>
                <w:sz w:val="22"/>
                <w:szCs w:val="22"/>
                <w:highlight w:val="none"/>
                <w:lang w:val="zh-CN"/>
              </w:rPr>
              <w:t>人民币</w:t>
            </w:r>
            <w:r>
              <w:rPr>
                <w:rFonts w:hint="eastAsia" w:ascii="宋体" w:hAnsi="宋体" w:cs="宋体"/>
                <w:color w:val="000000"/>
                <w:sz w:val="22"/>
                <w:szCs w:val="22"/>
                <w:highlight w:val="none"/>
                <w:lang w:val="en-US" w:eastAsia="zh-CN"/>
              </w:rPr>
              <w:t>739200</w:t>
            </w:r>
            <w:r>
              <w:rPr>
                <w:rFonts w:hint="eastAsia" w:ascii="宋体" w:hAnsi="宋体" w:eastAsia="宋体" w:cs="宋体"/>
                <w:color w:val="000000"/>
                <w:sz w:val="22"/>
                <w:szCs w:val="22"/>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详细技术规范请参阅采购文件中的“用户需求书”。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2、项目时间：按采购人要求；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3、项目地点：采购人指定地点。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000000"/>
          <w:spacing w:val="0"/>
          <w:sz w:val="24"/>
          <w:szCs w:val="24"/>
          <w:u w:val="none"/>
          <w:vertAlign w:val="baseline"/>
          <w:lang w:val="en-US" w:eastAsia="zh-CN"/>
        </w:rPr>
        <w:t>四</w:t>
      </w:r>
      <w:r>
        <w:rPr>
          <w:rStyle w:val="23"/>
          <w:rFonts w:hint="eastAsia" w:ascii="宋体" w:hAnsi="宋体" w:eastAsia="宋体" w:cs="宋体"/>
          <w:b/>
          <w:bCs/>
          <w:i w:val="0"/>
          <w:iCs w:val="0"/>
          <w:caps w:val="0"/>
          <w:color w:val="000000"/>
          <w:spacing w:val="0"/>
          <w:sz w:val="24"/>
          <w:szCs w:val="24"/>
          <w:u w:val="none"/>
          <w:vertAlign w:val="baseline"/>
        </w:rPr>
        <w:t>、提供资料相关事项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3"/>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3"/>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w:t>
      </w:r>
      <w:r>
        <w:rPr>
          <w:rFonts w:hint="default" w:ascii="宋体" w:hAnsi="宋体" w:eastAsia="宋体" w:cs="宋体"/>
          <w:i w:val="0"/>
          <w:iCs w:val="0"/>
          <w:caps w:val="0"/>
          <w:color w:val="000000"/>
          <w:spacing w:val="0"/>
          <w:sz w:val="24"/>
          <w:szCs w:val="24"/>
          <w:u w:val="none"/>
          <w:vertAlign w:val="baseline"/>
          <w:lang w:val="en-US" w:eastAsia="zh-CN"/>
        </w:rPr>
        <w:t>消毒供应中心灭菌物品运输服务</w:t>
      </w:r>
      <w:r>
        <w:rPr>
          <w:rFonts w:hint="default" w:ascii="宋体" w:hAnsi="宋体" w:eastAsia="宋体" w:cs="宋体"/>
          <w:i w:val="0"/>
          <w:iCs w:val="0"/>
          <w:caps w:val="0"/>
          <w:color w:val="000000"/>
          <w:spacing w:val="0"/>
          <w:sz w:val="24"/>
          <w:szCs w:val="24"/>
          <w:u w:val="none"/>
          <w:vertAlign w:val="baseline"/>
        </w:rPr>
        <w:t>-某某公司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highlight w:val="yellow"/>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w:t>
      </w:r>
      <w:r>
        <w:rPr>
          <w:rFonts w:hint="default" w:ascii="宋体" w:hAnsi="宋体" w:eastAsia="宋体" w:cs="宋体"/>
          <w:i w:val="0"/>
          <w:iCs w:val="0"/>
          <w:caps w:val="0"/>
          <w:color w:val="000000"/>
          <w:spacing w:val="0"/>
          <w:sz w:val="24"/>
          <w:szCs w:val="24"/>
          <w:highlight w:val="none"/>
          <w:u w:val="none"/>
          <w:vertAlign w:val="baseline"/>
        </w:rPr>
        <w:t>2022年</w:t>
      </w:r>
      <w:r>
        <w:rPr>
          <w:rFonts w:hint="eastAsia" w:ascii="宋体" w:hAnsi="宋体" w:cs="宋体"/>
          <w:i w:val="0"/>
          <w:iCs w:val="0"/>
          <w:caps w:val="0"/>
          <w:color w:val="000000"/>
          <w:spacing w:val="0"/>
          <w:sz w:val="24"/>
          <w:szCs w:val="24"/>
          <w:highlight w:val="none"/>
          <w:u w:val="none"/>
          <w:vertAlign w:val="baseline"/>
          <w:lang w:val="en-US" w:eastAsia="zh-CN"/>
        </w:rPr>
        <w:t>12</w:t>
      </w:r>
      <w:r>
        <w:rPr>
          <w:rFonts w:hint="default" w:ascii="宋体" w:hAnsi="宋体" w:eastAsia="宋体" w:cs="宋体"/>
          <w:i w:val="0"/>
          <w:iCs w:val="0"/>
          <w:caps w:val="0"/>
          <w:color w:val="000000"/>
          <w:spacing w:val="0"/>
          <w:sz w:val="24"/>
          <w:szCs w:val="24"/>
          <w:highlight w:val="none"/>
          <w:u w:val="none"/>
          <w:vertAlign w:val="baseline"/>
        </w:rPr>
        <w:t>月</w:t>
      </w:r>
      <w:r>
        <w:rPr>
          <w:rFonts w:hint="eastAsia" w:ascii="宋体" w:hAnsi="宋体" w:cs="宋体"/>
          <w:i w:val="0"/>
          <w:iCs w:val="0"/>
          <w:caps w:val="0"/>
          <w:color w:val="000000"/>
          <w:spacing w:val="0"/>
          <w:sz w:val="24"/>
          <w:szCs w:val="24"/>
          <w:highlight w:val="none"/>
          <w:u w:val="none"/>
          <w:vertAlign w:val="baseline"/>
          <w:lang w:val="en-US" w:eastAsia="zh-CN"/>
        </w:rPr>
        <w:t>1</w:t>
      </w:r>
      <w:r>
        <w:rPr>
          <w:rFonts w:hint="default" w:ascii="宋体" w:hAnsi="宋体" w:cs="宋体"/>
          <w:i w:val="0"/>
          <w:iCs w:val="0"/>
          <w:caps w:val="0"/>
          <w:color w:val="000000"/>
          <w:spacing w:val="0"/>
          <w:sz w:val="24"/>
          <w:szCs w:val="24"/>
          <w:highlight w:val="none"/>
          <w:u w:val="none"/>
          <w:vertAlign w:val="baseline"/>
          <w:lang w:val="en-US" w:eastAsia="zh-CN"/>
        </w:rPr>
        <w:t>6</w:t>
      </w:r>
      <w:r>
        <w:rPr>
          <w:rFonts w:hint="default" w:ascii="宋体" w:hAnsi="宋体" w:eastAsia="宋体" w:cs="宋体"/>
          <w:i w:val="0"/>
          <w:iCs w:val="0"/>
          <w:caps w:val="0"/>
          <w:color w:val="000000"/>
          <w:spacing w:val="0"/>
          <w:sz w:val="24"/>
          <w:szCs w:val="24"/>
          <w:highlight w:val="none"/>
          <w:u w:val="none"/>
          <w:vertAlign w:val="baseline"/>
        </w:rPr>
        <w:t>日</w:t>
      </w:r>
      <w:r>
        <w:rPr>
          <w:rFonts w:hint="eastAsia" w:ascii="宋体" w:hAnsi="宋体" w:eastAsia="宋体" w:cs="宋体"/>
          <w:i w:val="0"/>
          <w:iCs w:val="0"/>
          <w:caps w:val="0"/>
          <w:color w:val="000000"/>
          <w:spacing w:val="0"/>
          <w:sz w:val="24"/>
          <w:szCs w:val="24"/>
          <w:highlight w:val="none"/>
          <w:u w:val="none"/>
          <w:vertAlign w:val="baseline"/>
          <w:lang w:eastAsia="zh-CN"/>
        </w:rPr>
        <w:t>下午</w:t>
      </w:r>
      <w:r>
        <w:rPr>
          <w:rFonts w:hint="default" w:ascii="宋体" w:hAnsi="宋体" w:cs="宋体"/>
          <w:i w:val="0"/>
          <w:iCs w:val="0"/>
          <w:caps w:val="0"/>
          <w:color w:val="000000"/>
          <w:spacing w:val="0"/>
          <w:sz w:val="24"/>
          <w:szCs w:val="24"/>
          <w:highlight w:val="none"/>
          <w:u w:val="none"/>
          <w:vertAlign w:val="baseline"/>
          <w:lang w:val="en-US" w:eastAsia="zh-CN"/>
        </w:rPr>
        <w:t>17</w:t>
      </w:r>
      <w:r>
        <w:rPr>
          <w:rFonts w:hint="default" w:ascii="宋体" w:hAnsi="宋体" w:eastAsia="宋体" w:cs="宋体"/>
          <w:i w:val="0"/>
          <w:iCs w:val="0"/>
          <w:caps w:val="0"/>
          <w:color w:val="000000"/>
          <w:spacing w:val="0"/>
          <w:sz w:val="24"/>
          <w:szCs w:val="24"/>
          <w:highlight w:val="none"/>
          <w:u w:val="none"/>
          <w:vertAlign w:val="baseline"/>
        </w:rPr>
        <w:t>:00，以邮件接收时间为准，超时视为无效报名。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i w:val="0"/>
          <w:iCs w:val="0"/>
          <w:caps w:val="0"/>
          <w:color w:val="FF0000"/>
          <w:spacing w:val="0"/>
          <w:sz w:val="24"/>
          <w:szCs w:val="24"/>
          <w:u w:val="none"/>
          <w:vertAlign w:val="baseline"/>
          <w:lang w:val="en-US" w:eastAsia="zh-CN"/>
        </w:rPr>
        <w:t>5</w:t>
      </w:r>
      <w:r>
        <w:rPr>
          <w:rStyle w:val="23"/>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lang w:val="en-US" w:eastAsia="zh-CN"/>
        </w:rPr>
        <w:t>供应商资质要求</w:t>
      </w:r>
      <w:r>
        <w:rPr>
          <w:rFonts w:hint="eastAsia" w:hAnsi="宋体" w:cs="宋体"/>
          <w:b/>
          <w:bCs/>
          <w:color w:val="000000"/>
          <w:sz w:val="24"/>
          <w:szCs w:val="24"/>
          <w:highlight w:val="none"/>
          <w:lang w:val="en-US" w:eastAsia="zh-CN"/>
        </w:rPr>
        <w:t>（模板详见附件2报名资料）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应具备</w:t>
      </w:r>
      <w:r>
        <w:rPr>
          <w:rFonts w:hint="eastAsia" w:ascii="宋体" w:hAnsi="宋体" w:eastAsia="宋体" w:cs="宋体"/>
          <w:color w:val="000000"/>
          <w:sz w:val="24"/>
          <w:szCs w:val="24"/>
          <w:highlight w:val="none"/>
          <w:lang w:val="en-US" w:eastAsia="zh-CN"/>
        </w:rPr>
        <w:t>以下</w:t>
      </w:r>
      <w:r>
        <w:rPr>
          <w:rFonts w:hint="eastAsia" w:ascii="宋体" w:hAnsi="宋体" w:eastAsia="宋体" w:cs="宋体"/>
          <w:color w:val="000000"/>
          <w:sz w:val="24"/>
          <w:szCs w:val="24"/>
          <w:highlight w:val="none"/>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被“信用中国”网站列入失信被执行人和</w:t>
      </w:r>
      <w:r>
        <w:rPr>
          <w:rFonts w:hint="eastAsia" w:ascii="宋体" w:hAnsi="宋体" w:cs="宋体"/>
          <w:color w:val="000000"/>
          <w:sz w:val="24"/>
          <w:szCs w:val="24"/>
          <w:highlight w:val="none"/>
          <w:lang w:eastAsia="zh-CN"/>
        </w:rPr>
        <w:t>重大税收违法失信主体</w:t>
      </w:r>
      <w:r>
        <w:rPr>
          <w:rFonts w:hint="eastAsia" w:ascii="宋体" w:hAnsi="宋体" w:eastAsia="宋体" w:cs="宋体"/>
          <w:color w:val="000000"/>
          <w:sz w:val="24"/>
          <w:szCs w:val="24"/>
          <w:highlight w:val="none"/>
          <w:lang w:eastAsia="zh-CN"/>
        </w:rPr>
        <w:t>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、法定代表人或单位负责人为同一人或者存在直接控股、管理关系的不同响应单位，不得参加同一合同项下的采购活动</w:t>
      </w:r>
      <w:r>
        <w:rPr>
          <w:rFonts w:hint="eastAsia" w:ascii="宋体" w:hAnsi="宋体" w:eastAsia="宋体" w:cs="宋体"/>
          <w:color w:val="000000"/>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w:t>
      </w:r>
      <w:r>
        <w:rPr>
          <w:rFonts w:hint="eastAsia" w:ascii="宋体" w:hAnsi="宋体" w:eastAsia="宋体" w:cs="宋体"/>
          <w:sz w:val="24"/>
          <w:szCs w:val="24"/>
          <w:highlight w:val="none"/>
          <w:u w:val="none"/>
        </w:rPr>
        <w:t>提供有效的营业执照（或事业法人登记证或身份证等相关证明）副本复印件</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如非“三证合一”证照，同时提供税务登记证副本复印件,加盖公章</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如为分公司</w:t>
      </w:r>
      <w:r>
        <w:rPr>
          <w:rFonts w:hint="eastAsia" w:ascii="宋体" w:hAnsi="宋体" w:eastAsia="宋体" w:cs="宋体"/>
          <w:sz w:val="24"/>
          <w:szCs w:val="24"/>
          <w:highlight w:val="none"/>
          <w:u w:val="none"/>
          <w:lang w:val="en-US" w:eastAsia="zh-CN"/>
        </w:rPr>
        <w:t>报名</w:t>
      </w:r>
      <w:r>
        <w:rPr>
          <w:rFonts w:hint="eastAsia" w:ascii="宋体" w:hAnsi="宋体" w:eastAsia="宋体" w:cs="宋体"/>
          <w:sz w:val="24"/>
          <w:szCs w:val="24"/>
          <w:highlight w:val="none"/>
          <w:u w:val="none"/>
        </w:rPr>
        <w:t>，必须</w:t>
      </w:r>
      <w:r>
        <w:rPr>
          <w:rFonts w:hint="eastAsia" w:ascii="宋体" w:hAnsi="宋体" w:cs="宋体"/>
          <w:sz w:val="24"/>
          <w:szCs w:val="24"/>
          <w:highlight w:val="none"/>
          <w:u w:val="none"/>
          <w:lang w:val="en-US" w:eastAsia="zh-CN"/>
        </w:rPr>
        <w:t>同时</w:t>
      </w:r>
      <w:r>
        <w:rPr>
          <w:rFonts w:hint="eastAsia" w:ascii="宋体" w:hAnsi="宋体" w:eastAsia="宋体" w:cs="宋体"/>
          <w:sz w:val="24"/>
          <w:szCs w:val="24"/>
          <w:highlight w:val="none"/>
          <w:u w:val="none"/>
        </w:rPr>
        <w:t>提供总公司的营业执照副本复印件及总公司针对本项目</w:t>
      </w:r>
      <w:r>
        <w:rPr>
          <w:rFonts w:hint="eastAsia" w:ascii="宋体" w:hAnsi="宋体" w:cs="宋体"/>
          <w:sz w:val="24"/>
          <w:szCs w:val="24"/>
          <w:highlight w:val="none"/>
          <w:u w:val="none"/>
          <w:lang w:val="en-US" w:eastAsia="zh-CN"/>
        </w:rPr>
        <w:t>响</w:t>
      </w:r>
      <w:r>
        <w:rPr>
          <w:rFonts w:hint="eastAsia" w:ascii="宋体" w:hAnsi="宋体" w:cs="宋体"/>
          <w:sz w:val="24"/>
          <w:szCs w:val="24"/>
          <w:highlight w:val="none"/>
          <w:lang w:val="en-US" w:eastAsia="zh-CN"/>
        </w:rPr>
        <w:t>应</w:t>
      </w:r>
      <w:r>
        <w:rPr>
          <w:rFonts w:hint="eastAsia" w:ascii="宋体" w:hAnsi="宋体" w:eastAsia="宋体" w:cs="宋体"/>
          <w:sz w:val="24"/>
          <w:szCs w:val="24"/>
          <w:highlight w:val="none"/>
        </w:rPr>
        <w:t>的授权书</w:t>
      </w:r>
      <w:r>
        <w:rPr>
          <w:rFonts w:hint="eastAsia" w:ascii="宋体" w:hAnsi="宋体" w:cs="宋体"/>
          <w:sz w:val="24"/>
          <w:szCs w:val="24"/>
          <w:highlight w:val="none"/>
          <w:lang w:eastAsia="zh-CN"/>
        </w:rPr>
        <w:t>。如为联合体报名，必须提供联合体各成员的营业执照副本复印件，并分别加盖联合体成员公章。</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6、特定资格条件：供应商须具备有效的《道路运输经营许可证》。</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7、本项目接受联合体报名（联合体成员不得多于2个），如为联合体报名，须在响应文件中提供《联合体协议》，并加盖联合体各成员公章。（报名资料无需提供此项）</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注：供应商若不能同时满足以上条件则视为</w:t>
      </w:r>
      <w:r>
        <w:rPr>
          <w:rFonts w:hint="eastAsia" w:hAnsi="宋体" w:cs="宋体"/>
          <w:b/>
          <w:bCs/>
          <w:color w:val="000000"/>
          <w:sz w:val="24"/>
          <w:szCs w:val="24"/>
          <w:highlight w:val="none"/>
          <w:lang w:val="en-US" w:eastAsia="zh-CN"/>
        </w:rPr>
        <w:t>响应</w:t>
      </w:r>
      <w:r>
        <w:rPr>
          <w:rFonts w:hint="eastAsia" w:ascii="宋体" w:hAnsi="宋体" w:eastAsia="宋体" w:cs="宋体"/>
          <w:b/>
          <w:bCs/>
          <w:color w:val="000000"/>
          <w:sz w:val="24"/>
          <w:szCs w:val="24"/>
          <w:highlight w:val="none"/>
          <w:lang w:val="en-US" w:eastAsia="zh-CN"/>
        </w:rPr>
        <w:t>参与无效。（如发现提供虚假材料者，取消其参加评审资格，并列入采购人黑名单供应商。）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t>六</w:t>
      </w:r>
      <w:r>
        <w:rPr>
          <w:rFonts w:hint="eastAsia" w:ascii="宋体" w:hAnsi="宋体" w:eastAsia="宋体" w:cs="宋体"/>
          <w:b/>
          <w:bCs/>
          <w:color w:val="000000"/>
          <w:sz w:val="24"/>
          <w:szCs w:val="24"/>
          <w:highlight w:val="none"/>
          <w:lang w:val="en-US" w:eastAsia="zh-CN"/>
        </w:rPr>
        <w:t>、</w:t>
      </w:r>
      <w:r>
        <w:rPr>
          <w:rFonts w:hint="eastAsia" w:hAnsi="宋体" w:cs="宋体"/>
          <w:b/>
          <w:bCs/>
          <w:color w:val="000000"/>
          <w:sz w:val="24"/>
          <w:szCs w:val="24"/>
          <w:highlight w:val="none"/>
          <w:lang w:val="en-US" w:eastAsia="zh-CN"/>
        </w:rPr>
        <w:t>采购人</w:t>
      </w:r>
      <w:r>
        <w:rPr>
          <w:rFonts w:hint="eastAsia" w:ascii="宋体" w:hAnsi="宋体" w:eastAsia="宋体" w:cs="宋体"/>
          <w:b/>
          <w:bCs/>
          <w:color w:val="000000"/>
          <w:sz w:val="24"/>
          <w:szCs w:val="24"/>
          <w:highlight w:val="none"/>
          <w:lang w:val="en-US" w:eastAsia="zh-CN"/>
        </w:rPr>
        <w:t>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电话：020-81338019</w:t>
      </w:r>
      <w:r>
        <w:rPr>
          <w:rFonts w:hint="eastAsia"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电子邮箱：syxzcbgs02@163.com</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联系地址：广州市越秀区长堤大马路171号威力斯酒店907室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w:t>
      </w:r>
      <w:r>
        <w:rPr>
          <w:rFonts w:hint="default"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FF0000"/>
          <w:sz w:val="24"/>
          <w:szCs w:val="24"/>
          <w:highlight w:val="none"/>
          <w:lang w:eastAsia="zh-CN"/>
        </w:rPr>
      </w:pPr>
      <w:r>
        <w:rPr>
          <w:rFonts w:hint="eastAsia" w:ascii="宋体" w:hAnsi="宋体" w:eastAsia="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、响应文件提交的截止时间、地点：</w:t>
      </w:r>
      <w:r>
        <w:rPr>
          <w:rFonts w:hint="eastAsia" w:ascii="宋体" w:hAnsi="宋体" w:eastAsia="宋体" w:cs="宋体"/>
          <w:b/>
          <w:bCs/>
          <w:color w:val="FF0000"/>
          <w:sz w:val="24"/>
          <w:szCs w:val="24"/>
          <w:highlight w:val="none"/>
          <w:lang w:val="en-US" w:eastAsia="zh-CN"/>
        </w:rPr>
        <w:t>2022年12月</w:t>
      </w:r>
      <w:r>
        <w:rPr>
          <w:rFonts w:hint="eastAsia" w:ascii="宋体" w:hAnsi="宋体" w:cs="宋体"/>
          <w:b/>
          <w:bCs/>
          <w:color w:val="FF0000"/>
          <w:sz w:val="24"/>
          <w:szCs w:val="24"/>
          <w:highlight w:val="none"/>
          <w:lang w:val="en-US" w:eastAsia="zh-CN"/>
        </w:rPr>
        <w:t>1</w:t>
      </w:r>
      <w:r>
        <w:rPr>
          <w:rFonts w:hint="default" w:ascii="宋体" w:hAnsi="宋体" w:cs="宋体"/>
          <w:b/>
          <w:bCs/>
          <w:color w:val="FF0000"/>
          <w:sz w:val="24"/>
          <w:szCs w:val="24"/>
          <w:highlight w:val="none"/>
          <w:lang w:val="en-US" w:eastAsia="zh-CN"/>
        </w:rPr>
        <w:t>9</w:t>
      </w:r>
      <w:r>
        <w:rPr>
          <w:rFonts w:hint="eastAsia" w:ascii="宋体" w:hAnsi="宋体" w:eastAsia="宋体" w:cs="宋体"/>
          <w:b/>
          <w:bCs/>
          <w:color w:val="FF0000"/>
          <w:sz w:val="24"/>
          <w:szCs w:val="24"/>
          <w:highlight w:val="none"/>
          <w:lang w:val="en-US" w:eastAsia="zh-CN"/>
        </w:rPr>
        <w:t>日</w:t>
      </w:r>
      <w:r>
        <w:rPr>
          <w:rFonts w:hint="eastAsia" w:ascii="宋体" w:hAnsi="宋体" w:cs="宋体"/>
          <w:b/>
          <w:bCs/>
          <w:color w:val="FF0000"/>
          <w:sz w:val="24"/>
          <w:szCs w:val="24"/>
          <w:highlight w:val="none"/>
          <w:lang w:val="en-US" w:eastAsia="zh-CN"/>
        </w:rPr>
        <w:t>中午12</w:t>
      </w: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lang w:val="en-US" w:eastAsia="zh-CN"/>
        </w:rPr>
        <w:t>0</w:t>
      </w:r>
      <w:r>
        <w:rPr>
          <w:rFonts w:hint="eastAsia" w:ascii="宋体" w:hAnsi="宋体" w:cs="宋体"/>
          <w:b/>
          <w:bCs/>
          <w:color w:val="FF0000"/>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纸质材料一式叁份（正本1份/副本2份），具体要求详见格式《</w:t>
      </w:r>
      <w:r>
        <w:rPr>
          <w:rFonts w:hint="eastAsia" w:ascii="宋体" w:hAnsi="宋体" w:cs="宋体"/>
          <w:sz w:val="24"/>
          <w:szCs w:val="24"/>
          <w:highlight w:val="none"/>
          <w:u w:val="single"/>
          <w:lang w:val="en-US" w:eastAsia="zh-CN"/>
        </w:rPr>
        <w:t>公开采购</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w:t>
      </w:r>
      <w:r>
        <w:rPr>
          <w:rFonts w:hint="eastAsia" w:ascii="宋体" w:hAnsi="宋体" w:cs="宋体"/>
          <w:sz w:val="24"/>
          <w:szCs w:val="24"/>
          <w:highlight w:val="none"/>
          <w:u w:val="single"/>
          <w:lang w:val="en-US" w:eastAsia="zh-CN"/>
        </w:rPr>
        <w:t>原则上</w:t>
      </w:r>
      <w:r>
        <w:rPr>
          <w:rFonts w:hint="eastAsia" w:ascii="宋体" w:hAnsi="宋体" w:eastAsia="宋体" w:cs="宋体"/>
          <w:sz w:val="24"/>
          <w:szCs w:val="24"/>
          <w:highlight w:val="none"/>
          <w:u w:val="single"/>
          <w:lang w:val="en-US" w:eastAsia="zh-CN"/>
        </w:rPr>
        <w:t>接受</w:t>
      </w:r>
      <w:r>
        <w:rPr>
          <w:rFonts w:hint="eastAsia" w:ascii="宋体" w:hAnsi="宋体" w:cs="宋体"/>
          <w:sz w:val="24"/>
          <w:szCs w:val="24"/>
          <w:highlight w:val="none"/>
          <w:u w:val="single"/>
          <w:lang w:val="en-US" w:eastAsia="zh-CN"/>
        </w:rPr>
        <w:t>快递寄送</w:t>
      </w:r>
      <w:r>
        <w:rPr>
          <w:rFonts w:hint="eastAsia" w:ascii="宋体" w:hAnsi="宋体" w:eastAsia="宋体" w:cs="宋体"/>
          <w:sz w:val="24"/>
          <w:szCs w:val="24"/>
          <w:highlight w:val="none"/>
          <w:u w:val="single"/>
          <w:lang w:val="en-US" w:eastAsia="zh-CN"/>
        </w:rPr>
        <w:t>形式递交响应文件，如若响应人或其授权代表亲自送达</w:t>
      </w:r>
      <w:r>
        <w:rPr>
          <w:rFonts w:hint="eastAsia" w:ascii="宋体" w:hAnsi="宋体" w:cs="宋体"/>
          <w:sz w:val="24"/>
          <w:szCs w:val="24"/>
          <w:highlight w:val="none"/>
          <w:u w:val="single"/>
          <w:lang w:val="en-US" w:eastAsia="zh-CN"/>
        </w:rPr>
        <w:t>的，须严格按照本公告第九条“疫情防控要求”执行</w:t>
      </w:r>
      <w:r>
        <w:rPr>
          <w:rFonts w:hint="eastAsia" w:ascii="宋体" w:hAnsi="宋体" w:eastAsia="宋体" w:cs="宋体"/>
          <w:sz w:val="24"/>
          <w:szCs w:val="24"/>
          <w:highlight w:val="none"/>
          <w:u w:val="single"/>
          <w:lang w:val="en-US" w:eastAsia="zh-CN"/>
        </w:rPr>
        <w:t>。</w:t>
      </w:r>
      <w:r>
        <w:rPr>
          <w:rFonts w:hint="eastAsia" w:ascii="宋体" w:hAnsi="宋体" w:cs="宋体"/>
          <w:b/>
          <w:bCs/>
          <w:color w:val="FF0000"/>
          <w:sz w:val="24"/>
          <w:szCs w:val="24"/>
          <w:highlight w:val="none"/>
          <w:u w:val="single"/>
          <w:lang w:val="en-US" w:eastAsia="zh-CN"/>
        </w:rPr>
        <w:t>如若采取快递寄送，请务必于响应文件提交截止时间前寄达。</w:t>
      </w:r>
      <w:bookmarkStart w:id="22" w:name="_GoBack"/>
      <w:bookmarkEnd w:id="22"/>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九、疫情防控要求</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为配合做好疫情防控，</w:t>
      </w:r>
      <w:r>
        <w:rPr>
          <w:rFonts w:hint="eastAsia" w:ascii="宋体" w:hAnsi="宋体" w:eastAsia="宋体" w:cs="宋体"/>
          <w:sz w:val="24"/>
          <w:szCs w:val="24"/>
          <w:highlight w:val="none"/>
          <w:lang w:eastAsia="zh-CN"/>
        </w:rPr>
        <w:t>来访者必须</w:t>
      </w:r>
      <w:r>
        <w:rPr>
          <w:rFonts w:hint="eastAsia" w:ascii="宋体" w:hAnsi="宋体" w:eastAsia="宋体" w:cs="宋体"/>
          <w:sz w:val="24"/>
          <w:szCs w:val="24"/>
          <w:highlight w:val="none"/>
        </w:rPr>
        <w:t>严格按照我院现行疫情防控要求</w:t>
      </w:r>
      <w:r>
        <w:rPr>
          <w:rFonts w:hint="eastAsia" w:ascii="宋体" w:hAnsi="宋体" w:eastAsia="宋体" w:cs="宋体"/>
          <w:sz w:val="24"/>
          <w:szCs w:val="24"/>
          <w:highlight w:val="none"/>
          <w:lang w:eastAsia="zh-CN"/>
        </w:rPr>
        <w:t>执行</w:t>
      </w:r>
      <w:r>
        <w:rPr>
          <w:rFonts w:hint="eastAsia" w:ascii="宋体" w:hAnsi="宋体" w:eastAsia="宋体" w:cs="宋体"/>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①无新冠肺炎症状及流行病学史；</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w:t>
      </w:r>
      <w:r>
        <w:rPr>
          <w:rFonts w:hint="eastAsia" w:ascii="宋体" w:hAnsi="宋体" w:cs="宋体"/>
          <w:sz w:val="24"/>
          <w:szCs w:val="24"/>
          <w:highlight w:val="none"/>
          <w:lang w:val="en-US" w:eastAsia="zh-CN"/>
        </w:rPr>
        <w:t>，24小时核酸检测阴性结果或</w:t>
      </w:r>
      <w:r>
        <w:rPr>
          <w:rFonts w:hint="default" w:ascii="宋体" w:hAnsi="宋体" w:cs="宋体"/>
          <w:sz w:val="24"/>
          <w:szCs w:val="24"/>
          <w:highlight w:val="none"/>
          <w:lang w:val="en-US" w:eastAsia="zh-CN"/>
        </w:rPr>
        <w:t>1</w:t>
      </w:r>
      <w:r>
        <w:rPr>
          <w:rFonts w:hint="eastAsia" w:ascii="宋体" w:hAnsi="宋体" w:cs="宋体"/>
          <w:sz w:val="24"/>
          <w:szCs w:val="24"/>
          <w:highlight w:val="none"/>
          <w:lang w:val="en-US" w:eastAsia="zh-CN"/>
        </w:rPr>
        <w:t>小时抗原检测阴性结果</w:t>
      </w:r>
      <w:r>
        <w:rPr>
          <w:rFonts w:hint="eastAsia" w:ascii="宋体" w:hAnsi="宋体" w:eastAsia="宋体" w:cs="宋体"/>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③</w:t>
      </w:r>
      <w:r>
        <w:rPr>
          <w:rFonts w:hint="eastAsia" w:ascii="宋体" w:hAnsi="宋体" w:cs="宋体"/>
          <w:sz w:val="24"/>
          <w:szCs w:val="24"/>
          <w:highlight w:val="none"/>
          <w:lang w:val="en-US" w:eastAsia="zh-CN"/>
        </w:rPr>
        <w:t>全程佩戴N95口罩；</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val="en-US" w:eastAsia="zh-CN"/>
        </w:rPr>
      </w:pPr>
      <w:r>
        <w:rPr>
          <w:rFonts w:hint="eastAsia" w:ascii="宋体" w:hAnsi="宋体" w:eastAsia="宋体" w:cs="宋体"/>
          <w:sz w:val="24"/>
          <w:szCs w:val="24"/>
          <w:highlight w:val="none"/>
        </w:rPr>
        <w:t>④</w:t>
      </w:r>
      <w:r>
        <w:rPr>
          <w:rFonts w:hint="eastAsia" w:ascii="宋体" w:hAnsi="宋体" w:cs="宋体"/>
          <w:sz w:val="24"/>
          <w:szCs w:val="24"/>
          <w:highlight w:val="none"/>
          <w:u w:val="none"/>
          <w:lang w:val="en-US" w:eastAsia="zh-CN"/>
        </w:rPr>
        <w:t>如有最新防疫政策要求，按最新的政策要求执行。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请配合医院工作人员并主动提供健康码、行程码等证明。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宋体" w:hAnsi="宋体" w:eastAsia="宋体" w:cs="宋体"/>
          <w:color w:val="000000"/>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中山大学</w:t>
      </w:r>
      <w:r>
        <w:rPr>
          <w:rFonts w:hint="eastAsia" w:ascii="宋体" w:hAnsi="宋体" w:eastAsia="宋体" w:cs="宋体"/>
          <w:color w:val="000000"/>
          <w:sz w:val="24"/>
          <w:szCs w:val="24"/>
          <w:highlight w:val="none"/>
          <w:lang w:eastAsia="zh-CN"/>
        </w:rPr>
        <w:t>孙逸仙纪念医院</w:t>
      </w:r>
      <w:r>
        <w:rPr>
          <w:rFonts w:hint="eastAsia" w:ascii="宋体" w:hAnsi="宋体" w:eastAsia="宋体" w:cs="宋体"/>
          <w:color w:val="000000"/>
          <w:sz w:val="24"/>
          <w:szCs w:val="24"/>
          <w:highlight w:val="none"/>
        </w:rPr>
        <w:t xml:space="preserve">                                                                2022年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1</w:t>
      </w:r>
      <w:r>
        <w:rPr>
          <w:rFonts w:hint="default"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ind w:left="0" w:leftChars="0" w:firstLine="0" w:firstLineChars="0"/>
        <w:rPr>
          <w:color w:val="000000"/>
          <w:highlight w:val="none"/>
        </w:rPr>
      </w:pPr>
    </w:p>
    <w:p>
      <w:pPr>
        <w:pStyle w:val="26"/>
        <w:rPr>
          <w:color w:val="000000"/>
          <w:highlight w:val="none"/>
        </w:rPr>
      </w:pPr>
    </w:p>
    <w:p>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76354916"/>
      <w:bookmarkStart w:id="9" w:name="_Toc50737320"/>
      <w:bookmarkStart w:id="10" w:name="_Toc50691021"/>
      <w:bookmarkStart w:id="11" w:name="_Toc50737288"/>
      <w:bookmarkStart w:id="12" w:name="_Toc50736468"/>
      <w:bookmarkStart w:id="13" w:name="_Toc385940869"/>
      <w:bookmarkStart w:id="14" w:name="_Toc385939528"/>
      <w:bookmarkStart w:id="15" w:name="_Toc417914518"/>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sz w:val="36"/>
          <w:szCs w:val="36"/>
          <w:highlight w:val="none"/>
        </w:rPr>
      </w:pPr>
      <w:r>
        <w:rPr>
          <w:rFonts w:hint="eastAsia" w:ascii="宋体" w:hAnsi="宋体" w:eastAsia="宋体" w:cs="宋体"/>
          <w:b/>
          <w:bCs/>
          <w:color w:val="000000"/>
          <w:kern w:val="44"/>
          <w:sz w:val="36"/>
          <w:szCs w:val="36"/>
          <w:highlight w:val="none"/>
        </w:rPr>
        <w:t>用户需求书</w:t>
      </w:r>
    </w:p>
    <w:p>
      <w:pPr>
        <w:keepNext w:val="0"/>
        <w:keepLines w:val="0"/>
        <w:widowControl/>
        <w:suppressLineNumbers w:val="0"/>
        <w:jc w:val="left"/>
        <w:rPr>
          <w:rFonts w:hint="eastAsia" w:ascii="宋体" w:hAnsi="宋体" w:eastAsia="宋体" w:cs="宋体"/>
          <w:b/>
          <w:bCs/>
          <w:color w:val="000000"/>
          <w:kern w:val="0"/>
          <w:sz w:val="22"/>
          <w:szCs w:val="22"/>
          <w:highlight w:val="none"/>
          <w:lang w:val="en-US" w:eastAsia="zh-CN"/>
        </w:rPr>
      </w:pPr>
    </w:p>
    <w:p>
      <w:pPr>
        <w:keepNext w:val="0"/>
        <w:keepLines w:val="0"/>
        <w:widowControl/>
        <w:suppressLineNumbers w:val="0"/>
        <w:jc w:val="left"/>
        <w:rPr>
          <w:color w:val="000000"/>
          <w:sz w:val="22"/>
          <w:szCs w:val="22"/>
          <w:highlight w:val="none"/>
        </w:rPr>
      </w:pPr>
      <w:r>
        <w:rPr>
          <w:rFonts w:hint="eastAsia" w:ascii="宋体" w:hAnsi="宋体" w:eastAsia="宋体" w:cs="宋体"/>
          <w:b/>
          <w:bCs/>
          <w:color w:val="000000"/>
          <w:kern w:val="0"/>
          <w:sz w:val="22"/>
          <w:szCs w:val="22"/>
          <w:highlight w:val="none"/>
          <w:lang w:val="en-US" w:eastAsia="zh-CN"/>
        </w:rPr>
        <w:t xml:space="preserve">说明： </w:t>
      </w:r>
    </w:p>
    <w:p>
      <w:pPr>
        <w:keepNext w:val="0"/>
        <w:keepLines w:val="0"/>
        <w:widowControl/>
        <w:suppressLineNumbers w:val="0"/>
        <w:jc w:val="left"/>
        <w:rPr>
          <w:color w:val="000000"/>
          <w:sz w:val="22"/>
          <w:szCs w:val="22"/>
          <w:highlight w:val="none"/>
        </w:rPr>
      </w:pPr>
      <w:r>
        <w:rPr>
          <w:rFonts w:hint="eastAsia" w:ascii="宋体" w:hAnsi="宋体" w:eastAsia="宋体" w:cs="宋体"/>
          <w:b/>
          <w:bCs/>
          <w:color w:val="000000"/>
          <w:kern w:val="0"/>
          <w:sz w:val="22"/>
          <w:szCs w:val="22"/>
          <w:highlight w:val="none"/>
          <w:lang w:val="en-US" w:eastAsia="zh-CN"/>
        </w:rPr>
        <w:t>1.</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人须对本项目所有标的物进行整体</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，任何只对其中一部分内容进行的</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都被视为无效</w:t>
      </w:r>
      <w:r>
        <w:rPr>
          <w:rFonts w:hint="default" w:ascii="宋体" w:hAnsi="宋体" w:eastAsia="宋体" w:cs="宋体"/>
          <w:b/>
          <w:bCs/>
          <w:color w:val="000000"/>
          <w:kern w:val="0"/>
          <w:sz w:val="22"/>
          <w:szCs w:val="22"/>
          <w:highlight w:val="none"/>
          <w:lang w:eastAsia="zh-CN"/>
        </w:rPr>
        <w:t>响应</w:t>
      </w:r>
      <w:r>
        <w:rPr>
          <w:rFonts w:hint="eastAsia" w:ascii="宋体" w:hAnsi="宋体" w:eastAsia="宋体" w:cs="宋体"/>
          <w:b/>
          <w:bCs/>
          <w:color w:val="000000"/>
          <w:kern w:val="0"/>
          <w:sz w:val="22"/>
          <w:szCs w:val="22"/>
          <w:highlight w:val="none"/>
          <w:lang w:val="en-US" w:eastAsia="zh-CN"/>
        </w:rPr>
        <w:t xml:space="preserve">。 </w:t>
      </w:r>
    </w:p>
    <w:p>
      <w:pPr>
        <w:keepNext w:val="0"/>
        <w:keepLines w:val="0"/>
        <w:widowControl/>
        <w:suppressLineNumbers w:val="0"/>
        <w:jc w:val="left"/>
        <w:rPr>
          <w:rFonts w:hint="eastAsia"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w:t>
      </w:r>
      <w:r>
        <w:rPr>
          <w:rFonts w:hint="eastAsia" w:ascii="宋体" w:hAnsi="宋体" w:eastAsia="宋体" w:cs="宋体"/>
          <w:b/>
          <w:bCs/>
          <w:color w:val="000000"/>
          <w:kern w:val="0"/>
          <w:sz w:val="21"/>
          <w:szCs w:val="21"/>
          <w:highlight w:val="none"/>
          <w:lang w:val="en-US" w:eastAsia="zh-CN"/>
        </w:rPr>
        <w:t>.《用户需求书》中标注有“★”号的条款为不可负偏离条款，响应人要特别加以注意，必须对此作出一一响应。任一项未响应或不满足要求的，将导致</w:t>
      </w:r>
      <w:r>
        <w:rPr>
          <w:rFonts w:hint="eastAsia" w:ascii="宋体" w:hAnsi="宋体" w:cs="宋体"/>
          <w:b/>
          <w:bCs/>
          <w:color w:val="000000"/>
          <w:kern w:val="0"/>
          <w:sz w:val="21"/>
          <w:szCs w:val="21"/>
          <w:highlight w:val="none"/>
          <w:lang w:val="en-US" w:eastAsia="zh-CN"/>
        </w:rPr>
        <w:t>响应</w:t>
      </w:r>
      <w:r>
        <w:rPr>
          <w:rFonts w:hint="eastAsia" w:ascii="宋体" w:hAnsi="宋体" w:eastAsia="宋体" w:cs="宋体"/>
          <w:b/>
          <w:bCs/>
          <w:color w:val="000000"/>
          <w:kern w:val="0"/>
          <w:sz w:val="21"/>
          <w:szCs w:val="21"/>
          <w:highlight w:val="none"/>
          <w:lang w:val="en-US" w:eastAsia="zh-CN"/>
        </w:rPr>
        <w:t xml:space="preserve">无效。 </w:t>
      </w:r>
    </w:p>
    <w:p>
      <w:pPr>
        <w:keepNext w:val="0"/>
        <w:keepLines w:val="0"/>
        <w:widowControl/>
        <w:suppressLineNumbers w:val="0"/>
        <w:jc w:val="left"/>
        <w:rPr>
          <w:rFonts w:hint="eastAsia"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w:t>
      </w:r>
      <w:r>
        <w:rPr>
          <w:rFonts w:hint="eastAsia" w:ascii="宋体" w:hAnsi="宋体" w:eastAsia="宋体" w:cs="宋体"/>
          <w:b/>
          <w:bCs/>
          <w:color w:val="000000"/>
          <w:kern w:val="0"/>
          <w:sz w:val="21"/>
          <w:szCs w:val="21"/>
          <w:highlight w:val="none"/>
          <w:lang w:val="en-US" w:eastAsia="zh-CN"/>
        </w:rPr>
        <w:t>.《用户需求书》中标注有“▲”号的</w:t>
      </w:r>
      <w:r>
        <w:rPr>
          <w:rFonts w:hint="eastAsia" w:ascii="宋体" w:hAnsi="宋体" w:cs="宋体"/>
          <w:b/>
          <w:bCs/>
          <w:color w:val="000000"/>
          <w:kern w:val="0"/>
          <w:sz w:val="21"/>
          <w:szCs w:val="21"/>
          <w:highlight w:val="none"/>
          <w:lang w:val="en-US" w:eastAsia="zh-CN"/>
        </w:rPr>
        <w:t>条款</w:t>
      </w:r>
      <w:r>
        <w:rPr>
          <w:rFonts w:hint="eastAsia" w:ascii="宋体" w:hAnsi="宋体" w:eastAsia="宋体" w:cs="宋体"/>
          <w:b/>
          <w:bCs/>
          <w:color w:val="000000"/>
          <w:kern w:val="0"/>
          <w:sz w:val="21"/>
          <w:szCs w:val="21"/>
          <w:highlight w:val="none"/>
          <w:lang w:val="en-US" w:eastAsia="zh-CN"/>
        </w:rPr>
        <w:t>为重要条款要求，如不满足将导致严重扣分</w:t>
      </w:r>
      <w:r>
        <w:rPr>
          <w:rFonts w:hint="eastAsia" w:ascii="宋体" w:hAnsi="宋体" w:cs="宋体"/>
          <w:b/>
          <w:bCs/>
          <w:color w:val="000000"/>
          <w:kern w:val="0"/>
          <w:sz w:val="21"/>
          <w:szCs w:val="21"/>
          <w:highlight w:val="none"/>
          <w:lang w:val="en-US" w:eastAsia="zh-CN"/>
        </w:rPr>
        <w:t>，</w:t>
      </w:r>
      <w:r>
        <w:rPr>
          <w:rFonts w:hint="eastAsia" w:ascii="宋体" w:hAnsi="宋体" w:eastAsia="宋体" w:cs="宋体"/>
          <w:b/>
          <w:bCs/>
          <w:color w:val="000000"/>
          <w:kern w:val="0"/>
          <w:sz w:val="21"/>
          <w:szCs w:val="21"/>
          <w:highlight w:val="none"/>
          <w:lang w:val="en-US" w:eastAsia="zh-CN"/>
        </w:rPr>
        <w:t>但不作为无效响应处理。</w:t>
      </w:r>
    </w:p>
    <w:p>
      <w:pPr>
        <w:keepNext w:val="0"/>
        <w:keepLines w:val="0"/>
        <w:widowControl/>
        <w:suppressLineNumbers w:val="0"/>
        <w:jc w:val="left"/>
        <w:rPr>
          <w:b/>
          <w:bCs/>
          <w:color w:val="000000"/>
          <w:highlight w:val="none"/>
        </w:rPr>
      </w:pPr>
      <w:r>
        <w:rPr>
          <w:rFonts w:hint="eastAsia" w:ascii="宋体" w:hAnsi="宋体" w:cs="宋体"/>
          <w:b/>
          <w:bCs/>
          <w:color w:val="000000"/>
          <w:kern w:val="0"/>
          <w:sz w:val="21"/>
          <w:szCs w:val="21"/>
          <w:highlight w:val="none"/>
          <w:lang w:val="en-US" w:eastAsia="zh-CN"/>
        </w:rPr>
        <w:t>4.响应</w:t>
      </w:r>
      <w:r>
        <w:rPr>
          <w:rFonts w:hint="eastAsia" w:ascii="宋体" w:hAnsi="宋体" w:eastAsia="宋体" w:cs="宋体"/>
          <w:b/>
          <w:bCs/>
          <w:color w:val="000000"/>
          <w:kern w:val="0"/>
          <w:sz w:val="21"/>
          <w:szCs w:val="21"/>
          <w:highlight w:val="none"/>
          <w:lang w:val="en-US" w:eastAsia="zh-CN"/>
        </w:rPr>
        <w:t>人在响应详细内容中必须列出具体数值或作出具体承诺。如果</w:t>
      </w:r>
      <w:r>
        <w:rPr>
          <w:rFonts w:hint="eastAsia" w:ascii="宋体" w:hAnsi="宋体" w:cs="宋体"/>
          <w:b/>
          <w:bCs/>
          <w:color w:val="000000"/>
          <w:kern w:val="0"/>
          <w:sz w:val="21"/>
          <w:szCs w:val="21"/>
          <w:highlight w:val="none"/>
          <w:lang w:val="en-US" w:eastAsia="zh-CN"/>
        </w:rPr>
        <w:t>响应</w:t>
      </w:r>
      <w:r>
        <w:rPr>
          <w:rFonts w:hint="eastAsia" w:ascii="宋体" w:hAnsi="宋体" w:eastAsia="宋体" w:cs="宋体"/>
          <w:b/>
          <w:bCs/>
          <w:color w:val="000000"/>
          <w:kern w:val="0"/>
          <w:sz w:val="21"/>
          <w:szCs w:val="21"/>
          <w:highlight w:val="none"/>
          <w:lang w:val="en-US" w:eastAsia="zh-CN"/>
        </w:rPr>
        <w:t>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6"/>
        <w:rPr>
          <w:rFonts w:hint="eastAsia"/>
          <w:color w:val="000000"/>
          <w:highlight w:val="none"/>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417914519"/>
      <w:bookmarkStart w:id="17" w:name="_Toc385939529"/>
      <w:bookmarkStart w:id="18" w:name="_Toc385940875"/>
      <w:r>
        <w:rPr>
          <w:rFonts w:hint="eastAsia" w:ascii="宋体" w:hAnsi="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采购项目内容：</w:t>
      </w:r>
    </w:p>
    <w:tbl>
      <w:tblPr>
        <w:tblStyle w:val="20"/>
        <w:tblpPr w:leftFromText="180" w:rightFromText="180" w:vertAnchor="text" w:horzAnchor="page" w:tblpXSpec="center" w:tblpY="295"/>
        <w:tblOverlap w:val="never"/>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241"/>
        <w:gridCol w:w="1917"/>
        <w:gridCol w:w="136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476"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sz w:val="22"/>
                <w:szCs w:val="22"/>
                <w:highlight w:val="none"/>
                <w:lang w:val="zh-CN" w:eastAsia="zh-CN"/>
              </w:rPr>
            </w:pPr>
            <w:r>
              <w:rPr>
                <w:rFonts w:hint="eastAsia" w:ascii="宋体" w:hAnsi="宋体" w:eastAsia="宋体" w:cs="宋体"/>
                <w:b/>
                <w:bCs/>
                <w:color w:val="000000"/>
                <w:sz w:val="22"/>
                <w:szCs w:val="22"/>
                <w:highlight w:val="none"/>
                <w:lang w:val="en-US" w:eastAsia="zh-CN"/>
              </w:rPr>
              <w:t>采购内容</w:t>
            </w:r>
          </w:p>
        </w:tc>
        <w:tc>
          <w:tcPr>
            <w:tcW w:w="124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服务期限</w:t>
            </w:r>
          </w:p>
        </w:tc>
        <w:tc>
          <w:tcPr>
            <w:tcW w:w="191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单价限价</w:t>
            </w:r>
          </w:p>
        </w:tc>
        <w:tc>
          <w:tcPr>
            <w:tcW w:w="136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预估数量</w:t>
            </w:r>
          </w:p>
        </w:tc>
        <w:tc>
          <w:tcPr>
            <w:tcW w:w="2412"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sz w:val="22"/>
                <w:szCs w:val="22"/>
                <w:highlight w:val="none"/>
                <w:lang w:val="zh-CN" w:eastAsia="zh-CN"/>
              </w:rPr>
            </w:pPr>
            <w:r>
              <w:rPr>
                <w:rFonts w:hint="eastAsia" w:ascii="宋体" w:hAnsi="宋体" w:cs="宋体"/>
                <w:b w:val="0"/>
                <w:bCs w:val="0"/>
                <w:color w:val="000000"/>
                <w:sz w:val="22"/>
                <w:szCs w:val="22"/>
                <w:highlight w:val="none"/>
                <w:lang w:val="en-US" w:eastAsia="zh-CN"/>
              </w:rPr>
              <w:t>消毒供应中心灭菌物品运输服务</w:t>
            </w:r>
          </w:p>
        </w:tc>
        <w:tc>
          <w:tcPr>
            <w:tcW w:w="124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cs="宋体"/>
                <w:b w:val="0"/>
                <w:bCs w:val="0"/>
                <w:color w:val="000000"/>
                <w:sz w:val="22"/>
                <w:szCs w:val="22"/>
                <w:highlight w:val="none"/>
                <w:lang w:val="en-US" w:eastAsia="zh-CN"/>
              </w:rPr>
              <w:t>6个月</w:t>
            </w:r>
          </w:p>
        </w:tc>
        <w:tc>
          <w:tcPr>
            <w:tcW w:w="191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350元/单程</w:t>
            </w:r>
            <w:r>
              <w:rPr>
                <w:rFonts w:hint="eastAsia" w:ascii="宋体" w:hAnsi="宋体" w:cs="宋体"/>
                <w:color w:val="000000"/>
                <w:sz w:val="22"/>
                <w:szCs w:val="22"/>
                <w:highlight w:val="none"/>
                <w:lang w:val="en-US" w:eastAsia="zh-CN"/>
              </w:rPr>
              <w:t>/车次</w:t>
            </w:r>
          </w:p>
        </w:tc>
        <w:tc>
          <w:tcPr>
            <w:tcW w:w="136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2112次单程</w:t>
            </w:r>
          </w:p>
        </w:tc>
        <w:tc>
          <w:tcPr>
            <w:tcW w:w="2412"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color w:val="000000"/>
                <w:sz w:val="22"/>
                <w:szCs w:val="22"/>
                <w:highlight w:val="none"/>
                <w:lang w:val="zh-CN"/>
              </w:rPr>
              <w:t>人民币</w:t>
            </w:r>
            <w:r>
              <w:rPr>
                <w:rFonts w:hint="eastAsia" w:ascii="宋体" w:hAnsi="宋体" w:cs="宋体"/>
                <w:color w:val="000000"/>
                <w:sz w:val="22"/>
                <w:szCs w:val="22"/>
                <w:highlight w:val="none"/>
                <w:lang w:val="en-US" w:eastAsia="zh-CN"/>
              </w:rPr>
              <w:t>739200</w:t>
            </w:r>
            <w:r>
              <w:rPr>
                <w:rFonts w:hint="eastAsia" w:ascii="宋体" w:hAnsi="宋体" w:eastAsia="宋体" w:cs="宋体"/>
                <w:color w:val="000000"/>
                <w:sz w:val="22"/>
                <w:szCs w:val="22"/>
                <w:highlight w:val="none"/>
                <w:lang w:val="zh-CN"/>
              </w:rPr>
              <w:t>元</w:t>
            </w: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详细技术规范请参阅采购文件中的“用户需求书”。</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人必须对本项目的全部内容进行响应报价，如有缺漏或超出采购预算（最高限价），将导致响应无效</w:t>
      </w:r>
      <w:r>
        <w:rPr>
          <w:rFonts w:hint="eastAsia" w:ascii="宋体" w:hAnsi="宋体" w:cs="宋体"/>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本项目总体要求：</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（一）项目概述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jc w:val="left"/>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中山大学孙逸仙纪念医院目前</w:t>
      </w:r>
      <w:r>
        <w:rPr>
          <w:rFonts w:hint="eastAsia" w:ascii="宋体" w:hAnsi="宋体" w:eastAsia="宋体" w:cs="宋体"/>
          <w:color w:val="000000"/>
          <w:sz w:val="24"/>
          <w:szCs w:val="24"/>
          <w:highlight w:val="none"/>
          <w:lang w:val="zh-TW" w:eastAsia="zh-TW"/>
        </w:rPr>
        <w:t>编制床位3000余张，年总诊疗量逾302万人次，手术例数逾8.5万，年出院病人逾11.5万人次。</w:t>
      </w:r>
      <w:r>
        <w:rPr>
          <w:rFonts w:hint="eastAsia" w:ascii="宋体" w:hAnsi="宋体" w:cs="宋体"/>
          <w:color w:val="000000"/>
          <w:sz w:val="24"/>
          <w:szCs w:val="24"/>
          <w:highlight w:val="none"/>
          <w:lang w:val="en-US" w:eastAsia="zh-CN"/>
        </w:rPr>
        <w:t>北院区消毒供应中心拟装修改造，装修改造期间需从北院区输送</w:t>
      </w:r>
      <w:r>
        <w:rPr>
          <w:rFonts w:hint="eastAsia" w:ascii="宋体" w:hAnsi="宋体" w:cs="宋体"/>
          <w:sz w:val="24"/>
          <w:szCs w:val="24"/>
          <w:lang w:val="en-US" w:eastAsia="zh-CN"/>
        </w:rPr>
        <w:t>医疗器械包、敷料包等物品至南院区作灭菌消毒处理。</w:t>
      </w:r>
      <w:r>
        <w:rPr>
          <w:rFonts w:hint="eastAsia" w:ascii="宋体" w:hAnsi="宋体" w:cs="宋体"/>
          <w:color w:val="000000"/>
          <w:sz w:val="24"/>
          <w:szCs w:val="24"/>
          <w:highlight w:val="none"/>
          <w:lang w:val="en-US" w:eastAsia="zh-CN"/>
        </w:rPr>
        <w:t>因此本项目计划采用院内公开采购的方式确定一名供应商，在北院区消毒供应中心装修改造期间提供南北院区之间的消毒灭菌物品运输服务。</w:t>
      </w:r>
    </w:p>
    <w:p>
      <w:pPr>
        <w:pStyle w:val="26"/>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Chars="0"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项目地点：采购人指定地点。</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1、北院区：广州市越秀区沿江西路107号；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jc w:val="left"/>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2、南院区：广州市海珠区盈丰路33号。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w:t>
      </w:r>
      <w:r>
        <w:rPr>
          <w:rFonts w:hint="eastAsia" w:ascii="宋体" w:hAnsi="宋体" w:cs="宋体"/>
          <w:color w:val="000000"/>
          <w:sz w:val="24"/>
          <w:szCs w:val="24"/>
          <w:highlight w:val="none"/>
          <w:lang w:val="en-US" w:eastAsia="zh-CN"/>
        </w:rPr>
        <w:t>三</w:t>
      </w:r>
      <w:r>
        <w:rPr>
          <w:rFonts w:hint="eastAsia" w:ascii="宋体" w:hAnsi="宋体" w:eastAsia="宋体" w:cs="宋体"/>
          <w:color w:val="000000"/>
          <w:sz w:val="24"/>
          <w:szCs w:val="24"/>
          <w:highlight w:val="none"/>
          <w:lang w:val="zh-TW"/>
        </w:rPr>
        <w:t>）项目总则</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1、对已灭菌或待灭菌的医疗器械包、敷料包等物品提供专业输送及交接服务。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2、使用合适的方法对已灭菌或待灭菌的医疗器械包、敷料包作运输处理，保证灭菌后的物品在运输过程中不受污染，符合医疗院感要求。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3、运送车辆须符合相关医疗院感要求。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200"/>
        <w:jc w:val="left"/>
        <w:textAlignment w:val="auto"/>
        <w:rPr>
          <w:rFonts w:hint="eastAsia" w:ascii="宋体" w:hAnsi="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三、技术、服务要求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1、服务范围：中山大学孙逸仙纪念医院南、北院区。</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2、服务时间：提供每周7×24小时服务，提供采购人指定时间、次数的上门收送转运服务。客服服务24小时全天候服务待命。按照采购人规定时间内完成运输工作。</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3、服务内容：已灭菌或待灭菌的医疗器械包、敷料包等物品。</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4、设备设施要求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（1）至少提供4辆专用运输车辆（可放置不少于9台规格为长1.2米，宽0.6米，高1.5米的转运推车），且提供的专用运输车辆须满足不受市区货车限行管制、可控制车厢内温湿度等功能或条件。</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▲（2）专用运输车辆：车厢内配置高清摄像头，具备车辆 GPS 定位，确保采购人工作人员能实时查询物品运输状态。</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（3）转运工具：专用运输车辆、转运箱及转运推车，具备耐湿耐磨及密闭性。（洁、污物品区分开，转运工具须做到显眼的洁、污区分标识）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★（4）转运工具（转运箱及转运推车）需符合UN3291医疗器械转运标准。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5、根据WS310《医院消毒供应中心》卫生行业标准，供应商提供专用物流运输车辆，将未灭菌的物品送达指定地点后卸车，对车厢内消毒后再装载已灭菌的物品。</w:t>
      </w:r>
      <w:r>
        <w:rPr>
          <w:rFonts w:hint="eastAsia" w:ascii="宋体" w:hAnsi="宋体" w:cs="宋体"/>
          <w:b w:val="0"/>
          <w:bCs/>
          <w:color w:val="000000"/>
          <w:sz w:val="24"/>
          <w:szCs w:val="24"/>
          <w:highlight w:val="none"/>
          <w:lang w:val="en-US" w:eastAsia="zh-CN"/>
        </w:rPr>
        <w:t>运输车辆</w:t>
      </w:r>
      <w:r>
        <w:rPr>
          <w:rFonts w:hint="eastAsia" w:ascii="宋体" w:hAnsi="宋体" w:eastAsia="宋体" w:cs="宋体"/>
          <w:b w:val="0"/>
          <w:bCs/>
          <w:color w:val="000000"/>
          <w:sz w:val="24"/>
          <w:szCs w:val="24"/>
          <w:highlight w:val="none"/>
          <w:lang w:val="en-US" w:eastAsia="zh-CN"/>
        </w:rPr>
        <w:t>每次运输后</w:t>
      </w:r>
      <w:r>
        <w:rPr>
          <w:rFonts w:hint="eastAsia" w:ascii="宋体" w:hAnsi="宋体" w:cs="宋体"/>
          <w:b w:val="0"/>
          <w:bCs/>
          <w:color w:val="000000"/>
          <w:sz w:val="24"/>
          <w:szCs w:val="24"/>
          <w:highlight w:val="none"/>
          <w:lang w:val="en-US" w:eastAsia="zh-CN"/>
        </w:rPr>
        <w:t>均进行消毒</w:t>
      </w:r>
      <w:r>
        <w:rPr>
          <w:rFonts w:hint="eastAsia" w:ascii="宋体" w:hAnsi="宋体" w:eastAsia="宋体" w:cs="宋体"/>
          <w:b w:val="0"/>
          <w:bCs/>
          <w:color w:val="000000"/>
          <w:sz w:val="24"/>
          <w:szCs w:val="24"/>
          <w:highlight w:val="none"/>
          <w:lang w:val="en-US" w:eastAsia="zh-CN"/>
        </w:rPr>
        <w:t>，并做好每次消毒记录，采购人定期检查消毒记录。</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6、提供对物品运输流程的</w:t>
      </w:r>
      <w:r>
        <w:rPr>
          <w:rFonts w:hint="eastAsia" w:ascii="宋体" w:hAnsi="宋体" w:cs="宋体"/>
          <w:b w:val="0"/>
          <w:bCs/>
          <w:color w:val="000000"/>
          <w:sz w:val="24"/>
          <w:szCs w:val="24"/>
          <w:highlight w:val="none"/>
          <w:lang w:val="en-US" w:eastAsia="zh-CN"/>
        </w:rPr>
        <w:t>具体</w:t>
      </w:r>
      <w:r>
        <w:rPr>
          <w:rFonts w:hint="eastAsia" w:ascii="宋体" w:hAnsi="宋体" w:eastAsia="宋体" w:cs="宋体"/>
          <w:b w:val="0"/>
          <w:bCs/>
          <w:color w:val="000000"/>
          <w:sz w:val="24"/>
          <w:szCs w:val="24"/>
          <w:highlight w:val="none"/>
          <w:lang w:val="en-US" w:eastAsia="zh-CN"/>
        </w:rPr>
        <w:t>实施方案，采购人根据方案定期检查。</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7、定期（≥2次/周）采用大型全自动清洗消毒器对转运工具（</w:t>
      </w:r>
      <w:r>
        <w:rPr>
          <w:rFonts w:hint="eastAsia" w:ascii="宋体" w:hAnsi="宋体" w:cs="宋体"/>
          <w:b w:val="0"/>
          <w:bCs/>
          <w:color w:val="000000"/>
          <w:sz w:val="24"/>
          <w:szCs w:val="24"/>
          <w:highlight w:val="none"/>
          <w:lang w:val="en-US" w:eastAsia="zh-CN"/>
        </w:rPr>
        <w:t>专用运输车辆</w:t>
      </w:r>
      <w:r>
        <w:rPr>
          <w:rFonts w:hint="eastAsia" w:ascii="宋体" w:hAnsi="宋体" w:eastAsia="宋体" w:cs="宋体"/>
          <w:b w:val="0"/>
          <w:bCs/>
          <w:color w:val="000000"/>
          <w:sz w:val="24"/>
          <w:szCs w:val="24"/>
          <w:highlight w:val="none"/>
          <w:lang w:val="en-US" w:eastAsia="zh-CN"/>
        </w:rPr>
        <w:t>、转运箱及转运推车）进行清洗消毒处理；装载特殊感染物品的转运工具（</w:t>
      </w:r>
      <w:r>
        <w:rPr>
          <w:rFonts w:hint="eastAsia" w:ascii="宋体" w:hAnsi="宋体" w:cs="宋体"/>
          <w:b w:val="0"/>
          <w:bCs/>
          <w:color w:val="000000"/>
          <w:sz w:val="24"/>
          <w:szCs w:val="24"/>
          <w:highlight w:val="none"/>
          <w:lang w:val="en-US" w:eastAsia="zh-CN"/>
        </w:rPr>
        <w:t>专用运输车辆</w:t>
      </w:r>
      <w:r>
        <w:rPr>
          <w:rFonts w:hint="eastAsia" w:ascii="宋体" w:hAnsi="宋体" w:eastAsia="宋体" w:cs="宋体"/>
          <w:b w:val="0"/>
          <w:bCs/>
          <w:color w:val="000000"/>
          <w:sz w:val="24"/>
          <w:szCs w:val="24"/>
          <w:highlight w:val="none"/>
          <w:lang w:val="en-US" w:eastAsia="zh-CN"/>
        </w:rPr>
        <w:t>、转运箱及转运推车）及时消毒处理。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8、专用运输车辆基本固定，若换车需征得采购人同意。</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9、供应商应有专人负责物品的装车、卸载工作，并协助采购方工作人员将物品转运至具体处理地点。</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10、收送转运频率：</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（1）工作日：8至10趟车次往返转运/天；周末：3至4趟车次往返转运/天。</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（2）根据业务需要，如院方后续遇特殊情况，供应商应在双方沟通协商后调整运输车辆的收送转运频次及时间。</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（3）加急服务：如接到采购人的紧急通知，供应商应及时响应，并在30分钟内到达采购人指定地点（北院区或南院区）配合装载。</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default"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11、运输车辆运作时间表如下（按采购人实际需求变动）：</w:t>
      </w:r>
    </w:p>
    <w:tbl>
      <w:tblPr>
        <w:tblStyle w:val="20"/>
        <w:tblW w:w="10496" w:type="dxa"/>
        <w:jc w:val="center"/>
        <w:tblLayout w:type="fixed"/>
        <w:tblCellMar>
          <w:top w:w="0" w:type="dxa"/>
          <w:left w:w="108" w:type="dxa"/>
          <w:bottom w:w="0" w:type="dxa"/>
          <w:right w:w="108" w:type="dxa"/>
        </w:tblCellMar>
      </w:tblPr>
      <w:tblGrid>
        <w:gridCol w:w="744"/>
        <w:gridCol w:w="2271"/>
        <w:gridCol w:w="2165"/>
        <w:gridCol w:w="727"/>
        <w:gridCol w:w="2404"/>
        <w:gridCol w:w="2184"/>
        <w:gridCol w:w="1"/>
      </w:tblGrid>
      <w:tr>
        <w:tblPrEx>
          <w:tblCellMar>
            <w:top w:w="0" w:type="dxa"/>
            <w:left w:w="108" w:type="dxa"/>
            <w:bottom w:w="0" w:type="dxa"/>
            <w:right w:w="108" w:type="dxa"/>
          </w:tblCellMar>
        </w:tblPrEx>
        <w:trPr>
          <w:trHeight w:val="300" w:hRule="atLeast"/>
          <w:jc w:val="center"/>
        </w:trPr>
        <w:tc>
          <w:tcPr>
            <w:tcW w:w="10496" w:type="dxa"/>
            <w:gridSpan w:val="7"/>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rPr>
              <w:t>工作日</w:t>
            </w:r>
            <w:r>
              <w:rPr>
                <w:rFonts w:hint="eastAsia" w:ascii="宋体" w:hAnsi="宋体" w:eastAsia="宋体" w:cs="宋体"/>
                <w:b/>
                <w:bCs/>
                <w:color w:val="000000"/>
                <w:kern w:val="0"/>
                <w:sz w:val="22"/>
                <w:szCs w:val="22"/>
              </w:rPr>
              <w:t>运作班次</w:t>
            </w:r>
          </w:p>
        </w:tc>
      </w:tr>
      <w:tr>
        <w:tblPrEx>
          <w:tblCellMar>
            <w:top w:w="0" w:type="dxa"/>
            <w:left w:w="108" w:type="dxa"/>
            <w:bottom w:w="0" w:type="dxa"/>
            <w:right w:w="108" w:type="dxa"/>
          </w:tblCellMar>
        </w:tblPrEx>
        <w:trPr>
          <w:gridAfter w:val="1"/>
          <w:wAfter w:w="1" w:type="dxa"/>
          <w:trHeight w:val="291"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436" w:type="dxa"/>
            <w:gridSpan w:val="2"/>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Style w:val="35"/>
                <w:rFonts w:hint="eastAsia" w:ascii="宋体" w:hAnsi="宋体" w:eastAsia="宋体" w:cs="宋体"/>
                <w:b/>
                <w:bCs/>
                <w:sz w:val="22"/>
                <w:szCs w:val="22"/>
              </w:rPr>
              <w:t>①</w:t>
            </w:r>
            <w:r>
              <w:rPr>
                <w:rFonts w:hint="eastAsia" w:ascii="宋体" w:hAnsi="宋体" w:eastAsia="宋体" w:cs="宋体"/>
                <w:b/>
                <w:bCs/>
                <w:color w:val="000000"/>
                <w:kern w:val="0"/>
                <w:sz w:val="22"/>
                <w:szCs w:val="22"/>
              </w:rPr>
              <w:t>号车</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588"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②号车</w:t>
            </w:r>
          </w:p>
        </w:tc>
      </w:tr>
      <w:tr>
        <w:tblPrEx>
          <w:tblCellMar>
            <w:top w:w="0" w:type="dxa"/>
            <w:left w:w="108" w:type="dxa"/>
            <w:bottom w:w="0" w:type="dxa"/>
            <w:right w:w="108" w:type="dxa"/>
          </w:tblCellMar>
        </w:tblPrEx>
        <w:trPr>
          <w:gridAfter w:val="1"/>
          <w:wAfter w:w="1" w:type="dxa"/>
          <w:trHeight w:val="239" w:hRule="atLeast"/>
          <w:jc w:val="center"/>
        </w:trPr>
        <w:tc>
          <w:tcPr>
            <w:tcW w:w="7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50（到达北院）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20（南院出发）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20（到达北院）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05（到达北院）</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588"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南院空发至北院</w:t>
            </w:r>
          </w:p>
        </w:tc>
      </w:tr>
      <w:tr>
        <w:tblPrEx>
          <w:tblCellMar>
            <w:top w:w="0" w:type="dxa"/>
            <w:left w:w="108" w:type="dxa"/>
            <w:bottom w:w="0" w:type="dxa"/>
            <w:right w:w="108" w:type="dxa"/>
          </w:tblCellMar>
        </w:tblPrEx>
        <w:trPr>
          <w:gridAfter w:val="1"/>
          <w:wAfter w:w="1" w:type="dxa"/>
          <w:trHeight w:val="262" w:hRule="atLeast"/>
          <w:jc w:val="center"/>
        </w:trPr>
        <w:tc>
          <w:tcPr>
            <w:tcW w:w="7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35（南院出发）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35（到达北院）</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1"/>
          <w:wAfter w:w="1" w:type="dxa"/>
          <w:trHeight w:val="282"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20（南院出发）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20:20(到达北院）</w:t>
            </w:r>
          </w:p>
        </w:tc>
      </w:tr>
      <w:tr>
        <w:tblPrEx>
          <w:tblCellMar>
            <w:top w:w="0" w:type="dxa"/>
            <w:left w:w="108" w:type="dxa"/>
            <w:bottom w:w="0" w:type="dxa"/>
            <w:right w:w="108" w:type="dxa"/>
          </w:tblCellMar>
        </w:tblPrEx>
        <w:trPr>
          <w:gridAfter w:val="1"/>
          <w:wAfter w:w="1" w:type="dxa"/>
          <w:trHeight w:val="368"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4588"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北院空发至南院</w:t>
            </w:r>
          </w:p>
        </w:tc>
      </w:tr>
      <w:tr>
        <w:tblPrEx>
          <w:tblCellMar>
            <w:top w:w="0" w:type="dxa"/>
            <w:left w:w="108" w:type="dxa"/>
            <w:bottom w:w="0" w:type="dxa"/>
            <w:right w:w="108" w:type="dxa"/>
          </w:tblCellMar>
        </w:tblPrEx>
        <w:trPr>
          <w:gridAfter w:val="1"/>
          <w:wAfter w:w="1" w:type="dxa"/>
          <w:trHeight w:val="282"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727"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05（到达北院）</w:t>
            </w:r>
          </w:p>
        </w:tc>
      </w:tr>
      <w:tr>
        <w:tblPrEx>
          <w:tblCellMar>
            <w:top w:w="0" w:type="dxa"/>
            <w:left w:w="108" w:type="dxa"/>
            <w:bottom w:w="0" w:type="dxa"/>
            <w:right w:w="108" w:type="dxa"/>
          </w:tblCellMar>
        </w:tblPrEx>
        <w:trPr>
          <w:gridAfter w:val="1"/>
          <w:wAfter w:w="1" w:type="dxa"/>
          <w:trHeight w:val="297"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p>
    <w:tbl>
      <w:tblPr>
        <w:tblStyle w:val="20"/>
        <w:tblW w:w="10150" w:type="dxa"/>
        <w:jc w:val="center"/>
        <w:tblLayout w:type="fixed"/>
        <w:tblCellMar>
          <w:top w:w="0" w:type="dxa"/>
          <w:left w:w="108" w:type="dxa"/>
          <w:bottom w:w="0" w:type="dxa"/>
          <w:right w:w="108" w:type="dxa"/>
        </w:tblCellMar>
      </w:tblPr>
      <w:tblGrid>
        <w:gridCol w:w="680"/>
        <w:gridCol w:w="2178"/>
        <w:gridCol w:w="2141"/>
        <w:gridCol w:w="754"/>
        <w:gridCol w:w="2254"/>
        <w:gridCol w:w="2141"/>
        <w:gridCol w:w="2"/>
      </w:tblGrid>
      <w:tr>
        <w:tblPrEx>
          <w:tblCellMar>
            <w:top w:w="0" w:type="dxa"/>
            <w:left w:w="108" w:type="dxa"/>
            <w:bottom w:w="0" w:type="dxa"/>
            <w:right w:w="108" w:type="dxa"/>
          </w:tblCellMar>
        </w:tblPrEx>
        <w:trPr>
          <w:trHeight w:val="304" w:hRule="atLeast"/>
          <w:jc w:val="center"/>
        </w:trPr>
        <w:tc>
          <w:tcPr>
            <w:tcW w:w="10150" w:type="dxa"/>
            <w:gridSpan w:val="7"/>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rPr>
              <w:t>周六</w:t>
            </w:r>
            <w:r>
              <w:rPr>
                <w:rFonts w:hint="eastAsia" w:ascii="宋体" w:hAnsi="宋体" w:eastAsia="宋体" w:cs="宋体"/>
                <w:b/>
                <w:bCs/>
                <w:color w:val="000000"/>
                <w:kern w:val="0"/>
                <w:sz w:val="22"/>
                <w:szCs w:val="22"/>
              </w:rPr>
              <w:t>运作班次</w:t>
            </w:r>
          </w:p>
        </w:tc>
      </w:tr>
      <w:tr>
        <w:tblPrEx>
          <w:tblCellMar>
            <w:top w:w="0" w:type="dxa"/>
            <w:left w:w="108" w:type="dxa"/>
            <w:bottom w:w="0" w:type="dxa"/>
            <w:right w:w="108" w:type="dxa"/>
          </w:tblCellMar>
        </w:tblPrEx>
        <w:trPr>
          <w:gridAfter w:val="1"/>
          <w:wAfter w:w="2" w:type="dxa"/>
          <w:trHeight w:val="295" w:hRule="atLeast"/>
          <w:jc w:val="center"/>
        </w:trPr>
        <w:tc>
          <w:tcPr>
            <w:tcW w:w="6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b/>
                <w:bCs/>
                <w:color w:val="000000"/>
                <w:kern w:val="0"/>
                <w:sz w:val="22"/>
                <w:szCs w:val="22"/>
              </w:rPr>
              <w:t>趟次</w:t>
            </w:r>
          </w:p>
        </w:tc>
        <w:tc>
          <w:tcPr>
            <w:tcW w:w="4319" w:type="dxa"/>
            <w:gridSpan w:val="2"/>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①号车</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②号车</w:t>
            </w:r>
          </w:p>
        </w:tc>
      </w:tr>
      <w:tr>
        <w:tblPrEx>
          <w:tblCellMar>
            <w:top w:w="0" w:type="dxa"/>
            <w:left w:w="108" w:type="dxa"/>
            <w:bottom w:w="0" w:type="dxa"/>
            <w:right w:w="108" w:type="dxa"/>
          </w:tblCellMar>
        </w:tblPrEx>
        <w:trPr>
          <w:gridAfter w:val="1"/>
          <w:wAfter w:w="2" w:type="dxa"/>
          <w:trHeight w:val="286" w:hRule="atLeast"/>
          <w:jc w:val="center"/>
        </w:trPr>
        <w:tc>
          <w:tcPr>
            <w:tcW w:w="680"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50（南院出发）</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50（到达北院）</w:t>
            </w:r>
          </w:p>
        </w:tc>
      </w:tr>
      <w:tr>
        <w:tblPrEx>
          <w:tblCellMar>
            <w:top w:w="0" w:type="dxa"/>
            <w:left w:w="108" w:type="dxa"/>
            <w:bottom w:w="0" w:type="dxa"/>
            <w:right w:w="108" w:type="dxa"/>
          </w:tblCellMar>
        </w:tblPrEx>
        <w:trPr>
          <w:gridAfter w:val="1"/>
          <w:wAfter w:w="2" w:type="dxa"/>
          <w:trHeight w:val="286" w:hRule="atLeast"/>
          <w:jc w:val="center"/>
        </w:trPr>
        <w:tc>
          <w:tcPr>
            <w:tcW w:w="6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00（北院出发）</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r>
      <w:tr>
        <w:tblPrEx>
          <w:tblCellMar>
            <w:top w:w="0" w:type="dxa"/>
            <w:left w:w="108" w:type="dxa"/>
            <w:bottom w:w="0" w:type="dxa"/>
            <w:right w:w="108" w:type="dxa"/>
          </w:tblCellMar>
        </w:tblPrEx>
        <w:trPr>
          <w:gridAfter w:val="1"/>
          <w:wAfter w:w="2" w:type="dxa"/>
          <w:trHeight w:val="286" w:hRule="atLeast"/>
          <w:jc w:val="center"/>
        </w:trPr>
        <w:tc>
          <w:tcPr>
            <w:tcW w:w="680" w:type="dxa"/>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r>
      <w:tr>
        <w:tblPrEx>
          <w:tblCellMar>
            <w:top w:w="0" w:type="dxa"/>
            <w:left w:w="108" w:type="dxa"/>
            <w:bottom w:w="0" w:type="dxa"/>
            <w:right w:w="108" w:type="dxa"/>
          </w:tblCellMar>
        </w:tblPrEx>
        <w:trPr>
          <w:gridAfter w:val="1"/>
          <w:wAfter w:w="2" w:type="dxa"/>
          <w:trHeight w:val="301" w:hRule="atLeast"/>
          <w:jc w:val="center"/>
        </w:trPr>
        <w:tc>
          <w:tcPr>
            <w:tcW w:w="6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p>
    <w:tbl>
      <w:tblPr>
        <w:tblStyle w:val="20"/>
        <w:tblW w:w="10281" w:type="dxa"/>
        <w:jc w:val="center"/>
        <w:tblLayout w:type="fixed"/>
        <w:tblCellMar>
          <w:top w:w="0" w:type="dxa"/>
          <w:left w:w="108" w:type="dxa"/>
          <w:bottom w:w="0" w:type="dxa"/>
          <w:right w:w="108" w:type="dxa"/>
        </w:tblCellMar>
      </w:tblPr>
      <w:tblGrid>
        <w:gridCol w:w="678"/>
        <w:gridCol w:w="2213"/>
        <w:gridCol w:w="2159"/>
        <w:gridCol w:w="764"/>
        <w:gridCol w:w="2317"/>
        <w:gridCol w:w="2148"/>
        <w:gridCol w:w="1"/>
        <w:gridCol w:w="1"/>
      </w:tblGrid>
      <w:tr>
        <w:tblPrEx>
          <w:tblCellMar>
            <w:top w:w="0" w:type="dxa"/>
            <w:left w:w="108" w:type="dxa"/>
            <w:bottom w:w="0" w:type="dxa"/>
            <w:right w:w="108" w:type="dxa"/>
          </w:tblCellMar>
        </w:tblPrEx>
        <w:trPr>
          <w:trHeight w:val="306" w:hRule="atLeast"/>
          <w:jc w:val="center"/>
        </w:trPr>
        <w:tc>
          <w:tcPr>
            <w:tcW w:w="10281" w:type="dxa"/>
            <w:gridSpan w:val="8"/>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周日运作班次</w:t>
            </w:r>
          </w:p>
        </w:tc>
      </w:tr>
      <w:tr>
        <w:tblPrEx>
          <w:tblCellMar>
            <w:top w:w="0" w:type="dxa"/>
            <w:left w:w="108" w:type="dxa"/>
            <w:bottom w:w="0" w:type="dxa"/>
            <w:right w:w="108" w:type="dxa"/>
          </w:tblCellMar>
        </w:tblPrEx>
        <w:trPr>
          <w:gridAfter w:val="1"/>
          <w:wAfter w:w="1" w:type="dxa"/>
          <w:trHeight w:val="297" w:hRule="atLeast"/>
          <w:jc w:val="center"/>
        </w:trPr>
        <w:tc>
          <w:tcPr>
            <w:tcW w:w="6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372" w:type="dxa"/>
            <w:gridSpan w:val="2"/>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①号车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②号车</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08:00（北院出发）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09:00（到达南院）</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00（到达北院）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bl>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12、其它要求：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成交供应商按采购人要求派人和车进行作业，并将承运司机的姓名、电话、车牌、发车时间以及预计到达时间通知采购人，并对所有物品进行搬运及保护，到达交货地点后按采购人要求将物品安全、无损、准确地摆放到位。在整个过程中，成交供应商应保证采购人物品的安全，做好保护措施。</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（2）成交供应商在接收物品时核对转运推车和转运箱的数量，并对转运推车和转运箱做好固定装置；物品到达交货地点后，采购人工作人员需与成交供应商人员核对转运推车和转运箱的数量，并签字确认。</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若运输过程中因未固定好转运推车或转运箱导致物品损坏或污染的，成交供应商应立即向采购人报告并按物品现价做出赔偿，并承担由此带来的一切责任。</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（3）成交供应商在搬运过程中注意安全，如在搬运过程中发生安全事故由此造成的采购人、成交供应商或第三方人身伤害责任或者物品、公共设施等损坏，全部由成交供应商承担。</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13、若因成交供应商原因造成采购人出现院感事件，成交供应商承担全部责任。</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14、安全责任：成交供应商应对服务人员做好安全文明施工教育，采取必要的安全防范措施，对其在服 务过程中出现的安全责任事故负全责。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b/>
          <w:bCs/>
          <w:color w:val="000000"/>
          <w:sz w:val="24"/>
          <w:szCs w:val="24"/>
          <w:highlight w:val="none"/>
          <w:lang w:val="zh-TW"/>
        </w:rPr>
      </w:pPr>
      <w:r>
        <w:rPr>
          <w:rFonts w:hint="eastAsia" w:ascii="宋体" w:hAnsi="宋体" w:eastAsia="宋体" w:cs="宋体"/>
          <w:color w:val="000000"/>
          <w:sz w:val="24"/>
          <w:szCs w:val="24"/>
          <w:highlight w:val="none"/>
          <w:lang w:val="zh-TW"/>
        </w:rPr>
        <w:t>★</w:t>
      </w:r>
      <w:r>
        <w:rPr>
          <w:rFonts w:hint="eastAsia" w:ascii="宋体"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lang w:val="zh-TW"/>
        </w:rPr>
        <w:t>、</w:t>
      </w:r>
      <w:r>
        <w:rPr>
          <w:rFonts w:hint="eastAsia" w:ascii="宋体" w:hAnsi="宋体" w:cs="宋体"/>
          <w:b/>
          <w:bCs w:val="0"/>
          <w:i w:val="0"/>
          <w:iCs w:val="0"/>
          <w:color w:val="000000"/>
          <w:sz w:val="24"/>
          <w:szCs w:val="24"/>
          <w:highlight w:val="none"/>
          <w:lang w:val="en-US" w:eastAsia="zh-CN"/>
        </w:rPr>
        <w:t>报价要求</w:t>
      </w:r>
      <w:r>
        <w:rPr>
          <w:rFonts w:hint="eastAsia" w:ascii="宋体" w:hAnsi="宋体" w:eastAsia="宋体" w:cs="宋体"/>
          <w:b/>
          <w:bCs/>
          <w:color w:val="000000"/>
          <w:sz w:val="24"/>
          <w:szCs w:val="24"/>
          <w:highlight w:val="none"/>
          <w:lang w:val="zh-TW"/>
        </w:rPr>
        <w:t xml:space="preserve"> </w:t>
      </w:r>
    </w:p>
    <w:p>
      <w:pPr>
        <w:pStyle w:val="26"/>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单项</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zh-TW"/>
        </w:rPr>
        <w:t>为</w:t>
      </w:r>
      <w:r>
        <w:rPr>
          <w:rFonts w:hint="eastAsia" w:ascii="宋体" w:hAnsi="宋体" w:cs="宋体"/>
          <w:color w:val="000000"/>
          <w:sz w:val="24"/>
          <w:szCs w:val="24"/>
          <w:highlight w:val="none"/>
          <w:lang w:val="en-US" w:eastAsia="zh-CN"/>
        </w:rPr>
        <w:t>专用运输车辆</w:t>
      </w:r>
      <w:r>
        <w:rPr>
          <w:rFonts w:hint="eastAsia" w:ascii="宋体" w:hAnsi="宋体" w:cs="宋体"/>
          <w:color w:val="000000"/>
          <w:sz w:val="24"/>
          <w:szCs w:val="24"/>
          <w:highlight w:val="none"/>
          <w:lang w:val="zh-TW" w:eastAsia="zh-CN"/>
        </w:rPr>
        <w:t>的</w:t>
      </w:r>
      <w:r>
        <w:rPr>
          <w:rFonts w:hint="eastAsia" w:ascii="宋体" w:hAnsi="宋体" w:eastAsia="宋体" w:cs="宋体"/>
          <w:color w:val="000000"/>
          <w:sz w:val="24"/>
          <w:szCs w:val="24"/>
          <w:highlight w:val="none"/>
          <w:lang w:val="zh-TW"/>
        </w:rPr>
        <w:t>单程</w:t>
      </w:r>
      <w:r>
        <w:rPr>
          <w:rFonts w:hint="eastAsia" w:ascii="宋体" w:hAnsi="宋体" w:eastAsia="宋体" w:cs="宋体"/>
          <w:color w:val="000000"/>
          <w:sz w:val="24"/>
          <w:szCs w:val="24"/>
          <w:highlight w:val="none"/>
          <w:lang w:val="en-US" w:eastAsia="zh-CN"/>
        </w:rPr>
        <w:t>运输</w:t>
      </w:r>
      <w:r>
        <w:rPr>
          <w:rFonts w:hint="eastAsia" w:ascii="宋体" w:hAnsi="宋体" w:eastAsia="宋体" w:cs="宋体"/>
          <w:color w:val="000000"/>
          <w:sz w:val="24"/>
          <w:szCs w:val="24"/>
          <w:highlight w:val="none"/>
          <w:lang w:val="zh-TW"/>
        </w:rPr>
        <w:t>价格，包含提供各类装载器械包的</w:t>
      </w:r>
      <w:r>
        <w:rPr>
          <w:rFonts w:hint="eastAsia" w:ascii="宋体" w:hAnsi="宋体" w:cs="宋体"/>
          <w:color w:val="000000"/>
          <w:sz w:val="24"/>
          <w:szCs w:val="24"/>
          <w:highlight w:val="none"/>
          <w:lang w:val="zh-TW" w:eastAsia="zh-CN"/>
        </w:rPr>
        <w:t>专用运输车辆</w:t>
      </w:r>
      <w:r>
        <w:rPr>
          <w:rFonts w:hint="eastAsia" w:ascii="宋体" w:hAnsi="宋体" w:eastAsia="宋体" w:cs="宋体"/>
          <w:color w:val="000000"/>
          <w:sz w:val="24"/>
          <w:szCs w:val="24"/>
          <w:highlight w:val="none"/>
          <w:lang w:val="zh-TW"/>
        </w:rPr>
        <w:t>、器械箱免费使用</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每个单项的报价应为完成对应单项提出的采购任务中所有可能发生的费用</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包含人工装载、搬运</w:t>
      </w:r>
      <w:r>
        <w:rPr>
          <w:rFonts w:hint="eastAsia" w:ascii="宋体" w:hAnsi="宋体" w:eastAsia="宋体" w:cs="宋体"/>
          <w:color w:val="000000"/>
          <w:sz w:val="24"/>
          <w:szCs w:val="24"/>
          <w:highlight w:val="none"/>
          <w:lang w:val="zh-TW" w:eastAsia="zh-CN"/>
        </w:rPr>
        <w:t>、</w:t>
      </w:r>
      <w:r>
        <w:rPr>
          <w:rFonts w:hint="eastAsia" w:ascii="宋体" w:hAnsi="宋体" w:eastAsia="宋体" w:cs="宋体"/>
          <w:color w:val="000000"/>
          <w:sz w:val="24"/>
          <w:szCs w:val="24"/>
          <w:highlight w:val="none"/>
          <w:lang w:val="zh-TW"/>
        </w:rPr>
        <w:t>卸货、保险、税费和所有可能发生的其他与项目有关的必要服务费用的综合单价。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zh-TW"/>
        </w:rPr>
        <w:t>供应商应充分了解项目区域的条件、情况以及影响报价的其他要素，结合市场情况进行报价。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TW"/>
        </w:rPr>
        <w:t>项目工作量无法事先约定，采购人有权根据项目实际进行调整。</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zh-TW"/>
        </w:rPr>
        <w:t>少报漏报的内容，均已包含在</w:t>
      </w:r>
      <w:r>
        <w:rPr>
          <w:rFonts w:hint="eastAsia" w:ascii="宋体" w:hAnsi="宋体" w:cs="宋体"/>
          <w:color w:val="000000"/>
          <w:sz w:val="24"/>
          <w:szCs w:val="24"/>
          <w:highlight w:val="none"/>
          <w:lang w:val="en-US" w:eastAsia="zh-CN"/>
        </w:rPr>
        <w:t>综合单价</w:t>
      </w:r>
      <w:r>
        <w:rPr>
          <w:rFonts w:hint="eastAsia" w:ascii="宋体" w:hAnsi="宋体" w:eastAsia="宋体" w:cs="宋体"/>
          <w:color w:val="000000"/>
          <w:sz w:val="24"/>
          <w:szCs w:val="24"/>
          <w:highlight w:val="none"/>
          <w:lang w:val="zh-TW"/>
        </w:rPr>
        <w:t>内，成交人不得以任何的形式向采购人索要追加任何的费用。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宋体" w:hAnsi="宋体" w:eastAsia="宋体" w:cs="宋体"/>
          <w:b/>
          <w:bCs/>
          <w:color w:val="000000"/>
          <w:sz w:val="24"/>
          <w:szCs w:val="24"/>
          <w:highlight w:val="none"/>
          <w:lang w:val="en-US"/>
        </w:rPr>
      </w:pPr>
      <w:r>
        <w:rPr>
          <w:rFonts w:hint="eastAsia" w:ascii="宋体" w:hAnsi="宋体" w:eastAsia="宋体" w:cs="宋体"/>
          <w:color w:val="000000"/>
          <w:sz w:val="24"/>
          <w:szCs w:val="24"/>
          <w:highlight w:val="none"/>
          <w:lang w:val="zh-TW"/>
        </w:rPr>
        <w:t>★</w:t>
      </w:r>
      <w:r>
        <w:rPr>
          <w:rFonts w:hint="eastAsia" w:ascii="宋体" w:hAnsi="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val="zh-TW"/>
        </w:rPr>
        <w:t>、</w:t>
      </w:r>
      <w:r>
        <w:rPr>
          <w:rFonts w:hint="eastAsia" w:ascii="宋体" w:hAnsi="宋体" w:cs="宋体"/>
          <w:b/>
          <w:bCs w:val="0"/>
          <w:i w:val="0"/>
          <w:iCs w:val="0"/>
          <w:color w:val="000000"/>
          <w:sz w:val="24"/>
          <w:szCs w:val="24"/>
          <w:highlight w:val="none"/>
          <w:lang w:val="en-US" w:eastAsia="zh-CN"/>
        </w:rPr>
        <w:t>结算方式</w:t>
      </w:r>
    </w:p>
    <w:p>
      <w:pPr>
        <w:pStyle w:val="26"/>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本项目按月结算。供应商每月10号前向院方提交上月的付款申请，经院方审核确认后，凭供应商开具的正规发票在20个工作日内</w:t>
      </w:r>
      <w:r>
        <w:rPr>
          <w:rFonts w:hint="eastAsia" w:ascii="宋体" w:hAnsi="宋体" w:eastAsia="宋体" w:cs="宋体"/>
          <w:color w:val="000000"/>
          <w:sz w:val="24"/>
          <w:szCs w:val="24"/>
          <w:highlight w:val="none"/>
          <w:lang w:val="zh-TW"/>
        </w:rPr>
        <w:t>完成结算</w:t>
      </w:r>
      <w:r>
        <w:rPr>
          <w:rFonts w:hint="eastAsia" w:ascii="宋体" w:hAnsi="宋体" w:cs="宋体"/>
          <w:color w:val="000000"/>
          <w:sz w:val="24"/>
          <w:szCs w:val="24"/>
          <w:highlight w:val="none"/>
          <w:lang w:val="en-US" w:eastAsia="zh-CN"/>
        </w:rPr>
        <w:t>。</w:t>
      </w:r>
    </w:p>
    <w:p>
      <w:pPr>
        <w:pStyle w:val="26"/>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eastAsia="宋体" w:cs="宋体"/>
          <w:color w:val="000000"/>
          <w:sz w:val="24"/>
          <w:szCs w:val="24"/>
          <w:highlight w:val="none"/>
          <w:lang w:val="zh-TW"/>
        </w:rPr>
        <w:t>合同</w:t>
      </w:r>
      <w:r>
        <w:rPr>
          <w:rFonts w:hint="eastAsia" w:ascii="宋体" w:hAnsi="宋体" w:cs="宋体"/>
          <w:color w:val="000000"/>
          <w:sz w:val="24"/>
          <w:szCs w:val="24"/>
          <w:highlight w:val="none"/>
          <w:lang w:val="en-US" w:eastAsia="zh-CN"/>
        </w:rPr>
        <w:t>终止</w:t>
      </w:r>
      <w:r>
        <w:rPr>
          <w:rFonts w:hint="eastAsia" w:ascii="宋体" w:hAnsi="宋体" w:eastAsia="宋体" w:cs="宋体"/>
          <w:color w:val="000000"/>
          <w:sz w:val="24"/>
          <w:szCs w:val="24"/>
          <w:highlight w:val="none"/>
          <w:lang w:val="zh-TW"/>
        </w:rPr>
        <w:t>时间为：支付达到合同</w:t>
      </w:r>
      <w:r>
        <w:rPr>
          <w:rFonts w:hint="eastAsia" w:ascii="宋体" w:hAnsi="宋体" w:cs="宋体"/>
          <w:color w:val="000000"/>
          <w:sz w:val="24"/>
          <w:szCs w:val="24"/>
          <w:highlight w:val="none"/>
          <w:lang w:val="en-US" w:eastAsia="zh-CN"/>
        </w:rPr>
        <w:t>总</w:t>
      </w:r>
      <w:r>
        <w:rPr>
          <w:rFonts w:hint="eastAsia" w:ascii="宋体" w:hAnsi="宋体" w:eastAsia="宋体" w:cs="宋体"/>
          <w:color w:val="000000"/>
          <w:sz w:val="24"/>
          <w:szCs w:val="24"/>
          <w:highlight w:val="none"/>
          <w:lang w:val="zh-TW"/>
        </w:rPr>
        <w:t>金额</w:t>
      </w:r>
      <w:r>
        <w:rPr>
          <w:rFonts w:hint="eastAsia" w:ascii="宋体" w:hAnsi="宋体" w:cs="宋体"/>
          <w:color w:val="000000"/>
          <w:sz w:val="24"/>
          <w:szCs w:val="24"/>
          <w:highlight w:val="none"/>
          <w:lang w:val="zh-TW" w:eastAsia="zh-CN"/>
        </w:rPr>
        <w:t>的</w:t>
      </w:r>
      <w:r>
        <w:rPr>
          <w:rFonts w:hint="eastAsia" w:ascii="宋体" w:hAnsi="宋体" w:cs="宋体"/>
          <w:color w:val="000000"/>
          <w:sz w:val="24"/>
          <w:szCs w:val="24"/>
          <w:highlight w:val="none"/>
          <w:lang w:val="en-US" w:eastAsia="zh-CN"/>
        </w:rPr>
        <w:t>110%</w:t>
      </w:r>
      <w:r>
        <w:rPr>
          <w:rFonts w:hint="eastAsia" w:ascii="宋体" w:hAnsi="宋体" w:eastAsia="宋体" w:cs="宋体"/>
          <w:color w:val="000000"/>
          <w:sz w:val="24"/>
          <w:szCs w:val="24"/>
          <w:highlight w:val="none"/>
          <w:lang w:val="zh-TW"/>
        </w:rPr>
        <w:t>或采购人提前1个月通知成交供应商。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lang w:val="zh-TW"/>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TW"/>
        </w:rPr>
        <w:t>、根据</w:t>
      </w:r>
      <w:r>
        <w:rPr>
          <w:rFonts w:hint="eastAsia" w:ascii="宋体" w:hAnsi="宋体" w:cs="宋体"/>
          <w:color w:val="000000"/>
          <w:sz w:val="24"/>
          <w:szCs w:val="24"/>
          <w:highlight w:val="none"/>
          <w:lang w:val="en-US" w:eastAsia="zh-CN"/>
        </w:rPr>
        <w:t>实际发生工作量</w:t>
      </w:r>
      <w:r>
        <w:rPr>
          <w:rFonts w:hint="eastAsia" w:ascii="宋体" w:hAnsi="宋体" w:eastAsia="宋体" w:cs="宋体"/>
          <w:color w:val="000000"/>
          <w:sz w:val="24"/>
          <w:szCs w:val="24"/>
          <w:highlight w:val="none"/>
          <w:lang w:val="zh-TW"/>
        </w:rPr>
        <w:t>，按成交综合单价据实结算。</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zh-TW"/>
        </w:rPr>
        <w:t>付款方式：采用支票、银行汇付（含电汇）等形式。</w:t>
      </w:r>
    </w:p>
    <w:p>
      <w:pPr>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4"/>
        <w:jc w:val="both"/>
        <w:rPr>
          <w:rFonts w:hint="eastAsia"/>
        </w:rPr>
      </w:pPr>
    </w:p>
    <w:p>
      <w:pPr>
        <w:pStyle w:val="25"/>
        <w:rPr>
          <w:rFonts w:hint="eastAsia"/>
        </w:rPr>
      </w:pPr>
    </w:p>
    <w:p>
      <w:pPr>
        <w:rPr>
          <w:rFonts w:hint="eastAsia"/>
        </w:rPr>
      </w:pPr>
    </w:p>
    <w:p>
      <w:pPr>
        <w:pStyle w:val="25"/>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宋体" w:hAnsi="宋体" w:cs="宋体"/>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响应人</w:t>
      </w:r>
      <w:r>
        <w:rPr>
          <w:rFonts w:hint="eastAsia" w:ascii="宋体" w:hAnsi="宋体" w:cs="宋体"/>
          <w:color w:val="000000"/>
          <w:sz w:val="24"/>
          <w:szCs w:val="24"/>
          <w:highlight w:val="none"/>
        </w:rPr>
        <w:t>须按本</w:t>
      </w:r>
      <w:r>
        <w:rPr>
          <w:rFonts w:hint="eastAsia" w:ascii="宋体" w:hAnsi="宋体" w:cs="宋体"/>
          <w:color w:val="000000"/>
          <w:sz w:val="24"/>
          <w:szCs w:val="24"/>
          <w:highlight w:val="none"/>
          <w:lang w:val="en-US" w:eastAsia="zh-CN"/>
        </w:rPr>
        <w:t>采购</w:t>
      </w:r>
      <w:r>
        <w:rPr>
          <w:rFonts w:hint="eastAsia" w:ascii="宋体" w:hAnsi="宋体" w:cs="宋体"/>
          <w:color w:val="000000"/>
          <w:sz w:val="24"/>
          <w:szCs w:val="24"/>
          <w:highlight w:val="none"/>
        </w:rPr>
        <w:t>文件中提供的</w:t>
      </w:r>
      <w:r>
        <w:rPr>
          <w:rFonts w:hint="eastAsia" w:ascii="宋体" w:hAnsi="宋体" w:cs="宋体"/>
          <w:color w:val="000000"/>
          <w:sz w:val="24"/>
          <w:szCs w:val="24"/>
          <w:highlight w:val="none"/>
          <w:lang w:val="en-US" w:eastAsia="zh-CN"/>
        </w:rPr>
        <w:t>响应文件编制要求</w:t>
      </w:r>
      <w:r>
        <w:rPr>
          <w:rFonts w:hint="eastAsia" w:ascii="宋体" w:hAnsi="宋体" w:cs="宋体"/>
          <w:color w:val="000000"/>
          <w:sz w:val="24"/>
          <w:szCs w:val="24"/>
          <w:highlight w:val="none"/>
        </w:rPr>
        <w:t>（见</w:t>
      </w:r>
      <w:r>
        <w:rPr>
          <w:rFonts w:hint="eastAsia" w:ascii="宋体" w:hAnsi="宋体" w:cs="宋体"/>
          <w:color w:val="000000"/>
          <w:sz w:val="24"/>
          <w:szCs w:val="24"/>
          <w:highlight w:val="none"/>
          <w:lang w:val="en-US" w:eastAsia="zh-CN"/>
        </w:rPr>
        <w:t>第五章</w:t>
      </w:r>
      <w:r>
        <w:rPr>
          <w:rFonts w:hint="eastAsia" w:ascii="宋体" w:hAnsi="宋体" w:cs="宋体"/>
          <w:color w:val="000000"/>
          <w:sz w:val="24"/>
          <w:szCs w:val="24"/>
          <w:highlight w:val="none"/>
        </w:rPr>
        <w:t>）以A4版面统一编制</w:t>
      </w:r>
      <w:r>
        <w:rPr>
          <w:rFonts w:hint="eastAsia" w:ascii="宋体" w:hAnsi="宋体" w:eastAsia="宋体" w:cs="宋体"/>
          <w:color w:val="000000"/>
          <w:sz w:val="24"/>
          <w:szCs w:val="24"/>
          <w:highlight w:val="none"/>
        </w:rPr>
        <w:t>（每份内页须按顺序加注页码），以及按有关要求提供相关的</w:t>
      </w:r>
      <w:r>
        <w:rPr>
          <w:rFonts w:hint="eastAsia" w:ascii="宋体" w:hAnsi="宋体" w:eastAsia="宋体" w:cs="宋体"/>
          <w:color w:val="000000"/>
          <w:sz w:val="24"/>
          <w:szCs w:val="24"/>
          <w:highlight w:val="none"/>
          <w:lang w:val="en-US" w:eastAsia="zh-CN"/>
        </w:rPr>
        <w:t>证明</w:t>
      </w:r>
      <w:r>
        <w:rPr>
          <w:rFonts w:hint="eastAsia" w:ascii="宋体" w:hAnsi="宋体" w:eastAsia="宋体" w:cs="宋体"/>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二、响应</w:t>
      </w:r>
      <w:r>
        <w:rPr>
          <w:rFonts w:hint="eastAsia" w:ascii="宋体" w:hAnsi="宋体" w:eastAsia="宋体" w:cs="宋体"/>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（一）响应</w:t>
      </w:r>
      <w:r>
        <w:rPr>
          <w:rFonts w:hint="eastAsia" w:ascii="宋体" w:hAnsi="宋体" w:eastAsia="宋体" w:cs="宋体"/>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1.响应人</w:t>
      </w:r>
      <w:r>
        <w:rPr>
          <w:rFonts w:hint="eastAsia" w:ascii="宋体" w:hAnsi="宋体" w:cs="宋体"/>
          <w:color w:val="000000"/>
          <w:sz w:val="24"/>
          <w:szCs w:val="24"/>
          <w:highlight w:val="none"/>
        </w:rPr>
        <w:t>应将纸质</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文件正本和副本分开密封装在单独的信封中，每一信封封口处应加盖公章</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lang w:val="en-US" w:eastAsia="zh-CN"/>
              </w:rPr>
              <w:t>响应</w:t>
            </w:r>
            <w:r>
              <w:rPr>
                <w:rFonts w:hint="eastAsia" w:ascii="宋体" w:hAnsi="宋体" w:cs="宋体"/>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0"/>
                <w:highlight w:val="none"/>
              </w:rPr>
            </w:pPr>
            <w:r>
              <w:rPr>
                <w:rFonts w:hint="eastAsia" w:ascii="宋体" w:hAnsi="宋体" w:cs="宋体"/>
                <w:bCs/>
                <w:color w:val="000000"/>
                <w:szCs w:val="21"/>
                <w:highlight w:val="none"/>
              </w:rPr>
              <w:t>项目名称：填写</w:t>
            </w:r>
            <w:r>
              <w:rPr>
                <w:rFonts w:hint="eastAsia" w:ascii="宋体" w:hAnsi="宋体" w:cs="宋体"/>
                <w:bCs/>
                <w:color w:val="000000"/>
                <w:szCs w:val="21"/>
                <w:highlight w:val="none"/>
                <w:lang w:eastAsia="zh-CN"/>
              </w:rPr>
              <w:t>采购文件</w:t>
            </w:r>
            <w:r>
              <w:rPr>
                <w:rFonts w:hint="eastAsia" w:ascii="宋体" w:hAnsi="宋体" w:cs="宋体"/>
                <w:bCs/>
                <w:color w:val="000000"/>
                <w:szCs w:val="21"/>
                <w:highlight w:val="none"/>
              </w:rPr>
              <w:t>第一章“</w:t>
            </w:r>
            <w:r>
              <w:rPr>
                <w:rFonts w:hint="eastAsia" w:ascii="宋体" w:hAnsi="宋体" w:cs="宋体"/>
                <w:bCs/>
                <w:color w:val="000000"/>
                <w:szCs w:val="21"/>
                <w:highlight w:val="none"/>
                <w:lang w:val="en-US" w:eastAsia="zh-CN"/>
              </w:rPr>
              <w:t>采购</w:t>
            </w:r>
            <w:r>
              <w:rPr>
                <w:rFonts w:hint="eastAsia" w:ascii="宋体" w:hAnsi="宋体" w:cs="宋体"/>
                <w:bCs/>
                <w:color w:val="000000"/>
                <w:szCs w:val="21"/>
                <w:highlight w:val="none"/>
              </w:rPr>
              <w:t>邀请函”中写明的</w:t>
            </w:r>
            <w:r>
              <w:rPr>
                <w:rFonts w:hint="eastAsia" w:ascii="宋体" w:hAnsi="宋体" w:cs="宋体"/>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lang w:val="en-US" w:eastAsia="zh-CN"/>
              </w:rPr>
              <w:t>响应人</w:t>
            </w:r>
            <w:r>
              <w:rPr>
                <w:rFonts w:hint="eastAsia" w:ascii="宋体" w:hAnsi="宋体" w:cs="宋体"/>
                <w:bCs/>
                <w:color w:val="000000"/>
                <w:szCs w:val="21"/>
                <w:highlight w:val="none"/>
              </w:rPr>
              <w:t>名称（</w:t>
            </w:r>
            <w:r>
              <w:rPr>
                <w:rFonts w:hint="eastAsia" w:ascii="宋体" w:hAnsi="宋体" w:cs="宋体"/>
                <w:bCs/>
                <w:color w:val="000000"/>
                <w:szCs w:val="21"/>
                <w:highlight w:val="none"/>
                <w:lang w:val="en-US" w:eastAsia="zh-CN"/>
              </w:rPr>
              <w:t>加</w:t>
            </w:r>
            <w:r>
              <w:rPr>
                <w:rFonts w:hint="eastAsia" w:ascii="宋体" w:hAnsi="宋体" w:cs="宋体"/>
                <w:bCs/>
                <w:color w:val="000000"/>
                <w:szCs w:val="21"/>
                <w:highlight w:val="none"/>
              </w:rPr>
              <w:t>盖</w:t>
            </w:r>
            <w:r>
              <w:rPr>
                <w:rFonts w:hint="eastAsia" w:ascii="宋体" w:hAnsi="宋体" w:cs="宋体"/>
                <w:bCs/>
                <w:color w:val="000000"/>
                <w:szCs w:val="21"/>
                <w:highlight w:val="none"/>
                <w:lang w:val="en-US" w:eastAsia="zh-CN"/>
              </w:rPr>
              <w:t>公</w:t>
            </w:r>
            <w:r>
              <w:rPr>
                <w:rFonts w:hint="eastAsia" w:ascii="宋体" w:hAnsi="宋体" w:cs="宋体"/>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sz w:val="24"/>
                <w:szCs w:val="36"/>
                <w:highlight w:val="none"/>
              </w:rPr>
            </w:pPr>
            <w:r>
              <w:rPr>
                <w:rFonts w:hint="eastAsia"/>
                <w:b/>
                <w:bCs/>
                <w:color w:val="000000"/>
                <w:sz w:val="24"/>
                <w:szCs w:val="36"/>
                <w:highlight w:val="none"/>
              </w:rPr>
              <w:t>本项目</w:t>
            </w:r>
            <w:r>
              <w:rPr>
                <w:rFonts w:hint="eastAsia"/>
                <w:b/>
                <w:bCs/>
                <w:color w:val="000000"/>
                <w:sz w:val="24"/>
                <w:szCs w:val="36"/>
                <w:highlight w:val="none"/>
                <w:lang w:val="en-US" w:eastAsia="zh-CN"/>
              </w:rPr>
              <w:t>采购评审会议</w:t>
            </w:r>
            <w:r>
              <w:rPr>
                <w:rFonts w:hint="eastAsia"/>
                <w:b/>
                <w:bCs/>
                <w:color w:val="000000"/>
                <w:sz w:val="24"/>
                <w:szCs w:val="36"/>
                <w:highlight w:val="none"/>
                <w:lang w:eastAsia="zh-CN"/>
              </w:rPr>
              <w:t>之前</w:t>
            </w:r>
            <w:r>
              <w:rPr>
                <w:rFonts w:hint="eastAsia"/>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highlight w:val="none"/>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2.为方便在</w:t>
      </w:r>
      <w:r>
        <w:rPr>
          <w:rFonts w:hint="eastAsia"/>
          <w:b w:val="0"/>
          <w:bCs/>
          <w:color w:val="000000"/>
          <w:sz w:val="24"/>
          <w:szCs w:val="36"/>
          <w:highlight w:val="none"/>
          <w:lang w:val="en-US" w:eastAsia="zh-CN"/>
        </w:rPr>
        <w:t>采购评审会议</w:t>
      </w:r>
      <w:r>
        <w:rPr>
          <w:rFonts w:hint="eastAsia" w:ascii="宋体" w:hAnsi="宋体" w:cs="宋体"/>
          <w:b w:val="0"/>
          <w:bCs/>
          <w:color w:val="000000"/>
          <w:sz w:val="24"/>
          <w:szCs w:val="24"/>
          <w:highlight w:val="none"/>
          <w:lang w:val="en-US" w:eastAsia="zh-CN"/>
        </w:rPr>
        <w:t>时公开宣读报价，响应人应将《报价一览表》单独封装，信封封口处加盖公章，并在信封封面上按以下要求清楚标明：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lang w:val="en-US" w:eastAsia="zh-CN"/>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0"/>
                <w:highlight w:val="none"/>
              </w:rPr>
            </w:pPr>
            <w:r>
              <w:rPr>
                <w:rFonts w:hint="eastAsia" w:ascii="宋体" w:hAnsi="宋体" w:cs="宋体"/>
                <w:bCs/>
                <w:color w:val="000000"/>
                <w:szCs w:val="21"/>
                <w:highlight w:val="none"/>
              </w:rPr>
              <w:t>项目名称：填写</w:t>
            </w:r>
            <w:r>
              <w:rPr>
                <w:rFonts w:hint="eastAsia" w:ascii="宋体" w:hAnsi="宋体" w:cs="宋体"/>
                <w:bCs/>
                <w:color w:val="000000"/>
                <w:szCs w:val="21"/>
                <w:highlight w:val="none"/>
                <w:lang w:eastAsia="zh-CN"/>
              </w:rPr>
              <w:t>采购文件</w:t>
            </w:r>
            <w:r>
              <w:rPr>
                <w:rFonts w:hint="eastAsia" w:ascii="宋体" w:hAnsi="宋体" w:cs="宋体"/>
                <w:bCs/>
                <w:color w:val="000000"/>
                <w:szCs w:val="21"/>
                <w:highlight w:val="none"/>
              </w:rPr>
              <w:t>第一章“</w:t>
            </w:r>
            <w:r>
              <w:rPr>
                <w:rFonts w:hint="eastAsia" w:ascii="宋体" w:hAnsi="宋体" w:cs="宋体"/>
                <w:bCs/>
                <w:color w:val="000000"/>
                <w:szCs w:val="21"/>
                <w:highlight w:val="none"/>
                <w:lang w:val="en-US" w:eastAsia="zh-CN"/>
              </w:rPr>
              <w:t>采购</w:t>
            </w:r>
            <w:r>
              <w:rPr>
                <w:rFonts w:hint="eastAsia" w:ascii="宋体" w:hAnsi="宋体" w:cs="宋体"/>
                <w:bCs/>
                <w:color w:val="000000"/>
                <w:szCs w:val="21"/>
                <w:highlight w:val="none"/>
              </w:rPr>
              <w:t>邀请函”中写明的</w:t>
            </w:r>
            <w:r>
              <w:rPr>
                <w:rFonts w:hint="eastAsia" w:ascii="宋体" w:hAnsi="宋体" w:cs="宋体"/>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lang w:val="en-US" w:eastAsia="zh-CN"/>
              </w:rPr>
              <w:t>响应人</w:t>
            </w:r>
            <w:r>
              <w:rPr>
                <w:rFonts w:hint="eastAsia" w:ascii="宋体" w:hAnsi="宋体" w:cs="宋体"/>
                <w:bCs/>
                <w:color w:val="000000"/>
                <w:szCs w:val="21"/>
                <w:highlight w:val="none"/>
              </w:rPr>
              <w:t>名称（</w:t>
            </w:r>
            <w:r>
              <w:rPr>
                <w:rFonts w:hint="eastAsia" w:ascii="宋体" w:hAnsi="宋体" w:cs="宋体"/>
                <w:bCs/>
                <w:color w:val="000000"/>
                <w:szCs w:val="21"/>
                <w:highlight w:val="none"/>
                <w:lang w:val="en-US" w:eastAsia="zh-CN"/>
              </w:rPr>
              <w:t>加</w:t>
            </w:r>
            <w:r>
              <w:rPr>
                <w:rFonts w:hint="eastAsia" w:ascii="宋体" w:hAnsi="宋体" w:cs="宋体"/>
                <w:bCs/>
                <w:color w:val="000000"/>
                <w:szCs w:val="21"/>
                <w:highlight w:val="none"/>
              </w:rPr>
              <w:t>盖</w:t>
            </w:r>
            <w:r>
              <w:rPr>
                <w:rFonts w:hint="eastAsia" w:ascii="宋体" w:hAnsi="宋体" w:cs="宋体"/>
                <w:bCs/>
                <w:color w:val="000000"/>
                <w:szCs w:val="21"/>
                <w:highlight w:val="none"/>
                <w:lang w:val="en-US" w:eastAsia="zh-CN"/>
              </w:rPr>
              <w:t>公</w:t>
            </w:r>
            <w:r>
              <w:rPr>
                <w:rFonts w:hint="eastAsia" w:ascii="宋体" w:hAnsi="宋体" w:cs="宋体"/>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sz w:val="24"/>
                <w:szCs w:val="36"/>
                <w:highlight w:val="none"/>
              </w:rPr>
            </w:pPr>
            <w:r>
              <w:rPr>
                <w:rFonts w:hint="eastAsia"/>
                <w:b/>
                <w:bCs/>
                <w:color w:val="000000"/>
                <w:sz w:val="24"/>
                <w:szCs w:val="36"/>
                <w:highlight w:val="none"/>
              </w:rPr>
              <w:t>本项目</w:t>
            </w:r>
            <w:r>
              <w:rPr>
                <w:rFonts w:hint="eastAsia"/>
                <w:b/>
                <w:bCs/>
                <w:color w:val="000000"/>
                <w:sz w:val="24"/>
                <w:szCs w:val="36"/>
                <w:highlight w:val="none"/>
                <w:lang w:val="en-US" w:eastAsia="zh-CN"/>
              </w:rPr>
              <w:t>采购评审会议</w:t>
            </w:r>
            <w:r>
              <w:rPr>
                <w:rFonts w:hint="eastAsia"/>
                <w:b/>
                <w:bCs/>
                <w:color w:val="000000"/>
                <w:sz w:val="24"/>
                <w:szCs w:val="36"/>
                <w:highlight w:val="none"/>
                <w:lang w:eastAsia="zh-CN"/>
              </w:rPr>
              <w:t>之前</w:t>
            </w:r>
            <w:r>
              <w:rPr>
                <w:rFonts w:hint="eastAsia"/>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3.响应人应编制响应文件</w:t>
      </w:r>
      <w:r>
        <w:rPr>
          <w:rFonts w:hint="eastAsia" w:ascii="宋体" w:hAnsi="宋体" w:eastAsia="宋体" w:cs="宋体"/>
          <w:b/>
          <w:bCs w:val="0"/>
          <w:color w:val="000000"/>
          <w:sz w:val="24"/>
          <w:szCs w:val="24"/>
          <w:highlight w:val="none"/>
          <w:u w:val="single"/>
          <w:lang w:val="en-US" w:eastAsia="zh-CN"/>
        </w:rPr>
        <w:t>正本一份和副本</w:t>
      </w:r>
      <w:r>
        <w:rPr>
          <w:rFonts w:hint="eastAsia" w:ascii="宋体" w:hAnsi="宋体" w:cs="宋体"/>
          <w:b/>
          <w:bCs w:val="0"/>
          <w:color w:val="000000"/>
          <w:sz w:val="24"/>
          <w:szCs w:val="24"/>
          <w:highlight w:val="none"/>
          <w:u w:val="single"/>
          <w:lang w:val="en-US" w:eastAsia="zh-CN"/>
        </w:rPr>
        <w:t>贰</w:t>
      </w:r>
      <w:r>
        <w:rPr>
          <w:rFonts w:hint="eastAsia" w:ascii="宋体" w:hAnsi="宋体" w:eastAsia="宋体" w:cs="宋体"/>
          <w:b/>
          <w:bCs w:val="0"/>
          <w:color w:val="000000"/>
          <w:sz w:val="24"/>
          <w:szCs w:val="24"/>
          <w:highlight w:val="none"/>
          <w:u w:val="single"/>
          <w:lang w:val="en-US" w:eastAsia="zh-CN"/>
        </w:rPr>
        <w:t>份</w:t>
      </w:r>
      <w:r>
        <w:rPr>
          <w:rFonts w:hint="eastAsia" w:ascii="宋体" w:hAnsi="宋体" w:eastAsia="宋体" w:cs="宋体"/>
          <w:b w:val="0"/>
          <w:bCs/>
          <w:color w:val="000000"/>
          <w:sz w:val="24"/>
          <w:szCs w:val="24"/>
          <w:highlight w:val="none"/>
          <w:lang w:val="en-US" w:eastAsia="zh-CN"/>
        </w:rPr>
        <w:t>，响应文件的副本可采用正本的复印件，并在封面及骑缝均加盖鲜章。若副本内容与正本不符，以正本内容为准。</w:t>
      </w:r>
    </w:p>
    <w:p>
      <w:pPr>
        <w:keepNext w:val="0"/>
        <w:keepLines w:val="0"/>
        <w:pageBreakBefore w:val="0"/>
        <w:widowControl w:val="0"/>
        <w:numPr>
          <w:ilvl w:val="0"/>
          <w:numId w:val="6"/>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6"/>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响应文件的“正本”及所有“副本”的封面及骑缝均须加盖响应人公章鲜章。</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（二）</w:t>
      </w:r>
      <w:r>
        <w:rPr>
          <w:rFonts w:hint="eastAsia" w:ascii="宋体" w:hAnsi="宋体" w:cs="宋体"/>
          <w:b w:val="0"/>
          <w:bCs/>
          <w:color w:val="000000"/>
          <w:sz w:val="24"/>
          <w:szCs w:val="24"/>
          <w:highlight w:val="none"/>
        </w:rPr>
        <w:t>对</w:t>
      </w:r>
      <w:r>
        <w:rPr>
          <w:rFonts w:hint="eastAsia" w:ascii="宋体" w:hAnsi="宋体" w:cs="宋体"/>
          <w:b w:val="0"/>
          <w:bCs/>
          <w:color w:val="000000"/>
          <w:sz w:val="24"/>
          <w:szCs w:val="24"/>
          <w:highlight w:val="none"/>
          <w:lang w:val="en-US" w:eastAsia="zh-CN"/>
        </w:rPr>
        <w:t>响应</w:t>
      </w:r>
      <w:r>
        <w:rPr>
          <w:rFonts w:hint="eastAsia" w:ascii="宋体" w:hAnsi="宋体" w:cs="宋体"/>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响应人</w:t>
      </w:r>
      <w:r>
        <w:rPr>
          <w:rFonts w:hint="eastAsia" w:ascii="宋体" w:hAnsi="宋体" w:cs="宋体"/>
          <w:color w:val="000000"/>
          <w:sz w:val="24"/>
          <w:szCs w:val="24"/>
          <w:highlight w:val="none"/>
        </w:rPr>
        <w:t>应当在响应文件提交截止时间前，将响应文件密封送</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寄</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达</w:t>
      </w:r>
      <w:r>
        <w:rPr>
          <w:rFonts w:hint="eastAsia" w:ascii="宋体" w:hAnsi="宋体" w:cs="宋体"/>
          <w:color w:val="000000"/>
          <w:sz w:val="24"/>
          <w:szCs w:val="24"/>
          <w:highlight w:val="none"/>
          <w:lang w:eastAsia="zh-CN"/>
        </w:rPr>
        <w:t>我院</w:t>
      </w:r>
      <w:r>
        <w:rPr>
          <w:rFonts w:hint="eastAsia" w:ascii="宋体" w:hAnsi="宋体" w:cs="宋体"/>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（三）响应</w:t>
      </w:r>
      <w:r>
        <w:rPr>
          <w:rFonts w:hint="eastAsia" w:ascii="宋体" w:hAnsi="宋体" w:cs="宋体"/>
          <w:b w:val="0"/>
          <w:bCs/>
          <w:color w:val="000000"/>
          <w:sz w:val="24"/>
          <w:szCs w:val="24"/>
          <w:highlight w:val="none"/>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响应人</w:t>
      </w: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eastAsia="zh-CN"/>
        </w:rPr>
        <w:t>响应文件</w:t>
      </w:r>
      <w:r>
        <w:rPr>
          <w:rFonts w:hint="eastAsia" w:ascii="宋体" w:hAnsi="宋体" w:cs="宋体"/>
          <w:color w:val="000000"/>
          <w:sz w:val="24"/>
          <w:szCs w:val="24"/>
          <w:highlight w:val="none"/>
          <w:lang w:val="en-US" w:eastAsia="zh-CN"/>
        </w:rPr>
        <w:t>提交</w:t>
      </w:r>
      <w:r>
        <w:rPr>
          <w:rFonts w:hint="eastAsia" w:ascii="宋体" w:hAnsi="宋体" w:cs="宋体"/>
          <w:color w:val="000000"/>
          <w:sz w:val="24"/>
          <w:szCs w:val="24"/>
          <w:highlight w:val="none"/>
        </w:rPr>
        <w:t>截止时间前，可以对所递交的</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文件进行补充、修改或者撤回，并</w:t>
      </w:r>
      <w:r>
        <w:rPr>
          <w:rFonts w:hint="eastAsia" w:ascii="宋体" w:hAnsi="宋体" w:cs="宋体"/>
          <w:color w:val="000000"/>
          <w:sz w:val="24"/>
          <w:szCs w:val="24"/>
          <w:highlight w:val="none"/>
          <w:lang w:val="en-US" w:eastAsia="zh-CN"/>
        </w:rPr>
        <w:t>书面</w:t>
      </w:r>
      <w:r>
        <w:rPr>
          <w:rFonts w:hint="eastAsia" w:ascii="宋体" w:hAnsi="宋体" w:cs="宋体"/>
          <w:color w:val="000000"/>
          <w:sz w:val="24"/>
          <w:szCs w:val="24"/>
          <w:highlight w:val="none"/>
        </w:rPr>
        <w:t>通知</w:t>
      </w:r>
      <w:r>
        <w:rPr>
          <w:rFonts w:hint="eastAsia" w:ascii="宋体" w:hAnsi="宋体" w:cs="宋体"/>
          <w:color w:val="000000"/>
          <w:sz w:val="24"/>
          <w:szCs w:val="24"/>
          <w:highlight w:val="none"/>
          <w:lang w:eastAsia="zh-CN"/>
        </w:rPr>
        <w:t>采购人</w:t>
      </w:r>
      <w:r>
        <w:rPr>
          <w:rFonts w:hint="eastAsia" w:ascii="宋体" w:hAnsi="宋体" w:cs="宋体"/>
          <w:color w:val="000000"/>
          <w:sz w:val="24"/>
          <w:szCs w:val="24"/>
          <w:highlight w:val="none"/>
        </w:rPr>
        <w:t>。补充、修改的内容应当按</w:t>
      </w:r>
      <w:r>
        <w:rPr>
          <w:rFonts w:hint="eastAsia" w:ascii="宋体" w:hAnsi="宋体" w:cs="宋体"/>
          <w:color w:val="000000"/>
          <w:sz w:val="24"/>
          <w:szCs w:val="24"/>
          <w:highlight w:val="none"/>
          <w:lang w:eastAsia="zh-CN"/>
        </w:rPr>
        <w:t>采购文件</w:t>
      </w:r>
      <w:r>
        <w:rPr>
          <w:rFonts w:hint="eastAsia" w:ascii="宋体" w:hAnsi="宋体" w:cs="宋体"/>
          <w:color w:val="000000"/>
          <w:sz w:val="24"/>
          <w:szCs w:val="24"/>
          <w:highlight w:val="none"/>
        </w:rPr>
        <w:t>要求签署、盖章，并作为</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eastAsia="zh-CN"/>
        </w:rPr>
        <w:t>响应文件</w:t>
      </w:r>
      <w:r>
        <w:rPr>
          <w:rFonts w:hint="eastAsia" w:ascii="宋体" w:hAnsi="宋体" w:cs="宋体"/>
          <w:color w:val="000000"/>
          <w:sz w:val="24"/>
          <w:szCs w:val="24"/>
          <w:highlight w:val="none"/>
          <w:lang w:val="en-US" w:eastAsia="zh-CN"/>
        </w:rPr>
        <w:t>提交</w:t>
      </w:r>
      <w:r>
        <w:rPr>
          <w:rFonts w:hint="eastAsia" w:ascii="宋体" w:hAnsi="宋体" w:cs="宋体"/>
          <w:color w:val="000000"/>
          <w:sz w:val="24"/>
          <w:szCs w:val="24"/>
          <w:highlight w:val="none"/>
          <w:lang w:eastAsia="zh-CN"/>
        </w:rPr>
        <w:t>截止</w:t>
      </w:r>
      <w:r>
        <w:rPr>
          <w:rFonts w:hint="eastAsia" w:ascii="宋体" w:hAnsi="宋体" w:cs="宋体"/>
          <w:color w:val="000000"/>
          <w:sz w:val="24"/>
          <w:szCs w:val="24"/>
          <w:highlight w:val="none"/>
        </w:rPr>
        <w:t>时间之后，</w:t>
      </w:r>
      <w:r>
        <w:rPr>
          <w:rFonts w:hint="eastAsia" w:ascii="宋体" w:hAnsi="宋体" w:cs="宋体"/>
          <w:color w:val="000000"/>
          <w:sz w:val="24"/>
          <w:szCs w:val="24"/>
          <w:highlight w:val="none"/>
          <w:lang w:eastAsia="zh-CN"/>
        </w:rPr>
        <w:t>响应人</w:t>
      </w:r>
      <w:r>
        <w:rPr>
          <w:rFonts w:hint="eastAsia" w:ascii="宋体" w:hAnsi="宋体" w:cs="宋体"/>
          <w:color w:val="000000"/>
          <w:sz w:val="24"/>
          <w:szCs w:val="24"/>
          <w:highlight w:val="none"/>
        </w:rPr>
        <w:t>不得对其</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不接受《</w:t>
      </w:r>
      <w:r>
        <w:rPr>
          <w:rFonts w:hint="eastAsia" w:ascii="宋体" w:hAnsi="宋体" w:cs="宋体"/>
          <w:color w:val="000000"/>
          <w:sz w:val="24"/>
          <w:szCs w:val="24"/>
          <w:highlight w:val="none"/>
          <w:lang w:val="en-US" w:eastAsia="zh-CN"/>
        </w:rPr>
        <w:t>采购</w:t>
      </w:r>
      <w:r>
        <w:rPr>
          <w:rFonts w:hint="eastAsia" w:ascii="宋体" w:hAnsi="宋体" w:cs="宋体"/>
          <w:color w:val="000000"/>
          <w:sz w:val="24"/>
          <w:szCs w:val="24"/>
          <w:highlight w:val="none"/>
        </w:rPr>
        <w:t>邀请函》</w:t>
      </w:r>
      <w:r>
        <w:rPr>
          <w:rFonts w:hint="eastAsia" w:ascii="宋体" w:hAnsi="宋体" w:cs="宋体"/>
          <w:color w:val="000000"/>
          <w:sz w:val="24"/>
          <w:szCs w:val="24"/>
          <w:highlight w:val="none"/>
          <w:lang w:val="en-US" w:eastAsia="zh-CN"/>
        </w:rPr>
        <w:t>中规定外的响应文件递交形式</w:t>
      </w:r>
      <w:r>
        <w:rPr>
          <w:rFonts w:hint="eastAsia" w:ascii="宋体" w:hAnsi="宋体" w:cs="宋体"/>
          <w:color w:val="000000"/>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响应人</w:t>
      </w:r>
      <w:r>
        <w:rPr>
          <w:rFonts w:hint="eastAsia" w:ascii="宋体" w:hAnsi="宋体" w:cs="宋体"/>
          <w:color w:val="000000"/>
          <w:sz w:val="24"/>
          <w:szCs w:val="24"/>
          <w:highlight w:val="none"/>
        </w:rPr>
        <w:t>所提交的</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rPr>
        <w:t>文件在</w:t>
      </w:r>
      <w:r>
        <w:rPr>
          <w:rFonts w:hint="eastAsia" w:ascii="宋体" w:hAnsi="宋体" w:cs="宋体"/>
          <w:color w:val="000000"/>
          <w:sz w:val="24"/>
          <w:szCs w:val="24"/>
          <w:highlight w:val="none"/>
          <w:lang w:val="en-US" w:eastAsia="zh-CN"/>
        </w:rPr>
        <w:t>采购评审会议</w:t>
      </w:r>
      <w:r>
        <w:rPr>
          <w:rFonts w:hint="eastAsia" w:ascii="宋体" w:hAnsi="宋体" w:cs="宋体"/>
          <w:color w:val="000000"/>
          <w:sz w:val="24"/>
          <w:szCs w:val="24"/>
          <w:highlight w:val="none"/>
        </w:rPr>
        <w:t>结束后，无论</w:t>
      </w:r>
      <w:r>
        <w:rPr>
          <w:rFonts w:hint="eastAsia" w:ascii="宋体" w:hAnsi="宋体" w:cs="宋体"/>
          <w:color w:val="000000"/>
          <w:sz w:val="24"/>
          <w:szCs w:val="24"/>
          <w:highlight w:val="none"/>
          <w:lang w:eastAsia="zh-CN"/>
        </w:rPr>
        <w:t>采购结果</w:t>
      </w:r>
      <w:r>
        <w:rPr>
          <w:rFonts w:hint="eastAsia" w:ascii="宋体" w:hAnsi="宋体" w:cs="宋体"/>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（四）</w:t>
      </w:r>
      <w:r>
        <w:rPr>
          <w:rFonts w:hint="eastAsia" w:ascii="宋体" w:hAnsi="宋体" w:cs="宋体"/>
          <w:b w:val="0"/>
          <w:bCs/>
          <w:color w:val="000000"/>
          <w:sz w:val="24"/>
          <w:szCs w:val="24"/>
          <w:highlight w:val="none"/>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本项目如要求提交样品的，</w:t>
      </w:r>
      <w:r>
        <w:rPr>
          <w:rFonts w:hint="eastAsia" w:ascii="宋体" w:hAnsi="宋体" w:cs="宋体"/>
          <w:b w:val="0"/>
          <w:bCs/>
          <w:color w:val="000000"/>
          <w:sz w:val="24"/>
          <w:szCs w:val="24"/>
          <w:highlight w:val="none"/>
          <w:lang w:eastAsia="zh-CN"/>
        </w:rPr>
        <w:t>我院</w:t>
      </w:r>
      <w:r>
        <w:rPr>
          <w:rFonts w:hint="eastAsia" w:ascii="宋体" w:hAnsi="宋体" w:cs="宋体"/>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由于</w:t>
      </w:r>
      <w:r>
        <w:rPr>
          <w:rFonts w:hint="eastAsia" w:ascii="宋体" w:hAnsi="宋体" w:cs="宋体"/>
          <w:b w:val="0"/>
          <w:bCs/>
          <w:color w:val="000000"/>
          <w:sz w:val="24"/>
          <w:szCs w:val="24"/>
          <w:highlight w:val="none"/>
          <w:lang w:eastAsia="zh-CN"/>
        </w:rPr>
        <w:t>我院</w:t>
      </w:r>
      <w:r>
        <w:rPr>
          <w:rFonts w:hint="eastAsia" w:ascii="宋体" w:hAnsi="宋体" w:cs="宋体"/>
          <w:b w:val="0"/>
          <w:bCs/>
          <w:color w:val="000000"/>
          <w:sz w:val="24"/>
          <w:szCs w:val="24"/>
          <w:highlight w:val="none"/>
        </w:rPr>
        <w:t>存放样品的空间有限，如</w:t>
      </w:r>
      <w:r>
        <w:rPr>
          <w:rFonts w:hint="eastAsia" w:ascii="宋体" w:hAnsi="宋体" w:cs="宋体"/>
          <w:b w:val="0"/>
          <w:bCs/>
          <w:color w:val="000000"/>
          <w:sz w:val="24"/>
          <w:szCs w:val="24"/>
          <w:highlight w:val="none"/>
          <w:lang w:eastAsia="zh-CN"/>
        </w:rPr>
        <w:t>采购人</w:t>
      </w:r>
      <w:r>
        <w:rPr>
          <w:rFonts w:hint="eastAsia" w:ascii="宋体" w:hAnsi="宋体" w:cs="宋体"/>
          <w:b w:val="0"/>
          <w:bCs/>
          <w:color w:val="000000"/>
          <w:sz w:val="24"/>
          <w:szCs w:val="24"/>
          <w:highlight w:val="none"/>
        </w:rPr>
        <w:t>无需留存样品的情况下，请各有关</w:t>
      </w:r>
      <w:r>
        <w:rPr>
          <w:rFonts w:hint="eastAsia" w:ascii="宋体" w:hAnsi="宋体" w:cs="宋体"/>
          <w:b w:val="0"/>
          <w:bCs/>
          <w:color w:val="000000"/>
          <w:sz w:val="24"/>
          <w:szCs w:val="24"/>
          <w:highlight w:val="none"/>
          <w:lang w:val="en-US" w:eastAsia="zh-CN"/>
        </w:rPr>
        <w:t>响应人</w:t>
      </w:r>
      <w:r>
        <w:rPr>
          <w:rFonts w:hint="eastAsia" w:ascii="宋体" w:hAnsi="宋体" w:cs="宋体"/>
          <w:b w:val="0"/>
          <w:bCs/>
          <w:color w:val="000000"/>
          <w:sz w:val="24"/>
          <w:szCs w:val="24"/>
          <w:highlight w:val="none"/>
          <w:lang w:eastAsia="zh-CN"/>
        </w:rPr>
        <w:t>在参与</w:t>
      </w:r>
      <w:r>
        <w:rPr>
          <w:rFonts w:hint="eastAsia" w:ascii="宋体" w:hAnsi="宋体" w:cs="宋体"/>
          <w:b w:val="0"/>
          <w:bCs/>
          <w:color w:val="000000"/>
          <w:sz w:val="24"/>
          <w:szCs w:val="24"/>
          <w:highlight w:val="none"/>
          <w:lang w:val="en-US" w:eastAsia="zh-CN"/>
        </w:rPr>
        <w:t>本</w:t>
      </w:r>
      <w:r>
        <w:rPr>
          <w:rFonts w:hint="eastAsia" w:ascii="宋体" w:hAnsi="宋体" w:cs="宋体"/>
          <w:b w:val="0"/>
          <w:bCs/>
          <w:color w:val="000000"/>
          <w:sz w:val="24"/>
          <w:szCs w:val="24"/>
          <w:highlight w:val="none"/>
          <w:lang w:eastAsia="zh-CN"/>
        </w:rPr>
        <w:t>项目采购</w:t>
      </w:r>
      <w:r>
        <w:rPr>
          <w:rFonts w:hint="eastAsia" w:ascii="宋体" w:hAnsi="宋体" w:cs="宋体"/>
          <w:b w:val="0"/>
          <w:bCs/>
          <w:color w:val="000000"/>
          <w:sz w:val="24"/>
          <w:szCs w:val="24"/>
          <w:highlight w:val="none"/>
          <w:lang w:val="en-US" w:eastAsia="zh-CN"/>
        </w:rPr>
        <w:t>评审会议</w:t>
      </w:r>
      <w:r>
        <w:rPr>
          <w:rFonts w:hint="eastAsia" w:ascii="宋体" w:hAnsi="宋体" w:cs="宋体"/>
          <w:b w:val="0"/>
          <w:bCs/>
          <w:color w:val="000000"/>
          <w:sz w:val="24"/>
          <w:szCs w:val="24"/>
          <w:highlight w:val="none"/>
          <w:lang w:eastAsia="zh-CN"/>
        </w:rPr>
        <w:t>结束后当日内主动取回</w:t>
      </w:r>
      <w:r>
        <w:rPr>
          <w:rFonts w:hint="eastAsia" w:ascii="宋体" w:hAnsi="宋体" w:cs="宋体"/>
          <w:b w:val="0"/>
          <w:bCs/>
          <w:color w:val="000000"/>
          <w:sz w:val="24"/>
          <w:szCs w:val="24"/>
          <w:highlight w:val="none"/>
        </w:rPr>
        <w:t>，否则视同</w:t>
      </w:r>
      <w:r>
        <w:rPr>
          <w:rFonts w:hint="eastAsia" w:ascii="宋体" w:hAnsi="宋体" w:cs="宋体"/>
          <w:b w:val="0"/>
          <w:bCs/>
          <w:color w:val="000000"/>
          <w:sz w:val="24"/>
          <w:szCs w:val="24"/>
          <w:highlight w:val="none"/>
          <w:lang w:val="en-US" w:eastAsia="zh-CN"/>
        </w:rPr>
        <w:t>响应人</w:t>
      </w:r>
      <w:r>
        <w:rPr>
          <w:rFonts w:hint="eastAsia" w:ascii="宋体" w:hAnsi="宋体" w:cs="宋体"/>
          <w:b w:val="0"/>
          <w:bCs/>
          <w:color w:val="000000"/>
          <w:sz w:val="24"/>
          <w:szCs w:val="24"/>
          <w:highlight w:val="none"/>
        </w:rPr>
        <w:t>不再认领，</w:t>
      </w:r>
      <w:r>
        <w:rPr>
          <w:rFonts w:hint="eastAsia" w:ascii="宋体" w:hAnsi="宋体" w:cs="宋体"/>
          <w:b w:val="0"/>
          <w:bCs/>
          <w:color w:val="000000"/>
          <w:sz w:val="24"/>
          <w:szCs w:val="24"/>
          <w:highlight w:val="none"/>
          <w:lang w:eastAsia="zh-CN"/>
        </w:rPr>
        <w:t>我院</w:t>
      </w:r>
      <w:r>
        <w:rPr>
          <w:rFonts w:hint="eastAsia" w:ascii="宋体" w:hAnsi="宋体" w:cs="宋体"/>
          <w:b w:val="0"/>
          <w:bCs/>
          <w:color w:val="000000"/>
          <w:sz w:val="24"/>
          <w:szCs w:val="24"/>
          <w:highlight w:val="none"/>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sz w:val="24"/>
          <w:szCs w:val="24"/>
          <w:highlight w:val="none"/>
          <w:lang w:eastAsia="zh-CN"/>
        </w:rPr>
      </w:pPr>
      <w:r>
        <w:rPr>
          <w:rFonts w:hint="eastAsia" w:ascii="宋体" w:hAnsi="宋体" w:cs="宋体"/>
          <w:b w:val="0"/>
          <w:bCs/>
          <w:color w:val="000000"/>
          <w:sz w:val="24"/>
          <w:szCs w:val="24"/>
          <w:highlight w:val="none"/>
          <w:lang w:val="en-US" w:eastAsia="zh-CN"/>
        </w:rPr>
        <w:t>响应</w:t>
      </w:r>
      <w:r>
        <w:rPr>
          <w:rFonts w:hint="eastAsia" w:ascii="宋体" w:hAnsi="宋体" w:cs="宋体"/>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highlight w:val="none"/>
        </w:rPr>
      </w:pPr>
      <w:r>
        <w:rPr>
          <w:rFonts w:hint="eastAsia" w:ascii="宋体" w:hAnsi="宋体" w:cs="宋体"/>
          <w:b w:val="0"/>
          <w:bCs/>
          <w:color w:val="000000"/>
          <w:sz w:val="24"/>
          <w:szCs w:val="24"/>
          <w:highlight w:val="none"/>
          <w:lang w:eastAsia="zh-CN"/>
        </w:rPr>
        <w:t>在</w:t>
      </w:r>
      <w:r>
        <w:rPr>
          <w:rFonts w:hint="eastAsia" w:ascii="宋体" w:hAnsi="宋体" w:cs="宋体"/>
          <w:b w:val="0"/>
          <w:bCs/>
          <w:color w:val="000000"/>
          <w:sz w:val="24"/>
          <w:szCs w:val="24"/>
          <w:highlight w:val="none"/>
          <w:lang w:val="en-US" w:eastAsia="zh-CN"/>
        </w:rPr>
        <w:t>响应文件提交</w:t>
      </w:r>
      <w:r>
        <w:rPr>
          <w:rFonts w:hint="eastAsia" w:ascii="宋体" w:hAnsi="宋体" w:cs="宋体"/>
          <w:b w:val="0"/>
          <w:bCs/>
          <w:color w:val="000000"/>
          <w:sz w:val="24"/>
          <w:szCs w:val="24"/>
          <w:highlight w:val="none"/>
          <w:lang w:eastAsia="zh-CN"/>
        </w:rPr>
        <w:t>截止时间后送达的或未送达指定地点的响应</w:t>
      </w:r>
      <w:r>
        <w:rPr>
          <w:rFonts w:hint="eastAsia" w:ascii="宋体" w:hAnsi="宋体" w:cs="宋体"/>
          <w:color w:val="000000"/>
          <w:sz w:val="24"/>
          <w:szCs w:val="24"/>
          <w:highlight w:val="none"/>
          <w:lang w:eastAsia="zh-CN"/>
        </w:rPr>
        <w:t>文件</w:t>
      </w:r>
      <w:r>
        <w:rPr>
          <w:rFonts w:hint="eastAsia" w:ascii="宋体" w:hAnsi="宋体" w:cs="宋体"/>
          <w:color w:val="000000"/>
          <w:sz w:val="24"/>
          <w:szCs w:val="24"/>
          <w:highlight w:val="none"/>
          <w:lang w:val="en-US" w:eastAsia="zh-CN"/>
        </w:rPr>
        <w:t>或响应</w:t>
      </w:r>
      <w:r>
        <w:rPr>
          <w:rFonts w:hint="eastAsia" w:ascii="宋体" w:hAnsi="宋体" w:cs="宋体"/>
          <w:color w:val="000000"/>
          <w:sz w:val="24"/>
          <w:szCs w:val="24"/>
          <w:highlight w:val="none"/>
          <w:lang w:eastAsia="zh-CN"/>
        </w:rPr>
        <w:t>文件未密封的，</w:t>
      </w:r>
      <w:r>
        <w:rPr>
          <w:rFonts w:hint="eastAsia" w:ascii="宋体" w:hAnsi="宋体" w:cs="宋体"/>
          <w:color w:val="000000"/>
          <w:sz w:val="24"/>
          <w:szCs w:val="24"/>
          <w:highlight w:val="none"/>
          <w:lang w:val="en-US" w:eastAsia="zh-CN"/>
        </w:rPr>
        <w:t>均</w:t>
      </w:r>
      <w:r>
        <w:rPr>
          <w:rFonts w:hint="eastAsia" w:ascii="宋体" w:hAnsi="宋体" w:cs="宋体"/>
          <w:color w:val="000000"/>
          <w:sz w:val="24"/>
          <w:szCs w:val="24"/>
          <w:highlight w:val="none"/>
          <w:lang w:eastAsia="zh-CN"/>
        </w:rPr>
        <w:t>为无效文件，</w:t>
      </w:r>
      <w:r>
        <w:rPr>
          <w:rFonts w:hint="eastAsia" w:ascii="宋体" w:hAnsi="宋体" w:cs="宋体"/>
          <w:color w:val="000000"/>
          <w:sz w:val="24"/>
          <w:szCs w:val="24"/>
          <w:highlight w:val="none"/>
          <w:lang w:val="en-US" w:eastAsia="zh-CN"/>
        </w:rPr>
        <w:t>我院有权利</w:t>
      </w:r>
      <w:r>
        <w:rPr>
          <w:rFonts w:hint="eastAsia" w:ascii="宋体" w:hAnsi="宋体" w:cs="宋体"/>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cs="宋体"/>
          <w:b/>
          <w:bCs/>
          <w:color w:val="000000"/>
          <w:kern w:val="2"/>
          <w:sz w:val="24"/>
          <w:szCs w:val="24"/>
          <w:highlight w:val="none"/>
          <w:lang w:val="en-US" w:eastAsia="zh-CN" w:bidi="ar-SA"/>
        </w:rPr>
        <w:t>三、采购评审会议和评审</w:t>
      </w:r>
      <w:r>
        <w:rPr>
          <w:rFonts w:hint="eastAsia" w:ascii="宋体" w:hAnsi="宋体" w:eastAsia="宋体" w:cs="宋体"/>
          <w:b/>
          <w:bCs/>
          <w:color w:val="000000"/>
          <w:kern w:val="2"/>
          <w:sz w:val="24"/>
          <w:szCs w:val="24"/>
          <w:highlight w:val="none"/>
          <w:lang w:val="en-US" w:eastAsia="zh-CN" w:bidi="ar-SA"/>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1.报名结束后采购人组织采购评审会议。响应人不足3家的，不得组织采购评审会议。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2.本次评审采用综合评分法</w:t>
      </w:r>
      <w:r>
        <w:rPr>
          <w:rFonts w:hint="eastAsia" w:ascii="宋体" w:hAnsi="宋体" w:cs="宋体"/>
          <w:color w:val="000000"/>
          <w:sz w:val="24"/>
          <w:szCs w:val="24"/>
          <w:highlight w:val="none"/>
          <w:lang w:val="en-US" w:eastAsia="zh-CN"/>
        </w:rPr>
        <w:t>，</w:t>
      </w:r>
      <w:r>
        <w:rPr>
          <w:rFonts w:hint="eastAsia" w:ascii="宋体" w:hAnsi="宋体" w:cs="宋体"/>
          <w:b/>
          <w:bCs/>
          <w:color w:val="000000"/>
          <w:sz w:val="24"/>
          <w:szCs w:val="24"/>
          <w:highlight w:val="none"/>
          <w:lang w:val="en-US" w:eastAsia="zh-CN"/>
        </w:rPr>
        <w:t>只接受一次报价</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sz w:val="24"/>
          <w:szCs w:val="24"/>
          <w:highlight w:val="none"/>
          <w:lang w:val="en-US" w:eastAsia="zh-CN"/>
        </w:rPr>
        <w:t>评审委员会</w:t>
      </w:r>
      <w:r>
        <w:rPr>
          <w:rFonts w:hint="eastAsia" w:ascii="宋体" w:hAnsi="宋体" w:eastAsia="宋体" w:cs="宋体"/>
          <w:color w:val="000000"/>
          <w:sz w:val="24"/>
          <w:szCs w:val="24"/>
          <w:highlight w:val="none"/>
          <w:lang w:val="en-US" w:eastAsia="zh-CN"/>
        </w:rPr>
        <w:t>按少数服从多数原则表决决定。</w:t>
      </w:r>
    </w:p>
    <w:p>
      <w:pPr>
        <w:pStyle w:val="2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.评审内容：</w:t>
      </w:r>
      <w:r>
        <w:rPr>
          <w:rFonts w:hint="eastAsia" w:ascii="宋体" w:hAnsi="宋体" w:cs="宋体"/>
          <w:color w:val="000000"/>
          <w:sz w:val="24"/>
          <w:szCs w:val="24"/>
          <w:highlight w:val="none"/>
          <w:lang w:val="en-US" w:eastAsia="zh-CN"/>
        </w:rPr>
        <w:t>评审委员会</w:t>
      </w:r>
      <w:r>
        <w:rPr>
          <w:rFonts w:hint="eastAsia" w:ascii="宋体" w:hAnsi="宋体" w:eastAsia="宋体" w:cs="宋体"/>
          <w:color w:val="000000"/>
          <w:sz w:val="24"/>
          <w:szCs w:val="24"/>
          <w:highlight w:val="none"/>
          <w:lang w:val="en-US" w:eastAsia="zh-CN"/>
        </w:rPr>
        <w:t>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sz w:val="24"/>
          <w:szCs w:val="28"/>
          <w:highlight w:val="none"/>
        </w:rPr>
      </w:pPr>
      <w:r>
        <w:rPr>
          <w:rFonts w:hint="eastAsia" w:ascii="宋体" w:hAnsi="宋体" w:eastAsia="宋体" w:cs="宋体"/>
          <w:b/>
          <w:bCs w:val="0"/>
          <w:color w:val="000000"/>
          <w:sz w:val="24"/>
          <w:szCs w:val="28"/>
          <w:highlight w:val="none"/>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响应</w:t>
            </w:r>
            <w:r>
              <w:rPr>
                <w:rFonts w:hint="eastAsia" w:ascii="宋体" w:hAnsi="宋体" w:eastAsia="宋体" w:cs="宋体"/>
                <w:color w:val="000000"/>
                <w:sz w:val="20"/>
                <w:szCs w:val="20"/>
                <w:highlight w:val="none"/>
              </w:rPr>
              <w:t>人应具备以下条件：（</w:t>
            </w:r>
            <w:r>
              <w:rPr>
                <w:rFonts w:hint="eastAsia" w:ascii="宋体" w:hAnsi="宋体" w:cs="宋体"/>
                <w:color w:val="000000"/>
                <w:sz w:val="20"/>
                <w:szCs w:val="20"/>
                <w:highlight w:val="none"/>
                <w:lang w:eastAsia="zh-CN"/>
              </w:rPr>
              <w:t>响应人</w:t>
            </w:r>
            <w:r>
              <w:rPr>
                <w:rFonts w:hint="eastAsia" w:ascii="宋体" w:hAnsi="宋体" w:eastAsia="宋体" w:cs="宋体"/>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lang w:eastAsia="zh-CN"/>
              </w:rPr>
            </w:pPr>
            <w:r>
              <w:rPr>
                <w:rFonts w:hint="eastAsia" w:ascii="宋体" w:hAnsi="宋体" w:eastAsia="宋体" w:cs="宋体"/>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w:t>
            </w:r>
            <w:r>
              <w:rPr>
                <w:rFonts w:hint="eastAsia" w:ascii="宋体" w:hAnsi="宋体" w:cs="宋体"/>
                <w:sz w:val="20"/>
                <w:szCs w:val="20"/>
                <w:lang w:val="en-US" w:eastAsia="zh-CN"/>
              </w:rPr>
              <w:t>评审</w:t>
            </w:r>
            <w:r>
              <w:rPr>
                <w:rFonts w:hint="eastAsia" w:ascii="宋体" w:hAnsi="宋体" w:eastAsia="宋体" w:cs="宋体"/>
                <w:sz w:val="20"/>
                <w:szCs w:val="20"/>
                <w:lang w:val="en-US" w:eastAsia="zh-CN"/>
              </w:rPr>
              <w:t>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法定代表人或单位负责人为同一人或者存在直接控股、管理关系的不同响应单位，不得参加同一合同项下的采购活动。（</w:t>
            </w:r>
            <w:r>
              <w:rPr>
                <w:rFonts w:hint="eastAsia" w:ascii="宋体" w:hAnsi="宋体" w:cs="宋体"/>
                <w:color w:val="000000"/>
                <w:sz w:val="20"/>
                <w:szCs w:val="20"/>
                <w:highlight w:val="none"/>
                <w:lang w:eastAsia="zh-CN"/>
              </w:rPr>
              <w:t>响应人</w:t>
            </w:r>
            <w:r>
              <w:rPr>
                <w:rFonts w:hint="eastAsia" w:ascii="宋体" w:hAnsi="宋体" w:eastAsia="宋体" w:cs="宋体"/>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shd w:val="clear" w:color="auto" w:fill="FFFFFF"/>
                <w:lang w:val="en-US" w:eastAsia="zh-CN"/>
              </w:rPr>
            </w:pPr>
            <w:r>
              <w:rPr>
                <w:rFonts w:hint="eastAsia" w:ascii="宋体" w:hAnsi="宋体" w:eastAsia="宋体" w:cs="宋体"/>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zh-CN"/>
              </w:rPr>
            </w:pPr>
            <w:r>
              <w:rPr>
                <w:rFonts w:hint="eastAsia" w:ascii="宋体" w:hAnsi="宋体" w:eastAsia="宋体" w:cs="宋体"/>
                <w:color w:val="000000"/>
                <w:sz w:val="20"/>
                <w:szCs w:val="20"/>
                <w:highlight w:val="none"/>
                <w:lang w:val="en-US" w:eastAsia="zh-CN"/>
              </w:rPr>
              <w:t>响应人必须提供有效的营业执照（或事业法人登记证或身份证等相关证明）副本复印件，如非“三证合一”证照，同时提供税务登记证副本复印件,加盖公章；如为分公司</w:t>
            </w:r>
            <w:r>
              <w:rPr>
                <w:rFonts w:hint="eastAsia" w:ascii="宋体" w:hAnsi="宋体" w:cs="宋体"/>
                <w:color w:val="000000"/>
                <w:sz w:val="20"/>
                <w:szCs w:val="20"/>
                <w:highlight w:val="none"/>
                <w:lang w:val="en-US" w:eastAsia="zh-CN"/>
              </w:rPr>
              <w:t>响应</w:t>
            </w:r>
            <w:r>
              <w:rPr>
                <w:rFonts w:hint="eastAsia" w:ascii="宋体" w:hAnsi="宋体" w:eastAsia="宋体" w:cs="宋体"/>
                <w:color w:val="000000"/>
                <w:sz w:val="20"/>
                <w:szCs w:val="20"/>
                <w:highlight w:val="none"/>
                <w:lang w:val="en-US" w:eastAsia="zh-CN"/>
              </w:rPr>
              <w:t>，必须同时提供总公司的营业执照副本复印件及总公司针对本项目响应的授权书。如为联合体</w:t>
            </w:r>
            <w:r>
              <w:rPr>
                <w:rFonts w:hint="eastAsia" w:ascii="宋体" w:hAnsi="宋体" w:cs="宋体"/>
                <w:color w:val="000000"/>
                <w:sz w:val="20"/>
                <w:szCs w:val="20"/>
                <w:highlight w:val="none"/>
                <w:lang w:val="en-US" w:eastAsia="zh-CN"/>
              </w:rPr>
              <w:t>响应</w:t>
            </w:r>
            <w:r>
              <w:rPr>
                <w:rFonts w:hint="eastAsia" w:ascii="宋体" w:hAnsi="宋体" w:eastAsia="宋体" w:cs="宋体"/>
                <w:color w:val="000000"/>
                <w:sz w:val="20"/>
                <w:szCs w:val="20"/>
                <w:highlight w:val="none"/>
                <w:lang w:val="en-US" w:eastAsia="zh-CN"/>
              </w:rPr>
              <w:t>，必须提供联合体各成员的营业执照副本复印件，并分别加盖联合体成员公章。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zh-CN"/>
              </w:rPr>
            </w:pPr>
            <w:r>
              <w:rPr>
                <w:rFonts w:hint="eastAsia" w:ascii="宋体" w:hAnsi="宋体" w:eastAsia="宋体" w:cs="宋体"/>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出具加盖公章、有单位负责人</w:t>
            </w:r>
            <w:r>
              <w:rPr>
                <w:rFonts w:hint="eastAsia" w:ascii="宋体" w:hAnsi="宋体" w:cs="宋体"/>
                <w:color w:val="000000"/>
                <w:sz w:val="20"/>
                <w:szCs w:val="20"/>
                <w:highlight w:val="none"/>
                <w:lang w:val="en-US" w:eastAsia="zh-CN"/>
              </w:rPr>
              <w:t>（法定代表人）</w:t>
            </w:r>
            <w:r>
              <w:rPr>
                <w:rFonts w:hint="eastAsia" w:ascii="宋体" w:hAnsi="宋体" w:eastAsia="宋体" w:cs="宋体"/>
                <w:color w:val="000000"/>
                <w:sz w:val="20"/>
                <w:szCs w:val="20"/>
                <w:highlight w:val="none"/>
                <w:lang w:val="en-US" w:eastAsia="zh-CN"/>
              </w:rPr>
              <w:t>签名的《供应商廉洁守约承诺书》（格式和内容详见第五章</w:t>
            </w:r>
            <w:r>
              <w:rPr>
                <w:rFonts w:hint="eastAsia" w:ascii="宋体" w:hAnsi="宋体" w:cs="宋体"/>
                <w:color w:val="000000"/>
                <w:sz w:val="20"/>
                <w:szCs w:val="20"/>
                <w:highlight w:val="none"/>
                <w:lang w:val="en-US" w:eastAsia="zh-CN"/>
              </w:rPr>
              <w:t>，不得擅自删改</w:t>
            </w:r>
            <w:r>
              <w:rPr>
                <w:rFonts w:hint="eastAsia" w:ascii="宋体" w:hAnsi="宋体" w:eastAsia="宋体" w:cs="宋体"/>
                <w:color w:val="00000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zh-CN"/>
              </w:rPr>
            </w:pPr>
            <w:r>
              <w:rPr>
                <w:rFonts w:hint="eastAsia" w:ascii="宋体" w:hAnsi="宋体" w:cs="宋体"/>
                <w:color w:val="000000"/>
                <w:sz w:val="20"/>
                <w:szCs w:val="20"/>
                <w:highlight w:val="none"/>
                <w:lang w:val="en-US" w:eastAsia="zh-CN"/>
              </w:rPr>
              <w:t>特定资格条件：</w:t>
            </w:r>
            <w:r>
              <w:rPr>
                <w:rFonts w:hint="eastAsia" w:ascii="宋体" w:hAnsi="宋体" w:eastAsia="宋体" w:cs="宋体"/>
                <w:color w:val="000000"/>
                <w:sz w:val="20"/>
                <w:szCs w:val="20"/>
                <w:highlight w:val="none"/>
                <w:lang w:val="en-US" w:eastAsia="zh-CN"/>
              </w:rPr>
              <w:t>响应人</w:t>
            </w:r>
            <w:r>
              <w:rPr>
                <w:rFonts w:hint="eastAsia" w:ascii="宋体" w:hAnsi="宋体" w:eastAsia="宋体" w:cs="宋体"/>
                <w:color w:val="000000"/>
                <w:sz w:val="20"/>
                <w:szCs w:val="20"/>
                <w:highlight w:val="none"/>
                <w:lang w:val="zh-CN"/>
              </w:rPr>
              <w:t>须具备有效的《道路运输经营许可证》。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zh-CN"/>
              </w:rPr>
            </w:pPr>
            <w:r>
              <w:rPr>
                <w:rFonts w:hint="eastAsia" w:ascii="宋体" w:hAnsi="宋体" w:eastAsia="宋体" w:cs="宋体"/>
                <w:color w:val="000000"/>
                <w:sz w:val="20"/>
                <w:szCs w:val="20"/>
                <w:highlight w:val="none"/>
                <w:lang w:val="en-US" w:eastAsia="zh-CN"/>
              </w:rPr>
              <w:t>本项目接受联合体响应（联合体成员不得多于2个），如为联合体响应须提供《联合体协议》，并加盖联合体各成员公章。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sz w:val="20"/>
                <w:szCs w:val="20"/>
                <w:highlight w:val="none"/>
                <w:shd w:val="clear" w:color="auto" w:fill="FFFFFF"/>
                <w:lang w:val="en-US" w:eastAsia="zh-CN"/>
              </w:rPr>
            </w:pPr>
            <w:r>
              <w:rPr>
                <w:rFonts w:hint="eastAsia" w:ascii="宋体" w:hAnsi="宋体" w:cs="宋体"/>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zh-CN"/>
              </w:rPr>
              <w:t>已</w:t>
            </w:r>
            <w:r>
              <w:rPr>
                <w:rFonts w:hint="eastAsia" w:ascii="宋体" w:hAnsi="宋体" w:eastAsia="宋体" w:cs="宋体"/>
                <w:color w:val="000000"/>
                <w:sz w:val="20"/>
                <w:szCs w:val="20"/>
                <w:highlight w:val="none"/>
                <w:lang w:val="en-US" w:eastAsia="zh-CN"/>
              </w:rPr>
              <w:t>成功报名本项目</w:t>
            </w:r>
            <w:r>
              <w:rPr>
                <w:rFonts w:hint="eastAsia" w:ascii="宋体" w:hAnsi="宋体" w:eastAsia="宋体" w:cs="宋体"/>
                <w:color w:val="000000"/>
                <w:sz w:val="20"/>
                <w:szCs w:val="20"/>
                <w:highlight w:val="none"/>
                <w:lang w:val="zh-CN"/>
              </w:rPr>
              <w:t>。</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8.符合性审查</w:t>
      </w:r>
    </w:p>
    <w:p>
      <w:pPr>
        <w:pStyle w:val="18"/>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kern w:val="2"/>
          <w:sz w:val="24"/>
          <w:szCs w:val="24"/>
          <w:highlight w:val="none"/>
        </w:rPr>
      </w:pPr>
      <w:r>
        <w:rPr>
          <w:rFonts w:hint="eastAsia" w:ascii="宋体" w:hAnsi="宋体" w:cs="宋体"/>
          <w:b/>
          <w:bCs/>
          <w:color w:val="000000"/>
          <w:sz w:val="24"/>
          <w:szCs w:val="24"/>
          <w:highlight w:val="none"/>
          <w:lang w:val="en-US" w:eastAsia="zh-CN"/>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sz w:val="20"/>
                <w:szCs w:val="20"/>
              </w:rPr>
            </w:pPr>
            <w:r>
              <w:rPr>
                <w:rFonts w:hint="eastAsia"/>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sz w:val="20"/>
                <w:szCs w:val="20"/>
              </w:rPr>
            </w:pPr>
            <w:r>
              <w:rPr>
                <w:rFonts w:hint="eastAsia"/>
                <w:sz w:val="20"/>
                <w:szCs w:val="20"/>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sz w:val="20"/>
                <w:szCs w:val="20"/>
              </w:rPr>
            </w:pPr>
            <w:r>
              <w:rPr>
                <w:rFonts w:hint="eastAsia"/>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sz w:val="20"/>
                <w:szCs w:val="20"/>
              </w:rPr>
            </w:pPr>
            <w:r>
              <w:rPr>
                <w:rFonts w:hint="eastAsia"/>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kern w:val="2"/>
                <w:sz w:val="20"/>
                <w:szCs w:val="20"/>
                <w:highlight w:val="none"/>
              </w:rPr>
            </w:pPr>
            <w:r>
              <w:rPr>
                <w:rFonts w:hint="eastAsia"/>
                <w:sz w:val="20"/>
                <w:szCs w:val="20"/>
              </w:rPr>
              <w:t>④响应报价是唯一确定的。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rPr>
            </w:pPr>
            <w:r>
              <w:rPr>
                <w:rFonts w:hint="eastAsia" w:ascii="宋体" w:hAnsi="宋体" w:eastAsia="宋体" w:cs="宋体"/>
                <w:color w:val="000000"/>
                <w:sz w:val="20"/>
                <w:szCs w:val="20"/>
              </w:rPr>
              <w:t>提供《响应</w:t>
            </w:r>
            <w:r>
              <w:rPr>
                <w:rFonts w:hint="eastAsia" w:ascii="宋体" w:hAnsi="宋体" w:cs="宋体"/>
                <w:color w:val="000000"/>
                <w:sz w:val="20"/>
                <w:szCs w:val="20"/>
                <w:lang w:val="en-US" w:eastAsia="zh-CN"/>
              </w:rPr>
              <w:t>承诺</w:t>
            </w:r>
            <w:r>
              <w:rPr>
                <w:rFonts w:hint="eastAsia" w:ascii="宋体" w:hAnsi="宋体" w:eastAsia="宋体" w:cs="宋体"/>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rPr>
            </w:pPr>
            <w:r>
              <w:rPr>
                <w:rFonts w:hint="eastAsia" w:ascii="宋体" w:hAnsi="宋体" w:eastAsia="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rPr>
            </w:pPr>
            <w:r>
              <w:rPr>
                <w:rFonts w:hint="eastAsia" w:ascii="宋体" w:hAnsi="宋体" w:eastAsia="宋体" w:cs="宋体"/>
                <w:color w:val="000000"/>
                <w:sz w:val="20"/>
                <w:szCs w:val="20"/>
              </w:rPr>
              <w:t>响应文件按照采购文件规定要求签署、盖章</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包括封面、骑缝以及含有“签字”“盖章”字眼的每一处</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sz w:val="20"/>
                <w:szCs w:val="20"/>
              </w:rPr>
              <w:t>本公开采购文件中的“★”号条款要求：响应方案</w:t>
            </w:r>
            <w:r>
              <w:rPr>
                <w:rFonts w:hint="eastAsia" w:ascii="宋体" w:hAnsi="宋体" w:cs="宋体"/>
                <w:color w:val="000000"/>
                <w:sz w:val="20"/>
                <w:szCs w:val="20"/>
                <w:lang w:val="en-US" w:eastAsia="zh-CN"/>
              </w:rPr>
              <w:t>一一</w:t>
            </w:r>
            <w:r>
              <w:rPr>
                <w:rFonts w:hint="eastAsia" w:ascii="宋体" w:hAnsi="宋体" w:eastAsia="宋体" w:cs="宋体"/>
                <w:color w:val="000000"/>
                <w:sz w:val="20"/>
                <w:szCs w:val="20"/>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kern w:val="2"/>
                <w:sz w:val="20"/>
                <w:szCs w:val="20"/>
                <w:highlight w:val="none"/>
                <w:lang w:val="en-US" w:eastAsia="zh-CN"/>
              </w:rPr>
            </w:pPr>
            <w:r>
              <w:rPr>
                <w:rFonts w:hint="eastAsia" w:ascii="宋体" w:hAnsi="宋体" w:cs="宋体"/>
                <w:color w:val="000000"/>
                <w:sz w:val="20"/>
                <w:szCs w:val="20"/>
                <w:lang w:val="en-US" w:eastAsia="zh-CN"/>
              </w:rPr>
              <w:t>响应</w:t>
            </w:r>
            <w:r>
              <w:rPr>
                <w:rFonts w:hint="eastAsia" w:ascii="宋体" w:hAnsi="宋体" w:eastAsia="宋体" w:cs="宋体"/>
                <w:color w:val="000000"/>
                <w:sz w:val="20"/>
                <w:szCs w:val="20"/>
              </w:rPr>
              <w:t>文件未含有采购人不能接受的附加条件</w:t>
            </w:r>
            <w:r>
              <w:rPr>
                <w:rFonts w:hint="eastAsia" w:ascii="宋体" w:hAnsi="宋体" w:cs="宋体"/>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（1）评分总值最高为100分，商务、技术及最终报价得分分值（权重）设置如下：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color w:val="000000"/>
                <w:kern w:val="2"/>
                <w:sz w:val="24"/>
                <w:szCs w:val="24"/>
                <w:highlight w:val="none"/>
                <w:lang w:val="en-US" w:eastAsia="zh-CN"/>
              </w:rPr>
              <w:t>商务</w:t>
            </w:r>
            <w:r>
              <w:rPr>
                <w:rFonts w:hint="eastAsia" w:ascii="宋体" w:hAnsi="宋体" w:eastAsia="宋体" w:cs="宋体"/>
                <w:b/>
                <w:bCs w:val="0"/>
                <w:color w:val="000000"/>
                <w:spacing w:val="-4"/>
                <w:kern w:val="2"/>
                <w:sz w:val="24"/>
                <w:szCs w:val="24"/>
                <w:highlight w:val="none"/>
                <w:lang w:val="en-US" w:eastAsia="zh-CN"/>
              </w:rPr>
              <w:t>评分（</w:t>
            </w:r>
            <w:r>
              <w:rPr>
                <w:rFonts w:hint="eastAsia" w:ascii="宋体" w:hAnsi="宋体" w:cs="宋体"/>
                <w:b/>
                <w:bCs w:val="0"/>
                <w:color w:val="000000"/>
                <w:spacing w:val="-4"/>
                <w:kern w:val="2"/>
                <w:sz w:val="24"/>
                <w:szCs w:val="24"/>
                <w:highlight w:val="none"/>
                <w:lang w:val="en-US" w:eastAsia="zh-CN"/>
              </w:rPr>
              <w:t>60</w:t>
            </w:r>
            <w:r>
              <w:rPr>
                <w:rFonts w:hint="eastAsia" w:ascii="宋体" w:hAnsi="宋体" w:eastAsia="宋体" w:cs="宋体"/>
                <w:b/>
                <w:bCs w:val="0"/>
                <w:color w:val="000000"/>
                <w:kern w:val="2"/>
                <w:sz w:val="24"/>
                <w:szCs w:val="24"/>
                <w:highlight w:val="none"/>
                <w:lang w:val="en-US" w:eastAsia="zh-CN"/>
              </w:rPr>
              <w:t>%</w:t>
            </w:r>
            <w:r>
              <w:rPr>
                <w:rFonts w:hint="eastAsia" w:ascii="宋体" w:hAnsi="宋体" w:eastAsia="宋体" w:cs="宋体"/>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技术</w:t>
            </w:r>
            <w:r>
              <w:rPr>
                <w:rFonts w:hint="eastAsia" w:ascii="宋体" w:hAnsi="宋体" w:eastAsia="宋体" w:cs="宋体"/>
                <w:b/>
                <w:bCs w:val="0"/>
                <w:color w:val="000000"/>
                <w:spacing w:val="-4"/>
                <w:kern w:val="2"/>
                <w:sz w:val="24"/>
                <w:szCs w:val="24"/>
                <w:highlight w:val="none"/>
                <w:lang w:val="en-US" w:eastAsia="zh-CN"/>
              </w:rPr>
              <w:t>评分（</w:t>
            </w:r>
            <w:r>
              <w:rPr>
                <w:rFonts w:hint="eastAsia" w:ascii="宋体" w:hAnsi="宋体" w:cs="宋体"/>
                <w:b/>
                <w:bCs w:val="0"/>
                <w:color w:val="000000"/>
                <w:spacing w:val="-4"/>
                <w:kern w:val="2"/>
                <w:sz w:val="24"/>
                <w:szCs w:val="24"/>
                <w:highlight w:val="none"/>
                <w:lang w:val="en-US" w:eastAsia="zh-CN"/>
              </w:rPr>
              <w:t>30</w:t>
            </w:r>
            <w:r>
              <w:rPr>
                <w:rFonts w:hint="eastAsia" w:ascii="宋体" w:hAnsi="宋体" w:eastAsia="宋体" w:cs="宋体"/>
                <w:b/>
                <w:bCs w:val="0"/>
                <w:color w:val="000000"/>
                <w:kern w:val="2"/>
                <w:sz w:val="24"/>
                <w:szCs w:val="24"/>
                <w:highlight w:val="none"/>
                <w:lang w:val="en-US" w:eastAsia="zh-CN"/>
              </w:rPr>
              <w:t>%</w:t>
            </w:r>
            <w:r>
              <w:rPr>
                <w:rFonts w:hint="eastAsia" w:ascii="宋体" w:hAnsi="宋体" w:eastAsia="宋体" w:cs="宋体"/>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spacing w:val="-4"/>
                <w:kern w:val="2"/>
                <w:sz w:val="24"/>
                <w:szCs w:val="24"/>
                <w:highlight w:val="none"/>
                <w:lang w:val="en-US" w:eastAsia="zh-CN"/>
              </w:rPr>
              <w:t>价格得分（</w:t>
            </w:r>
            <w:r>
              <w:rPr>
                <w:rFonts w:hint="eastAsia" w:ascii="宋体" w:hAnsi="宋体" w:cs="宋体"/>
                <w:b/>
                <w:bCs w:val="0"/>
                <w:color w:val="000000"/>
                <w:spacing w:val="-4"/>
                <w:kern w:val="2"/>
                <w:sz w:val="24"/>
                <w:szCs w:val="24"/>
                <w:highlight w:val="none"/>
                <w:lang w:val="en-US" w:eastAsia="zh-CN"/>
              </w:rPr>
              <w:t>1</w:t>
            </w:r>
            <w:r>
              <w:rPr>
                <w:rFonts w:hint="eastAsia" w:ascii="宋体" w:hAnsi="宋体" w:eastAsia="宋体" w:cs="宋体"/>
                <w:b/>
                <w:bCs w:val="0"/>
                <w:color w:val="000000"/>
                <w:spacing w:val="-4"/>
                <w:kern w:val="2"/>
                <w:sz w:val="24"/>
                <w:szCs w:val="24"/>
                <w:highlight w:val="none"/>
                <w:lang w:val="en-US" w:eastAsia="zh-CN"/>
              </w:rPr>
              <w:t>0</w:t>
            </w:r>
            <w:r>
              <w:rPr>
                <w:rFonts w:hint="eastAsia" w:ascii="宋体" w:hAnsi="宋体" w:eastAsia="宋体" w:cs="宋体"/>
                <w:b/>
                <w:bCs w:val="0"/>
                <w:color w:val="000000"/>
                <w:kern w:val="2"/>
                <w:sz w:val="24"/>
                <w:szCs w:val="24"/>
                <w:highlight w:val="none"/>
                <w:lang w:val="en-US" w:eastAsia="zh-CN"/>
              </w:rPr>
              <w:t>%</w:t>
            </w:r>
            <w:r>
              <w:rPr>
                <w:rFonts w:hint="eastAsia" w:ascii="宋体" w:hAnsi="宋体" w:eastAsia="宋体" w:cs="宋体"/>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4"/>
                <w:szCs w:val="24"/>
                <w:highlight w:val="none"/>
              </w:rPr>
            </w:pPr>
            <w:r>
              <w:rPr>
                <w:rFonts w:hint="eastAsia" w:ascii="宋体" w:hAnsi="宋体" w:cs="宋体"/>
                <w:bCs/>
                <w:color w:val="000000"/>
                <w:kern w:val="2"/>
                <w:sz w:val="24"/>
                <w:szCs w:val="24"/>
                <w:highlight w:val="none"/>
                <w:lang w:val="en-US" w:eastAsia="zh-CN"/>
              </w:rPr>
              <w:t>60</w:t>
            </w:r>
            <w:r>
              <w:rPr>
                <w:rFonts w:hint="eastAsia" w:ascii="宋体" w:hAnsi="宋体" w:eastAsia="宋体" w:cs="宋体"/>
                <w:bCs/>
                <w:color w:val="000000"/>
                <w:kern w:val="2"/>
                <w:sz w:val="24"/>
                <w:szCs w:val="24"/>
                <w:highlight w:val="none"/>
                <w:lang w:val="en-US" w:eastAsia="zh-CN"/>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4"/>
                <w:szCs w:val="24"/>
                <w:highlight w:val="none"/>
              </w:rPr>
            </w:pPr>
            <w:r>
              <w:rPr>
                <w:rFonts w:hint="eastAsia" w:ascii="宋体" w:hAnsi="宋体" w:cs="宋体"/>
                <w:bCs/>
                <w:color w:val="000000"/>
                <w:kern w:val="2"/>
                <w:sz w:val="24"/>
                <w:szCs w:val="24"/>
                <w:highlight w:val="none"/>
                <w:lang w:val="en-US" w:eastAsia="zh-CN"/>
              </w:rPr>
              <w:t>30</w:t>
            </w:r>
            <w:r>
              <w:rPr>
                <w:rFonts w:hint="eastAsia" w:ascii="宋体" w:hAnsi="宋体" w:eastAsia="宋体" w:cs="宋体"/>
                <w:bCs/>
                <w:color w:val="000000"/>
                <w:kern w:val="2"/>
                <w:sz w:val="24"/>
                <w:szCs w:val="24"/>
                <w:highlight w:val="none"/>
                <w:lang w:val="en-US" w:eastAsia="zh-CN"/>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kern w:val="2"/>
                <w:sz w:val="24"/>
                <w:szCs w:val="24"/>
                <w:highlight w:val="none"/>
              </w:rPr>
            </w:pPr>
            <w:r>
              <w:rPr>
                <w:rFonts w:hint="eastAsia" w:ascii="宋体" w:hAnsi="宋体" w:cs="宋体"/>
                <w:color w:val="000000"/>
                <w:kern w:val="2"/>
                <w:sz w:val="24"/>
                <w:szCs w:val="24"/>
                <w:highlight w:val="none"/>
                <w:lang w:val="en-US" w:eastAsia="zh-CN"/>
              </w:rPr>
              <w:t>1</w:t>
            </w:r>
            <w:r>
              <w:rPr>
                <w:rFonts w:hint="eastAsia" w:ascii="宋体" w:hAnsi="宋体" w:eastAsia="宋体" w:cs="宋体"/>
                <w:color w:val="000000"/>
                <w:kern w:val="2"/>
                <w:sz w:val="24"/>
                <w:szCs w:val="24"/>
                <w:highlight w:val="none"/>
                <w:lang w:val="en-US" w:eastAsia="zh-CN"/>
              </w:rPr>
              <w:t>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b/>
          <w:bCs w:val="0"/>
          <w:color w:val="000000"/>
          <w:kern w:val="1"/>
          <w:sz w:val="28"/>
          <w:szCs w:val="28"/>
          <w:highlight w:val="none"/>
          <w:lang w:val="en-US" w:eastAsia="zh-CN"/>
        </w:rPr>
        <w:t>商务评审表（</w:t>
      </w:r>
      <w:r>
        <w:rPr>
          <w:rFonts w:hint="eastAsia" w:ascii="宋体" w:hAnsi="宋体" w:cs="宋体"/>
          <w:b/>
          <w:bCs w:val="0"/>
          <w:color w:val="000000"/>
          <w:kern w:val="1"/>
          <w:sz w:val="28"/>
          <w:szCs w:val="28"/>
          <w:highlight w:val="none"/>
          <w:lang w:val="en-US" w:eastAsia="zh-CN"/>
        </w:rPr>
        <w:t>60</w:t>
      </w:r>
      <w:r>
        <w:rPr>
          <w:rFonts w:hint="eastAsia" w:ascii="宋体" w:hAnsi="宋体" w:eastAsia="宋体" w:cs="宋体"/>
          <w:b/>
          <w:bCs w:val="0"/>
          <w:color w:val="000000"/>
          <w:kern w:val="1"/>
          <w:sz w:val="28"/>
          <w:szCs w:val="28"/>
          <w:highlight w:val="none"/>
          <w:lang w:val="en-US" w:eastAsia="zh-CN"/>
        </w:rPr>
        <w:t>分）</w:t>
      </w:r>
    </w:p>
    <w:tbl>
      <w:tblPr>
        <w:tblStyle w:val="20"/>
        <w:tblW w:w="9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jc w:val="center"/>
        </w:trPr>
        <w:tc>
          <w:tcPr>
            <w:tcW w:w="1682"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评审指标</w:t>
            </w:r>
          </w:p>
        </w:tc>
        <w:tc>
          <w:tcPr>
            <w:tcW w:w="825"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分值</w:t>
            </w:r>
          </w:p>
        </w:tc>
        <w:tc>
          <w:tcPr>
            <w:tcW w:w="7061"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2"/>
                <w:sz w:val="20"/>
                <w:szCs w:val="20"/>
                <w:highlight w:val="none"/>
              </w:rPr>
            </w:pPr>
            <w:r>
              <w:rPr>
                <w:rFonts w:hint="eastAsia" w:ascii="宋体" w:hAnsi="宋体" w:cs="宋体"/>
                <w:color w:val="000000"/>
                <w:kern w:val="2"/>
                <w:sz w:val="20"/>
                <w:szCs w:val="20"/>
                <w:highlight w:val="none"/>
                <w:lang w:val="en-US" w:eastAsia="zh-CN"/>
              </w:rPr>
              <w:t>管理体系认证</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kern w:val="2"/>
                <w:sz w:val="20"/>
                <w:szCs w:val="20"/>
                <w:highlight w:val="none"/>
              </w:rPr>
            </w:pPr>
            <w:r>
              <w:rPr>
                <w:rFonts w:hint="eastAsia" w:ascii="宋体" w:hAnsi="宋体" w:cs="宋体"/>
                <w:color w:val="000000"/>
                <w:kern w:val="2"/>
                <w:sz w:val="20"/>
                <w:szCs w:val="20"/>
                <w:highlight w:val="none"/>
                <w:lang w:val="en-US" w:eastAsia="zh-CN"/>
              </w:rPr>
              <w:t>12</w:t>
            </w:r>
            <w:r>
              <w:rPr>
                <w:rFonts w:hint="eastAsia" w:ascii="宋体" w:hAnsi="宋体" w:eastAsia="宋体" w:cs="宋体"/>
                <w:color w:val="000000"/>
                <w:kern w:val="2"/>
                <w:sz w:val="20"/>
                <w:szCs w:val="20"/>
                <w:highlight w:val="none"/>
                <w:lang w:val="en-US" w:eastAsia="zh-CN"/>
              </w:rPr>
              <w:t>分</w:t>
            </w:r>
          </w:p>
        </w:tc>
        <w:tc>
          <w:tcPr>
            <w:tcW w:w="7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响应人具有有效期内的以下认证：</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1.具有有效的质量管理体系认证证书；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2.具有有效的职业健康安全管理体系认证证书；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sz w:val="20"/>
                <w:szCs w:val="20"/>
                <w:lang w:val="en-US" w:eastAsia="zh-CN"/>
              </w:rPr>
            </w:pPr>
            <w:r>
              <w:rPr>
                <w:rFonts w:hint="eastAsia" w:ascii="宋体" w:hAnsi="宋体" w:eastAsia="宋体" w:cs="宋体"/>
                <w:color w:val="000000"/>
                <w:kern w:val="2"/>
                <w:sz w:val="20"/>
                <w:szCs w:val="20"/>
                <w:highlight w:val="none"/>
                <w:lang w:val="en-US" w:eastAsia="zh-CN"/>
              </w:rPr>
              <w:t>3.具有</w:t>
            </w:r>
            <w:r>
              <w:rPr>
                <w:rFonts w:hint="eastAsia" w:ascii="宋体" w:hAnsi="宋体" w:eastAsia="宋体" w:cs="宋体"/>
                <w:sz w:val="20"/>
                <w:szCs w:val="20"/>
                <w:lang w:val="en-US" w:eastAsia="zh-CN"/>
              </w:rPr>
              <w:t>有效的</w:t>
            </w:r>
            <w:r>
              <w:rPr>
                <w:rFonts w:hint="eastAsia" w:ascii="宋体" w:hAnsi="宋体" w:eastAsia="宋体" w:cs="宋体"/>
                <w:color w:val="000000"/>
                <w:kern w:val="2"/>
                <w:sz w:val="20"/>
                <w:szCs w:val="20"/>
                <w:highlight w:val="none"/>
                <w:lang w:val="en-US" w:eastAsia="zh-CN"/>
              </w:rPr>
              <w:t>环境管理体系认证证书；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4.具有</w:t>
            </w:r>
            <w:r>
              <w:rPr>
                <w:rFonts w:hint="eastAsia" w:ascii="宋体" w:hAnsi="宋体" w:eastAsia="宋体" w:cs="宋体"/>
                <w:sz w:val="20"/>
                <w:szCs w:val="20"/>
                <w:lang w:val="en-US" w:eastAsia="zh-CN"/>
              </w:rPr>
              <w:t>有效的</w:t>
            </w:r>
            <w:r>
              <w:rPr>
                <w:rFonts w:hint="eastAsia" w:ascii="宋体" w:hAnsi="宋体" w:eastAsia="宋体" w:cs="宋体"/>
                <w:color w:val="000000"/>
                <w:kern w:val="2"/>
                <w:sz w:val="20"/>
                <w:szCs w:val="20"/>
                <w:highlight w:val="none"/>
                <w:lang w:val="en-US" w:eastAsia="zh-CN"/>
              </w:rPr>
              <w:t>安全生产标准化认证证书。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上述每满足1项得3分，最高得12分，其他不得分。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rPr>
            </w:pPr>
            <w:r>
              <w:rPr>
                <w:rFonts w:hint="eastAsia" w:ascii="宋体" w:hAnsi="宋体" w:eastAsia="宋体" w:cs="宋体"/>
                <w:color w:val="000000"/>
                <w:kern w:val="2"/>
                <w:sz w:val="20"/>
                <w:szCs w:val="20"/>
                <w:highlight w:val="none"/>
                <w:lang w:val="en-US" w:eastAsia="zh-CN"/>
              </w:rPr>
              <w:t>备注：须提供有效期内的证书复印件，加盖供应商鲜章，未提供不得分；若所提供的证书认证范围与本项目无关的，不得分。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kern w:val="2"/>
                <w:sz w:val="20"/>
                <w:szCs w:val="20"/>
                <w:highlight w:val="none"/>
                <w:lang w:val="en-US"/>
              </w:rPr>
            </w:pPr>
            <w:r>
              <w:rPr>
                <w:rFonts w:hint="eastAsia" w:ascii="宋体" w:hAnsi="宋体" w:cs="宋体"/>
                <w:color w:val="000000"/>
                <w:kern w:val="2"/>
                <w:sz w:val="20"/>
                <w:szCs w:val="20"/>
                <w:highlight w:val="none"/>
                <w:lang w:val="en-US" w:eastAsia="zh-CN"/>
              </w:rPr>
              <w:t>满意度评价</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kern w:val="2"/>
                <w:sz w:val="20"/>
                <w:szCs w:val="20"/>
                <w:highlight w:val="none"/>
              </w:rPr>
            </w:pPr>
            <w:r>
              <w:rPr>
                <w:rFonts w:hint="eastAsia" w:ascii="宋体" w:hAnsi="宋体" w:cs="宋体"/>
                <w:color w:val="000000"/>
                <w:kern w:val="2"/>
                <w:sz w:val="20"/>
                <w:szCs w:val="20"/>
                <w:highlight w:val="none"/>
                <w:lang w:val="en-US" w:eastAsia="zh-CN"/>
              </w:rPr>
              <w:t>18</w:t>
            </w:r>
            <w:r>
              <w:rPr>
                <w:rFonts w:hint="eastAsia" w:ascii="宋体" w:hAnsi="宋体" w:eastAsia="宋体" w:cs="宋体"/>
                <w:color w:val="000000"/>
                <w:kern w:val="2"/>
                <w:sz w:val="20"/>
                <w:szCs w:val="20"/>
                <w:highlight w:val="none"/>
                <w:lang w:val="en-US" w:eastAsia="zh-CN"/>
              </w:rPr>
              <w:t>分</w:t>
            </w:r>
          </w:p>
        </w:tc>
        <w:tc>
          <w:tcPr>
            <w:tcW w:w="7061" w:type="dxa"/>
            <w:tcBorders>
              <w:tl2br w:val="nil"/>
              <w:tr2bl w:val="nil"/>
            </w:tcBorders>
            <w:shd w:val="clear" w:color="auto" w:fill="auto"/>
            <w:vAlign w:val="center"/>
          </w:tcPr>
          <w:p>
            <w:pPr>
              <w:pStyle w:val="26"/>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响应人自2019 年1月1日起至今（以合同签订时间为准）具有同类项目业绩中，每提供一项用户单位出具的满意度评价为“满意”或“优秀”等类似好评的，每提供一项得6分，最高18分。</w:t>
            </w:r>
          </w:p>
          <w:p>
            <w:pPr>
              <w:pStyle w:val="26"/>
              <w:keepNext w:val="0"/>
              <w:keepLines w:val="0"/>
              <w:pageBreakBefore w:val="0"/>
              <w:suppressLineNumbers w:val="0"/>
              <w:kinsoku/>
              <w:wordWrap/>
              <w:overflowPunct/>
              <w:topLinePunct w:val="0"/>
              <w:autoSpaceDN/>
              <w:bidi w:val="0"/>
              <w:adjustRightInd w:val="0"/>
              <w:snapToGrid w:val="0"/>
              <w:spacing w:before="0" w:beforeAutospacing="0" w:after="0" w:afterAutospacing="0"/>
              <w:ind w:left="0" w:leftChars="0" w:right="0" w:firstLine="0" w:firstLineChars="0"/>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备注：</w:t>
            </w:r>
            <w:r>
              <w:rPr>
                <w:rFonts w:hint="eastAsia" w:ascii="宋体" w:hAnsi="宋体" w:eastAsia="宋体" w:cs="宋体"/>
                <w:b/>
                <w:bCs/>
                <w:color w:val="000000"/>
                <w:kern w:val="2"/>
                <w:sz w:val="20"/>
                <w:szCs w:val="20"/>
                <w:highlight w:val="none"/>
                <w:lang w:val="en-US" w:eastAsia="zh-CN"/>
              </w:rPr>
              <w:t>须同时提供合同（包括但不限于合同首页、内容页、盖章页，合同内容须体现出</w:t>
            </w:r>
            <w:r>
              <w:rPr>
                <w:rFonts w:hint="eastAsia" w:ascii="宋体" w:hAnsi="宋体" w:cs="宋体"/>
                <w:b/>
                <w:bCs/>
                <w:color w:val="000000"/>
                <w:kern w:val="2"/>
                <w:sz w:val="20"/>
                <w:szCs w:val="20"/>
                <w:highlight w:val="none"/>
                <w:lang w:val="en-US" w:eastAsia="zh-CN"/>
              </w:rPr>
              <w:t>医疗用品</w:t>
            </w:r>
            <w:r>
              <w:rPr>
                <w:rFonts w:hint="eastAsia" w:ascii="宋体" w:hAnsi="宋体" w:eastAsia="宋体" w:cs="宋体"/>
                <w:b/>
                <w:bCs/>
                <w:color w:val="000000"/>
                <w:kern w:val="2"/>
                <w:sz w:val="20"/>
                <w:szCs w:val="20"/>
                <w:highlight w:val="none"/>
                <w:lang w:val="en-US" w:eastAsia="zh-CN"/>
              </w:rPr>
              <w:t>运输）复印件及用户单位出具的评价单，缺一不可。</w:t>
            </w:r>
            <w:r>
              <w:rPr>
                <w:rFonts w:hint="eastAsia" w:ascii="宋体" w:hAnsi="宋体" w:eastAsia="宋体" w:cs="宋体"/>
                <w:color w:val="000000"/>
                <w:kern w:val="2"/>
                <w:sz w:val="20"/>
                <w:szCs w:val="20"/>
                <w:highlight w:val="none"/>
                <w:lang w:val="en-US" w:eastAsia="zh-CN"/>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kern w:val="2"/>
                <w:sz w:val="20"/>
                <w:szCs w:val="20"/>
                <w:highlight w:val="none"/>
              </w:rPr>
            </w:pPr>
            <w:r>
              <w:rPr>
                <w:rFonts w:hint="eastAsia" w:ascii="宋体" w:hAnsi="宋体" w:eastAsia="宋体" w:cs="宋体"/>
                <w:color w:val="000000"/>
                <w:kern w:val="2"/>
                <w:sz w:val="20"/>
                <w:szCs w:val="20"/>
                <w:highlight w:val="none"/>
                <w:lang w:val="en-US" w:eastAsia="zh-CN"/>
              </w:rPr>
              <w:t>医疗器械</w:t>
            </w:r>
            <w:r>
              <w:rPr>
                <w:rFonts w:hint="eastAsia" w:ascii="宋体" w:hAnsi="宋体" w:cs="宋体"/>
                <w:color w:val="000000"/>
                <w:kern w:val="2"/>
                <w:sz w:val="20"/>
                <w:szCs w:val="20"/>
                <w:highlight w:val="none"/>
                <w:lang w:val="en-US" w:eastAsia="zh-CN"/>
              </w:rPr>
              <w:t>安全</w:t>
            </w:r>
            <w:r>
              <w:rPr>
                <w:rFonts w:hint="eastAsia" w:ascii="宋体" w:hAnsi="宋体" w:eastAsia="宋体" w:cs="宋体"/>
                <w:sz w:val="20"/>
                <w:szCs w:val="20"/>
                <w:lang w:val="en-US" w:eastAsia="zh-CN"/>
              </w:rPr>
              <w:t>处理</w:t>
            </w:r>
            <w:r>
              <w:rPr>
                <w:rFonts w:hint="eastAsia" w:ascii="宋体" w:hAnsi="宋体" w:cs="宋体"/>
                <w:color w:val="000000"/>
                <w:kern w:val="2"/>
                <w:sz w:val="20"/>
                <w:szCs w:val="20"/>
                <w:highlight w:val="none"/>
                <w:lang w:val="en-US" w:eastAsia="zh-CN"/>
              </w:rPr>
              <w:t>的应急能力</w:t>
            </w:r>
          </w:p>
        </w:tc>
        <w:tc>
          <w:tcPr>
            <w:tcW w:w="825" w:type="dxa"/>
            <w:tcBorders>
              <w:tl2br w:val="nil"/>
              <w:tr2bl w:val="nil"/>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cs="宋体"/>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0"/>
                <w:szCs w:val="20"/>
                <w:highlight w:val="none"/>
                <w:lang w:val="en-US" w:eastAsia="zh-CN"/>
              </w:rPr>
            </w:pPr>
            <w:r>
              <w:rPr>
                <w:rFonts w:hint="eastAsia" w:ascii="宋体" w:hAnsi="宋体" w:cs="宋体"/>
                <w:sz w:val="20"/>
                <w:szCs w:val="20"/>
                <w:lang w:val="en-US" w:eastAsia="zh-CN"/>
              </w:rPr>
              <w:t>10</w:t>
            </w:r>
            <w:r>
              <w:rPr>
                <w:rFonts w:hint="eastAsia" w:ascii="宋体" w:hAnsi="宋体" w:eastAsia="宋体" w:cs="宋体"/>
                <w:sz w:val="20"/>
                <w:szCs w:val="20"/>
              </w:rPr>
              <w:t>分</w:t>
            </w:r>
          </w:p>
        </w:tc>
        <w:tc>
          <w:tcPr>
            <w:tcW w:w="7061" w:type="dxa"/>
            <w:tcBorders>
              <w:tl2br w:val="nil"/>
              <w:tr2bl w:val="nil"/>
            </w:tcBorders>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考虑到我院北院区消毒供应中心装修改造期间可能发生的突发情况，为应对紧急情况以及保障我院医疗器械包、敷料包等物品能够顺利完成消毒灭菌处理，本项目对于响应人自身对医疗器械具有贮存、运输、消毒灭菌等处理能力的给予相应加分。</w:t>
            </w:r>
          </w:p>
          <w:p>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具备有效的《医疗机构执业许可证》，得5分；</w:t>
            </w:r>
          </w:p>
          <w:p>
            <w:pPr>
              <w:pStyle w:val="25"/>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Autospacing="0" w:afterAutospacing="0"/>
              <w:ind w:left="0" w:right="0"/>
              <w:jc w:val="left"/>
              <w:textAlignment w:val="auto"/>
              <w:rPr>
                <w:rFonts w:hint="eastAsia" w:ascii="宋体" w:hAnsi="宋体" w:eastAsia="宋体" w:cs="宋体"/>
                <w:sz w:val="20"/>
                <w:szCs w:val="20"/>
                <w:lang w:val="en-US" w:eastAsia="zh-CN"/>
              </w:rPr>
            </w:pPr>
            <w:r>
              <w:rPr>
                <w:rFonts w:hint="eastAsia" w:ascii="宋体" w:hAnsi="宋体" w:eastAsia="宋体" w:cs="宋体"/>
                <w:color w:val="000000"/>
                <w:kern w:val="2"/>
                <w:sz w:val="20"/>
                <w:szCs w:val="20"/>
                <w:highlight w:val="none"/>
                <w:lang w:val="en-US" w:eastAsia="zh-CN"/>
              </w:rPr>
              <w:t>具有</w:t>
            </w:r>
            <w:r>
              <w:rPr>
                <w:rFonts w:hint="eastAsia" w:ascii="宋体" w:hAnsi="宋体" w:eastAsia="宋体" w:cs="宋体"/>
                <w:sz w:val="20"/>
                <w:szCs w:val="20"/>
                <w:lang w:val="en-US" w:eastAsia="zh-CN"/>
              </w:rPr>
              <w:t>有效的医疗器械质量管理体系认证证书，得5分。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color w:val="auto"/>
                <w:kern w:val="2"/>
                <w:sz w:val="20"/>
                <w:szCs w:val="20"/>
                <w:highlight w:val="none"/>
              </w:rPr>
            </w:pPr>
            <w:r>
              <w:rPr>
                <w:rFonts w:hint="eastAsia" w:ascii="宋体" w:hAnsi="宋体" w:eastAsia="宋体" w:cs="宋体"/>
                <w:sz w:val="20"/>
                <w:szCs w:val="20"/>
              </w:rPr>
              <w:t>注：提供有效期内证书复印件或扫描件并加盖</w:t>
            </w:r>
            <w:r>
              <w:rPr>
                <w:rFonts w:hint="eastAsia" w:ascii="宋体" w:hAnsi="宋体" w:eastAsia="宋体" w:cs="宋体"/>
                <w:color w:val="000000"/>
                <w:kern w:val="2"/>
                <w:sz w:val="20"/>
                <w:szCs w:val="20"/>
                <w:highlight w:val="none"/>
                <w:lang w:val="en-US" w:eastAsia="zh-CN"/>
              </w:rPr>
              <w:t>供应商鲜章</w:t>
            </w:r>
            <w:r>
              <w:rPr>
                <w:rFonts w:hint="eastAsia" w:ascii="宋体" w:hAnsi="宋体" w:eastAsia="宋体" w:cs="宋体"/>
                <w:sz w:val="20"/>
                <w:szCs w:val="20"/>
              </w:rPr>
              <w:t>，未提供不得分。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cs="宋体"/>
                <w:sz w:val="20"/>
                <w:szCs w:val="20"/>
                <w:highlight w:val="none"/>
                <w:lang w:eastAsia="zh-CN"/>
              </w:rPr>
            </w:pPr>
            <w:r>
              <w:rPr>
                <w:rFonts w:hint="eastAsia" w:ascii="宋体" w:hAnsi="宋体" w:cs="宋体"/>
                <w:sz w:val="20"/>
                <w:szCs w:val="20"/>
                <w:highlight w:val="none"/>
                <w:lang w:eastAsia="zh-CN"/>
              </w:rPr>
              <w:t>专用运输</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cs="宋体"/>
                <w:color w:val="000000"/>
                <w:kern w:val="2"/>
                <w:sz w:val="20"/>
                <w:szCs w:val="20"/>
                <w:highlight w:val="none"/>
                <w:lang w:val="en-US" w:eastAsia="zh-CN"/>
              </w:rPr>
            </w:pPr>
            <w:r>
              <w:rPr>
                <w:rFonts w:hint="eastAsia" w:ascii="宋体" w:hAnsi="宋体" w:cs="宋体"/>
                <w:sz w:val="20"/>
                <w:szCs w:val="20"/>
                <w:highlight w:val="none"/>
                <w:lang w:eastAsia="zh-CN"/>
              </w:rPr>
              <w:t>车辆</w:t>
            </w:r>
            <w:r>
              <w:rPr>
                <w:rFonts w:hint="eastAsia" w:ascii="宋体" w:hAnsi="宋体" w:eastAsia="宋体" w:cs="宋体"/>
                <w:sz w:val="20"/>
                <w:szCs w:val="20"/>
                <w:highlight w:val="none"/>
              </w:rPr>
              <w:t>配置</w:t>
            </w:r>
          </w:p>
        </w:tc>
        <w:tc>
          <w:tcPr>
            <w:tcW w:w="825" w:type="dxa"/>
            <w:tcBorders>
              <w:tl2br w:val="nil"/>
              <w:tr2bl w:val="nil"/>
            </w:tcBorders>
            <w:shd w:val="clear" w:color="auto" w:fill="auto"/>
          </w:tcPr>
          <w:p>
            <w:pPr>
              <w:keepNext w:val="0"/>
              <w:keepLines w:val="0"/>
              <w:suppressLineNumbers w:val="0"/>
              <w:spacing w:before="0" w:beforeAutospacing="0" w:after="0" w:afterAutospacing="0"/>
              <w:ind w:left="0" w:right="0"/>
              <w:jc w:val="center"/>
              <w:rPr>
                <w:rFonts w:hint="eastAsia" w:ascii="宋体" w:hAnsi="宋体" w:cs="宋体"/>
                <w:color w:val="000000"/>
                <w:kern w:val="2"/>
                <w:sz w:val="20"/>
                <w:szCs w:val="20"/>
                <w:highlight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000000"/>
                <w:kern w:val="2"/>
                <w:sz w:val="20"/>
                <w:szCs w:val="20"/>
                <w:highlight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000000"/>
                <w:kern w:val="2"/>
                <w:sz w:val="20"/>
                <w:szCs w:val="20"/>
                <w:highlight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sz w:val="20"/>
                <w:szCs w:val="20"/>
                <w:highlight w:val="none"/>
                <w:lang w:val="en-US" w:eastAsia="zh-CN"/>
              </w:rPr>
            </w:pPr>
            <w:r>
              <w:rPr>
                <w:rFonts w:hint="eastAsia" w:ascii="宋体" w:hAnsi="宋体" w:cs="宋体"/>
                <w:color w:val="000000"/>
                <w:kern w:val="2"/>
                <w:sz w:val="20"/>
                <w:szCs w:val="20"/>
                <w:highlight w:val="none"/>
                <w:lang w:val="en-US" w:eastAsia="zh-CN"/>
              </w:rPr>
              <w:t>10</w:t>
            </w:r>
            <w:r>
              <w:rPr>
                <w:rFonts w:hint="eastAsia" w:ascii="宋体" w:hAnsi="宋体" w:eastAsia="宋体" w:cs="宋体"/>
                <w:color w:val="000000"/>
                <w:kern w:val="2"/>
                <w:sz w:val="20"/>
                <w:szCs w:val="20"/>
                <w:highlight w:val="none"/>
                <w:lang w:val="en-US" w:eastAsia="zh-CN"/>
              </w:rPr>
              <w:t>分</w:t>
            </w:r>
          </w:p>
        </w:tc>
        <w:tc>
          <w:tcPr>
            <w:tcW w:w="7061" w:type="dxa"/>
            <w:tcBorders>
              <w:tl2br w:val="nil"/>
              <w:tr2bl w:val="nil"/>
            </w:tcBorders>
            <w:shd w:val="clear" w:color="auto" w:fill="auto"/>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具有营运冷藏</w:t>
            </w:r>
            <w:r>
              <w:rPr>
                <w:rFonts w:hint="eastAsia" w:ascii="宋体" w:hAnsi="宋体" w:eastAsia="宋体" w:cs="宋体"/>
                <w:sz w:val="20"/>
                <w:szCs w:val="20"/>
                <w:highlight w:val="none"/>
                <w:lang w:val="en-US" w:eastAsia="zh-CN"/>
              </w:rPr>
              <w:t>/冷链</w:t>
            </w:r>
            <w:r>
              <w:rPr>
                <w:rFonts w:hint="eastAsia" w:ascii="宋体" w:hAnsi="宋体" w:eastAsia="宋体" w:cs="宋体"/>
                <w:sz w:val="20"/>
                <w:szCs w:val="20"/>
                <w:highlight w:val="none"/>
              </w:rPr>
              <w:t>车辆</w:t>
            </w:r>
            <w:r>
              <w:rPr>
                <w:rFonts w:hint="eastAsia" w:ascii="宋体" w:hAnsi="宋体" w:eastAsia="宋体" w:cs="宋体"/>
                <w:sz w:val="20"/>
                <w:szCs w:val="20"/>
                <w:highlight w:val="none"/>
                <w:lang w:val="en-US" w:eastAsia="zh-CN"/>
              </w:rPr>
              <w:t>≥15</w:t>
            </w:r>
            <w:r>
              <w:rPr>
                <w:rFonts w:hint="eastAsia" w:ascii="宋体" w:hAnsi="宋体" w:eastAsia="宋体" w:cs="宋体"/>
                <w:sz w:val="20"/>
                <w:szCs w:val="20"/>
                <w:highlight w:val="none"/>
              </w:rPr>
              <w:t>台</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得</w:t>
            </w:r>
            <w:r>
              <w:rPr>
                <w:rFonts w:hint="eastAsia" w:ascii="宋体" w:hAnsi="宋体" w:eastAsia="宋体" w:cs="宋体"/>
                <w:sz w:val="20"/>
                <w:szCs w:val="20"/>
                <w:highlight w:val="none"/>
                <w:lang w:val="en-US" w:eastAsia="zh-CN"/>
              </w:rPr>
              <w:t>10</w:t>
            </w:r>
            <w:r>
              <w:rPr>
                <w:rFonts w:hint="eastAsia" w:ascii="宋体" w:hAnsi="宋体" w:eastAsia="宋体" w:cs="宋体"/>
                <w:sz w:val="20"/>
                <w:szCs w:val="20"/>
                <w:highlight w:val="none"/>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具有营运冷藏</w:t>
            </w:r>
            <w:r>
              <w:rPr>
                <w:rFonts w:hint="eastAsia" w:ascii="宋体" w:hAnsi="宋体" w:eastAsia="宋体" w:cs="宋体"/>
                <w:sz w:val="20"/>
                <w:szCs w:val="20"/>
                <w:highlight w:val="none"/>
                <w:lang w:val="en-US" w:eastAsia="zh-CN"/>
              </w:rPr>
              <w:t>/冷链</w:t>
            </w:r>
            <w:r>
              <w:rPr>
                <w:rFonts w:hint="eastAsia" w:ascii="宋体" w:hAnsi="宋体" w:eastAsia="宋体" w:cs="宋体"/>
                <w:sz w:val="20"/>
                <w:szCs w:val="20"/>
                <w:highlight w:val="none"/>
              </w:rPr>
              <w:t>车辆</w:t>
            </w:r>
            <w:r>
              <w:rPr>
                <w:rFonts w:hint="eastAsia" w:ascii="宋体" w:hAnsi="宋体" w:eastAsia="宋体" w:cs="宋体"/>
                <w:sz w:val="20"/>
                <w:szCs w:val="20"/>
                <w:highlight w:val="none"/>
                <w:lang w:val="en-US" w:eastAsia="zh-CN"/>
              </w:rPr>
              <w:t>10台（含）-15台（不含），</w:t>
            </w:r>
            <w:r>
              <w:rPr>
                <w:rFonts w:hint="eastAsia" w:ascii="宋体" w:hAnsi="宋体" w:eastAsia="宋体" w:cs="宋体"/>
                <w:sz w:val="20"/>
                <w:szCs w:val="20"/>
                <w:highlight w:val="none"/>
              </w:rPr>
              <w:t>得</w:t>
            </w:r>
            <w:r>
              <w:rPr>
                <w:rFonts w:hint="eastAsia" w:ascii="宋体" w:hAnsi="宋体" w:eastAsia="宋体" w:cs="宋体"/>
                <w:sz w:val="20"/>
                <w:szCs w:val="20"/>
                <w:highlight w:val="none"/>
                <w:lang w:val="en-US" w:eastAsia="zh-CN"/>
              </w:rPr>
              <w:t>7</w:t>
            </w:r>
            <w:r>
              <w:rPr>
                <w:rFonts w:hint="eastAsia" w:ascii="宋体" w:hAnsi="宋体" w:eastAsia="宋体" w:cs="宋体"/>
                <w:sz w:val="20"/>
                <w:szCs w:val="20"/>
                <w:highlight w:val="none"/>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具有营运冷藏</w:t>
            </w:r>
            <w:r>
              <w:rPr>
                <w:rFonts w:hint="eastAsia" w:ascii="宋体" w:hAnsi="宋体" w:eastAsia="宋体" w:cs="宋体"/>
                <w:sz w:val="20"/>
                <w:szCs w:val="20"/>
                <w:highlight w:val="none"/>
                <w:lang w:val="en-US" w:eastAsia="zh-CN"/>
              </w:rPr>
              <w:t>/冷链</w:t>
            </w:r>
            <w:r>
              <w:rPr>
                <w:rFonts w:hint="eastAsia" w:ascii="宋体" w:hAnsi="宋体" w:eastAsia="宋体" w:cs="宋体"/>
                <w:sz w:val="20"/>
                <w:szCs w:val="20"/>
                <w:highlight w:val="none"/>
              </w:rPr>
              <w:t>车辆</w:t>
            </w:r>
            <w:r>
              <w:rPr>
                <w:rFonts w:hint="eastAsia" w:ascii="宋体" w:hAnsi="宋体" w:eastAsia="宋体" w:cs="宋体"/>
                <w:sz w:val="20"/>
                <w:szCs w:val="20"/>
                <w:highlight w:val="none"/>
                <w:lang w:val="en-US" w:eastAsia="zh-CN"/>
              </w:rPr>
              <w:t>5台（含）-10台（不含），</w:t>
            </w:r>
            <w:r>
              <w:rPr>
                <w:rFonts w:hint="eastAsia" w:ascii="宋体" w:hAnsi="宋体" w:eastAsia="宋体" w:cs="宋体"/>
                <w:sz w:val="20"/>
                <w:szCs w:val="20"/>
                <w:highlight w:val="none"/>
              </w:rPr>
              <w:t>得</w:t>
            </w: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具有营运冷藏</w:t>
            </w:r>
            <w:r>
              <w:rPr>
                <w:rFonts w:hint="eastAsia" w:ascii="宋体" w:hAnsi="宋体" w:eastAsia="宋体" w:cs="宋体"/>
                <w:sz w:val="20"/>
                <w:szCs w:val="20"/>
                <w:highlight w:val="none"/>
                <w:lang w:val="en-US" w:eastAsia="zh-CN"/>
              </w:rPr>
              <w:t>/冷链</w:t>
            </w:r>
            <w:r>
              <w:rPr>
                <w:rFonts w:hint="eastAsia" w:ascii="宋体" w:hAnsi="宋体" w:eastAsia="宋体" w:cs="宋体"/>
                <w:sz w:val="20"/>
                <w:szCs w:val="20"/>
                <w:highlight w:val="none"/>
              </w:rPr>
              <w:t>车辆＜</w:t>
            </w: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rPr>
              <w:t>台</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不得分</w:t>
            </w:r>
            <w:r>
              <w:rPr>
                <w:rFonts w:hint="eastAsia" w:ascii="宋体" w:hAnsi="宋体" w:eastAsia="宋体" w:cs="宋体"/>
                <w:sz w:val="20"/>
                <w:szCs w:val="20"/>
                <w:highlight w:val="none"/>
                <w:lang w:eastAsia="zh-CN"/>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注：</w:t>
            </w:r>
            <w:r>
              <w:rPr>
                <w:rFonts w:hint="eastAsia" w:ascii="宋体" w:hAnsi="宋体" w:eastAsia="宋体" w:cs="宋体"/>
                <w:sz w:val="20"/>
                <w:szCs w:val="20"/>
                <w:highlight w:val="none"/>
                <w:lang w:eastAsia="zh-CN"/>
              </w:rPr>
              <w:t>如响应</w:t>
            </w:r>
            <w:r>
              <w:rPr>
                <w:rFonts w:hint="eastAsia" w:ascii="宋体" w:hAnsi="宋体" w:eastAsia="宋体" w:cs="宋体"/>
                <w:sz w:val="20"/>
                <w:szCs w:val="20"/>
                <w:highlight w:val="none"/>
                <w:lang w:val="en-US" w:eastAsia="zh-CN"/>
              </w:rPr>
              <w:t>专用</w:t>
            </w:r>
            <w:r>
              <w:rPr>
                <w:rFonts w:hint="eastAsia" w:ascii="宋体" w:hAnsi="宋体" w:eastAsia="宋体" w:cs="宋体"/>
                <w:sz w:val="20"/>
                <w:szCs w:val="20"/>
                <w:highlight w:val="none"/>
                <w:lang w:eastAsia="zh-CN"/>
              </w:rPr>
              <w:t>车辆为供应商自有运输车辆，提供车辆的《道路运输证》</w:t>
            </w:r>
            <w:r>
              <w:rPr>
                <w:rFonts w:hint="eastAsia" w:ascii="宋体" w:hAnsi="宋体" w:cs="宋体"/>
                <w:sz w:val="20"/>
                <w:szCs w:val="20"/>
                <w:highlight w:val="none"/>
                <w:lang w:val="en-US" w:eastAsia="zh-CN"/>
              </w:rPr>
              <w:t>或</w:t>
            </w:r>
            <w:r>
              <w:rPr>
                <w:rFonts w:hint="eastAsia" w:ascii="宋体" w:hAnsi="宋体" w:cs="宋体"/>
                <w:sz w:val="20"/>
                <w:szCs w:val="20"/>
                <w:highlight w:val="none"/>
                <w:lang w:eastAsia="zh-CN"/>
              </w:rPr>
              <w:t>《冷藏配送证》</w:t>
            </w:r>
            <w:r>
              <w:rPr>
                <w:rFonts w:hint="eastAsia" w:ascii="宋体" w:hAnsi="宋体" w:eastAsia="宋体" w:cs="宋体"/>
                <w:sz w:val="20"/>
                <w:szCs w:val="20"/>
                <w:highlight w:val="none"/>
                <w:lang w:eastAsia="zh-CN"/>
              </w:rPr>
              <w:t>(业户名称应为供应商本人；如为供应商租赁运输车辆，提供车辆的《道路运输证》</w:t>
            </w:r>
            <w:r>
              <w:rPr>
                <w:rFonts w:hint="eastAsia" w:ascii="宋体" w:hAnsi="宋体" w:cs="宋体"/>
                <w:sz w:val="20"/>
                <w:szCs w:val="20"/>
                <w:highlight w:val="none"/>
                <w:lang w:val="en-US" w:eastAsia="zh-CN"/>
              </w:rPr>
              <w:t>或</w:t>
            </w:r>
            <w:r>
              <w:rPr>
                <w:rFonts w:hint="eastAsia" w:ascii="宋体" w:hAnsi="宋体" w:cs="宋体"/>
                <w:sz w:val="20"/>
                <w:szCs w:val="20"/>
                <w:highlight w:val="none"/>
                <w:lang w:eastAsia="zh-CN"/>
              </w:rPr>
              <w:t>《冷藏配送证》的</w:t>
            </w:r>
            <w:r>
              <w:rPr>
                <w:rFonts w:hint="eastAsia" w:ascii="宋体" w:hAnsi="宋体" w:eastAsia="宋体" w:cs="宋体"/>
                <w:sz w:val="20"/>
                <w:szCs w:val="20"/>
                <w:highlight w:val="none"/>
                <w:lang w:eastAsia="zh-CN"/>
              </w:rPr>
              <w:t>复印件</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以及</w:t>
            </w:r>
            <w:r>
              <w:rPr>
                <w:rFonts w:hint="eastAsia" w:ascii="宋体" w:hAnsi="宋体" w:eastAsia="宋体" w:cs="宋体"/>
                <w:sz w:val="20"/>
                <w:szCs w:val="20"/>
                <w:highlight w:val="none"/>
                <w:lang w:eastAsia="zh-CN"/>
              </w:rPr>
              <w:t>车辆租赁合同复印件。证明资料加盖供应商</w:t>
            </w:r>
            <w:r>
              <w:rPr>
                <w:rFonts w:hint="eastAsia" w:ascii="宋体" w:hAnsi="宋体" w:eastAsia="宋体" w:cs="宋体"/>
                <w:color w:val="000000"/>
                <w:kern w:val="2"/>
                <w:sz w:val="20"/>
                <w:szCs w:val="20"/>
                <w:highlight w:val="none"/>
                <w:lang w:val="en-US" w:eastAsia="zh-CN"/>
              </w:rPr>
              <w:t>鲜章</w:t>
            </w:r>
            <w:r>
              <w:rPr>
                <w:rFonts w:hint="eastAsia" w:ascii="宋体" w:hAnsi="宋体" w:eastAsia="宋体" w:cs="宋体"/>
                <w:sz w:val="20"/>
                <w:szCs w:val="20"/>
                <w:highlight w:val="none"/>
                <w:lang w:val="en-US" w:eastAsia="zh-CN"/>
              </w:rPr>
              <w:t>且</w:t>
            </w:r>
            <w:r>
              <w:rPr>
                <w:rFonts w:hint="eastAsia" w:ascii="宋体" w:hAnsi="宋体" w:eastAsia="宋体" w:cs="宋体"/>
                <w:b/>
                <w:bCs/>
                <w:sz w:val="20"/>
                <w:szCs w:val="20"/>
                <w:highlight w:val="none"/>
                <w:lang w:val="en-US" w:eastAsia="zh-CN"/>
              </w:rPr>
              <w:t>必须能体现为冷藏车或冷链车辆</w:t>
            </w:r>
            <w:r>
              <w:rPr>
                <w:rFonts w:hint="eastAsia" w:ascii="宋体" w:hAnsi="宋体" w:eastAsia="宋体" w:cs="宋体"/>
                <w:sz w:val="20"/>
                <w:szCs w:val="20"/>
                <w:highlight w:val="none"/>
                <w:lang w:val="en-US" w:eastAsia="zh-CN"/>
              </w:rPr>
              <w:t>，否则不得分。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sz w:val="20"/>
                <w:szCs w:val="20"/>
              </w:rPr>
            </w:pPr>
            <w:r>
              <w:rPr>
                <w:rFonts w:hint="eastAsia" w:ascii="宋体" w:hAnsi="宋体" w:eastAsia="宋体" w:cs="宋体"/>
                <w:sz w:val="20"/>
                <w:szCs w:val="20"/>
              </w:rPr>
              <w:t>运输过程</w:t>
            </w:r>
          </w:p>
          <w:p>
            <w:pPr>
              <w:keepNext w:val="0"/>
              <w:keepLines w:val="0"/>
              <w:widowControl/>
              <w:suppressLineNumbers w:val="0"/>
              <w:snapToGrid w:val="0"/>
              <w:spacing w:before="0" w:beforeAutospacing="0" w:after="0" w:afterAutospacing="0" w:line="240" w:lineRule="exact"/>
              <w:ind w:left="0" w:right="0"/>
              <w:jc w:val="center"/>
              <w:rPr>
                <w:rFonts w:hint="eastAsia" w:ascii="宋体" w:hAnsi="宋体" w:cs="宋体"/>
                <w:color w:val="000000"/>
                <w:kern w:val="2"/>
                <w:sz w:val="20"/>
                <w:szCs w:val="20"/>
                <w:highlight w:val="none"/>
                <w:lang w:val="en-US" w:eastAsia="zh-CN"/>
              </w:rPr>
            </w:pPr>
            <w:r>
              <w:rPr>
                <w:rFonts w:hint="eastAsia" w:ascii="宋体" w:hAnsi="宋体" w:eastAsia="宋体" w:cs="宋体"/>
                <w:sz w:val="20"/>
                <w:szCs w:val="20"/>
              </w:rPr>
              <w:t>监控</w:t>
            </w:r>
            <w:r>
              <w:rPr>
                <w:rFonts w:hint="eastAsia" w:ascii="宋体" w:hAnsi="宋体" w:cs="宋体"/>
                <w:color w:val="000000"/>
                <w:kern w:val="2"/>
                <w:sz w:val="20"/>
                <w:szCs w:val="20"/>
                <w:highlight w:val="none"/>
                <w:lang w:val="en-US" w:eastAsia="zh-CN"/>
              </w:rPr>
              <w:t>跟踪</w:t>
            </w:r>
          </w:p>
        </w:tc>
        <w:tc>
          <w:tcPr>
            <w:tcW w:w="825" w:type="dxa"/>
            <w:tcBorders>
              <w:tl2br w:val="nil"/>
              <w:tr2bl w:val="nil"/>
            </w:tcBorders>
            <w:shd w:val="clear" w:color="auto" w:fill="auto"/>
          </w:tcPr>
          <w:p>
            <w:pPr>
              <w:keepNext w:val="0"/>
              <w:keepLines w:val="0"/>
              <w:suppressLineNumbers w:val="0"/>
              <w:spacing w:before="0" w:beforeAutospacing="0" w:after="0" w:afterAutospacing="0"/>
              <w:ind w:left="0" w:right="0"/>
              <w:jc w:val="center"/>
              <w:rPr>
                <w:rFonts w:hint="eastAsia" w:ascii="宋体" w:hAnsi="宋体" w:cs="宋体"/>
                <w:color w:val="000000"/>
                <w:kern w:val="2"/>
                <w:sz w:val="20"/>
                <w:szCs w:val="20"/>
                <w:highlight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000000"/>
                <w:kern w:val="2"/>
                <w:sz w:val="20"/>
                <w:szCs w:val="20"/>
                <w:highlight w:val="none"/>
                <w:lang w:val="en-US" w:eastAsia="zh-CN"/>
              </w:rPr>
            </w:pPr>
          </w:p>
          <w:p>
            <w:pPr>
              <w:keepNext w:val="0"/>
              <w:keepLines w:val="0"/>
              <w:suppressLineNumbers w:val="0"/>
              <w:spacing w:before="0" w:beforeAutospacing="0" w:after="0" w:afterAutospacing="0"/>
              <w:ind w:left="0" w:right="0"/>
              <w:jc w:val="center"/>
              <w:rPr>
                <w:rFonts w:hint="default" w:ascii="宋体" w:hAnsi="宋体" w:cs="宋体"/>
                <w:sz w:val="20"/>
                <w:szCs w:val="20"/>
                <w:lang w:val="en-US" w:eastAsia="zh-CN"/>
              </w:rPr>
            </w:pPr>
            <w:r>
              <w:rPr>
                <w:rFonts w:hint="eastAsia" w:ascii="宋体" w:hAnsi="宋体" w:cs="宋体"/>
                <w:color w:val="000000"/>
                <w:kern w:val="2"/>
                <w:sz w:val="20"/>
                <w:szCs w:val="20"/>
                <w:highlight w:val="none"/>
                <w:lang w:val="en-US" w:eastAsia="zh-CN"/>
              </w:rPr>
              <w:t>10</w:t>
            </w:r>
            <w:r>
              <w:rPr>
                <w:rFonts w:hint="eastAsia" w:ascii="宋体" w:hAnsi="宋体" w:eastAsia="宋体" w:cs="宋体"/>
                <w:color w:val="000000"/>
                <w:kern w:val="2"/>
                <w:sz w:val="20"/>
                <w:szCs w:val="20"/>
                <w:highlight w:val="none"/>
                <w:lang w:val="en-US" w:eastAsia="zh-CN"/>
              </w:rPr>
              <w:t>分</w:t>
            </w:r>
          </w:p>
        </w:tc>
        <w:tc>
          <w:tcPr>
            <w:tcW w:w="7061" w:type="dxa"/>
            <w:tcBorders>
              <w:tl2br w:val="nil"/>
              <w:tr2bl w:val="nil"/>
            </w:tcBorders>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具有货运信息系统和卫星定位(GPS)系统，且可实现远程实施查询</w:t>
            </w:r>
            <w:r>
              <w:rPr>
                <w:rFonts w:hint="eastAsia" w:ascii="宋体" w:hAnsi="宋体" w:eastAsia="宋体" w:cs="宋体"/>
                <w:sz w:val="20"/>
                <w:szCs w:val="20"/>
                <w:lang w:eastAsia="zh-CN"/>
              </w:rPr>
              <w:t>，</w:t>
            </w:r>
            <w:r>
              <w:rPr>
                <w:rFonts w:hint="eastAsia" w:ascii="宋体" w:hAnsi="宋体" w:eastAsia="宋体" w:cs="宋体"/>
                <w:sz w:val="20"/>
                <w:szCs w:val="20"/>
              </w:rPr>
              <w:t>得10分</w:t>
            </w:r>
            <w:r>
              <w:rPr>
                <w:rFonts w:hint="eastAsia" w:ascii="宋体" w:hAnsi="宋体" w:eastAsia="宋体" w:cs="宋体"/>
                <w:sz w:val="20"/>
                <w:szCs w:val="20"/>
                <w:lang w:eastAsia="zh-CN"/>
              </w:rPr>
              <w:t>。</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right="0"/>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具有货运信息系统，可提供即时跟踪服务</w:t>
            </w:r>
            <w:r>
              <w:rPr>
                <w:rFonts w:hint="eastAsia" w:ascii="宋体" w:hAnsi="宋体" w:eastAsia="宋体" w:cs="宋体"/>
                <w:sz w:val="20"/>
                <w:szCs w:val="20"/>
                <w:lang w:eastAsia="zh-CN"/>
              </w:rPr>
              <w:t>，</w:t>
            </w:r>
            <w:r>
              <w:rPr>
                <w:rFonts w:hint="eastAsia" w:ascii="宋体" w:hAnsi="宋体" w:eastAsia="宋体" w:cs="宋体"/>
                <w:sz w:val="20"/>
                <w:szCs w:val="20"/>
              </w:rPr>
              <w:t>得5分</w:t>
            </w:r>
            <w:r>
              <w:rPr>
                <w:rFonts w:hint="eastAsia" w:ascii="宋体" w:hAnsi="宋体" w:eastAsia="宋体" w:cs="宋体"/>
                <w:sz w:val="20"/>
                <w:szCs w:val="20"/>
                <w:lang w:eastAsia="zh-CN"/>
              </w:rPr>
              <w:t>。</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right="0"/>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无货运信息系统支持的</w:t>
            </w:r>
            <w:r>
              <w:rPr>
                <w:rFonts w:hint="eastAsia" w:ascii="宋体" w:hAnsi="宋体" w:eastAsia="宋体" w:cs="宋体"/>
                <w:sz w:val="20"/>
                <w:szCs w:val="20"/>
                <w:lang w:eastAsia="zh-CN"/>
              </w:rPr>
              <w:t>，</w:t>
            </w:r>
            <w:r>
              <w:rPr>
                <w:rFonts w:hint="eastAsia" w:ascii="宋体" w:hAnsi="宋体" w:eastAsia="宋体" w:cs="宋体"/>
                <w:sz w:val="20"/>
                <w:szCs w:val="20"/>
              </w:rPr>
              <w:t>得0分</w:t>
            </w:r>
            <w:r>
              <w:rPr>
                <w:rFonts w:hint="eastAsia" w:ascii="宋体" w:hAnsi="宋体" w:eastAsia="宋体" w:cs="宋体"/>
                <w:sz w:val="20"/>
                <w:szCs w:val="20"/>
                <w:lang w:eastAsia="zh-CN"/>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sz w:val="20"/>
                <w:szCs w:val="20"/>
              </w:rPr>
            </w:pPr>
            <w:r>
              <w:rPr>
                <w:rFonts w:hint="eastAsia" w:ascii="宋体" w:hAnsi="宋体" w:eastAsia="宋体" w:cs="宋体"/>
                <w:sz w:val="20"/>
                <w:szCs w:val="20"/>
              </w:rPr>
              <w:t>注:提供与货运信息系统</w:t>
            </w:r>
            <w:r>
              <w:rPr>
                <w:rFonts w:hint="eastAsia" w:ascii="宋体" w:hAnsi="宋体" w:eastAsia="宋体" w:cs="宋体"/>
                <w:sz w:val="20"/>
                <w:szCs w:val="20"/>
                <w:lang w:val="en-US" w:eastAsia="zh-CN"/>
              </w:rPr>
              <w:t>或</w:t>
            </w:r>
            <w:r>
              <w:rPr>
                <w:rFonts w:hint="eastAsia" w:ascii="宋体" w:hAnsi="宋体" w:eastAsia="宋体" w:cs="宋体"/>
                <w:sz w:val="20"/>
                <w:szCs w:val="20"/>
              </w:rPr>
              <w:t>GPS</w:t>
            </w:r>
            <w:r>
              <w:rPr>
                <w:rFonts w:hint="eastAsia" w:ascii="宋体" w:hAnsi="宋体" w:eastAsia="宋体" w:cs="宋体"/>
                <w:sz w:val="20"/>
                <w:szCs w:val="20"/>
                <w:lang w:val="en-US" w:eastAsia="zh-CN"/>
              </w:rPr>
              <w:t>第三方</w:t>
            </w:r>
            <w:r>
              <w:rPr>
                <w:rFonts w:hint="eastAsia" w:ascii="宋体" w:hAnsi="宋体" w:eastAsia="宋体" w:cs="宋体"/>
                <w:sz w:val="20"/>
                <w:szCs w:val="20"/>
              </w:rPr>
              <w:t>供应商有效</w:t>
            </w:r>
            <w:r>
              <w:rPr>
                <w:rFonts w:hint="eastAsia" w:ascii="宋体" w:hAnsi="宋体" w:eastAsia="宋体" w:cs="宋体"/>
                <w:sz w:val="20"/>
                <w:szCs w:val="20"/>
                <w:lang w:val="en-US" w:eastAsia="zh-CN"/>
              </w:rPr>
              <w:t>期内</w:t>
            </w:r>
            <w:r>
              <w:rPr>
                <w:rFonts w:hint="eastAsia" w:ascii="宋体" w:hAnsi="宋体" w:eastAsia="宋体" w:cs="宋体"/>
                <w:sz w:val="20"/>
                <w:szCs w:val="20"/>
              </w:rPr>
              <w:t>的合同复印件</w:t>
            </w:r>
            <w:r>
              <w:rPr>
                <w:rFonts w:hint="eastAsia" w:ascii="宋体" w:hAnsi="宋体" w:eastAsia="宋体" w:cs="宋体"/>
                <w:sz w:val="20"/>
                <w:szCs w:val="20"/>
                <w:lang w:eastAsia="zh-CN"/>
              </w:rPr>
              <w:t>，</w:t>
            </w:r>
            <w:r>
              <w:rPr>
                <w:rFonts w:hint="eastAsia" w:ascii="宋体" w:hAnsi="宋体" w:eastAsia="宋体" w:cs="宋体"/>
                <w:sz w:val="20"/>
                <w:szCs w:val="20"/>
              </w:rPr>
              <w:t>并加盖</w:t>
            </w:r>
            <w:r>
              <w:rPr>
                <w:rFonts w:hint="eastAsia" w:ascii="宋体" w:hAnsi="宋体" w:eastAsia="宋体" w:cs="宋体"/>
                <w:sz w:val="20"/>
                <w:szCs w:val="20"/>
                <w:lang w:val="en-US" w:eastAsia="zh-CN"/>
              </w:rPr>
              <w:t>响应</w:t>
            </w:r>
            <w:r>
              <w:rPr>
                <w:rFonts w:hint="eastAsia" w:ascii="宋体" w:hAnsi="宋体" w:eastAsia="宋体" w:cs="宋体"/>
                <w:color w:val="000000"/>
                <w:kern w:val="2"/>
                <w:sz w:val="20"/>
                <w:szCs w:val="20"/>
                <w:highlight w:val="none"/>
                <w:lang w:val="en-US" w:eastAsia="zh-CN"/>
              </w:rPr>
              <w:t>供应商鲜章</w:t>
            </w:r>
            <w:r>
              <w:rPr>
                <w:rFonts w:hint="eastAsia" w:ascii="宋体" w:hAnsi="宋体" w:eastAsia="宋体" w:cs="宋体"/>
                <w:sz w:val="20"/>
                <w:szCs w:val="20"/>
              </w:rPr>
              <w:t>，未提供不得分。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kern w:val="2"/>
          <w:sz w:val="28"/>
          <w:szCs w:val="28"/>
          <w:highlight w:val="none"/>
        </w:rPr>
      </w:pPr>
      <w:r>
        <w:rPr>
          <w:rFonts w:hint="eastAsia" w:ascii="宋体" w:hAnsi="宋体" w:cs="宋体"/>
          <w:b/>
          <w:bCs/>
          <w:color w:val="000000"/>
          <w:kern w:val="2"/>
          <w:sz w:val="28"/>
          <w:szCs w:val="28"/>
          <w:highlight w:val="none"/>
          <w:lang w:val="en-US" w:eastAsia="zh-CN"/>
        </w:rPr>
        <w:t xml:space="preserve">        </w:t>
      </w:r>
      <w:r>
        <w:rPr>
          <w:rFonts w:hint="eastAsia" w:ascii="宋体" w:hAnsi="宋体" w:eastAsia="宋体" w:cs="宋体"/>
          <w:b/>
          <w:bCs/>
          <w:color w:val="000000"/>
          <w:kern w:val="2"/>
          <w:sz w:val="28"/>
          <w:szCs w:val="28"/>
          <w:highlight w:val="none"/>
          <w:lang w:val="en-US" w:eastAsia="zh-CN"/>
        </w:rPr>
        <w:t>技术评审表（</w:t>
      </w:r>
      <w:r>
        <w:rPr>
          <w:rFonts w:hint="eastAsia" w:ascii="宋体" w:hAnsi="宋体" w:cs="宋体"/>
          <w:b/>
          <w:bCs/>
          <w:color w:val="000000"/>
          <w:kern w:val="2"/>
          <w:sz w:val="28"/>
          <w:szCs w:val="28"/>
          <w:highlight w:val="none"/>
          <w:lang w:val="en-US" w:eastAsia="zh-CN"/>
        </w:rPr>
        <w:t>30</w:t>
      </w:r>
      <w:r>
        <w:rPr>
          <w:rFonts w:hint="eastAsia" w:ascii="宋体" w:hAnsi="宋体" w:eastAsia="宋体" w:cs="宋体"/>
          <w:b/>
          <w:bCs/>
          <w:color w:val="000000"/>
          <w:kern w:val="2"/>
          <w:sz w:val="28"/>
          <w:szCs w:val="28"/>
          <w:highlight w:val="none"/>
          <w:lang w:val="en-US" w:eastAsia="zh-CN"/>
        </w:rPr>
        <w:t>分）</w:t>
      </w:r>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0"/>
                <w:szCs w:val="20"/>
                <w:highlight w:val="none"/>
              </w:rPr>
            </w:pPr>
            <w:r>
              <w:rPr>
                <w:rFonts w:hint="eastAsia" w:ascii="宋体" w:hAnsi="宋体" w:eastAsia="宋体" w:cs="宋体"/>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宋体" w:hAnsi="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管理与</w:t>
            </w:r>
            <w:r>
              <w:rPr>
                <w:rFonts w:hint="eastAsia" w:ascii="宋体" w:hAnsi="宋体" w:cs="宋体"/>
                <w:color w:val="000000"/>
                <w:kern w:val="2"/>
                <w:sz w:val="20"/>
                <w:szCs w:val="20"/>
                <w:highlight w:val="none"/>
                <w:lang w:val="en-US" w:eastAsia="zh-CN"/>
              </w:rPr>
              <w:t>服务</w:t>
            </w:r>
            <w:r>
              <w:rPr>
                <w:rFonts w:hint="eastAsia" w:ascii="宋体" w:hAnsi="宋体" w:eastAsia="宋体" w:cs="宋体"/>
                <w:color w:val="000000"/>
                <w:kern w:val="2"/>
                <w:sz w:val="20"/>
                <w:szCs w:val="20"/>
                <w:highlight w:val="none"/>
                <w:lang w:val="en-US" w:eastAsia="zh-CN"/>
              </w:rPr>
              <w:t>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30</w:t>
            </w:r>
            <w:r>
              <w:rPr>
                <w:rFonts w:hint="eastAsia" w:ascii="宋体" w:hAnsi="宋体" w:eastAsia="宋体" w:cs="宋体"/>
                <w:color w:val="000000"/>
                <w:kern w:val="2"/>
                <w:sz w:val="20"/>
                <w:szCs w:val="20"/>
                <w:highlight w:val="none"/>
                <w:lang w:val="en-US" w:eastAsia="zh-CN"/>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供应商应提供完善可行的管理和监督方案，方案应至少包括</w:t>
            </w:r>
            <w:r>
              <w:rPr>
                <w:rFonts w:hint="eastAsia" w:ascii="宋体" w:hAnsi="宋体" w:cs="宋体"/>
                <w:color w:val="000000"/>
                <w:kern w:val="2"/>
                <w:sz w:val="20"/>
                <w:szCs w:val="20"/>
                <w:highlight w:val="none"/>
                <w:lang w:val="en-US" w:eastAsia="zh-CN"/>
              </w:rPr>
              <w:t>：</w:t>
            </w:r>
          </w:p>
          <w:p>
            <w:pPr>
              <w:keepNext w:val="0"/>
              <w:keepLines w:val="0"/>
              <w:widowControl/>
              <w:suppressLineNumbers w:val="0"/>
              <w:snapToGrid w:val="0"/>
              <w:spacing w:before="0" w:beforeAutospacing="0" w:after="0" w:afterAutospacing="0" w:line="240" w:lineRule="exact"/>
              <w:ind w:left="0" w:leftChars="0" w:right="0" w:rightChars="0"/>
              <w:jc w:val="left"/>
              <w:rPr>
                <w:rFonts w:hint="default"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（1）</w:t>
            </w:r>
            <w:r>
              <w:rPr>
                <w:rFonts w:hint="eastAsia" w:ascii="宋体" w:hAnsi="宋体" w:cs="宋体"/>
                <w:color w:val="000000"/>
                <w:kern w:val="2"/>
                <w:sz w:val="20"/>
                <w:szCs w:val="20"/>
                <w:highlight w:val="none"/>
                <w:lang w:val="en-US" w:eastAsia="zh-CN"/>
              </w:rPr>
              <w:t>管理规章制度和工作流程；</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（2）</w:t>
            </w:r>
            <w:r>
              <w:rPr>
                <w:rFonts w:hint="eastAsia" w:ascii="宋体" w:hAnsi="宋体" w:eastAsia="宋体" w:cs="宋体"/>
                <w:color w:val="000000"/>
                <w:kern w:val="2"/>
                <w:sz w:val="20"/>
                <w:szCs w:val="20"/>
                <w:highlight w:val="none"/>
                <w:lang w:val="en-US" w:eastAsia="zh-CN"/>
              </w:rPr>
              <w:t>人员</w:t>
            </w:r>
            <w:r>
              <w:rPr>
                <w:rFonts w:hint="eastAsia" w:ascii="宋体" w:hAnsi="宋体" w:cs="宋体"/>
                <w:color w:val="000000"/>
                <w:kern w:val="2"/>
                <w:sz w:val="20"/>
                <w:szCs w:val="20"/>
                <w:highlight w:val="none"/>
                <w:lang w:val="en-US" w:eastAsia="zh-CN"/>
              </w:rPr>
              <w:t>配置；</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（3）人员培训；</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（4）如何保证</w:t>
            </w:r>
            <w:r>
              <w:rPr>
                <w:rFonts w:hint="eastAsia" w:ascii="宋体" w:hAnsi="宋体" w:eastAsia="宋体" w:cs="宋体"/>
                <w:color w:val="000000"/>
                <w:kern w:val="2"/>
                <w:sz w:val="20"/>
                <w:szCs w:val="20"/>
                <w:highlight w:val="none"/>
                <w:lang w:val="en-US" w:eastAsia="zh-CN"/>
              </w:rPr>
              <w:t>运输时效性；</w:t>
            </w:r>
          </w:p>
          <w:p>
            <w:pPr>
              <w:keepNext w:val="0"/>
              <w:keepLines w:val="0"/>
              <w:widowControl/>
              <w:suppressLineNumbers w:val="0"/>
              <w:snapToGrid w:val="0"/>
              <w:spacing w:before="0" w:beforeAutospacing="0" w:after="0" w:afterAutospacing="0" w:line="240" w:lineRule="exact"/>
              <w:ind w:left="0" w:leftChars="0" w:right="0" w:rightChars="0"/>
              <w:jc w:val="left"/>
              <w:rPr>
                <w:rFonts w:hint="default"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（5）如何保证</w:t>
            </w:r>
            <w:r>
              <w:rPr>
                <w:rFonts w:hint="eastAsia" w:ascii="宋体" w:hAnsi="宋体" w:eastAsia="宋体" w:cs="宋体"/>
                <w:color w:val="000000"/>
                <w:kern w:val="2"/>
                <w:sz w:val="20"/>
                <w:szCs w:val="20"/>
                <w:highlight w:val="none"/>
                <w:lang w:val="en-US" w:eastAsia="zh-CN"/>
              </w:rPr>
              <w:t>物资运输质量；</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（6）如何承诺</w:t>
            </w:r>
            <w:r>
              <w:rPr>
                <w:rFonts w:hint="eastAsia" w:ascii="宋体" w:hAnsi="宋体" w:eastAsia="宋体" w:cs="宋体"/>
                <w:color w:val="000000"/>
                <w:kern w:val="2"/>
                <w:sz w:val="20"/>
                <w:szCs w:val="20"/>
                <w:highlight w:val="none"/>
                <w:lang w:val="en-US" w:eastAsia="zh-CN"/>
              </w:rPr>
              <w:t>车辆清洁、消毒情况和</w:t>
            </w:r>
            <w:r>
              <w:rPr>
                <w:rFonts w:hint="eastAsia" w:ascii="宋体" w:hAnsi="宋体" w:cs="宋体"/>
                <w:color w:val="000000"/>
                <w:kern w:val="2"/>
                <w:sz w:val="20"/>
                <w:szCs w:val="20"/>
                <w:highlight w:val="none"/>
                <w:lang w:val="en-US" w:eastAsia="zh-CN"/>
              </w:rPr>
              <w:t>频次；</w:t>
            </w:r>
          </w:p>
          <w:p>
            <w:pPr>
              <w:keepNext w:val="0"/>
              <w:keepLines w:val="0"/>
              <w:widowControl/>
              <w:suppressLineNumbers w:val="0"/>
              <w:snapToGrid w:val="0"/>
              <w:spacing w:before="0" w:beforeAutospacing="0" w:after="0" w:afterAutospacing="0" w:line="240" w:lineRule="exact"/>
              <w:ind w:left="0" w:leftChars="0" w:right="0" w:rightChars="0"/>
              <w:jc w:val="left"/>
              <w:rPr>
                <w:rFonts w:hint="default"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（7）如何</w:t>
            </w:r>
            <w:r>
              <w:rPr>
                <w:rFonts w:hint="eastAsia" w:ascii="宋体" w:hAnsi="宋体" w:eastAsia="宋体" w:cs="宋体"/>
                <w:color w:val="000000"/>
                <w:kern w:val="2"/>
                <w:sz w:val="20"/>
                <w:szCs w:val="20"/>
                <w:highlight w:val="none"/>
                <w:lang w:val="en-US" w:eastAsia="zh-CN"/>
              </w:rPr>
              <w:t>确保相关主要</w:t>
            </w:r>
            <w:r>
              <w:rPr>
                <w:rFonts w:hint="eastAsia" w:ascii="宋体" w:hAnsi="宋体" w:cs="宋体"/>
                <w:color w:val="000000"/>
                <w:kern w:val="2"/>
                <w:sz w:val="20"/>
                <w:szCs w:val="20"/>
                <w:highlight w:val="none"/>
                <w:lang w:val="en-US" w:eastAsia="zh-CN"/>
              </w:rPr>
              <w:t>车辆、转运</w:t>
            </w:r>
            <w:r>
              <w:rPr>
                <w:rFonts w:hint="eastAsia" w:ascii="宋体" w:hAnsi="宋体" w:eastAsia="宋体" w:cs="宋体"/>
                <w:color w:val="000000"/>
                <w:kern w:val="2"/>
                <w:sz w:val="20"/>
                <w:szCs w:val="20"/>
                <w:highlight w:val="none"/>
                <w:lang w:val="en-US" w:eastAsia="zh-CN"/>
              </w:rPr>
              <w:t>设备正常工作</w:t>
            </w:r>
            <w:r>
              <w:rPr>
                <w:rFonts w:hint="eastAsia" w:ascii="宋体" w:hAnsi="宋体" w:cs="宋体"/>
                <w:color w:val="000000"/>
                <w:kern w:val="2"/>
                <w:sz w:val="20"/>
                <w:szCs w:val="20"/>
                <w:highlight w:val="none"/>
                <w:lang w:val="en-US" w:eastAsia="zh-CN"/>
              </w:rPr>
              <w:t>；</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(8)</w:t>
            </w:r>
            <w:r>
              <w:rPr>
                <w:rFonts w:hint="eastAsia" w:ascii="宋体" w:hAnsi="宋体" w:eastAsia="宋体" w:cs="宋体"/>
                <w:color w:val="000000"/>
                <w:kern w:val="2"/>
                <w:sz w:val="20"/>
                <w:szCs w:val="20"/>
                <w:highlight w:val="none"/>
                <w:lang w:val="en-US" w:eastAsia="zh-CN"/>
              </w:rPr>
              <w:t>如何处理院感不合格事件；</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(9)</w:t>
            </w:r>
            <w:r>
              <w:rPr>
                <w:rFonts w:hint="eastAsia" w:ascii="宋体" w:hAnsi="宋体" w:eastAsia="宋体" w:cs="宋体"/>
                <w:color w:val="000000"/>
                <w:kern w:val="2"/>
                <w:sz w:val="20"/>
                <w:szCs w:val="20"/>
                <w:highlight w:val="none"/>
                <w:lang w:val="en-US" w:eastAsia="zh-CN"/>
              </w:rPr>
              <w:t>说明高值器械的交接流程，明确高值器械在</w:t>
            </w:r>
            <w:r>
              <w:rPr>
                <w:rFonts w:hint="eastAsia" w:ascii="宋体" w:hAnsi="宋体" w:cs="宋体"/>
                <w:color w:val="000000"/>
                <w:kern w:val="2"/>
                <w:sz w:val="20"/>
                <w:szCs w:val="20"/>
                <w:highlight w:val="none"/>
                <w:lang w:val="en-US" w:eastAsia="zh-CN"/>
              </w:rPr>
              <w:t>运输</w:t>
            </w:r>
            <w:r>
              <w:rPr>
                <w:rFonts w:hint="eastAsia" w:ascii="宋体" w:hAnsi="宋体" w:eastAsia="宋体" w:cs="宋体"/>
                <w:color w:val="000000"/>
                <w:kern w:val="2"/>
                <w:sz w:val="20"/>
                <w:szCs w:val="20"/>
                <w:highlight w:val="none"/>
                <w:lang w:val="en-US" w:eastAsia="zh-CN"/>
              </w:rPr>
              <w:t>过程中出现损坏、缺失等情况应如何处理</w:t>
            </w:r>
            <w:r>
              <w:rPr>
                <w:rFonts w:hint="eastAsia" w:ascii="宋体" w:hAnsi="宋体" w:cs="宋体"/>
                <w:color w:val="000000"/>
                <w:kern w:val="2"/>
                <w:sz w:val="20"/>
                <w:szCs w:val="20"/>
                <w:highlight w:val="none"/>
                <w:lang w:val="en-US" w:eastAsia="zh-CN"/>
              </w:rPr>
              <w:t>；</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(10)</w:t>
            </w:r>
            <w:r>
              <w:rPr>
                <w:rFonts w:hint="eastAsia" w:ascii="宋体" w:hAnsi="宋体" w:eastAsia="宋体" w:cs="宋体"/>
                <w:color w:val="000000"/>
                <w:kern w:val="2"/>
                <w:sz w:val="20"/>
                <w:szCs w:val="20"/>
                <w:highlight w:val="none"/>
                <w:lang w:val="en-US" w:eastAsia="zh-CN"/>
              </w:rPr>
              <w:t>如何和院方建立有效的沟通机制。</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cs="宋体"/>
                <w:color w:val="000000"/>
                <w:kern w:val="2"/>
                <w:sz w:val="20"/>
                <w:szCs w:val="20"/>
                <w:highlight w:val="none"/>
                <w:lang w:val="en-US" w:eastAsia="zh-CN"/>
              </w:rPr>
            </w:pPr>
            <w:r>
              <w:rPr>
                <w:rFonts w:hint="eastAsia" w:ascii="宋体" w:hAnsi="宋体" w:cs="宋体"/>
                <w:color w:val="000000"/>
                <w:kern w:val="2"/>
                <w:sz w:val="20"/>
                <w:szCs w:val="20"/>
                <w:highlight w:val="none"/>
                <w:lang w:val="en-US" w:eastAsia="zh-CN"/>
              </w:rPr>
              <w:t>每提供1项内容且表述</w:t>
            </w:r>
            <w:r>
              <w:rPr>
                <w:rFonts w:hint="eastAsia" w:ascii="宋体" w:hAnsi="宋体" w:eastAsia="宋体" w:cs="宋体"/>
                <w:color w:val="000000"/>
                <w:kern w:val="2"/>
                <w:sz w:val="20"/>
                <w:szCs w:val="20"/>
                <w:highlight w:val="none"/>
                <w:lang w:val="en-US" w:eastAsia="zh-CN"/>
              </w:rPr>
              <w:t>完整、科学、可行</w:t>
            </w:r>
            <w:r>
              <w:rPr>
                <w:rFonts w:hint="eastAsia" w:ascii="宋体" w:hAnsi="宋体" w:cs="宋体"/>
                <w:color w:val="000000"/>
                <w:kern w:val="2"/>
                <w:sz w:val="20"/>
                <w:szCs w:val="20"/>
                <w:highlight w:val="none"/>
                <w:lang w:val="en-US" w:eastAsia="zh-CN"/>
              </w:rPr>
              <w:t>的得3分，若提供的内容不合理或有瑕疵的每项得1分，最高得30分。</w:t>
            </w:r>
            <w:r>
              <w:rPr>
                <w:rFonts w:hint="eastAsia" w:ascii="宋体" w:hAnsi="宋体" w:eastAsia="宋体" w:cs="宋体"/>
                <w:color w:val="000000"/>
                <w:kern w:val="2"/>
                <w:sz w:val="20"/>
                <w:szCs w:val="20"/>
                <w:highlight w:val="none"/>
                <w:lang w:val="en-US" w:eastAsia="zh-CN"/>
              </w:rPr>
              <w:t>未提供管理与服务方案不得分。</w:t>
            </w:r>
          </w:p>
        </w:tc>
      </w:tr>
    </w:tbl>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价格评分：以</w:t>
      </w:r>
      <w:r>
        <w:rPr>
          <w:rFonts w:hint="eastAsia" w:ascii="宋体" w:hAnsi="宋体" w:cs="宋体"/>
          <w:b/>
          <w:bCs/>
          <w:color w:val="000000"/>
          <w:sz w:val="24"/>
          <w:szCs w:val="24"/>
          <w:highlight w:val="none"/>
          <w:u w:val="single"/>
          <w:lang w:val="en-US" w:eastAsia="zh-CN"/>
        </w:rPr>
        <w:t>单程价格报价</w:t>
      </w:r>
      <w:r>
        <w:rPr>
          <w:rFonts w:hint="eastAsia" w:ascii="宋体" w:hAnsi="宋体" w:cs="宋体"/>
          <w:color w:val="000000"/>
          <w:sz w:val="24"/>
          <w:szCs w:val="24"/>
          <w:highlight w:val="none"/>
          <w:lang w:val="en-US" w:eastAsia="zh-CN"/>
        </w:rPr>
        <w:t>作为价格评分的评审依据。满足采购文件要求且单程价格报价最低的价格为评分基准价，价格得分＝（评分基准价/各响应人的单程价格报价）*10，保留两位小数）。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综合比较与评价：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根据每个响应人在上述各评审阶段中的得分，采用下面公式算出每个响应人的综合得分：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W＝C ＋ T ＋ M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      某个</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的综合得分；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      某个</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val="en-US" w:eastAsia="zh-CN"/>
        </w:rPr>
        <w:t>价格得分</w:t>
      </w:r>
      <w:r>
        <w:rPr>
          <w:rFonts w:hint="eastAsia" w:ascii="宋体" w:hAnsi="宋体" w:eastAsia="宋体" w:cs="宋体"/>
          <w:color w:val="000000"/>
          <w:sz w:val="24"/>
          <w:szCs w:val="24"/>
          <w:highlight w:val="none"/>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T      某个响应人的技术评审得分；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M      某个响应人的商务评审得分；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（注： S、M均为所有</w:t>
      </w:r>
      <w:r>
        <w:rPr>
          <w:rFonts w:hint="eastAsia" w:ascii="宋体" w:hAnsi="宋体" w:cs="宋体"/>
          <w:color w:val="000000"/>
          <w:sz w:val="24"/>
          <w:szCs w:val="24"/>
          <w:highlight w:val="none"/>
          <w:lang w:val="en-US" w:eastAsia="zh-CN"/>
        </w:rPr>
        <w:t>评审专家</w:t>
      </w:r>
      <w:r>
        <w:rPr>
          <w:rFonts w:hint="eastAsia" w:ascii="宋体" w:hAnsi="宋体" w:eastAsia="宋体" w:cs="宋体"/>
          <w:color w:val="000000"/>
          <w:sz w:val="24"/>
          <w:szCs w:val="24"/>
          <w:highlight w:val="none"/>
        </w:rPr>
        <w:t>评分的算术平均值）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11.评审委员会</w:t>
      </w:r>
      <w:r>
        <w:rPr>
          <w:rFonts w:hint="eastAsia" w:ascii="宋体" w:hAnsi="宋体" w:eastAsia="宋体" w:cs="宋体"/>
          <w:color w:val="000000"/>
          <w:sz w:val="24"/>
          <w:szCs w:val="24"/>
          <w:highlight w:val="none"/>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响应文件中</w:t>
      </w:r>
      <w:r>
        <w:rPr>
          <w:rFonts w:hint="eastAsia" w:ascii="宋体" w:hAnsi="宋体" w:cs="宋体"/>
          <w:color w:val="000000"/>
          <w:sz w:val="24"/>
          <w:szCs w:val="24"/>
          <w:highlight w:val="none"/>
          <w:lang w:val="en-US" w:eastAsia="zh-CN"/>
        </w:rPr>
        <w:t>报价一览表</w:t>
      </w:r>
      <w:r>
        <w:rPr>
          <w:rFonts w:hint="eastAsia" w:ascii="宋体" w:hAnsi="宋体" w:eastAsia="宋体" w:cs="宋体"/>
          <w:color w:val="000000"/>
          <w:sz w:val="24"/>
          <w:szCs w:val="24"/>
          <w:highlight w:val="none"/>
        </w:rPr>
        <w:t>内容与响应文件中相应内容不一致的，以</w:t>
      </w:r>
      <w:r>
        <w:rPr>
          <w:rFonts w:hint="eastAsia" w:ascii="宋体" w:hAnsi="宋体" w:cs="宋体"/>
          <w:color w:val="000000"/>
          <w:sz w:val="24"/>
          <w:szCs w:val="24"/>
          <w:highlight w:val="none"/>
          <w:lang w:val="en-US" w:eastAsia="zh-CN"/>
        </w:rPr>
        <w:t>报价一览表</w:t>
      </w:r>
      <w:r>
        <w:rPr>
          <w:rFonts w:hint="eastAsia" w:ascii="宋体" w:hAnsi="宋体" w:eastAsia="宋体" w:cs="宋体"/>
          <w:color w:val="000000"/>
          <w:sz w:val="24"/>
          <w:szCs w:val="24"/>
          <w:highlight w:val="none"/>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单价金额小数点或者百分比有明显错位的，以</w:t>
      </w:r>
      <w:r>
        <w:rPr>
          <w:rFonts w:hint="eastAsia" w:ascii="宋体" w:hAnsi="宋体" w:cs="宋体"/>
          <w:color w:val="000000"/>
          <w:sz w:val="24"/>
          <w:szCs w:val="24"/>
          <w:highlight w:val="none"/>
          <w:lang w:val="en-US" w:eastAsia="zh-CN"/>
        </w:rPr>
        <w:t>报价一览表</w:t>
      </w:r>
      <w:r>
        <w:rPr>
          <w:rFonts w:hint="eastAsia" w:ascii="宋体" w:hAnsi="宋体" w:eastAsia="宋体" w:cs="宋体"/>
          <w:color w:val="000000"/>
          <w:sz w:val="24"/>
          <w:szCs w:val="24"/>
          <w:highlight w:val="none"/>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同时出现两种以上不一致的，按照该条款规定的顺序修正。修正后的报价经</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书面确认后产生约束力，</w:t>
      </w:r>
      <w:r>
        <w:rPr>
          <w:rFonts w:hint="eastAsia" w:ascii="宋体" w:hAnsi="宋体" w:cs="宋体"/>
          <w:color w:val="000000"/>
          <w:sz w:val="24"/>
          <w:szCs w:val="24"/>
          <w:highlight w:val="none"/>
          <w:lang w:val="en-US" w:eastAsia="zh-CN"/>
        </w:rPr>
        <w:t>响应人</w:t>
      </w:r>
      <w:r>
        <w:rPr>
          <w:rFonts w:hint="eastAsia" w:ascii="宋体" w:hAnsi="宋体" w:eastAsia="宋体" w:cs="宋体"/>
          <w:color w:val="000000"/>
          <w:sz w:val="24"/>
          <w:szCs w:val="24"/>
          <w:highlight w:val="none"/>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评审报告应当由</w:t>
      </w:r>
      <w:r>
        <w:rPr>
          <w:rFonts w:hint="eastAsia" w:ascii="宋体" w:hAnsi="宋体" w:cs="宋体"/>
          <w:color w:val="000000"/>
          <w:sz w:val="24"/>
          <w:szCs w:val="24"/>
          <w:highlight w:val="none"/>
          <w:lang w:val="en-US" w:eastAsia="zh-CN"/>
        </w:rPr>
        <w:t>评审委员会</w:t>
      </w:r>
      <w:r>
        <w:rPr>
          <w:rFonts w:hint="eastAsia" w:ascii="宋体" w:hAnsi="宋体" w:eastAsia="宋体" w:cs="宋体"/>
          <w:color w:val="000000"/>
          <w:sz w:val="24"/>
          <w:szCs w:val="24"/>
          <w:highlight w:val="none"/>
        </w:rPr>
        <w:t>全体人员签字认可。</w:t>
      </w:r>
      <w:r>
        <w:rPr>
          <w:rFonts w:hint="eastAsia" w:ascii="宋体" w:hAnsi="宋体" w:cs="宋体"/>
          <w:color w:val="000000"/>
          <w:sz w:val="24"/>
          <w:szCs w:val="24"/>
          <w:highlight w:val="none"/>
          <w:lang w:val="en-US" w:eastAsia="zh-CN"/>
        </w:rPr>
        <w:t>评审委员会成员</w:t>
      </w:r>
      <w:r>
        <w:rPr>
          <w:rFonts w:hint="eastAsia" w:ascii="宋体" w:hAnsi="宋体" w:eastAsia="宋体" w:cs="宋体"/>
          <w:color w:val="000000"/>
          <w:sz w:val="24"/>
          <w:szCs w:val="24"/>
          <w:highlight w:val="none"/>
        </w:rPr>
        <w:t>对需要共同</w:t>
      </w:r>
      <w:r>
        <w:rPr>
          <w:rFonts w:hint="eastAsia" w:ascii="宋体" w:hAnsi="宋体" w:cs="宋体"/>
          <w:color w:val="000000"/>
          <w:sz w:val="24"/>
          <w:szCs w:val="24"/>
          <w:highlight w:val="none"/>
          <w:lang w:val="en-US" w:eastAsia="zh-CN"/>
        </w:rPr>
        <w:t>评定</w:t>
      </w:r>
      <w:r>
        <w:rPr>
          <w:rFonts w:hint="eastAsia" w:ascii="宋体" w:hAnsi="宋体" w:eastAsia="宋体" w:cs="宋体"/>
          <w:color w:val="000000"/>
          <w:sz w:val="24"/>
          <w:szCs w:val="24"/>
          <w:highlight w:val="none"/>
        </w:rPr>
        <w:t>的事项存在争议的，应当按照少数服从多数的原则作出结论。持不同意见的</w:t>
      </w:r>
      <w:r>
        <w:rPr>
          <w:rFonts w:hint="eastAsia" w:ascii="宋体" w:hAnsi="宋体" w:cs="宋体"/>
          <w:color w:val="000000"/>
          <w:sz w:val="24"/>
          <w:szCs w:val="24"/>
          <w:highlight w:val="none"/>
          <w:lang w:val="en-US" w:eastAsia="zh-CN"/>
        </w:rPr>
        <w:t>评审委员会成员</w:t>
      </w:r>
      <w:r>
        <w:rPr>
          <w:rFonts w:hint="eastAsia" w:ascii="宋体" w:hAnsi="宋体" w:eastAsia="宋体" w:cs="宋体"/>
          <w:color w:val="000000"/>
          <w:sz w:val="24"/>
          <w:szCs w:val="24"/>
          <w:highlight w:val="none"/>
        </w:rPr>
        <w:t>应当在</w:t>
      </w:r>
      <w:r>
        <w:rPr>
          <w:rFonts w:hint="eastAsia" w:ascii="宋体" w:hAnsi="宋体" w:cs="宋体"/>
          <w:color w:val="000000"/>
          <w:sz w:val="24"/>
          <w:szCs w:val="24"/>
          <w:highlight w:val="none"/>
          <w:lang w:val="en-US" w:eastAsia="zh-CN"/>
        </w:rPr>
        <w:t>评审报告</w:t>
      </w:r>
      <w:r>
        <w:rPr>
          <w:rFonts w:hint="eastAsia" w:ascii="宋体" w:hAnsi="宋体" w:eastAsia="宋体" w:cs="宋体"/>
          <w:color w:val="000000"/>
          <w:sz w:val="24"/>
          <w:szCs w:val="24"/>
          <w:highlight w:val="none"/>
        </w:rPr>
        <w:t>上签署不同意见并说明理由，</w:t>
      </w:r>
      <w:r>
        <w:rPr>
          <w:rFonts w:hint="eastAsia" w:ascii="宋体" w:hAnsi="宋体" w:cs="宋体"/>
          <w:color w:val="000000"/>
          <w:sz w:val="24"/>
          <w:szCs w:val="24"/>
          <w:highlight w:val="none"/>
          <w:lang w:val="en-US" w:eastAsia="zh-CN"/>
        </w:rPr>
        <w:t>若</w:t>
      </w:r>
      <w:r>
        <w:rPr>
          <w:rFonts w:hint="eastAsia" w:ascii="宋体" w:hAnsi="宋体" w:eastAsia="宋体" w:cs="宋体"/>
          <w:color w:val="000000"/>
          <w:sz w:val="24"/>
          <w:szCs w:val="24"/>
          <w:highlight w:val="none"/>
        </w:rPr>
        <w:t>拒绝在</w:t>
      </w:r>
      <w:r>
        <w:rPr>
          <w:rFonts w:hint="eastAsia" w:ascii="宋体" w:hAnsi="宋体" w:cs="宋体"/>
          <w:color w:val="000000"/>
          <w:sz w:val="24"/>
          <w:szCs w:val="24"/>
          <w:highlight w:val="none"/>
          <w:lang w:val="en-US" w:eastAsia="zh-CN"/>
        </w:rPr>
        <w:t>评审</w:t>
      </w:r>
      <w:r>
        <w:rPr>
          <w:rFonts w:hint="eastAsia" w:ascii="宋体" w:hAnsi="宋体" w:eastAsia="宋体" w:cs="宋体"/>
          <w:color w:val="000000"/>
          <w:sz w:val="24"/>
          <w:szCs w:val="24"/>
          <w:highlight w:val="none"/>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13.关于联合体响应的认定</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联合体各方之间应当签订联合体协议书，明确约定联合体各方承担的工作和相应的责任。联合体在响应时，必须将联合体协议书连同响应文件一并提交采购人，否则，该联合体的响应无效。联合体协议书对联合体内各方供应商具有法律效力，也是采购合同的重要组成部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以联合体形式参加响应的，联合体各方均应当符合除特定资格条件外的所有资格条件。只要组成联合体的任意一个供应商不满足资格条件（除特定资格条件外），则整个联合体不满足资格审查，属于无效响应。对于采购人根据采购项目的特殊要求规定供应商的特定资格条件，联合体各方中至少有一方符合采购人规定的特定资格条件即可。</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（3）商务评审、技术评审均以联合体牵头人为评审对象，联合体内部其他成员不作为商务评审、技术评审的评价对象。</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（4）凡本采购文件中提及关于联合体响应的要求及格式（包括联合体各成员的落款及盖章相关要求）均属于符合性审查第4条内容的审查范围，请联合体予以重视。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推荐</w:t>
      </w:r>
      <w:r>
        <w:rPr>
          <w:rFonts w:hint="eastAsia" w:ascii="宋体" w:hAnsi="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评审委员会</w:t>
      </w:r>
      <w:r>
        <w:rPr>
          <w:rFonts w:hint="eastAsia" w:ascii="宋体" w:hAnsi="宋体" w:eastAsia="宋体" w:cs="宋体"/>
          <w:color w:val="000000"/>
          <w:sz w:val="24"/>
          <w:szCs w:val="24"/>
          <w:highlight w:val="none"/>
        </w:rPr>
        <w:t>根据最终评审的结果，推荐综合得分排名第一的</w:t>
      </w:r>
      <w:r>
        <w:rPr>
          <w:rFonts w:hint="eastAsia" w:ascii="宋体" w:hAnsi="宋体" w:cs="宋体"/>
          <w:color w:val="000000"/>
          <w:sz w:val="24"/>
          <w:szCs w:val="24"/>
          <w:highlight w:val="none"/>
          <w:lang w:val="en-US" w:eastAsia="zh-CN"/>
        </w:rPr>
        <w:t>响应人为成交候选人</w:t>
      </w:r>
      <w:r>
        <w:rPr>
          <w:rFonts w:hint="eastAsia" w:ascii="宋体" w:hAnsi="宋体" w:eastAsia="宋体" w:cs="宋体"/>
          <w:color w:val="000000"/>
          <w:sz w:val="24"/>
          <w:szCs w:val="24"/>
          <w:highlight w:val="none"/>
        </w:rPr>
        <w:t>。综合得分相同的，按照响应报价由低到高的顺序</w:t>
      </w:r>
      <w:r>
        <w:rPr>
          <w:rFonts w:hint="eastAsia" w:ascii="宋体" w:hAnsi="宋体" w:cs="宋体"/>
          <w:color w:val="000000"/>
          <w:sz w:val="24"/>
          <w:szCs w:val="24"/>
          <w:highlight w:val="none"/>
          <w:lang w:val="en-US" w:eastAsia="zh-CN"/>
        </w:rPr>
        <w:t>推荐</w:t>
      </w:r>
      <w:r>
        <w:rPr>
          <w:rFonts w:hint="eastAsia" w:ascii="宋体" w:hAnsi="宋体" w:eastAsia="宋体" w:cs="宋体"/>
          <w:color w:val="000000"/>
          <w:sz w:val="24"/>
          <w:szCs w:val="24"/>
          <w:highlight w:val="none"/>
        </w:rPr>
        <w:t>成交候选人。综合得分且</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报价相同的，按照技术部分得分（由高到低）顺序</w:t>
      </w:r>
      <w:r>
        <w:rPr>
          <w:rFonts w:hint="eastAsia" w:ascii="宋体" w:hAnsi="宋体" w:cs="宋体"/>
          <w:color w:val="000000"/>
          <w:sz w:val="24"/>
          <w:szCs w:val="24"/>
          <w:highlight w:val="none"/>
          <w:lang w:val="en-US" w:eastAsia="zh-CN"/>
        </w:rPr>
        <w:t>推荐</w:t>
      </w:r>
      <w:r>
        <w:rPr>
          <w:rFonts w:hint="eastAsia" w:ascii="宋体" w:hAnsi="宋体" w:eastAsia="宋体" w:cs="宋体"/>
          <w:color w:val="000000"/>
          <w:sz w:val="24"/>
          <w:szCs w:val="24"/>
          <w:highlight w:val="none"/>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发布</w:t>
      </w:r>
      <w:r>
        <w:rPr>
          <w:rFonts w:hint="eastAsia" w:ascii="宋体" w:hAnsi="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在</w:t>
      </w:r>
      <w:r>
        <w:rPr>
          <w:rFonts w:hint="eastAsia" w:ascii="宋体" w:hAnsi="宋体" w:cs="宋体"/>
          <w:color w:val="000000"/>
          <w:sz w:val="24"/>
          <w:szCs w:val="24"/>
          <w:highlight w:val="none"/>
          <w:lang w:val="en-US" w:eastAsia="zh-CN"/>
        </w:rPr>
        <w:t>医院官方网站的招投标栏目</w:t>
      </w:r>
      <w:r>
        <w:rPr>
          <w:rFonts w:hint="eastAsia" w:ascii="宋体" w:hAnsi="宋体" w:eastAsia="宋体" w:cs="宋体"/>
          <w:color w:val="000000"/>
          <w:sz w:val="24"/>
          <w:szCs w:val="24"/>
          <w:highlight w:val="none"/>
        </w:rPr>
        <w:t>公告</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sz w:val="24"/>
          <w:szCs w:val="24"/>
          <w:highlight w:val="none"/>
        </w:rPr>
      </w:pPr>
      <w:r>
        <w:rPr>
          <w:rFonts w:hint="eastAsia" w:ascii="宋体" w:hAnsi="宋体" w:cs="宋体"/>
          <w:b/>
          <w:bCs/>
          <w:color w:val="000000"/>
          <w:sz w:val="24"/>
          <w:szCs w:val="24"/>
          <w:highlight w:val="none"/>
          <w:lang w:val="en-US" w:eastAsia="zh-CN"/>
        </w:rPr>
        <w:t>六、质疑与投诉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一</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供应商认为采购文件、采购过程、中标或者成交结果使自己的权益受到损害的，可以在知道或者应知其权益受到损害之日起</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个工作日内，以书面形式由法定代表人或授权代表签字并加盖单位公章后</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、供应商应在</w:t>
      </w:r>
      <w:r>
        <w:rPr>
          <w:rFonts w:hint="eastAsia" w:ascii="宋体" w:hAnsi="宋体" w:cs="宋体"/>
          <w:color w:val="000000"/>
          <w:sz w:val="24"/>
          <w:szCs w:val="24"/>
          <w:highlight w:val="none"/>
          <w:lang w:val="en-US" w:eastAsia="zh-CN"/>
        </w:rPr>
        <w:t>限定</w:t>
      </w:r>
      <w:r>
        <w:rPr>
          <w:rFonts w:hint="eastAsia" w:ascii="宋体" w:hAnsi="宋体" w:eastAsia="宋体" w:cs="宋体"/>
          <w:color w:val="000000"/>
          <w:sz w:val="24"/>
          <w:szCs w:val="24"/>
          <w:highlight w:val="none"/>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、采购人不得拒收质疑供应商在</w:t>
      </w:r>
      <w:r>
        <w:rPr>
          <w:rFonts w:hint="eastAsia" w:ascii="宋体" w:hAnsi="宋体" w:cs="宋体"/>
          <w:color w:val="000000"/>
          <w:sz w:val="24"/>
          <w:szCs w:val="24"/>
          <w:highlight w:val="none"/>
          <w:lang w:eastAsia="zh-CN"/>
        </w:rPr>
        <w:t>限定质疑</w:t>
      </w:r>
      <w:r>
        <w:rPr>
          <w:rFonts w:hint="eastAsia" w:ascii="宋体" w:hAnsi="宋体" w:eastAsia="宋体" w:cs="宋体"/>
          <w:color w:val="000000"/>
          <w:sz w:val="24"/>
          <w:szCs w:val="24"/>
          <w:highlight w:val="none"/>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供应商对评审过程、中标或者成交结果提出质疑的，采购人可以组织原</w:t>
      </w:r>
      <w:r>
        <w:rPr>
          <w:rFonts w:hint="eastAsia" w:ascii="宋体" w:hAnsi="宋体" w:cs="宋体"/>
          <w:color w:val="000000"/>
          <w:sz w:val="24"/>
          <w:szCs w:val="24"/>
          <w:highlight w:val="none"/>
          <w:lang w:eastAsia="zh-CN"/>
        </w:rPr>
        <w:t>评审委员会</w:t>
      </w:r>
      <w:r>
        <w:rPr>
          <w:rFonts w:hint="eastAsia" w:ascii="宋体" w:hAnsi="宋体" w:eastAsia="宋体" w:cs="宋体"/>
          <w:color w:val="000000"/>
          <w:sz w:val="24"/>
          <w:szCs w:val="24"/>
          <w:highlight w:val="none"/>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26"/>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质疑接收机构地址：广州市</w:t>
      </w:r>
      <w:r>
        <w:rPr>
          <w:rFonts w:hint="eastAsia" w:ascii="宋体" w:hAnsi="宋体" w:cs="宋体"/>
          <w:sz w:val="24"/>
          <w:szCs w:val="24"/>
          <w:highlight w:val="none"/>
          <w:lang w:val="en-US" w:eastAsia="zh-CN"/>
        </w:rPr>
        <w:t>越秀区</w:t>
      </w:r>
      <w:r>
        <w:rPr>
          <w:rFonts w:hint="eastAsia" w:ascii="宋体" w:hAnsi="宋体" w:eastAsia="宋体" w:cs="宋体"/>
          <w:sz w:val="24"/>
          <w:szCs w:val="24"/>
          <w:highlight w:val="none"/>
        </w:rPr>
        <w:t>沿江西路107号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七、合同的订立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rPr>
          <w:rFonts w:hint="eastAsi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r>
        <w:rPr>
          <w:rFonts w:hint="eastAsia" w:ascii="仿宋_GB2312" w:hAnsi="Calibri Light" w:eastAsia="仿宋_GB2312" w:cs="仿宋_GB2312"/>
          <w:b/>
          <w:bCs/>
          <w:color w:val="000000"/>
          <w:sz w:val="24"/>
          <w:szCs w:val="24"/>
          <w:highlight w:val="none"/>
          <w:shd w:val="clear" w:color="auto" w:fill="FFFFFF"/>
        </w:rPr>
        <w:t>合同编号：</w:t>
      </w:r>
    </w:p>
    <w:p>
      <w:pPr>
        <w:shd w:val="clear" w:color="auto" w:fill="FFFFFF"/>
        <w:spacing w:beforeAutospacing="1"/>
        <w:rPr>
          <w:rFonts w:hint="eastAsia" w:ascii="仿宋_GB2312" w:eastAsia="仿宋_GB2312" w:cs="仿宋_GB2312"/>
          <w:color w:val="000000"/>
          <w:sz w:val="21"/>
          <w:szCs w:val="24"/>
          <w:highlight w:val="none"/>
          <w:shd w:val="clear" w:color="auto" w:fill="FFFFFF"/>
        </w:rPr>
      </w:pPr>
    </w:p>
    <w:p>
      <w:pPr>
        <w:shd w:val="clear" w:color="auto" w:fill="FFFFFF"/>
        <w:spacing w:beforeAutospacing="1"/>
        <w:rPr>
          <w:rFonts w:hint="eastAsia" w:ascii="仿宋_GB2312" w:eastAsia="仿宋_GB2312" w:cs="仿宋_GB2312"/>
          <w:color w:val="000000"/>
          <w:sz w:val="21"/>
          <w:szCs w:val="24"/>
          <w:highlight w:val="none"/>
          <w:shd w:val="clear" w:color="auto" w:fill="FFFFFF"/>
        </w:rPr>
      </w:pPr>
    </w:p>
    <w:p>
      <w:pPr>
        <w:pStyle w:val="25"/>
        <w:rPr>
          <w:rFonts w:hint="eastAsia"/>
        </w:rPr>
      </w:pPr>
    </w:p>
    <w:p>
      <w:pPr>
        <w:shd w:val="clear" w:color="auto" w:fill="FFFFFF"/>
        <w:spacing w:beforeAutospacing="1"/>
        <w:rPr>
          <w:rFonts w:hint="eastAsia" w:ascii="仿宋_GB2312" w:eastAsia="仿宋_GB2312" w:cs="仿宋_GB2312"/>
          <w:color w:val="000000"/>
          <w:sz w:val="21"/>
          <w:szCs w:val="24"/>
          <w:highlight w:val="none"/>
          <w:shd w:val="clear" w:color="auto" w:fill="FFFFFF"/>
        </w:rPr>
      </w:pPr>
    </w:p>
    <w:p>
      <w:pPr>
        <w:spacing w:beforeAutospacing="1"/>
        <w:jc w:val="center"/>
        <w:rPr>
          <w:rFonts w:hint="eastAsia" w:ascii="仿宋_GB2312" w:eastAsia="仿宋_GB2312" w:cs="仿宋_GB2312"/>
          <w:b/>
          <w:color w:val="000000"/>
          <w:sz w:val="48"/>
          <w:szCs w:val="48"/>
          <w:highlight w:val="none"/>
          <w:u w:val="single"/>
        </w:rPr>
      </w:pPr>
      <w:r>
        <w:rPr>
          <w:rFonts w:hint="eastAsia" w:ascii="仿宋_GB2312" w:hAnsi="Calibri Light" w:eastAsia="仿宋_GB2312" w:cs="仿宋_GB2312"/>
          <w:b/>
          <w:color w:val="000000"/>
          <w:sz w:val="48"/>
          <w:szCs w:val="48"/>
          <w:highlight w:val="none"/>
          <w:u w:val="single"/>
        </w:rPr>
        <w:t xml:space="preserve">        (项目)</w:t>
      </w:r>
    </w:p>
    <w:p>
      <w:pPr>
        <w:spacing w:beforeAutospacing="1" w:line="360" w:lineRule="auto"/>
        <w:rPr>
          <w:rFonts w:hint="eastAsia" w:ascii="仿宋_GB2312" w:eastAsia="仿宋_GB2312" w:cs="仿宋_GB2312"/>
          <w:b/>
          <w:color w:val="000000"/>
          <w:sz w:val="48"/>
          <w:szCs w:val="48"/>
          <w:highlight w:val="none"/>
        </w:rPr>
      </w:pPr>
    </w:p>
    <w:p>
      <w:pPr>
        <w:spacing w:beforeAutospacing="1" w:line="360" w:lineRule="auto"/>
        <w:jc w:val="center"/>
        <w:rPr>
          <w:rFonts w:hint="eastAsia" w:ascii="仿宋_GB2312" w:eastAsia="仿宋_GB2312" w:cs="仿宋_GB2312"/>
          <w:b/>
          <w:color w:val="000000"/>
          <w:sz w:val="48"/>
          <w:szCs w:val="48"/>
          <w:highlight w:val="none"/>
        </w:rPr>
      </w:pPr>
      <w:r>
        <w:rPr>
          <w:rFonts w:hint="eastAsia" w:ascii="仿宋_GB2312" w:hAnsi="Calibri Light" w:eastAsia="仿宋_GB2312" w:cs="仿宋_GB2312"/>
          <w:b/>
          <w:color w:val="000000"/>
          <w:sz w:val="48"/>
          <w:szCs w:val="48"/>
          <w:highlight w:val="none"/>
        </w:rPr>
        <w:t>合 同 书</w:t>
      </w:r>
    </w:p>
    <w:p>
      <w:pPr>
        <w:spacing w:beforeAutospacing="1" w:line="360" w:lineRule="auto"/>
        <w:jc w:val="center"/>
        <w:rPr>
          <w:rFonts w:hint="eastAsia" w:ascii="仿宋_GB2312" w:eastAsia="仿宋_GB2312" w:cs="仿宋_GB2312"/>
          <w:b/>
          <w:color w:val="000000"/>
          <w:sz w:val="48"/>
          <w:szCs w:val="48"/>
          <w:highlight w:val="none"/>
        </w:rPr>
      </w:pPr>
      <w:r>
        <w:rPr>
          <w:rFonts w:hint="eastAsia" w:ascii="仿宋_GB2312" w:hAnsi="Calibri Light" w:eastAsia="仿宋_GB2312" w:cs="仿宋_GB2312"/>
          <w:b/>
          <w:color w:val="000000"/>
          <w:sz w:val="48"/>
          <w:szCs w:val="48"/>
          <w:highlight w:val="none"/>
          <w:lang w:val="en-US" w:eastAsia="zh-CN"/>
        </w:rPr>
        <w:t>服务</w:t>
      </w:r>
      <w:r>
        <w:rPr>
          <w:rFonts w:hint="eastAsia" w:ascii="仿宋_GB2312" w:hAnsi="Calibri Light" w:eastAsia="仿宋_GB2312" w:cs="仿宋_GB2312"/>
          <w:b/>
          <w:color w:val="000000"/>
          <w:sz w:val="48"/>
          <w:szCs w:val="48"/>
          <w:highlight w:val="none"/>
        </w:rPr>
        <w:t>类</w:t>
      </w:r>
    </w:p>
    <w:p>
      <w:pPr>
        <w:spacing w:beforeAutospacing="1" w:line="360" w:lineRule="auto"/>
        <w:rPr>
          <w:rFonts w:hint="eastAsia" w:ascii="仿宋_GB2312" w:eastAsia="仿宋_GB2312" w:cs="仿宋_GB2312"/>
          <w:b/>
          <w:color w:val="000000"/>
          <w:sz w:val="28"/>
          <w:szCs w:val="28"/>
          <w:highlight w:val="none"/>
        </w:rPr>
      </w:pPr>
    </w:p>
    <w:tbl>
      <w:tblPr>
        <w:tblStyle w:val="20"/>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32"/>
                <w:szCs w:val="32"/>
                <w:highlight w:val="none"/>
                <w:u w:val="single"/>
              </w:rPr>
            </w:pPr>
            <w:r>
              <w:rPr>
                <w:rFonts w:hint="eastAsia" w:ascii="仿宋_GB2312" w:hAnsi="Calibri Light" w:eastAsia="仿宋_GB2312" w:cs="仿宋_GB2312"/>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32"/>
                <w:szCs w:val="32"/>
                <w:highlight w:val="none"/>
              </w:rPr>
            </w:pPr>
            <w:r>
              <w:rPr>
                <w:rFonts w:hint="eastAsia" w:ascii="仿宋_GB2312" w:hAnsi="Calibri Light" w:eastAsia="仿宋_GB2312" w:cs="仿宋_GB2312"/>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6"/>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_GB2312" w:hAnsi="Calibri Light" w:eastAsia="仿宋_GB2312" w:cs="仿宋_GB2312"/>
          <w:b/>
          <w:color w:val="000000"/>
          <w:sz w:val="28"/>
          <w:szCs w:val="28"/>
          <w:highlight w:val="none"/>
        </w:rPr>
      </w:pPr>
      <w:r>
        <w:rPr>
          <w:rFonts w:hint="eastAsia" w:ascii="仿宋_GB2312" w:hAnsi="Calibri Light" w:eastAsia="仿宋_GB2312" w:cs="仿宋_GB2312"/>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合同编号：</w:t>
      </w:r>
    </w:p>
    <w:p>
      <w:pPr>
        <w:spacing w:beforeAutospacing="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甲方（采购方）：中山大学孙逸仙纪念医院</w:t>
      </w:r>
    </w:p>
    <w:p>
      <w:pPr>
        <w:spacing w:beforeAutospacing="1"/>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乙方（成交方）：</w:t>
      </w:r>
    </w:p>
    <w:p>
      <w:pPr>
        <w:spacing w:beforeAutospacing="1"/>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根据《中华人民共和国民法典》及中山大学孙逸仙纪念医院消毒供应中心灭菌物品运输服务采购项目的采购文件</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乙方的成交文件及成交通知书，</w:t>
      </w:r>
      <w:r>
        <w:rPr>
          <w:rFonts w:hint="eastAsia" w:ascii="宋体" w:hAnsi="宋体" w:eastAsia="宋体" w:cs="宋体"/>
          <w:color w:val="000000"/>
          <w:sz w:val="21"/>
          <w:szCs w:val="21"/>
          <w:highlight w:val="none"/>
        </w:rPr>
        <w:t>甲、乙双方同意签订本合同。详细技术说明及其他有关合同项目的特定信息</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如有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由合同附件予以说明，合同附件及本项目的</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w:t>
      </w:r>
      <w:r>
        <w:rPr>
          <w:rFonts w:hint="eastAsia" w:ascii="宋体" w:hAnsi="宋体" w:eastAsia="宋体" w:cs="宋体"/>
          <w:color w:val="000000"/>
          <w:sz w:val="21"/>
          <w:szCs w:val="21"/>
          <w:highlight w:val="none"/>
          <w:lang w:val="en-US" w:eastAsia="zh-CN"/>
        </w:rPr>
        <w:t>成交</w:t>
      </w:r>
      <w:r>
        <w:rPr>
          <w:rFonts w:hint="eastAsia" w:ascii="宋体" w:hAnsi="宋体" w:eastAsia="宋体" w:cs="宋体"/>
          <w:color w:val="000000"/>
          <w:sz w:val="21"/>
          <w:szCs w:val="21"/>
          <w:highlight w:val="none"/>
        </w:rPr>
        <w:t>文件、</w:t>
      </w:r>
      <w:r>
        <w:rPr>
          <w:rFonts w:hint="eastAsia" w:ascii="宋体" w:hAnsi="宋体" w:eastAsia="宋体" w:cs="宋体"/>
          <w:color w:val="000000"/>
          <w:sz w:val="21"/>
          <w:szCs w:val="21"/>
          <w:highlight w:val="none"/>
          <w:lang w:val="en-US" w:eastAsia="zh-CN"/>
        </w:rPr>
        <w:t>成交</w:t>
      </w:r>
      <w:r>
        <w:rPr>
          <w:rFonts w:hint="eastAsia" w:ascii="宋体" w:hAnsi="宋体" w:eastAsia="宋体" w:cs="宋体"/>
          <w:color w:val="000000"/>
          <w:sz w:val="21"/>
          <w:szCs w:val="21"/>
          <w:highlight w:val="none"/>
        </w:rPr>
        <w:t>通知书等均为本合同不可分割的部分。双方同意共同遵守如下条款：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一、服务内容及地点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服务内容：</w:t>
      </w:r>
      <w:r>
        <w:rPr>
          <w:rFonts w:hint="eastAsia" w:ascii="宋体" w:hAnsi="宋体" w:cs="宋体"/>
          <w:color w:val="000000"/>
          <w:sz w:val="21"/>
          <w:szCs w:val="21"/>
          <w:highlight w:val="none"/>
          <w:lang w:val="en-US" w:eastAsia="zh-CN"/>
        </w:rPr>
        <w:t>乙方</w:t>
      </w:r>
      <w:r>
        <w:rPr>
          <w:rFonts w:hint="eastAsia" w:ascii="宋体" w:hAnsi="宋体" w:eastAsia="宋体" w:cs="宋体"/>
          <w:color w:val="000000"/>
          <w:sz w:val="21"/>
          <w:szCs w:val="21"/>
          <w:highlight w:val="none"/>
        </w:rPr>
        <w:t>对</w:t>
      </w:r>
      <w:r>
        <w:rPr>
          <w:rFonts w:hint="eastAsia" w:ascii="宋体" w:hAnsi="宋体" w:cs="宋体"/>
          <w:color w:val="000000"/>
          <w:sz w:val="21"/>
          <w:szCs w:val="21"/>
          <w:highlight w:val="none"/>
          <w:lang w:val="en-US" w:eastAsia="zh-CN"/>
        </w:rPr>
        <w:t>甲方的</w:t>
      </w:r>
      <w:r>
        <w:rPr>
          <w:rFonts w:hint="eastAsia" w:ascii="宋体" w:hAnsi="宋体" w:eastAsia="宋体" w:cs="宋体"/>
          <w:color w:val="000000"/>
          <w:sz w:val="21"/>
          <w:szCs w:val="21"/>
          <w:highlight w:val="none"/>
        </w:rPr>
        <w:t>已灭菌或待灭菌的医疗器械包、敷料包等物品提供专业输送及交接服务。使用合适的方法对已灭菌或待灭菌的医疗器械包、敷料包作运输处理，保证灭菌后的物品在运输过程中不受污染，符合医疗院感要求。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服务地点：</w:t>
      </w:r>
      <w:r>
        <w:rPr>
          <w:rFonts w:hint="eastAsia" w:ascii="宋体" w:hAnsi="宋体" w:cs="宋体"/>
          <w:color w:val="000000"/>
          <w:sz w:val="21"/>
          <w:szCs w:val="21"/>
          <w:highlight w:val="none"/>
          <w:lang w:val="en-US" w:eastAsia="zh-CN"/>
        </w:rPr>
        <w:t>中山大学孙逸仙纪念医院</w:t>
      </w:r>
      <w:r>
        <w:rPr>
          <w:rFonts w:hint="eastAsia" w:ascii="宋体" w:hAnsi="宋体" w:eastAsia="宋体" w:cs="宋体"/>
          <w:color w:val="000000"/>
          <w:sz w:val="21"/>
          <w:szCs w:val="21"/>
          <w:highlight w:val="none"/>
        </w:rPr>
        <w:t>北院区</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广州市越秀区沿江西路107号</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南院区</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广州市海珠区盈丰路33号</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二</w:t>
      </w:r>
      <w:r>
        <w:rPr>
          <w:rFonts w:hint="eastAsia" w:ascii="宋体" w:hAnsi="宋体" w:eastAsia="宋体" w:cs="宋体"/>
          <w:color w:val="000000"/>
          <w:sz w:val="21"/>
          <w:szCs w:val="21"/>
          <w:highlight w:val="none"/>
        </w:rPr>
        <w:t>、双方权利及义务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1、甲方权利义务</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甲方须提前准备好物品由乙方运输。</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甲方负责物品的装载，保证物品摆放正确，外包装完好无损，外箱标识清楚。</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甲方根据</w:t>
      </w:r>
      <w:r>
        <w:rPr>
          <w:rFonts w:hint="eastAsia" w:ascii="宋体" w:hAnsi="宋体" w:cs="宋体"/>
          <w:color w:val="000000"/>
          <w:sz w:val="21"/>
          <w:szCs w:val="21"/>
          <w:highlight w:val="none"/>
          <w:lang w:val="en-US" w:eastAsia="zh-CN"/>
        </w:rPr>
        <w:t>运输</w:t>
      </w:r>
      <w:r>
        <w:rPr>
          <w:rFonts w:hint="eastAsia" w:ascii="宋体" w:hAnsi="宋体" w:eastAsia="宋体" w:cs="宋体"/>
          <w:color w:val="000000"/>
          <w:sz w:val="21"/>
          <w:szCs w:val="21"/>
          <w:highlight w:val="none"/>
        </w:rPr>
        <w:t>时间表将物品放置在指定地点进行交接。</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甲方应按合同规定如期支付运费及相关费用，如甲方未协商导致未如期支付，乙方保留追索违约金（每</w:t>
      </w:r>
      <w:r>
        <w:rPr>
          <w:rFonts w:hint="eastAsia" w:ascii="宋体" w:hAnsi="宋体" w:eastAsia="宋体" w:cs="宋体"/>
          <w:color w:val="000000"/>
          <w:sz w:val="21"/>
          <w:szCs w:val="21"/>
          <w:highlight w:val="none"/>
          <w:lang w:val="en-US" w:eastAsia="zh-CN"/>
        </w:rPr>
        <w:t>延迟1日</w:t>
      </w:r>
      <w:r>
        <w:rPr>
          <w:rFonts w:hint="eastAsia" w:ascii="宋体" w:hAnsi="宋体" w:eastAsia="宋体" w:cs="宋体"/>
          <w:color w:val="000000"/>
          <w:sz w:val="21"/>
          <w:szCs w:val="21"/>
          <w:highlight w:val="none"/>
        </w:rPr>
        <w:t>按</w:t>
      </w:r>
      <w:r>
        <w:rPr>
          <w:rFonts w:hint="eastAsia" w:ascii="宋体" w:hAnsi="宋体" w:cs="宋体"/>
          <w:color w:val="000000"/>
          <w:sz w:val="21"/>
          <w:szCs w:val="21"/>
          <w:highlight w:val="none"/>
          <w:lang w:val="en-US" w:eastAsia="zh-CN"/>
        </w:rPr>
        <w:t>拖欠费用的</w:t>
      </w:r>
      <w:r>
        <w:rPr>
          <w:rFonts w:hint="eastAsia" w:ascii="宋体" w:hAnsi="宋体" w:eastAsia="宋体" w:cs="宋体"/>
          <w:color w:val="000000"/>
          <w:sz w:val="21"/>
          <w:szCs w:val="21"/>
          <w:highlight w:val="none"/>
        </w:rPr>
        <w:t>千分之一计算）的权利。</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甲方有权对合同规定范围内乙方的服务行为进行监督和检查，拥有监管权。有权定期核对乙方提供服务所配备的</w:t>
      </w:r>
      <w:r>
        <w:rPr>
          <w:rFonts w:hint="eastAsia" w:ascii="宋体" w:hAnsi="宋体" w:cs="宋体"/>
          <w:color w:val="000000"/>
          <w:sz w:val="21"/>
          <w:szCs w:val="21"/>
          <w:highlight w:val="none"/>
          <w:lang w:val="en-US" w:eastAsia="zh-CN"/>
        </w:rPr>
        <w:t>转运工具数量</w:t>
      </w:r>
      <w:r>
        <w:rPr>
          <w:rFonts w:hint="eastAsia" w:ascii="宋体" w:hAnsi="宋体" w:eastAsia="宋体" w:cs="宋体"/>
          <w:color w:val="000000"/>
          <w:sz w:val="21"/>
          <w:szCs w:val="21"/>
          <w:highlight w:val="none"/>
        </w:rPr>
        <w:t>。对甲方认为不合理的部分有权下达整改通知书，并要求乙方限期整改，如拒不执行整改或整改不到位，甲方有权终止合同。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2、乙方权利义务</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提供每周7×24小时服务，提供</w:t>
      </w:r>
      <w:r>
        <w:rPr>
          <w:rFonts w:hint="eastAsia" w:ascii="宋体" w:hAnsi="宋体" w:cs="宋体"/>
          <w:color w:val="000000"/>
          <w:sz w:val="21"/>
          <w:szCs w:val="21"/>
          <w:highlight w:val="none"/>
          <w:lang w:val="en-US" w:eastAsia="zh-CN"/>
        </w:rPr>
        <w:t>甲方</w:t>
      </w:r>
      <w:r>
        <w:rPr>
          <w:rFonts w:hint="eastAsia" w:ascii="宋体" w:hAnsi="宋体" w:eastAsia="宋体" w:cs="宋体"/>
          <w:color w:val="000000"/>
          <w:sz w:val="21"/>
          <w:szCs w:val="21"/>
          <w:highlight w:val="none"/>
        </w:rPr>
        <w:t>指定时间、次数的上门收送转运服务。</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客服服务24小时全天候服务待命</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按照</w:t>
      </w:r>
      <w:r>
        <w:rPr>
          <w:rFonts w:hint="eastAsia" w:ascii="宋体" w:hAnsi="宋体" w:cs="宋体"/>
          <w:color w:val="000000"/>
          <w:sz w:val="21"/>
          <w:szCs w:val="21"/>
          <w:highlight w:val="none"/>
          <w:lang w:eastAsia="zh-CN"/>
        </w:rPr>
        <w:t>甲方</w:t>
      </w:r>
      <w:r>
        <w:rPr>
          <w:rFonts w:hint="eastAsia" w:ascii="宋体" w:hAnsi="宋体" w:eastAsia="宋体" w:cs="宋体"/>
          <w:color w:val="000000"/>
          <w:sz w:val="21"/>
          <w:szCs w:val="21"/>
          <w:highlight w:val="none"/>
        </w:rPr>
        <w:t>规定时间内完成运输工作。</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乙方在合同期根据项目的需求提供足够数量的转运工具供甲方使用。</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转运工具（转运箱及转运推车）需符合UN3291医疗器械转运标准</w:t>
      </w:r>
      <w:r>
        <w:rPr>
          <w:rFonts w:hint="eastAsia" w:ascii="宋体" w:hAnsi="宋体" w:cs="宋体"/>
          <w:color w:val="000000"/>
          <w:sz w:val="21"/>
          <w:szCs w:val="21"/>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乙方提供的专用运输车辆须满足不受市区货车限行管制、可控制车厢内温湿度等功能或条件。</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乙方在运输物品时需要将转运工具固定好，避免损坏物品。</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乙方应在甲方指定的地点装运货物。工作过程应合理装卸，保证货物不受损坏</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乙方有责任迅速及时处理甲方投诉，在收到甲方正式书面投诉后三个工作日内必须给予正式书面答复。</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乙方应当有相关的运输应急预案，对运输途中可能发生的设备故障、异常天气影响、交通拥堵等突发事件，能够采取相应的应对措施</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乙方完成每趟的物品运输时与甲方工作人员核对好每批次的转运工具的数量并双方签字确认。</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15" w:firstLineChars="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日常的收取和运送地点和时间表按附件二执行。所有用来运送清洁物品和回收使用后物品的物流转运箱或转运车必须为甲方批准指定转运工具。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、合同单价及付款方式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合同单价</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 xml:space="preserve">   元</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单程/车次</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default" w:eastAsia="宋体"/>
          <w:lang w:val="en-US" w:eastAsia="zh-CN"/>
        </w:rPr>
      </w:pPr>
      <w:r>
        <w:rPr>
          <w:rFonts w:hint="eastAsia" w:ascii="宋体" w:hAnsi="宋体" w:cs="宋体"/>
          <w:color w:val="000000"/>
          <w:sz w:val="21"/>
          <w:szCs w:val="21"/>
          <w:highlight w:val="none"/>
          <w:lang w:val="en-US" w:eastAsia="zh-CN"/>
        </w:rPr>
        <w:t>2、合同总金额为      元。（按</w:t>
      </w:r>
      <w:r>
        <w:rPr>
          <w:rFonts w:hint="eastAsia" w:ascii="宋体" w:hAnsi="宋体" w:eastAsia="宋体" w:cs="宋体"/>
          <w:color w:val="000000"/>
          <w:sz w:val="22"/>
          <w:szCs w:val="22"/>
          <w:highlight w:val="none"/>
          <w:lang w:val="en-US" w:eastAsia="zh-CN"/>
        </w:rPr>
        <w:t>2112次单程计算，按实结算</w:t>
      </w:r>
      <w:r>
        <w:rPr>
          <w:rFonts w:hint="eastAsia" w:ascii="宋体" w:hAnsi="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付款方式：按月结算。每月10号前</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乙方提供甲乙双方确认的</w:t>
      </w:r>
      <w:r>
        <w:rPr>
          <w:rFonts w:hint="eastAsia" w:ascii="宋体" w:hAnsi="宋体" w:cs="宋体"/>
          <w:color w:val="000000"/>
          <w:sz w:val="21"/>
          <w:szCs w:val="21"/>
          <w:highlight w:val="none"/>
          <w:lang w:val="en-US" w:eastAsia="zh-CN"/>
        </w:rPr>
        <w:t>运输</w:t>
      </w:r>
      <w:r>
        <w:rPr>
          <w:rFonts w:hint="eastAsia" w:ascii="宋体" w:hAnsi="宋体" w:eastAsia="宋体" w:cs="宋体"/>
          <w:color w:val="000000"/>
          <w:sz w:val="21"/>
          <w:szCs w:val="21"/>
          <w:highlight w:val="none"/>
        </w:rPr>
        <w:t>记录，经甲方审核确认后，乙方开具全额发票，甲方在收到发票</w:t>
      </w:r>
      <w:r>
        <w:rPr>
          <w:rFonts w:hint="eastAsia" w:ascii="宋体" w:hAnsi="宋体" w:cs="宋体"/>
          <w:color w:val="000000"/>
          <w:sz w:val="21"/>
          <w:szCs w:val="21"/>
          <w:highlight w:val="none"/>
          <w:lang w:val="en-US" w:eastAsia="zh-CN"/>
        </w:rPr>
        <w:t>及付款申请</w:t>
      </w:r>
      <w:r>
        <w:rPr>
          <w:rFonts w:hint="eastAsia" w:ascii="宋体" w:hAnsi="宋体" w:eastAsia="宋体" w:cs="宋体"/>
          <w:color w:val="000000"/>
          <w:sz w:val="21"/>
          <w:szCs w:val="21"/>
          <w:highlight w:val="none"/>
        </w:rPr>
        <w:t>资料后20个工作日内支付服务费用</w:t>
      </w:r>
      <w:r>
        <w:rPr>
          <w:rFonts w:hint="eastAsia" w:ascii="宋体" w:hAnsi="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、合同期限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w:t>
      </w:r>
      <w:r>
        <w:rPr>
          <w:rFonts w:hint="eastAsia" w:ascii="宋体" w:hAnsi="宋体" w:cs="宋体"/>
          <w:color w:val="000000"/>
          <w:sz w:val="21"/>
          <w:szCs w:val="21"/>
          <w:highlight w:val="none"/>
          <w:lang w:val="en-US" w:eastAsia="zh-CN"/>
        </w:rPr>
        <w:t>6个月</w:t>
      </w:r>
      <w:r>
        <w:rPr>
          <w:rFonts w:hint="eastAsia" w:ascii="宋体" w:hAnsi="宋体" w:eastAsia="宋体" w:cs="宋体"/>
          <w:color w:val="000000"/>
          <w:sz w:val="21"/>
          <w:szCs w:val="21"/>
          <w:highlight w:val="none"/>
        </w:rPr>
        <w:t>，202</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年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日至 202</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年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日止。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五</w:t>
      </w:r>
      <w:r>
        <w:rPr>
          <w:rFonts w:hint="eastAsia" w:ascii="宋体" w:hAnsi="宋体" w:eastAsia="宋体" w:cs="宋体"/>
          <w:color w:val="000000"/>
          <w:sz w:val="21"/>
          <w:szCs w:val="21"/>
          <w:highlight w:val="none"/>
        </w:rPr>
        <w:t>、违约责任</w:t>
      </w:r>
    </w:p>
    <w:p>
      <w:pPr>
        <w:pStyle w:val="25"/>
        <w:keepNext w:val="0"/>
        <w:keepLines w:val="0"/>
        <w:pageBreakBefore w:val="0"/>
        <w:widowControl w:val="0"/>
        <w:kinsoku/>
        <w:wordWrap/>
        <w:overflowPunct/>
        <w:topLinePunct w:val="0"/>
        <w:autoSpaceDE/>
        <w:autoSpaceDN/>
        <w:bidi w:val="0"/>
        <w:adjustRightInd w:val="0"/>
        <w:snapToGrid w:val="0"/>
        <w:spacing w:before="0" w:after="0" w:line="360" w:lineRule="auto"/>
        <w:ind w:left="0" w:firstLine="46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eastAsia="zh-CN"/>
        </w:rPr>
        <w:t>、</w:t>
      </w:r>
      <w:r>
        <w:rPr>
          <w:rFonts w:hint="eastAsia" w:ascii="宋体" w:hAnsi="宋体" w:eastAsia="宋体" w:cs="宋体"/>
          <w:sz w:val="21"/>
          <w:szCs w:val="21"/>
          <w:highlight w:val="none"/>
        </w:rPr>
        <w:t>若乙方提供的服务不符合合同约定</w:t>
      </w:r>
      <w:r>
        <w:rPr>
          <w:rFonts w:hint="eastAsia" w:ascii="宋体" w:hAnsi="宋体" w:eastAsia="宋体" w:cs="宋体"/>
          <w:sz w:val="21"/>
          <w:szCs w:val="21"/>
          <w:highlight w:val="none"/>
          <w:lang w:val="en-US" w:eastAsia="zh-CN"/>
        </w:rPr>
        <w:t>满</w:t>
      </w:r>
      <w:r>
        <w:rPr>
          <w:rFonts w:hint="eastAsia" w:ascii="宋体" w:hAnsi="宋体" w:eastAsia="宋体" w:cs="宋体"/>
          <w:sz w:val="21"/>
          <w:szCs w:val="21"/>
          <w:highlight w:val="none"/>
        </w:rPr>
        <w:t>三次，经过沟通协商仍未改善</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，甲方有权终止合同。</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default" w:eastAsia="宋体"/>
          <w:highlight w:val="none"/>
          <w:lang w:val="en-US" w:eastAsia="zh-CN"/>
        </w:rPr>
      </w:pPr>
      <w:r>
        <w:rPr>
          <w:rFonts w:hint="eastAsia" w:ascii="宋体" w:hAnsi="宋体" w:eastAsia="宋体" w:cs="宋体"/>
          <w:sz w:val="21"/>
          <w:szCs w:val="21"/>
          <w:highlight w:val="none"/>
          <w:lang w:val="en-US" w:eastAsia="zh-CN"/>
        </w:rPr>
        <w:t>2、若因乙方原因造成甲方重大院感问题的，甲方有权终止合同，同时乙方对此承担一切责任。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rPr>
        <w:t>、不可抗力事件处理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七</w:t>
      </w:r>
      <w:r>
        <w:rPr>
          <w:rFonts w:hint="eastAsia" w:ascii="宋体" w:hAnsi="宋体" w:eastAsia="宋体" w:cs="宋体"/>
          <w:color w:val="000000"/>
          <w:sz w:val="21"/>
          <w:szCs w:val="21"/>
          <w:highlight w:val="none"/>
        </w:rPr>
        <w:t>、解决合同纠纷的方式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在执行本合同中发生的或与本合同有关的争端，双方应通过友好协商解决，经协商不能达成协议时，则向甲方所在地人民法院提起诉讼。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在起诉期间，除正在进行裁决部分外，合同其他部分继续执行。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 xml:space="preserve">八 </w:t>
      </w:r>
      <w:r>
        <w:rPr>
          <w:rFonts w:hint="eastAsia" w:ascii="宋体" w:hAnsi="宋体" w:eastAsia="宋体" w:cs="宋体"/>
          <w:color w:val="000000"/>
          <w:sz w:val="21"/>
          <w:szCs w:val="21"/>
          <w:highlight w:val="none"/>
        </w:rPr>
        <w:t>、其他</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1、如有未尽事宜，由双方依法订立补充合同。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outlineLvl w:val="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2、本合同一式</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份，甲方持有3份,乙方持有   份</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自双方签章之日起生效。</w:t>
      </w:r>
    </w:p>
    <w:p>
      <w:pPr>
        <w:pStyle w:val="5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firstLine="420" w:firstLineChars="200"/>
        <w:jc w:val="both"/>
        <w:textAlignment w:val="auto"/>
        <w:rPr>
          <w:rStyle w:val="49"/>
          <w:rFonts w:hint="eastAsia" w:ascii="宋体" w:hAnsi="宋体" w:eastAsia="宋体" w:cs="宋体"/>
          <w:sz w:val="21"/>
          <w:szCs w:val="21"/>
        </w:rPr>
      </w:pPr>
      <w:r>
        <w:rPr>
          <w:rStyle w:val="49"/>
          <w:rFonts w:hint="eastAsia" w:cs="宋体"/>
          <w:sz w:val="21"/>
          <w:szCs w:val="21"/>
          <w:shd w:val="clear" w:color="auto" w:fill="auto"/>
          <w:lang w:val="en-US" w:eastAsia="zh-CN"/>
        </w:rPr>
        <w:t>3、</w:t>
      </w:r>
      <w:r>
        <w:rPr>
          <w:rStyle w:val="49"/>
          <w:rFonts w:hint="eastAsia" w:ascii="宋体" w:hAnsi="宋体" w:eastAsia="宋体" w:cs="宋体"/>
          <w:sz w:val="21"/>
          <w:szCs w:val="21"/>
          <w:shd w:val="clear" w:color="auto" w:fill="auto"/>
        </w:rPr>
        <w:t>本合同附件为本协议的有效组成部分。</w:t>
      </w:r>
    </w:p>
    <w:p>
      <w:pPr>
        <w:adjustRightInd w:val="0"/>
        <w:snapToGrid w:val="0"/>
        <w:spacing w:line="432" w:lineRule="auto"/>
        <w:ind w:firstLine="420"/>
        <w:rPr>
          <w:rFonts w:hint="eastAsia" w:ascii="宋体" w:hAnsi="宋体" w:eastAsia="宋体" w:cs="宋体"/>
          <w:color w:val="000000"/>
          <w:sz w:val="21"/>
          <w:szCs w:val="21"/>
          <w:highlight w:val="none"/>
        </w:rPr>
      </w:pPr>
    </w:p>
    <w:p>
      <w:pPr>
        <w:adjustRightInd w:val="0"/>
        <w:snapToGrid w:val="0"/>
        <w:spacing w:line="432"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甲方：中山大学孙逸仙纪念医院             乙方: </w:t>
      </w:r>
    </w:p>
    <w:p>
      <w:pPr>
        <w:adjustRightInd w:val="0"/>
        <w:snapToGrid w:val="0"/>
        <w:spacing w:line="432" w:lineRule="auto"/>
        <w:ind w:left="4620" w:leftChars="200" w:hanging="4200" w:hangingChars="20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地址：广州市越秀区沿江西路107号         地址：   </w:t>
      </w:r>
    </w:p>
    <w:p>
      <w:pPr>
        <w:adjustRightInd w:val="0"/>
        <w:snapToGrid w:val="0"/>
        <w:spacing w:line="432"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                             法定代表人：</w:t>
      </w:r>
    </w:p>
    <w:p>
      <w:pPr>
        <w:adjustRightInd w:val="0"/>
        <w:snapToGrid w:val="0"/>
        <w:spacing w:line="432"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                             委托代理人：</w:t>
      </w:r>
    </w:p>
    <w:p>
      <w:pPr>
        <w:adjustRightInd w:val="0"/>
        <w:snapToGrid w:val="0"/>
        <w:spacing w:line="432"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电话：                                   电话： </w:t>
      </w:r>
    </w:p>
    <w:p>
      <w:pPr>
        <w:adjustRightInd w:val="0"/>
        <w:snapToGrid w:val="0"/>
        <w:spacing w:line="432"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盖章：                                   盖章：</w:t>
      </w:r>
    </w:p>
    <w:p>
      <w:pPr>
        <w:adjustRightInd w:val="0"/>
        <w:snapToGrid w:val="0"/>
        <w:spacing w:line="432" w:lineRule="auto"/>
        <w:ind w:firstLine="420" w:firstLineChars="200"/>
        <w:rPr>
          <w:rFonts w:hint="eastAsia" w:ascii="微软雅黑" w:hAnsi="微软雅黑" w:eastAsia="微软雅黑" w:cs="微软雅黑"/>
          <w:color w:val="000000"/>
          <w:highlight w:val="none"/>
          <w:lang w:val="en-US" w:eastAsia="zh-CN"/>
        </w:rPr>
      </w:pPr>
      <w:r>
        <w:rPr>
          <w:rFonts w:hint="eastAsia" w:ascii="宋体" w:hAnsi="宋体" w:eastAsia="宋体" w:cs="宋体"/>
          <w:color w:val="000000"/>
          <w:sz w:val="21"/>
          <w:szCs w:val="21"/>
          <w:highlight w:val="none"/>
        </w:rPr>
        <w:t>日期：                                   日期：</w:t>
      </w:r>
    </w:p>
    <w:p>
      <w:pPr>
        <w:pStyle w:val="52"/>
        <w:shd w:val="clear" w:color="auto" w:fill="auto"/>
        <w:spacing w:before="0" w:after="0" w:line="420" w:lineRule="exact"/>
        <w:rPr>
          <w:rStyle w:val="51"/>
          <w:rFonts w:hint="eastAsia" w:ascii="仿宋" w:hAnsi="仿宋" w:eastAsia="仿宋"/>
          <w:b/>
          <w:sz w:val="28"/>
          <w:szCs w:val="28"/>
          <w:shd w:val="clear" w:color="auto" w:fill="auto"/>
        </w:rPr>
      </w:pPr>
    </w:p>
    <w:p>
      <w:pPr>
        <w:pStyle w:val="52"/>
        <w:shd w:val="clear" w:color="auto" w:fill="auto"/>
        <w:spacing w:before="0" w:after="0" w:line="420" w:lineRule="exact"/>
        <w:rPr>
          <w:rStyle w:val="51"/>
          <w:rFonts w:hint="eastAsia" w:ascii="仿宋" w:hAnsi="仿宋" w:eastAsia="仿宋"/>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p>
    <w:p>
      <w:pPr>
        <w:pStyle w:val="52"/>
        <w:shd w:val="clear" w:color="auto" w:fill="auto"/>
        <w:spacing w:before="0" w:after="0" w:line="420" w:lineRule="exact"/>
        <w:rPr>
          <w:rStyle w:val="51"/>
          <w:rFonts w:hint="eastAsia" w:ascii="宋体" w:hAnsi="宋体" w:eastAsia="宋体" w:cs="宋体"/>
          <w:b/>
          <w:sz w:val="28"/>
          <w:szCs w:val="28"/>
          <w:shd w:val="clear" w:color="auto" w:fill="auto"/>
        </w:rPr>
      </w:pPr>
      <w:r>
        <w:rPr>
          <w:rStyle w:val="51"/>
          <w:rFonts w:hint="eastAsia" w:ascii="宋体" w:hAnsi="宋体" w:eastAsia="宋体" w:cs="宋体"/>
          <w:b/>
          <w:sz w:val="28"/>
          <w:szCs w:val="28"/>
          <w:shd w:val="clear" w:color="auto" w:fill="auto"/>
        </w:rPr>
        <w:t>附件1：服务报告表</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附表;器械处理质量问题反馈表</w:t>
      </w:r>
    </w:p>
    <w:p>
      <w:pPr>
        <w:spacing w:line="360" w:lineRule="auto"/>
        <w:rPr>
          <w:rFonts w:hint="eastAsia" w:ascii="宋体" w:hAnsi="宋体" w:eastAsia="宋体" w:cs="宋体"/>
          <w:sz w:val="21"/>
          <w:szCs w:val="21"/>
        </w:rPr>
      </w:pPr>
      <w:r>
        <w:rPr>
          <w:rFonts w:hint="eastAsia" w:ascii="宋体" w:hAnsi="宋体" w:eastAsia="宋体" w:cs="宋体"/>
          <w:b/>
          <w:sz w:val="21"/>
          <w:szCs w:val="21"/>
        </w:rPr>
        <w:t>医院</w:t>
      </w:r>
      <w:r>
        <w:rPr>
          <w:rFonts w:hint="eastAsia" w:ascii="宋体" w:hAnsi="宋体" w:eastAsia="宋体" w:cs="宋体"/>
          <w:sz w:val="21"/>
          <w:szCs w:val="21"/>
        </w:rPr>
        <w:t xml:space="preserve">：                          </w:t>
      </w:r>
      <w:r>
        <w:rPr>
          <w:rFonts w:hint="eastAsia" w:ascii="宋体" w:hAnsi="宋体" w:eastAsia="宋体" w:cs="宋体"/>
          <w:b/>
          <w:sz w:val="21"/>
          <w:szCs w:val="21"/>
        </w:rPr>
        <w:t>产品包归属:</w:t>
      </w:r>
      <w:r>
        <w:rPr>
          <w:rFonts w:hint="eastAsia" w:ascii="宋体" w:hAnsi="宋体" w:eastAsia="宋体" w:cs="宋体"/>
          <w:sz w:val="21"/>
          <w:szCs w:val="21"/>
        </w:rPr>
        <w:t xml:space="preserve">            </w:t>
      </w:r>
      <w:r>
        <w:rPr>
          <w:rFonts w:hint="eastAsia" w:ascii="宋体" w:hAnsi="宋体" w:eastAsia="宋体" w:cs="宋体"/>
          <w:b/>
          <w:sz w:val="21"/>
          <w:szCs w:val="21"/>
        </w:rPr>
        <w:t>产品包号:</w:t>
      </w:r>
      <w:r>
        <w:rPr>
          <w:rFonts w:hint="eastAsia" w:ascii="宋体" w:hAnsi="宋体" w:eastAsia="宋体" w:cs="宋体"/>
          <w:sz w:val="21"/>
          <w:szCs w:val="21"/>
        </w:rPr>
        <w:t xml:space="preserve">                </w:t>
      </w:r>
      <w:r>
        <w:rPr>
          <w:rFonts w:hint="eastAsia" w:ascii="宋体" w:hAnsi="宋体" w:eastAsia="宋体" w:cs="宋体"/>
          <w:b/>
          <w:sz w:val="21"/>
          <w:szCs w:val="21"/>
        </w:rPr>
        <w:t>器械包名称:</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客户填表日期:       年     月     日    时间          报告人:          接收人：        时间:</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减免费用□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服务金额          减免金额：       不减免费用□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不减免费用原因：  </w:t>
      </w:r>
    </w:p>
    <w:tbl>
      <w:tblPr>
        <w:tblStyle w:val="21"/>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773"/>
        <w:gridCol w:w="1528"/>
        <w:gridCol w:w="244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981"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r>
              <w:rPr>
                <w:rFonts w:hint="eastAsia" w:ascii="宋体" w:hAnsi="宋体" w:eastAsia="宋体"/>
                <w:sz w:val="18"/>
                <w:szCs w:val="18"/>
              </w:rPr>
              <w:t>问题类别</w:t>
            </w:r>
          </w:p>
        </w:tc>
        <w:tc>
          <w:tcPr>
            <w:tcW w:w="77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r>
              <w:rPr>
                <w:rFonts w:hint="default" w:ascii="宋体" w:hAnsi="宋体" w:eastAsia="宋体"/>
                <w:sz w:val="18"/>
                <w:szCs w:val="18"/>
              </w:rPr>
              <w:t>件数</w:t>
            </w:r>
          </w:p>
        </w:tc>
        <w:tc>
          <w:tcPr>
            <w:tcW w:w="152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r>
              <w:rPr>
                <w:rFonts w:hint="eastAsia" w:ascii="宋体" w:hAnsi="宋体" w:eastAsia="宋体"/>
                <w:sz w:val="18"/>
                <w:szCs w:val="18"/>
              </w:rPr>
              <w:t>问题描述</w:t>
            </w:r>
          </w:p>
        </w:tc>
        <w:tc>
          <w:tcPr>
            <w:tcW w:w="48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r>
              <w:rPr>
                <w:rFonts w:hint="eastAsia" w:ascii="宋体" w:hAnsi="宋体" w:eastAsia="宋体"/>
                <w:sz w:val="18"/>
                <w:szCs w:val="18"/>
              </w:rPr>
              <w:t>接收</w:t>
            </w:r>
            <w:r>
              <w:rPr>
                <w:rFonts w:hint="default" w:ascii="宋体" w:hAnsi="宋体" w:eastAsia="宋体"/>
                <w:sz w:val="18"/>
                <w:szCs w:val="18"/>
              </w:rPr>
              <w:t>者采取的措施（在两个工</w:t>
            </w:r>
            <w:r>
              <w:rPr>
                <w:rFonts w:hint="eastAsia" w:ascii="宋体" w:hAnsi="宋体" w:eastAsia="宋体"/>
                <w:sz w:val="18"/>
                <w:szCs w:val="18"/>
              </w:rPr>
              <w:t>作</w:t>
            </w:r>
            <w:r>
              <w:rPr>
                <w:rFonts w:hint="default" w:ascii="宋体" w:hAnsi="宋体" w:eastAsia="宋体"/>
                <w:sz w:val="18"/>
                <w:szCs w:val="18"/>
              </w:rPr>
              <w:t>日内响应）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98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p>
        </w:tc>
        <w:tc>
          <w:tcPr>
            <w:tcW w:w="77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p>
        </w:tc>
        <w:tc>
          <w:tcPr>
            <w:tcW w:w="152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r>
              <w:rPr>
                <w:rFonts w:hint="eastAsia" w:ascii="宋体" w:hAnsi="宋体" w:eastAsia="宋体"/>
                <w:sz w:val="18"/>
                <w:szCs w:val="18"/>
              </w:rPr>
              <w:t>立</w:t>
            </w:r>
            <w:r>
              <w:rPr>
                <w:rFonts w:hint="default" w:ascii="宋体" w:hAnsi="宋体" w:eastAsia="宋体"/>
                <w:sz w:val="18"/>
                <w:szCs w:val="18"/>
              </w:rPr>
              <w:t>即措施</w:t>
            </w: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eastAsia="宋体"/>
                <w:sz w:val="18"/>
                <w:szCs w:val="18"/>
              </w:rPr>
            </w:pPr>
            <w:r>
              <w:rPr>
                <w:rFonts w:hint="eastAsia" w:ascii="宋体" w:hAnsi="宋体" w:eastAsia="宋体"/>
                <w:sz w:val="18"/>
                <w:szCs w:val="18"/>
              </w:rPr>
              <w:t>长</w:t>
            </w:r>
            <w:r>
              <w:rPr>
                <w:rFonts w:hint="default" w:ascii="宋体" w:hAnsi="宋体" w:eastAsia="宋体"/>
                <w:sz w:val="18"/>
                <w:szCs w:val="18"/>
              </w:rPr>
              <w:t>期措施（预防</w:t>
            </w:r>
            <w:r>
              <w:rPr>
                <w:rFonts w:hint="eastAsia" w:ascii="宋体" w:hAnsi="宋体" w:eastAsia="宋体"/>
                <w:sz w:val="18"/>
                <w:szCs w:val="18"/>
              </w:rPr>
              <w:t>性</w:t>
            </w:r>
            <w:r>
              <w:rPr>
                <w:rFonts w:hint="default"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1、器械未清洗</w:t>
            </w:r>
            <w:r>
              <w:rPr>
                <w:rFonts w:hint="default" w:ascii="宋体" w:hAnsi="宋体" w:eastAsia="宋体"/>
                <w:sz w:val="18"/>
                <w:szCs w:val="18"/>
              </w:rPr>
              <w:t>干净</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2、器械损坏</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3、器械丢失</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4、器械功能不全或</w:t>
            </w:r>
            <w:r>
              <w:rPr>
                <w:rFonts w:hint="default" w:ascii="宋体" w:hAnsi="宋体" w:eastAsia="宋体"/>
                <w:sz w:val="18"/>
                <w:szCs w:val="18"/>
              </w:rPr>
              <w:t>老化</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5、包</w:t>
            </w:r>
            <w:r>
              <w:rPr>
                <w:rFonts w:hint="default" w:ascii="宋体" w:hAnsi="宋体" w:eastAsia="宋体"/>
                <w:sz w:val="18"/>
                <w:szCs w:val="18"/>
              </w:rPr>
              <w:t>内</w:t>
            </w:r>
            <w:r>
              <w:rPr>
                <w:rFonts w:hint="eastAsia" w:ascii="宋体" w:hAnsi="宋体" w:eastAsia="宋体"/>
                <w:sz w:val="18"/>
                <w:szCs w:val="18"/>
              </w:rPr>
              <w:t>器械错误</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6、包内化学指示物不合格或漏</w:t>
            </w:r>
            <w:r>
              <w:rPr>
                <w:rFonts w:hint="default" w:ascii="宋体" w:hAnsi="宋体" w:eastAsia="宋体"/>
                <w:sz w:val="18"/>
                <w:szCs w:val="18"/>
              </w:rPr>
              <w:t>放</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7、外包装不合</w:t>
            </w:r>
            <w:r>
              <w:rPr>
                <w:rFonts w:hint="default" w:ascii="宋体" w:hAnsi="宋体" w:eastAsia="宋体"/>
                <w:sz w:val="18"/>
                <w:szCs w:val="18"/>
              </w:rPr>
              <w:t>格（</w:t>
            </w:r>
            <w:r>
              <w:rPr>
                <w:rFonts w:hint="eastAsia" w:ascii="宋体" w:hAnsi="宋体" w:eastAsia="宋体"/>
                <w:sz w:val="18"/>
                <w:szCs w:val="18"/>
              </w:rPr>
              <w:t>严密</w:t>
            </w:r>
            <w:r>
              <w:rPr>
                <w:rFonts w:hint="default" w:ascii="宋体" w:hAnsi="宋体" w:eastAsia="宋体"/>
                <w:sz w:val="18"/>
                <w:szCs w:val="18"/>
              </w:rPr>
              <w:t>性</w:t>
            </w:r>
            <w:r>
              <w:rPr>
                <w:rFonts w:hint="eastAsia" w:ascii="宋体" w:hAnsi="宋体" w:eastAsia="宋体"/>
                <w:sz w:val="18"/>
                <w:szCs w:val="18"/>
              </w:rPr>
              <w:t>不</w:t>
            </w:r>
            <w:r>
              <w:rPr>
                <w:rFonts w:hint="default" w:ascii="宋体" w:hAnsi="宋体" w:eastAsia="宋体"/>
                <w:sz w:val="18"/>
                <w:szCs w:val="18"/>
              </w:rPr>
              <w:t>合格、污渍</w:t>
            </w:r>
            <w:r>
              <w:rPr>
                <w:rFonts w:hint="eastAsia" w:ascii="宋体" w:hAnsi="宋体" w:eastAsia="宋体"/>
                <w:sz w:val="18"/>
                <w:szCs w:val="18"/>
              </w:rPr>
              <w:t>、破包</w:t>
            </w:r>
            <w:r>
              <w:rPr>
                <w:rFonts w:hint="default" w:ascii="宋体" w:hAnsi="宋体" w:eastAsia="宋体"/>
                <w:sz w:val="18"/>
                <w:szCs w:val="18"/>
              </w:rPr>
              <w:t>、穿包）</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8、</w:t>
            </w:r>
            <w:r>
              <w:rPr>
                <w:rFonts w:hint="default" w:ascii="宋体" w:hAnsi="宋体" w:eastAsia="宋体"/>
                <w:sz w:val="18"/>
                <w:szCs w:val="18"/>
              </w:rPr>
              <w:t>外标签</w:t>
            </w:r>
            <w:r>
              <w:rPr>
                <w:rFonts w:hint="eastAsia" w:ascii="宋体" w:hAnsi="宋体" w:eastAsia="宋体"/>
                <w:sz w:val="18"/>
                <w:szCs w:val="18"/>
              </w:rPr>
              <w:t>错误</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9、</w:t>
            </w:r>
            <w:r>
              <w:rPr>
                <w:rFonts w:hint="default" w:ascii="宋体" w:hAnsi="宋体" w:eastAsia="宋体"/>
                <w:sz w:val="18"/>
                <w:szCs w:val="18"/>
              </w:rPr>
              <w:t>耗材</w:t>
            </w:r>
            <w:r>
              <w:rPr>
                <w:rFonts w:hint="eastAsia" w:ascii="宋体" w:hAnsi="宋体" w:eastAsia="宋体"/>
                <w:sz w:val="18"/>
                <w:szCs w:val="18"/>
              </w:rPr>
              <w:t>问题（</w:t>
            </w:r>
            <w:r>
              <w:rPr>
                <w:rFonts w:hint="default" w:ascii="宋体" w:hAnsi="宋体" w:eastAsia="宋体"/>
                <w:sz w:val="18"/>
                <w:szCs w:val="18"/>
              </w:rPr>
              <w:t>欠耗材</w:t>
            </w:r>
            <w:r>
              <w:rPr>
                <w:rFonts w:hint="eastAsia" w:ascii="宋体" w:hAnsi="宋体" w:eastAsia="宋体"/>
                <w:sz w:val="18"/>
                <w:szCs w:val="18"/>
              </w:rPr>
              <w:t>、</w:t>
            </w:r>
            <w:r>
              <w:rPr>
                <w:rFonts w:hint="default" w:ascii="宋体" w:hAnsi="宋体" w:eastAsia="宋体"/>
                <w:sz w:val="18"/>
                <w:szCs w:val="18"/>
              </w:rPr>
              <w:t>耗材</w:t>
            </w:r>
            <w:r>
              <w:rPr>
                <w:rFonts w:hint="eastAsia" w:ascii="宋体" w:hAnsi="宋体" w:eastAsia="宋体"/>
                <w:sz w:val="18"/>
                <w:szCs w:val="18"/>
              </w:rPr>
              <w:t>质</w:t>
            </w:r>
            <w:r>
              <w:rPr>
                <w:rFonts w:hint="default" w:ascii="宋体" w:hAnsi="宋体" w:eastAsia="宋体"/>
                <w:sz w:val="18"/>
                <w:szCs w:val="18"/>
              </w:rPr>
              <w:t>量）</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10、湿</w:t>
            </w:r>
            <w:r>
              <w:rPr>
                <w:rFonts w:hint="default" w:ascii="宋体" w:hAnsi="宋体" w:eastAsia="宋体"/>
                <w:sz w:val="18"/>
                <w:szCs w:val="18"/>
              </w:rPr>
              <w:t>包</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11、物</w:t>
            </w:r>
            <w:r>
              <w:rPr>
                <w:rFonts w:hint="default" w:ascii="宋体" w:hAnsi="宋体" w:eastAsia="宋体"/>
                <w:sz w:val="18"/>
                <w:szCs w:val="18"/>
              </w:rPr>
              <w:t>品发放问题（</w:t>
            </w:r>
            <w:r>
              <w:rPr>
                <w:rFonts w:hint="eastAsia" w:ascii="宋体" w:hAnsi="宋体" w:eastAsia="宋体"/>
                <w:sz w:val="18"/>
                <w:szCs w:val="18"/>
              </w:rPr>
              <w:t>错发、漏发、</w:t>
            </w:r>
            <w:r>
              <w:rPr>
                <w:rFonts w:hint="default" w:ascii="宋体" w:hAnsi="宋体" w:eastAsia="宋体"/>
                <w:sz w:val="18"/>
                <w:szCs w:val="18"/>
              </w:rPr>
              <w:t>迟发等）</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default" w:ascii="宋体" w:hAnsi="宋体" w:eastAsia="宋体"/>
                <w:sz w:val="18"/>
                <w:szCs w:val="18"/>
              </w:rPr>
              <w:t>12</w:t>
            </w:r>
            <w:r>
              <w:rPr>
                <w:rFonts w:hint="eastAsia" w:ascii="宋体" w:hAnsi="宋体" w:eastAsia="宋体"/>
                <w:sz w:val="18"/>
                <w:szCs w:val="18"/>
              </w:rPr>
              <w:t>、</w:t>
            </w:r>
            <w:r>
              <w:rPr>
                <w:rFonts w:hint="default" w:ascii="宋体" w:hAnsi="宋体" w:eastAsia="宋体"/>
                <w:sz w:val="18"/>
                <w:szCs w:val="18"/>
              </w:rPr>
              <w:t>发货单</w:t>
            </w:r>
            <w:r>
              <w:rPr>
                <w:rFonts w:hint="eastAsia" w:ascii="宋体" w:hAnsi="宋体" w:eastAsia="宋体"/>
                <w:sz w:val="18"/>
                <w:szCs w:val="18"/>
              </w:rPr>
              <w:t>错误</w:t>
            </w:r>
            <w:r>
              <w:rPr>
                <w:rFonts w:hint="default" w:ascii="宋体" w:hAnsi="宋体" w:eastAsia="宋体"/>
                <w:sz w:val="18"/>
                <w:szCs w:val="18"/>
              </w:rPr>
              <w:t>（</w:t>
            </w:r>
            <w:r>
              <w:rPr>
                <w:rFonts w:hint="eastAsia" w:ascii="宋体" w:hAnsi="宋体" w:eastAsia="宋体"/>
                <w:sz w:val="18"/>
                <w:szCs w:val="18"/>
              </w:rPr>
              <w:t>包括发</w:t>
            </w:r>
            <w:r>
              <w:rPr>
                <w:rFonts w:hint="default" w:ascii="宋体" w:hAnsi="宋体" w:eastAsia="宋体"/>
                <w:sz w:val="18"/>
                <w:szCs w:val="18"/>
              </w:rPr>
              <w:t>货单</w:t>
            </w:r>
            <w:r>
              <w:rPr>
                <w:rFonts w:hint="eastAsia" w:ascii="宋体" w:hAnsi="宋体" w:eastAsia="宋体"/>
                <w:sz w:val="18"/>
                <w:szCs w:val="18"/>
              </w:rPr>
              <w:t>、</w:t>
            </w:r>
            <w:r>
              <w:rPr>
                <w:rFonts w:hint="default" w:ascii="宋体" w:hAnsi="宋体" w:eastAsia="宋体"/>
                <w:sz w:val="18"/>
                <w:szCs w:val="18"/>
              </w:rPr>
              <w:t>监测</w:t>
            </w:r>
            <w:r>
              <w:rPr>
                <w:rFonts w:hint="eastAsia" w:ascii="宋体" w:hAnsi="宋体" w:eastAsia="宋体"/>
                <w:sz w:val="18"/>
                <w:szCs w:val="18"/>
              </w:rPr>
              <w:t>单等</w:t>
            </w:r>
            <w:r>
              <w:rPr>
                <w:rFonts w:hint="default" w:ascii="宋体" w:hAnsi="宋体" w:eastAsia="宋体"/>
                <w:sz w:val="18"/>
                <w:szCs w:val="18"/>
              </w:rPr>
              <w:t>欠缺</w:t>
            </w:r>
            <w:r>
              <w:rPr>
                <w:rFonts w:hint="eastAsia" w:ascii="宋体" w:hAnsi="宋体" w:eastAsia="宋体"/>
                <w:sz w:val="18"/>
                <w:szCs w:val="18"/>
              </w:rPr>
              <w:t>、</w:t>
            </w:r>
            <w:r>
              <w:rPr>
                <w:rFonts w:hint="default" w:ascii="宋体" w:hAnsi="宋体" w:eastAsia="宋体"/>
                <w:sz w:val="18"/>
                <w:szCs w:val="18"/>
              </w:rPr>
              <w:t>信息错误等）</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13、变更</w:t>
            </w:r>
            <w:r>
              <w:rPr>
                <w:rFonts w:hint="default" w:ascii="宋体" w:hAnsi="宋体" w:eastAsia="宋体"/>
                <w:sz w:val="18"/>
                <w:szCs w:val="18"/>
              </w:rPr>
              <w:t>产品确认单</w:t>
            </w:r>
            <w:r>
              <w:rPr>
                <w:rFonts w:hint="eastAsia" w:ascii="宋体" w:hAnsi="宋体" w:eastAsia="宋体"/>
                <w:sz w:val="18"/>
                <w:szCs w:val="18"/>
              </w:rPr>
              <w:t>所</w:t>
            </w:r>
            <w:r>
              <w:rPr>
                <w:rFonts w:hint="default" w:ascii="宋体" w:hAnsi="宋体" w:eastAsia="宋体"/>
                <w:sz w:val="18"/>
                <w:szCs w:val="18"/>
              </w:rPr>
              <w:t>致</w:t>
            </w:r>
            <w:r>
              <w:rPr>
                <w:rFonts w:hint="eastAsia" w:ascii="宋体" w:hAnsi="宋体" w:eastAsia="宋体"/>
                <w:sz w:val="18"/>
                <w:szCs w:val="18"/>
              </w:rPr>
              <w:t>问题（器械</w:t>
            </w:r>
            <w:r>
              <w:rPr>
                <w:rFonts w:hint="default" w:ascii="宋体" w:hAnsi="宋体" w:eastAsia="宋体"/>
                <w:sz w:val="18"/>
                <w:szCs w:val="18"/>
              </w:rPr>
              <w:t>缺</w:t>
            </w:r>
            <w:r>
              <w:rPr>
                <w:rFonts w:hint="eastAsia" w:ascii="宋体" w:hAnsi="宋体" w:eastAsia="宋体"/>
                <w:sz w:val="18"/>
                <w:szCs w:val="18"/>
              </w:rPr>
              <w:t>失</w:t>
            </w:r>
            <w:r>
              <w:rPr>
                <w:rFonts w:hint="default" w:ascii="宋体" w:hAnsi="宋体" w:eastAsia="宋体"/>
                <w:sz w:val="18"/>
                <w:szCs w:val="18"/>
              </w:rPr>
              <w:t>、混淆、错误）</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14、</w:t>
            </w:r>
            <w:r>
              <w:rPr>
                <w:rFonts w:hint="default" w:ascii="宋体" w:hAnsi="宋体" w:eastAsia="宋体"/>
                <w:sz w:val="18"/>
                <w:szCs w:val="18"/>
              </w:rPr>
              <w:t>外来器械供应商问题（下单</w:t>
            </w:r>
            <w:r>
              <w:rPr>
                <w:rFonts w:hint="eastAsia" w:ascii="宋体" w:hAnsi="宋体" w:eastAsia="宋体"/>
                <w:sz w:val="18"/>
                <w:szCs w:val="18"/>
              </w:rPr>
              <w:t>信息</w:t>
            </w:r>
            <w:r>
              <w:rPr>
                <w:rFonts w:hint="default" w:ascii="宋体" w:hAnsi="宋体" w:eastAsia="宋体"/>
                <w:sz w:val="18"/>
                <w:szCs w:val="18"/>
              </w:rPr>
              <w:t>错误、</w:t>
            </w:r>
            <w:r>
              <w:rPr>
                <w:rFonts w:hint="eastAsia" w:ascii="宋体" w:hAnsi="宋体" w:eastAsia="宋体"/>
                <w:sz w:val="18"/>
                <w:szCs w:val="18"/>
              </w:rPr>
              <w:t>器械不</w:t>
            </w:r>
            <w:r>
              <w:rPr>
                <w:rFonts w:hint="default" w:ascii="宋体" w:hAnsi="宋体" w:eastAsia="宋体"/>
                <w:sz w:val="18"/>
                <w:szCs w:val="18"/>
              </w:rPr>
              <w:t>按时送</w:t>
            </w:r>
            <w:r>
              <w:rPr>
                <w:rFonts w:hint="eastAsia" w:ascii="宋体" w:hAnsi="宋体" w:eastAsia="宋体"/>
                <w:sz w:val="18"/>
                <w:szCs w:val="18"/>
              </w:rPr>
              <w:t>达</w:t>
            </w:r>
            <w:r>
              <w:rPr>
                <w:rFonts w:hint="default" w:ascii="宋体" w:hAnsi="宋体" w:eastAsia="宋体"/>
                <w:sz w:val="18"/>
                <w:szCs w:val="18"/>
              </w:rPr>
              <w:t>、不清洁、</w:t>
            </w:r>
            <w:r>
              <w:rPr>
                <w:rFonts w:hint="eastAsia" w:ascii="宋体" w:hAnsi="宋体" w:eastAsia="宋体"/>
                <w:sz w:val="18"/>
                <w:szCs w:val="18"/>
              </w:rPr>
              <w:t>功能</w:t>
            </w:r>
            <w:r>
              <w:rPr>
                <w:rFonts w:hint="default" w:ascii="宋体" w:hAnsi="宋体" w:eastAsia="宋体"/>
                <w:sz w:val="18"/>
                <w:szCs w:val="18"/>
              </w:rPr>
              <w:t>不全等）</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9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宋体" w:hAnsi="宋体" w:eastAsia="宋体"/>
                <w:sz w:val="18"/>
                <w:szCs w:val="18"/>
              </w:rPr>
            </w:pPr>
            <w:r>
              <w:rPr>
                <w:rFonts w:hint="eastAsia" w:ascii="宋体" w:hAnsi="宋体" w:eastAsia="宋体"/>
                <w:sz w:val="18"/>
                <w:szCs w:val="18"/>
              </w:rPr>
              <w:t>15、其他</w:t>
            </w:r>
          </w:p>
        </w:tc>
        <w:tc>
          <w:tcPr>
            <w:tcW w:w="7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15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c>
          <w:tcPr>
            <w:tcW w:w="244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宋体" w:hAnsi="宋体" w:eastAsia="宋体"/>
                <w:sz w:val="18"/>
                <w:szCs w:val="18"/>
              </w:rPr>
            </w:pPr>
          </w:p>
        </w:tc>
      </w:tr>
    </w:tbl>
    <w:p>
      <w:pPr>
        <w:pStyle w:val="2"/>
        <w:spacing w:line="420" w:lineRule="exact"/>
        <w:rPr>
          <w:rFonts w:hint="eastAsia" w:ascii="仿宋" w:hAnsi="仿宋" w:eastAsia="宋体"/>
          <w:sz w:val="21"/>
          <w:szCs w:val="21"/>
          <w:lang w:eastAsia="zh-CN"/>
        </w:rPr>
      </w:pPr>
      <w:r>
        <w:rPr>
          <w:rFonts w:hint="eastAsia" w:ascii="宋体" w:hAnsi="宋体" w:eastAsia="宋体"/>
          <w:sz w:val="21"/>
          <w:szCs w:val="21"/>
        </w:rPr>
        <w:t xml:space="preserve"> 备注：此表交</w:t>
      </w:r>
      <w:r>
        <w:rPr>
          <w:rFonts w:hint="eastAsia" w:ascii="宋体" w:hAnsi="宋体" w:eastAsia="宋体"/>
          <w:sz w:val="21"/>
          <w:szCs w:val="21"/>
          <w:lang w:val="en-US" w:eastAsia="zh-CN"/>
        </w:rPr>
        <w:t>由出车</w:t>
      </w:r>
      <w:r>
        <w:rPr>
          <w:rFonts w:hint="eastAsia" w:ascii="宋体" w:hAnsi="宋体" w:eastAsia="宋体"/>
          <w:sz w:val="21"/>
          <w:szCs w:val="21"/>
        </w:rPr>
        <w:t>司机送回公</w:t>
      </w:r>
      <w:r>
        <w:rPr>
          <w:rFonts w:ascii="宋体" w:hAnsi="宋体" w:eastAsia="宋体"/>
          <w:sz w:val="21"/>
          <w:szCs w:val="21"/>
        </w:rPr>
        <w:t>司</w:t>
      </w:r>
      <w:r>
        <w:rPr>
          <w:rFonts w:hint="eastAsia" w:ascii="宋体" w:hAnsi="宋体" w:eastAsia="宋体"/>
          <w:sz w:val="21"/>
          <w:szCs w:val="21"/>
          <w:lang w:eastAsia="zh-CN"/>
        </w:rPr>
        <w:t>。</w:t>
      </w:r>
    </w:p>
    <w:p>
      <w:pPr>
        <w:pStyle w:val="50"/>
        <w:shd w:val="clear" w:color="auto" w:fill="auto"/>
        <w:spacing w:line="420" w:lineRule="exact"/>
        <w:rPr>
          <w:rStyle w:val="51"/>
          <w:rFonts w:hint="eastAsia" w:ascii="仿宋" w:hAnsi="仿宋" w:eastAsia="仿宋"/>
          <w:b/>
          <w:sz w:val="28"/>
          <w:szCs w:val="28"/>
          <w:shd w:val="clear" w:color="auto" w:fill="auto"/>
        </w:rPr>
      </w:pPr>
    </w:p>
    <w:p>
      <w:pPr>
        <w:pStyle w:val="50"/>
        <w:shd w:val="clear" w:color="auto" w:fill="auto"/>
        <w:spacing w:line="420" w:lineRule="exact"/>
        <w:rPr>
          <w:rStyle w:val="51"/>
          <w:rFonts w:hint="eastAsia" w:ascii="宋体" w:hAnsi="宋体" w:eastAsia="宋体" w:cs="宋体"/>
          <w:b/>
          <w:sz w:val="28"/>
          <w:szCs w:val="28"/>
          <w:shd w:val="clear" w:color="auto" w:fill="auto"/>
        </w:rPr>
      </w:pPr>
    </w:p>
    <w:p>
      <w:pPr>
        <w:pStyle w:val="50"/>
        <w:shd w:val="clear" w:color="auto" w:fill="auto"/>
        <w:spacing w:line="420" w:lineRule="exact"/>
        <w:rPr>
          <w:rFonts w:hint="eastAsia" w:ascii="宋体" w:hAnsi="宋体" w:eastAsia="宋体" w:cs="宋体"/>
          <w:b/>
          <w:sz w:val="28"/>
          <w:szCs w:val="28"/>
        </w:rPr>
      </w:pPr>
      <w:r>
        <w:rPr>
          <w:rStyle w:val="51"/>
          <w:rFonts w:hint="eastAsia" w:ascii="宋体" w:hAnsi="宋体" w:eastAsia="宋体" w:cs="宋体"/>
          <w:b/>
          <w:sz w:val="28"/>
          <w:szCs w:val="28"/>
          <w:shd w:val="clear" w:color="auto" w:fill="auto"/>
        </w:rPr>
        <w:t>附件二：运输车辆运作时间表</w:t>
      </w:r>
    </w:p>
    <w:tbl>
      <w:tblPr>
        <w:tblStyle w:val="20"/>
        <w:tblW w:w="10496" w:type="dxa"/>
        <w:jc w:val="center"/>
        <w:tblLayout w:type="fixed"/>
        <w:tblCellMar>
          <w:top w:w="0" w:type="dxa"/>
          <w:left w:w="108" w:type="dxa"/>
          <w:bottom w:w="0" w:type="dxa"/>
          <w:right w:w="108" w:type="dxa"/>
        </w:tblCellMar>
      </w:tblPr>
      <w:tblGrid>
        <w:gridCol w:w="744"/>
        <w:gridCol w:w="2271"/>
        <w:gridCol w:w="2165"/>
        <w:gridCol w:w="727"/>
        <w:gridCol w:w="2404"/>
        <w:gridCol w:w="2184"/>
        <w:gridCol w:w="1"/>
      </w:tblGrid>
      <w:tr>
        <w:tblPrEx>
          <w:tblCellMar>
            <w:top w:w="0" w:type="dxa"/>
            <w:left w:w="108" w:type="dxa"/>
            <w:bottom w:w="0" w:type="dxa"/>
            <w:right w:w="108" w:type="dxa"/>
          </w:tblCellMar>
        </w:tblPrEx>
        <w:trPr>
          <w:trHeight w:val="300" w:hRule="atLeast"/>
          <w:jc w:val="center"/>
        </w:trPr>
        <w:tc>
          <w:tcPr>
            <w:tcW w:w="10496" w:type="dxa"/>
            <w:gridSpan w:val="7"/>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rPr>
              <w:t>工作日</w:t>
            </w:r>
            <w:r>
              <w:rPr>
                <w:rFonts w:hint="eastAsia" w:ascii="宋体" w:hAnsi="宋体" w:eastAsia="宋体" w:cs="宋体"/>
                <w:b/>
                <w:bCs/>
                <w:color w:val="000000"/>
                <w:kern w:val="0"/>
                <w:sz w:val="22"/>
                <w:szCs w:val="22"/>
              </w:rPr>
              <w:t>运作班次</w:t>
            </w:r>
          </w:p>
        </w:tc>
      </w:tr>
      <w:tr>
        <w:tblPrEx>
          <w:tblCellMar>
            <w:top w:w="0" w:type="dxa"/>
            <w:left w:w="108" w:type="dxa"/>
            <w:bottom w:w="0" w:type="dxa"/>
            <w:right w:w="108" w:type="dxa"/>
          </w:tblCellMar>
        </w:tblPrEx>
        <w:trPr>
          <w:gridAfter w:val="1"/>
          <w:wAfter w:w="1" w:type="dxa"/>
          <w:trHeight w:val="291"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436" w:type="dxa"/>
            <w:gridSpan w:val="2"/>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Style w:val="35"/>
                <w:rFonts w:hint="eastAsia" w:ascii="宋体" w:hAnsi="宋体" w:eastAsia="宋体" w:cs="宋体"/>
                <w:b/>
                <w:bCs/>
                <w:sz w:val="22"/>
                <w:szCs w:val="22"/>
              </w:rPr>
              <w:t>①</w:t>
            </w:r>
            <w:r>
              <w:rPr>
                <w:rFonts w:hint="eastAsia" w:ascii="宋体" w:hAnsi="宋体" w:eastAsia="宋体" w:cs="宋体"/>
                <w:b/>
                <w:bCs/>
                <w:color w:val="000000"/>
                <w:kern w:val="0"/>
                <w:sz w:val="22"/>
                <w:szCs w:val="22"/>
              </w:rPr>
              <w:t>号车</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588"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②号车</w:t>
            </w:r>
          </w:p>
        </w:tc>
      </w:tr>
      <w:tr>
        <w:tblPrEx>
          <w:tblCellMar>
            <w:top w:w="0" w:type="dxa"/>
            <w:left w:w="108" w:type="dxa"/>
            <w:bottom w:w="0" w:type="dxa"/>
            <w:right w:w="108" w:type="dxa"/>
          </w:tblCellMar>
        </w:tblPrEx>
        <w:trPr>
          <w:gridAfter w:val="1"/>
          <w:wAfter w:w="1" w:type="dxa"/>
          <w:trHeight w:val="239" w:hRule="atLeast"/>
          <w:jc w:val="center"/>
        </w:trPr>
        <w:tc>
          <w:tcPr>
            <w:tcW w:w="7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50（到达北院）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20（南院出发）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20（到达北院）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05（到达北院）</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1"/>
          <w:wAfter w:w="1" w:type="dxa"/>
          <w:trHeight w:val="282" w:hRule="atLeast"/>
          <w:jc w:val="center"/>
        </w:trPr>
        <w:tc>
          <w:tcPr>
            <w:tcW w:w="744"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588"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南院空发至北院</w:t>
            </w:r>
          </w:p>
        </w:tc>
      </w:tr>
      <w:tr>
        <w:tblPrEx>
          <w:tblCellMar>
            <w:top w:w="0" w:type="dxa"/>
            <w:left w:w="108" w:type="dxa"/>
            <w:bottom w:w="0" w:type="dxa"/>
            <w:right w:w="108" w:type="dxa"/>
          </w:tblCellMar>
        </w:tblPrEx>
        <w:trPr>
          <w:gridAfter w:val="1"/>
          <w:wAfter w:w="1" w:type="dxa"/>
          <w:trHeight w:val="262" w:hRule="atLeast"/>
          <w:jc w:val="center"/>
        </w:trPr>
        <w:tc>
          <w:tcPr>
            <w:tcW w:w="744"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35（南院出发）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35（到达北院）</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1"/>
          <w:wAfter w:w="1" w:type="dxa"/>
          <w:trHeight w:val="282"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20（南院出发）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20:20(到达北院）</w:t>
            </w:r>
          </w:p>
        </w:tc>
      </w:tr>
      <w:tr>
        <w:tblPrEx>
          <w:tblCellMar>
            <w:top w:w="0" w:type="dxa"/>
            <w:left w:w="108" w:type="dxa"/>
            <w:bottom w:w="0" w:type="dxa"/>
            <w:right w:w="108" w:type="dxa"/>
          </w:tblCellMar>
        </w:tblPrEx>
        <w:trPr>
          <w:gridAfter w:val="1"/>
          <w:wAfter w:w="1" w:type="dxa"/>
          <w:trHeight w:val="368"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4588"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北院空发至南院</w:t>
            </w:r>
          </w:p>
        </w:tc>
      </w:tr>
      <w:tr>
        <w:tblPrEx>
          <w:tblCellMar>
            <w:top w:w="0" w:type="dxa"/>
            <w:left w:w="108" w:type="dxa"/>
            <w:bottom w:w="0" w:type="dxa"/>
            <w:right w:w="108" w:type="dxa"/>
          </w:tblCellMar>
        </w:tblPrEx>
        <w:trPr>
          <w:gridAfter w:val="1"/>
          <w:wAfter w:w="1" w:type="dxa"/>
          <w:trHeight w:val="282"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727"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05（到达北院）</w:t>
            </w:r>
          </w:p>
        </w:tc>
      </w:tr>
      <w:tr>
        <w:tblPrEx>
          <w:tblCellMar>
            <w:top w:w="0" w:type="dxa"/>
            <w:left w:w="108" w:type="dxa"/>
            <w:bottom w:w="0" w:type="dxa"/>
            <w:right w:w="108" w:type="dxa"/>
          </w:tblCellMar>
        </w:tblPrEx>
        <w:trPr>
          <w:gridAfter w:val="1"/>
          <w:wAfter w:w="1" w:type="dxa"/>
          <w:trHeight w:val="297" w:hRule="atLeast"/>
          <w:jc w:val="center"/>
        </w:trPr>
        <w:tc>
          <w:tcPr>
            <w:tcW w:w="7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7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65"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40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84"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p>
    <w:tbl>
      <w:tblPr>
        <w:tblStyle w:val="20"/>
        <w:tblW w:w="10150" w:type="dxa"/>
        <w:jc w:val="center"/>
        <w:tblLayout w:type="fixed"/>
        <w:tblCellMar>
          <w:top w:w="0" w:type="dxa"/>
          <w:left w:w="108" w:type="dxa"/>
          <w:bottom w:w="0" w:type="dxa"/>
          <w:right w:w="108" w:type="dxa"/>
        </w:tblCellMar>
      </w:tblPr>
      <w:tblGrid>
        <w:gridCol w:w="680"/>
        <w:gridCol w:w="2178"/>
        <w:gridCol w:w="2141"/>
        <w:gridCol w:w="754"/>
        <w:gridCol w:w="2254"/>
        <w:gridCol w:w="2141"/>
        <w:gridCol w:w="2"/>
      </w:tblGrid>
      <w:tr>
        <w:trPr>
          <w:trHeight w:val="304" w:hRule="atLeast"/>
          <w:jc w:val="center"/>
        </w:trPr>
        <w:tc>
          <w:tcPr>
            <w:tcW w:w="10150" w:type="dxa"/>
            <w:gridSpan w:val="7"/>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rPr>
            </w:pPr>
            <w:r>
              <w:rPr>
                <w:rFonts w:hint="eastAsia" w:ascii="宋体" w:hAnsi="宋体" w:eastAsia="宋体" w:cs="宋体"/>
                <w:b/>
                <w:bCs/>
                <w:color w:val="000000"/>
                <w:kern w:val="0"/>
                <w:sz w:val="22"/>
                <w:szCs w:val="22"/>
                <w:lang w:val="en-US" w:eastAsia="zh-CN"/>
              </w:rPr>
              <w:t>周六</w:t>
            </w:r>
            <w:r>
              <w:rPr>
                <w:rFonts w:hint="eastAsia" w:ascii="宋体" w:hAnsi="宋体" w:eastAsia="宋体" w:cs="宋体"/>
                <w:b/>
                <w:bCs/>
                <w:color w:val="000000"/>
                <w:kern w:val="0"/>
                <w:sz w:val="22"/>
                <w:szCs w:val="22"/>
              </w:rPr>
              <w:t>运作班次</w:t>
            </w:r>
          </w:p>
        </w:tc>
      </w:tr>
      <w:tr>
        <w:tblPrEx>
          <w:tblCellMar>
            <w:top w:w="0" w:type="dxa"/>
            <w:left w:w="108" w:type="dxa"/>
            <w:bottom w:w="0" w:type="dxa"/>
            <w:right w:w="108" w:type="dxa"/>
          </w:tblCellMar>
        </w:tblPrEx>
        <w:trPr>
          <w:gridAfter w:val="1"/>
          <w:wAfter w:w="2" w:type="dxa"/>
          <w:trHeight w:val="295" w:hRule="atLeast"/>
          <w:jc w:val="center"/>
        </w:trPr>
        <w:tc>
          <w:tcPr>
            <w:tcW w:w="68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b/>
                <w:bCs/>
                <w:color w:val="000000"/>
                <w:kern w:val="0"/>
                <w:sz w:val="22"/>
                <w:szCs w:val="22"/>
              </w:rPr>
              <w:t>趟次</w:t>
            </w:r>
          </w:p>
        </w:tc>
        <w:tc>
          <w:tcPr>
            <w:tcW w:w="4319" w:type="dxa"/>
            <w:gridSpan w:val="2"/>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①号车</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②号车</w:t>
            </w:r>
          </w:p>
        </w:tc>
      </w:tr>
      <w:tr>
        <w:tblPrEx>
          <w:tblCellMar>
            <w:top w:w="0" w:type="dxa"/>
            <w:left w:w="108" w:type="dxa"/>
            <w:bottom w:w="0" w:type="dxa"/>
            <w:right w:w="108" w:type="dxa"/>
          </w:tblCellMar>
        </w:tblPrEx>
        <w:trPr>
          <w:gridAfter w:val="1"/>
          <w:wAfter w:w="2" w:type="dxa"/>
          <w:trHeight w:val="286" w:hRule="atLeast"/>
          <w:jc w:val="center"/>
        </w:trPr>
        <w:tc>
          <w:tcPr>
            <w:tcW w:w="680"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50（南院出发）</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50（到达北院）</w:t>
            </w:r>
          </w:p>
        </w:tc>
      </w:tr>
      <w:tr>
        <w:tblPrEx>
          <w:tblCellMar>
            <w:top w:w="0" w:type="dxa"/>
            <w:left w:w="108" w:type="dxa"/>
            <w:bottom w:w="0" w:type="dxa"/>
            <w:right w:w="108" w:type="dxa"/>
          </w:tblCellMar>
        </w:tblPrEx>
        <w:trPr>
          <w:gridAfter w:val="1"/>
          <w:wAfter w:w="2" w:type="dxa"/>
          <w:trHeight w:val="286" w:hRule="atLeast"/>
          <w:jc w:val="center"/>
        </w:trPr>
        <w:tc>
          <w:tcPr>
            <w:tcW w:w="6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07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00（北院出发）</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r>
      <w:tr>
        <w:tblPrEx>
          <w:tblCellMar>
            <w:top w:w="0" w:type="dxa"/>
            <w:left w:w="108" w:type="dxa"/>
            <w:bottom w:w="0" w:type="dxa"/>
            <w:right w:w="108" w:type="dxa"/>
          </w:tblCellMar>
        </w:tblPrEx>
        <w:trPr>
          <w:gridAfter w:val="1"/>
          <w:wAfter w:w="2" w:type="dxa"/>
          <w:trHeight w:val="286" w:hRule="atLeast"/>
          <w:jc w:val="center"/>
        </w:trPr>
        <w:tc>
          <w:tcPr>
            <w:tcW w:w="680" w:type="dxa"/>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18</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00（到达南院）</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19</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r>
      <w:tr>
        <w:tblPrEx>
          <w:tblCellMar>
            <w:top w:w="0" w:type="dxa"/>
            <w:left w:w="108" w:type="dxa"/>
            <w:bottom w:w="0" w:type="dxa"/>
            <w:right w:w="108" w:type="dxa"/>
          </w:tblCellMar>
        </w:tblPrEx>
        <w:trPr>
          <w:gridAfter w:val="1"/>
          <w:wAfter w:w="2" w:type="dxa"/>
          <w:trHeight w:val="301" w:hRule="atLeast"/>
          <w:jc w:val="center"/>
        </w:trPr>
        <w:tc>
          <w:tcPr>
            <w:tcW w:w="680"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p>
        </w:tc>
        <w:tc>
          <w:tcPr>
            <w:tcW w:w="2178"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41"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w:t>
            </w:r>
          </w:p>
        </w:tc>
        <w:tc>
          <w:tcPr>
            <w:tcW w:w="2254"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41"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rPr>
            </w:pPr>
            <w:r>
              <w:rPr>
                <w:rFonts w:hint="eastAsia" w:ascii="宋体" w:hAnsi="宋体" w:eastAsia="宋体" w:cs="宋体"/>
                <w:color w:val="000000"/>
                <w:kern w:val="0"/>
                <w:sz w:val="22"/>
                <w:szCs w:val="22"/>
              </w:rPr>
              <w:t>/</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420" w:firstLineChars="175"/>
        <w:jc w:val="left"/>
        <w:textAlignment w:val="auto"/>
        <w:rPr>
          <w:rFonts w:hint="eastAsia" w:ascii="宋体" w:hAnsi="宋体" w:cs="宋体"/>
          <w:b w:val="0"/>
          <w:bCs/>
          <w:color w:val="000000"/>
          <w:sz w:val="24"/>
          <w:szCs w:val="24"/>
          <w:highlight w:val="none"/>
          <w:lang w:val="en-US" w:eastAsia="zh-CN"/>
        </w:rPr>
      </w:pPr>
    </w:p>
    <w:tbl>
      <w:tblPr>
        <w:tblStyle w:val="20"/>
        <w:tblW w:w="10281" w:type="dxa"/>
        <w:jc w:val="center"/>
        <w:tblLayout w:type="fixed"/>
        <w:tblCellMar>
          <w:top w:w="0" w:type="dxa"/>
          <w:left w:w="108" w:type="dxa"/>
          <w:bottom w:w="0" w:type="dxa"/>
          <w:right w:w="108" w:type="dxa"/>
        </w:tblCellMar>
      </w:tblPr>
      <w:tblGrid>
        <w:gridCol w:w="678"/>
        <w:gridCol w:w="2213"/>
        <w:gridCol w:w="2159"/>
        <w:gridCol w:w="764"/>
        <w:gridCol w:w="2317"/>
        <w:gridCol w:w="2148"/>
        <w:gridCol w:w="1"/>
        <w:gridCol w:w="1"/>
      </w:tblGrid>
      <w:tr>
        <w:tblPrEx>
          <w:tblCellMar>
            <w:top w:w="0" w:type="dxa"/>
            <w:left w:w="108" w:type="dxa"/>
            <w:bottom w:w="0" w:type="dxa"/>
            <w:right w:w="108" w:type="dxa"/>
          </w:tblCellMar>
        </w:tblPrEx>
        <w:trPr>
          <w:trHeight w:val="306" w:hRule="atLeast"/>
          <w:jc w:val="center"/>
        </w:trPr>
        <w:tc>
          <w:tcPr>
            <w:tcW w:w="10281" w:type="dxa"/>
            <w:gridSpan w:val="8"/>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周日运作班次</w:t>
            </w:r>
          </w:p>
        </w:tc>
      </w:tr>
      <w:tr>
        <w:tblPrEx>
          <w:tblCellMar>
            <w:top w:w="0" w:type="dxa"/>
            <w:left w:w="108" w:type="dxa"/>
            <w:bottom w:w="0" w:type="dxa"/>
            <w:right w:w="108" w:type="dxa"/>
          </w:tblCellMar>
        </w:tblPrEx>
        <w:trPr>
          <w:gridAfter w:val="1"/>
          <w:wAfter w:w="1" w:type="dxa"/>
          <w:trHeight w:val="297" w:hRule="atLeast"/>
          <w:jc w:val="center"/>
        </w:trPr>
        <w:tc>
          <w:tcPr>
            <w:tcW w:w="6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372" w:type="dxa"/>
            <w:gridSpan w:val="2"/>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①号车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趟次</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rPr>
              <w:t>②号车</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08:00（北院出发）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09:00（到达南院）</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16</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30（南院出发）</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30（到达北院）</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30（到达南院）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gridAfter w:val="2"/>
          <w:wAfter w:w="2" w:type="dxa"/>
          <w:trHeight w:val="288" w:hRule="atLeast"/>
          <w:jc w:val="center"/>
        </w:trPr>
        <w:tc>
          <w:tcPr>
            <w:tcW w:w="67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p>
        </w:tc>
        <w:tc>
          <w:tcPr>
            <w:tcW w:w="2213"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00（南院出发）</w:t>
            </w:r>
          </w:p>
        </w:tc>
        <w:tc>
          <w:tcPr>
            <w:tcW w:w="2159" w:type="dxa"/>
            <w:tcBorders>
              <w:top w:val="single" w:color="000000" w:sz="4" w:space="0"/>
              <w:left w:val="single" w:color="000000" w:sz="4" w:space="0"/>
              <w:bottom w:val="single" w:color="000000" w:sz="4" w:space="0"/>
              <w:right w:val="single" w:color="000000" w:sz="4" w:space="0"/>
            </w:tcBorders>
            <w:shd w:val="clear" w:color="auto" w:fill="EBF1DE"/>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00（到达北院）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317" w:type="dxa"/>
            <w:tcBorders>
              <w:top w:val="single" w:color="000000" w:sz="4" w:space="0"/>
              <w:left w:val="single" w:color="000000" w:sz="4" w:space="0"/>
              <w:bottom w:val="single" w:color="000000" w:sz="4" w:space="0"/>
              <w:right w:val="single" w:color="000000" w:sz="4"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148" w:type="dxa"/>
            <w:tcBorders>
              <w:top w:val="single" w:color="000000" w:sz="4" w:space="0"/>
              <w:left w:val="single" w:color="000000" w:sz="4" w:space="0"/>
              <w:bottom w:val="single" w:color="000000" w:sz="4" w:space="0"/>
              <w:right w:val="single" w:color="000000" w:sz="8" w:space="0"/>
            </w:tcBorders>
            <w:shd w:val="clear" w:color="auto" w:fill="D8E4BC"/>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bl>
    <w:p>
      <w:pPr>
        <w:pStyle w:val="4"/>
        <w:keepNext/>
        <w:keepLines/>
        <w:pageBreakBefore w:val="0"/>
        <w:widowControl w:val="0"/>
        <w:kinsoku/>
        <w:wordWrap/>
        <w:overflowPunct/>
        <w:topLinePunct w:val="0"/>
        <w:autoSpaceDE/>
        <w:autoSpaceDN/>
        <w:bidi w:val="0"/>
        <w:adjustRightInd/>
        <w:snapToGrid/>
        <w:spacing w:before="0" w:line="360" w:lineRule="auto"/>
        <w:ind w:right="0" w:rightChars="0"/>
        <w:jc w:val="left"/>
        <w:textAlignment w:val="auto"/>
        <w:rPr>
          <w:rFonts w:hint="eastAsia" w:ascii="宋体" w:hAnsi="宋体" w:eastAsia="宋体" w:cs="宋体"/>
          <w:color w:val="000000"/>
          <w:sz w:val="22"/>
          <w:szCs w:val="22"/>
          <w:highlight w:val="none"/>
        </w:rPr>
      </w:pPr>
      <w:r>
        <w:rPr>
          <w:rFonts w:hint="eastAsia" w:ascii="宋体" w:hAnsi="宋体" w:eastAsia="宋体" w:cs="宋体"/>
          <w:sz w:val="22"/>
          <w:szCs w:val="16"/>
        </w:rPr>
        <w:t>根据业务量的需要，具体转运时间及班次双方协商。</w:t>
      </w:r>
    </w:p>
    <w:p>
      <w:pPr>
        <w:rPr>
          <w:rFonts w:hint="eastAsi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5"/>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6"/>
        <w:rPr>
          <w:rFonts w:hint="eastAsia"/>
          <w:color w:val="FF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rPr>
          <w:rFonts w:hint="eastAsia"/>
          <w:color w:val="000000"/>
          <w:highlight w:val="none"/>
        </w:rPr>
      </w:pPr>
    </w:p>
    <w:p>
      <w:pPr>
        <w:pStyle w:val="26"/>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文件的组成部分，仅为善意提醒。如有不一致，以</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文件为准。）</w:t>
      </w:r>
    </w:p>
    <w:p>
      <w:pPr>
        <w:pStyle w:val="26"/>
        <w:numPr>
          <w:ilvl w:val="0"/>
          <w:numId w:val="1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文件中所有的事项、格式、条款和规范等，完整、真实、准确的填写</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文件中规定的所有内容</w:t>
      </w:r>
      <w:r>
        <w:rPr>
          <w:rFonts w:hint="eastAsia" w:ascii="黑体" w:hAnsi="黑体" w:eastAsia="黑体" w:cs="黑体"/>
          <w:color w:val="000000"/>
          <w:sz w:val="28"/>
          <w:szCs w:val="28"/>
          <w:highlight w:val="none"/>
          <w:lang w:eastAsia="zh-CN"/>
        </w:rPr>
        <w:t>。</w:t>
      </w:r>
    </w:p>
    <w:p>
      <w:pPr>
        <w:pStyle w:val="26"/>
        <w:numPr>
          <w:ilvl w:val="0"/>
          <w:numId w:val="1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6"/>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6"/>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6"/>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6"/>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rPr>
        <w:t>采购文件而决定不参加本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2</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邀请函》中的联系方式，以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6"/>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6"/>
        <w:rPr>
          <w:rFonts w:hint="eastAsia" w:ascii="宋体" w:hAnsi="宋体" w:cs="宋体"/>
          <w:color w:val="000000"/>
          <w:sz w:val="32"/>
          <w:szCs w:val="32"/>
          <w:highlight w:val="none"/>
        </w:rPr>
      </w:pPr>
    </w:p>
    <w:p>
      <w:pPr>
        <w:pStyle w:val="26"/>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
        <w:rPr>
          <w:rFonts w:hint="eastAsia"/>
        </w:rPr>
      </w:pPr>
    </w:p>
    <w:p>
      <w:pPr>
        <w:spacing w:line="360" w:lineRule="auto"/>
        <w:jc w:val="center"/>
        <w:rPr>
          <w:rFonts w:ascii="宋体" w:hAnsi="宋体"/>
          <w:b/>
          <w:color w:val="000000"/>
          <w:sz w:val="52"/>
          <w:szCs w:val="32"/>
          <w:highlight w:val="none"/>
        </w:rPr>
      </w:pPr>
      <w:r>
        <w:rPr>
          <w:rFonts w:hint="eastAsia" w:ascii="宋体" w:hAnsi="宋体"/>
          <w:b/>
          <w:color w:val="000000"/>
          <w:sz w:val="52"/>
          <w:szCs w:val="32"/>
          <w:highlight w:val="none"/>
        </w:rPr>
        <w:t>中山大学</w:t>
      </w:r>
      <w:r>
        <w:rPr>
          <w:rFonts w:hint="eastAsia" w:ascii="宋体" w:hAnsi="宋体"/>
          <w:b/>
          <w:color w:val="000000"/>
          <w:sz w:val="52"/>
          <w:szCs w:val="32"/>
          <w:highlight w:val="none"/>
          <w:lang w:val="en-US" w:eastAsia="zh-CN"/>
        </w:rPr>
        <w:t>孙逸仙纪念</w:t>
      </w:r>
      <w:r>
        <w:rPr>
          <w:rFonts w:hint="eastAsia" w:ascii="宋体" w:hAnsi="宋体"/>
          <w:b/>
          <w:color w:val="000000"/>
          <w:sz w:val="52"/>
          <w:szCs w:val="32"/>
          <w:highlight w:val="none"/>
        </w:rPr>
        <w:t>医院</w:t>
      </w:r>
    </w:p>
    <w:p>
      <w:pPr>
        <w:spacing w:line="360" w:lineRule="auto"/>
        <w:jc w:val="center"/>
        <w:rPr>
          <w:rFonts w:ascii="宋体" w:hAnsi="宋体"/>
          <w:b/>
          <w:color w:val="000000"/>
          <w:sz w:val="52"/>
          <w:szCs w:val="32"/>
          <w:highlight w:val="none"/>
        </w:rPr>
      </w:pPr>
      <w:r>
        <w:rPr>
          <w:rFonts w:hint="eastAsia" w:ascii="宋体" w:hAnsi="宋体"/>
          <w:b/>
          <w:color w:val="000000"/>
          <w:sz w:val="52"/>
          <w:szCs w:val="32"/>
          <w:highlight w:val="none"/>
          <w:u w:val="single"/>
        </w:rPr>
        <w:t xml:space="preserve">             </w:t>
      </w:r>
      <w:r>
        <w:rPr>
          <w:rFonts w:hint="eastAsia" w:ascii="宋体" w:hAnsi="宋体"/>
          <w:b/>
          <w:color w:val="000000"/>
          <w:sz w:val="52"/>
          <w:szCs w:val="32"/>
          <w:highlight w:val="none"/>
        </w:rPr>
        <w:t>项目</w:t>
      </w:r>
    </w:p>
    <w:p>
      <w:pPr>
        <w:spacing w:line="360" w:lineRule="auto"/>
        <w:jc w:val="center"/>
        <w:rPr>
          <w:rFonts w:ascii="宋体" w:hAnsi="宋体"/>
          <w:b/>
          <w:color w:val="000000"/>
          <w:sz w:val="52"/>
          <w:szCs w:val="32"/>
          <w:highlight w:val="none"/>
        </w:rPr>
      </w:pPr>
      <w:r>
        <w:rPr>
          <w:rFonts w:hint="eastAsia" w:ascii="宋体" w:hAnsi="宋体"/>
          <w:b/>
          <w:color w:val="000000"/>
          <w:sz w:val="52"/>
          <w:szCs w:val="32"/>
          <w:highlight w:val="none"/>
          <w:lang w:val="en-US" w:eastAsia="zh-CN"/>
        </w:rPr>
        <w:t>响</w:t>
      </w:r>
      <w:r>
        <w:rPr>
          <w:rFonts w:hint="eastAsia" w:ascii="宋体" w:hAnsi="宋体"/>
          <w:b/>
          <w:color w:val="000000"/>
          <w:sz w:val="52"/>
          <w:szCs w:val="32"/>
          <w:highlight w:val="none"/>
        </w:rPr>
        <w:t xml:space="preserve"> </w:t>
      </w:r>
      <w:r>
        <w:rPr>
          <w:rFonts w:hint="eastAsia" w:ascii="宋体" w:hAnsi="宋体"/>
          <w:b/>
          <w:color w:val="000000"/>
          <w:sz w:val="52"/>
          <w:szCs w:val="32"/>
          <w:highlight w:val="none"/>
          <w:lang w:val="en-US" w:eastAsia="zh-CN"/>
        </w:rPr>
        <w:t>应</w:t>
      </w:r>
      <w:r>
        <w:rPr>
          <w:rFonts w:hint="eastAsia" w:ascii="宋体" w:hAnsi="宋体"/>
          <w:b/>
          <w:color w:val="000000"/>
          <w:sz w:val="52"/>
          <w:szCs w:val="32"/>
          <w:highlight w:val="none"/>
        </w:rPr>
        <w:t xml:space="preserve"> </w:t>
      </w:r>
      <w:r>
        <w:rPr>
          <w:rFonts w:hint="eastAsia" w:ascii="宋体" w:hAnsi="宋体"/>
          <w:b/>
          <w:color w:val="000000"/>
          <w:sz w:val="52"/>
          <w:szCs w:val="32"/>
          <w:highlight w:val="none"/>
          <w:lang w:val="en-US" w:eastAsia="zh-CN"/>
        </w:rPr>
        <w:t>文</w:t>
      </w:r>
      <w:r>
        <w:rPr>
          <w:rFonts w:hint="eastAsia" w:ascii="宋体" w:hAnsi="宋体"/>
          <w:b/>
          <w:color w:val="000000"/>
          <w:sz w:val="52"/>
          <w:szCs w:val="32"/>
          <w:highlight w:val="none"/>
        </w:rPr>
        <w:t xml:space="preserve"> </w:t>
      </w:r>
      <w:r>
        <w:rPr>
          <w:rFonts w:hint="eastAsia" w:ascii="宋体" w:hAnsi="宋体"/>
          <w:b/>
          <w:color w:val="000000"/>
          <w:sz w:val="52"/>
          <w:szCs w:val="32"/>
          <w:highlight w:val="none"/>
          <w:lang w:val="en-US" w:eastAsia="zh-CN"/>
        </w:rPr>
        <w:t>件</w:t>
      </w:r>
    </w:p>
    <w:p>
      <w:pPr>
        <w:pStyle w:val="26"/>
        <w:ind w:left="0" w:leftChars="0" w:firstLine="0" w:firstLineChars="0"/>
        <w:jc w:val="center"/>
        <w:rPr>
          <w:rFonts w:hint="eastAsia" w:hAnsi="宋体" w:cs="宋体"/>
          <w:b/>
          <w:color w:val="000000"/>
          <w:sz w:val="32"/>
          <w:szCs w:val="32"/>
          <w:highlight w:val="none"/>
          <w:lang w:val="en-US" w:eastAsia="zh-CN"/>
        </w:rPr>
      </w:pPr>
      <w:r>
        <w:rPr>
          <w:rFonts w:hint="eastAsia" w:hAnsi="宋体" w:cs="宋体"/>
          <w:b/>
          <w:color w:val="000000"/>
          <w:sz w:val="32"/>
          <w:szCs w:val="32"/>
          <w:highlight w:val="none"/>
          <w:lang w:val="en-US" w:eastAsia="zh-CN"/>
        </w:rPr>
        <w:t>(正本/副本）</w:t>
      </w:r>
    </w:p>
    <w:p>
      <w:pPr>
        <w:pStyle w:val="26"/>
        <w:ind w:left="0" w:leftChars="0" w:firstLine="0" w:firstLineChars="0"/>
        <w:jc w:val="center"/>
        <w:rPr>
          <w:rFonts w:hint="eastAsia" w:eastAsia="宋体"/>
          <w:b/>
          <w:bCs/>
          <w:color w:val="0000FF"/>
          <w:highlight w:val="none"/>
          <w:lang w:val="en-US" w:eastAsia="zh-CN"/>
        </w:rPr>
      </w:pPr>
      <w:r>
        <w:rPr>
          <w:rFonts w:hint="eastAsia" w:ascii="宋体" w:hAnsi="宋体" w:cs="宋体"/>
          <w:b/>
          <w:bCs/>
          <w:color w:val="0000FF"/>
          <w:sz w:val="21"/>
          <w:szCs w:val="21"/>
          <w:highlight w:val="none"/>
          <w:lang w:val="en-US" w:eastAsia="zh-CN"/>
        </w:rPr>
        <w:t>如为联合体响应，请在下方分别落款联合体各响应人名称并加盖公章。</w:t>
      </w:r>
    </w:p>
    <w:p>
      <w:pPr>
        <w:pStyle w:val="12"/>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sz w:val="32"/>
          <w:szCs w:val="32"/>
          <w:highlight w:val="none"/>
          <w:lang w:val="en-US" w:eastAsia="zh-CN"/>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sz w:val="28"/>
          <w:szCs w:val="28"/>
          <w:highlight w:val="none"/>
          <w:u w:val="single"/>
          <w:lang w:val="en-US" w:eastAsia="zh-CN"/>
        </w:rPr>
      </w:pPr>
      <w:r>
        <w:rPr>
          <w:rFonts w:hint="eastAsia" w:hAnsi="宋体" w:cs="宋体"/>
          <w:b/>
          <w:color w:val="000000"/>
          <w:sz w:val="28"/>
          <w:szCs w:val="28"/>
          <w:highlight w:val="none"/>
        </w:rPr>
        <w:t>公司名称</w:t>
      </w:r>
      <w:r>
        <w:rPr>
          <w:rFonts w:hint="eastAsia" w:hAnsi="宋体" w:cs="宋体"/>
          <w:b/>
          <w:color w:val="000000"/>
          <w:sz w:val="22"/>
          <w:szCs w:val="22"/>
          <w:highlight w:val="none"/>
        </w:rPr>
        <w:t>（盖章）</w:t>
      </w:r>
      <w:r>
        <w:rPr>
          <w:rFonts w:hint="eastAsia" w:hAnsi="宋体" w:cs="宋体"/>
          <w:b/>
          <w:color w:val="000000"/>
          <w:sz w:val="28"/>
          <w:szCs w:val="28"/>
          <w:highlight w:val="none"/>
        </w:rPr>
        <w:t>：</w:t>
      </w:r>
      <w:r>
        <w:rPr>
          <w:rFonts w:hint="eastAsia" w:hAnsi="宋体" w:cs="宋体"/>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sz w:val="28"/>
          <w:szCs w:val="28"/>
          <w:highlight w:val="none"/>
        </w:rPr>
      </w:pPr>
      <w:r>
        <w:rPr>
          <w:rFonts w:hint="eastAsia" w:hAnsi="宋体" w:cs="宋体"/>
          <w:b/>
          <w:color w:val="000000"/>
          <w:sz w:val="28"/>
          <w:szCs w:val="28"/>
          <w:highlight w:val="none"/>
        </w:rPr>
        <w:t>法定代表人或法定授权代表</w:t>
      </w:r>
      <w:r>
        <w:rPr>
          <w:rFonts w:hint="eastAsia" w:hAnsi="宋体" w:cs="宋体"/>
          <w:b/>
          <w:color w:val="000000"/>
          <w:sz w:val="22"/>
          <w:szCs w:val="22"/>
          <w:highlight w:val="none"/>
        </w:rPr>
        <w:t>（签字）</w:t>
      </w:r>
      <w:r>
        <w:rPr>
          <w:rFonts w:hint="eastAsia" w:hAnsi="宋体" w:cs="宋体"/>
          <w:b/>
          <w:color w:val="000000"/>
          <w:sz w:val="28"/>
          <w:szCs w:val="28"/>
          <w:highlight w:val="none"/>
        </w:rPr>
        <w:t>：</w:t>
      </w:r>
      <w:r>
        <w:rPr>
          <w:rFonts w:hint="eastAsia" w:hAnsi="宋体" w:cs="宋体"/>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sz w:val="28"/>
          <w:szCs w:val="28"/>
          <w:highlight w:val="none"/>
        </w:rPr>
      </w:pPr>
      <w:r>
        <w:rPr>
          <w:rFonts w:hint="eastAsia" w:hAnsi="宋体" w:cs="宋体"/>
          <w:b/>
          <w:color w:val="000000"/>
          <w:sz w:val="28"/>
          <w:szCs w:val="28"/>
          <w:highlight w:val="none"/>
        </w:rPr>
        <w:t>联系方式：</w:t>
      </w:r>
      <w:r>
        <w:rPr>
          <w:rFonts w:hint="eastAsia" w:hAnsi="宋体" w:cs="宋体"/>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cs="宋体"/>
          <w:b/>
          <w:color w:val="000000"/>
          <w:sz w:val="32"/>
          <w:szCs w:val="32"/>
          <w:highlight w:val="none"/>
          <w:lang w:eastAsia="zh-CN"/>
        </w:rPr>
      </w:pPr>
      <w:r>
        <w:rPr>
          <w:rFonts w:hint="eastAsia" w:hAnsi="宋体" w:cs="宋体"/>
          <w:b/>
          <w:color w:val="000000"/>
          <w:sz w:val="28"/>
          <w:szCs w:val="28"/>
          <w:highlight w:val="none"/>
        </w:rPr>
        <w:t>日    期：</w:t>
      </w:r>
      <w:r>
        <w:rPr>
          <w:rFonts w:hint="eastAsia" w:hAnsi="宋体" w:cs="宋体"/>
          <w:b/>
          <w:color w:val="000000"/>
          <w:sz w:val="28"/>
          <w:szCs w:val="28"/>
          <w:highlight w:val="none"/>
          <w:u w:val="single"/>
          <w:lang w:val="en-US" w:eastAsia="zh-CN"/>
        </w:rPr>
        <w:t xml:space="preserve">                                 </w:t>
      </w:r>
    </w:p>
    <w:p>
      <w:pPr>
        <w:pStyle w:val="5"/>
        <w:pageBreakBefore/>
        <w:jc w:val="center"/>
        <w:rPr>
          <w:rFonts w:ascii="Calibri" w:hAnsi="Calibri" w:eastAsia="宋体" w:cs="宋体"/>
          <w:color w:val="000000"/>
          <w:sz w:val="24"/>
          <w:highlight w:val="none"/>
        </w:rPr>
      </w:pPr>
      <w:bookmarkStart w:id="20" w:name="_Toc97049462"/>
      <w:bookmarkStart w:id="21" w:name="_Toc97049463"/>
      <w:r>
        <w:rPr>
          <w:rFonts w:hint="eastAsia" w:ascii="黑体" w:hAnsi="黑体" w:eastAsia="黑体" w:cs="黑体"/>
          <w:color w:val="000000"/>
          <w:sz w:val="36"/>
          <w:szCs w:val="36"/>
          <w:highlight w:val="none"/>
          <w:lang w:val="en-US" w:eastAsia="zh-CN"/>
        </w:rPr>
        <w:t>响应</w:t>
      </w:r>
      <w:r>
        <w:rPr>
          <w:rFonts w:hint="eastAsia" w:ascii="黑体" w:hAnsi="黑体" w:eastAsia="黑体" w:cs="黑体"/>
          <w:color w:val="000000"/>
          <w:sz w:val="36"/>
          <w:szCs w:val="36"/>
          <w:highlight w:val="none"/>
        </w:rPr>
        <w:t>文件目录</w:t>
      </w:r>
      <w:bookmarkEnd w:id="20"/>
      <w:r>
        <w:rPr>
          <w:rFonts w:ascii="宋体" w:hAnsi="宋体"/>
          <w:color w:val="000000"/>
          <w:sz w:val="24"/>
          <w:highlight w:val="none"/>
        </w:rPr>
        <w:fldChar w:fldCharType="begin"/>
      </w:r>
      <w:r>
        <w:rPr>
          <w:rFonts w:ascii="宋体" w:hAnsi="宋体"/>
          <w:color w:val="000000"/>
          <w:sz w:val="24"/>
          <w:highlight w:val="none"/>
        </w:rPr>
        <w:instrText xml:space="preserve"> TOC \o "1-3" \h \z \u </w:instrText>
      </w:r>
      <w:r>
        <w:rPr>
          <w:rFonts w:ascii="宋体" w:hAnsi="宋体"/>
          <w:color w:val="000000"/>
          <w:sz w:val="24"/>
          <w:highlight w:val="none"/>
        </w:rPr>
        <w:fldChar w:fldCharType="separate"/>
      </w:r>
    </w:p>
    <w:p>
      <w:pPr>
        <w:keepNext w:val="0"/>
        <w:keepLines w:val="0"/>
        <w:widowControl/>
        <w:suppressLineNumbers w:val="0"/>
        <w:jc w:val="left"/>
        <w:rPr>
          <w:rFonts w:hint="eastAsia"/>
          <w:color w:val="000000"/>
          <w:highlight w:val="none"/>
        </w:rPr>
      </w:pPr>
    </w:p>
    <w:p>
      <w:pPr>
        <w:shd w:val="clear" w:color="auto" w:fill="FFFFFF"/>
        <w:spacing w:line="360" w:lineRule="auto"/>
        <w:rPr>
          <w:rFonts w:hint="default" w:ascii="宋体" w:hAnsi="宋体" w:cs="宋体"/>
          <w:color w:val="000000"/>
          <w:sz w:val="24"/>
          <w:szCs w:val="36"/>
          <w:highlight w:val="none"/>
          <w:lang w:val="en-US"/>
        </w:rPr>
      </w:pPr>
      <w:r>
        <w:rPr>
          <w:rFonts w:hint="eastAsia" w:ascii="宋体" w:hAnsi="宋体" w:cs="宋体"/>
          <w:color w:val="000000"/>
          <w:sz w:val="24"/>
          <w:szCs w:val="36"/>
          <w:highlight w:val="none"/>
        </w:rPr>
        <w:t xml:space="preserve">一、  </w:t>
      </w:r>
      <w:r>
        <w:rPr>
          <w:rFonts w:hint="eastAsia" w:ascii="宋体" w:hAnsi="宋体" w:cs="宋体"/>
          <w:color w:val="000000"/>
          <w:sz w:val="24"/>
          <w:szCs w:val="36"/>
          <w:highlight w:val="none"/>
          <w:lang w:val="en-US" w:eastAsia="zh-CN"/>
        </w:rPr>
        <w:t>报价………………………………………………………………………第（  ）页</w:t>
      </w:r>
    </w:p>
    <w:p>
      <w:pPr>
        <w:pStyle w:val="26"/>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（一）报价一览表………………………………………………………………第（  ）页</w:t>
      </w:r>
    </w:p>
    <w:p>
      <w:pPr>
        <w:shd w:val="clear" w:color="auto" w:fill="FFFFFF"/>
        <w:spacing w:line="360" w:lineRule="auto"/>
        <w:rPr>
          <w:rFonts w:hint="eastAsia" w:ascii="宋体" w:hAnsi="宋体" w:cs="宋体"/>
          <w:color w:val="000000"/>
          <w:sz w:val="24"/>
          <w:szCs w:val="36"/>
          <w:highlight w:val="none"/>
          <w:lang w:val="en-US" w:eastAsia="zh-CN"/>
        </w:rPr>
      </w:pPr>
      <w:r>
        <w:rPr>
          <w:color w:val="000000"/>
          <w:highlight w:val="none"/>
        </w:rPr>
        <w:fldChar w:fldCharType="begin"/>
      </w:r>
      <w:r>
        <w:rPr>
          <w:color w:val="000000"/>
          <w:highlight w:val="none"/>
        </w:rPr>
        <w:instrText xml:space="preserve"> HYPERLINK "http://192.168.70.199/seeyon/office/cache/20190929/-1981683210483646217/-1981683210483646217.html?rnd=94104.10036287415" </w:instrText>
      </w:r>
      <w:r>
        <w:rPr>
          <w:color w:val="000000"/>
          <w:highlight w:val="none"/>
        </w:rPr>
        <w:fldChar w:fldCharType="separate"/>
      </w:r>
      <w:r>
        <w:rPr>
          <w:rFonts w:hint="eastAsia" w:cs="宋体"/>
          <w:color w:val="000000"/>
          <w:szCs w:val="36"/>
          <w:highlight w:val="none"/>
        </w:rPr>
        <w:t xml:space="preserve">二、  </w:t>
      </w:r>
      <w:r>
        <w:rPr>
          <w:rFonts w:hint="eastAsia" w:cs="宋体"/>
          <w:color w:val="000000"/>
          <w:szCs w:val="36"/>
          <w:highlight w:val="none"/>
        </w:rPr>
        <w:fldChar w:fldCharType="end"/>
      </w:r>
      <w:r>
        <w:rPr>
          <w:rFonts w:cs="宋体"/>
          <w:color w:val="000000"/>
          <w:szCs w:val="36"/>
          <w:highlight w:val="none"/>
        </w:rPr>
        <w:t xml:space="preserve"> </w:t>
      </w:r>
      <w:r>
        <w:rPr>
          <w:rFonts w:hint="eastAsia" w:ascii="宋体" w:hAnsi="宋体" w:cs="宋体"/>
          <w:color w:val="000000"/>
          <w:sz w:val="24"/>
          <w:szCs w:val="36"/>
          <w:highlight w:val="none"/>
        </w:rPr>
        <w:t>资格</w:t>
      </w:r>
      <w:r>
        <w:rPr>
          <w:rFonts w:hint="eastAsia" w:ascii="宋体" w:hAnsi="宋体" w:cs="宋体"/>
          <w:color w:val="000000"/>
          <w:sz w:val="24"/>
          <w:szCs w:val="36"/>
          <w:highlight w:val="none"/>
          <w:lang w:val="en-US" w:eastAsia="zh-CN"/>
        </w:rPr>
        <w:t>审查…………………………………………………………………第（  ）页</w:t>
      </w:r>
    </w:p>
    <w:p>
      <w:pPr>
        <w:pStyle w:val="26"/>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（一）资格自查表………………………………………………………………第（  ）页</w:t>
      </w:r>
    </w:p>
    <w:p>
      <w:pPr>
        <w:pStyle w:val="26"/>
        <w:spacing w:line="360" w:lineRule="auto"/>
        <w:ind w:left="0" w:leftChars="0" w:firstLine="0" w:firstLineChars="0"/>
        <w:rPr>
          <w:color w:val="000000"/>
          <w:highlight w:val="none"/>
        </w:rPr>
      </w:pPr>
      <w:r>
        <w:rPr>
          <w:rFonts w:hint="eastAsia" w:ascii="宋体" w:hAnsi="宋体" w:cs="宋体"/>
          <w:color w:val="000000"/>
          <w:sz w:val="24"/>
          <w:szCs w:val="36"/>
          <w:highlight w:val="none"/>
          <w:lang w:val="en-US" w:eastAsia="zh-CN"/>
        </w:rPr>
        <w:t>（二）资格审查证明资料………………………………………………………第（  ）页</w:t>
      </w:r>
    </w:p>
    <w:p>
      <w:pPr>
        <w:shd w:val="clear" w:color="auto" w:fill="FFFFFF"/>
        <w:spacing w:line="360" w:lineRule="auto"/>
        <w:rPr>
          <w:rFonts w:hint="eastAsia" w:ascii="宋体" w:hAnsi="宋体" w:eastAsia="宋体" w:cs="宋体"/>
          <w:color w:val="000000"/>
          <w:sz w:val="24"/>
          <w:szCs w:val="36"/>
          <w:highlight w:val="none"/>
          <w:lang w:eastAsia="zh-CN"/>
        </w:rPr>
      </w:pPr>
      <w:r>
        <w:rPr>
          <w:rFonts w:hint="eastAsia" w:ascii="宋体" w:hAnsi="宋体" w:cs="宋体"/>
          <w:color w:val="000000"/>
          <w:sz w:val="24"/>
          <w:szCs w:val="36"/>
          <w:highlight w:val="none"/>
        </w:rPr>
        <w:t>三、  符合性</w:t>
      </w:r>
      <w:r>
        <w:rPr>
          <w:rFonts w:hint="eastAsia" w:ascii="宋体" w:hAnsi="宋体" w:cs="宋体"/>
          <w:color w:val="000000"/>
          <w:sz w:val="24"/>
          <w:szCs w:val="36"/>
          <w:highlight w:val="none"/>
          <w:lang w:val="en-US" w:eastAsia="zh-CN"/>
        </w:rPr>
        <w:t>审查………………………………………………………………第（  ）页</w:t>
      </w:r>
    </w:p>
    <w:p>
      <w:pPr>
        <w:pStyle w:val="26"/>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（一）符合性自查表……………………………………………………………第（  ）页</w:t>
      </w:r>
    </w:p>
    <w:p>
      <w:pPr>
        <w:pStyle w:val="26"/>
        <w:spacing w:line="360" w:lineRule="auto"/>
        <w:ind w:left="0" w:leftChars="0" w:firstLine="0" w:firstLineChars="0"/>
        <w:rPr>
          <w:rFonts w:ascii="宋体" w:hAnsi="宋体" w:cs="宋体"/>
          <w:color w:val="000000"/>
          <w:sz w:val="24"/>
          <w:szCs w:val="36"/>
          <w:highlight w:val="none"/>
        </w:rPr>
      </w:pPr>
      <w:r>
        <w:rPr>
          <w:rFonts w:hint="eastAsia" w:ascii="宋体" w:hAnsi="宋体" w:cs="宋体"/>
          <w:color w:val="000000"/>
          <w:sz w:val="24"/>
          <w:szCs w:val="36"/>
          <w:highlight w:val="none"/>
          <w:lang w:val="en-US" w:eastAsia="zh-CN"/>
        </w:rPr>
        <w:t>（二）符合性审查证明资料……………………………………………………第（  ）页</w:t>
      </w:r>
    </w:p>
    <w:p>
      <w:pPr>
        <w:shd w:val="clear" w:color="auto" w:fill="FFFFFF"/>
        <w:spacing w:line="360" w:lineRule="auto"/>
        <w:rPr>
          <w:rFonts w:hint="eastAsia" w:ascii="宋体" w:hAnsi="宋体" w:eastAsia="宋体" w:cs="宋体"/>
          <w:color w:val="000000"/>
          <w:sz w:val="24"/>
          <w:szCs w:val="36"/>
          <w:highlight w:val="none"/>
          <w:lang w:eastAsia="zh-CN"/>
        </w:rPr>
      </w:pPr>
      <w:r>
        <w:rPr>
          <w:rFonts w:hint="eastAsia" w:ascii="宋体" w:hAnsi="宋体" w:cs="宋体"/>
          <w:color w:val="000000"/>
          <w:sz w:val="24"/>
          <w:szCs w:val="36"/>
          <w:highlight w:val="none"/>
        </w:rPr>
        <w:t>四、  商务</w:t>
      </w:r>
      <w:r>
        <w:rPr>
          <w:rFonts w:hint="eastAsia" w:ascii="宋体" w:hAnsi="宋体" w:cs="宋体"/>
          <w:color w:val="000000"/>
          <w:sz w:val="24"/>
          <w:szCs w:val="36"/>
          <w:highlight w:val="none"/>
          <w:lang w:val="en-US" w:eastAsia="zh-CN"/>
        </w:rPr>
        <w:t>评审…………………………………………………………………第（  ）页</w:t>
      </w:r>
    </w:p>
    <w:p>
      <w:pPr>
        <w:pStyle w:val="26"/>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w:t>
      </w:r>
      <w:r>
        <w:rPr>
          <w:rFonts w:hint="eastAsia" w:ascii="宋体" w:hAnsi="宋体" w:cs="宋体"/>
          <w:color w:val="000000"/>
          <w:sz w:val="24"/>
          <w:szCs w:val="36"/>
          <w:highlight w:val="none"/>
        </w:rPr>
        <w:t>商务</w:t>
      </w:r>
      <w:r>
        <w:rPr>
          <w:rFonts w:hint="eastAsia" w:ascii="宋体" w:hAnsi="宋体" w:cs="宋体"/>
          <w:color w:val="000000"/>
          <w:sz w:val="24"/>
          <w:szCs w:val="36"/>
          <w:highlight w:val="none"/>
          <w:lang w:val="en-US" w:eastAsia="zh-CN"/>
        </w:rPr>
        <w:t>评审自查表…………………………………………………………第（  ）页</w:t>
      </w:r>
    </w:p>
    <w:p>
      <w:pPr>
        <w:pStyle w:val="26"/>
        <w:spacing w:line="360" w:lineRule="auto"/>
        <w:ind w:left="0" w:leftChars="0" w:firstLine="0" w:firstLineChars="0"/>
        <w:rPr>
          <w:color w:val="000000"/>
          <w:highlight w:val="none"/>
        </w:rPr>
      </w:pPr>
      <w:r>
        <w:rPr>
          <w:rFonts w:hint="eastAsia" w:ascii="宋体" w:hAnsi="宋体" w:cs="宋体"/>
          <w:color w:val="000000"/>
          <w:sz w:val="24"/>
          <w:szCs w:val="36"/>
          <w:highlight w:val="none"/>
          <w:lang w:val="en-US" w:eastAsia="zh-CN"/>
        </w:rPr>
        <w:t>（二）</w:t>
      </w:r>
      <w:r>
        <w:rPr>
          <w:rFonts w:hint="eastAsia" w:ascii="宋体" w:hAnsi="宋体" w:cs="宋体"/>
          <w:color w:val="000000"/>
          <w:sz w:val="24"/>
          <w:szCs w:val="36"/>
          <w:highlight w:val="none"/>
        </w:rPr>
        <w:t>商务</w:t>
      </w:r>
      <w:r>
        <w:rPr>
          <w:rFonts w:hint="eastAsia" w:ascii="宋体" w:hAnsi="宋体" w:cs="宋体"/>
          <w:color w:val="000000"/>
          <w:sz w:val="24"/>
          <w:szCs w:val="36"/>
          <w:highlight w:val="none"/>
          <w:lang w:val="en-US" w:eastAsia="zh-CN"/>
        </w:rPr>
        <w:t>评审证明资料………………………………………………………第（  ）页</w:t>
      </w:r>
    </w:p>
    <w:p>
      <w:pPr>
        <w:shd w:val="clear" w:color="auto" w:fill="FFFFFF"/>
        <w:spacing w:line="360" w:lineRule="auto"/>
        <w:rPr>
          <w:rFonts w:hint="eastAsia" w:ascii="宋体" w:hAnsi="宋体" w:eastAsia="宋体" w:cs="宋体"/>
          <w:color w:val="000000"/>
          <w:sz w:val="24"/>
          <w:szCs w:val="36"/>
          <w:highlight w:val="none"/>
          <w:lang w:val="en-US" w:eastAsia="zh-CN"/>
        </w:rPr>
      </w:pPr>
      <w:r>
        <w:rPr>
          <w:rFonts w:hint="eastAsia" w:ascii="宋体" w:hAnsi="宋体" w:cs="宋体"/>
          <w:color w:val="000000"/>
          <w:sz w:val="24"/>
          <w:szCs w:val="36"/>
          <w:highlight w:val="none"/>
        </w:rPr>
        <w:t>五、  技术</w:t>
      </w:r>
      <w:r>
        <w:rPr>
          <w:rFonts w:hint="eastAsia" w:ascii="宋体" w:hAnsi="宋体" w:cs="宋体"/>
          <w:color w:val="000000"/>
          <w:sz w:val="24"/>
          <w:szCs w:val="36"/>
          <w:highlight w:val="none"/>
          <w:lang w:val="en-US" w:eastAsia="zh-CN"/>
        </w:rPr>
        <w:t>评审…………………………………………………………………第（  ）页</w:t>
      </w:r>
    </w:p>
    <w:p>
      <w:pPr>
        <w:pStyle w:val="26"/>
        <w:spacing w:line="360" w:lineRule="auto"/>
        <w:ind w:left="0" w:leftChars="0" w:firstLine="0" w:firstLineChars="0"/>
        <w:rPr>
          <w:rFonts w:hint="eastAsia" w:ascii="宋体" w:hAnsi="宋体" w:cs="宋体"/>
          <w:color w:val="000000"/>
          <w:sz w:val="24"/>
          <w:szCs w:val="36"/>
          <w:highlight w:val="none"/>
          <w:lang w:val="en-US" w:eastAsia="zh-CN"/>
        </w:rPr>
      </w:pPr>
      <w:r>
        <w:rPr>
          <w:rFonts w:hint="eastAsia" w:ascii="宋体" w:hAnsi="宋体" w:cs="宋体"/>
          <w:color w:val="000000"/>
          <w:sz w:val="24"/>
          <w:szCs w:val="36"/>
          <w:highlight w:val="none"/>
          <w:lang w:val="en-US" w:eastAsia="zh-CN"/>
        </w:rPr>
        <w:t>（一）技术评审自查表…………………………………………………………第（  ）页</w:t>
      </w:r>
    </w:p>
    <w:p>
      <w:pPr>
        <w:pStyle w:val="26"/>
        <w:spacing w:line="360" w:lineRule="auto"/>
        <w:ind w:left="0" w:leftChars="0" w:firstLine="0" w:firstLineChars="0"/>
        <w:rPr>
          <w:color w:val="000000"/>
          <w:highlight w:val="none"/>
        </w:rPr>
      </w:pPr>
      <w:r>
        <w:rPr>
          <w:rFonts w:hint="eastAsia" w:ascii="宋体" w:hAnsi="宋体" w:cs="宋体"/>
          <w:color w:val="000000"/>
          <w:sz w:val="24"/>
          <w:szCs w:val="36"/>
          <w:highlight w:val="none"/>
          <w:lang w:val="en-US" w:eastAsia="zh-CN"/>
        </w:rPr>
        <w:t>（二）技术评审证明资料………………………………………………………第（  ）页</w:t>
      </w:r>
    </w:p>
    <w:p>
      <w:pPr>
        <w:shd w:val="clear" w:color="auto" w:fill="FFFFFF"/>
        <w:spacing w:line="360" w:lineRule="auto"/>
        <w:rPr>
          <w:rFonts w:ascii="宋体" w:hAnsi="宋体" w:cs="宋体"/>
          <w:color w:val="000000"/>
          <w:sz w:val="24"/>
          <w:szCs w:val="36"/>
          <w:highlight w:val="none"/>
        </w:rPr>
      </w:pPr>
    </w:p>
    <w:p>
      <w:pPr>
        <w:pStyle w:val="26"/>
        <w:rPr>
          <w:rFonts w:hint="eastAsia"/>
          <w:color w:val="000000"/>
          <w:highlight w:val="none"/>
        </w:rPr>
      </w:pPr>
    </w:p>
    <w:p>
      <w:pPr>
        <w:pStyle w:val="26"/>
        <w:ind w:left="0" w:leftChars="0" w:firstLine="0" w:firstLineChars="0"/>
        <w:rPr>
          <w:rFonts w:hint="eastAsia" w:ascii="宋体" w:hAnsi="宋体" w:eastAsia="宋体" w:cs="宋体"/>
          <w:color w:val="000000"/>
          <w:sz w:val="24"/>
          <w:szCs w:val="24"/>
          <w:highlight w:val="none"/>
        </w:rPr>
      </w:pPr>
    </w:p>
    <w:p>
      <w:pPr>
        <w:pStyle w:val="26"/>
        <w:ind w:left="0" w:leftChars="0" w:firstLine="0" w:firstLineChars="0"/>
        <w:rPr>
          <w:rFonts w:hint="eastAsia" w:ascii="宋体" w:hAnsi="宋体" w:eastAsia="宋体" w:cs="宋体"/>
          <w:color w:val="000000"/>
          <w:sz w:val="24"/>
          <w:szCs w:val="24"/>
          <w:highlight w:val="none"/>
        </w:rPr>
      </w:pPr>
    </w:p>
    <w:p>
      <w:pPr>
        <w:pStyle w:val="26"/>
        <w:ind w:firstLine="400"/>
        <w:rPr>
          <w:rFonts w:hint="eastAsia" w:ascii="宋体" w:hAnsi="宋体" w:eastAsia="宋体" w:cs="宋体"/>
          <w:color w:val="000000"/>
          <w:sz w:val="24"/>
          <w:szCs w:val="24"/>
          <w:highlight w:val="none"/>
        </w:rPr>
      </w:pPr>
    </w:p>
    <w:p>
      <w:pPr>
        <w:pStyle w:val="26"/>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特别提示与要求：</w:t>
      </w:r>
    </w:p>
    <w:p>
      <w:pPr>
        <w:pStyle w:val="26"/>
        <w:ind w:left="0" w:leftChars="0" w:firstLine="0" w:firstLineChars="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请</w:t>
      </w:r>
      <w:r>
        <w:rPr>
          <w:rFonts w:hint="eastAsia" w:ascii="宋体" w:hAnsi="宋体" w:eastAsia="宋体" w:cs="宋体"/>
          <w:color w:val="000000"/>
          <w:sz w:val="24"/>
          <w:szCs w:val="24"/>
          <w:highlight w:val="none"/>
          <w:u w:val="single"/>
        </w:rPr>
        <w:t>响应人</w:t>
      </w:r>
      <w:r>
        <w:rPr>
          <w:rFonts w:hint="eastAsia" w:ascii="宋体" w:hAnsi="宋体" w:eastAsia="宋体" w:cs="宋体"/>
          <w:color w:val="000000"/>
          <w:sz w:val="24"/>
          <w:szCs w:val="24"/>
          <w:highlight w:val="none"/>
          <w:lang w:eastAsia="zh-CN"/>
        </w:rPr>
        <w:t>按照以下要求的格式、内容、顺序制作</w:t>
      </w:r>
      <w:r>
        <w:rPr>
          <w:rFonts w:hint="eastAsia" w:ascii="宋体" w:hAnsi="宋体" w:eastAsia="宋体" w:cs="宋体"/>
          <w:color w:val="000000"/>
          <w:sz w:val="24"/>
          <w:szCs w:val="24"/>
          <w:highlight w:val="none"/>
          <w:u w:val="single"/>
        </w:rPr>
        <w:t>响应文件</w:t>
      </w:r>
      <w:r>
        <w:rPr>
          <w:rFonts w:hint="eastAsia" w:ascii="宋体" w:hAnsi="宋体" w:eastAsia="宋体" w:cs="宋体"/>
          <w:color w:val="000000"/>
          <w:sz w:val="24"/>
          <w:szCs w:val="24"/>
          <w:highlight w:val="none"/>
          <w:lang w:eastAsia="zh-CN"/>
        </w:rPr>
        <w:t>，并请</w:t>
      </w:r>
      <w:r>
        <w:rPr>
          <w:rFonts w:hint="eastAsia" w:ascii="宋体" w:hAnsi="宋体" w:eastAsia="宋体" w:cs="宋体"/>
          <w:b/>
          <w:bCs/>
          <w:color w:val="000000"/>
          <w:sz w:val="24"/>
          <w:szCs w:val="24"/>
          <w:highlight w:val="none"/>
          <w:lang w:eastAsia="zh-CN"/>
        </w:rPr>
        <w:t>编制目录及页码</w:t>
      </w:r>
      <w:r>
        <w:rPr>
          <w:rFonts w:hint="eastAsia" w:ascii="宋体" w:hAnsi="宋体" w:eastAsia="宋体" w:cs="宋体"/>
          <w:color w:val="000000"/>
          <w:sz w:val="24"/>
          <w:szCs w:val="24"/>
          <w:highlight w:val="none"/>
          <w:lang w:eastAsia="zh-CN"/>
        </w:rPr>
        <w:t>，否则可能将影响对</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lang w:eastAsia="zh-CN"/>
        </w:rPr>
        <w:t>文件的评价。</w:t>
      </w:r>
    </w:p>
    <w:p>
      <w:pPr>
        <w:pStyle w:val="26"/>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b/>
          <w:bCs/>
          <w:color w:val="000000"/>
          <w:sz w:val="24"/>
          <w:szCs w:val="24"/>
          <w:highlight w:val="none"/>
        </w:rPr>
        <w:t>响应人所递交的</w:t>
      </w:r>
      <w:r>
        <w:rPr>
          <w:rFonts w:hint="eastAsia" w:ascii="宋体" w:hAnsi="宋体" w:eastAsia="宋体" w:cs="宋体"/>
          <w:b/>
          <w:bCs/>
          <w:color w:val="000000"/>
          <w:sz w:val="24"/>
          <w:szCs w:val="24"/>
          <w:highlight w:val="none"/>
          <w:lang w:val="en-US" w:eastAsia="zh-CN"/>
        </w:rPr>
        <w:t>所有</w:t>
      </w:r>
      <w:r>
        <w:rPr>
          <w:rFonts w:hint="eastAsia" w:ascii="宋体" w:hAnsi="宋体" w:eastAsia="宋体" w:cs="宋体"/>
          <w:b/>
          <w:bCs/>
          <w:color w:val="000000"/>
          <w:sz w:val="24"/>
          <w:szCs w:val="24"/>
          <w:highlight w:val="none"/>
        </w:rPr>
        <w:t>资料</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rPr>
        <w:t>加盖响应人公章。</w:t>
      </w:r>
    </w:p>
    <w:p>
      <w:pPr>
        <w:pStyle w:val="26"/>
        <w:ind w:left="0" w:leftChars="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36"/>
          <w:highlight w:val="none"/>
        </w:rPr>
        <w:t>《</w:t>
      </w:r>
      <w:r>
        <w:rPr>
          <w:rFonts w:hint="eastAsia" w:ascii="宋体" w:hAnsi="宋体" w:cs="宋体"/>
          <w:color w:val="000000"/>
          <w:sz w:val="24"/>
          <w:szCs w:val="36"/>
          <w:highlight w:val="none"/>
          <w:lang w:val="en-US" w:eastAsia="zh-CN"/>
        </w:rPr>
        <w:t>报价</w:t>
      </w:r>
      <w:r>
        <w:rPr>
          <w:rFonts w:hint="eastAsia" w:ascii="宋体" w:hAnsi="宋体" w:cs="宋体"/>
          <w:color w:val="000000"/>
          <w:sz w:val="24"/>
          <w:szCs w:val="36"/>
          <w:highlight w:val="none"/>
        </w:rPr>
        <w:t>一览表》应单独封装在</w:t>
      </w:r>
      <w:r>
        <w:rPr>
          <w:rFonts w:hint="eastAsia" w:ascii="宋体" w:hAnsi="宋体" w:cs="宋体"/>
          <w:color w:val="000000"/>
          <w:sz w:val="24"/>
          <w:szCs w:val="36"/>
          <w:highlight w:val="none"/>
          <w:lang w:val="en-US" w:eastAsia="zh-CN"/>
        </w:rPr>
        <w:t>报价</w:t>
      </w:r>
      <w:r>
        <w:rPr>
          <w:rFonts w:hint="eastAsia" w:ascii="宋体" w:hAnsi="宋体" w:cs="宋体"/>
          <w:color w:val="000000"/>
          <w:sz w:val="24"/>
          <w:szCs w:val="36"/>
          <w:highlight w:val="none"/>
        </w:rPr>
        <w:t>信封中</w:t>
      </w:r>
      <w:r>
        <w:rPr>
          <w:rFonts w:hint="eastAsia" w:ascii="宋体" w:hAnsi="宋体" w:cs="宋体"/>
          <w:color w:val="000000"/>
          <w:sz w:val="24"/>
          <w:szCs w:val="36"/>
          <w:highlight w:val="none"/>
          <w:lang w:eastAsia="zh-CN"/>
        </w:rPr>
        <w:t>，</w:t>
      </w:r>
      <w:r>
        <w:rPr>
          <w:rFonts w:hint="eastAsia" w:ascii="宋体" w:hAnsi="宋体" w:cs="宋体"/>
          <w:color w:val="000000"/>
          <w:sz w:val="24"/>
          <w:szCs w:val="36"/>
          <w:highlight w:val="none"/>
          <w:lang w:val="en-US" w:eastAsia="zh-CN"/>
        </w:rPr>
        <w:t>具体要求同“第三章响应须知”</w:t>
      </w:r>
      <w:r>
        <w:rPr>
          <w:rFonts w:hint="eastAsia" w:ascii="宋体" w:hAnsi="宋体" w:cs="宋体"/>
          <w:color w:val="000000"/>
          <w:sz w:val="24"/>
          <w:szCs w:val="36"/>
          <w:highlight w:val="none"/>
        </w:rPr>
        <w:t>。</w:t>
      </w:r>
    </w:p>
    <w:p>
      <w:pPr>
        <w:pStyle w:val="17"/>
        <w:spacing w:line="360" w:lineRule="auto"/>
        <w:rPr>
          <w:rFonts w:hint="eastAsia" w:ascii="宋体" w:hAnsi="宋体" w:eastAsia="宋体" w:cs="宋体"/>
          <w:color w:val="000000"/>
          <w:sz w:val="24"/>
          <w:szCs w:val="24"/>
          <w:highlight w:val="none"/>
        </w:rPr>
      </w:pPr>
    </w:p>
    <w:p>
      <w:pPr>
        <w:spacing w:before="240" w:line="360" w:lineRule="auto"/>
        <w:rPr>
          <w:rFonts w:ascii="宋体" w:hAnsi="宋体"/>
          <w:color w:val="000000"/>
          <w:sz w:val="24"/>
          <w:highlight w:val="none"/>
        </w:rPr>
      </w:pPr>
      <w:r>
        <w:rPr>
          <w:rFonts w:ascii="宋体" w:hAnsi="宋体"/>
          <w:b/>
          <w:bCs/>
          <w:color w:val="000000"/>
          <w:sz w:val="24"/>
          <w:highlight w:val="none"/>
          <w:lang w:val="zh-CN"/>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sz w:val="32"/>
          <w:szCs w:val="32"/>
          <w:highlight w:val="none"/>
        </w:rPr>
      </w:pPr>
      <w:r>
        <w:rPr>
          <w:rFonts w:hint="eastAsia"/>
          <w:b/>
          <w:bCs/>
          <w:color w:val="000000"/>
          <w:sz w:val="32"/>
          <w:szCs w:val="32"/>
          <w:highlight w:val="none"/>
          <w:lang w:eastAsia="zh-CN"/>
        </w:rPr>
        <w:t>（</w:t>
      </w:r>
      <w:r>
        <w:rPr>
          <w:rFonts w:hint="eastAsia"/>
          <w:b/>
          <w:bCs/>
          <w:color w:val="000000"/>
          <w:sz w:val="32"/>
          <w:szCs w:val="32"/>
          <w:highlight w:val="none"/>
          <w:lang w:val="en-US" w:eastAsia="zh-CN"/>
        </w:rPr>
        <w:t>一</w:t>
      </w:r>
      <w:r>
        <w:rPr>
          <w:rFonts w:hint="eastAsia"/>
          <w:b/>
          <w:bCs/>
          <w:color w:val="000000"/>
          <w:sz w:val="32"/>
          <w:szCs w:val="32"/>
          <w:highlight w:val="none"/>
          <w:lang w:eastAsia="zh-CN"/>
        </w:rPr>
        <w:t>）报价一览表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lang w:eastAsia="zh-CN"/>
              </w:rPr>
              <w:t>响应</w:t>
            </w:r>
            <w:r>
              <w:rPr>
                <w:rFonts w:hint="eastAsia"/>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lang w:eastAsia="zh-CN"/>
              </w:rPr>
              <w:t>响应</w:t>
            </w:r>
            <w:r>
              <w:rPr>
                <w:rFonts w:hint="eastAsia"/>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default"/>
                <w:color w:val="000000"/>
                <w:sz w:val="24"/>
                <w:szCs w:val="32"/>
                <w:highlight w:val="none"/>
              </w:rPr>
            </w:pPr>
            <w:r>
              <w:rPr>
                <w:rFonts w:hint="eastAsia"/>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highlight w:val="none"/>
              </w:rPr>
            </w:pPr>
          </w:p>
        </w:tc>
      </w:tr>
    </w:tbl>
    <w:p>
      <w:pPr>
        <w:pStyle w:val="2"/>
        <w:spacing w:line="360" w:lineRule="auto"/>
        <w:jc w:val="left"/>
        <w:outlineLvl w:val="1"/>
        <w:rPr>
          <w:rFonts w:ascii="宋体" w:hAnsi="宋体" w:cs="宋体"/>
          <w:bCs/>
          <w:color w:val="000000"/>
          <w:sz w:val="10"/>
          <w:szCs w:val="21"/>
          <w:highlight w:val="none"/>
        </w:rPr>
      </w:pPr>
    </w:p>
    <w:p>
      <w:pPr>
        <w:pStyle w:val="3"/>
        <w:rPr>
          <w:rFonts w:ascii="宋体" w:hAnsi="宋体" w:cs="宋体"/>
          <w:bCs/>
          <w:color w:val="000000"/>
          <w:sz w:val="10"/>
          <w:szCs w:val="21"/>
          <w:highlight w:val="none"/>
        </w:rPr>
      </w:pPr>
    </w:p>
    <w:p>
      <w:pPr>
        <w:pStyle w:val="3"/>
        <w:rPr>
          <w:rFonts w:ascii="宋体" w:hAnsi="宋体" w:cs="宋体"/>
          <w:bCs/>
          <w:color w:val="000000"/>
          <w:sz w:val="10"/>
          <w:szCs w:val="21"/>
          <w:highlight w:val="none"/>
        </w:rPr>
      </w:pPr>
    </w:p>
    <w:tbl>
      <w:tblPr>
        <w:tblStyle w:val="20"/>
        <w:tblW w:w="11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1447"/>
        <w:gridCol w:w="2800"/>
        <w:gridCol w:w="2498"/>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b/>
                <w:bCs/>
                <w:color w:val="auto"/>
                <w:sz w:val="22"/>
                <w:szCs w:val="22"/>
                <w:highlight w:val="none"/>
              </w:rPr>
            </w:pPr>
            <w:r>
              <w:rPr>
                <w:rFonts w:hint="eastAsia" w:ascii="宋体" w:eastAsia="宋体" w:cs="宋体"/>
                <w:b/>
                <w:bCs/>
                <w:color w:val="auto"/>
                <w:kern w:val="0"/>
                <w:sz w:val="22"/>
                <w:szCs w:val="22"/>
                <w:highlight w:val="none"/>
              </w:rPr>
              <w:t>项目名称</w:t>
            </w:r>
          </w:p>
        </w:tc>
        <w:tc>
          <w:tcPr>
            <w:tcW w:w="1447"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cs="宋体"/>
                <w:b/>
                <w:bCs/>
                <w:color w:val="auto"/>
                <w:kern w:val="0"/>
                <w:sz w:val="22"/>
                <w:szCs w:val="22"/>
                <w:highlight w:val="none"/>
                <w:lang w:val="en-US" w:eastAsia="zh-CN"/>
              </w:rPr>
            </w:pPr>
            <w:r>
              <w:rPr>
                <w:rFonts w:hint="eastAsia" w:ascii="宋体" w:eastAsia="宋体" w:cs="宋体"/>
                <w:b/>
                <w:bCs/>
                <w:color w:val="auto"/>
                <w:kern w:val="0"/>
                <w:sz w:val="22"/>
                <w:szCs w:val="22"/>
                <w:highlight w:val="none"/>
                <w:lang w:val="en-US" w:eastAsia="zh-CN"/>
              </w:rPr>
              <w:t xml:space="preserve">单程报价 </w:t>
            </w:r>
          </w:p>
        </w:tc>
        <w:tc>
          <w:tcPr>
            <w:tcW w:w="2800"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总报价（元）</w:t>
            </w:r>
          </w:p>
        </w:tc>
        <w:tc>
          <w:tcPr>
            <w:tcW w:w="2498"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响应有效期</w:t>
            </w:r>
          </w:p>
        </w:tc>
        <w:tc>
          <w:tcPr>
            <w:tcW w:w="1093"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olor w:val="auto"/>
                <w:sz w:val="22"/>
                <w:szCs w:val="22"/>
                <w:highlight w:val="none"/>
              </w:rPr>
            </w:pPr>
            <w:r>
              <w:rPr>
                <w:rFonts w:hint="eastAsia" w:ascii="宋体" w:eastAsia="宋体"/>
                <w:color w:val="auto"/>
                <w:sz w:val="22"/>
                <w:szCs w:val="22"/>
                <w:highlight w:val="none"/>
              </w:rPr>
              <w:t>中山大学孙逸仙纪念医院</w:t>
            </w:r>
          </w:p>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cs="宋体"/>
                <w:bCs/>
                <w:color w:val="auto"/>
                <w:kern w:val="0"/>
                <w:sz w:val="22"/>
                <w:szCs w:val="22"/>
                <w:highlight w:val="none"/>
              </w:rPr>
            </w:pPr>
            <w:r>
              <w:rPr>
                <w:rFonts w:hint="eastAsia" w:ascii="宋体" w:eastAsia="宋体"/>
                <w:color w:val="auto"/>
                <w:sz w:val="22"/>
                <w:szCs w:val="22"/>
                <w:highlight w:val="none"/>
              </w:rPr>
              <w:t>消毒供应中心灭菌物品运输服务采购项目</w:t>
            </w:r>
          </w:p>
        </w:tc>
        <w:tc>
          <w:tcPr>
            <w:tcW w:w="1447" w:type="dxa"/>
            <w:shd w:val="clear" w:color="auto" w:fill="FFFFFF"/>
            <w:vAlign w:val="center"/>
          </w:tcPr>
          <w:p>
            <w:pPr>
              <w:keepNext w:val="0"/>
              <w:keepLines w:val="0"/>
              <w:suppressLineNumbers w:val="0"/>
              <w:overflowPunct w:val="0"/>
              <w:spacing w:before="0" w:beforeAutospacing="0" w:after="0" w:afterAutospacing="0" w:line="460" w:lineRule="exact"/>
              <w:ind w:left="0" w:leftChars="0" w:right="0" w:rightChars="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 xml:space="preserve">    元/车次       </w:t>
            </w:r>
          </w:p>
        </w:tc>
        <w:tc>
          <w:tcPr>
            <w:tcW w:w="2800"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default" w:ascii="宋体" w:hAnsi="宋体"/>
                <w:color w:val="auto"/>
                <w:sz w:val="22"/>
                <w:highlight w:val="none"/>
              </w:rPr>
            </w:pPr>
            <w:r>
              <w:rPr>
                <w:rFonts w:hint="eastAsia" w:ascii="宋体" w:hAnsi="宋体"/>
                <w:color w:val="auto"/>
                <w:sz w:val="22"/>
                <w:highlight w:val="none"/>
              </w:rPr>
              <w:t>大写：</w:t>
            </w:r>
            <w:r>
              <w:rPr>
                <w:rFonts w:hint="eastAsia" w:ascii="宋体" w:hAnsi="宋体"/>
                <w:color w:val="auto"/>
                <w:sz w:val="22"/>
                <w:highlight w:val="none"/>
                <w:u w:val="single"/>
              </w:rPr>
              <w:t xml:space="preserve">                          </w:t>
            </w:r>
          </w:p>
          <w:p>
            <w:pPr>
              <w:keepNext w:val="0"/>
              <w:keepLines w:val="0"/>
              <w:suppressLineNumbers w:val="0"/>
              <w:overflowPunct w:val="0"/>
              <w:spacing w:before="0" w:beforeAutospacing="0" w:after="0" w:afterAutospacing="0" w:line="460" w:lineRule="exact"/>
              <w:ind w:left="0" w:leftChars="0" w:right="0" w:rightChars="0"/>
              <w:rPr>
                <w:rFonts w:hint="eastAsia" w:ascii="宋体" w:hAnsi="宋体"/>
                <w:color w:val="auto"/>
                <w:highlight w:val="none"/>
                <w:u w:val="single"/>
              </w:rPr>
            </w:pPr>
            <w:r>
              <w:rPr>
                <w:rFonts w:hint="eastAsia" w:ascii="宋体" w:hAnsi="宋体"/>
                <w:color w:val="auto"/>
                <w:sz w:val="22"/>
                <w:highlight w:val="none"/>
              </w:rPr>
              <w:t>小写：</w:t>
            </w:r>
            <w:r>
              <w:rPr>
                <w:rFonts w:hint="eastAsia" w:ascii="宋体" w:hAnsi="宋体"/>
                <w:color w:val="auto"/>
                <w:highlight w:val="none"/>
                <w:u w:val="single"/>
              </w:rPr>
              <w:t xml:space="preserve">                          </w:t>
            </w:r>
          </w:p>
        </w:tc>
        <w:tc>
          <w:tcPr>
            <w:tcW w:w="2498"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自提交响应文件的截止之日起90个公历日</w:t>
            </w:r>
          </w:p>
        </w:tc>
        <w:tc>
          <w:tcPr>
            <w:tcW w:w="1093"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按2112次单程计算，按实结算</w:t>
            </w:r>
          </w:p>
        </w:tc>
      </w:tr>
    </w:tbl>
    <w:p>
      <w:pPr>
        <w:pStyle w:val="2"/>
        <w:spacing w:line="360" w:lineRule="auto"/>
        <w:jc w:val="left"/>
        <w:outlineLvl w:val="1"/>
        <w:rPr>
          <w:rFonts w:ascii="宋体" w:hAnsi="宋体" w:cs="宋体"/>
          <w:bCs/>
          <w:color w:val="000000"/>
          <w:sz w:val="10"/>
          <w:szCs w:val="21"/>
          <w:highlight w:val="none"/>
        </w:rPr>
      </w:pPr>
    </w:p>
    <w:p>
      <w:pPr>
        <w:pStyle w:val="2"/>
        <w:spacing w:line="360" w:lineRule="auto"/>
        <w:jc w:val="left"/>
        <w:outlineLvl w:val="1"/>
        <w:rPr>
          <w:rFonts w:ascii="宋体" w:hAnsi="宋体" w:cs="宋体"/>
          <w:bCs/>
          <w:color w:val="000000"/>
          <w:sz w:val="10"/>
          <w:szCs w:val="21"/>
          <w:highlight w:val="none"/>
        </w:rPr>
      </w:pPr>
    </w:p>
    <w:p>
      <w:pPr>
        <w:pStyle w:val="2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pStyle w:val="2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1、响应人须按要求填写所有信息，不得随意更改本表格式。</w:t>
      </w:r>
    </w:p>
    <w:p>
      <w:pPr>
        <w:pStyle w:val="26"/>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2、此表总报价</w:t>
      </w:r>
      <w:r>
        <w:rPr>
          <w:rFonts w:hint="eastAsia" w:ascii="宋体" w:hAnsi="宋体" w:cs="宋体"/>
          <w:b/>
          <w:bCs/>
          <w:color w:val="000000"/>
          <w:sz w:val="21"/>
          <w:szCs w:val="21"/>
          <w:highlight w:val="none"/>
          <w:lang w:val="en-US" w:eastAsia="zh-CN"/>
        </w:rPr>
        <w:t>为单程报价*2112的金额，单程次数仅为估算，实际金额按实际发生次数结算</w:t>
      </w:r>
      <w:r>
        <w:rPr>
          <w:rFonts w:hint="eastAsia" w:ascii="宋体" w:hAnsi="宋体" w:eastAsia="宋体" w:cs="宋体"/>
          <w:b/>
          <w:bCs/>
          <w:color w:val="000000"/>
          <w:sz w:val="21"/>
          <w:szCs w:val="21"/>
          <w:highlight w:val="none"/>
        </w:rPr>
        <w:t>。</w:t>
      </w:r>
    </w:p>
    <w:p>
      <w:pPr>
        <w:pStyle w:val="2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val="en-US" w:eastAsia="zh-CN"/>
        </w:rPr>
        <w:t>单程报价为</w:t>
      </w:r>
      <w:r>
        <w:rPr>
          <w:rFonts w:hint="eastAsia" w:ascii="宋体" w:hAnsi="宋体" w:eastAsia="宋体" w:cs="宋体"/>
          <w:color w:val="000000"/>
          <w:sz w:val="21"/>
          <w:szCs w:val="21"/>
          <w:highlight w:val="none"/>
        </w:rPr>
        <w:t>完成对应单项提出的采购任务中所有可能发生的费用，包含人工装载、搬运、卸货、保险、税费和所有可能发生的其他与项目有关的必要服务费用的综合单价。所有价格均应予人民币报价，金额单位为元。</w:t>
      </w:r>
    </w:p>
    <w:p>
      <w:pPr>
        <w:pStyle w:val="2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4、总报价须用文字和数字两种方式表示，总报价大小写不一致，以大写为准。</w:t>
      </w:r>
    </w:p>
    <w:p>
      <w:pPr>
        <w:pStyle w:val="2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5、此表是响应文件的必要组成文件，</w:t>
      </w:r>
      <w:r>
        <w:rPr>
          <w:rFonts w:hint="eastAsia" w:ascii="宋体" w:hAnsi="宋体" w:eastAsia="宋体" w:cs="宋体"/>
          <w:b/>
          <w:bCs/>
          <w:color w:val="000000"/>
          <w:sz w:val="21"/>
          <w:szCs w:val="21"/>
          <w:highlight w:val="none"/>
        </w:rPr>
        <w:t>还应另附一份单独封装作为公开宣读报价之用</w:t>
      </w:r>
      <w:r>
        <w:rPr>
          <w:rFonts w:hint="eastAsia" w:ascii="宋体" w:hAnsi="宋体" w:eastAsia="宋体" w:cs="宋体"/>
          <w:color w:val="000000"/>
          <w:sz w:val="21"/>
          <w:szCs w:val="21"/>
          <w:highlight w:val="none"/>
        </w:rPr>
        <w:t>。</w:t>
      </w:r>
    </w:p>
    <w:p>
      <w:pPr>
        <w:pStyle w:val="26"/>
        <w:rPr>
          <w:rFonts w:hint="eastAsia" w:eastAsia="宋体"/>
          <w:b/>
          <w:bCs/>
          <w:color w:val="0000FF"/>
          <w:highlight w:val="none"/>
          <w:lang w:val="en-US" w:eastAsia="zh-CN"/>
        </w:rPr>
      </w:pPr>
      <w:r>
        <w:rPr>
          <w:rFonts w:hint="eastAsia" w:ascii="宋体" w:hAnsi="宋体" w:cs="宋体"/>
          <w:b/>
          <w:bCs/>
          <w:color w:val="0000FF"/>
          <w:sz w:val="21"/>
          <w:szCs w:val="21"/>
          <w:highlight w:val="none"/>
          <w:lang w:val="en-US" w:eastAsia="zh-CN"/>
        </w:rPr>
        <w:t>6、如为联合体响应，请在下方分别落款联合体各响应人名称并加盖公章。</w:t>
      </w:r>
    </w:p>
    <w:p>
      <w:pPr>
        <w:pStyle w:val="26"/>
        <w:rPr>
          <w:rFonts w:hint="eastAsia"/>
          <w:color w:val="000000"/>
          <w:highlight w:val="none"/>
        </w:rPr>
      </w:pPr>
    </w:p>
    <w:p>
      <w:pPr>
        <w:pStyle w:val="26"/>
        <w:rPr>
          <w:rFonts w:hint="eastAsia"/>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kern w:val="0"/>
          <w:sz w:val="32"/>
          <w:szCs w:val="32"/>
          <w:highlight w:val="none"/>
          <w:lang w:val="en-US" w:eastAsia="zh-CN"/>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kern w:val="0"/>
          <w:sz w:val="32"/>
          <w:szCs w:val="32"/>
          <w:highlight w:val="none"/>
          <w:lang w:val="en-US" w:eastAsia="zh-CN"/>
        </w:rPr>
      </w:pPr>
    </w:p>
    <w:p>
      <w:pPr>
        <w:keepNext w:val="0"/>
        <w:keepLines w:val="0"/>
        <w:widowControl/>
        <w:numPr>
          <w:ilvl w:val="0"/>
          <w:numId w:val="0"/>
        </w:numPr>
        <w:suppressLineNumbers w:val="0"/>
        <w:ind w:leftChars="200"/>
        <w:jc w:val="center"/>
        <w:rPr>
          <w:rFonts w:hint="eastAsia" w:ascii="宋体" w:hAnsi="宋体" w:eastAsia="宋体" w:cs="宋体"/>
          <w:b/>
          <w:bCs/>
          <w:color w:val="000000"/>
          <w:kern w:val="0"/>
          <w:sz w:val="32"/>
          <w:szCs w:val="32"/>
          <w:highlight w:val="none"/>
          <w:lang w:val="en-US" w:eastAsia="zh-CN"/>
        </w:rPr>
      </w:pPr>
    </w:p>
    <w:p>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tbl>
      <w:tblPr>
        <w:tblStyle w:val="20"/>
        <w:tblpPr w:leftFromText="180" w:rightFromText="180" w:vertAnchor="text" w:horzAnchor="page" w:tblpX="829" w:tblpY="625"/>
        <w:tblOverlap w:val="never"/>
        <w:tblW w:w="1022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lang w:val="en-US" w:eastAsia="zh-CN"/>
              </w:rPr>
            </w:pPr>
            <w:r>
              <w:rPr>
                <w:rFonts w:hint="eastAsia"/>
                <w:lang w:val="en-US" w:eastAsia="zh-CN"/>
              </w:rPr>
              <w:t>本项目接受联合体响应（联合体成员不得多于2个），</w:t>
            </w:r>
            <w:r>
              <w:rPr>
                <w:rFonts w:hint="eastAsia" w:ascii="宋体" w:hAnsi="宋体" w:eastAsia="宋体" w:cs="宋体"/>
                <w:color w:val="000000"/>
                <w:sz w:val="21"/>
                <w:szCs w:val="21"/>
                <w:highlight w:val="none"/>
                <w:lang w:val="en-US" w:eastAsia="zh-CN"/>
              </w:rPr>
              <w:t>如为联合体响应，须提供《联合体协议》，并加盖联合体各成员公章。（</w:t>
            </w:r>
            <w:r>
              <w:rPr>
                <w:rFonts w:hint="eastAsia" w:ascii="宋体" w:hAnsi="宋体" w:cs="宋体"/>
                <w:color w:val="000000"/>
                <w:sz w:val="21"/>
                <w:szCs w:val="21"/>
                <w:highlight w:val="none"/>
                <w:lang w:val="en-US" w:eastAsia="zh-CN"/>
              </w:rPr>
              <w:t>非联合体无需提供</w:t>
            </w:r>
            <w:r>
              <w:rPr>
                <w:rFonts w:hint="eastAsia" w:ascii="宋体" w:hAnsi="宋体" w:eastAsia="宋体" w:cs="宋体"/>
                <w:color w:val="000000"/>
                <w:sz w:val="21"/>
                <w:szCs w:val="21"/>
                <w:highlight w:val="none"/>
                <w:lang w:val="en-US" w:eastAsia="zh-CN"/>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0" w:afterAutospacing="0" w:line="240" w:lineRule="auto"/>
              <w:ind w:left="0" w:leftChars="0" w:right="0" w:rightChars="0"/>
              <w:jc w:val="left"/>
              <w:textAlignment w:val="auto"/>
              <w:rPr>
                <w:rFonts w:hint="eastAsia" w:ascii="宋体" w:hAnsi="宋体" w:cs="宋体"/>
                <w:sz w:val="21"/>
                <w:szCs w:val="21"/>
                <w:highlight w:val="none"/>
                <w:lang w:val="en-US" w:eastAsia="zh-CN"/>
              </w:rPr>
            </w:pPr>
            <w:r>
              <w:rPr>
                <w:rFonts w:hint="eastAsia" w:ascii="宋体" w:hAnsi="宋体" w:cs="宋体"/>
                <w:color w:val="000000"/>
                <w:sz w:val="21"/>
                <w:szCs w:val="21"/>
                <w:highlight w:val="none"/>
                <w:lang w:val="en-US" w:eastAsia="zh-CN"/>
              </w:rPr>
              <w:t>特定资格条件：</w:t>
            </w:r>
            <w:r>
              <w:rPr>
                <w:rFonts w:hint="eastAsia" w:ascii="宋体" w:hAnsi="宋体" w:eastAsia="宋体" w:cs="宋体"/>
                <w:color w:val="000000"/>
                <w:sz w:val="21"/>
                <w:szCs w:val="21"/>
                <w:highlight w:val="none"/>
                <w:lang w:val="en-US" w:eastAsia="zh-CN"/>
              </w:rPr>
              <w:t>响应人</w:t>
            </w:r>
            <w:r>
              <w:rPr>
                <w:rFonts w:hint="eastAsia" w:ascii="宋体" w:hAnsi="宋体" w:eastAsia="宋体" w:cs="宋体"/>
                <w:color w:val="000000"/>
                <w:sz w:val="21"/>
                <w:szCs w:val="21"/>
                <w:highlight w:val="none"/>
                <w:lang w:val="zh-CN"/>
              </w:rPr>
              <w:t>须具备有效的《道路运输经营许可证》。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jc w:val="center"/>
        <w:rPr>
          <w:rFonts w:hint="eastAsia" w:eastAsia="宋体"/>
          <w:b/>
          <w:bCs/>
          <w:color w:val="000000"/>
          <w:sz w:val="32"/>
          <w:szCs w:val="40"/>
          <w:highlight w:val="none"/>
          <w:lang w:eastAsia="zh-CN"/>
        </w:rPr>
      </w:pPr>
      <w:r>
        <w:rPr>
          <w:rFonts w:hint="eastAsia"/>
          <w:b/>
          <w:bCs/>
          <w:color w:val="000000"/>
          <w:sz w:val="32"/>
          <w:szCs w:val="40"/>
          <w:highlight w:val="none"/>
          <w:lang w:eastAsia="zh-CN"/>
        </w:rPr>
        <w:t>（</w:t>
      </w:r>
      <w:r>
        <w:rPr>
          <w:rFonts w:hint="eastAsia"/>
          <w:b/>
          <w:bCs/>
          <w:color w:val="000000"/>
          <w:sz w:val="32"/>
          <w:szCs w:val="40"/>
          <w:highlight w:val="none"/>
          <w:lang w:val="en-US" w:eastAsia="zh-CN"/>
        </w:rPr>
        <w:t>一</w:t>
      </w:r>
      <w:r>
        <w:rPr>
          <w:rFonts w:hint="eastAsia"/>
          <w:b/>
          <w:bCs/>
          <w:color w:val="000000"/>
          <w:sz w:val="32"/>
          <w:szCs w:val="40"/>
          <w:highlight w:val="none"/>
          <w:lang w:eastAsia="zh-CN"/>
        </w:rPr>
        <w:t>）资格自查表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6"/>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6"/>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Style w:val="26"/>
        <w:rPr>
          <w:rFonts w:hint="eastAsia" w:ascii="宋体" w:hAnsi="宋体" w:cs="宋体"/>
          <w:b/>
          <w:bCs/>
          <w:color w:val="0000FF"/>
          <w:kern w:val="0"/>
          <w:sz w:val="21"/>
          <w:szCs w:val="22"/>
          <w:highlight w:val="none"/>
          <w:lang w:val="en-US" w:eastAsia="zh-CN"/>
        </w:rPr>
      </w:pPr>
      <w:r>
        <w:rPr>
          <w:rFonts w:hint="eastAsia" w:ascii="宋体" w:hAnsi="宋体" w:cs="宋体"/>
          <w:b/>
          <w:bCs/>
          <w:color w:val="0000FF"/>
          <w:kern w:val="0"/>
          <w:sz w:val="21"/>
          <w:szCs w:val="22"/>
          <w:highlight w:val="none"/>
          <w:lang w:val="en-US" w:eastAsia="zh-CN"/>
        </w:rPr>
        <w:t>5、如为联合体响应，请在下方分别落款联合体各响应人名称并加盖公章。</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szCs w:val="21"/>
          <w:highlight w:val="none"/>
          <w:lang w:eastAsia="zh-CN"/>
        </w:rPr>
      </w:pPr>
    </w:p>
    <w:p>
      <w:pPr>
        <w:pStyle w:val="26"/>
        <w:ind w:left="0" w:leftChars="0" w:firstLine="0" w:firstLineChars="0"/>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sz w:val="24"/>
          <w:highlight w:val="none"/>
          <w:u w:val="single"/>
        </w:rPr>
      </w:pPr>
      <w:r>
        <w:rPr>
          <w:rFonts w:hint="eastAsia" w:ascii="宋体" w:hAnsi="宋体" w:cs="宋体"/>
          <w:color w:val="000000"/>
          <w:szCs w:val="21"/>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6"/>
        <w:rPr>
          <w:rFonts w:ascii="仿宋_GB2312" w:hAnsi="华文仿宋" w:eastAsia="仿宋_GB2312" w:cs="华文仿宋"/>
          <w:bCs/>
          <w:color w:val="000000"/>
          <w:szCs w:val="21"/>
          <w:highlight w:val="none"/>
        </w:rPr>
      </w:pPr>
    </w:p>
    <w:p>
      <w:pPr>
        <w:pStyle w:val="26"/>
        <w:rPr>
          <w:rFonts w:hint="eastAsia" w:ascii="宋体" w:hAnsi="宋体" w:cs="宋体"/>
          <w:color w:val="000000"/>
          <w:szCs w:val="21"/>
          <w:highlight w:val="none"/>
          <w:lang w:eastAsia="zh-CN"/>
        </w:rPr>
      </w:pPr>
    </w:p>
    <w:p>
      <w:pPr>
        <w:pStyle w:val="26"/>
        <w:rPr>
          <w:rFonts w:ascii="仿宋_GB2312" w:hAnsi="华文仿宋" w:eastAsia="仿宋_GB2312" w:cs="华文仿宋"/>
          <w:bCs/>
          <w:color w:val="000000"/>
          <w:szCs w:val="21"/>
          <w:highlight w:val="none"/>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pStyle w:val="26"/>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szCs w:val="21"/>
          <w:highlight w:val="none"/>
          <w:lang w:eastAsia="zh-CN"/>
        </w:rPr>
      </w:pPr>
      <w:r>
        <w:rPr>
          <w:rFonts w:hint="eastAsia"/>
          <w:b/>
          <w:bCs/>
          <w:color w:val="000000"/>
          <w:sz w:val="36"/>
          <w:szCs w:val="44"/>
          <w:highlight w:val="none"/>
          <w:lang w:eastAsia="zh-CN"/>
        </w:rPr>
        <w:t>（</w:t>
      </w:r>
      <w:r>
        <w:rPr>
          <w:rFonts w:hint="eastAsia"/>
          <w:b/>
          <w:bCs/>
          <w:color w:val="000000"/>
          <w:sz w:val="36"/>
          <w:szCs w:val="44"/>
          <w:highlight w:val="none"/>
          <w:lang w:val="en-US" w:eastAsia="zh-CN"/>
        </w:rPr>
        <w:t>二</w:t>
      </w:r>
      <w:r>
        <w:rPr>
          <w:rFonts w:hint="eastAsia"/>
          <w:b/>
          <w:bCs/>
          <w:color w:val="000000"/>
          <w:sz w:val="36"/>
          <w:szCs w:val="44"/>
          <w:highlight w:val="none"/>
          <w:lang w:eastAsia="zh-CN"/>
        </w:rPr>
        <w:t>）</w:t>
      </w:r>
      <w:r>
        <w:rPr>
          <w:rFonts w:hint="eastAsia"/>
          <w:b/>
          <w:bCs/>
          <w:color w:val="000000"/>
          <w:sz w:val="36"/>
          <w:szCs w:val="44"/>
          <w:highlight w:val="none"/>
          <w:lang w:val="en-US" w:eastAsia="zh-CN"/>
        </w:rPr>
        <w:t>资格审查证明资料</w:t>
      </w:r>
    </w:p>
    <w:p>
      <w:pPr>
        <w:keepNext w:val="0"/>
        <w:keepLines w:val="0"/>
        <w:widowControl/>
        <w:suppressLineNumbers w:val="0"/>
        <w:jc w:val="center"/>
        <w:rPr>
          <w:b/>
          <w:bCs/>
          <w:color w:val="000000"/>
          <w:sz w:val="32"/>
          <w:szCs w:val="32"/>
          <w:highlight w:val="none"/>
        </w:rPr>
      </w:pPr>
      <w:r>
        <w:rPr>
          <w:rFonts w:hint="eastAsia" w:ascii="宋体" w:hAnsi="宋体" w:cs="宋体"/>
          <w:b/>
          <w:bCs/>
          <w:color w:val="000000"/>
          <w:kern w:val="0"/>
          <w:sz w:val="32"/>
          <w:szCs w:val="32"/>
          <w:highlight w:val="none"/>
          <w:lang w:val="en-US" w:eastAsia="zh-CN"/>
        </w:rPr>
        <w:t>1</w:t>
      </w:r>
      <w:r>
        <w:rPr>
          <w:rFonts w:hint="eastAsia" w:ascii="宋体" w:hAnsi="宋体" w:eastAsia="宋体" w:cs="宋体"/>
          <w:b/>
          <w:bCs/>
          <w:color w:val="000000"/>
          <w:kern w:val="0"/>
          <w:sz w:val="32"/>
          <w:szCs w:val="32"/>
          <w:highlight w:val="none"/>
          <w:lang w:val="en-US" w:eastAsia="zh-CN"/>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0000FF"/>
          <w:sz w:val="24"/>
          <w:highlight w:val="none"/>
          <w:lang w:val="en-US" w:eastAsia="zh-CN"/>
        </w:rPr>
        <w:t>如为联合体响应，请在下方分别落款联合体各响应人名称并加盖公章。</w:t>
      </w:r>
      <w:r>
        <w:rPr>
          <w:rFonts w:hint="eastAsia" w:ascii="宋体" w:hAnsi="宋体" w:cs="宋体"/>
          <w:b/>
          <w:color w:val="auto"/>
          <w:sz w:val="24"/>
          <w:highlight w:val="none"/>
        </w:rPr>
        <w:t>）</w:t>
      </w:r>
    </w:p>
    <w:p>
      <w:pPr>
        <w:pageBreakBefore w:val="0"/>
        <w:kinsoku/>
        <w:wordWrap/>
        <w:overflowPunct/>
        <w:topLinePunct w:val="0"/>
        <w:bidi w:val="0"/>
        <w:spacing w:line="360" w:lineRule="auto"/>
        <w:ind w:left="0" w:leftChars="0" w:right="0" w:rightChars="0" w:firstLine="3559" w:firstLineChars="1483"/>
        <w:rPr>
          <w:rFonts w:hint="eastAsia" w:ascii="宋体" w:hAnsi="宋体" w:cs="宋体"/>
          <w:color w:val="000000"/>
          <w:sz w:val="24"/>
          <w:szCs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szCs w:val="24"/>
          <w:highlight w:val="none"/>
        </w:rPr>
        <w:t>人名称（盖公章）：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szCs w:val="24"/>
          <w:highlight w:val="none"/>
          <w:lang w:eastAsia="zh-CN"/>
        </w:rPr>
        <w:t>响应</w:t>
      </w:r>
      <w:r>
        <w:rPr>
          <w:rFonts w:hint="eastAsia" w:ascii="宋体" w:hAnsi="宋体" w:cs="宋体"/>
          <w:color w:val="000000"/>
          <w:sz w:val="24"/>
          <w:szCs w:val="24"/>
          <w:highlight w:val="none"/>
        </w:rPr>
        <w:t>人法定</w:t>
      </w:r>
      <w:r>
        <w:rPr>
          <w:rFonts w:hint="eastAsia" w:ascii="宋体" w:hAnsi="宋体" w:cs="宋体"/>
          <w:color w:val="000000"/>
          <w:sz w:val="24"/>
          <w:highlight w:val="none"/>
        </w:rPr>
        <w:t>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提供复印件,并加盖供应商公司公章。如为分公司报名，必须同时提供总公司的营业执照副本复印件及总公司针对本项目响应的授权书。</w:t>
      </w:r>
      <w:r>
        <w:rPr>
          <w:rFonts w:hint="eastAsia" w:ascii="宋体" w:hAnsi="宋体" w:cs="宋体"/>
          <w:b/>
          <w:bCs/>
          <w:color w:val="0000FF"/>
          <w:kern w:val="0"/>
          <w:sz w:val="24"/>
          <w:szCs w:val="24"/>
          <w:highlight w:val="none"/>
          <w:lang w:val="en-US" w:eastAsia="zh-CN"/>
        </w:rPr>
        <w:t>如为联合体报名，必须提供联合体各成员的营业执照副本复印件，并分别加盖联合体成员公章。</w:t>
      </w:r>
      <w:r>
        <w:rPr>
          <w:rFonts w:hint="eastAsia" w:ascii="宋体" w:hAnsi="宋体" w:eastAsia="宋体" w:cs="宋体"/>
          <w:color w:val="000000"/>
          <w:kern w:val="0"/>
          <w:sz w:val="24"/>
          <w:szCs w:val="24"/>
          <w:highlight w:val="none"/>
          <w:lang w:val="en-US" w:eastAsia="zh-CN"/>
        </w:rPr>
        <w:t>）</w:t>
      </w: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b/>
          <w:bCs/>
          <w:color w:val="0000FF"/>
          <w:sz w:val="24"/>
          <w:szCs w:val="24"/>
          <w:highlight w:val="none"/>
        </w:rPr>
      </w:pPr>
      <w:r>
        <w:rPr>
          <w:rFonts w:hint="eastAsia" w:ascii="仿宋_GB2312" w:hAnsi="Calibri Light" w:eastAsia="仿宋_GB2312" w:cs="仿宋_GB2312"/>
          <w:b/>
          <w:bCs/>
          <w:color w:val="0000FF"/>
          <w:sz w:val="24"/>
          <w:szCs w:val="24"/>
          <w:highlight w:val="none"/>
        </w:rPr>
        <w:t xml:space="preserve">    </w:t>
      </w:r>
      <w:r>
        <w:rPr>
          <w:rFonts w:hint="eastAsia" w:ascii="仿宋_GB2312" w:hAnsi="Calibri Light" w:eastAsia="仿宋_GB2312" w:cs="仿宋_GB2312"/>
          <w:b/>
          <w:bCs/>
          <w:color w:val="0000FF"/>
          <w:sz w:val="24"/>
          <w:szCs w:val="24"/>
          <w:highlight w:val="none"/>
          <w:lang w:eastAsia="zh-CN"/>
        </w:rPr>
        <w:t>（</w:t>
      </w:r>
      <w:r>
        <w:rPr>
          <w:rFonts w:hint="eastAsia" w:ascii="仿宋_GB2312" w:hAnsi="Calibri Light" w:eastAsia="仿宋_GB2312" w:cs="仿宋_GB2312"/>
          <w:b/>
          <w:bCs/>
          <w:color w:val="0000FF"/>
          <w:sz w:val="24"/>
          <w:szCs w:val="24"/>
          <w:highlight w:val="none"/>
          <w:u w:val="single"/>
        </w:rPr>
        <w:t>如为联合体响应，请在下方分别落款联合体各响应人名称并加盖公章。</w:t>
      </w:r>
      <w:r>
        <w:rPr>
          <w:rFonts w:hint="eastAsia" w:ascii="仿宋_GB2312" w:hAnsi="Calibri Light" w:eastAsia="仿宋_GB2312" w:cs="仿宋_GB2312"/>
          <w:b/>
          <w:bCs/>
          <w:color w:val="0000FF"/>
          <w:sz w:val="24"/>
          <w:szCs w:val="24"/>
          <w:highlight w:val="none"/>
          <w:lang w:eastAsia="zh-CN"/>
        </w:rPr>
        <w:t>）</w:t>
      </w:r>
      <w:r>
        <w:rPr>
          <w:rFonts w:hint="eastAsia" w:ascii="仿宋_GB2312" w:hAnsi="Calibri Light" w:eastAsia="仿宋_GB2312" w:cs="仿宋_GB2312"/>
          <w:b/>
          <w:bCs/>
          <w:color w:val="0000FF"/>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2940" w:firstLineChars="122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5"/>
        <w:rPr>
          <w:color w:val="000000"/>
          <w:highlight w:val="none"/>
        </w:rPr>
      </w:pPr>
    </w:p>
    <w:p>
      <w:pPr>
        <w:pStyle w:val="2"/>
      </w:pPr>
    </w:p>
    <w:p>
      <w:pPr>
        <w:pStyle w:val="25"/>
        <w:rPr>
          <w:color w:val="000000"/>
          <w:highlight w:val="none"/>
        </w:rPr>
      </w:pPr>
    </w:p>
    <w:p>
      <w:pPr>
        <w:pStyle w:val="25"/>
        <w:rPr>
          <w:color w:val="000000"/>
          <w:highlight w:val="none"/>
        </w:rPr>
      </w:pPr>
    </w:p>
    <w:p>
      <w:pPr>
        <w:pStyle w:val="25"/>
        <w:rPr>
          <w:color w:val="000000"/>
          <w:highlight w:val="none"/>
        </w:rPr>
      </w:pPr>
    </w:p>
    <w:p>
      <w:pPr>
        <w:pStyle w:val="25"/>
        <w:rPr>
          <w:color w:val="000000"/>
          <w:highlight w:val="none"/>
        </w:rPr>
      </w:pPr>
    </w:p>
    <w:p>
      <w:pPr>
        <w:pStyle w:val="25"/>
        <w:rPr>
          <w:color w:val="000000"/>
          <w:highlight w:val="none"/>
        </w:rPr>
      </w:pP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4、特定资格条件：供应商道路运输经营许可证</w:t>
      </w: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（提供复印件,并加盖供应商公章）</w:t>
      </w:r>
    </w:p>
    <w:p>
      <w:pPr>
        <w:pStyle w:val="2"/>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25"/>
        <w:rPr>
          <w:rFonts w:hint="eastAsia" w:ascii="黑体" w:hAnsi="黑体" w:eastAsia="黑体" w:cs="黑体"/>
          <w:b/>
          <w:bCs/>
          <w:sz w:val="36"/>
          <w:szCs w:val="36"/>
          <w:highlight w:val="none"/>
          <w:lang w:val="en-US" w:eastAsia="zh-CN"/>
        </w:rPr>
      </w:pPr>
    </w:p>
    <w:p>
      <w:pPr>
        <w:pStyle w:val="2"/>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ascii="黑体" w:hAnsi="黑体" w:eastAsia="黑体" w:cs="黑体"/>
          <w:b/>
          <w:bCs/>
          <w:sz w:val="36"/>
          <w:szCs w:val="36"/>
          <w:highlight w:val="none"/>
          <w:lang w:val="en-US" w:eastAsia="zh-CN"/>
        </w:rPr>
      </w:pPr>
    </w:p>
    <w:p>
      <w:pPr>
        <w:pStyle w:val="3"/>
        <w:rPr>
          <w:rFonts w:hint="eastAsia"/>
          <w:lang w:val="en-US" w:eastAsia="zh-CN"/>
        </w:rPr>
      </w:pPr>
    </w:p>
    <w:p>
      <w:pPr>
        <w:pStyle w:val="27"/>
        <w:keepNext w:val="0"/>
        <w:keepLines w:val="0"/>
        <w:pageBreakBefore w:val="0"/>
        <w:widowControl/>
        <w:numPr>
          <w:ilvl w:val="0"/>
          <w:numId w:val="16"/>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如为联合体响应，提供《联合体协议》</w:t>
      </w: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（如非联合体，不必提供）</w:t>
      </w:r>
    </w:p>
    <w:p>
      <w:pPr>
        <w:spacing w:before="42"/>
        <w:ind w:right="0"/>
        <w:jc w:val="center"/>
        <w:rPr>
          <w:b/>
          <w:bCs/>
          <w:sz w:val="32"/>
          <w:szCs w:val="28"/>
        </w:rPr>
      </w:pPr>
      <w:r>
        <w:rPr>
          <w:b/>
          <w:bCs/>
          <w:sz w:val="32"/>
          <w:szCs w:val="28"/>
        </w:rPr>
        <w:t>联合体协议书</w:t>
      </w:r>
    </w:p>
    <w:p>
      <w:pPr>
        <w:pStyle w:val="2"/>
        <w:keepNext w:val="0"/>
        <w:keepLines w:val="0"/>
        <w:pageBreakBefore w:val="0"/>
        <w:widowControl w:val="0"/>
        <w:tabs>
          <w:tab w:val="left" w:pos="2806"/>
          <w:tab w:val="left" w:pos="7016"/>
        </w:tabs>
        <w:kinsoku/>
        <w:wordWrap/>
        <w:overflowPunct/>
        <w:topLinePunct w:val="0"/>
        <w:autoSpaceDE w:val="0"/>
        <w:autoSpaceDN w:val="0"/>
        <w:bidi w:val="0"/>
        <w:adjustRightInd/>
        <w:snapToGrid/>
        <w:spacing w:before="0" w:line="360" w:lineRule="auto"/>
        <w:ind w:right="0" w:firstLine="480" w:firstLineChars="200"/>
        <w:jc w:val="both"/>
        <w:textAlignment w:val="auto"/>
      </w:pPr>
      <w:r>
        <w:rPr>
          <w:rFonts w:hint="eastAsia" w:ascii="Times New Roman" w:eastAsia="Times New Roman"/>
          <w:w w:val="100"/>
          <w:u w:val="single"/>
        </w:rPr>
        <w:t>______</w:t>
      </w:r>
      <w:r>
        <w:rPr>
          <w:rFonts w:hint="eastAsia" w:ascii="Times New Roman" w:eastAsia="Times New Roman"/>
          <w:w w:val="100"/>
          <w:u w:val="none"/>
        </w:rPr>
        <w:t>、</w:t>
      </w:r>
      <w:r>
        <w:rPr>
          <w:rFonts w:hint="eastAsia" w:ascii="Times New Roman" w:eastAsia="Times New Roman"/>
          <w:w w:val="100"/>
          <w:u w:val="single"/>
        </w:rPr>
        <w:t>______</w:t>
      </w:r>
      <w:r>
        <w:t>（所</w:t>
      </w:r>
      <w:r>
        <w:rPr>
          <w:spacing w:val="-3"/>
        </w:rPr>
        <w:t>有</w:t>
      </w:r>
      <w:r>
        <w:t>成员单</w:t>
      </w:r>
      <w:r>
        <w:rPr>
          <w:spacing w:val="-3"/>
        </w:rPr>
        <w:t>位</w:t>
      </w:r>
      <w:r>
        <w:t>名称</w:t>
      </w:r>
      <w:r>
        <w:rPr>
          <w:spacing w:val="-3"/>
        </w:rPr>
        <w:t>）</w:t>
      </w:r>
      <w:r>
        <w:rPr>
          <w:rFonts w:hint="eastAsia"/>
          <w:spacing w:val="-3"/>
        </w:rPr>
        <w:t>自愿组成联合体</w:t>
      </w:r>
      <w:r>
        <w:t>，</w:t>
      </w:r>
      <w:r>
        <w:rPr>
          <w:spacing w:val="-3"/>
        </w:rPr>
        <w:t>共</w:t>
      </w:r>
      <w:r>
        <w:t>同</w:t>
      </w:r>
      <w:r>
        <w:rPr>
          <w:spacing w:val="-3"/>
        </w:rPr>
        <w:t>参</w:t>
      </w:r>
      <w:r>
        <w:t>加</w:t>
      </w:r>
      <w:r>
        <w:rPr>
          <w:u w:val="single"/>
        </w:rPr>
        <w:t xml:space="preserve"> </w:t>
      </w:r>
      <w:r>
        <w:rPr>
          <w:rFonts w:hint="eastAsia"/>
          <w:u w:val="single"/>
        </w:rPr>
        <w:t>中山大学孙逸仙纪念医院消毒供应中心灭菌物品运输服务采购项目</w:t>
      </w:r>
      <w:r>
        <w:rPr>
          <w:rFonts w:hint="eastAsia"/>
          <w:u w:val="single"/>
          <w:lang w:val="en-US" w:eastAsia="zh-CN"/>
        </w:rPr>
        <w:t xml:space="preserve">  </w:t>
      </w:r>
      <w:r>
        <w:rPr>
          <w:rFonts w:hint="eastAsia"/>
          <w:lang w:val="en-US" w:eastAsia="zh-CN"/>
        </w:rPr>
        <w:t>的响应</w:t>
      </w:r>
      <w:r>
        <w:t>。</w:t>
      </w:r>
      <w:r>
        <w:rPr>
          <w:spacing w:val="-3"/>
        </w:rPr>
        <w:t>现</w:t>
      </w:r>
      <w:r>
        <w:t>就联</w:t>
      </w:r>
      <w:r>
        <w:rPr>
          <w:spacing w:val="-3"/>
        </w:rPr>
        <w:t>合</w:t>
      </w:r>
      <w:r>
        <w:t>体</w:t>
      </w:r>
      <w:r>
        <w:rPr>
          <w:rFonts w:hint="eastAsia"/>
          <w:spacing w:val="-3"/>
          <w:lang w:val="en-US" w:eastAsia="zh-CN"/>
        </w:rPr>
        <w:t>响应</w:t>
      </w:r>
      <w:r>
        <w:rPr>
          <w:spacing w:val="-3"/>
        </w:rPr>
        <w:t>事</w:t>
      </w:r>
      <w:r>
        <w:t>宜</w:t>
      </w:r>
      <w:r>
        <w:rPr>
          <w:spacing w:val="-3"/>
        </w:rPr>
        <w:t>订</w:t>
      </w:r>
      <w:r>
        <w:t>立</w:t>
      </w:r>
      <w:r>
        <w:rPr>
          <w:spacing w:val="-3"/>
        </w:rPr>
        <w:t>如</w:t>
      </w:r>
      <w:r>
        <w:t>下协</w:t>
      </w:r>
      <w:r>
        <w:rPr>
          <w:spacing w:val="-3"/>
        </w:rPr>
        <w:t>议</w:t>
      </w:r>
      <w:r>
        <w:t>。</w:t>
      </w:r>
    </w:p>
    <w:p>
      <w:pPr>
        <w:pStyle w:val="2"/>
        <w:keepNext w:val="0"/>
        <w:keepLines w:val="0"/>
        <w:pageBreakBefore w:val="0"/>
        <w:widowControl w:val="0"/>
        <w:tabs>
          <w:tab w:val="left" w:pos="2491"/>
          <w:tab w:val="left" w:pos="5223"/>
        </w:tabs>
        <w:kinsoku/>
        <w:wordWrap/>
        <w:overflowPunct/>
        <w:topLinePunct w:val="0"/>
        <w:autoSpaceDE w:val="0"/>
        <w:autoSpaceDN w:val="0"/>
        <w:bidi w:val="0"/>
        <w:adjustRightInd/>
        <w:snapToGrid/>
        <w:spacing w:before="0" w:line="360" w:lineRule="auto"/>
        <w:ind w:right="0" w:firstLine="480" w:firstLineChars="200"/>
        <w:jc w:val="both"/>
        <w:textAlignment w:val="auto"/>
      </w:pPr>
      <w:r>
        <w:rPr>
          <w:rFonts w:ascii="Times New Roman" w:eastAsia="Times New Roman"/>
        </w:rPr>
        <w:t>1</w:t>
      </w:r>
      <w:r>
        <w:t>、</w:t>
      </w:r>
      <w:r>
        <w:rPr>
          <w:u w:val="single"/>
        </w:rPr>
        <w:t xml:space="preserve"> </w:t>
      </w:r>
      <w:r>
        <w:rPr>
          <w:u w:val="single"/>
        </w:rPr>
        <w:tab/>
      </w:r>
      <w:r>
        <w:t>（</w:t>
      </w:r>
      <w:r>
        <w:rPr>
          <w:spacing w:val="-3"/>
        </w:rPr>
        <w:t>某</w:t>
      </w:r>
      <w:r>
        <w:t>成</w:t>
      </w:r>
      <w:r>
        <w:rPr>
          <w:spacing w:val="-3"/>
        </w:rPr>
        <w:t>员</w:t>
      </w:r>
      <w:r>
        <w:t>单位</w:t>
      </w:r>
      <w:r>
        <w:rPr>
          <w:spacing w:val="-3"/>
        </w:rPr>
        <w:t>名</w:t>
      </w:r>
      <w:r>
        <w:t>称</w:t>
      </w:r>
      <w:r>
        <w:rPr>
          <w:spacing w:val="-3"/>
        </w:rPr>
        <w:t>）</w:t>
      </w:r>
      <w:r>
        <w:rPr>
          <w:u w:val="none"/>
        </w:rPr>
        <w:t>为</w:t>
      </w:r>
      <w:r>
        <w:rPr>
          <w:rFonts w:hint="eastAsia"/>
          <w:u w:val="none"/>
          <w:lang w:val="en-US" w:eastAsia="zh-CN"/>
        </w:rPr>
        <w:t>联合体牵头人</w:t>
      </w:r>
      <w: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pPr>
      <w:r>
        <w:rPr>
          <w:rFonts w:ascii="Times New Roman" w:eastAsia="Times New Roman"/>
        </w:rPr>
        <w:t>2</w:t>
      </w:r>
      <w:r>
        <w:rPr>
          <w:spacing w:val="-12"/>
        </w:rPr>
        <w:t>、联合体牵头人合法代表联合体各成员负责本</w:t>
      </w:r>
      <w:r>
        <w:rPr>
          <w:rFonts w:hint="eastAsia"/>
          <w:spacing w:val="-12"/>
          <w:lang w:val="en-US" w:eastAsia="zh-CN"/>
        </w:rPr>
        <w:t>采购</w:t>
      </w:r>
      <w:r>
        <w:rPr>
          <w:spacing w:val="-12"/>
        </w:rPr>
        <w:t>项目</w:t>
      </w:r>
      <w:r>
        <w:rPr>
          <w:rFonts w:hint="eastAsia"/>
          <w:spacing w:val="-12"/>
          <w:lang w:val="en-US" w:eastAsia="zh-CN"/>
        </w:rPr>
        <w:t>响应</w:t>
      </w:r>
      <w:r>
        <w:rPr>
          <w:spacing w:val="-12"/>
        </w:rPr>
        <w:t>文件编制和合同</w:t>
      </w:r>
      <w:r>
        <w:rPr>
          <w:rFonts w:hint="eastAsia"/>
          <w:spacing w:val="-12"/>
          <w:lang w:val="en-US" w:eastAsia="zh-CN"/>
        </w:rPr>
        <w:t>拟定</w:t>
      </w:r>
      <w:r>
        <w:rPr>
          <w:spacing w:val="-12"/>
        </w:rPr>
        <w:t>活动，</w:t>
      </w:r>
      <w:r>
        <w:rPr>
          <w:spacing w:val="-11"/>
        </w:rPr>
        <w:t>并代表联合体</w:t>
      </w:r>
      <w:r>
        <w:rPr>
          <w:rFonts w:hint="eastAsia"/>
          <w:spacing w:val="-11"/>
          <w:lang w:val="en-US" w:eastAsia="zh-CN"/>
        </w:rPr>
        <w:t>汇总、</w:t>
      </w:r>
      <w:r>
        <w:rPr>
          <w:spacing w:val="-11"/>
        </w:rPr>
        <w:t>提交和接收相关的资料、信息及指示，并处理与之有关的一切事务</w:t>
      </w:r>
      <w:r>
        <w:rPr>
          <w:rFonts w:hint="eastAsia"/>
          <w:spacing w:val="-11"/>
          <w:lang w:eastAsia="zh-CN"/>
        </w:rPr>
        <w:t>。</w:t>
      </w:r>
      <w:r>
        <w:rPr>
          <w:spacing w:val="-13"/>
        </w:rPr>
        <w:t>联合体牵头人在本项目中签署的一切文件和处理的一切</w:t>
      </w:r>
      <w:r>
        <w:rPr>
          <w:spacing w:val="-6"/>
        </w:rPr>
        <w:t>事宜，联合体各成员均予以承认。</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pPr>
      <w:r>
        <w:rPr>
          <w:rFonts w:ascii="Times New Roman" w:eastAsia="Times New Roman"/>
        </w:rPr>
        <w:t>3</w:t>
      </w:r>
      <w:r>
        <w:rPr>
          <w:spacing w:val="-14"/>
        </w:rPr>
        <w:t>、联合体将严格按照</w:t>
      </w:r>
      <w:r>
        <w:rPr>
          <w:rFonts w:hint="eastAsia"/>
          <w:spacing w:val="-14"/>
          <w:lang w:val="en-US" w:eastAsia="zh-CN"/>
        </w:rPr>
        <w:t>采购</w:t>
      </w:r>
      <w:r>
        <w:rPr>
          <w:spacing w:val="-14"/>
        </w:rPr>
        <w:t>文件的各项要求，递交</w:t>
      </w:r>
      <w:r>
        <w:rPr>
          <w:rFonts w:hint="eastAsia"/>
          <w:spacing w:val="-14"/>
          <w:lang w:val="en-US" w:eastAsia="zh-CN"/>
        </w:rPr>
        <w:t>响应</w:t>
      </w:r>
      <w:r>
        <w:rPr>
          <w:spacing w:val="-14"/>
        </w:rPr>
        <w:t>文件</w:t>
      </w:r>
      <w:r>
        <w:rPr>
          <w:rFonts w:hint="eastAsia"/>
          <w:spacing w:val="-14"/>
          <w:lang w:eastAsia="zh-CN"/>
        </w:rPr>
        <w:t>。</w:t>
      </w:r>
      <w:r>
        <w:rPr>
          <w:rFonts w:hint="eastAsia"/>
          <w:spacing w:val="-11"/>
        </w:rPr>
        <w:t>联合体牵头人所提交的资料已代表了联合体各成员的真实情况</w:t>
      </w:r>
      <w:r>
        <w:rPr>
          <w:rFonts w:hint="eastAsia"/>
          <w:spacing w:val="-11"/>
          <w:lang w:eastAsia="zh-CN"/>
        </w:rPr>
        <w:t>。</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eastAsia" w:ascii="Times New Roman" w:eastAsia="宋体"/>
          <w:lang w:val="en-US" w:eastAsia="zh-CN"/>
        </w:rPr>
      </w:pPr>
      <w:r>
        <w:rPr>
          <w:rFonts w:hint="eastAsia" w:ascii="Times New Roman" w:eastAsia="宋体"/>
          <w:lang w:val="en-US" w:eastAsia="zh-CN"/>
        </w:rPr>
        <w:t>4、如若成交，联合体将遵守以下规定：</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eastAsia="宋体"/>
          <w:lang w:val="en-US" w:eastAsia="zh-CN"/>
        </w:rPr>
      </w:pPr>
      <w:r>
        <w:rPr>
          <w:rFonts w:hint="eastAsia" w:ascii="Times New Roman" w:eastAsia="宋体"/>
          <w:lang w:val="en-US" w:eastAsia="zh-CN"/>
        </w:rPr>
        <w:t>（1）联合体牵头人和成员共同与采购人签订合同书，并就成交项目</w:t>
      </w:r>
      <w:r>
        <w:rPr>
          <w:spacing w:val="-14"/>
        </w:rPr>
        <w:t>对</w:t>
      </w:r>
      <w:r>
        <w:rPr>
          <w:rFonts w:hint="eastAsia" w:ascii="Times New Roman" w:eastAsia="宋体"/>
          <w:lang w:val="en-US" w:eastAsia="zh-CN"/>
        </w:rPr>
        <w:t>采购人在</w:t>
      </w:r>
      <w:r>
        <w:rPr>
          <w:spacing w:val="-14"/>
        </w:rPr>
        <w:t>合同履行</w:t>
      </w:r>
      <w:r>
        <w:rPr>
          <w:rFonts w:hint="eastAsia"/>
          <w:spacing w:val="-14"/>
          <w:lang w:val="en-US" w:eastAsia="zh-CN"/>
        </w:rPr>
        <w:t>过程中</w:t>
      </w:r>
      <w:r>
        <w:rPr>
          <w:spacing w:val="-3"/>
        </w:rPr>
        <w:t>承担连带责任</w:t>
      </w:r>
      <w:r>
        <w:rPr>
          <w:rFonts w:hint="eastAsia" w:ascii="Times New Roman" w:eastAsia="宋体"/>
          <w:lang w:val="en-US" w:eastAsia="zh-CN"/>
        </w:rPr>
        <w:t>和风险；</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eastAsia="宋体"/>
          <w:lang w:val="en-US" w:eastAsia="zh-CN"/>
        </w:rPr>
      </w:pPr>
      <w:r>
        <w:rPr>
          <w:rFonts w:hint="eastAsia" w:ascii="Times New Roman" w:eastAsia="宋体"/>
          <w:lang w:val="en-US" w:eastAsia="zh-CN"/>
        </w:rPr>
        <w:t>（2）联合体牵头人代表联合体成员接受采购人的指令、指示和通知，并且</w:t>
      </w:r>
      <w:r>
        <w:rPr>
          <w:spacing w:val="-11"/>
        </w:rPr>
        <w:t>负责合同</w:t>
      </w:r>
      <w:r>
        <w:rPr>
          <w:spacing w:val="-13"/>
        </w:rPr>
        <w:t>实施阶段的主办、组织和协调工作。</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pPr>
      <w:r>
        <w:rPr>
          <w:rFonts w:hint="eastAsia" w:ascii="Times New Roman" w:eastAsia="宋体"/>
          <w:lang w:val="en-US" w:eastAsia="zh-CN"/>
        </w:rPr>
        <w:t>5</w:t>
      </w:r>
      <w:r>
        <w:t>、</w:t>
      </w:r>
      <w:r>
        <w:rPr>
          <w:spacing w:val="-3"/>
        </w:rPr>
        <w:t>联</w:t>
      </w:r>
      <w:r>
        <w:t>合</w:t>
      </w:r>
      <w:r>
        <w:rPr>
          <w:spacing w:val="-3"/>
        </w:rPr>
        <w:t>体</w:t>
      </w:r>
      <w:r>
        <w:t>各</w:t>
      </w:r>
      <w:r>
        <w:rPr>
          <w:spacing w:val="-3"/>
        </w:rPr>
        <w:t>成</w:t>
      </w:r>
      <w:r>
        <w:t>员</w:t>
      </w:r>
      <w:r>
        <w:rPr>
          <w:spacing w:val="-3"/>
        </w:rPr>
        <w:t>单</w:t>
      </w:r>
      <w:r>
        <w:t>位</w:t>
      </w:r>
      <w:r>
        <w:rPr>
          <w:spacing w:val="-3"/>
        </w:rPr>
        <w:t>内部</w:t>
      </w:r>
      <w:r>
        <w:t>的职</w:t>
      </w:r>
      <w:r>
        <w:rPr>
          <w:spacing w:val="-3"/>
        </w:rPr>
        <w:t>责</w:t>
      </w:r>
      <w:r>
        <w:t>分</w:t>
      </w:r>
      <w:r>
        <w:rPr>
          <w:spacing w:val="-3"/>
        </w:rPr>
        <w:t>工</w:t>
      </w:r>
      <w:r>
        <w:t>如</w:t>
      </w:r>
      <w:r>
        <w:rPr>
          <w:spacing w:val="-3"/>
        </w:rPr>
        <w:t>下</w:t>
      </w:r>
      <w:r>
        <w:t>：</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rPr>
      </w:pPr>
      <w:r>
        <w:rPr>
          <w:rFonts w:hint="eastAsia"/>
          <w:lang w:eastAsia="zh-CN"/>
        </w:rPr>
        <w:t>（</w:t>
      </w:r>
      <w:r>
        <w:rPr>
          <w:rFonts w:hint="eastAsia"/>
          <w:lang w:val="en-US" w:eastAsia="zh-CN"/>
        </w:rPr>
        <w:t>1）</w:t>
      </w:r>
      <w:r>
        <w:rPr>
          <w:rFonts w:hint="eastAsia"/>
        </w:rPr>
        <w:t>____________________________________</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rPr>
      </w:pPr>
      <w:r>
        <w:rPr>
          <w:rFonts w:hint="eastAsia"/>
          <w:lang w:eastAsia="zh-CN"/>
        </w:rPr>
        <w:t>（</w:t>
      </w:r>
      <w:r>
        <w:rPr>
          <w:rFonts w:hint="eastAsia"/>
          <w:lang w:val="en-US" w:eastAsia="zh-CN"/>
        </w:rPr>
        <w:t>2）</w:t>
      </w:r>
      <w:r>
        <w:rPr>
          <w:rFonts w:hint="eastAsia"/>
        </w:rPr>
        <w:t>____________________________________</w:t>
      </w:r>
    </w:p>
    <w:p>
      <w:pPr>
        <w:pStyle w:val="2"/>
        <w:keepNext w:val="0"/>
        <w:keepLines w:val="0"/>
        <w:pageBreakBefore w:val="0"/>
        <w:widowControl w:val="0"/>
        <w:tabs>
          <w:tab w:val="left" w:pos="7635"/>
        </w:tabs>
        <w:kinsoku/>
        <w:wordWrap/>
        <w:overflowPunct/>
        <w:topLinePunct w:val="0"/>
        <w:autoSpaceDE w:val="0"/>
        <w:autoSpaceDN w:val="0"/>
        <w:bidi w:val="0"/>
        <w:adjustRightInd/>
        <w:snapToGrid/>
        <w:spacing w:before="0" w:line="360" w:lineRule="auto"/>
        <w:ind w:right="0" w:firstLine="480" w:firstLineChars="200"/>
        <w:jc w:val="both"/>
        <w:textAlignment w:val="auto"/>
      </w:pP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pPr>
      <w:r>
        <w:rPr>
          <w:rFonts w:hint="eastAsia" w:ascii="Times New Roman" w:eastAsia="宋体"/>
          <w:lang w:val="en-US" w:eastAsia="zh-CN"/>
        </w:rPr>
        <w:t>6</w:t>
      </w:r>
      <w:r>
        <w:t>、本协议书自所有成员单位盖单位章之日起生效，合同履行完毕后自动失效。</w:t>
      </w:r>
    </w:p>
    <w:p>
      <w:pPr>
        <w:pStyle w:val="2"/>
        <w:keepNext w:val="0"/>
        <w:keepLines w:val="0"/>
        <w:pageBreakBefore w:val="0"/>
        <w:widowControl w:val="0"/>
        <w:tabs>
          <w:tab w:val="left" w:pos="2912"/>
        </w:tabs>
        <w:kinsoku/>
        <w:wordWrap/>
        <w:overflowPunct/>
        <w:topLinePunct w:val="0"/>
        <w:autoSpaceDE w:val="0"/>
        <w:autoSpaceDN w:val="0"/>
        <w:bidi w:val="0"/>
        <w:adjustRightInd/>
        <w:snapToGrid/>
        <w:spacing w:before="0" w:line="360" w:lineRule="auto"/>
        <w:ind w:right="0" w:firstLine="480" w:firstLineChars="200"/>
        <w:jc w:val="both"/>
        <w:textAlignment w:val="auto"/>
      </w:pPr>
      <w:r>
        <w:rPr>
          <w:rFonts w:hint="eastAsia" w:ascii="Times New Roman" w:eastAsia="宋体"/>
          <w:lang w:val="en-US" w:eastAsia="zh-CN"/>
        </w:rPr>
        <w:t>7</w:t>
      </w:r>
      <w:r>
        <w:t>、</w:t>
      </w:r>
      <w:r>
        <w:rPr>
          <w:spacing w:val="-3"/>
        </w:rPr>
        <w:t>本</w:t>
      </w:r>
      <w:r>
        <w:t>协</w:t>
      </w:r>
      <w:r>
        <w:rPr>
          <w:spacing w:val="-3"/>
        </w:rPr>
        <w:t>议</w:t>
      </w:r>
      <w:r>
        <w:t>书</w:t>
      </w:r>
      <w:r>
        <w:rPr>
          <w:spacing w:val="-3"/>
        </w:rPr>
        <w:t>一</w:t>
      </w:r>
      <w:r>
        <w:t>式</w:t>
      </w:r>
      <w:r>
        <w:rPr>
          <w:u w:val="single"/>
        </w:rPr>
        <w:t xml:space="preserve"> </w:t>
      </w:r>
      <w:r>
        <w:rPr>
          <w:u w:val="single"/>
        </w:rPr>
        <w:tab/>
      </w:r>
      <w:r>
        <w:t>份</w:t>
      </w:r>
      <w:r>
        <w:rPr>
          <w:spacing w:val="-3"/>
        </w:rPr>
        <w:t>，</w:t>
      </w:r>
      <w:r>
        <w:rPr>
          <w:rFonts w:hint="eastAsia"/>
          <w:spacing w:val="-3"/>
        </w:rPr>
        <w:t>联合体牵头人</w:t>
      </w:r>
      <w:r>
        <w:rPr>
          <w:rFonts w:hint="eastAsia"/>
          <w:spacing w:val="-3"/>
          <w:lang w:eastAsia="zh-CN"/>
        </w:rPr>
        <w:t>、</w:t>
      </w:r>
      <w:r>
        <w:rPr>
          <w:rFonts w:hint="eastAsia"/>
          <w:spacing w:val="-3"/>
        </w:rPr>
        <w:t>联合体成员</w:t>
      </w:r>
      <w:r>
        <w:rPr>
          <w:rFonts w:hint="eastAsia"/>
          <w:spacing w:val="-3"/>
          <w:lang w:val="en-US" w:eastAsia="zh-CN"/>
        </w:rPr>
        <w:t>和采购人</w:t>
      </w:r>
      <w:r>
        <w:rPr>
          <w:rFonts w:hint="eastAsia"/>
          <w:spacing w:val="-3"/>
        </w:rPr>
        <w:t>各</w:t>
      </w:r>
      <w:r>
        <w:rPr>
          <w:rFonts w:hint="eastAsia"/>
          <w:spacing w:val="-3"/>
          <w:lang w:val="en-US" w:eastAsia="zh-CN"/>
        </w:rPr>
        <w:t>执一</w:t>
      </w:r>
      <w:r>
        <w:rPr>
          <w:rFonts w:hint="eastAsia"/>
          <w:spacing w:val="-3"/>
        </w:rPr>
        <w:t>份。</w:t>
      </w:r>
    </w:p>
    <w:p>
      <w:pPr>
        <w:pStyle w:val="2"/>
        <w:jc w:val="both"/>
        <w:rPr>
          <w:sz w:val="20"/>
        </w:rPr>
      </w:pPr>
    </w:p>
    <w:p>
      <w:pPr>
        <w:pStyle w:val="2"/>
        <w:spacing w:line="360" w:lineRule="auto"/>
        <w:jc w:val="both"/>
        <w:rPr>
          <w:rFonts w:hint="eastAsia"/>
        </w:rPr>
      </w:pPr>
      <w:r>
        <w:rPr>
          <w:rFonts w:hint="eastAsia"/>
          <w:lang w:val="en-US" w:eastAsia="zh-CN"/>
        </w:rPr>
        <w:t>联合体</w:t>
      </w:r>
      <w:r>
        <w:rPr>
          <w:rFonts w:hint="eastAsia"/>
        </w:rPr>
        <w:t>牵头人名称（公章）:______________</w:t>
      </w:r>
    </w:p>
    <w:p>
      <w:pPr>
        <w:pStyle w:val="2"/>
        <w:spacing w:line="360" w:lineRule="auto"/>
        <w:jc w:val="both"/>
        <w:rPr>
          <w:rFonts w:hint="eastAsia"/>
        </w:rPr>
      </w:pPr>
      <w:r>
        <w:rPr>
          <w:rFonts w:hint="eastAsia"/>
        </w:rPr>
        <w:t>法定代表人或其</w:t>
      </w:r>
      <w:r>
        <w:rPr>
          <w:rFonts w:hint="eastAsia"/>
          <w:lang w:val="en-US" w:eastAsia="zh-CN"/>
        </w:rPr>
        <w:t>法定授权代表</w:t>
      </w:r>
      <w:r>
        <w:rPr>
          <w:rFonts w:hint="eastAsia"/>
        </w:rPr>
        <w:t>: ____________</w:t>
      </w:r>
    </w:p>
    <w:p>
      <w:pPr>
        <w:pStyle w:val="2"/>
        <w:spacing w:line="360" w:lineRule="auto"/>
        <w:jc w:val="both"/>
        <w:rPr>
          <w:rFonts w:hint="eastAsia"/>
        </w:rPr>
      </w:pPr>
      <w:r>
        <w:rPr>
          <w:rFonts w:hint="eastAsia"/>
        </w:rPr>
        <w:t>联合体成员一名称（公章）:______________</w:t>
      </w:r>
    </w:p>
    <w:p>
      <w:pPr>
        <w:pStyle w:val="2"/>
        <w:spacing w:line="360" w:lineRule="auto"/>
        <w:jc w:val="both"/>
        <w:rPr>
          <w:sz w:val="20"/>
        </w:rPr>
      </w:pPr>
      <w:r>
        <w:rPr>
          <w:rFonts w:hint="eastAsia"/>
        </w:rPr>
        <w:t>法定代表人或其</w:t>
      </w:r>
      <w:r>
        <w:rPr>
          <w:rFonts w:hint="eastAsia"/>
          <w:lang w:val="en-US" w:eastAsia="zh-CN"/>
        </w:rPr>
        <w:t>法定授权代表</w:t>
      </w:r>
      <w:r>
        <w:rPr>
          <w:rFonts w:hint="eastAsia"/>
        </w:rPr>
        <w:t>:_____________</w:t>
      </w:r>
    </w:p>
    <w:p>
      <w:pPr>
        <w:pStyle w:val="2"/>
        <w:tabs>
          <w:tab w:val="left" w:pos="842"/>
          <w:tab w:val="left" w:pos="1785"/>
          <w:tab w:val="left" w:pos="2731"/>
        </w:tabs>
        <w:spacing w:before="186" w:line="360" w:lineRule="auto"/>
        <w:ind w:right="1793"/>
        <w:jc w:val="both"/>
      </w:pPr>
      <w:r>
        <w:rPr>
          <w:rFonts w:ascii="Times New Roman" w:eastAsia="Times New Roman"/>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rPr>
          <w:spacing w:val="-1"/>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③响应报价不存在明显低于其他通过符合性审查响应人报价的。或报价虽明显低于其他通过符合性审查响应人报价，但响应人能够提供证明其诚信履约且不影响</w:t>
            </w:r>
            <w:r>
              <w:rPr>
                <w:rFonts w:hint="eastAsia" w:ascii="宋体" w:hAnsi="宋体" w:cs="宋体"/>
                <w:color w:val="000000"/>
                <w:kern w:val="2"/>
                <w:sz w:val="20"/>
                <w:szCs w:val="20"/>
                <w:highlight w:val="none"/>
                <w:lang w:val="en-US" w:eastAsia="zh-CN"/>
              </w:rPr>
              <w:t>服务</w:t>
            </w:r>
            <w:r>
              <w:rPr>
                <w:rFonts w:hint="eastAsia" w:ascii="宋体" w:hAnsi="宋体" w:eastAsia="宋体" w:cs="宋体"/>
                <w:color w:val="000000"/>
                <w:kern w:val="2"/>
                <w:sz w:val="20"/>
                <w:szCs w:val="20"/>
                <w:highlight w:val="none"/>
                <w:lang w:val="en-US" w:eastAsia="zh-CN"/>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lang w:val="en-US" w:eastAsia="zh-CN"/>
              </w:rPr>
            </w:pPr>
            <w:r>
              <w:rPr>
                <w:rFonts w:hint="eastAsia" w:ascii="宋体" w:hAnsi="宋体" w:eastAsia="宋体" w:cs="宋体"/>
                <w:color w:val="000000"/>
                <w:kern w:val="2"/>
                <w:sz w:val="20"/>
                <w:szCs w:val="20"/>
                <w:highlight w:val="none"/>
                <w:lang w:val="en-US" w:eastAsia="zh-CN"/>
              </w:rPr>
              <w:t>④响应报价是唯一确定的。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sz w:val="20"/>
                <w:szCs w:val="20"/>
              </w:rPr>
              <w:t>提供《响应</w:t>
            </w:r>
            <w:r>
              <w:rPr>
                <w:rFonts w:hint="eastAsia" w:ascii="宋体" w:hAnsi="宋体" w:cs="宋体"/>
                <w:color w:val="000000"/>
                <w:sz w:val="20"/>
                <w:szCs w:val="20"/>
                <w:lang w:val="en-US" w:eastAsia="zh-CN"/>
              </w:rPr>
              <w:t>承诺</w:t>
            </w:r>
            <w:r>
              <w:rPr>
                <w:rFonts w:hint="eastAsia" w:ascii="宋体" w:hAnsi="宋体" w:eastAsia="宋体" w:cs="宋体"/>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sz w:val="20"/>
                <w:szCs w:val="20"/>
              </w:rPr>
              <w:t>响应文件按照采购文件规定要求签署、盖章</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包括封面、骑缝以及含有“签字”“盖章”字眼的每一处</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本公开采购文件中的“★”号条款要求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sz w:val="20"/>
                <w:szCs w:val="20"/>
              </w:rPr>
              <w:t>本公开采购文件中的“★”号条款要求：响应方案</w:t>
            </w:r>
            <w:r>
              <w:rPr>
                <w:rFonts w:hint="eastAsia" w:ascii="宋体" w:hAnsi="宋体" w:cs="宋体"/>
                <w:color w:val="000000"/>
                <w:sz w:val="20"/>
                <w:szCs w:val="20"/>
                <w:lang w:val="en-US" w:eastAsia="zh-CN"/>
              </w:rPr>
              <w:t>一一</w:t>
            </w:r>
            <w:r>
              <w:rPr>
                <w:rFonts w:hint="eastAsia" w:ascii="宋体" w:hAnsi="宋体" w:eastAsia="宋体" w:cs="宋体"/>
                <w:color w:val="000000"/>
                <w:sz w:val="20"/>
                <w:szCs w:val="20"/>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sz w:val="20"/>
                <w:szCs w:val="20"/>
                <w:lang w:val="en-US" w:eastAsia="zh-CN"/>
              </w:rPr>
            </w:pPr>
          </w:p>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sz w:val="20"/>
                <w:szCs w:val="20"/>
                <w:lang w:val="en-US" w:eastAsia="zh-CN"/>
              </w:rPr>
              <w:t>响应</w:t>
            </w:r>
            <w:r>
              <w:rPr>
                <w:rFonts w:hint="eastAsia" w:ascii="宋体" w:hAnsi="宋体" w:eastAsia="宋体" w:cs="宋体"/>
                <w:color w:val="000000"/>
                <w:sz w:val="20"/>
                <w:szCs w:val="20"/>
              </w:rPr>
              <w:t>文件未含有采购人不能接受的附加条件</w:t>
            </w:r>
            <w:r>
              <w:rPr>
                <w:rFonts w:hint="eastAsia" w:ascii="宋体" w:hAnsi="宋体" w:cs="宋体"/>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eastAsia="宋体" w:cs="华文仿宋"/>
          <w:b/>
          <w:bCs/>
          <w:color w:val="0000FF"/>
          <w:sz w:val="21"/>
          <w:szCs w:val="21"/>
          <w:highlight w:val="none"/>
          <w:lang w:val="en-US" w:eastAsia="zh-CN"/>
        </w:rPr>
      </w:pPr>
      <w:r>
        <w:rPr>
          <w:rFonts w:hint="eastAsia" w:ascii="宋体" w:hAnsi="宋体" w:cs="华文仿宋"/>
          <w:b/>
          <w:bCs/>
          <w:color w:val="0000FF"/>
          <w:sz w:val="21"/>
          <w:szCs w:val="21"/>
          <w:highlight w:val="none"/>
          <w:lang w:val="en-US" w:eastAsia="zh-CN"/>
        </w:rPr>
        <w:t xml:space="preserve">4、如为联合体响应，请在下方分别落款联合体各响应人名称并加盖公章。                  </w:t>
      </w:r>
    </w:p>
    <w:p>
      <w:pPr>
        <w:pStyle w:val="10"/>
        <w:shd w:val="clear" w:color="auto" w:fill="FFFFFF"/>
        <w:rPr>
          <w:rFonts w:hint="eastAsia" w:ascii="宋体" w:hAnsi="宋体" w:cs="华文仿宋"/>
          <w:sz w:val="21"/>
          <w:szCs w:val="21"/>
          <w:highlight w:val="none"/>
        </w:rPr>
      </w:pPr>
    </w:p>
    <w:p>
      <w:pPr>
        <w:pStyle w:val="10"/>
        <w:shd w:val="clear" w:color="auto" w:fill="FFFFFF"/>
        <w:rPr>
          <w:rFonts w:hint="eastAsia" w:ascii="宋体" w:hAnsi="宋体" w:cs="华文仿宋"/>
          <w:sz w:val="21"/>
          <w:szCs w:val="21"/>
          <w:highlight w:val="none"/>
        </w:rPr>
      </w:pPr>
    </w:p>
    <w:p>
      <w:pPr>
        <w:pStyle w:val="10"/>
        <w:shd w:val="clear" w:color="auto" w:fill="FFFFFF"/>
        <w:rPr>
          <w:rFonts w:hint="eastAsia" w:ascii="宋体" w:hAnsi="宋体" w:cs="华文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6"/>
        <w:rPr>
          <w:rFonts w:hint="eastAsia"/>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1"/>
        <w:tabs>
          <w:tab w:val="left" w:pos="900"/>
        </w:tabs>
        <w:spacing w:line="400" w:lineRule="exact"/>
        <w:ind w:firstLine="0"/>
        <w:jc w:val="center"/>
        <w:rPr>
          <w:rFonts w:ascii="宋体" w:hAnsi="宋体" w:eastAsia="宋体" w:cs="仿宋_GB2312"/>
          <w:bCs/>
          <w:color w:val="0000FF"/>
          <w:sz w:val="22"/>
          <w:szCs w:val="22"/>
          <w:highlight w:val="none"/>
          <w:lang w:val="en-US"/>
        </w:rPr>
      </w:pPr>
      <w:r>
        <w:rPr>
          <w:rFonts w:hint="eastAsia" w:ascii="宋体" w:hAnsi="宋体" w:eastAsia="宋体" w:cs="仿宋_GB2312"/>
          <w:b/>
          <w:bCs w:val="0"/>
          <w:color w:val="0000FF"/>
          <w:sz w:val="22"/>
          <w:szCs w:val="22"/>
          <w:highlight w:val="none"/>
          <w:lang w:val="en-US"/>
        </w:rPr>
        <w:t>（如为联合体响应，请分别</w:t>
      </w:r>
      <w:r>
        <w:rPr>
          <w:rFonts w:hint="eastAsia" w:cs="仿宋_GB2312"/>
          <w:b/>
          <w:bCs w:val="0"/>
          <w:color w:val="0000FF"/>
          <w:sz w:val="22"/>
          <w:szCs w:val="22"/>
          <w:highlight w:val="none"/>
          <w:lang w:val="en-US" w:eastAsia="zh-CN"/>
        </w:rPr>
        <w:t>出具联合体各成员的法定代表人或负责人证明书</w:t>
      </w:r>
      <w:r>
        <w:rPr>
          <w:rFonts w:hint="eastAsia" w:ascii="宋体" w:hAnsi="宋体" w:eastAsia="宋体" w:cs="仿宋_GB2312"/>
          <w:b/>
          <w:bCs w:val="0"/>
          <w:color w:val="0000FF"/>
          <w:sz w:val="22"/>
          <w:szCs w:val="22"/>
          <w:highlight w:val="none"/>
          <w:lang w:val="en-US"/>
        </w:rPr>
        <w:t>并加盖公章）</w:t>
      </w:r>
    </w:p>
    <w:p>
      <w:pPr>
        <w:pStyle w:val="11"/>
        <w:tabs>
          <w:tab w:val="left" w:pos="900"/>
        </w:tabs>
        <w:spacing w:line="400" w:lineRule="exact"/>
        <w:ind w:firstLine="0"/>
        <w:rPr>
          <w:rFonts w:ascii="宋体" w:hAnsi="宋体" w:eastAsia="宋体" w:cs="仿宋_GB2312"/>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highlight w:val="none"/>
          <w:lang w:eastAsia="zh-CN"/>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ascii="宋体" w:hAnsi="宋体" w:eastAsia="宋体" w:cs="仿宋_GB2312"/>
          <w:b/>
          <w:bCs w:val="0"/>
          <w:color w:val="0000FF"/>
          <w:sz w:val="22"/>
          <w:szCs w:val="22"/>
          <w:highlight w:val="none"/>
          <w:lang w:val="en-US"/>
        </w:rPr>
      </w:pPr>
      <w:r>
        <w:rPr>
          <w:rFonts w:hint="eastAsia" w:ascii="宋体" w:hAnsi="宋体" w:eastAsia="宋体" w:cs="宋体"/>
          <w:b/>
          <w:bCs/>
          <w:color w:val="0000FF"/>
          <w:sz w:val="22"/>
          <w:szCs w:val="22"/>
          <w:highlight w:val="none"/>
          <w:lang w:val="en-US" w:eastAsia="zh-CN"/>
        </w:rPr>
        <w:t>（如为联合体响应，请分别出具联合体各成员的法定代表人或负责人</w:t>
      </w:r>
      <w:r>
        <w:rPr>
          <w:rFonts w:hint="eastAsia" w:cs="宋体"/>
          <w:b/>
          <w:bCs/>
          <w:color w:val="0000FF"/>
          <w:sz w:val="22"/>
          <w:szCs w:val="22"/>
          <w:highlight w:val="none"/>
          <w:lang w:val="en-US" w:eastAsia="zh-CN"/>
        </w:rPr>
        <w:t>的授权委托书，</w:t>
      </w:r>
      <w:r>
        <w:rPr>
          <w:rFonts w:hint="eastAsia" w:ascii="宋体" w:hAnsi="宋体" w:eastAsia="宋体" w:cs="宋体"/>
          <w:b/>
          <w:bCs/>
          <w:color w:val="0000FF"/>
          <w:sz w:val="22"/>
          <w:szCs w:val="22"/>
          <w:highlight w:val="none"/>
          <w:lang w:val="en-US" w:eastAsia="zh-CN"/>
        </w:rPr>
        <w:t>并加盖公章）</w:t>
      </w:r>
    </w:p>
    <w:p>
      <w:pPr>
        <w:pStyle w:val="11"/>
        <w:tabs>
          <w:tab w:val="left" w:pos="900"/>
        </w:tabs>
        <w:spacing w:line="400" w:lineRule="exact"/>
        <w:ind w:firstLine="0"/>
        <w:rPr>
          <w:rFonts w:ascii="宋体" w:hAnsi="宋体" w:eastAsia="宋体" w:cs="仿宋_GB2312"/>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b/>
          <w:bCs/>
          <w:sz w:val="28"/>
          <w:szCs w:val="36"/>
          <w:highlight w:val="none"/>
          <w:lang w:eastAsia="zh-CN"/>
        </w:rPr>
      </w:pPr>
    </w:p>
    <w:p>
      <w:pPr>
        <w:pStyle w:val="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孙逸仙纪念</w:t>
      </w:r>
      <w:r>
        <w:rPr>
          <w:rFonts w:hint="eastAsia" w:ascii="宋体" w:hAnsi="宋体" w:cs="宋体"/>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1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2 </w:t>
      </w:r>
      <w:r>
        <w:rPr>
          <w:rFonts w:hint="eastAsia" w:ascii="宋体" w:hAnsi="宋体" w:cs="宋体"/>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1、同意并接受采购文件的各项要求，遵守采购文件中的各项规定，按采购文件的要求提供报价。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4、如果我单位成交，我方将保证按照院方认可的条件，以本采购文件内写明的金额、方式和时间要求提交履约保证金（如有）。</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6、我方承诺能够完全对采购文件所有带“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（1）★转运工具（转运箱及转运推车）符合UN3291医疗器械转运标准；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（2）第二章用户需求书“★四、报价要求 ”、“★五、结算方式”。</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8、我方承诺响应文件未含有贵院不能接受的附加条件。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highlight w:val="none"/>
        </w:rPr>
      </w:pPr>
      <w:r>
        <w:rPr>
          <w:rFonts w:hint="eastAsia" w:ascii="宋体" w:hAnsi="宋体" w:cs="宋体"/>
          <w:color w:val="auto"/>
          <w:sz w:val="24"/>
          <w:szCs w:val="24"/>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r>
        <w:rPr>
          <w:rFonts w:hint="eastAsia" w:ascii="宋体" w:hAnsi="宋体" w:cs="宋体"/>
          <w:b/>
          <w:color w:val="auto"/>
          <w:sz w:val="24"/>
          <w:szCs w:val="24"/>
          <w:highlight w:val="none"/>
          <w:lang w:eastAsia="zh-CN"/>
        </w:rPr>
        <w:t>。</w:t>
      </w:r>
      <w:r>
        <w:rPr>
          <w:rFonts w:hint="eastAsia" w:ascii="宋体" w:hAnsi="宋体" w:cs="宋体"/>
          <w:b/>
          <w:color w:val="0000FF"/>
          <w:sz w:val="24"/>
          <w:szCs w:val="24"/>
          <w:highlight w:val="none"/>
        </w:rPr>
        <w:t>如为联合体响应，请在下方分别落款联合体各响应人名称并加盖公章</w:t>
      </w:r>
      <w:r>
        <w:rPr>
          <w:rFonts w:hint="eastAsia" w:ascii="宋体" w:hAnsi="宋体" w:cs="宋体"/>
          <w:b/>
          <w:color w:val="0000FF"/>
          <w:sz w:val="24"/>
          <w:szCs w:val="24"/>
          <w:highlight w:val="none"/>
          <w:lang w:eastAsia="zh-CN"/>
        </w:rPr>
        <w:t>。</w:t>
      </w:r>
      <w:r>
        <w:rPr>
          <w:rFonts w:hint="eastAsia" w:ascii="宋体" w:hAnsi="宋体" w:cs="宋体"/>
          <w:b/>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ascii="仿宋_GB2312" w:hAnsi="华文仿宋" w:eastAsia="仿宋_GB2312" w:cs="华文仿宋"/>
          <w:bCs/>
          <w:szCs w:val="21"/>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sz w:val="20"/>
          <w:szCs w:val="22"/>
        </w:rPr>
      </w:pPr>
      <w:r>
        <w:rPr>
          <w:rFonts w:hint="eastAsia" w:ascii="宋体" w:hAnsi="宋体" w:cs="华文仿宋"/>
          <w:b/>
          <w:bCs/>
          <w:sz w:val="32"/>
          <w:szCs w:val="32"/>
          <w:highlight w:val="none"/>
          <w:lang w:val="en-US" w:eastAsia="zh-CN"/>
        </w:rPr>
        <w:t>（一）商务评审</w:t>
      </w:r>
      <w:r>
        <w:rPr>
          <w:rFonts w:hint="eastAsia" w:ascii="宋体" w:hAnsi="宋体" w:cs="华文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sz w:val="21"/>
          <w:szCs w:val="21"/>
          <w:highlight w:val="none"/>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33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4934"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响应人自2019 年1月1日起至今（以合同签订时间为准）具有同类项目业绩中，每提供一项用户单位出具的满意度评价为“满意”或“优秀”等类似好评的，每提供一项得6分，最高18分。</w:t>
            </w:r>
          </w:p>
        </w:tc>
        <w:tc>
          <w:tcPr>
            <w:tcW w:w="23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cs="宋体"/>
                <w:color w:val="auto"/>
                <w:sz w:val="16"/>
                <w:szCs w:val="16"/>
                <w:highlight w:val="none"/>
                <w:lang w:val="en-US" w:eastAsia="zh-CN"/>
              </w:rPr>
            </w:pPr>
            <w:r>
              <w:rPr>
                <w:rFonts w:hint="eastAsia" w:ascii="宋体" w:hAnsi="宋体" w:cs="宋体"/>
                <w:color w:val="auto"/>
                <w:sz w:val="16"/>
                <w:szCs w:val="16"/>
                <w:highlight w:val="none"/>
                <w:lang w:val="en-US" w:eastAsia="zh-CN"/>
              </w:rPr>
              <w:t>注：须同时提供合同（包括但不限于合同首页、内容页、盖章页，合同内容须体现出医疗用品运输）复印件及用户单位出具的评价单，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1"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具备有效的《医疗机构执业许可证》，得5分.</w:t>
            </w:r>
          </w:p>
        </w:tc>
        <w:tc>
          <w:tcPr>
            <w:tcW w:w="2339"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注：提供有效期内证书复印件或扫描件并加盖供应商鲜章，未提供不得分。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具有有效的医疗器械质量管理体系认证证书，得5分。</w:t>
            </w:r>
          </w:p>
        </w:tc>
        <w:tc>
          <w:tcPr>
            <w:tcW w:w="233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具有有效的质量管理体系认证证书，得3分。</w:t>
            </w:r>
          </w:p>
        </w:tc>
        <w:tc>
          <w:tcPr>
            <w:tcW w:w="233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注：须提供有效期内的证书复印件，加盖供应商鲜章，未提供不得分；若所提供的证书认证范围与本项目无关的，不得分。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具有有效的职业健康安全管理体系认证证书，得3分。</w:t>
            </w:r>
          </w:p>
        </w:tc>
        <w:tc>
          <w:tcPr>
            <w:tcW w:w="233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具有有效的环境管理体系认证证书，得3分。</w:t>
            </w:r>
          </w:p>
        </w:tc>
        <w:tc>
          <w:tcPr>
            <w:tcW w:w="233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具有有效的安全生产标准化认证证书，得3分。</w:t>
            </w:r>
          </w:p>
        </w:tc>
        <w:tc>
          <w:tcPr>
            <w:tcW w:w="233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具有营运冷藏/冷链车辆≥15台，得10分；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具有营运冷藏/冷链车辆10台（含）-15台（不含），得7分；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具有营运冷藏/冷链车辆5台（含）-10台（不含），得4分；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具有营运冷藏/冷链车辆＜5台，不得分。</w:t>
            </w:r>
          </w:p>
        </w:tc>
        <w:tc>
          <w:tcPr>
            <w:tcW w:w="23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如响应专用车辆为供应商自有运输车辆，提供车辆的《道路运输证》或《冷藏配送证》(业户名称应为供应商本人；如为供应商租赁运输车辆，提供车辆的《道路运输证》或《冷藏配送证》的复印件，以及车辆租赁合同复印件。证明资料加盖供应商鲜章且必须能体现为冷藏车或冷链车辆，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具有货运信息系统和卫星定位(GPS)系统，且可实现远程实施查询，得10分。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具有货运信息系统，可提供即时跟踪服务，得5分。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lang w:val="en-US" w:eastAsia="zh-CN"/>
              </w:rPr>
              <w:t>无货运信息系统支持的，得0分。</w:t>
            </w:r>
          </w:p>
        </w:tc>
        <w:tc>
          <w:tcPr>
            <w:tcW w:w="233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注:提供与货运信息系统或GPS第三方供应商有效期内的合同复印件，并加盖响应供应商鲜章，未提供不得分。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7"/>
        </w:numPr>
        <w:shd w:val="clear" w:color="auto" w:fill="FFFFFF"/>
        <w:ind w:left="-617" w:leftChars="-294" w:right="-395" w:rightChars="-188" w:firstLine="417" w:firstLineChars="199"/>
        <w:rPr>
          <w:rFonts w:hint="eastAsia"/>
          <w:highlight w:val="none"/>
        </w:rPr>
      </w:pPr>
      <w:r>
        <w:rPr>
          <w:rFonts w:hint="eastAsia"/>
          <w:highlight w:val="none"/>
        </w:rPr>
        <w:t>请在表格下方附上相关证明资料，提供</w:t>
      </w:r>
      <w:r>
        <w:rPr>
          <w:rFonts w:hint="eastAsia"/>
          <w:highlight w:val="none"/>
          <w:lang w:val="en-US" w:eastAsia="zh-CN"/>
        </w:rPr>
        <w:t>所需</w:t>
      </w:r>
      <w:r>
        <w:rPr>
          <w:rFonts w:hint="eastAsia"/>
          <w:highlight w:val="none"/>
        </w:rPr>
        <w:t>证书（或证明文件）复印件</w:t>
      </w:r>
      <w:r>
        <w:rPr>
          <w:rFonts w:hint="eastAsia"/>
          <w:highlight w:val="none"/>
          <w:lang w:val="en-US" w:eastAsia="zh-CN"/>
        </w:rPr>
        <w:t>且</w:t>
      </w:r>
      <w:r>
        <w:rPr>
          <w:rFonts w:hint="eastAsia"/>
          <w:highlight w:val="none"/>
        </w:rPr>
        <w:t>加盖公章方可得分，不提供不得分</w:t>
      </w:r>
      <w:r>
        <w:rPr>
          <w:rFonts w:hint="eastAsia"/>
          <w:highlight w:val="none"/>
          <w:lang w:val="en-US" w:eastAsia="zh-CN"/>
        </w:rPr>
        <w:t>。</w:t>
      </w:r>
    </w:p>
    <w:p>
      <w:pPr>
        <w:numPr>
          <w:ilvl w:val="0"/>
          <w:numId w:val="17"/>
        </w:numPr>
        <w:shd w:val="clear" w:color="auto" w:fill="FFFFFF"/>
        <w:ind w:left="-617" w:leftChars="-294" w:right="-395" w:rightChars="-188" w:firstLine="417" w:firstLineChars="199"/>
        <w:rPr>
          <w:rFonts w:hint="eastAsia"/>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17"/>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highlight w:val="none"/>
        </w:rPr>
        <w:t>本表要求提供的证书等证明文件，如</w:t>
      </w:r>
      <w:r>
        <w:rPr>
          <w:rFonts w:hint="eastAsia"/>
          <w:highlight w:val="none"/>
          <w:lang w:val="en-US" w:eastAsia="zh-CN"/>
        </w:rPr>
        <w:t>存在</w:t>
      </w:r>
      <w:r>
        <w:rPr>
          <w:rFonts w:hint="eastAsia"/>
          <w:highlight w:val="none"/>
        </w:rPr>
        <w:t>有效期的，须在有效期内，否则不予得分。</w:t>
      </w:r>
    </w:p>
    <w:p>
      <w:pPr>
        <w:numPr>
          <w:ilvl w:val="0"/>
          <w:numId w:val="17"/>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17"/>
        </w:numPr>
        <w:ind w:left="-617" w:leftChars="-294" w:right="-395" w:rightChars="-188" w:firstLine="417" w:firstLineChars="199"/>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本自查表不得擅自删改。</w:t>
      </w:r>
    </w:p>
    <w:p>
      <w:pPr>
        <w:pStyle w:val="26"/>
        <w:numPr>
          <w:ilvl w:val="0"/>
          <w:numId w:val="17"/>
        </w:numPr>
        <w:ind w:left="-617" w:leftChars="-294" w:right="-395" w:rightChars="-188" w:firstLine="420" w:firstLineChars="199"/>
        <w:rPr>
          <w:rFonts w:hint="eastAsia" w:ascii="宋体" w:hAnsi="宋体" w:eastAsia="宋体" w:cs="宋体"/>
          <w:b/>
          <w:bCs/>
          <w:color w:val="0000FF"/>
          <w:sz w:val="21"/>
          <w:szCs w:val="21"/>
          <w:highlight w:val="none"/>
          <w:lang w:val="en-US"/>
        </w:rPr>
      </w:pPr>
      <w:r>
        <w:rPr>
          <w:rFonts w:hint="eastAsia" w:ascii="宋体" w:hAnsi="宋体" w:eastAsia="宋体" w:cs="宋体"/>
          <w:b/>
          <w:bCs/>
          <w:color w:val="0000FF"/>
          <w:sz w:val="21"/>
          <w:szCs w:val="21"/>
          <w:highlight w:val="none"/>
          <w:lang w:val="en-US"/>
        </w:rPr>
        <w:t>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5"/>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sz w:val="36"/>
          <w:szCs w:val="36"/>
          <w:highlight w:val="none"/>
          <w:lang w:eastAsia="zh-CN"/>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二）商务评审证明资料</w:t>
      </w:r>
      <w:r>
        <w:rPr>
          <w:rFonts w:hint="eastAsia" w:ascii="宋体" w:hAnsi="宋体" w:eastAsia="宋体" w:cs="宋体"/>
          <w:b/>
          <w:bCs w:val="0"/>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
          <w:bCs/>
          <w:color w:val="0000FF"/>
          <w:spacing w:val="0"/>
          <w:kern w:val="2"/>
          <w:sz w:val="18"/>
          <w:szCs w:val="18"/>
          <w:highlight w:val="none"/>
          <w:lang w:val="en-GB"/>
        </w:rPr>
      </w:pPr>
      <w:r>
        <w:rPr>
          <w:rFonts w:hint="eastAsia" w:ascii="宋体" w:hAnsi="宋体" w:cs="华文仿宋"/>
          <w:b/>
          <w:bCs/>
          <w:color w:val="0000FF"/>
          <w:spacing w:val="0"/>
          <w:kern w:val="2"/>
          <w:sz w:val="18"/>
          <w:szCs w:val="18"/>
          <w:highlight w:val="none"/>
          <w:lang w:val="en-US" w:eastAsia="zh-CN"/>
        </w:rPr>
        <w:t>4</w:t>
      </w:r>
      <w:r>
        <w:rPr>
          <w:rFonts w:hint="eastAsia" w:ascii="宋体" w:hAnsi="宋体" w:eastAsia="宋体" w:cs="华文仿宋"/>
          <w:b/>
          <w:bCs/>
          <w:color w:val="0000FF"/>
          <w:spacing w:val="0"/>
          <w:kern w:val="2"/>
          <w:sz w:val="18"/>
          <w:szCs w:val="18"/>
          <w:highlight w:val="none"/>
          <w:lang w:val="en-GB"/>
        </w:rPr>
        <w:t>、如为联合体响应，请</w:t>
      </w:r>
      <w:r>
        <w:rPr>
          <w:rFonts w:hint="eastAsia" w:ascii="宋体" w:hAnsi="宋体" w:cs="华文仿宋"/>
          <w:b/>
          <w:bCs/>
          <w:color w:val="0000FF"/>
          <w:spacing w:val="0"/>
          <w:kern w:val="2"/>
          <w:sz w:val="18"/>
          <w:szCs w:val="18"/>
          <w:highlight w:val="none"/>
          <w:lang w:val="en-US" w:eastAsia="zh-CN"/>
        </w:rPr>
        <w:t>分别出具</w:t>
      </w:r>
      <w:r>
        <w:rPr>
          <w:rFonts w:hint="eastAsia" w:ascii="宋体" w:hAnsi="宋体" w:eastAsia="宋体" w:cs="华文仿宋"/>
          <w:b/>
          <w:bCs/>
          <w:color w:val="0000FF"/>
          <w:spacing w:val="0"/>
          <w:kern w:val="2"/>
          <w:sz w:val="18"/>
          <w:szCs w:val="18"/>
          <w:highlight w:val="none"/>
          <w:lang w:val="en-GB"/>
        </w:rPr>
        <w:t>联合体各响应人</w:t>
      </w:r>
      <w:r>
        <w:rPr>
          <w:rFonts w:hint="eastAsia" w:ascii="宋体" w:hAnsi="宋体" w:cs="华文仿宋"/>
          <w:b/>
          <w:bCs/>
          <w:color w:val="0000FF"/>
          <w:spacing w:val="0"/>
          <w:kern w:val="2"/>
          <w:sz w:val="18"/>
          <w:szCs w:val="18"/>
          <w:highlight w:val="none"/>
          <w:lang w:val="en-US" w:eastAsia="zh-CN"/>
        </w:rPr>
        <w:t>的情况介绍表，</w:t>
      </w:r>
      <w:r>
        <w:rPr>
          <w:rFonts w:hint="eastAsia" w:ascii="宋体" w:hAnsi="宋体" w:eastAsia="宋体" w:cs="华文仿宋"/>
          <w:b/>
          <w:bCs/>
          <w:color w:val="0000FF"/>
          <w:spacing w:val="0"/>
          <w:kern w:val="2"/>
          <w:sz w:val="18"/>
          <w:szCs w:val="18"/>
          <w:highlight w:val="none"/>
          <w:lang w:val="en-GB"/>
        </w:rPr>
        <w:t>并加盖公章。</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pPr>
        <w:pStyle w:val="2"/>
        <w:rPr>
          <w:rFonts w:hint="eastAsia" w:ascii="宋体" w:hAnsi="宋体" w:eastAsia="宋体" w:cs="宋体"/>
          <w:b/>
          <w:bCs/>
          <w:color w:val="0000FF"/>
          <w:sz w:val="21"/>
          <w:szCs w:val="21"/>
        </w:rPr>
      </w:pPr>
      <w:r>
        <w:rPr>
          <w:rFonts w:hint="eastAsia" w:ascii="宋体" w:hAnsi="宋体" w:eastAsia="宋体" w:cs="宋体"/>
          <w:b/>
          <w:bCs/>
          <w:color w:val="0000FF"/>
          <w:sz w:val="21"/>
          <w:szCs w:val="21"/>
          <w:lang w:val="en-US" w:eastAsia="zh-CN"/>
        </w:rPr>
        <w:t>3.</w:t>
      </w:r>
      <w:r>
        <w:rPr>
          <w:rFonts w:hint="eastAsia" w:ascii="宋体" w:hAnsi="宋体" w:eastAsia="宋体" w:cs="宋体"/>
          <w:b/>
          <w:bCs/>
          <w:color w:val="0000FF"/>
          <w:sz w:val="21"/>
          <w:szCs w:val="21"/>
        </w:rPr>
        <w:t>如为联合体响应，请分别出具联合体各响应人的企业股东构成情况表</w:t>
      </w:r>
      <w:r>
        <w:rPr>
          <w:rFonts w:hint="eastAsia" w:ascii="宋体" w:hAnsi="宋体" w:eastAsia="宋体" w:cs="宋体"/>
          <w:b/>
          <w:bCs/>
          <w:color w:val="0000FF"/>
          <w:sz w:val="18"/>
          <w:szCs w:val="18"/>
        </w:rPr>
        <w:t>（如有）</w:t>
      </w:r>
      <w:r>
        <w:rPr>
          <w:rFonts w:hint="eastAsia" w:ascii="宋体" w:hAnsi="宋体" w:eastAsia="宋体" w:cs="宋体"/>
          <w:b/>
          <w:bCs/>
          <w:color w:val="0000FF"/>
          <w:sz w:val="21"/>
          <w:szCs w:val="21"/>
        </w:rPr>
        <w:t>，并加盖公章。</w:t>
      </w:r>
    </w:p>
    <w:p>
      <w:pPr>
        <w:shd w:val="clear" w:color="auto" w:fill="FFFFFF"/>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rPr>
          <w:rFonts w:hint="eastAsia"/>
          <w:highlight w:val="none"/>
        </w:rPr>
      </w:pPr>
    </w:p>
    <w:p>
      <w:pPr>
        <w:pStyle w:val="26"/>
        <w:rPr>
          <w:rFonts w:hint="eastAsia"/>
          <w:highlight w:val="none"/>
        </w:rPr>
      </w:pPr>
    </w:p>
    <w:p>
      <w:pPr>
        <w:pStyle w:val="26"/>
        <w:rPr>
          <w:rFonts w:hint="eastAsia"/>
          <w:highlight w:val="none"/>
        </w:rPr>
      </w:pPr>
    </w:p>
    <w:p>
      <w:pPr>
        <w:pStyle w:val="26"/>
        <w:ind w:left="0" w:leftChars="0" w:firstLine="0" w:firstLineChars="0"/>
        <w:jc w:val="both"/>
        <w:rPr>
          <w:rFonts w:hint="eastAsia" w:ascii="宋体" w:hAnsi="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3、满意度评价</w:t>
      </w:r>
      <w:r>
        <w:rPr>
          <w:rFonts w:hint="eastAsia" w:ascii="宋体" w:hAnsi="宋体" w:eastAsia="宋体" w:cs="宋体"/>
          <w:b/>
          <w:bCs w:val="0"/>
          <w:sz w:val="22"/>
          <w:szCs w:val="22"/>
          <w:highlight w:val="none"/>
          <w:lang w:val="en-US" w:eastAsia="zh-CN"/>
        </w:rPr>
        <w:t>（如有）</w:t>
      </w:r>
    </w:p>
    <w:tbl>
      <w:tblPr>
        <w:tblStyle w:val="2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1"/>
              <w:keepNext w:val="0"/>
              <w:keepLines w:val="0"/>
              <w:suppressLineNumbers w:val="0"/>
              <w:spacing w:before="105" w:beforeAutospacing="0" w:after="0" w:afterAutospacing="0"/>
              <w:ind w:left="203" w:right="0"/>
              <w:rPr>
                <w:rFonts w:hint="default"/>
                <w:b/>
                <w:sz w:val="21"/>
                <w:highlight w:val="none"/>
              </w:rPr>
            </w:pPr>
            <w:r>
              <w:rPr>
                <w:rFonts w:hint="default"/>
                <w:b/>
                <w:sz w:val="21"/>
                <w:highlight w:val="none"/>
              </w:rPr>
              <w:t>序号</w:t>
            </w:r>
          </w:p>
        </w:tc>
        <w:tc>
          <w:tcPr>
            <w:tcW w:w="1491"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项目名称</w:t>
            </w:r>
          </w:p>
        </w:tc>
        <w:tc>
          <w:tcPr>
            <w:tcW w:w="2398"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b/>
                <w:sz w:val="21"/>
                <w:highlight w:val="none"/>
              </w:rPr>
            </w:pPr>
            <w:r>
              <w:rPr>
                <w:rFonts w:hint="eastAsia"/>
                <w:b/>
                <w:sz w:val="21"/>
                <w:highlight w:val="none"/>
              </w:rPr>
              <w:t>合同标的内容</w:t>
            </w:r>
          </w:p>
        </w:tc>
        <w:tc>
          <w:tcPr>
            <w:tcW w:w="1260"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216" w:right="0"/>
              <w:rPr>
                <w:rFonts w:hint="eastAsia" w:eastAsia="宋体"/>
                <w:b/>
                <w:sz w:val="21"/>
                <w:highlight w:val="none"/>
                <w:lang w:val="en-US" w:eastAsia="zh-CN"/>
              </w:rPr>
            </w:pPr>
            <w:r>
              <w:rPr>
                <w:rFonts w:hint="default"/>
                <w:b/>
                <w:sz w:val="21"/>
                <w:highlight w:val="none"/>
              </w:rPr>
              <w:t>签约日期</w:t>
            </w:r>
          </w:p>
        </w:tc>
        <w:tc>
          <w:tcPr>
            <w:tcW w:w="1260"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216" w:right="0"/>
              <w:jc w:val="both"/>
              <w:rPr>
                <w:rFonts w:hint="default"/>
                <w:b/>
                <w:sz w:val="21"/>
                <w:highlight w:val="none"/>
              </w:rPr>
            </w:pPr>
            <w:r>
              <w:rPr>
                <w:rFonts w:hint="default"/>
                <w:b/>
                <w:sz w:val="21"/>
                <w:highlight w:val="none"/>
              </w:rPr>
              <w:t>合同总价</w:t>
            </w:r>
          </w:p>
        </w:tc>
        <w:tc>
          <w:tcPr>
            <w:tcW w:w="2052" w:type="dxa"/>
            <w:tcBorders>
              <w:left w:val="single" w:color="000000" w:sz="6" w:space="0"/>
              <w:bottom w:val="single" w:color="000000" w:sz="6" w:space="0"/>
            </w:tcBorders>
          </w:tcPr>
          <w:p>
            <w:pPr>
              <w:pStyle w:val="31"/>
              <w:keepNext w:val="0"/>
              <w:keepLines w:val="0"/>
              <w:suppressLineNumbers w:val="0"/>
              <w:spacing w:before="105" w:beforeAutospacing="0" w:after="0" w:afterAutospacing="0"/>
              <w:ind w:left="192" w:right="0"/>
              <w:jc w:val="center"/>
              <w:rPr>
                <w:rFonts w:hint="default"/>
                <w:b/>
                <w:sz w:val="21"/>
                <w:highlight w:val="none"/>
              </w:rPr>
            </w:pPr>
            <w:r>
              <w:rPr>
                <w:rFonts w:hint="eastAsia"/>
                <w:b/>
                <w:sz w:val="21"/>
                <w:highlight w:val="none"/>
                <w:lang w:val="en-US" w:eastAsia="zh-CN"/>
              </w:rPr>
              <w:t>联系人</w:t>
            </w:r>
            <w:r>
              <w:rPr>
                <w:rFonts w:hint="default"/>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2398"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bl>
    <w:p>
      <w:pPr>
        <w:pStyle w:val="2"/>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人应如实填写同类项目业绩的满意度评价，不得弄虚作假；</w:t>
      </w:r>
    </w:p>
    <w:p>
      <w:pPr>
        <w:pStyle w:val="32"/>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宋体" w:hAnsi="宋体" w:eastAsia="宋体" w:cs="宋体"/>
          <w:spacing w:val="-6"/>
          <w:sz w:val="21"/>
          <w:szCs w:val="16"/>
          <w:highlight w:val="none"/>
          <w:lang w:val="en-US" w:eastAsia="zh-CN"/>
        </w:rPr>
      </w:pPr>
      <w:r>
        <w:rPr>
          <w:rFonts w:hint="eastAsia" w:ascii="宋体" w:hAnsi="宋体" w:eastAsia="宋体" w:cs="宋体"/>
          <w:spacing w:val="-6"/>
          <w:sz w:val="21"/>
          <w:szCs w:val="16"/>
          <w:highlight w:val="none"/>
          <w:lang w:val="en-US" w:eastAsia="zh-CN"/>
        </w:rPr>
        <w:t>2.</w:t>
      </w:r>
      <w:r>
        <w:rPr>
          <w:rFonts w:hint="eastAsia" w:ascii="宋体" w:hAnsi="宋体" w:cs="宋体"/>
          <w:spacing w:val="-6"/>
          <w:sz w:val="21"/>
          <w:szCs w:val="16"/>
          <w:highlight w:val="none"/>
          <w:lang w:val="en-US" w:eastAsia="zh-CN"/>
        </w:rPr>
        <w:t>提供自2019 年1月1日起（以合同签订时间为准）至今具有同类项目业绩，每提供一项用户单位出具的满意度评价为“满意”或“优秀”等类似好评的，每提供一项得6分，最高18分。每份满意度评价须同时提供合同（包括但不限于合同首页、内容页、盖章页，合同内容须体现出</w:t>
      </w:r>
      <w:r>
        <w:rPr>
          <w:rFonts w:hint="eastAsia" w:ascii="宋体" w:hAnsi="宋体" w:cs="宋体"/>
          <w:b/>
          <w:bCs/>
          <w:color w:val="0000FF"/>
          <w:spacing w:val="-6"/>
          <w:sz w:val="21"/>
          <w:szCs w:val="16"/>
          <w:highlight w:val="none"/>
          <w:lang w:val="en-US" w:eastAsia="zh-CN"/>
        </w:rPr>
        <w:t>医疗用品运输</w:t>
      </w:r>
      <w:r>
        <w:rPr>
          <w:rFonts w:hint="eastAsia" w:ascii="宋体" w:hAnsi="宋体" w:cs="宋体"/>
          <w:spacing w:val="-6"/>
          <w:sz w:val="21"/>
          <w:szCs w:val="16"/>
          <w:highlight w:val="none"/>
          <w:lang w:val="en-US" w:eastAsia="zh-CN"/>
        </w:rPr>
        <w:t>）复印件及用户单位出具的评价单，缺一不可。公章或合同章上的供应商名称与响应人名称不一致的视为无效，如响应人变更过名称，需提供有关部门证明。同一客户单位不重复计分。</w:t>
      </w:r>
    </w:p>
    <w:p>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宋体" w:hAnsi="宋体" w:eastAsia="宋体" w:cs="宋体"/>
          <w:spacing w:val="-15"/>
          <w:sz w:val="21"/>
          <w:szCs w:val="16"/>
          <w:highlight w:val="none"/>
        </w:rPr>
      </w:pPr>
      <w:r>
        <w:rPr>
          <w:rFonts w:hint="eastAsia" w:ascii="宋体" w:hAnsi="宋体" w:eastAsia="宋体" w:cs="宋体"/>
          <w:spacing w:val="-15"/>
          <w:sz w:val="21"/>
          <w:szCs w:val="16"/>
          <w:highlight w:val="none"/>
          <w:lang w:val="en-US" w:eastAsia="zh-CN"/>
        </w:rPr>
        <w:t>3.</w:t>
      </w:r>
      <w:r>
        <w:rPr>
          <w:rFonts w:hint="eastAsia" w:ascii="宋体" w:hAnsi="宋体" w:eastAsia="宋体" w:cs="宋体"/>
          <w:spacing w:val="-15"/>
          <w:sz w:val="21"/>
          <w:szCs w:val="16"/>
          <w:highlight w:val="none"/>
        </w:rPr>
        <w:t>如果</w:t>
      </w:r>
      <w:r>
        <w:rPr>
          <w:rFonts w:hint="eastAsia" w:ascii="宋体" w:hAnsi="宋体" w:eastAsia="宋体" w:cs="宋体"/>
          <w:spacing w:val="-15"/>
          <w:sz w:val="21"/>
          <w:szCs w:val="16"/>
          <w:highlight w:val="none"/>
          <w:lang w:val="en-US" w:eastAsia="zh-CN"/>
        </w:rPr>
        <w:t>响应</w:t>
      </w:r>
      <w:r>
        <w:rPr>
          <w:rFonts w:hint="eastAsia" w:ascii="宋体" w:hAnsi="宋体" w:eastAsia="宋体" w:cs="宋体"/>
          <w:spacing w:val="-15"/>
          <w:sz w:val="21"/>
          <w:szCs w:val="16"/>
          <w:highlight w:val="none"/>
        </w:rPr>
        <w:t>人没有同类项目业绩</w:t>
      </w:r>
      <w:r>
        <w:rPr>
          <w:rFonts w:hint="eastAsia" w:ascii="宋体" w:hAnsi="宋体" w:cs="宋体"/>
          <w:spacing w:val="-15"/>
          <w:sz w:val="21"/>
          <w:szCs w:val="16"/>
          <w:highlight w:val="none"/>
          <w:lang w:val="en-US" w:eastAsia="zh-CN"/>
        </w:rPr>
        <w:t>的满意度评价</w:t>
      </w:r>
      <w:r>
        <w:rPr>
          <w:rFonts w:hint="eastAsia" w:ascii="宋体" w:hAnsi="宋体" w:eastAsia="宋体" w:cs="宋体"/>
          <w:spacing w:val="-15"/>
          <w:sz w:val="21"/>
          <w:szCs w:val="16"/>
          <w:highlight w:val="none"/>
        </w:rPr>
        <w:t>，请在上表正文内容第一行填写“无”。</w:t>
      </w:r>
    </w:p>
    <w:p>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2" w:firstLineChars="200"/>
        <w:jc w:val="left"/>
        <w:textAlignment w:val="auto"/>
        <w:rPr>
          <w:rFonts w:hint="eastAsia" w:ascii="宋体" w:hAnsi="宋体" w:eastAsia="宋体" w:cs="宋体"/>
          <w:b/>
          <w:bCs/>
          <w:color w:val="0000FF"/>
          <w:sz w:val="21"/>
          <w:szCs w:val="16"/>
          <w:highlight w:val="none"/>
        </w:rPr>
      </w:pPr>
      <w:r>
        <w:rPr>
          <w:rFonts w:hint="eastAsia" w:ascii="宋体" w:hAnsi="宋体" w:cs="宋体"/>
          <w:b/>
          <w:bCs/>
          <w:color w:val="0000FF"/>
          <w:spacing w:val="-15"/>
          <w:sz w:val="21"/>
          <w:szCs w:val="16"/>
          <w:highlight w:val="none"/>
          <w:lang w:val="en-US" w:eastAsia="zh-CN"/>
        </w:rPr>
        <w:t>4.</w:t>
      </w:r>
      <w:r>
        <w:rPr>
          <w:rFonts w:hint="eastAsia" w:ascii="宋体" w:hAnsi="宋体" w:eastAsia="宋体" w:cs="宋体"/>
          <w:b/>
          <w:bCs/>
          <w:color w:val="0000FF"/>
          <w:spacing w:val="-15"/>
          <w:sz w:val="21"/>
          <w:szCs w:val="16"/>
          <w:highlight w:val="none"/>
        </w:rPr>
        <w:t>如为联合体响应，请在下方分别落款联合体各响应人名称并加盖公章。</w:t>
      </w:r>
    </w:p>
    <w:p>
      <w:pPr>
        <w:pStyle w:val="26"/>
        <w:rPr>
          <w:rFonts w:hint="eastAsia" w:ascii="宋体" w:hAnsi="宋体" w:cs="宋体"/>
          <w:color w:val="auto"/>
          <w:szCs w:val="21"/>
          <w:highlight w:val="none"/>
          <w:lang w:val="en-GB"/>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
        <w:rPr>
          <w:rFonts w:hint="eastAsia"/>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5"/>
        <w:rPr>
          <w:rFonts w:hint="eastAsia" w:ascii="宋体" w:hAnsi="宋体" w:cs="宋体"/>
          <w:color w:val="auto"/>
          <w:sz w:val="24"/>
          <w:highlight w:val="none"/>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4、医疗器械安全处理的应急能力</w:t>
      </w:r>
      <w:r>
        <w:rPr>
          <w:rFonts w:hint="eastAsia" w:ascii="宋体" w:hAnsi="宋体" w:eastAsia="宋体" w:cs="宋体"/>
          <w:b/>
          <w:bCs w:val="0"/>
          <w:sz w:val="22"/>
          <w:szCs w:val="22"/>
          <w:highlight w:val="none"/>
          <w:lang w:val="en-US" w:eastAsia="zh-CN"/>
        </w:rPr>
        <w:t>（如有）</w:t>
      </w:r>
    </w:p>
    <w:tbl>
      <w:tblPr>
        <w:tblStyle w:val="20"/>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278"/>
        <w:gridCol w:w="168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颁发日期</w:t>
            </w:r>
          </w:p>
        </w:tc>
        <w:tc>
          <w:tcPr>
            <w:tcW w:w="3278" w:type="dxa"/>
          </w:tcPr>
          <w:p>
            <w:pPr>
              <w:pStyle w:val="31"/>
              <w:keepNext w:val="0"/>
              <w:keepLines w:val="0"/>
              <w:suppressLineNumbers w:val="0"/>
              <w:spacing w:before="81" w:beforeAutospacing="0" w:after="0" w:afterAutospacing="0"/>
              <w:ind w:left="1014" w:right="1007"/>
              <w:jc w:val="center"/>
              <w:rPr>
                <w:rFonts w:hint="default"/>
                <w:sz w:val="24"/>
                <w:highlight w:val="none"/>
              </w:rPr>
            </w:pPr>
            <w:r>
              <w:rPr>
                <w:rFonts w:hint="default"/>
                <w:sz w:val="24"/>
                <w:highlight w:val="none"/>
              </w:rPr>
              <w:t>名称</w:t>
            </w:r>
          </w:p>
        </w:tc>
        <w:tc>
          <w:tcPr>
            <w:tcW w:w="1683" w:type="dxa"/>
          </w:tcPr>
          <w:p>
            <w:pPr>
              <w:pStyle w:val="31"/>
              <w:keepNext w:val="0"/>
              <w:keepLines w:val="0"/>
              <w:suppressLineNumbers w:val="0"/>
              <w:spacing w:before="81" w:beforeAutospacing="0" w:after="0" w:afterAutospacing="0"/>
              <w:ind w:left="0" w:right="0"/>
              <w:jc w:val="center"/>
              <w:rPr>
                <w:rFonts w:hint="default"/>
                <w:sz w:val="24"/>
                <w:highlight w:val="none"/>
              </w:rPr>
            </w:pPr>
            <w:r>
              <w:rPr>
                <w:rFonts w:hint="default"/>
                <w:sz w:val="24"/>
                <w:highlight w:val="none"/>
              </w:rPr>
              <w:t>颁发机构</w:t>
            </w:r>
          </w:p>
        </w:tc>
        <w:tc>
          <w:tcPr>
            <w:tcW w:w="1134" w:type="dxa"/>
          </w:tcPr>
          <w:p>
            <w:pPr>
              <w:pStyle w:val="31"/>
              <w:keepNext w:val="0"/>
              <w:keepLines w:val="0"/>
              <w:suppressLineNumbers w:val="0"/>
              <w:spacing w:before="81" w:beforeAutospacing="0" w:after="0" w:afterAutospacing="0"/>
              <w:ind w:left="207" w:right="0"/>
              <w:rPr>
                <w:rFonts w:hint="default"/>
                <w:sz w:val="24"/>
                <w:highlight w:val="none"/>
              </w:rPr>
            </w:pPr>
            <w:r>
              <w:rPr>
                <w:rFonts w:hint="default"/>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eastAsia" w:ascii="Times New Roman" w:eastAsia="宋体"/>
                <w:sz w:val="22"/>
                <w:highlight w:val="none"/>
                <w:lang w:val="en-US" w:eastAsia="zh-CN"/>
              </w:rPr>
            </w:pPr>
            <w:r>
              <w:rPr>
                <w:rFonts w:hint="eastAsia" w:ascii="Times New Roman"/>
                <w:sz w:val="22"/>
                <w:highlight w:val="none"/>
                <w:lang w:val="en-US" w:eastAsia="zh-CN"/>
              </w:rPr>
              <w:t>《医疗机构执业许可证》</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r>
              <w:rPr>
                <w:rFonts w:hint="eastAsia" w:ascii="Times New Roman"/>
                <w:sz w:val="22"/>
                <w:highlight w:val="none"/>
                <w:lang w:val="en-US" w:eastAsia="zh-CN"/>
              </w:rPr>
              <w:t>《医疗器械质量管理体系认证》</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bl>
    <w:p>
      <w:pPr>
        <w:pStyle w:val="26"/>
        <w:ind w:left="0" w:leftChars="0" w:firstLine="0" w:firstLineChars="0"/>
        <w:rPr>
          <w:rFonts w:hint="eastAsia" w:ascii="宋体" w:hAnsi="宋体" w:cs="宋体"/>
          <w:color w:val="auto"/>
          <w:szCs w:val="21"/>
          <w:lang w:val="en-GB"/>
        </w:rPr>
      </w:pPr>
    </w:p>
    <w:p>
      <w:pPr>
        <w:pStyle w:val="26"/>
        <w:ind w:left="0" w:leftChars="0" w:firstLine="0" w:firstLineChars="0"/>
        <w:rPr>
          <w:rFonts w:hint="eastAsia" w:ascii="宋体" w:hAnsi="宋体" w:cs="宋体"/>
          <w:color w:val="auto"/>
          <w:szCs w:val="21"/>
          <w:lang w:val="en-GB"/>
        </w:rPr>
      </w:pPr>
      <w:r>
        <w:rPr>
          <w:rFonts w:hint="eastAsia" w:ascii="宋体" w:hAnsi="宋体" w:cs="宋体"/>
          <w:color w:val="auto"/>
          <w:szCs w:val="21"/>
          <w:lang w:val="en-GB"/>
        </w:rPr>
        <w:t>注：1.响应人应如实填写获得的</w:t>
      </w:r>
      <w:r>
        <w:rPr>
          <w:rFonts w:hint="eastAsia" w:ascii="宋体" w:hAnsi="宋体" w:cs="宋体"/>
          <w:color w:val="auto"/>
          <w:szCs w:val="21"/>
          <w:lang w:val="en-US" w:eastAsia="zh-CN"/>
        </w:rPr>
        <w:t>证书</w:t>
      </w:r>
      <w:r>
        <w:rPr>
          <w:rFonts w:hint="eastAsia" w:ascii="宋体" w:hAnsi="宋体" w:cs="宋体"/>
          <w:color w:val="auto"/>
          <w:szCs w:val="21"/>
          <w:lang w:val="en-GB"/>
        </w:rPr>
        <w:t>情况，不得弄虚作假；</w:t>
      </w:r>
    </w:p>
    <w:p>
      <w:pPr>
        <w:pStyle w:val="26"/>
        <w:ind w:left="0" w:leftChars="0" w:firstLine="0" w:firstLineChars="0"/>
        <w:rPr>
          <w:rFonts w:hint="eastAsia" w:ascii="宋体" w:hAnsi="宋体" w:cs="宋体"/>
          <w:color w:val="auto"/>
          <w:szCs w:val="21"/>
          <w:lang w:val="en-GB"/>
        </w:rPr>
      </w:pPr>
      <w:r>
        <w:rPr>
          <w:rFonts w:hint="eastAsia" w:ascii="宋体" w:hAnsi="宋体" w:cs="宋体"/>
          <w:color w:val="auto"/>
          <w:szCs w:val="21"/>
          <w:lang w:val="en-GB"/>
        </w:rPr>
        <w:t>2.如果响应人取得</w:t>
      </w:r>
      <w:r>
        <w:rPr>
          <w:rFonts w:hint="eastAsia" w:ascii="宋体" w:hAnsi="宋体" w:cs="宋体"/>
          <w:color w:val="auto"/>
          <w:szCs w:val="21"/>
          <w:lang w:val="en-US" w:eastAsia="zh-CN"/>
        </w:rPr>
        <w:t>以上</w:t>
      </w:r>
      <w:r>
        <w:rPr>
          <w:rFonts w:hint="eastAsia" w:ascii="宋体" w:hAnsi="宋体" w:cs="宋体"/>
          <w:color w:val="auto"/>
          <w:szCs w:val="21"/>
          <w:lang w:val="en-GB"/>
        </w:rPr>
        <w:t>证书，请在上表后附证书复印件并加盖公章；</w:t>
      </w:r>
    </w:p>
    <w:p>
      <w:pPr>
        <w:pStyle w:val="26"/>
        <w:ind w:left="0" w:leftChars="0" w:firstLine="0" w:firstLineChars="0"/>
        <w:rPr>
          <w:rFonts w:hint="eastAsia" w:ascii="宋体" w:hAnsi="宋体" w:cs="宋体"/>
          <w:color w:val="auto"/>
          <w:szCs w:val="21"/>
          <w:lang w:val="en-GB"/>
        </w:rPr>
      </w:pPr>
      <w:r>
        <w:rPr>
          <w:rFonts w:hint="eastAsia" w:ascii="宋体" w:hAnsi="宋体" w:cs="宋体"/>
          <w:color w:val="auto"/>
          <w:szCs w:val="21"/>
          <w:lang w:val="en-GB"/>
        </w:rPr>
        <w:t>3.如果响应人未取得过</w:t>
      </w:r>
      <w:r>
        <w:rPr>
          <w:rFonts w:hint="eastAsia" w:ascii="宋体" w:hAnsi="宋体" w:cs="宋体"/>
          <w:color w:val="auto"/>
          <w:szCs w:val="21"/>
          <w:lang w:val="en-US" w:eastAsia="zh-CN"/>
        </w:rPr>
        <w:t>以上证书</w:t>
      </w:r>
      <w:r>
        <w:rPr>
          <w:rFonts w:hint="eastAsia" w:ascii="宋体" w:hAnsi="宋体" w:cs="宋体"/>
          <w:color w:val="auto"/>
          <w:szCs w:val="21"/>
          <w:lang w:val="en-GB"/>
        </w:rPr>
        <w:t>，请在上表正文内容第一行填写“无”。</w:t>
      </w:r>
    </w:p>
    <w:p>
      <w:pPr>
        <w:pStyle w:val="26"/>
        <w:ind w:left="0" w:leftChars="0" w:firstLine="0" w:firstLineChars="0"/>
        <w:rPr>
          <w:rFonts w:hint="eastAsia"/>
          <w:b/>
          <w:bCs/>
          <w:color w:val="0000FF"/>
        </w:rPr>
      </w:pPr>
      <w:r>
        <w:rPr>
          <w:rFonts w:hint="eastAsia" w:ascii="宋体" w:hAnsi="宋体" w:cs="宋体"/>
          <w:b/>
          <w:bCs/>
          <w:color w:val="0000FF"/>
          <w:szCs w:val="21"/>
          <w:lang w:val="en-GB"/>
        </w:rPr>
        <w:t>4.如为联合体响应，请在下方分别落款联合体各响应人名称并加盖公章。</w:t>
      </w:r>
    </w:p>
    <w:p>
      <w:pPr>
        <w:pStyle w:val="26"/>
        <w:ind w:left="0" w:leftChars="0" w:firstLine="0" w:firstLineChars="0"/>
        <w:rPr>
          <w:rFonts w:hint="eastAsia"/>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5、管理体系认证</w:t>
      </w:r>
      <w:r>
        <w:rPr>
          <w:rFonts w:hint="eastAsia" w:ascii="宋体" w:hAnsi="宋体" w:eastAsia="宋体" w:cs="宋体"/>
          <w:b/>
          <w:bCs w:val="0"/>
          <w:sz w:val="22"/>
          <w:szCs w:val="22"/>
          <w:highlight w:val="none"/>
          <w:lang w:val="en-US" w:eastAsia="zh-CN"/>
        </w:rPr>
        <w:t>（如有）</w:t>
      </w:r>
    </w:p>
    <w:p>
      <w:pPr>
        <w:pStyle w:val="26"/>
        <w:numPr>
          <w:ilvl w:val="0"/>
          <w:numId w:val="0"/>
        </w:numPr>
        <w:ind w:leftChars="200"/>
        <w:jc w:val="center"/>
        <w:rPr>
          <w:rFonts w:hint="default" w:ascii="宋体" w:hAnsi="宋体" w:eastAsia="宋体" w:cs="宋体"/>
          <w:b/>
          <w:bCs w:val="0"/>
          <w:sz w:val="32"/>
          <w:szCs w:val="32"/>
          <w:highlight w:val="none"/>
          <w:lang w:val="en-US" w:eastAsia="zh-CN"/>
        </w:rPr>
      </w:pPr>
      <w:r>
        <w:rPr>
          <w:rFonts w:hint="eastAsia" w:ascii="宋体" w:hAnsi="宋体" w:eastAsia="宋体" w:cs="宋体"/>
          <w:b/>
          <w:bCs w:val="0"/>
          <w:sz w:val="22"/>
          <w:szCs w:val="22"/>
          <w:highlight w:val="none"/>
          <w:lang w:val="en-US" w:eastAsia="zh-CN"/>
        </w:rPr>
        <w:t>（与本项目</w:t>
      </w:r>
      <w:r>
        <w:rPr>
          <w:rFonts w:hint="eastAsia" w:ascii="宋体" w:hAnsi="宋体" w:cs="宋体"/>
          <w:b/>
          <w:bCs w:val="0"/>
          <w:sz w:val="22"/>
          <w:szCs w:val="22"/>
          <w:highlight w:val="none"/>
          <w:lang w:val="en-US" w:eastAsia="zh-CN"/>
        </w:rPr>
        <w:t>相关</w:t>
      </w:r>
      <w:r>
        <w:rPr>
          <w:rFonts w:hint="eastAsia" w:ascii="宋体" w:hAnsi="宋体" w:eastAsia="宋体" w:cs="宋体"/>
          <w:b/>
          <w:bCs w:val="0"/>
          <w:sz w:val="22"/>
          <w:szCs w:val="22"/>
          <w:highlight w:val="none"/>
          <w:lang w:val="en-US" w:eastAsia="zh-CN"/>
        </w:rPr>
        <w:t>的）</w:t>
      </w:r>
    </w:p>
    <w:tbl>
      <w:tblPr>
        <w:tblStyle w:val="20"/>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颁发日期</w:t>
            </w:r>
          </w:p>
        </w:tc>
        <w:tc>
          <w:tcPr>
            <w:tcW w:w="2552" w:type="dxa"/>
          </w:tcPr>
          <w:p>
            <w:pPr>
              <w:pStyle w:val="31"/>
              <w:keepNext w:val="0"/>
              <w:keepLines w:val="0"/>
              <w:suppressLineNumbers w:val="0"/>
              <w:spacing w:before="81" w:beforeAutospacing="0" w:after="0" w:afterAutospacing="0"/>
              <w:ind w:left="1014" w:right="1007"/>
              <w:jc w:val="center"/>
              <w:rPr>
                <w:rFonts w:hint="default"/>
                <w:sz w:val="24"/>
                <w:highlight w:val="none"/>
              </w:rPr>
            </w:pPr>
            <w:r>
              <w:rPr>
                <w:rFonts w:hint="default"/>
                <w:sz w:val="24"/>
                <w:highlight w:val="none"/>
              </w:rPr>
              <w:t>名称</w:t>
            </w:r>
          </w:p>
        </w:tc>
        <w:tc>
          <w:tcPr>
            <w:tcW w:w="2409" w:type="dxa"/>
          </w:tcPr>
          <w:p>
            <w:pPr>
              <w:pStyle w:val="31"/>
              <w:keepNext w:val="0"/>
              <w:keepLines w:val="0"/>
              <w:suppressLineNumbers w:val="0"/>
              <w:spacing w:before="81" w:beforeAutospacing="0" w:after="0" w:afterAutospacing="0"/>
              <w:ind w:left="724" w:right="0"/>
              <w:rPr>
                <w:rFonts w:hint="default"/>
                <w:sz w:val="24"/>
                <w:highlight w:val="none"/>
              </w:rPr>
            </w:pPr>
            <w:r>
              <w:rPr>
                <w:rFonts w:hint="default"/>
                <w:sz w:val="24"/>
                <w:highlight w:val="none"/>
              </w:rPr>
              <w:t>颁发机构</w:t>
            </w:r>
          </w:p>
        </w:tc>
        <w:tc>
          <w:tcPr>
            <w:tcW w:w="1276" w:type="dxa"/>
          </w:tcPr>
          <w:p>
            <w:pPr>
              <w:pStyle w:val="31"/>
              <w:keepNext w:val="0"/>
              <w:keepLines w:val="0"/>
              <w:suppressLineNumbers w:val="0"/>
              <w:spacing w:before="81" w:beforeAutospacing="0" w:after="0" w:afterAutospacing="0"/>
              <w:ind w:left="398" w:right="0"/>
              <w:rPr>
                <w:rFonts w:hint="default"/>
                <w:sz w:val="24"/>
                <w:highlight w:val="none"/>
              </w:rPr>
            </w:pPr>
            <w:r>
              <w:rPr>
                <w:rFonts w:hint="default"/>
                <w:sz w:val="24"/>
                <w:highlight w:val="none"/>
              </w:rPr>
              <w:t>等级</w:t>
            </w:r>
          </w:p>
        </w:tc>
        <w:tc>
          <w:tcPr>
            <w:tcW w:w="1134" w:type="dxa"/>
          </w:tcPr>
          <w:p>
            <w:pPr>
              <w:pStyle w:val="31"/>
              <w:keepNext w:val="0"/>
              <w:keepLines w:val="0"/>
              <w:suppressLineNumbers w:val="0"/>
              <w:spacing w:before="81" w:beforeAutospacing="0" w:after="0" w:afterAutospacing="0"/>
              <w:ind w:left="207" w:right="0"/>
              <w:rPr>
                <w:rFonts w:hint="default"/>
                <w:sz w:val="24"/>
                <w:highlight w:val="none"/>
              </w:rPr>
            </w:pPr>
            <w:r>
              <w:rPr>
                <w:rFonts w:hint="default"/>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bl>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注：1.响应人应如实填写获得的认证情况，不得弄虚作假；</w:t>
      </w:r>
    </w:p>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2.如果响应人获得过</w:t>
      </w:r>
      <w:r>
        <w:rPr>
          <w:rFonts w:hint="eastAsia" w:ascii="宋体" w:hAnsi="宋体" w:cs="宋体"/>
          <w:b w:val="0"/>
          <w:bCs/>
          <w:sz w:val="18"/>
          <w:szCs w:val="18"/>
          <w:highlight w:val="none"/>
          <w:lang w:val="en-US" w:eastAsia="zh-CN"/>
        </w:rPr>
        <w:t>认证证书</w:t>
      </w:r>
      <w:r>
        <w:rPr>
          <w:rFonts w:hint="eastAsia" w:ascii="宋体" w:hAnsi="宋体" w:eastAsia="宋体" w:cs="宋体"/>
          <w:b w:val="0"/>
          <w:bCs/>
          <w:sz w:val="18"/>
          <w:szCs w:val="18"/>
          <w:highlight w:val="none"/>
          <w:lang w:val="en-US" w:eastAsia="zh-CN"/>
        </w:rPr>
        <w:t>，</w:t>
      </w:r>
      <w:r>
        <w:rPr>
          <w:rFonts w:hint="eastAsia" w:ascii="宋体" w:hAnsi="宋体" w:eastAsia="宋体" w:cs="宋体"/>
          <w:b/>
          <w:bCs w:val="0"/>
          <w:sz w:val="18"/>
          <w:szCs w:val="18"/>
          <w:highlight w:val="none"/>
          <w:lang w:val="en-US" w:eastAsia="zh-CN"/>
        </w:rPr>
        <w:t>请在上表后附</w:t>
      </w:r>
      <w:r>
        <w:rPr>
          <w:rFonts w:hint="eastAsia" w:ascii="宋体" w:hAnsi="宋体" w:cs="宋体"/>
          <w:b/>
          <w:bCs w:val="0"/>
          <w:sz w:val="18"/>
          <w:szCs w:val="18"/>
          <w:highlight w:val="none"/>
          <w:lang w:val="en-US" w:eastAsia="zh-CN"/>
        </w:rPr>
        <w:t>认证证书</w:t>
      </w:r>
      <w:r>
        <w:rPr>
          <w:rFonts w:hint="eastAsia" w:ascii="宋体" w:hAnsi="宋体" w:eastAsia="宋体" w:cs="宋体"/>
          <w:b/>
          <w:bCs w:val="0"/>
          <w:sz w:val="18"/>
          <w:szCs w:val="18"/>
          <w:highlight w:val="none"/>
          <w:lang w:val="en-US" w:eastAsia="zh-CN"/>
        </w:rPr>
        <w:t>复印件并加盖公章</w:t>
      </w:r>
      <w:r>
        <w:rPr>
          <w:rFonts w:hint="eastAsia" w:ascii="宋体" w:hAnsi="宋体" w:eastAsia="宋体" w:cs="宋体"/>
          <w:b w:val="0"/>
          <w:bCs/>
          <w:sz w:val="18"/>
          <w:szCs w:val="18"/>
          <w:highlight w:val="none"/>
          <w:lang w:val="en-US" w:eastAsia="zh-CN"/>
        </w:rPr>
        <w:t>；</w:t>
      </w:r>
    </w:p>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3.如果响应人未获得过任何认证，请在上表正文内容第一行填写“无”。</w:t>
      </w:r>
    </w:p>
    <w:p>
      <w:pPr>
        <w:pStyle w:val="26"/>
        <w:rPr>
          <w:rFonts w:hint="eastAsia" w:ascii="宋体" w:hAnsi="宋体" w:cs="宋体"/>
          <w:b w:val="0"/>
          <w:bCs/>
          <w:sz w:val="18"/>
          <w:szCs w:val="18"/>
          <w:highlight w:val="none"/>
          <w:lang w:val="en-US" w:eastAsia="zh-CN"/>
        </w:rPr>
      </w:pPr>
      <w:r>
        <w:rPr>
          <w:rFonts w:hint="eastAsia" w:ascii="宋体" w:hAnsi="宋体" w:cs="宋体"/>
          <w:b w:val="0"/>
          <w:bCs/>
          <w:sz w:val="18"/>
          <w:szCs w:val="18"/>
          <w:highlight w:val="none"/>
          <w:lang w:val="en-US" w:eastAsia="zh-CN"/>
        </w:rPr>
        <w:t>4.凡证书认证范围与本项目无关的，一律不得分。</w:t>
      </w:r>
    </w:p>
    <w:p>
      <w:pPr>
        <w:pStyle w:val="26"/>
        <w:rPr>
          <w:rFonts w:hint="eastAsia" w:ascii="宋体" w:hAnsi="宋体" w:eastAsia="宋体" w:cs="宋体"/>
          <w:b/>
          <w:bCs w:val="0"/>
          <w:color w:val="0000FF"/>
          <w:sz w:val="24"/>
          <w:szCs w:val="24"/>
          <w:highlight w:val="none"/>
          <w:lang w:val="en-US" w:eastAsia="zh-CN"/>
        </w:rPr>
      </w:pPr>
      <w:r>
        <w:rPr>
          <w:rFonts w:hint="eastAsia" w:ascii="宋体" w:hAnsi="宋体" w:cs="宋体"/>
          <w:b/>
          <w:bCs w:val="0"/>
          <w:color w:val="0000FF"/>
          <w:sz w:val="18"/>
          <w:szCs w:val="18"/>
          <w:highlight w:val="none"/>
          <w:lang w:val="en-US" w:eastAsia="zh-CN"/>
        </w:rPr>
        <w:t>5.如为联合体响应，请在下方分别落款联合体各响应人名称并加盖公章。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5"/>
        <w:rPr>
          <w:rFonts w:hint="eastAsia" w:ascii="宋体" w:hAnsi="宋体" w:cs="宋体"/>
          <w:color w:val="auto"/>
          <w:sz w:val="24"/>
          <w:highlight w:val="none"/>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6、专用运输车辆配置</w:t>
      </w:r>
      <w:r>
        <w:rPr>
          <w:rFonts w:hint="eastAsia" w:ascii="宋体" w:hAnsi="宋体" w:eastAsia="宋体" w:cs="宋体"/>
          <w:b/>
          <w:bCs w:val="0"/>
          <w:sz w:val="22"/>
          <w:szCs w:val="22"/>
          <w:highlight w:val="none"/>
          <w:lang w:val="en-US" w:eastAsia="zh-CN"/>
        </w:rPr>
        <w:t>（如有）</w:t>
      </w:r>
    </w:p>
    <w:tbl>
      <w:tblPr>
        <w:tblStyle w:val="20"/>
        <w:tblW w:w="70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1346"/>
        <w:gridCol w:w="2175"/>
        <w:gridCol w:w="159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37"/>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spacing w:val="0"/>
                <w:kern w:val="2"/>
                <w:sz w:val="21"/>
                <w:szCs w:val="24"/>
                <w:lang w:eastAsia="zh-CN"/>
              </w:rPr>
            </w:pPr>
            <w:r>
              <w:rPr>
                <w:rFonts w:hint="eastAsia" w:ascii="宋体" w:hAnsi="宋体" w:cs="宋体"/>
                <w:spacing w:val="0"/>
                <w:kern w:val="2"/>
                <w:sz w:val="21"/>
                <w:szCs w:val="24"/>
                <w:lang w:val="en-US" w:eastAsia="zh-CN"/>
              </w:rPr>
              <w:t>车牌号</w:t>
            </w:r>
          </w:p>
        </w:tc>
        <w:tc>
          <w:tcPr>
            <w:tcW w:w="1346"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车厢规格</w:t>
            </w:r>
          </w:p>
        </w:tc>
        <w:tc>
          <w:tcPr>
            <w:tcW w:w="2175"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是否冷藏/冷链车辆</w:t>
            </w:r>
          </w:p>
        </w:tc>
        <w:tc>
          <w:tcPr>
            <w:tcW w:w="1599"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是否自有车辆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default" w:ascii="宋体" w:hAnsi="宋体" w:cs="宋体"/>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34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1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9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pStyle w:val="26"/>
        <w:rPr>
          <w:rFonts w:hint="eastAsia" w:ascii="宋体" w:hAnsi="宋体" w:eastAsia="宋体" w:cs="宋体"/>
          <w:b w:val="0"/>
          <w:bCs/>
          <w:sz w:val="21"/>
          <w:szCs w:val="21"/>
          <w:highlight w:val="none"/>
          <w:lang w:val="en-US" w:eastAsia="zh-CN"/>
        </w:rPr>
      </w:pPr>
    </w:p>
    <w:p>
      <w:pPr>
        <w:pageBreakBefore w:val="0"/>
        <w:kinsoku/>
        <w:wordWrap/>
        <w:overflowPunct/>
        <w:topLinePunct w:val="0"/>
        <w:bidi w:val="0"/>
        <w:spacing w:line="240" w:lineRule="auto"/>
        <w:ind w:left="0" w:leftChars="0" w:right="0" w:rightChars="0" w:firstLine="400" w:firstLineChars="200"/>
        <w:rPr>
          <w:rFonts w:hint="eastAsia" w:ascii="宋体" w:hAnsi="宋体" w:eastAsia="宋体" w:cs="宋体"/>
          <w:b w:val="0"/>
          <w:bCs/>
          <w:sz w:val="20"/>
          <w:szCs w:val="20"/>
          <w:highlight w:val="none"/>
          <w:lang w:val="en-US" w:eastAsia="zh-CN"/>
        </w:rPr>
      </w:pPr>
      <w:r>
        <w:rPr>
          <w:rFonts w:hint="eastAsia" w:ascii="宋体" w:hAnsi="宋体" w:eastAsia="宋体" w:cs="宋体"/>
          <w:b w:val="0"/>
          <w:bCs/>
          <w:sz w:val="20"/>
          <w:szCs w:val="20"/>
          <w:highlight w:val="none"/>
          <w:lang w:val="en-US" w:eastAsia="zh-CN"/>
        </w:rPr>
        <w:t>注：如响应专用车辆为供应商自有运输车辆，提供车辆的《道路运输证》或《冷藏配送证》(业户名称应为供应商本人；如为供应商租赁运输车辆，提供车辆的《道路运输证》或《冷藏配送证》的复印件，以及车辆租赁合同复印件。证明资料加盖供应商鲜章且必须能体现为冷藏车或冷链车辆，否则不得分。</w:t>
      </w:r>
      <w:r>
        <w:rPr>
          <w:rFonts w:hint="eastAsia" w:ascii="宋体" w:hAnsi="宋体" w:cs="宋体"/>
          <w:b/>
          <w:bCs w:val="0"/>
          <w:color w:val="0000FF"/>
          <w:sz w:val="18"/>
          <w:szCs w:val="18"/>
          <w:highlight w:val="none"/>
          <w:lang w:val="en-US" w:eastAsia="zh-CN"/>
        </w:rPr>
        <w:t>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20" w:firstLineChars="200"/>
        <w:rPr>
          <w:rFonts w:hint="eastAsia" w:ascii="宋体" w:hAnsi="宋体" w:eastAsia="宋体" w:cs="宋体"/>
          <w:b w:val="0"/>
          <w:bCs/>
          <w:sz w:val="21"/>
          <w:szCs w:val="21"/>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7、运输过程监控跟踪配置</w:t>
      </w:r>
      <w:r>
        <w:rPr>
          <w:rFonts w:hint="eastAsia" w:ascii="宋体" w:hAnsi="宋体" w:eastAsia="宋体" w:cs="宋体"/>
          <w:b/>
          <w:bCs w:val="0"/>
          <w:sz w:val="22"/>
          <w:szCs w:val="22"/>
          <w:highlight w:val="none"/>
          <w:lang w:val="en-US" w:eastAsia="zh-CN"/>
        </w:rPr>
        <w:t>（如有）</w:t>
      </w:r>
    </w:p>
    <w:p>
      <w:pPr>
        <w:pStyle w:val="26"/>
        <w:rPr>
          <w:rFonts w:hint="eastAsia" w:ascii="宋体" w:hAnsi="宋体" w:eastAsia="宋体" w:cs="宋体"/>
          <w:b w:val="0"/>
          <w:bCs/>
          <w:sz w:val="21"/>
          <w:szCs w:val="21"/>
          <w:highlight w:val="none"/>
          <w:lang w:val="en-US" w:eastAsia="zh-CN"/>
        </w:rPr>
      </w:pPr>
    </w:p>
    <w:p>
      <w:pPr>
        <w:pStyle w:val="26"/>
        <w:rPr>
          <w:rFonts w:hint="eastAsia" w:ascii="宋体" w:hAnsi="宋体" w:eastAsia="宋体" w:cs="宋体"/>
          <w:b w:val="0"/>
          <w:bCs/>
          <w:sz w:val="21"/>
          <w:szCs w:val="21"/>
          <w:highlight w:val="none"/>
          <w:lang w:val="en-US" w:eastAsia="zh-CN"/>
        </w:rPr>
      </w:pPr>
    </w:p>
    <w:p>
      <w:pPr>
        <w:pageBreakBefore w:val="0"/>
        <w:kinsoku/>
        <w:wordWrap/>
        <w:overflowPunct/>
        <w:topLinePunct w:val="0"/>
        <w:bidi w:val="0"/>
        <w:spacing w:line="240" w:lineRule="auto"/>
        <w:ind w:right="0" w:right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0"/>
          <w:szCs w:val="20"/>
          <w:highlight w:val="none"/>
          <w:lang w:val="en-US" w:eastAsia="zh-CN"/>
        </w:rPr>
        <w:t>注:提供与货运信息系统或GPS第三方供应商有效期内的合同复印件，并加盖响应供应商鲜章，未提供不得分。</w:t>
      </w:r>
      <w:r>
        <w:rPr>
          <w:rFonts w:hint="eastAsia" w:ascii="宋体" w:hAnsi="宋体" w:cs="宋体"/>
          <w:b/>
          <w:bCs w:val="0"/>
          <w:color w:val="0000FF"/>
          <w:sz w:val="18"/>
          <w:szCs w:val="18"/>
          <w:highlight w:val="none"/>
          <w:lang w:val="en-US" w:eastAsia="zh-CN"/>
        </w:rPr>
        <w:t>如为联合体响应，请在下方分别落款联合体各响应人名称并加盖公章。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2640" w:firstLineChars="11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一）技术评审</w:t>
      </w:r>
      <w:r>
        <w:rPr>
          <w:rFonts w:hint="eastAsia" w:ascii="宋体" w:hAnsi="宋体" w:cs="华文仿宋"/>
          <w:b/>
          <w:bCs/>
          <w:sz w:val="36"/>
          <w:szCs w:val="36"/>
          <w:highlight w:val="none"/>
        </w:rPr>
        <w:t>自查表</w:t>
      </w:r>
    </w:p>
    <w:tbl>
      <w:tblPr>
        <w:tblStyle w:val="20"/>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18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496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87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8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管理与服务方案</w:t>
            </w:r>
          </w:p>
        </w:tc>
        <w:tc>
          <w:tcPr>
            <w:tcW w:w="8928" w:type="dxa"/>
            <w:gridSpan w:val="3"/>
            <w:vAlign w:val="center"/>
          </w:tcPr>
          <w:p>
            <w:pPr>
              <w:pStyle w:val="25"/>
              <w:keepNext w:val="0"/>
              <w:keepLines w:val="0"/>
              <w:suppressLineNumbers w:val="0"/>
              <w:spacing w:beforeAutospacing="0" w:afterAutospacing="0"/>
              <w:ind w:left="0" w:right="0"/>
              <w:jc w:val="left"/>
              <w:rPr>
                <w:rFonts w:hint="eastAsia" w:ascii="宋体" w:hAnsi="宋体" w:cs="宋体"/>
                <w:color w:val="auto"/>
                <w:sz w:val="21"/>
                <w:szCs w:val="21"/>
                <w:highlight w:val="none"/>
                <w:lang w:val="en-US" w:eastAsia="zh-CN"/>
              </w:rPr>
            </w:pPr>
            <w:r>
              <w:rPr>
                <w:rFonts w:hint="eastAsia" w:ascii="宋体" w:hAnsi="宋体" w:eastAsia="宋体" w:cs="宋体"/>
                <w:sz w:val="20"/>
                <w:szCs w:val="20"/>
              </w:rPr>
              <w:t>供应商应提供完善可行的管理和监督方案，方案应至少包括：</w:t>
            </w:r>
            <w:r>
              <w:rPr>
                <w:rFonts w:hint="eastAsia" w:ascii="宋体" w:hAnsi="宋体" w:cs="宋体"/>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default"/>
              </w:rPr>
            </w:pPr>
          </w:p>
        </w:tc>
        <w:tc>
          <w:tcPr>
            <w:tcW w:w="1185" w:type="dxa"/>
            <w:vMerge w:val="continue"/>
            <w:vAlign w:val="center"/>
          </w:tcPr>
          <w:p>
            <w:pPr>
              <w:pStyle w:val="25"/>
              <w:keepNext w:val="0"/>
              <w:keepLines w:val="0"/>
              <w:suppressLineNumbers w:val="0"/>
              <w:spacing w:beforeAutospacing="0" w:afterAutospacing="0"/>
              <w:ind w:left="0" w:right="0"/>
              <w:jc w:val="left"/>
              <w:rPr>
                <w:rFonts w:hint="default"/>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（1）管理规章制度和工作流程；</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（2）人员配置；</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（3）人员培训；</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（4）如何保证运输时效性；</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（5）如何保证物资运输质量；</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（6）如何承诺车辆清洁、消毒情况和频次；</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（7）如何确保相关主要车辆、转运设备正常工作；</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(8)如何处理院感不合格事件；</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(9)说明高值器械的交接流程，明确高值器械在运输过程中出现损坏、缺失等情况应如何处理；</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4968" w:type="dxa"/>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(10)如何和院方建立有效的沟通机制。</w:t>
            </w:r>
          </w:p>
        </w:tc>
        <w:tc>
          <w:tcPr>
            <w:tcW w:w="187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sz w:val="20"/>
                <w:szCs w:val="20"/>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0"/>
                <w:szCs w:val="20"/>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1185" w:type="dxa"/>
            <w:vMerge w:val="continue"/>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p>
        </w:tc>
        <w:tc>
          <w:tcPr>
            <w:tcW w:w="8928" w:type="dxa"/>
            <w:gridSpan w:val="3"/>
            <w:vAlign w:val="center"/>
          </w:tcPr>
          <w:p>
            <w:pPr>
              <w:pStyle w:val="25"/>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每提供1项内容且表述完整、科学、可行的得3分，若提供的内容不合理或有瑕疵的每项得1分，最高得30分。未提供管理与服务方案不得分。</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6"/>
        <w:numPr>
          <w:ilvl w:val="0"/>
          <w:numId w:val="0"/>
        </w:numPr>
        <w:ind w:leftChars="0" w:firstLine="422" w:firstLineChars="200"/>
        <w:rPr>
          <w:rFonts w:hint="eastAsia" w:ascii="宋体" w:hAnsi="宋体" w:eastAsia="宋体" w:cs="宋体"/>
          <w:b/>
          <w:bCs/>
          <w:color w:val="0000FF"/>
          <w:sz w:val="21"/>
          <w:szCs w:val="21"/>
          <w:highlight w:val="none"/>
          <w:lang w:val="en-US"/>
        </w:rPr>
      </w:pPr>
      <w:r>
        <w:rPr>
          <w:rFonts w:hint="eastAsia" w:ascii="宋体" w:hAnsi="宋体" w:cs="宋体"/>
          <w:b/>
          <w:bCs/>
          <w:color w:val="0000FF"/>
          <w:sz w:val="21"/>
          <w:szCs w:val="21"/>
          <w:highlight w:val="none"/>
          <w:lang w:val="en-US" w:eastAsia="zh-CN"/>
        </w:rPr>
        <w:t>5、</w:t>
      </w:r>
      <w:r>
        <w:rPr>
          <w:rFonts w:hint="eastAsia" w:ascii="宋体" w:hAnsi="宋体" w:eastAsia="宋体" w:cs="宋体"/>
          <w:b/>
          <w:bCs/>
          <w:color w:val="0000FF"/>
          <w:sz w:val="21"/>
          <w:szCs w:val="21"/>
          <w:highlight w:val="none"/>
          <w:lang w:val="en-US"/>
        </w:rPr>
        <w:t>如为联合体响应，请在下方分别落款联合体各响应人名称并加盖公章。</w:t>
      </w:r>
    </w:p>
    <w:p>
      <w:pPr>
        <w:pStyle w:val="26"/>
        <w:ind w:left="0" w:leftChars="0" w:firstLine="0" w:firstLineChars="0"/>
        <w:rPr>
          <w:highlight w:val="none"/>
        </w:rPr>
      </w:pP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szCs w:val="28"/>
          <w:lang w:val="en-US" w:eastAsia="zh-CN"/>
        </w:rPr>
      </w:pPr>
      <w:r>
        <w:rPr>
          <w:rFonts w:hint="eastAsia" w:ascii="宋体" w:hAnsi="宋体" w:cs="华文仿宋"/>
          <w:b/>
          <w:bCs/>
          <w:sz w:val="36"/>
          <w:szCs w:val="36"/>
          <w:lang w:eastAsia="zh-CN"/>
        </w:rPr>
        <w:t>（</w:t>
      </w:r>
      <w:r>
        <w:rPr>
          <w:rFonts w:hint="eastAsia" w:ascii="宋体" w:hAnsi="宋体" w:cs="华文仿宋"/>
          <w:b/>
          <w:bCs/>
          <w:sz w:val="36"/>
          <w:szCs w:val="36"/>
          <w:lang w:val="en-US" w:eastAsia="zh-CN"/>
        </w:rPr>
        <w:t>二）技术评审证明资料</w:t>
      </w:r>
      <w:r>
        <w:rPr>
          <w:rFonts w:hint="eastAsia" w:ascii="宋体" w:hAnsi="宋体" w:eastAsia="宋体" w:cs="宋体"/>
          <w:b/>
          <w:bCs w:val="0"/>
          <w:sz w:val="22"/>
          <w:szCs w:val="22"/>
          <w:lang w:val="en-US" w:eastAsia="zh-CN"/>
        </w:rPr>
        <w:t>（如有）</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cs="宋体"/>
          <w:b/>
          <w:bCs w:val="0"/>
          <w:sz w:val="32"/>
          <w:szCs w:val="32"/>
          <w:lang w:val="en-US" w:eastAsia="zh-CN"/>
        </w:rPr>
        <w:t>1</w:t>
      </w:r>
      <w:r>
        <w:rPr>
          <w:rFonts w:hint="eastAsia" w:ascii="宋体" w:hAnsi="宋体" w:eastAsia="宋体" w:cs="宋体"/>
          <w:b/>
          <w:bCs w:val="0"/>
          <w:sz w:val="32"/>
          <w:szCs w:val="32"/>
          <w:lang w:val="en-US" w:eastAsia="zh-CN"/>
        </w:rPr>
        <w:t>、管理与服务方案</w:t>
      </w:r>
    </w:p>
    <w:p>
      <w:pPr>
        <w:pStyle w:val="26"/>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pStyle w:val="26"/>
        <w:numPr>
          <w:ilvl w:val="0"/>
          <w:numId w:val="0"/>
        </w:numPr>
        <w:ind w:leftChars="0" w:firstLine="422" w:firstLineChars="200"/>
        <w:rPr>
          <w:rFonts w:hint="eastAsia" w:ascii="宋体" w:hAnsi="宋体" w:eastAsia="宋体" w:cs="宋体"/>
          <w:b/>
          <w:bCs/>
          <w:color w:val="0000FF"/>
          <w:sz w:val="21"/>
          <w:szCs w:val="21"/>
          <w:highlight w:val="none"/>
          <w:lang w:val="en-US"/>
        </w:rPr>
      </w:pPr>
      <w:r>
        <w:rPr>
          <w:rFonts w:hint="eastAsia" w:ascii="宋体" w:hAnsi="宋体" w:eastAsia="宋体" w:cs="宋体"/>
          <w:b/>
          <w:bCs/>
          <w:color w:val="0000FF"/>
          <w:sz w:val="21"/>
          <w:szCs w:val="21"/>
          <w:highlight w:val="none"/>
          <w:lang w:val="en-US" w:eastAsia="zh-CN"/>
        </w:rPr>
        <w:t>注：</w:t>
      </w:r>
      <w:r>
        <w:rPr>
          <w:rFonts w:hint="eastAsia" w:ascii="宋体" w:hAnsi="宋体" w:eastAsia="宋体" w:cs="宋体"/>
          <w:b/>
          <w:bCs/>
          <w:color w:val="0000FF"/>
          <w:sz w:val="21"/>
          <w:szCs w:val="21"/>
          <w:highlight w:val="none"/>
          <w:lang w:val="en-US"/>
        </w:rPr>
        <w:t>如为联合体响应，请在下方分别落款联合体各响应人名称并加盖公章。</w:t>
      </w:r>
    </w:p>
    <w:p>
      <w:pPr>
        <w:shd w:val="clear" w:color="auto" w:fill="FFFFFF"/>
        <w:ind w:firstLine="420" w:firstLineChars="200"/>
        <w:jc w:val="left"/>
        <w:rPr>
          <w:rFonts w:hint="eastAsia" w:ascii="宋体" w:hAnsi="宋体" w:cs="华文仿宋"/>
          <w:szCs w:val="21"/>
        </w:rPr>
      </w:pPr>
    </w:p>
    <w:p>
      <w:pPr>
        <w:spacing w:before="213"/>
        <w:ind w:right="86" w:rightChars="0"/>
        <w:jc w:val="center"/>
        <w:rPr>
          <w:rFonts w:hint="eastAsia" w:ascii="宋体" w:hAnsi="宋体" w:cs="宋体"/>
          <w:b/>
          <w:sz w:val="32"/>
          <w:szCs w:val="28"/>
          <w:lang w:val="en-US" w:eastAsia="zh-CN"/>
        </w:rPr>
      </w:pPr>
    </w:p>
    <w:p>
      <w:pPr>
        <w:pStyle w:val="26"/>
        <w:rPr>
          <w:rFonts w:ascii="宋体" w:hAnsi="宋体" w:cs="华文仿宋"/>
          <w:szCs w:val="21"/>
        </w:rPr>
      </w:pPr>
    </w:p>
    <w:p>
      <w:pPr>
        <w:pStyle w:val="26"/>
        <w:rPr>
          <w:rFonts w:ascii="宋体" w:hAnsi="宋体" w:cs="华文仿宋"/>
          <w:szCs w:val="21"/>
        </w:rPr>
      </w:pPr>
    </w:p>
    <w:p>
      <w:pPr>
        <w:pStyle w:val="26"/>
        <w:ind w:firstLine="400"/>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rPr>
          <w:rFonts w:hint="eastAsia" w:ascii="宋体" w:hAnsi="宋体" w:cs="宋体"/>
          <w:color w:val="auto"/>
          <w:szCs w:val="21"/>
          <w:lang w:val="en-GB"/>
        </w:rPr>
      </w:pPr>
    </w:p>
    <w:p>
      <w:pPr>
        <w:pStyle w:val="26"/>
        <w:ind w:firstLine="400"/>
      </w:pPr>
    </w:p>
    <w:p>
      <w:pPr>
        <w:pStyle w:val="26"/>
        <w:ind w:firstLine="400"/>
      </w:pP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363B7A-1119-44BA-AEFA-A77DCBA4E5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38B33B-D96B-4642-A8C2-74DEA0AA91A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000010101"/>
    <w:charset w:val="86"/>
    <w:family w:val="modern"/>
    <w:pitch w:val="default"/>
    <w:sig w:usb0="00000000" w:usb1="00000000" w:usb2="00000000" w:usb3="00000000" w:csb0="00040000" w:csb1="00000000"/>
    <w:embedRegular r:id="rId3" w:fontKey="{57DAC71C-EE18-4332-8A17-95D3922600E2}"/>
  </w:font>
  <w:font w:name="仿宋">
    <w:panose1 w:val="02010609060101010101"/>
    <w:charset w:val="86"/>
    <w:family w:val="auto"/>
    <w:pitch w:val="default"/>
    <w:sig w:usb0="800002BF" w:usb1="38CF7CFA" w:usb2="00000016" w:usb3="00000000" w:csb0="00040001" w:csb1="00000000"/>
    <w:embedRegular r:id="rId4" w:fontKey="{1F912D25-12F5-4C1A-AADC-21FC61DBA255}"/>
  </w:font>
  <w:font w:name="微软雅黑">
    <w:panose1 w:val="020B0503020204020204"/>
    <w:charset w:val="86"/>
    <w:family w:val="auto"/>
    <w:pitch w:val="default"/>
    <w:sig w:usb0="80000287" w:usb1="2ACF3C50" w:usb2="00000016" w:usb3="00000000" w:csb0="0004001F" w:csb1="00000000"/>
    <w:embedRegular r:id="rId5" w:fontKey="{53C1FE82-20F7-422E-BE2B-D258676E4215}"/>
  </w:font>
  <w:font w:name="方正仿宋简体">
    <w:altName w:val="Arial Unicode MS"/>
    <w:panose1 w:val="02000000000000000000"/>
    <w:charset w:val="86"/>
    <w:family w:val="auto"/>
    <w:pitch w:val="default"/>
    <w:sig w:usb0="00000000" w:usb1="00000000" w:usb2="00000012" w:usb3="00000000" w:csb0="00040001" w:csb1="00000000"/>
    <w:embedRegular r:id="rId6" w:fontKey="{BD22EEC1-8363-43F3-81BC-18193873CB06}"/>
  </w:font>
  <w:font w:name="华文中宋">
    <w:panose1 w:val="02010600040101010101"/>
    <w:charset w:val="86"/>
    <w:family w:val="auto"/>
    <w:pitch w:val="default"/>
    <w:sig w:usb0="00000287" w:usb1="080F0000" w:usb2="00000000" w:usb3="00000000" w:csb0="0004009F" w:csb1="DFD70000"/>
    <w:embedRegular r:id="rId7" w:fontKey="{6A54CF55-6A44-4A4C-9D4F-2970BDC5E982}"/>
  </w:font>
  <w:font w:name="华文仿宋">
    <w:panose1 w:val="02010600040101010101"/>
    <w:charset w:val="86"/>
    <w:family w:val="auto"/>
    <w:pitch w:val="default"/>
    <w:sig w:usb0="00000287" w:usb1="080F0000" w:usb2="00000000" w:usb3="00000000" w:csb0="0004009F" w:csb1="DFD70000"/>
    <w:embedRegular r:id="rId8" w:fontKey="{B777CBB0-39B6-42E8-A410-44C516071230}"/>
  </w:font>
  <w:font w:name="Calibri Light">
    <w:panose1 w:val="020F0302020204030204"/>
    <w:charset w:val="00"/>
    <w:family w:val="swiss"/>
    <w:pitch w:val="default"/>
    <w:sig w:usb0="E4002EFF" w:usb1="C000247B" w:usb2="00000009" w:usb3="00000000" w:csb0="200001FF" w:csb1="00000000"/>
    <w:embedRegular r:id="rId9" w:fontKey="{815140F6-2909-4B80-82DC-0B914F4026D7}"/>
  </w:font>
  <w:font w:name="Wingdings 2">
    <w:panose1 w:val="05020102010507070707"/>
    <w:charset w:val="00"/>
    <w:family w:val="auto"/>
    <w:pitch w:val="default"/>
    <w:sig w:usb0="00000000" w:usb1="00000000" w:usb2="00000000" w:usb3="00000000" w:csb0="80000000" w:csb1="00000000"/>
    <w:embedRegular r:id="rId10" w:fontKey="{5940491E-593E-4BC1-951C-42FF9E9F4D9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4"/>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nothing"/>
      <w:lvlText w:val="%1、"/>
      <w:lvlJc w:val="left"/>
    </w:lvl>
  </w:abstractNum>
  <w:abstractNum w:abstractNumId="1">
    <w:nsid w:val="00000001"/>
    <w:multiLevelType w:val="singleLevel"/>
    <w:tmpl w:val="00000001"/>
    <w:lvl w:ilvl="0" w:tentative="0">
      <w:start w:val="4"/>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4">
    <w:nsid w:val="00000004"/>
    <w:multiLevelType w:val="singleLevel"/>
    <w:tmpl w:val="00000004"/>
    <w:lvl w:ilvl="0" w:tentative="0">
      <w:start w:val="5"/>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1"/>
      <w:numFmt w:val="decimal"/>
      <w:lvlText w:val="(%1)"/>
      <w:lvlJc w:val="left"/>
      <w:pPr>
        <w:ind w:left="425" w:hanging="425"/>
      </w:pPr>
      <w:rPr>
        <w:rFonts w:hint="default"/>
      </w:rPr>
    </w:lvl>
  </w:abstractNum>
  <w:abstractNum w:abstractNumId="12">
    <w:nsid w:val="0000000C"/>
    <w:multiLevelType w:val="singleLevel"/>
    <w:tmpl w:val="0000000C"/>
    <w:lvl w:ilvl="0" w:tentative="0">
      <w:start w:val="1"/>
      <w:numFmt w:val="chineseCounting"/>
      <w:suff w:val="nothing"/>
      <w:lvlText w:val="%1、"/>
      <w:lvlJc w:val="left"/>
      <w:rPr>
        <w:rFonts w:hint="eastAsia"/>
      </w:rPr>
    </w:lvl>
  </w:abstractNum>
  <w:abstractNum w:abstractNumId="13">
    <w:nsid w:val="0000000D"/>
    <w:multiLevelType w:val="singleLevel"/>
    <w:tmpl w:val="0000000D"/>
    <w:lvl w:ilvl="0" w:tentative="0">
      <w:start w:val="1"/>
      <w:numFmt w:val="decimal"/>
      <w:suff w:val="nothing"/>
      <w:lvlText w:val="%1、"/>
      <w:lvlJc w:val="left"/>
    </w:lvl>
  </w:abstractNum>
  <w:abstractNum w:abstractNumId="14">
    <w:nsid w:val="0000000E"/>
    <w:multiLevelType w:val="singleLevel"/>
    <w:tmpl w:val="0000000E"/>
    <w:lvl w:ilvl="0" w:tentative="0">
      <w:start w:val="1"/>
      <w:numFmt w:val="decimal"/>
      <w:suff w:val="nothing"/>
      <w:lvlText w:val="%1、"/>
      <w:lvlJc w:val="left"/>
      <w:rPr>
        <w:rFonts w:hint="default" w:ascii="宋体" w:hAnsi="宋体" w:eastAsia="宋体" w:cs="宋体"/>
      </w:rPr>
    </w:lvl>
  </w:abstractNum>
  <w:abstractNum w:abstractNumId="15">
    <w:nsid w:val="0000000F"/>
    <w:multiLevelType w:val="singleLevel"/>
    <w:tmpl w:val="0000000F"/>
    <w:lvl w:ilvl="0" w:tentative="0">
      <w:start w:val="2"/>
      <w:numFmt w:val="chineseCounting"/>
      <w:suff w:val="nothing"/>
      <w:lvlText w:val="（%1）"/>
      <w:lvlJc w:val="left"/>
      <w:rPr>
        <w:rFonts w:hint="eastAsia"/>
      </w:rPr>
    </w:lvl>
  </w:abstractNum>
  <w:abstractNum w:abstractNumId="16">
    <w:nsid w:val="00000010"/>
    <w:multiLevelType w:val="singleLevel"/>
    <w:tmpl w:val="00000010"/>
    <w:lvl w:ilvl="0" w:tentative="0">
      <w:start w:val="1"/>
      <w:numFmt w:val="decimal"/>
      <w:lvlText w:val="(%1)"/>
      <w:lvlJc w:val="left"/>
      <w:pPr>
        <w:ind w:left="425" w:hanging="425"/>
      </w:pPr>
      <w:rPr>
        <w:rFonts w:hint="default"/>
      </w:rPr>
    </w:lvl>
  </w:abstractNum>
  <w:num w:numId="1">
    <w:abstractNumId w:val="12"/>
  </w:num>
  <w:num w:numId="2">
    <w:abstractNumId w:val="9"/>
  </w:num>
  <w:num w:numId="3">
    <w:abstractNumId w:val="15"/>
  </w:num>
  <w:num w:numId="4">
    <w:abstractNumId w:val="13"/>
  </w:num>
  <w:num w:numId="5">
    <w:abstractNumId w:val="10"/>
  </w:num>
  <w:num w:numId="6">
    <w:abstractNumId w:val="8"/>
  </w:num>
  <w:num w:numId="7">
    <w:abstractNumId w:val="3"/>
  </w:num>
  <w:num w:numId="8">
    <w:abstractNumId w:val="6"/>
  </w:num>
  <w:num w:numId="9">
    <w:abstractNumId w:val="4"/>
  </w:num>
  <w:num w:numId="10">
    <w:abstractNumId w:val="14"/>
  </w:num>
  <w:num w:numId="11">
    <w:abstractNumId w:val="1"/>
  </w:num>
  <w:num w:numId="12">
    <w:abstractNumId w:val="5"/>
  </w:num>
  <w:num w:numId="13">
    <w:abstractNumId w:val="11"/>
  </w:num>
  <w:num w:numId="14">
    <w:abstractNumId w:val="16"/>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jJhNTY4ZmI1OTM1MWRlNjczMmVhNTA3NzA2NDQifQ=="/>
  </w:docVars>
  <w:rsids>
    <w:rsidRoot w:val="00000000"/>
    <w:rsid w:val="2B39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qFormat/>
    <w:uiPriority w:val="0"/>
  </w:style>
  <w:style w:type="table" w:default="1" w:styleId="20">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rPr>
  </w:style>
  <w:style w:type="paragraph" w:styleId="19">
    <w:name w:val="Body Text First Indent"/>
    <w:basedOn w:val="2"/>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表格文字"/>
    <w:basedOn w:val="1"/>
    <w:next w:val="2"/>
    <w:qFormat/>
    <w:uiPriority w:val="0"/>
    <w:pPr>
      <w:spacing w:before="25" w:after="25"/>
      <w:jc w:val="left"/>
    </w:pPr>
    <w:rPr>
      <w:bCs/>
      <w:spacing w:val="10"/>
      <w:kern w:val="0"/>
      <w:sz w:val="24"/>
      <w:szCs w:val="20"/>
    </w:rPr>
  </w:style>
  <w:style w:type="paragraph" w:customStyle="1" w:styleId="26">
    <w:name w:val="_Style 3"/>
    <w:basedOn w:val="1"/>
    <w:qFormat/>
    <w:uiPriority w:val="0"/>
    <w:pPr>
      <w:ind w:firstLine="420" w:firstLineChars="200"/>
    </w:pPr>
    <w:rPr>
      <w:sz w:val="20"/>
    </w:rPr>
  </w:style>
  <w:style w:type="paragraph" w:customStyle="1" w:styleId="27">
    <w:name w:val="正文缩进1"/>
    <w:basedOn w:val="28"/>
    <w:next w:val="3"/>
    <w:qFormat/>
    <w:uiPriority w:val="0"/>
    <w:pPr>
      <w:widowControl/>
      <w:ind w:firstLine="420"/>
      <w:jc w:val="left"/>
    </w:pPr>
    <w:rPr>
      <w:rFonts w:ascii="Calibri" w:hAnsi="Calibri"/>
      <w:kern w:val="0"/>
    </w:rPr>
  </w:style>
  <w:style w:type="paragraph" w:customStyle="1" w:styleId="28">
    <w:name w:val="正文_2"/>
    <w:next w:val="27"/>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font01"/>
    <w:qFormat/>
    <w:uiPriority w:val="0"/>
    <w:rPr>
      <w:rFonts w:hint="eastAsia" w:ascii="宋体" w:hAnsi="宋体" w:eastAsia="宋体" w:cs="宋体"/>
      <w:color w:val="0000FF"/>
      <w:sz w:val="22"/>
      <w:szCs w:val="22"/>
      <w:u w:val="none"/>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34"/>
    <w:pPr>
      <w:widowControl/>
      <w:ind w:firstLine="420" w:firstLineChars="200"/>
      <w:jc w:val="left"/>
    </w:pPr>
    <w:rPr>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4">
    <w:name w:val="font11"/>
    <w:basedOn w:val="22"/>
    <w:qFormat/>
    <w:uiPriority w:val="0"/>
    <w:rPr>
      <w:rFonts w:hint="eastAsia" w:ascii="宋体" w:hAnsi="宋体" w:eastAsia="宋体" w:cs="宋体"/>
      <w:color w:val="000000"/>
      <w:sz w:val="21"/>
      <w:szCs w:val="21"/>
      <w:u w:val="none"/>
    </w:rPr>
  </w:style>
  <w:style w:type="character" w:customStyle="1" w:styleId="35">
    <w:name w:val="font21"/>
    <w:basedOn w:val="22"/>
    <w:qFormat/>
    <w:uiPriority w:val="0"/>
    <w:rPr>
      <w:rFonts w:hint="eastAsia" w:ascii="宋体" w:hAnsi="宋体" w:eastAsia="宋体" w:cs="宋体"/>
      <w:b/>
      <w:bCs/>
      <w:color w:val="000000"/>
      <w:sz w:val="18"/>
      <w:szCs w:val="18"/>
      <w:u w:val="none"/>
    </w:rPr>
  </w:style>
  <w:style w:type="character" w:customStyle="1" w:styleId="36">
    <w:name w:val="font31"/>
    <w:basedOn w:val="22"/>
    <w:qFormat/>
    <w:uiPriority w:val="0"/>
    <w:rPr>
      <w:rFonts w:hint="eastAsia" w:ascii="宋体" w:hAnsi="宋体" w:eastAsia="宋体" w:cs="宋体"/>
      <w:color w:val="000000"/>
      <w:sz w:val="21"/>
      <w:szCs w:val="21"/>
      <w:u w:val="none"/>
    </w:rPr>
  </w:style>
  <w:style w:type="paragraph" w:customStyle="1" w:styleId="37">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题注5"/>
    <w:basedOn w:val="1"/>
    <w:next w:val="8"/>
    <w:qFormat/>
    <w:uiPriority w:val="0"/>
    <w:pPr>
      <w:jc w:val="center"/>
    </w:pPr>
    <w:rPr>
      <w:b/>
      <w:color w:val="000000"/>
      <w:sz w:val="24"/>
      <w:szCs w:val="21"/>
    </w:rPr>
  </w:style>
  <w:style w:type="paragraph" w:customStyle="1" w:styleId="40">
    <w:name w:val="列出段落1"/>
    <w:basedOn w:val="1"/>
    <w:qFormat/>
    <w:uiPriority w:val="34"/>
    <w:pPr>
      <w:ind w:firstLine="420" w:firstLineChars="200"/>
    </w:pPr>
  </w:style>
  <w:style w:type="table" w:customStyle="1" w:styleId="41">
    <w:name w:val="Table Normal"/>
    <w:qFormat/>
    <w:uiPriority w:val="0"/>
    <w:tblPr>
      <w:tblCellMar>
        <w:top w:w="0" w:type="dxa"/>
        <w:left w:w="0" w:type="dxa"/>
        <w:bottom w:w="0" w:type="dxa"/>
        <w:right w:w="0" w:type="dxa"/>
      </w:tblCellMar>
    </w:tblPr>
  </w:style>
  <w:style w:type="character" w:customStyle="1" w:styleId="42">
    <w:name w:val="font41"/>
    <w:basedOn w:val="22"/>
    <w:qFormat/>
    <w:uiPriority w:val="0"/>
    <w:rPr>
      <w:rFonts w:hint="eastAsia" w:ascii="宋体" w:hAnsi="宋体" w:eastAsia="宋体" w:cs="宋体"/>
      <w:color w:val="000000"/>
      <w:sz w:val="21"/>
      <w:szCs w:val="21"/>
      <w:u w:val="none"/>
    </w:rPr>
  </w:style>
  <w:style w:type="character" w:customStyle="1" w:styleId="43">
    <w:name w:val="font131"/>
    <w:basedOn w:val="22"/>
    <w:qFormat/>
    <w:uiPriority w:val="0"/>
    <w:rPr>
      <w:rFonts w:hint="eastAsia" w:ascii="宋体" w:hAnsi="宋体" w:eastAsia="宋体" w:cs="宋体"/>
      <w:b/>
      <w:bCs/>
      <w:i/>
      <w:iCs/>
      <w:color w:val="000000"/>
      <w:sz w:val="21"/>
      <w:szCs w:val="21"/>
      <w:u w:val="none"/>
    </w:rPr>
  </w:style>
  <w:style w:type="character" w:customStyle="1" w:styleId="44">
    <w:name w:val="font101"/>
    <w:basedOn w:val="22"/>
    <w:qFormat/>
    <w:uiPriority w:val="0"/>
    <w:rPr>
      <w:rFonts w:hint="default" w:ascii="Times New Roman" w:hAnsi="Times New Roman" w:cs="Times New Roman"/>
      <w:b/>
      <w:bCs/>
      <w:i/>
      <w:iCs/>
      <w:color w:val="000000"/>
      <w:sz w:val="21"/>
      <w:szCs w:val="21"/>
      <w:u w:val="none"/>
    </w:rPr>
  </w:style>
  <w:style w:type="character" w:customStyle="1" w:styleId="45">
    <w:name w:val="font71"/>
    <w:basedOn w:val="22"/>
    <w:qFormat/>
    <w:uiPriority w:val="0"/>
    <w:rPr>
      <w:rFonts w:hint="eastAsia" w:ascii="宋体" w:hAnsi="宋体" w:eastAsia="宋体" w:cs="宋体"/>
      <w:b/>
      <w:bCs/>
      <w:color w:val="000000"/>
      <w:sz w:val="21"/>
      <w:szCs w:val="21"/>
      <w:u w:val="none"/>
    </w:rPr>
  </w:style>
  <w:style w:type="paragraph" w:customStyle="1" w:styleId="46">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7">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4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MSG_EN_FONT_STYLE_NAME_TEMPLATE_ROLE MSG_EN_FONT_STYLE_NAME_BY_ROLE_TEXT_"/>
    <w:link w:val="50"/>
    <w:qFormat/>
    <w:uiPriority w:val="0"/>
    <w:rPr>
      <w:rFonts w:ascii="宋体" w:hAnsi="宋体" w:cs="宋体"/>
      <w:sz w:val="23"/>
      <w:szCs w:val="23"/>
      <w:shd w:val="clear" w:color="auto" w:fill="FFFFFF"/>
    </w:rPr>
  </w:style>
  <w:style w:type="paragraph" w:customStyle="1" w:styleId="50">
    <w:name w:val="MSG_EN_FONT_STYLE_NAME_TEMPLATE_ROLE MSG_EN_FONT_STYLE_NAME_BY_ROLE_TEXT"/>
    <w:basedOn w:val="1"/>
    <w:link w:val="49"/>
    <w:qFormat/>
    <w:uiPriority w:val="0"/>
    <w:pPr>
      <w:widowControl w:val="0"/>
      <w:shd w:val="clear" w:color="auto" w:fill="FFFFFF"/>
      <w:spacing w:before="0" w:after="0" w:line="643" w:lineRule="exact"/>
    </w:pPr>
    <w:rPr>
      <w:rFonts w:ascii="宋体" w:hAnsi="宋体" w:cs="宋体"/>
      <w:sz w:val="23"/>
      <w:szCs w:val="23"/>
      <w:shd w:val="clear" w:color="auto" w:fill="FFFFFF"/>
    </w:rPr>
  </w:style>
  <w:style w:type="character" w:customStyle="1" w:styleId="51">
    <w:name w:val="MSG_EN_FONT_STYLE_NAME_TEMPLATE_ROLE_NUMBER MSG_EN_FONT_STYLE_NAME_BY_ROLE_TEXT 2_"/>
    <w:link w:val="52"/>
    <w:qFormat/>
    <w:uiPriority w:val="0"/>
    <w:rPr>
      <w:rFonts w:ascii="宋体" w:hAnsi="宋体" w:cs="宋体"/>
      <w:sz w:val="23"/>
      <w:szCs w:val="23"/>
      <w:shd w:val="clear" w:color="auto" w:fill="FFFFFF"/>
    </w:rPr>
  </w:style>
  <w:style w:type="paragraph" w:customStyle="1" w:styleId="52">
    <w:name w:val="MSG_EN_FONT_STYLE_NAME_TEMPLATE_ROLE_NUMBER MSG_EN_FONT_STYLE_NAME_BY_ROLE_TEXT 2"/>
    <w:basedOn w:val="1"/>
    <w:link w:val="51"/>
    <w:qFormat/>
    <w:uiPriority w:val="0"/>
    <w:pPr>
      <w:widowControl w:val="0"/>
      <w:shd w:val="clear" w:color="auto" w:fill="FFFFFF"/>
      <w:spacing w:before="5460" w:after="3660" w:line="0" w:lineRule="atLeast"/>
    </w:pPr>
    <w:rPr>
      <w:rFonts w:ascii="宋体" w:hAnsi="宋体" w:cs="宋体"/>
      <w:sz w:val="23"/>
      <w:szCs w:val="23"/>
      <w:shd w:val="clear" w:color="auto" w:fill="FFFFFF"/>
    </w:rPr>
  </w:style>
  <w:style w:type="character" w:customStyle="1" w:styleId="53">
    <w:name w:val="MSG_EN_FONT_STYLE_NAME_TEMPLATE_ROLE MSG_EN_FONT_STYLE_NAME_BY_ROLE_TEXT + MSG_EN_FONT_STYLE_MODIFER_NAME Arial"/>
    <w:qFormat/>
    <w:uiPriority w:val="0"/>
    <w:rPr>
      <w:rFonts w:ascii="Arial" w:hAnsi="Arial" w:eastAsia="Arial" w:cs="Arial"/>
      <w:color w:val="000000"/>
      <w:spacing w:val="-30"/>
      <w:w w:val="100"/>
      <w:position w:val="0"/>
      <w:sz w:val="27"/>
      <w:szCs w:val="27"/>
      <w:u w:val="none"/>
      <w:shd w:val="clear" w:color="auto" w:fill="FFFFFF"/>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25259</Words>
  <Characters>26452</Characters>
  <Paragraphs>2232</Paragraphs>
  <TotalTime>3</TotalTime>
  <ScaleCrop>false</ScaleCrop>
  <LinksUpToDate>false</LinksUpToDate>
  <CharactersWithSpaces>29070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2022-12-12T00:39:22Z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4FF898C144DC4A1FB03A6E2A5A63284A</vt:lpwstr>
  </property>
  <property fmtid="{D5CDD505-2E9C-101B-9397-08002B2CF9AE}" pid="4" name="commondata">
    <vt:lpwstr>eyJoZGlkIjoiZGNiZjhiYWJkMzQ2ODliZDg0M2NkY2U3ZDYyYTQ3YzEifQ==</vt:lpwstr>
  </property>
</Properties>
</file>