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jc w:val="center"/>
        <w:rPr>
          <w:rFonts w:ascii="宋体" w:hAnsi="宋体" w:cs="宋体"/>
        </w:rPr>
      </w:pPr>
    </w:p>
    <w:p>
      <w:pPr>
        <w:spacing w:line="360" w:lineRule="auto"/>
        <w:ind w:firstLine="420" w:firstLineChars="200"/>
        <w:rPr>
          <w:rFonts w:ascii="宋体" w:hAnsi="宋体" w:cs="宋体"/>
        </w:rPr>
      </w:pPr>
    </w:p>
    <w:p>
      <w:pPr>
        <w:pStyle w:val="5"/>
        <w:rPr>
          <w:rFonts w:ascii="宋体" w:hAnsi="宋体" w:cs="宋体"/>
        </w:rPr>
      </w:pPr>
    </w:p>
    <w:p>
      <w:pPr>
        <w:pStyle w:val="4"/>
      </w:pPr>
    </w:p>
    <w:p>
      <w:pPr>
        <w:spacing w:line="360" w:lineRule="auto"/>
        <w:ind w:firstLine="420" w:firstLineChars="200"/>
        <w:jc w:val="center"/>
        <w:rPr>
          <w:rFonts w:ascii="宋体" w:hAnsi="宋体" w:cs="宋体"/>
        </w:rPr>
      </w:pPr>
    </w:p>
    <w:p>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公开采购文件</w:t>
      </w:r>
    </w:p>
    <w:p>
      <w:pPr>
        <w:spacing w:line="360" w:lineRule="auto"/>
        <w:ind w:firstLine="420" w:firstLineChars="200"/>
        <w:jc w:val="center"/>
        <w:rPr>
          <w:rFonts w:ascii="宋体" w:hAnsi="宋体" w:cs="宋体"/>
        </w:rPr>
      </w:pPr>
    </w:p>
    <w:p>
      <w:pPr>
        <w:spacing w:line="360" w:lineRule="auto"/>
        <w:ind w:firstLine="422" w:firstLineChars="200"/>
        <w:rPr>
          <w:rFonts w:ascii="宋体" w:hAnsi="宋体" w:cs="宋体"/>
          <w:b/>
          <w:bCs/>
        </w:rPr>
      </w:pPr>
    </w:p>
    <w:p>
      <w:pPr>
        <w:adjustRightInd w:val="0"/>
        <w:snapToGrid w:val="0"/>
        <w:spacing w:line="408" w:lineRule="auto"/>
        <w:ind w:right="-691" w:rightChars="-329"/>
        <w:jc w:val="center"/>
        <w:rPr>
          <w:rFonts w:ascii="宋体" w:hAnsi="宋体" w:cs="宋体"/>
          <w:b/>
          <w:sz w:val="36"/>
          <w:szCs w:val="36"/>
        </w:rPr>
      </w:pPr>
    </w:p>
    <w:p>
      <w:pPr>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项目编号：ZCB-2023008</w:t>
      </w:r>
    </w:p>
    <w:p>
      <w:pPr>
        <w:jc w:val="center"/>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b/>
          <w:bCs/>
          <w:sz w:val="28"/>
          <w:szCs w:val="28"/>
          <w:u w:val="single"/>
        </w:rPr>
        <w:t>中山大学孙逸仙纪念医院</w:t>
      </w:r>
    </w:p>
    <w:p>
      <w:pPr>
        <w:jc w:val="center"/>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u w:val="single"/>
        </w:rPr>
        <w:t>采购部分二代测序NGS检测服务包</w:t>
      </w:r>
      <w:r>
        <w:rPr>
          <w:rFonts w:hint="eastAsia" w:ascii="仿宋_GB2312" w:hAnsi="仿宋_GB2312" w:eastAsia="仿宋_GB2312" w:cs="仿宋_GB2312"/>
          <w:b/>
          <w:bCs/>
          <w:sz w:val="28"/>
          <w:szCs w:val="28"/>
          <w:u w:val="single"/>
          <w:lang w:val="en-US" w:eastAsia="zh-CN"/>
        </w:rPr>
        <w:t>（第二次）</w:t>
      </w:r>
    </w:p>
    <w:p>
      <w:pPr>
        <w:pStyle w:val="30"/>
        <w:ind w:firstLine="400"/>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562" w:firstLineChars="200"/>
        <w:jc w:val="center"/>
        <w:rPr>
          <w:rFonts w:ascii="宋体" w:hAnsi="宋体" w:cs="宋体"/>
          <w:b/>
          <w:bCs/>
          <w:sz w:val="28"/>
          <w:szCs w:val="28"/>
        </w:rPr>
      </w:pPr>
    </w:p>
    <w:p>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3</w:t>
      </w:r>
      <w:r>
        <w:rPr>
          <w:rFonts w:hint="eastAsia" w:ascii="宋体" w:hAnsi="宋体" w:cs="宋体"/>
          <w:b/>
          <w:bCs/>
          <w:sz w:val="28"/>
          <w:szCs w:val="28"/>
        </w:rPr>
        <w:t>年</w:t>
      </w:r>
      <w:r>
        <w:rPr>
          <w:rFonts w:hint="eastAsia" w:ascii="宋体" w:hAnsi="宋体" w:cs="宋体"/>
          <w:b/>
          <w:bCs/>
          <w:sz w:val="28"/>
          <w:szCs w:val="28"/>
          <w:lang w:val="en-US" w:eastAsia="zh-CN"/>
        </w:rPr>
        <w:t>01</w:t>
      </w:r>
      <w:r>
        <w:rPr>
          <w:rFonts w:hint="eastAsia" w:ascii="宋体" w:hAnsi="宋体" w:cs="宋体"/>
          <w:b/>
          <w:bCs/>
          <w:sz w:val="28"/>
          <w:szCs w:val="28"/>
        </w:rPr>
        <w:t>月</w:t>
      </w:r>
      <w:r>
        <w:rPr>
          <w:rFonts w:hint="eastAsia" w:ascii="宋体" w:hAnsi="宋体" w:cs="宋体"/>
          <w:b/>
          <w:bCs/>
          <w:sz w:val="28"/>
          <w:szCs w:val="28"/>
          <w:lang w:val="en-US" w:eastAsia="zh-CN"/>
        </w:rPr>
        <w:t>20</w:t>
      </w:r>
      <w:r>
        <w:rPr>
          <w:rFonts w:hint="eastAsia" w:ascii="宋体" w:hAnsi="宋体" w:cs="宋体"/>
          <w:b/>
          <w:bCs/>
          <w:sz w:val="28"/>
          <w:szCs w:val="28"/>
        </w:rPr>
        <w:t>日</w:t>
      </w:r>
    </w:p>
    <w:p>
      <w:pPr>
        <w:pStyle w:val="30"/>
        <w:ind w:firstLine="562"/>
        <w:rPr>
          <w:rFonts w:ascii="宋体" w:hAnsi="宋体" w:cs="宋体"/>
          <w:b/>
          <w:bCs/>
          <w:sz w:val="28"/>
          <w:szCs w:val="28"/>
        </w:rPr>
      </w:pPr>
    </w:p>
    <w:p>
      <w:pPr>
        <w:pStyle w:val="30"/>
        <w:ind w:firstLine="562"/>
        <w:rPr>
          <w:rFonts w:ascii="宋体" w:hAnsi="宋体" w:cs="宋体"/>
          <w:b/>
          <w:bCs/>
          <w:sz w:val="28"/>
          <w:szCs w:val="28"/>
        </w:rPr>
      </w:pPr>
    </w:p>
    <w:p>
      <w:pPr>
        <w:pStyle w:val="30"/>
        <w:ind w:firstLine="562"/>
        <w:rPr>
          <w:rFonts w:ascii="宋体" w:hAnsi="宋体" w:cs="宋体"/>
          <w:b/>
          <w:bCs/>
          <w:sz w:val="28"/>
          <w:szCs w:val="28"/>
        </w:rPr>
      </w:pPr>
    </w:p>
    <w:p>
      <w:pPr>
        <w:pStyle w:val="30"/>
        <w:ind w:firstLine="562"/>
        <w:rPr>
          <w:rFonts w:ascii="宋体" w:hAnsi="宋体" w:cs="宋体"/>
          <w:b/>
          <w:bCs/>
          <w:sz w:val="28"/>
          <w:szCs w:val="28"/>
        </w:rPr>
      </w:pPr>
    </w:p>
    <w:p>
      <w:pPr>
        <w:jc w:val="center"/>
        <w:rPr>
          <w:b/>
          <w:bCs/>
          <w:sz w:val="48"/>
          <w:szCs w:val="48"/>
        </w:rPr>
      </w:pPr>
      <w:r>
        <w:rPr>
          <w:b/>
          <w:bCs/>
          <w:sz w:val="48"/>
          <w:szCs w:val="48"/>
        </w:rPr>
        <w:t>目  录</w:t>
      </w:r>
    </w:p>
    <w:p>
      <w:pPr>
        <w:pStyle w:val="15"/>
        <w:adjustRightInd w:val="0"/>
        <w:snapToGrid w:val="0"/>
        <w:spacing w:before="0" w:after="0" w:line="480" w:lineRule="auto"/>
        <w:rPr>
          <w:rFonts w:ascii="Times New Roman" w:eastAsia="宋体"/>
          <w:b/>
          <w:sz w:val="30"/>
          <w:szCs w:val="30"/>
        </w:rPr>
      </w:pPr>
    </w:p>
    <w:p>
      <w:pPr>
        <w:pStyle w:val="15"/>
        <w:tabs>
          <w:tab w:val="clear" w:pos="1050"/>
        </w:tabs>
        <w:adjustRightInd w:val="0"/>
        <w:snapToGrid w:val="0"/>
        <w:spacing w:before="0" w:after="0" w:line="480" w:lineRule="auto"/>
        <w:jc w:val="center"/>
        <w:rPr>
          <w:rFonts w:ascii="Times New Roman" w:eastAsia="宋体"/>
          <w:b/>
          <w:sz w:val="32"/>
          <w:szCs w:val="32"/>
        </w:rPr>
      </w:pPr>
      <w:r>
        <w:rPr>
          <w:rFonts w:ascii="Times New Roman" w:eastAsia="宋体"/>
          <w:b/>
          <w:sz w:val="32"/>
          <w:szCs w:val="32"/>
        </w:rPr>
        <w:fldChar w:fldCharType="begin"/>
      </w:r>
      <w:r>
        <w:rPr>
          <w:rFonts w:ascii="Times New Roman" w:eastAsia="宋体"/>
          <w:b/>
          <w:sz w:val="32"/>
          <w:szCs w:val="32"/>
        </w:rPr>
        <w:instrText xml:space="preserve"> TOC \o "1-1" \h \z \u </w:instrText>
      </w:r>
      <w:r>
        <w:rPr>
          <w:rFonts w:ascii="Times New Roman" w:eastAsia="宋体"/>
          <w:b/>
          <w:sz w:val="32"/>
          <w:szCs w:val="32"/>
        </w:rPr>
        <w:fldChar w:fldCharType="separate"/>
      </w:r>
      <w:r>
        <w:fldChar w:fldCharType="begin"/>
      </w:r>
      <w:r>
        <w:instrText xml:space="preserve"> HYPERLINK \l "_Toc417914517" </w:instrText>
      </w:r>
      <w:r>
        <w:fldChar w:fldCharType="separate"/>
      </w:r>
      <w:r>
        <w:rPr>
          <w:rStyle w:val="28"/>
          <w:rFonts w:ascii="Times New Roman" w:eastAsia="宋体"/>
          <w:b/>
          <w:color w:val="auto"/>
          <w:sz w:val="32"/>
          <w:szCs w:val="32"/>
        </w:rPr>
        <w:t>第一章  采购邀请函</w:t>
      </w:r>
      <w:r>
        <w:rPr>
          <w:rStyle w:val="28"/>
          <w:rFonts w:ascii="Times New Roman" w:eastAsia="宋体"/>
          <w:b/>
          <w:color w:val="auto"/>
          <w:sz w:val="32"/>
          <w:szCs w:val="32"/>
        </w:rPr>
        <w:fldChar w:fldCharType="end"/>
      </w:r>
    </w:p>
    <w:p>
      <w:pPr>
        <w:pStyle w:val="15"/>
        <w:adjustRightInd w:val="0"/>
        <w:snapToGrid w:val="0"/>
        <w:spacing w:before="0" w:after="0" w:line="480" w:lineRule="auto"/>
        <w:jc w:val="center"/>
        <w:rPr>
          <w:rFonts w:ascii="Times New Roman" w:eastAsia="宋体"/>
          <w:b/>
          <w:sz w:val="32"/>
          <w:szCs w:val="32"/>
        </w:rPr>
      </w:pPr>
      <w:r>
        <w:fldChar w:fldCharType="begin"/>
      </w:r>
      <w:r>
        <w:instrText xml:space="preserve"> HYPERLINK \l "_Toc417914518" </w:instrText>
      </w:r>
      <w:r>
        <w:fldChar w:fldCharType="separate"/>
      </w:r>
      <w:r>
        <w:rPr>
          <w:rStyle w:val="28"/>
          <w:rFonts w:ascii="Times New Roman" w:eastAsia="宋体"/>
          <w:b/>
          <w:color w:val="auto"/>
          <w:sz w:val="32"/>
          <w:szCs w:val="32"/>
        </w:rPr>
        <w:t>第二章  用户需求书</w:t>
      </w:r>
      <w:r>
        <w:rPr>
          <w:rStyle w:val="28"/>
          <w:rFonts w:ascii="Times New Roman" w:eastAsia="宋体"/>
          <w:b/>
          <w:color w:val="auto"/>
          <w:sz w:val="32"/>
          <w:szCs w:val="32"/>
        </w:rPr>
        <w:fldChar w:fldCharType="end"/>
      </w:r>
    </w:p>
    <w:p>
      <w:pPr>
        <w:pStyle w:val="15"/>
        <w:tabs>
          <w:tab w:val="clear" w:pos="1050"/>
        </w:tabs>
        <w:adjustRightInd w:val="0"/>
        <w:snapToGrid w:val="0"/>
        <w:spacing w:before="0" w:after="0" w:line="480" w:lineRule="auto"/>
        <w:ind w:firstLine="3570" w:firstLineChars="1700"/>
        <w:rPr>
          <w:rFonts w:ascii="Times New Roman" w:eastAsia="宋体"/>
          <w:b/>
          <w:sz w:val="32"/>
          <w:szCs w:val="32"/>
        </w:rPr>
      </w:pPr>
      <w:r>
        <w:fldChar w:fldCharType="begin"/>
      </w:r>
      <w:r>
        <w:instrText xml:space="preserve"> HYPERLINK \l "_Toc417914519" </w:instrText>
      </w:r>
      <w:r>
        <w:fldChar w:fldCharType="separate"/>
      </w:r>
      <w:r>
        <w:rPr>
          <w:rStyle w:val="28"/>
          <w:rFonts w:ascii="Times New Roman" w:eastAsia="宋体"/>
          <w:b/>
          <w:color w:val="auto"/>
          <w:sz w:val="32"/>
          <w:szCs w:val="32"/>
        </w:rPr>
        <w:t>第三章  响应须知</w:t>
      </w:r>
      <w:r>
        <w:rPr>
          <w:rStyle w:val="28"/>
          <w:rFonts w:ascii="Times New Roman" w:eastAsia="宋体"/>
          <w:b/>
          <w:color w:val="auto"/>
          <w:sz w:val="32"/>
          <w:szCs w:val="32"/>
        </w:rPr>
        <w:fldChar w:fldCharType="end"/>
      </w:r>
    </w:p>
    <w:p>
      <w:pPr>
        <w:adjustRightInd w:val="0"/>
        <w:snapToGrid w:val="0"/>
        <w:spacing w:line="480" w:lineRule="auto"/>
        <w:jc w:val="center"/>
        <w:rPr>
          <w:b/>
          <w:bCs/>
          <w:sz w:val="32"/>
          <w:szCs w:val="32"/>
        </w:rPr>
      </w:pPr>
      <w:r>
        <w:rPr>
          <w:b/>
          <w:bCs/>
          <w:sz w:val="32"/>
          <w:szCs w:val="32"/>
        </w:rPr>
        <w:t xml:space="preserve"> 第四章　合同参考文本</w:t>
      </w:r>
    </w:p>
    <w:p>
      <w:pPr>
        <w:pStyle w:val="15"/>
        <w:adjustRightInd w:val="0"/>
        <w:snapToGrid w:val="0"/>
        <w:spacing w:before="0" w:after="0" w:line="480" w:lineRule="auto"/>
        <w:jc w:val="center"/>
        <w:rPr>
          <w:rFonts w:ascii="Times New Roman" w:eastAsia="宋体"/>
          <w:b/>
          <w:sz w:val="32"/>
          <w:szCs w:val="32"/>
        </w:rPr>
      </w:pPr>
      <w:r>
        <w:rPr>
          <w:rFonts w:ascii="Times New Roman" w:eastAsia="宋体"/>
          <w:b/>
          <w:sz w:val="32"/>
          <w:szCs w:val="32"/>
        </w:rPr>
        <w:t xml:space="preserve">     第五章  响应文件编制要求</w:t>
      </w:r>
    </w:p>
    <w:p>
      <w:pPr>
        <w:pStyle w:val="30"/>
        <w:adjustRightInd w:val="0"/>
        <w:snapToGrid w:val="0"/>
        <w:spacing w:line="480" w:lineRule="auto"/>
        <w:ind w:firstLine="643"/>
        <w:jc w:val="center"/>
        <w:rPr>
          <w:b/>
          <w:sz w:val="32"/>
          <w:szCs w:val="32"/>
        </w:rPr>
        <w:sectPr>
          <w:footerReference r:id="rId3" w:type="default"/>
          <w:pgSz w:w="11906" w:h="16838"/>
          <w:pgMar w:top="1440" w:right="851" w:bottom="1440" w:left="1077" w:header="851" w:footer="992" w:gutter="0"/>
          <w:cols w:space="425" w:num="1"/>
          <w:docGrid w:type="lines" w:linePitch="312" w:charSpace="0"/>
        </w:sectPr>
      </w:pPr>
      <w:r>
        <w:rPr>
          <w:b/>
          <w:sz w:val="32"/>
          <w:szCs w:val="32"/>
        </w:rPr>
        <w:fldChar w:fldCharType="end"/>
      </w:r>
    </w:p>
    <w:p>
      <w:pPr>
        <w:pStyle w:val="2"/>
        <w:spacing w:line="360" w:lineRule="auto"/>
        <w:ind w:right="-454" w:rightChars="-216"/>
        <w:rPr>
          <w:rFonts w:eastAsia="宋体"/>
          <w:color w:val="auto"/>
        </w:rPr>
      </w:pPr>
      <w:bookmarkStart w:id="0" w:name="_Toc50691018"/>
      <w:bookmarkStart w:id="1" w:name="_Toc50737285"/>
      <w:bookmarkStart w:id="2" w:name="_Toc50736465"/>
      <w:bookmarkStart w:id="3" w:name="_Toc50737317"/>
      <w:bookmarkStart w:id="4" w:name="_Toc385940868"/>
      <w:bookmarkStart w:id="5" w:name="_Toc385939527"/>
      <w:bookmarkStart w:id="6" w:name="_Toc76354913"/>
      <w:bookmarkStart w:id="7" w:name="_Toc417914517"/>
      <w:r>
        <w:rPr>
          <w:rFonts w:eastAsia="宋体"/>
          <w:color w:val="auto"/>
        </w:rPr>
        <w:t>第一章  采购邀</w:t>
      </w:r>
      <w:bookmarkEnd w:id="0"/>
      <w:bookmarkEnd w:id="1"/>
      <w:bookmarkEnd w:id="2"/>
      <w:bookmarkEnd w:id="3"/>
      <w:r>
        <w:rPr>
          <w:rFonts w:eastAsia="宋体"/>
          <w:color w:val="auto"/>
        </w:rPr>
        <w:t>请</w:t>
      </w:r>
      <w:bookmarkEnd w:id="4"/>
      <w:bookmarkEnd w:id="5"/>
      <w:bookmarkEnd w:id="6"/>
      <w:r>
        <w:rPr>
          <w:rFonts w:eastAsia="宋体"/>
          <w:color w:val="auto"/>
        </w:rPr>
        <w:t>函</w:t>
      </w:r>
      <w:bookmarkEnd w:id="7"/>
    </w:p>
    <w:p>
      <w:pPr>
        <w:pStyle w:val="30"/>
        <w:ind w:right="-454" w:rightChars="-216" w:firstLine="400"/>
        <w:sectPr>
          <w:pgSz w:w="11906" w:h="16838"/>
          <w:pgMar w:top="1440" w:right="851" w:bottom="1440" w:left="1077" w:header="851" w:footer="992" w:gutter="0"/>
          <w:cols w:space="425" w:num="1"/>
          <w:vAlign w:val="center"/>
          <w:docGrid w:type="lines" w:linePitch="312" w:charSpace="0"/>
        </w:sectPr>
      </w:pPr>
    </w:p>
    <w:p>
      <w:pPr>
        <w:widowControl/>
        <w:adjustRightInd w:val="0"/>
        <w:snapToGrid w:val="0"/>
        <w:spacing w:line="408" w:lineRule="auto"/>
        <w:jc w:val="center"/>
        <w:rPr>
          <w:b/>
          <w:bCs/>
          <w:kern w:val="44"/>
          <w:sz w:val="36"/>
          <w:szCs w:val="36"/>
        </w:rPr>
      </w:pPr>
      <w:r>
        <w:rPr>
          <w:b/>
          <w:bCs/>
          <w:kern w:val="44"/>
          <w:sz w:val="36"/>
          <w:szCs w:val="36"/>
        </w:rPr>
        <w:t>采购邀请函</w:t>
      </w:r>
    </w:p>
    <w:p>
      <w:pPr>
        <w:adjustRightInd w:val="0"/>
        <w:snapToGrid w:val="0"/>
        <w:spacing w:line="360" w:lineRule="auto"/>
        <w:rPr>
          <w:b/>
          <w:sz w:val="24"/>
        </w:rPr>
      </w:pPr>
      <w:r>
        <w:rPr>
          <w:b/>
          <w:sz w:val="24"/>
        </w:rPr>
        <w:t>各供应商：</w:t>
      </w:r>
    </w:p>
    <w:p>
      <w:pPr>
        <w:widowControl/>
        <w:adjustRightInd w:val="0"/>
        <w:snapToGrid w:val="0"/>
        <w:spacing w:line="360" w:lineRule="auto"/>
        <w:ind w:firstLine="480" w:firstLineChars="200"/>
        <w:jc w:val="left"/>
        <w:rPr>
          <w:bCs/>
          <w:sz w:val="24"/>
        </w:rPr>
      </w:pPr>
      <w:r>
        <w:rPr>
          <w:bCs/>
          <w:sz w:val="24"/>
        </w:rPr>
        <w:t>中山大学孙逸仙纪念医院（以下简称“我院”）依据我院的需求，对我院</w:t>
      </w:r>
      <w:r>
        <w:rPr>
          <w:sz w:val="24"/>
        </w:rPr>
        <w:t>部分二代测序NGS检测服务包</w:t>
      </w:r>
      <w:r>
        <w:rPr>
          <w:bCs/>
          <w:sz w:val="24"/>
        </w:rPr>
        <w:t>进行公开挂网采购，欢迎符合条件的报名人参加响应。</w:t>
      </w:r>
    </w:p>
    <w:p>
      <w:pPr>
        <w:adjustRightInd w:val="0"/>
        <w:snapToGrid w:val="0"/>
        <w:spacing w:line="360" w:lineRule="auto"/>
        <w:ind w:firstLine="480" w:firstLineChars="200"/>
        <w:rPr>
          <w:b/>
          <w:sz w:val="24"/>
        </w:rPr>
      </w:pPr>
      <w:r>
        <w:rPr>
          <w:rFonts w:hint="eastAsia"/>
          <w:b/>
          <w:sz w:val="24"/>
        </w:rPr>
        <w:t>一、项目编号：ZCB-2023008</w:t>
      </w:r>
    </w:p>
    <w:p>
      <w:pPr>
        <w:adjustRightInd w:val="0"/>
        <w:snapToGrid w:val="0"/>
        <w:spacing w:line="360" w:lineRule="auto"/>
        <w:ind w:firstLine="480" w:firstLineChars="200"/>
        <w:rPr>
          <w:rFonts w:hint="eastAsia" w:eastAsia="宋体"/>
          <w:b/>
          <w:sz w:val="24"/>
          <w:lang w:val="en-US" w:eastAsia="zh-CN"/>
        </w:rPr>
      </w:pPr>
      <w:r>
        <w:rPr>
          <w:rFonts w:hint="eastAsia"/>
          <w:b/>
          <w:sz w:val="24"/>
        </w:rPr>
        <w:t>二、项目名称：中山大学孙逸仙纪念医院采购部分二代测序NGS检测服务包项目</w:t>
      </w:r>
      <w:r>
        <w:rPr>
          <w:rFonts w:hint="eastAsia"/>
          <w:b/>
          <w:sz w:val="24"/>
          <w:lang w:val="en-US" w:eastAsia="zh-CN"/>
        </w:rPr>
        <w:t>（第二次）</w:t>
      </w:r>
    </w:p>
    <w:p>
      <w:pPr>
        <w:adjustRightInd w:val="0"/>
        <w:snapToGrid w:val="0"/>
        <w:spacing w:line="360" w:lineRule="auto"/>
        <w:ind w:firstLine="480" w:firstLineChars="200"/>
        <w:rPr>
          <w:b/>
          <w:sz w:val="24"/>
        </w:rPr>
      </w:pPr>
      <w:r>
        <w:rPr>
          <w:rFonts w:hint="eastAsia"/>
          <w:b/>
          <w:sz w:val="24"/>
        </w:rPr>
        <w:t>三、项目内容及需求：</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720"/>
        <w:gridCol w:w="989"/>
        <w:gridCol w:w="2457"/>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406"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szCs w:val="32"/>
                <w:lang w:val="zh-CN"/>
              </w:rPr>
            </w:pPr>
            <w:r>
              <w:rPr>
                <w:rFonts w:hint="default"/>
                <w:sz w:val="24"/>
                <w:szCs w:val="32"/>
                <w:lang w:val="zh-CN"/>
              </w:rPr>
              <w:t>序号</w:t>
            </w:r>
          </w:p>
        </w:tc>
        <w:tc>
          <w:tcPr>
            <w:tcW w:w="1776"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szCs w:val="32"/>
                <w:lang w:val="zh-CN"/>
              </w:rPr>
            </w:pPr>
            <w:r>
              <w:rPr>
                <w:rFonts w:hint="default"/>
                <w:sz w:val="24"/>
                <w:szCs w:val="32"/>
                <w:lang w:val="zh-CN"/>
              </w:rPr>
              <w:t>项目名称</w:t>
            </w:r>
          </w:p>
        </w:tc>
        <w:tc>
          <w:tcPr>
            <w:tcW w:w="472"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szCs w:val="32"/>
                <w:lang w:val="zh-CN"/>
              </w:rPr>
            </w:pPr>
            <w:r>
              <w:rPr>
                <w:rFonts w:hint="default"/>
                <w:sz w:val="24"/>
                <w:szCs w:val="32"/>
              </w:rPr>
              <w:t>数量</w:t>
            </w:r>
          </w:p>
        </w:tc>
        <w:tc>
          <w:tcPr>
            <w:tcW w:w="1173"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szCs w:val="32"/>
                <w:lang w:val="zh-CN"/>
              </w:rPr>
            </w:pPr>
            <w:r>
              <w:rPr>
                <w:rFonts w:hint="eastAsia"/>
                <w:sz w:val="24"/>
                <w:szCs w:val="32"/>
                <w:lang w:val="zh-CN"/>
              </w:rPr>
              <w:t>采购预算</w:t>
            </w:r>
          </w:p>
        </w:tc>
        <w:tc>
          <w:tcPr>
            <w:tcW w:w="1173"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szCs w:val="32"/>
                <w:lang w:val="zh-CN"/>
              </w:rPr>
            </w:pPr>
            <w:r>
              <w:rPr>
                <w:rFonts w:hint="default"/>
                <w:sz w:val="24"/>
                <w:szCs w:val="32"/>
                <w:lang w:val="zh-CN"/>
              </w:rPr>
              <w:t>服务年限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06"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szCs w:val="32"/>
                <w:lang w:val="zh-CN"/>
              </w:rPr>
            </w:pPr>
            <w:r>
              <w:rPr>
                <w:rFonts w:hint="default"/>
                <w:sz w:val="24"/>
                <w:szCs w:val="32"/>
                <w:lang w:val="zh-CN"/>
              </w:rPr>
              <w:t>1</w:t>
            </w:r>
          </w:p>
        </w:tc>
        <w:tc>
          <w:tcPr>
            <w:tcW w:w="1776"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eastAsia="宋体"/>
                <w:sz w:val="24"/>
                <w:szCs w:val="32"/>
                <w:lang w:val="en-US" w:eastAsia="zh-CN"/>
              </w:rPr>
            </w:pPr>
            <w:r>
              <w:rPr>
                <w:rFonts w:hint="default"/>
                <w:sz w:val="24"/>
                <w:szCs w:val="32"/>
                <w:lang w:val="zh-CN"/>
              </w:rPr>
              <w:t>中山大学孙逸仙纪念医院采购部分二代测序NGS检测服务包</w:t>
            </w:r>
            <w:r>
              <w:rPr>
                <w:rFonts w:hint="eastAsia"/>
                <w:sz w:val="24"/>
                <w:szCs w:val="32"/>
                <w:lang w:val="en-US" w:eastAsia="zh-CN"/>
              </w:rPr>
              <w:t>（第二次）</w:t>
            </w:r>
          </w:p>
        </w:tc>
        <w:tc>
          <w:tcPr>
            <w:tcW w:w="472"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szCs w:val="32"/>
              </w:rPr>
            </w:pPr>
            <w:r>
              <w:rPr>
                <w:rFonts w:hint="default"/>
                <w:sz w:val="24"/>
                <w:szCs w:val="32"/>
              </w:rPr>
              <w:t>1项</w:t>
            </w:r>
          </w:p>
        </w:tc>
        <w:tc>
          <w:tcPr>
            <w:tcW w:w="1173"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szCs w:val="32"/>
                <w:lang w:val="zh-CN"/>
              </w:rPr>
            </w:pPr>
            <w:r>
              <w:rPr>
                <w:rFonts w:hint="default"/>
                <w:sz w:val="24"/>
                <w:szCs w:val="32"/>
                <w:lang w:val="zh-CN"/>
              </w:rPr>
              <w:t>人民币</w:t>
            </w:r>
          </w:p>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szCs w:val="32"/>
                <w:lang w:val="zh-CN"/>
              </w:rPr>
            </w:pPr>
            <w:r>
              <w:rPr>
                <w:rFonts w:hint="eastAsia"/>
                <w:sz w:val="24"/>
                <w:szCs w:val="32"/>
                <w:lang w:val="en-US" w:eastAsia="zh-CN"/>
              </w:rPr>
              <w:t>574</w:t>
            </w:r>
            <w:r>
              <w:rPr>
                <w:rFonts w:hint="default"/>
                <w:sz w:val="24"/>
                <w:szCs w:val="32"/>
              </w:rPr>
              <w:t>,</w:t>
            </w:r>
            <w:r>
              <w:rPr>
                <w:rFonts w:hint="eastAsia"/>
                <w:sz w:val="24"/>
                <w:szCs w:val="32"/>
                <w:lang w:val="en-US" w:eastAsia="zh-CN"/>
              </w:rPr>
              <w:t>5</w:t>
            </w:r>
            <w:r>
              <w:rPr>
                <w:rFonts w:hint="default"/>
                <w:sz w:val="24"/>
                <w:szCs w:val="32"/>
              </w:rPr>
              <w:t>00.00</w:t>
            </w:r>
            <w:r>
              <w:rPr>
                <w:rFonts w:hint="default"/>
                <w:sz w:val="24"/>
                <w:szCs w:val="32"/>
                <w:lang w:val="zh-CN"/>
              </w:rPr>
              <w:t>元</w:t>
            </w:r>
          </w:p>
        </w:tc>
        <w:tc>
          <w:tcPr>
            <w:tcW w:w="1173"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szCs w:val="32"/>
              </w:rPr>
            </w:pPr>
            <w:r>
              <w:rPr>
                <w:rFonts w:hint="eastAsia"/>
                <w:sz w:val="24"/>
                <w:szCs w:val="32"/>
                <w:lang w:eastAsia="zh-CN"/>
              </w:rPr>
              <w:t>自合同签订之日起</w:t>
            </w:r>
            <w:r>
              <w:rPr>
                <w:rFonts w:hint="default"/>
                <w:sz w:val="24"/>
                <w:szCs w:val="32"/>
              </w:rPr>
              <w:t>2年</w:t>
            </w:r>
          </w:p>
        </w:tc>
      </w:tr>
    </w:tbl>
    <w:p>
      <w:pPr>
        <w:numPr>
          <w:ilvl w:val="0"/>
          <w:numId w:val="1"/>
        </w:numPr>
        <w:adjustRightInd w:val="0"/>
        <w:snapToGrid w:val="0"/>
        <w:spacing w:line="360" w:lineRule="auto"/>
        <w:ind w:firstLine="480" w:firstLineChars="200"/>
        <w:jc w:val="left"/>
        <w:rPr>
          <w:rFonts w:hint="eastAsia" w:ascii="宋体" w:hAnsi="宋体" w:cs="宋体"/>
          <w:b/>
          <w:sz w:val="24"/>
        </w:rPr>
      </w:pPr>
      <w:r>
        <w:rPr>
          <w:bCs/>
          <w:sz w:val="24"/>
        </w:rPr>
        <w:t>检测项目清单和详细技术规范请参阅采购文件中的“用户需求书”。本项目成交人负责且承担响应文件对采购人要求的一切事宜及责任。</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人必须对本项目的全部内容进行响应报价，如有缺漏或超出采购预算（最高限价），将导致响应无效；</w:t>
      </w:r>
    </w:p>
    <w:p>
      <w:pPr>
        <w:numPr>
          <w:ilvl w:val="0"/>
          <w:numId w:val="0"/>
        </w:numPr>
        <w:adjustRightInd w:val="0"/>
        <w:snapToGrid w:val="0"/>
        <w:spacing w:line="360" w:lineRule="auto"/>
        <w:ind w:firstLine="480" w:firstLineChars="200"/>
        <w:jc w:val="left"/>
        <w:rPr>
          <w:bCs/>
          <w:sz w:val="24"/>
        </w:rPr>
      </w:pPr>
      <w:r>
        <w:rPr>
          <w:bCs/>
          <w:sz w:val="24"/>
        </w:rPr>
        <w:t>2、成交人不得以任何方式转包或分包本项目，否则采购人有权单方终止合同，由此产生的一切经济损失由成交人自行承担。</w:t>
      </w:r>
    </w:p>
    <w:p>
      <w:pPr>
        <w:adjustRightInd w:val="0"/>
        <w:snapToGrid w:val="0"/>
        <w:spacing w:line="360" w:lineRule="auto"/>
        <w:ind w:firstLine="480" w:firstLineChars="200"/>
        <w:jc w:val="left"/>
        <w:rPr>
          <w:bCs/>
          <w:sz w:val="24"/>
        </w:rPr>
      </w:pPr>
      <w:r>
        <w:rPr>
          <w:bCs/>
          <w:sz w:val="24"/>
        </w:rPr>
        <w:t>3、项目时间：按采购人要求。</w:t>
      </w:r>
    </w:p>
    <w:p>
      <w:pPr>
        <w:adjustRightInd w:val="0"/>
        <w:snapToGrid w:val="0"/>
        <w:spacing w:line="360" w:lineRule="auto"/>
        <w:ind w:firstLine="480" w:firstLineChars="200"/>
        <w:jc w:val="left"/>
        <w:rPr>
          <w:bCs/>
          <w:sz w:val="24"/>
        </w:rPr>
      </w:pPr>
      <w:r>
        <w:rPr>
          <w:bCs/>
          <w:sz w:val="24"/>
        </w:rPr>
        <w:t>4、项目地点：按采购人指定地点。</w:t>
      </w:r>
    </w:p>
    <w:p>
      <w:pPr>
        <w:pStyle w:val="19"/>
        <w:wordWrap w:val="0"/>
        <w:spacing w:before="0" w:beforeAutospacing="0" w:after="0" w:afterAutospacing="0" w:line="400" w:lineRule="atLeast"/>
        <w:ind w:firstLine="422"/>
        <w:jc w:val="both"/>
        <w:textAlignment w:val="baseline"/>
        <w:rPr>
          <w:rFonts w:ascii="Times New Roman" w:hAnsi="Times New Roman"/>
          <w:color w:val="000000"/>
        </w:rPr>
      </w:pPr>
      <w:r>
        <w:rPr>
          <w:rStyle w:val="26"/>
          <w:rFonts w:hint="eastAsia" w:cs="宋体"/>
          <w:color w:val="000000"/>
        </w:rPr>
        <w:t>四、提供资料相关事项</w:t>
      </w:r>
    </w:p>
    <w:p>
      <w:pPr>
        <w:pStyle w:val="19"/>
        <w:wordWrap w:val="0"/>
        <w:spacing w:before="0" w:beforeAutospacing="0" w:after="0" w:afterAutospacing="0" w:line="400" w:lineRule="atLeast"/>
        <w:ind w:firstLine="422"/>
        <w:jc w:val="both"/>
        <w:textAlignment w:val="baseline"/>
        <w:rPr>
          <w:rFonts w:cs="宋体"/>
          <w:color w:val="000000"/>
        </w:rPr>
      </w:pPr>
      <w:r>
        <w:rPr>
          <w:rStyle w:val="26"/>
          <w:rFonts w:hint="eastAsia" w:cs="宋体"/>
          <w:b w:val="0"/>
          <w:bCs w:val="0"/>
          <w:color w:val="000000"/>
        </w:rPr>
        <w:t>1.报名方式：</w:t>
      </w:r>
      <w:r>
        <w:rPr>
          <w:rFonts w:hint="eastAsia" w:cs="宋体"/>
          <w:color w:val="000000"/>
        </w:rPr>
        <w:t>电子邮件报名。</w:t>
      </w:r>
    </w:p>
    <w:p>
      <w:pPr>
        <w:pStyle w:val="19"/>
        <w:wordWrap w:val="0"/>
        <w:spacing w:before="0" w:beforeAutospacing="0" w:after="0" w:afterAutospacing="0" w:line="400" w:lineRule="atLeast"/>
        <w:ind w:firstLine="422"/>
        <w:jc w:val="both"/>
        <w:textAlignment w:val="baseline"/>
        <w:rPr>
          <w:rFonts w:cs="宋体"/>
          <w:color w:val="000000"/>
        </w:rPr>
      </w:pPr>
      <w:r>
        <w:rPr>
          <w:rFonts w:hint="eastAsia" w:cs="宋体"/>
          <w:color w:val="000000"/>
        </w:rPr>
        <w:t>2.</w:t>
      </w:r>
      <w:r>
        <w:rPr>
          <w:rFonts w:cs="宋体"/>
          <w:color w:val="000000"/>
        </w:rPr>
        <w:t>邮件主题：</w:t>
      </w:r>
      <w:r>
        <w:rPr>
          <w:szCs w:val="32"/>
          <w:lang w:val="zh-CN"/>
        </w:rPr>
        <w:t>采购部分二代测序NGS检测服务包</w:t>
      </w:r>
      <w:r>
        <w:rPr>
          <w:rFonts w:cs="宋体"/>
          <w:color w:val="000000"/>
        </w:rPr>
        <w:t>服务</w:t>
      </w:r>
      <w:r>
        <w:rPr>
          <w:rFonts w:hint="eastAsia" w:cs="宋体"/>
          <w:color w:val="000000"/>
          <w:lang w:eastAsia="zh-CN"/>
        </w:rPr>
        <w:t>（第二次）</w:t>
      </w:r>
      <w:r>
        <w:rPr>
          <w:rFonts w:cs="宋体"/>
          <w:color w:val="000000"/>
        </w:rPr>
        <w:t>-某某公司</w:t>
      </w:r>
    </w:p>
    <w:p>
      <w:pPr>
        <w:pStyle w:val="19"/>
        <w:wordWrap w:val="0"/>
        <w:spacing w:before="0" w:beforeAutospacing="0" w:after="0" w:afterAutospacing="0" w:line="400" w:lineRule="atLeast"/>
        <w:ind w:firstLine="422"/>
        <w:jc w:val="both"/>
        <w:textAlignment w:val="baseline"/>
        <w:rPr>
          <w:rFonts w:cs="宋体"/>
          <w:color w:val="000000"/>
        </w:rPr>
      </w:pPr>
      <w:r>
        <w:rPr>
          <w:rFonts w:hint="eastAsia" w:cs="宋体"/>
          <w:color w:val="000000"/>
        </w:rPr>
        <w:t>3.</w:t>
      </w:r>
      <w:r>
        <w:rPr>
          <w:rFonts w:cs="宋体"/>
          <w:color w:val="000000"/>
        </w:rPr>
        <w:t>邮件正文：公司名称全称、项目联系人、联系电话（手机号码）</w:t>
      </w:r>
    </w:p>
    <w:p>
      <w:pPr>
        <w:pStyle w:val="19"/>
        <w:wordWrap w:val="0"/>
        <w:spacing w:before="0" w:beforeAutospacing="0" w:after="0" w:afterAutospacing="0" w:line="400" w:lineRule="atLeast"/>
        <w:ind w:firstLine="422"/>
        <w:jc w:val="both"/>
        <w:textAlignment w:val="baseline"/>
        <w:rPr>
          <w:rFonts w:cs="宋体"/>
          <w:color w:val="000000"/>
          <w:highlight w:val="yellow"/>
        </w:rPr>
      </w:pPr>
      <w:r>
        <w:rPr>
          <w:rFonts w:hint="eastAsia" w:cs="宋体"/>
          <w:color w:val="000000"/>
        </w:rPr>
        <w:t>4.</w:t>
      </w:r>
      <w:r>
        <w:rPr>
          <w:rFonts w:cs="宋体"/>
          <w:color w:val="000000"/>
        </w:rPr>
        <w:t>报名截止时间：202</w:t>
      </w:r>
      <w:r>
        <w:rPr>
          <w:rFonts w:hint="eastAsia" w:cs="宋体"/>
          <w:color w:val="000000"/>
          <w:lang w:val="en-US" w:eastAsia="zh-CN"/>
        </w:rPr>
        <w:t>3</w:t>
      </w:r>
      <w:r>
        <w:rPr>
          <w:rFonts w:cs="宋体"/>
          <w:color w:val="000000"/>
        </w:rPr>
        <w:t>年</w:t>
      </w:r>
      <w:r>
        <w:rPr>
          <w:rFonts w:hint="eastAsia" w:cs="宋体"/>
          <w:color w:val="000000"/>
          <w:lang w:val="en-US" w:eastAsia="zh-CN"/>
        </w:rPr>
        <w:t>1</w:t>
      </w:r>
      <w:r>
        <w:rPr>
          <w:rFonts w:cs="宋体"/>
          <w:color w:val="000000"/>
        </w:rPr>
        <w:t>月</w:t>
      </w:r>
      <w:r>
        <w:rPr>
          <w:rFonts w:hint="eastAsia" w:cs="宋体"/>
          <w:color w:val="000000"/>
          <w:lang w:val="en-US" w:eastAsia="zh-CN"/>
        </w:rPr>
        <w:t>31</w:t>
      </w:r>
      <w:r>
        <w:rPr>
          <w:rFonts w:cs="宋体"/>
          <w:color w:val="000000"/>
        </w:rPr>
        <w:t>日</w:t>
      </w:r>
      <w:r>
        <w:rPr>
          <w:rFonts w:hint="eastAsia" w:cs="宋体"/>
          <w:color w:val="000000"/>
        </w:rPr>
        <w:t>下午</w:t>
      </w:r>
      <w:r>
        <w:rPr>
          <w:rFonts w:cs="宋体"/>
          <w:color w:val="000000"/>
        </w:rPr>
        <w:t>17:00，以邮件接收时间为准，超时视为无效报名。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6"/>
          <w:rFonts w:hint="eastAsia" w:ascii="宋体" w:hAnsi="宋体" w:eastAsia="宋体" w:cs="宋体"/>
          <w:i w:val="0"/>
          <w:iCs w:val="0"/>
          <w:caps w:val="0"/>
          <w:color w:val="FF0000"/>
          <w:spacing w:val="0"/>
          <w:sz w:val="24"/>
          <w:szCs w:val="24"/>
          <w:u w:val="none"/>
          <w:vertAlign w:val="baseline"/>
          <w:lang w:val="en-US" w:eastAsia="zh-CN"/>
        </w:rPr>
        <w:t>5</w:t>
      </w:r>
      <w:r>
        <w:rPr>
          <w:rStyle w:val="26"/>
          <w:rFonts w:hint="eastAsia" w:ascii="宋体" w:hAnsi="宋体" w:eastAsia="宋体" w:cs="宋体"/>
          <w:i w:val="0"/>
          <w:iCs w:val="0"/>
          <w:caps w:val="0"/>
          <w:color w:val="FF0000"/>
          <w:spacing w:val="0"/>
          <w:sz w:val="24"/>
          <w:szCs w:val="24"/>
          <w:u w:val="none"/>
          <w:vertAlign w:val="baseline"/>
        </w:rPr>
        <w:t>.报名所需提供资料及要求</w:t>
      </w:r>
      <w:r>
        <w:rPr>
          <w:rFonts w:hint="eastAsia" w:ascii="宋体" w:hAnsi="宋体" w:eastAsia="宋体" w:cs="宋体"/>
          <w:i w:val="0"/>
          <w:iCs w:val="0"/>
          <w:caps w:val="0"/>
          <w:color w:val="FF0000"/>
          <w:spacing w:val="0"/>
          <w:sz w:val="24"/>
          <w:szCs w:val="24"/>
          <w:u w:val="none"/>
          <w:vertAlign w:val="baseline"/>
        </w:rPr>
        <w:t>：</w:t>
      </w:r>
      <w:r>
        <w:rPr>
          <w:rFonts w:hint="eastAsia" w:cs="宋体"/>
          <w:i w:val="0"/>
          <w:iCs w:val="0"/>
          <w:caps w:val="0"/>
          <w:color w:val="FF0000"/>
          <w:spacing w:val="0"/>
          <w:sz w:val="24"/>
          <w:szCs w:val="24"/>
          <w:u w:val="none"/>
          <w:vertAlign w:val="baseline"/>
          <w:lang w:eastAsia="zh-CN"/>
        </w:rPr>
        <w:t>提供承诺函，模板</w:t>
      </w:r>
      <w:r>
        <w:rPr>
          <w:rFonts w:hint="eastAsia" w:ascii="宋体" w:hAnsi="宋体" w:eastAsia="宋体" w:cs="宋体"/>
          <w:i w:val="0"/>
          <w:iCs w:val="0"/>
          <w:caps w:val="0"/>
          <w:color w:val="FF0000"/>
          <w:spacing w:val="0"/>
          <w:sz w:val="24"/>
          <w:szCs w:val="24"/>
          <w:u w:val="none"/>
          <w:vertAlign w:val="baseline"/>
        </w:rPr>
        <w:t>详见附件</w:t>
      </w:r>
      <w:r>
        <w:rPr>
          <w:rFonts w:hint="eastAsia" w:ascii="宋体" w:hAnsi="宋体" w:eastAsia="宋体" w:cs="宋体"/>
          <w:i w:val="0"/>
          <w:iCs w:val="0"/>
          <w:caps w:val="0"/>
          <w:color w:val="FF0000"/>
          <w:spacing w:val="0"/>
          <w:sz w:val="24"/>
          <w:szCs w:val="24"/>
          <w:u w:val="none"/>
          <w:vertAlign w:val="baseline"/>
          <w:lang w:val="en-US" w:eastAsia="zh-CN"/>
        </w:rPr>
        <w:t>2</w:t>
      </w:r>
      <w:r>
        <w:rPr>
          <w:rFonts w:hint="eastAsia" w:ascii="宋体" w:hAnsi="宋体" w:eastAsia="宋体" w:cs="宋体"/>
          <w:i w:val="0"/>
          <w:iCs w:val="0"/>
          <w:caps w:val="0"/>
          <w:color w:val="FF0000"/>
          <w:spacing w:val="0"/>
          <w:sz w:val="24"/>
          <w:szCs w:val="24"/>
          <w:u w:val="none"/>
          <w:vertAlign w:val="baseline"/>
        </w:rPr>
        <w:t>报名资料。</w:t>
      </w:r>
    </w:p>
    <w:p>
      <w:pPr>
        <w:pStyle w:val="19"/>
        <w:wordWrap w:val="0"/>
        <w:spacing w:before="0" w:beforeAutospacing="0" w:after="0" w:afterAutospacing="0" w:line="400" w:lineRule="atLeast"/>
        <w:ind w:firstLine="420"/>
        <w:jc w:val="both"/>
        <w:textAlignment w:val="baseline"/>
        <w:rPr>
          <w:rFonts w:ascii="Times New Roman" w:hAnsi="Times New Roman"/>
          <w:color w:val="000000"/>
        </w:rPr>
      </w:pPr>
      <w:r>
        <w:rPr>
          <w:rStyle w:val="26"/>
          <w:rFonts w:hint="eastAsia" w:cs="宋体"/>
          <w:color w:val="FF0000"/>
        </w:rPr>
        <w:t>*温馨告知：</w:t>
      </w:r>
      <w:r>
        <w:rPr>
          <w:rFonts w:hint="eastAsia" w:cs="宋体"/>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0"/>
        <w:adjustRightInd w:val="0"/>
        <w:snapToGrid w:val="0"/>
        <w:spacing w:line="360" w:lineRule="exact"/>
        <w:ind w:firstLine="480" w:firstLineChars="200"/>
        <w:jc w:val="left"/>
        <w:rPr>
          <w:rFonts w:hAnsi="宋体" w:cs="宋体"/>
          <w:b/>
          <w:bCs/>
          <w:color w:val="000000"/>
          <w:sz w:val="24"/>
          <w:szCs w:val="24"/>
        </w:rPr>
      </w:pPr>
      <w:r>
        <w:rPr>
          <w:rFonts w:hint="eastAsia" w:hAnsi="宋体" w:cs="宋体"/>
          <w:b/>
          <w:bCs/>
          <w:sz w:val="24"/>
          <w:szCs w:val="24"/>
        </w:rPr>
        <w:t>五、</w:t>
      </w:r>
      <w:r>
        <w:rPr>
          <w:rFonts w:hint="eastAsia" w:hAnsi="宋体" w:cs="宋体"/>
          <w:b/>
          <w:bCs/>
          <w:color w:val="000000"/>
          <w:sz w:val="24"/>
          <w:szCs w:val="24"/>
        </w:rPr>
        <w:t>供应商资质要求（模板详见附件2报名资料）</w:t>
      </w:r>
    </w:p>
    <w:p>
      <w:pPr>
        <w:pStyle w:val="30"/>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1、供应商应具备以下条件：</w:t>
      </w:r>
    </w:p>
    <w:p>
      <w:pPr>
        <w:pStyle w:val="30"/>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（1）具有良好的商业信誉和健全的财务会计制度；</w:t>
      </w:r>
    </w:p>
    <w:p>
      <w:pPr>
        <w:pStyle w:val="30"/>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（2）有依法缴纳税收和社会保障资金的良好记录；</w:t>
      </w:r>
    </w:p>
    <w:p>
      <w:pPr>
        <w:pStyle w:val="30"/>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（3）具备履行合同所必需的设备和专业技术能力；</w:t>
      </w:r>
    </w:p>
    <w:p>
      <w:pPr>
        <w:pStyle w:val="30"/>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（4）参加本次采购活动前三年内，在经营活动中没有重大违法记录。</w:t>
      </w:r>
    </w:p>
    <w:p>
      <w:pPr>
        <w:pStyle w:val="30"/>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pPr>
        <w:pStyle w:val="30"/>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3、法定代表人或单位负责人为同一人或者存在直接控股、管理关系的不同响应单位，不得参加同一合同项下的采购活动。</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4、为本采购项目提供过整体设计、规范编制或者项目管理、监理、检测等服务的供应商及其附属机构，不得再参加本采购项目的响应。</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如为联合体报名，必须提供联合体各成员的营业执照副本复印件，并分别加盖联合体成员公章。</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6、特定资格条件：供应商须具备有效的</w:t>
      </w:r>
      <w:r>
        <w:rPr>
          <w:bCs/>
          <w:color w:val="000000" w:themeColor="text1"/>
          <w:sz w:val="24"/>
          <w14:textFill>
            <w14:solidFill>
              <w14:schemeClr w14:val="tx1"/>
            </w14:solidFill>
          </w14:textFill>
        </w:rPr>
        <w:t>《医疗机构执业许可证》</w:t>
      </w:r>
      <w:r>
        <w:rPr>
          <w:rFonts w:hint="eastAsia" w:ascii="宋体" w:hAnsi="宋体" w:cs="宋体"/>
          <w:sz w:val="24"/>
        </w:rPr>
        <w:t>。</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7、本项目不接受联合体报名，不得分包、转包。</w:t>
      </w:r>
    </w:p>
    <w:p>
      <w:pPr>
        <w:pStyle w:val="10"/>
        <w:adjustRightInd w:val="0"/>
        <w:snapToGrid w:val="0"/>
        <w:spacing w:line="360" w:lineRule="exact"/>
        <w:ind w:firstLine="480" w:firstLineChars="200"/>
        <w:jc w:val="left"/>
        <w:rPr>
          <w:rFonts w:hAnsi="宋体" w:cs="宋体"/>
          <w:b/>
          <w:bCs/>
          <w:color w:val="000000"/>
          <w:sz w:val="24"/>
          <w:szCs w:val="24"/>
        </w:rPr>
      </w:pPr>
      <w:r>
        <w:rPr>
          <w:rFonts w:hint="eastAsia" w:hAnsi="宋体" w:cs="宋体"/>
          <w:b/>
          <w:bCs/>
          <w:color w:val="000000"/>
          <w:sz w:val="24"/>
          <w:szCs w:val="24"/>
        </w:rPr>
        <w:t>注：供应商若不能同时满足以上条件则视为响应参与无效。（如发现提供虚假材料者，取消其参加评审资格，并列入采购人黑名单供应商。）</w:t>
      </w:r>
    </w:p>
    <w:p>
      <w:pPr>
        <w:pStyle w:val="10"/>
        <w:adjustRightInd w:val="0"/>
        <w:snapToGrid w:val="0"/>
        <w:spacing w:line="360" w:lineRule="exact"/>
        <w:ind w:firstLine="480" w:firstLineChars="200"/>
        <w:jc w:val="left"/>
        <w:rPr>
          <w:rFonts w:hAnsi="宋体" w:cs="宋体"/>
          <w:b/>
          <w:bCs/>
          <w:color w:val="000000"/>
          <w:sz w:val="24"/>
          <w:szCs w:val="24"/>
        </w:rPr>
      </w:pPr>
      <w:r>
        <w:rPr>
          <w:rFonts w:hint="eastAsia" w:hAnsi="宋体" w:cs="宋体"/>
          <w:b/>
          <w:bCs/>
          <w:color w:val="000000"/>
          <w:sz w:val="24"/>
          <w:szCs w:val="24"/>
        </w:rPr>
        <w:t>六、采购人联系方式</w:t>
      </w:r>
    </w:p>
    <w:p>
      <w:pPr>
        <w:pStyle w:val="10"/>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联系人：林老师</w:t>
      </w:r>
    </w:p>
    <w:p>
      <w:pPr>
        <w:pStyle w:val="10"/>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电话：020-81338019、81338035工作日8:30-12:00、15:00-17:00，其余时间请勿电联。</w:t>
      </w:r>
    </w:p>
    <w:p>
      <w:pPr>
        <w:pStyle w:val="10"/>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电子邮箱：syxzcbgs01@163.com</w:t>
      </w:r>
    </w:p>
    <w:p>
      <w:pPr>
        <w:pStyle w:val="10"/>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联系地址：广州市越秀区长堤大马路171号威力斯大楼907室 中山大学孙逸仙纪念医院招投标与采购管理办公室</w:t>
      </w:r>
    </w:p>
    <w:p>
      <w:pPr>
        <w:pStyle w:val="10"/>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邮编：510120</w:t>
      </w:r>
    </w:p>
    <w:p>
      <w:pPr>
        <w:pStyle w:val="30"/>
        <w:adjustRightInd w:val="0"/>
        <w:snapToGrid w:val="0"/>
        <w:spacing w:line="360" w:lineRule="exact"/>
        <w:ind w:firstLine="482"/>
        <w:jc w:val="left"/>
        <w:rPr>
          <w:rFonts w:ascii="宋体" w:hAnsi="宋体" w:cs="宋体"/>
          <w:b/>
          <w:bCs/>
          <w:sz w:val="24"/>
        </w:rPr>
      </w:pPr>
      <w:r>
        <w:rPr>
          <w:rFonts w:hint="eastAsia" w:ascii="宋体" w:hAnsi="宋体" w:cs="宋体"/>
          <w:b/>
          <w:bCs/>
          <w:sz w:val="24"/>
        </w:rPr>
        <w:t>七、公告期限</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w:t>
      </w:r>
      <w:r>
        <w:rPr>
          <w:rFonts w:ascii="宋体" w:hAnsi="宋体" w:cs="宋体"/>
          <w:sz w:val="24"/>
        </w:rPr>
        <w:t>5</w:t>
      </w:r>
      <w:r>
        <w:rPr>
          <w:rFonts w:hint="eastAsia" w:ascii="宋体" w:hAnsi="宋体" w:cs="宋体"/>
          <w:sz w:val="24"/>
        </w:rPr>
        <w:t>个工作日。</w:t>
      </w:r>
    </w:p>
    <w:p>
      <w:pPr>
        <w:pStyle w:val="30"/>
        <w:adjustRightInd w:val="0"/>
        <w:snapToGrid w:val="0"/>
        <w:spacing w:line="360" w:lineRule="exact"/>
        <w:ind w:firstLine="482"/>
        <w:jc w:val="left"/>
        <w:rPr>
          <w:rFonts w:ascii="宋体" w:hAnsi="宋体" w:cs="宋体"/>
          <w:color w:val="FF0000"/>
          <w:sz w:val="24"/>
        </w:rPr>
      </w:pPr>
      <w:r>
        <w:rPr>
          <w:rFonts w:hint="eastAsia" w:ascii="宋体" w:hAnsi="宋体" w:cs="宋体"/>
          <w:b/>
          <w:bCs/>
          <w:color w:val="FF0000"/>
          <w:sz w:val="24"/>
        </w:rPr>
        <w:t>八、纸质响应文件提交的截止时间、地点：202</w:t>
      </w:r>
      <w:r>
        <w:rPr>
          <w:rFonts w:hint="eastAsia" w:ascii="宋体" w:hAnsi="宋体" w:cs="宋体"/>
          <w:b/>
          <w:bCs/>
          <w:color w:val="FF0000"/>
          <w:sz w:val="24"/>
          <w:lang w:val="en-US" w:eastAsia="zh-CN"/>
        </w:rPr>
        <w:t>3</w:t>
      </w:r>
      <w:r>
        <w:rPr>
          <w:rFonts w:hint="eastAsia" w:ascii="宋体" w:hAnsi="宋体" w:cs="宋体"/>
          <w:b/>
          <w:bCs/>
          <w:color w:val="FF0000"/>
          <w:sz w:val="24"/>
        </w:rPr>
        <w:t>年</w:t>
      </w:r>
      <w:r>
        <w:rPr>
          <w:rFonts w:hint="eastAsia" w:ascii="宋体" w:hAnsi="宋体" w:cs="宋体"/>
          <w:b/>
          <w:bCs/>
          <w:color w:val="FF0000"/>
          <w:sz w:val="24"/>
          <w:lang w:val="en-US" w:eastAsia="zh-CN"/>
        </w:rPr>
        <w:t>2</w:t>
      </w:r>
      <w:r>
        <w:rPr>
          <w:rFonts w:hint="eastAsia" w:ascii="宋体" w:hAnsi="宋体" w:cs="宋体"/>
          <w:b/>
          <w:bCs/>
          <w:color w:val="FF0000"/>
          <w:sz w:val="24"/>
        </w:rPr>
        <w:t>月</w:t>
      </w:r>
      <w:r>
        <w:rPr>
          <w:rFonts w:hint="eastAsia" w:ascii="宋体" w:hAnsi="宋体" w:cs="宋体"/>
          <w:b/>
          <w:bCs/>
          <w:color w:val="FF0000"/>
          <w:sz w:val="24"/>
          <w:lang w:val="en-US" w:eastAsia="zh-CN"/>
        </w:rPr>
        <w:t>3</w:t>
      </w:r>
      <w:r>
        <w:rPr>
          <w:rFonts w:hint="eastAsia" w:ascii="宋体" w:hAnsi="宋体" w:cs="宋体"/>
          <w:b/>
          <w:bCs/>
          <w:color w:val="FF0000"/>
          <w:sz w:val="24"/>
        </w:rPr>
        <w:t>日中午12:00，广州市越秀区长堤大马路171号威力斯大楼907室。</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1、</w:t>
      </w:r>
      <w:r>
        <w:rPr>
          <w:rFonts w:hint="eastAsia" w:ascii="宋体" w:hAnsi="宋体" w:cs="宋体"/>
          <w:sz w:val="24"/>
          <w:u w:val="single"/>
        </w:rPr>
        <w:t>纸质响应文件一式叁份（正本壹份/副本贰份），具体要求详见格式《公开采购文件》的第五章响应文件编制要求；</w:t>
      </w:r>
    </w:p>
    <w:p>
      <w:pPr>
        <w:pStyle w:val="30"/>
        <w:adjustRightInd w:val="0"/>
        <w:snapToGrid w:val="0"/>
        <w:spacing w:line="360" w:lineRule="exact"/>
        <w:ind w:firstLine="480"/>
        <w:jc w:val="left"/>
        <w:rPr>
          <w:rFonts w:ascii="宋体" w:hAnsi="宋体" w:cs="宋体"/>
          <w:b/>
          <w:bCs/>
          <w:color w:val="FF0000"/>
          <w:sz w:val="24"/>
          <w:u w:val="single"/>
        </w:rPr>
      </w:pPr>
      <w:r>
        <w:rPr>
          <w:rFonts w:hint="eastAsia" w:ascii="宋体" w:hAnsi="宋体" w:cs="宋体"/>
          <w:sz w:val="24"/>
        </w:rPr>
        <w:t>2、</w:t>
      </w:r>
      <w:r>
        <w:rPr>
          <w:rFonts w:hint="eastAsia" w:ascii="宋体" w:hAnsi="宋体" w:cs="宋体"/>
          <w:sz w:val="24"/>
          <w:u w:val="single"/>
        </w:rPr>
        <w:t>纸质响应文件原则上接受快递寄送形式递交响应文件，如若响应人或其授权代表亲自送达的，须严格按照本公告第九条“疫情防控要求”执行。</w:t>
      </w:r>
      <w:r>
        <w:rPr>
          <w:rFonts w:hint="eastAsia" w:ascii="宋体" w:hAnsi="宋体" w:cs="宋体"/>
          <w:b/>
          <w:bCs/>
          <w:color w:val="FF0000"/>
          <w:sz w:val="24"/>
          <w:u w:val="single"/>
        </w:rPr>
        <w:t>如若采取快递寄送，请务必于响应文件提交截止时间前寄达。</w:t>
      </w:r>
    </w:p>
    <w:p>
      <w:pPr>
        <w:pStyle w:val="30"/>
        <w:adjustRightInd w:val="0"/>
        <w:snapToGrid w:val="0"/>
        <w:spacing w:line="360" w:lineRule="exact"/>
        <w:ind w:firstLine="482"/>
        <w:jc w:val="left"/>
        <w:rPr>
          <w:rFonts w:ascii="宋体" w:hAnsi="宋体" w:cs="宋体"/>
          <w:b/>
          <w:bCs/>
          <w:color w:val="FF0000"/>
          <w:sz w:val="24"/>
          <w:highlight w:val="yellow"/>
          <w:u w:val="single"/>
        </w:rPr>
      </w:pPr>
      <w:r>
        <w:rPr>
          <w:rFonts w:hint="eastAsia" w:ascii="宋体" w:hAnsi="宋体" w:cs="宋体"/>
          <w:b/>
          <w:bCs/>
          <w:color w:val="FF0000"/>
          <w:sz w:val="24"/>
          <w:highlight w:val="yellow"/>
          <w:u w:val="single"/>
        </w:rPr>
        <w:t>3、响应文件正本的盖章扫描版电子文件</w:t>
      </w:r>
      <w:r>
        <w:rPr>
          <w:rFonts w:hint="eastAsia" w:ascii="宋体" w:hAnsi="宋体" w:cs="宋体"/>
          <w:b/>
          <w:bCs/>
          <w:color w:val="FF0000"/>
          <w:sz w:val="24"/>
          <w:highlight w:val="yellow"/>
        </w:rPr>
        <w:t>提交的截止时间：202</w:t>
      </w:r>
      <w:r>
        <w:rPr>
          <w:rFonts w:hint="eastAsia" w:ascii="宋体" w:hAnsi="宋体" w:cs="宋体"/>
          <w:b/>
          <w:bCs/>
          <w:color w:val="FF0000"/>
          <w:sz w:val="24"/>
          <w:highlight w:val="yellow"/>
          <w:lang w:val="en-US" w:eastAsia="zh-CN"/>
        </w:rPr>
        <w:t>3</w:t>
      </w:r>
      <w:r>
        <w:rPr>
          <w:rFonts w:hint="eastAsia" w:ascii="宋体" w:hAnsi="宋体" w:cs="宋体"/>
          <w:b/>
          <w:bCs/>
          <w:color w:val="FF0000"/>
          <w:sz w:val="24"/>
          <w:highlight w:val="yellow"/>
        </w:rPr>
        <w:t>年</w:t>
      </w:r>
      <w:r>
        <w:rPr>
          <w:rFonts w:hint="eastAsia" w:ascii="宋体" w:hAnsi="宋体" w:cs="宋体"/>
          <w:b/>
          <w:bCs/>
          <w:color w:val="FF0000"/>
          <w:sz w:val="24"/>
          <w:highlight w:val="yellow"/>
          <w:lang w:val="en-US" w:eastAsia="zh-CN"/>
        </w:rPr>
        <w:t>2</w:t>
      </w:r>
      <w:r>
        <w:rPr>
          <w:rFonts w:hint="eastAsia" w:ascii="宋体" w:hAnsi="宋体" w:cs="宋体"/>
          <w:b/>
          <w:bCs/>
          <w:color w:val="FF0000"/>
          <w:sz w:val="24"/>
          <w:highlight w:val="yellow"/>
        </w:rPr>
        <w:t>月</w:t>
      </w:r>
      <w:r>
        <w:rPr>
          <w:rFonts w:hint="eastAsia" w:ascii="宋体" w:hAnsi="宋体" w:cs="宋体"/>
          <w:b/>
          <w:bCs/>
          <w:color w:val="FF0000"/>
          <w:sz w:val="24"/>
          <w:highlight w:val="yellow"/>
          <w:lang w:val="en-US" w:eastAsia="zh-CN"/>
        </w:rPr>
        <w:t>3</w:t>
      </w:r>
      <w:r>
        <w:rPr>
          <w:rFonts w:hint="eastAsia" w:ascii="宋体" w:hAnsi="宋体" w:cs="宋体"/>
          <w:b/>
          <w:bCs/>
          <w:color w:val="FF0000"/>
          <w:sz w:val="24"/>
          <w:highlight w:val="yellow"/>
        </w:rPr>
        <w:t>日中午12:00。响应人自行选择是否加密，如选择加密，请于202</w:t>
      </w:r>
      <w:r>
        <w:rPr>
          <w:rFonts w:hint="eastAsia" w:ascii="宋体" w:hAnsi="宋体" w:cs="宋体"/>
          <w:b/>
          <w:bCs/>
          <w:color w:val="FF0000"/>
          <w:sz w:val="24"/>
          <w:highlight w:val="yellow"/>
          <w:lang w:val="en-US" w:eastAsia="zh-CN"/>
        </w:rPr>
        <w:t>3</w:t>
      </w:r>
      <w:r>
        <w:rPr>
          <w:rFonts w:hint="eastAsia" w:ascii="宋体" w:hAnsi="宋体" w:cs="宋体"/>
          <w:b/>
          <w:bCs/>
          <w:color w:val="FF0000"/>
          <w:sz w:val="24"/>
          <w:highlight w:val="yellow"/>
        </w:rPr>
        <w:t>年</w:t>
      </w:r>
      <w:r>
        <w:rPr>
          <w:rFonts w:hint="eastAsia" w:ascii="宋体" w:hAnsi="宋体" w:cs="宋体"/>
          <w:b/>
          <w:bCs/>
          <w:color w:val="FF0000"/>
          <w:sz w:val="24"/>
          <w:highlight w:val="yellow"/>
          <w:lang w:val="en-US" w:eastAsia="zh-CN"/>
        </w:rPr>
        <w:t>2</w:t>
      </w:r>
      <w:r>
        <w:rPr>
          <w:rFonts w:hint="eastAsia" w:ascii="宋体" w:hAnsi="宋体" w:cs="宋体"/>
          <w:b/>
          <w:bCs/>
          <w:color w:val="FF0000"/>
          <w:sz w:val="24"/>
          <w:highlight w:val="yellow"/>
        </w:rPr>
        <w:t>月</w:t>
      </w:r>
      <w:r>
        <w:rPr>
          <w:rFonts w:hint="eastAsia" w:ascii="宋体" w:hAnsi="宋体" w:cs="宋体"/>
          <w:b/>
          <w:bCs/>
          <w:color w:val="FF0000"/>
          <w:sz w:val="24"/>
          <w:highlight w:val="yellow"/>
          <w:lang w:val="en-US" w:eastAsia="zh-CN"/>
        </w:rPr>
        <w:t>3</w:t>
      </w:r>
      <w:r>
        <w:rPr>
          <w:rFonts w:hint="eastAsia" w:ascii="宋体" w:hAnsi="宋体" w:cs="宋体"/>
          <w:b/>
          <w:bCs/>
          <w:color w:val="FF0000"/>
          <w:sz w:val="24"/>
          <w:highlight w:val="yellow"/>
        </w:rPr>
        <w:t>日中午12:00将密码准时发至电子邮箱：syxzcbgs01@163.com。</w:t>
      </w:r>
    </w:p>
    <w:p>
      <w:pPr>
        <w:pStyle w:val="30"/>
        <w:adjustRightInd w:val="0"/>
        <w:snapToGrid w:val="0"/>
        <w:spacing w:line="360" w:lineRule="exact"/>
        <w:ind w:firstLine="480"/>
        <w:jc w:val="right"/>
        <w:rPr>
          <w:rFonts w:ascii="宋体" w:hAnsi="宋体" w:cs="宋体"/>
          <w:color w:val="000000"/>
          <w:sz w:val="24"/>
        </w:rPr>
      </w:pPr>
    </w:p>
    <w:p>
      <w:pPr>
        <w:pStyle w:val="30"/>
        <w:adjustRightInd w:val="0"/>
        <w:snapToGrid w:val="0"/>
        <w:spacing w:line="360" w:lineRule="exact"/>
        <w:ind w:firstLine="480"/>
        <w:jc w:val="right"/>
        <w:rPr>
          <w:rFonts w:ascii="宋体" w:hAnsi="宋体" w:cs="宋体"/>
          <w:color w:val="000000"/>
          <w:sz w:val="24"/>
        </w:rPr>
      </w:pPr>
      <w:r>
        <w:rPr>
          <w:rFonts w:hint="eastAsia" w:ascii="宋体" w:hAnsi="宋体" w:cs="宋体"/>
          <w:color w:val="000000"/>
          <w:sz w:val="24"/>
        </w:rPr>
        <w:t>中山大学孙逸仙纪念医院                                                                202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20</w:t>
      </w:r>
      <w:r>
        <w:rPr>
          <w:rFonts w:hint="eastAsia" w:ascii="宋体" w:hAnsi="宋体" w:cs="宋体"/>
          <w:color w:val="000000"/>
          <w:sz w:val="24"/>
        </w:rPr>
        <w:t>日</w:t>
      </w:r>
    </w:p>
    <w:p>
      <w:pPr>
        <w:pStyle w:val="33"/>
        <w:rPr>
          <w:color w:val="auto"/>
        </w:rPr>
      </w:pPr>
      <w:bookmarkStart w:id="8" w:name="_Toc50737320"/>
      <w:bookmarkStart w:id="9" w:name="_Toc50691021"/>
      <w:bookmarkStart w:id="10" w:name="_Toc50737288"/>
      <w:bookmarkStart w:id="11" w:name="_Toc76354916"/>
      <w:bookmarkStart w:id="12" w:name="_Toc50736468"/>
      <w:bookmarkStart w:id="13" w:name="_Toc385940869"/>
      <w:bookmarkStart w:id="14" w:name="_Toc385939528"/>
      <w:bookmarkStart w:id="15" w:name="_Toc417914518"/>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2"/>
        <w:spacing w:line="360" w:lineRule="auto"/>
        <w:rPr>
          <w:rFonts w:eastAsia="宋体"/>
          <w:color w:val="auto"/>
        </w:rPr>
      </w:pPr>
      <w:r>
        <w:rPr>
          <w:rFonts w:eastAsia="宋体"/>
          <w:color w:val="auto"/>
        </w:rPr>
        <w:t xml:space="preserve">第二章  </w:t>
      </w:r>
      <w:bookmarkEnd w:id="8"/>
      <w:bookmarkEnd w:id="9"/>
      <w:bookmarkEnd w:id="10"/>
      <w:bookmarkEnd w:id="11"/>
      <w:bookmarkEnd w:id="12"/>
      <w:r>
        <w:rPr>
          <w:rFonts w:eastAsia="宋体"/>
          <w:color w:val="auto"/>
        </w:rPr>
        <w:t>用户需求</w:t>
      </w:r>
      <w:bookmarkEnd w:id="13"/>
      <w:bookmarkEnd w:id="14"/>
      <w:r>
        <w:rPr>
          <w:rFonts w:eastAsia="宋体"/>
          <w:color w:val="auto"/>
        </w:rPr>
        <w:t>书</w:t>
      </w:r>
      <w:bookmarkEnd w:id="15"/>
    </w:p>
    <w:p>
      <w:pPr>
        <w:adjustRightInd w:val="0"/>
        <w:snapToGrid w:val="0"/>
        <w:spacing w:before="156" w:beforeLines="50" w:after="156" w:afterLines="50" w:line="360" w:lineRule="auto"/>
        <w:jc w:val="center"/>
        <w:rPr>
          <w:b/>
          <w:bCs/>
          <w:kern w:val="44"/>
          <w:sz w:val="36"/>
          <w:szCs w:val="36"/>
        </w:rPr>
      </w:pPr>
    </w:p>
    <w:p>
      <w:pPr>
        <w:pStyle w:val="8"/>
        <w:rPr>
          <w:b/>
          <w:bCs/>
          <w:kern w:val="44"/>
          <w:sz w:val="36"/>
          <w:szCs w:val="36"/>
        </w:rPr>
      </w:pPr>
    </w:p>
    <w:p>
      <w:pPr>
        <w:pStyle w:val="33"/>
        <w:rPr>
          <w:b/>
          <w:bCs/>
          <w:kern w:val="44"/>
          <w:sz w:val="36"/>
          <w:szCs w:val="36"/>
        </w:rPr>
      </w:pPr>
    </w:p>
    <w:p>
      <w:pPr>
        <w:pStyle w:val="33"/>
        <w:rPr>
          <w:b/>
          <w:bCs/>
          <w:kern w:val="44"/>
          <w:sz w:val="36"/>
          <w:szCs w:val="36"/>
        </w:rPr>
      </w:pPr>
    </w:p>
    <w:p>
      <w:pPr>
        <w:pStyle w:val="33"/>
        <w:rPr>
          <w:b/>
          <w:bCs/>
          <w:kern w:val="44"/>
          <w:sz w:val="36"/>
          <w:szCs w:val="36"/>
        </w:rPr>
      </w:pPr>
    </w:p>
    <w:p>
      <w:pPr>
        <w:pStyle w:val="33"/>
        <w:rPr>
          <w:b/>
          <w:bCs/>
          <w:kern w:val="44"/>
          <w:sz w:val="36"/>
          <w:szCs w:val="36"/>
        </w:rPr>
      </w:pPr>
    </w:p>
    <w:p>
      <w:pPr>
        <w:pStyle w:val="33"/>
        <w:rPr>
          <w:b/>
          <w:bCs/>
          <w:kern w:val="44"/>
          <w:sz w:val="36"/>
          <w:szCs w:val="36"/>
        </w:rPr>
      </w:pPr>
    </w:p>
    <w:p>
      <w:pPr>
        <w:pStyle w:val="33"/>
        <w:rPr>
          <w:b/>
          <w:bCs/>
          <w:kern w:val="44"/>
          <w:sz w:val="36"/>
          <w:szCs w:val="36"/>
        </w:rPr>
      </w:pPr>
    </w:p>
    <w:p>
      <w:pPr>
        <w:pStyle w:val="33"/>
        <w:rPr>
          <w:b/>
          <w:bCs/>
          <w:kern w:val="44"/>
          <w:sz w:val="36"/>
          <w:szCs w:val="36"/>
        </w:rPr>
      </w:pPr>
    </w:p>
    <w:p>
      <w:pPr>
        <w:pStyle w:val="33"/>
        <w:rPr>
          <w:b/>
          <w:bCs/>
          <w:kern w:val="44"/>
          <w:sz w:val="36"/>
          <w:szCs w:val="36"/>
        </w:rPr>
      </w:pPr>
    </w:p>
    <w:p>
      <w:pPr>
        <w:pStyle w:val="33"/>
        <w:rPr>
          <w:b/>
          <w:bCs/>
          <w:kern w:val="44"/>
          <w:sz w:val="36"/>
          <w:szCs w:val="36"/>
        </w:rPr>
      </w:pPr>
    </w:p>
    <w:p>
      <w:pPr>
        <w:pStyle w:val="33"/>
        <w:rPr>
          <w:b/>
          <w:bCs/>
          <w:kern w:val="44"/>
          <w:sz w:val="36"/>
          <w:szCs w:val="36"/>
        </w:rPr>
      </w:pPr>
    </w:p>
    <w:p>
      <w:pPr>
        <w:pStyle w:val="33"/>
        <w:rPr>
          <w:b/>
          <w:bCs/>
          <w:kern w:val="44"/>
          <w:sz w:val="36"/>
          <w:szCs w:val="36"/>
        </w:rPr>
        <w:sectPr>
          <w:pgSz w:w="11906" w:h="16838"/>
          <w:pgMar w:top="1440" w:right="567" w:bottom="1440" w:left="1077" w:header="851" w:footer="992" w:gutter="0"/>
          <w:cols w:space="425" w:num="1"/>
          <w:vAlign w:val="center"/>
          <w:docGrid w:type="linesAndChars" w:linePitch="312" w:charSpace="0"/>
        </w:sectPr>
      </w:pPr>
    </w:p>
    <w:p>
      <w:pPr>
        <w:adjustRightInd w:val="0"/>
        <w:snapToGrid w:val="0"/>
        <w:spacing w:before="120" w:beforeLines="50" w:after="120" w:afterLines="50" w:line="360" w:lineRule="auto"/>
        <w:jc w:val="center"/>
        <w:rPr>
          <w:b/>
          <w:bCs/>
          <w:sz w:val="36"/>
          <w:szCs w:val="36"/>
        </w:rPr>
      </w:pPr>
      <w:r>
        <w:rPr>
          <w:b/>
          <w:bCs/>
          <w:kern w:val="44"/>
          <w:sz w:val="36"/>
          <w:szCs w:val="36"/>
        </w:rPr>
        <w:t>用户需求书</w:t>
      </w:r>
    </w:p>
    <w:p>
      <w:pPr>
        <w:numPr>
          <w:ilvl w:val="0"/>
          <w:numId w:val="2"/>
        </w:numPr>
        <w:adjustRightInd w:val="0"/>
        <w:snapToGrid w:val="0"/>
        <w:spacing w:line="360" w:lineRule="auto"/>
        <w:ind w:left="0" w:firstLine="480" w:firstLineChars="200"/>
        <w:rPr>
          <w:b/>
          <w:bCs/>
          <w:sz w:val="24"/>
        </w:rPr>
      </w:pPr>
      <w:r>
        <w:rPr>
          <w:b/>
          <w:bCs/>
          <w:sz w:val="24"/>
        </w:rPr>
        <w:t>采购项目内容</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721"/>
        <w:gridCol w:w="989"/>
        <w:gridCol w:w="2457"/>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lang w:val="zh-CN"/>
              </w:rPr>
            </w:pPr>
            <w:r>
              <w:rPr>
                <w:rFonts w:hint="default"/>
                <w:sz w:val="24"/>
                <w:lang w:val="zh-CN"/>
              </w:rPr>
              <w:t>序号</w:t>
            </w:r>
          </w:p>
        </w:tc>
        <w:tc>
          <w:tcPr>
            <w:tcW w:w="177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lang w:val="zh-CN"/>
              </w:rPr>
            </w:pPr>
            <w:r>
              <w:rPr>
                <w:rFonts w:hint="default"/>
                <w:sz w:val="24"/>
                <w:lang w:val="zh-CN"/>
              </w:rPr>
              <w:t>项目名称</w:t>
            </w:r>
          </w:p>
        </w:tc>
        <w:tc>
          <w:tcPr>
            <w:tcW w:w="47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rPr>
            </w:pPr>
            <w:r>
              <w:rPr>
                <w:rFonts w:hint="default"/>
                <w:sz w:val="24"/>
              </w:rPr>
              <w:t>数量</w:t>
            </w:r>
          </w:p>
        </w:tc>
        <w:tc>
          <w:tcPr>
            <w:tcW w:w="1173" w:type="pct"/>
            <w:tcBorders>
              <w:top w:val="single" w:color="auto" w:sz="4" w:space="0"/>
              <w:left w:val="single" w:color="auto" w:sz="4" w:space="0"/>
              <w:bottom w:val="single" w:color="auto" w:sz="4" w:space="0"/>
              <w:right w:val="single" w:color="auto" w:sz="4" w:space="0"/>
            </w:tcBorders>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lang w:val="zh-CN"/>
              </w:rPr>
            </w:pPr>
            <w:r>
              <w:rPr>
                <w:rFonts w:hint="eastAsia"/>
                <w:sz w:val="24"/>
                <w:lang w:val="zh-CN"/>
              </w:rPr>
              <w:t>采购预算</w:t>
            </w:r>
          </w:p>
        </w:tc>
        <w:tc>
          <w:tcPr>
            <w:tcW w:w="1173" w:type="pct"/>
            <w:tcBorders>
              <w:top w:val="single" w:color="auto" w:sz="4" w:space="0"/>
              <w:left w:val="single" w:color="auto" w:sz="4" w:space="0"/>
              <w:bottom w:val="single" w:color="auto" w:sz="4" w:space="0"/>
              <w:right w:val="single" w:color="auto" w:sz="4" w:space="0"/>
            </w:tcBorders>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lang w:val="zh-CN"/>
              </w:rPr>
            </w:pPr>
            <w:r>
              <w:rPr>
                <w:rFonts w:hint="default"/>
                <w:sz w:val="24"/>
                <w:lang w:val="zh-CN"/>
              </w:rPr>
              <w:t>服务年限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lang w:val="zh-CN"/>
              </w:rPr>
            </w:pPr>
            <w:r>
              <w:rPr>
                <w:rFonts w:hint="default"/>
                <w:sz w:val="24"/>
                <w:lang w:val="zh-CN"/>
              </w:rPr>
              <w:t>1</w:t>
            </w:r>
          </w:p>
        </w:tc>
        <w:tc>
          <w:tcPr>
            <w:tcW w:w="177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lang w:val="zh-CN"/>
              </w:rPr>
            </w:pPr>
            <w:r>
              <w:rPr>
                <w:rFonts w:hint="default"/>
                <w:sz w:val="24"/>
                <w:lang w:val="zh-CN"/>
              </w:rPr>
              <w:t>中山大学孙逸仙纪念医院采购部分二代测序NGS检测服务包</w:t>
            </w:r>
            <w:bookmarkStart w:id="22" w:name="_GoBack"/>
            <w:bookmarkEnd w:id="22"/>
          </w:p>
        </w:tc>
        <w:tc>
          <w:tcPr>
            <w:tcW w:w="47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rPr>
            </w:pPr>
            <w:r>
              <w:rPr>
                <w:rFonts w:hint="default"/>
                <w:sz w:val="24"/>
              </w:rPr>
              <w:t>1项</w:t>
            </w:r>
          </w:p>
        </w:tc>
        <w:tc>
          <w:tcPr>
            <w:tcW w:w="1173" w:type="pct"/>
            <w:tcBorders>
              <w:top w:val="single" w:color="auto" w:sz="4" w:space="0"/>
              <w:left w:val="single" w:color="auto" w:sz="4" w:space="0"/>
              <w:bottom w:val="single" w:color="auto" w:sz="4" w:space="0"/>
              <w:right w:val="single" w:color="auto" w:sz="4" w:space="0"/>
            </w:tcBorders>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lang w:val="zh-CN"/>
              </w:rPr>
            </w:pPr>
            <w:r>
              <w:rPr>
                <w:rFonts w:hint="default"/>
                <w:sz w:val="24"/>
                <w:lang w:val="zh-CN"/>
              </w:rPr>
              <w:t>人民币</w:t>
            </w:r>
          </w:p>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lang w:val="zh-CN"/>
              </w:rPr>
            </w:pPr>
            <w:r>
              <w:rPr>
                <w:rFonts w:hint="eastAsia"/>
                <w:sz w:val="24"/>
                <w:lang w:val="en-US" w:eastAsia="zh-CN"/>
              </w:rPr>
              <w:t>574</w:t>
            </w:r>
            <w:r>
              <w:rPr>
                <w:rFonts w:hint="default"/>
                <w:sz w:val="24"/>
                <w:lang w:val="zh-CN"/>
              </w:rPr>
              <w:t>,</w:t>
            </w:r>
            <w:r>
              <w:rPr>
                <w:rFonts w:hint="eastAsia"/>
                <w:sz w:val="24"/>
                <w:lang w:val="en-US" w:eastAsia="zh-CN"/>
              </w:rPr>
              <w:t>5</w:t>
            </w:r>
            <w:r>
              <w:rPr>
                <w:rFonts w:hint="default"/>
                <w:sz w:val="24"/>
                <w:lang w:val="zh-CN"/>
              </w:rPr>
              <w:t>00.00元</w:t>
            </w:r>
          </w:p>
        </w:tc>
        <w:tc>
          <w:tcPr>
            <w:tcW w:w="11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sz w:val="24"/>
                <w:lang w:val="zh-CN"/>
              </w:rPr>
            </w:pPr>
            <w:r>
              <w:rPr>
                <w:rFonts w:hint="eastAsia"/>
                <w:sz w:val="24"/>
                <w:lang w:val="zh-CN"/>
              </w:rPr>
              <w:t>自合同签订起</w:t>
            </w:r>
            <w:r>
              <w:rPr>
                <w:rFonts w:hint="default"/>
                <w:sz w:val="24"/>
                <w:lang w:val="zh-CN"/>
              </w:rPr>
              <w:t>2年</w:t>
            </w:r>
          </w:p>
        </w:tc>
      </w:tr>
    </w:tbl>
    <w:p>
      <w:pPr>
        <w:numPr>
          <w:ilvl w:val="0"/>
          <w:numId w:val="3"/>
        </w:numPr>
        <w:adjustRightInd w:val="0"/>
        <w:snapToGrid w:val="0"/>
        <w:spacing w:line="360" w:lineRule="auto"/>
        <w:ind w:firstLine="480" w:firstLineChars="200"/>
        <w:rPr>
          <w:rFonts w:hint="eastAsia"/>
          <w:bCs/>
          <w:sz w:val="24"/>
        </w:rPr>
      </w:pPr>
      <w:r>
        <w:rPr>
          <w:rFonts w:hint="eastAsia"/>
          <w:bCs/>
          <w:sz w:val="24"/>
        </w:rPr>
        <w:t>检测项目清单和详细技术规范请参阅采购文件中的“用户需求书”。本项目</w:t>
      </w:r>
      <w:r>
        <w:rPr>
          <w:rFonts w:hint="eastAsia" w:ascii="宋体" w:hAnsi="宋体" w:cs="宋体"/>
          <w:sz w:val="24"/>
        </w:rPr>
        <w:t>成交人</w:t>
      </w:r>
      <w:r>
        <w:rPr>
          <w:rFonts w:hint="eastAsia"/>
          <w:bCs/>
          <w:sz w:val="24"/>
        </w:rPr>
        <w:t>责且承担响应文件对采购人要求的一切事宜及责任。响应人必须对本项目的全部内容进行响应报价，如有缺漏或超出采购预算（最高限价），将导致响应无效；</w:t>
      </w:r>
    </w:p>
    <w:p>
      <w:pPr>
        <w:numPr>
          <w:ilvl w:val="0"/>
          <w:numId w:val="0"/>
        </w:numPr>
        <w:adjustRightInd w:val="0"/>
        <w:snapToGrid w:val="0"/>
        <w:spacing w:line="360" w:lineRule="auto"/>
        <w:ind w:firstLine="480" w:firstLineChars="200"/>
        <w:rPr>
          <w:bCs/>
          <w:sz w:val="24"/>
        </w:rPr>
      </w:pPr>
      <w:r>
        <w:rPr>
          <w:rFonts w:hint="eastAsia"/>
          <w:bCs/>
          <w:sz w:val="24"/>
        </w:rPr>
        <w:t>2、</w:t>
      </w:r>
      <w:r>
        <w:rPr>
          <w:rFonts w:hint="eastAsia" w:ascii="宋体" w:hAnsi="宋体" w:cs="宋体"/>
          <w:sz w:val="24"/>
        </w:rPr>
        <w:t>成交人</w:t>
      </w:r>
      <w:r>
        <w:rPr>
          <w:rFonts w:hint="eastAsia"/>
          <w:bCs/>
          <w:sz w:val="24"/>
        </w:rPr>
        <w:t>不得以任何方式转包或分包本项目，否则采购人有权单方终止合同，由此产生的一切经济损失由</w:t>
      </w:r>
      <w:r>
        <w:rPr>
          <w:rFonts w:hint="eastAsia" w:ascii="宋体" w:hAnsi="宋体" w:cs="宋体"/>
          <w:sz w:val="24"/>
        </w:rPr>
        <w:t>成交人</w:t>
      </w:r>
      <w:r>
        <w:rPr>
          <w:rFonts w:hint="eastAsia"/>
          <w:bCs/>
          <w:sz w:val="24"/>
        </w:rPr>
        <w:t>自行承担。</w:t>
      </w:r>
    </w:p>
    <w:p>
      <w:pPr>
        <w:adjustRightInd w:val="0"/>
        <w:snapToGrid w:val="0"/>
        <w:spacing w:line="360" w:lineRule="auto"/>
        <w:ind w:firstLine="480" w:firstLineChars="200"/>
        <w:rPr>
          <w:bCs/>
          <w:sz w:val="24"/>
        </w:rPr>
      </w:pPr>
      <w:r>
        <w:rPr>
          <w:rFonts w:hint="eastAsia"/>
          <w:bCs/>
          <w:sz w:val="24"/>
        </w:rPr>
        <w:t>3、项目时间：按采购人要求。</w:t>
      </w:r>
    </w:p>
    <w:p>
      <w:pPr>
        <w:adjustRightInd w:val="0"/>
        <w:snapToGrid w:val="0"/>
        <w:spacing w:line="360" w:lineRule="auto"/>
        <w:ind w:firstLine="480" w:firstLineChars="200"/>
        <w:rPr>
          <w:bCs/>
          <w:sz w:val="24"/>
        </w:rPr>
      </w:pPr>
      <w:r>
        <w:rPr>
          <w:rFonts w:hint="eastAsia"/>
          <w:bCs/>
          <w:sz w:val="24"/>
        </w:rPr>
        <w:t>4、项目地点：按采购人指定地点。</w:t>
      </w:r>
    </w:p>
    <w:p>
      <w:pPr>
        <w:adjustRightInd w:val="0"/>
        <w:snapToGrid w:val="0"/>
        <w:spacing w:line="360" w:lineRule="exact"/>
        <w:ind w:firstLine="480" w:firstLineChars="200"/>
        <w:rPr>
          <w:rFonts w:ascii="宋体" w:hAnsi="宋体" w:cs="宋体"/>
          <w:b/>
          <w:bCs/>
          <w:sz w:val="24"/>
        </w:rPr>
      </w:pPr>
      <w:r>
        <w:rPr>
          <w:rFonts w:hint="eastAsia" w:ascii="宋体" w:hAnsi="宋体" w:cs="宋体"/>
          <w:b/>
          <w:sz w:val="24"/>
        </w:rPr>
        <w:t>二、</w:t>
      </w:r>
      <w:r>
        <w:rPr>
          <w:rFonts w:hint="eastAsia" w:ascii="宋体" w:hAnsi="宋体" w:cs="宋体"/>
          <w:b/>
          <w:bCs/>
          <w:sz w:val="24"/>
        </w:rPr>
        <w:t>项目基本要求</w:t>
      </w:r>
    </w:p>
    <w:p>
      <w:pPr>
        <w:pStyle w:val="30"/>
        <w:adjustRightInd w:val="0"/>
        <w:snapToGrid w:val="0"/>
        <w:spacing w:line="360" w:lineRule="exact"/>
        <w:ind w:firstLine="482"/>
        <w:rPr>
          <w:rFonts w:ascii="宋体" w:hAnsi="宋体" w:cs="宋体"/>
          <w:b/>
          <w:bCs/>
          <w:sz w:val="24"/>
        </w:rPr>
      </w:pPr>
      <w:r>
        <w:rPr>
          <w:rFonts w:hint="eastAsia" w:ascii="宋体" w:hAnsi="宋体" w:cs="宋体"/>
          <w:b/>
          <w:bCs/>
          <w:sz w:val="24"/>
        </w:rPr>
        <w:t>（一）对于被委托实验室的要求：</w:t>
      </w:r>
    </w:p>
    <w:p>
      <w:pPr>
        <w:pStyle w:val="30"/>
        <w:adjustRightInd w:val="0"/>
        <w:snapToGrid w:val="0"/>
        <w:spacing w:line="360" w:lineRule="exact"/>
        <w:ind w:firstLine="480"/>
        <w:rPr>
          <w:rFonts w:ascii="宋体" w:hAnsi="宋体" w:cs="宋体"/>
          <w:sz w:val="24"/>
        </w:rPr>
      </w:pPr>
      <w:r>
        <w:rPr>
          <w:rFonts w:hint="eastAsia" w:ascii="宋体" w:hAnsi="宋体" w:cs="宋体"/>
          <w:sz w:val="24"/>
        </w:rPr>
        <w:t>1、成交人实验室符合国家卫健委《医疗机构临床实验室管理办法》等法律法规要求。</w:t>
      </w:r>
    </w:p>
    <w:p>
      <w:pPr>
        <w:pStyle w:val="30"/>
        <w:adjustRightInd w:val="0"/>
        <w:snapToGrid w:val="0"/>
        <w:spacing w:line="360" w:lineRule="exact"/>
        <w:ind w:firstLine="480"/>
        <w:rPr>
          <w:rFonts w:ascii="宋体" w:hAnsi="宋体" w:cs="宋体"/>
          <w:sz w:val="24"/>
        </w:rPr>
      </w:pPr>
      <w:r>
        <w:rPr>
          <w:rFonts w:hint="eastAsia" w:ascii="宋体" w:hAnsi="宋体" w:cs="宋体"/>
          <w:sz w:val="24"/>
        </w:rPr>
        <w:t>2、成交人有能力提供免费的物流服务，按采购人的指定时间到达指定地点收检标本；（提供承诺函并加盖公章）。</w:t>
      </w:r>
    </w:p>
    <w:p>
      <w:pPr>
        <w:pStyle w:val="30"/>
        <w:adjustRightInd w:val="0"/>
        <w:snapToGrid w:val="0"/>
        <w:spacing w:line="360" w:lineRule="exact"/>
        <w:ind w:firstLine="480"/>
        <w:rPr>
          <w:rFonts w:ascii="宋体" w:hAnsi="宋体" w:cs="宋体"/>
          <w:sz w:val="24"/>
        </w:rPr>
      </w:pPr>
      <w:r>
        <w:rPr>
          <w:rFonts w:hint="eastAsia" w:ascii="宋体" w:hAnsi="宋体" w:cs="宋体"/>
          <w:sz w:val="24"/>
        </w:rPr>
        <w:t>3、成交人负责免费提供标本采集试管、保存装置等。</w:t>
      </w:r>
    </w:p>
    <w:p>
      <w:pPr>
        <w:pStyle w:val="30"/>
        <w:adjustRightInd w:val="0"/>
        <w:snapToGrid w:val="0"/>
        <w:spacing w:line="360" w:lineRule="exact"/>
        <w:ind w:firstLine="480"/>
        <w:rPr>
          <w:rFonts w:ascii="宋体" w:hAnsi="宋体" w:cs="宋体"/>
          <w:sz w:val="24"/>
        </w:rPr>
      </w:pPr>
      <w:r>
        <w:rPr>
          <w:rFonts w:hint="eastAsia" w:ascii="宋体" w:hAnsi="宋体" w:cs="宋体"/>
          <w:sz w:val="24"/>
        </w:rPr>
        <w:t>4、对于需按照成交人取材要求进行取材的样本，或需要在采购人处进行初步处理的样品，成成交人有义务进行相应的业务指导和培训。</w:t>
      </w:r>
    </w:p>
    <w:p>
      <w:pPr>
        <w:tabs>
          <w:tab w:val="left" w:pos="360"/>
        </w:tabs>
        <w:adjustRightInd w:val="0"/>
        <w:snapToGrid w:val="0"/>
        <w:spacing w:line="360" w:lineRule="auto"/>
        <w:ind w:firstLine="566" w:firstLineChars="236"/>
        <w:rPr>
          <w:rFonts w:ascii="宋体" w:hAnsi="宋体" w:cs="宋体"/>
          <w:sz w:val="24"/>
        </w:rPr>
      </w:pPr>
      <w:r>
        <w:rPr>
          <w:rFonts w:hint="eastAsia" w:ascii="宋体" w:hAnsi="宋体" w:cs="宋体"/>
          <w:sz w:val="24"/>
        </w:rPr>
        <w:t>5、成交人需严格按照</w:t>
      </w:r>
      <w:r>
        <w:rPr>
          <w:rFonts w:hint="eastAsia"/>
          <w:sz w:val="24"/>
        </w:rPr>
        <w:t>国家相关法律法规的要求</w:t>
      </w:r>
      <w:r>
        <w:rPr>
          <w:rFonts w:hint="eastAsia" w:ascii="宋体" w:hAnsi="宋体" w:cs="宋体"/>
          <w:sz w:val="24"/>
        </w:rPr>
        <w:t>对合格标本进行检测，并严格按照《医院管理评价指南》规定出具报告的时限及质控标准，在</w:t>
      </w:r>
      <w:r>
        <w:rPr>
          <w:sz w:val="24"/>
        </w:rPr>
        <w:t>收到合格样本后7个工作日</w:t>
      </w:r>
      <w:r>
        <w:rPr>
          <w:rFonts w:hint="eastAsia"/>
          <w:sz w:val="24"/>
        </w:rPr>
        <w:t>内（</w:t>
      </w:r>
      <w:r>
        <w:rPr>
          <w:sz w:val="24"/>
        </w:rPr>
        <w:t>特殊情况</w:t>
      </w:r>
      <w:r>
        <w:rPr>
          <w:rFonts w:hint="eastAsia" w:ascii="宋体" w:hAnsi="宋体" w:cs="宋体"/>
          <w:sz w:val="24"/>
        </w:rPr>
        <w:t>成交人</w:t>
      </w:r>
      <w:r>
        <w:rPr>
          <w:rFonts w:hint="eastAsia"/>
          <w:sz w:val="24"/>
        </w:rPr>
        <w:t>可以以书面方式向采购人申请，经采购人同意后可</w:t>
      </w:r>
      <w:r>
        <w:rPr>
          <w:sz w:val="24"/>
        </w:rPr>
        <w:t>适当延长，但最多不得超过9 个工作日</w:t>
      </w:r>
      <w:r>
        <w:rPr>
          <w:rFonts w:hint="eastAsia"/>
          <w:sz w:val="24"/>
        </w:rPr>
        <w:t>）</w:t>
      </w:r>
      <w:r>
        <w:rPr>
          <w:rFonts w:hint="eastAsia" w:ascii="宋体" w:hAnsi="宋体" w:cs="宋体"/>
          <w:sz w:val="24"/>
        </w:rPr>
        <w:t>将病理诊断报告书送回采购人的病理科。成交人对其出具的病理诊断报告书结果负责，并有义务对其内容进行解释。若有其他加做的或特染的，成交人若不能在相应时间内出具报告的，须提前与采购人沟通。</w:t>
      </w:r>
    </w:p>
    <w:p>
      <w:pPr>
        <w:pStyle w:val="30"/>
        <w:adjustRightInd w:val="0"/>
        <w:snapToGrid w:val="0"/>
        <w:spacing w:line="360" w:lineRule="exact"/>
        <w:ind w:firstLine="480"/>
        <w:rPr>
          <w:rFonts w:ascii="宋体" w:hAnsi="宋体" w:cs="宋体"/>
          <w:sz w:val="24"/>
        </w:rPr>
      </w:pPr>
      <w:r>
        <w:rPr>
          <w:rFonts w:ascii="宋体" w:hAnsi="宋体" w:cs="宋体"/>
          <w:sz w:val="24"/>
        </w:rPr>
        <w:t>6</w:t>
      </w:r>
      <w:r>
        <w:rPr>
          <w:rFonts w:hint="eastAsia" w:ascii="宋体" w:hAnsi="宋体" w:cs="宋体"/>
          <w:sz w:val="24"/>
        </w:rPr>
        <w:t>、成交人检测结果与全广东省三级医院结果互认。</w:t>
      </w:r>
    </w:p>
    <w:p>
      <w:pPr>
        <w:pStyle w:val="30"/>
        <w:adjustRightInd w:val="0"/>
        <w:snapToGrid w:val="0"/>
        <w:spacing w:line="360" w:lineRule="exact"/>
        <w:ind w:firstLine="480"/>
        <w:rPr>
          <w:rFonts w:ascii="宋体" w:hAnsi="宋体" w:cs="宋体"/>
          <w:sz w:val="24"/>
        </w:rPr>
      </w:pPr>
      <w:r>
        <w:rPr>
          <w:rFonts w:ascii="宋体" w:hAnsi="宋体" w:cs="宋体"/>
          <w:sz w:val="24"/>
        </w:rPr>
        <w:t>7</w:t>
      </w:r>
      <w:r>
        <w:rPr>
          <w:rFonts w:hint="eastAsia" w:ascii="宋体" w:hAnsi="宋体" w:cs="宋体"/>
          <w:sz w:val="24"/>
        </w:rPr>
        <w:t>、成交人原则上使用电子签名签发报告，如暂未具备电子签名的条件，可试用纸质签名报告，但报告送达的时间必须在约定的时间内（特殊情况须通知采购人，沟通解决）；成交人保证与采购人进行网络对接，实现网上查询结果，并可由采购人进行报告单打印，涉及的具体内容如有必要双方再另行签署相关协议。</w:t>
      </w:r>
    </w:p>
    <w:p>
      <w:pPr>
        <w:pStyle w:val="30"/>
        <w:adjustRightInd w:val="0"/>
        <w:snapToGrid w:val="0"/>
        <w:spacing w:line="360" w:lineRule="exact"/>
        <w:ind w:firstLine="480"/>
        <w:rPr>
          <w:rFonts w:ascii="宋体" w:hAnsi="宋体" w:cs="宋体"/>
          <w:sz w:val="24"/>
        </w:rPr>
      </w:pPr>
      <w:r>
        <w:rPr>
          <w:rFonts w:ascii="宋体" w:hAnsi="宋体" w:cs="宋体"/>
          <w:sz w:val="24"/>
        </w:rPr>
        <w:t>8</w:t>
      </w:r>
      <w:r>
        <w:rPr>
          <w:rFonts w:hint="eastAsia" w:ascii="宋体" w:hAnsi="宋体" w:cs="宋体"/>
          <w:sz w:val="24"/>
        </w:rPr>
        <w:t>、成交人保证按国家检测规范进行操作，并对标本的检测报告承担相应的责任。</w:t>
      </w:r>
    </w:p>
    <w:p>
      <w:pPr>
        <w:pStyle w:val="30"/>
        <w:adjustRightInd w:val="0"/>
        <w:snapToGrid w:val="0"/>
        <w:spacing w:line="360" w:lineRule="exact"/>
        <w:ind w:firstLine="480"/>
        <w:rPr>
          <w:rFonts w:ascii="宋体" w:hAnsi="宋体" w:cs="宋体"/>
          <w:sz w:val="24"/>
        </w:rPr>
      </w:pPr>
      <w:r>
        <w:rPr>
          <w:rFonts w:ascii="宋体" w:hAnsi="宋体" w:cs="宋体"/>
          <w:sz w:val="24"/>
        </w:rPr>
        <w:t>9</w:t>
      </w:r>
      <w:r>
        <w:rPr>
          <w:rFonts w:hint="eastAsia" w:ascii="宋体" w:hAnsi="宋体" w:cs="宋体"/>
          <w:sz w:val="24"/>
        </w:rPr>
        <w:t>、成交人有为采购人保密的义务，在未经采购人同意或授权下，成交人不得向采购人以外的任何单位或个人泄露采购人委托检测的任何信息。</w:t>
      </w:r>
    </w:p>
    <w:p>
      <w:pPr>
        <w:pStyle w:val="30"/>
        <w:adjustRightInd w:val="0"/>
        <w:snapToGrid w:val="0"/>
        <w:spacing w:line="360" w:lineRule="exact"/>
        <w:ind w:firstLine="480"/>
        <w:rPr>
          <w:rFonts w:ascii="宋体" w:hAnsi="宋体" w:cs="宋体"/>
          <w:sz w:val="24"/>
        </w:rPr>
      </w:pPr>
      <w:r>
        <w:rPr>
          <w:rFonts w:ascii="宋体" w:hAnsi="宋体" w:cs="宋体"/>
          <w:sz w:val="24"/>
        </w:rPr>
        <w:t>10</w:t>
      </w:r>
      <w:r>
        <w:rPr>
          <w:rFonts w:hint="eastAsia" w:ascii="宋体" w:hAnsi="宋体" w:cs="宋体"/>
          <w:sz w:val="24"/>
        </w:rPr>
        <w:t>、检测样本、检测数据的所有权、使用权为采购人所有，成交人未经许可不得挪作它用。</w:t>
      </w:r>
    </w:p>
    <w:p>
      <w:pPr>
        <w:pStyle w:val="30"/>
        <w:adjustRightInd w:val="0"/>
        <w:snapToGrid w:val="0"/>
        <w:spacing w:line="360" w:lineRule="exact"/>
        <w:ind w:firstLine="480"/>
        <w:rPr>
          <w:rFonts w:ascii="宋体" w:hAnsi="宋体" w:cs="宋体"/>
          <w:sz w:val="24"/>
        </w:rPr>
      </w:pPr>
      <w:r>
        <w:rPr>
          <w:rFonts w:ascii="宋体" w:hAnsi="宋体" w:cs="宋体"/>
          <w:sz w:val="24"/>
        </w:rPr>
        <w:t>11</w:t>
      </w:r>
      <w:r>
        <w:rPr>
          <w:rFonts w:hint="eastAsia" w:ascii="宋体" w:hAnsi="宋体" w:cs="宋体"/>
          <w:sz w:val="24"/>
        </w:rPr>
        <w:t>、成交人保证检验结果的公正性，不受任何诱使或压力的干扰。</w:t>
      </w:r>
    </w:p>
    <w:p>
      <w:pPr>
        <w:pStyle w:val="30"/>
        <w:adjustRightInd w:val="0"/>
        <w:snapToGrid w:val="0"/>
        <w:spacing w:line="360" w:lineRule="exact"/>
        <w:ind w:firstLine="480"/>
        <w:rPr>
          <w:rFonts w:ascii="宋体" w:hAnsi="宋体" w:cs="宋体"/>
          <w:sz w:val="24"/>
        </w:rPr>
      </w:pPr>
      <w:r>
        <w:rPr>
          <w:rFonts w:ascii="宋体" w:hAnsi="宋体" w:cs="宋体"/>
          <w:sz w:val="24"/>
        </w:rPr>
        <w:t>12</w:t>
      </w:r>
      <w:r>
        <w:rPr>
          <w:rFonts w:hint="eastAsia" w:ascii="宋体" w:hAnsi="宋体" w:cs="宋体"/>
          <w:sz w:val="24"/>
        </w:rPr>
        <w:t>、成交人建立快速的客户服务反应机制，如有针对成交供应商或甲、乙双方的投诉或需处理的情况，成交人应派代表在半日内到达医院及时沟通处理；若主要针对采购人的投诉或需处理的情况，成交人有义务协助采购人及时沟通处理。</w:t>
      </w:r>
    </w:p>
    <w:p>
      <w:pPr>
        <w:pStyle w:val="30"/>
        <w:adjustRightInd w:val="0"/>
        <w:snapToGrid w:val="0"/>
        <w:spacing w:line="360" w:lineRule="exact"/>
        <w:ind w:firstLine="480"/>
        <w:rPr>
          <w:rFonts w:ascii="宋体" w:hAnsi="宋体" w:cs="宋体"/>
          <w:sz w:val="24"/>
        </w:rPr>
      </w:pPr>
      <w:r>
        <w:rPr>
          <w:rFonts w:ascii="宋体" w:hAnsi="宋体" w:cs="宋体"/>
          <w:sz w:val="24"/>
        </w:rPr>
        <w:t>13</w:t>
      </w:r>
      <w:r>
        <w:rPr>
          <w:rFonts w:hint="eastAsia" w:ascii="宋体" w:hAnsi="宋体" w:cs="宋体"/>
          <w:sz w:val="24"/>
        </w:rPr>
        <w:t>、成交人应保证其应用到本项目的专利、技术是归成交供应商持有的，且享有处分权。</w:t>
      </w:r>
    </w:p>
    <w:p>
      <w:pPr>
        <w:pStyle w:val="30"/>
        <w:adjustRightInd w:val="0"/>
        <w:snapToGrid w:val="0"/>
        <w:spacing w:line="360" w:lineRule="exact"/>
        <w:ind w:firstLine="480"/>
        <w:rPr>
          <w:rFonts w:ascii="宋体" w:hAnsi="宋体" w:cs="宋体"/>
          <w:sz w:val="24"/>
        </w:rPr>
      </w:pPr>
      <w:r>
        <w:rPr>
          <w:rFonts w:ascii="宋体" w:hAnsi="宋体" w:cs="宋体"/>
          <w:sz w:val="24"/>
        </w:rPr>
        <w:t>14</w:t>
      </w:r>
      <w:r>
        <w:rPr>
          <w:rFonts w:hint="eastAsia" w:ascii="宋体" w:hAnsi="宋体" w:cs="宋体"/>
          <w:sz w:val="24"/>
        </w:rPr>
        <w:t>、双方合作仅限于开展本检测服务类范畴的合作。未经对方书面同意，采购人不得单方面以任何名义使用成交人及关联方品牌开展任何形式的宣传活动；成交人亦不得单方面以任何名义使用采购人及关联方品牌开展任何形式的宣传活动。双方如有一方违反规定，守约方保留向违约方追究相应法律责任的权利。</w:t>
      </w:r>
    </w:p>
    <w:p>
      <w:pPr>
        <w:pStyle w:val="30"/>
        <w:adjustRightInd w:val="0"/>
        <w:snapToGrid w:val="0"/>
        <w:spacing w:line="360" w:lineRule="exact"/>
        <w:ind w:firstLine="480"/>
      </w:pPr>
      <w:r>
        <w:rPr>
          <w:rFonts w:ascii="宋体" w:hAnsi="宋体" w:cs="宋体"/>
          <w:sz w:val="24"/>
        </w:rPr>
        <w:t>15</w:t>
      </w:r>
      <w:r>
        <w:rPr>
          <w:rFonts w:hint="eastAsia" w:ascii="宋体" w:hAnsi="宋体" w:cs="宋体"/>
          <w:sz w:val="24"/>
        </w:rPr>
        <w:t>、成交人如使用采购人提供的受检者标本发表科研成果，需经采购人同意，且采购人有署名权，署名排序按照文章发表时各方的贡献另行协商确定。</w:t>
      </w:r>
    </w:p>
    <w:p>
      <w:pPr>
        <w:pStyle w:val="30"/>
        <w:adjustRightInd w:val="0"/>
        <w:snapToGrid w:val="0"/>
        <w:spacing w:line="360" w:lineRule="exact"/>
        <w:ind w:firstLine="480"/>
        <w:rPr>
          <w:rFonts w:ascii="宋体" w:hAnsi="宋体" w:cs="宋体"/>
          <w:sz w:val="24"/>
        </w:rPr>
      </w:pPr>
      <w:r>
        <w:rPr>
          <w:rFonts w:hint="eastAsia" w:ascii="宋体" w:hAnsi="宋体" w:cs="宋体"/>
          <w:sz w:val="24"/>
        </w:rPr>
        <w:t>16、根据项目人遗办备案规定，剩余样本应检测后立即销毁。</w:t>
      </w:r>
    </w:p>
    <w:p>
      <w:pPr>
        <w:pStyle w:val="30"/>
        <w:adjustRightInd w:val="0"/>
        <w:snapToGrid w:val="0"/>
        <w:spacing w:line="360" w:lineRule="exact"/>
        <w:ind w:firstLine="482"/>
        <w:rPr>
          <w:rFonts w:ascii="宋体" w:hAnsi="宋体" w:cs="宋体"/>
          <w:b/>
          <w:bCs/>
          <w:sz w:val="24"/>
        </w:rPr>
      </w:pPr>
      <w:r>
        <w:rPr>
          <w:rFonts w:hint="eastAsia" w:ascii="宋体" w:hAnsi="宋体" w:cs="宋体"/>
          <w:b/>
          <w:bCs/>
          <w:sz w:val="24"/>
        </w:rPr>
        <w:t>（二）被委托实验室的质量要求：</w:t>
      </w:r>
    </w:p>
    <w:p>
      <w:pPr>
        <w:pStyle w:val="30"/>
        <w:adjustRightInd w:val="0"/>
        <w:snapToGrid w:val="0"/>
        <w:spacing w:line="360" w:lineRule="exact"/>
        <w:ind w:firstLine="480"/>
        <w:rPr>
          <w:rFonts w:ascii="宋体" w:hAnsi="宋体" w:cs="宋体"/>
          <w:sz w:val="24"/>
        </w:rPr>
      </w:pPr>
      <w:r>
        <w:rPr>
          <w:rFonts w:hint="eastAsia" w:ascii="宋体" w:hAnsi="宋体" w:cs="宋体"/>
          <w:sz w:val="24"/>
        </w:rPr>
        <w:t>1、成交人对采购人送检的合格样本检测结果进行负责，对于按照成交人取材要求进行取材的合格样本，若因成交人原因导致检测结果存在质量问题，由成交供应商承担相关责任。</w:t>
      </w:r>
    </w:p>
    <w:p>
      <w:pPr>
        <w:pStyle w:val="30"/>
        <w:adjustRightInd w:val="0"/>
        <w:snapToGrid w:val="0"/>
        <w:spacing w:line="360" w:lineRule="exact"/>
        <w:ind w:firstLine="480"/>
        <w:rPr>
          <w:rFonts w:ascii="宋体" w:hAnsi="宋体" w:cs="宋体"/>
          <w:sz w:val="24"/>
        </w:rPr>
      </w:pPr>
      <w:r>
        <w:rPr>
          <w:rFonts w:hint="eastAsia" w:ascii="宋体" w:hAnsi="宋体" w:cs="宋体"/>
          <w:sz w:val="24"/>
        </w:rPr>
        <w:t>2、成交人均按日或检测批次对采购人委托项目进行室内质控。</w:t>
      </w:r>
    </w:p>
    <w:p>
      <w:pPr>
        <w:pStyle w:val="30"/>
        <w:adjustRightInd w:val="0"/>
        <w:snapToGrid w:val="0"/>
        <w:spacing w:line="360" w:lineRule="exact"/>
        <w:ind w:firstLine="480"/>
        <w:rPr>
          <w:rFonts w:ascii="宋体" w:hAnsi="宋体" w:cs="宋体"/>
          <w:sz w:val="24"/>
        </w:rPr>
      </w:pPr>
      <w:r>
        <w:rPr>
          <w:rFonts w:hint="eastAsia" w:ascii="宋体" w:hAnsi="宋体" w:cs="宋体"/>
          <w:sz w:val="24"/>
        </w:rPr>
        <w:t>3、成交人参加国家卫健委室间质评，每半年提供委托项目的能力验证活动报告，没有能力验证的检验项目应提供与采购人认可的实验室结果一致性的证据。</w:t>
      </w:r>
    </w:p>
    <w:p>
      <w:pPr>
        <w:pStyle w:val="30"/>
        <w:adjustRightInd w:val="0"/>
        <w:snapToGrid w:val="0"/>
        <w:spacing w:line="360" w:lineRule="exact"/>
        <w:ind w:firstLine="480"/>
        <w:rPr>
          <w:rFonts w:ascii="宋体" w:hAnsi="宋体" w:cs="宋体"/>
          <w:sz w:val="24"/>
        </w:rPr>
      </w:pPr>
      <w:r>
        <w:rPr>
          <w:rFonts w:hint="eastAsia" w:ascii="宋体" w:hAnsi="宋体" w:cs="宋体"/>
          <w:sz w:val="24"/>
        </w:rPr>
        <w:t>4、按采购人要求，定期提供质量和技术资料，如更换试剂批号、仪器维修后、检验系统更换后的质控记录和性能验证报告。如检测结果和质控不符合国际最新指南标准和专家整改要求，需根据采购人和专家要求进行质控和检验结果的调整。</w:t>
      </w:r>
    </w:p>
    <w:p>
      <w:pPr>
        <w:pStyle w:val="30"/>
        <w:adjustRightInd w:val="0"/>
        <w:snapToGrid w:val="0"/>
        <w:spacing w:line="360" w:lineRule="exact"/>
        <w:ind w:firstLine="480"/>
        <w:rPr>
          <w:rFonts w:ascii="宋体" w:hAnsi="宋体" w:cs="宋体"/>
          <w:sz w:val="24"/>
        </w:rPr>
      </w:pPr>
      <w:r>
        <w:rPr>
          <w:rFonts w:hint="eastAsia" w:ascii="宋体" w:hAnsi="宋体" w:cs="宋体"/>
          <w:sz w:val="24"/>
        </w:rPr>
        <w:t>5、成交人有专人负责采购人业务及质量、技术、培训等工作。</w:t>
      </w:r>
    </w:p>
    <w:p>
      <w:pPr>
        <w:pStyle w:val="30"/>
        <w:adjustRightInd w:val="0"/>
        <w:snapToGrid w:val="0"/>
        <w:spacing w:line="360" w:lineRule="exact"/>
        <w:ind w:firstLine="480"/>
        <w:rPr>
          <w:rFonts w:ascii="宋体" w:hAnsi="宋体" w:cs="宋体"/>
          <w:sz w:val="24"/>
        </w:rPr>
      </w:pPr>
      <w:r>
        <w:rPr>
          <w:rFonts w:hint="eastAsia" w:ascii="宋体" w:hAnsi="宋体" w:cs="宋体"/>
          <w:sz w:val="24"/>
        </w:rPr>
        <w:t>6、成交人随时接受并妥善安排采购人查阅项目检测、质量控制等情况。</w:t>
      </w:r>
    </w:p>
    <w:p>
      <w:pPr>
        <w:pStyle w:val="30"/>
        <w:adjustRightInd w:val="0"/>
        <w:snapToGrid w:val="0"/>
        <w:spacing w:line="360" w:lineRule="exact"/>
        <w:ind w:firstLine="480"/>
        <w:rPr>
          <w:rFonts w:ascii="宋体" w:hAnsi="宋体" w:cs="宋体"/>
          <w:sz w:val="24"/>
        </w:rPr>
      </w:pPr>
      <w:r>
        <w:rPr>
          <w:rFonts w:hint="eastAsia" w:ascii="宋体" w:hAnsi="宋体" w:cs="宋体"/>
          <w:sz w:val="24"/>
        </w:rPr>
        <w:t>7、成交人有义务要保证检验过程中的质量控制。在检验过程中由成交人的原因造成的检验失败由成交人负全部责任。</w:t>
      </w:r>
    </w:p>
    <w:p>
      <w:pPr>
        <w:pStyle w:val="30"/>
        <w:adjustRightInd w:val="0"/>
        <w:snapToGrid w:val="0"/>
        <w:spacing w:line="360" w:lineRule="exact"/>
        <w:ind w:firstLine="480"/>
        <w:rPr>
          <w:rFonts w:ascii="宋体" w:hAnsi="宋体" w:cs="宋体"/>
          <w:sz w:val="24"/>
        </w:rPr>
      </w:pPr>
      <w:r>
        <w:rPr>
          <w:rFonts w:hint="eastAsia" w:ascii="宋体" w:hAnsi="宋体" w:cs="宋体"/>
          <w:sz w:val="24"/>
        </w:rPr>
        <w:t>8、对样本运输的要求：</w:t>
      </w:r>
    </w:p>
    <w:p>
      <w:pPr>
        <w:pStyle w:val="30"/>
        <w:adjustRightInd w:val="0"/>
        <w:snapToGrid w:val="0"/>
        <w:spacing w:line="360" w:lineRule="exact"/>
        <w:ind w:firstLine="480"/>
        <w:rPr>
          <w:rFonts w:ascii="宋体" w:hAnsi="宋体" w:cs="宋体"/>
          <w:sz w:val="24"/>
        </w:rPr>
      </w:pPr>
      <w:r>
        <w:rPr>
          <w:rFonts w:hint="eastAsia" w:ascii="宋体" w:hAnsi="宋体" w:cs="宋体"/>
          <w:sz w:val="24"/>
        </w:rPr>
        <w:t>（1）临床科室采集样本后，由成交人派专人于指定时间到采购人指定地点接收并保证相应样本的物流运输条件；</w:t>
      </w:r>
    </w:p>
    <w:p>
      <w:pPr>
        <w:pStyle w:val="30"/>
        <w:adjustRightInd w:val="0"/>
        <w:snapToGrid w:val="0"/>
        <w:spacing w:line="360" w:lineRule="exact"/>
        <w:ind w:firstLine="480"/>
        <w:rPr>
          <w:rFonts w:ascii="宋体" w:hAnsi="宋体" w:cs="宋体"/>
          <w:sz w:val="24"/>
        </w:rPr>
      </w:pPr>
      <w:r>
        <w:rPr>
          <w:rFonts w:hint="eastAsia" w:ascii="宋体" w:hAnsi="宋体" w:cs="宋体"/>
          <w:sz w:val="24"/>
        </w:rPr>
        <w:t>（2）一般标本自接收后72小时内送达委托检测机构，特殊项目具体按双方协商时间为准；</w:t>
      </w:r>
    </w:p>
    <w:p>
      <w:pPr>
        <w:pStyle w:val="30"/>
        <w:adjustRightInd w:val="0"/>
        <w:snapToGrid w:val="0"/>
        <w:spacing w:line="360" w:lineRule="exact"/>
        <w:ind w:firstLine="480"/>
        <w:rPr>
          <w:rFonts w:ascii="宋体" w:hAnsi="宋体" w:cs="宋体"/>
          <w:sz w:val="24"/>
        </w:rPr>
      </w:pPr>
      <w:r>
        <w:rPr>
          <w:rFonts w:ascii="宋体" w:hAnsi="宋体" w:cs="宋体"/>
          <w:sz w:val="24"/>
        </w:rPr>
        <w:t>9</w:t>
      </w:r>
      <w:r>
        <w:rPr>
          <w:rFonts w:hint="eastAsia" w:ascii="宋体" w:hAnsi="宋体" w:cs="宋体"/>
          <w:sz w:val="24"/>
        </w:rPr>
        <w:t>、对于样本周转时间（TAT）的要求：</w:t>
      </w:r>
    </w:p>
    <w:p>
      <w:pPr>
        <w:pStyle w:val="30"/>
        <w:adjustRightInd w:val="0"/>
        <w:snapToGrid w:val="0"/>
        <w:spacing w:line="360" w:lineRule="exact"/>
        <w:ind w:firstLine="480"/>
        <w:rPr>
          <w:rFonts w:ascii="宋体" w:hAnsi="宋体" w:cs="宋体"/>
          <w:sz w:val="24"/>
        </w:rPr>
      </w:pPr>
      <w:r>
        <w:rPr>
          <w:rFonts w:hint="eastAsia" w:ascii="宋体" w:hAnsi="宋体" w:cs="宋体"/>
          <w:sz w:val="24"/>
        </w:rPr>
        <w:t>（1）样本周转时间起点为委托检测单位接收样本，终点为采购人病理科收到检测报告；</w:t>
      </w:r>
    </w:p>
    <w:p>
      <w:pPr>
        <w:pStyle w:val="30"/>
        <w:adjustRightInd w:val="0"/>
        <w:snapToGrid w:val="0"/>
        <w:spacing w:line="360" w:lineRule="exact"/>
        <w:ind w:firstLine="48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）报告延误率≤1/1000；</w:t>
      </w:r>
    </w:p>
    <w:p>
      <w:pPr>
        <w:pStyle w:val="30"/>
        <w:adjustRightInd w:val="0"/>
        <w:snapToGrid w:val="0"/>
        <w:spacing w:line="360" w:lineRule="exact"/>
        <w:ind w:firstLine="480"/>
        <w:rPr>
          <w:rFonts w:ascii="宋体" w:hAnsi="宋体" w:cs="宋体"/>
          <w:b/>
          <w:bCs/>
          <w:sz w:val="24"/>
        </w:rPr>
      </w:pPr>
      <w:r>
        <w:rPr>
          <w:rFonts w:hint="eastAsia" w:ascii="宋体" w:hAnsi="宋体" w:cs="宋体"/>
          <w:sz w:val="24"/>
        </w:rPr>
        <w:t>★</w:t>
      </w:r>
      <w:r>
        <w:rPr>
          <w:rFonts w:hint="eastAsia" w:ascii="宋体" w:hAnsi="宋体" w:cs="宋体"/>
          <w:b/>
          <w:bCs/>
          <w:sz w:val="24"/>
        </w:rPr>
        <w:t>（三）对于委托检验项目的要求：</w:t>
      </w:r>
    </w:p>
    <w:p>
      <w:pPr>
        <w:pStyle w:val="30"/>
        <w:adjustRightInd w:val="0"/>
        <w:snapToGrid w:val="0"/>
        <w:spacing w:line="360" w:lineRule="exact"/>
        <w:ind w:firstLine="480"/>
        <w:rPr>
          <w:rFonts w:ascii="宋体" w:hAnsi="宋体" w:cs="宋体"/>
          <w:b/>
          <w:bCs/>
          <w:sz w:val="24"/>
        </w:rPr>
      </w:pPr>
      <w:r>
        <w:rPr>
          <w:rFonts w:hint="eastAsia" w:ascii="宋体" w:hAnsi="宋体" w:cs="宋体"/>
          <w:sz w:val="24"/>
        </w:rPr>
        <w:t>1、本项目要求成交人具有《医疗机构执业许可证》，且诊疗科目含有病理科专业，具体检测项目如附件：《中山大学孙逸仙纪念医院拟外送部分二代测序NGS检测项目》所示，附件外检测项目如有增加由双方协商决定。</w:t>
      </w:r>
      <w:r>
        <w:rPr>
          <w:rFonts w:hint="eastAsia" w:ascii="宋体" w:hAnsi="宋体" w:cs="宋体"/>
          <w:b/>
          <w:bCs/>
          <w:sz w:val="24"/>
        </w:rPr>
        <w:t>本次检验相关标的项目数量的增加数不超过本采购文件《中山大学孙逸仙纪念医院拟外送部分二代测序NGS检测项目》项目数的20%，且增加项目的每年结算金额不超过项目估算年均金额（人民币</w:t>
      </w:r>
      <w:r>
        <w:rPr>
          <w:rFonts w:hint="eastAsia" w:ascii="宋体" w:hAnsi="宋体" w:cs="宋体"/>
          <w:b/>
          <w:bCs/>
          <w:sz w:val="24"/>
          <w:lang w:val="en-US" w:eastAsia="zh-CN"/>
        </w:rPr>
        <w:t>￥574,500.00</w:t>
      </w:r>
      <w:r>
        <w:rPr>
          <w:rFonts w:hint="eastAsia" w:ascii="宋体" w:hAnsi="宋体" w:cs="宋体"/>
          <w:b/>
          <w:bCs/>
          <w:sz w:val="24"/>
        </w:rPr>
        <w:t>/2年）的10%。</w:t>
      </w:r>
    </w:p>
    <w:p>
      <w:pPr>
        <w:pStyle w:val="30"/>
        <w:adjustRightInd w:val="0"/>
        <w:snapToGrid w:val="0"/>
        <w:spacing w:line="360" w:lineRule="exact"/>
        <w:ind w:firstLine="480"/>
        <w:rPr>
          <w:rFonts w:ascii="宋体" w:hAnsi="宋体" w:cs="宋体"/>
          <w:sz w:val="24"/>
        </w:rPr>
      </w:pPr>
      <w:r>
        <w:rPr>
          <w:rFonts w:hint="eastAsia" w:ascii="宋体" w:hAnsi="宋体" w:cs="宋体"/>
          <w:sz w:val="24"/>
        </w:rPr>
        <w:t>2、合作期限内，采购人能够在院内开展所委托的检测项目时，本协议该部分检测项目可提前终止，采购人不承担任何的违约责任。</w:t>
      </w:r>
    </w:p>
    <w:p>
      <w:pPr>
        <w:pStyle w:val="30"/>
        <w:adjustRightInd w:val="0"/>
        <w:snapToGrid w:val="0"/>
        <w:spacing w:line="360" w:lineRule="auto"/>
        <w:ind w:firstLine="480"/>
        <w:rPr>
          <w:sz w:val="24"/>
        </w:rPr>
      </w:pPr>
      <w:r>
        <w:rPr>
          <w:rFonts w:hint="eastAsia"/>
          <w:sz w:val="24"/>
        </w:rPr>
        <w:t>3</w:t>
      </w:r>
      <w:r>
        <w:rPr>
          <w:sz w:val="24"/>
        </w:rPr>
        <w:t>、附件：《中山大学孙逸仙纪念医院拟外送部分二代测序NGS检测项目》</w:t>
      </w:r>
    </w:p>
    <w:tbl>
      <w:tblPr>
        <w:tblStyle w:val="24"/>
        <w:tblW w:w="10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653"/>
        <w:gridCol w:w="1646"/>
        <w:gridCol w:w="3201"/>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r>
              <w:rPr>
                <w:rFonts w:hint="default"/>
                <w:sz w:val="24"/>
              </w:rPr>
              <w:t>序号</w:t>
            </w:r>
          </w:p>
        </w:tc>
        <w:tc>
          <w:tcPr>
            <w:tcW w:w="1653" w:type="dxa"/>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r>
              <w:rPr>
                <w:rFonts w:hint="default"/>
                <w:sz w:val="24"/>
              </w:rPr>
              <w:t>采购项目</w:t>
            </w:r>
          </w:p>
        </w:tc>
        <w:tc>
          <w:tcPr>
            <w:tcW w:w="1646" w:type="dxa"/>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r>
              <w:rPr>
                <w:rFonts w:hint="eastAsia"/>
                <w:sz w:val="24"/>
                <w:lang w:eastAsia="zh-CN"/>
              </w:rPr>
              <w:t>最高限</w:t>
            </w:r>
            <w:r>
              <w:rPr>
                <w:rFonts w:hint="eastAsia"/>
                <w:sz w:val="24"/>
              </w:rPr>
              <w:t>价</w:t>
            </w:r>
          </w:p>
        </w:tc>
        <w:tc>
          <w:tcPr>
            <w:tcW w:w="3201" w:type="dxa"/>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r>
              <w:rPr>
                <w:rFonts w:hint="eastAsia"/>
                <w:sz w:val="24"/>
              </w:rPr>
              <w:t>预估</w:t>
            </w:r>
            <w:r>
              <w:rPr>
                <w:rFonts w:hint="default"/>
                <w:sz w:val="24"/>
              </w:rPr>
              <w:t>检测例数</w:t>
            </w:r>
          </w:p>
        </w:tc>
        <w:tc>
          <w:tcPr>
            <w:tcW w:w="3201" w:type="dxa"/>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rPr>
                <w:rFonts w:hint="default"/>
                <w:sz w:val="24"/>
              </w:rPr>
            </w:pPr>
            <w:r>
              <w:rPr>
                <w:rFonts w:hint="default"/>
                <w:sz w:val="24"/>
              </w:rPr>
              <w:t>1</w:t>
            </w:r>
          </w:p>
        </w:tc>
        <w:tc>
          <w:tcPr>
            <w:tcW w:w="1653" w:type="dxa"/>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rPr>
                <w:rFonts w:hint="eastAsia" w:eastAsia="宋体"/>
                <w:sz w:val="24"/>
                <w:highlight w:val="yellow"/>
                <w:lang w:eastAsia="zh-CN"/>
              </w:rPr>
            </w:pPr>
            <w:r>
              <w:rPr>
                <w:rFonts w:hint="default"/>
                <w:sz w:val="24"/>
              </w:rPr>
              <w:t>HRR 基因突变的NGS肿瘤组织</w:t>
            </w:r>
            <w:r>
              <w:rPr>
                <w:rFonts w:hint="eastAsia"/>
                <w:sz w:val="24"/>
                <w:lang w:eastAsia="zh-CN"/>
              </w:rPr>
              <w:t>检测</w:t>
            </w:r>
          </w:p>
        </w:tc>
        <w:tc>
          <w:tcPr>
            <w:tcW w:w="1646" w:type="dxa"/>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r>
              <w:rPr>
                <w:rFonts w:hint="default"/>
                <w:sz w:val="24"/>
              </w:rPr>
              <w:t>2</w:t>
            </w:r>
            <w:r>
              <w:rPr>
                <w:rFonts w:hint="eastAsia"/>
                <w:sz w:val="24"/>
                <w:lang w:val="en-US" w:eastAsia="zh-CN"/>
              </w:rPr>
              <w:t>7</w:t>
            </w:r>
            <w:r>
              <w:rPr>
                <w:rFonts w:hint="default"/>
                <w:sz w:val="24"/>
              </w:rPr>
              <w:t>00</w:t>
            </w:r>
            <w:r>
              <w:rPr>
                <w:rFonts w:hint="eastAsia"/>
                <w:sz w:val="24"/>
              </w:rPr>
              <w:t>元/例</w:t>
            </w:r>
          </w:p>
        </w:tc>
        <w:tc>
          <w:tcPr>
            <w:tcW w:w="3201" w:type="dxa"/>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highlight w:val="yellow"/>
              </w:rPr>
            </w:pPr>
            <w:r>
              <w:rPr>
                <w:rFonts w:hint="eastAsia"/>
                <w:sz w:val="24"/>
                <w:lang w:val="en-US" w:eastAsia="zh-CN"/>
              </w:rPr>
              <w:t>40</w:t>
            </w:r>
            <w:r>
              <w:rPr>
                <w:rFonts w:hint="default"/>
                <w:sz w:val="24"/>
              </w:rPr>
              <w:t>例</w:t>
            </w:r>
          </w:p>
        </w:tc>
        <w:tc>
          <w:tcPr>
            <w:tcW w:w="3201" w:type="dxa"/>
            <w:vMerge w:val="restart"/>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r>
              <w:rPr>
                <w:rFonts w:hint="default"/>
                <w:sz w:val="24"/>
              </w:rPr>
              <w:t>HRR 基因必须包含BRCA1、BRCA2、ATM、BARD1、BRIP1、CDK12、CHEK1、CHEK2、FANCL、PALB2、RAD51B、RAD51C、RAD51D 和RAD54L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rPr>
                <w:rFonts w:hint="default"/>
                <w:sz w:val="24"/>
              </w:rPr>
            </w:pPr>
            <w:r>
              <w:rPr>
                <w:rFonts w:hint="eastAsia"/>
                <w:sz w:val="24"/>
              </w:rPr>
              <w:t>2</w:t>
            </w:r>
          </w:p>
        </w:tc>
        <w:tc>
          <w:tcPr>
            <w:tcW w:w="1653" w:type="dxa"/>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rPr>
                <w:rFonts w:hint="default"/>
                <w:sz w:val="24"/>
              </w:rPr>
            </w:pPr>
            <w:r>
              <w:rPr>
                <w:rFonts w:hint="default"/>
                <w:sz w:val="24"/>
              </w:rPr>
              <w:t>HRR 基因突变的ctDNA检测</w:t>
            </w:r>
          </w:p>
        </w:tc>
        <w:tc>
          <w:tcPr>
            <w:tcW w:w="1646" w:type="dxa"/>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sz w:val="24"/>
              </w:rPr>
            </w:pPr>
            <w:r>
              <w:rPr>
                <w:rFonts w:hint="eastAsia"/>
                <w:sz w:val="24"/>
                <w:lang w:val="en-US" w:eastAsia="zh-CN"/>
              </w:rPr>
              <w:t>37</w:t>
            </w:r>
            <w:r>
              <w:rPr>
                <w:rFonts w:hint="default"/>
                <w:sz w:val="24"/>
              </w:rPr>
              <w:t>00</w:t>
            </w:r>
            <w:r>
              <w:rPr>
                <w:rFonts w:hint="eastAsia"/>
                <w:sz w:val="24"/>
              </w:rPr>
              <w:t>元/例</w:t>
            </w:r>
          </w:p>
        </w:tc>
        <w:tc>
          <w:tcPr>
            <w:tcW w:w="3201" w:type="dxa"/>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r>
              <w:rPr>
                <w:rFonts w:hint="eastAsia"/>
                <w:sz w:val="24"/>
              </w:rPr>
              <w:t>1</w:t>
            </w:r>
            <w:r>
              <w:rPr>
                <w:rFonts w:hint="eastAsia"/>
                <w:sz w:val="24"/>
                <w:lang w:val="en-US" w:eastAsia="zh-CN"/>
              </w:rPr>
              <w:t>16</w:t>
            </w:r>
            <w:r>
              <w:rPr>
                <w:rFonts w:hint="eastAsia"/>
                <w:sz w:val="24"/>
              </w:rPr>
              <w:t>例</w:t>
            </w:r>
          </w:p>
        </w:tc>
        <w:tc>
          <w:tcPr>
            <w:tcW w:w="3201" w:type="dxa"/>
            <w:vMerge w:val="continue"/>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p>
        </w:tc>
      </w:tr>
    </w:tbl>
    <w:p>
      <w:pPr>
        <w:pStyle w:val="30"/>
        <w:ind w:firstLine="482"/>
        <w:rPr>
          <w:b/>
          <w:bCs/>
          <w:sz w:val="24"/>
        </w:rPr>
      </w:pPr>
    </w:p>
    <w:p>
      <w:pPr>
        <w:pStyle w:val="30"/>
        <w:ind w:firstLine="400"/>
      </w:pPr>
    </w:p>
    <w:p>
      <w:pPr>
        <w:adjustRightInd w:val="0"/>
        <w:snapToGrid w:val="0"/>
        <w:spacing w:line="360" w:lineRule="auto"/>
        <w:ind w:firstLine="480" w:firstLineChars="200"/>
        <w:rPr>
          <w:b/>
          <w:bCs/>
          <w:sz w:val="24"/>
        </w:rPr>
      </w:pPr>
      <w:r>
        <w:rPr>
          <w:b/>
          <w:sz w:val="24"/>
        </w:rPr>
        <w:t>三、</w:t>
      </w:r>
      <w:r>
        <w:rPr>
          <w:rFonts w:hint="eastAsia" w:ascii="宋体" w:hAnsi="宋体" w:cs="宋体"/>
          <w:b/>
          <w:bCs/>
          <w:sz w:val="24"/>
        </w:rPr>
        <w:t>采购项目商务要求</w:t>
      </w:r>
    </w:p>
    <w:p>
      <w:pPr>
        <w:pStyle w:val="30"/>
        <w:adjustRightInd w:val="0"/>
        <w:snapToGrid w:val="0"/>
        <w:spacing w:line="360" w:lineRule="auto"/>
        <w:ind w:firstLine="480" w:firstLineChars="0"/>
        <w:rPr>
          <w:sz w:val="24"/>
        </w:rPr>
      </w:pPr>
      <w:r>
        <w:rPr>
          <w:sz w:val="24"/>
        </w:rPr>
        <w:t>1、经验要求：</w:t>
      </w:r>
      <w:r>
        <w:rPr>
          <w:rFonts w:hint="eastAsia"/>
          <w:sz w:val="24"/>
        </w:rPr>
        <w:t>响应人</w:t>
      </w:r>
      <w:r>
        <w:rPr>
          <w:sz w:val="24"/>
        </w:rPr>
        <w:t>企业在经营范围内报价，且近年来资信良好，履约能力强，没有违法</w:t>
      </w:r>
      <w:r>
        <w:rPr>
          <w:rFonts w:hint="eastAsia"/>
          <w:sz w:val="24"/>
          <w:lang w:eastAsia="zh-CN"/>
        </w:rPr>
        <w:t>记录。</w:t>
      </w:r>
    </w:p>
    <w:p>
      <w:pPr>
        <w:pStyle w:val="30"/>
        <w:adjustRightInd w:val="0"/>
        <w:snapToGrid w:val="0"/>
        <w:spacing w:line="360" w:lineRule="auto"/>
        <w:ind w:firstLine="480"/>
        <w:rPr>
          <w:sz w:val="24"/>
        </w:rPr>
      </w:pPr>
      <w:r>
        <w:rPr>
          <w:sz w:val="24"/>
        </w:rPr>
        <w:t>2、报价要求：</w:t>
      </w:r>
      <w:r>
        <w:rPr>
          <w:rFonts w:hint="eastAsia"/>
          <w:sz w:val="24"/>
        </w:rPr>
        <w:t>响应人</w:t>
      </w:r>
      <w:r>
        <w:rPr>
          <w:sz w:val="24"/>
        </w:rPr>
        <w:t>对本项目所有检验内容</w:t>
      </w:r>
      <w:r>
        <w:rPr>
          <w:rFonts w:hint="eastAsia" w:ascii="宋体" w:hAnsi="宋体" w:cs="宋体"/>
          <w:sz w:val="24"/>
          <w:highlight w:val="none"/>
        </w:rPr>
        <w:t>提供报价</w:t>
      </w:r>
      <w:r>
        <w:rPr>
          <w:sz w:val="24"/>
        </w:rPr>
        <w:t>，</w:t>
      </w:r>
      <w:r>
        <w:rPr>
          <w:rFonts w:hint="eastAsia" w:ascii="宋体" w:hAnsi="宋体" w:cs="宋体"/>
          <w:color w:val="000000"/>
          <w:sz w:val="24"/>
          <w:lang w:val="zh-TW"/>
        </w:rPr>
        <w:t>报价应为完成“</w:t>
      </w:r>
      <w:r>
        <w:rPr>
          <w:sz w:val="24"/>
        </w:rPr>
        <w:t>外送部分二代测序NGS检测项目</w:t>
      </w:r>
      <w:r>
        <w:rPr>
          <w:rFonts w:hint="eastAsia" w:ascii="宋体" w:hAnsi="宋体" w:cs="宋体"/>
          <w:color w:val="000000"/>
          <w:sz w:val="24"/>
          <w:lang w:val="zh-TW"/>
        </w:rPr>
        <w:t>”所有可能发生的费用。</w:t>
      </w:r>
      <w:r>
        <w:rPr>
          <w:sz w:val="24"/>
        </w:rPr>
        <w:t>如果评</w:t>
      </w:r>
      <w:r>
        <w:rPr>
          <w:rFonts w:hint="eastAsia"/>
          <w:sz w:val="24"/>
        </w:rPr>
        <w:t>审</w:t>
      </w:r>
      <w:r>
        <w:rPr>
          <w:sz w:val="24"/>
        </w:rPr>
        <w:t>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pPr>
        <w:pStyle w:val="30"/>
        <w:adjustRightInd w:val="0"/>
        <w:snapToGrid w:val="0"/>
        <w:spacing w:line="360" w:lineRule="auto"/>
        <w:rPr>
          <w:sz w:val="24"/>
        </w:rPr>
      </w:pPr>
      <w:r>
        <w:rPr>
          <w:rFonts w:hint="eastAsia" w:ascii="宋体" w:hAnsi="宋体" w:cs="宋体"/>
          <w:sz w:val="21"/>
          <w:szCs w:val="21"/>
        </w:rPr>
        <w:t>★</w:t>
      </w:r>
      <w:r>
        <w:rPr>
          <w:sz w:val="24"/>
        </w:rPr>
        <w:t>3、付款方式：</w:t>
      </w:r>
    </w:p>
    <w:p>
      <w:pPr>
        <w:pStyle w:val="30"/>
        <w:adjustRightInd w:val="0"/>
        <w:snapToGrid w:val="0"/>
        <w:spacing w:line="360" w:lineRule="auto"/>
        <w:ind w:firstLine="480"/>
        <w:rPr>
          <w:rFonts w:hint="eastAsia" w:eastAsia="宋体"/>
          <w:sz w:val="24"/>
          <w:lang w:eastAsia="zh-CN"/>
        </w:rPr>
      </w:pPr>
      <w:r>
        <w:rPr>
          <w:rFonts w:hint="eastAsia" w:ascii="宋体" w:hAnsi="宋体" w:cs="宋体"/>
          <w:color w:val="000000"/>
          <w:sz w:val="24"/>
        </w:rPr>
        <w:t>本项目使用</w:t>
      </w:r>
      <w:r>
        <w:rPr>
          <w:rFonts w:hint="eastAsia" w:ascii="宋体" w:hAnsi="宋体" w:cs="宋体"/>
          <w:color w:val="000000"/>
          <w:sz w:val="24"/>
          <w:lang w:eastAsia="zh-CN"/>
        </w:rPr>
        <w:t>阿斯利康公司提供的横向</w:t>
      </w:r>
      <w:r>
        <w:rPr>
          <w:rFonts w:hint="eastAsia" w:ascii="宋体" w:hAnsi="宋体" w:cs="宋体"/>
          <w:color w:val="000000"/>
          <w:sz w:val="24"/>
        </w:rPr>
        <w:t>经费支付</w:t>
      </w:r>
      <w:r>
        <w:rPr>
          <w:rFonts w:hint="eastAsia" w:ascii="宋体" w:hAnsi="宋体" w:cs="宋体"/>
          <w:color w:val="000000"/>
          <w:sz w:val="24"/>
          <w:lang w:val="en-US" w:eastAsia="zh-CN"/>
        </w:rPr>
        <w:t>，</w:t>
      </w:r>
      <w:r>
        <w:rPr>
          <w:rFonts w:hint="eastAsia" w:ascii="宋体" w:hAnsi="宋体" w:cs="宋体"/>
          <w:color w:val="000000"/>
          <w:sz w:val="24"/>
          <w:highlight w:val="yellow"/>
          <w:lang w:val="en-US" w:eastAsia="zh-CN"/>
        </w:rPr>
        <w:t>按实结算</w:t>
      </w:r>
      <w:r>
        <w:rPr>
          <w:rFonts w:hint="eastAsia"/>
          <w:sz w:val="24"/>
          <w:lang w:eastAsia="zh-CN"/>
        </w:rPr>
        <w:t>。</w:t>
      </w:r>
      <w:r>
        <w:rPr>
          <w:rFonts w:hint="eastAsia"/>
          <w:sz w:val="24"/>
        </w:rPr>
        <w:t>合同签订后，</w:t>
      </w:r>
      <w:r>
        <w:rPr>
          <w:rFonts w:hint="eastAsia"/>
          <w:sz w:val="24"/>
          <w:lang w:eastAsia="zh-CN"/>
        </w:rPr>
        <w:t>成交人</w:t>
      </w:r>
      <w:r>
        <w:rPr>
          <w:rFonts w:hint="eastAsia"/>
          <w:sz w:val="24"/>
        </w:rPr>
        <w:t>提供50</w:t>
      </w:r>
      <w:r>
        <w:rPr>
          <w:rFonts w:hint="eastAsia"/>
          <w:sz w:val="24"/>
          <w:lang w:val="en-US" w:eastAsia="zh-CN"/>
        </w:rPr>
        <w:t>,</w:t>
      </w:r>
      <w:r>
        <w:rPr>
          <w:rFonts w:hint="eastAsia"/>
          <w:sz w:val="24"/>
        </w:rPr>
        <w:t>000</w:t>
      </w:r>
      <w:r>
        <w:rPr>
          <w:rFonts w:hint="eastAsia"/>
          <w:sz w:val="24"/>
          <w:lang w:val="en-US" w:eastAsia="zh-CN"/>
        </w:rPr>
        <w:t>.00</w:t>
      </w:r>
      <w:r>
        <w:rPr>
          <w:rFonts w:hint="eastAsia"/>
          <w:sz w:val="24"/>
        </w:rPr>
        <w:t>元的</w:t>
      </w:r>
      <w:r>
        <w:rPr>
          <w:rFonts w:hint="eastAsia"/>
          <w:sz w:val="24"/>
          <w:lang w:eastAsia="zh-CN"/>
        </w:rPr>
        <w:t>一年期预付款</w:t>
      </w:r>
      <w:r>
        <w:rPr>
          <w:rFonts w:hint="eastAsia"/>
          <w:sz w:val="24"/>
        </w:rPr>
        <w:t>保函，采购人收到</w:t>
      </w:r>
      <w:r>
        <w:rPr>
          <w:rFonts w:hint="eastAsia"/>
          <w:sz w:val="24"/>
          <w:lang w:eastAsia="zh-CN"/>
        </w:rPr>
        <w:t>预付款</w:t>
      </w:r>
      <w:r>
        <w:rPr>
          <w:rFonts w:hint="eastAsia"/>
          <w:sz w:val="24"/>
        </w:rPr>
        <w:t>保函后，</w:t>
      </w:r>
      <w:r>
        <w:rPr>
          <w:rFonts w:hint="eastAsia"/>
          <w:sz w:val="24"/>
          <w:lang w:eastAsia="zh-CN"/>
        </w:rPr>
        <w:t>于</w:t>
      </w:r>
      <w:r>
        <w:rPr>
          <w:rFonts w:hint="eastAsia"/>
          <w:sz w:val="24"/>
        </w:rPr>
        <w:t>15个工作日内支付等额的</w:t>
      </w:r>
      <w:r>
        <w:rPr>
          <w:rFonts w:hint="eastAsia"/>
          <w:sz w:val="24"/>
          <w:lang w:eastAsia="zh-CN"/>
        </w:rPr>
        <w:t>预付款</w:t>
      </w:r>
      <w:r>
        <w:rPr>
          <w:rFonts w:hint="eastAsia"/>
          <w:sz w:val="24"/>
        </w:rPr>
        <w:t>。合同满一年后，采购人退还保函，</w:t>
      </w:r>
      <w:r>
        <w:rPr>
          <w:rFonts w:hint="eastAsia"/>
          <w:sz w:val="24"/>
          <w:lang w:eastAsia="zh-CN"/>
        </w:rPr>
        <w:t>款项用于</w:t>
      </w:r>
      <w:r>
        <w:rPr>
          <w:rFonts w:hint="eastAsia"/>
          <w:sz w:val="24"/>
        </w:rPr>
        <w:t>抵扣后续外送检测费</w:t>
      </w:r>
      <w:r>
        <w:rPr>
          <w:rFonts w:hint="eastAsia"/>
          <w:sz w:val="24"/>
          <w:lang w:eastAsia="zh-CN"/>
        </w:rPr>
        <w:t>。</w:t>
      </w:r>
    </w:p>
    <w:p>
      <w:pPr>
        <w:pStyle w:val="30"/>
        <w:adjustRightInd w:val="0"/>
        <w:snapToGrid w:val="0"/>
        <w:spacing w:line="360" w:lineRule="auto"/>
        <w:ind w:firstLine="480"/>
        <w:rPr>
          <w:rFonts w:hint="eastAsia"/>
          <w:sz w:val="24"/>
        </w:rPr>
      </w:pPr>
      <w:r>
        <w:rPr>
          <w:rFonts w:hint="eastAsia"/>
          <w:sz w:val="24"/>
          <w:lang w:eastAsia="zh-CN"/>
        </w:rPr>
        <w:t>成交</w:t>
      </w:r>
      <w:r>
        <w:rPr>
          <w:rFonts w:hint="eastAsia"/>
          <w:sz w:val="24"/>
        </w:rPr>
        <w:t>人对标本进行检测后，每</w:t>
      </w:r>
      <w:r>
        <w:rPr>
          <w:rFonts w:hint="eastAsia"/>
          <w:sz w:val="24"/>
          <w:lang w:val="en-US" w:eastAsia="zh-CN"/>
        </w:rPr>
        <w:t>季度结束后</w:t>
      </w:r>
      <w:r>
        <w:rPr>
          <w:rFonts w:hint="eastAsia"/>
          <w:sz w:val="24"/>
        </w:rPr>
        <w:t>凭检测的统计表到采购人核对送检数量，经采购人核实后，</w:t>
      </w:r>
      <w:r>
        <w:rPr>
          <w:rFonts w:hint="eastAsia" w:ascii="宋体" w:hAnsi="宋体" w:cs="宋体"/>
          <w:color w:val="000000"/>
          <w:sz w:val="24"/>
        </w:rPr>
        <w:t>按照实际检测数量</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成交单价</w:t>
      </w:r>
      <w:r>
        <w:rPr>
          <w:rFonts w:hint="eastAsia"/>
          <w:sz w:val="24"/>
        </w:rPr>
        <w:t>支付给</w:t>
      </w:r>
      <w:r>
        <w:rPr>
          <w:rFonts w:hint="eastAsia"/>
          <w:sz w:val="24"/>
          <w:lang w:eastAsia="zh-CN"/>
        </w:rPr>
        <w:t>成交</w:t>
      </w:r>
      <w:r>
        <w:rPr>
          <w:rFonts w:hint="eastAsia"/>
          <w:sz w:val="24"/>
        </w:rPr>
        <w:t>人，可以银行转账或支票方式实现，以账款到达</w:t>
      </w:r>
      <w:r>
        <w:rPr>
          <w:rFonts w:hint="eastAsia"/>
          <w:sz w:val="24"/>
          <w:lang w:eastAsia="zh-CN"/>
        </w:rPr>
        <w:t>成交</w:t>
      </w:r>
      <w:r>
        <w:rPr>
          <w:rFonts w:hint="eastAsia"/>
          <w:sz w:val="24"/>
        </w:rPr>
        <w:t>人账户时间为准，原则上到账时间不超过30天。</w:t>
      </w:r>
    </w:p>
    <w:p>
      <w:pPr>
        <w:pStyle w:val="30"/>
        <w:adjustRightInd w:val="0"/>
        <w:snapToGrid w:val="0"/>
        <w:spacing w:line="360" w:lineRule="auto"/>
        <w:ind w:firstLine="480"/>
        <w:rPr>
          <w:sz w:val="24"/>
          <w:highlight w:val="yellow"/>
        </w:rPr>
      </w:pPr>
      <w:r>
        <w:rPr>
          <w:rFonts w:hint="eastAsia"/>
          <w:b/>
          <w:bCs/>
          <w:sz w:val="24"/>
          <w:highlight w:val="yellow"/>
        </w:rPr>
        <w:t>因财政国库资金支付程序不同于上述支付方式的，按最终用户与供应商协商后的实际支付方式为准。</w:t>
      </w:r>
    </w:p>
    <w:p>
      <w:pPr>
        <w:pStyle w:val="30"/>
        <w:numPr>
          <w:ilvl w:val="0"/>
          <w:numId w:val="4"/>
        </w:numPr>
        <w:adjustRightInd w:val="0"/>
        <w:snapToGrid w:val="0"/>
        <w:spacing w:line="360" w:lineRule="auto"/>
        <w:ind w:firstLine="480"/>
        <w:rPr>
          <w:sz w:val="24"/>
        </w:rPr>
      </w:pPr>
      <w:r>
        <w:rPr>
          <w:sz w:val="24"/>
        </w:rPr>
        <w:t>同意采购人以任何形式对报价文件内容及采购人认为有必要的相关资料的真实性和有效性进行审查、验证。</w:t>
      </w:r>
    </w:p>
    <w:p>
      <w:pPr>
        <w:pStyle w:val="30"/>
        <w:numPr>
          <w:ilvl w:val="0"/>
          <w:numId w:val="4"/>
        </w:numPr>
        <w:adjustRightInd w:val="0"/>
        <w:snapToGrid w:val="0"/>
        <w:spacing w:line="360" w:lineRule="auto"/>
        <w:ind w:firstLine="480"/>
        <w:rPr>
          <w:sz w:val="24"/>
        </w:rPr>
      </w:pPr>
      <w:r>
        <w:rPr>
          <w:rFonts w:hint="eastAsia"/>
          <w:sz w:val="24"/>
        </w:rPr>
        <w:t>合同终止时间为：支付达到项目估算金额（人民币</w:t>
      </w:r>
      <w:r>
        <w:rPr>
          <w:rFonts w:hint="eastAsia"/>
          <w:sz w:val="24"/>
          <w:lang w:val="en-US" w:eastAsia="zh-CN"/>
        </w:rPr>
        <w:t>57</w:t>
      </w:r>
      <w:r>
        <w:rPr>
          <w:rFonts w:hint="eastAsia"/>
          <w:sz w:val="24"/>
        </w:rPr>
        <w:t>0,000.00）的110%或采购人提前1个月通知成交供应商或合同到期自动终止。</w:t>
      </w:r>
    </w:p>
    <w:p>
      <w:pPr>
        <w:pStyle w:val="2"/>
        <w:spacing w:line="360" w:lineRule="auto"/>
        <w:rPr>
          <w:rFonts w:eastAsia="宋体"/>
          <w:color w:val="auto"/>
        </w:rPr>
      </w:pPr>
      <w:bookmarkStart w:id="16" w:name="_Toc417914519"/>
      <w:bookmarkStart w:id="17" w:name="_Toc385939529"/>
      <w:bookmarkStart w:id="18" w:name="_Toc385940875"/>
    </w:p>
    <w:p/>
    <w:p>
      <w:pPr>
        <w:pStyle w:val="2"/>
        <w:rPr>
          <w:rFonts w:eastAsia="宋体"/>
          <w:color w:val="auto"/>
        </w:rPr>
      </w:pPr>
    </w:p>
    <w:p/>
    <w:p>
      <w:pPr>
        <w:pStyle w:val="2"/>
        <w:rPr>
          <w:rFonts w:eastAsia="宋体"/>
          <w:color w:val="auto"/>
        </w:rPr>
      </w:pPr>
    </w:p>
    <w:p/>
    <w:p>
      <w:pPr>
        <w:pStyle w:val="2"/>
        <w:rPr>
          <w:rFonts w:eastAsia="宋体"/>
          <w:color w:val="auto"/>
        </w:rPr>
      </w:pPr>
    </w:p>
    <w:p/>
    <w:p>
      <w:pPr>
        <w:pStyle w:val="2"/>
        <w:rPr>
          <w:rFonts w:eastAsia="宋体"/>
          <w:color w:val="auto"/>
        </w:rPr>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2"/>
        <w:rPr>
          <w:rFonts w:eastAsia="宋体"/>
          <w:color w:val="auto"/>
        </w:rPr>
      </w:pPr>
    </w:p>
    <w:p/>
    <w:p>
      <w:pPr>
        <w:pStyle w:val="2"/>
        <w:rPr>
          <w:rFonts w:eastAsia="宋体"/>
          <w:color w:val="auto"/>
        </w:rPr>
      </w:pPr>
    </w:p>
    <w:p/>
    <w:p>
      <w:pPr>
        <w:pStyle w:val="2"/>
        <w:rPr>
          <w:rFonts w:eastAsia="宋体"/>
          <w:color w:val="auto"/>
        </w:rPr>
      </w:pPr>
    </w:p>
    <w:p/>
    <w:p>
      <w:pPr>
        <w:pStyle w:val="2"/>
        <w:rPr>
          <w:rFonts w:eastAsia="宋体"/>
          <w:color w:val="auto"/>
        </w:rPr>
      </w:pPr>
    </w:p>
    <w:p/>
    <w:p>
      <w:pPr>
        <w:pStyle w:val="2"/>
        <w:spacing w:line="360" w:lineRule="auto"/>
        <w:rPr>
          <w:rFonts w:eastAsia="宋体"/>
          <w:color w:val="auto"/>
        </w:rPr>
      </w:pPr>
      <w:r>
        <w:rPr>
          <w:rFonts w:eastAsia="宋体"/>
          <w:color w:val="auto"/>
        </w:rPr>
        <w:t>第三章  响应须知</w:t>
      </w:r>
      <w:bookmarkEnd w:id="16"/>
      <w:bookmarkEnd w:id="17"/>
      <w:bookmarkEnd w:id="18"/>
    </w:p>
    <w:p>
      <w:pPr>
        <w:pStyle w:val="30"/>
        <w:ind w:firstLine="0" w:firstLineChars="0"/>
        <w:sectPr>
          <w:pgSz w:w="11906" w:h="16838"/>
          <w:pgMar w:top="1440" w:right="566" w:bottom="1440" w:left="1077" w:header="851" w:footer="992" w:gutter="0"/>
          <w:cols w:space="425" w:num="1"/>
          <w:vAlign w:val="center"/>
          <w:docGrid w:type="linesAndChars" w:linePitch="312" w:charSpace="0"/>
        </w:sectPr>
      </w:pPr>
    </w:p>
    <w:p>
      <w:pPr>
        <w:spacing w:line="360" w:lineRule="auto"/>
        <w:ind w:left="420" w:leftChars="200"/>
        <w:jc w:val="center"/>
        <w:outlineLvl w:val="1"/>
        <w:rPr>
          <w:rFonts w:ascii="宋体" w:hAnsi="宋体" w:cs="宋体"/>
          <w:b/>
          <w:bCs/>
          <w:color w:val="000000"/>
          <w:sz w:val="36"/>
          <w:szCs w:val="36"/>
        </w:rPr>
      </w:pPr>
      <w:bookmarkStart w:id="19" w:name="_Toc385940880"/>
    </w:p>
    <w:p>
      <w:pPr>
        <w:spacing w:line="360" w:lineRule="auto"/>
        <w:ind w:left="420" w:leftChars="200"/>
        <w:jc w:val="center"/>
        <w:outlineLvl w:val="1"/>
        <w:rPr>
          <w:rFonts w:ascii="宋体" w:hAnsi="宋体" w:cs="宋体"/>
          <w:b/>
          <w:bCs/>
          <w:color w:val="000000"/>
          <w:sz w:val="36"/>
          <w:szCs w:val="36"/>
        </w:rPr>
      </w:pPr>
    </w:p>
    <w:p>
      <w:pPr>
        <w:pStyle w:val="2"/>
      </w:pPr>
    </w:p>
    <w:p>
      <w:pPr>
        <w:spacing w:line="360" w:lineRule="auto"/>
        <w:ind w:left="420" w:leftChars="200"/>
        <w:jc w:val="center"/>
        <w:outlineLvl w:val="1"/>
        <w:rPr>
          <w:rFonts w:ascii="宋体" w:hAnsi="宋体" w:cs="宋体"/>
          <w:b/>
          <w:bCs/>
          <w:color w:val="000000"/>
          <w:sz w:val="36"/>
          <w:szCs w:val="36"/>
        </w:rPr>
      </w:pPr>
    </w:p>
    <w:p>
      <w:pPr>
        <w:spacing w:line="360" w:lineRule="auto"/>
        <w:ind w:left="420" w:leftChars="200"/>
        <w:jc w:val="center"/>
        <w:outlineLvl w:val="1"/>
        <w:rPr>
          <w:rFonts w:ascii="宋体" w:hAnsi="宋体" w:cs="宋体"/>
          <w:b/>
          <w:bCs/>
          <w:color w:val="000000"/>
          <w:sz w:val="36"/>
          <w:szCs w:val="36"/>
        </w:rPr>
      </w:pPr>
    </w:p>
    <w:p>
      <w:pPr>
        <w:spacing w:line="360" w:lineRule="auto"/>
        <w:ind w:left="420" w:leftChars="200"/>
        <w:jc w:val="center"/>
        <w:outlineLvl w:val="1"/>
        <w:rPr>
          <w:rFonts w:ascii="宋体" w:hAnsi="宋体" w:cs="宋体"/>
          <w:b/>
          <w:bCs/>
          <w:color w:val="000000"/>
          <w:sz w:val="36"/>
          <w:szCs w:val="36"/>
        </w:rPr>
      </w:pPr>
    </w:p>
    <w:p>
      <w:pPr>
        <w:spacing w:line="360" w:lineRule="auto"/>
        <w:ind w:left="420" w:leftChars="200"/>
        <w:jc w:val="center"/>
        <w:outlineLvl w:val="1"/>
        <w:rPr>
          <w:rFonts w:ascii="宋体" w:hAnsi="宋体" w:cs="宋体"/>
          <w:b/>
          <w:bCs/>
          <w:color w:val="000000"/>
          <w:sz w:val="36"/>
          <w:szCs w:val="36"/>
        </w:rPr>
      </w:pPr>
    </w:p>
    <w:p>
      <w:pPr>
        <w:spacing w:line="360" w:lineRule="auto"/>
        <w:ind w:left="420" w:leftChars="200"/>
        <w:jc w:val="center"/>
        <w:outlineLvl w:val="1"/>
        <w:rPr>
          <w:rFonts w:ascii="宋体" w:hAnsi="宋体" w:cs="宋体"/>
          <w:b/>
          <w:bCs/>
          <w:color w:val="000000"/>
          <w:sz w:val="36"/>
          <w:szCs w:val="36"/>
        </w:rPr>
      </w:pPr>
    </w:p>
    <w:p>
      <w:pPr>
        <w:spacing w:line="360" w:lineRule="auto"/>
        <w:ind w:left="420" w:leftChars="200"/>
        <w:jc w:val="center"/>
        <w:outlineLvl w:val="1"/>
        <w:rPr>
          <w:rFonts w:ascii="宋体" w:hAnsi="宋体" w:cs="宋体"/>
          <w:b/>
          <w:bCs/>
          <w:color w:val="000000"/>
          <w:sz w:val="36"/>
          <w:szCs w:val="36"/>
        </w:rPr>
      </w:pPr>
    </w:p>
    <w:p>
      <w:pPr>
        <w:spacing w:line="360" w:lineRule="auto"/>
        <w:ind w:left="420" w:leftChars="200"/>
        <w:jc w:val="center"/>
        <w:outlineLvl w:val="1"/>
        <w:rPr>
          <w:rFonts w:ascii="宋体" w:hAnsi="宋体" w:cs="宋体"/>
          <w:b/>
          <w:bCs/>
          <w:color w:val="000000"/>
          <w:sz w:val="36"/>
          <w:szCs w:val="36"/>
        </w:rPr>
      </w:pPr>
    </w:p>
    <w:p>
      <w:pPr>
        <w:spacing w:line="360" w:lineRule="auto"/>
        <w:ind w:left="420" w:leftChars="200"/>
        <w:jc w:val="center"/>
        <w:outlineLvl w:val="1"/>
        <w:rPr>
          <w:rFonts w:ascii="宋体" w:hAnsi="宋体" w:cs="宋体"/>
          <w:b/>
          <w:bCs/>
          <w:color w:val="000000"/>
          <w:sz w:val="36"/>
          <w:szCs w:val="36"/>
        </w:rPr>
      </w:pPr>
      <w:r>
        <w:rPr>
          <w:rFonts w:hint="eastAsia" w:ascii="宋体" w:hAnsi="宋体" w:cs="宋体"/>
          <w:b/>
          <w:bCs/>
          <w:color w:val="000000"/>
          <w:sz w:val="36"/>
          <w:szCs w:val="36"/>
        </w:rPr>
        <w:t>响应须知</w:t>
      </w:r>
    </w:p>
    <w:p>
      <w:pPr>
        <w:adjustRightInd w:val="0"/>
        <w:snapToGrid w:val="0"/>
        <w:spacing w:line="360" w:lineRule="exact"/>
        <w:ind w:firstLine="482" w:firstLineChars="200"/>
        <w:rPr>
          <w:rFonts w:ascii="宋体" w:hAnsi="宋体" w:cs="宋体"/>
          <w:b/>
          <w:bCs/>
          <w:color w:val="000000"/>
          <w:sz w:val="24"/>
        </w:rPr>
      </w:pPr>
      <w:r>
        <w:rPr>
          <w:rFonts w:hint="eastAsia" w:ascii="宋体" w:hAnsi="宋体" w:cs="宋体"/>
          <w:b/>
          <w:bCs/>
          <w:color w:val="000000"/>
          <w:sz w:val="24"/>
        </w:rPr>
        <w:t>一、响应文件格式</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响应人须按本采购文件中提供的响应文件编制要求（见第五章）以A4版面统一编制（每份内页须按顺序加注页码），以及按有关要求提供相关的证明资料等。</w:t>
      </w:r>
    </w:p>
    <w:p>
      <w:pPr>
        <w:adjustRightInd w:val="0"/>
        <w:snapToGrid w:val="0"/>
        <w:spacing w:line="360" w:lineRule="exact"/>
        <w:ind w:firstLine="482" w:firstLineChars="200"/>
        <w:jc w:val="left"/>
        <w:outlineLvl w:val="1"/>
        <w:rPr>
          <w:rFonts w:ascii="宋体" w:hAnsi="宋体" w:cs="宋体"/>
          <w:b/>
          <w:bCs/>
          <w:color w:val="000000"/>
          <w:sz w:val="24"/>
        </w:rPr>
      </w:pPr>
      <w:r>
        <w:rPr>
          <w:rFonts w:hint="eastAsia" w:ascii="宋体" w:hAnsi="宋体" w:cs="宋体"/>
          <w:b/>
          <w:bCs/>
          <w:color w:val="000000"/>
          <w:sz w:val="24"/>
        </w:rPr>
        <w:t>二、响应文件的递交</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（一）响应文件的密封和标记</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1.响应人应将纸质响应文件正本和副本分开密封装在单独的信封中，每一信封封口处应加盖公章，并在每一密封的信封封面上按以下要求清楚标明：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suppressLineNumbers w:val="0"/>
              <w:spacing w:before="0" w:beforeAutospacing="0" w:after="0" w:afterAutospacing="0" w:line="360" w:lineRule="auto"/>
              <w:ind w:left="0" w:right="0" w:firstLine="602" w:firstLineChars="200"/>
              <w:jc w:val="center"/>
              <w:rPr>
                <w:rFonts w:hint="default" w:ascii="宋体" w:hAnsi="宋体" w:cs="宋体"/>
                <w:b/>
                <w:bCs/>
                <w:color w:val="000000"/>
                <w:sz w:val="30"/>
                <w:szCs w:val="30"/>
              </w:rPr>
            </w:pPr>
            <w:r>
              <w:rPr>
                <w:rFonts w:hint="eastAsia" w:ascii="宋体" w:hAnsi="宋体" w:cs="宋体"/>
                <w:b/>
                <w:bCs/>
                <w:color w:val="000000"/>
                <w:sz w:val="30"/>
                <w:szCs w:val="30"/>
              </w:rPr>
              <w:t>响应文件（正/副本）</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收件人：中山大学孙逸仙纪念医院</w:t>
            </w:r>
          </w:p>
          <w:p>
            <w:pPr>
              <w:keepNext w:val="0"/>
              <w:keepLines w:val="0"/>
              <w:suppressLineNumbers w:val="0"/>
              <w:tabs>
                <w:tab w:val="left" w:pos="4620"/>
              </w:tabs>
              <w:adjustRightInd w:val="0"/>
              <w:snapToGrid w:val="0"/>
              <w:spacing w:before="0" w:beforeAutospacing="0" w:after="0" w:afterAutospacing="0" w:line="400" w:lineRule="exact"/>
              <w:ind w:left="0" w:right="0" w:firstLine="420" w:firstLineChars="200"/>
              <w:rPr>
                <w:rFonts w:hint="default" w:ascii="宋体" w:hAnsi="宋体" w:cs="宋体"/>
                <w:bCs/>
                <w:color w:val="000000"/>
                <w:szCs w:val="20"/>
              </w:rPr>
            </w:pPr>
            <w:r>
              <w:rPr>
                <w:rFonts w:hint="eastAsia" w:ascii="宋体" w:hAnsi="宋体" w:cs="宋体"/>
                <w:bCs/>
                <w:color w:val="000000"/>
                <w:szCs w:val="21"/>
              </w:rPr>
              <w:t>项目名称：填写采购文件第一章“采购邀请函”中写明的</w:t>
            </w:r>
            <w:r>
              <w:rPr>
                <w:rFonts w:hint="eastAsia" w:ascii="宋体" w:hAnsi="宋体" w:cs="宋体"/>
                <w:bCs/>
                <w:color w:val="000000"/>
                <w:szCs w:val="20"/>
              </w:rPr>
              <w:t>项目名称</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响应人名称（加盖公章）：</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联 系 人：</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联系电话：</w:t>
            </w:r>
          </w:p>
          <w:p>
            <w:pPr>
              <w:pStyle w:val="30"/>
              <w:keepNext w:val="0"/>
              <w:keepLines w:val="0"/>
              <w:suppressLineNumbers w:val="0"/>
              <w:adjustRightInd w:val="0"/>
              <w:snapToGrid w:val="0"/>
              <w:spacing w:before="0" w:beforeAutospacing="0" w:after="0" w:afterAutospacing="0" w:line="400" w:lineRule="exact"/>
              <w:ind w:left="0" w:right="0" w:firstLine="482"/>
              <w:jc w:val="center"/>
              <w:rPr>
                <w:rFonts w:hint="default"/>
                <w:color w:val="000000"/>
                <w:sz w:val="24"/>
                <w:szCs w:val="36"/>
              </w:rPr>
            </w:pPr>
            <w:r>
              <w:rPr>
                <w:rFonts w:hint="eastAsia"/>
                <w:b/>
                <w:bCs/>
                <w:color w:val="000000"/>
                <w:sz w:val="24"/>
                <w:szCs w:val="36"/>
              </w:rPr>
              <w:t>本项目采购评审会议之前不得启封</w:t>
            </w:r>
          </w:p>
          <w:p>
            <w:pPr>
              <w:keepNext w:val="0"/>
              <w:keepLines w:val="0"/>
              <w:suppressLineNumbers w:val="0"/>
              <w:spacing w:before="0" w:beforeAutospacing="0" w:after="0" w:afterAutospacing="0" w:line="400" w:lineRule="exact"/>
              <w:ind w:left="0" w:right="0" w:firstLine="422" w:firstLineChars="200"/>
              <w:jc w:val="center"/>
              <w:rPr>
                <w:rFonts w:hint="default" w:ascii="宋体" w:hAnsi="宋体" w:cs="宋体"/>
                <w:b/>
                <w:bCs/>
                <w:color w:val="000000"/>
              </w:rPr>
            </w:pPr>
          </w:p>
        </w:tc>
      </w:tr>
    </w:tbl>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2.为方便在</w:t>
      </w:r>
      <w:r>
        <w:rPr>
          <w:rFonts w:hint="eastAsia"/>
          <w:bCs/>
          <w:color w:val="000000"/>
          <w:sz w:val="24"/>
          <w:szCs w:val="36"/>
        </w:rPr>
        <w:t>采购评审会议</w:t>
      </w:r>
      <w:r>
        <w:rPr>
          <w:rFonts w:hint="eastAsia" w:ascii="宋体" w:hAnsi="宋体" w:cs="宋体"/>
          <w:bCs/>
          <w:color w:val="000000"/>
          <w:sz w:val="24"/>
        </w:rPr>
        <w:t>时公开宣读报价，响应人应将《报价一览表》单独封装，信封封口处加盖公章，并在信封封面上按以下要求清楚标明：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suppressLineNumbers w:val="0"/>
              <w:spacing w:before="0" w:beforeAutospacing="0" w:after="0" w:afterAutospacing="0" w:line="360" w:lineRule="auto"/>
              <w:ind w:left="0" w:right="0" w:firstLine="602" w:firstLineChars="200"/>
              <w:jc w:val="center"/>
              <w:rPr>
                <w:rFonts w:hint="default" w:ascii="宋体" w:hAnsi="宋体" w:cs="宋体"/>
                <w:b/>
                <w:bCs/>
                <w:color w:val="000000"/>
                <w:sz w:val="30"/>
                <w:szCs w:val="30"/>
              </w:rPr>
            </w:pPr>
            <w:r>
              <w:rPr>
                <w:rFonts w:hint="eastAsia" w:ascii="宋体" w:hAnsi="宋体" w:cs="宋体"/>
                <w:b/>
                <w:bCs/>
                <w:color w:val="000000"/>
                <w:sz w:val="30"/>
                <w:szCs w:val="30"/>
              </w:rPr>
              <w:t>报价信封</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收件人：中山大学孙逸仙纪念医院</w:t>
            </w:r>
          </w:p>
          <w:p>
            <w:pPr>
              <w:keepNext w:val="0"/>
              <w:keepLines w:val="0"/>
              <w:suppressLineNumbers w:val="0"/>
              <w:tabs>
                <w:tab w:val="left" w:pos="4620"/>
              </w:tabs>
              <w:adjustRightInd w:val="0"/>
              <w:snapToGrid w:val="0"/>
              <w:spacing w:before="0" w:beforeAutospacing="0" w:after="0" w:afterAutospacing="0" w:line="400" w:lineRule="exact"/>
              <w:ind w:left="0" w:right="0" w:firstLine="420" w:firstLineChars="200"/>
              <w:rPr>
                <w:rFonts w:hint="default" w:ascii="宋体" w:hAnsi="宋体" w:cs="宋体"/>
                <w:bCs/>
                <w:color w:val="000000"/>
                <w:szCs w:val="20"/>
              </w:rPr>
            </w:pPr>
            <w:r>
              <w:rPr>
                <w:rFonts w:hint="eastAsia" w:ascii="宋体" w:hAnsi="宋体" w:cs="宋体"/>
                <w:bCs/>
                <w:color w:val="000000"/>
                <w:szCs w:val="21"/>
              </w:rPr>
              <w:t>项目名称：填写采购文件第一章“采购邀请函”中写明的</w:t>
            </w:r>
            <w:r>
              <w:rPr>
                <w:rFonts w:hint="eastAsia" w:ascii="宋体" w:hAnsi="宋体" w:cs="宋体"/>
                <w:bCs/>
                <w:color w:val="000000"/>
                <w:szCs w:val="20"/>
              </w:rPr>
              <w:t>项目名称</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响应人名称（加盖公章）：</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联 系 人：</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联系电话：</w:t>
            </w:r>
          </w:p>
          <w:p>
            <w:pPr>
              <w:pStyle w:val="30"/>
              <w:keepNext w:val="0"/>
              <w:keepLines w:val="0"/>
              <w:suppressLineNumbers w:val="0"/>
              <w:adjustRightInd w:val="0"/>
              <w:snapToGrid w:val="0"/>
              <w:spacing w:before="0" w:beforeAutospacing="0" w:after="0" w:afterAutospacing="0" w:line="400" w:lineRule="exact"/>
              <w:ind w:left="0" w:right="0" w:firstLine="482"/>
              <w:jc w:val="center"/>
              <w:rPr>
                <w:rFonts w:hint="default"/>
                <w:color w:val="000000"/>
                <w:sz w:val="24"/>
                <w:szCs w:val="36"/>
              </w:rPr>
            </w:pPr>
            <w:r>
              <w:rPr>
                <w:rFonts w:hint="eastAsia"/>
                <w:b/>
                <w:bCs/>
                <w:color w:val="000000"/>
                <w:sz w:val="24"/>
                <w:szCs w:val="36"/>
              </w:rPr>
              <w:t>本项目采购评审会议之前不得启封</w:t>
            </w:r>
          </w:p>
          <w:p>
            <w:pPr>
              <w:keepNext w:val="0"/>
              <w:keepLines w:val="0"/>
              <w:suppressLineNumbers w:val="0"/>
              <w:spacing w:before="0" w:beforeAutospacing="0" w:after="0" w:afterAutospacing="0" w:line="400" w:lineRule="exact"/>
              <w:ind w:left="0" w:right="0" w:firstLine="422" w:firstLineChars="200"/>
              <w:jc w:val="center"/>
              <w:rPr>
                <w:rFonts w:hint="default" w:ascii="宋体" w:hAnsi="宋体" w:cs="宋体"/>
                <w:b/>
                <w:bCs/>
                <w:color w:val="000000"/>
              </w:rPr>
            </w:pPr>
          </w:p>
        </w:tc>
      </w:tr>
    </w:tbl>
    <w:p>
      <w:pPr>
        <w:adjustRightInd w:val="0"/>
        <w:snapToGrid w:val="0"/>
        <w:spacing w:line="360" w:lineRule="exact"/>
        <w:ind w:firstLine="480" w:firstLineChars="200"/>
        <w:outlineLvl w:val="2"/>
        <w:rPr>
          <w:rFonts w:ascii="宋体" w:hAnsi="宋体" w:cs="宋体"/>
          <w:color w:val="000000"/>
          <w:sz w:val="24"/>
        </w:rPr>
      </w:pPr>
      <w:r>
        <w:rPr>
          <w:rFonts w:hint="eastAsia" w:ascii="宋体" w:hAnsi="宋体" w:cs="宋体"/>
          <w:bCs/>
          <w:color w:val="000000"/>
          <w:sz w:val="24"/>
        </w:rPr>
        <w:t>3.响应人应编制响应文件</w:t>
      </w:r>
      <w:r>
        <w:rPr>
          <w:rFonts w:hint="eastAsia" w:ascii="宋体" w:hAnsi="宋体" w:cs="宋体"/>
          <w:b/>
          <w:color w:val="000000"/>
          <w:sz w:val="24"/>
          <w:highlight w:val="yellow"/>
          <w:u w:val="single"/>
        </w:rPr>
        <w:t>正本一份和副本</w:t>
      </w:r>
      <w:r>
        <w:rPr>
          <w:rFonts w:hint="eastAsia" w:ascii="宋体" w:hAnsi="宋体" w:cs="宋体"/>
          <w:b/>
          <w:color w:val="000000"/>
          <w:sz w:val="24"/>
          <w:highlight w:val="yellow"/>
          <w:u w:val="single"/>
          <w:lang w:eastAsia="zh-CN"/>
        </w:rPr>
        <w:t>贰</w:t>
      </w:r>
      <w:r>
        <w:rPr>
          <w:rFonts w:hint="eastAsia" w:ascii="宋体" w:hAnsi="宋体" w:cs="宋体"/>
          <w:b/>
          <w:color w:val="000000"/>
          <w:sz w:val="24"/>
          <w:highlight w:val="yellow"/>
          <w:u w:val="single"/>
        </w:rPr>
        <w:t>份</w:t>
      </w:r>
      <w:r>
        <w:rPr>
          <w:rFonts w:hint="eastAsia" w:ascii="宋体" w:hAnsi="宋体" w:cs="宋体"/>
          <w:bCs/>
          <w:color w:val="000000"/>
          <w:sz w:val="24"/>
        </w:rPr>
        <w:t>，响应文件的副本可采用正本的复印件，并在</w:t>
      </w:r>
      <w:r>
        <w:rPr>
          <w:rFonts w:hint="eastAsia" w:ascii="宋体" w:hAnsi="宋体" w:cs="宋体"/>
          <w:b/>
          <w:bCs w:val="0"/>
          <w:color w:val="FF0000"/>
          <w:sz w:val="24"/>
        </w:rPr>
        <w:t>封面及骑缝</w:t>
      </w:r>
      <w:r>
        <w:rPr>
          <w:rFonts w:hint="eastAsia" w:ascii="宋体" w:hAnsi="宋体" w:cs="宋体"/>
          <w:bCs/>
          <w:color w:val="000000"/>
          <w:sz w:val="24"/>
        </w:rPr>
        <w:t>均加盖鲜章。若副本内容与正本不符，以正本内容为准。</w:t>
      </w:r>
    </w:p>
    <w:p>
      <w:pPr>
        <w:numPr>
          <w:ilvl w:val="0"/>
          <w:numId w:val="5"/>
        </w:numPr>
        <w:tabs>
          <w:tab w:val="clear" w:pos="312"/>
        </w:tabs>
        <w:adjustRightInd w:val="0"/>
        <w:snapToGrid w:val="0"/>
        <w:spacing w:line="360" w:lineRule="exact"/>
        <w:ind w:firstLine="480" w:firstLineChars="200"/>
        <w:outlineLvl w:val="2"/>
        <w:rPr>
          <w:rFonts w:ascii="宋体" w:hAnsi="宋体" w:cs="宋体"/>
          <w:color w:val="000000"/>
          <w:sz w:val="24"/>
        </w:rPr>
      </w:pPr>
      <w:r>
        <w:rPr>
          <w:rFonts w:hint="eastAsia" w:ascii="宋体" w:hAnsi="宋体" w:cs="宋体"/>
          <w:color w:val="000000"/>
          <w:sz w:val="24"/>
        </w:rPr>
        <w:t>对未经装订的响应文件可能发生的文件散落或缺损，由此产生的后果由响应人承担。</w:t>
      </w:r>
    </w:p>
    <w:p>
      <w:pPr>
        <w:numPr>
          <w:ilvl w:val="0"/>
          <w:numId w:val="5"/>
        </w:numPr>
        <w:tabs>
          <w:tab w:val="clear" w:pos="312"/>
        </w:tabs>
        <w:adjustRightInd w:val="0"/>
        <w:snapToGrid w:val="0"/>
        <w:spacing w:line="360" w:lineRule="exact"/>
        <w:ind w:firstLine="480" w:firstLineChars="200"/>
        <w:outlineLvl w:val="2"/>
        <w:rPr>
          <w:rFonts w:ascii="宋体" w:hAnsi="宋体" w:cs="宋体"/>
          <w:color w:val="000000"/>
          <w:sz w:val="24"/>
        </w:rPr>
      </w:pPr>
      <w:r>
        <w:rPr>
          <w:rFonts w:hint="eastAsia" w:ascii="宋体" w:hAnsi="宋体" w:cs="宋体"/>
          <w:color w:val="000000"/>
          <w:sz w:val="24"/>
        </w:rPr>
        <w:t>响应文件的“正本”及所有“副本”的封面及骑缝均须加盖响应人公章鲜章。</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（二）对响应文件投递的要求</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（三）响应文件的修改和撤回</w:t>
      </w:r>
    </w:p>
    <w:p>
      <w:pPr>
        <w:numPr>
          <w:ilvl w:val="0"/>
          <w:numId w:val="6"/>
        </w:numPr>
        <w:adjustRightInd w:val="0"/>
        <w:snapToGrid w:val="0"/>
        <w:spacing w:line="360" w:lineRule="exact"/>
        <w:ind w:firstLine="420"/>
        <w:rPr>
          <w:rFonts w:ascii="宋体" w:hAnsi="宋体" w:cs="宋体"/>
          <w:color w:val="000000"/>
          <w:sz w:val="24"/>
        </w:rPr>
      </w:pPr>
      <w:r>
        <w:rPr>
          <w:rFonts w:hint="eastAsia" w:ascii="宋体" w:hAnsi="宋体" w:cs="宋体"/>
          <w:color w:val="000000"/>
          <w:sz w:val="24"/>
        </w:rPr>
        <w:t>响应人在响应文件提交截止时间前，可以对所递交的响应文件进行补充、修改或者撤回，并书面通知采购人。补充、修改的内容应当按采购文件要求签署、盖章，并作为响应文件的组成部分。</w:t>
      </w:r>
    </w:p>
    <w:p>
      <w:pPr>
        <w:numPr>
          <w:ilvl w:val="0"/>
          <w:numId w:val="6"/>
        </w:numPr>
        <w:adjustRightInd w:val="0"/>
        <w:snapToGrid w:val="0"/>
        <w:spacing w:line="360" w:lineRule="exact"/>
        <w:ind w:firstLine="420"/>
        <w:rPr>
          <w:rFonts w:ascii="宋体" w:hAnsi="宋体" w:cs="宋体"/>
          <w:color w:val="000000"/>
          <w:sz w:val="24"/>
        </w:rPr>
      </w:pPr>
      <w:r>
        <w:rPr>
          <w:rFonts w:hint="eastAsia" w:ascii="宋体" w:hAnsi="宋体" w:cs="宋体"/>
          <w:color w:val="000000"/>
          <w:sz w:val="24"/>
        </w:rPr>
        <w:t>响应文件中的任何重要的插字、涂改和增删，必须由法定代表人或经其正式授权的代表在旁边签字或盖章才有效。</w:t>
      </w:r>
    </w:p>
    <w:p>
      <w:pPr>
        <w:numPr>
          <w:ilvl w:val="0"/>
          <w:numId w:val="6"/>
        </w:numPr>
        <w:adjustRightInd w:val="0"/>
        <w:snapToGrid w:val="0"/>
        <w:spacing w:line="360" w:lineRule="exact"/>
        <w:rPr>
          <w:rFonts w:ascii="宋体" w:hAnsi="宋体" w:cs="宋体"/>
          <w:color w:val="000000"/>
          <w:sz w:val="24"/>
        </w:rPr>
      </w:pPr>
      <w:r>
        <w:rPr>
          <w:rFonts w:hint="eastAsia" w:ascii="宋体" w:hAnsi="宋体" w:cs="宋体"/>
          <w:color w:val="000000"/>
          <w:sz w:val="24"/>
        </w:rPr>
        <w:t>在响应文件提交截止时间之后，响应人不得对其响应文件做任何修改和补充。</w:t>
      </w:r>
    </w:p>
    <w:p>
      <w:pPr>
        <w:numPr>
          <w:ilvl w:val="0"/>
          <w:numId w:val="6"/>
        </w:numPr>
        <w:adjustRightInd w:val="0"/>
        <w:snapToGrid w:val="0"/>
        <w:spacing w:line="360" w:lineRule="exact"/>
        <w:rPr>
          <w:rFonts w:ascii="宋体" w:hAnsi="宋体" w:cs="宋体"/>
          <w:color w:val="000000"/>
          <w:sz w:val="24"/>
        </w:rPr>
      </w:pPr>
      <w:r>
        <w:rPr>
          <w:rFonts w:hint="eastAsia" w:ascii="宋体" w:hAnsi="宋体" w:cs="宋体"/>
          <w:color w:val="000000"/>
          <w:sz w:val="24"/>
        </w:rPr>
        <w:t>不接受《采购邀请函》中规定外的响应文件递交形式。</w:t>
      </w:r>
    </w:p>
    <w:p>
      <w:pPr>
        <w:numPr>
          <w:ilvl w:val="0"/>
          <w:numId w:val="6"/>
        </w:numPr>
        <w:adjustRightInd w:val="0"/>
        <w:snapToGrid w:val="0"/>
        <w:spacing w:line="360" w:lineRule="exact"/>
        <w:rPr>
          <w:rFonts w:ascii="宋体" w:hAnsi="宋体" w:cs="宋体"/>
          <w:color w:val="000000"/>
          <w:sz w:val="24"/>
        </w:rPr>
      </w:pPr>
      <w:r>
        <w:rPr>
          <w:rFonts w:hint="eastAsia" w:ascii="宋体" w:hAnsi="宋体" w:cs="宋体"/>
          <w:color w:val="000000"/>
          <w:sz w:val="24"/>
        </w:rPr>
        <w:t>响应人所提交的响应文件在采购评审会议结束后，无论采购结果与否都不退还。</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（四）样品</w:t>
      </w:r>
    </w:p>
    <w:p>
      <w:pPr>
        <w:numPr>
          <w:ilvl w:val="0"/>
          <w:numId w:val="7"/>
        </w:numPr>
        <w:adjustRightInd w:val="0"/>
        <w:snapToGrid w:val="0"/>
        <w:spacing w:line="360" w:lineRule="exact"/>
        <w:rPr>
          <w:rFonts w:ascii="宋体" w:hAnsi="宋体" w:cs="宋体"/>
          <w:bCs/>
          <w:color w:val="000000"/>
          <w:sz w:val="24"/>
        </w:rPr>
      </w:pPr>
      <w:r>
        <w:rPr>
          <w:rFonts w:hint="eastAsia" w:ascii="宋体" w:hAnsi="宋体" w:cs="宋体"/>
          <w:bCs/>
          <w:color w:val="000000"/>
          <w:sz w:val="24"/>
        </w:rPr>
        <w:t>本项目如要求提交样品的，我院在收取样品时没有对样品外观进行验收及性能测试，对样品的破损或质量概不负责。</w:t>
      </w:r>
    </w:p>
    <w:p>
      <w:pPr>
        <w:numPr>
          <w:ilvl w:val="0"/>
          <w:numId w:val="7"/>
        </w:numPr>
        <w:adjustRightInd w:val="0"/>
        <w:snapToGrid w:val="0"/>
        <w:spacing w:line="360" w:lineRule="exact"/>
        <w:rPr>
          <w:rFonts w:ascii="宋体" w:hAnsi="宋体" w:cs="宋体"/>
          <w:bCs/>
          <w:color w:val="000000"/>
          <w:sz w:val="24"/>
        </w:rPr>
      </w:pPr>
      <w:r>
        <w:rPr>
          <w:rFonts w:hint="eastAsia" w:ascii="宋体" w:hAnsi="宋体" w:cs="宋体"/>
          <w:bCs/>
          <w:color w:val="000000"/>
          <w:sz w:val="24"/>
        </w:rPr>
        <w:t>由于我院存放样品的空间有限，如采购人无需留存样品的情况下，请各有关响应人在参与本项目采购评审会议结束后当日内主动取回，否则视同响应人不再认领，我院有权进行处理。</w:t>
      </w:r>
    </w:p>
    <w:p>
      <w:pPr>
        <w:numPr>
          <w:ilvl w:val="0"/>
          <w:numId w:val="8"/>
        </w:numPr>
        <w:adjustRightInd w:val="0"/>
        <w:snapToGrid w:val="0"/>
        <w:spacing w:line="360" w:lineRule="exact"/>
        <w:ind w:firstLine="480" w:firstLineChars="200"/>
        <w:jc w:val="left"/>
        <w:rPr>
          <w:rFonts w:ascii="宋体" w:hAnsi="宋体" w:cs="宋体"/>
          <w:bCs/>
          <w:color w:val="000000"/>
          <w:sz w:val="24"/>
        </w:rPr>
      </w:pPr>
      <w:r>
        <w:rPr>
          <w:rFonts w:hint="eastAsia" w:ascii="宋体" w:hAnsi="宋体" w:cs="宋体"/>
          <w:bCs/>
          <w:color w:val="000000"/>
          <w:sz w:val="24"/>
        </w:rPr>
        <w:t>响应文件的拒收</w:t>
      </w:r>
    </w:p>
    <w:p>
      <w:pPr>
        <w:adjustRightInd w:val="0"/>
        <w:snapToGrid w:val="0"/>
        <w:spacing w:line="360" w:lineRule="exact"/>
        <w:ind w:firstLine="480" w:firstLineChars="200"/>
        <w:jc w:val="left"/>
        <w:rPr>
          <w:color w:val="000000"/>
        </w:rPr>
      </w:pPr>
      <w:r>
        <w:rPr>
          <w:rFonts w:hint="eastAsia" w:ascii="宋体" w:hAnsi="宋体" w:cs="宋体"/>
          <w:bCs/>
          <w:color w:val="000000"/>
          <w:sz w:val="24"/>
        </w:rPr>
        <w:t>在响应文件提交截止时间后送达的或未送达指定地点的响应</w:t>
      </w:r>
      <w:r>
        <w:rPr>
          <w:rFonts w:hint="eastAsia" w:ascii="宋体" w:hAnsi="宋体" w:cs="宋体"/>
          <w:color w:val="000000"/>
          <w:sz w:val="24"/>
        </w:rPr>
        <w:t>文件或响应文件未密封的，均为无效文件，我院有权利拒收。</w:t>
      </w:r>
    </w:p>
    <w:p>
      <w:pPr>
        <w:adjustRightInd w:val="0"/>
        <w:snapToGrid w:val="0"/>
        <w:spacing w:line="360" w:lineRule="exact"/>
        <w:ind w:firstLine="482" w:firstLineChars="200"/>
        <w:rPr>
          <w:rFonts w:ascii="宋体" w:hAnsi="宋体" w:cs="宋体"/>
          <w:color w:val="000000"/>
          <w:sz w:val="24"/>
        </w:rPr>
      </w:pPr>
      <w:r>
        <w:rPr>
          <w:rFonts w:hint="eastAsia" w:ascii="宋体" w:hAnsi="宋体" w:cs="宋体"/>
          <w:b/>
          <w:bCs/>
          <w:color w:val="000000"/>
          <w:sz w:val="24"/>
        </w:rPr>
        <w:t>三、采购评审会议和评审原则</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（一）组织采购评审会议</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1.报名结束后采购人组织采购评审会议。响应人不足3家的，不得组织采购评审会议。</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2.报价一览表内容与响应文件中的明细报价表内容不一致的，以报价一览表为准。</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3根据评审委员会对各响应人响应文件的综合评分情况，编写评审报告。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（二）评审原则</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1.评审委员会由采购人组织的评审专家组成，评审专家从专家库中随机抽取。</w:t>
      </w:r>
    </w:p>
    <w:p>
      <w:pPr>
        <w:pStyle w:val="30"/>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2.本次评审采用综合评分法，</w:t>
      </w:r>
      <w:r>
        <w:rPr>
          <w:rFonts w:hint="eastAsia" w:ascii="宋体" w:hAnsi="宋体" w:cs="宋体"/>
          <w:b/>
          <w:bCs/>
          <w:color w:val="000000"/>
          <w:sz w:val="24"/>
        </w:rPr>
        <w:t>只接受一次报价</w:t>
      </w:r>
      <w:r>
        <w:rPr>
          <w:rFonts w:hint="eastAsia" w:ascii="宋体" w:hAnsi="宋体" w:cs="宋体"/>
          <w:color w:val="000000"/>
          <w:sz w:val="24"/>
        </w:rPr>
        <w:t>。</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3.采购人根据《资格审查表》内容逐条对响应文件的资格性进行评审，审查每份响应文件是否满足资格要求。</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31"/>
        <w:adjustRightInd w:val="0"/>
        <w:snapToGrid w:val="0"/>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5.资格审查或符合性审查不通过的均视为无效响应。无效响应不能进入技术、商务及价格评审。</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6.评审内容：评审委员会对通过资格审查和符合性审查的响应文件进行商务、技术和价格的评审。</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7.资格审查</w:t>
      </w:r>
    </w:p>
    <w:bookmarkEnd w:id="19"/>
    <w:p>
      <w:pPr>
        <w:pStyle w:val="5"/>
        <w:adjustRightInd w:val="0"/>
        <w:snapToGrid w:val="0"/>
        <w:spacing w:line="360" w:lineRule="exact"/>
        <w:ind w:firstLine="359"/>
        <w:jc w:val="center"/>
        <w:rPr>
          <w:rFonts w:ascii="宋体" w:hAnsi="宋体" w:cs="宋体"/>
          <w:b/>
          <w:color w:val="000000"/>
          <w:szCs w:val="28"/>
        </w:rPr>
      </w:pPr>
      <w:r>
        <w:rPr>
          <w:rFonts w:hint="eastAsia" w:ascii="宋体" w:hAnsi="宋体" w:cs="宋体"/>
          <w:b/>
          <w:color w:val="000000"/>
          <w:szCs w:val="28"/>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序号</w:t>
            </w:r>
          </w:p>
        </w:tc>
        <w:tc>
          <w:tcPr>
            <w:tcW w:w="8731" w:type="dxa"/>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1</w:t>
            </w:r>
          </w:p>
        </w:tc>
        <w:tc>
          <w:tcPr>
            <w:tcW w:w="8731"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响应人应具备以下条件：（响应人出具有效的承诺函并加盖公章）</w:t>
            </w:r>
          </w:p>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①具有良好的商业信誉和健全的财务会计制度；</w:t>
            </w:r>
          </w:p>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②有依法缴纳税收和社会保障资金的良好记录；</w:t>
            </w:r>
          </w:p>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③具备履行合同所必需的设备和专业技术能力；</w:t>
            </w:r>
          </w:p>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p>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2</w:t>
            </w:r>
          </w:p>
        </w:tc>
        <w:tc>
          <w:tcPr>
            <w:tcW w:w="8731"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rPr>
                <w:rFonts w:hint="default"/>
              </w:rPr>
            </w:pPr>
            <w:r>
              <w:rPr>
                <w:rFonts w:hint="eastAsia" w:ascii="宋体" w:hAnsi="宋体" w:cs="宋体"/>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widowControl/>
              <w:suppressLineNumbers w:val="0"/>
              <w:autoSpaceDE w:val="0"/>
              <w:autoSpaceDN w:val="0"/>
              <w:adjustRightInd w:val="0"/>
              <w:snapToGrid w:val="0"/>
              <w:spacing w:before="120" w:beforeLines="5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3</w:t>
            </w:r>
          </w:p>
        </w:tc>
        <w:tc>
          <w:tcPr>
            <w:tcW w:w="8731"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法定代表人或单位负责人为同一人或者存在直接控股、管理关系的不同响应单位，不得参加同一合同项下的采购活动。（响应人出具有效的承诺函并加盖公章）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4</w:t>
            </w:r>
          </w:p>
        </w:tc>
        <w:tc>
          <w:tcPr>
            <w:tcW w:w="8731" w:type="dxa"/>
            <w:vAlign w:val="center"/>
          </w:tcPr>
          <w:p>
            <w:pPr>
              <w:keepNext w:val="0"/>
              <w:keepLines w:val="0"/>
              <w:widowControl/>
              <w:suppressLineNumbers w:val="0"/>
              <w:adjustRightInd w:val="0"/>
              <w:snapToGrid w:val="0"/>
              <w:spacing w:before="0" w:beforeAutospacing="0" w:after="0" w:afterAutospacing="0"/>
              <w:ind w:left="0" w:right="0"/>
              <w:rPr>
                <w:rFonts w:hint="default" w:ascii="宋体" w:hAnsi="宋体" w:cs="宋体"/>
                <w:color w:val="000000"/>
                <w:sz w:val="20"/>
                <w:szCs w:val="20"/>
                <w:lang w:val="zh-CN"/>
              </w:rPr>
            </w:pPr>
            <w:r>
              <w:rPr>
                <w:rFonts w:hint="eastAsia" w:ascii="宋体" w:hAnsi="宋体" w:cs="宋体"/>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5</w:t>
            </w:r>
          </w:p>
        </w:tc>
        <w:tc>
          <w:tcPr>
            <w:tcW w:w="8731" w:type="dxa"/>
            <w:vAlign w:val="center"/>
          </w:tcPr>
          <w:p>
            <w:pPr>
              <w:keepNext w:val="0"/>
              <w:keepLines w:val="0"/>
              <w:widowControl/>
              <w:suppressLineNumbers w:val="0"/>
              <w:adjustRightInd w:val="0"/>
              <w:snapToGrid w:val="0"/>
              <w:spacing w:before="0" w:beforeAutospacing="0" w:after="0" w:afterAutospacing="0"/>
              <w:ind w:left="0" w:right="0"/>
              <w:rPr>
                <w:rFonts w:hint="default" w:ascii="宋体" w:hAnsi="宋体" w:cs="宋体"/>
                <w:color w:val="000000"/>
                <w:sz w:val="20"/>
                <w:szCs w:val="20"/>
                <w:lang w:val="zh-CN"/>
              </w:rPr>
            </w:pPr>
            <w:r>
              <w:rPr>
                <w:rFonts w:hint="eastAsia" w:ascii="宋体" w:hAnsi="宋体" w:cs="宋体"/>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6</w:t>
            </w:r>
          </w:p>
        </w:tc>
        <w:tc>
          <w:tcPr>
            <w:tcW w:w="8731" w:type="dxa"/>
            <w:vAlign w:val="center"/>
          </w:tcPr>
          <w:p>
            <w:pPr>
              <w:keepNext w:val="0"/>
              <w:keepLines w:val="0"/>
              <w:widowControl/>
              <w:suppressLineNumbers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7</w:t>
            </w:r>
          </w:p>
        </w:tc>
        <w:tc>
          <w:tcPr>
            <w:tcW w:w="8731" w:type="dxa"/>
            <w:vAlign w:val="center"/>
          </w:tcPr>
          <w:p>
            <w:pPr>
              <w:keepNext w:val="0"/>
              <w:keepLines w:val="0"/>
              <w:widowControl/>
              <w:suppressLineNumbers w:val="0"/>
              <w:adjustRightInd w:val="0"/>
              <w:snapToGrid w:val="0"/>
              <w:spacing w:before="0" w:beforeAutospacing="0" w:after="0" w:afterAutospacing="0"/>
              <w:ind w:left="0" w:right="0"/>
              <w:rPr>
                <w:rFonts w:hint="default" w:ascii="宋体" w:hAnsi="宋体" w:cs="宋体"/>
                <w:color w:val="000000"/>
                <w:sz w:val="20"/>
                <w:szCs w:val="20"/>
                <w:lang w:val="zh-CN"/>
              </w:rPr>
            </w:pPr>
            <w:r>
              <w:rPr>
                <w:rFonts w:hint="eastAsia" w:ascii="宋体" w:hAnsi="宋体" w:cs="宋体"/>
                <w:color w:val="000000"/>
                <w:sz w:val="20"/>
                <w:szCs w:val="20"/>
              </w:rPr>
              <w:t>特定资格条件：响应人</w:t>
            </w:r>
            <w:r>
              <w:rPr>
                <w:rFonts w:hint="eastAsia" w:ascii="宋体" w:hAnsi="宋体" w:cs="宋体"/>
                <w:color w:val="000000"/>
                <w:sz w:val="20"/>
                <w:szCs w:val="20"/>
                <w:lang w:val="zh-CN"/>
              </w:rPr>
              <w:t>须具备有效的《医疗机构执业许可证》。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8</w:t>
            </w:r>
          </w:p>
        </w:tc>
        <w:tc>
          <w:tcPr>
            <w:tcW w:w="8731" w:type="dxa"/>
            <w:vAlign w:val="center"/>
          </w:tcPr>
          <w:p>
            <w:pPr>
              <w:keepNext w:val="0"/>
              <w:keepLines w:val="0"/>
              <w:widowControl/>
              <w:suppressLineNumbers w:val="0"/>
              <w:adjustRightInd w:val="0"/>
              <w:snapToGrid w:val="0"/>
              <w:spacing w:before="0" w:beforeAutospacing="0" w:after="0" w:afterAutospacing="0"/>
              <w:ind w:left="0" w:right="0"/>
              <w:rPr>
                <w:rFonts w:hint="default" w:ascii="宋体" w:hAnsi="宋体" w:cs="宋体"/>
                <w:color w:val="000000"/>
                <w:sz w:val="20"/>
                <w:szCs w:val="20"/>
                <w:lang w:val="zh-CN"/>
              </w:rPr>
            </w:pPr>
            <w:r>
              <w:rPr>
                <w:rFonts w:hint="eastAsia" w:ascii="宋体" w:hAnsi="宋体" w:cs="宋体"/>
                <w:color w:val="000000"/>
                <w:sz w:val="20"/>
                <w:szCs w:val="20"/>
              </w:rPr>
              <w:t>本项目不接受联合体报名，不得分包、转包。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9</w:t>
            </w:r>
          </w:p>
        </w:tc>
        <w:tc>
          <w:tcPr>
            <w:tcW w:w="8731" w:type="dxa"/>
            <w:vAlign w:val="center"/>
          </w:tcPr>
          <w:p>
            <w:pPr>
              <w:keepNext w:val="0"/>
              <w:keepLines w:val="0"/>
              <w:widowControl/>
              <w:suppressLineNumbers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lang w:val="zh-CN"/>
              </w:rPr>
              <w:t>已</w:t>
            </w:r>
            <w:r>
              <w:rPr>
                <w:rFonts w:hint="eastAsia" w:ascii="宋体" w:hAnsi="宋体" w:cs="宋体"/>
                <w:color w:val="000000"/>
                <w:sz w:val="20"/>
                <w:szCs w:val="20"/>
              </w:rPr>
              <w:t>成功报名本项目</w:t>
            </w:r>
            <w:r>
              <w:rPr>
                <w:rFonts w:hint="eastAsia" w:ascii="宋体" w:hAnsi="宋体" w:cs="宋体"/>
                <w:color w:val="000000"/>
                <w:sz w:val="20"/>
                <w:szCs w:val="20"/>
                <w:lang w:val="zh-CN"/>
              </w:rPr>
              <w:t>。</w:t>
            </w:r>
          </w:p>
        </w:tc>
      </w:tr>
    </w:tbl>
    <w:p>
      <w:pPr>
        <w:pStyle w:val="30"/>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pPr>
        <w:pStyle w:val="30"/>
        <w:ind w:firstLine="480"/>
        <w:rPr>
          <w:sz w:val="24"/>
        </w:rPr>
      </w:pPr>
    </w:p>
    <w:p>
      <w:pPr>
        <w:pStyle w:val="30"/>
        <w:ind w:firstLine="480"/>
        <w:rPr>
          <w:sz w:val="24"/>
        </w:rPr>
      </w:pPr>
    </w:p>
    <w:p>
      <w:pPr>
        <w:pStyle w:val="30"/>
        <w:ind w:firstLine="480"/>
        <w:rPr>
          <w:sz w:val="24"/>
        </w:rPr>
      </w:pPr>
      <w:r>
        <w:rPr>
          <w:sz w:val="24"/>
        </w:rPr>
        <w:t>8、符合性审查</w:t>
      </w:r>
    </w:p>
    <w:p>
      <w:pPr>
        <w:pStyle w:val="30"/>
        <w:ind w:firstLine="0" w:firstLineChars="0"/>
        <w:jc w:val="center"/>
        <w:rPr>
          <w:b/>
          <w:bCs/>
          <w:sz w:val="24"/>
        </w:rPr>
      </w:pPr>
      <w:r>
        <w:rPr>
          <w:b/>
          <w:bCs/>
          <w:sz w:val="24"/>
        </w:rPr>
        <w:t>《符合性审查表》</w:t>
      </w:r>
    </w:p>
    <w:tbl>
      <w:tblPr>
        <w:tblStyle w:val="23"/>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pPr>
              <w:keepNext w:val="0"/>
              <w:keepLines w:val="0"/>
              <w:widowControl/>
              <w:suppressLineNumbers w:val="0"/>
              <w:autoSpaceDE w:val="0"/>
              <w:autoSpaceDN w:val="0"/>
              <w:adjustRightInd w:val="0"/>
              <w:snapToGrid w:val="0"/>
              <w:spacing w:before="0" w:beforeAutospacing="0" w:after="0" w:afterAutospacing="0" w:line="360" w:lineRule="auto"/>
              <w:ind w:left="0" w:right="32"/>
              <w:jc w:val="center"/>
              <w:rPr>
                <w:rFonts w:hint="default"/>
                <w:sz w:val="24"/>
                <w:szCs w:val="18"/>
              </w:rPr>
            </w:pPr>
            <w:r>
              <w:rPr>
                <w:rFonts w:hint="default"/>
                <w:sz w:val="24"/>
                <w:szCs w:val="18"/>
              </w:rPr>
              <w:t>序号</w:t>
            </w:r>
          </w:p>
        </w:tc>
        <w:tc>
          <w:tcPr>
            <w:tcW w:w="8531" w:type="dxa"/>
            <w:tcBorders>
              <w:tl2br w:val="nil"/>
              <w:tr2bl w:val="nil"/>
            </w:tcBorders>
            <w:vAlign w:val="center"/>
          </w:tcPr>
          <w:p>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default"/>
                <w:sz w:val="24"/>
                <w:szCs w:val="18"/>
              </w:rPr>
            </w:pPr>
            <w:r>
              <w:rPr>
                <w:rFonts w:hint="default"/>
                <w:sz w:val="24"/>
                <w:szCs w:val="18"/>
              </w:rPr>
              <w:t>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jc w:val="center"/>
        </w:trPr>
        <w:tc>
          <w:tcPr>
            <w:tcW w:w="791" w:type="dxa"/>
            <w:tcBorders>
              <w:tl2br w:val="nil"/>
              <w:tr2bl w:val="nil"/>
            </w:tcBorders>
            <w:vAlign w:val="center"/>
          </w:tcPr>
          <w:p>
            <w:pPr>
              <w:keepNext w:val="0"/>
              <w:keepLines w:val="0"/>
              <w:widowControl/>
              <w:suppressLineNumbers w:val="0"/>
              <w:autoSpaceDE w:val="0"/>
              <w:autoSpaceDN w:val="0"/>
              <w:adjustRightInd w:val="0"/>
              <w:snapToGrid w:val="0"/>
              <w:spacing w:before="0" w:beforeAutospacing="0" w:after="0" w:afterAutospacing="0" w:line="360" w:lineRule="auto"/>
              <w:ind w:left="0" w:right="32"/>
              <w:jc w:val="center"/>
              <w:rPr>
                <w:rFonts w:hint="default"/>
                <w:szCs w:val="18"/>
              </w:rPr>
            </w:pPr>
            <w:r>
              <w:rPr>
                <w:rFonts w:hint="default"/>
                <w:szCs w:val="18"/>
              </w:rPr>
              <w:t>1</w:t>
            </w:r>
          </w:p>
        </w:tc>
        <w:tc>
          <w:tcPr>
            <w:tcW w:w="8531" w:type="dxa"/>
            <w:tcBorders>
              <w:tl2br w:val="nil"/>
              <w:tr2bl w:val="nil"/>
            </w:tcBorders>
            <w:vAlign w:val="center"/>
          </w:tcPr>
          <w:p>
            <w:pPr>
              <w:keepNext w:val="0"/>
              <w:keepLines w:val="0"/>
              <w:widowControl/>
              <w:suppressLineNumbers w:val="0"/>
              <w:autoSpaceDE w:val="0"/>
              <w:autoSpaceDN w:val="0"/>
              <w:adjustRightInd w:val="0"/>
              <w:snapToGrid w:val="0"/>
              <w:spacing w:before="0" w:beforeAutospacing="0" w:after="0" w:afterAutospacing="0" w:line="360" w:lineRule="auto"/>
              <w:ind w:left="0" w:right="0"/>
              <w:rPr>
                <w:rFonts w:hint="default"/>
                <w:szCs w:val="18"/>
              </w:rPr>
            </w:pPr>
            <w:r>
              <w:rPr>
                <w:rFonts w:hint="default"/>
                <w:szCs w:val="18"/>
              </w:rPr>
              <w:t>响应报价：</w:t>
            </w:r>
          </w:p>
          <w:p>
            <w:pPr>
              <w:keepNext w:val="0"/>
              <w:keepLines w:val="0"/>
              <w:widowControl/>
              <w:suppressLineNumbers w:val="0"/>
              <w:autoSpaceDE w:val="0"/>
              <w:autoSpaceDN w:val="0"/>
              <w:adjustRightInd w:val="0"/>
              <w:snapToGrid w:val="0"/>
              <w:spacing w:before="0" w:beforeAutospacing="0" w:after="0" w:afterAutospacing="0" w:line="360" w:lineRule="auto"/>
              <w:ind w:left="0" w:right="0"/>
              <w:rPr>
                <w:rFonts w:hint="default"/>
                <w:szCs w:val="18"/>
              </w:rPr>
            </w:pPr>
            <w:r>
              <w:rPr>
                <w:rFonts w:hint="default"/>
                <w:szCs w:val="18"/>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360" w:lineRule="auto"/>
              <w:ind w:left="0" w:right="0"/>
              <w:rPr>
                <w:rFonts w:hint="default"/>
                <w:szCs w:val="18"/>
              </w:rPr>
            </w:pPr>
            <w:r>
              <w:rPr>
                <w:rFonts w:hint="default"/>
                <w:szCs w:val="18"/>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360" w:lineRule="auto"/>
              <w:ind w:left="0" w:right="0"/>
              <w:rPr>
                <w:rFonts w:hint="default"/>
                <w:szCs w:val="18"/>
              </w:rPr>
            </w:pPr>
            <w:r>
              <w:rPr>
                <w:rFonts w:hint="default"/>
                <w:szCs w:val="18"/>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360" w:lineRule="auto"/>
              <w:ind w:left="0" w:right="0"/>
              <w:rPr>
                <w:rFonts w:hint="default"/>
                <w:szCs w:val="18"/>
              </w:rPr>
            </w:pPr>
            <w:r>
              <w:rPr>
                <w:rFonts w:hint="default"/>
                <w:szCs w:val="18"/>
              </w:rPr>
              <w:t>④响应报价是唯一确定的。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2</w:t>
            </w:r>
          </w:p>
        </w:tc>
        <w:tc>
          <w:tcPr>
            <w:tcW w:w="8531" w:type="dxa"/>
            <w:tcBorders>
              <w:tl2br w:val="nil"/>
              <w:tr2bl w:val="nil"/>
            </w:tcBorders>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提供《响应承诺函》，响应有效期为提交响应文件的截止之日起90天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3</w:t>
            </w:r>
          </w:p>
        </w:tc>
        <w:tc>
          <w:tcPr>
            <w:tcW w:w="8531" w:type="dxa"/>
            <w:tcBorders>
              <w:tl2br w:val="nil"/>
              <w:tr2bl w:val="nil"/>
            </w:tcBorders>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法定代表人资格证明书及授权委托书：按对应格式文件签署、盖章(原件)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4</w:t>
            </w:r>
          </w:p>
        </w:tc>
        <w:tc>
          <w:tcPr>
            <w:tcW w:w="8531" w:type="dxa"/>
            <w:tcBorders>
              <w:tl2br w:val="nil"/>
              <w:tr2bl w:val="nil"/>
            </w:tcBorders>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5</w:t>
            </w:r>
          </w:p>
        </w:tc>
        <w:tc>
          <w:tcPr>
            <w:tcW w:w="8531" w:type="dxa"/>
            <w:tcBorders>
              <w:tl2br w:val="nil"/>
              <w:tr2bl w:val="nil"/>
            </w:tcBorders>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本公开采购文件中的“★”号条款要求：响应方案一一满足采购文件“★”号条款要求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6</w:t>
            </w:r>
          </w:p>
        </w:tc>
        <w:tc>
          <w:tcPr>
            <w:tcW w:w="8531" w:type="dxa"/>
            <w:tcBorders>
              <w:tl2br w:val="nil"/>
              <w:tr2bl w:val="nil"/>
            </w:tcBorders>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响应文件未含有采购人不能接受的附加条件。</w:t>
            </w:r>
          </w:p>
        </w:tc>
      </w:tr>
    </w:tbl>
    <w:p>
      <w:pPr>
        <w:tabs>
          <w:tab w:val="left" w:pos="0"/>
        </w:tabs>
        <w:adjustRightInd w:val="0"/>
        <w:snapToGrid w:val="0"/>
        <w:spacing w:line="360" w:lineRule="exact"/>
        <w:ind w:firstLine="480" w:firstLineChars="200"/>
        <w:rPr>
          <w:sz w:val="24"/>
        </w:rPr>
      </w:pPr>
    </w:p>
    <w:p>
      <w:pPr>
        <w:tabs>
          <w:tab w:val="left" w:pos="0"/>
        </w:tabs>
        <w:adjustRightInd w:val="0"/>
        <w:snapToGrid w:val="0"/>
        <w:spacing w:line="360" w:lineRule="auto"/>
        <w:ind w:firstLine="480" w:firstLineChars="200"/>
        <w:rPr>
          <w:sz w:val="24"/>
        </w:rPr>
      </w:pPr>
      <w:r>
        <w:rPr>
          <w:sz w:val="24"/>
        </w:rPr>
        <w:t>9、分值（权重）分配</w:t>
      </w:r>
    </w:p>
    <w:p>
      <w:pPr>
        <w:tabs>
          <w:tab w:val="left" w:pos="0"/>
        </w:tabs>
        <w:adjustRightInd w:val="0"/>
        <w:snapToGrid w:val="0"/>
        <w:spacing w:line="360" w:lineRule="auto"/>
        <w:ind w:firstLine="480" w:firstLineChars="200"/>
        <w:rPr>
          <w:sz w:val="24"/>
        </w:rPr>
      </w:pPr>
      <w:r>
        <w:rPr>
          <w:sz w:val="24"/>
        </w:rPr>
        <w:t>（1）评分总值最高为100分，商务、技术及最终报价得分分值（权重）设置如下：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keepNext w:val="0"/>
              <w:keepLines w:val="0"/>
              <w:suppressLineNumbers w:val="0"/>
              <w:snapToGrid w:val="0"/>
              <w:spacing w:before="0" w:beforeAutospacing="0" w:after="0" w:afterAutospacing="0" w:line="360" w:lineRule="auto"/>
              <w:ind w:left="0" w:right="0"/>
              <w:jc w:val="center"/>
              <w:rPr>
                <w:rFonts w:hint="default"/>
                <w:b/>
                <w:sz w:val="24"/>
              </w:rPr>
            </w:pPr>
            <w:r>
              <w:rPr>
                <w:rFonts w:hint="default"/>
                <w:b/>
                <w:sz w:val="24"/>
              </w:rPr>
              <w:t>分值比例（100%）</w:t>
            </w:r>
          </w:p>
        </w:tc>
        <w:tc>
          <w:tcPr>
            <w:tcW w:w="2337" w:type="dxa"/>
            <w:vAlign w:val="bottom"/>
          </w:tcPr>
          <w:p>
            <w:pPr>
              <w:keepNext w:val="0"/>
              <w:keepLines w:val="0"/>
              <w:suppressLineNumbers w:val="0"/>
              <w:snapToGrid w:val="0"/>
              <w:spacing w:before="0" w:beforeAutospacing="0" w:after="0" w:afterAutospacing="0" w:line="360" w:lineRule="auto"/>
              <w:ind w:left="0" w:right="0"/>
              <w:jc w:val="center"/>
              <w:rPr>
                <w:rFonts w:hint="default"/>
                <w:b/>
                <w:sz w:val="24"/>
              </w:rPr>
            </w:pPr>
            <w:r>
              <w:rPr>
                <w:rFonts w:hint="default"/>
                <w:b/>
                <w:bCs/>
                <w:sz w:val="24"/>
              </w:rPr>
              <w:t>商务</w:t>
            </w:r>
            <w:r>
              <w:rPr>
                <w:rFonts w:hint="default"/>
                <w:b/>
                <w:spacing w:val="-4"/>
                <w:sz w:val="24"/>
              </w:rPr>
              <w:t>评分（40</w:t>
            </w:r>
            <w:r>
              <w:rPr>
                <w:rFonts w:hint="default"/>
                <w:b/>
                <w:sz w:val="24"/>
              </w:rPr>
              <w:t>%</w:t>
            </w:r>
            <w:r>
              <w:rPr>
                <w:rFonts w:hint="default"/>
                <w:b/>
                <w:spacing w:val="-4"/>
                <w:sz w:val="24"/>
              </w:rPr>
              <w:t>）</w:t>
            </w:r>
          </w:p>
        </w:tc>
        <w:tc>
          <w:tcPr>
            <w:tcW w:w="2337" w:type="dxa"/>
            <w:vAlign w:val="bottom"/>
          </w:tcPr>
          <w:p>
            <w:pPr>
              <w:keepNext w:val="0"/>
              <w:keepLines w:val="0"/>
              <w:suppressLineNumbers w:val="0"/>
              <w:snapToGrid w:val="0"/>
              <w:spacing w:before="0" w:beforeAutospacing="0" w:after="0" w:afterAutospacing="0" w:line="360" w:lineRule="auto"/>
              <w:ind w:left="0" w:right="0"/>
              <w:jc w:val="center"/>
              <w:rPr>
                <w:rFonts w:hint="default"/>
                <w:b/>
                <w:sz w:val="24"/>
              </w:rPr>
            </w:pPr>
            <w:r>
              <w:rPr>
                <w:rFonts w:hint="default"/>
                <w:b/>
                <w:sz w:val="24"/>
              </w:rPr>
              <w:t>技术</w:t>
            </w:r>
            <w:r>
              <w:rPr>
                <w:rFonts w:hint="default"/>
                <w:b/>
                <w:spacing w:val="-4"/>
                <w:sz w:val="24"/>
              </w:rPr>
              <w:t>评分（50</w:t>
            </w:r>
            <w:r>
              <w:rPr>
                <w:rFonts w:hint="default"/>
                <w:b/>
                <w:sz w:val="24"/>
              </w:rPr>
              <w:t>%</w:t>
            </w:r>
            <w:r>
              <w:rPr>
                <w:rFonts w:hint="default"/>
                <w:b/>
                <w:spacing w:val="-4"/>
                <w:sz w:val="24"/>
              </w:rPr>
              <w:t>）</w:t>
            </w:r>
          </w:p>
        </w:tc>
        <w:tc>
          <w:tcPr>
            <w:tcW w:w="2337" w:type="dxa"/>
            <w:vAlign w:val="bottom"/>
          </w:tcPr>
          <w:p>
            <w:pPr>
              <w:keepNext w:val="0"/>
              <w:keepLines w:val="0"/>
              <w:suppressLineNumbers w:val="0"/>
              <w:snapToGrid w:val="0"/>
              <w:spacing w:before="0" w:beforeAutospacing="0" w:after="0" w:afterAutospacing="0" w:line="360" w:lineRule="auto"/>
              <w:ind w:left="0" w:right="0"/>
              <w:jc w:val="center"/>
              <w:rPr>
                <w:rFonts w:hint="default"/>
                <w:b/>
                <w:sz w:val="24"/>
              </w:rPr>
            </w:pPr>
            <w:r>
              <w:rPr>
                <w:rFonts w:hint="default"/>
                <w:b/>
                <w:spacing w:val="-4"/>
                <w:sz w:val="24"/>
              </w:rPr>
              <w:t>价格得分（10</w:t>
            </w:r>
            <w:r>
              <w:rPr>
                <w:rFonts w:hint="default"/>
                <w:b/>
                <w:sz w:val="24"/>
              </w:rPr>
              <w:t>%</w:t>
            </w:r>
            <w:r>
              <w:rPr>
                <w:rFonts w:hint="default"/>
                <w:b/>
                <w:spacing w:val="-4"/>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keepNext w:val="0"/>
              <w:keepLines w:val="0"/>
              <w:suppressLineNumbers w:val="0"/>
              <w:snapToGrid w:val="0"/>
              <w:spacing w:before="0" w:beforeAutospacing="0" w:after="0" w:afterAutospacing="0" w:line="360" w:lineRule="auto"/>
              <w:ind w:left="0" w:right="0"/>
              <w:jc w:val="center"/>
              <w:rPr>
                <w:rFonts w:hint="default"/>
                <w:sz w:val="24"/>
              </w:rPr>
            </w:pPr>
            <w:r>
              <w:rPr>
                <w:rFonts w:hint="default"/>
                <w:sz w:val="24"/>
              </w:rPr>
              <w:t>得分100分</w:t>
            </w:r>
          </w:p>
        </w:tc>
        <w:tc>
          <w:tcPr>
            <w:tcW w:w="2337" w:type="dxa"/>
            <w:vAlign w:val="bottom"/>
          </w:tcPr>
          <w:p>
            <w:pPr>
              <w:keepNext w:val="0"/>
              <w:keepLines w:val="0"/>
              <w:suppressLineNumbers w:val="0"/>
              <w:snapToGrid w:val="0"/>
              <w:spacing w:before="0" w:beforeAutospacing="0" w:after="0" w:afterAutospacing="0" w:line="360" w:lineRule="auto"/>
              <w:ind w:left="0" w:right="0"/>
              <w:jc w:val="center"/>
              <w:rPr>
                <w:rFonts w:hint="default"/>
                <w:sz w:val="24"/>
              </w:rPr>
            </w:pPr>
            <w:r>
              <w:rPr>
                <w:rFonts w:hint="default"/>
                <w:bCs/>
                <w:sz w:val="24"/>
              </w:rPr>
              <w:t>40分</w:t>
            </w:r>
          </w:p>
        </w:tc>
        <w:tc>
          <w:tcPr>
            <w:tcW w:w="2337" w:type="dxa"/>
            <w:vAlign w:val="bottom"/>
          </w:tcPr>
          <w:p>
            <w:pPr>
              <w:keepNext w:val="0"/>
              <w:keepLines w:val="0"/>
              <w:suppressLineNumbers w:val="0"/>
              <w:snapToGrid w:val="0"/>
              <w:spacing w:before="0" w:beforeAutospacing="0" w:after="0" w:afterAutospacing="0" w:line="360" w:lineRule="auto"/>
              <w:ind w:left="0" w:right="0"/>
              <w:jc w:val="center"/>
              <w:rPr>
                <w:rFonts w:hint="default"/>
                <w:sz w:val="24"/>
              </w:rPr>
            </w:pPr>
            <w:r>
              <w:rPr>
                <w:rFonts w:hint="default"/>
                <w:bCs/>
                <w:sz w:val="24"/>
              </w:rPr>
              <w:t>50分</w:t>
            </w:r>
          </w:p>
        </w:tc>
        <w:tc>
          <w:tcPr>
            <w:tcW w:w="2337" w:type="dxa"/>
            <w:vAlign w:val="bottom"/>
          </w:tcPr>
          <w:p>
            <w:pPr>
              <w:keepNext w:val="0"/>
              <w:keepLines w:val="0"/>
              <w:suppressLineNumbers w:val="0"/>
              <w:snapToGrid w:val="0"/>
              <w:spacing w:before="0" w:beforeAutospacing="0" w:after="0" w:afterAutospacing="0" w:line="360" w:lineRule="auto"/>
              <w:ind w:left="0" w:right="0"/>
              <w:jc w:val="center"/>
              <w:rPr>
                <w:rFonts w:hint="default"/>
                <w:sz w:val="24"/>
              </w:rPr>
            </w:pPr>
            <w:r>
              <w:rPr>
                <w:rFonts w:hint="default"/>
                <w:sz w:val="24"/>
              </w:rPr>
              <w:t>10分</w:t>
            </w:r>
          </w:p>
        </w:tc>
      </w:tr>
    </w:tbl>
    <w:p>
      <w:pPr>
        <w:tabs>
          <w:tab w:val="left" w:pos="0"/>
        </w:tabs>
        <w:adjustRightInd w:val="0"/>
        <w:snapToGrid w:val="0"/>
        <w:spacing w:line="360" w:lineRule="auto"/>
        <w:ind w:firstLine="480" w:firstLineChars="200"/>
        <w:rPr>
          <w:sz w:val="24"/>
        </w:rPr>
      </w:pPr>
      <w:r>
        <w:rPr>
          <w:sz w:val="24"/>
        </w:rPr>
        <w:t>（2）商务评分：评审委员会就各响应文件对商务评审内容的各项要求进行评分，评审的具体内容见《商务评审表》：</w:t>
      </w:r>
    </w:p>
    <w:p>
      <w:pPr>
        <w:adjustRightInd w:val="0"/>
        <w:snapToGrid w:val="0"/>
        <w:spacing w:line="360" w:lineRule="exact"/>
        <w:jc w:val="center"/>
      </w:pPr>
      <w:r>
        <w:rPr>
          <w:b/>
          <w:kern w:val="1"/>
          <w:sz w:val="24"/>
        </w:rPr>
        <w:t>商务评审表（40分）</w:t>
      </w:r>
    </w:p>
    <w:tbl>
      <w:tblPr>
        <w:tblStyle w:val="23"/>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pPr>
              <w:keepNext w:val="0"/>
              <w:keepLines w:val="0"/>
              <w:widowControl/>
              <w:suppressLineNumbers w:val="0"/>
              <w:spacing w:before="0" w:beforeAutospacing="0" w:after="0" w:afterAutospacing="0" w:line="360" w:lineRule="auto"/>
              <w:ind w:left="0" w:right="0"/>
              <w:jc w:val="center"/>
              <w:rPr>
                <w:rFonts w:hint="default"/>
                <w:b/>
                <w:sz w:val="24"/>
                <w:szCs w:val="18"/>
              </w:rPr>
            </w:pPr>
            <w:r>
              <w:rPr>
                <w:rFonts w:hint="default"/>
                <w:b/>
                <w:sz w:val="24"/>
                <w:szCs w:val="18"/>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pPr>
              <w:keepNext w:val="0"/>
              <w:keepLines w:val="0"/>
              <w:widowControl/>
              <w:suppressLineNumbers w:val="0"/>
              <w:spacing w:before="0" w:beforeAutospacing="0" w:after="0" w:afterAutospacing="0" w:line="360" w:lineRule="auto"/>
              <w:ind w:left="0" w:right="0"/>
              <w:jc w:val="center"/>
              <w:rPr>
                <w:rFonts w:hint="default"/>
                <w:b/>
                <w:sz w:val="24"/>
                <w:szCs w:val="18"/>
              </w:rPr>
            </w:pPr>
            <w:r>
              <w:rPr>
                <w:rFonts w:hint="default"/>
                <w:b/>
                <w:sz w:val="24"/>
                <w:szCs w:val="18"/>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pPr>
              <w:keepNext w:val="0"/>
              <w:keepLines w:val="0"/>
              <w:widowControl/>
              <w:suppressLineNumbers w:val="0"/>
              <w:spacing w:before="0" w:beforeAutospacing="0" w:after="0" w:afterAutospacing="0" w:line="360" w:lineRule="auto"/>
              <w:ind w:left="0" w:right="0"/>
              <w:jc w:val="center"/>
              <w:rPr>
                <w:rFonts w:hint="default"/>
                <w:b/>
                <w:sz w:val="24"/>
                <w:szCs w:val="18"/>
              </w:rPr>
            </w:pPr>
            <w:r>
              <w:rPr>
                <w:rFonts w:hint="default"/>
                <w:b/>
                <w:sz w:val="24"/>
                <w:szCs w:val="18"/>
              </w:rPr>
              <w:t>评审细则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3"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suppressLineNumbers w:val="0"/>
              <w:tabs>
                <w:tab w:val="left" w:pos="840"/>
              </w:tabs>
              <w:spacing w:before="0" w:beforeAutospacing="0" w:after="0" w:afterAutospacing="0"/>
              <w:ind w:left="0" w:right="0"/>
              <w:jc w:val="center"/>
              <w:rPr>
                <w:rFonts w:hint="default"/>
                <w:szCs w:val="18"/>
              </w:rPr>
            </w:pPr>
            <w:r>
              <w:rPr>
                <w:rFonts w:hint="default"/>
                <w:szCs w:val="18"/>
              </w:rPr>
              <w:t>自2019年以来同类病理项目外送委托服务业绩</w:t>
            </w:r>
          </w:p>
        </w:tc>
        <w:tc>
          <w:tcPr>
            <w:tcW w:w="709" w:type="dxa"/>
            <w:tcBorders>
              <w:top w:val="single" w:color="auto" w:sz="6" w:space="0"/>
              <w:left w:val="nil"/>
              <w:bottom w:val="single" w:color="auto" w:sz="6" w:space="0"/>
              <w:right w:val="single" w:color="auto" w:sz="6" w:space="0"/>
              <w:tl2br w:val="nil"/>
              <w:tr2bl w:val="nil"/>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szCs w:val="18"/>
              </w:rPr>
            </w:pPr>
            <w:r>
              <w:rPr>
                <w:rFonts w:hint="eastAsia"/>
                <w:szCs w:val="18"/>
              </w:rPr>
              <w:t>10</w:t>
            </w:r>
            <w:r>
              <w:rPr>
                <w:rFonts w:hint="default"/>
                <w:szCs w:val="18"/>
              </w:rPr>
              <w:t>分</w:t>
            </w:r>
          </w:p>
        </w:tc>
        <w:tc>
          <w:tcPr>
            <w:tcW w:w="6782" w:type="dxa"/>
            <w:tcBorders>
              <w:top w:val="single" w:color="auto" w:sz="6" w:space="0"/>
              <w:left w:val="nil"/>
              <w:bottom w:val="single" w:color="auto" w:sz="6" w:space="0"/>
              <w:right w:val="single" w:color="auto" w:sz="12" w:space="0"/>
              <w:tl2br w:val="nil"/>
              <w:tr2bl w:val="nil"/>
            </w:tcBorders>
            <w:vAlign w:val="center"/>
          </w:tcPr>
          <w:p>
            <w:pPr>
              <w:keepNext w:val="0"/>
              <w:keepLines w:val="0"/>
              <w:suppressLineNumbers w:val="0"/>
              <w:adjustRightInd w:val="0"/>
              <w:snapToGrid w:val="0"/>
              <w:spacing w:before="0" w:beforeAutospacing="0" w:after="0" w:afterAutospacing="0" w:line="276" w:lineRule="auto"/>
              <w:ind w:left="0" w:right="0"/>
              <w:jc w:val="left"/>
              <w:rPr>
                <w:rFonts w:hint="default"/>
                <w:szCs w:val="18"/>
              </w:rPr>
            </w:pPr>
            <w:r>
              <w:rPr>
                <w:rFonts w:hint="default"/>
                <w:szCs w:val="18"/>
              </w:rPr>
              <w:t>响应人自2019年以来具有同类病理项目外送检测服务项目业绩。提供医院客户的合同或委托协议，</w:t>
            </w:r>
            <w:r>
              <w:rPr>
                <w:rFonts w:hint="default"/>
                <w:bCs/>
                <w:szCs w:val="18"/>
              </w:rPr>
              <w:t>每提供5份合同或协议得</w:t>
            </w:r>
            <w:r>
              <w:rPr>
                <w:rFonts w:hint="eastAsia"/>
                <w:bCs/>
                <w:szCs w:val="18"/>
              </w:rPr>
              <w:t>5</w:t>
            </w:r>
            <w:r>
              <w:rPr>
                <w:rFonts w:hint="default"/>
                <w:bCs/>
                <w:szCs w:val="18"/>
              </w:rPr>
              <w:t>分，最高得</w:t>
            </w:r>
            <w:r>
              <w:rPr>
                <w:rFonts w:hint="eastAsia"/>
                <w:bCs/>
                <w:szCs w:val="18"/>
              </w:rPr>
              <w:t>10</w:t>
            </w:r>
            <w:r>
              <w:rPr>
                <w:rFonts w:hint="default"/>
                <w:bCs/>
                <w:szCs w:val="18"/>
              </w:rPr>
              <w:t>分。</w:t>
            </w:r>
          </w:p>
          <w:p>
            <w:pPr>
              <w:pStyle w:val="30"/>
              <w:keepNext w:val="0"/>
              <w:keepLines w:val="0"/>
              <w:suppressLineNumbers w:val="0"/>
              <w:spacing w:before="0" w:beforeAutospacing="0" w:after="0" w:afterAutospacing="0" w:line="276" w:lineRule="auto"/>
              <w:ind w:left="0" w:right="0" w:firstLine="0" w:firstLineChars="0"/>
              <w:rPr>
                <w:rFonts w:hint="default"/>
                <w:sz w:val="21"/>
                <w:szCs w:val="18"/>
              </w:rPr>
            </w:pPr>
            <w:r>
              <w:rPr>
                <w:rFonts w:hint="default"/>
                <w:b/>
                <w:bCs/>
                <w:sz w:val="21"/>
                <w:szCs w:val="18"/>
              </w:rPr>
              <w:t>注：响应人需提供合同或委托协议复印件加盖公章，要点应包括但不限于：签约时间、项目名称、项目范围和双方盖章。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suppressLineNumbers w:val="0"/>
              <w:tabs>
                <w:tab w:val="left" w:pos="840"/>
              </w:tabs>
              <w:spacing w:before="0" w:beforeAutospacing="0" w:after="0" w:afterAutospacing="0"/>
              <w:ind w:left="0" w:right="0"/>
              <w:jc w:val="center"/>
              <w:rPr>
                <w:rFonts w:hint="default"/>
                <w:szCs w:val="18"/>
              </w:rPr>
            </w:pPr>
            <w:r>
              <w:rPr>
                <w:rFonts w:hint="default"/>
                <w:szCs w:val="18"/>
              </w:rPr>
              <w:t>自2019年至今连续每年通过国家卫生行政部门临床检验中心室间质评情况</w:t>
            </w:r>
          </w:p>
        </w:tc>
        <w:tc>
          <w:tcPr>
            <w:tcW w:w="709" w:type="dxa"/>
            <w:tcBorders>
              <w:top w:val="single" w:color="auto" w:sz="6" w:space="0"/>
              <w:left w:val="nil"/>
              <w:bottom w:val="single" w:color="auto" w:sz="6" w:space="0"/>
              <w:right w:val="single" w:color="auto" w:sz="6" w:space="0"/>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szCs w:val="18"/>
              </w:rPr>
            </w:pPr>
            <w:r>
              <w:rPr>
                <w:rFonts w:hint="default"/>
                <w:szCs w:val="18"/>
              </w:rPr>
              <w:t>10分</w:t>
            </w:r>
          </w:p>
        </w:tc>
        <w:tc>
          <w:tcPr>
            <w:tcW w:w="6782" w:type="dxa"/>
            <w:tcBorders>
              <w:top w:val="single" w:color="auto" w:sz="6" w:space="0"/>
              <w:left w:val="nil"/>
              <w:bottom w:val="single" w:color="auto" w:sz="6" w:space="0"/>
              <w:right w:val="single" w:color="auto" w:sz="12" w:space="0"/>
              <w:tl2br w:val="nil"/>
              <w:tr2bl w:val="nil"/>
            </w:tcBorders>
            <w:vAlign w:val="center"/>
          </w:tcPr>
          <w:p>
            <w:pPr>
              <w:pStyle w:val="30"/>
              <w:keepNext w:val="0"/>
              <w:keepLines w:val="0"/>
              <w:suppressLineNumbers w:val="0"/>
              <w:spacing w:before="0" w:beforeAutospacing="0" w:after="0" w:afterAutospacing="0"/>
              <w:ind w:left="0" w:right="0" w:firstLine="0" w:firstLineChars="0"/>
              <w:rPr>
                <w:rFonts w:hint="default"/>
                <w:sz w:val="21"/>
                <w:szCs w:val="18"/>
              </w:rPr>
            </w:pPr>
            <w:r>
              <w:rPr>
                <w:rFonts w:hint="default"/>
                <w:sz w:val="21"/>
                <w:szCs w:val="18"/>
              </w:rPr>
              <w:t>响应人提供自2019年至今连续每年通过国家卫生行政部门临床检验中心室间质评。</w:t>
            </w:r>
          </w:p>
          <w:p>
            <w:pPr>
              <w:pStyle w:val="30"/>
              <w:keepNext w:val="0"/>
              <w:keepLines w:val="0"/>
              <w:suppressLineNumbers w:val="0"/>
              <w:spacing w:before="0" w:beforeAutospacing="0" w:after="0" w:afterAutospacing="0"/>
              <w:ind w:left="0" w:right="0" w:firstLine="0" w:firstLineChars="0"/>
              <w:rPr>
                <w:rFonts w:hint="default"/>
                <w:sz w:val="21"/>
                <w:szCs w:val="18"/>
              </w:rPr>
            </w:pPr>
            <w:r>
              <w:rPr>
                <w:rFonts w:hint="eastAsia"/>
                <w:sz w:val="21"/>
                <w:szCs w:val="18"/>
              </w:rPr>
              <w:t>1、</w:t>
            </w:r>
            <w:r>
              <w:rPr>
                <w:rFonts w:hint="default"/>
                <w:sz w:val="21"/>
                <w:szCs w:val="18"/>
              </w:rPr>
              <w:t>提供20份</w:t>
            </w:r>
            <w:r>
              <w:rPr>
                <w:rFonts w:hint="eastAsia"/>
                <w:sz w:val="21"/>
                <w:szCs w:val="18"/>
              </w:rPr>
              <w:t>及以上，得</w:t>
            </w:r>
            <w:r>
              <w:rPr>
                <w:rFonts w:hint="default"/>
                <w:sz w:val="21"/>
                <w:szCs w:val="18"/>
              </w:rPr>
              <w:t>10分</w:t>
            </w:r>
            <w:r>
              <w:rPr>
                <w:rFonts w:hint="eastAsia"/>
                <w:sz w:val="21"/>
                <w:szCs w:val="18"/>
              </w:rPr>
              <w:t>；</w:t>
            </w:r>
          </w:p>
          <w:p>
            <w:pPr>
              <w:pStyle w:val="30"/>
              <w:keepNext w:val="0"/>
              <w:keepLines w:val="0"/>
              <w:numPr>
                <w:ilvl w:val="0"/>
                <w:numId w:val="9"/>
              </w:numPr>
              <w:suppressLineNumbers w:val="0"/>
              <w:spacing w:before="0" w:beforeAutospacing="0" w:after="0" w:afterAutospacing="0"/>
              <w:ind w:left="0" w:right="0" w:firstLine="0" w:firstLineChars="0"/>
              <w:rPr>
                <w:rFonts w:hint="default"/>
                <w:sz w:val="21"/>
                <w:szCs w:val="18"/>
              </w:rPr>
            </w:pPr>
            <w:r>
              <w:rPr>
                <w:rFonts w:hint="default"/>
                <w:sz w:val="21"/>
                <w:szCs w:val="18"/>
              </w:rPr>
              <w:t>提供10</w:t>
            </w:r>
            <w:r>
              <w:rPr>
                <w:rFonts w:hint="eastAsia"/>
                <w:sz w:val="21"/>
                <w:szCs w:val="18"/>
              </w:rPr>
              <w:t>-19</w:t>
            </w:r>
            <w:r>
              <w:rPr>
                <w:rFonts w:hint="default"/>
                <w:sz w:val="21"/>
                <w:szCs w:val="18"/>
              </w:rPr>
              <w:t>份</w:t>
            </w:r>
            <w:r>
              <w:rPr>
                <w:rFonts w:hint="eastAsia"/>
                <w:sz w:val="21"/>
                <w:szCs w:val="18"/>
              </w:rPr>
              <w:t>，得</w:t>
            </w:r>
            <w:r>
              <w:rPr>
                <w:rFonts w:hint="default"/>
                <w:sz w:val="21"/>
                <w:szCs w:val="18"/>
              </w:rPr>
              <w:t>5分</w:t>
            </w:r>
            <w:r>
              <w:rPr>
                <w:rFonts w:hint="eastAsia"/>
                <w:sz w:val="21"/>
                <w:szCs w:val="18"/>
              </w:rPr>
              <w:t>；</w:t>
            </w:r>
          </w:p>
          <w:p>
            <w:pPr>
              <w:pStyle w:val="30"/>
              <w:keepNext w:val="0"/>
              <w:keepLines w:val="0"/>
              <w:numPr>
                <w:ilvl w:val="0"/>
                <w:numId w:val="9"/>
              </w:numPr>
              <w:suppressLineNumbers w:val="0"/>
              <w:spacing w:before="0" w:beforeAutospacing="0" w:after="0" w:afterAutospacing="0"/>
              <w:ind w:left="0" w:right="0" w:firstLine="0" w:firstLineChars="0"/>
              <w:rPr>
                <w:rFonts w:hint="default"/>
                <w:sz w:val="21"/>
                <w:szCs w:val="18"/>
              </w:rPr>
            </w:pPr>
            <w:r>
              <w:rPr>
                <w:rFonts w:hint="eastAsia"/>
                <w:sz w:val="21"/>
                <w:szCs w:val="18"/>
              </w:rPr>
              <w:t>提供1-9份，</w:t>
            </w:r>
            <w:r>
              <w:rPr>
                <w:rFonts w:hint="default"/>
                <w:sz w:val="21"/>
                <w:szCs w:val="18"/>
              </w:rPr>
              <w:t>得2分。</w:t>
            </w:r>
          </w:p>
          <w:p>
            <w:pPr>
              <w:pStyle w:val="30"/>
              <w:keepNext w:val="0"/>
              <w:keepLines w:val="0"/>
              <w:numPr>
                <w:ilvl w:val="0"/>
                <w:numId w:val="9"/>
              </w:numPr>
              <w:suppressLineNumbers w:val="0"/>
              <w:spacing w:before="0" w:beforeAutospacing="0" w:after="0" w:afterAutospacing="0"/>
              <w:ind w:left="0" w:right="0" w:firstLine="0" w:firstLineChars="0"/>
              <w:rPr>
                <w:rFonts w:hint="default"/>
                <w:sz w:val="21"/>
                <w:szCs w:val="18"/>
              </w:rPr>
            </w:pPr>
            <w:r>
              <w:rPr>
                <w:rFonts w:hint="eastAsia"/>
                <w:sz w:val="21"/>
                <w:szCs w:val="18"/>
              </w:rPr>
              <w:t>不提供不得分。</w:t>
            </w:r>
          </w:p>
          <w:p>
            <w:pPr>
              <w:pStyle w:val="30"/>
              <w:keepNext w:val="0"/>
              <w:keepLines w:val="0"/>
              <w:suppressLineNumbers w:val="0"/>
              <w:spacing w:before="0" w:beforeAutospacing="0" w:after="0" w:afterAutospacing="0"/>
              <w:ind w:left="0" w:right="0" w:firstLine="0" w:firstLineChars="0"/>
              <w:rPr>
                <w:rFonts w:hint="default"/>
                <w:sz w:val="21"/>
                <w:szCs w:val="18"/>
              </w:rPr>
            </w:pPr>
            <w:r>
              <w:rPr>
                <w:rFonts w:hint="default"/>
                <w:sz w:val="21"/>
                <w:szCs w:val="18"/>
              </w:rPr>
              <w:t>注：</w:t>
            </w:r>
            <w:r>
              <w:rPr>
                <w:rFonts w:hint="eastAsia"/>
                <w:sz w:val="21"/>
                <w:szCs w:val="18"/>
              </w:rPr>
              <w:t>1、室间质评内容需</w:t>
            </w:r>
            <w:r>
              <w:rPr>
                <w:rFonts w:hint="default"/>
                <w:sz w:val="21"/>
                <w:szCs w:val="18"/>
              </w:rPr>
              <w:t>包括单基因项目、肿瘤体细胞基因突变项目以及肿瘤ctDNA基因突变项目、生物信息学分析等</w:t>
            </w:r>
          </w:p>
          <w:p>
            <w:pPr>
              <w:pStyle w:val="30"/>
              <w:keepNext w:val="0"/>
              <w:keepLines w:val="0"/>
              <w:suppressLineNumbers w:val="0"/>
              <w:spacing w:before="0" w:beforeAutospacing="0" w:after="0" w:afterAutospacing="0"/>
              <w:ind w:left="0" w:right="0" w:firstLine="0" w:firstLineChars="0"/>
              <w:rPr>
                <w:rFonts w:hint="default"/>
                <w:sz w:val="21"/>
                <w:szCs w:val="18"/>
                <w:highlight w:val="yellow"/>
              </w:rPr>
            </w:pPr>
            <w:r>
              <w:rPr>
                <w:rFonts w:hint="eastAsia"/>
                <w:b/>
                <w:bCs/>
                <w:sz w:val="21"/>
                <w:szCs w:val="18"/>
              </w:rPr>
              <w:t>2、</w:t>
            </w:r>
            <w:r>
              <w:rPr>
                <w:rFonts w:hint="default"/>
                <w:b/>
                <w:bCs/>
                <w:sz w:val="21"/>
                <w:szCs w:val="18"/>
              </w:rPr>
              <w:t>响应人需提供有效的证书复印件加盖公章，不提供不得分。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suppressLineNumbers w:val="0"/>
              <w:tabs>
                <w:tab w:val="left" w:pos="840"/>
              </w:tabs>
              <w:spacing w:before="0" w:beforeAutospacing="0" w:after="0" w:afterAutospacing="0" w:line="276" w:lineRule="auto"/>
              <w:ind w:left="0" w:right="0"/>
              <w:jc w:val="center"/>
              <w:rPr>
                <w:rFonts w:hint="default"/>
                <w:szCs w:val="18"/>
              </w:rPr>
            </w:pPr>
            <w:r>
              <w:rPr>
                <w:rFonts w:hint="default"/>
                <w:szCs w:val="18"/>
              </w:rPr>
              <w:t>响应人通过国际及国内行业协会认可</w:t>
            </w:r>
          </w:p>
        </w:tc>
        <w:tc>
          <w:tcPr>
            <w:tcW w:w="709" w:type="dxa"/>
            <w:tcBorders>
              <w:top w:val="single" w:color="auto" w:sz="6" w:space="0"/>
              <w:left w:val="nil"/>
              <w:bottom w:val="single" w:color="auto" w:sz="6" w:space="0"/>
              <w:right w:val="single" w:color="auto" w:sz="6" w:space="0"/>
              <w:tl2br w:val="nil"/>
              <w:tr2bl w:val="nil"/>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szCs w:val="18"/>
              </w:rPr>
            </w:pPr>
            <w:r>
              <w:rPr>
                <w:rFonts w:hint="eastAsia"/>
                <w:szCs w:val="18"/>
              </w:rPr>
              <w:t>16</w:t>
            </w:r>
            <w:r>
              <w:rPr>
                <w:rFonts w:hint="default"/>
                <w:szCs w:val="18"/>
              </w:rPr>
              <w:t>分</w:t>
            </w:r>
          </w:p>
        </w:tc>
        <w:tc>
          <w:tcPr>
            <w:tcW w:w="6782" w:type="dxa"/>
            <w:tcBorders>
              <w:top w:val="single" w:color="auto" w:sz="6" w:space="0"/>
              <w:left w:val="nil"/>
              <w:bottom w:val="single" w:color="auto" w:sz="6" w:space="0"/>
              <w:right w:val="single" w:color="auto" w:sz="12" w:space="0"/>
              <w:tl2br w:val="nil"/>
              <w:tr2bl w:val="nil"/>
            </w:tcBorders>
            <w:vAlign w:val="center"/>
          </w:tcPr>
          <w:p>
            <w:pPr>
              <w:pStyle w:val="30"/>
              <w:keepNext w:val="0"/>
              <w:keepLines w:val="0"/>
              <w:numPr>
                <w:ilvl w:val="255"/>
                <w:numId w:val="0"/>
              </w:numPr>
              <w:suppressLineNumbers w:val="0"/>
              <w:spacing w:before="0" w:beforeAutospacing="0" w:after="0" w:afterAutospacing="0" w:line="276" w:lineRule="auto"/>
              <w:ind w:left="0" w:right="0"/>
              <w:rPr>
                <w:rFonts w:hint="default"/>
                <w:sz w:val="21"/>
                <w:szCs w:val="18"/>
              </w:rPr>
            </w:pPr>
            <w:r>
              <w:rPr>
                <w:rFonts w:hint="eastAsia"/>
                <w:sz w:val="21"/>
                <w:szCs w:val="18"/>
              </w:rPr>
              <w:t>1、</w:t>
            </w:r>
            <w:r>
              <w:rPr>
                <w:rFonts w:hint="default"/>
                <w:sz w:val="21"/>
                <w:szCs w:val="18"/>
              </w:rPr>
              <w:t>响应人实验室通过CNAS ISO15189质量体系认证，并提供证书材料复印件并加盖公章</w:t>
            </w:r>
            <w:r>
              <w:rPr>
                <w:rFonts w:hint="eastAsia"/>
                <w:sz w:val="21"/>
                <w:szCs w:val="18"/>
                <w:lang w:eastAsia="zh-CN"/>
              </w:rPr>
              <w:t>，得</w:t>
            </w:r>
            <w:r>
              <w:rPr>
                <w:rFonts w:hint="eastAsia"/>
                <w:sz w:val="21"/>
                <w:szCs w:val="18"/>
                <w:lang w:val="en-US" w:eastAsia="zh-CN"/>
              </w:rPr>
              <w:t>4分</w:t>
            </w:r>
            <w:r>
              <w:rPr>
                <w:rFonts w:hint="default"/>
                <w:sz w:val="21"/>
                <w:szCs w:val="18"/>
              </w:rPr>
              <w:t>。</w:t>
            </w:r>
          </w:p>
          <w:p>
            <w:pPr>
              <w:pStyle w:val="30"/>
              <w:keepNext w:val="0"/>
              <w:keepLines w:val="0"/>
              <w:numPr>
                <w:ilvl w:val="255"/>
                <w:numId w:val="0"/>
              </w:numPr>
              <w:suppressLineNumbers w:val="0"/>
              <w:spacing w:before="0" w:beforeAutospacing="0" w:after="0" w:afterAutospacing="0" w:line="276" w:lineRule="auto"/>
              <w:ind w:left="0" w:right="0"/>
              <w:rPr>
                <w:rFonts w:hint="default"/>
                <w:sz w:val="21"/>
                <w:szCs w:val="18"/>
              </w:rPr>
            </w:pPr>
            <w:r>
              <w:rPr>
                <w:rFonts w:hint="eastAsia"/>
                <w:sz w:val="21"/>
                <w:szCs w:val="18"/>
              </w:rPr>
              <w:t>2、</w:t>
            </w:r>
            <w:r>
              <w:rPr>
                <w:rFonts w:hint="default"/>
                <w:sz w:val="21"/>
                <w:szCs w:val="18"/>
              </w:rPr>
              <w:t>响应人实验室通过CAP认证、CLIA认证、EMQN，必须提供认证机构签发的证书材料复印件并加盖公章。每提供一份提供相关行业协会认可证明材料</w:t>
            </w:r>
            <w:r>
              <w:rPr>
                <w:rFonts w:hint="default"/>
                <w:bCs/>
                <w:sz w:val="21"/>
                <w:szCs w:val="18"/>
              </w:rPr>
              <w:t xml:space="preserve">得 </w:t>
            </w:r>
            <w:r>
              <w:rPr>
                <w:rFonts w:hint="eastAsia"/>
                <w:bCs/>
                <w:sz w:val="21"/>
                <w:szCs w:val="18"/>
              </w:rPr>
              <w:t>4</w:t>
            </w:r>
            <w:r>
              <w:rPr>
                <w:rFonts w:hint="default"/>
                <w:bCs/>
                <w:sz w:val="21"/>
                <w:szCs w:val="18"/>
              </w:rPr>
              <w:t xml:space="preserve"> 分，最高得</w:t>
            </w:r>
            <w:r>
              <w:rPr>
                <w:rFonts w:hint="eastAsia"/>
                <w:bCs/>
                <w:sz w:val="21"/>
                <w:szCs w:val="18"/>
              </w:rPr>
              <w:t>1</w:t>
            </w:r>
            <w:r>
              <w:rPr>
                <w:rFonts w:hint="eastAsia"/>
                <w:bCs/>
                <w:sz w:val="21"/>
                <w:szCs w:val="18"/>
                <w:lang w:val="en-US" w:eastAsia="zh-CN"/>
              </w:rPr>
              <w:t>2</w:t>
            </w:r>
            <w:r>
              <w:rPr>
                <w:rFonts w:hint="default"/>
                <w:bCs/>
                <w:sz w:val="21"/>
                <w:szCs w:val="18"/>
              </w:rPr>
              <w:t>分</w:t>
            </w:r>
            <w:r>
              <w:rPr>
                <w:rFonts w:hint="default"/>
                <w:sz w:val="21"/>
                <w:szCs w:val="18"/>
              </w:rPr>
              <w:t>。</w:t>
            </w:r>
          </w:p>
          <w:p>
            <w:pPr>
              <w:pStyle w:val="30"/>
              <w:keepNext w:val="0"/>
              <w:keepLines w:val="0"/>
              <w:suppressLineNumbers w:val="0"/>
              <w:spacing w:before="0" w:beforeAutospacing="0" w:after="0" w:afterAutospacing="0" w:line="276" w:lineRule="auto"/>
              <w:ind w:left="0" w:right="0" w:firstLine="0" w:firstLineChars="0"/>
              <w:rPr>
                <w:rFonts w:hint="default"/>
                <w:sz w:val="21"/>
                <w:szCs w:val="18"/>
              </w:rPr>
            </w:pPr>
            <w:r>
              <w:rPr>
                <w:rFonts w:hint="default"/>
                <w:b/>
                <w:bCs/>
                <w:sz w:val="21"/>
                <w:szCs w:val="18"/>
              </w:rPr>
              <w:t>注:响应人需提供有效的证书复印件、认可项目清单复印件加盖公章，不提供不得分。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suppressLineNumbers w:val="0"/>
              <w:tabs>
                <w:tab w:val="left" w:pos="840"/>
              </w:tabs>
              <w:spacing w:before="0" w:beforeAutospacing="0" w:after="0" w:afterAutospacing="0" w:line="276" w:lineRule="auto"/>
              <w:ind w:left="0" w:right="0"/>
              <w:jc w:val="center"/>
              <w:rPr>
                <w:rFonts w:hint="default"/>
                <w:szCs w:val="18"/>
              </w:rPr>
            </w:pPr>
            <w:r>
              <w:rPr>
                <w:rFonts w:hint="default"/>
                <w:szCs w:val="18"/>
              </w:rPr>
              <w:t>响应人通过临床基因扩增检验实验室合格</w:t>
            </w:r>
          </w:p>
        </w:tc>
        <w:tc>
          <w:tcPr>
            <w:tcW w:w="709" w:type="dxa"/>
            <w:tcBorders>
              <w:top w:val="single" w:color="auto" w:sz="6" w:space="0"/>
              <w:left w:val="nil"/>
              <w:bottom w:val="single" w:color="auto" w:sz="6" w:space="0"/>
              <w:right w:val="single" w:color="auto" w:sz="6" w:space="0"/>
              <w:tl2br w:val="nil"/>
              <w:tr2bl w:val="nil"/>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szCs w:val="18"/>
              </w:rPr>
            </w:pPr>
            <w:r>
              <w:rPr>
                <w:rFonts w:hint="eastAsia"/>
                <w:szCs w:val="18"/>
              </w:rPr>
              <w:t>4</w:t>
            </w:r>
            <w:r>
              <w:rPr>
                <w:rFonts w:hint="default"/>
                <w:szCs w:val="18"/>
              </w:rPr>
              <w:t>分</w:t>
            </w:r>
          </w:p>
        </w:tc>
        <w:tc>
          <w:tcPr>
            <w:tcW w:w="6782" w:type="dxa"/>
            <w:tcBorders>
              <w:top w:val="single" w:color="auto" w:sz="6" w:space="0"/>
              <w:left w:val="nil"/>
              <w:bottom w:val="single" w:color="auto" w:sz="6" w:space="0"/>
              <w:right w:val="single" w:color="auto" w:sz="12" w:space="0"/>
              <w:tl2br w:val="nil"/>
              <w:tr2bl w:val="nil"/>
            </w:tcBorders>
            <w:vAlign w:val="center"/>
          </w:tcPr>
          <w:p>
            <w:pPr>
              <w:pStyle w:val="30"/>
              <w:keepNext w:val="0"/>
              <w:keepLines w:val="0"/>
              <w:suppressLineNumbers w:val="0"/>
              <w:spacing w:before="0" w:beforeAutospacing="0" w:after="0" w:afterAutospacing="0" w:line="276" w:lineRule="auto"/>
              <w:ind w:left="0" w:right="0" w:firstLine="0" w:firstLineChars="0"/>
              <w:rPr>
                <w:rFonts w:hint="eastAsia" w:eastAsia="宋体"/>
                <w:bCs/>
                <w:color w:val="000000" w:themeColor="text1"/>
                <w:sz w:val="21"/>
                <w:szCs w:val="18"/>
                <w:lang w:eastAsia="zh-CN"/>
                <w14:textFill>
                  <w14:solidFill>
                    <w14:schemeClr w14:val="tx1"/>
                  </w14:solidFill>
                </w14:textFill>
              </w:rPr>
            </w:pPr>
            <w:r>
              <w:rPr>
                <w:rFonts w:hint="default"/>
                <w:bCs/>
                <w:color w:val="000000" w:themeColor="text1"/>
                <w:sz w:val="21"/>
                <w:szCs w:val="18"/>
                <w14:textFill>
                  <w14:solidFill>
                    <w14:schemeClr w14:val="tx1"/>
                  </w14:solidFill>
                </w14:textFill>
              </w:rPr>
              <w:t>提供临床检验中心颁发的临床基因扩增检验实验室技术验收合格证书，提供得</w:t>
            </w:r>
            <w:r>
              <w:rPr>
                <w:rFonts w:hint="eastAsia"/>
                <w:bCs/>
                <w:color w:val="000000" w:themeColor="text1"/>
                <w:sz w:val="21"/>
                <w:szCs w:val="18"/>
                <w14:textFill>
                  <w14:solidFill>
                    <w14:schemeClr w14:val="tx1"/>
                  </w14:solidFill>
                </w14:textFill>
              </w:rPr>
              <w:t>4</w:t>
            </w:r>
            <w:r>
              <w:rPr>
                <w:rFonts w:hint="default"/>
                <w:bCs/>
                <w:color w:val="000000" w:themeColor="text1"/>
                <w:sz w:val="21"/>
                <w:szCs w:val="18"/>
                <w14:textFill>
                  <w14:solidFill>
                    <w14:schemeClr w14:val="tx1"/>
                  </w14:solidFill>
                </w14:textFill>
              </w:rPr>
              <w:t>分，没有不得分</w:t>
            </w:r>
            <w:r>
              <w:rPr>
                <w:rFonts w:hint="eastAsia"/>
                <w:bCs/>
                <w:color w:val="000000" w:themeColor="text1"/>
                <w:sz w:val="21"/>
                <w:szCs w:val="18"/>
                <w:lang w:eastAsia="zh-CN"/>
                <w14:textFill>
                  <w14:solidFill>
                    <w14:schemeClr w14:val="tx1"/>
                  </w14:solidFill>
                </w14:textFill>
              </w:rPr>
              <w:t>。</w:t>
            </w:r>
          </w:p>
          <w:p>
            <w:pPr>
              <w:pStyle w:val="30"/>
              <w:keepNext w:val="0"/>
              <w:keepLines w:val="0"/>
              <w:suppressLineNumbers w:val="0"/>
              <w:spacing w:before="0" w:beforeAutospacing="0" w:after="0" w:afterAutospacing="0" w:line="276" w:lineRule="auto"/>
              <w:ind w:left="0" w:right="0" w:firstLine="0" w:firstLineChars="0"/>
              <w:rPr>
                <w:rFonts w:hint="default"/>
                <w:sz w:val="21"/>
                <w:szCs w:val="18"/>
              </w:rPr>
            </w:pPr>
            <w:r>
              <w:rPr>
                <w:rFonts w:hint="default"/>
                <w:b/>
                <w:bCs/>
                <w:sz w:val="21"/>
                <w:szCs w:val="18"/>
              </w:rPr>
              <w:t>注:响应人需</w:t>
            </w:r>
            <w:r>
              <w:rPr>
                <w:rFonts w:hint="default"/>
                <w:bCs/>
                <w:color w:val="000000" w:themeColor="text1"/>
                <w:sz w:val="21"/>
                <w:szCs w:val="18"/>
                <w14:textFill>
                  <w14:solidFill>
                    <w14:schemeClr w14:val="tx1"/>
                  </w14:solidFill>
                </w14:textFill>
              </w:rPr>
              <w:t>提供</w:t>
            </w:r>
            <w:r>
              <w:rPr>
                <w:rFonts w:hint="eastAsia"/>
                <w:bCs/>
                <w:color w:val="000000" w:themeColor="text1"/>
                <w:sz w:val="21"/>
                <w:szCs w:val="18"/>
                <w14:textFill>
                  <w14:solidFill>
                    <w14:schemeClr w14:val="tx1"/>
                  </w14:solidFill>
                </w14:textFill>
              </w:rPr>
              <w:t>有效的</w:t>
            </w:r>
            <w:r>
              <w:rPr>
                <w:rFonts w:hint="default"/>
                <w:bCs/>
                <w:color w:val="000000" w:themeColor="text1"/>
                <w:sz w:val="21"/>
                <w:szCs w:val="18"/>
                <w14:textFill>
                  <w14:solidFill>
                    <w14:schemeClr w14:val="tx1"/>
                  </w14:solidFill>
                </w14:textFill>
              </w:rPr>
              <w:t>证书复印件加盖公章</w:t>
            </w:r>
            <w:r>
              <w:rPr>
                <w:rFonts w:hint="default"/>
                <w:b/>
                <w:bCs/>
                <w:sz w:val="21"/>
                <w:szCs w:val="18"/>
              </w:rPr>
              <w:t>，不提供不得分。</w:t>
            </w:r>
          </w:p>
        </w:tc>
      </w:tr>
    </w:tbl>
    <w:p>
      <w:pPr>
        <w:adjustRightInd w:val="0"/>
        <w:snapToGrid w:val="0"/>
        <w:spacing w:line="360" w:lineRule="auto"/>
        <w:ind w:firstLine="480" w:firstLineChars="200"/>
        <w:rPr>
          <w:sz w:val="24"/>
        </w:rPr>
      </w:pPr>
      <w:r>
        <w:rPr>
          <w:sz w:val="24"/>
        </w:rPr>
        <w:t>（3）技术评分：评审委员会就各响应人对技术评审内容的各项要求进行评分，评审的具体内容见《技术评审表》。</w:t>
      </w:r>
    </w:p>
    <w:p>
      <w:pPr>
        <w:spacing w:line="360" w:lineRule="auto"/>
        <w:jc w:val="center"/>
        <w:rPr>
          <w:b/>
          <w:bCs/>
          <w:sz w:val="24"/>
        </w:rPr>
      </w:pPr>
      <w:r>
        <w:rPr>
          <w:b/>
          <w:bCs/>
          <w:sz w:val="24"/>
        </w:rPr>
        <w:t>技术评审表（50分）</w:t>
      </w:r>
    </w:p>
    <w:tbl>
      <w:tblPr>
        <w:tblStyle w:val="23"/>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21"/>
        <w:gridCol w:w="873"/>
        <w:gridCol w:w="689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033" w:type="pct"/>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default"/>
                <w:b/>
                <w:sz w:val="24"/>
              </w:rPr>
            </w:pPr>
            <w:r>
              <w:rPr>
                <w:rFonts w:hint="default"/>
                <w:b/>
                <w:sz w:val="24"/>
              </w:rPr>
              <w:t>评审指标</w:t>
            </w:r>
          </w:p>
        </w:tc>
        <w:tc>
          <w:tcPr>
            <w:tcW w:w="446" w:type="pct"/>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default"/>
                <w:b/>
                <w:sz w:val="24"/>
              </w:rPr>
            </w:pPr>
            <w:r>
              <w:rPr>
                <w:rFonts w:hint="default"/>
                <w:b/>
                <w:sz w:val="24"/>
              </w:rPr>
              <w:t>分值</w:t>
            </w:r>
          </w:p>
        </w:tc>
        <w:tc>
          <w:tcPr>
            <w:tcW w:w="3521" w:type="pct"/>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default"/>
                <w:b/>
                <w:sz w:val="24"/>
              </w:rPr>
            </w:pPr>
            <w:r>
              <w:rPr>
                <w:rFonts w:hint="default"/>
                <w:b/>
                <w:sz w:val="24"/>
              </w:rPr>
              <w:t>评审细则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99" w:hRule="atLeast"/>
          <w:jc w:val="center"/>
        </w:trPr>
        <w:tc>
          <w:tcPr>
            <w:tcW w:w="1033" w:type="pct"/>
            <w:tcBorders>
              <w:tl2br w:val="nil"/>
              <w:tr2bl w:val="nil"/>
            </w:tcBorders>
            <w:vAlign w:val="center"/>
          </w:tcPr>
          <w:p>
            <w:pPr>
              <w:keepNext w:val="0"/>
              <w:keepLines w:val="0"/>
              <w:widowControl/>
              <w:suppressLineNumbers w:val="0"/>
              <w:snapToGrid w:val="0"/>
              <w:spacing w:before="0" w:beforeAutospacing="0" w:after="0" w:afterAutospacing="0" w:line="276" w:lineRule="auto"/>
              <w:ind w:left="0" w:right="0"/>
              <w:jc w:val="center"/>
              <w:rPr>
                <w:rFonts w:hint="default"/>
              </w:rPr>
            </w:pPr>
            <w:r>
              <w:rPr>
                <w:rFonts w:hint="default"/>
              </w:rPr>
              <w:t>响应人对用户需求中委托检验项目的符合程度</w:t>
            </w:r>
          </w:p>
        </w:tc>
        <w:tc>
          <w:tcPr>
            <w:tcW w:w="446" w:type="pct"/>
            <w:tcBorders>
              <w:tl2br w:val="nil"/>
              <w:tr2bl w:val="nil"/>
            </w:tcBorders>
            <w:vAlign w:val="center"/>
          </w:tcPr>
          <w:p>
            <w:pPr>
              <w:keepNext w:val="0"/>
              <w:keepLines w:val="0"/>
              <w:suppressLineNumbers w:val="0"/>
              <w:snapToGrid w:val="0"/>
              <w:spacing w:before="0" w:beforeAutospacing="0" w:after="0" w:afterAutospacing="0" w:line="276" w:lineRule="auto"/>
              <w:ind w:left="0" w:right="0"/>
              <w:jc w:val="center"/>
              <w:rPr>
                <w:rFonts w:hint="default"/>
              </w:rPr>
            </w:pPr>
            <w:r>
              <w:rPr>
                <w:rFonts w:hint="default"/>
              </w:rPr>
              <w:t>15分</w:t>
            </w:r>
          </w:p>
        </w:tc>
        <w:tc>
          <w:tcPr>
            <w:tcW w:w="3521" w:type="pct"/>
            <w:tcBorders>
              <w:tl2br w:val="nil"/>
              <w:tr2bl w:val="nil"/>
            </w:tcBorders>
            <w:vAlign w:val="center"/>
          </w:tcPr>
          <w:p>
            <w:pPr>
              <w:pStyle w:val="30"/>
              <w:keepNext w:val="0"/>
              <w:keepLines w:val="0"/>
              <w:suppressLineNumbers w:val="0"/>
              <w:spacing w:before="0" w:beforeAutospacing="0" w:after="0" w:afterAutospacing="0" w:line="312" w:lineRule="auto"/>
              <w:ind w:left="0" w:right="0" w:firstLine="0" w:firstLineChars="0"/>
              <w:rPr>
                <w:rFonts w:hint="default"/>
                <w:sz w:val="21"/>
              </w:rPr>
            </w:pPr>
            <w:r>
              <w:rPr>
                <w:rFonts w:hint="default"/>
                <w:sz w:val="21"/>
              </w:rPr>
              <w:t>针对响应人对委托检验项目的符合情况进行比较及打分：</w:t>
            </w:r>
          </w:p>
          <w:p>
            <w:pPr>
              <w:pStyle w:val="30"/>
              <w:keepNext w:val="0"/>
              <w:keepLines w:val="0"/>
              <w:numPr>
                <w:ilvl w:val="0"/>
                <w:numId w:val="10"/>
              </w:numPr>
              <w:suppressLineNumbers w:val="0"/>
              <w:spacing w:before="0" w:beforeAutospacing="0" w:after="0" w:afterAutospacing="0" w:line="312" w:lineRule="auto"/>
              <w:ind w:left="0" w:right="0" w:firstLine="0" w:firstLineChars="0"/>
              <w:rPr>
                <w:rFonts w:hint="default"/>
                <w:bCs/>
                <w:sz w:val="21"/>
              </w:rPr>
            </w:pPr>
            <w:r>
              <w:rPr>
                <w:rFonts w:hint="default"/>
                <w:sz w:val="21"/>
              </w:rPr>
              <w:t>组织NGS检测项目基因检测全部外显子，得</w:t>
            </w:r>
            <w:r>
              <w:rPr>
                <w:rFonts w:hint="default"/>
                <w:bCs/>
                <w:sz w:val="21"/>
              </w:rPr>
              <w:t>3分</w:t>
            </w:r>
            <w:r>
              <w:rPr>
                <w:rFonts w:hint="eastAsia"/>
                <w:bCs/>
                <w:sz w:val="21"/>
              </w:rPr>
              <w:t>；</w:t>
            </w:r>
          </w:p>
          <w:p>
            <w:pPr>
              <w:pStyle w:val="30"/>
              <w:keepNext w:val="0"/>
              <w:keepLines w:val="0"/>
              <w:numPr>
                <w:ilvl w:val="0"/>
                <w:numId w:val="10"/>
              </w:numPr>
              <w:suppressLineNumbers w:val="0"/>
              <w:spacing w:before="0" w:beforeAutospacing="0" w:after="0" w:afterAutospacing="0" w:line="312" w:lineRule="auto"/>
              <w:ind w:left="0" w:right="0" w:firstLine="0" w:firstLineChars="0"/>
              <w:rPr>
                <w:rFonts w:hint="default"/>
                <w:sz w:val="21"/>
              </w:rPr>
            </w:pPr>
            <w:r>
              <w:rPr>
                <w:rFonts w:hint="default"/>
                <w:bCs/>
                <w:sz w:val="21"/>
              </w:rPr>
              <w:t>除全部外显子覆盖以外可以检测额外内含子部分，得2分；</w:t>
            </w:r>
          </w:p>
          <w:p>
            <w:pPr>
              <w:pStyle w:val="30"/>
              <w:keepNext w:val="0"/>
              <w:keepLines w:val="0"/>
              <w:suppressLineNumbers w:val="0"/>
              <w:adjustRightInd w:val="0"/>
              <w:snapToGrid w:val="0"/>
              <w:spacing w:before="0" w:beforeAutospacing="0" w:after="0" w:afterAutospacing="0" w:line="312" w:lineRule="auto"/>
              <w:ind w:left="0" w:right="0" w:firstLine="0" w:firstLineChars="0"/>
              <w:rPr>
                <w:rFonts w:hint="default"/>
                <w:sz w:val="21"/>
              </w:rPr>
            </w:pPr>
            <w:r>
              <w:rPr>
                <w:rFonts w:hint="eastAsia"/>
                <w:sz w:val="21"/>
              </w:rPr>
              <w:t>3</w:t>
            </w:r>
            <w:r>
              <w:rPr>
                <w:rFonts w:hint="default"/>
                <w:sz w:val="21"/>
              </w:rPr>
              <w:t>、包含HRR基因（</w:t>
            </w:r>
            <w:r>
              <w:rPr>
                <w:rFonts w:hint="eastAsia"/>
                <w:sz w:val="21"/>
                <w:highlight w:val="yellow"/>
                <w:lang w:eastAsia="zh-CN"/>
              </w:rPr>
              <w:t>包括但不限于</w:t>
            </w:r>
            <w:r>
              <w:rPr>
                <w:rFonts w:hint="default"/>
                <w:sz w:val="21"/>
              </w:rPr>
              <w:t>BRCA1、BRCA2、ATM、BARD1、BRIP1、CDK12、CHEK1、CHEK2、FANCL、PALB2、RAD51B、RAD51C、RAD51D、RAD54L），得5分</w:t>
            </w:r>
            <w:r>
              <w:rPr>
                <w:rFonts w:hint="default"/>
                <w:bCs/>
                <w:sz w:val="21"/>
              </w:rPr>
              <w:t>；</w:t>
            </w:r>
          </w:p>
          <w:p>
            <w:pPr>
              <w:pStyle w:val="30"/>
              <w:keepNext w:val="0"/>
              <w:keepLines w:val="0"/>
              <w:suppressLineNumbers w:val="0"/>
              <w:spacing w:before="0" w:beforeAutospacing="0" w:after="0" w:afterAutospacing="0" w:line="312" w:lineRule="auto"/>
              <w:ind w:left="0" w:right="0" w:firstLine="0" w:firstLineChars="0"/>
              <w:rPr>
                <w:rFonts w:hint="default"/>
                <w:sz w:val="21"/>
              </w:rPr>
            </w:pPr>
            <w:r>
              <w:rPr>
                <w:rFonts w:hint="default"/>
                <w:sz w:val="21"/>
              </w:rPr>
              <w:t>4、血液检测产品测序深度需要大于30000X，满足条件</w:t>
            </w:r>
            <w:r>
              <w:rPr>
                <w:rFonts w:hint="default"/>
                <w:bCs/>
                <w:sz w:val="21"/>
              </w:rPr>
              <w:t>得5分，没有不得分。</w:t>
            </w:r>
          </w:p>
          <w:p>
            <w:pPr>
              <w:pStyle w:val="30"/>
              <w:keepNext w:val="0"/>
              <w:keepLines w:val="0"/>
              <w:suppressLineNumbers w:val="0"/>
              <w:spacing w:before="0" w:beforeAutospacing="0" w:after="0" w:afterAutospacing="0" w:line="276" w:lineRule="auto"/>
              <w:ind w:left="0" w:right="0" w:firstLine="0" w:firstLineChars="0"/>
              <w:rPr>
                <w:rFonts w:hint="default"/>
                <w:b/>
                <w:bCs/>
                <w:sz w:val="21"/>
              </w:rPr>
            </w:pPr>
            <w:r>
              <w:rPr>
                <w:rFonts w:hint="default"/>
                <w:b/>
                <w:bCs/>
                <w:sz w:val="21"/>
              </w:rPr>
              <w:t>注：响应人需提供本次委托检测项目的产品官方介绍文档、检测报告、基因列表、发表文章或poster等</w:t>
            </w:r>
            <w:r>
              <w:rPr>
                <w:rFonts w:hint="eastAsia"/>
                <w:b/>
                <w:bCs/>
                <w:sz w:val="21"/>
              </w:rPr>
              <w:t>并加盖公章以作证明，如未提供或不符合要求的，评审委员会有权判定响应人相应技术参数的响应不符合要求</w:t>
            </w:r>
            <w:r>
              <w:rPr>
                <w:rFonts w:hint="default"/>
                <w:b/>
                <w:bCs/>
                <w:sz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87" w:hRule="atLeast"/>
          <w:jc w:val="center"/>
        </w:trPr>
        <w:tc>
          <w:tcPr>
            <w:tcW w:w="1033" w:type="pct"/>
            <w:tcBorders>
              <w:tl2br w:val="nil"/>
              <w:tr2bl w:val="nil"/>
            </w:tcBorders>
            <w:vAlign w:val="center"/>
          </w:tcPr>
          <w:p>
            <w:pPr>
              <w:keepNext w:val="0"/>
              <w:keepLines w:val="0"/>
              <w:suppressLineNumbers w:val="0"/>
              <w:tabs>
                <w:tab w:val="left" w:pos="840"/>
              </w:tabs>
              <w:spacing w:before="0" w:beforeAutospacing="0" w:after="0" w:afterAutospacing="0" w:line="276" w:lineRule="auto"/>
              <w:ind w:left="0" w:right="0"/>
              <w:jc w:val="center"/>
              <w:rPr>
                <w:rFonts w:hint="default"/>
              </w:rPr>
            </w:pPr>
            <w:r>
              <w:rPr>
                <w:rFonts w:hint="default"/>
              </w:rPr>
              <w:t>响应人服务方案</w:t>
            </w:r>
            <w:r>
              <w:rPr>
                <w:rFonts w:hint="eastAsia"/>
              </w:rPr>
              <w:t>的比较</w:t>
            </w:r>
          </w:p>
        </w:tc>
        <w:tc>
          <w:tcPr>
            <w:tcW w:w="446" w:type="pct"/>
            <w:tcBorders>
              <w:tl2br w:val="nil"/>
              <w:tr2bl w:val="nil"/>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rPr>
            </w:pPr>
            <w:r>
              <w:rPr>
                <w:rFonts w:hint="default"/>
              </w:rPr>
              <w:t>10分</w:t>
            </w:r>
          </w:p>
        </w:tc>
        <w:tc>
          <w:tcPr>
            <w:tcW w:w="3521" w:type="pct"/>
            <w:tcBorders>
              <w:tl2br w:val="nil"/>
              <w:tr2bl w:val="nil"/>
            </w:tcBorders>
            <w:vAlign w:val="center"/>
          </w:tcPr>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eastAsia"/>
                <w:sz w:val="21"/>
              </w:rPr>
              <w:t>响应</w:t>
            </w:r>
            <w:r>
              <w:rPr>
                <w:rFonts w:hint="default"/>
                <w:sz w:val="21"/>
              </w:rPr>
              <w:t>人</w:t>
            </w:r>
            <w:r>
              <w:rPr>
                <w:rFonts w:hint="eastAsia"/>
                <w:sz w:val="21"/>
              </w:rPr>
              <w:t>应</w:t>
            </w:r>
            <w:r>
              <w:rPr>
                <w:rFonts w:hint="default"/>
                <w:sz w:val="21"/>
              </w:rPr>
              <w:t>针对本项目提供服务方案，</w:t>
            </w:r>
            <w:r>
              <w:rPr>
                <w:rFonts w:hint="eastAsia" w:ascii="宋体" w:hAnsi="宋体" w:cs="宋体"/>
                <w:color w:val="000000"/>
                <w:szCs w:val="20"/>
              </w:rPr>
              <w:t>方案应至少包括：</w:t>
            </w:r>
          </w:p>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eastAsia"/>
                <w:sz w:val="21"/>
              </w:rPr>
              <w:t>（1）</w:t>
            </w:r>
            <w:r>
              <w:rPr>
                <w:rFonts w:hint="default"/>
                <w:sz w:val="21"/>
              </w:rPr>
              <w:t>总体策划</w:t>
            </w:r>
            <w:r>
              <w:rPr>
                <w:rFonts w:hint="eastAsia"/>
                <w:sz w:val="21"/>
              </w:rPr>
              <w:t>；</w:t>
            </w:r>
          </w:p>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eastAsia"/>
                <w:sz w:val="21"/>
              </w:rPr>
              <w:t>（2）</w:t>
            </w:r>
            <w:r>
              <w:rPr>
                <w:rFonts w:hint="default"/>
                <w:sz w:val="21"/>
              </w:rPr>
              <w:t>专业化管理</w:t>
            </w:r>
            <w:r>
              <w:rPr>
                <w:rFonts w:hint="eastAsia"/>
                <w:sz w:val="21"/>
              </w:rPr>
              <w:t>；</w:t>
            </w:r>
          </w:p>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eastAsia"/>
                <w:sz w:val="21"/>
              </w:rPr>
              <w:t>（3）</w:t>
            </w:r>
            <w:r>
              <w:rPr>
                <w:rFonts w:hint="default"/>
                <w:sz w:val="21"/>
              </w:rPr>
              <w:t>相关设备配备</w:t>
            </w:r>
            <w:r>
              <w:rPr>
                <w:rFonts w:hint="eastAsia"/>
                <w:sz w:val="21"/>
              </w:rPr>
              <w:t>；</w:t>
            </w:r>
          </w:p>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eastAsia"/>
                <w:sz w:val="21"/>
              </w:rPr>
              <w:t>（4）</w:t>
            </w:r>
            <w:r>
              <w:rPr>
                <w:rFonts w:hint="default"/>
                <w:sz w:val="21"/>
              </w:rPr>
              <w:t>专业人员配备</w:t>
            </w:r>
            <w:r>
              <w:rPr>
                <w:rFonts w:hint="eastAsia"/>
                <w:sz w:val="21"/>
              </w:rPr>
              <w:t>；</w:t>
            </w:r>
          </w:p>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eastAsia"/>
                <w:sz w:val="21"/>
              </w:rPr>
              <w:t>（5）</w:t>
            </w:r>
            <w:r>
              <w:rPr>
                <w:rFonts w:hint="default"/>
                <w:sz w:val="21"/>
              </w:rPr>
              <w:t>数据传输方案</w:t>
            </w:r>
            <w:r>
              <w:rPr>
                <w:rFonts w:hint="eastAsia"/>
                <w:sz w:val="21"/>
              </w:rPr>
              <w:t>；</w:t>
            </w:r>
          </w:p>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eastAsia"/>
                <w:sz w:val="21"/>
              </w:rPr>
              <w:t>（6）</w:t>
            </w:r>
            <w:r>
              <w:rPr>
                <w:rFonts w:hint="default"/>
                <w:sz w:val="21"/>
              </w:rPr>
              <w:t>质量控制方案</w:t>
            </w:r>
            <w:r>
              <w:rPr>
                <w:rFonts w:hint="eastAsia"/>
                <w:sz w:val="21"/>
              </w:rPr>
              <w:t>；</w:t>
            </w:r>
          </w:p>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eastAsia"/>
                <w:sz w:val="21"/>
              </w:rPr>
              <w:t>（7）</w:t>
            </w:r>
            <w:r>
              <w:rPr>
                <w:rFonts w:hint="default"/>
                <w:sz w:val="21"/>
              </w:rPr>
              <w:t>关于样本生物信息安全保护</w:t>
            </w:r>
            <w:r>
              <w:rPr>
                <w:rFonts w:hint="eastAsia"/>
                <w:sz w:val="21"/>
              </w:rPr>
              <w:t>；</w:t>
            </w:r>
          </w:p>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eastAsia"/>
                <w:sz w:val="21"/>
              </w:rPr>
              <w:t>（8）</w:t>
            </w:r>
            <w:r>
              <w:rPr>
                <w:rFonts w:hint="default"/>
                <w:sz w:val="21"/>
              </w:rPr>
              <w:t>隐私保密</w:t>
            </w:r>
            <w:r>
              <w:rPr>
                <w:rFonts w:hint="eastAsia"/>
                <w:sz w:val="21"/>
              </w:rPr>
              <w:t>。</w:t>
            </w:r>
          </w:p>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eastAsia"/>
                <w:bCs/>
                <w:sz w:val="21"/>
              </w:rPr>
              <w:t>每提供1项内容且表述完整、科学、可行的得1.25分，若提供的内容不合理或有瑕疵的每项得0.5分，最高得10分。未提供服务方案不得分。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3" w:type="pct"/>
            <w:tcBorders>
              <w:tl2br w:val="nil"/>
              <w:tr2bl w:val="nil"/>
            </w:tcBorders>
            <w:vAlign w:val="center"/>
          </w:tcPr>
          <w:p>
            <w:pPr>
              <w:keepNext w:val="0"/>
              <w:keepLines w:val="0"/>
              <w:suppressLineNumbers w:val="0"/>
              <w:tabs>
                <w:tab w:val="left" w:pos="840"/>
              </w:tabs>
              <w:spacing w:before="0" w:beforeAutospacing="0" w:after="0" w:afterAutospacing="0" w:line="276" w:lineRule="auto"/>
              <w:ind w:left="0" w:right="0"/>
              <w:jc w:val="center"/>
              <w:rPr>
                <w:rFonts w:hint="default"/>
              </w:rPr>
            </w:pPr>
            <w:r>
              <w:rPr>
                <w:rFonts w:hint="default"/>
              </w:rPr>
              <w:t>各响应人投入人员的实施方案的比较</w:t>
            </w:r>
          </w:p>
        </w:tc>
        <w:tc>
          <w:tcPr>
            <w:tcW w:w="446" w:type="pct"/>
            <w:tcBorders>
              <w:tl2br w:val="nil"/>
              <w:tr2bl w:val="nil"/>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rPr>
            </w:pPr>
            <w:r>
              <w:rPr>
                <w:rFonts w:hint="default"/>
              </w:rPr>
              <w:t>10分</w:t>
            </w:r>
          </w:p>
        </w:tc>
        <w:tc>
          <w:tcPr>
            <w:tcW w:w="3521" w:type="pct"/>
            <w:tcBorders>
              <w:tl2br w:val="nil"/>
              <w:tr2bl w:val="nil"/>
            </w:tcBorders>
            <w:vAlign w:val="center"/>
          </w:tcPr>
          <w:p>
            <w:pPr>
              <w:pStyle w:val="30"/>
              <w:keepNext w:val="0"/>
              <w:keepLines w:val="0"/>
              <w:suppressLineNumbers w:val="0"/>
              <w:spacing w:before="0" w:beforeAutospacing="0" w:after="0" w:afterAutospacing="0" w:line="276" w:lineRule="auto"/>
              <w:ind w:left="0" w:right="0" w:firstLine="0" w:firstLineChars="0"/>
              <w:rPr>
                <w:rFonts w:hint="default"/>
                <w:bCs/>
                <w:sz w:val="21"/>
              </w:rPr>
            </w:pPr>
            <w:r>
              <w:rPr>
                <w:rFonts w:hint="default"/>
                <w:bCs/>
                <w:sz w:val="21"/>
              </w:rPr>
              <w:t>1.</w:t>
            </w:r>
            <w:r>
              <w:rPr>
                <w:rFonts w:hint="eastAsia"/>
                <w:bCs/>
                <w:sz w:val="21"/>
              </w:rPr>
              <w:t>响应</w:t>
            </w:r>
            <w:r>
              <w:rPr>
                <w:rFonts w:hint="default"/>
                <w:bCs/>
                <w:sz w:val="21"/>
              </w:rPr>
              <w:t>人每提供</w:t>
            </w:r>
            <w:r>
              <w:rPr>
                <w:rFonts w:hint="eastAsia"/>
                <w:bCs/>
                <w:sz w:val="21"/>
                <w:lang w:eastAsia="zh-CN"/>
              </w:rPr>
              <w:t>一名负责</w:t>
            </w:r>
            <w:r>
              <w:rPr>
                <w:rFonts w:hint="default"/>
                <w:bCs/>
                <w:sz w:val="21"/>
              </w:rPr>
              <w:t>签发报告</w:t>
            </w:r>
            <w:r>
              <w:rPr>
                <w:rFonts w:hint="eastAsia"/>
                <w:bCs/>
                <w:sz w:val="21"/>
                <w:lang w:eastAsia="zh-CN"/>
              </w:rPr>
              <w:t>的</w:t>
            </w:r>
            <w:r>
              <w:rPr>
                <w:rFonts w:hint="default"/>
                <w:bCs/>
                <w:sz w:val="21"/>
              </w:rPr>
              <w:t>中级及以上职称病理医师的执业医师证书及对应职称证书（执业单位为</w:t>
            </w:r>
            <w:r>
              <w:rPr>
                <w:rFonts w:hint="eastAsia"/>
                <w:bCs/>
                <w:sz w:val="21"/>
              </w:rPr>
              <w:t>响应人</w:t>
            </w:r>
            <w:r>
              <w:rPr>
                <w:rFonts w:hint="default"/>
                <w:bCs/>
                <w:sz w:val="21"/>
              </w:rPr>
              <w:t>）得1分，最高2分，没有不得分（</w:t>
            </w:r>
            <w:r>
              <w:rPr>
                <w:rFonts w:hint="eastAsia"/>
                <w:bCs/>
                <w:sz w:val="21"/>
              </w:rPr>
              <w:t>需</w:t>
            </w:r>
            <w:r>
              <w:rPr>
                <w:rFonts w:hint="default"/>
                <w:bCs/>
                <w:sz w:val="21"/>
              </w:rPr>
              <w:t>提供上述人员资质证书</w:t>
            </w:r>
            <w:r>
              <w:rPr>
                <w:rFonts w:hint="eastAsia"/>
                <w:bCs/>
                <w:sz w:val="21"/>
              </w:rPr>
              <w:t>的复印件并加盖公章以作证明</w:t>
            </w:r>
            <w:r>
              <w:rPr>
                <w:rFonts w:hint="default"/>
                <w:bCs/>
                <w:sz w:val="21"/>
              </w:rPr>
              <w:t>）</w:t>
            </w:r>
          </w:p>
          <w:p>
            <w:pPr>
              <w:pStyle w:val="30"/>
              <w:keepNext w:val="0"/>
              <w:keepLines w:val="0"/>
              <w:suppressLineNumbers w:val="0"/>
              <w:spacing w:before="0" w:beforeAutospacing="0" w:after="0" w:afterAutospacing="0" w:line="276" w:lineRule="auto"/>
              <w:ind w:left="0" w:right="0" w:firstLine="0" w:firstLineChars="0"/>
              <w:rPr>
                <w:rFonts w:hint="default"/>
                <w:bCs/>
                <w:sz w:val="21"/>
              </w:rPr>
            </w:pPr>
            <w:r>
              <w:rPr>
                <w:rFonts w:hint="default"/>
                <w:bCs/>
                <w:sz w:val="21"/>
              </w:rPr>
              <w:t>2.</w:t>
            </w:r>
            <w:r>
              <w:rPr>
                <w:rFonts w:hint="eastAsia"/>
                <w:bCs/>
                <w:sz w:val="21"/>
              </w:rPr>
              <w:t>响应</w:t>
            </w:r>
            <w:r>
              <w:rPr>
                <w:rFonts w:hint="default"/>
                <w:bCs/>
                <w:sz w:val="21"/>
              </w:rPr>
              <w:t>人每</w:t>
            </w:r>
            <w:r>
              <w:rPr>
                <w:rFonts w:hint="eastAsia"/>
                <w:bCs/>
                <w:sz w:val="21"/>
                <w:lang w:eastAsia="zh-CN"/>
              </w:rPr>
              <w:t>提供</w:t>
            </w:r>
            <w:r>
              <w:rPr>
                <w:rFonts w:hint="default"/>
                <w:bCs/>
                <w:sz w:val="21"/>
              </w:rPr>
              <w:t>一名PCR上岗证技术人员得1分，最高得5分（</w:t>
            </w:r>
            <w:r>
              <w:rPr>
                <w:rFonts w:hint="eastAsia"/>
                <w:bCs/>
                <w:sz w:val="21"/>
              </w:rPr>
              <w:t>需</w:t>
            </w:r>
            <w:r>
              <w:rPr>
                <w:rFonts w:hint="default"/>
                <w:bCs/>
                <w:sz w:val="21"/>
              </w:rPr>
              <w:t>提供上述人员资质证书</w:t>
            </w:r>
            <w:r>
              <w:rPr>
                <w:rFonts w:hint="eastAsia"/>
                <w:bCs/>
                <w:sz w:val="21"/>
              </w:rPr>
              <w:t>的复印件并加盖公章以作证明</w:t>
            </w:r>
            <w:r>
              <w:rPr>
                <w:rFonts w:hint="default"/>
                <w:bCs/>
                <w:sz w:val="21"/>
              </w:rPr>
              <w:t>）</w:t>
            </w:r>
          </w:p>
          <w:p>
            <w:pPr>
              <w:pStyle w:val="30"/>
              <w:keepNext w:val="0"/>
              <w:keepLines w:val="0"/>
              <w:suppressLineNumbers w:val="0"/>
              <w:spacing w:before="0" w:beforeAutospacing="0" w:after="0" w:afterAutospacing="0" w:line="276" w:lineRule="auto"/>
              <w:ind w:left="0" w:right="0" w:firstLine="0" w:firstLineChars="0"/>
              <w:rPr>
                <w:rFonts w:hint="default"/>
                <w:bCs/>
                <w:sz w:val="21"/>
              </w:rPr>
            </w:pPr>
            <w:r>
              <w:rPr>
                <w:rFonts w:hint="default"/>
                <w:bCs/>
                <w:sz w:val="21"/>
              </w:rPr>
              <w:t>3.</w:t>
            </w:r>
            <w:r>
              <w:rPr>
                <w:rFonts w:hint="eastAsia"/>
                <w:bCs/>
                <w:sz w:val="21"/>
              </w:rPr>
              <w:t>响应</w:t>
            </w:r>
            <w:r>
              <w:rPr>
                <w:rFonts w:hint="default"/>
                <w:bCs/>
                <w:sz w:val="21"/>
              </w:rPr>
              <w:t>人每提供一名分子生物学或</w:t>
            </w:r>
            <w:r>
              <w:rPr>
                <w:rFonts w:hint="eastAsia"/>
                <w:bCs/>
                <w:sz w:val="21"/>
              </w:rPr>
              <w:t>生物化学与分子生物学</w:t>
            </w:r>
            <w:r>
              <w:rPr>
                <w:rFonts w:hint="default"/>
                <w:bCs/>
                <w:sz w:val="21"/>
              </w:rPr>
              <w:t>专业博士及以上的人员得 1 分，最高得3分（</w:t>
            </w:r>
            <w:r>
              <w:rPr>
                <w:rFonts w:hint="eastAsia"/>
                <w:bCs/>
                <w:sz w:val="21"/>
              </w:rPr>
              <w:t>需</w:t>
            </w:r>
            <w:r>
              <w:rPr>
                <w:rFonts w:hint="default"/>
                <w:bCs/>
                <w:sz w:val="21"/>
              </w:rPr>
              <w:t>提供上述人员</w:t>
            </w:r>
            <w:r>
              <w:rPr>
                <w:rFonts w:hint="eastAsia"/>
                <w:bCs/>
                <w:sz w:val="21"/>
              </w:rPr>
              <w:t>学历学位</w:t>
            </w:r>
            <w:r>
              <w:rPr>
                <w:rFonts w:hint="default"/>
                <w:bCs/>
                <w:sz w:val="21"/>
              </w:rPr>
              <w:t>证书</w:t>
            </w:r>
            <w:r>
              <w:rPr>
                <w:rFonts w:hint="eastAsia"/>
                <w:bCs/>
                <w:sz w:val="21"/>
              </w:rPr>
              <w:t>的复印件并加盖公章以作证明</w:t>
            </w:r>
            <w:r>
              <w:rPr>
                <w:rFonts w:hint="default"/>
                <w:bCs/>
                <w:sz w:val="21"/>
              </w:rPr>
              <w:t>）</w:t>
            </w:r>
          </w:p>
          <w:p>
            <w:pPr>
              <w:pStyle w:val="30"/>
              <w:keepNext w:val="0"/>
              <w:keepLines w:val="0"/>
              <w:suppressLineNumbers w:val="0"/>
              <w:spacing w:before="0" w:beforeAutospacing="0" w:after="0" w:afterAutospacing="0" w:line="276" w:lineRule="auto"/>
              <w:ind w:left="0" w:right="0" w:firstLine="0" w:firstLineChars="0"/>
              <w:rPr>
                <w:rFonts w:hint="default"/>
                <w:bCs/>
                <w:sz w:val="21"/>
              </w:rPr>
            </w:pPr>
            <w:r>
              <w:rPr>
                <w:rFonts w:hint="default"/>
                <w:bCs/>
                <w:sz w:val="21"/>
              </w:rPr>
              <w:t>注：以上所有人员</w:t>
            </w:r>
            <w:r>
              <w:rPr>
                <w:rFonts w:hint="eastAsia"/>
                <w:bCs/>
                <w:sz w:val="21"/>
              </w:rPr>
              <w:t>均</w:t>
            </w:r>
            <w:r>
              <w:rPr>
                <w:rFonts w:hint="default"/>
                <w:bCs/>
                <w:sz w:val="21"/>
              </w:rPr>
              <w:t>应为</w:t>
            </w:r>
            <w:r>
              <w:rPr>
                <w:rFonts w:hint="eastAsia"/>
                <w:bCs/>
                <w:sz w:val="21"/>
              </w:rPr>
              <w:t>响应供应人的在职职工</w:t>
            </w:r>
            <w:r>
              <w:rPr>
                <w:rFonts w:hint="default"/>
                <w:bCs/>
                <w:sz w:val="21"/>
              </w:rPr>
              <w:t>，</w:t>
            </w:r>
            <w:r>
              <w:rPr>
                <w:rFonts w:hint="eastAsia"/>
                <w:bCs/>
                <w:sz w:val="21"/>
              </w:rPr>
              <w:t>响应人需</w:t>
            </w:r>
            <w:r>
              <w:rPr>
                <w:rFonts w:hint="default"/>
                <w:bCs/>
                <w:sz w:val="21"/>
              </w:rPr>
              <w:t>提供</w:t>
            </w:r>
            <w:r>
              <w:rPr>
                <w:rFonts w:hint="eastAsia"/>
                <w:bCs/>
                <w:sz w:val="21"/>
              </w:rPr>
              <w:t>在本项目响应截止日之前在</w:t>
            </w:r>
            <w:r>
              <w:rPr>
                <w:rFonts w:hint="eastAsia"/>
                <w:bCs/>
                <w:sz w:val="21"/>
                <w:lang w:eastAsia="zh-CN"/>
              </w:rPr>
              <w:t>响应</w:t>
            </w:r>
            <w:r>
              <w:rPr>
                <w:rFonts w:hint="eastAsia"/>
                <w:bCs/>
                <w:sz w:val="21"/>
              </w:rPr>
              <w:t>人公司6个月内任意一个月（2022年</w:t>
            </w:r>
            <w:r>
              <w:rPr>
                <w:rFonts w:hint="eastAsia"/>
                <w:bCs/>
                <w:sz w:val="21"/>
                <w:lang w:val="en-US" w:eastAsia="zh-CN"/>
              </w:rPr>
              <w:t>7</w:t>
            </w:r>
            <w:r>
              <w:rPr>
                <w:rFonts w:hint="eastAsia"/>
                <w:bCs/>
                <w:sz w:val="21"/>
              </w:rPr>
              <w:t>月-1</w:t>
            </w:r>
            <w:r>
              <w:rPr>
                <w:rFonts w:hint="eastAsia"/>
                <w:bCs/>
                <w:sz w:val="21"/>
                <w:lang w:val="en-US" w:eastAsia="zh-CN"/>
              </w:rPr>
              <w:t>2</w:t>
            </w:r>
            <w:r>
              <w:rPr>
                <w:rFonts w:hint="eastAsia"/>
                <w:bCs/>
                <w:sz w:val="21"/>
              </w:rPr>
              <w:t>月）缴纳社会保险的凭据。</w:t>
            </w:r>
            <w:r>
              <w:rPr>
                <w:rFonts w:hint="default"/>
                <w:b/>
                <w:sz w:val="21"/>
              </w:rPr>
              <w:t>同一人具有多个证书不累计得分。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3" w:type="pct"/>
            <w:tcBorders>
              <w:tl2br w:val="nil"/>
              <w:tr2bl w:val="nil"/>
            </w:tcBorders>
            <w:vAlign w:val="center"/>
          </w:tcPr>
          <w:p>
            <w:pPr>
              <w:keepNext w:val="0"/>
              <w:keepLines w:val="0"/>
              <w:suppressLineNumbers w:val="0"/>
              <w:tabs>
                <w:tab w:val="left" w:pos="840"/>
              </w:tabs>
              <w:spacing w:before="0" w:beforeAutospacing="0" w:after="0" w:afterAutospacing="0" w:line="276" w:lineRule="auto"/>
              <w:ind w:left="0" w:right="0"/>
              <w:jc w:val="center"/>
              <w:rPr>
                <w:rFonts w:hint="default"/>
              </w:rPr>
            </w:pPr>
            <w:r>
              <w:rPr>
                <w:rFonts w:hint="default"/>
              </w:rPr>
              <w:t>各响应人物流运输方案及冷链情况的比较</w:t>
            </w:r>
          </w:p>
        </w:tc>
        <w:tc>
          <w:tcPr>
            <w:tcW w:w="446" w:type="pct"/>
            <w:tcBorders>
              <w:tl2br w:val="nil"/>
              <w:tr2bl w:val="nil"/>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rPr>
            </w:pPr>
            <w:r>
              <w:rPr>
                <w:rFonts w:hint="default"/>
              </w:rPr>
              <w:t>5分</w:t>
            </w:r>
          </w:p>
        </w:tc>
        <w:tc>
          <w:tcPr>
            <w:tcW w:w="3521" w:type="pct"/>
            <w:tcBorders>
              <w:tl2br w:val="nil"/>
              <w:tr2bl w:val="nil"/>
            </w:tcBorders>
            <w:vAlign w:val="center"/>
          </w:tcPr>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default"/>
                <w:sz w:val="21"/>
              </w:rPr>
              <w:t>对各响应人物流运输方案情况，能否保证样本运输安全，样本运输是否完整，是否做到全程直立、封闭进行比较及打分：</w:t>
            </w:r>
          </w:p>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default"/>
                <w:sz w:val="21"/>
              </w:rPr>
              <w:t>1.根据</w:t>
            </w:r>
            <w:r>
              <w:rPr>
                <w:rFonts w:hint="eastAsia"/>
                <w:sz w:val="21"/>
              </w:rPr>
              <w:t>响应</w:t>
            </w:r>
            <w:r>
              <w:rPr>
                <w:rFonts w:hint="default"/>
                <w:sz w:val="21"/>
              </w:rPr>
              <w:t>人标本转运物流流程规章制度（包括标本运输紧急预案）及工作各环节操作说明书内容完整性和科学性，得2分</w:t>
            </w:r>
            <w:r>
              <w:rPr>
                <w:rFonts w:hint="eastAsia"/>
                <w:sz w:val="21"/>
              </w:rPr>
              <w:t>，</w:t>
            </w:r>
            <w:r>
              <w:rPr>
                <w:rFonts w:hint="default"/>
                <w:bCs/>
                <w:sz w:val="21"/>
              </w:rPr>
              <w:t>无提供或资料不全者不得分</w:t>
            </w:r>
            <w:r>
              <w:rPr>
                <w:rFonts w:hint="eastAsia"/>
                <w:sz w:val="21"/>
              </w:rPr>
              <w:t>；</w:t>
            </w:r>
          </w:p>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default"/>
                <w:sz w:val="21"/>
              </w:rPr>
              <w:t>2.</w:t>
            </w:r>
            <w:r>
              <w:rPr>
                <w:rFonts w:hint="eastAsia"/>
                <w:sz w:val="21"/>
              </w:rPr>
              <w:t>响应</w:t>
            </w:r>
            <w:r>
              <w:rPr>
                <w:rFonts w:hint="default"/>
                <w:sz w:val="21"/>
              </w:rPr>
              <w:t>人自带物流运输团队或与第三方物流运输团队签订合作协议，提供物流公司物流经营许可证复印件</w:t>
            </w:r>
            <w:r>
              <w:rPr>
                <w:rFonts w:hint="eastAsia"/>
                <w:sz w:val="21"/>
              </w:rPr>
              <w:t>或有效期内的合作协议</w:t>
            </w:r>
            <w:r>
              <w:rPr>
                <w:rFonts w:hint="default"/>
                <w:sz w:val="21"/>
              </w:rPr>
              <w:t>（经营范围</w:t>
            </w:r>
            <w:r>
              <w:rPr>
                <w:rFonts w:hint="eastAsia"/>
                <w:sz w:val="21"/>
              </w:rPr>
              <w:t>需</w:t>
            </w:r>
            <w:r>
              <w:rPr>
                <w:rFonts w:hint="default"/>
                <w:sz w:val="21"/>
              </w:rPr>
              <w:t>包含“货物专用运输（冷藏保鲜）”）得2分</w:t>
            </w:r>
            <w:r>
              <w:rPr>
                <w:rFonts w:hint="eastAsia"/>
                <w:sz w:val="21"/>
              </w:rPr>
              <w:t>，</w:t>
            </w:r>
            <w:r>
              <w:rPr>
                <w:rFonts w:hint="default"/>
                <w:bCs/>
                <w:sz w:val="21"/>
              </w:rPr>
              <w:t>无提供或资料不全者不得分</w:t>
            </w:r>
            <w:r>
              <w:rPr>
                <w:rFonts w:hint="eastAsia"/>
                <w:sz w:val="21"/>
              </w:rPr>
              <w:t>；</w:t>
            </w:r>
          </w:p>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default"/>
                <w:sz w:val="21"/>
              </w:rPr>
              <w:t>3.物流设备设施配置情况：根据物流车辆配备、性能、冷链设施，车辆上配有专业设备情况得1分，</w:t>
            </w:r>
            <w:r>
              <w:rPr>
                <w:rFonts w:hint="default"/>
                <w:bCs/>
                <w:sz w:val="21"/>
              </w:rPr>
              <w:t>无提供或资料不全者不得分。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3" w:type="pct"/>
            <w:tcBorders>
              <w:tl2br w:val="nil"/>
              <w:tr2bl w:val="nil"/>
            </w:tcBorders>
            <w:vAlign w:val="center"/>
          </w:tcPr>
          <w:p>
            <w:pPr>
              <w:keepNext w:val="0"/>
              <w:keepLines w:val="0"/>
              <w:suppressLineNumbers w:val="0"/>
              <w:tabs>
                <w:tab w:val="left" w:pos="840"/>
              </w:tabs>
              <w:spacing w:before="0" w:beforeAutospacing="0" w:after="0" w:afterAutospacing="0" w:line="276" w:lineRule="auto"/>
              <w:ind w:left="0" w:right="0"/>
              <w:jc w:val="center"/>
              <w:rPr>
                <w:rFonts w:hint="default"/>
              </w:rPr>
            </w:pPr>
            <w:r>
              <w:rPr>
                <w:rFonts w:hint="default"/>
              </w:rPr>
              <w:t>对各响应人项目实施保障措施及服务质量承诺的比较</w:t>
            </w:r>
          </w:p>
        </w:tc>
        <w:tc>
          <w:tcPr>
            <w:tcW w:w="446" w:type="pct"/>
            <w:tcBorders>
              <w:tl2br w:val="nil"/>
              <w:tr2bl w:val="nil"/>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rPr>
            </w:pPr>
            <w:r>
              <w:rPr>
                <w:rFonts w:hint="default"/>
              </w:rPr>
              <w:t>4分</w:t>
            </w:r>
          </w:p>
        </w:tc>
        <w:tc>
          <w:tcPr>
            <w:tcW w:w="3521" w:type="pct"/>
            <w:tcBorders>
              <w:tl2br w:val="nil"/>
              <w:tr2bl w:val="nil"/>
            </w:tcBorders>
            <w:vAlign w:val="center"/>
          </w:tcPr>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eastAsia"/>
                <w:sz w:val="21"/>
              </w:rPr>
              <w:t>响应</w:t>
            </w:r>
            <w:r>
              <w:rPr>
                <w:rFonts w:hint="default"/>
                <w:sz w:val="21"/>
              </w:rPr>
              <w:t>人</w:t>
            </w:r>
            <w:r>
              <w:rPr>
                <w:rFonts w:hint="eastAsia"/>
                <w:sz w:val="21"/>
              </w:rPr>
              <w:t>应</w:t>
            </w:r>
            <w:r>
              <w:rPr>
                <w:rFonts w:hint="default"/>
                <w:sz w:val="21"/>
              </w:rPr>
              <w:t>针对本项目提供项目实施保障措施及服务质量，</w:t>
            </w:r>
            <w:r>
              <w:rPr>
                <w:rFonts w:hint="eastAsia" w:ascii="宋体" w:hAnsi="宋体" w:cs="宋体"/>
                <w:color w:val="000000"/>
                <w:szCs w:val="20"/>
              </w:rPr>
              <w:t>方案应至少包括：</w:t>
            </w:r>
          </w:p>
          <w:p>
            <w:pPr>
              <w:pStyle w:val="30"/>
              <w:keepNext w:val="0"/>
              <w:keepLines w:val="0"/>
              <w:numPr>
                <w:ilvl w:val="0"/>
                <w:numId w:val="11"/>
              </w:numPr>
              <w:suppressLineNumbers w:val="0"/>
              <w:spacing w:before="0" w:beforeAutospacing="0" w:after="0" w:afterAutospacing="0" w:line="276" w:lineRule="auto"/>
              <w:ind w:left="0" w:right="0" w:firstLine="0" w:firstLineChars="0"/>
              <w:rPr>
                <w:rFonts w:hint="default"/>
                <w:sz w:val="21"/>
              </w:rPr>
            </w:pPr>
            <w:r>
              <w:rPr>
                <w:rFonts w:hint="default"/>
                <w:sz w:val="21"/>
              </w:rPr>
              <w:t>实施保障措施和服务质量承诺有针对性</w:t>
            </w:r>
            <w:r>
              <w:rPr>
                <w:rFonts w:hint="eastAsia"/>
                <w:sz w:val="21"/>
              </w:rPr>
              <w:t>；</w:t>
            </w:r>
          </w:p>
          <w:p>
            <w:pPr>
              <w:pStyle w:val="30"/>
              <w:keepNext w:val="0"/>
              <w:keepLines w:val="0"/>
              <w:numPr>
                <w:ilvl w:val="0"/>
                <w:numId w:val="11"/>
              </w:numPr>
              <w:suppressLineNumbers w:val="0"/>
              <w:spacing w:before="0" w:beforeAutospacing="0" w:after="0" w:afterAutospacing="0" w:line="276" w:lineRule="auto"/>
              <w:ind w:left="0" w:right="0" w:firstLine="0" w:firstLineChars="0"/>
              <w:rPr>
                <w:rFonts w:hint="default"/>
                <w:sz w:val="21"/>
              </w:rPr>
            </w:pPr>
            <w:r>
              <w:rPr>
                <w:rFonts w:hint="default"/>
                <w:sz w:val="21"/>
              </w:rPr>
              <w:t>切实考虑项目实施实际情况</w:t>
            </w:r>
            <w:r>
              <w:rPr>
                <w:rFonts w:hint="eastAsia"/>
                <w:sz w:val="21"/>
              </w:rPr>
              <w:t>；</w:t>
            </w:r>
          </w:p>
          <w:p>
            <w:pPr>
              <w:pStyle w:val="30"/>
              <w:keepNext w:val="0"/>
              <w:keepLines w:val="0"/>
              <w:numPr>
                <w:ilvl w:val="0"/>
                <w:numId w:val="11"/>
              </w:numPr>
              <w:suppressLineNumbers w:val="0"/>
              <w:spacing w:before="0" w:beforeAutospacing="0" w:after="0" w:afterAutospacing="0" w:line="276" w:lineRule="auto"/>
              <w:ind w:left="0" w:right="0" w:firstLine="0" w:firstLineChars="0"/>
              <w:rPr>
                <w:rFonts w:hint="default"/>
                <w:bCs/>
                <w:sz w:val="21"/>
              </w:rPr>
            </w:pPr>
            <w:r>
              <w:rPr>
                <w:rFonts w:hint="default"/>
                <w:sz w:val="21"/>
              </w:rPr>
              <w:t>提出解决方案</w:t>
            </w:r>
            <w:r>
              <w:rPr>
                <w:rFonts w:hint="eastAsia"/>
                <w:sz w:val="21"/>
              </w:rPr>
              <w:t>；</w:t>
            </w:r>
          </w:p>
          <w:p>
            <w:pPr>
              <w:pStyle w:val="30"/>
              <w:keepNext w:val="0"/>
              <w:keepLines w:val="0"/>
              <w:numPr>
                <w:ilvl w:val="0"/>
                <w:numId w:val="11"/>
              </w:numPr>
              <w:suppressLineNumbers w:val="0"/>
              <w:spacing w:before="0" w:beforeAutospacing="0" w:after="0" w:afterAutospacing="0" w:line="276" w:lineRule="auto"/>
              <w:ind w:left="0" w:right="0" w:firstLine="0" w:firstLineChars="0"/>
              <w:rPr>
                <w:rFonts w:hint="default"/>
                <w:bCs/>
                <w:sz w:val="21"/>
              </w:rPr>
            </w:pPr>
            <w:r>
              <w:rPr>
                <w:rFonts w:hint="default"/>
                <w:sz w:val="21"/>
              </w:rPr>
              <w:t>措施完善可行、具体合理</w:t>
            </w:r>
            <w:r>
              <w:rPr>
                <w:rFonts w:hint="eastAsia"/>
                <w:bCs/>
                <w:sz w:val="21"/>
              </w:rPr>
              <w:t>。</w:t>
            </w:r>
          </w:p>
          <w:p>
            <w:pPr>
              <w:pStyle w:val="30"/>
              <w:keepNext w:val="0"/>
              <w:keepLines w:val="0"/>
              <w:suppressLineNumbers w:val="0"/>
              <w:spacing w:before="0" w:beforeAutospacing="0" w:after="0" w:afterAutospacing="0" w:line="276" w:lineRule="auto"/>
              <w:ind w:left="0" w:right="0" w:firstLine="0" w:firstLineChars="0"/>
              <w:rPr>
                <w:rFonts w:hint="default"/>
                <w:bCs/>
                <w:sz w:val="21"/>
              </w:rPr>
            </w:pPr>
            <w:r>
              <w:rPr>
                <w:rFonts w:hint="eastAsia"/>
                <w:sz w:val="21"/>
              </w:rPr>
              <w:t>每提供1项内容且表述完整、科学、可行的得1分，若提供的内容不合理或有瑕疵的每项得0.5分，最高得4分。未提供服务方案不得分。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3" w:type="pct"/>
            <w:tcBorders>
              <w:tl2br w:val="nil"/>
              <w:tr2bl w:val="nil"/>
            </w:tcBorders>
            <w:vAlign w:val="center"/>
          </w:tcPr>
          <w:p>
            <w:pPr>
              <w:keepNext w:val="0"/>
              <w:keepLines w:val="0"/>
              <w:suppressLineNumbers w:val="0"/>
              <w:tabs>
                <w:tab w:val="left" w:pos="840"/>
              </w:tabs>
              <w:spacing w:before="0" w:beforeAutospacing="0" w:after="0" w:afterAutospacing="0" w:line="276" w:lineRule="auto"/>
              <w:ind w:left="0" w:right="0"/>
              <w:jc w:val="center"/>
              <w:rPr>
                <w:rFonts w:hint="default"/>
              </w:rPr>
            </w:pPr>
            <w:r>
              <w:rPr>
                <w:rFonts w:hint="default"/>
                <w:color w:val="000000" w:themeColor="text1"/>
                <w14:textFill>
                  <w14:solidFill>
                    <w14:schemeClr w14:val="tx1"/>
                  </w14:solidFill>
                </w14:textFill>
              </w:rPr>
              <w:t>各响应人对本次项目所投入的设施、设备的方案的比较</w:t>
            </w:r>
          </w:p>
        </w:tc>
        <w:tc>
          <w:tcPr>
            <w:tcW w:w="446" w:type="pct"/>
            <w:tcBorders>
              <w:tl2br w:val="nil"/>
              <w:tr2bl w:val="nil"/>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rPr>
            </w:pPr>
            <w:r>
              <w:rPr>
                <w:rFonts w:hint="default"/>
                <w:color w:val="000000" w:themeColor="text1"/>
                <w14:textFill>
                  <w14:solidFill>
                    <w14:schemeClr w14:val="tx1"/>
                  </w14:solidFill>
                </w14:textFill>
              </w:rPr>
              <w:t>6分</w:t>
            </w:r>
          </w:p>
        </w:tc>
        <w:tc>
          <w:tcPr>
            <w:tcW w:w="3521" w:type="pct"/>
            <w:tcBorders>
              <w:tl2br w:val="nil"/>
              <w:tr2bl w:val="nil"/>
            </w:tcBorders>
            <w:vAlign w:val="center"/>
          </w:tcPr>
          <w:p>
            <w:pPr>
              <w:pStyle w:val="30"/>
              <w:keepNext w:val="0"/>
              <w:keepLines w:val="0"/>
              <w:suppressLineNumbers w:val="0"/>
              <w:spacing w:before="0" w:beforeAutospacing="0" w:after="0" w:afterAutospacing="0" w:line="276" w:lineRule="auto"/>
              <w:ind w:left="0" w:right="0" w:firstLine="0" w:firstLineChars="0"/>
              <w:rPr>
                <w:rFonts w:hint="default"/>
                <w:color w:val="000000" w:themeColor="text1"/>
                <w:sz w:val="21"/>
                <w14:textFill>
                  <w14:solidFill>
                    <w14:schemeClr w14:val="tx1"/>
                  </w14:solidFill>
                </w14:textFill>
              </w:rPr>
            </w:pPr>
            <w:r>
              <w:rPr>
                <w:rFonts w:hint="default"/>
                <w:color w:val="000000" w:themeColor="text1"/>
                <w:sz w:val="21"/>
                <w14:textFill>
                  <w14:solidFill>
                    <w14:schemeClr w14:val="tx1"/>
                  </w14:solidFill>
                </w14:textFill>
              </w:rPr>
              <w:t>对各响应人对本次项目所投入的设施、设备的方案是否完善可行、具体合理，进行比较及打分：</w:t>
            </w:r>
          </w:p>
          <w:p>
            <w:pPr>
              <w:pStyle w:val="30"/>
              <w:keepNext w:val="0"/>
              <w:keepLines w:val="0"/>
              <w:suppressLineNumbers w:val="0"/>
              <w:spacing w:before="0" w:beforeAutospacing="0" w:after="0" w:afterAutospacing="0" w:line="276" w:lineRule="auto"/>
              <w:ind w:left="0" w:right="0" w:firstLine="0" w:firstLineChars="0"/>
              <w:rPr>
                <w:rFonts w:hint="default"/>
                <w:bCs/>
                <w:color w:val="000000" w:themeColor="text1"/>
                <w:sz w:val="21"/>
                <w14:textFill>
                  <w14:solidFill>
                    <w14:schemeClr w14:val="tx1"/>
                  </w14:solidFill>
                </w14:textFill>
              </w:rPr>
            </w:pPr>
            <w:r>
              <w:rPr>
                <w:rFonts w:hint="default"/>
                <w:color w:val="000000" w:themeColor="text1"/>
                <w:sz w:val="21"/>
                <w14:textFill>
                  <w14:solidFill>
                    <w14:schemeClr w14:val="tx1"/>
                  </w14:solidFill>
                </w14:textFill>
              </w:rPr>
              <w:t>1、响应人针对本次项目所投入的设施、设备高端，能满足本项目实施需要，配置合理的，</w:t>
            </w:r>
            <w:r>
              <w:rPr>
                <w:rFonts w:hint="default"/>
                <w:bCs/>
                <w:color w:val="000000" w:themeColor="text1"/>
                <w:sz w:val="21"/>
                <w14:textFill>
                  <w14:solidFill>
                    <w14:schemeClr w14:val="tx1"/>
                  </w14:solidFill>
                </w14:textFill>
              </w:rPr>
              <w:t>得6分；</w:t>
            </w:r>
          </w:p>
          <w:p>
            <w:pPr>
              <w:pStyle w:val="30"/>
              <w:keepNext w:val="0"/>
              <w:keepLines w:val="0"/>
              <w:suppressLineNumbers w:val="0"/>
              <w:spacing w:before="0" w:beforeAutospacing="0" w:after="0" w:afterAutospacing="0" w:line="276" w:lineRule="auto"/>
              <w:ind w:left="0" w:right="0" w:firstLine="0" w:firstLineChars="0"/>
              <w:rPr>
                <w:rFonts w:hint="default"/>
                <w:color w:val="000000" w:themeColor="text1"/>
                <w:sz w:val="21"/>
                <w14:textFill>
                  <w14:solidFill>
                    <w14:schemeClr w14:val="tx1"/>
                  </w14:solidFill>
                </w14:textFill>
              </w:rPr>
            </w:pPr>
            <w:r>
              <w:rPr>
                <w:rFonts w:hint="default"/>
                <w:color w:val="000000" w:themeColor="text1"/>
                <w:sz w:val="21"/>
                <w14:textFill>
                  <w14:solidFill>
                    <w14:schemeClr w14:val="tx1"/>
                  </w14:solidFill>
                </w14:textFill>
              </w:rPr>
              <w:t>2、所投入的设施、设备</w:t>
            </w:r>
            <w:r>
              <w:rPr>
                <w:rFonts w:hint="default"/>
                <w:sz w:val="21"/>
              </w:rPr>
              <w:t>基本满足用户需求的</w:t>
            </w:r>
            <w:r>
              <w:rPr>
                <w:rFonts w:hint="default"/>
                <w:color w:val="000000" w:themeColor="text1"/>
                <w:sz w:val="21"/>
                <w14:textFill>
                  <w14:solidFill>
                    <w14:schemeClr w14:val="tx1"/>
                  </w14:solidFill>
                </w14:textFill>
              </w:rPr>
              <w:t>，</w:t>
            </w:r>
            <w:r>
              <w:rPr>
                <w:rFonts w:hint="default"/>
                <w:bCs/>
                <w:color w:val="000000" w:themeColor="text1"/>
                <w:sz w:val="21"/>
                <w14:textFill>
                  <w14:solidFill>
                    <w14:schemeClr w14:val="tx1"/>
                  </w14:solidFill>
                </w14:textFill>
              </w:rPr>
              <w:t>得3分；</w:t>
            </w:r>
          </w:p>
          <w:p>
            <w:pPr>
              <w:pStyle w:val="30"/>
              <w:keepNext w:val="0"/>
              <w:keepLines w:val="0"/>
              <w:suppressLineNumbers w:val="0"/>
              <w:spacing w:before="0" w:beforeAutospacing="0" w:after="0" w:afterAutospacing="0" w:line="276" w:lineRule="auto"/>
              <w:ind w:left="0" w:right="0" w:firstLine="0" w:firstLineChars="0"/>
              <w:rPr>
                <w:rFonts w:hint="default"/>
                <w:sz w:val="21"/>
              </w:rPr>
            </w:pPr>
            <w:r>
              <w:rPr>
                <w:rFonts w:hint="default"/>
                <w:color w:val="000000" w:themeColor="text1"/>
                <w:sz w:val="21"/>
                <w14:textFill>
                  <w14:solidFill>
                    <w14:schemeClr w14:val="tx1"/>
                  </w14:solidFill>
                </w14:textFill>
              </w:rPr>
              <w:t>3、所投入的设施、设备不</w:t>
            </w:r>
            <w:r>
              <w:rPr>
                <w:rFonts w:hint="eastAsia"/>
                <w:color w:val="000000" w:themeColor="text1"/>
                <w:sz w:val="21"/>
                <w14:textFill>
                  <w14:solidFill>
                    <w14:schemeClr w14:val="tx1"/>
                  </w14:solidFill>
                </w14:textFill>
              </w:rPr>
              <w:t>能</w:t>
            </w:r>
            <w:r>
              <w:rPr>
                <w:rFonts w:hint="default"/>
                <w:color w:val="000000" w:themeColor="text1"/>
                <w:sz w:val="21"/>
                <w14:textFill>
                  <w14:solidFill>
                    <w14:schemeClr w14:val="tx1"/>
                  </w14:solidFill>
                </w14:textFill>
              </w:rPr>
              <w:t>满足用户需求</w:t>
            </w:r>
            <w:r>
              <w:rPr>
                <w:rFonts w:hint="eastAsia"/>
                <w:color w:val="000000" w:themeColor="text1"/>
                <w:sz w:val="21"/>
                <w14:textFill>
                  <w14:solidFill>
                    <w14:schemeClr w14:val="tx1"/>
                  </w14:solidFill>
                </w14:textFill>
              </w:rPr>
              <w:t>或</w:t>
            </w:r>
            <w:r>
              <w:rPr>
                <w:rFonts w:hint="default"/>
                <w:color w:val="000000" w:themeColor="text1"/>
                <w:sz w:val="21"/>
                <w14:textFill>
                  <w14:solidFill>
                    <w14:schemeClr w14:val="tx1"/>
                  </w14:solidFill>
                </w14:textFill>
              </w:rPr>
              <w:t>没有提供任何说明或证明材料的，</w:t>
            </w:r>
            <w:r>
              <w:rPr>
                <w:rFonts w:hint="default"/>
                <w:bCs/>
                <w:color w:val="000000" w:themeColor="text1"/>
                <w:sz w:val="21"/>
                <w14:textFill>
                  <w14:solidFill>
                    <w14:schemeClr w14:val="tx1"/>
                  </w14:solidFill>
                </w14:textFill>
              </w:rPr>
              <w:t>得0分。</w:t>
            </w:r>
          </w:p>
        </w:tc>
      </w:tr>
    </w:tbl>
    <w:p>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价格评分：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本项目统一采用低价优先法计算，价格评分＝“HRR 基因突变的NGS肿瘤组织检测”的价格得分＋“HRR 基因突变的ctDNA检测”的价格得分。</w:t>
      </w:r>
    </w:p>
    <w:p>
      <w:pPr>
        <w:pStyle w:val="30"/>
        <w:adjustRightInd w:val="0"/>
        <w:snapToGrid w:val="0"/>
        <w:spacing w:line="360" w:lineRule="auto"/>
        <w:ind w:firstLine="480"/>
        <w:rPr>
          <w:rFonts w:hint="eastAsia"/>
          <w:sz w:val="24"/>
          <w:lang w:val="en-US" w:eastAsia="zh-CN"/>
        </w:rPr>
      </w:pPr>
    </w:p>
    <w:tbl>
      <w:tblPr>
        <w:tblStyle w:val="23"/>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76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35"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kern w:val="0"/>
                <w:sz w:val="20"/>
                <w:szCs w:val="20"/>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评审指标</w:t>
            </w:r>
          </w:p>
        </w:tc>
        <w:tc>
          <w:tcPr>
            <w:tcW w:w="761"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0"/>
                <w:szCs w:val="20"/>
                <w:lang w:val="en-US" w:eastAsia="zh-CN" w:bidi="ar-SA"/>
              </w:rPr>
            </w:pPr>
            <w:r>
              <w:rPr>
                <w:rFonts w:hint="eastAsia" w:ascii="宋体" w:hAnsi="宋体" w:cs="宋体"/>
                <w:b/>
                <w:bCs/>
                <w:kern w:val="0"/>
                <w:sz w:val="20"/>
                <w:szCs w:val="20"/>
              </w:rPr>
              <w:t>分值</w:t>
            </w:r>
          </w:p>
        </w:tc>
        <w:tc>
          <w:tcPr>
            <w:tcW w:w="567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kern w:val="0"/>
                <w:sz w:val="20"/>
                <w:szCs w:val="20"/>
              </w:rPr>
            </w:pPr>
            <w:r>
              <w:rPr>
                <w:rFonts w:hint="eastAsia" w:ascii="宋体" w:hAnsi="宋体" w:cs="宋体"/>
                <w:b/>
                <w:bCs/>
                <w:kern w:val="0"/>
                <w:sz w:val="20"/>
                <w:szCs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835"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0"/>
                <w:szCs w:val="20"/>
                <w:lang w:eastAsia="zh-CN"/>
              </w:rPr>
            </w:pPr>
            <w:r>
              <w:rPr>
                <w:rFonts w:hint="default" w:ascii="宋体" w:hAnsi="宋体" w:cs="宋体"/>
                <w:bCs/>
                <w:sz w:val="20"/>
                <w:szCs w:val="20"/>
              </w:rPr>
              <w:t>HRR 基因突变的NGS肿瘤组织检测</w:t>
            </w:r>
          </w:p>
        </w:tc>
        <w:tc>
          <w:tcPr>
            <w:tcW w:w="761"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0"/>
                <w:szCs w:val="20"/>
                <w:lang w:val="en-US" w:eastAsia="zh-CN" w:bidi="ar-SA"/>
              </w:rPr>
            </w:pPr>
            <w:r>
              <w:rPr>
                <w:rFonts w:hint="eastAsia" w:ascii="宋体" w:hAnsi="宋体"/>
                <w:bCs/>
                <w:sz w:val="20"/>
                <w:szCs w:val="20"/>
                <w:lang w:val="en-US" w:eastAsia="zh-CN"/>
              </w:rPr>
              <w:t>2.5</w:t>
            </w:r>
            <w:r>
              <w:rPr>
                <w:rFonts w:hint="eastAsia" w:ascii="宋体" w:hAnsi="宋体"/>
                <w:bCs/>
                <w:sz w:val="20"/>
                <w:szCs w:val="20"/>
              </w:rPr>
              <w:t>分</w:t>
            </w:r>
          </w:p>
        </w:tc>
        <w:tc>
          <w:tcPr>
            <w:tcW w:w="5670" w:type="dxa"/>
            <w:vAlign w:val="center"/>
          </w:tcPr>
          <w:p>
            <w:pPr>
              <w:keepNext w:val="0"/>
              <w:keepLines w:val="0"/>
              <w:widowControl/>
              <w:suppressLineNumbers w:val="0"/>
              <w:spacing w:before="0" w:beforeAutospacing="0" w:after="0" w:afterAutospacing="0" w:line="240" w:lineRule="auto"/>
              <w:ind w:left="0" w:right="0"/>
              <w:rPr>
                <w:rFonts w:hint="default" w:ascii="宋体" w:hAnsi="宋体"/>
                <w:sz w:val="20"/>
                <w:szCs w:val="20"/>
              </w:rPr>
            </w:pPr>
            <w:r>
              <w:rPr>
                <w:rFonts w:hint="eastAsia" w:ascii="宋体" w:hAnsi="宋体"/>
                <w:sz w:val="20"/>
                <w:szCs w:val="20"/>
              </w:rPr>
              <w:t>1、经评审，通过资格性和符合性审查，且最</w:t>
            </w:r>
            <w:r>
              <w:rPr>
                <w:rFonts w:hint="eastAsia" w:ascii="宋体" w:hAnsi="宋体"/>
                <w:sz w:val="20"/>
                <w:szCs w:val="20"/>
                <w:lang w:eastAsia="zh-CN"/>
              </w:rPr>
              <w:t>低</w:t>
            </w:r>
            <w:r>
              <w:rPr>
                <w:rFonts w:hint="eastAsia" w:ascii="宋体" w:hAnsi="宋体"/>
                <w:sz w:val="20"/>
                <w:szCs w:val="20"/>
              </w:rPr>
              <w:t>的</w:t>
            </w:r>
            <w:r>
              <w:rPr>
                <w:rFonts w:hint="eastAsia" w:ascii="宋体" w:hAnsi="宋体"/>
                <w:sz w:val="20"/>
                <w:szCs w:val="20"/>
                <w:lang w:eastAsia="zh-CN"/>
              </w:rPr>
              <w:t>“</w:t>
            </w:r>
            <w:r>
              <w:rPr>
                <w:rFonts w:hint="default" w:ascii="宋体" w:hAnsi="宋体" w:cs="宋体"/>
                <w:bCs/>
                <w:sz w:val="20"/>
                <w:szCs w:val="20"/>
              </w:rPr>
              <w:t>HRR 基因突变的NGS肿瘤组织检测</w:t>
            </w:r>
            <w:r>
              <w:rPr>
                <w:rFonts w:hint="eastAsia" w:ascii="宋体" w:hAnsi="宋体"/>
                <w:sz w:val="20"/>
                <w:szCs w:val="20"/>
                <w:lang w:eastAsia="zh-CN"/>
              </w:rPr>
              <w:t>”</w:t>
            </w:r>
            <w:r>
              <w:rPr>
                <w:rFonts w:hint="eastAsia" w:ascii="宋体" w:hAnsi="宋体"/>
                <w:sz w:val="20"/>
                <w:szCs w:val="20"/>
              </w:rPr>
              <w:t>作为评分基准价；</w:t>
            </w:r>
          </w:p>
          <w:p>
            <w:pPr>
              <w:keepNext w:val="0"/>
              <w:keepLines w:val="0"/>
              <w:widowControl/>
              <w:suppressLineNumbers w:val="0"/>
              <w:spacing w:before="0" w:beforeAutospacing="0" w:after="0" w:afterAutospacing="0" w:line="240" w:lineRule="auto"/>
              <w:ind w:left="0" w:right="0"/>
              <w:rPr>
                <w:rFonts w:hint="default" w:ascii="宋体" w:hAnsi="宋体"/>
                <w:sz w:val="20"/>
                <w:szCs w:val="20"/>
              </w:rPr>
            </w:pPr>
            <w:r>
              <w:rPr>
                <w:rFonts w:hint="eastAsia" w:ascii="宋体" w:hAnsi="宋体"/>
                <w:sz w:val="20"/>
                <w:szCs w:val="20"/>
              </w:rPr>
              <w:t>2、</w:t>
            </w:r>
            <w:r>
              <w:rPr>
                <w:rFonts w:hint="eastAsia" w:ascii="宋体" w:hAnsi="宋体"/>
                <w:sz w:val="20"/>
                <w:szCs w:val="20"/>
                <w:lang w:eastAsia="zh-CN"/>
              </w:rPr>
              <w:t>“</w:t>
            </w:r>
            <w:r>
              <w:rPr>
                <w:rFonts w:hint="default" w:ascii="宋体" w:hAnsi="宋体" w:cs="宋体"/>
                <w:bCs/>
                <w:sz w:val="20"/>
                <w:szCs w:val="20"/>
              </w:rPr>
              <w:t>HRR 基因突变的NGS肿瘤组织检测</w:t>
            </w:r>
            <w:r>
              <w:rPr>
                <w:rFonts w:hint="eastAsia" w:ascii="宋体" w:hAnsi="宋体"/>
                <w:sz w:val="20"/>
                <w:szCs w:val="20"/>
                <w:lang w:eastAsia="zh-CN"/>
              </w:rPr>
              <w:t>”的</w:t>
            </w:r>
            <w:r>
              <w:rPr>
                <w:rFonts w:hint="eastAsia" w:ascii="宋体" w:hAnsi="宋体"/>
                <w:sz w:val="20"/>
                <w:szCs w:val="20"/>
              </w:rPr>
              <w:t>价格得分=(评分基准价／</w:t>
            </w:r>
            <w:r>
              <w:rPr>
                <w:rFonts w:hint="default" w:ascii="宋体" w:hAnsi="宋体" w:cs="宋体"/>
                <w:bCs/>
                <w:sz w:val="20"/>
                <w:szCs w:val="20"/>
              </w:rPr>
              <w:t>HRR 基因突变的NGS肿瘤组织检测</w:t>
            </w:r>
            <w:r>
              <w:rPr>
                <w:rFonts w:hint="eastAsia" w:ascii="宋体" w:hAnsi="宋体" w:cs="宋体"/>
                <w:bCs/>
                <w:sz w:val="20"/>
                <w:szCs w:val="20"/>
                <w:lang w:eastAsia="zh-CN"/>
              </w:rPr>
              <w:t>报价</w:t>
            </w:r>
            <w:r>
              <w:rPr>
                <w:rFonts w:hint="eastAsia" w:ascii="宋体" w:hAnsi="宋体"/>
                <w:sz w:val="20"/>
                <w:szCs w:val="20"/>
              </w:rPr>
              <w:t>)×</w:t>
            </w:r>
            <w:r>
              <w:rPr>
                <w:rFonts w:hint="eastAsia" w:ascii="宋体" w:hAnsi="宋体"/>
                <w:sz w:val="20"/>
                <w:szCs w:val="20"/>
                <w:lang w:val="en-US" w:eastAsia="zh-CN"/>
              </w:rPr>
              <w:t>2.5，保留两位小数</w:t>
            </w: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2835"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sz w:val="20"/>
                <w:szCs w:val="20"/>
                <w:lang w:eastAsia="zh-CN"/>
              </w:rPr>
            </w:pPr>
            <w:r>
              <w:rPr>
                <w:rFonts w:hint="eastAsia" w:ascii="宋体" w:hAnsi="宋体" w:cs="宋体"/>
                <w:bCs/>
                <w:sz w:val="20"/>
                <w:szCs w:val="20"/>
              </w:rPr>
              <w:t>HRR 基因突变的ctDNA检测</w:t>
            </w:r>
          </w:p>
        </w:tc>
        <w:tc>
          <w:tcPr>
            <w:tcW w:w="761"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bCs/>
                <w:kern w:val="2"/>
                <w:sz w:val="20"/>
                <w:szCs w:val="20"/>
                <w:lang w:val="en-US" w:eastAsia="zh-CN" w:bidi="ar-SA"/>
              </w:rPr>
            </w:pPr>
            <w:r>
              <w:rPr>
                <w:rFonts w:hint="eastAsia" w:ascii="宋体" w:hAnsi="宋体"/>
                <w:bCs/>
                <w:sz w:val="20"/>
                <w:szCs w:val="20"/>
                <w:lang w:val="en-US" w:eastAsia="zh-CN"/>
              </w:rPr>
              <w:t>7.5</w:t>
            </w:r>
            <w:r>
              <w:rPr>
                <w:rFonts w:hint="eastAsia" w:ascii="宋体" w:hAnsi="宋体"/>
                <w:bCs/>
                <w:sz w:val="20"/>
                <w:szCs w:val="20"/>
              </w:rPr>
              <w:t>分</w:t>
            </w:r>
          </w:p>
        </w:tc>
        <w:tc>
          <w:tcPr>
            <w:tcW w:w="5670" w:type="dxa"/>
            <w:vAlign w:val="center"/>
          </w:tcPr>
          <w:p>
            <w:pPr>
              <w:keepNext w:val="0"/>
              <w:keepLines w:val="0"/>
              <w:widowControl/>
              <w:suppressLineNumbers w:val="0"/>
              <w:spacing w:before="0" w:beforeAutospacing="0" w:after="0" w:afterAutospacing="0" w:line="240" w:lineRule="auto"/>
              <w:ind w:left="0" w:right="0"/>
              <w:rPr>
                <w:rFonts w:hint="default" w:ascii="宋体" w:hAnsi="宋体"/>
                <w:sz w:val="20"/>
                <w:szCs w:val="20"/>
              </w:rPr>
            </w:pPr>
            <w:r>
              <w:rPr>
                <w:rFonts w:hint="eastAsia" w:ascii="宋体" w:hAnsi="宋体"/>
                <w:sz w:val="20"/>
                <w:szCs w:val="20"/>
              </w:rPr>
              <w:t>1、经评审，通过资格性和符合性审查，且最低的</w:t>
            </w:r>
            <w:r>
              <w:rPr>
                <w:rFonts w:hint="eastAsia" w:ascii="宋体" w:hAnsi="宋体"/>
                <w:sz w:val="20"/>
                <w:szCs w:val="20"/>
                <w:lang w:eastAsia="zh-CN"/>
              </w:rPr>
              <w:t>“</w:t>
            </w:r>
            <w:r>
              <w:rPr>
                <w:rFonts w:hint="eastAsia" w:ascii="宋体" w:hAnsi="宋体" w:cs="宋体"/>
                <w:bCs/>
                <w:sz w:val="20"/>
                <w:szCs w:val="20"/>
              </w:rPr>
              <w:t>HRR 基因突变的ctDNA检测</w:t>
            </w:r>
            <w:r>
              <w:rPr>
                <w:rFonts w:hint="eastAsia" w:ascii="宋体" w:hAnsi="宋体"/>
                <w:sz w:val="20"/>
                <w:szCs w:val="20"/>
                <w:lang w:eastAsia="zh-CN"/>
              </w:rPr>
              <w:t>”</w:t>
            </w:r>
            <w:r>
              <w:rPr>
                <w:rFonts w:hint="eastAsia" w:ascii="宋体" w:hAnsi="宋体"/>
                <w:sz w:val="20"/>
                <w:szCs w:val="20"/>
              </w:rPr>
              <w:t>作为评分基准价；</w:t>
            </w:r>
          </w:p>
          <w:p>
            <w:pPr>
              <w:keepNext w:val="0"/>
              <w:keepLines w:val="0"/>
              <w:widowControl/>
              <w:suppressLineNumbers w:val="0"/>
              <w:spacing w:before="0" w:beforeAutospacing="0" w:after="0" w:afterAutospacing="0" w:line="240" w:lineRule="auto"/>
              <w:ind w:left="0" w:right="0"/>
              <w:rPr>
                <w:rFonts w:hint="default" w:ascii="仿宋" w:hAnsi="仿宋" w:eastAsia="仿宋"/>
                <w:sz w:val="20"/>
                <w:szCs w:val="20"/>
              </w:rPr>
            </w:pPr>
            <w:r>
              <w:rPr>
                <w:rFonts w:hint="eastAsia" w:ascii="宋体" w:hAnsi="宋体"/>
                <w:sz w:val="20"/>
                <w:szCs w:val="20"/>
              </w:rPr>
              <w:t>2、</w:t>
            </w:r>
            <w:r>
              <w:rPr>
                <w:rFonts w:hint="eastAsia" w:ascii="宋体" w:hAnsi="宋体"/>
                <w:sz w:val="20"/>
                <w:szCs w:val="20"/>
                <w:lang w:eastAsia="zh-CN"/>
              </w:rPr>
              <w:t>“</w:t>
            </w:r>
            <w:r>
              <w:rPr>
                <w:rFonts w:hint="eastAsia" w:ascii="宋体" w:hAnsi="宋体" w:cs="宋体"/>
                <w:bCs/>
                <w:sz w:val="20"/>
                <w:szCs w:val="20"/>
              </w:rPr>
              <w:t>HRR 基因突变的ctDNA检测</w:t>
            </w:r>
            <w:r>
              <w:rPr>
                <w:rFonts w:hint="eastAsia" w:ascii="宋体" w:hAnsi="宋体"/>
                <w:sz w:val="20"/>
                <w:szCs w:val="20"/>
                <w:lang w:eastAsia="zh-CN"/>
              </w:rPr>
              <w:t>”的</w:t>
            </w:r>
            <w:r>
              <w:rPr>
                <w:rFonts w:hint="eastAsia" w:ascii="宋体" w:hAnsi="宋体"/>
                <w:sz w:val="20"/>
                <w:szCs w:val="20"/>
                <w:lang w:val="en-US" w:eastAsia="zh-CN"/>
              </w:rPr>
              <w:t>价格</w:t>
            </w:r>
            <w:r>
              <w:rPr>
                <w:rFonts w:hint="eastAsia" w:ascii="宋体" w:hAnsi="宋体"/>
                <w:sz w:val="20"/>
                <w:szCs w:val="20"/>
              </w:rPr>
              <w:t>得分=(评分基准价／</w:t>
            </w:r>
            <w:r>
              <w:rPr>
                <w:rFonts w:hint="eastAsia" w:ascii="宋体" w:hAnsi="宋体" w:cs="宋体"/>
                <w:bCs/>
                <w:sz w:val="20"/>
                <w:szCs w:val="20"/>
              </w:rPr>
              <w:t>HRR 基因突变的ctDNA检测</w:t>
            </w:r>
            <w:r>
              <w:rPr>
                <w:rFonts w:hint="eastAsia" w:ascii="宋体" w:hAnsi="宋体" w:cs="宋体"/>
                <w:bCs/>
                <w:sz w:val="20"/>
                <w:szCs w:val="20"/>
                <w:lang w:eastAsia="zh-CN"/>
              </w:rPr>
              <w:t>报价</w:t>
            </w:r>
            <w:r>
              <w:rPr>
                <w:rFonts w:hint="eastAsia" w:ascii="宋体" w:hAnsi="宋体"/>
                <w:sz w:val="20"/>
                <w:szCs w:val="20"/>
              </w:rPr>
              <w:t>)×</w:t>
            </w:r>
            <w:r>
              <w:rPr>
                <w:rFonts w:hint="eastAsia" w:ascii="宋体" w:hAnsi="宋体"/>
                <w:sz w:val="20"/>
                <w:szCs w:val="20"/>
                <w:lang w:val="en-US" w:eastAsia="zh-CN"/>
              </w:rPr>
              <w:t>7.5</w:t>
            </w:r>
            <w:r>
              <w:rPr>
                <w:rFonts w:hint="eastAsia" w:ascii="宋体" w:hAnsi="宋体"/>
                <w:sz w:val="20"/>
                <w:szCs w:val="20"/>
              </w:rPr>
              <w:t>，保留两位小数。</w:t>
            </w:r>
          </w:p>
        </w:tc>
      </w:tr>
    </w:tbl>
    <w:p>
      <w:pPr>
        <w:pStyle w:val="30"/>
        <w:adjustRightInd w:val="0"/>
        <w:snapToGrid w:val="0"/>
        <w:spacing w:line="360" w:lineRule="auto"/>
        <w:ind w:firstLine="0" w:firstLineChars="0"/>
        <w:rPr>
          <w:sz w:val="24"/>
        </w:rPr>
      </w:pPr>
    </w:p>
    <w:p>
      <w:pPr>
        <w:pStyle w:val="30"/>
        <w:adjustRightInd w:val="0"/>
        <w:snapToGrid w:val="0"/>
        <w:spacing w:line="360" w:lineRule="auto"/>
        <w:ind w:firstLine="480"/>
        <w:rPr>
          <w:sz w:val="24"/>
        </w:rPr>
      </w:pPr>
      <w:r>
        <w:rPr>
          <w:rFonts w:hint="eastAsia"/>
          <w:sz w:val="24"/>
        </w:rPr>
        <w:t>10.综合比较与评价：</w:t>
      </w:r>
    </w:p>
    <w:p>
      <w:pPr>
        <w:pStyle w:val="30"/>
        <w:adjustRightInd w:val="0"/>
        <w:snapToGrid w:val="0"/>
        <w:spacing w:line="360" w:lineRule="auto"/>
        <w:ind w:firstLine="480"/>
        <w:rPr>
          <w:sz w:val="24"/>
        </w:rPr>
      </w:pPr>
      <w:r>
        <w:rPr>
          <w:rFonts w:hint="eastAsia"/>
          <w:sz w:val="24"/>
        </w:rPr>
        <w:t xml:space="preserve">根据每个响应人在上述各评审阶段中的得分，采用下面公式算出每个响应人的综合得分： </w:t>
      </w:r>
    </w:p>
    <w:p>
      <w:pPr>
        <w:pStyle w:val="30"/>
        <w:adjustRightInd w:val="0"/>
        <w:snapToGrid w:val="0"/>
        <w:spacing w:line="360" w:lineRule="auto"/>
        <w:ind w:firstLine="480"/>
        <w:rPr>
          <w:sz w:val="24"/>
        </w:rPr>
      </w:pPr>
      <w:r>
        <w:rPr>
          <w:rFonts w:hint="eastAsia"/>
          <w:sz w:val="24"/>
        </w:rPr>
        <w:t xml:space="preserve">W＝C ＋ T ＋ M </w:t>
      </w:r>
    </w:p>
    <w:p>
      <w:pPr>
        <w:pStyle w:val="30"/>
        <w:adjustRightInd w:val="0"/>
        <w:snapToGrid w:val="0"/>
        <w:spacing w:line="360" w:lineRule="auto"/>
        <w:ind w:firstLine="480"/>
        <w:rPr>
          <w:sz w:val="24"/>
        </w:rPr>
      </w:pPr>
      <w:r>
        <w:rPr>
          <w:rFonts w:hint="eastAsia"/>
          <w:sz w:val="24"/>
        </w:rPr>
        <w:t>其中：</w:t>
      </w:r>
    </w:p>
    <w:p>
      <w:pPr>
        <w:pStyle w:val="30"/>
        <w:adjustRightInd w:val="0"/>
        <w:snapToGrid w:val="0"/>
        <w:spacing w:line="360" w:lineRule="auto"/>
        <w:ind w:firstLine="480"/>
        <w:rPr>
          <w:sz w:val="24"/>
        </w:rPr>
      </w:pPr>
      <w:r>
        <w:rPr>
          <w:rFonts w:hint="eastAsia"/>
          <w:sz w:val="24"/>
        </w:rPr>
        <w:t>W      某个响应人的综合得分；</w:t>
      </w:r>
    </w:p>
    <w:p>
      <w:pPr>
        <w:pStyle w:val="30"/>
        <w:adjustRightInd w:val="0"/>
        <w:snapToGrid w:val="0"/>
        <w:spacing w:line="360" w:lineRule="auto"/>
        <w:ind w:firstLine="480"/>
        <w:rPr>
          <w:sz w:val="24"/>
        </w:rPr>
      </w:pPr>
      <w:r>
        <w:rPr>
          <w:rFonts w:hint="eastAsia"/>
          <w:sz w:val="24"/>
        </w:rPr>
        <w:t>C      某个响应人的价格得分；</w:t>
      </w:r>
    </w:p>
    <w:p>
      <w:pPr>
        <w:pStyle w:val="30"/>
        <w:adjustRightInd w:val="0"/>
        <w:snapToGrid w:val="0"/>
        <w:spacing w:line="360" w:lineRule="auto"/>
        <w:ind w:firstLine="480"/>
        <w:rPr>
          <w:sz w:val="24"/>
        </w:rPr>
      </w:pPr>
      <w:r>
        <w:rPr>
          <w:rFonts w:hint="eastAsia"/>
          <w:sz w:val="24"/>
        </w:rPr>
        <w:t>T      某个响应人的技术评审得分；</w:t>
      </w:r>
    </w:p>
    <w:p>
      <w:pPr>
        <w:pStyle w:val="30"/>
        <w:adjustRightInd w:val="0"/>
        <w:snapToGrid w:val="0"/>
        <w:spacing w:line="360" w:lineRule="auto"/>
        <w:ind w:firstLine="480"/>
        <w:rPr>
          <w:sz w:val="24"/>
        </w:rPr>
      </w:pPr>
      <w:r>
        <w:rPr>
          <w:rFonts w:hint="eastAsia"/>
          <w:sz w:val="24"/>
        </w:rPr>
        <w:t>M      某个响应人的商务评审得分；</w:t>
      </w:r>
    </w:p>
    <w:p>
      <w:pPr>
        <w:pStyle w:val="30"/>
        <w:adjustRightInd w:val="0"/>
        <w:snapToGrid w:val="0"/>
        <w:spacing w:line="360" w:lineRule="auto"/>
        <w:ind w:firstLine="480"/>
        <w:rPr>
          <w:sz w:val="24"/>
        </w:rPr>
      </w:pPr>
      <w:r>
        <w:rPr>
          <w:rFonts w:hint="eastAsia"/>
          <w:sz w:val="24"/>
        </w:rPr>
        <w:t xml:space="preserve">   （注： S、M均为所有评审专家评分的算术平均值）</w:t>
      </w:r>
    </w:p>
    <w:p>
      <w:pPr>
        <w:pStyle w:val="30"/>
        <w:adjustRightInd w:val="0"/>
        <w:snapToGrid w:val="0"/>
        <w:spacing w:line="360" w:lineRule="auto"/>
        <w:ind w:firstLine="480"/>
        <w:rPr>
          <w:sz w:val="24"/>
        </w:rPr>
      </w:pPr>
      <w:r>
        <w:rPr>
          <w:rFonts w:hint="eastAsia"/>
          <w:sz w:val="24"/>
        </w:rPr>
        <w:t>11.评审委员会对响应文件中的报价出现前后不一致的，按照下列规定修正：</w:t>
      </w:r>
    </w:p>
    <w:p>
      <w:pPr>
        <w:pStyle w:val="30"/>
        <w:adjustRightInd w:val="0"/>
        <w:snapToGrid w:val="0"/>
        <w:spacing w:line="360" w:lineRule="auto"/>
        <w:ind w:firstLine="480"/>
        <w:rPr>
          <w:sz w:val="24"/>
        </w:rPr>
      </w:pPr>
      <w:r>
        <w:rPr>
          <w:rFonts w:hint="eastAsia"/>
          <w:sz w:val="24"/>
        </w:rPr>
        <w:t>（1）响应文件中报价一览表内容与响应文件中相应内容不一致的，以报价一览表为准；</w:t>
      </w:r>
    </w:p>
    <w:p>
      <w:pPr>
        <w:pStyle w:val="30"/>
        <w:adjustRightInd w:val="0"/>
        <w:snapToGrid w:val="0"/>
        <w:spacing w:line="360" w:lineRule="auto"/>
        <w:ind w:firstLine="480"/>
        <w:rPr>
          <w:sz w:val="24"/>
        </w:rPr>
      </w:pPr>
      <w:r>
        <w:rPr>
          <w:rFonts w:hint="eastAsia"/>
          <w:sz w:val="24"/>
        </w:rPr>
        <w:t>（2）大写金额和小写金额不一致的，以大写金额为准；</w:t>
      </w:r>
    </w:p>
    <w:p>
      <w:pPr>
        <w:pStyle w:val="30"/>
        <w:adjustRightInd w:val="0"/>
        <w:snapToGrid w:val="0"/>
        <w:spacing w:line="360" w:lineRule="auto"/>
        <w:ind w:firstLine="480"/>
        <w:rPr>
          <w:sz w:val="24"/>
        </w:rPr>
      </w:pPr>
      <w:r>
        <w:rPr>
          <w:rFonts w:hint="eastAsia"/>
          <w:sz w:val="24"/>
        </w:rPr>
        <w:t>（3）单价金额小数点或者百分比有明显错位的，以报价一览表的总价为准，并修改单价；</w:t>
      </w:r>
    </w:p>
    <w:p>
      <w:pPr>
        <w:pStyle w:val="30"/>
        <w:adjustRightInd w:val="0"/>
        <w:snapToGrid w:val="0"/>
        <w:spacing w:line="360" w:lineRule="auto"/>
        <w:ind w:firstLine="480"/>
        <w:rPr>
          <w:sz w:val="24"/>
        </w:rPr>
      </w:pPr>
      <w:r>
        <w:rPr>
          <w:rFonts w:hint="eastAsia"/>
          <w:sz w:val="24"/>
        </w:rPr>
        <w:t>（4）总价金额与按单价汇总金额不一致的，以单价金额计算结果为准。</w:t>
      </w:r>
    </w:p>
    <w:p>
      <w:pPr>
        <w:pStyle w:val="30"/>
        <w:adjustRightInd w:val="0"/>
        <w:snapToGrid w:val="0"/>
        <w:spacing w:line="360" w:lineRule="auto"/>
        <w:ind w:firstLine="480"/>
        <w:rPr>
          <w:sz w:val="24"/>
        </w:rPr>
      </w:pPr>
      <w:r>
        <w:rPr>
          <w:rFonts w:hint="eastAsia"/>
          <w:sz w:val="24"/>
        </w:rPr>
        <w:t>同时出现两种以上不一致的，按照该条款规定的顺序修正。修正后的报价经响应人书面确认后产生约束力，响应人不确认的，其响应无效。</w:t>
      </w:r>
    </w:p>
    <w:p>
      <w:pPr>
        <w:pStyle w:val="30"/>
        <w:adjustRightInd w:val="0"/>
        <w:snapToGrid w:val="0"/>
        <w:spacing w:line="360" w:lineRule="auto"/>
        <w:ind w:firstLine="480"/>
        <w:rPr>
          <w:sz w:val="24"/>
        </w:rPr>
      </w:pPr>
      <w:r>
        <w:rPr>
          <w:rFonts w:hint="eastAsia"/>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30"/>
        <w:adjustRightInd w:val="0"/>
        <w:snapToGrid w:val="0"/>
        <w:spacing w:line="360" w:lineRule="auto"/>
        <w:ind w:firstLine="482"/>
        <w:rPr>
          <w:b/>
          <w:bCs/>
          <w:sz w:val="24"/>
        </w:rPr>
      </w:pPr>
      <w:r>
        <w:rPr>
          <w:b/>
          <w:bCs/>
          <w:sz w:val="24"/>
        </w:rPr>
        <w:t>四、推荐成交候选人名单</w:t>
      </w:r>
    </w:p>
    <w:p>
      <w:pPr>
        <w:pStyle w:val="30"/>
        <w:adjustRightInd w:val="0"/>
        <w:snapToGrid w:val="0"/>
        <w:spacing w:line="360" w:lineRule="auto"/>
        <w:ind w:firstLine="480"/>
        <w:rPr>
          <w:sz w:val="24"/>
        </w:rPr>
      </w:pPr>
      <w:r>
        <w:rPr>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pPr>
        <w:pStyle w:val="30"/>
        <w:adjustRightInd w:val="0"/>
        <w:snapToGrid w:val="0"/>
        <w:spacing w:line="360" w:lineRule="auto"/>
        <w:ind w:firstLine="482"/>
        <w:rPr>
          <w:sz w:val="24"/>
        </w:rPr>
      </w:pPr>
      <w:r>
        <w:rPr>
          <w:b/>
          <w:bCs/>
          <w:sz w:val="24"/>
        </w:rPr>
        <w:t>五、发布成交结果</w:t>
      </w:r>
    </w:p>
    <w:p>
      <w:pPr>
        <w:pStyle w:val="30"/>
        <w:adjustRightInd w:val="0"/>
        <w:snapToGrid w:val="0"/>
        <w:spacing w:line="360" w:lineRule="auto"/>
        <w:ind w:firstLine="480"/>
        <w:jc w:val="left"/>
        <w:rPr>
          <w:sz w:val="24"/>
        </w:rPr>
      </w:pPr>
      <w:r>
        <w:rPr>
          <w:sz w:val="24"/>
        </w:rPr>
        <w:t>采购人在医院官方网站的招投标栏目公告成交结果。</w:t>
      </w:r>
    </w:p>
    <w:p>
      <w:pPr>
        <w:pStyle w:val="30"/>
        <w:adjustRightInd w:val="0"/>
        <w:snapToGrid w:val="0"/>
        <w:spacing w:line="360" w:lineRule="auto"/>
        <w:ind w:firstLine="482"/>
        <w:rPr>
          <w:sz w:val="24"/>
        </w:rPr>
      </w:pPr>
      <w:r>
        <w:rPr>
          <w:b/>
          <w:bCs/>
          <w:sz w:val="24"/>
        </w:rPr>
        <w:t>六、质疑与投诉</w:t>
      </w:r>
    </w:p>
    <w:p>
      <w:pPr>
        <w:pStyle w:val="30"/>
        <w:adjustRightInd w:val="0"/>
        <w:snapToGrid w:val="0"/>
        <w:spacing w:line="360" w:lineRule="auto"/>
        <w:ind w:firstLine="480" w:firstLineChars="0"/>
        <w:rPr>
          <w:sz w:val="24"/>
        </w:rPr>
      </w:pPr>
      <w:r>
        <w:rPr>
          <w:sz w:val="24"/>
        </w:rPr>
        <w:t>（一）质疑</w:t>
      </w:r>
    </w:p>
    <w:p>
      <w:pPr>
        <w:pStyle w:val="30"/>
        <w:adjustRightInd w:val="0"/>
        <w:snapToGrid w:val="0"/>
        <w:spacing w:line="360" w:lineRule="auto"/>
        <w:ind w:firstLine="480" w:firstLineChars="0"/>
        <w:rPr>
          <w:sz w:val="24"/>
        </w:rPr>
      </w:pPr>
      <w:r>
        <w:rPr>
          <w:sz w:val="24"/>
        </w:rPr>
        <w:t>1、提出质疑的供应商应当是参与所质疑项目采购活动的供应商。</w:t>
      </w:r>
    </w:p>
    <w:p>
      <w:pPr>
        <w:pStyle w:val="30"/>
        <w:adjustRightInd w:val="0"/>
        <w:snapToGrid w:val="0"/>
        <w:spacing w:line="360" w:lineRule="auto"/>
        <w:ind w:firstLine="480" w:firstLineChars="0"/>
        <w:rPr>
          <w:sz w:val="24"/>
        </w:rPr>
      </w:pPr>
      <w:r>
        <w:rPr>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pPr>
        <w:pStyle w:val="30"/>
        <w:adjustRightInd w:val="0"/>
        <w:snapToGrid w:val="0"/>
        <w:spacing w:line="360" w:lineRule="auto"/>
        <w:ind w:firstLine="480" w:firstLineChars="0"/>
        <w:rPr>
          <w:sz w:val="24"/>
        </w:rPr>
      </w:pPr>
      <w:r>
        <w:rPr>
          <w:sz w:val="24"/>
        </w:rPr>
        <w:t>3、供应商应在限定质疑期内一次性提出针对同一采购程序环节的质疑。若对项目的某一分包进行质疑，质疑函中应列明具体分包号。</w:t>
      </w:r>
    </w:p>
    <w:p>
      <w:pPr>
        <w:pStyle w:val="30"/>
        <w:adjustRightInd w:val="0"/>
        <w:snapToGrid w:val="0"/>
        <w:spacing w:line="360" w:lineRule="auto"/>
        <w:ind w:firstLine="480" w:firstLineChars="0"/>
        <w:rPr>
          <w:sz w:val="24"/>
        </w:rPr>
      </w:pPr>
      <w:r>
        <w:rPr>
          <w:sz w:val="24"/>
        </w:rPr>
        <w:t>4、采购人不得拒收质疑供应商在限定质疑期内发出的质疑函，应当在收到质疑函后7个工作日内作出答复，并以书面形式通知质疑供应商和其他有关供应商。</w:t>
      </w:r>
    </w:p>
    <w:p>
      <w:pPr>
        <w:pStyle w:val="30"/>
        <w:adjustRightInd w:val="0"/>
        <w:snapToGrid w:val="0"/>
        <w:spacing w:line="360" w:lineRule="auto"/>
        <w:ind w:firstLine="480" w:firstLineChars="0"/>
        <w:rPr>
          <w:sz w:val="24"/>
        </w:rPr>
      </w:pPr>
      <w:r>
        <w:rPr>
          <w:sz w:val="24"/>
        </w:rPr>
        <w:t xml:space="preserve">5、供应商对评审过程、中标或者成交结果提出质疑的，采购人可以组织原评审委员会协助答复质疑。  </w:t>
      </w:r>
    </w:p>
    <w:p>
      <w:pPr>
        <w:pStyle w:val="30"/>
        <w:adjustRightInd w:val="0"/>
        <w:snapToGrid w:val="0"/>
        <w:spacing w:line="360" w:lineRule="auto"/>
        <w:ind w:firstLine="480" w:firstLineChars="0"/>
        <w:rPr>
          <w:sz w:val="24"/>
        </w:rPr>
      </w:pPr>
      <w:r>
        <w:rPr>
          <w:sz w:val="24"/>
        </w:rPr>
        <w:t xml:space="preserve">6、超出限定质疑期限的质疑函，采购人将依法不予接收。 </w:t>
      </w:r>
    </w:p>
    <w:p>
      <w:pPr>
        <w:pStyle w:val="30"/>
        <w:adjustRightInd w:val="0"/>
        <w:snapToGrid w:val="0"/>
        <w:spacing w:line="360" w:lineRule="auto"/>
        <w:ind w:firstLine="480" w:firstLineChars="0"/>
        <w:rPr>
          <w:sz w:val="24"/>
        </w:rPr>
      </w:pPr>
      <w:r>
        <w:rPr>
          <w:sz w:val="24"/>
        </w:rPr>
        <w:t>7、供应商提出质疑应当提交质疑函和必要的证明资料。质疑函应当包括下列内容：</w:t>
      </w:r>
    </w:p>
    <w:p>
      <w:pPr>
        <w:pStyle w:val="30"/>
        <w:adjustRightInd w:val="0"/>
        <w:snapToGrid w:val="0"/>
        <w:spacing w:line="360" w:lineRule="auto"/>
        <w:ind w:firstLine="480" w:firstLineChars="0"/>
        <w:rPr>
          <w:sz w:val="24"/>
        </w:rPr>
      </w:pPr>
      <w:r>
        <w:rPr>
          <w:sz w:val="24"/>
        </w:rPr>
        <w:t>(1)供应商的姓名或者名称、地址、邮编、联系人及联系电话；</w:t>
      </w:r>
    </w:p>
    <w:p>
      <w:pPr>
        <w:pStyle w:val="30"/>
        <w:adjustRightInd w:val="0"/>
        <w:snapToGrid w:val="0"/>
        <w:spacing w:line="360" w:lineRule="auto"/>
        <w:ind w:firstLine="480" w:firstLineChars="0"/>
        <w:rPr>
          <w:sz w:val="24"/>
        </w:rPr>
      </w:pPr>
      <w:r>
        <w:rPr>
          <w:sz w:val="24"/>
        </w:rPr>
        <w:t>(2)质疑项目的名称、编号；</w:t>
      </w:r>
    </w:p>
    <w:p>
      <w:pPr>
        <w:pStyle w:val="30"/>
        <w:adjustRightInd w:val="0"/>
        <w:snapToGrid w:val="0"/>
        <w:spacing w:line="360" w:lineRule="auto"/>
        <w:ind w:firstLine="480" w:firstLineChars="0"/>
        <w:rPr>
          <w:sz w:val="24"/>
        </w:rPr>
      </w:pPr>
      <w:r>
        <w:rPr>
          <w:sz w:val="24"/>
        </w:rPr>
        <w:t>(3)具体、明确的质疑事项和与质疑事项相关的请求；</w:t>
      </w:r>
    </w:p>
    <w:p>
      <w:pPr>
        <w:pStyle w:val="30"/>
        <w:adjustRightInd w:val="0"/>
        <w:snapToGrid w:val="0"/>
        <w:spacing w:line="360" w:lineRule="auto"/>
        <w:ind w:firstLine="480" w:firstLineChars="0"/>
        <w:rPr>
          <w:sz w:val="24"/>
        </w:rPr>
      </w:pPr>
      <w:r>
        <w:rPr>
          <w:sz w:val="24"/>
        </w:rPr>
        <w:t>(4)事实依据；</w:t>
      </w:r>
    </w:p>
    <w:p>
      <w:pPr>
        <w:pStyle w:val="30"/>
        <w:adjustRightInd w:val="0"/>
        <w:snapToGrid w:val="0"/>
        <w:spacing w:line="360" w:lineRule="auto"/>
        <w:ind w:firstLine="480" w:firstLineChars="0"/>
        <w:rPr>
          <w:sz w:val="24"/>
        </w:rPr>
      </w:pPr>
      <w:r>
        <w:rPr>
          <w:sz w:val="24"/>
        </w:rPr>
        <w:t>(5)必要的法律依据；</w:t>
      </w:r>
    </w:p>
    <w:p>
      <w:pPr>
        <w:pStyle w:val="30"/>
        <w:adjustRightInd w:val="0"/>
        <w:snapToGrid w:val="0"/>
        <w:spacing w:line="360" w:lineRule="auto"/>
        <w:ind w:firstLine="480" w:firstLineChars="0"/>
        <w:rPr>
          <w:sz w:val="24"/>
        </w:rPr>
      </w:pPr>
      <w:r>
        <w:rPr>
          <w:sz w:val="24"/>
        </w:rPr>
        <w:t>(6)提出质疑的日期。</w:t>
      </w:r>
    </w:p>
    <w:p>
      <w:pPr>
        <w:pStyle w:val="30"/>
        <w:adjustRightInd w:val="0"/>
        <w:snapToGrid w:val="0"/>
        <w:spacing w:line="360" w:lineRule="auto"/>
        <w:ind w:firstLine="480" w:firstLineChars="0"/>
        <w:rPr>
          <w:sz w:val="24"/>
        </w:rPr>
      </w:pPr>
      <w:r>
        <w:rPr>
          <w:sz w:val="24"/>
        </w:rPr>
        <w:t>供应商为法人或者其他组织的，应当由法定代表人、主要负责人，或者其授权代表签字或者盖章，并加盖公章。</w:t>
      </w:r>
    </w:p>
    <w:p>
      <w:pPr>
        <w:pStyle w:val="30"/>
        <w:adjustRightInd w:val="0"/>
        <w:snapToGrid w:val="0"/>
        <w:spacing w:line="360" w:lineRule="auto"/>
        <w:ind w:firstLine="480" w:firstLineChars="0"/>
        <w:rPr>
          <w:sz w:val="24"/>
        </w:rPr>
      </w:pPr>
      <w:r>
        <w:rPr>
          <w:sz w:val="24"/>
        </w:rPr>
        <w:t>8、接收质疑的联系方式：</w:t>
      </w:r>
    </w:p>
    <w:p>
      <w:pPr>
        <w:pStyle w:val="30"/>
        <w:adjustRightInd w:val="0"/>
        <w:snapToGrid w:val="0"/>
        <w:spacing w:line="360" w:lineRule="auto"/>
        <w:ind w:firstLine="480" w:firstLineChars="0"/>
        <w:rPr>
          <w:sz w:val="24"/>
        </w:rPr>
      </w:pPr>
      <w:r>
        <w:rPr>
          <w:sz w:val="24"/>
        </w:rPr>
        <w:t>质疑接收机构名称：中山大学孙逸仙纪念医院纪检监察部、招投标与采购管理办公室</w:t>
      </w:r>
    </w:p>
    <w:p>
      <w:pPr>
        <w:pStyle w:val="30"/>
        <w:adjustRightInd w:val="0"/>
        <w:snapToGrid w:val="0"/>
        <w:spacing w:line="360" w:lineRule="auto"/>
        <w:ind w:firstLine="480" w:firstLineChars="0"/>
        <w:rPr>
          <w:sz w:val="24"/>
        </w:rPr>
      </w:pPr>
      <w:r>
        <w:rPr>
          <w:sz w:val="24"/>
        </w:rPr>
        <w:t>质疑接收机构地址：广州市越秀区沿江西路107号、广州市越秀区长堤大马路171号威力斯</w:t>
      </w:r>
      <w:r>
        <w:rPr>
          <w:rFonts w:hint="eastAsia"/>
          <w:sz w:val="24"/>
          <w:lang w:eastAsia="zh-CN"/>
        </w:rPr>
        <w:t>大楼</w:t>
      </w:r>
      <w:r>
        <w:rPr>
          <w:sz w:val="24"/>
        </w:rPr>
        <w:t>907室</w:t>
      </w:r>
    </w:p>
    <w:p>
      <w:pPr>
        <w:pStyle w:val="30"/>
        <w:adjustRightInd w:val="0"/>
        <w:snapToGrid w:val="0"/>
        <w:spacing w:line="360" w:lineRule="auto"/>
        <w:ind w:firstLine="480" w:firstLineChars="0"/>
        <w:rPr>
          <w:sz w:val="24"/>
        </w:rPr>
      </w:pPr>
      <w:r>
        <w:rPr>
          <w:sz w:val="24"/>
        </w:rPr>
        <w:t>质疑接收机构电话：020-81332501、020-81338035（工作时间：8：00-12:00,14:30-17：30）</w:t>
      </w:r>
    </w:p>
    <w:p>
      <w:pPr>
        <w:pStyle w:val="30"/>
        <w:adjustRightInd w:val="0"/>
        <w:snapToGrid w:val="0"/>
        <w:spacing w:line="360" w:lineRule="auto"/>
        <w:ind w:firstLine="480" w:firstLineChars="0"/>
        <w:rPr>
          <w:sz w:val="24"/>
        </w:rPr>
      </w:pPr>
      <w:r>
        <w:rPr>
          <w:sz w:val="24"/>
        </w:rPr>
        <w:t>（二）投诉</w:t>
      </w:r>
    </w:p>
    <w:p>
      <w:pPr>
        <w:pStyle w:val="30"/>
        <w:adjustRightInd w:val="0"/>
        <w:snapToGrid w:val="0"/>
        <w:spacing w:line="360" w:lineRule="auto"/>
        <w:ind w:firstLine="480" w:firstLineChars="0"/>
        <w:rPr>
          <w:sz w:val="24"/>
        </w:rPr>
      </w:pPr>
      <w:r>
        <w:rPr>
          <w:sz w:val="24"/>
        </w:rPr>
        <w:t>质疑供应商对采购人的答复不满意，或者采购人未在规定时间内作出答复的，可以在答复期满后15个工作日内向监督部门提起投诉。</w:t>
      </w:r>
    </w:p>
    <w:p>
      <w:pPr>
        <w:pStyle w:val="30"/>
        <w:adjustRightInd w:val="0"/>
        <w:snapToGrid w:val="0"/>
        <w:spacing w:line="360" w:lineRule="auto"/>
        <w:ind w:firstLine="480" w:firstLineChars="0"/>
        <w:rPr>
          <w:b/>
          <w:bCs/>
          <w:sz w:val="24"/>
        </w:rPr>
      </w:pPr>
      <w:r>
        <w:rPr>
          <w:b/>
          <w:bCs/>
          <w:sz w:val="24"/>
        </w:rPr>
        <w:t xml:space="preserve">七、合同的订立 </w:t>
      </w:r>
    </w:p>
    <w:p>
      <w:pPr>
        <w:pStyle w:val="30"/>
        <w:adjustRightInd w:val="0"/>
        <w:snapToGrid w:val="0"/>
        <w:spacing w:line="360" w:lineRule="auto"/>
        <w:ind w:firstLine="480"/>
        <w:rPr>
          <w:sz w:val="24"/>
        </w:rPr>
      </w:pPr>
      <w:r>
        <w:rPr>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30"/>
        <w:adjustRightInd w:val="0"/>
        <w:snapToGrid w:val="0"/>
        <w:spacing w:line="360" w:lineRule="auto"/>
        <w:ind w:firstLine="480"/>
        <w:rPr>
          <w:sz w:val="24"/>
        </w:rPr>
      </w:pPr>
    </w:p>
    <w:p>
      <w:pPr>
        <w:pStyle w:val="30"/>
        <w:adjustRightInd w:val="0"/>
        <w:snapToGrid w:val="0"/>
        <w:spacing w:line="360" w:lineRule="auto"/>
        <w:ind w:firstLine="480"/>
        <w:rPr>
          <w:sz w:val="24"/>
        </w:rPr>
      </w:pPr>
    </w:p>
    <w:p>
      <w:pPr>
        <w:pStyle w:val="30"/>
        <w:adjustRightInd w:val="0"/>
        <w:snapToGrid w:val="0"/>
        <w:spacing w:line="360" w:lineRule="auto"/>
        <w:ind w:firstLine="480"/>
        <w:rPr>
          <w:sz w:val="24"/>
        </w:rPr>
      </w:pPr>
    </w:p>
    <w:p>
      <w:pPr>
        <w:pStyle w:val="30"/>
        <w:adjustRightInd w:val="0"/>
        <w:snapToGrid w:val="0"/>
        <w:spacing w:line="360" w:lineRule="auto"/>
        <w:ind w:firstLine="480"/>
        <w:rPr>
          <w:sz w:val="24"/>
        </w:rPr>
      </w:pPr>
    </w:p>
    <w:p>
      <w:pPr>
        <w:pStyle w:val="30"/>
        <w:adjustRightInd w:val="0"/>
        <w:snapToGrid w:val="0"/>
        <w:spacing w:line="360" w:lineRule="auto"/>
        <w:ind w:firstLine="480"/>
        <w:rPr>
          <w:sz w:val="24"/>
        </w:rPr>
      </w:pPr>
    </w:p>
    <w:p>
      <w:pPr>
        <w:pStyle w:val="30"/>
        <w:adjustRightInd w:val="0"/>
        <w:snapToGrid w:val="0"/>
        <w:spacing w:line="360" w:lineRule="auto"/>
        <w:ind w:firstLine="480"/>
        <w:rPr>
          <w:sz w:val="24"/>
        </w:rPr>
      </w:pPr>
    </w:p>
    <w:p>
      <w:pPr>
        <w:pStyle w:val="30"/>
        <w:adjustRightInd w:val="0"/>
        <w:snapToGrid w:val="0"/>
        <w:spacing w:line="360" w:lineRule="auto"/>
        <w:ind w:firstLine="480"/>
        <w:rPr>
          <w:sz w:val="24"/>
        </w:rPr>
      </w:pPr>
    </w:p>
    <w:p>
      <w:pPr>
        <w:pStyle w:val="30"/>
        <w:adjustRightInd w:val="0"/>
        <w:snapToGrid w:val="0"/>
        <w:spacing w:line="360" w:lineRule="auto"/>
        <w:ind w:firstLine="480"/>
        <w:rPr>
          <w:sz w:val="24"/>
        </w:rPr>
      </w:pPr>
    </w:p>
    <w:p>
      <w:pPr>
        <w:pStyle w:val="30"/>
        <w:adjustRightInd w:val="0"/>
        <w:snapToGrid w:val="0"/>
        <w:spacing w:line="360" w:lineRule="auto"/>
        <w:ind w:firstLine="480"/>
        <w:rPr>
          <w:sz w:val="24"/>
        </w:rPr>
      </w:pPr>
    </w:p>
    <w:p>
      <w:pPr>
        <w:pStyle w:val="30"/>
        <w:adjustRightInd w:val="0"/>
        <w:snapToGrid w:val="0"/>
        <w:spacing w:line="360" w:lineRule="auto"/>
        <w:ind w:firstLine="480"/>
        <w:rPr>
          <w:sz w:val="24"/>
        </w:rPr>
      </w:pPr>
    </w:p>
    <w:p>
      <w:pPr>
        <w:pStyle w:val="30"/>
        <w:adjustRightInd w:val="0"/>
        <w:snapToGrid w:val="0"/>
        <w:spacing w:line="360" w:lineRule="auto"/>
        <w:ind w:firstLine="480"/>
        <w:rPr>
          <w:sz w:val="24"/>
        </w:rPr>
      </w:pPr>
    </w:p>
    <w:p>
      <w:pPr>
        <w:pStyle w:val="30"/>
        <w:adjustRightInd w:val="0"/>
        <w:snapToGrid w:val="0"/>
        <w:spacing w:line="360" w:lineRule="auto"/>
        <w:ind w:firstLine="480"/>
        <w:rPr>
          <w:sz w:val="24"/>
        </w:rPr>
        <w:sectPr>
          <w:type w:val="continuous"/>
          <w:pgSz w:w="11906" w:h="16838"/>
          <w:pgMar w:top="1440" w:right="1077" w:bottom="1440" w:left="1077" w:header="851" w:footer="992" w:gutter="0"/>
          <w:cols w:space="425" w:num="1"/>
          <w:docGrid w:linePitch="312" w:charSpace="0"/>
        </w:sectPr>
      </w:pPr>
    </w:p>
    <w:p>
      <w:pPr>
        <w:pStyle w:val="2"/>
        <w:spacing w:line="360" w:lineRule="auto"/>
        <w:rPr>
          <w:rFonts w:eastAsia="宋体"/>
          <w:color w:val="auto"/>
        </w:rPr>
      </w:pPr>
    </w:p>
    <w:p>
      <w:pPr>
        <w:pStyle w:val="2"/>
        <w:spacing w:line="360" w:lineRule="auto"/>
        <w:rPr>
          <w:rFonts w:eastAsia="宋体"/>
          <w:color w:val="auto"/>
        </w:rPr>
      </w:pPr>
    </w:p>
    <w:p>
      <w:pPr>
        <w:pStyle w:val="2"/>
        <w:spacing w:line="360" w:lineRule="auto"/>
        <w:rPr>
          <w:rFonts w:eastAsia="宋体"/>
          <w:color w:val="auto"/>
        </w:rPr>
      </w:pPr>
    </w:p>
    <w:p>
      <w:pPr>
        <w:pStyle w:val="2"/>
        <w:spacing w:line="360" w:lineRule="auto"/>
        <w:rPr>
          <w:rFonts w:eastAsia="宋体"/>
          <w:color w:val="auto"/>
        </w:rPr>
      </w:pPr>
    </w:p>
    <w:p>
      <w:pPr>
        <w:pStyle w:val="2"/>
        <w:spacing w:line="360" w:lineRule="auto"/>
        <w:rPr>
          <w:rFonts w:eastAsia="宋体"/>
          <w:color w:val="auto"/>
        </w:rPr>
      </w:pPr>
      <w:r>
        <w:rPr>
          <w:rFonts w:eastAsia="宋体"/>
          <w:color w:val="auto"/>
        </w:rPr>
        <w:t>第四章  合同参考文本</w:t>
      </w: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pPr>
    </w:p>
    <w:p>
      <w:pPr>
        <w:pStyle w:val="30"/>
        <w:adjustRightInd w:val="0"/>
        <w:snapToGrid w:val="0"/>
        <w:spacing w:line="360" w:lineRule="exact"/>
        <w:ind w:firstLine="480"/>
        <w:rPr>
          <w:sz w:val="24"/>
          <w:szCs w:val="36"/>
        </w:rPr>
        <w:sectPr>
          <w:pgSz w:w="11906" w:h="16838"/>
          <w:pgMar w:top="1440" w:right="1077" w:bottom="1440" w:left="1077" w:header="851" w:footer="992" w:gutter="0"/>
          <w:cols w:space="425" w:num="1"/>
          <w:vAlign w:val="center"/>
          <w:docGrid w:type="linesAndChars" w:linePitch="312" w:charSpace="0"/>
        </w:sectPr>
      </w:pPr>
      <w:r>
        <w:rPr>
          <w:rFonts w:hint="eastAsia"/>
          <w:sz w:val="24"/>
          <w:szCs w:val="36"/>
        </w:rPr>
        <w:t>注：本合同仅为合同的参考文本，合同签订双方可根据项目的具体要求进行修订，但不得偏离实质性条款。</w:t>
      </w:r>
    </w:p>
    <w:p>
      <w:pPr>
        <w:spacing w:line="312" w:lineRule="auto"/>
        <w:ind w:firstLine="240" w:firstLineChars="100"/>
        <w:rPr>
          <w:sz w:val="24"/>
          <w:u w:val="single"/>
        </w:rPr>
      </w:pPr>
      <w:r>
        <w:rPr>
          <w:sz w:val="24"/>
        </w:rPr>
        <w:t>委托方（甲方）：</w:t>
      </w:r>
      <w:r>
        <w:rPr>
          <w:sz w:val="24"/>
          <w:u w:val="single"/>
        </w:rPr>
        <w:t xml:space="preserve">中山大学孙逸仙纪念医院                                  </w:t>
      </w:r>
    </w:p>
    <w:p>
      <w:pPr>
        <w:spacing w:line="312" w:lineRule="auto"/>
        <w:ind w:firstLine="240" w:firstLineChars="100"/>
        <w:rPr>
          <w:sz w:val="24"/>
          <w:u w:val="single"/>
        </w:rPr>
      </w:pPr>
      <w:r>
        <w:rPr>
          <w:sz w:val="24"/>
        </w:rPr>
        <w:t>住  所  地：</w:t>
      </w:r>
      <w:r>
        <w:rPr>
          <w:sz w:val="24"/>
          <w:u w:val="single"/>
        </w:rPr>
        <w:t xml:space="preserve">广州市沿江西路107号                                      </w:t>
      </w:r>
    </w:p>
    <w:p>
      <w:pPr>
        <w:spacing w:line="312" w:lineRule="auto"/>
        <w:ind w:firstLine="240" w:firstLineChars="100"/>
        <w:rPr>
          <w:sz w:val="24"/>
          <w:u w:val="single"/>
        </w:rPr>
      </w:pPr>
      <w:r>
        <w:rPr>
          <w:sz w:val="24"/>
        </w:rPr>
        <w:t>法定代表人：</w:t>
      </w:r>
      <w:r>
        <w:rPr>
          <w:sz w:val="24"/>
          <w:u w:val="single"/>
        </w:rPr>
        <w:t xml:space="preserve">                                     </w:t>
      </w:r>
    </w:p>
    <w:p>
      <w:pPr>
        <w:spacing w:line="312" w:lineRule="auto"/>
        <w:ind w:firstLine="240" w:firstLineChars="100"/>
        <w:rPr>
          <w:sz w:val="24"/>
        </w:rPr>
      </w:pPr>
      <w:r>
        <w:rPr>
          <w:sz w:val="24"/>
        </w:rPr>
        <w:t>项目负责人：</w:t>
      </w:r>
      <w:r>
        <w:rPr>
          <w:sz w:val="24"/>
          <w:u w:val="single"/>
        </w:rPr>
        <w:t xml:space="preserve">                                          </w:t>
      </w:r>
    </w:p>
    <w:p>
      <w:pPr>
        <w:spacing w:line="312" w:lineRule="auto"/>
        <w:ind w:firstLine="240" w:firstLineChars="100"/>
        <w:rPr>
          <w:sz w:val="24"/>
        </w:rPr>
      </w:pPr>
      <w:r>
        <w:rPr>
          <w:sz w:val="24"/>
        </w:rPr>
        <w:t>项目联系人：</w:t>
      </w:r>
      <w:r>
        <w:rPr>
          <w:sz w:val="24"/>
          <w:u w:val="single"/>
        </w:rPr>
        <w:t xml:space="preserve">                                        </w:t>
      </w:r>
    </w:p>
    <w:p>
      <w:pPr>
        <w:spacing w:line="312" w:lineRule="auto"/>
        <w:ind w:firstLine="240" w:firstLineChars="100"/>
        <w:rPr>
          <w:sz w:val="24"/>
        </w:rPr>
      </w:pPr>
      <w:r>
        <w:rPr>
          <w:sz w:val="24"/>
        </w:rPr>
        <w:t xml:space="preserve">联系方式   </w:t>
      </w:r>
      <w:r>
        <w:rPr>
          <w:sz w:val="24"/>
          <w:u w:val="single"/>
        </w:rPr>
        <w:t xml:space="preserve">                                        </w:t>
      </w:r>
    </w:p>
    <w:p>
      <w:pPr>
        <w:spacing w:line="312" w:lineRule="auto"/>
        <w:ind w:firstLine="240" w:firstLineChars="100"/>
        <w:rPr>
          <w:sz w:val="24"/>
          <w:u w:val="single"/>
        </w:rPr>
      </w:pPr>
      <w:r>
        <w:rPr>
          <w:sz w:val="24"/>
        </w:rPr>
        <w:t>通讯地址：</w:t>
      </w:r>
      <w:r>
        <w:rPr>
          <w:sz w:val="24"/>
          <w:u w:val="single"/>
        </w:rPr>
        <w:t xml:space="preserve">                                        </w:t>
      </w:r>
    </w:p>
    <w:p>
      <w:pPr>
        <w:spacing w:line="312" w:lineRule="auto"/>
        <w:ind w:firstLine="240" w:firstLineChars="100"/>
        <w:rPr>
          <w:sz w:val="24"/>
        </w:rPr>
      </w:pPr>
      <w:r>
        <w:rPr>
          <w:sz w:val="24"/>
        </w:rPr>
        <w:t>邮政编码：</w:t>
      </w:r>
      <w:r>
        <w:rPr>
          <w:sz w:val="24"/>
          <w:u w:val="single"/>
        </w:rPr>
        <w:t xml:space="preserve">                                                 </w:t>
      </w:r>
    </w:p>
    <w:p>
      <w:pPr>
        <w:spacing w:line="312" w:lineRule="auto"/>
        <w:ind w:firstLine="240" w:firstLineChars="100"/>
        <w:rPr>
          <w:sz w:val="24"/>
        </w:rPr>
      </w:pPr>
      <w:r>
        <w:rPr>
          <w:sz w:val="24"/>
        </w:rPr>
        <w:t>电话：</w:t>
      </w:r>
      <w:r>
        <w:rPr>
          <w:sz w:val="24"/>
          <w:u w:val="single"/>
        </w:rPr>
        <w:t xml:space="preserve">                                     </w:t>
      </w:r>
      <w:r>
        <w:rPr>
          <w:sz w:val="24"/>
        </w:rPr>
        <w:t xml:space="preserve">  传真：</w:t>
      </w:r>
      <w:r>
        <w:rPr>
          <w:sz w:val="24"/>
          <w:u w:val="single"/>
        </w:rPr>
        <w:t xml:space="preserve">                </w:t>
      </w:r>
    </w:p>
    <w:p>
      <w:pPr>
        <w:spacing w:line="312" w:lineRule="auto"/>
        <w:ind w:firstLine="240" w:firstLineChars="100"/>
        <w:rPr>
          <w:sz w:val="24"/>
        </w:rPr>
      </w:pPr>
      <w:r>
        <w:rPr>
          <w:sz w:val="24"/>
        </w:rPr>
        <w:t>电子信箱：</w:t>
      </w:r>
      <w:r>
        <w:rPr>
          <w:sz w:val="24"/>
          <w:u w:val="single"/>
        </w:rPr>
        <w:t xml:space="preserve">                                        </w:t>
      </w:r>
    </w:p>
    <w:p>
      <w:pPr>
        <w:spacing w:line="312" w:lineRule="auto"/>
        <w:rPr>
          <w:sz w:val="24"/>
          <w:u w:val="single"/>
        </w:rPr>
      </w:pPr>
      <w:r>
        <w:rPr>
          <w:sz w:val="24"/>
        </w:rPr>
        <w:t>受托方（乙方）：</w:t>
      </w:r>
      <w:r>
        <w:rPr>
          <w:sz w:val="24"/>
          <w:u w:val="single"/>
        </w:rPr>
        <w:t xml:space="preserve">                                        </w:t>
      </w:r>
    </w:p>
    <w:p>
      <w:pPr>
        <w:spacing w:line="312" w:lineRule="auto"/>
        <w:ind w:firstLine="240" w:firstLineChars="100"/>
        <w:rPr>
          <w:sz w:val="24"/>
          <w:u w:val="single"/>
        </w:rPr>
      </w:pPr>
      <w:r>
        <w:rPr>
          <w:sz w:val="24"/>
        </w:rPr>
        <w:t>住  所  地  ：</w:t>
      </w:r>
      <w:r>
        <w:rPr>
          <w:sz w:val="24"/>
          <w:u w:val="single"/>
        </w:rPr>
        <w:t xml:space="preserve">                                        </w:t>
      </w:r>
    </w:p>
    <w:p>
      <w:pPr>
        <w:spacing w:line="312" w:lineRule="auto"/>
        <w:ind w:firstLine="240" w:firstLineChars="100"/>
        <w:rPr>
          <w:sz w:val="24"/>
        </w:rPr>
      </w:pPr>
      <w:r>
        <w:rPr>
          <w:sz w:val="24"/>
        </w:rPr>
        <w:t>法定代表人：</w:t>
      </w:r>
      <w:r>
        <w:rPr>
          <w:sz w:val="24"/>
          <w:u w:val="single"/>
        </w:rPr>
        <w:t xml:space="preserve">                                          </w:t>
      </w:r>
    </w:p>
    <w:p>
      <w:pPr>
        <w:spacing w:line="312" w:lineRule="auto"/>
        <w:ind w:firstLine="240" w:firstLineChars="100"/>
        <w:rPr>
          <w:sz w:val="24"/>
          <w:u w:val="single"/>
        </w:rPr>
      </w:pPr>
      <w:r>
        <w:rPr>
          <w:sz w:val="24"/>
        </w:rPr>
        <w:t>项目负责人：</w:t>
      </w:r>
      <w:r>
        <w:rPr>
          <w:sz w:val="24"/>
          <w:u w:val="single"/>
        </w:rPr>
        <w:t xml:space="preserve">                                          </w:t>
      </w:r>
    </w:p>
    <w:p>
      <w:pPr>
        <w:spacing w:line="312" w:lineRule="auto"/>
        <w:ind w:firstLine="240" w:firstLineChars="100"/>
        <w:rPr>
          <w:sz w:val="24"/>
        </w:rPr>
      </w:pPr>
      <w:r>
        <w:rPr>
          <w:sz w:val="24"/>
        </w:rPr>
        <w:t>项目联系人：</w:t>
      </w:r>
      <w:r>
        <w:rPr>
          <w:sz w:val="24"/>
          <w:u w:val="single"/>
        </w:rPr>
        <w:t xml:space="preserve">                                                    </w:t>
      </w:r>
    </w:p>
    <w:p>
      <w:pPr>
        <w:spacing w:line="312" w:lineRule="auto"/>
        <w:ind w:firstLine="240" w:firstLineChars="100"/>
        <w:rPr>
          <w:sz w:val="24"/>
        </w:rPr>
      </w:pPr>
      <w:r>
        <w:rPr>
          <w:sz w:val="24"/>
        </w:rPr>
        <w:t xml:space="preserve">联系方式    </w:t>
      </w:r>
      <w:r>
        <w:rPr>
          <w:sz w:val="24"/>
          <w:u w:val="single"/>
        </w:rPr>
        <w:t xml:space="preserve">                                        </w:t>
      </w:r>
      <w:r>
        <w:rPr>
          <w:sz w:val="24"/>
        </w:rPr>
        <w:t xml:space="preserve">                      </w:t>
      </w:r>
    </w:p>
    <w:p>
      <w:pPr>
        <w:spacing w:line="312" w:lineRule="auto"/>
        <w:ind w:firstLine="240" w:firstLineChars="100"/>
        <w:rPr>
          <w:sz w:val="24"/>
          <w:u w:val="single"/>
        </w:rPr>
      </w:pPr>
      <w:r>
        <w:rPr>
          <w:sz w:val="24"/>
        </w:rPr>
        <w:t>通讯地址：</w:t>
      </w:r>
      <w:r>
        <w:rPr>
          <w:sz w:val="24"/>
          <w:u w:val="single"/>
        </w:rPr>
        <w:t xml:space="preserve">                                                </w:t>
      </w:r>
    </w:p>
    <w:p>
      <w:pPr>
        <w:tabs>
          <w:tab w:val="left" w:pos="4140"/>
          <w:tab w:val="left" w:pos="4500"/>
        </w:tabs>
        <w:spacing w:line="312" w:lineRule="auto"/>
        <w:ind w:firstLine="240" w:firstLineChars="100"/>
        <w:rPr>
          <w:sz w:val="24"/>
          <w:u w:val="single"/>
        </w:rPr>
      </w:pPr>
      <w:r>
        <w:rPr>
          <w:sz w:val="24"/>
        </w:rPr>
        <w:t>电话：</w:t>
      </w:r>
      <w:r>
        <w:rPr>
          <w:sz w:val="24"/>
          <w:u w:val="single"/>
        </w:rPr>
        <w:t xml:space="preserve">                                         </w:t>
      </w:r>
      <w:r>
        <w:rPr>
          <w:sz w:val="24"/>
        </w:rPr>
        <w:t xml:space="preserve">  传真：</w:t>
      </w:r>
      <w:r>
        <w:rPr>
          <w:sz w:val="24"/>
          <w:u w:val="single"/>
        </w:rPr>
        <w:t xml:space="preserve">             </w:t>
      </w:r>
    </w:p>
    <w:p>
      <w:pPr>
        <w:spacing w:line="312" w:lineRule="auto"/>
        <w:ind w:firstLine="240" w:firstLineChars="100"/>
        <w:rPr>
          <w:sz w:val="24"/>
          <w:u w:val="single"/>
        </w:rPr>
      </w:pPr>
      <w:r>
        <w:rPr>
          <w:sz w:val="24"/>
        </w:rPr>
        <w:t>电子信箱：</w:t>
      </w:r>
      <w:r>
        <w:rPr>
          <w:sz w:val="24"/>
          <w:u w:val="single"/>
        </w:rPr>
        <w:t xml:space="preserve">                                        </w:t>
      </w:r>
    </w:p>
    <w:p>
      <w:pPr>
        <w:spacing w:line="312" w:lineRule="auto"/>
        <w:rPr>
          <w:sz w:val="24"/>
        </w:rPr>
      </w:pPr>
      <w:r>
        <w:rPr>
          <w:sz w:val="24"/>
          <w:u w:val="single"/>
        </w:rPr>
        <w:br w:type="page"/>
      </w:r>
      <w:r>
        <w:rPr>
          <w:sz w:val="24"/>
        </w:rPr>
        <w:t>本合同甲方委托乙方就</w:t>
      </w:r>
      <w:r>
        <w:rPr>
          <w:sz w:val="24"/>
          <w:u w:val="single"/>
        </w:rPr>
        <w:t xml:space="preserve">                                       </w:t>
      </w:r>
      <w:r>
        <w:rPr>
          <w:sz w:val="24"/>
        </w:rPr>
        <w:t>项目进行</w:t>
      </w:r>
      <w:r>
        <w:rPr>
          <w:sz w:val="24"/>
          <w:u w:val="single"/>
        </w:rPr>
        <w:t xml:space="preserve">           </w:t>
      </w:r>
      <w:r>
        <w:rPr>
          <w:sz w:val="24"/>
        </w:rPr>
        <w:t>的专项技术服务，并支付相应的技术服务报酬。双方经过平等协商，在真实、充分地表达各自意愿的基础上，根据《中华人民共和国民法典》的规定，达成如下协议，并由双方共同恪守。</w:t>
      </w:r>
    </w:p>
    <w:p>
      <w:pPr>
        <w:spacing w:line="312" w:lineRule="auto"/>
        <w:rPr>
          <w:sz w:val="24"/>
        </w:rPr>
      </w:pPr>
      <w:r>
        <w:rPr>
          <w:b/>
          <w:sz w:val="24"/>
        </w:rPr>
        <w:t xml:space="preserve">第一条 </w:t>
      </w:r>
      <w:r>
        <w:rPr>
          <w:sz w:val="24"/>
        </w:rPr>
        <w:t>甲方委托乙方进行技术服务的内容如下：</w:t>
      </w:r>
    </w:p>
    <w:p>
      <w:pPr>
        <w:spacing w:line="312" w:lineRule="auto"/>
        <w:ind w:firstLine="980"/>
        <w:rPr>
          <w:sz w:val="24"/>
        </w:rPr>
      </w:pPr>
      <w:r>
        <w:rPr>
          <w:sz w:val="24"/>
        </w:rPr>
        <w:t>1．技术服务的目标：</w:t>
      </w:r>
      <w:r>
        <w:rPr>
          <w:sz w:val="24"/>
          <w:u w:val="single"/>
        </w:rPr>
        <w:t xml:space="preserve">                                        </w:t>
      </w:r>
    </w:p>
    <w:p>
      <w:pPr>
        <w:spacing w:line="312" w:lineRule="auto"/>
        <w:ind w:firstLine="980"/>
        <w:rPr>
          <w:sz w:val="24"/>
        </w:rPr>
      </w:pPr>
      <w:r>
        <w:rPr>
          <w:sz w:val="24"/>
        </w:rPr>
        <w:t>2．技术服务的内容：</w:t>
      </w:r>
      <w:r>
        <w:rPr>
          <w:sz w:val="24"/>
          <w:u w:val="single"/>
        </w:rPr>
        <w:t xml:space="preserve">                                        </w:t>
      </w:r>
    </w:p>
    <w:p>
      <w:pPr>
        <w:spacing w:line="312" w:lineRule="auto"/>
        <w:ind w:firstLine="960" w:firstLineChars="400"/>
        <w:rPr>
          <w:sz w:val="24"/>
          <w:u w:val="single"/>
        </w:rPr>
      </w:pPr>
      <w:r>
        <w:rPr>
          <w:sz w:val="24"/>
        </w:rPr>
        <w:t>3．技术服务的方式：</w:t>
      </w:r>
      <w:r>
        <w:rPr>
          <w:sz w:val="24"/>
          <w:u w:val="single"/>
        </w:rPr>
        <w:t xml:space="preserve">                                        </w:t>
      </w:r>
      <w:r>
        <w:rPr>
          <w:sz w:val="24"/>
        </w:rPr>
        <w:t>。</w:t>
      </w:r>
    </w:p>
    <w:p>
      <w:pPr>
        <w:spacing w:line="312" w:lineRule="auto"/>
        <w:rPr>
          <w:sz w:val="24"/>
        </w:rPr>
      </w:pPr>
      <w:r>
        <w:rPr>
          <w:b/>
          <w:sz w:val="24"/>
        </w:rPr>
        <w:t xml:space="preserve">第二条  </w:t>
      </w:r>
      <w:r>
        <w:rPr>
          <w:sz w:val="24"/>
        </w:rPr>
        <w:t xml:space="preserve">乙方应按下列要求完成技术服务工作：    </w:t>
      </w:r>
    </w:p>
    <w:p>
      <w:pPr>
        <w:tabs>
          <w:tab w:val="left" w:pos="360"/>
        </w:tabs>
        <w:spacing w:line="312" w:lineRule="auto"/>
        <w:rPr>
          <w:sz w:val="24"/>
        </w:rPr>
      </w:pPr>
      <w:r>
        <w:rPr>
          <w:sz w:val="24"/>
        </w:rPr>
        <w:t xml:space="preserve">    1．技术服务地点：</w:t>
      </w:r>
      <w:r>
        <w:rPr>
          <w:sz w:val="24"/>
          <w:u w:val="single"/>
        </w:rPr>
        <w:t xml:space="preserve">                                         </w:t>
      </w:r>
    </w:p>
    <w:p>
      <w:pPr>
        <w:spacing w:line="312" w:lineRule="auto"/>
        <w:ind w:firstLine="480"/>
        <w:rPr>
          <w:sz w:val="24"/>
          <w:u w:val="single"/>
        </w:rPr>
      </w:pPr>
      <w:r>
        <w:rPr>
          <w:sz w:val="24"/>
        </w:rPr>
        <w:t>2．技术服务期限：</w:t>
      </w:r>
      <w:r>
        <w:rPr>
          <w:sz w:val="24"/>
          <w:u w:val="single"/>
        </w:rPr>
        <w:t xml:space="preserve">                                 </w:t>
      </w:r>
    </w:p>
    <w:p>
      <w:pPr>
        <w:spacing w:line="312" w:lineRule="auto"/>
        <w:rPr>
          <w:sz w:val="24"/>
        </w:rPr>
      </w:pPr>
      <w:r>
        <w:rPr>
          <w:sz w:val="24"/>
        </w:rPr>
        <w:t xml:space="preserve">    3．技术服务进度：</w:t>
      </w:r>
      <w:r>
        <w:rPr>
          <w:sz w:val="24"/>
          <w:u w:val="single"/>
        </w:rPr>
        <w:t xml:space="preserve">                                 </w:t>
      </w:r>
      <w:r>
        <w:rPr>
          <w:sz w:val="24"/>
        </w:rPr>
        <w:t xml:space="preserve">                                                       </w:t>
      </w:r>
    </w:p>
    <w:p>
      <w:pPr>
        <w:tabs>
          <w:tab w:val="left" w:pos="3480"/>
        </w:tabs>
        <w:spacing w:line="312" w:lineRule="auto"/>
        <w:ind w:right="-13" w:rightChars="-6"/>
        <w:rPr>
          <w:sz w:val="24"/>
          <w:u w:val="single"/>
        </w:rPr>
      </w:pPr>
      <w:r>
        <w:rPr>
          <w:sz w:val="24"/>
        </w:rPr>
        <w:t xml:space="preserve">    4．技术服务质量要求：</w:t>
      </w:r>
      <w:r>
        <w:rPr>
          <w:sz w:val="24"/>
          <w:u w:val="single"/>
        </w:rPr>
        <w:t xml:space="preserve">                                 </w:t>
      </w:r>
    </w:p>
    <w:p>
      <w:pPr>
        <w:spacing w:line="312" w:lineRule="auto"/>
        <w:ind w:firstLine="480" w:firstLineChars="200"/>
        <w:rPr>
          <w:sz w:val="24"/>
        </w:rPr>
      </w:pPr>
      <w:r>
        <w:rPr>
          <w:sz w:val="24"/>
        </w:rPr>
        <w:t>5．技术服务质量期限要求：</w:t>
      </w:r>
      <w:r>
        <w:rPr>
          <w:sz w:val="24"/>
          <w:u w:val="single"/>
        </w:rPr>
        <w:t>无</w:t>
      </w:r>
    </w:p>
    <w:p>
      <w:pPr>
        <w:spacing w:line="312" w:lineRule="auto"/>
        <w:rPr>
          <w:sz w:val="24"/>
        </w:rPr>
      </w:pPr>
      <w:r>
        <w:rPr>
          <w:b/>
          <w:sz w:val="24"/>
        </w:rPr>
        <w:t>第三条</w:t>
      </w:r>
      <w:r>
        <w:rPr>
          <w:sz w:val="24"/>
        </w:rPr>
        <w:t xml:space="preserve">  为保证乙方有效进行技术服务工作，甲方应当向乙方提供下列工作条件和协作事项：</w:t>
      </w:r>
    </w:p>
    <w:p>
      <w:pPr>
        <w:tabs>
          <w:tab w:val="left" w:pos="720"/>
        </w:tabs>
        <w:spacing w:line="312" w:lineRule="auto"/>
        <w:ind w:firstLine="480" w:firstLineChars="200"/>
        <w:rPr>
          <w:sz w:val="24"/>
        </w:rPr>
      </w:pPr>
      <w:r>
        <w:rPr>
          <w:sz w:val="24"/>
        </w:rPr>
        <w:t>1.  提供技术资料：</w:t>
      </w:r>
    </w:p>
    <w:p>
      <w:pPr>
        <w:spacing w:line="312" w:lineRule="auto"/>
        <w:ind w:firstLine="360" w:firstLineChars="150"/>
        <w:rPr>
          <w:sz w:val="24"/>
        </w:rPr>
      </w:pPr>
      <w:r>
        <w:rPr>
          <w:sz w:val="24"/>
        </w:rPr>
        <w:t xml:space="preserve">    （1）</w:t>
      </w:r>
      <w:r>
        <w:rPr>
          <w:sz w:val="24"/>
          <w:u w:val="single"/>
        </w:rPr>
        <w:t xml:space="preserve">                                           </w:t>
      </w:r>
    </w:p>
    <w:p>
      <w:pPr>
        <w:spacing w:line="312" w:lineRule="auto"/>
        <w:ind w:firstLine="360" w:firstLineChars="150"/>
        <w:rPr>
          <w:sz w:val="24"/>
        </w:rPr>
      </w:pPr>
      <w:r>
        <w:rPr>
          <w:sz w:val="24"/>
        </w:rPr>
        <w:t xml:space="preserve">    （2）</w:t>
      </w:r>
      <w:r>
        <w:rPr>
          <w:sz w:val="24"/>
          <w:u w:val="single"/>
        </w:rPr>
        <w:t xml:space="preserve">                                              </w:t>
      </w:r>
    </w:p>
    <w:p>
      <w:pPr>
        <w:spacing w:line="312" w:lineRule="auto"/>
        <w:ind w:firstLine="360" w:firstLineChars="150"/>
        <w:rPr>
          <w:sz w:val="24"/>
        </w:rPr>
      </w:pPr>
      <w:r>
        <w:rPr>
          <w:sz w:val="24"/>
        </w:rPr>
        <w:t xml:space="preserve">    （3）</w:t>
      </w:r>
      <w:r>
        <w:rPr>
          <w:sz w:val="24"/>
          <w:u w:val="single"/>
        </w:rPr>
        <w:t xml:space="preserve">                                            </w:t>
      </w:r>
    </w:p>
    <w:p>
      <w:pPr>
        <w:spacing w:line="312" w:lineRule="auto"/>
        <w:ind w:firstLine="360" w:firstLineChars="150"/>
        <w:rPr>
          <w:sz w:val="24"/>
        </w:rPr>
      </w:pPr>
      <w:r>
        <w:rPr>
          <w:sz w:val="24"/>
        </w:rPr>
        <w:t xml:space="preserve"> 2．提供工作条件：</w:t>
      </w:r>
    </w:p>
    <w:p>
      <w:pPr>
        <w:spacing w:line="312" w:lineRule="auto"/>
        <w:ind w:left="921" w:leftChars="210" w:hanging="480" w:hangingChars="200"/>
        <w:rPr>
          <w:sz w:val="24"/>
        </w:rPr>
      </w:pPr>
      <w:r>
        <w:rPr>
          <w:sz w:val="24"/>
        </w:rPr>
        <w:t xml:space="preserve">    （1）</w:t>
      </w:r>
      <w:r>
        <w:rPr>
          <w:sz w:val="24"/>
          <w:u w:val="single"/>
        </w:rPr>
        <w:t xml:space="preserve">                                       </w:t>
      </w:r>
    </w:p>
    <w:p>
      <w:pPr>
        <w:spacing w:line="312" w:lineRule="auto"/>
        <w:ind w:firstLine="360" w:firstLineChars="150"/>
        <w:rPr>
          <w:sz w:val="24"/>
        </w:rPr>
      </w:pPr>
      <w:r>
        <w:rPr>
          <w:sz w:val="24"/>
        </w:rPr>
        <w:t xml:space="preserve">    （2）</w:t>
      </w:r>
      <w:r>
        <w:rPr>
          <w:sz w:val="24"/>
          <w:u w:val="single"/>
        </w:rPr>
        <w:t xml:space="preserve">                                         </w:t>
      </w:r>
    </w:p>
    <w:p>
      <w:pPr>
        <w:spacing w:line="312" w:lineRule="auto"/>
        <w:ind w:firstLine="360" w:firstLineChars="150"/>
        <w:rPr>
          <w:sz w:val="24"/>
        </w:rPr>
      </w:pPr>
      <w:r>
        <w:rPr>
          <w:sz w:val="24"/>
        </w:rPr>
        <w:t xml:space="preserve">    （3）</w:t>
      </w:r>
      <w:r>
        <w:rPr>
          <w:sz w:val="24"/>
          <w:u w:val="single"/>
        </w:rPr>
        <w:t xml:space="preserve">                                           </w:t>
      </w:r>
    </w:p>
    <w:p>
      <w:pPr>
        <w:spacing w:line="312" w:lineRule="auto"/>
        <w:ind w:firstLine="480" w:firstLineChars="200"/>
        <w:rPr>
          <w:sz w:val="24"/>
        </w:rPr>
      </w:pPr>
      <w:r>
        <w:rPr>
          <w:sz w:val="24"/>
        </w:rPr>
        <w:t>3．其他：</w:t>
      </w:r>
      <w:r>
        <w:rPr>
          <w:sz w:val="24"/>
          <w:u w:val="single"/>
        </w:rPr>
        <w:t xml:space="preserve">                                 </w:t>
      </w:r>
    </w:p>
    <w:p>
      <w:pPr>
        <w:spacing w:line="312" w:lineRule="auto"/>
        <w:ind w:firstLine="480" w:firstLineChars="200"/>
        <w:jc w:val="left"/>
        <w:rPr>
          <w:sz w:val="24"/>
          <w:u w:val="single"/>
        </w:rPr>
      </w:pPr>
      <w:r>
        <w:rPr>
          <w:sz w:val="24"/>
        </w:rPr>
        <w:t>4. 甲方提供上述工作条件和协作事项的时间及方式：</w:t>
      </w:r>
      <w:r>
        <w:rPr>
          <w:sz w:val="24"/>
          <w:u w:val="single"/>
        </w:rPr>
        <w:t xml:space="preserve">                                                              </w:t>
      </w:r>
      <w:r>
        <w:rPr>
          <w:sz w:val="24"/>
        </w:rPr>
        <w:t>。</w:t>
      </w:r>
    </w:p>
    <w:p>
      <w:pPr>
        <w:tabs>
          <w:tab w:val="left" w:pos="540"/>
        </w:tabs>
        <w:spacing w:line="312" w:lineRule="auto"/>
        <w:rPr>
          <w:rFonts w:hint="eastAsia" w:ascii="仿宋_GB2312" w:hAnsi="仿宋_GB2312" w:eastAsia="仿宋_GB2312" w:cs="仿宋_GB2312"/>
          <w:b/>
          <w:bCs/>
          <w:szCs w:val="21"/>
          <w:highlight w:val="none"/>
        </w:rPr>
      </w:pPr>
      <w:r>
        <w:rPr>
          <w:b/>
          <w:sz w:val="24"/>
        </w:rPr>
        <w:t xml:space="preserve">第四条 </w:t>
      </w:r>
      <w:r>
        <w:rPr>
          <w:rFonts w:hint="eastAsia" w:ascii="仿宋_GB2312" w:hAnsi="仿宋_GB2312" w:eastAsia="仿宋_GB2312" w:cs="仿宋_GB2312"/>
          <w:b/>
          <w:bCs/>
          <w:szCs w:val="21"/>
          <w:highlight w:val="none"/>
        </w:rPr>
        <w:t>付款办法</w:t>
      </w:r>
    </w:p>
    <w:p>
      <w:pPr>
        <w:spacing w:line="312" w:lineRule="auto"/>
        <w:ind w:firstLine="482" w:firstLineChars="200"/>
        <w:rPr>
          <w:rFonts w:hint="eastAsia"/>
          <w:b/>
          <w:bCs/>
          <w:sz w:val="24"/>
        </w:rPr>
      </w:pPr>
      <w:r>
        <w:rPr>
          <w:rFonts w:hint="eastAsia"/>
          <w:b/>
          <w:bCs/>
          <w:sz w:val="24"/>
        </w:rPr>
        <w:t>以商务要求中的付款方式为准。</w:t>
      </w:r>
    </w:p>
    <w:p>
      <w:pPr>
        <w:spacing w:line="312" w:lineRule="auto"/>
        <w:ind w:firstLine="360" w:firstLineChars="150"/>
        <w:rPr>
          <w:sz w:val="24"/>
          <w:u w:val="single"/>
        </w:rPr>
      </w:pPr>
      <w:r>
        <w:rPr>
          <w:sz w:val="24"/>
        </w:rPr>
        <w:t xml:space="preserve">    </w:t>
      </w:r>
    </w:p>
    <w:p>
      <w:pPr>
        <w:spacing w:line="312" w:lineRule="auto"/>
        <w:rPr>
          <w:sz w:val="24"/>
        </w:rPr>
      </w:pPr>
      <w:r>
        <w:rPr>
          <w:sz w:val="24"/>
        </w:rPr>
        <w:t>甲方发票抬头为：</w:t>
      </w:r>
    </w:p>
    <w:p>
      <w:pPr>
        <w:spacing w:line="312" w:lineRule="auto"/>
        <w:ind w:firstLine="552"/>
        <w:rPr>
          <w:sz w:val="24"/>
        </w:rPr>
      </w:pPr>
      <w:r>
        <w:rPr>
          <w:sz w:val="24"/>
        </w:rPr>
        <w:t>抬头：中山大学孙逸仙纪念医院</w:t>
      </w:r>
    </w:p>
    <w:p>
      <w:pPr>
        <w:spacing w:line="312" w:lineRule="auto"/>
        <w:ind w:firstLine="552"/>
        <w:rPr>
          <w:sz w:val="24"/>
        </w:rPr>
      </w:pPr>
      <w:r>
        <w:rPr>
          <w:sz w:val="24"/>
        </w:rPr>
        <w:t>纳税人识别号：440104455416037</w:t>
      </w:r>
    </w:p>
    <w:p>
      <w:pPr>
        <w:spacing w:line="312" w:lineRule="auto"/>
        <w:ind w:firstLine="552"/>
        <w:rPr>
          <w:sz w:val="24"/>
        </w:rPr>
      </w:pPr>
      <w:r>
        <w:rPr>
          <w:sz w:val="24"/>
        </w:rPr>
        <w:t>开户行：广州市工商银行第二支行</w:t>
      </w:r>
    </w:p>
    <w:p>
      <w:pPr>
        <w:spacing w:line="312" w:lineRule="auto"/>
        <w:ind w:firstLine="480" w:firstLineChars="200"/>
        <w:rPr>
          <w:sz w:val="24"/>
        </w:rPr>
      </w:pPr>
      <w:r>
        <w:rPr>
          <w:sz w:val="24"/>
        </w:rPr>
        <w:t>单位地址：广州市沿江西路107号</w:t>
      </w:r>
    </w:p>
    <w:p>
      <w:pPr>
        <w:spacing w:line="312" w:lineRule="auto"/>
        <w:ind w:firstLine="552"/>
        <w:rPr>
          <w:sz w:val="24"/>
        </w:rPr>
      </w:pPr>
      <w:r>
        <w:rPr>
          <w:sz w:val="24"/>
        </w:rPr>
        <w:t>银行账号：3602000509000704422</w:t>
      </w:r>
    </w:p>
    <w:p>
      <w:pPr>
        <w:spacing w:line="312" w:lineRule="auto"/>
        <w:ind w:firstLine="552"/>
        <w:rPr>
          <w:sz w:val="24"/>
        </w:rPr>
      </w:pPr>
    </w:p>
    <w:p>
      <w:pPr>
        <w:spacing w:line="312" w:lineRule="auto"/>
        <w:rPr>
          <w:sz w:val="24"/>
        </w:rPr>
      </w:pPr>
      <w:r>
        <w:rPr>
          <w:sz w:val="24"/>
        </w:rPr>
        <w:t xml:space="preserve"> 乙方开户名、帐号和开户银行名称为：</w:t>
      </w:r>
    </w:p>
    <w:p>
      <w:pPr>
        <w:spacing w:line="312" w:lineRule="auto"/>
        <w:ind w:firstLine="600" w:firstLineChars="250"/>
        <w:rPr>
          <w:sz w:val="24"/>
          <w:u w:val="single"/>
        </w:rPr>
      </w:pPr>
      <w:r>
        <w:rPr>
          <w:sz w:val="24"/>
        </w:rPr>
        <w:t>开户名：</w:t>
      </w:r>
      <w:r>
        <w:rPr>
          <w:sz w:val="24"/>
          <w:u w:val="single"/>
        </w:rPr>
        <w:t xml:space="preserve">                          </w:t>
      </w:r>
    </w:p>
    <w:p>
      <w:pPr>
        <w:spacing w:line="312" w:lineRule="auto"/>
        <w:ind w:firstLine="600" w:firstLineChars="250"/>
        <w:rPr>
          <w:sz w:val="24"/>
        </w:rPr>
      </w:pPr>
      <w:r>
        <w:rPr>
          <w:sz w:val="24"/>
        </w:rPr>
        <w:t>开户银行：</w:t>
      </w:r>
      <w:r>
        <w:rPr>
          <w:sz w:val="24"/>
          <w:u w:val="single"/>
        </w:rPr>
        <w:t xml:space="preserve">                       </w:t>
      </w:r>
    </w:p>
    <w:p>
      <w:pPr>
        <w:spacing w:line="312" w:lineRule="auto"/>
        <w:ind w:firstLine="600" w:firstLineChars="250"/>
        <w:rPr>
          <w:sz w:val="24"/>
        </w:rPr>
      </w:pPr>
      <w:r>
        <w:rPr>
          <w:sz w:val="24"/>
        </w:rPr>
        <w:t>地址：</w:t>
      </w:r>
      <w:r>
        <w:rPr>
          <w:sz w:val="24"/>
          <w:u w:val="single"/>
        </w:rPr>
        <w:t xml:space="preserve">                          </w:t>
      </w:r>
    </w:p>
    <w:p>
      <w:pPr>
        <w:spacing w:line="312" w:lineRule="auto"/>
        <w:ind w:firstLine="600" w:firstLineChars="250"/>
        <w:rPr>
          <w:color w:val="808080"/>
          <w:sz w:val="24"/>
          <w:u w:val="single"/>
          <w:shd w:val="clear" w:color="auto" w:fill="FFFFFF"/>
        </w:rPr>
      </w:pPr>
      <w:r>
        <w:rPr>
          <w:sz w:val="24"/>
        </w:rPr>
        <w:t>帐号：</w:t>
      </w:r>
      <w:r>
        <w:rPr>
          <w:sz w:val="24"/>
          <w:u w:val="single"/>
        </w:rPr>
        <w:t xml:space="preserve">                          </w:t>
      </w:r>
    </w:p>
    <w:p>
      <w:pPr>
        <w:spacing w:line="312" w:lineRule="auto"/>
        <w:ind w:firstLine="600" w:firstLineChars="250"/>
        <w:rPr>
          <w:sz w:val="24"/>
        </w:rPr>
      </w:pPr>
      <w:r>
        <w:rPr>
          <w:sz w:val="24"/>
        </w:rPr>
        <w:t>甲方向乙方上述账号汇出款项即视为甲方已履行付款义务，在合同履行过程中，因乙方账户的原因（包括但不限于账号被注销、被冻结等）导致乙方无法收取款项的，由乙方承担相应后果。非因甲方过错导致迟延付款的，甲方不承担任何责任。</w:t>
      </w:r>
    </w:p>
    <w:p>
      <w:pPr>
        <w:spacing w:line="312" w:lineRule="auto"/>
        <w:ind w:firstLine="600" w:firstLineChars="250"/>
        <w:rPr>
          <w:sz w:val="24"/>
        </w:rPr>
      </w:pPr>
    </w:p>
    <w:p>
      <w:pPr>
        <w:spacing w:line="312" w:lineRule="auto"/>
        <w:rPr>
          <w:sz w:val="24"/>
        </w:rPr>
      </w:pPr>
      <w:r>
        <w:rPr>
          <w:b/>
          <w:sz w:val="24"/>
        </w:rPr>
        <w:t xml:space="preserve">第五条   </w:t>
      </w:r>
      <w:r>
        <w:rPr>
          <w:sz w:val="24"/>
        </w:rPr>
        <w:t>双方确定因履行本合同应遵守的保密义务如下：</w:t>
      </w:r>
    </w:p>
    <w:p>
      <w:pPr>
        <w:spacing w:line="312" w:lineRule="auto"/>
        <w:ind w:firstLine="240" w:firstLineChars="100"/>
        <w:rPr>
          <w:sz w:val="24"/>
        </w:rPr>
      </w:pPr>
      <w:r>
        <w:rPr>
          <w:sz w:val="24"/>
        </w:rPr>
        <w:t>甲方：</w:t>
      </w:r>
    </w:p>
    <w:p>
      <w:pPr>
        <w:spacing w:line="312" w:lineRule="auto"/>
        <w:ind w:firstLine="980"/>
        <w:rPr>
          <w:sz w:val="24"/>
        </w:rPr>
      </w:pPr>
      <w:r>
        <w:rPr>
          <w:sz w:val="24"/>
        </w:rPr>
        <w:t>1．保密内容（包括技术信息和经营信息）：</w:t>
      </w:r>
      <w:r>
        <w:rPr>
          <w:sz w:val="24"/>
          <w:u w:val="single"/>
        </w:rPr>
        <w:t>甲乙双方保证对在讨论、签订、执行本合同过程中所获悉的属于对方的且无法自公开渠道获得的文件及资料（包括商业秘密、公司计划、运营活动、财务信息、技术信息、经营信息及其他商业秘密）予以保密。</w:t>
      </w:r>
      <w:r>
        <w:rPr>
          <w:sz w:val="24"/>
        </w:rPr>
        <w:t>。</w:t>
      </w:r>
    </w:p>
    <w:p>
      <w:pPr>
        <w:spacing w:line="312" w:lineRule="auto"/>
        <w:ind w:firstLine="980"/>
        <w:rPr>
          <w:sz w:val="24"/>
        </w:rPr>
      </w:pPr>
      <w:r>
        <w:rPr>
          <w:sz w:val="24"/>
        </w:rPr>
        <w:t>2．涉密人员范围：</w:t>
      </w:r>
      <w:r>
        <w:rPr>
          <w:sz w:val="24"/>
          <w:u w:val="single"/>
        </w:rPr>
        <w:t xml:space="preserve">                </w:t>
      </w:r>
      <w:r>
        <w:rPr>
          <w:sz w:val="24"/>
        </w:rPr>
        <w:t>。</w:t>
      </w:r>
    </w:p>
    <w:p>
      <w:pPr>
        <w:spacing w:line="312" w:lineRule="auto"/>
        <w:ind w:firstLine="980"/>
        <w:rPr>
          <w:sz w:val="24"/>
        </w:rPr>
      </w:pPr>
      <w:r>
        <w:rPr>
          <w:sz w:val="24"/>
        </w:rPr>
        <w:t>3．保密期限：</w:t>
      </w:r>
      <w:r>
        <w:rPr>
          <w:sz w:val="24"/>
          <w:u w:val="single"/>
        </w:rPr>
        <w:t xml:space="preserve">         </w:t>
      </w:r>
      <w:r>
        <w:rPr>
          <w:sz w:val="24"/>
        </w:rPr>
        <w:t>。</w:t>
      </w:r>
    </w:p>
    <w:p>
      <w:pPr>
        <w:spacing w:line="312" w:lineRule="auto"/>
        <w:ind w:firstLine="960" w:firstLineChars="400"/>
        <w:rPr>
          <w:sz w:val="24"/>
          <w:u w:val="single"/>
        </w:rPr>
      </w:pPr>
      <w:r>
        <w:rPr>
          <w:sz w:val="24"/>
        </w:rPr>
        <w:t>4．泄密责任：</w:t>
      </w:r>
      <w:r>
        <w:rPr>
          <w:sz w:val="24"/>
          <w:u w:val="single"/>
        </w:rPr>
        <w:t xml:space="preserve">                                            </w:t>
      </w:r>
    </w:p>
    <w:p>
      <w:pPr>
        <w:spacing w:line="312" w:lineRule="auto"/>
        <w:ind w:firstLine="240" w:firstLineChars="100"/>
        <w:rPr>
          <w:sz w:val="24"/>
        </w:rPr>
      </w:pPr>
      <w:r>
        <w:rPr>
          <w:sz w:val="24"/>
        </w:rPr>
        <w:t>乙方：</w:t>
      </w:r>
    </w:p>
    <w:p>
      <w:pPr>
        <w:spacing w:line="312" w:lineRule="auto"/>
        <w:ind w:firstLine="980"/>
        <w:rPr>
          <w:sz w:val="24"/>
        </w:rPr>
      </w:pPr>
      <w:r>
        <w:rPr>
          <w:sz w:val="24"/>
        </w:rPr>
        <w:t>1．保密内容（包括技术信息和经营信息）：</w:t>
      </w:r>
      <w:r>
        <w:rPr>
          <w:sz w:val="24"/>
          <w:u w:val="single"/>
        </w:rPr>
        <w:softHyphen/>
      </w:r>
      <w:r>
        <w:rPr>
          <w:sz w:val="24"/>
        </w:rPr>
        <w:t xml:space="preserve"> </w:t>
      </w:r>
      <w:r>
        <w:rPr>
          <w:sz w:val="24"/>
          <w:u w:val="single"/>
        </w:rPr>
        <w:t>甲乙双方保证对在讨论、签订、执行本合同过程中所获悉的属于对方的且无法自公开渠道获得的文件及资料（包括商业秘密、公司计划、运营活动、财务信息、技术信息、经营信息及其他商业秘密）予以保密。</w:t>
      </w:r>
      <w:r>
        <w:rPr>
          <w:sz w:val="24"/>
        </w:rPr>
        <w:t>。</w:t>
      </w:r>
    </w:p>
    <w:p>
      <w:pPr>
        <w:spacing w:line="312" w:lineRule="auto"/>
        <w:ind w:firstLine="980"/>
        <w:rPr>
          <w:sz w:val="24"/>
        </w:rPr>
      </w:pPr>
      <w:r>
        <w:rPr>
          <w:sz w:val="24"/>
        </w:rPr>
        <w:t>2．涉密人员范围：</w:t>
      </w:r>
      <w:r>
        <w:rPr>
          <w:sz w:val="24"/>
          <w:u w:val="single"/>
        </w:rPr>
        <w:t xml:space="preserve">          </w:t>
      </w:r>
      <w:r>
        <w:rPr>
          <w:sz w:val="24"/>
        </w:rPr>
        <w:t>。</w:t>
      </w:r>
    </w:p>
    <w:p>
      <w:pPr>
        <w:spacing w:line="312" w:lineRule="auto"/>
        <w:ind w:firstLine="980"/>
        <w:rPr>
          <w:sz w:val="24"/>
        </w:rPr>
      </w:pPr>
      <w:r>
        <w:rPr>
          <w:sz w:val="24"/>
        </w:rPr>
        <w:t>3．保密期限：</w:t>
      </w:r>
      <w:r>
        <w:rPr>
          <w:sz w:val="24"/>
          <w:u w:val="single"/>
        </w:rPr>
        <w:t xml:space="preserve">        </w:t>
      </w:r>
      <w:r>
        <w:rPr>
          <w:sz w:val="24"/>
        </w:rPr>
        <w:t>。</w:t>
      </w:r>
    </w:p>
    <w:p>
      <w:pPr>
        <w:tabs>
          <w:tab w:val="left" w:pos="540"/>
        </w:tabs>
        <w:spacing w:line="312" w:lineRule="auto"/>
        <w:ind w:firstLine="960" w:firstLineChars="400"/>
        <w:rPr>
          <w:sz w:val="24"/>
          <w:u w:val="single"/>
        </w:rPr>
      </w:pPr>
      <w:r>
        <w:rPr>
          <w:sz w:val="24"/>
        </w:rPr>
        <w:t>4．泄密责任：</w:t>
      </w:r>
      <w:r>
        <w:rPr>
          <w:sz w:val="24"/>
          <w:u w:val="single"/>
        </w:rPr>
        <w:t xml:space="preserve">                                                   </w:t>
      </w:r>
    </w:p>
    <w:p>
      <w:pPr>
        <w:spacing w:line="312" w:lineRule="auto"/>
        <w:rPr>
          <w:sz w:val="24"/>
        </w:rPr>
      </w:pPr>
      <w:r>
        <w:rPr>
          <w:b/>
          <w:sz w:val="24"/>
        </w:rPr>
        <w:t xml:space="preserve">第六条  </w:t>
      </w:r>
      <w:r>
        <w:rPr>
          <w:sz w:val="24"/>
        </w:rPr>
        <w:t>本合同的变更必须由双方协商一致，并以书面形式确定。但有下列情形之一的，一方可以向另一方提出变更合同权利与义务的请求，另一方应当在</w:t>
      </w:r>
      <w:r>
        <w:rPr>
          <w:sz w:val="24"/>
          <w:u w:val="single"/>
        </w:rPr>
        <w:t xml:space="preserve">         </w:t>
      </w:r>
      <w:r>
        <w:rPr>
          <w:sz w:val="24"/>
        </w:rPr>
        <w:t>日内予以答复；逾期未予答复的，视为同意：</w:t>
      </w:r>
    </w:p>
    <w:p>
      <w:pPr>
        <w:tabs>
          <w:tab w:val="left" w:pos="720"/>
        </w:tabs>
        <w:spacing w:line="312" w:lineRule="auto"/>
        <w:ind w:left="921" w:leftChars="210" w:hanging="480" w:hangingChars="200"/>
        <w:rPr>
          <w:sz w:val="24"/>
        </w:rPr>
      </w:pPr>
      <w:r>
        <w:rPr>
          <w:sz w:val="24"/>
        </w:rPr>
        <w:t xml:space="preserve"> 1. </w:t>
      </w:r>
      <w:r>
        <w:rPr>
          <w:sz w:val="24"/>
          <w:u w:val="single"/>
        </w:rPr>
        <w:t xml:space="preserve">                                                        </w:t>
      </w:r>
    </w:p>
    <w:p>
      <w:pPr>
        <w:spacing w:line="312" w:lineRule="auto"/>
        <w:ind w:firstLine="360" w:firstLineChars="150"/>
        <w:rPr>
          <w:sz w:val="24"/>
        </w:rPr>
      </w:pPr>
      <w:r>
        <w:rPr>
          <w:sz w:val="24"/>
        </w:rPr>
        <w:t xml:space="preserve">  2. </w:t>
      </w:r>
      <w:r>
        <w:rPr>
          <w:sz w:val="24"/>
          <w:u w:val="single"/>
        </w:rPr>
        <w:t xml:space="preserve">                                                       </w:t>
      </w:r>
    </w:p>
    <w:p>
      <w:pPr>
        <w:spacing w:line="312" w:lineRule="auto"/>
        <w:ind w:firstLine="360" w:firstLineChars="150"/>
        <w:rPr>
          <w:sz w:val="24"/>
          <w:u w:val="single"/>
        </w:rPr>
      </w:pPr>
      <w:r>
        <w:rPr>
          <w:sz w:val="24"/>
        </w:rPr>
        <w:t xml:space="preserve">  3. </w:t>
      </w:r>
      <w:r>
        <w:rPr>
          <w:sz w:val="24"/>
          <w:u w:val="single"/>
        </w:rPr>
        <w:t xml:space="preserve">                                                        </w:t>
      </w:r>
    </w:p>
    <w:p>
      <w:pPr>
        <w:spacing w:line="312" w:lineRule="auto"/>
        <w:rPr>
          <w:sz w:val="24"/>
        </w:rPr>
      </w:pPr>
      <w:r>
        <w:rPr>
          <w:b/>
          <w:sz w:val="24"/>
        </w:rPr>
        <w:t xml:space="preserve">第七条  </w:t>
      </w:r>
      <w:r>
        <w:rPr>
          <w:sz w:val="24"/>
        </w:rPr>
        <w:t>双方确定，按以下标准和方式对乙方提交的技术服务工作成果进行验收：</w:t>
      </w:r>
    </w:p>
    <w:p>
      <w:pPr>
        <w:tabs>
          <w:tab w:val="left" w:pos="900"/>
        </w:tabs>
        <w:spacing w:line="312" w:lineRule="auto"/>
        <w:ind w:firstLine="972"/>
        <w:rPr>
          <w:sz w:val="24"/>
        </w:rPr>
      </w:pPr>
      <w:r>
        <w:rPr>
          <w:sz w:val="24"/>
        </w:rPr>
        <w:t>1．乙方完成技术服务工作的形式：</w:t>
      </w:r>
      <w:r>
        <w:rPr>
          <w:sz w:val="24"/>
          <w:u w:val="single"/>
        </w:rPr>
        <w:t xml:space="preserve">          </w:t>
      </w:r>
      <w:r>
        <w:rPr>
          <w:sz w:val="24"/>
        </w:rPr>
        <w:t>。</w:t>
      </w:r>
    </w:p>
    <w:p>
      <w:pPr>
        <w:tabs>
          <w:tab w:val="left" w:pos="900"/>
        </w:tabs>
        <w:spacing w:line="312" w:lineRule="auto"/>
        <w:ind w:firstLine="972"/>
        <w:rPr>
          <w:sz w:val="24"/>
        </w:rPr>
      </w:pPr>
      <w:r>
        <w:rPr>
          <w:sz w:val="24"/>
        </w:rPr>
        <w:t>2．技术服务工作成果的验收标准：</w:t>
      </w:r>
      <w:r>
        <w:rPr>
          <w:color w:val="000000" w:themeColor="text1"/>
          <w:sz w:val="24"/>
          <w14:textFill>
            <w14:solidFill>
              <w14:schemeClr w14:val="tx1"/>
            </w14:solidFill>
          </w14:textFill>
        </w:rPr>
        <w:t>报告质量以甲方的要求为准。</w:t>
      </w:r>
      <w:r>
        <w:rPr>
          <w:color w:val="000000" w:themeColor="text1"/>
          <w:sz w:val="24"/>
          <w:u w:val="single"/>
          <w14:textFill>
            <w14:solidFill>
              <w14:schemeClr w14:val="tx1"/>
            </w14:solidFill>
          </w14:textFill>
        </w:rPr>
        <w:t>检测周期为   个工作日。周期的计算起点为    的日期</w:t>
      </w:r>
      <w:r>
        <w:rPr>
          <w:color w:val="FF0000"/>
          <w:sz w:val="24"/>
          <w:u w:val="single"/>
        </w:rPr>
        <w:t xml:space="preserve"> </w:t>
      </w:r>
      <w:r>
        <w:rPr>
          <w:sz w:val="24"/>
        </w:rPr>
        <w:t>。</w:t>
      </w:r>
    </w:p>
    <w:p>
      <w:pPr>
        <w:tabs>
          <w:tab w:val="left" w:pos="900"/>
        </w:tabs>
        <w:spacing w:line="312" w:lineRule="auto"/>
        <w:ind w:firstLine="480" w:firstLineChars="200"/>
        <w:rPr>
          <w:color w:val="FF0000"/>
          <w:sz w:val="24"/>
        </w:rPr>
      </w:pPr>
      <w:r>
        <w:rPr>
          <w:sz w:val="24"/>
        </w:rPr>
        <w:t>3．技术服务工作成果的验收方法：</w:t>
      </w:r>
      <w:r>
        <w:rPr>
          <w:sz w:val="24"/>
          <w:u w:val="single"/>
        </w:rPr>
        <w:t>甲方在收到交付报告之后15日内，未以书面形式提出异议的，视为乙方交付合格，完成验收。</w:t>
      </w:r>
    </w:p>
    <w:p>
      <w:pPr>
        <w:tabs>
          <w:tab w:val="left" w:pos="900"/>
        </w:tabs>
        <w:spacing w:line="312" w:lineRule="auto"/>
        <w:ind w:firstLine="972"/>
        <w:rPr>
          <w:sz w:val="24"/>
        </w:rPr>
      </w:pPr>
      <w:r>
        <w:rPr>
          <w:sz w:val="24"/>
        </w:rPr>
        <w:t>4．验收的时间和地点：</w:t>
      </w:r>
      <w:r>
        <w:rPr>
          <w:color w:val="000000" w:themeColor="text1"/>
          <w:sz w:val="24"/>
          <w:u w:val="single"/>
          <w14:textFill>
            <w14:solidFill>
              <w14:schemeClr w14:val="tx1"/>
            </w14:solidFill>
          </w14:textFill>
        </w:rPr>
        <w:t>甲方收到报告后15日内。</w:t>
      </w:r>
    </w:p>
    <w:p>
      <w:pPr>
        <w:tabs>
          <w:tab w:val="left" w:pos="360"/>
        </w:tabs>
        <w:spacing w:line="312" w:lineRule="auto"/>
        <w:rPr>
          <w:sz w:val="24"/>
        </w:rPr>
      </w:pPr>
      <w:r>
        <w:rPr>
          <w:b/>
          <w:sz w:val="24"/>
        </w:rPr>
        <w:t xml:space="preserve">第八条   </w:t>
      </w:r>
      <w:r>
        <w:rPr>
          <w:sz w:val="24"/>
        </w:rPr>
        <w:t>双方确定：</w:t>
      </w:r>
    </w:p>
    <w:p>
      <w:pPr>
        <w:tabs>
          <w:tab w:val="left" w:pos="900"/>
        </w:tabs>
        <w:spacing w:line="312" w:lineRule="auto"/>
        <w:rPr>
          <w:sz w:val="24"/>
        </w:rPr>
      </w:pPr>
      <w:r>
        <w:rPr>
          <w:sz w:val="24"/>
        </w:rPr>
        <w:t xml:space="preserve">    1．在本合同有效期内，甲方利用乙方提交的技术服务工作成果所完成的新的技术成果，归</w:t>
      </w:r>
      <w:r>
        <w:rPr>
          <w:sz w:val="24"/>
          <w:u w:val="single"/>
        </w:rPr>
        <w:t xml:space="preserve">     </w:t>
      </w:r>
      <w:r>
        <w:rPr>
          <w:sz w:val="24"/>
        </w:rPr>
        <w:t>（甲，双）方所有。</w:t>
      </w:r>
    </w:p>
    <w:p>
      <w:pPr>
        <w:tabs>
          <w:tab w:val="left" w:pos="540"/>
        </w:tabs>
        <w:spacing w:line="312" w:lineRule="auto"/>
        <w:rPr>
          <w:sz w:val="24"/>
        </w:rPr>
      </w:pPr>
      <w:r>
        <w:rPr>
          <w:b/>
          <w:sz w:val="24"/>
        </w:rPr>
        <w:t xml:space="preserve">    </w:t>
      </w:r>
      <w:r>
        <w:rPr>
          <w:sz w:val="24"/>
        </w:rPr>
        <w:t>2．在本合同有效期内，乙方利用甲方提供的技术资料和工作条件所完成的新的技术成果，归</w:t>
      </w:r>
      <w:r>
        <w:rPr>
          <w:sz w:val="24"/>
          <w:u w:val="single"/>
        </w:rPr>
        <w:t xml:space="preserve">  </w:t>
      </w:r>
      <w:r>
        <w:rPr>
          <w:color w:val="000000" w:themeColor="text1"/>
          <w:sz w:val="24"/>
          <w:u w:val="single"/>
          <w14:textFill>
            <w14:solidFill>
              <w14:schemeClr w14:val="tx1"/>
            </w14:solidFill>
          </w14:textFill>
        </w:rPr>
        <w:t xml:space="preserve"> </w:t>
      </w:r>
      <w:r>
        <w:rPr>
          <w:color w:val="FF0000"/>
          <w:sz w:val="24"/>
          <w:u w:val="single"/>
        </w:rPr>
        <w:t xml:space="preserve">  </w:t>
      </w:r>
      <w:r>
        <w:rPr>
          <w:sz w:val="24"/>
        </w:rPr>
        <w:t>（乙，双）方所有。</w:t>
      </w:r>
    </w:p>
    <w:p>
      <w:pPr>
        <w:spacing w:line="312" w:lineRule="auto"/>
        <w:rPr>
          <w:sz w:val="24"/>
        </w:rPr>
      </w:pPr>
      <w:r>
        <w:rPr>
          <w:b/>
          <w:sz w:val="24"/>
        </w:rPr>
        <w:t>第九条</w:t>
      </w:r>
      <w:r>
        <w:rPr>
          <w:sz w:val="24"/>
        </w:rPr>
        <w:t xml:space="preserve">  双方确定，按以下约定承担各自的违约责任：</w:t>
      </w:r>
    </w:p>
    <w:p>
      <w:pPr>
        <w:tabs>
          <w:tab w:val="left" w:pos="720"/>
          <w:tab w:val="left" w:pos="900"/>
        </w:tabs>
        <w:spacing w:line="312" w:lineRule="auto"/>
        <w:ind w:firstLine="240" w:firstLineChars="100"/>
        <w:rPr>
          <w:sz w:val="24"/>
        </w:rPr>
      </w:pPr>
      <w:r>
        <w:rPr>
          <w:sz w:val="24"/>
        </w:rPr>
        <w:t>甲方：</w:t>
      </w:r>
    </w:p>
    <w:p>
      <w:pPr>
        <w:tabs>
          <w:tab w:val="left" w:pos="720"/>
          <w:tab w:val="left" w:pos="900"/>
        </w:tabs>
        <w:spacing w:line="312" w:lineRule="auto"/>
        <w:ind w:firstLine="240" w:firstLineChars="100"/>
        <w:rPr>
          <w:sz w:val="24"/>
        </w:rPr>
      </w:pPr>
      <w:r>
        <w:rPr>
          <w:sz w:val="24"/>
        </w:rPr>
        <w:t xml:space="preserve">  1．</w:t>
      </w:r>
      <w:r>
        <w:rPr>
          <w:sz w:val="24"/>
          <w:u w:val="single"/>
        </w:rPr>
        <w:t xml:space="preserve">   </w:t>
      </w:r>
      <w:r>
        <w:rPr>
          <w:sz w:val="24"/>
        </w:rPr>
        <w:t>方违反本合同第</w:t>
      </w:r>
      <w:r>
        <w:rPr>
          <w:sz w:val="24"/>
          <w:u w:val="single"/>
        </w:rPr>
        <w:t xml:space="preserve">  四  </w:t>
      </w:r>
      <w:r>
        <w:rPr>
          <w:sz w:val="24"/>
        </w:rPr>
        <w:t>条约定，如因甲方自身原因延迟支付款项，每延迟一日，应当向乙方支付该次应付款项的0.05%的违约金。</w:t>
      </w:r>
    </w:p>
    <w:p>
      <w:pPr>
        <w:spacing w:line="312" w:lineRule="auto"/>
        <w:ind w:firstLine="240" w:firstLineChars="100"/>
        <w:rPr>
          <w:sz w:val="24"/>
        </w:rPr>
      </w:pPr>
      <w:r>
        <w:rPr>
          <w:sz w:val="24"/>
        </w:rPr>
        <w:t>乙方：</w:t>
      </w:r>
    </w:p>
    <w:p>
      <w:pPr>
        <w:tabs>
          <w:tab w:val="left" w:pos="360"/>
        </w:tabs>
        <w:spacing w:line="312" w:lineRule="auto"/>
        <w:ind w:left="120" w:hanging="120" w:hangingChars="50"/>
        <w:rPr>
          <w:sz w:val="24"/>
        </w:rPr>
      </w:pPr>
      <w:r>
        <w:rPr>
          <w:sz w:val="24"/>
        </w:rPr>
        <w:t xml:space="preserve">    1．</w:t>
      </w:r>
      <w:r>
        <w:rPr>
          <w:sz w:val="24"/>
          <w:u w:val="single"/>
        </w:rPr>
        <w:t xml:space="preserve">     </w:t>
      </w:r>
      <w:r>
        <w:rPr>
          <w:sz w:val="24"/>
        </w:rPr>
        <w:t>方违反本合同第</w:t>
      </w:r>
      <w:r>
        <w:rPr>
          <w:sz w:val="24"/>
          <w:u w:val="single"/>
        </w:rPr>
        <w:t xml:space="preserve">   七   </w:t>
      </w:r>
      <w:r>
        <w:rPr>
          <w:sz w:val="24"/>
        </w:rPr>
        <w:t>条约定，</w:t>
      </w:r>
      <w:r>
        <w:rPr>
          <w:sz w:val="24"/>
          <w:u w:val="single"/>
        </w:rPr>
        <w:t xml:space="preserve"> 如因乙方自身原因延迟提供服务成果，每延迟1日，应当向甲方支付该次检测服务费用金额0.05%的违约金 </w:t>
      </w:r>
    </w:p>
    <w:p>
      <w:pPr>
        <w:tabs>
          <w:tab w:val="left" w:pos="540"/>
        </w:tabs>
        <w:spacing w:line="312" w:lineRule="auto"/>
        <w:rPr>
          <w:sz w:val="24"/>
          <w:u w:val="single"/>
        </w:rPr>
      </w:pPr>
      <w:r>
        <w:rPr>
          <w:b/>
          <w:sz w:val="24"/>
        </w:rPr>
        <w:t>第十条</w:t>
      </w:r>
      <w:r>
        <w:rPr>
          <w:sz w:val="24"/>
        </w:rPr>
        <w:t xml:space="preserve">   双方确定，在本合同有效期内，甲方指定</w:t>
      </w:r>
      <w:r>
        <w:rPr>
          <w:sz w:val="24"/>
          <w:u w:val="single"/>
        </w:rPr>
        <w:t xml:space="preserve">              </w:t>
      </w:r>
    </w:p>
    <w:p>
      <w:pPr>
        <w:spacing w:line="312" w:lineRule="auto"/>
        <w:rPr>
          <w:sz w:val="24"/>
          <w:u w:val="single"/>
        </w:rPr>
      </w:pPr>
      <w:r>
        <w:rPr>
          <w:sz w:val="24"/>
          <w:u w:val="single"/>
        </w:rPr>
        <w:t xml:space="preserve">            </w:t>
      </w:r>
      <w:r>
        <w:rPr>
          <w:sz w:val="24"/>
        </w:rPr>
        <w:t>为甲方项目联系人，乙方指定</w:t>
      </w:r>
      <w:r>
        <w:rPr>
          <w:sz w:val="24"/>
          <w:u w:val="single"/>
        </w:rPr>
        <w:t xml:space="preserve">                   </w:t>
      </w:r>
    </w:p>
    <w:p>
      <w:pPr>
        <w:spacing w:line="312" w:lineRule="auto"/>
        <w:rPr>
          <w:sz w:val="24"/>
        </w:rPr>
      </w:pPr>
      <w:r>
        <w:rPr>
          <w:sz w:val="24"/>
        </w:rPr>
        <w:t>为乙方项目联系人。项目联系人承担以下责任：</w:t>
      </w:r>
    </w:p>
    <w:p>
      <w:pPr>
        <w:spacing w:line="312" w:lineRule="auto"/>
        <w:ind w:firstLine="480" w:firstLineChars="200"/>
        <w:rPr>
          <w:sz w:val="24"/>
        </w:rPr>
      </w:pPr>
      <w:r>
        <w:rPr>
          <w:sz w:val="24"/>
        </w:rPr>
        <w:t xml:space="preserve">1. </w:t>
      </w:r>
      <w:r>
        <w:rPr>
          <w:sz w:val="24"/>
          <w:u w:val="single"/>
        </w:rPr>
        <w:t xml:space="preserve"> 甲方项目联系人负责将收集好的符合乙方检测要求的样本邮寄到乙方指定地点，并确认样本数量，接收检测结果。 </w:t>
      </w:r>
    </w:p>
    <w:p>
      <w:pPr>
        <w:spacing w:line="312" w:lineRule="auto"/>
        <w:ind w:firstLine="360" w:firstLineChars="150"/>
        <w:rPr>
          <w:sz w:val="24"/>
        </w:rPr>
      </w:pPr>
      <w:r>
        <w:rPr>
          <w:sz w:val="24"/>
        </w:rPr>
        <w:t xml:space="preserve"> 2. </w:t>
      </w:r>
      <w:r>
        <w:rPr>
          <w:sz w:val="24"/>
          <w:u w:val="single"/>
        </w:rPr>
        <w:t xml:space="preserve"> 乙方项目联系人负责在检测样本质量合格的情况下，乙方项目联系人签字确认样本数量，发送检测结果  </w:t>
      </w:r>
    </w:p>
    <w:p>
      <w:pPr>
        <w:tabs>
          <w:tab w:val="left" w:pos="720"/>
        </w:tabs>
        <w:spacing w:line="312" w:lineRule="auto"/>
        <w:ind w:firstLine="360" w:firstLineChars="150"/>
        <w:rPr>
          <w:sz w:val="24"/>
        </w:rPr>
      </w:pPr>
      <w:r>
        <w:rPr>
          <w:sz w:val="24"/>
        </w:rPr>
        <w:t xml:space="preserve"> 3. </w:t>
      </w:r>
      <w:r>
        <w:rPr>
          <w:sz w:val="24"/>
          <w:u w:val="single"/>
        </w:rPr>
        <w:t>一方变更项目联系人的，应当及时以书面形式通知另一方。未及时通知并影响本合同履行或造成损失的，应承担相应的责任。</w:t>
      </w:r>
    </w:p>
    <w:p>
      <w:pPr>
        <w:tabs>
          <w:tab w:val="left" w:pos="360"/>
          <w:tab w:val="left" w:pos="540"/>
        </w:tabs>
        <w:spacing w:line="312" w:lineRule="auto"/>
        <w:rPr>
          <w:sz w:val="24"/>
        </w:rPr>
      </w:pPr>
      <w:r>
        <w:rPr>
          <w:b/>
          <w:sz w:val="24"/>
        </w:rPr>
        <w:t xml:space="preserve">第十一条   </w:t>
      </w:r>
      <w:r>
        <w:rPr>
          <w:sz w:val="24"/>
        </w:rPr>
        <w:t>双方确定，出现下列情形，致使本合同的履行成为不必要或不可能，可以解除本合同：</w:t>
      </w:r>
    </w:p>
    <w:p>
      <w:pPr>
        <w:spacing w:line="312" w:lineRule="auto"/>
        <w:rPr>
          <w:sz w:val="24"/>
        </w:rPr>
      </w:pPr>
      <w:r>
        <w:rPr>
          <w:sz w:val="24"/>
        </w:rPr>
        <w:t>　　 1. 发生不可抗力；</w:t>
      </w:r>
    </w:p>
    <w:p>
      <w:pPr>
        <w:spacing w:line="312" w:lineRule="auto"/>
        <w:rPr>
          <w:sz w:val="24"/>
        </w:rPr>
      </w:pPr>
      <w:r>
        <w:rPr>
          <w:sz w:val="24"/>
        </w:rPr>
        <w:t xml:space="preserve">     2. </w:t>
      </w:r>
      <w:r>
        <w:rPr>
          <w:sz w:val="24"/>
          <w:u w:val="single"/>
        </w:rPr>
        <w:t xml:space="preserve">                                                      </w:t>
      </w:r>
    </w:p>
    <w:p>
      <w:pPr>
        <w:spacing w:line="312" w:lineRule="auto"/>
        <w:rPr>
          <w:sz w:val="24"/>
        </w:rPr>
      </w:pPr>
      <w:r>
        <w:rPr>
          <w:sz w:val="24"/>
        </w:rPr>
        <w:t xml:space="preserve">     3. </w:t>
      </w:r>
      <w:r>
        <w:rPr>
          <w:sz w:val="24"/>
          <w:u w:val="single"/>
        </w:rPr>
        <w:t xml:space="preserve">                                                       </w:t>
      </w:r>
    </w:p>
    <w:p>
      <w:pPr>
        <w:tabs>
          <w:tab w:val="left" w:pos="540"/>
        </w:tabs>
        <w:spacing w:line="312" w:lineRule="auto"/>
        <w:rPr>
          <w:sz w:val="24"/>
        </w:rPr>
      </w:pPr>
      <w:r>
        <w:rPr>
          <w:b/>
          <w:sz w:val="24"/>
        </w:rPr>
        <w:t>第十二条　</w:t>
      </w:r>
      <w:r>
        <w:rPr>
          <w:sz w:val="24"/>
        </w:rPr>
        <w:t>双方因履行本合同而发生的争议，应协商、调解解决。协商、调解不成的，任一方均可向甲方所在地有管辖权人民法院起诉；</w:t>
      </w:r>
    </w:p>
    <w:p>
      <w:pPr>
        <w:tabs>
          <w:tab w:val="left" w:pos="540"/>
          <w:tab w:val="left" w:pos="720"/>
        </w:tabs>
        <w:spacing w:line="312" w:lineRule="auto"/>
        <w:rPr>
          <w:sz w:val="24"/>
        </w:rPr>
      </w:pPr>
      <w:r>
        <w:rPr>
          <w:b/>
          <w:sz w:val="24"/>
        </w:rPr>
        <w:t>第十三条　</w:t>
      </w:r>
      <w:r>
        <w:rPr>
          <w:sz w:val="24"/>
        </w:rPr>
        <w:t>双方确定：本合同及相关附件中所涉及的有关名词和技术术语，其定义和解释如下：</w:t>
      </w:r>
    </w:p>
    <w:p>
      <w:pPr>
        <w:tabs>
          <w:tab w:val="left" w:pos="720"/>
        </w:tabs>
        <w:spacing w:line="312" w:lineRule="auto"/>
        <w:ind w:left="921" w:leftChars="210" w:hanging="480" w:hangingChars="200"/>
        <w:rPr>
          <w:sz w:val="24"/>
        </w:rPr>
      </w:pPr>
      <w:r>
        <w:rPr>
          <w:sz w:val="24"/>
        </w:rPr>
        <w:t xml:space="preserve">  1. </w:t>
      </w:r>
      <w:r>
        <w:rPr>
          <w:sz w:val="24"/>
          <w:u w:val="single"/>
        </w:rPr>
        <w:t xml:space="preserve">                                                   </w:t>
      </w:r>
    </w:p>
    <w:p>
      <w:pPr>
        <w:spacing w:line="312" w:lineRule="auto"/>
        <w:ind w:firstLine="360" w:firstLineChars="150"/>
        <w:rPr>
          <w:sz w:val="24"/>
        </w:rPr>
      </w:pPr>
      <w:r>
        <w:rPr>
          <w:sz w:val="24"/>
        </w:rPr>
        <w:t xml:space="preserve">  2. </w:t>
      </w:r>
      <w:r>
        <w:rPr>
          <w:sz w:val="24"/>
          <w:u w:val="single"/>
        </w:rPr>
        <w:t xml:space="preserve">                                                  </w:t>
      </w:r>
    </w:p>
    <w:p>
      <w:pPr>
        <w:spacing w:line="312" w:lineRule="auto"/>
        <w:ind w:firstLine="360" w:firstLineChars="150"/>
        <w:rPr>
          <w:sz w:val="24"/>
        </w:rPr>
      </w:pPr>
      <w:r>
        <w:rPr>
          <w:sz w:val="24"/>
        </w:rPr>
        <w:t xml:space="preserve">  3. </w:t>
      </w:r>
      <w:r>
        <w:rPr>
          <w:sz w:val="24"/>
          <w:u w:val="single"/>
        </w:rPr>
        <w:t xml:space="preserve">                                                    </w:t>
      </w:r>
    </w:p>
    <w:p>
      <w:pPr>
        <w:spacing w:line="312" w:lineRule="auto"/>
        <w:rPr>
          <w:sz w:val="24"/>
          <w:u w:val="single"/>
        </w:rPr>
      </w:pPr>
      <w:r>
        <w:rPr>
          <w:b/>
          <w:sz w:val="24"/>
        </w:rPr>
        <w:t>第十四条　</w:t>
      </w:r>
      <w:r>
        <w:rPr>
          <w:sz w:val="24"/>
        </w:rPr>
        <w:t>与履行本合同有关的下列技术文件，经双各方以</w:t>
      </w:r>
      <w:r>
        <w:rPr>
          <w:sz w:val="24"/>
          <w:u w:val="single"/>
        </w:rPr>
        <w:t xml:space="preserve">      </w:t>
      </w:r>
    </w:p>
    <w:p>
      <w:pPr>
        <w:tabs>
          <w:tab w:val="left" w:pos="540"/>
        </w:tabs>
        <w:spacing w:line="312" w:lineRule="auto"/>
        <w:ind w:firstLine="360" w:firstLineChars="150"/>
        <w:rPr>
          <w:sz w:val="24"/>
        </w:rPr>
      </w:pPr>
      <w:r>
        <w:rPr>
          <w:sz w:val="24"/>
          <w:u w:val="single"/>
        </w:rPr>
        <w:t xml:space="preserve">                  </w:t>
      </w:r>
      <w:r>
        <w:rPr>
          <w:sz w:val="24"/>
        </w:rPr>
        <w:t>方式确认后，为本合同的组成部分：</w:t>
      </w:r>
    </w:p>
    <w:p>
      <w:pPr>
        <w:spacing w:line="312" w:lineRule="auto"/>
        <w:ind w:firstLine="600" w:firstLineChars="250"/>
        <w:rPr>
          <w:sz w:val="24"/>
        </w:rPr>
      </w:pPr>
      <w:r>
        <w:rPr>
          <w:sz w:val="24"/>
        </w:rPr>
        <w:t>1. 技术背景资料：</w:t>
      </w:r>
      <w:r>
        <w:rPr>
          <w:sz w:val="24"/>
          <w:u w:val="single"/>
        </w:rPr>
        <w:t xml:space="preserve">                                          </w:t>
      </w:r>
    </w:p>
    <w:p>
      <w:pPr>
        <w:spacing w:line="312" w:lineRule="auto"/>
        <w:ind w:firstLine="600" w:firstLineChars="250"/>
        <w:rPr>
          <w:sz w:val="24"/>
        </w:rPr>
      </w:pPr>
      <w:r>
        <w:rPr>
          <w:sz w:val="24"/>
        </w:rPr>
        <w:t>2. 可行性论证报告：</w:t>
      </w:r>
      <w:r>
        <w:rPr>
          <w:sz w:val="24"/>
          <w:u w:val="single"/>
        </w:rPr>
        <w:t xml:space="preserve">                                       </w:t>
      </w:r>
    </w:p>
    <w:p>
      <w:pPr>
        <w:spacing w:line="312" w:lineRule="auto"/>
        <w:ind w:firstLine="600" w:firstLineChars="250"/>
        <w:rPr>
          <w:sz w:val="24"/>
        </w:rPr>
      </w:pPr>
      <w:r>
        <w:rPr>
          <w:sz w:val="24"/>
        </w:rPr>
        <w:t>3. 技术评价报告：</w:t>
      </w:r>
      <w:r>
        <w:rPr>
          <w:sz w:val="24"/>
          <w:u w:val="single"/>
        </w:rPr>
        <w:t xml:space="preserve">                                            </w:t>
      </w:r>
    </w:p>
    <w:p>
      <w:pPr>
        <w:spacing w:line="312" w:lineRule="auto"/>
        <w:ind w:firstLine="600" w:firstLineChars="250"/>
        <w:rPr>
          <w:sz w:val="24"/>
        </w:rPr>
      </w:pPr>
      <w:r>
        <w:rPr>
          <w:sz w:val="24"/>
        </w:rPr>
        <w:t>4. 技术标准和规范：</w:t>
      </w:r>
      <w:r>
        <w:rPr>
          <w:sz w:val="24"/>
          <w:u w:val="single"/>
        </w:rPr>
        <w:t xml:space="preserve">                                       </w:t>
      </w:r>
    </w:p>
    <w:p>
      <w:pPr>
        <w:spacing w:line="312" w:lineRule="auto"/>
        <w:ind w:firstLine="600" w:firstLineChars="250"/>
        <w:rPr>
          <w:sz w:val="24"/>
        </w:rPr>
      </w:pPr>
      <w:r>
        <w:rPr>
          <w:sz w:val="24"/>
        </w:rPr>
        <w:t>5. 原始设计和工艺文件：</w:t>
      </w:r>
      <w:r>
        <w:rPr>
          <w:sz w:val="24"/>
          <w:u w:val="single"/>
        </w:rPr>
        <w:t xml:space="preserve">                                     </w:t>
      </w:r>
    </w:p>
    <w:p>
      <w:pPr>
        <w:spacing w:line="312" w:lineRule="auto"/>
        <w:ind w:firstLine="600" w:firstLineChars="250"/>
        <w:rPr>
          <w:sz w:val="24"/>
        </w:rPr>
      </w:pPr>
      <w:r>
        <w:rPr>
          <w:sz w:val="24"/>
        </w:rPr>
        <w:t>6. 其他：</w:t>
      </w:r>
      <w:r>
        <w:rPr>
          <w:sz w:val="24"/>
          <w:u w:val="single"/>
        </w:rPr>
        <w:t xml:space="preserve">                                                  </w:t>
      </w:r>
    </w:p>
    <w:p>
      <w:pPr>
        <w:spacing w:line="312" w:lineRule="auto"/>
        <w:rPr>
          <w:sz w:val="24"/>
        </w:rPr>
      </w:pPr>
      <w:r>
        <w:rPr>
          <w:b/>
          <w:sz w:val="24"/>
        </w:rPr>
        <w:t>第十五条　</w:t>
      </w:r>
      <w:r>
        <w:rPr>
          <w:sz w:val="24"/>
        </w:rPr>
        <w:t>双方约定本合同其他相关事项为：</w:t>
      </w:r>
    </w:p>
    <w:p>
      <w:pPr>
        <w:spacing w:line="312" w:lineRule="auto"/>
        <w:rPr>
          <w:sz w:val="24"/>
        </w:rPr>
      </w:pPr>
      <w:r>
        <w:rPr>
          <w:sz w:val="24"/>
        </w:rPr>
        <w:t>1.未经对方书面同意，任何一方不得用对方名义进行广告宣传和商业活动。</w:t>
      </w:r>
    </w:p>
    <w:p>
      <w:pPr>
        <w:spacing w:line="312" w:lineRule="auto"/>
        <w:rPr>
          <w:sz w:val="24"/>
          <w:u w:val="single"/>
        </w:rPr>
      </w:pPr>
      <w:r>
        <w:rPr>
          <w:sz w:val="24"/>
        </w:rPr>
        <w:t>2. 其它</w:t>
      </w:r>
      <w:r>
        <w:rPr>
          <w:sz w:val="24"/>
          <w:u w:val="single"/>
        </w:rPr>
        <w:t xml:space="preserve">                               </w:t>
      </w:r>
    </w:p>
    <w:p>
      <w:pPr>
        <w:spacing w:line="312" w:lineRule="auto"/>
        <w:rPr>
          <w:sz w:val="24"/>
        </w:rPr>
      </w:pPr>
      <w:r>
        <w:rPr>
          <w:b/>
          <w:sz w:val="24"/>
        </w:rPr>
        <w:t>第十六条　</w:t>
      </w:r>
      <w:r>
        <w:rPr>
          <w:sz w:val="24"/>
        </w:rPr>
        <w:t>本合同一式</w:t>
      </w:r>
      <w:r>
        <w:rPr>
          <w:sz w:val="24"/>
          <w:u w:val="single"/>
        </w:rPr>
        <w:t xml:space="preserve"> 陆 </w:t>
      </w:r>
      <w:r>
        <w:rPr>
          <w:sz w:val="24"/>
        </w:rPr>
        <w:t>份，甲方持有</w:t>
      </w:r>
      <w:r>
        <w:rPr>
          <w:sz w:val="24"/>
          <w:u w:val="single"/>
        </w:rPr>
        <w:t xml:space="preserve"> 肆 </w:t>
      </w:r>
      <w:r>
        <w:rPr>
          <w:sz w:val="24"/>
        </w:rPr>
        <w:t>份，乙方持有</w:t>
      </w:r>
      <w:r>
        <w:rPr>
          <w:sz w:val="24"/>
          <w:u w:val="single"/>
        </w:rPr>
        <w:t xml:space="preserve"> 贰 </w:t>
      </w:r>
      <w:r>
        <w:rPr>
          <w:sz w:val="24"/>
        </w:rPr>
        <w:t>份，具有同等法律效力。</w:t>
      </w:r>
    </w:p>
    <w:p>
      <w:pPr>
        <w:spacing w:line="312" w:lineRule="auto"/>
        <w:rPr>
          <w:sz w:val="24"/>
        </w:rPr>
      </w:pPr>
      <w:r>
        <w:rPr>
          <w:b/>
          <w:sz w:val="24"/>
        </w:rPr>
        <w:t>第十七条　</w:t>
      </w:r>
      <w:r>
        <w:rPr>
          <w:sz w:val="24"/>
        </w:rPr>
        <w:t>本合同经双方签字盖章后生效。</w:t>
      </w:r>
    </w:p>
    <w:p>
      <w:pPr>
        <w:pStyle w:val="8"/>
      </w:pPr>
      <w:r>
        <w:rPr>
          <w:b/>
        </w:rPr>
        <w:t>第十八条</w:t>
      </w:r>
      <w:r>
        <w:rPr>
          <w:rFonts w:hint="eastAsia"/>
        </w:rPr>
        <w:t xml:space="preserve">  合同终止时间为：支付达到项目估算金额（人民币650,000.00）的110%或采购人提前1个月通知成交供应商或合同到期自动终止。</w:t>
      </w:r>
    </w:p>
    <w:p>
      <w:pPr>
        <w:spacing w:line="312" w:lineRule="auto"/>
        <w:ind w:firstLine="360" w:firstLineChars="150"/>
        <w:rPr>
          <w:sz w:val="24"/>
          <w:u w:val="single"/>
        </w:rPr>
      </w:pPr>
    </w:p>
    <w:p>
      <w:pPr>
        <w:spacing w:line="312" w:lineRule="auto"/>
        <w:rPr>
          <w:sz w:val="24"/>
        </w:rPr>
      </w:pPr>
      <w:r>
        <w:rPr>
          <w:sz w:val="24"/>
        </w:rPr>
        <w:t>甲方：</w:t>
      </w:r>
      <w:r>
        <w:rPr>
          <w:sz w:val="24"/>
          <w:u w:val="single"/>
        </w:rPr>
        <w:t xml:space="preserve">    中山大学孙逸仙纪念医院                </w:t>
      </w:r>
      <w:r>
        <w:rPr>
          <w:sz w:val="24"/>
        </w:rPr>
        <w:t>（盖章）</w:t>
      </w:r>
    </w:p>
    <w:p>
      <w:pPr>
        <w:spacing w:line="312" w:lineRule="auto"/>
        <w:rPr>
          <w:sz w:val="24"/>
        </w:rPr>
      </w:pPr>
      <w:r>
        <w:rPr>
          <w:sz w:val="24"/>
        </w:rPr>
        <w:t>法定代表人/委托代理人：</w:t>
      </w:r>
      <w:r>
        <w:rPr>
          <w:sz w:val="24"/>
          <w:u w:val="single"/>
        </w:rPr>
        <w:t xml:space="preserve">                           </w:t>
      </w:r>
      <w:r>
        <w:rPr>
          <w:sz w:val="24"/>
        </w:rPr>
        <w:t>（签名）</w:t>
      </w:r>
    </w:p>
    <w:p>
      <w:pPr>
        <w:spacing w:line="312" w:lineRule="auto"/>
        <w:rPr>
          <w:sz w:val="24"/>
        </w:rPr>
      </w:pPr>
      <w:r>
        <w:rPr>
          <w:sz w:val="24"/>
        </w:rPr>
        <w:t>项目负责人：</w:t>
      </w:r>
      <w:r>
        <w:rPr>
          <w:sz w:val="24"/>
          <w:u w:val="single"/>
        </w:rPr>
        <w:t xml:space="preserve">                                      </w:t>
      </w:r>
      <w:r>
        <w:rPr>
          <w:sz w:val="24"/>
        </w:rPr>
        <w:t>（签名）</w:t>
      </w:r>
    </w:p>
    <w:p>
      <w:pPr>
        <w:spacing w:line="312" w:lineRule="auto"/>
        <w:rPr>
          <w:sz w:val="24"/>
        </w:rPr>
      </w:pPr>
      <w:r>
        <w:rPr>
          <w:sz w:val="24"/>
        </w:rPr>
        <w:t xml:space="preserve">                                 年   　　月   　　日</w:t>
      </w:r>
    </w:p>
    <w:p>
      <w:pPr>
        <w:spacing w:line="312" w:lineRule="auto"/>
        <w:rPr>
          <w:sz w:val="24"/>
        </w:rPr>
      </w:pPr>
      <w:r>
        <w:rPr>
          <w:sz w:val="24"/>
        </w:rPr>
        <w:t>乙方：</w:t>
      </w:r>
      <w:r>
        <w:rPr>
          <w:sz w:val="24"/>
          <w:u w:val="single"/>
        </w:rPr>
        <w:t xml:space="preserve">                                           </w:t>
      </w:r>
      <w:r>
        <w:rPr>
          <w:sz w:val="24"/>
        </w:rPr>
        <w:t>（盖章）</w:t>
      </w:r>
    </w:p>
    <w:p>
      <w:pPr>
        <w:spacing w:line="312" w:lineRule="auto"/>
        <w:rPr>
          <w:sz w:val="24"/>
        </w:rPr>
      </w:pPr>
      <w:r>
        <w:rPr>
          <w:sz w:val="24"/>
        </w:rPr>
        <w:t>法定代表人/委托代理人：</w:t>
      </w:r>
      <w:r>
        <w:rPr>
          <w:sz w:val="24"/>
          <w:u w:val="single"/>
        </w:rPr>
        <w:t xml:space="preserve">                           </w:t>
      </w:r>
      <w:r>
        <w:rPr>
          <w:sz w:val="24"/>
        </w:rPr>
        <w:t>（签名）</w:t>
      </w:r>
    </w:p>
    <w:p>
      <w:pPr>
        <w:tabs>
          <w:tab w:val="left" w:pos="4500"/>
        </w:tabs>
        <w:spacing w:line="312" w:lineRule="auto"/>
        <w:rPr>
          <w:sz w:val="24"/>
        </w:rPr>
      </w:pPr>
      <w:r>
        <w:rPr>
          <w:sz w:val="24"/>
        </w:rPr>
        <w:t xml:space="preserve">                             　　年   　　月   　　日</w:t>
      </w:r>
    </w:p>
    <w:p>
      <w:pPr>
        <w:spacing w:line="312" w:lineRule="auto"/>
        <w:rPr>
          <w:sz w:val="24"/>
        </w:rPr>
      </w:pPr>
      <w:r>
        <w:rPr>
          <w:sz w:val="24"/>
        </w:rPr>
        <w:br w:type="page"/>
      </w:r>
      <w:r>
        <w:rPr>
          <w:sz w:val="24"/>
        </w:rPr>
        <w:t>印花税票粘贴处：</w:t>
      </w:r>
    </w:p>
    <w:p>
      <w:pPr>
        <w:spacing w:line="312" w:lineRule="auto"/>
        <w:rPr>
          <w:sz w:val="24"/>
        </w:rPr>
      </w:pPr>
    </w:p>
    <w:p>
      <w:pPr>
        <w:spacing w:line="312" w:lineRule="auto"/>
        <w:rPr>
          <w:sz w:val="24"/>
        </w:rPr>
      </w:pPr>
    </w:p>
    <w:p>
      <w:pPr>
        <w:spacing w:line="312" w:lineRule="auto"/>
        <w:rPr>
          <w:sz w:val="24"/>
          <w:u w:val="single"/>
        </w:rPr>
      </w:pPr>
      <w:r>
        <w:rPr>
          <w:sz w:val="24"/>
          <w:u w:val="single"/>
        </w:rPr>
        <w:t xml:space="preserve">                                                              </w:t>
      </w:r>
    </w:p>
    <w:p>
      <w:pPr>
        <w:spacing w:line="312" w:lineRule="auto"/>
        <w:rPr>
          <w:sz w:val="24"/>
        </w:rPr>
      </w:pPr>
      <w:r>
        <w:rPr>
          <w:sz w:val="24"/>
        </w:rPr>
        <w:t>（以下由技术合同登记机构填写）</w:t>
      </w:r>
    </w:p>
    <w:p>
      <w:pPr>
        <w:spacing w:line="312" w:lineRule="auto"/>
        <w:rPr>
          <w:sz w:val="24"/>
        </w:rPr>
      </w:pPr>
    </w:p>
    <w:p>
      <w:pPr>
        <w:spacing w:line="312" w:lineRule="auto"/>
        <w:rPr>
          <w:sz w:val="24"/>
        </w:rPr>
      </w:pPr>
    </w:p>
    <w:p>
      <w:pPr>
        <w:spacing w:line="312" w:lineRule="auto"/>
        <w:rPr>
          <w:sz w:val="24"/>
        </w:rPr>
      </w:pPr>
      <w:r>
        <w:rPr>
          <w:sz w:val="24"/>
        </w:rPr>
        <w:t>合同登记编号：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357"/>
        <w:gridCol w:w="357"/>
        <w:gridCol w:w="357"/>
        <w:gridCol w:w="357"/>
        <w:gridCol w:w="357"/>
        <w:gridCol w:w="357"/>
        <w:gridCol w:w="357"/>
        <w:gridCol w:w="357"/>
        <w:gridCol w:w="357"/>
        <w:gridCol w:w="357"/>
        <w:gridCol w:w="357"/>
        <w:gridCol w:w="357"/>
        <w:gridCol w:w="357"/>
        <w:gridCol w:w="357"/>
        <w:gridCol w:w="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dxa"/>
          </w:tcPr>
          <w:p>
            <w:pPr>
              <w:keepNext w:val="0"/>
              <w:keepLines w:val="0"/>
              <w:suppressLineNumbers w:val="0"/>
              <w:spacing w:before="0" w:beforeAutospacing="0" w:after="0" w:afterAutospacing="0" w:line="312" w:lineRule="auto"/>
              <w:ind w:left="0" w:right="0"/>
              <w:rPr>
                <w:rFonts w:hint="default"/>
                <w:sz w:val="24"/>
              </w:rPr>
            </w:pPr>
          </w:p>
        </w:tc>
        <w:tc>
          <w:tcPr>
            <w:tcW w:w="357" w:type="dxa"/>
          </w:tcPr>
          <w:p>
            <w:pPr>
              <w:keepNext w:val="0"/>
              <w:keepLines w:val="0"/>
              <w:suppressLineNumbers w:val="0"/>
              <w:spacing w:before="0" w:beforeAutospacing="0" w:after="0" w:afterAutospacing="0" w:line="312" w:lineRule="auto"/>
              <w:ind w:left="0" w:right="0"/>
              <w:rPr>
                <w:rFonts w:hint="default"/>
                <w:sz w:val="24"/>
              </w:rPr>
            </w:pPr>
          </w:p>
        </w:tc>
        <w:tc>
          <w:tcPr>
            <w:tcW w:w="357" w:type="dxa"/>
          </w:tcPr>
          <w:p>
            <w:pPr>
              <w:keepNext w:val="0"/>
              <w:keepLines w:val="0"/>
              <w:suppressLineNumbers w:val="0"/>
              <w:spacing w:before="0" w:beforeAutospacing="0" w:after="0" w:afterAutospacing="0" w:line="312" w:lineRule="auto"/>
              <w:ind w:left="0" w:right="0"/>
              <w:rPr>
                <w:rFonts w:hint="default"/>
                <w:sz w:val="24"/>
              </w:rPr>
            </w:pPr>
          </w:p>
        </w:tc>
        <w:tc>
          <w:tcPr>
            <w:tcW w:w="357" w:type="dxa"/>
          </w:tcPr>
          <w:p>
            <w:pPr>
              <w:keepNext w:val="0"/>
              <w:keepLines w:val="0"/>
              <w:suppressLineNumbers w:val="0"/>
              <w:spacing w:before="0" w:beforeAutospacing="0" w:after="0" w:afterAutospacing="0" w:line="312" w:lineRule="auto"/>
              <w:ind w:left="0" w:right="0"/>
              <w:rPr>
                <w:rFonts w:hint="default"/>
                <w:sz w:val="24"/>
              </w:rPr>
            </w:pPr>
          </w:p>
        </w:tc>
        <w:tc>
          <w:tcPr>
            <w:tcW w:w="357" w:type="dxa"/>
          </w:tcPr>
          <w:p>
            <w:pPr>
              <w:keepNext w:val="0"/>
              <w:keepLines w:val="0"/>
              <w:suppressLineNumbers w:val="0"/>
              <w:spacing w:before="0" w:beforeAutospacing="0" w:after="0" w:afterAutospacing="0" w:line="312" w:lineRule="auto"/>
              <w:ind w:left="0" w:right="0"/>
              <w:rPr>
                <w:rFonts w:hint="default"/>
                <w:sz w:val="24"/>
              </w:rPr>
            </w:pPr>
          </w:p>
        </w:tc>
        <w:tc>
          <w:tcPr>
            <w:tcW w:w="357" w:type="dxa"/>
          </w:tcPr>
          <w:p>
            <w:pPr>
              <w:keepNext w:val="0"/>
              <w:keepLines w:val="0"/>
              <w:suppressLineNumbers w:val="0"/>
              <w:spacing w:before="0" w:beforeAutospacing="0" w:after="0" w:afterAutospacing="0" w:line="312" w:lineRule="auto"/>
              <w:ind w:left="0" w:right="0"/>
              <w:rPr>
                <w:rFonts w:hint="default"/>
                <w:sz w:val="24"/>
              </w:rPr>
            </w:pPr>
          </w:p>
        </w:tc>
        <w:tc>
          <w:tcPr>
            <w:tcW w:w="357" w:type="dxa"/>
          </w:tcPr>
          <w:p>
            <w:pPr>
              <w:keepNext w:val="0"/>
              <w:keepLines w:val="0"/>
              <w:suppressLineNumbers w:val="0"/>
              <w:spacing w:before="0" w:beforeAutospacing="0" w:after="0" w:afterAutospacing="0" w:line="312" w:lineRule="auto"/>
              <w:ind w:left="0" w:right="0"/>
              <w:rPr>
                <w:rFonts w:hint="default"/>
                <w:sz w:val="24"/>
              </w:rPr>
            </w:pPr>
          </w:p>
        </w:tc>
        <w:tc>
          <w:tcPr>
            <w:tcW w:w="357" w:type="dxa"/>
          </w:tcPr>
          <w:p>
            <w:pPr>
              <w:keepNext w:val="0"/>
              <w:keepLines w:val="0"/>
              <w:suppressLineNumbers w:val="0"/>
              <w:spacing w:before="0" w:beforeAutospacing="0" w:after="0" w:afterAutospacing="0" w:line="312" w:lineRule="auto"/>
              <w:ind w:left="0" w:right="0"/>
              <w:rPr>
                <w:rFonts w:hint="default"/>
                <w:sz w:val="24"/>
              </w:rPr>
            </w:pPr>
          </w:p>
        </w:tc>
        <w:tc>
          <w:tcPr>
            <w:tcW w:w="357" w:type="dxa"/>
          </w:tcPr>
          <w:p>
            <w:pPr>
              <w:keepNext w:val="0"/>
              <w:keepLines w:val="0"/>
              <w:suppressLineNumbers w:val="0"/>
              <w:spacing w:before="0" w:beforeAutospacing="0" w:after="0" w:afterAutospacing="0" w:line="312" w:lineRule="auto"/>
              <w:ind w:left="0" w:right="0"/>
              <w:rPr>
                <w:rFonts w:hint="default"/>
                <w:sz w:val="24"/>
              </w:rPr>
            </w:pPr>
          </w:p>
        </w:tc>
        <w:tc>
          <w:tcPr>
            <w:tcW w:w="357" w:type="dxa"/>
          </w:tcPr>
          <w:p>
            <w:pPr>
              <w:keepNext w:val="0"/>
              <w:keepLines w:val="0"/>
              <w:suppressLineNumbers w:val="0"/>
              <w:spacing w:before="0" w:beforeAutospacing="0" w:after="0" w:afterAutospacing="0" w:line="312" w:lineRule="auto"/>
              <w:ind w:left="0" w:right="0"/>
              <w:rPr>
                <w:rFonts w:hint="default"/>
                <w:sz w:val="24"/>
              </w:rPr>
            </w:pPr>
          </w:p>
        </w:tc>
        <w:tc>
          <w:tcPr>
            <w:tcW w:w="357" w:type="dxa"/>
          </w:tcPr>
          <w:p>
            <w:pPr>
              <w:keepNext w:val="0"/>
              <w:keepLines w:val="0"/>
              <w:suppressLineNumbers w:val="0"/>
              <w:spacing w:before="0" w:beforeAutospacing="0" w:after="0" w:afterAutospacing="0" w:line="312" w:lineRule="auto"/>
              <w:ind w:left="0" w:right="0"/>
              <w:rPr>
                <w:rFonts w:hint="default"/>
                <w:sz w:val="24"/>
              </w:rPr>
            </w:pPr>
          </w:p>
        </w:tc>
        <w:tc>
          <w:tcPr>
            <w:tcW w:w="357" w:type="dxa"/>
          </w:tcPr>
          <w:p>
            <w:pPr>
              <w:keepNext w:val="0"/>
              <w:keepLines w:val="0"/>
              <w:suppressLineNumbers w:val="0"/>
              <w:spacing w:before="0" w:beforeAutospacing="0" w:after="0" w:afterAutospacing="0" w:line="312" w:lineRule="auto"/>
              <w:ind w:left="0" w:right="0"/>
              <w:rPr>
                <w:rFonts w:hint="default"/>
                <w:sz w:val="24"/>
              </w:rPr>
            </w:pPr>
          </w:p>
        </w:tc>
        <w:tc>
          <w:tcPr>
            <w:tcW w:w="357" w:type="dxa"/>
          </w:tcPr>
          <w:p>
            <w:pPr>
              <w:keepNext w:val="0"/>
              <w:keepLines w:val="0"/>
              <w:suppressLineNumbers w:val="0"/>
              <w:spacing w:before="0" w:beforeAutospacing="0" w:after="0" w:afterAutospacing="0" w:line="312" w:lineRule="auto"/>
              <w:ind w:left="0" w:right="0"/>
              <w:rPr>
                <w:rFonts w:hint="default"/>
                <w:sz w:val="24"/>
              </w:rPr>
            </w:pPr>
          </w:p>
        </w:tc>
        <w:tc>
          <w:tcPr>
            <w:tcW w:w="357" w:type="dxa"/>
          </w:tcPr>
          <w:p>
            <w:pPr>
              <w:keepNext w:val="0"/>
              <w:keepLines w:val="0"/>
              <w:suppressLineNumbers w:val="0"/>
              <w:spacing w:before="0" w:beforeAutospacing="0" w:after="0" w:afterAutospacing="0" w:line="312" w:lineRule="auto"/>
              <w:ind w:left="0" w:right="0"/>
              <w:rPr>
                <w:rFonts w:hint="default"/>
                <w:sz w:val="24"/>
              </w:rPr>
            </w:pPr>
          </w:p>
        </w:tc>
        <w:tc>
          <w:tcPr>
            <w:tcW w:w="357" w:type="dxa"/>
          </w:tcPr>
          <w:p>
            <w:pPr>
              <w:keepNext w:val="0"/>
              <w:keepLines w:val="0"/>
              <w:suppressLineNumbers w:val="0"/>
              <w:spacing w:before="0" w:beforeAutospacing="0" w:after="0" w:afterAutospacing="0" w:line="312" w:lineRule="auto"/>
              <w:ind w:left="0" w:right="0"/>
              <w:rPr>
                <w:rFonts w:hint="default"/>
                <w:sz w:val="24"/>
              </w:rPr>
            </w:pPr>
          </w:p>
        </w:tc>
        <w:tc>
          <w:tcPr>
            <w:tcW w:w="357" w:type="dxa"/>
          </w:tcPr>
          <w:p>
            <w:pPr>
              <w:keepNext w:val="0"/>
              <w:keepLines w:val="0"/>
              <w:suppressLineNumbers w:val="0"/>
              <w:spacing w:before="0" w:beforeAutospacing="0" w:after="0" w:afterAutospacing="0" w:line="312" w:lineRule="auto"/>
              <w:ind w:left="0" w:right="0"/>
              <w:rPr>
                <w:rFonts w:hint="default"/>
                <w:sz w:val="24"/>
              </w:rPr>
            </w:pPr>
          </w:p>
        </w:tc>
      </w:tr>
    </w:tbl>
    <w:p>
      <w:pPr>
        <w:spacing w:line="312" w:lineRule="auto"/>
        <w:rPr>
          <w:sz w:val="24"/>
          <w:u w:val="single"/>
        </w:rPr>
      </w:pPr>
    </w:p>
    <w:p>
      <w:pPr>
        <w:spacing w:line="312" w:lineRule="auto"/>
        <w:ind w:firstLine="360" w:firstLineChars="150"/>
        <w:rPr>
          <w:sz w:val="24"/>
          <w:u w:val="single"/>
        </w:rPr>
      </w:pPr>
      <w:r>
        <w:rPr>
          <w:sz w:val="24"/>
        </w:rPr>
        <w:t>1. 申请登记人：</w:t>
      </w:r>
      <w:r>
        <w:rPr>
          <w:sz w:val="24"/>
          <w:u w:val="single"/>
        </w:rPr>
        <w:t xml:space="preserve">                                           </w:t>
      </w:r>
    </w:p>
    <w:p>
      <w:pPr>
        <w:tabs>
          <w:tab w:val="left" w:pos="360"/>
        </w:tabs>
        <w:spacing w:line="312" w:lineRule="auto"/>
        <w:ind w:firstLine="360" w:firstLineChars="150"/>
        <w:rPr>
          <w:sz w:val="24"/>
          <w:u w:val="single"/>
        </w:rPr>
      </w:pPr>
      <w:r>
        <w:rPr>
          <w:sz w:val="24"/>
        </w:rPr>
        <w:t>2. 登记材料：（1）</w:t>
      </w:r>
      <w:r>
        <w:rPr>
          <w:sz w:val="24"/>
          <w:u w:val="single"/>
        </w:rPr>
        <w:t xml:space="preserve">                                          </w:t>
      </w:r>
    </w:p>
    <w:p>
      <w:pPr>
        <w:spacing w:line="312" w:lineRule="auto"/>
        <w:ind w:firstLine="555"/>
        <w:rPr>
          <w:sz w:val="24"/>
          <w:u w:val="single"/>
        </w:rPr>
      </w:pPr>
      <w:r>
        <w:rPr>
          <w:sz w:val="24"/>
        </w:rPr>
        <w:t xml:space="preserve">            （2）</w:t>
      </w:r>
      <w:r>
        <w:rPr>
          <w:sz w:val="24"/>
          <w:u w:val="single"/>
        </w:rPr>
        <w:t xml:space="preserve">                                       </w:t>
      </w:r>
    </w:p>
    <w:p>
      <w:pPr>
        <w:spacing w:line="312" w:lineRule="auto"/>
        <w:rPr>
          <w:sz w:val="24"/>
          <w:u w:val="single"/>
        </w:rPr>
      </w:pPr>
      <w:r>
        <w:rPr>
          <w:sz w:val="24"/>
        </w:rPr>
        <w:t xml:space="preserve">                （3）</w:t>
      </w:r>
      <w:r>
        <w:rPr>
          <w:sz w:val="24"/>
          <w:u w:val="single"/>
        </w:rPr>
        <w:t xml:space="preserve">                                       </w:t>
      </w:r>
    </w:p>
    <w:p>
      <w:pPr>
        <w:spacing w:line="312" w:lineRule="auto"/>
        <w:rPr>
          <w:sz w:val="24"/>
          <w:u w:val="single"/>
        </w:rPr>
      </w:pPr>
      <w:r>
        <w:rPr>
          <w:sz w:val="24"/>
        </w:rPr>
        <w:t xml:space="preserve">   3. 合同类型：</w:t>
      </w:r>
      <w:r>
        <w:rPr>
          <w:sz w:val="24"/>
          <w:u w:val="single"/>
        </w:rPr>
        <w:t xml:space="preserve">                                                 </w:t>
      </w:r>
    </w:p>
    <w:p>
      <w:pPr>
        <w:spacing w:line="312" w:lineRule="auto"/>
        <w:rPr>
          <w:sz w:val="24"/>
          <w:u w:val="single"/>
        </w:rPr>
      </w:pPr>
      <w:r>
        <w:rPr>
          <w:sz w:val="24"/>
        </w:rPr>
        <w:t xml:space="preserve">   4. 合同交易额：</w:t>
      </w:r>
      <w:r>
        <w:rPr>
          <w:sz w:val="24"/>
          <w:u w:val="single"/>
        </w:rPr>
        <w:t xml:space="preserve">                                               </w:t>
      </w:r>
    </w:p>
    <w:p>
      <w:pPr>
        <w:spacing w:line="312" w:lineRule="auto"/>
        <w:rPr>
          <w:sz w:val="24"/>
          <w:u w:val="single"/>
        </w:rPr>
      </w:pPr>
      <w:r>
        <w:rPr>
          <w:sz w:val="24"/>
        </w:rPr>
        <w:t xml:space="preserve">   5. 技术交易额：</w:t>
      </w:r>
      <w:r>
        <w:rPr>
          <w:sz w:val="24"/>
          <w:u w:val="single"/>
        </w:rPr>
        <w:t xml:space="preserve">                                           </w:t>
      </w:r>
    </w:p>
    <w:p>
      <w:pPr>
        <w:spacing w:line="312" w:lineRule="auto"/>
        <w:rPr>
          <w:spacing w:val="20"/>
          <w:sz w:val="24"/>
        </w:rPr>
      </w:pPr>
      <w:r>
        <w:rPr>
          <w:spacing w:val="20"/>
          <w:sz w:val="24"/>
        </w:rPr>
        <w:t xml:space="preserve">                   技术合同登记机构（印章）</w:t>
      </w:r>
    </w:p>
    <w:p>
      <w:pPr>
        <w:spacing w:line="312" w:lineRule="auto"/>
        <w:rPr>
          <w:sz w:val="24"/>
        </w:rPr>
      </w:pPr>
      <w:r>
        <w:rPr>
          <w:sz w:val="24"/>
        </w:rPr>
        <w:t xml:space="preserve"> </w:t>
      </w:r>
    </w:p>
    <w:p>
      <w:pPr>
        <w:spacing w:line="312" w:lineRule="auto"/>
        <w:rPr>
          <w:spacing w:val="20"/>
          <w:sz w:val="24"/>
        </w:rPr>
      </w:pPr>
      <w:r>
        <w:rPr>
          <w:sz w:val="24"/>
        </w:rPr>
        <w:t xml:space="preserve">                          </w:t>
      </w:r>
      <w:r>
        <w:rPr>
          <w:spacing w:val="20"/>
          <w:sz w:val="24"/>
        </w:rPr>
        <w:t xml:space="preserve">   经办人：</w:t>
      </w:r>
    </w:p>
    <w:p>
      <w:pPr>
        <w:spacing w:line="312" w:lineRule="auto"/>
        <w:rPr>
          <w:sz w:val="24"/>
        </w:rPr>
      </w:pPr>
      <w:r>
        <w:rPr>
          <w:sz w:val="24"/>
        </w:rPr>
        <w:t xml:space="preserve">                                 年    月    日</w:t>
      </w:r>
    </w:p>
    <w:p>
      <w:pPr>
        <w:shd w:val="clear" w:color="auto" w:fill="FFFFFF"/>
        <w:spacing w:line="312" w:lineRule="auto"/>
        <w:ind w:right="240" w:firstLine="480" w:firstLineChars="200"/>
        <w:jc w:val="right"/>
        <w:rPr>
          <w:sz w:val="24"/>
          <w:shd w:val="clear" w:color="auto" w:fill="FFFFFF"/>
        </w:rPr>
        <w:sectPr>
          <w:pgSz w:w="11906" w:h="16838"/>
          <w:pgMar w:top="1440" w:right="1077" w:bottom="1440" w:left="1077" w:header="851" w:footer="992" w:gutter="0"/>
          <w:cols w:space="425" w:num="1"/>
          <w:docGrid w:type="lines" w:linePitch="312" w:charSpace="0"/>
        </w:sectPr>
      </w:pPr>
    </w:p>
    <w:p>
      <w:pPr>
        <w:pStyle w:val="2"/>
        <w:spacing w:line="360" w:lineRule="auto"/>
        <w:rPr>
          <w:rFonts w:eastAsia="宋体"/>
          <w:color w:val="auto"/>
        </w:rPr>
      </w:pPr>
      <w:r>
        <w:rPr>
          <w:rFonts w:eastAsia="宋体"/>
          <w:color w:val="auto"/>
        </w:rPr>
        <w:t>第五章  响应文件编制要求</w:t>
      </w:r>
    </w:p>
    <w:p>
      <w:pPr>
        <w:rPr>
          <w:b/>
          <w:color w:val="FF0000"/>
          <w:sz w:val="28"/>
        </w:rPr>
      </w:pPr>
      <w:r>
        <w:rPr>
          <w:b/>
          <w:color w:val="FF0000"/>
          <w:sz w:val="28"/>
        </w:rPr>
        <w:t>（请响应人按照以下文件的要求格式、内容、顺序制作响应文件，并请编制目录及页码，否则可能将影响对响应文件的评价。）</w:t>
      </w:r>
    </w:p>
    <w:p>
      <w:pPr>
        <w:pStyle w:val="30"/>
        <w:ind w:firstLine="400"/>
        <w:sectPr>
          <w:pgSz w:w="11906" w:h="16838"/>
          <w:pgMar w:top="1440" w:right="1077" w:bottom="1440" w:left="1077" w:header="851" w:footer="992" w:gutter="0"/>
          <w:cols w:space="425" w:num="1"/>
          <w:vAlign w:val="center"/>
          <w:docGrid w:type="lines" w:linePitch="312" w:charSpace="0"/>
        </w:sectPr>
      </w:pPr>
    </w:p>
    <w:p>
      <w:pPr>
        <w:pStyle w:val="30"/>
        <w:spacing w:line="360" w:lineRule="auto"/>
        <w:ind w:firstLine="0" w:firstLineChars="0"/>
        <w:jc w:val="center"/>
        <w:rPr>
          <w:b/>
          <w:bCs/>
          <w:sz w:val="36"/>
          <w:szCs w:val="72"/>
        </w:rPr>
      </w:pPr>
      <w:r>
        <w:rPr>
          <w:b/>
          <w:bCs/>
          <w:sz w:val="36"/>
          <w:szCs w:val="72"/>
        </w:rPr>
        <w:t>温馨提示</w:t>
      </w:r>
    </w:p>
    <w:p>
      <w:pPr>
        <w:spacing w:line="360" w:lineRule="auto"/>
        <w:ind w:firstLine="480" w:firstLineChars="200"/>
        <w:rPr>
          <w:b/>
          <w:bCs/>
          <w:sz w:val="24"/>
        </w:rPr>
      </w:pPr>
      <w:r>
        <w:rPr>
          <w:color w:val="000000"/>
          <w:sz w:val="24"/>
        </w:rPr>
        <w:t>（本提示内容非采购文件的组成部分，仅为善意提醒。如有不一致，以采购文件为准。）</w:t>
      </w:r>
    </w:p>
    <w:p>
      <w:pPr>
        <w:pStyle w:val="30"/>
        <w:numPr>
          <w:ilvl w:val="0"/>
          <w:numId w:val="13"/>
        </w:numPr>
        <w:spacing w:line="360" w:lineRule="auto"/>
        <w:ind w:firstLine="480"/>
        <w:rPr>
          <w:color w:val="000000"/>
          <w:sz w:val="24"/>
        </w:rPr>
      </w:pPr>
      <w:r>
        <w:rPr>
          <w:color w:val="000000"/>
          <w:sz w:val="24"/>
        </w:rPr>
        <w:t>响应人应仔细阅读采购文件中所有的事项、格式、条款和规范等，完整、真实、准确的填写采购文件中规定的所有内容。</w:t>
      </w:r>
    </w:p>
    <w:p>
      <w:pPr>
        <w:pStyle w:val="30"/>
        <w:numPr>
          <w:ilvl w:val="0"/>
          <w:numId w:val="13"/>
        </w:numPr>
        <w:spacing w:line="360" w:lineRule="auto"/>
        <w:ind w:firstLine="480"/>
        <w:rPr>
          <w:color w:val="000000"/>
          <w:sz w:val="24"/>
        </w:rPr>
      </w:pPr>
      <w:r>
        <w:rPr>
          <w:color w:val="000000"/>
          <w:sz w:val="24"/>
        </w:rPr>
        <w:t>按照采购文件的要求编制响应文件，对采购文件提出的实质性要求和条件做出响应。否则，其响应将被拒绝。</w:t>
      </w:r>
    </w:p>
    <w:p>
      <w:pPr>
        <w:pStyle w:val="30"/>
        <w:numPr>
          <w:ilvl w:val="0"/>
          <w:numId w:val="13"/>
        </w:numPr>
        <w:spacing w:line="360" w:lineRule="auto"/>
        <w:ind w:firstLine="480"/>
        <w:rPr>
          <w:color w:val="000000"/>
          <w:sz w:val="24"/>
        </w:rPr>
      </w:pPr>
      <w:r>
        <w:rPr>
          <w:color w:val="000000"/>
          <w:sz w:val="24"/>
        </w:rPr>
        <w:t>凡关于采购文件的所有响应资料（包含但不限于：承诺函、声明函等各类函件，资质证书等证明资料复印件，项目具体实施方案等)，</w:t>
      </w:r>
      <w:r>
        <w:rPr>
          <w:color w:val="000000"/>
          <w:sz w:val="24"/>
          <w:u w:val="single"/>
        </w:rPr>
        <w:t>都必须盖上响应人公章</w:t>
      </w:r>
      <w:r>
        <w:rPr>
          <w:color w:val="000000"/>
          <w:sz w:val="24"/>
        </w:rPr>
        <w:t>。</w:t>
      </w:r>
    </w:p>
    <w:p>
      <w:pPr>
        <w:pStyle w:val="30"/>
        <w:numPr>
          <w:ilvl w:val="0"/>
          <w:numId w:val="13"/>
        </w:numPr>
        <w:spacing w:line="360" w:lineRule="auto"/>
        <w:ind w:firstLine="480"/>
        <w:rPr>
          <w:color w:val="000000"/>
          <w:sz w:val="24"/>
        </w:rPr>
      </w:pPr>
      <w:r>
        <w:rPr>
          <w:color w:val="000000"/>
          <w:sz w:val="24"/>
        </w:rPr>
        <w:t>响应文件所附的相关资料复印件若模糊不清的，将影响其评审得分。</w:t>
      </w:r>
    </w:p>
    <w:p>
      <w:pPr>
        <w:pStyle w:val="30"/>
        <w:numPr>
          <w:ilvl w:val="0"/>
          <w:numId w:val="13"/>
        </w:numPr>
        <w:spacing w:line="360" w:lineRule="auto"/>
        <w:ind w:firstLine="480"/>
        <w:rPr>
          <w:color w:val="000000"/>
          <w:sz w:val="24"/>
        </w:rPr>
      </w:pPr>
      <w:r>
        <w:rPr>
          <w:color w:val="000000"/>
          <w:sz w:val="24"/>
        </w:rPr>
        <w:t>响应人必须对其响应文件所提供的全部资料的真实性承担法律责任，且无条件接受集中采购机构或采购人及政府采购监管部门等对其中任何资料进行核实的要求。</w:t>
      </w:r>
    </w:p>
    <w:p>
      <w:pPr>
        <w:pStyle w:val="30"/>
        <w:numPr>
          <w:ilvl w:val="0"/>
          <w:numId w:val="13"/>
        </w:numPr>
        <w:spacing w:line="360" w:lineRule="auto"/>
        <w:ind w:firstLine="480"/>
        <w:rPr>
          <w:color w:val="000000"/>
          <w:sz w:val="24"/>
        </w:rPr>
      </w:pPr>
      <w:r>
        <w:rPr>
          <w:color w:val="000000"/>
          <w:sz w:val="24"/>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pPr>
        <w:pStyle w:val="30"/>
        <w:numPr>
          <w:ilvl w:val="0"/>
          <w:numId w:val="13"/>
        </w:numPr>
        <w:spacing w:line="360" w:lineRule="auto"/>
        <w:ind w:firstLine="480"/>
        <w:rPr>
          <w:color w:val="000000"/>
          <w:sz w:val="24"/>
        </w:rPr>
      </w:pPr>
      <w:r>
        <w:rPr>
          <w:color w:val="000000"/>
          <w:sz w:val="24"/>
        </w:rPr>
        <w:t>因场地有限，我院无法提供停车位，不便之处敬请谅解。</w:t>
      </w:r>
    </w:p>
    <w:p>
      <w:pPr>
        <w:widowControl/>
        <w:jc w:val="left"/>
        <w:rPr>
          <w:sz w:val="32"/>
          <w:szCs w:val="32"/>
        </w:rPr>
      </w:pPr>
      <w:r>
        <w:rPr>
          <w:sz w:val="32"/>
          <w:szCs w:val="32"/>
        </w:rPr>
        <w:br w:type="page"/>
      </w:r>
    </w:p>
    <w:p>
      <w:pPr>
        <w:pStyle w:val="30"/>
        <w:ind w:firstLine="400"/>
      </w:pPr>
    </w:p>
    <w:p>
      <w:pPr>
        <w:pStyle w:val="30"/>
        <w:ind w:firstLine="400"/>
      </w:pPr>
    </w:p>
    <w:p>
      <w:pPr>
        <w:spacing w:line="360" w:lineRule="auto"/>
        <w:jc w:val="center"/>
        <w:rPr>
          <w:b/>
          <w:sz w:val="52"/>
          <w:szCs w:val="32"/>
        </w:rPr>
      </w:pPr>
      <w:r>
        <w:rPr>
          <w:b/>
          <w:sz w:val="52"/>
          <w:szCs w:val="32"/>
        </w:rPr>
        <w:t>中山大学孙逸仙纪念医院</w:t>
      </w:r>
    </w:p>
    <w:p>
      <w:pPr>
        <w:spacing w:line="360" w:lineRule="auto"/>
        <w:jc w:val="center"/>
        <w:rPr>
          <w:b/>
          <w:sz w:val="52"/>
          <w:szCs w:val="32"/>
        </w:rPr>
      </w:pPr>
      <w:r>
        <w:rPr>
          <w:b/>
          <w:sz w:val="52"/>
          <w:szCs w:val="32"/>
          <w:u w:val="single"/>
        </w:rPr>
        <w:t xml:space="preserve">             </w:t>
      </w:r>
      <w:r>
        <w:rPr>
          <w:b/>
          <w:sz w:val="52"/>
          <w:szCs w:val="32"/>
        </w:rPr>
        <w:t>项目</w:t>
      </w:r>
    </w:p>
    <w:p>
      <w:pPr>
        <w:spacing w:line="360" w:lineRule="auto"/>
        <w:jc w:val="center"/>
        <w:rPr>
          <w:b/>
          <w:sz w:val="52"/>
          <w:szCs w:val="32"/>
        </w:rPr>
      </w:pPr>
      <w:r>
        <w:rPr>
          <w:b/>
          <w:sz w:val="52"/>
          <w:szCs w:val="32"/>
        </w:rPr>
        <w:t>响 应 文 件</w:t>
      </w:r>
    </w:p>
    <w:p>
      <w:pPr>
        <w:pStyle w:val="10"/>
        <w:spacing w:line="360" w:lineRule="auto"/>
        <w:jc w:val="center"/>
        <w:rPr>
          <w:rFonts w:ascii="Times New Roman" w:hAnsi="Times New Roman"/>
          <w:b/>
          <w:sz w:val="32"/>
          <w:szCs w:val="32"/>
        </w:rPr>
      </w:pPr>
      <w:r>
        <w:rPr>
          <w:rFonts w:ascii="Times New Roman" w:hAnsi="Times New Roman"/>
          <w:b/>
          <w:sz w:val="32"/>
          <w:szCs w:val="32"/>
        </w:rPr>
        <w:t>(正本/副本）</w:t>
      </w:r>
    </w:p>
    <w:p>
      <w:pPr>
        <w:pStyle w:val="10"/>
        <w:spacing w:line="360" w:lineRule="auto"/>
        <w:ind w:firstLine="643" w:firstLineChars="200"/>
        <w:jc w:val="center"/>
        <w:rPr>
          <w:rFonts w:ascii="Times New Roman" w:hAnsi="Times New Roman"/>
          <w:b/>
          <w:sz w:val="32"/>
          <w:szCs w:val="32"/>
        </w:rPr>
      </w:pPr>
    </w:p>
    <w:p>
      <w:pPr>
        <w:pStyle w:val="10"/>
        <w:spacing w:line="360" w:lineRule="auto"/>
        <w:ind w:firstLine="643" w:firstLineChars="200"/>
        <w:jc w:val="center"/>
        <w:rPr>
          <w:rFonts w:ascii="Times New Roman" w:hAnsi="Times New Roman"/>
          <w:b/>
          <w:sz w:val="32"/>
          <w:szCs w:val="32"/>
        </w:rPr>
      </w:pPr>
    </w:p>
    <w:p>
      <w:pPr>
        <w:pStyle w:val="10"/>
        <w:spacing w:line="360" w:lineRule="auto"/>
        <w:ind w:firstLine="643" w:firstLineChars="200"/>
        <w:jc w:val="center"/>
        <w:rPr>
          <w:rFonts w:ascii="Times New Roman" w:hAnsi="Times New Roman"/>
          <w:b/>
          <w:sz w:val="32"/>
          <w:szCs w:val="32"/>
        </w:rPr>
      </w:pPr>
    </w:p>
    <w:p>
      <w:pPr>
        <w:pStyle w:val="10"/>
        <w:spacing w:line="360" w:lineRule="auto"/>
        <w:ind w:firstLine="643" w:firstLineChars="200"/>
        <w:jc w:val="center"/>
        <w:rPr>
          <w:rFonts w:ascii="Times New Roman" w:hAnsi="Times New Roman"/>
          <w:b/>
          <w:sz w:val="32"/>
          <w:szCs w:val="32"/>
        </w:rPr>
      </w:pPr>
    </w:p>
    <w:p>
      <w:pPr>
        <w:pStyle w:val="10"/>
        <w:spacing w:line="360" w:lineRule="auto"/>
        <w:ind w:firstLine="643" w:firstLineChars="200"/>
        <w:jc w:val="center"/>
        <w:rPr>
          <w:rFonts w:ascii="Times New Roman" w:hAnsi="Times New Roman"/>
          <w:b/>
          <w:sz w:val="32"/>
          <w:szCs w:val="32"/>
        </w:rPr>
      </w:pPr>
    </w:p>
    <w:p>
      <w:pPr>
        <w:pStyle w:val="10"/>
        <w:spacing w:line="360" w:lineRule="auto"/>
        <w:ind w:firstLine="643" w:firstLineChars="200"/>
        <w:jc w:val="center"/>
        <w:rPr>
          <w:rFonts w:ascii="Times New Roman" w:hAnsi="Times New Roman"/>
          <w:b/>
          <w:sz w:val="32"/>
          <w:szCs w:val="32"/>
        </w:rPr>
      </w:pPr>
    </w:p>
    <w:p>
      <w:pPr>
        <w:pStyle w:val="10"/>
        <w:spacing w:line="360" w:lineRule="auto"/>
        <w:ind w:firstLine="643" w:firstLineChars="200"/>
        <w:jc w:val="center"/>
        <w:rPr>
          <w:rFonts w:ascii="Times New Roman" w:hAnsi="Times New Roman"/>
          <w:b/>
          <w:sz w:val="32"/>
          <w:szCs w:val="32"/>
        </w:rPr>
      </w:pPr>
    </w:p>
    <w:p>
      <w:pPr>
        <w:pStyle w:val="10"/>
        <w:spacing w:line="360" w:lineRule="auto"/>
        <w:ind w:firstLine="643" w:firstLineChars="200"/>
        <w:jc w:val="center"/>
        <w:rPr>
          <w:rFonts w:ascii="Times New Roman" w:hAnsi="Times New Roman"/>
          <w:b/>
          <w:sz w:val="32"/>
          <w:szCs w:val="32"/>
        </w:rPr>
      </w:pPr>
    </w:p>
    <w:p>
      <w:pPr>
        <w:pStyle w:val="10"/>
        <w:spacing w:line="360" w:lineRule="auto"/>
        <w:ind w:firstLine="1906" w:firstLineChars="678"/>
        <w:rPr>
          <w:rFonts w:ascii="Times New Roman" w:hAnsi="Times New Roman"/>
          <w:b/>
          <w:sz w:val="28"/>
          <w:szCs w:val="28"/>
          <w:u w:val="single"/>
        </w:rPr>
      </w:pPr>
      <w:r>
        <w:rPr>
          <w:rFonts w:ascii="Times New Roman" w:hAnsi="Times New Roman"/>
          <w:b/>
          <w:sz w:val="28"/>
          <w:szCs w:val="28"/>
        </w:rPr>
        <w:t>公司名称</w:t>
      </w:r>
      <w:r>
        <w:rPr>
          <w:rFonts w:ascii="Times New Roman" w:hAnsi="Times New Roman"/>
          <w:b/>
          <w:sz w:val="22"/>
          <w:szCs w:val="22"/>
        </w:rPr>
        <w:t>（盖章）</w:t>
      </w:r>
      <w:r>
        <w:rPr>
          <w:rFonts w:ascii="Times New Roman" w:hAnsi="Times New Roman"/>
          <w:b/>
          <w:sz w:val="28"/>
          <w:szCs w:val="28"/>
        </w:rPr>
        <w:t>：</w:t>
      </w:r>
      <w:r>
        <w:rPr>
          <w:rFonts w:ascii="Times New Roman" w:hAnsi="Times New Roman"/>
          <w:b/>
          <w:sz w:val="28"/>
          <w:szCs w:val="28"/>
          <w:u w:val="single"/>
        </w:rPr>
        <w:t xml:space="preserve">                           </w:t>
      </w:r>
    </w:p>
    <w:p>
      <w:pPr>
        <w:pStyle w:val="10"/>
        <w:spacing w:line="360" w:lineRule="auto"/>
        <w:ind w:firstLine="1906" w:firstLineChars="678"/>
        <w:rPr>
          <w:rFonts w:ascii="Times New Roman" w:hAnsi="Times New Roman"/>
          <w:b/>
          <w:sz w:val="28"/>
          <w:szCs w:val="28"/>
        </w:rPr>
      </w:pPr>
      <w:r>
        <w:rPr>
          <w:rFonts w:ascii="Times New Roman" w:hAnsi="Times New Roman"/>
          <w:b/>
          <w:sz w:val="28"/>
          <w:szCs w:val="28"/>
        </w:rPr>
        <w:t>法定代表人或法定授权代表</w:t>
      </w:r>
      <w:r>
        <w:rPr>
          <w:rFonts w:ascii="Times New Roman" w:hAnsi="Times New Roman"/>
          <w:b/>
          <w:sz w:val="22"/>
          <w:szCs w:val="22"/>
        </w:rPr>
        <w:t>（签字）</w:t>
      </w:r>
      <w:r>
        <w:rPr>
          <w:rFonts w:ascii="Times New Roman" w:hAnsi="Times New Roman"/>
          <w:b/>
          <w:sz w:val="28"/>
          <w:szCs w:val="28"/>
        </w:rPr>
        <w:t>：</w:t>
      </w:r>
      <w:r>
        <w:rPr>
          <w:rFonts w:ascii="Times New Roman" w:hAnsi="Times New Roman"/>
          <w:b/>
          <w:sz w:val="28"/>
          <w:szCs w:val="28"/>
          <w:u w:val="single"/>
        </w:rPr>
        <w:t xml:space="preserve">           </w:t>
      </w:r>
    </w:p>
    <w:p>
      <w:pPr>
        <w:pStyle w:val="10"/>
        <w:spacing w:line="360" w:lineRule="auto"/>
        <w:ind w:firstLine="1906" w:firstLineChars="678"/>
        <w:rPr>
          <w:rFonts w:ascii="Times New Roman" w:hAnsi="Times New Roman"/>
          <w:b/>
          <w:sz w:val="28"/>
          <w:szCs w:val="28"/>
        </w:rPr>
      </w:pPr>
      <w:r>
        <w:rPr>
          <w:rFonts w:ascii="Times New Roman" w:hAnsi="Times New Roman"/>
          <w:b/>
          <w:sz w:val="28"/>
          <w:szCs w:val="28"/>
        </w:rPr>
        <w:t>联系方式：</w:t>
      </w:r>
      <w:r>
        <w:rPr>
          <w:rFonts w:ascii="Times New Roman" w:hAnsi="Times New Roman"/>
          <w:b/>
          <w:sz w:val="28"/>
          <w:szCs w:val="28"/>
          <w:u w:val="single"/>
        </w:rPr>
        <w:t xml:space="preserve">                                 </w:t>
      </w:r>
    </w:p>
    <w:p>
      <w:pPr>
        <w:pStyle w:val="10"/>
        <w:spacing w:line="360" w:lineRule="auto"/>
        <w:ind w:firstLine="1906" w:firstLineChars="678"/>
        <w:rPr>
          <w:rFonts w:ascii="Times New Roman" w:hAnsi="Times New Roman"/>
          <w:b/>
          <w:sz w:val="32"/>
          <w:szCs w:val="32"/>
        </w:rPr>
      </w:pPr>
      <w:r>
        <w:rPr>
          <w:rFonts w:ascii="Times New Roman" w:hAnsi="Times New Roman"/>
          <w:b/>
          <w:sz w:val="28"/>
          <w:szCs w:val="28"/>
        </w:rPr>
        <w:t>日    期：</w:t>
      </w:r>
      <w:r>
        <w:rPr>
          <w:rFonts w:ascii="Times New Roman" w:hAnsi="Times New Roman"/>
          <w:b/>
          <w:sz w:val="28"/>
          <w:szCs w:val="28"/>
          <w:u w:val="single"/>
        </w:rPr>
        <w:t xml:space="preserve">                                 </w:t>
      </w:r>
    </w:p>
    <w:p>
      <w:pPr>
        <w:widowControl/>
        <w:jc w:val="left"/>
        <w:rPr>
          <w:b/>
          <w:bCs/>
          <w:sz w:val="36"/>
          <w:szCs w:val="72"/>
        </w:rPr>
      </w:pPr>
      <w:bookmarkStart w:id="20" w:name="_Toc97049462"/>
      <w:bookmarkStart w:id="21" w:name="_Toc97049463"/>
      <w:r>
        <w:rPr>
          <w:b/>
          <w:bCs/>
          <w:sz w:val="36"/>
          <w:szCs w:val="72"/>
        </w:rPr>
        <w:br w:type="page"/>
      </w:r>
    </w:p>
    <w:p>
      <w:pPr>
        <w:pStyle w:val="30"/>
        <w:spacing w:line="360" w:lineRule="auto"/>
        <w:ind w:firstLine="0" w:firstLineChars="0"/>
        <w:jc w:val="center"/>
        <w:rPr>
          <w:sz w:val="36"/>
          <w:szCs w:val="72"/>
        </w:rPr>
      </w:pPr>
      <w:r>
        <w:rPr>
          <w:b/>
          <w:bCs/>
          <w:sz w:val="36"/>
          <w:szCs w:val="72"/>
        </w:rPr>
        <w:t>响应文件目录</w:t>
      </w:r>
      <w:bookmarkEnd w:id="20"/>
      <w:r>
        <w:rPr>
          <w:b/>
          <w:bCs/>
          <w:sz w:val="36"/>
          <w:szCs w:val="72"/>
        </w:rPr>
        <w:fldChar w:fldCharType="begin"/>
      </w:r>
      <w:r>
        <w:rPr>
          <w:b/>
          <w:bCs/>
          <w:sz w:val="36"/>
          <w:szCs w:val="72"/>
        </w:rPr>
        <w:instrText xml:space="preserve"> TOC \o "1-3" \h \z \u </w:instrText>
      </w:r>
      <w:r>
        <w:rPr>
          <w:b/>
          <w:bCs/>
          <w:sz w:val="36"/>
          <w:szCs w:val="72"/>
        </w:rPr>
        <w:fldChar w:fldCharType="separate"/>
      </w:r>
    </w:p>
    <w:p>
      <w:pPr>
        <w:widowControl/>
        <w:spacing w:line="360" w:lineRule="auto"/>
        <w:jc w:val="left"/>
        <w:rPr>
          <w:sz w:val="24"/>
        </w:rPr>
      </w:pPr>
    </w:p>
    <w:p>
      <w:pPr>
        <w:shd w:val="clear" w:color="auto" w:fill="FFFFFF"/>
        <w:spacing w:line="360" w:lineRule="auto"/>
        <w:rPr>
          <w:sz w:val="24"/>
        </w:rPr>
      </w:pPr>
      <w:r>
        <w:rPr>
          <w:sz w:val="24"/>
        </w:rPr>
        <w:t>一、  报价………………………………………………………………………第（  ）页</w:t>
      </w:r>
    </w:p>
    <w:p>
      <w:pPr>
        <w:pStyle w:val="30"/>
        <w:spacing w:line="360" w:lineRule="auto"/>
        <w:ind w:firstLine="0" w:firstLineChars="0"/>
        <w:rPr>
          <w:sz w:val="24"/>
        </w:rPr>
      </w:pPr>
      <w:r>
        <w:rPr>
          <w:sz w:val="24"/>
        </w:rPr>
        <w:t>（一）报价一览表………………………………………………………………第（  ）页</w:t>
      </w:r>
    </w:p>
    <w:p>
      <w:pPr>
        <w:shd w:val="clear" w:color="auto" w:fill="FFFFFF"/>
        <w:spacing w:line="360" w:lineRule="auto"/>
        <w:rPr>
          <w:sz w:val="24"/>
        </w:rPr>
      </w:pPr>
      <w:r>
        <w:fldChar w:fldCharType="begin"/>
      </w:r>
      <w:r>
        <w:instrText xml:space="preserve"> HYPERLINK "http://192.168.70.199/seeyon/office/cache/20190929/-1981683210483646217/-1981683210483646217.html?rnd=94104.10036287415" </w:instrText>
      </w:r>
      <w:r>
        <w:fldChar w:fldCharType="separate"/>
      </w:r>
      <w:r>
        <w:rPr>
          <w:sz w:val="24"/>
        </w:rPr>
        <w:t xml:space="preserve">二、  </w:t>
      </w:r>
      <w:r>
        <w:rPr>
          <w:sz w:val="24"/>
        </w:rPr>
        <w:fldChar w:fldCharType="end"/>
      </w:r>
      <w:r>
        <w:rPr>
          <w:sz w:val="24"/>
        </w:rPr>
        <w:t>资格审查…………………………………………………………………第（  ）页</w:t>
      </w:r>
    </w:p>
    <w:p>
      <w:pPr>
        <w:pStyle w:val="30"/>
        <w:spacing w:line="360" w:lineRule="auto"/>
        <w:ind w:firstLine="0" w:firstLineChars="0"/>
        <w:rPr>
          <w:sz w:val="24"/>
        </w:rPr>
      </w:pPr>
      <w:r>
        <w:rPr>
          <w:sz w:val="24"/>
        </w:rPr>
        <w:t>（一）资格自查表………………………………………………………………第（  ）页</w:t>
      </w:r>
    </w:p>
    <w:p>
      <w:pPr>
        <w:pStyle w:val="30"/>
        <w:spacing w:line="360" w:lineRule="auto"/>
        <w:ind w:firstLine="0" w:firstLineChars="0"/>
        <w:rPr>
          <w:sz w:val="24"/>
        </w:rPr>
      </w:pPr>
      <w:r>
        <w:rPr>
          <w:sz w:val="24"/>
        </w:rPr>
        <w:t>（二）资格审查证明资料………………………………………………………第（  ）页</w:t>
      </w:r>
    </w:p>
    <w:p>
      <w:pPr>
        <w:shd w:val="clear" w:color="auto" w:fill="FFFFFF"/>
        <w:spacing w:line="360" w:lineRule="auto"/>
        <w:rPr>
          <w:sz w:val="24"/>
        </w:rPr>
      </w:pPr>
      <w:r>
        <w:rPr>
          <w:sz w:val="24"/>
        </w:rPr>
        <w:t>三、  符合性审查………………………………………………………………第（  ）页</w:t>
      </w:r>
    </w:p>
    <w:p>
      <w:pPr>
        <w:pStyle w:val="30"/>
        <w:spacing w:line="360" w:lineRule="auto"/>
        <w:ind w:firstLine="0" w:firstLineChars="0"/>
        <w:rPr>
          <w:sz w:val="24"/>
        </w:rPr>
      </w:pPr>
      <w:r>
        <w:rPr>
          <w:sz w:val="24"/>
        </w:rPr>
        <w:t>（一）符合性自查表……………………………………………………………第（  ）页</w:t>
      </w:r>
    </w:p>
    <w:p>
      <w:pPr>
        <w:pStyle w:val="30"/>
        <w:spacing w:line="360" w:lineRule="auto"/>
        <w:ind w:firstLine="0" w:firstLineChars="0"/>
        <w:rPr>
          <w:sz w:val="24"/>
        </w:rPr>
      </w:pPr>
      <w:r>
        <w:rPr>
          <w:sz w:val="24"/>
        </w:rPr>
        <w:t>（二）符合性审查证明资料……………………………………………………第（  ）页</w:t>
      </w:r>
    </w:p>
    <w:p>
      <w:pPr>
        <w:shd w:val="clear" w:color="auto" w:fill="FFFFFF"/>
        <w:spacing w:line="360" w:lineRule="auto"/>
        <w:rPr>
          <w:sz w:val="24"/>
        </w:rPr>
      </w:pPr>
      <w:r>
        <w:rPr>
          <w:sz w:val="24"/>
        </w:rPr>
        <w:t>四、  商务评审…………………………………………………………………第（  ）页</w:t>
      </w:r>
    </w:p>
    <w:p>
      <w:pPr>
        <w:pStyle w:val="30"/>
        <w:spacing w:line="360" w:lineRule="auto"/>
        <w:ind w:firstLine="0" w:firstLineChars="0"/>
        <w:rPr>
          <w:sz w:val="24"/>
        </w:rPr>
      </w:pPr>
      <w:r>
        <w:rPr>
          <w:sz w:val="24"/>
        </w:rPr>
        <w:t>（一）商务评审目录表…………………………………………………………第（  ）页</w:t>
      </w:r>
    </w:p>
    <w:p>
      <w:pPr>
        <w:pStyle w:val="30"/>
        <w:spacing w:line="360" w:lineRule="auto"/>
        <w:ind w:firstLine="0" w:firstLineChars="0"/>
        <w:rPr>
          <w:sz w:val="24"/>
        </w:rPr>
      </w:pPr>
      <w:r>
        <w:rPr>
          <w:sz w:val="24"/>
        </w:rPr>
        <w:t>（二）商务评审证明资料………………………………………………………第（  ）页</w:t>
      </w:r>
    </w:p>
    <w:p>
      <w:pPr>
        <w:shd w:val="clear" w:color="auto" w:fill="FFFFFF"/>
        <w:spacing w:line="360" w:lineRule="auto"/>
        <w:rPr>
          <w:sz w:val="24"/>
        </w:rPr>
      </w:pPr>
      <w:r>
        <w:rPr>
          <w:sz w:val="24"/>
        </w:rPr>
        <w:t>五、  技术评审…………………………………………………………………第（  ）页</w:t>
      </w:r>
    </w:p>
    <w:p>
      <w:pPr>
        <w:pStyle w:val="30"/>
        <w:spacing w:line="360" w:lineRule="auto"/>
        <w:ind w:firstLine="0" w:firstLineChars="0"/>
        <w:rPr>
          <w:sz w:val="24"/>
        </w:rPr>
      </w:pPr>
      <w:r>
        <w:rPr>
          <w:sz w:val="24"/>
        </w:rPr>
        <w:t>（一）技术评审目录表…………………………………………………………第（  ）页</w:t>
      </w:r>
    </w:p>
    <w:p>
      <w:pPr>
        <w:pStyle w:val="30"/>
        <w:spacing w:line="360" w:lineRule="auto"/>
        <w:ind w:firstLine="0" w:firstLineChars="0"/>
        <w:rPr>
          <w:sz w:val="24"/>
        </w:rPr>
      </w:pPr>
      <w:r>
        <w:rPr>
          <w:sz w:val="24"/>
        </w:rPr>
        <w:t>（二）技术评审证明资料………………………………………………………第（  ）页</w:t>
      </w:r>
    </w:p>
    <w:p>
      <w:pPr>
        <w:shd w:val="clear" w:color="auto" w:fill="FFFFFF"/>
        <w:spacing w:line="360" w:lineRule="auto"/>
        <w:rPr>
          <w:sz w:val="24"/>
        </w:rPr>
      </w:pPr>
    </w:p>
    <w:p>
      <w:pPr>
        <w:pStyle w:val="30"/>
        <w:spacing w:line="360" w:lineRule="auto"/>
        <w:ind w:firstLine="480"/>
        <w:rPr>
          <w:sz w:val="24"/>
        </w:rPr>
      </w:pPr>
    </w:p>
    <w:p>
      <w:pPr>
        <w:pStyle w:val="30"/>
        <w:spacing w:line="360" w:lineRule="auto"/>
        <w:ind w:firstLine="0" w:firstLineChars="0"/>
        <w:rPr>
          <w:sz w:val="24"/>
        </w:rPr>
      </w:pPr>
    </w:p>
    <w:p>
      <w:pPr>
        <w:pStyle w:val="30"/>
        <w:spacing w:line="360" w:lineRule="auto"/>
        <w:ind w:firstLine="0" w:firstLineChars="0"/>
        <w:rPr>
          <w:sz w:val="24"/>
        </w:rPr>
      </w:pPr>
    </w:p>
    <w:p>
      <w:pPr>
        <w:pStyle w:val="30"/>
        <w:spacing w:line="360" w:lineRule="auto"/>
        <w:ind w:firstLine="480"/>
        <w:rPr>
          <w:sz w:val="24"/>
        </w:rPr>
      </w:pPr>
    </w:p>
    <w:p>
      <w:pPr>
        <w:pStyle w:val="30"/>
        <w:spacing w:line="360" w:lineRule="auto"/>
        <w:ind w:firstLine="0" w:firstLineChars="0"/>
        <w:rPr>
          <w:b/>
          <w:bCs/>
          <w:sz w:val="24"/>
        </w:rPr>
      </w:pPr>
      <w:r>
        <w:rPr>
          <w:rFonts w:hint="eastAsia"/>
          <w:b/>
          <w:bCs/>
          <w:sz w:val="24"/>
        </w:rPr>
        <w:t>特别提示与要求：</w:t>
      </w:r>
    </w:p>
    <w:p>
      <w:pPr>
        <w:pStyle w:val="30"/>
        <w:spacing w:line="360" w:lineRule="auto"/>
        <w:ind w:firstLine="0" w:firstLineChars="0"/>
        <w:rPr>
          <w:sz w:val="24"/>
        </w:rPr>
      </w:pPr>
      <w:r>
        <w:rPr>
          <w:rFonts w:hint="eastAsia"/>
          <w:sz w:val="24"/>
        </w:rPr>
        <w:t>1.请响应人按照以下要求的格式、内容、顺序制作响应文件，并请编制目录及页码，否则可能将影响对响应文件的评价。</w:t>
      </w:r>
    </w:p>
    <w:p>
      <w:pPr>
        <w:pStyle w:val="30"/>
        <w:spacing w:line="360" w:lineRule="auto"/>
        <w:ind w:firstLine="0" w:firstLineChars="0"/>
        <w:rPr>
          <w:sz w:val="24"/>
        </w:rPr>
      </w:pPr>
      <w:r>
        <w:rPr>
          <w:rFonts w:hint="eastAsia"/>
          <w:sz w:val="24"/>
        </w:rPr>
        <w:t>2.响应人所递交的所有资料，要求加盖响应人公章。</w:t>
      </w:r>
    </w:p>
    <w:p>
      <w:pPr>
        <w:pStyle w:val="30"/>
        <w:spacing w:line="360" w:lineRule="auto"/>
        <w:ind w:firstLine="0" w:firstLineChars="0"/>
        <w:rPr>
          <w:sz w:val="24"/>
        </w:rPr>
      </w:pPr>
      <w:r>
        <w:rPr>
          <w:rFonts w:hint="eastAsia"/>
          <w:sz w:val="24"/>
        </w:rPr>
        <w:t>3.《报价一览表》应单独封装在报价信封中，具体要求同“第三章响应须知”。</w:t>
      </w:r>
    </w:p>
    <w:p>
      <w:pPr>
        <w:pStyle w:val="18"/>
        <w:spacing w:line="360" w:lineRule="auto"/>
        <w:rPr>
          <w:sz w:val="24"/>
        </w:rPr>
      </w:pPr>
    </w:p>
    <w:p>
      <w:pPr>
        <w:spacing w:before="240" w:line="360" w:lineRule="auto"/>
        <w:rPr>
          <w:sz w:val="24"/>
        </w:rPr>
      </w:pPr>
      <w:r>
        <w:rPr>
          <w:b/>
          <w:bCs/>
          <w:sz w:val="24"/>
          <w:lang w:val="zh-CN"/>
        </w:rPr>
        <w:fldChar w:fldCharType="end"/>
      </w:r>
      <w:bookmarkEnd w:id="21"/>
    </w:p>
    <w:p>
      <w:pPr>
        <w:pStyle w:val="52"/>
        <w:numPr>
          <w:ilvl w:val="0"/>
          <w:numId w:val="14"/>
        </w:numPr>
        <w:ind w:firstLineChars="0"/>
        <w:jc w:val="center"/>
        <w:rPr>
          <w:b/>
          <w:sz w:val="36"/>
          <w:szCs w:val="36"/>
        </w:rPr>
      </w:pPr>
      <w:r>
        <w:rPr>
          <w:b/>
          <w:sz w:val="36"/>
          <w:szCs w:val="36"/>
        </w:rPr>
        <w:t>报价表</w:t>
      </w:r>
    </w:p>
    <w:p>
      <w:pPr>
        <w:pStyle w:val="30"/>
        <w:ind w:firstLine="400"/>
      </w:pPr>
    </w:p>
    <w:p>
      <w:pPr>
        <w:shd w:val="clear" w:color="auto" w:fill="FFFFFF"/>
        <w:tabs>
          <w:tab w:val="left" w:pos="360"/>
        </w:tabs>
        <w:adjustRightInd w:val="0"/>
        <w:snapToGrid w:val="0"/>
        <w:spacing w:line="360" w:lineRule="auto"/>
        <w:jc w:val="center"/>
        <w:rPr>
          <w:b/>
          <w:bCs/>
          <w:sz w:val="32"/>
          <w:szCs w:val="32"/>
        </w:rPr>
      </w:pPr>
      <w:r>
        <w:rPr>
          <w:b/>
          <w:bCs/>
          <w:sz w:val="32"/>
          <w:szCs w:val="32"/>
        </w:rPr>
        <w:t>（一）报价一览表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sz w:val="24"/>
                <w:szCs w:val="32"/>
              </w:rPr>
            </w:pPr>
            <w:r>
              <w:rPr>
                <w:rFonts w:hint="default"/>
                <w:sz w:val="24"/>
                <w:szCs w:val="32"/>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sz w:val="24"/>
                <w:szCs w:val="32"/>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sz w:val="24"/>
                <w:szCs w:val="32"/>
              </w:rPr>
            </w:pPr>
            <w:r>
              <w:rPr>
                <w:rFonts w:hint="default"/>
                <w:sz w:val="24"/>
                <w:szCs w:val="32"/>
              </w:rPr>
              <w:t>响应公司：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sz w:val="24"/>
                <w:szCs w:val="32"/>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default"/>
                <w:sz w:val="24"/>
                <w:szCs w:val="32"/>
              </w:rPr>
            </w:pPr>
            <w:r>
              <w:rPr>
                <w:rFonts w:hint="default"/>
                <w:sz w:val="24"/>
                <w:szCs w:val="32"/>
              </w:rPr>
              <w:t>响应日期：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sz w:val="24"/>
                <w:szCs w:val="32"/>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sz w:val="24"/>
                <w:szCs w:val="32"/>
              </w:rPr>
            </w:pPr>
            <w:r>
              <w:rPr>
                <w:rFonts w:hint="default"/>
                <w:sz w:val="24"/>
                <w:szCs w:val="32"/>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sz w:val="24"/>
                <w:szCs w:val="32"/>
              </w:rPr>
            </w:pPr>
          </w:p>
        </w:tc>
        <w:tc>
          <w:tcPr>
            <w:tcW w:w="1517" w:type="dxa"/>
            <w:vAlign w:val="bottom"/>
          </w:tcPr>
          <w:p>
            <w:pPr>
              <w:keepNext w:val="0"/>
              <w:keepLines w:val="0"/>
              <w:suppressLineNumbers w:val="0"/>
              <w:spacing w:before="240" w:beforeAutospacing="0" w:after="0" w:afterAutospacing="0"/>
              <w:ind w:left="0" w:right="0"/>
              <w:rPr>
                <w:rFonts w:hint="default"/>
                <w:sz w:val="24"/>
                <w:szCs w:val="32"/>
              </w:rPr>
            </w:pPr>
            <w:r>
              <w:rPr>
                <w:rFonts w:hint="default"/>
                <w:sz w:val="24"/>
                <w:szCs w:val="32"/>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sz w:val="24"/>
                <w:szCs w:val="32"/>
              </w:rPr>
            </w:pPr>
          </w:p>
        </w:tc>
      </w:tr>
    </w:tbl>
    <w:p/>
    <w:p>
      <w:pPr>
        <w:spacing w:line="360" w:lineRule="auto"/>
        <w:rPr>
          <w:b/>
          <w:sz w:val="24"/>
        </w:rPr>
      </w:pPr>
    </w:p>
    <w:p>
      <w:pPr>
        <w:pStyle w:val="8"/>
      </w:pPr>
    </w:p>
    <w:tbl>
      <w:tblPr>
        <w:tblStyle w:val="24"/>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455"/>
        <w:gridCol w:w="1423"/>
        <w:gridCol w:w="1495"/>
        <w:gridCol w:w="2248"/>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7" w:type="pct"/>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r>
              <w:rPr>
                <w:rFonts w:hint="default"/>
                <w:sz w:val="24"/>
              </w:rPr>
              <w:t>序号</w:t>
            </w:r>
          </w:p>
        </w:tc>
        <w:tc>
          <w:tcPr>
            <w:tcW w:w="732" w:type="pct"/>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r>
              <w:rPr>
                <w:rFonts w:hint="default"/>
                <w:sz w:val="24"/>
              </w:rPr>
              <w:t>采购项目</w:t>
            </w:r>
          </w:p>
        </w:tc>
        <w:tc>
          <w:tcPr>
            <w:tcW w:w="716" w:type="pct"/>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r>
              <w:rPr>
                <w:rFonts w:hint="eastAsia"/>
                <w:sz w:val="24"/>
              </w:rPr>
              <w:t>单价</w:t>
            </w:r>
          </w:p>
        </w:tc>
        <w:tc>
          <w:tcPr>
            <w:tcW w:w="752" w:type="pct"/>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eastAsia="宋体"/>
                <w:sz w:val="24"/>
                <w:lang w:eastAsia="zh-CN"/>
              </w:rPr>
            </w:pPr>
            <w:r>
              <w:rPr>
                <w:rFonts w:hint="eastAsia"/>
                <w:sz w:val="24"/>
              </w:rPr>
              <w:t>预估</w:t>
            </w:r>
            <w:r>
              <w:rPr>
                <w:rFonts w:hint="default"/>
                <w:sz w:val="24"/>
              </w:rPr>
              <w:t>检测例数</w:t>
            </w:r>
            <w:r>
              <w:rPr>
                <w:rFonts w:hint="eastAsia"/>
                <w:sz w:val="24"/>
                <w:lang w:eastAsia="zh-CN"/>
              </w:rPr>
              <w:t>（按实结算）</w:t>
            </w:r>
          </w:p>
        </w:tc>
        <w:tc>
          <w:tcPr>
            <w:tcW w:w="1131" w:type="pct"/>
            <w:vAlign w:val="center"/>
          </w:tcPr>
          <w:p>
            <w:pPr>
              <w:pStyle w:val="40"/>
              <w:keepNext w:val="0"/>
              <w:keepLines w:val="0"/>
              <w:suppressLineNumbers w:val="0"/>
              <w:spacing w:before="0" w:beforeAutospacing="0" w:after="0" w:afterAutospacing="0" w:line="240" w:lineRule="auto"/>
              <w:ind w:left="0" w:leftChars="0" w:right="0" w:rightChars="0" w:firstLine="0" w:firstLineChars="0"/>
              <w:jc w:val="center"/>
              <w:rPr>
                <w:rFonts w:hint="eastAsia"/>
                <w:sz w:val="24"/>
              </w:rPr>
            </w:pPr>
            <w:r>
              <w:rPr>
                <w:rFonts w:hint="eastAsia" w:ascii="宋体" w:eastAsia="宋体" w:cs="宋体"/>
                <w:b/>
                <w:bCs/>
                <w:color w:val="auto"/>
                <w:kern w:val="0"/>
                <w:sz w:val="22"/>
                <w:szCs w:val="22"/>
                <w:highlight w:val="none"/>
              </w:rPr>
              <w:t>总报价（元）</w:t>
            </w:r>
          </w:p>
        </w:tc>
        <w:tc>
          <w:tcPr>
            <w:tcW w:w="1390" w:type="pct"/>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rPr>
                <w:rFonts w:hint="default"/>
                <w:sz w:val="24"/>
              </w:rPr>
            </w:pPr>
            <w:r>
              <w:rPr>
                <w:rFonts w:hint="default"/>
                <w:sz w:val="24"/>
              </w:rPr>
              <w:t>1</w:t>
            </w:r>
          </w:p>
        </w:tc>
        <w:tc>
          <w:tcPr>
            <w:tcW w:w="732" w:type="pct"/>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left"/>
              <w:rPr>
                <w:rFonts w:hint="default"/>
                <w:sz w:val="24"/>
                <w:highlight w:val="yellow"/>
              </w:rPr>
            </w:pPr>
            <w:r>
              <w:rPr>
                <w:rFonts w:hint="default"/>
                <w:sz w:val="24"/>
              </w:rPr>
              <w:t>HRR 基因突变的NGS肿瘤组织</w:t>
            </w:r>
          </w:p>
        </w:tc>
        <w:tc>
          <w:tcPr>
            <w:tcW w:w="716" w:type="pct"/>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r>
              <w:rPr>
                <w:rFonts w:hint="eastAsia"/>
                <w:sz w:val="24"/>
                <w:lang w:val="en-US" w:eastAsia="zh-CN"/>
              </w:rPr>
              <w:t xml:space="preserve">   </w:t>
            </w:r>
            <w:r>
              <w:rPr>
                <w:rFonts w:hint="eastAsia"/>
                <w:sz w:val="24"/>
              </w:rPr>
              <w:t>元/例</w:t>
            </w:r>
          </w:p>
        </w:tc>
        <w:tc>
          <w:tcPr>
            <w:tcW w:w="752" w:type="pct"/>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highlight w:val="yellow"/>
              </w:rPr>
            </w:pPr>
            <w:r>
              <w:rPr>
                <w:rFonts w:hint="eastAsia"/>
                <w:sz w:val="24"/>
                <w:lang w:val="en-US" w:eastAsia="zh-CN"/>
              </w:rPr>
              <w:t>40</w:t>
            </w:r>
            <w:r>
              <w:rPr>
                <w:rFonts w:hint="default"/>
                <w:sz w:val="24"/>
              </w:rPr>
              <w:t>例</w:t>
            </w:r>
          </w:p>
        </w:tc>
        <w:tc>
          <w:tcPr>
            <w:tcW w:w="1131" w:type="pct"/>
            <w:vAlign w:val="center"/>
          </w:tcPr>
          <w:p>
            <w:pPr>
              <w:keepNext w:val="0"/>
              <w:keepLines w:val="0"/>
              <w:suppressLineNumbers w:val="0"/>
              <w:overflowPunct w:val="0"/>
              <w:spacing w:before="0" w:beforeAutospacing="0" w:after="0" w:afterAutospacing="0" w:line="460" w:lineRule="exact"/>
              <w:ind w:left="0" w:right="0"/>
              <w:rPr>
                <w:rFonts w:hint="default" w:ascii="宋体" w:hAnsi="宋体"/>
                <w:color w:val="auto"/>
                <w:sz w:val="22"/>
                <w:highlight w:val="none"/>
              </w:rPr>
            </w:pPr>
            <w:r>
              <w:rPr>
                <w:rFonts w:hint="eastAsia" w:ascii="宋体" w:hAnsi="宋体"/>
                <w:color w:val="auto"/>
                <w:sz w:val="22"/>
                <w:highlight w:val="none"/>
              </w:rPr>
              <w:t>大写：</w:t>
            </w:r>
            <w:r>
              <w:rPr>
                <w:rFonts w:hint="eastAsia" w:ascii="宋体" w:hAnsi="宋体"/>
                <w:color w:val="auto"/>
                <w:sz w:val="22"/>
                <w:highlight w:val="none"/>
                <w:u w:val="single"/>
              </w:rPr>
              <w:t xml:space="preserve">                          </w:t>
            </w:r>
          </w:p>
          <w:p>
            <w:pPr>
              <w:keepNext w:val="0"/>
              <w:keepLines w:val="0"/>
              <w:suppressLineNumbers w:val="0"/>
              <w:overflowPunct w:val="0"/>
              <w:spacing w:before="0" w:beforeAutospacing="0" w:after="0" w:afterAutospacing="0" w:line="460" w:lineRule="exact"/>
              <w:ind w:left="0" w:leftChars="0" w:right="0" w:rightChars="0"/>
              <w:rPr>
                <w:rFonts w:hint="default"/>
                <w:sz w:val="24"/>
              </w:rPr>
            </w:pPr>
            <w:r>
              <w:rPr>
                <w:rFonts w:hint="eastAsia" w:ascii="宋体" w:hAnsi="宋体"/>
                <w:color w:val="auto"/>
                <w:sz w:val="22"/>
                <w:highlight w:val="none"/>
              </w:rPr>
              <w:t>小写：</w:t>
            </w:r>
            <w:r>
              <w:rPr>
                <w:rFonts w:hint="eastAsia" w:ascii="宋体" w:hAnsi="宋体"/>
                <w:color w:val="auto"/>
                <w:highlight w:val="none"/>
                <w:u w:val="single"/>
              </w:rPr>
              <w:t xml:space="preserve">                          </w:t>
            </w:r>
          </w:p>
        </w:tc>
        <w:tc>
          <w:tcPr>
            <w:tcW w:w="1390" w:type="pct"/>
            <w:vMerge w:val="restart"/>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r>
              <w:rPr>
                <w:rFonts w:hint="default"/>
                <w:sz w:val="24"/>
              </w:rPr>
              <w:t>HRR 基因必须包含</w:t>
            </w:r>
            <w:r>
              <w:rPr>
                <w:rFonts w:hint="eastAsia"/>
                <w:sz w:val="24"/>
                <w:lang w:eastAsia="zh-CN"/>
              </w:rPr>
              <w:t>但不限于</w:t>
            </w:r>
            <w:r>
              <w:rPr>
                <w:rFonts w:hint="default"/>
                <w:sz w:val="24"/>
              </w:rPr>
              <w:t>BRCA1、BRCA2、ATM、BARD1、BRIP1、CDK12、CHEK1、CHEK2、FANCL、PALB2、RAD51B、RAD51C、RAD51D 和RAD54L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rPr>
                <w:rFonts w:hint="default"/>
                <w:sz w:val="24"/>
              </w:rPr>
            </w:pPr>
            <w:r>
              <w:rPr>
                <w:rFonts w:hint="eastAsia"/>
                <w:sz w:val="24"/>
              </w:rPr>
              <w:t>2</w:t>
            </w:r>
          </w:p>
        </w:tc>
        <w:tc>
          <w:tcPr>
            <w:tcW w:w="732" w:type="pct"/>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left"/>
              <w:rPr>
                <w:rFonts w:hint="default"/>
                <w:sz w:val="24"/>
              </w:rPr>
            </w:pPr>
            <w:r>
              <w:rPr>
                <w:rFonts w:hint="default"/>
                <w:sz w:val="24"/>
              </w:rPr>
              <w:t>HRR基因突变的ctDNA检测</w:t>
            </w:r>
          </w:p>
        </w:tc>
        <w:tc>
          <w:tcPr>
            <w:tcW w:w="716" w:type="pct"/>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sz w:val="24"/>
              </w:rPr>
            </w:pPr>
            <w:r>
              <w:rPr>
                <w:rFonts w:hint="eastAsia"/>
                <w:sz w:val="24"/>
                <w:lang w:val="en-US" w:eastAsia="zh-CN"/>
              </w:rPr>
              <w:t xml:space="preserve">  元</w:t>
            </w:r>
            <w:r>
              <w:rPr>
                <w:rFonts w:hint="eastAsia"/>
                <w:sz w:val="24"/>
              </w:rPr>
              <w:t>/例</w:t>
            </w:r>
          </w:p>
        </w:tc>
        <w:tc>
          <w:tcPr>
            <w:tcW w:w="752" w:type="pct"/>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r>
              <w:rPr>
                <w:rFonts w:hint="eastAsia"/>
                <w:sz w:val="24"/>
                <w:lang w:val="en-US" w:eastAsia="zh-CN"/>
              </w:rPr>
              <w:t>116</w:t>
            </w:r>
            <w:r>
              <w:rPr>
                <w:rFonts w:hint="eastAsia"/>
                <w:sz w:val="24"/>
              </w:rPr>
              <w:t>例</w:t>
            </w:r>
          </w:p>
        </w:tc>
        <w:tc>
          <w:tcPr>
            <w:tcW w:w="1131" w:type="pct"/>
            <w:vAlign w:val="center"/>
          </w:tcPr>
          <w:p>
            <w:pPr>
              <w:keepNext w:val="0"/>
              <w:keepLines w:val="0"/>
              <w:suppressLineNumbers w:val="0"/>
              <w:overflowPunct w:val="0"/>
              <w:spacing w:before="0" w:beforeAutospacing="0" w:after="0" w:afterAutospacing="0" w:line="460" w:lineRule="exact"/>
              <w:ind w:left="0" w:right="0"/>
              <w:rPr>
                <w:rFonts w:hint="default" w:ascii="宋体" w:hAnsi="宋体"/>
                <w:color w:val="auto"/>
                <w:sz w:val="22"/>
                <w:highlight w:val="none"/>
              </w:rPr>
            </w:pPr>
            <w:r>
              <w:rPr>
                <w:rFonts w:hint="eastAsia" w:ascii="宋体" w:hAnsi="宋体"/>
                <w:color w:val="auto"/>
                <w:sz w:val="22"/>
                <w:highlight w:val="none"/>
              </w:rPr>
              <w:t>大写：</w:t>
            </w:r>
            <w:r>
              <w:rPr>
                <w:rFonts w:hint="eastAsia" w:ascii="宋体" w:hAnsi="宋体"/>
                <w:color w:val="auto"/>
                <w:sz w:val="22"/>
                <w:highlight w:val="none"/>
                <w:u w:val="single"/>
              </w:rPr>
              <w:t xml:space="preserve">                          </w:t>
            </w:r>
          </w:p>
          <w:p>
            <w:pPr>
              <w:pStyle w:val="30"/>
              <w:keepNext w:val="0"/>
              <w:keepLines w:val="0"/>
              <w:suppressLineNumbers w:val="0"/>
              <w:adjustRightInd w:val="0"/>
              <w:snapToGrid w:val="0"/>
              <w:spacing w:before="0" w:beforeAutospacing="0" w:after="0" w:afterAutospacing="0" w:line="360" w:lineRule="auto"/>
              <w:ind w:left="0" w:right="0" w:firstLine="0" w:firstLineChars="0"/>
              <w:jc w:val="both"/>
              <w:rPr>
                <w:rFonts w:hint="default"/>
                <w:sz w:val="24"/>
              </w:rPr>
            </w:pPr>
            <w:r>
              <w:rPr>
                <w:rFonts w:hint="eastAsia" w:ascii="宋体" w:hAnsi="宋体"/>
                <w:color w:val="auto"/>
                <w:sz w:val="22"/>
                <w:highlight w:val="none"/>
              </w:rPr>
              <w:t>小写：</w:t>
            </w:r>
            <w:r>
              <w:rPr>
                <w:rFonts w:hint="eastAsia" w:ascii="宋体" w:hAnsi="宋体"/>
                <w:color w:val="auto"/>
                <w:highlight w:val="none"/>
                <w:u w:val="single"/>
              </w:rPr>
              <w:t xml:space="preserve">                      </w:t>
            </w:r>
          </w:p>
        </w:tc>
        <w:tc>
          <w:tcPr>
            <w:tcW w:w="1390" w:type="pct"/>
            <w:vMerge w:val="continue"/>
            <w:vAlign w:val="center"/>
          </w:tcPr>
          <w:p>
            <w:pPr>
              <w:pStyle w:val="30"/>
              <w:keepNext w:val="0"/>
              <w:keepLines w:val="0"/>
              <w:suppressLineNumbers w:val="0"/>
              <w:adjustRightInd w:val="0"/>
              <w:snapToGrid w:val="0"/>
              <w:spacing w:before="0" w:beforeAutospacing="0" w:after="0" w:afterAutospacing="0" w:line="360" w:lineRule="auto"/>
              <w:ind w:left="0" w:right="0" w:firstLine="0" w:firstLineChars="0"/>
              <w:jc w:val="center"/>
              <w:rPr>
                <w:rFonts w:hint="default"/>
                <w:sz w:val="24"/>
              </w:rPr>
            </w:pPr>
          </w:p>
        </w:tc>
      </w:tr>
    </w:tbl>
    <w:p>
      <w:pPr>
        <w:adjustRightInd w:val="0"/>
        <w:snapToGrid w:val="0"/>
        <w:spacing w:line="360" w:lineRule="auto"/>
        <w:ind w:firstLine="480" w:firstLineChars="200"/>
        <w:rPr>
          <w:sz w:val="24"/>
          <w:szCs w:val="21"/>
        </w:rPr>
      </w:pPr>
      <w:r>
        <w:rPr>
          <w:sz w:val="24"/>
          <w:szCs w:val="21"/>
        </w:rPr>
        <w:t>注：</w:t>
      </w:r>
    </w:p>
    <w:p>
      <w:pPr>
        <w:widowControl/>
        <w:adjustRightInd w:val="0"/>
        <w:snapToGrid w:val="0"/>
        <w:spacing w:line="360" w:lineRule="auto"/>
        <w:ind w:firstLine="480" w:firstLineChars="200"/>
        <w:jc w:val="left"/>
        <w:rPr>
          <w:sz w:val="24"/>
          <w:szCs w:val="21"/>
        </w:rPr>
      </w:pPr>
      <w:r>
        <w:rPr>
          <w:sz w:val="24"/>
          <w:szCs w:val="21"/>
        </w:rPr>
        <w:t>1、响应人须按要求填写所有信息，不得随意更改本表格式。</w:t>
      </w:r>
    </w:p>
    <w:p>
      <w:pPr>
        <w:pStyle w:val="30"/>
        <w:tabs>
          <w:tab w:val="left" w:pos="3150"/>
        </w:tabs>
        <w:spacing w:line="360" w:lineRule="auto"/>
        <w:ind w:firstLine="480"/>
        <w:rPr>
          <w:sz w:val="24"/>
          <w:szCs w:val="21"/>
        </w:rPr>
      </w:pPr>
      <w:r>
        <w:rPr>
          <w:sz w:val="24"/>
          <w:szCs w:val="21"/>
        </w:rPr>
        <w:t>2、总报价须用文字和数字两种方式表示，总报价大小写不一致，以大写为准。</w:t>
      </w:r>
    </w:p>
    <w:p>
      <w:pPr>
        <w:pStyle w:val="30"/>
        <w:spacing w:line="360" w:lineRule="auto"/>
        <w:ind w:firstLine="480"/>
        <w:rPr>
          <w:sz w:val="24"/>
          <w:szCs w:val="21"/>
        </w:rPr>
      </w:pPr>
      <w:r>
        <w:rPr>
          <w:rFonts w:hint="eastAsia"/>
          <w:sz w:val="24"/>
          <w:szCs w:val="21"/>
        </w:rPr>
        <w:t>3</w:t>
      </w:r>
      <w:r>
        <w:rPr>
          <w:sz w:val="24"/>
          <w:szCs w:val="21"/>
        </w:rPr>
        <w:t>、此表是响应文件的必要组成文件，</w:t>
      </w:r>
      <w:r>
        <w:rPr>
          <w:b/>
          <w:bCs/>
          <w:sz w:val="24"/>
          <w:szCs w:val="21"/>
        </w:rPr>
        <w:t>还应另附一份单独封装作为公开宣读报价之用</w:t>
      </w:r>
      <w:r>
        <w:rPr>
          <w:sz w:val="24"/>
          <w:szCs w:val="21"/>
        </w:rPr>
        <w:t>。</w:t>
      </w:r>
    </w:p>
    <w:p>
      <w:pPr>
        <w:pStyle w:val="30"/>
        <w:adjustRightInd w:val="0"/>
        <w:snapToGrid w:val="0"/>
        <w:spacing w:line="360" w:lineRule="auto"/>
        <w:ind w:firstLine="480"/>
        <w:rPr>
          <w:rFonts w:hint="eastAsia"/>
          <w:sz w:val="24"/>
          <w:szCs w:val="21"/>
        </w:rPr>
      </w:pPr>
      <w:r>
        <w:rPr>
          <w:rFonts w:hint="eastAsia"/>
          <w:sz w:val="24"/>
          <w:szCs w:val="21"/>
        </w:rPr>
        <w:t>4</w:t>
      </w:r>
      <w:r>
        <w:rPr>
          <w:sz w:val="24"/>
          <w:szCs w:val="21"/>
        </w:rPr>
        <w:t>、</w:t>
      </w:r>
      <w:r>
        <w:rPr>
          <w:rFonts w:hint="eastAsia"/>
          <w:sz w:val="24"/>
          <w:szCs w:val="21"/>
        </w:rPr>
        <w:t>响应人</w:t>
      </w:r>
      <w:r>
        <w:rPr>
          <w:sz w:val="24"/>
          <w:szCs w:val="21"/>
        </w:rPr>
        <w:t>对本项目所有检验内容</w:t>
      </w:r>
      <w:r>
        <w:rPr>
          <w:rFonts w:hint="eastAsia"/>
          <w:sz w:val="24"/>
          <w:szCs w:val="21"/>
        </w:rPr>
        <w:t>提供报价</w:t>
      </w:r>
      <w:r>
        <w:rPr>
          <w:sz w:val="24"/>
          <w:szCs w:val="21"/>
        </w:rPr>
        <w:t>，</w:t>
      </w:r>
      <w:r>
        <w:rPr>
          <w:rFonts w:hint="eastAsia"/>
          <w:sz w:val="24"/>
          <w:szCs w:val="21"/>
          <w:lang w:val="zh-TW"/>
        </w:rPr>
        <w:t>报价应为完成“</w:t>
      </w:r>
      <w:r>
        <w:rPr>
          <w:sz w:val="24"/>
          <w:szCs w:val="21"/>
        </w:rPr>
        <w:t>外送部分二代测序NGS检测项目</w:t>
      </w:r>
      <w:r>
        <w:rPr>
          <w:rFonts w:hint="eastAsia"/>
          <w:sz w:val="24"/>
          <w:szCs w:val="21"/>
          <w:lang w:val="zh-TW"/>
        </w:rPr>
        <w:t>”所有可能发生的费用。</w:t>
      </w:r>
      <w:r>
        <w:rPr>
          <w:sz w:val="24"/>
          <w:szCs w:val="21"/>
        </w:rPr>
        <w:t>如果评</w:t>
      </w:r>
      <w:r>
        <w:rPr>
          <w:rFonts w:hint="eastAsia"/>
          <w:sz w:val="24"/>
          <w:szCs w:val="21"/>
        </w:rPr>
        <w:t>审</w:t>
      </w:r>
      <w:r>
        <w:rPr>
          <w:sz w:val="24"/>
          <w:szCs w:val="21"/>
        </w:rPr>
        <w:t>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r>
        <w:rPr>
          <w:rFonts w:hint="eastAsia"/>
          <w:sz w:val="24"/>
          <w:szCs w:val="21"/>
        </w:rPr>
        <w:t>所有价格均应予人民币报价，金额单位为元。</w:t>
      </w:r>
    </w:p>
    <w:p>
      <w:pPr>
        <w:pStyle w:val="30"/>
        <w:adjustRightInd w:val="0"/>
        <w:snapToGrid w:val="0"/>
        <w:spacing w:line="360" w:lineRule="auto"/>
        <w:ind w:firstLine="480"/>
        <w:rPr>
          <w:rFonts w:hint="eastAsia"/>
          <w:sz w:val="24"/>
          <w:szCs w:val="21"/>
          <w:lang w:val="en-US" w:eastAsia="zh-CN"/>
        </w:rPr>
      </w:pPr>
      <w:r>
        <w:rPr>
          <w:rFonts w:hint="eastAsia"/>
          <w:sz w:val="24"/>
          <w:szCs w:val="21"/>
          <w:lang w:val="en-US" w:eastAsia="zh-CN"/>
        </w:rPr>
        <w:t>5、自提交响应文件的截止之日起90个公历日。</w:t>
      </w:r>
    </w:p>
    <w:p>
      <w:pPr>
        <w:pStyle w:val="30"/>
        <w:adjustRightInd w:val="0"/>
        <w:snapToGrid w:val="0"/>
        <w:spacing w:line="360" w:lineRule="auto"/>
        <w:ind w:firstLine="480"/>
        <w:rPr>
          <w:rFonts w:hint="default" w:eastAsia="宋体"/>
          <w:sz w:val="24"/>
          <w:szCs w:val="21"/>
          <w:lang w:val="en-US" w:eastAsia="zh-CN"/>
        </w:rPr>
      </w:pPr>
      <w:r>
        <w:rPr>
          <w:rFonts w:hint="eastAsia"/>
          <w:sz w:val="24"/>
          <w:szCs w:val="21"/>
          <w:lang w:val="en-US" w:eastAsia="zh-CN"/>
        </w:rPr>
        <w:t>6、</w:t>
      </w:r>
      <w:r>
        <w:rPr>
          <w:rFonts w:hint="eastAsia"/>
          <w:b/>
          <w:bCs/>
          <w:sz w:val="24"/>
          <w:szCs w:val="21"/>
          <w:lang w:val="en-US" w:eastAsia="zh-CN"/>
        </w:rPr>
        <w:t>“</w:t>
      </w:r>
      <w:r>
        <w:rPr>
          <w:rFonts w:hint="default"/>
          <w:b/>
          <w:bCs/>
          <w:sz w:val="24"/>
        </w:rPr>
        <w:t>HRR 基因突变的NGS肿瘤组织</w:t>
      </w:r>
      <w:r>
        <w:rPr>
          <w:rFonts w:hint="eastAsia"/>
          <w:b/>
          <w:bCs/>
          <w:sz w:val="24"/>
          <w:szCs w:val="21"/>
          <w:lang w:val="en-US" w:eastAsia="zh-CN"/>
        </w:rPr>
        <w:t>”单价报价最高限额为2700元/例，“</w:t>
      </w:r>
      <w:r>
        <w:rPr>
          <w:rFonts w:hint="default"/>
          <w:b/>
          <w:bCs/>
          <w:sz w:val="24"/>
        </w:rPr>
        <w:t>HRR基因突变的ctDNA检测</w:t>
      </w:r>
      <w:r>
        <w:rPr>
          <w:rFonts w:hint="eastAsia"/>
          <w:b/>
          <w:bCs/>
          <w:sz w:val="24"/>
          <w:szCs w:val="21"/>
          <w:lang w:val="en-US" w:eastAsia="zh-CN"/>
        </w:rPr>
        <w:t>”单价报价最高限额为3700元/例。如有一项报价超过最高限额，是视为无效响应，无效响应不能进入技术、商务及价格评审。</w:t>
      </w:r>
    </w:p>
    <w:p>
      <w:pPr>
        <w:pStyle w:val="30"/>
        <w:ind w:firstLine="400"/>
      </w:pPr>
    </w:p>
    <w:p>
      <w:pPr>
        <w:spacing w:line="360" w:lineRule="auto"/>
        <w:ind w:firstLine="3600" w:firstLineChars="1500"/>
        <w:rPr>
          <w:sz w:val="24"/>
          <w:u w:val="single"/>
        </w:rPr>
      </w:pPr>
      <w:r>
        <w:rPr>
          <w:sz w:val="24"/>
        </w:rPr>
        <w:t>响应人名称（盖公章）：</w:t>
      </w:r>
      <w:r>
        <w:rPr>
          <w:sz w:val="24"/>
          <w:u w:val="single"/>
        </w:rPr>
        <w:t xml:space="preserve">                                </w:t>
      </w:r>
    </w:p>
    <w:p>
      <w:pPr>
        <w:spacing w:line="360" w:lineRule="auto"/>
        <w:ind w:firstLine="3600" w:firstLineChars="1500"/>
        <w:rPr>
          <w:sz w:val="24"/>
          <w:u w:val="single"/>
        </w:rPr>
      </w:pPr>
      <w:r>
        <w:rPr>
          <w:sz w:val="24"/>
        </w:rPr>
        <w:t>响应人法定代表人或法定授权代表（签字）：</w:t>
      </w:r>
      <w:r>
        <w:rPr>
          <w:sz w:val="24"/>
          <w:u w:val="single"/>
        </w:rPr>
        <w:t xml:space="preserve">             </w:t>
      </w:r>
    </w:p>
    <w:p>
      <w:pPr>
        <w:spacing w:line="360" w:lineRule="auto"/>
        <w:jc w:val="center"/>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pStyle w:val="30"/>
        <w:ind w:firstLine="0" w:firstLineChars="0"/>
      </w:pPr>
    </w:p>
    <w:p>
      <w:pPr>
        <w:pStyle w:val="52"/>
        <w:ind w:left="-2" w:leftChars="-82" w:hanging="170" w:hangingChars="47"/>
        <w:jc w:val="center"/>
        <w:rPr>
          <w:b/>
          <w:sz w:val="36"/>
          <w:szCs w:val="36"/>
        </w:rPr>
      </w:pPr>
    </w:p>
    <w:p>
      <w:pPr>
        <w:pStyle w:val="52"/>
        <w:ind w:left="-2" w:leftChars="-82" w:hanging="170" w:hangingChars="47"/>
        <w:jc w:val="center"/>
        <w:rPr>
          <w:b/>
          <w:sz w:val="36"/>
          <w:szCs w:val="36"/>
        </w:rPr>
      </w:pPr>
    </w:p>
    <w:p>
      <w:pPr>
        <w:pStyle w:val="52"/>
        <w:ind w:left="-2" w:leftChars="-82" w:hanging="170" w:hangingChars="47"/>
        <w:jc w:val="center"/>
        <w:rPr>
          <w:b/>
          <w:sz w:val="36"/>
          <w:szCs w:val="36"/>
        </w:rPr>
      </w:pPr>
    </w:p>
    <w:p>
      <w:pPr>
        <w:pStyle w:val="52"/>
        <w:ind w:left="-2" w:leftChars="-82" w:hanging="170" w:hangingChars="47"/>
        <w:jc w:val="center"/>
        <w:rPr>
          <w:b/>
          <w:sz w:val="36"/>
          <w:szCs w:val="36"/>
        </w:rPr>
      </w:pPr>
    </w:p>
    <w:p>
      <w:pPr>
        <w:pStyle w:val="52"/>
        <w:ind w:left="-2" w:leftChars="-82" w:hanging="170" w:hangingChars="47"/>
        <w:jc w:val="center"/>
        <w:rPr>
          <w:b/>
          <w:sz w:val="36"/>
          <w:szCs w:val="36"/>
        </w:rPr>
      </w:pPr>
    </w:p>
    <w:p>
      <w:pPr>
        <w:pStyle w:val="52"/>
        <w:ind w:left="-2" w:leftChars="-82" w:hanging="170" w:hangingChars="47"/>
        <w:jc w:val="center"/>
        <w:rPr>
          <w:b/>
          <w:sz w:val="36"/>
          <w:szCs w:val="36"/>
        </w:rPr>
      </w:pPr>
    </w:p>
    <w:p>
      <w:pPr>
        <w:pStyle w:val="52"/>
        <w:ind w:left="-2" w:leftChars="-82" w:hanging="170" w:hangingChars="47"/>
        <w:jc w:val="center"/>
        <w:rPr>
          <w:b/>
          <w:sz w:val="36"/>
          <w:szCs w:val="36"/>
        </w:rPr>
      </w:pPr>
    </w:p>
    <w:p>
      <w:pPr>
        <w:pStyle w:val="52"/>
        <w:ind w:left="-2" w:leftChars="-82" w:hanging="170" w:hangingChars="47"/>
        <w:jc w:val="center"/>
        <w:rPr>
          <w:b/>
          <w:sz w:val="36"/>
          <w:szCs w:val="36"/>
        </w:rPr>
      </w:pPr>
    </w:p>
    <w:p>
      <w:pPr>
        <w:pStyle w:val="52"/>
        <w:ind w:left="-2" w:leftChars="-82" w:hanging="170" w:hangingChars="47"/>
        <w:jc w:val="center"/>
        <w:rPr>
          <w:b/>
          <w:sz w:val="36"/>
          <w:szCs w:val="36"/>
        </w:rPr>
      </w:pPr>
    </w:p>
    <w:p>
      <w:pPr>
        <w:pStyle w:val="52"/>
        <w:ind w:left="-2" w:leftChars="-82" w:hanging="170" w:hangingChars="47"/>
        <w:jc w:val="center"/>
        <w:rPr>
          <w:b/>
          <w:sz w:val="36"/>
          <w:szCs w:val="36"/>
        </w:rPr>
      </w:pPr>
    </w:p>
    <w:p>
      <w:pPr>
        <w:pStyle w:val="52"/>
        <w:ind w:left="-2" w:leftChars="-82" w:hanging="170" w:hangingChars="47"/>
        <w:jc w:val="center"/>
        <w:rPr>
          <w:b/>
          <w:sz w:val="36"/>
          <w:szCs w:val="36"/>
        </w:rPr>
      </w:pPr>
    </w:p>
    <w:p>
      <w:pPr>
        <w:pStyle w:val="52"/>
        <w:ind w:left="-2" w:leftChars="-82" w:hanging="170" w:hangingChars="47"/>
        <w:jc w:val="center"/>
        <w:rPr>
          <w:b/>
          <w:sz w:val="36"/>
          <w:szCs w:val="36"/>
        </w:rPr>
      </w:pPr>
    </w:p>
    <w:p>
      <w:pPr>
        <w:pStyle w:val="52"/>
        <w:ind w:left="-2" w:leftChars="-82" w:hanging="170" w:hangingChars="47"/>
        <w:jc w:val="center"/>
        <w:rPr>
          <w:b/>
          <w:sz w:val="36"/>
          <w:szCs w:val="36"/>
        </w:rPr>
      </w:pPr>
    </w:p>
    <w:p>
      <w:pPr>
        <w:pStyle w:val="52"/>
        <w:ind w:left="-2" w:leftChars="-82" w:hanging="170" w:hangingChars="47"/>
        <w:jc w:val="center"/>
        <w:rPr>
          <w:b/>
          <w:sz w:val="36"/>
          <w:szCs w:val="36"/>
        </w:rPr>
      </w:pPr>
    </w:p>
    <w:p>
      <w:pPr>
        <w:pStyle w:val="52"/>
        <w:ind w:left="-2" w:leftChars="-82" w:hanging="170" w:hangingChars="47"/>
        <w:jc w:val="center"/>
        <w:rPr>
          <w:b/>
          <w:sz w:val="36"/>
          <w:szCs w:val="36"/>
        </w:rPr>
      </w:pPr>
    </w:p>
    <w:p>
      <w:pPr>
        <w:pStyle w:val="52"/>
        <w:ind w:left="-2" w:leftChars="-82" w:hanging="170" w:hangingChars="47"/>
        <w:jc w:val="center"/>
        <w:rPr>
          <w:b/>
          <w:sz w:val="36"/>
          <w:szCs w:val="36"/>
        </w:rPr>
      </w:pPr>
    </w:p>
    <w:p>
      <w:pPr>
        <w:pStyle w:val="52"/>
        <w:ind w:left="-2" w:leftChars="-82" w:hanging="170" w:hangingChars="47"/>
        <w:jc w:val="center"/>
        <w:rPr>
          <w:sz w:val="36"/>
          <w:szCs w:val="36"/>
        </w:rPr>
      </w:pPr>
      <w:r>
        <w:rPr>
          <w:b/>
          <w:sz w:val="36"/>
          <w:szCs w:val="36"/>
        </w:rPr>
        <w:t>二、资格审查</w:t>
      </w:r>
    </w:p>
    <w:p>
      <w:pPr>
        <w:jc w:val="center"/>
        <w:rPr>
          <w:b/>
          <w:bCs/>
          <w:sz w:val="32"/>
          <w:szCs w:val="40"/>
        </w:rPr>
      </w:pPr>
      <w:r>
        <w:rPr>
          <w:b/>
          <w:bCs/>
          <w:sz w:val="32"/>
          <w:szCs w:val="40"/>
        </w:rPr>
        <w:t>（一）资格自查表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059"/>
        <w:gridCol w:w="1290"/>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default"/>
                <w:b/>
                <w:bCs/>
                <w:sz w:val="24"/>
                <w:szCs w:val="21"/>
              </w:rPr>
            </w:pPr>
            <w:r>
              <w:rPr>
                <w:rFonts w:hint="default"/>
                <w:b/>
                <w:bCs/>
                <w:sz w:val="24"/>
                <w:szCs w:val="21"/>
              </w:rPr>
              <w:t>评审内容</w:t>
            </w:r>
          </w:p>
        </w:tc>
        <w:tc>
          <w:tcPr>
            <w:tcW w:w="6059" w:type="dxa"/>
            <w:vAlign w:val="center"/>
          </w:tcPr>
          <w:p>
            <w:pPr>
              <w:keepNext w:val="0"/>
              <w:keepLines w:val="0"/>
              <w:suppressLineNumbers w:val="0"/>
              <w:spacing w:before="0" w:beforeAutospacing="0" w:after="0" w:afterAutospacing="0"/>
              <w:ind w:left="0" w:right="0" w:firstLine="22" w:firstLineChars="9"/>
              <w:jc w:val="center"/>
              <w:rPr>
                <w:rFonts w:hint="default"/>
                <w:b/>
                <w:bCs/>
                <w:sz w:val="24"/>
                <w:szCs w:val="21"/>
              </w:rPr>
            </w:pPr>
            <w:r>
              <w:rPr>
                <w:rFonts w:hint="default"/>
                <w:b/>
                <w:bCs/>
                <w:sz w:val="24"/>
                <w:szCs w:val="21"/>
              </w:rPr>
              <w:t>采购文件要求</w:t>
            </w:r>
          </w:p>
        </w:tc>
        <w:tc>
          <w:tcPr>
            <w:tcW w:w="1290" w:type="dxa"/>
            <w:vAlign w:val="center"/>
          </w:tcPr>
          <w:p>
            <w:pPr>
              <w:keepNext w:val="0"/>
              <w:keepLines w:val="0"/>
              <w:suppressLineNumbers w:val="0"/>
              <w:spacing w:before="0" w:beforeAutospacing="0" w:after="0" w:afterAutospacing="0"/>
              <w:ind w:left="0" w:right="0"/>
              <w:jc w:val="center"/>
              <w:rPr>
                <w:rFonts w:hint="default"/>
                <w:b/>
                <w:bCs/>
                <w:sz w:val="24"/>
                <w:szCs w:val="21"/>
              </w:rPr>
            </w:pPr>
            <w:r>
              <w:rPr>
                <w:rFonts w:hint="default"/>
                <w:b/>
                <w:bCs/>
                <w:sz w:val="24"/>
                <w:szCs w:val="21"/>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b/>
                <w:sz w:val="24"/>
                <w:szCs w:val="21"/>
              </w:rPr>
            </w:pPr>
            <w:r>
              <w:rPr>
                <w:rFonts w:hint="default"/>
                <w:b/>
                <w:bCs/>
                <w:sz w:val="24"/>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合格条件</w:t>
            </w:r>
          </w:p>
        </w:tc>
        <w:tc>
          <w:tcPr>
            <w:tcW w:w="6059" w:type="dxa"/>
            <w:vAlign w:val="center"/>
          </w:tcPr>
          <w:p>
            <w:pPr>
              <w:keepNext w:val="0"/>
              <w:keepLines w:val="0"/>
              <w:suppressLineNumbers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供应商应具备以下条件：</w:t>
            </w:r>
          </w:p>
          <w:p>
            <w:pPr>
              <w:keepNext w:val="0"/>
              <w:keepLines w:val="0"/>
              <w:suppressLineNumbers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①具有良好的商业信誉和健全的财务会计制度；</w:t>
            </w:r>
          </w:p>
          <w:p>
            <w:pPr>
              <w:keepNext w:val="0"/>
              <w:keepLines w:val="0"/>
              <w:suppressLineNumbers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②有依法缴纳税收和社会保障资金的良好记录；</w:t>
            </w:r>
          </w:p>
          <w:p>
            <w:pPr>
              <w:keepNext w:val="0"/>
              <w:keepLines w:val="0"/>
              <w:suppressLineNumbers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③具备履行合同所必需的设备和专业技术能力；</w:t>
            </w:r>
          </w:p>
          <w:p>
            <w:pPr>
              <w:keepNext w:val="0"/>
              <w:keepLines w:val="0"/>
              <w:suppressLineNumbers w:val="0"/>
              <w:spacing w:before="0" w:beforeAutospacing="0" w:after="0" w:afterAutospacing="0"/>
              <w:ind w:left="0" w:right="78" w:rightChars="37"/>
              <w:jc w:val="left"/>
              <w:rPr>
                <w:rFonts w:hint="default"/>
                <w:szCs w:val="21"/>
              </w:rPr>
            </w:pPr>
            <w:r>
              <w:rPr>
                <w:rFonts w:hint="eastAsia" w:ascii="宋体" w:hAnsi="宋体" w:cs="宋体"/>
                <w:szCs w:val="21"/>
              </w:rPr>
              <w:t>④参加本次采购活动前三年内，在经营活动中没有重大违法记录。（出具有效的声明函加盖公章，格式详见“1、资格声明函”）</w:t>
            </w:r>
          </w:p>
        </w:tc>
        <w:tc>
          <w:tcPr>
            <w:tcW w:w="1290" w:type="dxa"/>
            <w:vAlign w:val="center"/>
          </w:tcPr>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□通过</w:t>
            </w:r>
          </w:p>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szCs w:val="21"/>
              </w:rPr>
            </w:pPr>
            <w:r>
              <w:rPr>
                <w:rFonts w:hint="default"/>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default"/>
                <w:bCs/>
                <w:szCs w:val="21"/>
              </w:rPr>
            </w:pPr>
          </w:p>
        </w:tc>
        <w:tc>
          <w:tcPr>
            <w:tcW w:w="6059"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szCs w:val="21"/>
              </w:rPr>
            </w:pPr>
            <w:r>
              <w:rPr>
                <w:rFonts w:hint="eastAsia" w:ascii="宋体" w:hAnsi="宋体" w:cs="宋体"/>
                <w:szCs w:val="21"/>
              </w:rPr>
              <w:t>法定代表人或单位负责人为同一人或者存在直接控股、管理关系的不同响应单位，不得参加同一合同项下的采购活动。（出具有效的声明函加盖公章，格式详见“1、资格声明函”）</w:t>
            </w:r>
          </w:p>
        </w:tc>
        <w:tc>
          <w:tcPr>
            <w:tcW w:w="1290" w:type="dxa"/>
            <w:vAlign w:val="center"/>
          </w:tcPr>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□通过</w:t>
            </w:r>
          </w:p>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□不通过</w:t>
            </w:r>
          </w:p>
        </w:tc>
        <w:tc>
          <w:tcPr>
            <w:tcW w:w="2289" w:type="dxa"/>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default"/>
                <w:bCs/>
                <w:szCs w:val="21"/>
              </w:rPr>
            </w:pPr>
          </w:p>
        </w:tc>
        <w:tc>
          <w:tcPr>
            <w:tcW w:w="6059"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szCs w:val="21"/>
              </w:rPr>
            </w:pPr>
            <w:r>
              <w:rPr>
                <w:rFonts w:hint="default"/>
                <w:kern w:val="28"/>
                <w:szCs w:val="21"/>
              </w:rPr>
              <w:t>本项目不接受联合体响应，不得分包、转包。（出具有效的声明函加盖公章，格式详见“1、资格声明函”）</w:t>
            </w:r>
          </w:p>
        </w:tc>
        <w:tc>
          <w:tcPr>
            <w:tcW w:w="1290" w:type="dxa"/>
            <w:vAlign w:val="center"/>
          </w:tcPr>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□通过</w:t>
            </w:r>
          </w:p>
          <w:p>
            <w:pPr>
              <w:keepNext w:val="0"/>
              <w:keepLines w:val="0"/>
              <w:suppressLineNumbers w:val="0"/>
              <w:spacing w:before="0" w:beforeAutospacing="0" w:after="0" w:afterAutospacing="0"/>
              <w:ind w:left="0" w:right="0"/>
              <w:jc w:val="center"/>
              <w:rPr>
                <w:rFonts w:hint="default"/>
                <w:szCs w:val="21"/>
              </w:rPr>
            </w:pPr>
            <w:r>
              <w:rPr>
                <w:rFonts w:hint="default"/>
                <w:szCs w:val="21"/>
              </w:rPr>
              <w:t>□不通过</w:t>
            </w:r>
          </w:p>
        </w:tc>
        <w:tc>
          <w:tcPr>
            <w:tcW w:w="2289" w:type="dxa"/>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default"/>
                <w:szCs w:val="21"/>
              </w:rPr>
            </w:pPr>
          </w:p>
        </w:tc>
        <w:tc>
          <w:tcPr>
            <w:tcW w:w="6059" w:type="dxa"/>
            <w:vAlign w:val="center"/>
          </w:tcPr>
          <w:p>
            <w:pPr>
              <w:pStyle w:val="30"/>
              <w:keepNext w:val="0"/>
              <w:keepLines w:val="0"/>
              <w:suppressLineNumbers w:val="0"/>
              <w:adjustRightInd w:val="0"/>
              <w:snapToGrid w:val="0"/>
              <w:spacing w:before="0" w:beforeAutospacing="0" w:after="0" w:afterAutospacing="0"/>
              <w:ind w:left="0" w:right="78" w:rightChars="37" w:firstLine="0" w:firstLineChars="0"/>
              <w:jc w:val="left"/>
              <w:rPr>
                <w:rFonts w:hint="default"/>
                <w:sz w:val="21"/>
                <w:szCs w:val="21"/>
              </w:rPr>
            </w:pPr>
            <w:r>
              <w:rPr>
                <w:rFonts w:hint="eastAsia" w:ascii="宋体" w:hAnsi="宋体" w:cs="宋体"/>
                <w:kern w:val="28"/>
                <w:sz w:val="21"/>
                <w:szCs w:val="21"/>
              </w:rPr>
              <w:t>为本采购项目提供过整体设计、规范编制或者项目管理、监理、检测等服务的供应商及其附属机构，不得再参加本采购项目的响应。（出具有效的声明函加盖公章，格式详见“1、资格声明函”）</w:t>
            </w:r>
          </w:p>
        </w:tc>
        <w:tc>
          <w:tcPr>
            <w:tcW w:w="1290" w:type="dxa"/>
            <w:vAlign w:val="center"/>
          </w:tcPr>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□通过</w:t>
            </w:r>
          </w:p>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szCs w:val="21"/>
              </w:rPr>
            </w:pPr>
            <w:r>
              <w:rPr>
                <w:rFonts w:hint="default"/>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75"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default"/>
                <w:szCs w:val="21"/>
              </w:rPr>
            </w:pPr>
          </w:p>
        </w:tc>
        <w:tc>
          <w:tcPr>
            <w:tcW w:w="6059" w:type="dxa"/>
            <w:vAlign w:val="center"/>
          </w:tcPr>
          <w:p>
            <w:pPr>
              <w:keepNext w:val="0"/>
              <w:keepLines w:val="0"/>
              <w:suppressLineNumbers w:val="0"/>
              <w:spacing w:before="0" w:beforeAutospacing="0" w:after="0" w:afterAutospacing="0"/>
              <w:ind w:left="0" w:right="78" w:rightChars="37"/>
              <w:jc w:val="left"/>
              <w:rPr>
                <w:rFonts w:hint="default"/>
                <w:szCs w:val="21"/>
              </w:rPr>
            </w:pPr>
            <w:r>
              <w:rPr>
                <w:rFonts w:hint="eastAsia"/>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290" w:type="dxa"/>
            <w:vAlign w:val="center"/>
          </w:tcPr>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□通过</w:t>
            </w:r>
          </w:p>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szCs w:val="21"/>
              </w:rPr>
            </w:pPr>
            <w:r>
              <w:rPr>
                <w:rFonts w:hint="default"/>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849" w:hRule="atLeast"/>
          <w:jc w:val="center"/>
        </w:trPr>
        <w:tc>
          <w:tcPr>
            <w:tcW w:w="589" w:type="dxa"/>
            <w:vMerge w:val="continue"/>
            <w:vAlign w:val="center"/>
          </w:tcPr>
          <w:p>
            <w:pPr>
              <w:keepNext w:val="0"/>
              <w:keepLines w:val="0"/>
              <w:suppressLineNumbers w:val="0"/>
              <w:tabs>
                <w:tab w:val="left" w:pos="0"/>
              </w:tabs>
              <w:spacing w:before="0" w:beforeAutospacing="0" w:after="0" w:afterAutospacing="0" w:line="360" w:lineRule="auto"/>
              <w:ind w:left="0" w:right="0"/>
              <w:jc w:val="center"/>
              <w:rPr>
                <w:rFonts w:hint="default"/>
                <w:szCs w:val="21"/>
              </w:rPr>
            </w:pPr>
          </w:p>
        </w:tc>
        <w:tc>
          <w:tcPr>
            <w:tcW w:w="6059"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bCs/>
                <w:szCs w:val="21"/>
              </w:rPr>
            </w:pPr>
            <w:r>
              <w:rPr>
                <w:rFonts w:hint="eastAsia" w:ascii="宋体" w:hAnsi="宋体" w:cs="宋体"/>
                <w:szCs w:val="21"/>
              </w:rPr>
              <w:t>响应人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c>
          <w:tcPr>
            <w:tcW w:w="1290" w:type="dxa"/>
            <w:vAlign w:val="center"/>
          </w:tcPr>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□通过</w:t>
            </w:r>
          </w:p>
          <w:p>
            <w:pPr>
              <w:keepNext w:val="0"/>
              <w:keepLines w:val="0"/>
              <w:suppressLineNumbers w:val="0"/>
              <w:spacing w:before="0" w:beforeAutospacing="0" w:after="0" w:afterAutospacing="0"/>
              <w:ind w:left="0" w:right="0"/>
              <w:jc w:val="center"/>
              <w:rPr>
                <w:rFonts w:hint="default"/>
                <w:szCs w:val="21"/>
              </w:rPr>
            </w:pPr>
            <w:r>
              <w:rPr>
                <w:rFonts w:hint="default"/>
                <w:szCs w:val="21"/>
              </w:rPr>
              <w:t>□不通过</w:t>
            </w:r>
          </w:p>
        </w:tc>
        <w:tc>
          <w:tcPr>
            <w:tcW w:w="2289" w:type="dxa"/>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22" w:hRule="atLeast"/>
          <w:jc w:val="center"/>
        </w:trPr>
        <w:tc>
          <w:tcPr>
            <w:tcW w:w="589" w:type="dxa"/>
            <w:vMerge w:val="continue"/>
            <w:vAlign w:val="center"/>
          </w:tcPr>
          <w:p>
            <w:pPr>
              <w:keepNext w:val="0"/>
              <w:keepLines w:val="0"/>
              <w:suppressLineNumbers w:val="0"/>
              <w:tabs>
                <w:tab w:val="left" w:pos="0"/>
              </w:tabs>
              <w:spacing w:before="0" w:beforeAutospacing="0" w:after="0" w:afterAutospacing="0" w:line="360" w:lineRule="auto"/>
              <w:ind w:left="0" w:right="0"/>
              <w:jc w:val="center"/>
              <w:rPr>
                <w:rFonts w:hint="default"/>
                <w:szCs w:val="21"/>
              </w:rPr>
            </w:pPr>
          </w:p>
        </w:tc>
        <w:tc>
          <w:tcPr>
            <w:tcW w:w="6059"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kern w:val="28"/>
                <w:szCs w:val="21"/>
              </w:rPr>
            </w:pPr>
            <w:r>
              <w:rPr>
                <w:rFonts w:hint="eastAsia" w:ascii="宋体" w:hAnsi="宋体" w:cs="宋体"/>
                <w:kern w:val="28"/>
                <w:szCs w:val="21"/>
              </w:rPr>
              <w:t>出具加盖公章、有单位负责人（法定代表人）签名的《供应商廉洁守约承诺书》。（出具有效的加盖公章承诺书，格式详见“3、供应商廉洁守约承诺书”，不得擅自删改）</w:t>
            </w:r>
          </w:p>
        </w:tc>
        <w:tc>
          <w:tcPr>
            <w:tcW w:w="1290" w:type="dxa"/>
            <w:vAlign w:val="center"/>
          </w:tcPr>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□通过</w:t>
            </w:r>
          </w:p>
          <w:p>
            <w:pPr>
              <w:keepNext w:val="0"/>
              <w:keepLines w:val="0"/>
              <w:suppressLineNumbers w:val="0"/>
              <w:spacing w:before="0" w:beforeAutospacing="0" w:after="0" w:afterAutospacing="0"/>
              <w:ind w:left="0" w:right="0"/>
              <w:jc w:val="center"/>
              <w:rPr>
                <w:rFonts w:hint="default"/>
                <w:szCs w:val="21"/>
              </w:rPr>
            </w:pPr>
            <w:r>
              <w:rPr>
                <w:rFonts w:hint="default"/>
                <w:szCs w:val="21"/>
              </w:rPr>
              <w:t>□不通过</w:t>
            </w:r>
          </w:p>
        </w:tc>
        <w:tc>
          <w:tcPr>
            <w:tcW w:w="2289" w:type="dxa"/>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9" w:hRule="atLeast"/>
          <w:jc w:val="center"/>
        </w:trPr>
        <w:tc>
          <w:tcPr>
            <w:tcW w:w="589" w:type="dxa"/>
            <w:vMerge w:val="continue"/>
            <w:vAlign w:val="center"/>
          </w:tcPr>
          <w:p>
            <w:pPr>
              <w:keepNext w:val="0"/>
              <w:keepLines w:val="0"/>
              <w:suppressLineNumbers w:val="0"/>
              <w:tabs>
                <w:tab w:val="left" w:pos="0"/>
              </w:tabs>
              <w:spacing w:before="0" w:beforeAutospacing="0" w:after="0" w:afterAutospacing="0"/>
              <w:ind w:left="0" w:right="0"/>
              <w:jc w:val="center"/>
              <w:rPr>
                <w:rFonts w:hint="default"/>
                <w:szCs w:val="21"/>
              </w:rPr>
            </w:pPr>
          </w:p>
        </w:tc>
        <w:tc>
          <w:tcPr>
            <w:tcW w:w="6059"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szCs w:val="21"/>
              </w:rPr>
            </w:pPr>
            <w:r>
              <w:rPr>
                <w:rFonts w:hint="default"/>
                <w:szCs w:val="21"/>
              </w:rPr>
              <w:t>响应人需提供有效的《医疗机构执业许可证》和相关文件的复印件</w:t>
            </w:r>
            <w:r>
              <w:rPr>
                <w:rFonts w:hint="eastAsia"/>
                <w:szCs w:val="21"/>
              </w:rPr>
              <w:t>，</w:t>
            </w:r>
            <w:r>
              <w:rPr>
                <w:rFonts w:hint="default"/>
                <w:szCs w:val="21"/>
              </w:rPr>
              <w:t>加盖公章。</w:t>
            </w:r>
          </w:p>
        </w:tc>
        <w:tc>
          <w:tcPr>
            <w:tcW w:w="1290" w:type="dxa"/>
            <w:vAlign w:val="center"/>
          </w:tcPr>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□通过</w:t>
            </w:r>
          </w:p>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□不通过</w:t>
            </w:r>
          </w:p>
        </w:tc>
        <w:tc>
          <w:tcPr>
            <w:tcW w:w="2289" w:type="dxa"/>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9" w:hRule="atLeast"/>
          <w:jc w:val="center"/>
        </w:trPr>
        <w:tc>
          <w:tcPr>
            <w:tcW w:w="589" w:type="dxa"/>
            <w:vMerge w:val="continue"/>
            <w:vAlign w:val="center"/>
          </w:tcPr>
          <w:p>
            <w:pPr>
              <w:keepNext w:val="0"/>
              <w:keepLines w:val="0"/>
              <w:suppressLineNumbers w:val="0"/>
              <w:tabs>
                <w:tab w:val="left" w:pos="0"/>
              </w:tabs>
              <w:spacing w:before="0" w:beforeAutospacing="0" w:after="0" w:afterAutospacing="0"/>
              <w:ind w:left="0" w:right="0"/>
              <w:jc w:val="center"/>
              <w:rPr>
                <w:rFonts w:hint="default"/>
                <w:szCs w:val="21"/>
              </w:rPr>
            </w:pPr>
          </w:p>
        </w:tc>
        <w:tc>
          <w:tcPr>
            <w:tcW w:w="6059"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szCs w:val="21"/>
              </w:rPr>
            </w:pPr>
            <w:r>
              <w:rPr>
                <w:rFonts w:hint="default"/>
                <w:szCs w:val="21"/>
              </w:rPr>
              <w:t>已登记报名并获取了本次采购文件。</w:t>
            </w:r>
          </w:p>
        </w:tc>
        <w:tc>
          <w:tcPr>
            <w:tcW w:w="1290" w:type="dxa"/>
            <w:vAlign w:val="center"/>
          </w:tcPr>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□通过</w:t>
            </w:r>
          </w:p>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□不通过</w:t>
            </w:r>
          </w:p>
        </w:tc>
        <w:tc>
          <w:tcPr>
            <w:tcW w:w="2289" w:type="dxa"/>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w:t>
            </w:r>
          </w:p>
        </w:tc>
      </w:tr>
    </w:tbl>
    <w:p>
      <w:pPr>
        <w:autoSpaceDE w:val="0"/>
        <w:autoSpaceDN w:val="0"/>
        <w:adjustRightInd w:val="0"/>
        <w:ind w:firstLine="420" w:firstLineChars="200"/>
        <w:jc w:val="left"/>
        <w:rPr>
          <w:szCs w:val="21"/>
        </w:rPr>
      </w:pPr>
    </w:p>
    <w:p>
      <w:pPr>
        <w:autoSpaceDE w:val="0"/>
        <w:autoSpaceDN w:val="0"/>
        <w:adjustRightInd w:val="0"/>
        <w:ind w:firstLine="420" w:firstLineChars="200"/>
        <w:jc w:val="left"/>
        <w:rPr>
          <w:szCs w:val="21"/>
        </w:rPr>
      </w:pPr>
      <w:r>
        <w:rPr>
          <w:rFonts w:hint="eastAsia"/>
          <w:szCs w:val="21"/>
        </w:rPr>
        <w:t>备注：</w:t>
      </w:r>
    </w:p>
    <w:p>
      <w:pPr>
        <w:autoSpaceDE w:val="0"/>
        <w:autoSpaceDN w:val="0"/>
        <w:adjustRightInd w:val="0"/>
        <w:ind w:firstLine="420" w:firstLineChars="200"/>
        <w:jc w:val="left"/>
        <w:rPr>
          <w:szCs w:val="21"/>
        </w:rPr>
      </w:pPr>
      <w:r>
        <w:rPr>
          <w:rFonts w:hint="eastAsia"/>
          <w:szCs w:val="21"/>
        </w:rPr>
        <w:t>1、以上材料将作为响应人资格审核的重要内容之一，响应人必须严格按照其内容及序列要求在响应文件中对应如实提供，对资格性证明文件的任何缺漏和不符合项将会直接导致无效响应。</w:t>
      </w:r>
    </w:p>
    <w:p>
      <w:pPr>
        <w:autoSpaceDE w:val="0"/>
        <w:autoSpaceDN w:val="0"/>
        <w:adjustRightInd w:val="0"/>
        <w:ind w:firstLine="420" w:firstLineChars="200"/>
        <w:jc w:val="left"/>
        <w:rPr>
          <w:szCs w:val="21"/>
        </w:rPr>
      </w:pPr>
      <w:r>
        <w:rPr>
          <w:rFonts w:hint="eastAsia"/>
          <w:szCs w:val="21"/>
        </w:rPr>
        <w:t>2、响应人须在“自查结论”栏勾选通过或不通过，在“证明资料”栏填写页码。</w:t>
      </w:r>
    </w:p>
    <w:p>
      <w:pPr>
        <w:autoSpaceDE w:val="0"/>
        <w:autoSpaceDN w:val="0"/>
        <w:adjustRightInd w:val="0"/>
        <w:ind w:firstLine="420" w:firstLineChars="200"/>
        <w:jc w:val="left"/>
        <w:rPr>
          <w:szCs w:val="21"/>
        </w:rPr>
      </w:pPr>
      <w:r>
        <w:rPr>
          <w:rFonts w:hint="eastAsia"/>
          <w:szCs w:val="21"/>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pPr>
        <w:autoSpaceDE w:val="0"/>
        <w:autoSpaceDN w:val="0"/>
        <w:adjustRightInd w:val="0"/>
        <w:ind w:firstLine="420" w:firstLineChars="200"/>
        <w:jc w:val="left"/>
        <w:rPr>
          <w:szCs w:val="21"/>
        </w:rPr>
      </w:pPr>
      <w:r>
        <w:rPr>
          <w:rFonts w:hint="eastAsia"/>
          <w:szCs w:val="21"/>
        </w:rPr>
        <w:t>4、本自查表不得擅自删改。</w:t>
      </w:r>
    </w:p>
    <w:p>
      <w:pPr>
        <w:pStyle w:val="30"/>
        <w:ind w:firstLine="0" w:firstLineChars="0"/>
        <w:rPr>
          <w:szCs w:val="21"/>
        </w:rPr>
      </w:pPr>
    </w:p>
    <w:p>
      <w:pPr>
        <w:pStyle w:val="30"/>
        <w:ind w:firstLine="400"/>
        <w:rPr>
          <w:szCs w:val="21"/>
        </w:rPr>
      </w:pPr>
    </w:p>
    <w:p>
      <w:pPr>
        <w:pStyle w:val="30"/>
        <w:ind w:firstLine="400"/>
        <w:rPr>
          <w:szCs w:val="21"/>
        </w:rPr>
      </w:pPr>
    </w:p>
    <w:p>
      <w:pPr>
        <w:autoSpaceDE w:val="0"/>
        <w:autoSpaceDN w:val="0"/>
        <w:adjustRightInd w:val="0"/>
        <w:ind w:firstLine="420" w:firstLineChars="200"/>
        <w:jc w:val="left"/>
        <w:rPr>
          <w:szCs w:val="21"/>
        </w:rPr>
      </w:pPr>
    </w:p>
    <w:p>
      <w:pPr>
        <w:spacing w:line="360" w:lineRule="auto"/>
        <w:ind w:firstLine="420" w:firstLineChars="200"/>
        <w:rPr>
          <w:sz w:val="24"/>
          <w:u w:val="single"/>
        </w:rPr>
      </w:pPr>
      <w:r>
        <w:rPr>
          <w:szCs w:val="21"/>
        </w:rPr>
        <w:t xml:space="preserve">                              </w:t>
      </w:r>
      <w:r>
        <w:rPr>
          <w:sz w:val="24"/>
        </w:rPr>
        <w:t>响应人名称（盖公章）：</w:t>
      </w:r>
      <w:r>
        <w:rPr>
          <w:sz w:val="24"/>
          <w:u w:val="single"/>
        </w:rPr>
        <w:t xml:space="preserve">                                </w:t>
      </w:r>
    </w:p>
    <w:p>
      <w:pPr>
        <w:spacing w:line="360" w:lineRule="auto"/>
        <w:ind w:firstLine="3600" w:firstLineChars="1500"/>
        <w:rPr>
          <w:sz w:val="24"/>
          <w:u w:val="single"/>
        </w:rPr>
      </w:pPr>
      <w:r>
        <w:rPr>
          <w:sz w:val="24"/>
        </w:rPr>
        <w:t>响应人法定代表人或法定授权代表（签字）：</w:t>
      </w:r>
      <w:r>
        <w:rPr>
          <w:sz w:val="24"/>
          <w:u w:val="single"/>
        </w:rPr>
        <w:t xml:space="preserve">             </w:t>
      </w:r>
    </w:p>
    <w:p>
      <w:pPr>
        <w:spacing w:line="360" w:lineRule="auto"/>
        <w:jc w:val="center"/>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pStyle w:val="30"/>
        <w:ind w:firstLine="400"/>
        <w:rPr>
          <w:bCs/>
          <w:szCs w:val="21"/>
        </w:rPr>
      </w:pPr>
    </w:p>
    <w:p>
      <w:pPr>
        <w:pStyle w:val="30"/>
        <w:ind w:firstLine="400"/>
        <w:rPr>
          <w:bCs/>
          <w:szCs w:val="21"/>
        </w:rPr>
      </w:pPr>
    </w:p>
    <w:p>
      <w:pPr>
        <w:pStyle w:val="30"/>
        <w:ind w:firstLine="400"/>
        <w:rPr>
          <w:bCs/>
          <w:szCs w:val="21"/>
        </w:rPr>
      </w:pPr>
    </w:p>
    <w:p>
      <w:pPr>
        <w:pStyle w:val="30"/>
        <w:ind w:firstLine="400"/>
        <w:rPr>
          <w:szCs w:val="21"/>
        </w:rPr>
      </w:pPr>
    </w:p>
    <w:p>
      <w:pPr>
        <w:pStyle w:val="30"/>
        <w:ind w:firstLine="400"/>
        <w:rPr>
          <w:bCs/>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shd w:val="clear" w:color="auto" w:fill="FFFFFF"/>
        <w:adjustRightInd w:val="0"/>
        <w:snapToGrid w:val="0"/>
        <w:spacing w:line="360" w:lineRule="auto"/>
        <w:jc w:val="center"/>
        <w:rPr>
          <w:szCs w:val="21"/>
        </w:rPr>
      </w:pPr>
      <w:r>
        <w:rPr>
          <w:b/>
          <w:bCs/>
          <w:sz w:val="36"/>
          <w:szCs w:val="44"/>
        </w:rPr>
        <w:t>（二）资格审查证明资料</w:t>
      </w:r>
    </w:p>
    <w:p>
      <w:pPr>
        <w:widowControl/>
        <w:jc w:val="center"/>
        <w:rPr>
          <w:b/>
          <w:bCs/>
          <w:color w:val="000000"/>
          <w:sz w:val="32"/>
          <w:szCs w:val="32"/>
        </w:rPr>
      </w:pPr>
      <w:r>
        <w:rPr>
          <w:rFonts w:hint="eastAsia" w:ascii="宋体" w:hAnsi="宋体" w:cs="宋体"/>
          <w:b/>
          <w:bCs/>
          <w:color w:val="000000"/>
          <w:kern w:val="0"/>
          <w:sz w:val="32"/>
          <w:szCs w:val="32"/>
        </w:rPr>
        <w:t>1、资格声明函</w:t>
      </w:r>
    </w:p>
    <w:p>
      <w:pPr>
        <w:adjustRightInd w:val="0"/>
        <w:snapToGrid w:val="0"/>
        <w:spacing w:line="360" w:lineRule="auto"/>
        <w:ind w:firstLine="480" w:firstLineChars="200"/>
        <w:rPr>
          <w:rFonts w:ascii="宋体" w:hAnsi="宋体" w:cs="宋体"/>
          <w:color w:val="000000"/>
          <w:sz w:val="24"/>
        </w:rPr>
      </w:pP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 xml:space="preserve">中山大学孙逸仙纪念医院***采购 </w:t>
      </w:r>
      <w:r>
        <w:rPr>
          <w:rFonts w:hint="eastAsia" w:ascii="宋体" w:hAnsi="宋体" w:cs="宋体"/>
          <w:sz w:val="24"/>
        </w:rPr>
        <w:t>项目的采购邀请，本单位（企业）自愿参加报名响应，现声明如下：</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(1)本单位（企业）已完全清楚本项目采购文件的内容和要求。</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三</w:t>
      </w:r>
      <w:r>
        <w:rPr>
          <w:rFonts w:hint="eastAsia" w:ascii="宋体" w:hAnsi="宋体" w:cs="宋体"/>
          <w:sz w:val="24"/>
        </w:rPr>
        <w:t>年内在经营活动中没有重大违法记录。否则，由此所造成的损失、不良后果及法律责任，一律由我单位承担。</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(4)本公司（企业）承诺绝不存在“法定代表人或单位负责人为同一人或者存在直接控股、管理关系的不同响应单位，参加同一合同项下的采购活动”的情况。</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(5)本公司（企业）承诺绝不存在“为本采购项目提供过整体设计、规范编制或者项目管理、监理、检测等服务”的情况。</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(6)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 xml:space="preserve">(7)本次采购活动中，如有违法、违规、弄虚作假行为，所造成的损失、不良后果及法律责任，一律由我单位承担。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rPr>
          <w:sz w:val="24"/>
        </w:rPr>
      </w:pPr>
      <w:r>
        <w:rPr>
          <w:b/>
          <w:sz w:val="24"/>
        </w:rPr>
        <w:t>（注：本资格声明函内容不得擅自删改）</w:t>
      </w:r>
    </w:p>
    <w:p>
      <w:pPr>
        <w:rPr>
          <w:sz w:val="24"/>
        </w:rPr>
      </w:pPr>
    </w:p>
    <w:p>
      <w:pPr>
        <w:spacing w:line="360" w:lineRule="auto"/>
        <w:ind w:firstLine="480" w:firstLineChars="200"/>
        <w:rPr>
          <w:sz w:val="24"/>
          <w:u w:val="single"/>
        </w:rPr>
      </w:pPr>
      <w:r>
        <w:rPr>
          <w:sz w:val="24"/>
        </w:rPr>
        <w:t xml:space="preserve">                          响应人名称（盖公章）：</w:t>
      </w:r>
      <w:r>
        <w:rPr>
          <w:sz w:val="24"/>
          <w:u w:val="single"/>
        </w:rPr>
        <w:t xml:space="preserve">                                </w:t>
      </w:r>
    </w:p>
    <w:p>
      <w:pPr>
        <w:spacing w:line="360" w:lineRule="auto"/>
        <w:ind w:firstLine="3600" w:firstLineChars="1500"/>
        <w:rPr>
          <w:sz w:val="24"/>
          <w:u w:val="single"/>
        </w:rPr>
      </w:pPr>
      <w:r>
        <w:rPr>
          <w:sz w:val="24"/>
        </w:rPr>
        <w:t>响应人法定代表人或法定授权代表（签字）：</w:t>
      </w:r>
      <w:r>
        <w:rPr>
          <w:sz w:val="24"/>
          <w:u w:val="single"/>
        </w:rPr>
        <w:t xml:space="preserve">             </w:t>
      </w:r>
    </w:p>
    <w:p>
      <w:pPr>
        <w:spacing w:line="360" w:lineRule="auto"/>
        <w:jc w:val="center"/>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pStyle w:val="40"/>
        <w:spacing w:line="400" w:lineRule="exact"/>
        <w:ind w:firstLine="0" w:firstLineChars="0"/>
        <w:jc w:val="center"/>
        <w:rPr>
          <w:rFonts w:ascii="Times New Roman" w:hAnsi="Times New Roman" w:eastAsia="宋体"/>
          <w:b/>
          <w:sz w:val="32"/>
          <w:szCs w:val="32"/>
        </w:rPr>
      </w:pPr>
    </w:p>
    <w:p>
      <w:pPr>
        <w:shd w:val="clear" w:color="auto" w:fill="FFFFFF"/>
        <w:adjustRightInd w:val="0"/>
        <w:snapToGrid w:val="0"/>
        <w:spacing w:line="360" w:lineRule="auto"/>
        <w:jc w:val="center"/>
        <w:rPr>
          <w:b/>
          <w:bCs/>
          <w:sz w:val="32"/>
          <w:szCs w:val="40"/>
        </w:rPr>
      </w:pPr>
      <w:r>
        <w:rPr>
          <w:b/>
          <w:sz w:val="32"/>
          <w:szCs w:val="32"/>
        </w:rPr>
        <w:t>2、</w:t>
      </w:r>
      <w:r>
        <w:rPr>
          <w:b/>
          <w:bCs/>
          <w:sz w:val="32"/>
          <w:szCs w:val="40"/>
        </w:rPr>
        <w:t>营业执照副本（复印件）及经营范围</w:t>
      </w:r>
    </w:p>
    <w:p>
      <w:pPr>
        <w:pStyle w:val="30"/>
        <w:spacing w:line="360" w:lineRule="auto"/>
        <w:ind w:firstLine="480"/>
        <w:jc w:val="center"/>
        <w:rPr>
          <w:szCs w:val="21"/>
        </w:rPr>
      </w:pPr>
      <w:r>
        <w:rPr>
          <w:rFonts w:hint="eastAsia" w:ascii="宋体" w:hAnsi="宋体" w:cs="宋体"/>
          <w:color w:val="000000"/>
          <w:kern w:val="0"/>
          <w:sz w:val="24"/>
        </w:rPr>
        <w:t>（提供复印件,并加盖供应商公司公章。如为分公司报名，必须同时提供总公司的营业执照副本复印件及总公司针对本项目响应的授权书。</w:t>
      </w:r>
      <w:r>
        <w:rPr>
          <w:color w:val="000000"/>
          <w:kern w:val="0"/>
          <w:sz w:val="24"/>
        </w:rPr>
        <w:t>）</w:t>
      </w: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0"/>
        <w:ind w:firstLine="400"/>
        <w:rPr>
          <w:szCs w:val="21"/>
        </w:rPr>
      </w:pPr>
    </w:p>
    <w:p>
      <w:pPr>
        <w:pStyle w:val="31"/>
        <w:spacing w:before="156" w:beforeLines="50" w:after="156" w:afterLines="50" w:line="360" w:lineRule="auto"/>
        <w:ind w:firstLine="0"/>
        <w:jc w:val="center"/>
        <w:rPr>
          <w:rFonts w:ascii="Times New Roman" w:hAnsi="Times New Roman"/>
          <w:b/>
          <w:bCs/>
          <w:sz w:val="32"/>
          <w:szCs w:val="32"/>
        </w:rPr>
      </w:pPr>
    </w:p>
    <w:p>
      <w:pPr>
        <w:pStyle w:val="31"/>
        <w:spacing w:before="156" w:beforeLines="50" w:after="156" w:afterLines="50" w:line="360" w:lineRule="auto"/>
        <w:ind w:firstLine="0"/>
        <w:jc w:val="center"/>
        <w:rPr>
          <w:rFonts w:ascii="Times New Roman" w:hAnsi="Times New Roman"/>
          <w:b/>
          <w:bCs/>
          <w:sz w:val="32"/>
          <w:szCs w:val="32"/>
        </w:rPr>
      </w:pPr>
    </w:p>
    <w:p>
      <w:pPr>
        <w:pStyle w:val="31"/>
        <w:spacing w:before="156" w:beforeLines="50" w:after="156" w:afterLines="50" w:line="360" w:lineRule="auto"/>
        <w:ind w:firstLine="0"/>
        <w:jc w:val="center"/>
        <w:rPr>
          <w:rFonts w:ascii="Times New Roman" w:hAnsi="Times New Roman"/>
          <w:b/>
          <w:bCs/>
          <w:sz w:val="32"/>
          <w:szCs w:val="32"/>
        </w:rPr>
      </w:pPr>
    </w:p>
    <w:p>
      <w:pPr>
        <w:pStyle w:val="31"/>
        <w:spacing w:before="156" w:beforeLines="50" w:after="156" w:afterLines="50" w:line="360" w:lineRule="auto"/>
        <w:ind w:firstLine="0"/>
        <w:jc w:val="center"/>
        <w:rPr>
          <w:rFonts w:ascii="Times New Roman" w:hAnsi="Times New Roman"/>
          <w:b/>
          <w:bCs/>
          <w:sz w:val="32"/>
          <w:szCs w:val="32"/>
        </w:rPr>
      </w:pPr>
    </w:p>
    <w:p>
      <w:pPr>
        <w:pStyle w:val="31"/>
        <w:spacing w:before="156" w:beforeLines="50" w:after="156" w:afterLines="50" w:line="360" w:lineRule="auto"/>
        <w:ind w:firstLine="0"/>
        <w:jc w:val="center"/>
        <w:rPr>
          <w:rFonts w:ascii="Times New Roman" w:hAnsi="Times New Roman"/>
          <w:b/>
          <w:bCs/>
          <w:sz w:val="32"/>
          <w:szCs w:val="32"/>
        </w:rPr>
      </w:pPr>
    </w:p>
    <w:p>
      <w:pPr>
        <w:widowControl/>
        <w:jc w:val="left"/>
        <w:rPr>
          <w:b/>
          <w:bCs/>
          <w:kern w:val="0"/>
          <w:sz w:val="32"/>
          <w:szCs w:val="32"/>
        </w:rPr>
      </w:pPr>
      <w:r>
        <w:rPr>
          <w:b/>
          <w:bCs/>
          <w:sz w:val="32"/>
          <w:szCs w:val="32"/>
        </w:rPr>
        <w:br w:type="page"/>
      </w:r>
    </w:p>
    <w:p>
      <w:pPr>
        <w:pStyle w:val="31"/>
        <w:spacing w:before="156" w:beforeLines="50" w:after="156" w:afterLines="50" w:line="360" w:lineRule="auto"/>
        <w:ind w:left="420" w:leftChars="200" w:firstLine="0"/>
        <w:jc w:val="center"/>
        <w:rPr>
          <w:rFonts w:ascii="Times New Roman" w:hAnsi="Times New Roman"/>
          <w:b/>
          <w:bCs/>
          <w:sz w:val="32"/>
          <w:szCs w:val="32"/>
        </w:rPr>
      </w:pPr>
      <w:r>
        <w:rPr>
          <w:rFonts w:hint="eastAsia" w:ascii="Times New Roman" w:hAnsi="Times New Roman"/>
          <w:b/>
          <w:bCs/>
          <w:sz w:val="32"/>
          <w:szCs w:val="32"/>
        </w:rPr>
        <w:t>3</w:t>
      </w:r>
      <w:r>
        <w:rPr>
          <w:rFonts w:ascii="Times New Roman" w:hAnsi="Times New Roman"/>
          <w:b/>
          <w:bCs/>
          <w:sz w:val="32"/>
          <w:szCs w:val="32"/>
        </w:rPr>
        <w:t>、供应商廉洁守约承诺书</w:t>
      </w:r>
    </w:p>
    <w:p>
      <w:pPr>
        <w:widowControl/>
        <w:spacing w:line="360" w:lineRule="auto"/>
        <w:ind w:firstLine="482" w:firstLineChars="200"/>
        <w:jc w:val="left"/>
      </w:pPr>
      <w:r>
        <w:rPr>
          <w:b/>
          <w:bCs/>
          <w:sz w:val="24"/>
          <w:u w:val="single"/>
        </w:rPr>
        <w:t>要求本承诺书除了在响应文件中装订成册，须在递交采购文件时另外提供一份盖章签字版的承诺书</w:t>
      </w:r>
      <w:r>
        <w:rPr>
          <w:b/>
          <w:bCs/>
          <w:sz w:val="24"/>
        </w:rPr>
        <w:t>。若未单独提供，可能影响对响应文件的评价，但不作为一票否决的条款。（注：本承诺书内容不得擅自删改）</w:t>
      </w:r>
    </w:p>
    <w:p>
      <w:pPr>
        <w:pStyle w:val="31"/>
        <w:spacing w:before="156" w:beforeLines="50" w:after="156" w:afterLines="50" w:line="360" w:lineRule="auto"/>
        <w:ind w:left="420" w:leftChars="200" w:firstLine="0"/>
        <w:jc w:val="both"/>
        <w:rPr>
          <w:rFonts w:ascii="Times New Roman" w:hAnsi="Times New Roman"/>
          <w:b/>
          <w:bCs/>
          <w:sz w:val="32"/>
          <w:szCs w:val="32"/>
        </w:rPr>
      </w:pPr>
    </w:p>
    <w:p>
      <w:pPr>
        <w:snapToGrid w:val="0"/>
        <w:spacing w:before="156" w:beforeLines="50"/>
        <w:jc w:val="center"/>
        <w:rPr>
          <w:b/>
          <w:bCs/>
          <w:color w:val="FF0000"/>
          <w:position w:val="-60"/>
          <w:sz w:val="56"/>
          <w:szCs w:val="56"/>
        </w:rPr>
      </w:pPr>
      <w:r>
        <w:rPr>
          <w:b/>
          <w:bCs/>
          <w:color w:val="FF0000"/>
          <w:position w:val="-60"/>
          <w:sz w:val="52"/>
          <w:szCs w:val="52"/>
        </w:rPr>
        <w:t>中山大学孙逸仙纪念医院</w:t>
      </w:r>
    </w:p>
    <w:p>
      <w:pPr>
        <w:adjustRightInd w:val="0"/>
        <w:snapToGrid w:val="0"/>
        <w:spacing w:before="156" w:beforeLines="50" w:line="360" w:lineRule="auto"/>
        <w:jc w:val="center"/>
        <w:rPr>
          <w:b/>
          <w:bCs/>
          <w:sz w:val="32"/>
          <w:szCs w:val="32"/>
        </w:rPr>
      </w:pPr>
      <w:r>
        <w:rPr>
          <w:b/>
          <w:bCs/>
          <w:sz w:val="32"/>
          <w:szCs w:val="32"/>
        </w:rPr>
        <w:t>廉洁守约承诺书</w:t>
      </w:r>
    </w:p>
    <w:p>
      <w:pPr>
        <w:adjustRightInd w:val="0"/>
        <w:snapToGrid w:val="0"/>
        <w:spacing w:line="360" w:lineRule="auto"/>
        <w:rPr>
          <w:sz w:val="24"/>
        </w:rPr>
      </w:pPr>
      <w:r>
        <w:rPr>
          <w:sz w:val="24"/>
        </w:rPr>
        <w:t>项目名称：</w:t>
      </w:r>
    </w:p>
    <w:p>
      <w:pPr>
        <w:adjustRightInd w:val="0"/>
        <w:snapToGrid w:val="0"/>
        <w:spacing w:line="360" w:lineRule="auto"/>
        <w:ind w:firstLine="480" w:firstLineChars="200"/>
        <w:rPr>
          <w:sz w:val="24"/>
        </w:rPr>
      </w:pPr>
      <w:r>
        <w:rPr>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60" w:lineRule="auto"/>
        <w:ind w:firstLine="480" w:firstLineChars="200"/>
        <w:rPr>
          <w:sz w:val="24"/>
        </w:rPr>
      </w:pPr>
      <w:r>
        <w:rPr>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pPr>
        <w:adjustRightInd w:val="0"/>
        <w:snapToGrid w:val="0"/>
        <w:spacing w:line="360" w:lineRule="auto"/>
        <w:ind w:firstLine="480" w:firstLineChars="200"/>
        <w:rPr>
          <w:sz w:val="24"/>
        </w:rPr>
      </w:pPr>
      <w:r>
        <w:rPr>
          <w:sz w:val="24"/>
        </w:rPr>
        <w:t>前款所称“特殊关系人”，是指医院工作人员的近亲属、特殊利害关系人等 。</w:t>
      </w:r>
    </w:p>
    <w:p>
      <w:pPr>
        <w:adjustRightInd w:val="0"/>
        <w:snapToGrid w:val="0"/>
        <w:spacing w:line="360" w:lineRule="auto"/>
        <w:ind w:firstLine="480" w:firstLineChars="200"/>
        <w:rPr>
          <w:sz w:val="24"/>
        </w:rPr>
      </w:pPr>
      <w:r>
        <w:rPr>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60" w:lineRule="auto"/>
        <w:ind w:firstLine="480" w:firstLineChars="200"/>
        <w:rPr>
          <w:sz w:val="24"/>
        </w:rPr>
      </w:pPr>
      <w:r>
        <w:rPr>
          <w:sz w:val="24"/>
        </w:rPr>
        <w:t>三、我司承诺需要在医院进行产品宣传、推广工作时，一定向医院相关职能部门提出书面申请。经审批后，由医院有组织、有计划地予以安排。</w:t>
      </w:r>
    </w:p>
    <w:p>
      <w:pPr>
        <w:adjustRightInd w:val="0"/>
        <w:snapToGrid w:val="0"/>
        <w:spacing w:line="360" w:lineRule="auto"/>
        <w:ind w:firstLine="480" w:firstLineChars="200"/>
        <w:rPr>
          <w:sz w:val="24"/>
        </w:rPr>
      </w:pPr>
      <w:r>
        <w:rPr>
          <w:sz w:val="24"/>
        </w:rPr>
        <w:t>四、我司承诺遵守国家有关招标采购法律法规规章，在参加医院招标采购活动时，保证诚信投标、不串标、不陪标，严格按照有关规定及合同执行。</w:t>
      </w:r>
    </w:p>
    <w:p>
      <w:pPr>
        <w:adjustRightInd w:val="0"/>
        <w:snapToGrid w:val="0"/>
        <w:spacing w:line="360" w:lineRule="auto"/>
        <w:ind w:firstLine="480" w:firstLineChars="200"/>
        <w:rPr>
          <w:sz w:val="24"/>
        </w:rPr>
      </w:pPr>
      <w:r>
        <w:rPr>
          <w:sz w:val="24"/>
        </w:rPr>
        <w:t>五、我司承诺</w:t>
      </w:r>
    </w:p>
    <w:p>
      <w:pPr>
        <w:adjustRightInd w:val="0"/>
        <w:snapToGrid w:val="0"/>
        <w:spacing w:line="360" w:lineRule="auto"/>
        <w:ind w:firstLine="480" w:firstLineChars="200"/>
        <w:rPr>
          <w:sz w:val="24"/>
        </w:rPr>
      </w:pPr>
      <w:r>
        <w:rPr>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60" w:lineRule="auto"/>
        <w:ind w:firstLine="480" w:firstLineChars="200"/>
        <w:rPr>
          <w:sz w:val="24"/>
        </w:rPr>
      </w:pPr>
      <w:r>
        <w:rPr>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60" w:lineRule="auto"/>
        <w:ind w:firstLine="480" w:firstLineChars="200"/>
        <w:rPr>
          <w:sz w:val="24"/>
        </w:rPr>
      </w:pPr>
      <w:r>
        <w:rPr>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60" w:lineRule="auto"/>
        <w:ind w:firstLine="480" w:firstLineChars="200"/>
        <w:rPr>
          <w:sz w:val="24"/>
        </w:rPr>
      </w:pPr>
      <w:r>
        <w:rPr>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60" w:lineRule="auto"/>
        <w:ind w:firstLine="480" w:firstLineChars="200"/>
        <w:rPr>
          <w:sz w:val="24"/>
        </w:rPr>
      </w:pPr>
      <w:r>
        <w:rPr>
          <w:sz w:val="24"/>
        </w:rPr>
        <w:t>双方订立买卖合同、技术服务合同、建筑工程施工合同等合同以后，本承诺书同时作为双方合同的构成部分。</w:t>
      </w:r>
    </w:p>
    <w:p>
      <w:pPr>
        <w:adjustRightInd w:val="0"/>
        <w:snapToGrid w:val="0"/>
        <w:spacing w:line="360" w:lineRule="auto"/>
        <w:ind w:firstLine="480" w:firstLineChars="200"/>
        <w:rPr>
          <w:sz w:val="24"/>
        </w:rPr>
      </w:pPr>
      <w:r>
        <w:rPr>
          <w:sz w:val="24"/>
        </w:rPr>
        <w:t>本承诺书一式两份，一份由医院相关职能部门保存，一份由经营单位保存。</w:t>
      </w:r>
    </w:p>
    <w:p>
      <w:pPr>
        <w:adjustRightInd w:val="0"/>
        <w:snapToGrid w:val="0"/>
        <w:spacing w:line="360" w:lineRule="auto"/>
        <w:rPr>
          <w:sz w:val="24"/>
        </w:rPr>
      </w:pPr>
      <w:r>
        <w:rPr>
          <w:sz w:val="24"/>
        </w:rPr>
        <w:t xml:space="preserve">                        </w:t>
      </w:r>
    </w:p>
    <w:p>
      <w:pPr>
        <w:adjustRightInd w:val="0"/>
        <w:snapToGrid w:val="0"/>
        <w:spacing w:line="360" w:lineRule="auto"/>
        <w:ind w:firstLine="435"/>
        <w:rPr>
          <w:sz w:val="24"/>
        </w:rPr>
      </w:pPr>
      <w:r>
        <w:rPr>
          <w:sz w:val="24"/>
        </w:rPr>
        <w:t xml:space="preserve"> 医药生产、经销单位名称（盖章）：</w:t>
      </w:r>
    </w:p>
    <w:p>
      <w:pPr>
        <w:adjustRightInd w:val="0"/>
        <w:snapToGrid w:val="0"/>
        <w:spacing w:line="360" w:lineRule="auto"/>
        <w:ind w:firstLine="480" w:firstLineChars="200"/>
        <w:rPr>
          <w:sz w:val="24"/>
        </w:rPr>
      </w:pPr>
      <w:r>
        <w:rPr>
          <w:sz w:val="24"/>
        </w:rPr>
        <w:t>单位负责人（签名）：</w:t>
      </w:r>
    </w:p>
    <w:p>
      <w:pPr>
        <w:adjustRightInd w:val="0"/>
        <w:snapToGrid w:val="0"/>
        <w:spacing w:line="360" w:lineRule="auto"/>
        <w:ind w:firstLine="480" w:firstLineChars="200"/>
        <w:rPr>
          <w:sz w:val="20"/>
          <w:szCs w:val="22"/>
        </w:rPr>
      </w:pPr>
      <w:r>
        <w:rPr>
          <w:sz w:val="24"/>
        </w:rPr>
        <w:t>日期：     年    月    日</w:t>
      </w:r>
    </w:p>
    <w:p>
      <w:pPr>
        <w:pStyle w:val="31"/>
        <w:spacing w:before="156" w:beforeLines="50" w:after="156" w:afterLines="50" w:line="360" w:lineRule="auto"/>
        <w:ind w:firstLine="0"/>
        <w:jc w:val="both"/>
        <w:rPr>
          <w:rFonts w:ascii="Times New Roman" w:hAnsi="Times New Roman"/>
          <w:sz w:val="32"/>
          <w:szCs w:val="32"/>
        </w:rPr>
      </w:pPr>
    </w:p>
    <w:p>
      <w:pPr>
        <w:pStyle w:val="31"/>
        <w:spacing w:before="156" w:beforeLines="50" w:after="156" w:afterLines="50" w:line="360" w:lineRule="auto"/>
        <w:ind w:firstLine="0"/>
        <w:jc w:val="both"/>
        <w:rPr>
          <w:rFonts w:ascii="Times New Roman" w:hAnsi="Times New Roman"/>
          <w:sz w:val="32"/>
          <w:szCs w:val="32"/>
        </w:rPr>
      </w:pPr>
    </w:p>
    <w:p>
      <w:pPr>
        <w:pStyle w:val="31"/>
        <w:spacing w:before="156" w:beforeLines="50" w:after="156" w:afterLines="50" w:line="360" w:lineRule="auto"/>
        <w:ind w:firstLine="0"/>
        <w:jc w:val="both"/>
        <w:rPr>
          <w:rFonts w:ascii="Times New Roman" w:hAnsi="Times New Roman"/>
          <w:sz w:val="32"/>
          <w:szCs w:val="32"/>
        </w:rPr>
      </w:pPr>
    </w:p>
    <w:p>
      <w:pPr>
        <w:widowControl/>
        <w:jc w:val="center"/>
        <w:rPr>
          <w:b/>
          <w:bCs/>
          <w:sz w:val="32"/>
          <w:szCs w:val="32"/>
        </w:rPr>
      </w:pPr>
      <w:r>
        <w:rPr>
          <w:sz w:val="32"/>
          <w:szCs w:val="32"/>
        </w:rPr>
        <w:br w:type="page"/>
      </w:r>
      <w:r>
        <w:rPr>
          <w:rFonts w:hint="eastAsia"/>
          <w:b/>
          <w:bCs/>
          <w:sz w:val="32"/>
          <w:szCs w:val="32"/>
        </w:rPr>
        <w:t>4</w:t>
      </w:r>
      <w:r>
        <w:rPr>
          <w:b/>
          <w:bCs/>
          <w:sz w:val="32"/>
          <w:szCs w:val="32"/>
        </w:rPr>
        <w:t>、</w:t>
      </w:r>
      <w:r>
        <w:rPr>
          <w:rFonts w:hint="eastAsia"/>
          <w:b/>
          <w:bCs/>
          <w:sz w:val="32"/>
          <w:szCs w:val="32"/>
        </w:rPr>
        <w:t>特定资格条件：《医疗机构执业许可证》</w:t>
      </w:r>
    </w:p>
    <w:p>
      <w:pPr>
        <w:pStyle w:val="31"/>
        <w:spacing w:before="156" w:beforeLines="50" w:after="156" w:afterLines="50" w:line="360" w:lineRule="auto"/>
        <w:ind w:firstLine="0"/>
        <w:jc w:val="center"/>
        <w:rPr>
          <w:rFonts w:ascii="宋体" w:hAnsi="宋体" w:cs="宋体"/>
          <w:b/>
          <w:bCs/>
          <w:sz w:val="22"/>
          <w:szCs w:val="22"/>
        </w:rPr>
      </w:pPr>
      <w:r>
        <w:rPr>
          <w:rFonts w:hint="eastAsia" w:ascii="宋体" w:hAnsi="宋体" w:cs="宋体"/>
          <w:b/>
          <w:bCs/>
          <w:sz w:val="22"/>
          <w:szCs w:val="22"/>
        </w:rPr>
        <w:t>（提供复印件,并加盖响应人公</w:t>
      </w:r>
      <w:r>
        <w:rPr>
          <w:rFonts w:hint="eastAsia" w:ascii="宋体" w:hAnsi="宋体" w:cs="宋体"/>
          <w:b/>
          <w:bCs/>
          <w:sz w:val="22"/>
          <w:szCs w:val="22"/>
          <w:lang w:eastAsia="zh-CN"/>
        </w:rPr>
        <w:t>鲜</w:t>
      </w:r>
      <w:r>
        <w:rPr>
          <w:rFonts w:hint="eastAsia" w:ascii="宋体" w:hAnsi="宋体" w:cs="宋体"/>
          <w:b/>
          <w:bCs/>
          <w:sz w:val="22"/>
          <w:szCs w:val="22"/>
        </w:rPr>
        <w:t>章）</w:t>
      </w:r>
    </w:p>
    <w:p>
      <w:pPr>
        <w:widowControl/>
        <w:jc w:val="center"/>
        <w:rPr>
          <w:b/>
          <w:bCs/>
          <w:sz w:val="32"/>
          <w:szCs w:val="32"/>
        </w:rPr>
      </w:pPr>
    </w:p>
    <w:p>
      <w:pPr>
        <w:pStyle w:val="30"/>
        <w:widowControl/>
        <w:ind w:firstLine="400"/>
        <w:jc w:val="left"/>
      </w:pPr>
    </w:p>
    <w:p>
      <w:pPr>
        <w:widowControl/>
        <w:jc w:val="left"/>
        <w:rPr>
          <w:sz w:val="20"/>
        </w:rPr>
      </w:pPr>
      <w:r>
        <w:br w:type="page"/>
      </w:r>
    </w:p>
    <w:p>
      <w:pPr>
        <w:shd w:val="clear" w:color="auto" w:fill="FFFFFF"/>
        <w:adjustRightInd w:val="0"/>
        <w:snapToGrid w:val="0"/>
        <w:spacing w:line="360" w:lineRule="auto"/>
        <w:jc w:val="center"/>
        <w:rPr>
          <w:b/>
          <w:bCs/>
          <w:sz w:val="32"/>
          <w:szCs w:val="32"/>
        </w:rPr>
      </w:pPr>
      <w:r>
        <w:rPr>
          <w:sz w:val="32"/>
          <w:szCs w:val="32"/>
        </w:rPr>
        <w:t>三</w:t>
      </w:r>
      <w:r>
        <w:rPr>
          <w:b/>
          <w:bCs/>
          <w:sz w:val="36"/>
          <w:szCs w:val="36"/>
        </w:rPr>
        <w:t>、符合性审查</w:t>
      </w:r>
    </w:p>
    <w:p>
      <w:pPr>
        <w:shd w:val="clear" w:color="auto" w:fill="FFFFFF"/>
        <w:adjustRightInd w:val="0"/>
        <w:snapToGrid w:val="0"/>
        <w:spacing w:line="360" w:lineRule="auto"/>
        <w:jc w:val="center"/>
        <w:rPr>
          <w:b/>
          <w:bCs/>
          <w:sz w:val="24"/>
        </w:rPr>
      </w:pPr>
      <w:r>
        <w:rPr>
          <w:b/>
          <w:bCs/>
          <w:sz w:val="32"/>
          <w:szCs w:val="32"/>
        </w:rPr>
        <w:t>（一）符合性自查表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099"/>
        <w:gridCol w:w="1508"/>
        <w:gridCol w:w="210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default"/>
                <w:b/>
                <w:bCs/>
                <w:sz w:val="22"/>
                <w:szCs w:val="22"/>
              </w:rPr>
            </w:pPr>
            <w:r>
              <w:rPr>
                <w:rFonts w:hint="default"/>
                <w:b/>
                <w:bCs/>
                <w:szCs w:val="21"/>
              </w:rPr>
              <w:t>评审内容</w:t>
            </w:r>
          </w:p>
        </w:tc>
        <w:tc>
          <w:tcPr>
            <w:tcW w:w="4099" w:type="dxa"/>
            <w:vAlign w:val="center"/>
          </w:tcPr>
          <w:p>
            <w:pPr>
              <w:keepNext w:val="0"/>
              <w:keepLines w:val="0"/>
              <w:suppressLineNumbers w:val="0"/>
              <w:spacing w:before="0" w:beforeAutospacing="0" w:after="0" w:afterAutospacing="0"/>
              <w:ind w:left="0" w:right="0" w:firstLine="19" w:firstLineChars="9"/>
              <w:jc w:val="center"/>
              <w:rPr>
                <w:rFonts w:hint="default"/>
                <w:b/>
                <w:bCs/>
                <w:sz w:val="22"/>
                <w:szCs w:val="22"/>
              </w:rPr>
            </w:pPr>
            <w:r>
              <w:rPr>
                <w:rFonts w:hint="default"/>
                <w:b/>
                <w:bCs/>
                <w:szCs w:val="21"/>
              </w:rPr>
              <w:t>采购文件要求</w:t>
            </w:r>
          </w:p>
        </w:tc>
        <w:tc>
          <w:tcPr>
            <w:tcW w:w="1508" w:type="dxa"/>
            <w:vAlign w:val="center"/>
          </w:tcPr>
          <w:p>
            <w:pPr>
              <w:keepNext w:val="0"/>
              <w:keepLines w:val="0"/>
              <w:suppressLineNumbers w:val="0"/>
              <w:spacing w:before="0" w:beforeAutospacing="0" w:after="0" w:afterAutospacing="0"/>
              <w:ind w:left="0" w:right="0"/>
              <w:jc w:val="center"/>
              <w:rPr>
                <w:rFonts w:hint="default"/>
                <w:b/>
                <w:bCs/>
                <w:sz w:val="22"/>
                <w:szCs w:val="22"/>
              </w:rPr>
            </w:pPr>
            <w:r>
              <w:rPr>
                <w:rFonts w:hint="default"/>
                <w:b/>
                <w:bCs/>
                <w:szCs w:val="21"/>
              </w:rPr>
              <w:t>自查结论</w:t>
            </w:r>
          </w:p>
        </w:tc>
        <w:tc>
          <w:tcPr>
            <w:tcW w:w="2104" w:type="dxa"/>
            <w:vAlign w:val="center"/>
          </w:tcPr>
          <w:p>
            <w:pPr>
              <w:keepNext w:val="0"/>
              <w:keepLines w:val="0"/>
              <w:suppressLineNumbers w:val="0"/>
              <w:spacing w:before="0" w:beforeAutospacing="0" w:after="0" w:afterAutospacing="0"/>
              <w:ind w:left="0" w:right="-178" w:rightChars="-85"/>
              <w:jc w:val="center"/>
              <w:rPr>
                <w:rFonts w:hint="default"/>
                <w:b/>
                <w:sz w:val="22"/>
                <w:szCs w:val="22"/>
              </w:rPr>
            </w:pPr>
            <w:r>
              <w:rPr>
                <w:rFonts w:hint="default"/>
                <w:b/>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default"/>
                <w:szCs w:val="21"/>
              </w:rPr>
            </w:pPr>
            <w:r>
              <w:rPr>
                <w:rFonts w:hint="default"/>
                <w:kern w:val="0"/>
                <w:szCs w:val="21"/>
              </w:rPr>
              <w:t>响应报价</w:t>
            </w:r>
          </w:p>
        </w:tc>
        <w:tc>
          <w:tcPr>
            <w:tcW w:w="4099" w:type="dxa"/>
            <w:vAlign w:val="center"/>
          </w:tcPr>
          <w:p>
            <w:pPr>
              <w:keepNext w:val="0"/>
              <w:keepLines w:val="0"/>
              <w:suppressLineNumbers w:val="0"/>
              <w:spacing w:before="0" w:beforeAutospacing="0" w:after="0" w:afterAutospacing="0"/>
              <w:ind w:left="0" w:right="0"/>
              <w:jc w:val="left"/>
              <w:rPr>
                <w:rFonts w:hint="default"/>
                <w:szCs w:val="18"/>
              </w:rPr>
            </w:pPr>
            <w:r>
              <w:rPr>
                <w:rFonts w:hint="default"/>
                <w:szCs w:val="18"/>
              </w:rPr>
              <w:t>响应报价：</w:t>
            </w:r>
          </w:p>
          <w:p>
            <w:pPr>
              <w:keepNext w:val="0"/>
              <w:keepLines w:val="0"/>
              <w:suppressLineNumbers w:val="0"/>
              <w:spacing w:before="0" w:beforeAutospacing="0" w:after="0" w:afterAutospacing="0"/>
              <w:ind w:left="0" w:right="0"/>
              <w:jc w:val="left"/>
              <w:rPr>
                <w:rFonts w:hint="default"/>
                <w:szCs w:val="18"/>
              </w:rPr>
            </w:pPr>
            <w:r>
              <w:rPr>
                <w:rFonts w:hint="default"/>
                <w:szCs w:val="18"/>
              </w:rPr>
              <w:t>①响应报价未超过本项目最高限价，且单项报价也未超过单价的最高限价</w:t>
            </w:r>
          </w:p>
          <w:p>
            <w:pPr>
              <w:keepNext w:val="0"/>
              <w:keepLines w:val="0"/>
              <w:suppressLineNumbers w:val="0"/>
              <w:spacing w:before="0" w:beforeAutospacing="0" w:after="0" w:afterAutospacing="0"/>
              <w:ind w:left="0" w:right="0"/>
              <w:jc w:val="left"/>
              <w:rPr>
                <w:rFonts w:hint="default"/>
                <w:szCs w:val="18"/>
              </w:rPr>
            </w:pPr>
            <w:r>
              <w:rPr>
                <w:rFonts w:hint="default"/>
                <w:szCs w:val="18"/>
              </w:rPr>
              <w:t>②对本项目的全部内容进行响应报价</w:t>
            </w:r>
          </w:p>
          <w:p>
            <w:pPr>
              <w:keepNext w:val="0"/>
              <w:keepLines w:val="0"/>
              <w:suppressLineNumbers w:val="0"/>
              <w:spacing w:before="0" w:beforeAutospacing="0" w:after="0" w:afterAutospacing="0"/>
              <w:ind w:left="0" w:right="0"/>
              <w:jc w:val="left"/>
              <w:rPr>
                <w:rFonts w:hint="default"/>
                <w:szCs w:val="18"/>
              </w:rPr>
            </w:pPr>
            <w:r>
              <w:rPr>
                <w:rFonts w:hint="default"/>
                <w:szCs w:val="18"/>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suppressLineNumbers w:val="0"/>
              <w:spacing w:before="0" w:beforeAutospacing="0" w:after="0" w:afterAutospacing="0"/>
              <w:ind w:left="0" w:right="0"/>
              <w:jc w:val="left"/>
              <w:rPr>
                <w:rFonts w:hint="default"/>
                <w:szCs w:val="21"/>
              </w:rPr>
            </w:pPr>
            <w:r>
              <w:rPr>
                <w:rFonts w:hint="default"/>
                <w:szCs w:val="18"/>
              </w:rPr>
              <w:t>④响应报价是唯一确定的。</w:t>
            </w:r>
          </w:p>
        </w:tc>
        <w:tc>
          <w:tcPr>
            <w:tcW w:w="1508" w:type="dxa"/>
            <w:vAlign w:val="center"/>
          </w:tcPr>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□通过</w:t>
            </w:r>
          </w:p>
          <w:p>
            <w:pPr>
              <w:keepNext w:val="0"/>
              <w:keepLines w:val="0"/>
              <w:suppressLineNumbers w:val="0"/>
              <w:spacing w:before="0" w:beforeAutospacing="0" w:after="0" w:afterAutospacing="0"/>
              <w:ind w:left="36" w:leftChars="17" w:right="0"/>
              <w:jc w:val="center"/>
              <w:rPr>
                <w:rFonts w:hint="default"/>
                <w:szCs w:val="21"/>
              </w:rPr>
            </w:pPr>
            <w:r>
              <w:rPr>
                <w:rFonts w:hint="default"/>
                <w:szCs w:val="21"/>
              </w:rPr>
              <w:t>□不通过</w:t>
            </w:r>
          </w:p>
        </w:tc>
        <w:tc>
          <w:tcPr>
            <w:tcW w:w="2104" w:type="dxa"/>
            <w:vAlign w:val="center"/>
          </w:tcPr>
          <w:p>
            <w:pPr>
              <w:keepNext w:val="0"/>
              <w:keepLines w:val="0"/>
              <w:suppressLineNumbers w:val="0"/>
              <w:spacing w:before="0" w:beforeAutospacing="0" w:after="0" w:afterAutospacing="0"/>
              <w:ind w:left="0" w:right="-178" w:rightChars="-85"/>
              <w:jc w:val="center"/>
              <w:rPr>
                <w:rFonts w:hint="default"/>
                <w:szCs w:val="21"/>
              </w:rPr>
            </w:pPr>
            <w:r>
              <w:rPr>
                <w:rFonts w:hint="default"/>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ascii="宋体" w:hAnsi="宋体" w:cs="华文仿宋"/>
                <w:szCs w:val="21"/>
              </w:rPr>
              <w:t>响应有效期</w:t>
            </w:r>
          </w:p>
        </w:tc>
        <w:tc>
          <w:tcPr>
            <w:tcW w:w="4099" w:type="dxa"/>
          </w:tcPr>
          <w:p>
            <w:pPr>
              <w:keepNext w:val="0"/>
              <w:keepLines w:val="0"/>
              <w:widowControl/>
              <w:suppressLineNumbers w:val="0"/>
              <w:autoSpaceDE w:val="0"/>
              <w:autoSpaceDN w:val="0"/>
              <w:adjustRightInd w:val="0"/>
              <w:snapToGrid w:val="0"/>
              <w:spacing w:before="0" w:beforeAutospacing="0" w:after="0" w:afterAutospacing="0"/>
              <w:ind w:left="0" w:right="0"/>
              <w:rPr>
                <w:rFonts w:hint="default"/>
                <w:sz w:val="20"/>
                <w:szCs w:val="20"/>
              </w:rPr>
            </w:pPr>
            <w:r>
              <w:rPr>
                <w:rFonts w:hint="eastAsia" w:ascii="宋体" w:hAnsi="宋体" w:cs="宋体"/>
                <w:color w:val="000000"/>
                <w:sz w:val="20"/>
                <w:szCs w:val="20"/>
              </w:rPr>
              <w:t>提供《响应承诺函》，响应有效期为提交响应文件的截止之日起90天</w:t>
            </w:r>
          </w:p>
        </w:tc>
        <w:tc>
          <w:tcPr>
            <w:tcW w:w="1508"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0" w:right="0"/>
              <w:jc w:val="center"/>
              <w:rPr>
                <w:rFonts w:hint="default"/>
              </w:rPr>
            </w:pPr>
            <w:r>
              <w:rPr>
                <w:rFonts w:hint="eastAsia" w:ascii="宋体" w:hAnsi="宋体" w:cs="宋体"/>
                <w:szCs w:val="21"/>
              </w:rPr>
              <w:t>□不通过</w:t>
            </w:r>
          </w:p>
        </w:tc>
        <w:tc>
          <w:tcPr>
            <w:tcW w:w="2104" w:type="dxa"/>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ascii="宋体" w:hAnsi="宋体" w:cs="华文仿宋"/>
                <w:szCs w:val="21"/>
              </w:rPr>
              <w:t>法定代表人证明书及授权委托书</w:t>
            </w:r>
          </w:p>
        </w:tc>
        <w:tc>
          <w:tcPr>
            <w:tcW w:w="4099" w:type="dxa"/>
          </w:tcPr>
          <w:p>
            <w:pPr>
              <w:keepNext w:val="0"/>
              <w:keepLines w:val="0"/>
              <w:widowControl/>
              <w:suppressLineNumbers w:val="0"/>
              <w:autoSpaceDE w:val="0"/>
              <w:autoSpaceDN w:val="0"/>
              <w:adjustRightInd w:val="0"/>
              <w:snapToGrid w:val="0"/>
              <w:spacing w:before="0" w:beforeAutospacing="0" w:after="0" w:afterAutospacing="0"/>
              <w:ind w:left="0" w:right="0"/>
              <w:rPr>
                <w:rFonts w:hint="default"/>
                <w:bCs/>
                <w:sz w:val="20"/>
                <w:szCs w:val="20"/>
              </w:rPr>
            </w:pPr>
            <w:r>
              <w:rPr>
                <w:rFonts w:hint="eastAsia" w:ascii="宋体" w:hAnsi="宋体" w:cs="宋体"/>
                <w:color w:val="000000"/>
                <w:sz w:val="20"/>
                <w:szCs w:val="20"/>
              </w:rPr>
              <w:t>法定代表人资格证明书及授权委托书：按对应格式文件签署、盖章(原件)</w:t>
            </w:r>
          </w:p>
        </w:tc>
        <w:tc>
          <w:tcPr>
            <w:tcW w:w="1508" w:type="dxa"/>
            <w:vAlign w:val="center"/>
          </w:tcPr>
          <w:p>
            <w:pPr>
              <w:keepNext w:val="0"/>
              <w:keepLines w:val="0"/>
              <w:suppressLineNumbers w:val="0"/>
              <w:spacing w:before="0" w:beforeAutospacing="0" w:after="0" w:afterAutospacing="0"/>
              <w:ind w:left="36" w:leftChars="17" w:right="0"/>
              <w:jc w:val="center"/>
              <w:rPr>
                <w:rFonts w:hint="default"/>
              </w:rPr>
            </w:pPr>
            <w:r>
              <w:rPr>
                <w:rFonts w:hint="eastAsia"/>
              </w:rPr>
              <w:t>□通过</w:t>
            </w:r>
          </w:p>
          <w:p>
            <w:pPr>
              <w:pStyle w:val="30"/>
              <w:keepNext w:val="0"/>
              <w:keepLines w:val="0"/>
              <w:suppressLineNumbers w:val="0"/>
              <w:spacing w:before="0" w:beforeAutospacing="0" w:after="0" w:afterAutospacing="0"/>
              <w:ind w:left="0" w:right="0" w:firstLine="0" w:firstLineChars="0"/>
              <w:jc w:val="center"/>
              <w:rPr>
                <w:rFonts w:hint="default"/>
                <w:szCs w:val="20"/>
              </w:rPr>
            </w:pPr>
            <w:r>
              <w:rPr>
                <w:rFonts w:hint="eastAsia" w:ascii="宋体" w:hAnsi="宋体" w:cs="宋体"/>
                <w:sz w:val="21"/>
                <w:szCs w:val="21"/>
              </w:rPr>
              <w:t>□不通过</w:t>
            </w:r>
          </w:p>
        </w:tc>
        <w:tc>
          <w:tcPr>
            <w:tcW w:w="2104" w:type="dxa"/>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ascii="宋体" w:hAnsi="宋体" w:cs="华文仿宋"/>
                <w:szCs w:val="21"/>
              </w:rPr>
              <w:t>响应文件签署、盖章</w:t>
            </w:r>
          </w:p>
        </w:tc>
        <w:tc>
          <w:tcPr>
            <w:tcW w:w="4099" w:type="dxa"/>
          </w:tcPr>
          <w:p>
            <w:pPr>
              <w:keepNext w:val="0"/>
              <w:keepLines w:val="0"/>
              <w:widowControl/>
              <w:suppressLineNumbers w:val="0"/>
              <w:autoSpaceDE w:val="0"/>
              <w:autoSpaceDN w:val="0"/>
              <w:adjustRightInd w:val="0"/>
              <w:snapToGrid w:val="0"/>
              <w:spacing w:before="0" w:beforeAutospacing="0" w:after="0" w:afterAutospacing="0"/>
              <w:ind w:left="0" w:right="0"/>
              <w:rPr>
                <w:rFonts w:hint="default"/>
                <w:kern w:val="28"/>
                <w:sz w:val="20"/>
                <w:szCs w:val="20"/>
              </w:rPr>
            </w:pPr>
            <w:r>
              <w:rPr>
                <w:rFonts w:hint="eastAsia" w:ascii="宋体" w:hAnsi="宋体" w:cs="宋体"/>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c>
          <w:tcPr>
            <w:tcW w:w="1508"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sz w:val="20"/>
                <w:szCs w:val="20"/>
              </w:rPr>
            </w:pPr>
            <w:r>
              <w:rPr>
                <w:rFonts w:hint="eastAsia" w:ascii="宋体" w:hAnsi="宋体" w:cs="宋体"/>
                <w:szCs w:val="21"/>
              </w:rPr>
              <w:t>□不通过</w:t>
            </w:r>
          </w:p>
        </w:tc>
        <w:tc>
          <w:tcPr>
            <w:tcW w:w="2104" w:type="dxa"/>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default"/>
                <w:szCs w:val="21"/>
              </w:rPr>
            </w:pPr>
            <w:r>
              <w:rPr>
                <w:rFonts w:hint="eastAsia" w:ascii="宋体" w:hAnsi="宋体" w:cs="华文仿宋"/>
                <w:szCs w:val="21"/>
              </w:rPr>
              <w:t>本公开采购文件中的“★”号条款要求</w:t>
            </w:r>
          </w:p>
        </w:tc>
        <w:tc>
          <w:tcPr>
            <w:tcW w:w="4099" w:type="dxa"/>
          </w:tcPr>
          <w:p>
            <w:pPr>
              <w:keepNext w:val="0"/>
              <w:keepLines w:val="0"/>
              <w:widowControl/>
              <w:suppressLineNumbers w:val="0"/>
              <w:autoSpaceDE w:val="0"/>
              <w:autoSpaceDN w:val="0"/>
              <w:adjustRightInd w:val="0"/>
              <w:snapToGrid w:val="0"/>
              <w:spacing w:before="0" w:beforeAutospacing="0" w:after="0" w:afterAutospacing="0"/>
              <w:ind w:left="0" w:right="0"/>
              <w:rPr>
                <w:rFonts w:hint="default"/>
                <w:szCs w:val="21"/>
              </w:rPr>
            </w:pPr>
            <w:r>
              <w:rPr>
                <w:rFonts w:hint="eastAsia" w:ascii="宋体" w:hAnsi="宋体" w:cs="宋体"/>
                <w:color w:val="000000"/>
                <w:sz w:val="20"/>
                <w:szCs w:val="20"/>
              </w:rPr>
              <w:t>本公开采购文件中的“★”号条款要求：响应方案一一满足采购文件“★”号条款要求</w:t>
            </w:r>
          </w:p>
        </w:tc>
        <w:tc>
          <w:tcPr>
            <w:tcW w:w="1508"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0" w:right="0"/>
              <w:jc w:val="center"/>
              <w:rPr>
                <w:rFonts w:hint="default"/>
                <w:szCs w:val="21"/>
              </w:rPr>
            </w:pPr>
            <w:r>
              <w:rPr>
                <w:rFonts w:hint="eastAsia" w:ascii="宋体" w:hAnsi="宋体" w:cs="宋体"/>
                <w:szCs w:val="21"/>
              </w:rPr>
              <w:t>□不通过</w:t>
            </w:r>
          </w:p>
        </w:tc>
        <w:tc>
          <w:tcPr>
            <w:tcW w:w="2104"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ascii="宋体" w:hAnsi="宋体" w:cs="宋体"/>
                <w:szCs w:val="21"/>
              </w:rPr>
              <w:t>见“3、响应承诺函”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default"/>
                <w:szCs w:val="21"/>
              </w:rPr>
            </w:pPr>
            <w:r>
              <w:rPr>
                <w:rFonts w:hint="eastAsia" w:ascii="宋体" w:hAnsi="宋体" w:cs="华文仿宋"/>
                <w:szCs w:val="21"/>
              </w:rPr>
              <w:t>其他</w:t>
            </w:r>
          </w:p>
        </w:tc>
        <w:tc>
          <w:tcPr>
            <w:tcW w:w="4099" w:type="dxa"/>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p>
          <w:p>
            <w:pPr>
              <w:keepNext w:val="0"/>
              <w:keepLines w:val="0"/>
              <w:widowControl/>
              <w:suppressLineNumbers w:val="0"/>
              <w:autoSpaceDE w:val="0"/>
              <w:autoSpaceDN w:val="0"/>
              <w:adjustRightInd w:val="0"/>
              <w:snapToGrid w:val="0"/>
              <w:spacing w:before="0" w:beforeAutospacing="0" w:after="0" w:afterAutospacing="0"/>
              <w:ind w:left="0" w:right="0"/>
              <w:rPr>
                <w:rFonts w:hint="default"/>
                <w:szCs w:val="21"/>
              </w:rPr>
            </w:pPr>
            <w:r>
              <w:rPr>
                <w:rFonts w:hint="eastAsia" w:ascii="宋体" w:hAnsi="宋体" w:cs="宋体"/>
                <w:color w:val="000000"/>
                <w:sz w:val="20"/>
                <w:szCs w:val="20"/>
              </w:rPr>
              <w:t>响应文件未含有采购人不能接受的附加条件。</w:t>
            </w:r>
          </w:p>
        </w:tc>
        <w:tc>
          <w:tcPr>
            <w:tcW w:w="1508"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0" w:right="0"/>
              <w:jc w:val="center"/>
              <w:rPr>
                <w:rFonts w:hint="default"/>
                <w:szCs w:val="21"/>
              </w:rPr>
            </w:pPr>
            <w:r>
              <w:rPr>
                <w:rFonts w:hint="eastAsia" w:ascii="宋体" w:hAnsi="宋体" w:cs="宋体"/>
                <w:szCs w:val="21"/>
              </w:rPr>
              <w:t>□不通过</w:t>
            </w:r>
          </w:p>
        </w:tc>
        <w:tc>
          <w:tcPr>
            <w:tcW w:w="2104"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ascii="宋体" w:hAnsi="宋体" w:cs="宋体"/>
                <w:szCs w:val="21"/>
              </w:rPr>
              <w:t>见“3、响应承诺函”</w:t>
            </w:r>
          </w:p>
        </w:tc>
      </w:tr>
    </w:tbl>
    <w:p>
      <w:pPr>
        <w:pStyle w:val="7"/>
        <w:shd w:val="clear" w:color="auto" w:fill="FFFFFF"/>
        <w:adjustRightInd w:val="0"/>
        <w:snapToGrid w:val="0"/>
        <w:spacing w:after="0"/>
        <w:rPr>
          <w:sz w:val="24"/>
          <w:szCs w:val="24"/>
        </w:rPr>
      </w:pPr>
      <w:r>
        <w:rPr>
          <w:sz w:val="24"/>
          <w:szCs w:val="24"/>
        </w:rPr>
        <w:t>备注：</w:t>
      </w:r>
    </w:p>
    <w:p>
      <w:pPr>
        <w:pStyle w:val="7"/>
        <w:shd w:val="clear" w:color="auto" w:fill="FFFFFF"/>
        <w:adjustRightInd w:val="0"/>
        <w:snapToGrid w:val="0"/>
        <w:spacing w:after="0"/>
        <w:rPr>
          <w:sz w:val="24"/>
          <w:szCs w:val="24"/>
        </w:rPr>
      </w:pPr>
      <w:r>
        <w:rPr>
          <w:sz w:val="24"/>
          <w:szCs w:val="24"/>
        </w:rPr>
        <w:t>1、以上材料将作为响应人符合性审核的重要内容之一，响应人必须严格按照其内容及序列要求在响应文件中对应如实提供，对符合性证明文件的任何缺漏和不符合项将会直接导致无效响应。</w:t>
      </w:r>
    </w:p>
    <w:p>
      <w:pPr>
        <w:pStyle w:val="7"/>
        <w:shd w:val="clear" w:color="auto" w:fill="FFFFFF"/>
        <w:adjustRightInd w:val="0"/>
        <w:snapToGrid w:val="0"/>
        <w:spacing w:after="0"/>
        <w:rPr>
          <w:sz w:val="24"/>
          <w:szCs w:val="24"/>
        </w:rPr>
      </w:pPr>
      <w:r>
        <w:rPr>
          <w:sz w:val="24"/>
          <w:szCs w:val="24"/>
        </w:rPr>
        <w:t>2、响应人须在“自查结论”栏勾选通过或不通过，在“证明资料”栏填写页码。</w:t>
      </w:r>
    </w:p>
    <w:p>
      <w:pPr>
        <w:pStyle w:val="7"/>
        <w:shd w:val="clear" w:color="auto" w:fill="FFFFFF"/>
        <w:adjustRightInd w:val="0"/>
        <w:snapToGrid w:val="0"/>
        <w:spacing w:after="0"/>
        <w:rPr>
          <w:sz w:val="24"/>
          <w:szCs w:val="24"/>
        </w:rPr>
      </w:pPr>
      <w:r>
        <w:rPr>
          <w:sz w:val="24"/>
          <w:szCs w:val="24"/>
        </w:rPr>
        <w:t>3、本自查表不得擅自删改。</w:t>
      </w:r>
    </w:p>
    <w:p>
      <w:pPr>
        <w:pStyle w:val="7"/>
        <w:shd w:val="clear" w:color="auto" w:fill="FFFFFF"/>
        <w:rPr>
          <w:sz w:val="24"/>
          <w:szCs w:val="24"/>
        </w:rPr>
      </w:pPr>
    </w:p>
    <w:p>
      <w:pPr>
        <w:pStyle w:val="7"/>
        <w:shd w:val="clear" w:color="auto" w:fill="FFFFFF"/>
        <w:rPr>
          <w:sz w:val="24"/>
          <w:szCs w:val="24"/>
        </w:rPr>
      </w:pPr>
    </w:p>
    <w:p>
      <w:pPr>
        <w:pStyle w:val="7"/>
        <w:shd w:val="clear" w:color="auto" w:fill="FFFFFF"/>
        <w:rPr>
          <w:sz w:val="24"/>
          <w:szCs w:val="24"/>
        </w:rPr>
      </w:pPr>
    </w:p>
    <w:p>
      <w:pPr>
        <w:spacing w:line="360" w:lineRule="auto"/>
        <w:ind w:firstLine="480" w:firstLineChars="200"/>
        <w:rPr>
          <w:sz w:val="24"/>
          <w:u w:val="single"/>
        </w:rPr>
      </w:pPr>
      <w:r>
        <w:rPr>
          <w:sz w:val="24"/>
        </w:rPr>
        <w:t xml:space="preserve">                          响应人名称（盖公章）：</w:t>
      </w:r>
      <w:r>
        <w:rPr>
          <w:sz w:val="24"/>
          <w:u w:val="single"/>
        </w:rPr>
        <w:t xml:space="preserve">                                </w:t>
      </w:r>
    </w:p>
    <w:p>
      <w:pPr>
        <w:spacing w:line="360" w:lineRule="auto"/>
        <w:ind w:firstLine="3600" w:firstLineChars="1500"/>
        <w:rPr>
          <w:sz w:val="24"/>
          <w:u w:val="single"/>
        </w:rPr>
      </w:pPr>
      <w:r>
        <w:rPr>
          <w:sz w:val="24"/>
        </w:rPr>
        <w:t>响应人法定代表人或法定授权代表（签字）：</w:t>
      </w:r>
      <w:r>
        <w:rPr>
          <w:sz w:val="24"/>
          <w:u w:val="single"/>
        </w:rPr>
        <w:t xml:space="preserve">             </w:t>
      </w:r>
    </w:p>
    <w:p>
      <w:pPr>
        <w:spacing w:line="360" w:lineRule="auto"/>
        <w:jc w:val="center"/>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autoSpaceDE w:val="0"/>
        <w:autoSpaceDN w:val="0"/>
        <w:adjustRightInd w:val="0"/>
        <w:jc w:val="left"/>
        <w:outlineLvl w:val="2"/>
        <w:rPr>
          <w:b/>
          <w:sz w:val="30"/>
          <w:szCs w:val="30"/>
        </w:rPr>
      </w:pPr>
      <w:r>
        <w:rPr>
          <w:b/>
          <w:sz w:val="30"/>
          <w:szCs w:val="30"/>
        </w:rPr>
        <w:br w:type="page"/>
      </w:r>
    </w:p>
    <w:p>
      <w:pPr>
        <w:shd w:val="clear" w:color="auto" w:fill="FFFFFF"/>
        <w:adjustRightInd w:val="0"/>
        <w:snapToGrid w:val="0"/>
        <w:spacing w:line="360" w:lineRule="auto"/>
        <w:jc w:val="center"/>
        <w:rPr>
          <w:b/>
          <w:bCs/>
          <w:sz w:val="32"/>
          <w:szCs w:val="32"/>
        </w:rPr>
      </w:pPr>
      <w:r>
        <w:rPr>
          <w:b/>
          <w:bCs/>
          <w:sz w:val="32"/>
          <w:szCs w:val="32"/>
        </w:rPr>
        <w:t>（二）符合性审查证明资料</w:t>
      </w:r>
    </w:p>
    <w:p>
      <w:pPr>
        <w:pStyle w:val="9"/>
        <w:tabs>
          <w:tab w:val="left" w:pos="900"/>
        </w:tabs>
        <w:spacing w:line="400" w:lineRule="exact"/>
        <w:ind w:firstLine="0"/>
        <w:jc w:val="center"/>
        <w:rPr>
          <w:rFonts w:ascii="Times New Roman" w:hAnsi="Times New Roman"/>
          <w:b/>
          <w:color w:val="000000"/>
          <w:sz w:val="32"/>
          <w:szCs w:val="32"/>
        </w:rPr>
      </w:pPr>
      <w:r>
        <w:rPr>
          <w:rFonts w:ascii="Times New Roman" w:hAnsi="Times New Roman"/>
          <w:b/>
          <w:bCs/>
          <w:sz w:val="32"/>
          <w:szCs w:val="32"/>
        </w:rPr>
        <w:t>1、</w:t>
      </w:r>
      <w:r>
        <w:rPr>
          <w:rFonts w:ascii="Times New Roman" w:hAnsi="Times New Roman"/>
          <w:b/>
          <w:color w:val="000000"/>
          <w:sz w:val="32"/>
          <w:szCs w:val="32"/>
        </w:rPr>
        <w:t>法定代表人（负责人）证明书</w:t>
      </w:r>
    </w:p>
    <w:p>
      <w:pPr>
        <w:pStyle w:val="9"/>
        <w:tabs>
          <w:tab w:val="left" w:pos="900"/>
        </w:tabs>
        <w:spacing w:line="400" w:lineRule="exact"/>
        <w:ind w:firstLine="0"/>
        <w:jc w:val="center"/>
        <w:rPr>
          <w:rFonts w:ascii="Times New Roman" w:hAnsi="Times New Roman"/>
          <w:bCs/>
          <w:color w:val="000000"/>
          <w:sz w:val="22"/>
          <w:szCs w:val="22"/>
        </w:rPr>
      </w:pPr>
      <w:r>
        <w:rPr>
          <w:rFonts w:ascii="Times New Roman" w:hAnsi="Times New Roman"/>
          <w:b/>
          <w:color w:val="000000"/>
          <w:sz w:val="22"/>
          <w:szCs w:val="22"/>
        </w:rPr>
        <w:t>（适用于非自然人投标人）</w:t>
      </w:r>
    </w:p>
    <w:p>
      <w:pPr>
        <w:pStyle w:val="9"/>
        <w:tabs>
          <w:tab w:val="left" w:pos="900"/>
        </w:tabs>
        <w:spacing w:line="400" w:lineRule="exact"/>
        <w:ind w:firstLine="0"/>
        <w:rPr>
          <w:rFonts w:ascii="Times New Roman" w:hAnsi="Times New Roman"/>
          <w:bCs/>
          <w:color w:val="000000"/>
        </w:rPr>
      </w:pPr>
    </w:p>
    <w:p>
      <w:pPr>
        <w:pStyle w:val="9"/>
        <w:tabs>
          <w:tab w:val="left" w:pos="900"/>
        </w:tabs>
        <w:adjustRightInd w:val="0"/>
        <w:snapToGrid w:val="0"/>
        <w:spacing w:line="360" w:lineRule="auto"/>
        <w:ind w:firstLine="0"/>
        <w:rPr>
          <w:rFonts w:ascii="Times New Roman" w:hAnsi="Times New Roman"/>
          <w:bCs/>
          <w:color w:val="000000"/>
          <w:sz w:val="24"/>
          <w:szCs w:val="28"/>
        </w:rPr>
      </w:pPr>
      <w:r>
        <w:rPr>
          <w:rFonts w:ascii="Times New Roman" w:hAnsi="Times New Roman"/>
          <w:bCs/>
          <w:color w:val="000000"/>
          <w:sz w:val="24"/>
          <w:szCs w:val="28"/>
        </w:rPr>
        <w:t>中山大学孙逸仙纪念医院：</w:t>
      </w:r>
    </w:p>
    <w:p>
      <w:pPr>
        <w:pStyle w:val="9"/>
        <w:tabs>
          <w:tab w:val="left" w:pos="900"/>
        </w:tabs>
        <w:adjustRightInd w:val="0"/>
        <w:snapToGrid w:val="0"/>
        <w:spacing w:line="360" w:lineRule="auto"/>
        <w:ind w:firstLine="480" w:firstLineChars="200"/>
        <w:jc w:val="left"/>
        <w:rPr>
          <w:rFonts w:ascii="Times New Roman" w:hAnsi="Times New Roman"/>
          <w:bCs/>
          <w:color w:val="000000"/>
          <w:sz w:val="24"/>
          <w:szCs w:val="28"/>
        </w:rPr>
      </w:pPr>
      <w:r>
        <w:rPr>
          <w:rFonts w:ascii="Times New Roman" w:hAnsi="Times New Roman"/>
          <w:bCs/>
          <w:color w:val="000000"/>
          <w:sz w:val="24"/>
          <w:szCs w:val="28"/>
        </w:rPr>
        <w:t xml:space="preserve"> ________现任我单位________职务，为法定代表人，特此证明。</w:t>
      </w:r>
    </w:p>
    <w:p>
      <w:pPr>
        <w:pStyle w:val="9"/>
        <w:tabs>
          <w:tab w:val="left" w:pos="900"/>
        </w:tabs>
        <w:adjustRightInd w:val="0"/>
        <w:snapToGrid w:val="0"/>
        <w:spacing w:line="360" w:lineRule="auto"/>
        <w:ind w:firstLine="480" w:firstLineChars="200"/>
        <w:jc w:val="left"/>
        <w:rPr>
          <w:rFonts w:ascii="Times New Roman" w:hAnsi="Times New Roman"/>
          <w:bCs/>
          <w:color w:val="000000"/>
          <w:sz w:val="24"/>
          <w:szCs w:val="28"/>
        </w:rPr>
      </w:pPr>
      <w:r>
        <w:rPr>
          <w:rFonts w:ascii="Times New Roman" w:hAnsi="Times New Roman"/>
          <w:bCs/>
          <w:color w:val="000000"/>
          <w:sz w:val="24"/>
          <w:szCs w:val="28"/>
        </w:rPr>
        <w:t>有效期限：</w:t>
      </w:r>
      <w:r>
        <w:rPr>
          <w:rFonts w:ascii="Times New Roman" w:hAnsi="Times New Roman"/>
          <w:bCs/>
          <w:color w:val="000000"/>
          <w:sz w:val="24"/>
          <w:szCs w:val="28"/>
          <w:u w:val="single"/>
        </w:rPr>
        <w:t xml:space="preserve">                 </w:t>
      </w:r>
    </w:p>
    <w:p>
      <w:pPr>
        <w:pStyle w:val="9"/>
        <w:tabs>
          <w:tab w:val="left" w:pos="900"/>
        </w:tabs>
        <w:adjustRightInd w:val="0"/>
        <w:snapToGrid w:val="0"/>
        <w:spacing w:line="360" w:lineRule="auto"/>
        <w:ind w:firstLine="480" w:firstLineChars="200"/>
        <w:jc w:val="left"/>
        <w:rPr>
          <w:rFonts w:ascii="Times New Roman" w:hAnsi="Times New Roman"/>
          <w:bCs/>
          <w:color w:val="000000"/>
          <w:sz w:val="24"/>
          <w:szCs w:val="28"/>
        </w:rPr>
      </w:pPr>
      <w:r>
        <w:rPr>
          <w:rFonts w:ascii="Times New Roman" w:hAnsi="Times New Roman"/>
          <w:bCs/>
          <w:color w:val="000000"/>
          <w:sz w:val="24"/>
          <w:szCs w:val="28"/>
        </w:rPr>
        <w:t>附：代表人性别：____   年龄：____  身份证号码：</w:t>
      </w:r>
      <w:r>
        <w:rPr>
          <w:rFonts w:ascii="Times New Roman" w:hAnsi="Times New Roman"/>
          <w:bCs/>
          <w:color w:val="000000"/>
          <w:sz w:val="24"/>
          <w:szCs w:val="28"/>
          <w:u w:val="single"/>
        </w:rPr>
        <w:t xml:space="preserve">               </w:t>
      </w:r>
      <w:r>
        <w:rPr>
          <w:rFonts w:ascii="Times New Roman" w:hAnsi="Times New Roman"/>
          <w:bCs/>
          <w:color w:val="000000"/>
          <w:sz w:val="24"/>
          <w:szCs w:val="28"/>
        </w:rPr>
        <w:t xml:space="preserve">  </w:t>
      </w:r>
    </w:p>
    <w:p>
      <w:pPr>
        <w:pStyle w:val="9"/>
        <w:tabs>
          <w:tab w:val="left" w:pos="900"/>
        </w:tabs>
        <w:adjustRightInd w:val="0"/>
        <w:snapToGrid w:val="0"/>
        <w:spacing w:line="360" w:lineRule="auto"/>
        <w:ind w:firstLine="480" w:firstLineChars="200"/>
        <w:jc w:val="left"/>
        <w:rPr>
          <w:rFonts w:ascii="Times New Roman" w:hAnsi="Times New Roman"/>
          <w:bCs/>
          <w:color w:val="000000"/>
          <w:sz w:val="24"/>
          <w:szCs w:val="28"/>
        </w:rPr>
      </w:pPr>
      <w:r>
        <w:rPr>
          <w:rFonts w:ascii="Times New Roman" w:hAnsi="Times New Roman"/>
          <w:bCs/>
          <w:color w:val="000000"/>
          <w:sz w:val="24"/>
          <w:szCs w:val="28"/>
        </w:rPr>
        <w:t xml:space="preserve">注册号码：______________ 企业类型：_______________________ </w:t>
      </w:r>
    </w:p>
    <w:p>
      <w:pPr>
        <w:pStyle w:val="9"/>
        <w:tabs>
          <w:tab w:val="left" w:pos="900"/>
        </w:tabs>
        <w:adjustRightInd w:val="0"/>
        <w:snapToGrid w:val="0"/>
        <w:spacing w:line="360" w:lineRule="auto"/>
        <w:ind w:firstLine="480" w:firstLineChars="200"/>
        <w:rPr>
          <w:rFonts w:ascii="Times New Roman" w:hAnsi="Times New Roman"/>
          <w:bCs/>
          <w:color w:val="000000"/>
          <w:sz w:val="24"/>
          <w:szCs w:val="28"/>
        </w:rPr>
      </w:pPr>
      <w:r>
        <w:rPr>
          <w:rFonts w:ascii="Times New Roman" w:hAnsi="Times New Roman"/>
          <w:bCs/>
          <w:color w:val="000000"/>
          <w:sz w:val="24"/>
          <w:szCs w:val="28"/>
        </w:rPr>
        <w:t>经营范围：_______________________</w:t>
      </w:r>
      <w:r>
        <w:rPr>
          <w:rFonts w:ascii="Times New Roman" w:hAnsi="Times New Roman"/>
          <w:bCs/>
          <w:color w:val="000000"/>
          <w:sz w:val="24"/>
          <w:szCs w:val="28"/>
          <w:u w:val="single"/>
        </w:rPr>
        <w:t xml:space="preserve">                         </w:t>
      </w:r>
    </w:p>
    <w:p>
      <w:pPr>
        <w:pStyle w:val="9"/>
        <w:tabs>
          <w:tab w:val="left" w:pos="900"/>
        </w:tabs>
        <w:adjustRightInd w:val="0"/>
        <w:snapToGrid w:val="0"/>
        <w:spacing w:line="360" w:lineRule="auto"/>
        <w:ind w:firstLine="3199" w:firstLineChars="1333"/>
        <w:jc w:val="left"/>
        <w:rPr>
          <w:rFonts w:ascii="Times New Roman" w:hAnsi="Times New Roman"/>
          <w:bCs/>
          <w:color w:val="000000"/>
          <w:sz w:val="24"/>
          <w:szCs w:val="28"/>
        </w:rPr>
      </w:pPr>
    </w:p>
    <w:p>
      <w:pPr>
        <w:pStyle w:val="9"/>
        <w:tabs>
          <w:tab w:val="left" w:pos="900"/>
        </w:tabs>
        <w:adjustRightInd w:val="0"/>
        <w:snapToGrid w:val="0"/>
        <w:spacing w:line="360" w:lineRule="auto"/>
        <w:ind w:firstLine="568" w:firstLineChars="237"/>
        <w:jc w:val="left"/>
        <w:rPr>
          <w:rFonts w:ascii="Times New Roman" w:hAnsi="Times New Roman"/>
          <w:bCs/>
          <w:color w:val="000000"/>
          <w:sz w:val="24"/>
          <w:szCs w:val="28"/>
        </w:rPr>
      </w:pPr>
      <w:r>
        <w:rPr>
          <w:rFonts w:ascii="Times New Roman" w:hAnsi="Times New Roman"/>
          <w:bCs/>
          <w:color w:val="000000"/>
          <w:sz w:val="24"/>
          <w:szCs w:val="28"/>
        </w:rPr>
        <w:t>响应供应商(公章)：</w:t>
      </w:r>
    </w:p>
    <w:p>
      <w:pPr>
        <w:pStyle w:val="9"/>
        <w:tabs>
          <w:tab w:val="left" w:pos="900"/>
        </w:tabs>
        <w:adjustRightInd w:val="0"/>
        <w:snapToGrid w:val="0"/>
        <w:spacing w:line="360" w:lineRule="auto"/>
        <w:ind w:firstLine="568" w:firstLineChars="237"/>
        <w:jc w:val="left"/>
        <w:rPr>
          <w:rFonts w:ascii="Times New Roman" w:hAnsi="Times New Roman"/>
          <w:bCs/>
          <w:color w:val="000000"/>
          <w:sz w:val="24"/>
          <w:szCs w:val="28"/>
        </w:rPr>
      </w:pPr>
      <w:r>
        <w:rPr>
          <w:rFonts w:ascii="Times New Roman" w:hAnsi="Times New Roman"/>
          <w:bCs/>
          <w:color w:val="000000"/>
          <w:sz w:val="24"/>
          <w:szCs w:val="28"/>
        </w:rPr>
        <w:t>地址：</w:t>
      </w:r>
    </w:p>
    <w:p>
      <w:pPr>
        <w:pStyle w:val="9"/>
        <w:tabs>
          <w:tab w:val="left" w:pos="900"/>
        </w:tabs>
        <w:adjustRightInd w:val="0"/>
        <w:snapToGrid w:val="0"/>
        <w:spacing w:line="360" w:lineRule="auto"/>
        <w:ind w:firstLine="568" w:firstLineChars="237"/>
        <w:jc w:val="left"/>
        <w:rPr>
          <w:rFonts w:ascii="Times New Roman" w:hAnsi="Times New Roman"/>
          <w:bCs/>
          <w:color w:val="000000"/>
          <w:sz w:val="24"/>
          <w:szCs w:val="28"/>
        </w:rPr>
      </w:pPr>
      <w:r>
        <w:rPr>
          <w:rFonts w:ascii="Times New Roman" w:hAnsi="Times New Roman"/>
          <w:bCs/>
          <w:color w:val="000000"/>
          <w:sz w:val="24"/>
          <w:szCs w:val="28"/>
        </w:rPr>
        <w:t>法定代表/负责人（签名）：</w:t>
      </w:r>
    </w:p>
    <w:p>
      <w:pPr>
        <w:pStyle w:val="9"/>
        <w:tabs>
          <w:tab w:val="left" w:pos="900"/>
        </w:tabs>
        <w:adjustRightInd w:val="0"/>
        <w:snapToGrid w:val="0"/>
        <w:spacing w:line="360" w:lineRule="auto"/>
        <w:ind w:firstLine="568" w:firstLineChars="237"/>
        <w:jc w:val="left"/>
        <w:rPr>
          <w:rFonts w:ascii="Times New Roman" w:hAnsi="Times New Roman"/>
          <w:bCs/>
          <w:color w:val="000000"/>
          <w:sz w:val="24"/>
          <w:szCs w:val="28"/>
        </w:rPr>
      </w:pPr>
      <w:r>
        <w:rPr>
          <w:rFonts w:ascii="Times New Roman" w:hAnsi="Times New Roman"/>
          <w:bCs/>
          <w:color w:val="000000"/>
          <w:sz w:val="24"/>
          <w:szCs w:val="28"/>
        </w:rPr>
        <w:t>日期：    年    月    日</w:t>
      </w:r>
    </w:p>
    <w:p>
      <w:pPr>
        <w:pStyle w:val="9"/>
        <w:tabs>
          <w:tab w:val="left" w:pos="900"/>
        </w:tabs>
        <w:adjustRightInd w:val="0"/>
        <w:snapToGrid w:val="0"/>
        <w:spacing w:line="360" w:lineRule="auto"/>
        <w:ind w:firstLine="3999" w:firstLineChars="1333"/>
        <w:jc w:val="left"/>
        <w:rPr>
          <w:rFonts w:ascii="Times New Roman" w:hAnsi="Times New Roman"/>
          <w:bCs/>
          <w:color w:val="000000"/>
          <w:sz w:val="30"/>
          <w:szCs w:val="30"/>
        </w:rPr>
      </w:pPr>
    </w:p>
    <w:p>
      <w:pPr>
        <w:tabs>
          <w:tab w:val="left" w:pos="4602"/>
        </w:tabs>
        <w:ind w:left="391"/>
        <w:rPr>
          <w:sz w:val="20"/>
        </w:rPr>
      </w:pPr>
      <w:r>
        <w:rPr>
          <w:sz w:val="20"/>
        </w:rPr>
        <mc:AlternateContent>
          <mc:Choice Requires="wpg">
            <w:drawing>
              <wp:inline distT="0" distB="0" distL="114300" distR="114300">
                <wp:extent cx="2489200" cy="1605915"/>
                <wp:effectExtent l="1905" t="1905" r="23495" b="17780"/>
                <wp:docPr id="3"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2" name="矩形 1"/>
                        <wps:cNvSpPr/>
                        <wps:spPr>
                          <a:xfrm>
                            <a:off x="7" y="7"/>
                            <a:ext cx="3905" cy="2514"/>
                          </a:xfrm>
                          <a:prstGeom prst="rect">
                            <a:avLst/>
                          </a:prstGeom>
                          <a:solidFill>
                            <a:srgbClr val="FFFFFF"/>
                          </a:solidFill>
                          <a:ln>
                            <a:noFill/>
                          </a:ln>
                          <a:effectLst/>
                        </wps:spPr>
                        <wps:bodyPr/>
                      </wps:wsp>
                      <wps:wsp>
                        <wps:cNvPr id="5"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pPr>
                                <w:rPr>
                                  <w:sz w:val="20"/>
                                </w:rPr>
                              </w:pPr>
                            </w:p>
                            <w:p>
                              <w:pPr>
                                <w:spacing w:before="179"/>
                                <w:ind w:left="155" w:right="155"/>
                                <w:jc w:val="center"/>
                              </w:pPr>
                              <w:r>
                                <w:t>法定代表人</w:t>
                              </w:r>
                            </w:p>
                            <w:p>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zBJdBNUAAAAFAQAADwAAAAAAAAABACAAAAAiAAAAZHJzL2Rvd25yZXYueG1sUEsB&#10;AhQAFAAAAAgAh07iQGr7s9ujAgAA5AYAAA4AAAAAAAAAAQAgAAAAJAEAAGRycy9lMm9Eb2MueG1s&#10;UEsFBgAAAAAGAAYAWQEAADkGAAAAAA==&#10;">
                <o:lock v:ext="edit" aspectratio="f"/>
                <v:rect id="矩形 1" o:spid="_x0000_s1026" o:spt="1" style="position:absolute;left:7;top:7;height:2514;width:3905;" fillcolor="#FFFFFF" filled="t" stroked="f" coordsize="21600,21600" o:gfxdata="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4FW8AAAA&#10;2gAAAA8AAAAAAAAAAQAgAAAAIgAAAGRycy9kb3ducmV2LnhtbFBLAQIUABQAAAAIAIdO4kAzLwWe&#10;OwAAADkAAAAQAAAAAAAAAAEAIAAAAAsBAABkcnMvc2hhcGV4bWwueG1sUEsFBgAAAAAGAAYAWwEA&#10;ALUD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qZcV3LoAAADa&#10;AAAADwAAAGRycy9kb3ducmV2LnhtbEWPT2sCMRTE70K/Q3iF3txEoSpbowdB8NTin4u3181zs3bz&#10;sk1S1357Iwgeh5n5DTNfXl0rLhRi41nDqFAgiCtvGq41HPbr4QxETMgGW8+k4Z8iLBcvgzmWxve8&#10;pcsu1SJDOJaowabUlVLGypLDWPiOOHsnHxymLEMtTcA+w10rx0pNpMOG84LFjlaWqp/dn9OwPQae&#10;Rtv/firqvxtcjc/85bR+ex2pDxCJrukZfrQ3RsM73K/kGy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lxXc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rPr>
                            <w:sz w:val="20"/>
                          </w:rPr>
                        </w:pPr>
                      </w:p>
                      <w:p>
                        <w:pPr>
                          <w:spacing w:before="179"/>
                          <w:ind w:left="155" w:right="155"/>
                          <w:jc w:val="center"/>
                        </w:pPr>
                        <w:r>
                          <w:t>法定代表人</w:t>
                        </w:r>
                      </w:p>
                      <w:p>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rPr>
        <w:tab/>
      </w:r>
      <w:r>
        <w:rPr>
          <w:sz w:val="20"/>
        </w:rPr>
        <mc:AlternateContent>
          <mc:Choice Requires="wps">
            <w:drawing>
              <wp:inline distT="0" distB="0" distL="114300" distR="114300">
                <wp:extent cx="2491740" cy="1596390"/>
                <wp:effectExtent l="6350" t="6350" r="16510" b="22860"/>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8"/>
                              <w:rPr>
                                <w:sz w:val="20"/>
                              </w:rPr>
                            </w:pPr>
                          </w:p>
                          <w:p>
                            <w:pPr>
                              <w:pStyle w:val="8"/>
                              <w:spacing w:before="179"/>
                              <w:ind w:left="166" w:right="166"/>
                              <w:jc w:val="center"/>
                            </w:pPr>
                            <w:r>
                              <w:t>法定代表人</w:t>
                            </w:r>
                          </w:p>
                          <w:p>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pPr>
                        <w:pStyle w:val="8"/>
                        <w:rPr>
                          <w:sz w:val="20"/>
                        </w:rPr>
                      </w:pPr>
                    </w:p>
                    <w:p>
                      <w:pPr>
                        <w:pStyle w:val="8"/>
                        <w:spacing w:before="179"/>
                        <w:ind w:left="166" w:right="166"/>
                        <w:jc w:val="center"/>
                      </w:pPr>
                      <w:r>
                        <w:t>法定代表人</w:t>
                      </w:r>
                    </w:p>
                    <w:p>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9"/>
        <w:tabs>
          <w:tab w:val="left" w:pos="900"/>
        </w:tabs>
        <w:adjustRightInd w:val="0"/>
        <w:snapToGrid w:val="0"/>
        <w:spacing w:line="360" w:lineRule="auto"/>
        <w:ind w:firstLine="0"/>
        <w:rPr>
          <w:rFonts w:ascii="Times New Roman" w:hAnsi="Times New Roman"/>
          <w:bCs/>
          <w:color w:val="000000"/>
          <w:sz w:val="30"/>
          <w:szCs w:val="30"/>
        </w:rPr>
      </w:pPr>
    </w:p>
    <w:p>
      <w:pPr>
        <w:pStyle w:val="30"/>
        <w:ind w:firstLine="0" w:firstLineChars="0"/>
      </w:pPr>
    </w:p>
    <w:p>
      <w:pPr>
        <w:widowControl/>
        <w:jc w:val="left"/>
        <w:rPr>
          <w:b/>
          <w:color w:val="000000"/>
          <w:sz w:val="36"/>
          <w:szCs w:val="36"/>
        </w:rPr>
      </w:pPr>
      <w:r>
        <w:rPr>
          <w:b/>
          <w:color w:val="000000"/>
          <w:sz w:val="36"/>
          <w:szCs w:val="36"/>
        </w:rPr>
        <w:br w:type="page"/>
      </w:r>
    </w:p>
    <w:p>
      <w:pPr>
        <w:pStyle w:val="9"/>
        <w:tabs>
          <w:tab w:val="left" w:pos="900"/>
        </w:tabs>
        <w:spacing w:line="400" w:lineRule="exact"/>
        <w:ind w:firstLine="0"/>
        <w:jc w:val="center"/>
        <w:rPr>
          <w:rFonts w:ascii="Times New Roman" w:hAnsi="Times New Roman"/>
          <w:b/>
          <w:color w:val="000000"/>
          <w:sz w:val="32"/>
          <w:szCs w:val="32"/>
        </w:rPr>
      </w:pPr>
      <w:r>
        <w:rPr>
          <w:rFonts w:ascii="Times New Roman" w:hAnsi="Times New Roman"/>
          <w:b/>
          <w:color w:val="000000"/>
          <w:sz w:val="32"/>
          <w:szCs w:val="32"/>
        </w:rPr>
        <w:t>2、法定代表人（负责人）授权委托书</w:t>
      </w:r>
    </w:p>
    <w:p>
      <w:pPr>
        <w:pStyle w:val="9"/>
        <w:tabs>
          <w:tab w:val="left" w:pos="900"/>
        </w:tabs>
        <w:spacing w:line="400" w:lineRule="exact"/>
        <w:ind w:left="420" w:leftChars="200" w:firstLine="0"/>
        <w:jc w:val="center"/>
        <w:rPr>
          <w:rFonts w:ascii="Times New Roman" w:hAnsi="Times New Roman"/>
          <w:b/>
          <w:color w:val="000000"/>
          <w:sz w:val="24"/>
          <w:szCs w:val="24"/>
        </w:rPr>
      </w:pPr>
      <w:r>
        <w:rPr>
          <w:rFonts w:ascii="Times New Roman" w:hAnsi="Times New Roman"/>
          <w:b/>
          <w:bCs/>
          <w:sz w:val="24"/>
          <w:szCs w:val="24"/>
        </w:rPr>
        <w:t>（如适用)</w:t>
      </w:r>
    </w:p>
    <w:p>
      <w:pPr>
        <w:pStyle w:val="9"/>
        <w:tabs>
          <w:tab w:val="left" w:pos="900"/>
        </w:tabs>
        <w:spacing w:line="400" w:lineRule="exact"/>
        <w:ind w:firstLine="0"/>
        <w:rPr>
          <w:rFonts w:ascii="Times New Roman" w:hAnsi="Times New Roman"/>
          <w:bCs/>
          <w:color w:val="000000"/>
          <w:sz w:val="24"/>
          <w:szCs w:val="24"/>
        </w:rPr>
      </w:pPr>
    </w:p>
    <w:p>
      <w:pPr>
        <w:pStyle w:val="9"/>
        <w:tabs>
          <w:tab w:val="left" w:pos="900"/>
        </w:tabs>
        <w:adjustRightInd w:val="0"/>
        <w:snapToGrid w:val="0"/>
        <w:spacing w:line="360" w:lineRule="auto"/>
        <w:ind w:firstLine="0"/>
        <w:rPr>
          <w:rFonts w:ascii="Times New Roman" w:hAnsi="Times New Roman"/>
          <w:bCs/>
          <w:color w:val="000000"/>
          <w:sz w:val="24"/>
          <w:szCs w:val="28"/>
        </w:rPr>
      </w:pPr>
      <w:r>
        <w:rPr>
          <w:rFonts w:ascii="Times New Roman" w:hAnsi="Times New Roman"/>
          <w:bCs/>
          <w:color w:val="000000"/>
          <w:sz w:val="24"/>
          <w:szCs w:val="28"/>
        </w:rPr>
        <w:t>中山大学孙逸仙纪念医院：</w:t>
      </w:r>
    </w:p>
    <w:p>
      <w:pPr>
        <w:pStyle w:val="9"/>
        <w:tabs>
          <w:tab w:val="left" w:pos="900"/>
        </w:tabs>
        <w:adjustRightInd w:val="0"/>
        <w:snapToGrid w:val="0"/>
        <w:spacing w:line="360" w:lineRule="auto"/>
        <w:ind w:firstLine="480" w:firstLineChars="200"/>
        <w:rPr>
          <w:rFonts w:ascii="Times New Roman" w:hAnsi="Times New Roman"/>
          <w:bCs/>
          <w:color w:val="000000"/>
          <w:sz w:val="24"/>
          <w:szCs w:val="28"/>
        </w:rPr>
      </w:pPr>
      <w:r>
        <w:rPr>
          <w:rFonts w:ascii="Times New Roman" w:hAnsi="Times New Roman"/>
          <w:bCs/>
          <w:color w:val="000000"/>
          <w:sz w:val="24"/>
          <w:szCs w:val="28"/>
        </w:rPr>
        <w:t>本授权书声明：</w:t>
      </w:r>
      <w:r>
        <w:rPr>
          <w:rFonts w:ascii="Times New Roman" w:hAnsi="Times New Roman"/>
          <w:bCs/>
          <w:color w:val="000000"/>
          <w:sz w:val="24"/>
          <w:szCs w:val="28"/>
          <w:u w:val="single"/>
        </w:rPr>
        <w:t xml:space="preserve">  （法定代表人姓名）  </w:t>
      </w:r>
      <w:r>
        <w:rPr>
          <w:rFonts w:ascii="Times New Roman" w:hAnsi="Times New Roman"/>
          <w:bCs/>
          <w:color w:val="000000"/>
          <w:sz w:val="24"/>
          <w:szCs w:val="28"/>
        </w:rPr>
        <w:t>代表</w:t>
      </w:r>
      <w:r>
        <w:rPr>
          <w:rFonts w:ascii="Times New Roman" w:hAnsi="Times New Roman"/>
          <w:bCs/>
          <w:color w:val="000000"/>
          <w:sz w:val="24"/>
          <w:szCs w:val="28"/>
          <w:u w:val="single"/>
        </w:rPr>
        <w:t xml:space="preserve">     （公司全称）     </w:t>
      </w:r>
      <w:r>
        <w:rPr>
          <w:rFonts w:ascii="Times New Roman" w:hAnsi="Times New Roman"/>
          <w:bCs/>
          <w:color w:val="000000"/>
          <w:sz w:val="24"/>
          <w:szCs w:val="28"/>
        </w:rPr>
        <w:t>授权</w:t>
      </w:r>
      <w:r>
        <w:rPr>
          <w:rFonts w:ascii="Times New Roman" w:hAnsi="Times New Roman"/>
          <w:bCs/>
          <w:color w:val="000000"/>
          <w:sz w:val="24"/>
          <w:szCs w:val="28"/>
          <w:u w:val="single"/>
        </w:rPr>
        <w:t xml:space="preserve">  （姓名、职务）  </w:t>
      </w:r>
      <w:r>
        <w:rPr>
          <w:rFonts w:ascii="Times New Roman" w:hAnsi="Times New Roman"/>
          <w:bCs/>
          <w:color w:val="000000"/>
          <w:sz w:val="24"/>
          <w:szCs w:val="28"/>
        </w:rPr>
        <w:t>为我司的合法代理人，就</w:t>
      </w:r>
      <w:r>
        <w:rPr>
          <w:rFonts w:ascii="Times New Roman" w:hAnsi="Times New Roman"/>
          <w:bCs/>
          <w:color w:val="000000"/>
          <w:sz w:val="24"/>
          <w:szCs w:val="28"/>
          <w:u w:val="single"/>
        </w:rPr>
        <w:t>中山大学孙逸仙纪念医院***项目</w:t>
      </w:r>
      <w:r>
        <w:rPr>
          <w:rFonts w:ascii="Times New Roman" w:hAnsi="Times New Roman"/>
          <w:bCs/>
          <w:color w:val="000000"/>
          <w:sz w:val="24"/>
          <w:szCs w:val="28"/>
        </w:rPr>
        <w:t>采购活动，全权代表我司参与本项目报名响应和合同执行，以我方的名义处理一切与之有关的事宜。</w:t>
      </w:r>
    </w:p>
    <w:p>
      <w:pPr>
        <w:pStyle w:val="9"/>
        <w:tabs>
          <w:tab w:val="left" w:pos="900"/>
        </w:tabs>
        <w:adjustRightInd w:val="0"/>
        <w:snapToGrid w:val="0"/>
        <w:spacing w:line="360" w:lineRule="auto"/>
        <w:ind w:firstLine="480" w:firstLineChars="200"/>
        <w:rPr>
          <w:rFonts w:ascii="Times New Roman" w:hAnsi="Times New Roman"/>
          <w:bCs/>
          <w:color w:val="000000"/>
          <w:sz w:val="24"/>
          <w:szCs w:val="28"/>
        </w:rPr>
      </w:pPr>
      <w:r>
        <w:rPr>
          <w:rFonts w:ascii="Times New Roman" w:hAnsi="Times New Roman"/>
          <w:bCs/>
          <w:color w:val="000000"/>
          <w:sz w:val="24"/>
          <w:szCs w:val="28"/>
        </w:rPr>
        <w:t>本授权书自签字之日起生效，特此声明。</w:t>
      </w:r>
    </w:p>
    <w:p>
      <w:pPr>
        <w:pStyle w:val="9"/>
        <w:tabs>
          <w:tab w:val="left" w:pos="900"/>
        </w:tabs>
        <w:adjustRightInd w:val="0"/>
        <w:snapToGrid w:val="0"/>
        <w:spacing w:line="360" w:lineRule="auto"/>
        <w:ind w:firstLine="480" w:firstLineChars="200"/>
        <w:rPr>
          <w:rFonts w:ascii="Times New Roman" w:hAnsi="Times New Roman"/>
          <w:bCs/>
          <w:color w:val="000000"/>
          <w:sz w:val="24"/>
          <w:szCs w:val="28"/>
        </w:rPr>
      </w:pPr>
    </w:p>
    <w:p>
      <w:pPr>
        <w:pStyle w:val="9"/>
        <w:tabs>
          <w:tab w:val="left" w:pos="900"/>
        </w:tabs>
        <w:adjustRightInd w:val="0"/>
        <w:snapToGrid w:val="0"/>
        <w:spacing w:line="360" w:lineRule="auto"/>
        <w:ind w:firstLine="568" w:firstLineChars="237"/>
        <w:jc w:val="left"/>
        <w:rPr>
          <w:rFonts w:ascii="Times New Roman" w:hAnsi="Times New Roman"/>
          <w:bCs/>
          <w:color w:val="000000"/>
          <w:sz w:val="24"/>
          <w:szCs w:val="28"/>
        </w:rPr>
      </w:pPr>
      <w:r>
        <w:rPr>
          <w:rFonts w:ascii="Times New Roman" w:hAnsi="Times New Roman"/>
          <w:bCs/>
          <w:color w:val="000000"/>
          <w:sz w:val="24"/>
          <w:szCs w:val="28"/>
        </w:rPr>
        <w:t>响应供应商(公章)：</w:t>
      </w:r>
    </w:p>
    <w:p>
      <w:pPr>
        <w:pStyle w:val="9"/>
        <w:tabs>
          <w:tab w:val="left" w:pos="900"/>
        </w:tabs>
        <w:adjustRightInd w:val="0"/>
        <w:snapToGrid w:val="0"/>
        <w:spacing w:line="360" w:lineRule="auto"/>
        <w:ind w:firstLine="568" w:firstLineChars="237"/>
        <w:jc w:val="left"/>
        <w:rPr>
          <w:rFonts w:ascii="Times New Roman" w:hAnsi="Times New Roman"/>
          <w:bCs/>
          <w:color w:val="000000"/>
          <w:sz w:val="24"/>
          <w:szCs w:val="28"/>
        </w:rPr>
      </w:pPr>
      <w:r>
        <w:rPr>
          <w:rFonts w:ascii="Times New Roman" w:hAnsi="Times New Roman"/>
          <w:bCs/>
          <w:color w:val="000000"/>
          <w:sz w:val="24"/>
          <w:szCs w:val="28"/>
        </w:rPr>
        <w:t>地址：</w:t>
      </w:r>
    </w:p>
    <w:p>
      <w:pPr>
        <w:pStyle w:val="9"/>
        <w:tabs>
          <w:tab w:val="left" w:pos="900"/>
        </w:tabs>
        <w:adjustRightInd w:val="0"/>
        <w:snapToGrid w:val="0"/>
        <w:spacing w:line="360" w:lineRule="auto"/>
        <w:ind w:firstLine="568" w:firstLineChars="237"/>
        <w:jc w:val="left"/>
        <w:rPr>
          <w:rFonts w:ascii="Times New Roman" w:hAnsi="Times New Roman"/>
          <w:bCs/>
          <w:color w:val="000000"/>
          <w:sz w:val="24"/>
          <w:szCs w:val="28"/>
        </w:rPr>
      </w:pPr>
      <w:r>
        <w:rPr>
          <w:rFonts w:ascii="Times New Roman" w:hAnsi="Times New Roman"/>
          <w:bCs/>
          <w:color w:val="000000"/>
          <w:sz w:val="24"/>
          <w:szCs w:val="28"/>
        </w:rPr>
        <w:t>法定代表/负责人（签名）：</w:t>
      </w:r>
    </w:p>
    <w:p>
      <w:pPr>
        <w:pStyle w:val="9"/>
        <w:tabs>
          <w:tab w:val="left" w:pos="900"/>
        </w:tabs>
        <w:adjustRightInd w:val="0"/>
        <w:snapToGrid w:val="0"/>
        <w:spacing w:line="360" w:lineRule="auto"/>
        <w:ind w:firstLine="568" w:firstLineChars="237"/>
        <w:jc w:val="left"/>
        <w:rPr>
          <w:rFonts w:ascii="Times New Roman" w:hAnsi="Times New Roman"/>
          <w:bCs/>
          <w:color w:val="000000"/>
          <w:sz w:val="24"/>
          <w:szCs w:val="28"/>
        </w:rPr>
      </w:pPr>
      <w:r>
        <w:rPr>
          <w:rFonts w:ascii="Times New Roman" w:hAnsi="Times New Roman"/>
          <w:bCs/>
          <w:color w:val="000000"/>
          <w:sz w:val="24"/>
          <w:szCs w:val="28"/>
        </w:rPr>
        <w:t>授权代理人（签名）：</w:t>
      </w:r>
    </w:p>
    <w:p>
      <w:pPr>
        <w:pStyle w:val="9"/>
        <w:tabs>
          <w:tab w:val="left" w:pos="900"/>
        </w:tabs>
        <w:adjustRightInd w:val="0"/>
        <w:snapToGrid w:val="0"/>
        <w:spacing w:line="360" w:lineRule="auto"/>
        <w:ind w:firstLine="568" w:firstLineChars="237"/>
        <w:jc w:val="left"/>
        <w:rPr>
          <w:rFonts w:ascii="Times New Roman" w:hAnsi="Times New Roman"/>
          <w:bCs/>
          <w:color w:val="000000"/>
          <w:sz w:val="24"/>
          <w:szCs w:val="28"/>
        </w:rPr>
      </w:pPr>
      <w:r>
        <w:rPr>
          <w:rFonts w:ascii="Times New Roman" w:hAnsi="Times New Roman"/>
          <w:bCs/>
          <w:color w:val="000000"/>
          <w:sz w:val="24"/>
          <w:szCs w:val="28"/>
        </w:rPr>
        <w:t>日期：    年    月    日</w:t>
      </w:r>
    </w:p>
    <w:p>
      <w:pPr>
        <w:pStyle w:val="9"/>
        <w:tabs>
          <w:tab w:val="left" w:pos="900"/>
        </w:tabs>
        <w:adjustRightInd w:val="0"/>
        <w:snapToGrid w:val="0"/>
        <w:spacing w:line="360" w:lineRule="auto"/>
        <w:ind w:firstLine="5100" w:firstLineChars="1700"/>
        <w:jc w:val="left"/>
        <w:rPr>
          <w:rFonts w:ascii="Times New Roman" w:hAnsi="Times New Roman"/>
          <w:bCs/>
          <w:color w:val="000000"/>
          <w:sz w:val="30"/>
          <w:szCs w:val="30"/>
        </w:rPr>
      </w:pPr>
    </w:p>
    <w:p>
      <w:pPr>
        <w:tabs>
          <w:tab w:val="left" w:pos="4842"/>
        </w:tabs>
        <w:ind w:left="631"/>
        <w:rPr>
          <w:sz w:val="20"/>
        </w:rPr>
      </w:pPr>
      <w:r>
        <w:rPr>
          <w:sz w:val="20"/>
        </w:rPr>
        <mc:AlternateContent>
          <mc:Choice Requires="wps">
            <w:drawing>
              <wp:inline distT="0" distB="0" distL="114300" distR="114300">
                <wp:extent cx="2479675" cy="1596390"/>
                <wp:effectExtent l="6350" t="6350" r="28575" b="22860"/>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8"/>
                              <w:rPr>
                                <w:sz w:val="20"/>
                              </w:rPr>
                            </w:pPr>
                          </w:p>
                          <w:p>
                            <w:pPr>
                              <w:pStyle w:val="8"/>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pPr>
                        <w:pStyle w:val="8"/>
                        <w:rPr>
                          <w:sz w:val="20"/>
                        </w:rPr>
                      </w:pPr>
                    </w:p>
                    <w:p>
                      <w:pPr>
                        <w:pStyle w:val="8"/>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6350" t="6350" r="16510" b="22860"/>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8"/>
                              <w:rPr>
                                <w:sz w:val="20"/>
                              </w:rPr>
                            </w:pPr>
                          </w:p>
                          <w:p>
                            <w:pPr>
                              <w:pStyle w:val="8"/>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pPr>
                        <w:pStyle w:val="8"/>
                        <w:rPr>
                          <w:sz w:val="20"/>
                        </w:rPr>
                      </w:pPr>
                    </w:p>
                    <w:p>
                      <w:pPr>
                        <w:pStyle w:val="8"/>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30"/>
        <w:ind w:firstLine="0" w:firstLineChars="0"/>
        <w:rPr>
          <w:bCs/>
          <w:color w:val="000000"/>
          <w:sz w:val="30"/>
          <w:szCs w:val="30"/>
        </w:rPr>
      </w:pPr>
    </w:p>
    <w:p>
      <w:pPr>
        <w:pStyle w:val="30"/>
        <w:ind w:firstLine="0" w:firstLineChars="0"/>
        <w:rPr>
          <w:b/>
          <w:bCs/>
          <w:sz w:val="28"/>
          <w:szCs w:val="36"/>
        </w:rPr>
      </w:pPr>
    </w:p>
    <w:p>
      <w:pPr>
        <w:widowControl/>
        <w:jc w:val="left"/>
        <w:rPr>
          <w:b/>
          <w:bCs/>
          <w:sz w:val="28"/>
          <w:szCs w:val="28"/>
        </w:rPr>
      </w:pPr>
      <w:r>
        <w:rPr>
          <w:b/>
          <w:bCs/>
          <w:sz w:val="28"/>
          <w:szCs w:val="28"/>
        </w:rPr>
        <w:br w:type="page"/>
      </w:r>
    </w:p>
    <w:p>
      <w:pPr>
        <w:pStyle w:val="8"/>
        <w:spacing w:line="360" w:lineRule="auto"/>
        <w:ind w:firstLine="643" w:firstLineChars="200"/>
        <w:jc w:val="center"/>
        <w:rPr>
          <w:b/>
          <w:bCs/>
          <w:sz w:val="32"/>
          <w:szCs w:val="32"/>
        </w:rPr>
      </w:pPr>
      <w:r>
        <w:rPr>
          <w:b/>
          <w:bCs/>
          <w:sz w:val="32"/>
          <w:szCs w:val="32"/>
        </w:rPr>
        <w:t>3、响应承诺函</w:t>
      </w:r>
    </w:p>
    <w:p>
      <w:pPr>
        <w:adjustRightInd w:val="0"/>
        <w:snapToGrid w:val="0"/>
        <w:spacing w:line="360" w:lineRule="auto"/>
        <w:ind w:firstLine="480" w:firstLineChars="200"/>
        <w:rPr>
          <w:sz w:val="24"/>
        </w:rPr>
      </w:pPr>
      <w:r>
        <w:rPr>
          <w:sz w:val="24"/>
        </w:rPr>
        <w:t>致：中山大学孙逸仙纪念医院</w:t>
      </w:r>
    </w:p>
    <w:p>
      <w:pPr>
        <w:pStyle w:val="30"/>
        <w:adjustRightInd w:val="0"/>
        <w:snapToGrid w:val="0"/>
        <w:spacing w:line="360" w:lineRule="auto"/>
        <w:ind w:firstLine="480"/>
        <w:rPr>
          <w:sz w:val="24"/>
        </w:rPr>
      </w:pPr>
      <w:r>
        <w:rPr>
          <w:sz w:val="24"/>
        </w:rPr>
        <w:t>依据贵方（项目名称/项目编号：</w:t>
      </w:r>
      <w:r>
        <w:rPr>
          <w:sz w:val="24"/>
          <w:u w:val="single"/>
        </w:rPr>
        <w:t xml:space="preserve">       </w:t>
      </w:r>
      <w:r>
        <w:rPr>
          <w:sz w:val="24"/>
        </w:rPr>
        <w:t>)的响应邀请，我方代表</w:t>
      </w:r>
      <w:r>
        <w:rPr>
          <w:sz w:val="24"/>
          <w:u w:val="single"/>
        </w:rPr>
        <w:t>（姓名、职务）</w:t>
      </w:r>
      <w:r>
        <w:rPr>
          <w:sz w:val="24"/>
        </w:rPr>
        <w:t>经正式授权并代表</w:t>
      </w:r>
      <w:r>
        <w:rPr>
          <w:sz w:val="24"/>
          <w:u w:val="single"/>
        </w:rPr>
        <w:t>（响应人名称、地址）</w:t>
      </w:r>
      <w:r>
        <w:rPr>
          <w:sz w:val="24"/>
        </w:rPr>
        <w:t>提交响应文件正本</w:t>
      </w:r>
      <w:r>
        <w:rPr>
          <w:sz w:val="24"/>
          <w:u w:val="single"/>
        </w:rPr>
        <w:t xml:space="preserve"> </w:t>
      </w:r>
      <w:r>
        <w:rPr>
          <w:rFonts w:hint="eastAsia"/>
          <w:sz w:val="24"/>
          <w:u w:val="single"/>
        </w:rPr>
        <w:t>壹</w:t>
      </w:r>
      <w:r>
        <w:rPr>
          <w:sz w:val="24"/>
          <w:u w:val="single"/>
        </w:rPr>
        <w:t xml:space="preserve"> </w:t>
      </w:r>
      <w:r>
        <w:rPr>
          <w:sz w:val="24"/>
        </w:rPr>
        <w:t>份，副本</w:t>
      </w:r>
      <w:r>
        <w:rPr>
          <w:sz w:val="24"/>
          <w:u w:val="single"/>
        </w:rPr>
        <w:t xml:space="preserve"> </w:t>
      </w:r>
      <w:r>
        <w:rPr>
          <w:rFonts w:hint="eastAsia"/>
          <w:sz w:val="24"/>
          <w:u w:val="single"/>
          <w:lang w:eastAsia="zh-CN"/>
        </w:rPr>
        <w:t>贰</w:t>
      </w:r>
      <w:r>
        <w:rPr>
          <w:sz w:val="24"/>
          <w:u w:val="single"/>
        </w:rPr>
        <w:t xml:space="preserve"> </w:t>
      </w:r>
      <w:r>
        <w:rPr>
          <w:sz w:val="24"/>
        </w:rPr>
        <w:t>份。</w:t>
      </w:r>
    </w:p>
    <w:p>
      <w:pPr>
        <w:pStyle w:val="30"/>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30"/>
        <w:adjustRightInd w:val="0"/>
        <w:snapToGrid w:val="0"/>
        <w:spacing w:line="360" w:lineRule="exact"/>
        <w:ind w:firstLine="480"/>
        <w:rPr>
          <w:rFonts w:ascii="宋体" w:hAnsi="宋体" w:cs="宋体"/>
          <w:sz w:val="24"/>
        </w:rPr>
      </w:pPr>
      <w:r>
        <w:rPr>
          <w:rFonts w:hint="eastAsia" w:ascii="宋体" w:hAnsi="宋体" w:cs="宋体"/>
          <w:sz w:val="24"/>
        </w:rPr>
        <w:t>1、同意并接受采购文件的各项要求，遵守采购文件中的各项规定，按采购文件的要求提供报价。</w:t>
      </w:r>
    </w:p>
    <w:p>
      <w:pPr>
        <w:pStyle w:val="30"/>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w:t>
      </w:r>
      <w:r>
        <w:rPr>
          <w:rFonts w:hint="eastAsia" w:ascii="宋体" w:hAnsi="宋体" w:cs="宋体"/>
          <w:sz w:val="24"/>
          <w:u w:val="single"/>
        </w:rPr>
        <w:t>九十天</w:t>
      </w:r>
      <w:r>
        <w:rPr>
          <w:rFonts w:hint="eastAsia" w:ascii="宋体" w:hAnsi="宋体" w:cs="宋体"/>
          <w:sz w:val="24"/>
        </w:rPr>
        <w:t>，成交人响应有效期延至合同验收之日。</w:t>
      </w:r>
    </w:p>
    <w:p>
      <w:pPr>
        <w:pStyle w:val="30"/>
        <w:adjustRightInd w:val="0"/>
        <w:snapToGrid w:val="0"/>
        <w:spacing w:line="360" w:lineRule="exact"/>
        <w:ind w:firstLine="480"/>
        <w:rPr>
          <w:rFonts w:ascii="宋体" w:hAnsi="宋体" w:cs="宋体"/>
          <w:sz w:val="24"/>
        </w:rPr>
      </w:pPr>
      <w:r>
        <w:rPr>
          <w:rFonts w:hint="eastAsia" w:ascii="宋体" w:hAnsi="宋体" w:cs="宋体"/>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30"/>
        <w:adjustRightInd w:val="0"/>
        <w:snapToGrid w:val="0"/>
        <w:spacing w:line="360" w:lineRule="exact"/>
        <w:ind w:firstLine="480"/>
        <w:rPr>
          <w:rFonts w:ascii="宋体" w:hAnsi="宋体" w:cs="宋体"/>
          <w:sz w:val="24"/>
        </w:rPr>
      </w:pPr>
      <w:r>
        <w:rPr>
          <w:rFonts w:hint="eastAsia" w:ascii="宋体" w:hAnsi="宋体" w:cs="宋体"/>
          <w:sz w:val="24"/>
        </w:rPr>
        <w:t>4、如果我单位成交，我方将保证按照院方认可的条件，以本采购文件内写明的金额、方式和时间要求提交履约保证金（如有）。</w:t>
      </w:r>
    </w:p>
    <w:p>
      <w:pPr>
        <w:pStyle w:val="30"/>
        <w:adjustRightInd w:val="0"/>
        <w:snapToGrid w:val="0"/>
        <w:spacing w:line="360" w:lineRule="exact"/>
        <w:ind w:firstLine="480"/>
        <w:rPr>
          <w:rFonts w:ascii="宋体" w:hAnsi="宋体" w:cs="宋体"/>
          <w:sz w:val="24"/>
        </w:rPr>
      </w:pPr>
      <w:r>
        <w:rPr>
          <w:rFonts w:hint="eastAsia" w:ascii="宋体" w:hAnsi="宋体" w:cs="宋体"/>
          <w:sz w:val="24"/>
        </w:rPr>
        <w:t>5、我方已毫无保留地向贵方提供一切所需的证明材料。</w:t>
      </w:r>
    </w:p>
    <w:p>
      <w:pPr>
        <w:pStyle w:val="30"/>
        <w:adjustRightInd w:val="0"/>
        <w:snapToGrid w:val="0"/>
        <w:spacing w:line="360" w:lineRule="exact"/>
        <w:ind w:firstLine="480"/>
        <w:rPr>
          <w:rFonts w:ascii="宋体" w:hAnsi="宋体" w:cs="宋体"/>
          <w:sz w:val="24"/>
        </w:rPr>
      </w:pPr>
      <w:r>
        <w:rPr>
          <w:rFonts w:hint="eastAsia" w:ascii="宋体" w:hAnsi="宋体" w:cs="宋体"/>
          <w:sz w:val="24"/>
        </w:rPr>
        <w:t>6、我方承诺能够完全对采购文件所有带“</w:t>
      </w:r>
      <w:r>
        <w:rPr>
          <w:rFonts w:hint="eastAsia" w:ascii="宋体" w:hAnsi="宋体" w:cs="宋体"/>
          <w:sz w:val="21"/>
          <w:szCs w:val="21"/>
        </w:rPr>
        <w:t>★</w:t>
      </w:r>
      <w:r>
        <w:rPr>
          <w:rFonts w:hint="eastAsia" w:ascii="宋体" w:hAnsi="宋体" w:cs="宋体"/>
          <w:sz w:val="24"/>
        </w:rPr>
        <w:t>”号条款作出响应，具体如下：</w:t>
      </w:r>
    </w:p>
    <w:p>
      <w:pPr>
        <w:pStyle w:val="30"/>
        <w:adjustRightInd w:val="0"/>
        <w:snapToGrid w:val="0"/>
        <w:spacing w:line="360" w:lineRule="exact"/>
        <w:ind w:firstLine="480"/>
        <w:rPr>
          <w:rFonts w:ascii="宋体" w:hAnsi="宋体" w:cs="宋体"/>
          <w:b/>
          <w:bCs/>
          <w:sz w:val="24"/>
        </w:rPr>
      </w:pPr>
      <w:r>
        <w:rPr>
          <w:rFonts w:hint="eastAsia" w:ascii="宋体" w:hAnsi="宋体" w:cs="宋体"/>
          <w:sz w:val="24"/>
        </w:rPr>
        <w:t>（1）第二章用户需求书“★</w:t>
      </w:r>
      <w:r>
        <w:rPr>
          <w:rFonts w:hint="eastAsia" w:ascii="宋体" w:hAnsi="宋体" w:cs="宋体"/>
          <w:b/>
          <w:sz w:val="24"/>
        </w:rPr>
        <w:t>二、</w:t>
      </w:r>
      <w:r>
        <w:rPr>
          <w:rFonts w:hint="eastAsia" w:ascii="宋体" w:hAnsi="宋体" w:cs="宋体"/>
          <w:b/>
          <w:bCs/>
          <w:sz w:val="24"/>
        </w:rPr>
        <w:t>（三）对于委托检验项目的要求</w:t>
      </w:r>
      <w:r>
        <w:rPr>
          <w:rFonts w:hint="eastAsia" w:ascii="宋体" w:hAnsi="宋体" w:cs="宋体"/>
          <w:sz w:val="24"/>
        </w:rPr>
        <w:t>”</w:t>
      </w:r>
      <w:r>
        <w:rPr>
          <w:rFonts w:hint="eastAsia" w:ascii="宋体" w:hAnsi="宋体" w:cs="宋体"/>
          <w:b/>
          <w:bCs/>
          <w:sz w:val="24"/>
        </w:rPr>
        <w:t>；</w:t>
      </w:r>
    </w:p>
    <w:p>
      <w:pPr>
        <w:pStyle w:val="30"/>
        <w:adjustRightInd w:val="0"/>
        <w:snapToGrid w:val="0"/>
        <w:spacing w:line="360" w:lineRule="exact"/>
        <w:ind w:firstLine="482"/>
        <w:rPr>
          <w:rFonts w:ascii="宋体" w:hAnsi="宋体" w:cs="宋体"/>
          <w:b/>
          <w:bCs/>
          <w:sz w:val="24"/>
        </w:rPr>
      </w:pPr>
      <w:r>
        <w:rPr>
          <w:rFonts w:hint="eastAsia" w:ascii="宋体" w:hAnsi="宋体" w:cs="宋体"/>
          <w:b/>
          <w:bCs/>
          <w:sz w:val="24"/>
        </w:rPr>
        <w:t>（2）</w:t>
      </w:r>
      <w:r>
        <w:rPr>
          <w:rFonts w:hint="eastAsia" w:ascii="宋体" w:hAnsi="宋体" w:cs="宋体"/>
          <w:sz w:val="24"/>
        </w:rPr>
        <w:t>第二章用户需求书“★三、</w:t>
      </w:r>
      <w:r>
        <w:rPr>
          <w:rFonts w:hint="eastAsia" w:ascii="宋体" w:hAnsi="宋体" w:cs="宋体"/>
          <w:b/>
          <w:bCs/>
          <w:sz w:val="24"/>
        </w:rPr>
        <w:t>采购项目商务要求-</w:t>
      </w:r>
      <w:r>
        <w:rPr>
          <w:sz w:val="24"/>
        </w:rPr>
        <w:t>3、付款方式</w:t>
      </w:r>
      <w:r>
        <w:rPr>
          <w:rFonts w:hint="eastAsia" w:ascii="宋体" w:hAnsi="宋体" w:cs="宋体"/>
          <w:sz w:val="24"/>
        </w:rPr>
        <w:t>”</w:t>
      </w:r>
      <w:r>
        <w:rPr>
          <w:rFonts w:hint="eastAsia" w:ascii="宋体" w:hAnsi="宋体" w:cs="宋体"/>
          <w:b/>
          <w:bCs/>
          <w:sz w:val="24"/>
        </w:rPr>
        <w:t>；</w:t>
      </w:r>
    </w:p>
    <w:p>
      <w:pPr>
        <w:pStyle w:val="30"/>
        <w:adjustRightInd w:val="0"/>
        <w:snapToGrid w:val="0"/>
        <w:spacing w:line="360" w:lineRule="exact"/>
        <w:ind w:firstLine="480"/>
        <w:rPr>
          <w:rFonts w:ascii="宋体" w:hAnsi="宋体" w:cs="宋体"/>
          <w:sz w:val="24"/>
        </w:rPr>
      </w:pPr>
      <w:r>
        <w:rPr>
          <w:rFonts w:hint="eastAsia" w:ascii="宋体" w:hAnsi="宋体" w:cs="宋体"/>
          <w:sz w:val="24"/>
        </w:rPr>
        <w:t>7、我方承诺在本次采购活动中提供的一切文件，无论是原件还是复印件均为真实和准确的，绝无任何虚假、伪造和夸大的成份，否则，愿承担相应的后果和法律责任。</w:t>
      </w:r>
    </w:p>
    <w:p>
      <w:pPr>
        <w:pStyle w:val="30"/>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pPr>
        <w:pStyle w:val="30"/>
        <w:adjustRightInd w:val="0"/>
        <w:snapToGrid w:val="0"/>
        <w:spacing w:line="360" w:lineRule="exact"/>
        <w:ind w:firstLine="480"/>
      </w:pPr>
      <w:r>
        <w:rPr>
          <w:rFonts w:hint="eastAsia" w:ascii="宋体" w:hAnsi="宋体" w:cs="宋体"/>
          <w:sz w:val="24"/>
        </w:rPr>
        <w:t>9、我方完全服从和尊重评审委员会所作的评定结果，同时清楚理解到报价最低并非意味着必定获得成交资格。</w:t>
      </w:r>
    </w:p>
    <w:p>
      <w:pPr>
        <w:adjustRightInd w:val="0"/>
        <w:snapToGrid w:val="0"/>
        <w:spacing w:line="360" w:lineRule="auto"/>
        <w:ind w:firstLine="482" w:firstLineChars="200"/>
        <w:rPr>
          <w:b/>
          <w:sz w:val="24"/>
        </w:rPr>
      </w:pPr>
      <w:r>
        <w:rPr>
          <w:b/>
          <w:sz w:val="24"/>
        </w:rPr>
        <w:t>（注：本响应承诺函内容不得擅自删改）</w:t>
      </w:r>
    </w:p>
    <w:p>
      <w:pPr>
        <w:pStyle w:val="30"/>
        <w:adjustRightInd w:val="0"/>
        <w:snapToGrid w:val="0"/>
        <w:spacing w:line="360" w:lineRule="auto"/>
        <w:ind w:firstLine="0" w:firstLineChars="0"/>
        <w:rPr>
          <w:sz w:val="24"/>
        </w:rPr>
      </w:pPr>
    </w:p>
    <w:p>
      <w:pPr>
        <w:pStyle w:val="30"/>
        <w:adjustRightInd w:val="0"/>
        <w:snapToGrid w:val="0"/>
        <w:spacing w:line="360" w:lineRule="auto"/>
        <w:ind w:firstLine="480"/>
        <w:rPr>
          <w:sz w:val="24"/>
        </w:rPr>
      </w:pPr>
    </w:p>
    <w:p>
      <w:pPr>
        <w:adjustRightInd w:val="0"/>
        <w:snapToGrid w:val="0"/>
        <w:spacing w:line="360" w:lineRule="auto"/>
        <w:ind w:firstLine="3259" w:firstLineChars="1358"/>
        <w:rPr>
          <w:sz w:val="24"/>
          <w:u w:val="single"/>
        </w:rPr>
      </w:pPr>
      <w:r>
        <w:rPr>
          <w:sz w:val="24"/>
        </w:rPr>
        <w:t>响应人名称（盖公章）：</w:t>
      </w:r>
      <w:r>
        <w:rPr>
          <w:sz w:val="24"/>
          <w:u w:val="single"/>
        </w:rPr>
        <w:t xml:space="preserve">                                </w:t>
      </w:r>
    </w:p>
    <w:p>
      <w:pPr>
        <w:adjustRightInd w:val="0"/>
        <w:snapToGrid w:val="0"/>
        <w:spacing w:line="360" w:lineRule="auto"/>
        <w:ind w:firstLine="3259" w:firstLineChars="1358"/>
        <w:rPr>
          <w:sz w:val="24"/>
          <w:u w:val="single"/>
        </w:rPr>
      </w:pPr>
      <w:r>
        <w:rPr>
          <w:sz w:val="24"/>
        </w:rPr>
        <w:t>响应人法定代表人或法定授权代表（签字）：</w:t>
      </w:r>
      <w:r>
        <w:rPr>
          <w:sz w:val="24"/>
          <w:u w:val="single"/>
        </w:rPr>
        <w:t xml:space="preserve">             </w:t>
      </w:r>
    </w:p>
    <w:p>
      <w:pPr>
        <w:adjustRightInd w:val="0"/>
        <w:snapToGrid w:val="0"/>
        <w:spacing w:line="360" w:lineRule="auto"/>
        <w:ind w:firstLine="3259" w:firstLineChars="135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bCs/>
          <w:sz w:val="20"/>
          <w:szCs w:val="21"/>
        </w:rPr>
      </w:pPr>
      <w:r>
        <w:rPr>
          <w:bCs/>
          <w:sz w:val="20"/>
          <w:szCs w:val="21"/>
        </w:rPr>
        <w:br w:type="page"/>
      </w:r>
    </w:p>
    <w:p>
      <w:pPr>
        <w:shd w:val="clear" w:color="auto" w:fill="FFFFFF"/>
        <w:adjustRightInd w:val="0"/>
        <w:snapToGrid w:val="0"/>
        <w:spacing w:line="360" w:lineRule="auto"/>
        <w:jc w:val="center"/>
        <w:rPr>
          <w:b/>
          <w:bCs/>
          <w:sz w:val="36"/>
          <w:szCs w:val="36"/>
        </w:rPr>
      </w:pPr>
      <w:r>
        <w:rPr>
          <w:b/>
          <w:bCs/>
          <w:sz w:val="36"/>
          <w:szCs w:val="36"/>
        </w:rPr>
        <w:t>四、商务评审</w:t>
      </w:r>
    </w:p>
    <w:p>
      <w:pPr>
        <w:numPr>
          <w:ilvl w:val="0"/>
          <w:numId w:val="15"/>
        </w:numPr>
        <w:shd w:val="clear" w:color="auto" w:fill="FFFFFF"/>
        <w:adjustRightInd w:val="0"/>
        <w:snapToGrid w:val="0"/>
        <w:spacing w:line="360" w:lineRule="auto"/>
        <w:jc w:val="center"/>
        <w:rPr>
          <w:b/>
          <w:bCs/>
          <w:sz w:val="36"/>
          <w:szCs w:val="36"/>
        </w:rPr>
      </w:pPr>
      <w:r>
        <w:rPr>
          <w:b/>
          <w:bCs/>
          <w:sz w:val="36"/>
          <w:szCs w:val="36"/>
        </w:rPr>
        <w:t>商务评审目录表</w:t>
      </w:r>
    </w:p>
    <w:tbl>
      <w:tblPr>
        <w:tblStyle w:val="23"/>
        <w:tblpPr w:leftFromText="180" w:rightFromText="180" w:vertAnchor="text" w:horzAnchor="page" w:tblpX="1254" w:tblpY="234"/>
        <w:tblOverlap w:val="never"/>
        <w:tblW w:w="498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604"/>
        <w:gridCol w:w="4736"/>
        <w:gridCol w:w="14"/>
        <w:gridCol w:w="25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312" w:type="pct"/>
            <w:tcBorders>
              <w:tl2br w:val="nil"/>
              <w:tr2bl w:val="nil"/>
            </w:tcBorders>
            <w:shd w:val="clear" w:color="auto" w:fill="auto"/>
            <w:vAlign w:val="center"/>
          </w:tcPr>
          <w:p>
            <w:pPr>
              <w:pStyle w:val="19"/>
              <w:keepNext w:val="0"/>
              <w:keepLines w:val="0"/>
              <w:widowControl w:val="0"/>
              <w:suppressLineNumbers w:val="0"/>
              <w:snapToGrid w:val="0"/>
              <w:spacing w:before="0" w:beforeAutospacing="0" w:after="0" w:afterAutospacing="0" w:line="276" w:lineRule="auto"/>
              <w:ind w:left="0" w:right="0"/>
              <w:jc w:val="center"/>
              <w:rPr>
                <w:rFonts w:hint="default" w:ascii="Times New Roman" w:hAnsi="Times New Roman"/>
                <w:b/>
                <w:bCs/>
                <w:kern w:val="2"/>
                <w:szCs w:val="21"/>
              </w:rPr>
            </w:pPr>
            <w:r>
              <w:rPr>
                <w:rFonts w:hint="default" w:ascii="Times New Roman" w:hAnsi="Times New Roman"/>
                <w:b/>
                <w:bCs/>
                <w:kern w:val="2"/>
                <w:szCs w:val="21"/>
              </w:rPr>
              <w:t>评审项</w:t>
            </w:r>
          </w:p>
        </w:tc>
        <w:tc>
          <w:tcPr>
            <w:tcW w:w="2386" w:type="pct"/>
            <w:tcBorders>
              <w:tl2br w:val="nil"/>
              <w:tr2bl w:val="nil"/>
            </w:tcBorders>
            <w:shd w:val="clear" w:color="auto" w:fill="auto"/>
            <w:vAlign w:val="center"/>
          </w:tcPr>
          <w:p>
            <w:pPr>
              <w:pStyle w:val="19"/>
              <w:keepNext w:val="0"/>
              <w:keepLines w:val="0"/>
              <w:widowControl w:val="0"/>
              <w:suppressLineNumbers w:val="0"/>
              <w:snapToGrid w:val="0"/>
              <w:spacing w:before="0" w:beforeAutospacing="0" w:after="0" w:afterAutospacing="0" w:line="276" w:lineRule="auto"/>
              <w:ind w:left="0" w:right="0"/>
              <w:jc w:val="center"/>
              <w:rPr>
                <w:rFonts w:hint="default" w:ascii="Times New Roman" w:hAnsi="Times New Roman"/>
                <w:b/>
                <w:bCs/>
                <w:kern w:val="2"/>
                <w:szCs w:val="21"/>
              </w:rPr>
            </w:pPr>
            <w:r>
              <w:rPr>
                <w:rFonts w:hint="default" w:ascii="Times New Roman" w:hAnsi="Times New Roman"/>
                <w:b/>
                <w:bCs/>
                <w:kern w:val="2"/>
                <w:szCs w:val="21"/>
              </w:rPr>
              <w:t>评审细则</w:t>
            </w:r>
          </w:p>
        </w:tc>
        <w:tc>
          <w:tcPr>
            <w:tcW w:w="1300" w:type="pct"/>
            <w:gridSpan w:val="2"/>
            <w:tcBorders>
              <w:tl2br w:val="nil"/>
              <w:tr2bl w:val="nil"/>
            </w:tcBorders>
            <w:shd w:val="clear" w:color="auto" w:fill="auto"/>
            <w:vAlign w:val="center"/>
          </w:tcPr>
          <w:p>
            <w:pPr>
              <w:pStyle w:val="19"/>
              <w:keepNext w:val="0"/>
              <w:keepLines w:val="0"/>
              <w:widowControl w:val="0"/>
              <w:suppressLineNumbers w:val="0"/>
              <w:snapToGrid w:val="0"/>
              <w:spacing w:before="0" w:beforeAutospacing="0" w:after="0" w:afterAutospacing="0" w:line="276" w:lineRule="auto"/>
              <w:ind w:left="0" w:right="0"/>
              <w:jc w:val="center"/>
              <w:rPr>
                <w:rFonts w:hint="default" w:ascii="Times New Roman" w:hAnsi="Times New Roman"/>
                <w:b/>
                <w:bCs/>
                <w:kern w:val="2"/>
                <w:szCs w:val="21"/>
              </w:rPr>
            </w:pPr>
            <w:r>
              <w:rPr>
                <w:rFonts w:hint="default" w:ascii="Times New Roman" w:hAnsi="Times New Roman"/>
                <w:b/>
                <w:bCs/>
                <w:kern w:val="2"/>
                <w:szCs w:val="21"/>
              </w:rPr>
              <w:t>证明文件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1312" w:type="pct"/>
            <w:vMerge w:val="restart"/>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szCs w:val="21"/>
              </w:rPr>
            </w:pPr>
            <w:r>
              <w:rPr>
                <w:rFonts w:hint="default"/>
                <w:szCs w:val="21"/>
              </w:rPr>
              <w:t>自2019年以来同类病理项目外送委托服务业绩</w:t>
            </w:r>
          </w:p>
        </w:tc>
        <w:tc>
          <w:tcPr>
            <w:tcW w:w="2386" w:type="pct"/>
            <w:tcBorders>
              <w:tl2br w:val="nil"/>
              <w:tr2bl w:val="nil"/>
            </w:tcBorders>
            <w:shd w:val="clear" w:color="auto" w:fill="auto"/>
            <w:vAlign w:val="center"/>
          </w:tcPr>
          <w:p>
            <w:pPr>
              <w:keepNext w:val="0"/>
              <w:keepLines w:val="0"/>
              <w:suppressLineNumbers w:val="0"/>
              <w:adjustRightInd w:val="0"/>
              <w:snapToGrid w:val="0"/>
              <w:spacing w:before="0" w:beforeAutospacing="0" w:after="0" w:afterAutospacing="0" w:line="276" w:lineRule="auto"/>
              <w:ind w:left="0" w:right="0"/>
              <w:jc w:val="left"/>
              <w:rPr>
                <w:rFonts w:hint="default"/>
                <w:szCs w:val="18"/>
              </w:rPr>
            </w:pPr>
            <w:r>
              <w:rPr>
                <w:rFonts w:hint="default"/>
                <w:szCs w:val="18"/>
              </w:rPr>
              <w:t>响应人自2019年以来具有同类病理项目外送检测服务项目业绩。提供医院客户的合同或委托协议，</w:t>
            </w:r>
            <w:r>
              <w:rPr>
                <w:rFonts w:hint="default"/>
                <w:bCs/>
                <w:szCs w:val="18"/>
              </w:rPr>
              <w:t>每提供5份合同或协议</w:t>
            </w:r>
            <w:r>
              <w:rPr>
                <w:rFonts w:hint="default"/>
                <w:b/>
                <w:szCs w:val="18"/>
              </w:rPr>
              <w:t>得</w:t>
            </w:r>
            <w:r>
              <w:rPr>
                <w:rFonts w:hint="eastAsia"/>
                <w:b/>
                <w:szCs w:val="18"/>
              </w:rPr>
              <w:t>5</w:t>
            </w:r>
            <w:r>
              <w:rPr>
                <w:rFonts w:hint="default"/>
                <w:b/>
                <w:szCs w:val="18"/>
              </w:rPr>
              <w:t>分，最高得</w:t>
            </w:r>
            <w:r>
              <w:rPr>
                <w:rFonts w:hint="eastAsia"/>
                <w:b/>
                <w:szCs w:val="18"/>
              </w:rPr>
              <w:t>10</w:t>
            </w:r>
            <w:r>
              <w:rPr>
                <w:rFonts w:hint="default"/>
                <w:b/>
                <w:szCs w:val="18"/>
              </w:rPr>
              <w:t>分。</w:t>
            </w:r>
          </w:p>
        </w:tc>
        <w:tc>
          <w:tcPr>
            <w:tcW w:w="1300" w:type="pct"/>
            <w:gridSpan w:val="2"/>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jc w:val="left"/>
              <w:rPr>
                <w:rFonts w:hint="default"/>
                <w:szCs w:val="21"/>
              </w:rPr>
            </w:pPr>
            <w:r>
              <w:rPr>
                <w:rFonts w:hint="default"/>
                <w:szCs w:val="21"/>
              </w:rPr>
              <w:t>见响应文件第( )页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2" w:hRule="atLeast"/>
        </w:trPr>
        <w:tc>
          <w:tcPr>
            <w:tcW w:w="1312" w:type="pct"/>
            <w:vMerge w:val="continue"/>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rPr>
                <w:rFonts w:hint="default"/>
                <w:szCs w:val="21"/>
              </w:rPr>
            </w:pPr>
          </w:p>
        </w:tc>
        <w:tc>
          <w:tcPr>
            <w:tcW w:w="3687" w:type="pct"/>
            <w:gridSpan w:val="3"/>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jc w:val="left"/>
              <w:rPr>
                <w:rFonts w:hint="default"/>
                <w:b/>
                <w:bCs/>
                <w:szCs w:val="21"/>
              </w:rPr>
            </w:pPr>
            <w:r>
              <w:rPr>
                <w:rFonts w:hint="default"/>
                <w:b/>
                <w:bCs/>
                <w:szCs w:val="21"/>
              </w:rPr>
              <w:t>注：响应人需提供合同或委托协议复印件加盖公章，要点应包括但不限于：签约时间、项目名称、项目范围和双方盖章。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51" w:hRule="atLeast"/>
        </w:trPr>
        <w:tc>
          <w:tcPr>
            <w:tcW w:w="1312" w:type="pct"/>
            <w:vMerge w:val="restart"/>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szCs w:val="21"/>
              </w:rPr>
            </w:pPr>
            <w:r>
              <w:rPr>
                <w:rFonts w:hint="default"/>
                <w:szCs w:val="21"/>
              </w:rPr>
              <w:t>自2019年至今连续每年通过国家卫生行政部门临床检验中心室间质评情况</w:t>
            </w:r>
          </w:p>
        </w:tc>
        <w:tc>
          <w:tcPr>
            <w:tcW w:w="2386" w:type="pct"/>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jc w:val="left"/>
              <w:rPr>
                <w:rFonts w:hint="default"/>
                <w:szCs w:val="21"/>
              </w:rPr>
            </w:pPr>
            <w:r>
              <w:rPr>
                <w:rFonts w:hint="default"/>
                <w:szCs w:val="21"/>
              </w:rPr>
              <w:t>响应人提供自2019年至今连续每年通过国家卫生行政部门临床检验中心室间质评。</w:t>
            </w:r>
          </w:p>
          <w:p>
            <w:pPr>
              <w:pStyle w:val="30"/>
              <w:keepNext w:val="0"/>
              <w:keepLines w:val="0"/>
              <w:suppressLineNumbers w:val="0"/>
              <w:spacing w:before="0" w:beforeAutospacing="0" w:after="0" w:afterAutospacing="0"/>
              <w:ind w:left="0" w:right="0" w:firstLine="0" w:firstLineChars="0"/>
              <w:rPr>
                <w:rFonts w:hint="default"/>
                <w:szCs w:val="21"/>
              </w:rPr>
            </w:pPr>
            <w:r>
              <w:rPr>
                <w:rFonts w:hint="default"/>
                <w:sz w:val="21"/>
                <w:szCs w:val="18"/>
              </w:rPr>
              <w:t>提供20份</w:t>
            </w:r>
            <w:r>
              <w:rPr>
                <w:rFonts w:hint="eastAsia"/>
                <w:sz w:val="21"/>
                <w:szCs w:val="18"/>
              </w:rPr>
              <w:t>及以上，</w:t>
            </w:r>
            <w:r>
              <w:rPr>
                <w:rFonts w:hint="eastAsia"/>
                <w:b/>
                <w:bCs/>
                <w:sz w:val="21"/>
                <w:szCs w:val="18"/>
              </w:rPr>
              <w:t>得</w:t>
            </w:r>
            <w:r>
              <w:rPr>
                <w:rFonts w:hint="default"/>
                <w:b/>
                <w:bCs/>
                <w:sz w:val="21"/>
                <w:szCs w:val="18"/>
              </w:rPr>
              <w:t>10分</w:t>
            </w:r>
            <w:r>
              <w:rPr>
                <w:rFonts w:hint="eastAsia"/>
              </w:rPr>
              <w:t>；</w:t>
            </w:r>
            <w:r>
              <w:rPr>
                <w:rFonts w:hint="default"/>
                <w:sz w:val="21"/>
                <w:szCs w:val="18"/>
              </w:rPr>
              <w:t>提供10</w:t>
            </w:r>
            <w:r>
              <w:rPr>
                <w:rFonts w:hint="eastAsia"/>
                <w:sz w:val="21"/>
                <w:szCs w:val="18"/>
              </w:rPr>
              <w:t>-19</w:t>
            </w:r>
            <w:r>
              <w:rPr>
                <w:rFonts w:hint="default"/>
                <w:sz w:val="21"/>
                <w:szCs w:val="18"/>
              </w:rPr>
              <w:t>份</w:t>
            </w:r>
            <w:r>
              <w:rPr>
                <w:rFonts w:hint="eastAsia"/>
                <w:sz w:val="21"/>
                <w:szCs w:val="18"/>
              </w:rPr>
              <w:t>，</w:t>
            </w:r>
            <w:r>
              <w:rPr>
                <w:rFonts w:hint="eastAsia"/>
                <w:b/>
                <w:bCs/>
                <w:sz w:val="21"/>
                <w:szCs w:val="18"/>
              </w:rPr>
              <w:t>得</w:t>
            </w:r>
            <w:r>
              <w:rPr>
                <w:rFonts w:hint="default"/>
                <w:b/>
                <w:bCs/>
                <w:sz w:val="21"/>
                <w:szCs w:val="18"/>
              </w:rPr>
              <w:t>5分</w:t>
            </w:r>
            <w:r>
              <w:rPr>
                <w:rFonts w:hint="eastAsia"/>
              </w:rPr>
              <w:t>；</w:t>
            </w:r>
            <w:r>
              <w:rPr>
                <w:rFonts w:hint="eastAsia"/>
                <w:sz w:val="21"/>
                <w:szCs w:val="18"/>
              </w:rPr>
              <w:t>提供1-9份，</w:t>
            </w:r>
            <w:r>
              <w:rPr>
                <w:rFonts w:hint="default"/>
                <w:b/>
                <w:bCs/>
                <w:sz w:val="21"/>
                <w:szCs w:val="18"/>
              </w:rPr>
              <w:t>得2分</w:t>
            </w:r>
            <w:r>
              <w:rPr>
                <w:rFonts w:hint="eastAsia"/>
                <w:sz w:val="21"/>
                <w:szCs w:val="18"/>
              </w:rPr>
              <w:t>；</w:t>
            </w:r>
            <w:r>
              <w:rPr>
                <w:rFonts w:hint="eastAsia"/>
              </w:rPr>
              <w:t>不提供不得分</w:t>
            </w:r>
            <w:r>
              <w:rPr>
                <w:rFonts w:hint="default"/>
              </w:rPr>
              <w:t>。</w:t>
            </w:r>
          </w:p>
        </w:tc>
        <w:tc>
          <w:tcPr>
            <w:tcW w:w="1300" w:type="pct"/>
            <w:gridSpan w:val="2"/>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jc w:val="left"/>
              <w:rPr>
                <w:rFonts w:hint="default"/>
                <w:szCs w:val="21"/>
              </w:rPr>
            </w:pPr>
            <w:r>
              <w:rPr>
                <w:rFonts w:hint="default"/>
                <w:szCs w:val="21"/>
              </w:rPr>
              <w:t>见响应文件第( )页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1312" w:type="pct"/>
            <w:vMerge w:val="continue"/>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szCs w:val="21"/>
              </w:rPr>
            </w:pPr>
          </w:p>
        </w:tc>
        <w:tc>
          <w:tcPr>
            <w:tcW w:w="3687" w:type="pct"/>
            <w:gridSpan w:val="3"/>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jc w:val="left"/>
              <w:rPr>
                <w:rFonts w:hint="default"/>
                <w:szCs w:val="21"/>
              </w:rPr>
            </w:pPr>
            <w:r>
              <w:rPr>
                <w:rFonts w:hint="default"/>
                <w:b/>
                <w:bCs/>
                <w:szCs w:val="21"/>
              </w:rPr>
              <w:t>注：包括单基因项目、肿瘤体细胞基因突变项目以及肿瘤ctDNA基因突变项目、生物信息学分析等</w:t>
            </w:r>
            <w:r>
              <w:rPr>
                <w:rFonts w:hint="eastAsia"/>
                <w:b/>
                <w:bCs/>
                <w:szCs w:val="21"/>
              </w:rPr>
              <w:t>，</w:t>
            </w:r>
            <w:r>
              <w:rPr>
                <w:rFonts w:hint="default"/>
                <w:b/>
                <w:bCs/>
                <w:szCs w:val="21"/>
              </w:rPr>
              <w:t>提供证书复印件加盖公章，不提供不得分。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51" w:hRule="atLeast"/>
        </w:trPr>
        <w:tc>
          <w:tcPr>
            <w:tcW w:w="1312" w:type="pct"/>
            <w:vMerge w:val="restart"/>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szCs w:val="21"/>
              </w:rPr>
            </w:pPr>
            <w:r>
              <w:rPr>
                <w:rFonts w:hint="default"/>
                <w:szCs w:val="21"/>
              </w:rPr>
              <w:t>响应人通过国际及国内行业协会认可</w:t>
            </w:r>
          </w:p>
          <w:p>
            <w:pPr>
              <w:keepNext w:val="0"/>
              <w:keepLines w:val="0"/>
              <w:suppressLineNumbers w:val="0"/>
              <w:spacing w:before="0" w:beforeAutospacing="0" w:after="0" w:afterAutospacing="0" w:line="276" w:lineRule="auto"/>
              <w:ind w:left="0" w:right="0"/>
              <w:jc w:val="center"/>
              <w:rPr>
                <w:rFonts w:hint="default"/>
                <w:szCs w:val="21"/>
              </w:rPr>
            </w:pPr>
          </w:p>
        </w:tc>
        <w:tc>
          <w:tcPr>
            <w:tcW w:w="2393" w:type="pct"/>
            <w:gridSpan w:val="2"/>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jc w:val="left"/>
              <w:rPr>
                <w:rFonts w:hint="default"/>
                <w:szCs w:val="21"/>
              </w:rPr>
            </w:pPr>
            <w:r>
              <w:rPr>
                <w:rFonts w:hint="default"/>
                <w:szCs w:val="21"/>
              </w:rPr>
              <w:t>1、响应人实验室通过CNAS ISO15189质量体系认证，并提供证书材料复印件并加盖公章，得4分。</w:t>
            </w:r>
          </w:p>
          <w:p>
            <w:pPr>
              <w:pStyle w:val="16"/>
              <w:keepNext w:val="0"/>
              <w:keepLines w:val="0"/>
              <w:widowControl/>
              <w:suppressLineNumbers w:val="0"/>
              <w:spacing w:before="0" w:beforeAutospacing="0" w:after="0" w:afterAutospacing="0" w:line="276" w:lineRule="auto"/>
              <w:ind w:left="0" w:right="0"/>
              <w:jc w:val="left"/>
              <w:rPr>
                <w:rFonts w:hint="default"/>
                <w:szCs w:val="21"/>
              </w:rPr>
            </w:pPr>
            <w:r>
              <w:rPr>
                <w:rFonts w:hint="default"/>
                <w:szCs w:val="21"/>
              </w:rPr>
              <w:t>2、响应人实验室通过CAP认证、CLIA认证、EMQN，必须提供认证机构签发的证书材料复印件并加盖公章。每提供一份提供相关行业协会认可证明材料得 4 分，最高得12分。</w:t>
            </w:r>
          </w:p>
          <w:p>
            <w:pPr>
              <w:pStyle w:val="16"/>
              <w:keepNext w:val="0"/>
              <w:keepLines w:val="0"/>
              <w:widowControl/>
              <w:suppressLineNumbers w:val="0"/>
              <w:spacing w:before="0" w:beforeAutospacing="0" w:after="0" w:afterAutospacing="0" w:line="276" w:lineRule="auto"/>
              <w:ind w:left="0" w:right="0"/>
              <w:jc w:val="left"/>
              <w:rPr>
                <w:rFonts w:hint="default"/>
                <w:b/>
                <w:bCs/>
                <w:szCs w:val="21"/>
              </w:rPr>
            </w:pPr>
            <w:r>
              <w:rPr>
                <w:rFonts w:hint="default"/>
                <w:b/>
                <w:bCs/>
                <w:szCs w:val="21"/>
              </w:rPr>
              <w:t>注:响应人需提供有效的证书复印件、认可项目清单复印件加盖公章，不提供不得分。</w:t>
            </w:r>
          </w:p>
        </w:tc>
        <w:tc>
          <w:tcPr>
            <w:tcW w:w="1293" w:type="pct"/>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jc w:val="left"/>
              <w:rPr>
                <w:rFonts w:hint="default"/>
                <w:b/>
                <w:bCs/>
                <w:szCs w:val="21"/>
              </w:rPr>
            </w:pPr>
            <w:r>
              <w:rPr>
                <w:rFonts w:hint="default"/>
                <w:szCs w:val="21"/>
              </w:rPr>
              <w:t>见响应文件第( )页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1312" w:type="pct"/>
            <w:vMerge w:val="continue"/>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szCs w:val="21"/>
              </w:rPr>
            </w:pPr>
          </w:p>
        </w:tc>
        <w:tc>
          <w:tcPr>
            <w:tcW w:w="3687" w:type="pct"/>
            <w:gridSpan w:val="3"/>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jc w:val="left"/>
              <w:rPr>
                <w:rFonts w:hint="default"/>
                <w:b/>
                <w:bCs/>
                <w:szCs w:val="21"/>
              </w:rPr>
            </w:pPr>
            <w:r>
              <w:rPr>
                <w:rFonts w:hint="default"/>
                <w:b/>
                <w:bCs/>
                <w:szCs w:val="21"/>
              </w:rPr>
              <w:t>注:响应人需提供有效的证书复印件、认可项目清单复印件加盖公章。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51" w:hRule="atLeast"/>
        </w:trPr>
        <w:tc>
          <w:tcPr>
            <w:tcW w:w="1312" w:type="pct"/>
            <w:vMerge w:val="restart"/>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szCs w:val="21"/>
              </w:rPr>
            </w:pPr>
            <w:r>
              <w:rPr>
                <w:rFonts w:hint="default"/>
                <w:szCs w:val="21"/>
              </w:rPr>
              <w:t>响应人通过临床基因扩增检验实验室合格</w:t>
            </w:r>
          </w:p>
        </w:tc>
        <w:tc>
          <w:tcPr>
            <w:tcW w:w="2393" w:type="pct"/>
            <w:gridSpan w:val="2"/>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jc w:val="left"/>
              <w:rPr>
                <w:rFonts w:hint="default"/>
                <w:b/>
                <w:bCs/>
                <w:szCs w:val="21"/>
              </w:rPr>
            </w:pPr>
            <w:r>
              <w:rPr>
                <w:rFonts w:hint="default"/>
                <w:szCs w:val="21"/>
              </w:rPr>
              <w:t>提供临床检验中心颁发的临床基因扩增检验实验室技术验收合格证书，提供</w:t>
            </w:r>
            <w:r>
              <w:rPr>
                <w:rFonts w:hint="default"/>
                <w:b/>
                <w:bCs/>
                <w:szCs w:val="21"/>
              </w:rPr>
              <w:t>得</w:t>
            </w:r>
            <w:r>
              <w:rPr>
                <w:rFonts w:hint="eastAsia"/>
                <w:b/>
                <w:bCs/>
                <w:szCs w:val="21"/>
              </w:rPr>
              <w:t>4</w:t>
            </w:r>
            <w:r>
              <w:rPr>
                <w:rFonts w:hint="default"/>
                <w:b/>
                <w:bCs/>
                <w:szCs w:val="21"/>
              </w:rPr>
              <w:t>分，</w:t>
            </w:r>
            <w:r>
              <w:rPr>
                <w:rFonts w:hint="default"/>
                <w:szCs w:val="21"/>
              </w:rPr>
              <w:t>没有不得分（提供证书复印件加盖公章）</w:t>
            </w:r>
          </w:p>
        </w:tc>
        <w:tc>
          <w:tcPr>
            <w:tcW w:w="1293" w:type="pct"/>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jc w:val="left"/>
              <w:rPr>
                <w:rFonts w:hint="default"/>
                <w:b/>
                <w:bCs/>
                <w:szCs w:val="21"/>
              </w:rPr>
            </w:pPr>
            <w:r>
              <w:rPr>
                <w:rFonts w:hint="default"/>
                <w:szCs w:val="21"/>
              </w:rPr>
              <w:t>见响应文件第( )页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1312" w:type="pct"/>
            <w:vMerge w:val="continue"/>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szCs w:val="21"/>
              </w:rPr>
            </w:pPr>
          </w:p>
        </w:tc>
        <w:tc>
          <w:tcPr>
            <w:tcW w:w="3687" w:type="pct"/>
            <w:gridSpan w:val="3"/>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jc w:val="left"/>
              <w:rPr>
                <w:rFonts w:hint="default"/>
                <w:szCs w:val="21"/>
              </w:rPr>
            </w:pPr>
            <w:r>
              <w:rPr>
                <w:rFonts w:hint="default"/>
                <w:b/>
                <w:bCs/>
                <w:szCs w:val="21"/>
              </w:rPr>
              <w:t>注:响应人需提供有效的证书复印件加盖公章。</w:t>
            </w:r>
          </w:p>
        </w:tc>
      </w:tr>
    </w:tbl>
    <w:p>
      <w:pPr>
        <w:adjustRightInd w:val="0"/>
        <w:snapToGrid w:val="0"/>
        <w:spacing w:line="360" w:lineRule="auto"/>
        <w:ind w:firstLine="482" w:firstLineChars="200"/>
        <w:rPr>
          <w:b/>
          <w:bCs/>
          <w:sz w:val="24"/>
        </w:rPr>
      </w:pPr>
      <w:r>
        <w:rPr>
          <w:b/>
          <w:bCs/>
          <w:sz w:val="24"/>
          <w:lang w:val="en-GB"/>
        </w:rPr>
        <w:t>响应人应根据《商务评审自查表》的各项内容填写此表，</w:t>
      </w:r>
      <w:r>
        <w:rPr>
          <w:b/>
          <w:bCs/>
          <w:sz w:val="24"/>
        </w:rPr>
        <w:t>并提供相应的证明资料及填写页码，如未提供，评审委员会有权认为不具备或不符合，并影响响应人的得分。</w:t>
      </w:r>
    </w:p>
    <w:p>
      <w:pPr>
        <w:adjustRightInd w:val="0"/>
        <w:snapToGrid w:val="0"/>
        <w:spacing w:line="360" w:lineRule="auto"/>
        <w:ind w:left="420" w:leftChars="200"/>
        <w:rPr>
          <w:sz w:val="24"/>
        </w:rPr>
      </w:pPr>
      <w:r>
        <w:rPr>
          <w:sz w:val="24"/>
        </w:rPr>
        <w:t>注：</w:t>
      </w:r>
    </w:p>
    <w:p>
      <w:pPr>
        <w:numPr>
          <w:ilvl w:val="0"/>
          <w:numId w:val="16"/>
        </w:numPr>
        <w:shd w:val="clear" w:color="auto" w:fill="FFFFFF"/>
        <w:spacing w:line="360" w:lineRule="auto"/>
        <w:ind w:firstLine="480" w:firstLineChars="200"/>
        <w:rPr>
          <w:sz w:val="24"/>
        </w:rPr>
      </w:pPr>
      <w:r>
        <w:rPr>
          <w:sz w:val="24"/>
        </w:rPr>
        <w:t>请在表格下方附上相关证明资料，提供所需证书（或证明文件）复印件且加盖公章方可得分，不提供不得分。</w:t>
      </w:r>
    </w:p>
    <w:p>
      <w:pPr>
        <w:numPr>
          <w:ilvl w:val="0"/>
          <w:numId w:val="16"/>
        </w:numPr>
        <w:shd w:val="clear" w:color="auto" w:fill="FFFFFF"/>
        <w:spacing w:line="360" w:lineRule="auto"/>
        <w:ind w:firstLine="480" w:firstLineChars="200"/>
        <w:rPr>
          <w:sz w:val="24"/>
        </w:rPr>
      </w:pPr>
      <w:r>
        <w:rPr>
          <w:sz w:val="24"/>
        </w:rPr>
        <w:t>本表中所要求提交的与评分项目相关的各类证明文件或资料，需清晰反映相关的数据及印章等，如模糊不清无法辨别的，视为未按要求提交，该项评分不得分。</w:t>
      </w:r>
    </w:p>
    <w:p>
      <w:pPr>
        <w:numPr>
          <w:ilvl w:val="0"/>
          <w:numId w:val="16"/>
        </w:numPr>
        <w:shd w:val="clear" w:color="auto" w:fill="FFFFFF"/>
        <w:spacing w:line="360" w:lineRule="auto"/>
        <w:ind w:firstLine="480" w:firstLineChars="200"/>
        <w:rPr>
          <w:sz w:val="24"/>
        </w:rPr>
      </w:pPr>
      <w:r>
        <w:rPr>
          <w:sz w:val="24"/>
        </w:rPr>
        <w:t>本表要求提供的证书等证明文件，如有有效期的，须在有效期内，否则不予得分。</w:t>
      </w:r>
    </w:p>
    <w:p>
      <w:pPr>
        <w:numPr>
          <w:ilvl w:val="0"/>
          <w:numId w:val="16"/>
        </w:numPr>
        <w:shd w:val="clear" w:color="auto" w:fill="FFFFFF"/>
        <w:spacing w:line="360" w:lineRule="auto"/>
        <w:ind w:firstLine="480" w:firstLineChars="200"/>
        <w:rPr>
          <w:sz w:val="24"/>
        </w:rPr>
      </w:pPr>
      <w:r>
        <w:rPr>
          <w:sz w:val="24"/>
        </w:rPr>
        <w:t>承诺以上响应情况属实，如有虚假响应，同意本项目一票否决，并列入采购人黑名单供应商。</w:t>
      </w:r>
    </w:p>
    <w:p>
      <w:pPr>
        <w:pStyle w:val="30"/>
        <w:spacing w:line="360" w:lineRule="auto"/>
        <w:ind w:firstLine="480"/>
        <w:rPr>
          <w:sz w:val="24"/>
        </w:rPr>
      </w:pPr>
      <w:r>
        <w:rPr>
          <w:sz w:val="24"/>
        </w:rPr>
        <w:t>5、本自查表不得擅自删改。</w:t>
      </w:r>
    </w:p>
    <w:p>
      <w:pPr>
        <w:spacing w:line="360" w:lineRule="auto"/>
        <w:ind w:firstLine="3684" w:firstLineChars="1535"/>
        <w:rPr>
          <w:sz w:val="24"/>
          <w:u w:val="single"/>
        </w:rPr>
      </w:pPr>
      <w:r>
        <w:rPr>
          <w:sz w:val="24"/>
        </w:rPr>
        <w:t>响应人名称（盖公章）：</w:t>
      </w:r>
      <w:r>
        <w:rPr>
          <w:sz w:val="24"/>
          <w:u w:val="single"/>
        </w:rPr>
        <w:t xml:space="preserve">                                </w:t>
      </w:r>
    </w:p>
    <w:p>
      <w:pPr>
        <w:spacing w:line="360" w:lineRule="auto"/>
        <w:ind w:firstLine="3684" w:firstLineChars="1535"/>
        <w:rPr>
          <w:sz w:val="24"/>
          <w:u w:val="single"/>
        </w:rPr>
      </w:pPr>
      <w:r>
        <w:rPr>
          <w:sz w:val="24"/>
        </w:rPr>
        <w:t>响应人法定代表人或法定授权代表（签字）：</w:t>
      </w:r>
      <w:r>
        <w:rPr>
          <w:sz w:val="24"/>
          <w:u w:val="single"/>
        </w:rPr>
        <w:t xml:space="preserve">             </w:t>
      </w:r>
    </w:p>
    <w:p>
      <w:pPr>
        <w:spacing w:line="360" w:lineRule="auto"/>
        <w:ind w:firstLine="3684" w:firstLineChars="153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sz w:val="24"/>
        </w:rPr>
      </w:pPr>
      <w:r>
        <w:rPr>
          <w:sz w:val="24"/>
        </w:rPr>
        <w:br w:type="page"/>
      </w:r>
    </w:p>
    <w:p>
      <w:pPr>
        <w:shd w:val="clear" w:color="auto" w:fill="FFFFFF"/>
        <w:adjustRightInd w:val="0"/>
        <w:snapToGrid w:val="0"/>
        <w:spacing w:line="360" w:lineRule="auto"/>
        <w:jc w:val="center"/>
        <w:rPr>
          <w:b/>
          <w:bCs/>
          <w:sz w:val="36"/>
          <w:szCs w:val="36"/>
        </w:rPr>
      </w:pPr>
      <w:r>
        <w:rPr>
          <w:b/>
          <w:bCs/>
          <w:sz w:val="36"/>
          <w:szCs w:val="36"/>
        </w:rPr>
        <w:t>（二）商务评审证明资料</w:t>
      </w:r>
    </w:p>
    <w:p>
      <w:pPr>
        <w:shd w:val="clear" w:color="auto" w:fill="FFFFFF"/>
        <w:tabs>
          <w:tab w:val="left" w:pos="180"/>
        </w:tabs>
        <w:ind w:left="-240"/>
        <w:jc w:val="center"/>
        <w:rPr>
          <w:b/>
          <w:sz w:val="32"/>
          <w:szCs w:val="32"/>
        </w:rPr>
      </w:pPr>
      <w:r>
        <w:rPr>
          <w:b/>
          <w:sz w:val="32"/>
          <w:szCs w:val="32"/>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联系人姓名电话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传真</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单位简介及机构设置(</w:t>
            </w:r>
            <w:r>
              <w:rPr>
                <w:rFonts w:hint="default"/>
                <w:szCs w:val="21"/>
                <w:lang w:val="en-GB"/>
              </w:rPr>
              <w:t>单位性质、发展历程、经营规模及服务理念、主营产品、技术力量、实施履行本项目合同所必需的设备等</w:t>
            </w:r>
            <w:r>
              <w:rPr>
                <w:rFonts w:hint="default"/>
                <w:szCs w:val="21"/>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szCs w:val="21"/>
              </w:rPr>
            </w:pPr>
            <w:r>
              <w:rPr>
                <w:rFonts w:hint="default"/>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szCs w:val="21"/>
              </w:rPr>
            </w:pPr>
            <w:r>
              <w:rPr>
                <w:rFonts w:hint="default"/>
                <w:szCs w:val="21"/>
              </w:rPr>
              <w:t>M</w:t>
            </w:r>
            <w:r>
              <w:rPr>
                <w:rFonts w:hint="default"/>
                <w:szCs w:val="21"/>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szCs w:val="21"/>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szCs w:val="21"/>
              </w:rPr>
            </w:pPr>
            <w:r>
              <w:rPr>
                <w:rFonts w:hint="default"/>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szCs w:val="21"/>
              </w:rPr>
            </w:pPr>
            <w:r>
              <w:rPr>
                <w:rFonts w:hint="default"/>
                <w:szCs w:val="21"/>
              </w:rPr>
              <w:t>M</w:t>
            </w:r>
            <w:r>
              <w:rPr>
                <w:rFonts w:hint="default"/>
                <w:szCs w:val="21"/>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szCs w:val="21"/>
              </w:rPr>
            </w:pP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资产情况</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净资产</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right"/>
              <w:rPr>
                <w:rFonts w:hint="default"/>
                <w:szCs w:val="21"/>
              </w:rPr>
            </w:pPr>
            <w:r>
              <w:rPr>
                <w:rFonts w:hint="default"/>
                <w:szCs w:val="21"/>
              </w:rPr>
              <w:t>万元</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szCs w:val="21"/>
              </w:rPr>
            </w:pPr>
            <w:r>
              <w:rPr>
                <w:rFonts w:hint="default"/>
                <w:szCs w:val="21"/>
              </w:rPr>
              <w:t>固定资产原值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szCs w:val="21"/>
              </w:rPr>
            </w:pP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line="77" w:lineRule="atLeast"/>
              <w:ind w:left="-132" w:leftChars="-64" w:right="-105" w:rightChars="-50" w:hanging="2"/>
              <w:jc w:val="center"/>
              <w:rPr>
                <w:rFonts w:hint="default"/>
                <w:szCs w:val="21"/>
              </w:rPr>
            </w:pPr>
            <w:r>
              <w:rPr>
                <w:rFonts w:hint="default"/>
                <w:szCs w:val="21"/>
              </w:rPr>
              <w:t>负债</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line="77" w:lineRule="atLeast"/>
              <w:ind w:left="-132" w:leftChars="-64" w:right="-105" w:rightChars="-50" w:hanging="2"/>
              <w:jc w:val="right"/>
              <w:rPr>
                <w:rFonts w:hint="default"/>
                <w:szCs w:val="21"/>
              </w:rPr>
            </w:pPr>
            <w:r>
              <w:rPr>
                <w:rFonts w:hint="default"/>
                <w:szCs w:val="21"/>
              </w:rPr>
              <w:t>万元</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line="77" w:lineRule="atLeast"/>
              <w:ind w:left="-132" w:leftChars="-64" w:right="-105" w:rightChars="-50" w:hanging="2"/>
              <w:jc w:val="center"/>
              <w:rPr>
                <w:rFonts w:hint="default"/>
                <w:szCs w:val="21"/>
              </w:rPr>
            </w:pPr>
            <w:r>
              <w:rPr>
                <w:rFonts w:hint="default"/>
                <w:szCs w:val="21"/>
              </w:rPr>
              <w:t>固定资产净值           万元</w:t>
            </w:r>
          </w:p>
        </w:tc>
      </w:tr>
    </w:tbl>
    <w:p>
      <w:pPr>
        <w:shd w:val="clear" w:color="auto" w:fill="FFFFFF"/>
        <w:adjustRightInd w:val="0"/>
        <w:snapToGrid w:val="0"/>
        <w:spacing w:line="360" w:lineRule="auto"/>
        <w:ind w:firstLine="480" w:firstLineChars="200"/>
        <w:rPr>
          <w:sz w:val="24"/>
          <w:lang w:val="en-GB"/>
        </w:rPr>
      </w:pPr>
      <w:r>
        <w:rPr>
          <w:sz w:val="24"/>
          <w:lang w:val="en-GB"/>
        </w:rPr>
        <w:t>注：</w:t>
      </w:r>
    </w:p>
    <w:p>
      <w:pPr>
        <w:shd w:val="clear" w:color="auto" w:fill="FFFFFF"/>
        <w:adjustRightInd w:val="0"/>
        <w:snapToGrid w:val="0"/>
        <w:spacing w:line="360" w:lineRule="auto"/>
        <w:ind w:firstLine="480" w:firstLineChars="200"/>
        <w:rPr>
          <w:sz w:val="24"/>
          <w:lang w:val="en-GB"/>
        </w:rPr>
      </w:pPr>
      <w:r>
        <w:rPr>
          <w:sz w:val="24"/>
          <w:lang w:val="en-GB"/>
        </w:rPr>
        <w:t>1、文字描述：单位性质、发展历程、经营规模及服务理念、主营产品、技术力量、实施履行本项目合同所必需的设备、财务状况等。</w:t>
      </w:r>
    </w:p>
    <w:p>
      <w:pPr>
        <w:shd w:val="clear" w:color="auto" w:fill="FFFFFF"/>
        <w:adjustRightInd w:val="0"/>
        <w:snapToGrid w:val="0"/>
        <w:spacing w:line="360" w:lineRule="auto"/>
        <w:ind w:firstLine="480" w:firstLineChars="200"/>
        <w:rPr>
          <w:sz w:val="24"/>
          <w:lang w:val="en-GB"/>
        </w:rPr>
      </w:pPr>
      <w:r>
        <w:rPr>
          <w:sz w:val="24"/>
          <w:lang w:val="en-GB"/>
        </w:rPr>
        <w:t>2、图片描述：经营场所、主要或关键产品介绍、生产场所及工艺流程等。</w:t>
      </w:r>
    </w:p>
    <w:p>
      <w:pPr>
        <w:shd w:val="clear" w:color="auto" w:fill="FFFFFF"/>
        <w:adjustRightInd w:val="0"/>
        <w:snapToGrid w:val="0"/>
        <w:spacing w:line="360" w:lineRule="auto"/>
        <w:ind w:firstLine="480" w:firstLineChars="200"/>
        <w:rPr>
          <w:sz w:val="24"/>
          <w:lang w:val="en-GB"/>
        </w:rPr>
      </w:pPr>
      <w:r>
        <w:rPr>
          <w:sz w:val="24"/>
          <w:lang w:val="en-GB"/>
        </w:rPr>
        <w:t>3、响应人可提供上述情况的证明材料.</w:t>
      </w:r>
    </w:p>
    <w:p>
      <w:pPr>
        <w:shd w:val="clear" w:color="auto" w:fill="FFFFFF"/>
        <w:adjustRightInd w:val="0"/>
        <w:snapToGrid w:val="0"/>
        <w:spacing w:line="360" w:lineRule="auto"/>
        <w:ind w:firstLine="480" w:firstLineChars="200"/>
        <w:rPr>
          <w:sz w:val="24"/>
          <w:lang w:val="en-GB"/>
        </w:rPr>
      </w:pPr>
      <w:r>
        <w:rPr>
          <w:sz w:val="24"/>
          <w:lang w:val="en-GB"/>
        </w:rPr>
        <w:t>4、如响应人此表数据有虚假，一经查实，自行承担相关责任。</w:t>
      </w:r>
    </w:p>
    <w:p>
      <w:pPr>
        <w:pStyle w:val="30"/>
        <w:spacing w:line="360" w:lineRule="auto"/>
        <w:ind w:firstLine="482"/>
        <w:jc w:val="center"/>
        <w:rPr>
          <w:b/>
          <w:sz w:val="24"/>
        </w:rPr>
      </w:pPr>
    </w:p>
    <w:p>
      <w:pPr>
        <w:pStyle w:val="30"/>
        <w:spacing w:line="360" w:lineRule="auto"/>
        <w:ind w:firstLine="482"/>
        <w:jc w:val="center"/>
        <w:rPr>
          <w:b/>
          <w:sz w:val="24"/>
        </w:rPr>
      </w:pPr>
    </w:p>
    <w:p>
      <w:pPr>
        <w:spacing w:line="360" w:lineRule="auto"/>
        <w:ind w:firstLine="3684" w:firstLineChars="1535"/>
        <w:rPr>
          <w:sz w:val="24"/>
          <w:u w:val="single"/>
        </w:rPr>
      </w:pPr>
      <w:r>
        <w:rPr>
          <w:sz w:val="24"/>
        </w:rPr>
        <w:t>响应人名称（盖公章）：</w:t>
      </w:r>
      <w:r>
        <w:rPr>
          <w:sz w:val="24"/>
          <w:u w:val="single"/>
        </w:rPr>
        <w:t xml:space="preserve">                                </w:t>
      </w:r>
    </w:p>
    <w:p>
      <w:pPr>
        <w:spacing w:line="360" w:lineRule="auto"/>
        <w:ind w:firstLine="3684" w:firstLineChars="1535"/>
        <w:rPr>
          <w:sz w:val="24"/>
          <w:u w:val="single"/>
        </w:rPr>
      </w:pPr>
      <w:r>
        <w:rPr>
          <w:sz w:val="24"/>
        </w:rPr>
        <w:t>响应人法定代表人或法定授权代表（签字）：</w:t>
      </w:r>
      <w:r>
        <w:rPr>
          <w:sz w:val="24"/>
          <w:u w:val="single"/>
        </w:rPr>
        <w:t xml:space="preserve">             </w:t>
      </w:r>
    </w:p>
    <w:p>
      <w:pPr>
        <w:spacing w:line="360" w:lineRule="auto"/>
        <w:ind w:firstLine="3684" w:firstLineChars="153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pStyle w:val="30"/>
        <w:ind w:firstLine="643"/>
        <w:rPr>
          <w:b/>
          <w:sz w:val="32"/>
          <w:szCs w:val="32"/>
        </w:rPr>
      </w:pPr>
    </w:p>
    <w:p>
      <w:pPr>
        <w:shd w:val="clear" w:color="auto" w:fill="FFFFFF"/>
        <w:jc w:val="center"/>
        <w:rPr>
          <w:b/>
          <w:bCs/>
          <w:sz w:val="32"/>
          <w:szCs w:val="32"/>
        </w:rPr>
      </w:pPr>
    </w:p>
    <w:p>
      <w:pPr>
        <w:shd w:val="clear" w:color="auto" w:fill="FFFFFF"/>
        <w:jc w:val="center"/>
        <w:rPr>
          <w:b/>
          <w:bCs/>
          <w:sz w:val="32"/>
          <w:szCs w:val="32"/>
        </w:rPr>
      </w:pPr>
    </w:p>
    <w:p>
      <w:pPr>
        <w:shd w:val="clear" w:color="auto" w:fill="FFFFFF"/>
        <w:jc w:val="center"/>
        <w:rPr>
          <w:bCs/>
          <w:sz w:val="32"/>
          <w:szCs w:val="32"/>
        </w:rPr>
      </w:pPr>
      <w:r>
        <w:rPr>
          <w:b/>
          <w:bCs/>
          <w:sz w:val="32"/>
          <w:szCs w:val="32"/>
        </w:rPr>
        <w:t>2、企业股东构成情况表</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r>
              <w:rPr>
                <w:rFonts w:hint="default"/>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r>
              <w:rPr>
                <w:rFonts w:hint="default"/>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r>
              <w:rPr>
                <w:rFonts w:hint="default"/>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r>
              <w:rPr>
                <w:rFonts w:hint="default"/>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r>
              <w:rPr>
                <w:rFonts w:hint="default"/>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bCs/>
                <w:color w:val="000000"/>
                <w:szCs w:val="21"/>
              </w:rPr>
            </w:pPr>
            <w:r>
              <w:rPr>
                <w:rFonts w:hint="default"/>
                <w:bCs/>
                <w:color w:val="000000"/>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bCs/>
                <w:color w:val="000000"/>
                <w:szCs w:val="21"/>
              </w:rPr>
            </w:pPr>
            <w:r>
              <w:rPr>
                <w:rFonts w:hint="default"/>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bCs/>
                <w:color w:val="000000"/>
                <w:szCs w:val="21"/>
              </w:rPr>
            </w:pPr>
            <w:r>
              <w:rPr>
                <w:rFonts w:hint="default"/>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bCs/>
                <w:color w:val="000000"/>
                <w:szCs w:val="21"/>
              </w:rPr>
            </w:pPr>
            <w:r>
              <w:rPr>
                <w:rFonts w:hint="default"/>
                <w:bCs/>
                <w:color w:val="000000"/>
                <w:szCs w:val="21"/>
              </w:rPr>
              <w:t>股东类型</w:t>
            </w:r>
          </w:p>
          <w:p>
            <w:pPr>
              <w:keepNext w:val="0"/>
              <w:keepLines w:val="0"/>
              <w:suppressLineNumbers w:val="0"/>
              <w:topLinePunct/>
              <w:spacing w:before="0" w:beforeAutospacing="0" w:after="0" w:afterAutospacing="0" w:line="276" w:lineRule="auto"/>
              <w:ind w:left="0" w:right="0"/>
              <w:jc w:val="center"/>
              <w:rPr>
                <w:rFonts w:hint="default"/>
                <w:bCs/>
                <w:color w:val="000000"/>
                <w:szCs w:val="21"/>
              </w:rPr>
            </w:pPr>
            <w:r>
              <w:rPr>
                <w:rFonts w:hint="default"/>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bCs/>
                <w:color w:val="000000"/>
                <w:szCs w:val="21"/>
              </w:rPr>
            </w:pPr>
            <w:r>
              <w:rPr>
                <w:rFonts w:hint="default"/>
                <w:bCs/>
                <w:color w:val="000000"/>
                <w:szCs w:val="21"/>
              </w:rPr>
              <w:t>身份证号</w:t>
            </w:r>
          </w:p>
          <w:p>
            <w:pPr>
              <w:keepNext w:val="0"/>
              <w:keepLines w:val="0"/>
              <w:suppressLineNumbers w:val="0"/>
              <w:topLinePunct/>
              <w:spacing w:before="0" w:beforeAutospacing="0" w:after="0" w:afterAutospacing="0" w:line="276" w:lineRule="auto"/>
              <w:ind w:left="0" w:right="0"/>
              <w:jc w:val="center"/>
              <w:rPr>
                <w:rFonts w:hint="default"/>
                <w:bCs/>
                <w:color w:val="000000"/>
                <w:szCs w:val="21"/>
              </w:rPr>
            </w:pPr>
            <w:r>
              <w:rPr>
                <w:rFonts w:hint="default"/>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bCs/>
                <w:color w:val="000000"/>
                <w:szCs w:val="21"/>
              </w:rPr>
            </w:pPr>
            <w:r>
              <w:rPr>
                <w:rFonts w:hint="default"/>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bCs/>
                <w:color w:val="000000"/>
                <w:szCs w:val="21"/>
              </w:rPr>
            </w:pPr>
            <w:r>
              <w:rPr>
                <w:rFonts w:hint="default"/>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bCs/>
                <w:color w:val="000000"/>
                <w:szCs w:val="21"/>
              </w:rPr>
            </w:pPr>
            <w:r>
              <w:rPr>
                <w:rFonts w:hint="default"/>
                <w:bCs/>
                <w:color w:val="000000"/>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276" w:lineRule="auto"/>
              <w:ind w:left="0" w:right="0"/>
              <w:jc w:val="center"/>
              <w:rPr>
                <w:rFonts w:hint="default"/>
                <w:color w:val="000000"/>
                <w:szCs w:val="21"/>
              </w:rPr>
            </w:pPr>
          </w:p>
        </w:tc>
      </w:tr>
    </w:tbl>
    <w:p>
      <w:pPr>
        <w:shd w:val="clear" w:color="auto" w:fill="FFFFFF"/>
        <w:jc w:val="left"/>
        <w:rPr>
          <w:szCs w:val="21"/>
        </w:rPr>
      </w:pPr>
    </w:p>
    <w:p>
      <w:pPr>
        <w:shd w:val="clear" w:color="auto" w:fill="FFFFFF"/>
        <w:adjustRightInd w:val="0"/>
        <w:snapToGrid w:val="0"/>
        <w:spacing w:line="360" w:lineRule="auto"/>
        <w:ind w:firstLine="480" w:firstLineChars="200"/>
        <w:rPr>
          <w:sz w:val="24"/>
        </w:rPr>
      </w:pPr>
      <w:r>
        <w:rPr>
          <w:sz w:val="24"/>
        </w:rPr>
        <w:t>注：</w:t>
      </w:r>
    </w:p>
    <w:p>
      <w:pPr>
        <w:shd w:val="clear" w:color="auto" w:fill="FFFFFF"/>
        <w:adjustRightInd w:val="0"/>
        <w:snapToGrid w:val="0"/>
        <w:spacing w:line="360" w:lineRule="auto"/>
        <w:ind w:firstLine="480" w:firstLineChars="200"/>
        <w:rPr>
          <w:sz w:val="24"/>
        </w:rPr>
      </w:pPr>
      <w:r>
        <w:rPr>
          <w:sz w:val="24"/>
        </w:rPr>
        <w:t>1、股东或出资人为自然人的，填写自然人姓名及身份证号；股东或出资人为法人的，填写法人企业全称及统一社会信用代码。出资方式填写：货物、实物、工艺产权和非专利技术、土地使用权等。</w:t>
      </w:r>
    </w:p>
    <w:p>
      <w:pPr>
        <w:shd w:val="clear" w:color="auto" w:fill="FFFFFF"/>
        <w:adjustRightInd w:val="0"/>
        <w:snapToGrid w:val="0"/>
        <w:spacing w:line="360" w:lineRule="auto"/>
        <w:ind w:firstLine="480" w:firstLineChars="200"/>
        <w:rPr>
          <w:sz w:val="24"/>
        </w:rPr>
      </w:pPr>
      <w:r>
        <w:rPr>
          <w:sz w:val="24"/>
        </w:rPr>
        <w:t>2、响应人必须如实填写股东构成情况，具体信息情况须与“国家企业信用信息公示系统”网站查询的信息一致。</w:t>
      </w:r>
    </w:p>
    <w:p>
      <w:pPr>
        <w:shd w:val="clear" w:color="auto" w:fill="FFFFFF"/>
        <w:spacing w:line="360" w:lineRule="auto"/>
        <w:rPr>
          <w:bCs/>
          <w:sz w:val="24"/>
        </w:rPr>
      </w:pPr>
    </w:p>
    <w:p>
      <w:pPr>
        <w:pStyle w:val="30"/>
        <w:spacing w:line="360" w:lineRule="auto"/>
        <w:ind w:firstLine="480"/>
        <w:rPr>
          <w:bCs/>
          <w:sz w:val="24"/>
        </w:rPr>
      </w:pPr>
    </w:p>
    <w:p>
      <w:pPr>
        <w:spacing w:line="360" w:lineRule="auto"/>
        <w:ind w:firstLine="3117" w:firstLineChars="1299"/>
        <w:rPr>
          <w:sz w:val="24"/>
          <w:u w:val="single"/>
        </w:rPr>
      </w:pPr>
      <w:r>
        <w:rPr>
          <w:sz w:val="24"/>
        </w:rPr>
        <w:t>响应人名称（盖公章）：</w:t>
      </w:r>
      <w:r>
        <w:rPr>
          <w:sz w:val="24"/>
          <w:u w:val="single"/>
        </w:rPr>
        <w:t xml:space="preserve">                                </w:t>
      </w:r>
    </w:p>
    <w:p>
      <w:pPr>
        <w:spacing w:line="360" w:lineRule="auto"/>
        <w:ind w:firstLine="3117" w:firstLineChars="1299"/>
        <w:rPr>
          <w:sz w:val="24"/>
          <w:u w:val="single"/>
        </w:rPr>
      </w:pPr>
      <w:r>
        <w:rPr>
          <w:sz w:val="24"/>
        </w:rPr>
        <w:t>响应人法定代表人或法定授权代表（签字）：</w:t>
      </w:r>
      <w:r>
        <w:rPr>
          <w:sz w:val="24"/>
          <w:u w:val="single"/>
        </w:rPr>
        <w:t xml:space="preserve">             </w:t>
      </w:r>
    </w:p>
    <w:p>
      <w:pPr>
        <w:spacing w:line="360" w:lineRule="auto"/>
        <w:ind w:firstLine="3117" w:firstLineChars="1299"/>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pStyle w:val="30"/>
        <w:ind w:firstLine="400"/>
        <w:rPr>
          <w:szCs w:val="21"/>
          <w:lang w:val="en-GB"/>
        </w:rPr>
      </w:pPr>
    </w:p>
    <w:p>
      <w:pPr>
        <w:pStyle w:val="30"/>
        <w:ind w:firstLine="400"/>
      </w:pPr>
    </w:p>
    <w:p>
      <w:pPr>
        <w:pStyle w:val="30"/>
        <w:ind w:firstLine="0" w:firstLineChars="0"/>
        <w:jc w:val="center"/>
        <w:rPr>
          <w:b/>
          <w:sz w:val="32"/>
          <w:szCs w:val="32"/>
        </w:rPr>
      </w:pPr>
      <w:r>
        <w:rPr>
          <w:b/>
          <w:sz w:val="32"/>
          <w:szCs w:val="32"/>
        </w:rPr>
        <w:t>3、同类项目业绩</w:t>
      </w:r>
    </w:p>
    <w:tbl>
      <w:tblPr>
        <w:tblStyle w:val="23"/>
        <w:tblpPr w:leftFromText="180" w:rightFromText="180" w:vertAnchor="text" w:horzAnchor="page" w:tblpX="924" w:tblpY="19"/>
        <w:tblOverlap w:val="never"/>
        <w:tblW w:w="99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88"/>
        <w:gridCol w:w="1620"/>
        <w:gridCol w:w="2166"/>
        <w:gridCol w:w="1434"/>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1388" w:type="dxa"/>
            <w:tcBorders>
              <w:bottom w:val="single" w:color="000000" w:sz="6" w:space="0"/>
              <w:right w:val="single" w:color="000000" w:sz="6" w:space="0"/>
            </w:tcBorders>
          </w:tcPr>
          <w:p>
            <w:pPr>
              <w:pStyle w:val="39"/>
              <w:keepNext w:val="0"/>
              <w:keepLines w:val="0"/>
              <w:suppressLineNumbers w:val="0"/>
              <w:spacing w:before="105" w:beforeAutospacing="0" w:after="0" w:afterAutospacing="0"/>
              <w:ind w:left="203" w:right="0"/>
              <w:rPr>
                <w:rFonts w:hint="default" w:ascii="Times New Roman" w:hAnsi="Times New Roman" w:cs="Times New Roman"/>
                <w:b/>
              </w:rPr>
            </w:pPr>
            <w:r>
              <w:rPr>
                <w:rFonts w:hint="default" w:ascii="Times New Roman" w:hAnsi="Times New Roman" w:cs="Times New Roman"/>
                <w:b/>
              </w:rPr>
              <w:t>序号</w:t>
            </w:r>
          </w:p>
        </w:tc>
        <w:tc>
          <w:tcPr>
            <w:tcW w:w="1620" w:type="dxa"/>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0" w:right="0"/>
              <w:jc w:val="center"/>
              <w:rPr>
                <w:rFonts w:hint="default" w:ascii="Times New Roman" w:hAnsi="Times New Roman" w:cs="Times New Roman"/>
                <w:b/>
                <w:lang w:val="en-US"/>
              </w:rPr>
            </w:pPr>
            <w:r>
              <w:rPr>
                <w:rFonts w:hint="default" w:ascii="Times New Roman" w:hAnsi="Times New Roman" w:cs="Times New Roman"/>
                <w:b/>
                <w:lang w:val="en-US"/>
              </w:rPr>
              <w:t>服务方名称</w:t>
            </w:r>
          </w:p>
        </w:tc>
        <w:tc>
          <w:tcPr>
            <w:tcW w:w="2166" w:type="dxa"/>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756" w:right="0"/>
              <w:rPr>
                <w:rFonts w:hint="default" w:ascii="Times New Roman" w:hAnsi="Times New Roman" w:cs="Times New Roman"/>
                <w:b/>
              </w:rPr>
            </w:pPr>
            <w:r>
              <w:rPr>
                <w:rFonts w:hint="default" w:ascii="Times New Roman" w:hAnsi="Times New Roman" w:cs="Times New Roman"/>
                <w:b/>
              </w:rPr>
              <w:t>项目内容</w:t>
            </w:r>
          </w:p>
        </w:tc>
        <w:tc>
          <w:tcPr>
            <w:tcW w:w="1434" w:type="dxa"/>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216" w:right="0"/>
              <w:rPr>
                <w:rFonts w:hint="default" w:ascii="Times New Roman" w:hAnsi="Times New Roman" w:cs="Times New Roman"/>
                <w:b/>
              </w:rPr>
            </w:pPr>
            <w:r>
              <w:rPr>
                <w:rFonts w:hint="default" w:ascii="Times New Roman" w:hAnsi="Times New Roman" w:cs="Times New Roman"/>
                <w:b/>
              </w:rPr>
              <w:t>签约日期</w:t>
            </w:r>
          </w:p>
        </w:tc>
        <w:tc>
          <w:tcPr>
            <w:tcW w:w="1260" w:type="dxa"/>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216" w:right="0"/>
              <w:rPr>
                <w:rFonts w:hint="default" w:ascii="Times New Roman" w:hAnsi="Times New Roman" w:cs="Times New Roman"/>
                <w:b/>
                <w:lang w:val="en-US"/>
              </w:rPr>
            </w:pPr>
            <w:r>
              <w:rPr>
                <w:rFonts w:hint="default" w:ascii="Times New Roman" w:hAnsi="Times New Roman" w:cs="Times New Roman"/>
                <w:b/>
                <w:lang w:val="en-US"/>
              </w:rPr>
              <w:t>服务期限</w:t>
            </w:r>
          </w:p>
        </w:tc>
        <w:tc>
          <w:tcPr>
            <w:tcW w:w="2052" w:type="dxa"/>
            <w:tcBorders>
              <w:left w:val="single" w:color="000000" w:sz="6" w:space="0"/>
              <w:bottom w:val="single" w:color="000000" w:sz="6" w:space="0"/>
            </w:tcBorders>
          </w:tcPr>
          <w:p>
            <w:pPr>
              <w:pStyle w:val="39"/>
              <w:keepNext w:val="0"/>
              <w:keepLines w:val="0"/>
              <w:suppressLineNumbers w:val="0"/>
              <w:spacing w:before="105" w:beforeAutospacing="0" w:after="0" w:afterAutospacing="0"/>
              <w:ind w:left="192" w:right="0"/>
              <w:rPr>
                <w:rFonts w:hint="default" w:ascii="Times New Roman" w:hAnsi="Times New Roman" w:cs="Times New Roman"/>
                <w:b/>
              </w:rPr>
            </w:pPr>
            <w:r>
              <w:rPr>
                <w:rFonts w:hint="default" w:ascii="Times New Roman" w:hAnsi="Times New Roman" w:cs="Times New Roman"/>
                <w:b/>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1388" w:type="dxa"/>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620"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2166"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434"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2052" w:type="dxa"/>
            <w:tcBorders>
              <w:top w:val="single" w:color="000000" w:sz="6" w:space="0"/>
              <w:left w:val="single" w:color="000000" w:sz="6" w:space="0"/>
              <w:bottom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1388" w:type="dxa"/>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620"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2166"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434"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2052" w:type="dxa"/>
            <w:tcBorders>
              <w:top w:val="single" w:color="000000" w:sz="6" w:space="0"/>
              <w:left w:val="single" w:color="000000" w:sz="6" w:space="0"/>
              <w:bottom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1388" w:type="dxa"/>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620"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2166"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434"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2052" w:type="dxa"/>
            <w:tcBorders>
              <w:top w:val="single" w:color="000000" w:sz="6" w:space="0"/>
              <w:left w:val="single" w:color="000000" w:sz="6" w:space="0"/>
              <w:bottom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1388" w:type="dxa"/>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620"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2166"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434"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2052" w:type="dxa"/>
            <w:tcBorders>
              <w:top w:val="single" w:color="000000" w:sz="6" w:space="0"/>
              <w:left w:val="single" w:color="000000" w:sz="6" w:space="0"/>
              <w:bottom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1388" w:type="dxa"/>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620"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2166"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434"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2052" w:type="dxa"/>
            <w:tcBorders>
              <w:top w:val="single" w:color="000000" w:sz="6" w:space="0"/>
              <w:left w:val="single" w:color="000000" w:sz="6" w:space="0"/>
              <w:bottom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1388" w:type="dxa"/>
            <w:tcBorders>
              <w:top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620" w:type="dxa"/>
            <w:tcBorders>
              <w:top w:val="single" w:color="000000" w:sz="6" w:space="0"/>
              <w:left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2166" w:type="dxa"/>
            <w:tcBorders>
              <w:top w:val="single" w:color="000000" w:sz="6" w:space="0"/>
              <w:left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434" w:type="dxa"/>
            <w:tcBorders>
              <w:top w:val="single" w:color="000000" w:sz="6" w:space="0"/>
              <w:left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260" w:type="dxa"/>
            <w:tcBorders>
              <w:top w:val="single" w:color="000000" w:sz="6" w:space="0"/>
              <w:left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2052" w:type="dxa"/>
            <w:tcBorders>
              <w:top w:val="single" w:color="000000" w:sz="6" w:space="0"/>
              <w:lef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r>
    </w:tbl>
    <w:p>
      <w:pPr>
        <w:pStyle w:val="8"/>
        <w:adjustRightInd w:val="0"/>
        <w:snapToGrid w:val="0"/>
        <w:spacing w:line="360" w:lineRule="auto"/>
        <w:ind w:firstLine="480" w:firstLineChars="200"/>
        <w:jc w:val="left"/>
      </w:pPr>
      <w:r>
        <w:t>注：</w:t>
      </w:r>
    </w:p>
    <w:p>
      <w:pPr>
        <w:pStyle w:val="8"/>
        <w:adjustRightInd w:val="0"/>
        <w:snapToGrid w:val="0"/>
        <w:spacing w:line="360" w:lineRule="auto"/>
        <w:ind w:firstLine="480" w:firstLineChars="200"/>
        <w:jc w:val="left"/>
      </w:pPr>
      <w:r>
        <w:t>1、响应人应如实填写同类项目业绩，不得弄虚作假；</w:t>
      </w:r>
    </w:p>
    <w:p>
      <w:pPr>
        <w:pStyle w:val="35"/>
        <w:tabs>
          <w:tab w:val="left" w:pos="840"/>
        </w:tabs>
        <w:adjustRightInd w:val="0"/>
        <w:snapToGrid w:val="0"/>
        <w:spacing w:line="360" w:lineRule="auto"/>
        <w:ind w:firstLine="456"/>
        <w:rPr>
          <w:sz w:val="24"/>
          <w:szCs w:val="24"/>
        </w:rPr>
      </w:pPr>
      <w:r>
        <w:rPr>
          <w:spacing w:val="-6"/>
          <w:sz w:val="24"/>
          <w:szCs w:val="24"/>
        </w:rPr>
        <w:t>2、如果响应人有同类项目业绩，请在上表后附业绩的相关材料</w:t>
      </w:r>
      <w:r>
        <w:rPr>
          <w:sz w:val="24"/>
          <w:szCs w:val="24"/>
        </w:rPr>
        <w:t>（以</w:t>
      </w:r>
      <w:r>
        <w:rPr>
          <w:spacing w:val="-12"/>
          <w:sz w:val="24"/>
          <w:szCs w:val="24"/>
        </w:rPr>
        <w:t>提供合同复印件加盖公章为准，要点应包括但不限于：签约时间、项目名称、项目范围和双方盖章；同一单位合同不重复计分</w:t>
      </w:r>
      <w:r>
        <w:rPr>
          <w:sz w:val="24"/>
          <w:szCs w:val="24"/>
        </w:rPr>
        <w:t>）；</w:t>
      </w:r>
    </w:p>
    <w:p>
      <w:pPr>
        <w:pStyle w:val="35"/>
        <w:tabs>
          <w:tab w:val="left" w:pos="1110"/>
        </w:tabs>
        <w:adjustRightInd w:val="0"/>
        <w:snapToGrid w:val="0"/>
        <w:spacing w:line="360" w:lineRule="auto"/>
        <w:rPr>
          <w:sz w:val="24"/>
          <w:szCs w:val="24"/>
        </w:rPr>
      </w:pPr>
      <w:r>
        <w:rPr>
          <w:spacing w:val="-15"/>
          <w:sz w:val="24"/>
          <w:szCs w:val="24"/>
        </w:rPr>
        <w:t>3、如果响应人没有同类项目业绩，请在上表正文内容第一行填写“无同类项目业绩”。</w:t>
      </w:r>
    </w:p>
    <w:p>
      <w:pPr>
        <w:pStyle w:val="30"/>
        <w:spacing w:line="360" w:lineRule="auto"/>
        <w:ind w:firstLine="480"/>
        <w:rPr>
          <w:sz w:val="24"/>
          <w:lang w:val="en-GB"/>
        </w:rPr>
      </w:pPr>
    </w:p>
    <w:p>
      <w:pPr>
        <w:pStyle w:val="30"/>
        <w:spacing w:line="360" w:lineRule="auto"/>
        <w:ind w:firstLine="480"/>
        <w:rPr>
          <w:sz w:val="24"/>
          <w:lang w:val="en-GB"/>
        </w:rPr>
      </w:pPr>
    </w:p>
    <w:p>
      <w:pPr>
        <w:pStyle w:val="30"/>
        <w:spacing w:line="360" w:lineRule="auto"/>
        <w:ind w:firstLine="480"/>
        <w:rPr>
          <w:sz w:val="24"/>
          <w:lang w:val="en-GB"/>
        </w:rPr>
      </w:pPr>
    </w:p>
    <w:p>
      <w:pPr>
        <w:pStyle w:val="30"/>
        <w:spacing w:line="360" w:lineRule="auto"/>
        <w:ind w:firstLine="480"/>
        <w:rPr>
          <w:sz w:val="24"/>
          <w:lang w:val="en-GB"/>
        </w:rPr>
      </w:pPr>
    </w:p>
    <w:p>
      <w:pPr>
        <w:pStyle w:val="30"/>
        <w:spacing w:line="360" w:lineRule="auto"/>
        <w:ind w:firstLine="480"/>
        <w:rPr>
          <w:sz w:val="24"/>
          <w:lang w:val="en-GB"/>
        </w:rPr>
      </w:pPr>
    </w:p>
    <w:p>
      <w:pPr>
        <w:pStyle w:val="30"/>
        <w:spacing w:line="360" w:lineRule="auto"/>
        <w:ind w:firstLine="480"/>
        <w:rPr>
          <w:sz w:val="24"/>
          <w:lang w:val="en-GB"/>
        </w:rPr>
      </w:pPr>
    </w:p>
    <w:p>
      <w:pPr>
        <w:spacing w:line="360" w:lineRule="auto"/>
        <w:ind w:firstLine="4108" w:firstLineChars="1712"/>
        <w:rPr>
          <w:sz w:val="24"/>
          <w:u w:val="single"/>
        </w:rPr>
      </w:pPr>
      <w:r>
        <w:rPr>
          <w:sz w:val="24"/>
        </w:rPr>
        <w:t>响应人名称（盖公章）：</w:t>
      </w:r>
      <w:r>
        <w:rPr>
          <w:sz w:val="24"/>
          <w:u w:val="single"/>
        </w:rPr>
        <w:t xml:space="preserve">                                </w:t>
      </w:r>
    </w:p>
    <w:p>
      <w:pPr>
        <w:spacing w:line="360" w:lineRule="auto"/>
        <w:ind w:firstLine="4108" w:firstLineChars="1712"/>
        <w:rPr>
          <w:sz w:val="24"/>
          <w:u w:val="single"/>
        </w:rPr>
      </w:pPr>
      <w:r>
        <w:rPr>
          <w:sz w:val="24"/>
        </w:rPr>
        <w:t>响应人法定代表人或法定授权代表（签字）：</w:t>
      </w:r>
      <w:r>
        <w:rPr>
          <w:sz w:val="24"/>
          <w:u w:val="single"/>
        </w:rPr>
        <w:t xml:space="preserve">             </w:t>
      </w:r>
    </w:p>
    <w:p>
      <w:pPr>
        <w:spacing w:line="360" w:lineRule="auto"/>
        <w:ind w:firstLine="4108" w:firstLineChars="1712"/>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pStyle w:val="30"/>
        <w:ind w:firstLine="400"/>
        <w:rPr>
          <w:szCs w:val="21"/>
          <w:lang w:val="en-GB"/>
        </w:rPr>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widowControl/>
        <w:jc w:val="left"/>
        <w:rPr>
          <w:b/>
          <w:sz w:val="32"/>
          <w:szCs w:val="32"/>
        </w:rPr>
      </w:pPr>
      <w:r>
        <w:rPr>
          <w:b/>
          <w:sz w:val="32"/>
          <w:szCs w:val="32"/>
        </w:rPr>
        <w:br w:type="page"/>
      </w:r>
    </w:p>
    <w:p>
      <w:pPr>
        <w:pStyle w:val="30"/>
        <w:ind w:firstLine="0" w:firstLineChars="0"/>
        <w:jc w:val="center"/>
        <w:rPr>
          <w:b/>
          <w:sz w:val="32"/>
          <w:szCs w:val="32"/>
        </w:rPr>
      </w:pPr>
      <w:r>
        <w:rPr>
          <w:rFonts w:hint="eastAsia"/>
          <w:b/>
          <w:sz w:val="32"/>
          <w:szCs w:val="32"/>
        </w:rPr>
        <w:t>4、自2019年至今连续每年通过国家卫生行政部门临床检验中心室间质评情况</w:t>
      </w:r>
    </w:p>
    <w:p>
      <w:pPr>
        <w:pStyle w:val="30"/>
        <w:ind w:left="480" w:firstLine="0" w:firstLineChars="0"/>
        <w:jc w:val="center"/>
        <w:rPr>
          <w:sz w:val="24"/>
          <w:szCs w:val="28"/>
        </w:rPr>
      </w:pPr>
      <w:r>
        <w:rPr>
          <w:sz w:val="24"/>
          <w:szCs w:val="28"/>
        </w:rPr>
        <w:t>根据各响应人针对本项目按照实际情况自行拟写。</w:t>
      </w:r>
    </w:p>
    <w:p>
      <w:pPr>
        <w:pStyle w:val="30"/>
        <w:ind w:firstLine="0" w:firstLineChars="0"/>
        <w:jc w:val="center"/>
        <w:rPr>
          <w:b/>
          <w:sz w:val="32"/>
          <w:szCs w:val="32"/>
        </w:rPr>
      </w:pPr>
    </w:p>
    <w:p>
      <w:pPr>
        <w:pStyle w:val="30"/>
        <w:ind w:firstLine="0" w:firstLineChars="0"/>
        <w:jc w:val="center"/>
        <w:rPr>
          <w:b/>
          <w:sz w:val="32"/>
          <w:szCs w:val="32"/>
        </w:rPr>
      </w:pPr>
    </w:p>
    <w:p>
      <w:pPr>
        <w:widowControl/>
        <w:jc w:val="left"/>
        <w:rPr>
          <w:b/>
          <w:sz w:val="32"/>
          <w:szCs w:val="32"/>
        </w:rPr>
      </w:pPr>
      <w:r>
        <w:rPr>
          <w:b/>
          <w:sz w:val="32"/>
          <w:szCs w:val="32"/>
        </w:rPr>
        <w:br w:type="page"/>
      </w:r>
    </w:p>
    <w:p>
      <w:pPr>
        <w:pStyle w:val="30"/>
        <w:ind w:firstLine="0" w:firstLineChars="0"/>
        <w:jc w:val="center"/>
        <w:rPr>
          <w:b/>
          <w:sz w:val="32"/>
          <w:szCs w:val="32"/>
        </w:rPr>
      </w:pPr>
      <w:r>
        <w:rPr>
          <w:rFonts w:hint="eastAsia"/>
          <w:b/>
          <w:sz w:val="32"/>
          <w:szCs w:val="32"/>
        </w:rPr>
        <w:t>5、通过国际及国内行业协会认可</w:t>
      </w:r>
    </w:p>
    <w:p>
      <w:pPr>
        <w:pStyle w:val="30"/>
        <w:ind w:firstLine="0" w:firstLineChars="0"/>
        <w:jc w:val="center"/>
        <w:rPr>
          <w:sz w:val="24"/>
          <w:szCs w:val="28"/>
        </w:rPr>
      </w:pPr>
      <w:r>
        <w:rPr>
          <w:sz w:val="24"/>
          <w:szCs w:val="28"/>
        </w:rPr>
        <w:t>根据各响应人针对本项目按照实际情况自行拟写。</w:t>
      </w:r>
    </w:p>
    <w:p>
      <w:pPr>
        <w:pStyle w:val="30"/>
        <w:ind w:firstLine="0" w:firstLineChars="0"/>
        <w:jc w:val="center"/>
        <w:rPr>
          <w:b/>
          <w:sz w:val="32"/>
          <w:szCs w:val="32"/>
        </w:rPr>
      </w:pPr>
    </w:p>
    <w:p>
      <w:pPr>
        <w:pStyle w:val="30"/>
        <w:ind w:firstLine="0" w:firstLineChars="0"/>
        <w:jc w:val="center"/>
        <w:rPr>
          <w:b/>
          <w:sz w:val="32"/>
          <w:szCs w:val="32"/>
        </w:rPr>
      </w:pPr>
    </w:p>
    <w:p>
      <w:pPr>
        <w:widowControl/>
        <w:jc w:val="left"/>
        <w:rPr>
          <w:b/>
          <w:sz w:val="32"/>
          <w:szCs w:val="32"/>
        </w:rPr>
      </w:pPr>
      <w:r>
        <w:rPr>
          <w:b/>
          <w:sz w:val="32"/>
          <w:szCs w:val="32"/>
        </w:rPr>
        <w:br w:type="page"/>
      </w:r>
    </w:p>
    <w:p>
      <w:pPr>
        <w:pStyle w:val="30"/>
        <w:ind w:firstLine="0" w:firstLineChars="0"/>
        <w:jc w:val="center"/>
        <w:rPr>
          <w:b/>
          <w:sz w:val="32"/>
          <w:szCs w:val="32"/>
        </w:rPr>
      </w:pPr>
      <w:r>
        <w:rPr>
          <w:rFonts w:hint="eastAsia"/>
          <w:b/>
          <w:sz w:val="32"/>
          <w:szCs w:val="32"/>
        </w:rPr>
        <w:t>6、</w:t>
      </w:r>
      <w:r>
        <w:rPr>
          <w:b/>
          <w:sz w:val="32"/>
          <w:szCs w:val="32"/>
        </w:rPr>
        <w:t>通过临床基因扩增检验实验室合格</w:t>
      </w:r>
    </w:p>
    <w:p>
      <w:pPr>
        <w:pStyle w:val="30"/>
        <w:ind w:firstLine="0" w:firstLineChars="0"/>
        <w:jc w:val="center"/>
        <w:rPr>
          <w:sz w:val="24"/>
          <w:szCs w:val="28"/>
        </w:rPr>
      </w:pPr>
      <w:r>
        <w:rPr>
          <w:sz w:val="24"/>
          <w:szCs w:val="28"/>
        </w:rPr>
        <w:t>根据各响应人针对本项目按照实际情况自行拟写。</w:t>
      </w:r>
    </w:p>
    <w:p>
      <w:pPr>
        <w:pStyle w:val="30"/>
        <w:ind w:firstLine="0" w:firstLineChars="0"/>
        <w:jc w:val="center"/>
        <w:rPr>
          <w:b/>
          <w:sz w:val="32"/>
          <w:szCs w:val="32"/>
        </w:rPr>
      </w:pPr>
    </w:p>
    <w:p>
      <w:pPr>
        <w:pStyle w:val="30"/>
        <w:ind w:firstLine="0" w:firstLineChars="0"/>
        <w:jc w:val="center"/>
        <w:rPr>
          <w:b/>
          <w:sz w:val="32"/>
          <w:szCs w:val="32"/>
        </w:rPr>
      </w:pPr>
    </w:p>
    <w:p>
      <w:pPr>
        <w:widowControl/>
        <w:jc w:val="left"/>
        <w:rPr>
          <w:b/>
          <w:sz w:val="32"/>
          <w:szCs w:val="32"/>
        </w:rPr>
      </w:pPr>
      <w:r>
        <w:rPr>
          <w:b/>
          <w:sz w:val="32"/>
          <w:szCs w:val="32"/>
        </w:rPr>
        <w:br w:type="page"/>
      </w:r>
    </w:p>
    <w:p>
      <w:pPr>
        <w:shd w:val="clear" w:color="auto" w:fill="FFFFFF"/>
        <w:adjustRightInd w:val="0"/>
        <w:snapToGrid w:val="0"/>
        <w:spacing w:line="360" w:lineRule="auto"/>
        <w:jc w:val="center"/>
        <w:rPr>
          <w:b/>
          <w:bCs/>
          <w:sz w:val="36"/>
          <w:szCs w:val="36"/>
        </w:rPr>
      </w:pPr>
      <w:r>
        <w:rPr>
          <w:b/>
          <w:sz w:val="36"/>
          <w:szCs w:val="36"/>
        </w:rPr>
        <w:t>五</w:t>
      </w:r>
      <w:r>
        <w:rPr>
          <w:b/>
          <w:bCs/>
          <w:sz w:val="36"/>
          <w:szCs w:val="36"/>
        </w:rPr>
        <w:t>、技术评审</w:t>
      </w:r>
    </w:p>
    <w:p>
      <w:pPr>
        <w:shd w:val="clear" w:color="auto" w:fill="FFFFFF"/>
        <w:adjustRightInd w:val="0"/>
        <w:snapToGrid w:val="0"/>
        <w:spacing w:line="360" w:lineRule="auto"/>
        <w:jc w:val="center"/>
        <w:rPr>
          <w:b/>
          <w:bCs/>
          <w:sz w:val="36"/>
          <w:szCs w:val="36"/>
        </w:rPr>
      </w:pPr>
      <w:r>
        <w:rPr>
          <w:b/>
          <w:bCs/>
          <w:sz w:val="36"/>
          <w:szCs w:val="36"/>
        </w:rPr>
        <w:t>（一）技术评审目录表</w:t>
      </w:r>
    </w:p>
    <w:tbl>
      <w:tblPr>
        <w:tblStyle w:val="23"/>
        <w:tblpPr w:leftFromText="180" w:rightFromText="180" w:vertAnchor="text" w:horzAnchor="page" w:tblpX="1254" w:tblpY="234"/>
        <w:tblOverlap w:val="never"/>
        <w:tblW w:w="4983"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3"/>
        <w:gridCol w:w="5954"/>
        <w:gridCol w:w="21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43" w:type="pct"/>
            <w:tcBorders>
              <w:tl2br w:val="nil"/>
              <w:tr2bl w:val="nil"/>
            </w:tcBorders>
            <w:shd w:val="clear" w:color="auto" w:fill="auto"/>
            <w:vAlign w:val="center"/>
          </w:tcPr>
          <w:p>
            <w:pPr>
              <w:pStyle w:val="19"/>
              <w:keepNext w:val="0"/>
              <w:keepLines w:val="0"/>
              <w:widowControl w:val="0"/>
              <w:suppressLineNumbers w:val="0"/>
              <w:snapToGrid w:val="0"/>
              <w:spacing w:before="0" w:beforeAutospacing="0" w:after="0" w:afterAutospacing="0" w:line="276" w:lineRule="auto"/>
              <w:ind w:left="0" w:right="0"/>
              <w:jc w:val="center"/>
              <w:rPr>
                <w:rFonts w:hint="default" w:ascii="Times New Roman" w:hAnsi="Times New Roman"/>
                <w:bCs/>
                <w:kern w:val="2"/>
                <w:szCs w:val="21"/>
              </w:rPr>
            </w:pPr>
            <w:r>
              <w:rPr>
                <w:rFonts w:hint="default" w:ascii="Times New Roman" w:hAnsi="Times New Roman"/>
                <w:bCs/>
                <w:kern w:val="2"/>
                <w:szCs w:val="21"/>
              </w:rPr>
              <w:t>评审项</w:t>
            </w:r>
          </w:p>
        </w:tc>
        <w:tc>
          <w:tcPr>
            <w:tcW w:w="2998" w:type="pct"/>
            <w:tcBorders>
              <w:tl2br w:val="nil"/>
              <w:tr2bl w:val="nil"/>
            </w:tcBorders>
            <w:shd w:val="clear" w:color="auto" w:fill="auto"/>
            <w:vAlign w:val="center"/>
          </w:tcPr>
          <w:p>
            <w:pPr>
              <w:pStyle w:val="19"/>
              <w:keepNext w:val="0"/>
              <w:keepLines w:val="0"/>
              <w:widowControl w:val="0"/>
              <w:suppressLineNumbers w:val="0"/>
              <w:snapToGrid w:val="0"/>
              <w:spacing w:before="0" w:beforeAutospacing="0" w:after="0" w:afterAutospacing="0" w:line="276" w:lineRule="auto"/>
              <w:ind w:left="0" w:right="0"/>
              <w:jc w:val="center"/>
              <w:rPr>
                <w:rFonts w:hint="default" w:ascii="Times New Roman" w:hAnsi="Times New Roman"/>
                <w:bCs/>
                <w:kern w:val="2"/>
                <w:szCs w:val="21"/>
              </w:rPr>
            </w:pPr>
            <w:r>
              <w:rPr>
                <w:rFonts w:hint="default" w:ascii="Times New Roman" w:hAnsi="Times New Roman"/>
                <w:bCs/>
                <w:kern w:val="2"/>
                <w:szCs w:val="21"/>
              </w:rPr>
              <w:t>评审细则</w:t>
            </w:r>
          </w:p>
        </w:tc>
        <w:tc>
          <w:tcPr>
            <w:tcW w:w="1058" w:type="pct"/>
            <w:tcBorders>
              <w:tl2br w:val="nil"/>
              <w:tr2bl w:val="nil"/>
            </w:tcBorders>
            <w:shd w:val="clear" w:color="auto" w:fill="auto"/>
            <w:vAlign w:val="center"/>
          </w:tcPr>
          <w:p>
            <w:pPr>
              <w:pStyle w:val="19"/>
              <w:keepNext w:val="0"/>
              <w:keepLines w:val="0"/>
              <w:widowControl w:val="0"/>
              <w:suppressLineNumbers w:val="0"/>
              <w:snapToGrid w:val="0"/>
              <w:spacing w:before="0" w:beforeAutospacing="0" w:after="0" w:afterAutospacing="0" w:line="276" w:lineRule="auto"/>
              <w:ind w:left="0" w:right="0"/>
              <w:jc w:val="center"/>
              <w:rPr>
                <w:rFonts w:hint="default" w:ascii="Times New Roman" w:hAnsi="Times New Roman"/>
                <w:bCs/>
                <w:kern w:val="2"/>
                <w:szCs w:val="21"/>
              </w:rPr>
            </w:pPr>
            <w:r>
              <w:rPr>
                <w:rFonts w:hint="default" w:ascii="Times New Roman" w:hAnsi="Times New Roman"/>
                <w:bCs/>
                <w:kern w:val="2"/>
                <w:szCs w:val="21"/>
              </w:rPr>
              <w:t>证明文件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4" w:hRule="atLeast"/>
        </w:trPr>
        <w:tc>
          <w:tcPr>
            <w:tcW w:w="943" w:type="pct"/>
            <w:vMerge w:val="restart"/>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rPr>
                <w:rFonts w:hint="default"/>
                <w:szCs w:val="21"/>
              </w:rPr>
            </w:pPr>
            <w:r>
              <w:rPr>
                <w:rFonts w:hint="default"/>
                <w:szCs w:val="21"/>
              </w:rPr>
              <w:t>响应人对用户需求中委托检验项目的响应程度</w:t>
            </w:r>
          </w:p>
        </w:tc>
        <w:tc>
          <w:tcPr>
            <w:tcW w:w="2998" w:type="pct"/>
            <w:tcBorders>
              <w:tl2br w:val="nil"/>
              <w:tr2bl w:val="nil"/>
            </w:tcBorders>
            <w:shd w:val="clear" w:color="auto" w:fill="auto"/>
          </w:tcPr>
          <w:p>
            <w:pPr>
              <w:keepNext w:val="0"/>
              <w:keepLines w:val="0"/>
              <w:suppressLineNumbers w:val="0"/>
              <w:spacing w:before="0" w:beforeAutospacing="0" w:after="0" w:afterAutospacing="0" w:line="276" w:lineRule="auto"/>
              <w:ind w:left="0" w:right="0"/>
              <w:rPr>
                <w:rFonts w:hint="default"/>
                <w:szCs w:val="21"/>
              </w:rPr>
            </w:pPr>
            <w:r>
              <w:rPr>
                <w:rFonts w:hint="default"/>
                <w:szCs w:val="21"/>
              </w:rPr>
              <w:t>针对响应人对委托检验项目的响应情况进行比较及打分：</w:t>
            </w:r>
          </w:p>
          <w:p>
            <w:pPr>
              <w:pStyle w:val="52"/>
              <w:keepNext w:val="0"/>
              <w:keepLines w:val="0"/>
              <w:numPr>
                <w:ilvl w:val="255"/>
                <w:numId w:val="0"/>
              </w:numPr>
              <w:suppressLineNumbers w:val="0"/>
              <w:spacing w:before="0" w:beforeAutospacing="0" w:after="0" w:afterAutospacing="0"/>
              <w:ind w:left="0" w:right="0"/>
              <w:rPr>
                <w:rFonts w:hint="default"/>
                <w:szCs w:val="21"/>
              </w:rPr>
            </w:pPr>
            <w:r>
              <w:rPr>
                <w:rFonts w:hint="eastAsia"/>
                <w:szCs w:val="21"/>
              </w:rPr>
              <w:t>1、组织</w:t>
            </w:r>
            <w:r>
              <w:rPr>
                <w:rFonts w:hint="default"/>
                <w:szCs w:val="21"/>
              </w:rPr>
              <w:t>NGS</w:t>
            </w:r>
            <w:r>
              <w:rPr>
                <w:rFonts w:hint="eastAsia"/>
                <w:szCs w:val="21"/>
              </w:rPr>
              <w:t>检测项目基因检测全部外显子，得</w:t>
            </w:r>
            <w:r>
              <w:rPr>
                <w:rFonts w:hint="default"/>
                <w:szCs w:val="21"/>
              </w:rPr>
              <w:t>3</w:t>
            </w:r>
            <w:r>
              <w:rPr>
                <w:rFonts w:hint="eastAsia"/>
                <w:szCs w:val="21"/>
              </w:rPr>
              <w:t>分</w:t>
            </w:r>
          </w:p>
          <w:p>
            <w:pPr>
              <w:pStyle w:val="52"/>
              <w:keepNext w:val="0"/>
              <w:keepLines w:val="0"/>
              <w:numPr>
                <w:ilvl w:val="255"/>
                <w:numId w:val="0"/>
              </w:numPr>
              <w:suppressLineNumbers w:val="0"/>
              <w:spacing w:before="0" w:beforeAutospacing="0" w:after="0" w:afterAutospacing="0" w:line="276" w:lineRule="auto"/>
              <w:ind w:left="0" w:right="0"/>
              <w:rPr>
                <w:rFonts w:hint="default"/>
                <w:szCs w:val="21"/>
              </w:rPr>
            </w:pPr>
            <w:r>
              <w:rPr>
                <w:rFonts w:hint="eastAsia"/>
                <w:szCs w:val="21"/>
              </w:rPr>
              <w:t>2、除全部外显子覆盖以外可以检测额外内含子部分，得</w:t>
            </w:r>
            <w:r>
              <w:rPr>
                <w:rFonts w:hint="default"/>
                <w:szCs w:val="21"/>
              </w:rPr>
              <w:t>2</w:t>
            </w:r>
            <w:r>
              <w:rPr>
                <w:rFonts w:hint="eastAsia"/>
                <w:szCs w:val="21"/>
              </w:rPr>
              <w:t>分；</w:t>
            </w:r>
          </w:p>
          <w:p>
            <w:pPr>
              <w:pStyle w:val="30"/>
              <w:keepNext w:val="0"/>
              <w:keepLines w:val="0"/>
              <w:suppressLineNumbers w:val="0"/>
              <w:adjustRightInd w:val="0"/>
              <w:snapToGrid w:val="0"/>
              <w:spacing w:before="0" w:beforeAutospacing="0" w:after="0" w:afterAutospacing="0" w:line="312" w:lineRule="auto"/>
              <w:ind w:left="0" w:right="0" w:firstLine="0" w:firstLineChars="0"/>
              <w:rPr>
                <w:rFonts w:hint="default"/>
                <w:bCs/>
                <w:sz w:val="21"/>
              </w:rPr>
            </w:pPr>
            <w:r>
              <w:rPr>
                <w:rFonts w:hint="default"/>
                <w:sz w:val="21"/>
              </w:rPr>
              <w:t>3</w:t>
            </w:r>
            <w:r>
              <w:rPr>
                <w:rFonts w:hint="eastAsia"/>
                <w:sz w:val="21"/>
              </w:rPr>
              <w:t xml:space="preserve">、 </w:t>
            </w:r>
            <w:r>
              <w:rPr>
                <w:rFonts w:hint="default"/>
                <w:sz w:val="21"/>
              </w:rPr>
              <w:t>包含HRR基因（BRCA1、BRCA2、ATM、BARD1、BRIP1、CDK12、CHEK1、CHEK2、FANCL、PALB2、RAD51B、RAD51C、RAD51D、RAD54L），得5分</w:t>
            </w:r>
            <w:r>
              <w:rPr>
                <w:rFonts w:hint="default"/>
                <w:bCs/>
                <w:sz w:val="21"/>
              </w:rPr>
              <w:t>，没有不得分。；</w:t>
            </w:r>
          </w:p>
          <w:p>
            <w:pPr>
              <w:keepNext w:val="0"/>
              <w:keepLines w:val="0"/>
              <w:suppressLineNumbers w:val="0"/>
              <w:spacing w:before="0" w:beforeAutospacing="0" w:after="0" w:afterAutospacing="0" w:line="276" w:lineRule="auto"/>
              <w:ind w:left="0" w:right="0"/>
              <w:rPr>
                <w:rFonts w:hint="default"/>
              </w:rPr>
            </w:pPr>
            <w:r>
              <w:rPr>
                <w:rFonts w:hint="default"/>
                <w:szCs w:val="21"/>
              </w:rPr>
              <w:t>4、血液检测产品测序深度需要大于30000X，满足条件得5分，没有不得分。</w:t>
            </w:r>
          </w:p>
        </w:tc>
        <w:tc>
          <w:tcPr>
            <w:tcW w:w="1058" w:type="pct"/>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rPr>
                <w:rFonts w:hint="default"/>
                <w:szCs w:val="21"/>
              </w:rPr>
            </w:pPr>
            <w:r>
              <w:rPr>
                <w:rFonts w:hint="default"/>
                <w:szCs w:val="21"/>
              </w:rPr>
              <w:t>见响应文件第( )页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43" w:type="pct"/>
            <w:vMerge w:val="continue"/>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szCs w:val="21"/>
              </w:rPr>
            </w:pPr>
          </w:p>
        </w:tc>
        <w:tc>
          <w:tcPr>
            <w:tcW w:w="4056" w:type="pct"/>
            <w:gridSpan w:val="2"/>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rPr>
                <w:rFonts w:hint="default"/>
                <w:szCs w:val="21"/>
              </w:rPr>
            </w:pPr>
            <w:r>
              <w:rPr>
                <w:rFonts w:hint="default"/>
                <w:b/>
                <w:bCs/>
                <w:szCs w:val="21"/>
              </w:rPr>
              <w:t>注：响应人需提供本次委托检测项目的产品官方介绍文档、检测报告、发表文章或poster</w:t>
            </w:r>
            <w:r>
              <w:rPr>
                <w:rFonts w:hint="eastAsia"/>
                <w:b/>
                <w:bCs/>
                <w:szCs w:val="21"/>
              </w:rPr>
              <w:t>等并加盖公章以作证明</w:t>
            </w:r>
            <w:r>
              <w:rPr>
                <w:rFonts w:hint="eastAsia"/>
                <w:b/>
                <w:bCs/>
                <w:sz w:val="21"/>
              </w:rPr>
              <w:t>，如未提供或不符合要求的，评审委员会有权判定响应人相应技术参数的响应不符合要求</w:t>
            </w:r>
            <w:r>
              <w:rPr>
                <w:rFonts w:hint="default"/>
                <w:b/>
                <w:bCs/>
                <w:sz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4" w:hRule="atLeast"/>
        </w:trPr>
        <w:tc>
          <w:tcPr>
            <w:tcW w:w="943" w:type="pct"/>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szCs w:val="21"/>
              </w:rPr>
            </w:pPr>
            <w:r>
              <w:rPr>
                <w:rFonts w:hint="default"/>
                <w:szCs w:val="21"/>
              </w:rPr>
              <w:t>响应人服务方案</w:t>
            </w:r>
            <w:r>
              <w:rPr>
                <w:rFonts w:hint="eastAsia"/>
                <w:szCs w:val="21"/>
              </w:rPr>
              <w:t>的比较</w:t>
            </w:r>
          </w:p>
        </w:tc>
        <w:tc>
          <w:tcPr>
            <w:tcW w:w="2998" w:type="pct"/>
            <w:tcBorders>
              <w:tl2br w:val="nil"/>
              <w:tr2bl w:val="nil"/>
            </w:tcBorders>
            <w:shd w:val="clear" w:color="auto" w:fill="auto"/>
            <w:vAlign w:val="center"/>
          </w:tcPr>
          <w:p>
            <w:pPr>
              <w:pStyle w:val="19"/>
              <w:keepNext w:val="0"/>
              <w:keepLines w:val="0"/>
              <w:widowControl w:val="0"/>
              <w:suppressLineNumbers w:val="0"/>
              <w:spacing w:before="0" w:beforeAutospacing="0" w:after="0" w:afterAutospacing="0" w:line="276" w:lineRule="auto"/>
              <w:ind w:left="0" w:right="0" w:firstLine="0" w:firstLineChars="0"/>
              <w:jc w:val="both"/>
              <w:rPr>
                <w:rFonts w:hint="default"/>
                <w:sz w:val="21"/>
                <w:szCs w:val="24"/>
                <w:lang w:val="en-US"/>
              </w:rPr>
            </w:pPr>
            <w:r>
              <w:rPr>
                <w:rFonts w:hint="eastAsia" w:ascii="Times New Roman" w:hAnsi="Times New Roman" w:eastAsia="宋体" w:cs="宋体"/>
                <w:kern w:val="2"/>
                <w:sz w:val="21"/>
                <w:szCs w:val="24"/>
                <w:lang w:val="en-US" w:eastAsia="zh-CN" w:bidi="ar"/>
              </w:rPr>
              <w:t>响应人应针对本项目提供服务方案，</w:t>
            </w:r>
            <w:r>
              <w:rPr>
                <w:rFonts w:hint="eastAsia" w:ascii="宋体" w:hAnsi="宋体" w:eastAsia="宋体" w:cs="宋体"/>
                <w:color w:val="000000"/>
                <w:kern w:val="2"/>
                <w:sz w:val="20"/>
                <w:szCs w:val="20"/>
                <w:lang w:val="en-US" w:eastAsia="zh-CN" w:bidi="ar"/>
              </w:rPr>
              <w:t>方案应至少包括：</w:t>
            </w:r>
          </w:p>
          <w:p>
            <w:pPr>
              <w:pStyle w:val="19"/>
              <w:keepNext w:val="0"/>
              <w:keepLines w:val="0"/>
              <w:widowControl w:val="0"/>
              <w:suppressLineNumbers w:val="0"/>
              <w:spacing w:before="0" w:beforeAutospacing="0" w:after="0" w:afterAutospacing="0" w:line="276" w:lineRule="auto"/>
              <w:ind w:left="0" w:right="0" w:firstLine="0" w:firstLineChars="0"/>
              <w:jc w:val="both"/>
              <w:rPr>
                <w:rFonts w:hint="default"/>
                <w:sz w:val="21"/>
                <w:szCs w:val="24"/>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）总体策划；</w:t>
            </w:r>
          </w:p>
          <w:p>
            <w:pPr>
              <w:pStyle w:val="19"/>
              <w:keepNext w:val="0"/>
              <w:keepLines w:val="0"/>
              <w:widowControl w:val="0"/>
              <w:suppressLineNumbers w:val="0"/>
              <w:spacing w:before="0" w:beforeAutospacing="0" w:after="0" w:afterAutospacing="0" w:line="276" w:lineRule="auto"/>
              <w:ind w:left="0" w:right="0" w:firstLine="0" w:firstLineChars="0"/>
              <w:jc w:val="both"/>
              <w:rPr>
                <w:rFonts w:hint="default"/>
                <w:sz w:val="21"/>
                <w:szCs w:val="24"/>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）专业化管理；</w:t>
            </w:r>
          </w:p>
          <w:p>
            <w:pPr>
              <w:pStyle w:val="19"/>
              <w:keepNext w:val="0"/>
              <w:keepLines w:val="0"/>
              <w:widowControl w:val="0"/>
              <w:suppressLineNumbers w:val="0"/>
              <w:spacing w:before="0" w:beforeAutospacing="0" w:after="0" w:afterAutospacing="0" w:line="276" w:lineRule="auto"/>
              <w:ind w:left="0" w:right="0" w:firstLine="0" w:firstLineChars="0"/>
              <w:jc w:val="both"/>
              <w:rPr>
                <w:rFonts w:hint="default"/>
                <w:sz w:val="21"/>
                <w:szCs w:val="24"/>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）相关设备配备；</w:t>
            </w:r>
          </w:p>
          <w:p>
            <w:pPr>
              <w:pStyle w:val="19"/>
              <w:keepNext w:val="0"/>
              <w:keepLines w:val="0"/>
              <w:widowControl w:val="0"/>
              <w:suppressLineNumbers w:val="0"/>
              <w:spacing w:before="0" w:beforeAutospacing="0" w:after="0" w:afterAutospacing="0" w:line="276" w:lineRule="auto"/>
              <w:ind w:left="0" w:right="0" w:firstLine="0" w:firstLineChars="0"/>
              <w:jc w:val="both"/>
              <w:rPr>
                <w:rFonts w:hint="default"/>
                <w:sz w:val="21"/>
                <w:szCs w:val="24"/>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）专业人员配备；</w:t>
            </w:r>
          </w:p>
          <w:p>
            <w:pPr>
              <w:pStyle w:val="19"/>
              <w:keepNext w:val="0"/>
              <w:keepLines w:val="0"/>
              <w:widowControl w:val="0"/>
              <w:suppressLineNumbers w:val="0"/>
              <w:spacing w:before="0" w:beforeAutospacing="0" w:after="0" w:afterAutospacing="0" w:line="276" w:lineRule="auto"/>
              <w:ind w:left="0" w:right="0" w:firstLine="0" w:firstLineChars="0"/>
              <w:jc w:val="both"/>
              <w:rPr>
                <w:rFonts w:hint="default"/>
                <w:sz w:val="21"/>
                <w:szCs w:val="24"/>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5</w:t>
            </w:r>
            <w:r>
              <w:rPr>
                <w:rFonts w:hint="eastAsia" w:ascii="Times New Roman" w:hAnsi="Times New Roman" w:eastAsia="宋体" w:cs="宋体"/>
                <w:kern w:val="2"/>
                <w:sz w:val="21"/>
                <w:szCs w:val="24"/>
                <w:lang w:val="en-US" w:eastAsia="zh-CN" w:bidi="ar"/>
              </w:rPr>
              <w:t>）数据传输方案；</w:t>
            </w:r>
          </w:p>
          <w:p>
            <w:pPr>
              <w:pStyle w:val="19"/>
              <w:keepNext w:val="0"/>
              <w:keepLines w:val="0"/>
              <w:widowControl w:val="0"/>
              <w:suppressLineNumbers w:val="0"/>
              <w:spacing w:before="0" w:beforeAutospacing="0" w:after="0" w:afterAutospacing="0" w:line="276" w:lineRule="auto"/>
              <w:ind w:left="0" w:right="0" w:firstLine="0" w:firstLineChars="0"/>
              <w:jc w:val="both"/>
              <w:rPr>
                <w:rFonts w:hint="default"/>
                <w:sz w:val="21"/>
                <w:szCs w:val="24"/>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6</w:t>
            </w:r>
            <w:r>
              <w:rPr>
                <w:rFonts w:hint="eastAsia" w:ascii="Times New Roman" w:hAnsi="Times New Roman" w:eastAsia="宋体" w:cs="宋体"/>
                <w:kern w:val="2"/>
                <w:sz w:val="21"/>
                <w:szCs w:val="24"/>
                <w:lang w:val="en-US" w:eastAsia="zh-CN" w:bidi="ar"/>
              </w:rPr>
              <w:t>）质量控制方案；</w:t>
            </w:r>
          </w:p>
          <w:p>
            <w:pPr>
              <w:pStyle w:val="19"/>
              <w:keepNext w:val="0"/>
              <w:keepLines w:val="0"/>
              <w:widowControl w:val="0"/>
              <w:suppressLineNumbers w:val="0"/>
              <w:spacing w:before="0" w:beforeAutospacing="0" w:after="0" w:afterAutospacing="0" w:line="276" w:lineRule="auto"/>
              <w:ind w:left="0" w:right="0" w:firstLine="0" w:firstLineChars="0"/>
              <w:jc w:val="both"/>
              <w:rPr>
                <w:rFonts w:hint="default"/>
                <w:sz w:val="21"/>
                <w:szCs w:val="24"/>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7</w:t>
            </w:r>
            <w:r>
              <w:rPr>
                <w:rFonts w:hint="eastAsia" w:ascii="Times New Roman" w:hAnsi="Times New Roman" w:eastAsia="宋体" w:cs="宋体"/>
                <w:kern w:val="2"/>
                <w:sz w:val="21"/>
                <w:szCs w:val="24"/>
                <w:lang w:val="en-US" w:eastAsia="zh-CN" w:bidi="ar"/>
              </w:rPr>
              <w:t>）关于样本生物信息安全保护；</w:t>
            </w:r>
          </w:p>
          <w:p>
            <w:pPr>
              <w:pStyle w:val="19"/>
              <w:keepNext w:val="0"/>
              <w:keepLines w:val="0"/>
              <w:widowControl w:val="0"/>
              <w:suppressLineNumbers w:val="0"/>
              <w:spacing w:before="0" w:beforeAutospacing="0" w:after="0" w:afterAutospacing="0" w:line="276" w:lineRule="auto"/>
              <w:ind w:left="0" w:right="0" w:firstLine="0" w:firstLineChars="0"/>
              <w:jc w:val="both"/>
              <w:rPr>
                <w:rFonts w:hint="default"/>
                <w:sz w:val="21"/>
                <w:szCs w:val="24"/>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8</w:t>
            </w:r>
            <w:r>
              <w:rPr>
                <w:rFonts w:hint="eastAsia" w:ascii="Times New Roman" w:hAnsi="Times New Roman" w:eastAsia="宋体" w:cs="宋体"/>
                <w:kern w:val="2"/>
                <w:sz w:val="21"/>
                <w:szCs w:val="24"/>
                <w:lang w:val="en-US" w:eastAsia="zh-CN" w:bidi="ar"/>
              </w:rPr>
              <w:t>）隐私保密。</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2"/>
                <w:sz w:val="21"/>
                <w:szCs w:val="20"/>
                <w:lang w:val="en-US" w:eastAsia="zh-CN" w:bidi="ar"/>
              </w:rPr>
              <w:t>每提供1项内容且表述完整、科学、可行的得1.25分，若提供的内容不合理或有瑕疵的每项得0.5分，最高得10分。未提供服务方案不得分。</w:t>
            </w:r>
          </w:p>
        </w:tc>
        <w:tc>
          <w:tcPr>
            <w:tcW w:w="1058" w:type="pct"/>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rPr>
                <w:rFonts w:hint="default"/>
                <w:szCs w:val="21"/>
              </w:rPr>
            </w:pPr>
            <w:r>
              <w:rPr>
                <w:rFonts w:hint="default"/>
                <w:szCs w:val="21"/>
              </w:rPr>
              <w:t>见响应文件第( )页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914" w:hRule="atLeast"/>
        </w:trPr>
        <w:tc>
          <w:tcPr>
            <w:tcW w:w="943" w:type="pct"/>
            <w:vMerge w:val="restart"/>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szCs w:val="21"/>
              </w:rPr>
            </w:pPr>
            <w:r>
              <w:rPr>
                <w:rFonts w:hint="default"/>
                <w:szCs w:val="21"/>
              </w:rPr>
              <w:t>各响应人投入人员的实施方案进行比较</w:t>
            </w:r>
          </w:p>
        </w:tc>
        <w:tc>
          <w:tcPr>
            <w:tcW w:w="2998" w:type="pct"/>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rPr>
                <w:rFonts w:hint="default"/>
                <w:szCs w:val="21"/>
              </w:rPr>
            </w:pPr>
            <w:r>
              <w:rPr>
                <w:rFonts w:hint="default"/>
                <w:szCs w:val="21"/>
              </w:rPr>
              <w:t>1.响应人每提供</w:t>
            </w:r>
            <w:r>
              <w:rPr>
                <w:rFonts w:hint="eastAsia"/>
                <w:szCs w:val="21"/>
                <w:lang w:eastAsia="zh-CN"/>
              </w:rPr>
              <w:t>一名负责</w:t>
            </w:r>
            <w:r>
              <w:rPr>
                <w:rFonts w:hint="default"/>
                <w:szCs w:val="21"/>
              </w:rPr>
              <w:t>签发报告</w:t>
            </w:r>
            <w:r>
              <w:rPr>
                <w:rFonts w:hint="eastAsia"/>
                <w:szCs w:val="21"/>
                <w:lang w:eastAsia="zh-CN"/>
              </w:rPr>
              <w:t>的</w:t>
            </w:r>
            <w:r>
              <w:rPr>
                <w:rFonts w:hint="default"/>
                <w:szCs w:val="21"/>
              </w:rPr>
              <w:t>中级及以上职称病理医师的执业医师证书及对应职称证书（执业单位为响应人）得1分，最高2分，没有不得分</w:t>
            </w:r>
            <w:r>
              <w:rPr>
                <w:rFonts w:hint="eastAsia"/>
                <w:szCs w:val="21"/>
              </w:rPr>
              <w:t>。</w:t>
            </w:r>
          </w:p>
          <w:p>
            <w:pPr>
              <w:keepNext w:val="0"/>
              <w:keepLines w:val="0"/>
              <w:suppressLineNumbers w:val="0"/>
              <w:spacing w:before="0" w:beforeAutospacing="0" w:after="0" w:afterAutospacing="0" w:line="276" w:lineRule="auto"/>
              <w:ind w:left="0" w:right="0"/>
              <w:rPr>
                <w:rFonts w:hint="default"/>
                <w:szCs w:val="21"/>
              </w:rPr>
            </w:pPr>
            <w:r>
              <w:rPr>
                <w:rFonts w:hint="default"/>
                <w:szCs w:val="21"/>
              </w:rPr>
              <w:t>2.响应人每</w:t>
            </w:r>
            <w:r>
              <w:rPr>
                <w:rFonts w:hint="eastAsia"/>
                <w:szCs w:val="21"/>
                <w:lang w:eastAsia="zh-CN"/>
              </w:rPr>
              <w:t>提供</w:t>
            </w:r>
            <w:r>
              <w:rPr>
                <w:rFonts w:hint="default"/>
                <w:szCs w:val="21"/>
              </w:rPr>
              <w:t>一名PCR上岗证技术人员得1分，最高得5分（以上人员须提供毕业证书复印件</w:t>
            </w:r>
            <w:r>
              <w:rPr>
                <w:rFonts w:hint="eastAsia"/>
                <w:szCs w:val="21"/>
              </w:rPr>
              <w:t>并</w:t>
            </w:r>
            <w:r>
              <w:rPr>
                <w:rFonts w:hint="default"/>
                <w:szCs w:val="21"/>
              </w:rPr>
              <w:t>加盖公章为准）</w:t>
            </w:r>
          </w:p>
          <w:p>
            <w:pPr>
              <w:keepNext w:val="0"/>
              <w:keepLines w:val="0"/>
              <w:suppressLineNumbers w:val="0"/>
              <w:spacing w:before="0" w:beforeAutospacing="0" w:after="0" w:afterAutospacing="0" w:line="276" w:lineRule="auto"/>
              <w:ind w:left="0" w:right="0"/>
              <w:rPr>
                <w:rFonts w:hint="default"/>
                <w:szCs w:val="21"/>
              </w:rPr>
            </w:pPr>
            <w:r>
              <w:rPr>
                <w:rFonts w:hint="default"/>
                <w:szCs w:val="21"/>
              </w:rPr>
              <w:t>3.响应人每提供一名分子生物学或生信相关专业博士及以上的人员得 1 分，最高得3分（以上人员须提供毕业证书复印件</w:t>
            </w:r>
            <w:r>
              <w:rPr>
                <w:rFonts w:hint="eastAsia"/>
                <w:szCs w:val="21"/>
              </w:rPr>
              <w:t>并</w:t>
            </w:r>
            <w:r>
              <w:rPr>
                <w:rFonts w:hint="default"/>
                <w:szCs w:val="21"/>
              </w:rPr>
              <w:t>加盖公章为准）</w:t>
            </w:r>
          </w:p>
        </w:tc>
        <w:tc>
          <w:tcPr>
            <w:tcW w:w="1058" w:type="pct"/>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rPr>
                <w:rFonts w:hint="default"/>
                <w:szCs w:val="21"/>
              </w:rPr>
            </w:pPr>
            <w:r>
              <w:rPr>
                <w:rFonts w:hint="default"/>
                <w:szCs w:val="21"/>
              </w:rPr>
              <w:t>见响应文件第( )页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4" w:hRule="atLeast"/>
        </w:trPr>
        <w:tc>
          <w:tcPr>
            <w:tcW w:w="943" w:type="pct"/>
            <w:vMerge w:val="continue"/>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szCs w:val="21"/>
              </w:rPr>
            </w:pPr>
          </w:p>
        </w:tc>
        <w:tc>
          <w:tcPr>
            <w:tcW w:w="4056" w:type="pct"/>
            <w:gridSpan w:val="2"/>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rPr>
                <w:rFonts w:hint="default"/>
                <w:szCs w:val="21"/>
              </w:rPr>
            </w:pPr>
            <w:r>
              <w:rPr>
                <w:rFonts w:hint="default"/>
                <w:szCs w:val="21"/>
              </w:rPr>
              <w:t>注：</w:t>
            </w:r>
            <w:r>
              <w:rPr>
                <w:rFonts w:hint="default"/>
                <w:bCs/>
                <w:sz w:val="21"/>
              </w:rPr>
              <w:t>以上所有人员</w:t>
            </w:r>
            <w:r>
              <w:rPr>
                <w:rFonts w:hint="eastAsia"/>
                <w:bCs/>
                <w:sz w:val="21"/>
              </w:rPr>
              <w:t>均</w:t>
            </w:r>
            <w:r>
              <w:rPr>
                <w:rFonts w:hint="default"/>
                <w:bCs/>
                <w:sz w:val="21"/>
              </w:rPr>
              <w:t>应为</w:t>
            </w:r>
            <w:r>
              <w:rPr>
                <w:rFonts w:hint="eastAsia"/>
                <w:bCs/>
                <w:sz w:val="21"/>
              </w:rPr>
              <w:t>响应供应人的在职职工</w:t>
            </w:r>
            <w:r>
              <w:rPr>
                <w:rFonts w:hint="default"/>
                <w:bCs/>
                <w:sz w:val="21"/>
              </w:rPr>
              <w:t>，</w:t>
            </w:r>
            <w:r>
              <w:rPr>
                <w:rFonts w:hint="eastAsia"/>
                <w:bCs/>
                <w:sz w:val="21"/>
              </w:rPr>
              <w:t>响应人需</w:t>
            </w:r>
            <w:r>
              <w:rPr>
                <w:rFonts w:hint="default"/>
                <w:bCs/>
                <w:sz w:val="21"/>
              </w:rPr>
              <w:t>提供</w:t>
            </w:r>
            <w:r>
              <w:rPr>
                <w:rFonts w:hint="eastAsia"/>
                <w:bCs/>
                <w:sz w:val="21"/>
              </w:rPr>
              <w:t>在本项目响应截止日之前在</w:t>
            </w:r>
            <w:r>
              <w:rPr>
                <w:rFonts w:hint="eastAsia"/>
                <w:bCs/>
                <w:sz w:val="21"/>
                <w:lang w:eastAsia="zh-CN"/>
              </w:rPr>
              <w:t>响应</w:t>
            </w:r>
            <w:r>
              <w:rPr>
                <w:rFonts w:hint="eastAsia"/>
                <w:bCs/>
                <w:sz w:val="21"/>
              </w:rPr>
              <w:t>人公司6个月内任意一个月（2022年</w:t>
            </w:r>
            <w:r>
              <w:rPr>
                <w:rFonts w:hint="eastAsia"/>
                <w:bCs/>
                <w:sz w:val="21"/>
                <w:lang w:val="en-US" w:eastAsia="zh-CN"/>
              </w:rPr>
              <w:t>7</w:t>
            </w:r>
            <w:r>
              <w:rPr>
                <w:rFonts w:hint="eastAsia"/>
                <w:bCs/>
                <w:sz w:val="21"/>
              </w:rPr>
              <w:t>月-1</w:t>
            </w:r>
            <w:r>
              <w:rPr>
                <w:rFonts w:hint="eastAsia"/>
                <w:bCs/>
                <w:sz w:val="21"/>
                <w:lang w:val="en-US" w:eastAsia="zh-CN"/>
              </w:rPr>
              <w:t>2</w:t>
            </w:r>
            <w:r>
              <w:rPr>
                <w:rFonts w:hint="eastAsia"/>
                <w:bCs/>
                <w:sz w:val="21"/>
              </w:rPr>
              <w:t>月）缴纳社会保险的凭据。</w:t>
            </w:r>
            <w:r>
              <w:rPr>
                <w:rFonts w:hint="default"/>
                <w:b/>
              </w:rPr>
              <w:t>同一人具有多个证书不累计得分。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4" w:hRule="atLeast"/>
        </w:trPr>
        <w:tc>
          <w:tcPr>
            <w:tcW w:w="943" w:type="pct"/>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szCs w:val="21"/>
              </w:rPr>
            </w:pPr>
            <w:r>
              <w:rPr>
                <w:rFonts w:hint="default"/>
                <w:szCs w:val="21"/>
              </w:rPr>
              <w:t>各响应人物流运输方案及冷链情况的比较</w:t>
            </w:r>
          </w:p>
        </w:tc>
        <w:tc>
          <w:tcPr>
            <w:tcW w:w="2998" w:type="pct"/>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rPr>
                <w:rFonts w:hint="default"/>
                <w:szCs w:val="21"/>
              </w:rPr>
            </w:pPr>
            <w:r>
              <w:rPr>
                <w:rFonts w:hint="eastAsia"/>
                <w:szCs w:val="21"/>
              </w:rPr>
              <w:t>对各响应人物流运输方案情况，能否保证样本运输安全，样本运输是否完整，是否做到全程直立、封闭进行比较及打分：</w:t>
            </w:r>
          </w:p>
          <w:p>
            <w:pPr>
              <w:keepNext w:val="0"/>
              <w:keepLines w:val="0"/>
              <w:suppressLineNumbers w:val="0"/>
              <w:spacing w:before="0" w:beforeAutospacing="0" w:after="0" w:afterAutospacing="0" w:line="276" w:lineRule="auto"/>
              <w:ind w:left="0" w:right="0"/>
              <w:rPr>
                <w:rFonts w:hint="default"/>
                <w:szCs w:val="21"/>
              </w:rPr>
            </w:pPr>
            <w:r>
              <w:rPr>
                <w:rFonts w:hint="eastAsia"/>
                <w:szCs w:val="21"/>
              </w:rPr>
              <w:t>1.根据响应人标本转运物流流程规章制度（包括标本运输紧急预案）及工作各环节操作说明书内容完整性和科学性，得2分，不提供不得分；</w:t>
            </w:r>
          </w:p>
          <w:p>
            <w:pPr>
              <w:keepNext w:val="0"/>
              <w:keepLines w:val="0"/>
              <w:suppressLineNumbers w:val="0"/>
              <w:spacing w:before="0" w:beforeAutospacing="0" w:after="0" w:afterAutospacing="0" w:line="276" w:lineRule="auto"/>
              <w:ind w:left="0" w:right="0"/>
              <w:rPr>
                <w:rFonts w:hint="default"/>
                <w:szCs w:val="21"/>
              </w:rPr>
            </w:pPr>
            <w:r>
              <w:rPr>
                <w:rFonts w:hint="eastAsia"/>
                <w:szCs w:val="21"/>
              </w:rPr>
              <w:t>2.响应人自带物流运输团队或与第三方物流运输团队签订合作协议，提供物流公司物流经营许可证复印件或有效期内的合作协议（经营范围需包含“货物专用运输（冷藏保鲜）”）得2分，不提供不得分；</w:t>
            </w:r>
          </w:p>
          <w:p>
            <w:pPr>
              <w:keepNext w:val="0"/>
              <w:keepLines w:val="0"/>
              <w:suppressLineNumbers w:val="0"/>
              <w:spacing w:before="0" w:beforeAutospacing="0" w:after="0" w:afterAutospacing="0" w:line="276" w:lineRule="auto"/>
              <w:ind w:left="0" w:right="0"/>
              <w:rPr>
                <w:rFonts w:hint="default"/>
              </w:rPr>
            </w:pPr>
            <w:r>
              <w:rPr>
                <w:rFonts w:hint="eastAsia"/>
                <w:szCs w:val="21"/>
              </w:rPr>
              <w:t>3.物流设备设施配置情况：根据物流车辆配备、性能、冷链设施，车辆上配有专业设备情况得1分，无提供或资料不全者不得分。</w:t>
            </w:r>
          </w:p>
        </w:tc>
        <w:tc>
          <w:tcPr>
            <w:tcW w:w="1058" w:type="pct"/>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rPr>
                <w:rFonts w:hint="default"/>
                <w:szCs w:val="21"/>
              </w:rPr>
            </w:pPr>
            <w:r>
              <w:rPr>
                <w:rFonts w:hint="default"/>
                <w:szCs w:val="21"/>
              </w:rPr>
              <w:t>见响应文件第( )页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4" w:hRule="atLeast"/>
        </w:trPr>
        <w:tc>
          <w:tcPr>
            <w:tcW w:w="943" w:type="pct"/>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szCs w:val="21"/>
              </w:rPr>
            </w:pPr>
            <w:r>
              <w:rPr>
                <w:rFonts w:hint="default"/>
                <w:szCs w:val="21"/>
              </w:rPr>
              <w:t>对各响应人项目实施保障措施及服务质量承诺的比较</w:t>
            </w:r>
          </w:p>
        </w:tc>
        <w:tc>
          <w:tcPr>
            <w:tcW w:w="2998" w:type="pct"/>
            <w:tcBorders>
              <w:tl2br w:val="nil"/>
              <w:tr2bl w:val="nil"/>
            </w:tcBorders>
            <w:shd w:val="clear" w:color="auto" w:fill="auto"/>
            <w:vAlign w:val="center"/>
          </w:tcPr>
          <w:p>
            <w:pPr>
              <w:pStyle w:val="19"/>
              <w:keepNext w:val="0"/>
              <w:keepLines w:val="0"/>
              <w:widowControl w:val="0"/>
              <w:suppressLineNumbers w:val="0"/>
              <w:spacing w:before="0" w:beforeAutospacing="0" w:after="0" w:afterAutospacing="0" w:line="276" w:lineRule="auto"/>
              <w:ind w:left="0" w:right="0" w:firstLine="0" w:firstLineChars="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响应人应针对本项目提供项目实施保障措施及服务质量，方案应至少包括：</w:t>
            </w:r>
          </w:p>
          <w:p>
            <w:pPr>
              <w:pStyle w:val="19"/>
              <w:keepNext w:val="0"/>
              <w:keepLines w:val="0"/>
              <w:widowControl w:val="0"/>
              <w:numPr>
                <w:ilvl w:val="0"/>
                <w:numId w:val="17"/>
              </w:numPr>
              <w:suppressLineNumbers w:val="0"/>
              <w:spacing w:before="0" w:beforeAutospacing="0" w:after="0" w:afterAutospacing="0" w:line="276" w:lineRule="auto"/>
              <w:ind w:left="0" w:right="0" w:firstLine="0" w:firstLineChars="0"/>
              <w:jc w:val="both"/>
              <w:rPr>
                <w:rFonts w:hint="default"/>
                <w:sz w:val="21"/>
                <w:szCs w:val="24"/>
                <w:lang w:val="en-US"/>
              </w:rPr>
            </w:pPr>
            <w:r>
              <w:rPr>
                <w:rFonts w:hint="eastAsia" w:ascii="Times New Roman" w:hAnsi="Times New Roman" w:eastAsia="宋体" w:cs="宋体"/>
                <w:kern w:val="2"/>
                <w:sz w:val="21"/>
                <w:szCs w:val="24"/>
                <w:lang w:val="en-US" w:eastAsia="zh-CN" w:bidi="ar"/>
              </w:rPr>
              <w:t>实施保障措施和服务质量承诺有针对性；</w:t>
            </w:r>
          </w:p>
          <w:p>
            <w:pPr>
              <w:pStyle w:val="19"/>
              <w:keepNext w:val="0"/>
              <w:keepLines w:val="0"/>
              <w:widowControl w:val="0"/>
              <w:numPr>
                <w:ilvl w:val="0"/>
                <w:numId w:val="17"/>
              </w:numPr>
              <w:suppressLineNumbers w:val="0"/>
              <w:spacing w:before="0" w:beforeAutospacing="0" w:after="0" w:afterAutospacing="0" w:line="276" w:lineRule="auto"/>
              <w:ind w:left="0" w:right="0" w:firstLine="0" w:firstLineChars="0"/>
              <w:jc w:val="both"/>
              <w:rPr>
                <w:rFonts w:hint="default"/>
                <w:sz w:val="21"/>
                <w:szCs w:val="24"/>
                <w:lang w:val="en-US"/>
              </w:rPr>
            </w:pPr>
            <w:r>
              <w:rPr>
                <w:rFonts w:hint="eastAsia" w:ascii="Times New Roman" w:hAnsi="Times New Roman" w:eastAsia="宋体" w:cs="宋体"/>
                <w:kern w:val="2"/>
                <w:sz w:val="21"/>
                <w:szCs w:val="24"/>
                <w:lang w:val="en-US" w:eastAsia="zh-CN" w:bidi="ar"/>
              </w:rPr>
              <w:t>切实考虑项目实施实际情况；</w:t>
            </w:r>
          </w:p>
          <w:p>
            <w:pPr>
              <w:pStyle w:val="19"/>
              <w:keepNext w:val="0"/>
              <w:keepLines w:val="0"/>
              <w:widowControl w:val="0"/>
              <w:numPr>
                <w:ilvl w:val="0"/>
                <w:numId w:val="17"/>
              </w:numPr>
              <w:suppressLineNumbers w:val="0"/>
              <w:spacing w:before="0" w:beforeAutospacing="0" w:after="0" w:afterAutospacing="0" w:line="276" w:lineRule="auto"/>
              <w:ind w:left="0" w:right="0" w:firstLine="0" w:firstLineChars="0"/>
              <w:jc w:val="both"/>
              <w:rPr>
                <w:rFonts w:hint="default"/>
                <w:bCs/>
                <w:sz w:val="21"/>
                <w:szCs w:val="24"/>
                <w:lang w:val="en-US"/>
              </w:rPr>
            </w:pPr>
            <w:r>
              <w:rPr>
                <w:rFonts w:hint="eastAsia" w:ascii="Times New Roman" w:hAnsi="Times New Roman" w:eastAsia="宋体" w:cs="宋体"/>
                <w:kern w:val="2"/>
                <w:sz w:val="21"/>
                <w:szCs w:val="24"/>
                <w:lang w:val="en-US" w:eastAsia="zh-CN" w:bidi="ar"/>
              </w:rPr>
              <w:t>提出解决方案；</w:t>
            </w:r>
          </w:p>
          <w:p>
            <w:pPr>
              <w:pStyle w:val="19"/>
              <w:keepNext w:val="0"/>
              <w:keepLines w:val="0"/>
              <w:widowControl w:val="0"/>
              <w:numPr>
                <w:ilvl w:val="0"/>
                <w:numId w:val="17"/>
              </w:numPr>
              <w:suppressLineNumbers w:val="0"/>
              <w:spacing w:before="0" w:beforeAutospacing="0" w:after="0" w:afterAutospacing="0" w:line="276" w:lineRule="auto"/>
              <w:ind w:left="0" w:right="0" w:firstLine="0" w:firstLineChars="0"/>
              <w:jc w:val="both"/>
              <w:rPr>
                <w:rFonts w:hint="default"/>
                <w:bCs/>
                <w:sz w:val="21"/>
                <w:szCs w:val="24"/>
                <w:lang w:val="en-US"/>
              </w:rPr>
            </w:pPr>
            <w:r>
              <w:rPr>
                <w:rFonts w:hint="eastAsia" w:ascii="Times New Roman" w:hAnsi="Times New Roman" w:eastAsia="宋体" w:cs="宋体"/>
                <w:kern w:val="2"/>
                <w:sz w:val="21"/>
                <w:szCs w:val="24"/>
                <w:lang w:val="en-US" w:eastAsia="zh-CN" w:bidi="ar"/>
              </w:rPr>
              <w:t>措施完善可行、具体合理</w:t>
            </w:r>
            <w:r>
              <w:rPr>
                <w:rFonts w:hint="eastAsia" w:ascii="Times New Roman" w:hAnsi="Times New Roman" w:eastAsia="宋体" w:cs="宋体"/>
                <w:bCs/>
                <w:kern w:val="2"/>
                <w:sz w:val="21"/>
                <w:szCs w:val="24"/>
                <w:lang w:val="en-US" w:eastAsia="zh-CN" w:bidi="ar"/>
              </w:rPr>
              <w:t>。</w:t>
            </w:r>
          </w:p>
          <w:p>
            <w:pPr>
              <w:keepNext w:val="0"/>
              <w:keepLines w:val="0"/>
              <w:widowControl/>
              <w:suppressLineNumbers w:val="0"/>
              <w:spacing w:before="0" w:beforeAutospacing="0" w:after="0" w:afterAutospacing="0"/>
              <w:ind w:left="0" w:right="0"/>
              <w:jc w:val="left"/>
              <w:rPr>
                <w:rFonts w:hint="default"/>
                <w:b/>
                <w:bCs/>
                <w:szCs w:val="21"/>
              </w:rPr>
            </w:pPr>
            <w:r>
              <w:rPr>
                <w:rFonts w:hint="eastAsia" w:ascii="宋体" w:hAnsi="宋体" w:eastAsia="宋体" w:cs="宋体"/>
                <w:color w:val="000000"/>
                <w:kern w:val="2"/>
                <w:sz w:val="21"/>
                <w:szCs w:val="20"/>
                <w:lang w:val="en-US" w:eastAsia="zh-CN" w:bidi="ar"/>
              </w:rPr>
              <w:t>每提供1项内容且表述完整、科学、可行的得1分，若提供的内容不合理或有瑕疵的每项得0.5分，最高得4分。未提供服务方案不得分。</w:t>
            </w:r>
          </w:p>
        </w:tc>
        <w:tc>
          <w:tcPr>
            <w:tcW w:w="1058" w:type="pct"/>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rPr>
                <w:rFonts w:hint="default"/>
                <w:szCs w:val="21"/>
              </w:rPr>
            </w:pPr>
            <w:r>
              <w:rPr>
                <w:rFonts w:hint="default"/>
                <w:szCs w:val="21"/>
              </w:rPr>
              <w:t>见响应文件第( )页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4" w:hRule="atLeast"/>
        </w:trPr>
        <w:tc>
          <w:tcPr>
            <w:tcW w:w="943" w:type="pct"/>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szCs w:val="21"/>
              </w:rPr>
            </w:pPr>
            <w:r>
              <w:rPr>
                <w:rFonts w:hint="default"/>
                <w:szCs w:val="21"/>
              </w:rPr>
              <w:t>各响应人对本次项目所投入的设施、设备的方案的比较</w:t>
            </w:r>
          </w:p>
        </w:tc>
        <w:tc>
          <w:tcPr>
            <w:tcW w:w="2998" w:type="pct"/>
            <w:tcBorders>
              <w:tl2br w:val="nil"/>
              <w:tr2bl w:val="nil"/>
            </w:tcBorders>
            <w:shd w:val="clear" w:color="auto" w:fill="auto"/>
            <w:vAlign w:val="center"/>
          </w:tcPr>
          <w:p>
            <w:pPr>
              <w:keepNext w:val="0"/>
              <w:keepLines w:val="0"/>
              <w:suppressLineNumbers w:val="0"/>
              <w:spacing w:before="0" w:beforeAutospacing="0" w:after="0" w:afterAutospacing="0" w:line="276" w:lineRule="auto"/>
              <w:ind w:left="0" w:right="0"/>
              <w:rPr>
                <w:rFonts w:hint="default"/>
                <w:szCs w:val="21"/>
              </w:rPr>
            </w:pPr>
            <w:r>
              <w:rPr>
                <w:rFonts w:hint="default"/>
                <w:szCs w:val="21"/>
              </w:rPr>
              <w:t>对各响应人对本次项目所投入的设施、设备的方案是否完善可行、具体合理，进行比较及打分：</w:t>
            </w:r>
          </w:p>
          <w:p>
            <w:pPr>
              <w:keepNext w:val="0"/>
              <w:keepLines w:val="0"/>
              <w:suppressLineNumbers w:val="0"/>
              <w:spacing w:before="0" w:beforeAutospacing="0" w:after="0" w:afterAutospacing="0" w:line="276" w:lineRule="auto"/>
              <w:ind w:left="0" w:right="0"/>
              <w:rPr>
                <w:rFonts w:hint="default"/>
                <w:szCs w:val="21"/>
              </w:rPr>
            </w:pPr>
            <w:r>
              <w:rPr>
                <w:rFonts w:hint="default"/>
                <w:szCs w:val="21"/>
              </w:rPr>
              <w:t>1、响应人针对本次项目所投入的设施、设备高端，能满足本项目实施需要，配置合理的，</w:t>
            </w:r>
            <w:r>
              <w:rPr>
                <w:rFonts w:hint="default"/>
                <w:b/>
                <w:bCs/>
                <w:szCs w:val="21"/>
              </w:rPr>
              <w:t>得6分；</w:t>
            </w:r>
          </w:p>
          <w:p>
            <w:pPr>
              <w:keepNext w:val="0"/>
              <w:keepLines w:val="0"/>
              <w:suppressLineNumbers w:val="0"/>
              <w:spacing w:before="0" w:beforeAutospacing="0" w:after="0" w:afterAutospacing="0" w:line="276" w:lineRule="auto"/>
              <w:ind w:left="0" w:right="0"/>
              <w:rPr>
                <w:rFonts w:hint="default"/>
                <w:szCs w:val="21"/>
              </w:rPr>
            </w:pPr>
            <w:r>
              <w:rPr>
                <w:rFonts w:hint="default"/>
                <w:szCs w:val="21"/>
              </w:rPr>
              <w:t>2、所投入的设施、设备基本满足用户需求的，</w:t>
            </w:r>
            <w:r>
              <w:rPr>
                <w:rFonts w:hint="default"/>
                <w:b/>
                <w:bCs/>
                <w:szCs w:val="21"/>
              </w:rPr>
              <w:t>得3分；</w:t>
            </w:r>
          </w:p>
          <w:p>
            <w:pPr>
              <w:keepNext w:val="0"/>
              <w:keepLines w:val="0"/>
              <w:suppressLineNumbers w:val="0"/>
              <w:spacing w:before="0" w:beforeAutospacing="0" w:after="0" w:afterAutospacing="0" w:line="276" w:lineRule="auto"/>
              <w:ind w:left="0" w:right="0"/>
              <w:rPr>
                <w:rFonts w:hint="default"/>
                <w:szCs w:val="21"/>
              </w:rPr>
            </w:pPr>
            <w:r>
              <w:rPr>
                <w:rFonts w:hint="default"/>
                <w:szCs w:val="21"/>
              </w:rPr>
              <w:t>3、所投入的设施、设备不能满足用户需求或没有提供任何说明或证明材料的，</w:t>
            </w:r>
            <w:r>
              <w:rPr>
                <w:rFonts w:hint="default"/>
                <w:b/>
                <w:bCs/>
                <w:szCs w:val="21"/>
              </w:rPr>
              <w:t>得0分。</w:t>
            </w:r>
          </w:p>
        </w:tc>
        <w:tc>
          <w:tcPr>
            <w:tcW w:w="1058" w:type="pct"/>
            <w:tcBorders>
              <w:tl2br w:val="nil"/>
              <w:tr2bl w:val="nil"/>
            </w:tcBorders>
            <w:shd w:val="clear" w:color="auto" w:fill="auto"/>
            <w:vAlign w:val="center"/>
          </w:tcPr>
          <w:p>
            <w:pPr>
              <w:pStyle w:val="16"/>
              <w:keepNext w:val="0"/>
              <w:keepLines w:val="0"/>
              <w:widowControl/>
              <w:suppressLineNumbers w:val="0"/>
              <w:spacing w:before="0" w:beforeAutospacing="0" w:after="0" w:afterAutospacing="0" w:line="276" w:lineRule="auto"/>
              <w:ind w:left="0" w:right="0"/>
              <w:rPr>
                <w:rFonts w:hint="default"/>
                <w:szCs w:val="21"/>
              </w:rPr>
            </w:pPr>
            <w:r>
              <w:rPr>
                <w:rFonts w:hint="default"/>
                <w:szCs w:val="21"/>
              </w:rPr>
              <w:t>见响应文件第( )页</w:t>
            </w:r>
          </w:p>
        </w:tc>
      </w:tr>
    </w:tbl>
    <w:p>
      <w:pPr>
        <w:shd w:val="clear" w:color="auto" w:fill="FFFFFF"/>
        <w:rPr>
          <w:szCs w:val="21"/>
        </w:rPr>
      </w:pPr>
    </w:p>
    <w:p>
      <w:pPr>
        <w:shd w:val="clear" w:color="auto" w:fill="FFFFFF"/>
        <w:ind w:firstLine="420" w:firstLineChars="200"/>
        <w:rPr>
          <w:szCs w:val="21"/>
        </w:rPr>
      </w:pPr>
    </w:p>
    <w:p>
      <w:pPr>
        <w:adjustRightInd w:val="0"/>
        <w:snapToGrid w:val="0"/>
        <w:spacing w:line="360" w:lineRule="auto"/>
        <w:ind w:left="420" w:leftChars="200"/>
        <w:rPr>
          <w:sz w:val="24"/>
        </w:rPr>
      </w:pPr>
      <w:r>
        <w:rPr>
          <w:sz w:val="24"/>
        </w:rPr>
        <w:t>备注：</w:t>
      </w:r>
    </w:p>
    <w:p>
      <w:pPr>
        <w:adjustRightInd w:val="0"/>
        <w:snapToGrid w:val="0"/>
        <w:spacing w:line="360" w:lineRule="auto"/>
        <w:ind w:firstLine="482" w:firstLineChars="200"/>
        <w:rPr>
          <w:b/>
          <w:bCs/>
          <w:sz w:val="24"/>
        </w:rPr>
      </w:pPr>
      <w:r>
        <w:rPr>
          <w:b/>
          <w:bCs/>
          <w:sz w:val="24"/>
          <w:lang w:val="en-GB"/>
        </w:rPr>
        <w:t>响应人应根据《</w:t>
      </w:r>
      <w:r>
        <w:rPr>
          <w:b/>
          <w:bCs/>
          <w:sz w:val="24"/>
        </w:rPr>
        <w:t>技术</w:t>
      </w:r>
      <w:r>
        <w:rPr>
          <w:b/>
          <w:bCs/>
          <w:sz w:val="24"/>
          <w:lang w:val="en-GB"/>
        </w:rPr>
        <w:t>评审自查表》的各项内容填写此表，</w:t>
      </w:r>
      <w:r>
        <w:rPr>
          <w:b/>
          <w:bCs/>
          <w:sz w:val="24"/>
        </w:rPr>
        <w:t>并提供相应的证明资料及填写页码，如未提供，评审委员会有权认为不具备或不符合，并影响响应人的得分。</w:t>
      </w:r>
    </w:p>
    <w:p>
      <w:pPr>
        <w:shd w:val="clear" w:color="auto" w:fill="FFFFFF"/>
        <w:spacing w:line="360" w:lineRule="auto"/>
        <w:ind w:firstLine="480" w:firstLineChars="200"/>
        <w:rPr>
          <w:sz w:val="24"/>
        </w:rPr>
      </w:pPr>
    </w:p>
    <w:p>
      <w:pPr>
        <w:shd w:val="clear" w:color="auto" w:fill="FFFFFF"/>
        <w:spacing w:line="360" w:lineRule="auto"/>
        <w:ind w:firstLine="480" w:firstLineChars="200"/>
        <w:rPr>
          <w:sz w:val="24"/>
        </w:rPr>
      </w:pPr>
      <w:r>
        <w:rPr>
          <w:sz w:val="24"/>
        </w:rPr>
        <w:t>1、请在表格下方附上相关证明资料，提供所需证书（或证明文件）复印件且加盖公章方可得分，不提供不得分。</w:t>
      </w:r>
    </w:p>
    <w:p>
      <w:pPr>
        <w:shd w:val="clear" w:color="auto" w:fill="FFFFFF"/>
        <w:spacing w:line="360" w:lineRule="auto"/>
        <w:ind w:firstLine="480" w:firstLineChars="200"/>
        <w:rPr>
          <w:sz w:val="24"/>
        </w:rPr>
      </w:pPr>
      <w:r>
        <w:rPr>
          <w:sz w:val="24"/>
        </w:rPr>
        <w:t>2、本表中所要求提交的与评分项目相关的各类证明文件或资料，需清晰反映相关的数据及印章等，如模糊不清无法辨别的，视为未按要求提交，该项评分不得分。</w:t>
      </w:r>
    </w:p>
    <w:p>
      <w:pPr>
        <w:shd w:val="clear" w:color="auto" w:fill="FFFFFF"/>
        <w:spacing w:line="360" w:lineRule="auto"/>
        <w:ind w:firstLine="480" w:firstLineChars="200"/>
        <w:rPr>
          <w:sz w:val="24"/>
        </w:rPr>
      </w:pPr>
      <w:r>
        <w:rPr>
          <w:sz w:val="24"/>
        </w:rPr>
        <w:t>3、本表要求提供的证书等证明文件，如有有效期的，须在有效期内，否则不予得分。</w:t>
      </w:r>
    </w:p>
    <w:p>
      <w:pPr>
        <w:shd w:val="clear" w:color="auto" w:fill="FFFFFF"/>
        <w:spacing w:line="360" w:lineRule="auto"/>
        <w:ind w:firstLine="480" w:firstLineChars="200"/>
        <w:rPr>
          <w:sz w:val="24"/>
        </w:rPr>
      </w:pPr>
      <w:r>
        <w:rPr>
          <w:sz w:val="24"/>
        </w:rPr>
        <w:t>4、承诺以上响应情况属实，如有虚假响应，同意本项目一票否决，并列入采购人黑名单供应商。</w:t>
      </w:r>
    </w:p>
    <w:p>
      <w:pPr>
        <w:pStyle w:val="30"/>
        <w:spacing w:line="360" w:lineRule="auto"/>
        <w:ind w:firstLine="480"/>
        <w:rPr>
          <w:sz w:val="24"/>
        </w:rPr>
      </w:pPr>
      <w:r>
        <w:rPr>
          <w:sz w:val="24"/>
        </w:rPr>
        <w:t>5、本自查表不得擅自删改。</w:t>
      </w:r>
    </w:p>
    <w:p>
      <w:pPr>
        <w:pStyle w:val="30"/>
        <w:spacing w:line="360" w:lineRule="auto"/>
        <w:ind w:firstLine="480"/>
        <w:rPr>
          <w:sz w:val="24"/>
        </w:rPr>
      </w:pPr>
    </w:p>
    <w:p>
      <w:pPr>
        <w:pStyle w:val="30"/>
        <w:spacing w:line="360" w:lineRule="auto"/>
        <w:ind w:firstLine="480"/>
        <w:rPr>
          <w:sz w:val="24"/>
        </w:rPr>
      </w:pPr>
    </w:p>
    <w:p>
      <w:pPr>
        <w:spacing w:line="360" w:lineRule="auto"/>
        <w:ind w:firstLine="4108" w:firstLineChars="1712"/>
        <w:rPr>
          <w:sz w:val="24"/>
          <w:u w:val="single"/>
        </w:rPr>
      </w:pPr>
      <w:r>
        <w:rPr>
          <w:sz w:val="24"/>
        </w:rPr>
        <w:t>响应人名称（盖公章）：</w:t>
      </w:r>
      <w:r>
        <w:rPr>
          <w:sz w:val="24"/>
          <w:u w:val="single"/>
        </w:rPr>
        <w:t xml:space="preserve">                                </w:t>
      </w:r>
    </w:p>
    <w:p>
      <w:pPr>
        <w:spacing w:line="360" w:lineRule="auto"/>
        <w:ind w:firstLine="4108" w:firstLineChars="1712"/>
        <w:rPr>
          <w:sz w:val="24"/>
          <w:u w:val="single"/>
        </w:rPr>
      </w:pPr>
      <w:r>
        <w:rPr>
          <w:sz w:val="24"/>
        </w:rPr>
        <w:t>响应人法定代表人或法定授权代表（签字）：</w:t>
      </w:r>
      <w:r>
        <w:rPr>
          <w:sz w:val="24"/>
          <w:u w:val="single"/>
        </w:rPr>
        <w:t xml:space="preserve">             </w:t>
      </w:r>
    </w:p>
    <w:p>
      <w:pPr>
        <w:spacing w:line="360" w:lineRule="auto"/>
        <w:ind w:firstLine="4108" w:firstLineChars="1712"/>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kern w:val="0"/>
        </w:rPr>
      </w:pPr>
      <w:r>
        <w:br w:type="page"/>
      </w:r>
    </w:p>
    <w:p>
      <w:pPr>
        <w:shd w:val="clear" w:color="auto" w:fill="FFFFFF"/>
        <w:adjustRightInd w:val="0"/>
        <w:snapToGrid w:val="0"/>
        <w:spacing w:line="360" w:lineRule="auto"/>
        <w:jc w:val="center"/>
        <w:rPr>
          <w:b/>
          <w:sz w:val="32"/>
          <w:szCs w:val="28"/>
        </w:rPr>
      </w:pPr>
      <w:r>
        <w:rPr>
          <w:b/>
          <w:bCs/>
          <w:sz w:val="36"/>
          <w:szCs w:val="36"/>
        </w:rPr>
        <w:t>（二）技术评审证明资料</w:t>
      </w:r>
    </w:p>
    <w:p>
      <w:pPr>
        <w:numPr>
          <w:ilvl w:val="0"/>
          <w:numId w:val="0"/>
        </w:numPr>
        <w:adjustRightInd w:val="0"/>
        <w:snapToGrid w:val="0"/>
        <w:spacing w:line="360" w:lineRule="exact"/>
        <w:ind w:right="1327" w:rightChars="0"/>
        <w:jc w:val="both"/>
        <w:rPr>
          <w:rFonts w:hint="eastAsia"/>
          <w:b/>
          <w:sz w:val="32"/>
          <w:lang w:val="en-US" w:eastAsia="zh-CN"/>
        </w:rPr>
      </w:pPr>
    </w:p>
    <w:p>
      <w:pPr>
        <w:numPr>
          <w:ilvl w:val="0"/>
          <w:numId w:val="0"/>
        </w:numPr>
        <w:adjustRightInd w:val="0"/>
        <w:snapToGrid w:val="0"/>
        <w:spacing w:line="240" w:lineRule="auto"/>
        <w:ind w:right="0" w:rightChars="0"/>
        <w:jc w:val="center"/>
        <w:rPr>
          <w:b/>
          <w:sz w:val="32"/>
        </w:rPr>
      </w:pPr>
      <w:r>
        <w:rPr>
          <w:rFonts w:hint="eastAsia"/>
          <w:b/>
          <w:sz w:val="32"/>
          <w:lang w:val="en-US" w:eastAsia="zh-CN"/>
        </w:rPr>
        <w:t>1.1</w:t>
      </w:r>
      <w:r>
        <w:rPr>
          <w:b/>
          <w:sz w:val="32"/>
        </w:rPr>
        <w:t>响应人对委托检验项目的响应情况</w:t>
      </w:r>
    </w:p>
    <w:p>
      <w:pPr>
        <w:pStyle w:val="30"/>
        <w:ind w:firstLine="0" w:firstLineChars="0"/>
        <w:rPr>
          <w:bCs/>
          <w:sz w:val="32"/>
        </w:rPr>
      </w:pPr>
    </w:p>
    <w:p>
      <w:pPr>
        <w:pStyle w:val="30"/>
        <w:adjustRightInd w:val="0"/>
        <w:snapToGrid w:val="0"/>
        <w:spacing w:line="360" w:lineRule="auto"/>
        <w:ind w:firstLine="0" w:firstLineChars="0"/>
        <w:rPr>
          <w:sz w:val="24"/>
        </w:rPr>
      </w:pPr>
      <w:r>
        <w:rPr>
          <w:sz w:val="24"/>
        </w:rPr>
        <w:t>致：中山大学孙逸仙纪念医院</w:t>
      </w:r>
    </w:p>
    <w:p>
      <w:pPr>
        <w:pStyle w:val="30"/>
        <w:adjustRightInd w:val="0"/>
        <w:snapToGrid w:val="0"/>
        <w:spacing w:line="360" w:lineRule="auto"/>
        <w:ind w:firstLine="480"/>
        <w:rPr>
          <w:sz w:val="24"/>
        </w:rPr>
      </w:pPr>
      <w:r>
        <w:rPr>
          <w:sz w:val="24"/>
        </w:rPr>
        <w:t>我公司参加贵方组织的（项目名称/项目编号：       )的响应，我公司向贵方郑重承诺:我方承诺在“委托检验项目的响应情况自查表”里勾选的信息</w:t>
      </w:r>
      <w:r>
        <w:rPr>
          <w:rFonts w:hint="eastAsia"/>
          <w:sz w:val="24"/>
          <w:highlight w:val="yellow"/>
          <w:lang w:eastAsia="zh-CN"/>
        </w:rPr>
        <w:t>及提供的证明材料</w:t>
      </w:r>
      <w:r>
        <w:rPr>
          <w:sz w:val="24"/>
        </w:rPr>
        <w:t>，均为真实和准确的，绝无任何虚假、伪造和夸大的成份，否则我公司须承担由此带来的法律责任和相关费用。</w:t>
      </w:r>
    </w:p>
    <w:p>
      <w:pPr>
        <w:pStyle w:val="30"/>
        <w:ind w:firstLine="0" w:firstLineChars="0"/>
        <w:rPr>
          <w:szCs w:val="21"/>
          <w:lang w:val="en-GB"/>
        </w:rPr>
      </w:pPr>
    </w:p>
    <w:tbl>
      <w:tblPr>
        <w:tblStyle w:val="23"/>
        <w:tblW w:w="4668" w:type="pct"/>
        <w:tblInd w:w="0" w:type="dxa"/>
        <w:tblLayout w:type="autofit"/>
        <w:tblCellMar>
          <w:top w:w="0" w:type="dxa"/>
          <w:left w:w="108" w:type="dxa"/>
          <w:bottom w:w="0" w:type="dxa"/>
          <w:right w:w="108" w:type="dxa"/>
        </w:tblCellMar>
      </w:tblPr>
      <w:tblGrid>
        <w:gridCol w:w="579"/>
        <w:gridCol w:w="4618"/>
        <w:gridCol w:w="2080"/>
        <w:gridCol w:w="1850"/>
      </w:tblGrid>
      <w:tr>
        <w:tblPrEx>
          <w:tblCellMar>
            <w:top w:w="0" w:type="dxa"/>
            <w:left w:w="108" w:type="dxa"/>
            <w:bottom w:w="0" w:type="dxa"/>
            <w:right w:w="108" w:type="dxa"/>
          </w:tblCellMar>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napToGrid w:val="0"/>
              <w:spacing w:before="0" w:beforeAutospacing="0" w:after="0" w:afterAutospacing="0" w:line="360" w:lineRule="auto"/>
              <w:ind w:left="0" w:right="0"/>
              <w:jc w:val="center"/>
              <w:rPr>
                <w:rFonts w:hint="default"/>
                <w:sz w:val="24"/>
              </w:rPr>
            </w:pPr>
            <w:r>
              <w:rPr>
                <w:rFonts w:hint="default"/>
                <w:sz w:val="24"/>
              </w:rPr>
              <w:t>序号</w:t>
            </w:r>
          </w:p>
        </w:tc>
        <w:tc>
          <w:tcPr>
            <w:tcW w:w="25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napToGrid w:val="0"/>
              <w:spacing w:before="0" w:beforeAutospacing="0" w:after="0" w:afterAutospacing="0" w:line="360" w:lineRule="auto"/>
              <w:ind w:left="0" w:right="0"/>
              <w:jc w:val="center"/>
              <w:rPr>
                <w:rFonts w:hint="default"/>
                <w:sz w:val="24"/>
              </w:rPr>
            </w:pPr>
            <w:r>
              <w:rPr>
                <w:rFonts w:hint="eastAsia"/>
                <w:sz w:val="24"/>
              </w:rPr>
              <w:t>检验</w:t>
            </w:r>
            <w:r>
              <w:rPr>
                <w:rFonts w:hint="default"/>
                <w:sz w:val="24"/>
              </w:rPr>
              <w:t>项目内容</w:t>
            </w:r>
          </w:p>
        </w:tc>
        <w:tc>
          <w:tcPr>
            <w:tcW w:w="21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pStyle w:val="19"/>
              <w:keepNext w:val="0"/>
              <w:keepLines w:val="0"/>
              <w:widowControl w:val="0"/>
              <w:suppressLineNumbers w:val="0"/>
              <w:snapToGrid w:val="0"/>
              <w:spacing w:before="0" w:beforeAutospacing="0" w:after="0" w:afterAutospacing="0" w:line="360" w:lineRule="auto"/>
              <w:ind w:left="0" w:right="0"/>
              <w:jc w:val="center"/>
              <w:rPr>
                <w:rFonts w:hint="default" w:ascii="Times New Roman" w:hAnsi="Times New Roman"/>
                <w:bCs/>
                <w:kern w:val="2"/>
              </w:rPr>
            </w:pPr>
            <w:r>
              <w:rPr>
                <w:rFonts w:hint="default" w:ascii="Times New Roman" w:hAnsi="Times New Roman"/>
                <w:bCs/>
                <w:kern w:val="2"/>
              </w:rPr>
              <w:t>响应情况</w:t>
            </w:r>
          </w:p>
        </w:tc>
      </w:tr>
      <w:tr>
        <w:tblPrEx>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napToGrid w:val="0"/>
              <w:spacing w:before="0" w:beforeAutospacing="0" w:after="0" w:afterAutospacing="0" w:line="360" w:lineRule="auto"/>
              <w:ind w:left="0" w:right="0"/>
              <w:jc w:val="center"/>
              <w:rPr>
                <w:rFonts w:hint="default"/>
                <w:sz w:val="24"/>
              </w:rPr>
            </w:pPr>
            <w:r>
              <w:rPr>
                <w:rFonts w:hint="default"/>
                <w:sz w:val="24"/>
              </w:rPr>
              <w:t>1</w:t>
            </w:r>
          </w:p>
        </w:tc>
        <w:tc>
          <w:tcPr>
            <w:tcW w:w="25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napToGrid w:val="0"/>
              <w:spacing w:before="0" w:beforeAutospacing="0" w:after="0" w:afterAutospacing="0" w:line="360" w:lineRule="auto"/>
              <w:ind w:left="0" w:right="0"/>
              <w:rPr>
                <w:rFonts w:hint="default"/>
                <w:sz w:val="24"/>
                <w:highlight w:val="none"/>
              </w:rPr>
            </w:pPr>
            <w:r>
              <w:rPr>
                <w:rFonts w:hint="eastAsia"/>
                <w:highlight w:val="none"/>
                <w:lang w:bidi="ar"/>
              </w:rPr>
              <w:t>组织</w:t>
            </w:r>
            <w:r>
              <w:rPr>
                <w:rFonts w:hint="default"/>
                <w:highlight w:val="none"/>
                <w:lang w:bidi="ar"/>
              </w:rPr>
              <w:t>NGS</w:t>
            </w:r>
            <w:r>
              <w:rPr>
                <w:rFonts w:hint="eastAsia"/>
                <w:highlight w:val="none"/>
                <w:lang w:bidi="ar"/>
              </w:rPr>
              <w:t>检测项目基因检测全部外显子</w:t>
            </w:r>
          </w:p>
        </w:tc>
        <w:tc>
          <w:tcPr>
            <w:tcW w:w="1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default"/>
                <w:sz w:val="24"/>
              </w:rPr>
              <w:t>□响应</w:t>
            </w:r>
            <w:r>
              <w:rPr>
                <w:rFonts w:hint="eastAsia"/>
                <w:sz w:val="24"/>
              </w:rPr>
              <w:t>（3分）</w:t>
            </w:r>
          </w:p>
        </w:tc>
        <w:tc>
          <w:tcPr>
            <w:tcW w:w="10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default"/>
                <w:sz w:val="24"/>
              </w:rPr>
              <w:t>□不响应</w:t>
            </w:r>
            <w:r>
              <w:rPr>
                <w:rFonts w:hint="eastAsia"/>
                <w:sz w:val="24"/>
              </w:rPr>
              <w:t>（0）</w:t>
            </w:r>
          </w:p>
        </w:tc>
      </w:tr>
      <w:tr>
        <w:tblPrEx>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napToGrid w:val="0"/>
              <w:spacing w:before="0" w:beforeAutospacing="0" w:after="0" w:afterAutospacing="0" w:line="360" w:lineRule="auto"/>
              <w:ind w:left="0" w:right="0"/>
              <w:jc w:val="center"/>
              <w:rPr>
                <w:rFonts w:hint="default"/>
                <w:sz w:val="24"/>
              </w:rPr>
            </w:pPr>
            <w:r>
              <w:rPr>
                <w:rFonts w:hint="eastAsia"/>
                <w:sz w:val="24"/>
              </w:rPr>
              <w:t>2</w:t>
            </w:r>
          </w:p>
        </w:tc>
        <w:tc>
          <w:tcPr>
            <w:tcW w:w="25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napToGrid w:val="0"/>
              <w:spacing w:before="0" w:beforeAutospacing="0" w:after="0" w:afterAutospacing="0" w:line="360" w:lineRule="auto"/>
              <w:ind w:left="0" w:right="0"/>
              <w:rPr>
                <w:rFonts w:hint="default"/>
                <w:sz w:val="24"/>
                <w:highlight w:val="none"/>
              </w:rPr>
            </w:pPr>
            <w:r>
              <w:rPr>
                <w:rFonts w:hint="eastAsia"/>
                <w:bCs/>
                <w:highlight w:val="none"/>
                <w:lang w:bidi="ar"/>
              </w:rPr>
              <w:t>除全部外显子覆盖以外可以检测额外内含子部分</w:t>
            </w:r>
          </w:p>
        </w:tc>
        <w:tc>
          <w:tcPr>
            <w:tcW w:w="1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default"/>
                <w:sz w:val="24"/>
              </w:rPr>
              <w:t>□响应</w:t>
            </w:r>
            <w:r>
              <w:rPr>
                <w:rFonts w:hint="eastAsia"/>
                <w:sz w:val="24"/>
              </w:rPr>
              <w:t>（2分）</w:t>
            </w:r>
          </w:p>
        </w:tc>
        <w:tc>
          <w:tcPr>
            <w:tcW w:w="10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default"/>
                <w:sz w:val="24"/>
              </w:rPr>
              <w:t>□不响应</w:t>
            </w:r>
            <w:r>
              <w:rPr>
                <w:rFonts w:hint="eastAsia"/>
                <w:sz w:val="24"/>
              </w:rPr>
              <w:t>（0）</w:t>
            </w:r>
          </w:p>
        </w:tc>
      </w:tr>
      <w:tr>
        <w:tblPrEx>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napToGrid w:val="0"/>
              <w:spacing w:before="0" w:beforeAutospacing="0" w:after="0" w:afterAutospacing="0" w:line="360" w:lineRule="auto"/>
              <w:ind w:left="0" w:right="0"/>
              <w:jc w:val="center"/>
              <w:rPr>
                <w:rFonts w:hint="default"/>
                <w:sz w:val="24"/>
              </w:rPr>
            </w:pPr>
            <w:r>
              <w:rPr>
                <w:rFonts w:hint="eastAsia"/>
                <w:sz w:val="24"/>
              </w:rPr>
              <w:t>3</w:t>
            </w:r>
          </w:p>
        </w:tc>
        <w:tc>
          <w:tcPr>
            <w:tcW w:w="25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napToGrid w:val="0"/>
              <w:spacing w:before="0" w:beforeAutospacing="0" w:after="0" w:afterAutospacing="0" w:line="360" w:lineRule="auto"/>
              <w:ind w:left="0" w:right="0"/>
              <w:rPr>
                <w:rFonts w:hint="default"/>
                <w:sz w:val="24"/>
                <w:highlight w:val="none"/>
              </w:rPr>
            </w:pPr>
            <w:r>
              <w:rPr>
                <w:rFonts w:hint="eastAsia"/>
                <w:highlight w:val="none"/>
                <w:lang w:bidi="ar"/>
              </w:rPr>
              <w:t>包含</w:t>
            </w:r>
            <w:r>
              <w:rPr>
                <w:rFonts w:hint="default"/>
                <w:highlight w:val="none"/>
                <w:lang w:bidi="ar"/>
              </w:rPr>
              <w:t>HRR</w:t>
            </w:r>
            <w:r>
              <w:rPr>
                <w:rFonts w:hint="eastAsia"/>
                <w:highlight w:val="none"/>
                <w:lang w:bidi="ar"/>
              </w:rPr>
              <w:t>基因（</w:t>
            </w:r>
            <w:r>
              <w:rPr>
                <w:rFonts w:hint="default"/>
                <w:highlight w:val="none"/>
                <w:lang w:bidi="ar"/>
              </w:rPr>
              <w:t>BRCA1</w:t>
            </w:r>
            <w:r>
              <w:rPr>
                <w:rFonts w:hint="eastAsia"/>
                <w:highlight w:val="none"/>
                <w:lang w:bidi="ar"/>
              </w:rPr>
              <w:t>、</w:t>
            </w:r>
            <w:r>
              <w:rPr>
                <w:rFonts w:hint="default"/>
                <w:highlight w:val="none"/>
                <w:lang w:bidi="ar"/>
              </w:rPr>
              <w:t>BRCA2</w:t>
            </w:r>
            <w:r>
              <w:rPr>
                <w:rFonts w:hint="eastAsia"/>
                <w:highlight w:val="none"/>
                <w:lang w:bidi="ar"/>
              </w:rPr>
              <w:t>、</w:t>
            </w:r>
            <w:r>
              <w:rPr>
                <w:rFonts w:hint="default"/>
                <w:highlight w:val="none"/>
                <w:lang w:bidi="ar"/>
              </w:rPr>
              <w:t>ATM</w:t>
            </w:r>
            <w:r>
              <w:rPr>
                <w:rFonts w:hint="eastAsia"/>
                <w:highlight w:val="none"/>
                <w:lang w:bidi="ar"/>
              </w:rPr>
              <w:t>、</w:t>
            </w:r>
            <w:r>
              <w:rPr>
                <w:rFonts w:hint="default"/>
                <w:highlight w:val="none"/>
                <w:lang w:bidi="ar"/>
              </w:rPr>
              <w:t>BARD1</w:t>
            </w:r>
            <w:r>
              <w:rPr>
                <w:rFonts w:hint="eastAsia"/>
                <w:highlight w:val="none"/>
                <w:lang w:bidi="ar"/>
              </w:rPr>
              <w:t>、</w:t>
            </w:r>
            <w:r>
              <w:rPr>
                <w:rFonts w:hint="default"/>
                <w:highlight w:val="none"/>
                <w:lang w:bidi="ar"/>
              </w:rPr>
              <w:t>BRIP1</w:t>
            </w:r>
            <w:r>
              <w:rPr>
                <w:rFonts w:hint="eastAsia"/>
                <w:highlight w:val="none"/>
                <w:lang w:bidi="ar"/>
              </w:rPr>
              <w:t>、</w:t>
            </w:r>
            <w:r>
              <w:rPr>
                <w:rFonts w:hint="default"/>
                <w:highlight w:val="none"/>
                <w:lang w:bidi="ar"/>
              </w:rPr>
              <w:t>CDK12</w:t>
            </w:r>
            <w:r>
              <w:rPr>
                <w:rFonts w:hint="eastAsia"/>
                <w:highlight w:val="none"/>
                <w:lang w:bidi="ar"/>
              </w:rPr>
              <w:t>、</w:t>
            </w:r>
            <w:r>
              <w:rPr>
                <w:rFonts w:hint="default"/>
                <w:highlight w:val="none"/>
                <w:lang w:bidi="ar"/>
              </w:rPr>
              <w:t>CHEK1</w:t>
            </w:r>
            <w:r>
              <w:rPr>
                <w:rFonts w:hint="eastAsia"/>
                <w:highlight w:val="none"/>
                <w:lang w:bidi="ar"/>
              </w:rPr>
              <w:t>、</w:t>
            </w:r>
            <w:r>
              <w:rPr>
                <w:rFonts w:hint="default"/>
                <w:highlight w:val="none"/>
                <w:lang w:bidi="ar"/>
              </w:rPr>
              <w:t>CHEK2</w:t>
            </w:r>
            <w:r>
              <w:rPr>
                <w:rFonts w:hint="eastAsia"/>
                <w:highlight w:val="none"/>
                <w:lang w:bidi="ar"/>
              </w:rPr>
              <w:t>、</w:t>
            </w:r>
            <w:r>
              <w:rPr>
                <w:rFonts w:hint="default"/>
                <w:highlight w:val="none"/>
                <w:lang w:bidi="ar"/>
              </w:rPr>
              <w:t>FANCL</w:t>
            </w:r>
            <w:r>
              <w:rPr>
                <w:rFonts w:hint="eastAsia"/>
                <w:highlight w:val="none"/>
                <w:lang w:bidi="ar"/>
              </w:rPr>
              <w:t>、</w:t>
            </w:r>
            <w:r>
              <w:rPr>
                <w:rFonts w:hint="default"/>
                <w:highlight w:val="none"/>
                <w:lang w:bidi="ar"/>
              </w:rPr>
              <w:t>PALB2</w:t>
            </w:r>
            <w:r>
              <w:rPr>
                <w:rFonts w:hint="eastAsia"/>
                <w:highlight w:val="none"/>
                <w:lang w:bidi="ar"/>
              </w:rPr>
              <w:t>、</w:t>
            </w:r>
            <w:r>
              <w:rPr>
                <w:rFonts w:hint="default"/>
                <w:highlight w:val="none"/>
                <w:lang w:bidi="ar"/>
              </w:rPr>
              <w:t>RAD51B</w:t>
            </w:r>
            <w:r>
              <w:rPr>
                <w:rFonts w:hint="eastAsia"/>
                <w:highlight w:val="none"/>
                <w:lang w:bidi="ar"/>
              </w:rPr>
              <w:t>、</w:t>
            </w:r>
            <w:r>
              <w:rPr>
                <w:rFonts w:hint="default"/>
                <w:highlight w:val="none"/>
                <w:lang w:bidi="ar"/>
              </w:rPr>
              <w:t>RAD51C</w:t>
            </w:r>
            <w:r>
              <w:rPr>
                <w:rFonts w:hint="eastAsia"/>
                <w:highlight w:val="none"/>
                <w:lang w:bidi="ar"/>
              </w:rPr>
              <w:t>、</w:t>
            </w:r>
            <w:r>
              <w:rPr>
                <w:rFonts w:hint="default"/>
                <w:highlight w:val="none"/>
                <w:lang w:bidi="ar"/>
              </w:rPr>
              <w:t>RAD51D</w:t>
            </w:r>
            <w:r>
              <w:rPr>
                <w:rFonts w:hint="eastAsia"/>
                <w:highlight w:val="none"/>
                <w:lang w:bidi="ar"/>
              </w:rPr>
              <w:t>、</w:t>
            </w:r>
            <w:r>
              <w:rPr>
                <w:rFonts w:hint="default"/>
                <w:highlight w:val="none"/>
                <w:lang w:bidi="ar"/>
              </w:rPr>
              <w:t>RAD54L</w:t>
            </w:r>
            <w:r>
              <w:rPr>
                <w:rFonts w:hint="eastAsia"/>
                <w:highlight w:val="none"/>
                <w:lang w:bidi="ar"/>
              </w:rPr>
              <w:t>）</w:t>
            </w:r>
          </w:p>
        </w:tc>
        <w:tc>
          <w:tcPr>
            <w:tcW w:w="1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default"/>
                <w:sz w:val="24"/>
              </w:rPr>
              <w:t>□响应</w:t>
            </w:r>
            <w:r>
              <w:rPr>
                <w:rFonts w:hint="eastAsia"/>
                <w:sz w:val="24"/>
              </w:rPr>
              <w:t>（5分）</w:t>
            </w:r>
          </w:p>
        </w:tc>
        <w:tc>
          <w:tcPr>
            <w:tcW w:w="10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default"/>
                <w:sz w:val="24"/>
              </w:rPr>
              <w:t>□不响应</w:t>
            </w:r>
            <w:r>
              <w:rPr>
                <w:rFonts w:hint="eastAsia"/>
                <w:sz w:val="24"/>
              </w:rPr>
              <w:t>（0）</w:t>
            </w:r>
          </w:p>
        </w:tc>
      </w:tr>
      <w:tr>
        <w:tblPrEx>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napToGrid w:val="0"/>
              <w:spacing w:before="0" w:beforeAutospacing="0" w:after="0" w:afterAutospacing="0" w:line="360" w:lineRule="auto"/>
              <w:ind w:left="0" w:right="0"/>
              <w:jc w:val="center"/>
              <w:rPr>
                <w:rFonts w:hint="default"/>
                <w:sz w:val="24"/>
              </w:rPr>
            </w:pPr>
            <w:r>
              <w:rPr>
                <w:rFonts w:hint="eastAsia"/>
                <w:sz w:val="24"/>
              </w:rPr>
              <w:t>4</w:t>
            </w:r>
          </w:p>
        </w:tc>
        <w:tc>
          <w:tcPr>
            <w:tcW w:w="25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napToGrid w:val="0"/>
              <w:spacing w:before="0" w:beforeAutospacing="0" w:after="0" w:afterAutospacing="0" w:line="360" w:lineRule="auto"/>
              <w:ind w:left="0" w:right="0"/>
              <w:rPr>
                <w:rFonts w:hint="default"/>
                <w:sz w:val="24"/>
                <w:highlight w:val="none"/>
              </w:rPr>
            </w:pPr>
            <w:r>
              <w:rPr>
                <w:rFonts w:hint="eastAsia"/>
                <w:highlight w:val="none"/>
                <w:lang w:bidi="ar"/>
              </w:rPr>
              <w:t>血液检测产品测序深度需要大于</w:t>
            </w:r>
            <w:r>
              <w:rPr>
                <w:rFonts w:hint="default"/>
                <w:highlight w:val="none"/>
                <w:lang w:bidi="ar"/>
              </w:rPr>
              <w:t>30000X</w:t>
            </w:r>
          </w:p>
        </w:tc>
        <w:tc>
          <w:tcPr>
            <w:tcW w:w="1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default"/>
                <w:sz w:val="24"/>
              </w:rPr>
              <w:t>□响应</w:t>
            </w:r>
            <w:r>
              <w:rPr>
                <w:rFonts w:hint="eastAsia"/>
                <w:sz w:val="24"/>
              </w:rPr>
              <w:t>（5分）</w:t>
            </w:r>
          </w:p>
        </w:tc>
        <w:tc>
          <w:tcPr>
            <w:tcW w:w="10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default"/>
                <w:sz w:val="24"/>
              </w:rPr>
              <w:t>□不响应</w:t>
            </w:r>
            <w:r>
              <w:rPr>
                <w:rFonts w:hint="eastAsia"/>
                <w:sz w:val="24"/>
              </w:rPr>
              <w:t>（0）</w:t>
            </w:r>
          </w:p>
        </w:tc>
      </w:tr>
    </w:tbl>
    <w:p>
      <w:pPr>
        <w:pStyle w:val="30"/>
        <w:ind w:firstLine="400"/>
        <w:rPr>
          <w:szCs w:val="21"/>
          <w:lang w:val="en-GB"/>
        </w:rPr>
      </w:pPr>
    </w:p>
    <w:p>
      <w:pPr>
        <w:spacing w:line="360" w:lineRule="auto"/>
        <w:ind w:firstLine="2976" w:firstLineChars="1240"/>
        <w:rPr>
          <w:sz w:val="24"/>
          <w:u w:val="single"/>
        </w:rPr>
      </w:pPr>
      <w:r>
        <w:rPr>
          <w:sz w:val="24"/>
        </w:rPr>
        <w:t>响应人名称（盖公章）：</w:t>
      </w:r>
      <w:r>
        <w:rPr>
          <w:sz w:val="24"/>
          <w:u w:val="single"/>
        </w:rPr>
        <w:t xml:space="preserve">                                </w:t>
      </w:r>
    </w:p>
    <w:p>
      <w:pPr>
        <w:spacing w:line="360" w:lineRule="auto"/>
        <w:ind w:firstLine="2976" w:firstLineChars="1240"/>
        <w:rPr>
          <w:sz w:val="24"/>
          <w:u w:val="single"/>
        </w:rPr>
      </w:pPr>
      <w:r>
        <w:rPr>
          <w:sz w:val="24"/>
        </w:rPr>
        <w:t>响应人法定代表人或法定授权代表（签字）：</w:t>
      </w:r>
      <w:r>
        <w:rPr>
          <w:sz w:val="24"/>
          <w:u w:val="single"/>
        </w:rPr>
        <w:t xml:space="preserve">             </w:t>
      </w:r>
    </w:p>
    <w:p>
      <w:pPr>
        <w:spacing w:line="360" w:lineRule="auto"/>
        <w:ind w:firstLine="3456" w:firstLineChars="1440"/>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pStyle w:val="30"/>
        <w:ind w:firstLine="480"/>
        <w:rPr>
          <w:sz w:val="24"/>
        </w:rPr>
      </w:pPr>
    </w:p>
    <w:p>
      <w:pPr>
        <w:numPr>
          <w:ilvl w:val="0"/>
          <w:numId w:val="0"/>
        </w:numPr>
        <w:adjustRightInd w:val="0"/>
        <w:snapToGrid w:val="0"/>
        <w:spacing w:line="240" w:lineRule="auto"/>
        <w:ind w:right="0" w:rightChars="0"/>
        <w:jc w:val="center"/>
        <w:rPr>
          <w:rFonts w:hint="default"/>
          <w:b/>
          <w:sz w:val="32"/>
          <w:highlight w:val="yellow"/>
          <w:lang w:val="en-US" w:eastAsia="zh-CN"/>
        </w:rPr>
      </w:pPr>
      <w:r>
        <w:rPr>
          <w:rFonts w:hint="eastAsia"/>
          <w:b/>
          <w:sz w:val="32"/>
          <w:highlight w:val="yellow"/>
          <w:lang w:val="en-US" w:eastAsia="zh-CN"/>
        </w:rPr>
        <w:t>1.2</w:t>
      </w:r>
      <w:r>
        <w:rPr>
          <w:rFonts w:hint="default"/>
          <w:b/>
          <w:sz w:val="32"/>
          <w:highlight w:val="yellow"/>
          <w:lang w:val="en-US" w:eastAsia="zh-CN"/>
        </w:rPr>
        <w:t>响应人需提供本次委托检测项目的产品官方介绍文档、检测报告、发表文章或poster</w:t>
      </w:r>
      <w:r>
        <w:rPr>
          <w:rFonts w:hint="eastAsia"/>
          <w:b/>
          <w:sz w:val="32"/>
          <w:highlight w:val="yellow"/>
          <w:lang w:val="en-US" w:eastAsia="zh-CN"/>
        </w:rPr>
        <w:t>等并加盖公章以作证明，如未提供或不符合要求的，评审委员会有权判定响应人相应技术参数的响应不符合要求。</w:t>
      </w:r>
    </w:p>
    <w:p>
      <w:pPr>
        <w:widowControl/>
        <w:jc w:val="center"/>
        <w:rPr>
          <w:sz w:val="24"/>
        </w:rPr>
      </w:pPr>
      <w:r>
        <w:rPr>
          <w:rFonts w:hint="eastAsia"/>
          <w:sz w:val="24"/>
        </w:rPr>
        <w:t>各响应人</w:t>
      </w:r>
      <w:r>
        <w:rPr>
          <w:rFonts w:hint="eastAsia"/>
          <w:sz w:val="24"/>
          <w:lang w:eastAsia="zh-CN"/>
        </w:rPr>
        <w:t>根据</w:t>
      </w:r>
      <w:r>
        <w:rPr>
          <w:rFonts w:hint="eastAsia"/>
          <w:sz w:val="24"/>
        </w:rPr>
        <w:t>针对本项目按照实际情况自行拟写。</w:t>
      </w:r>
    </w:p>
    <w:p>
      <w:pPr>
        <w:adjustRightInd w:val="0"/>
        <w:snapToGrid w:val="0"/>
        <w:spacing w:line="360" w:lineRule="exact"/>
        <w:ind w:right="1327" w:firstLine="480"/>
        <w:jc w:val="center"/>
        <w:rPr>
          <w:b/>
          <w:sz w:val="32"/>
        </w:rPr>
      </w:pPr>
    </w:p>
    <w:p>
      <w:pPr>
        <w:adjustRightInd w:val="0"/>
        <w:snapToGrid w:val="0"/>
        <w:spacing w:line="360" w:lineRule="exact"/>
        <w:ind w:right="1327" w:firstLine="480"/>
        <w:jc w:val="center"/>
        <w:rPr>
          <w:b/>
          <w:sz w:val="32"/>
        </w:rPr>
      </w:pPr>
    </w:p>
    <w:p>
      <w:pPr>
        <w:adjustRightInd w:val="0"/>
        <w:snapToGrid w:val="0"/>
        <w:spacing w:line="360" w:lineRule="exact"/>
        <w:ind w:right="1327" w:firstLine="480"/>
        <w:jc w:val="center"/>
        <w:rPr>
          <w:b/>
          <w:sz w:val="32"/>
        </w:rPr>
      </w:pPr>
    </w:p>
    <w:p>
      <w:pPr>
        <w:adjustRightInd w:val="0"/>
        <w:snapToGrid w:val="0"/>
        <w:spacing w:line="360" w:lineRule="exact"/>
        <w:ind w:right="1327" w:firstLine="480"/>
        <w:jc w:val="center"/>
        <w:rPr>
          <w:b/>
          <w:sz w:val="32"/>
        </w:rPr>
      </w:pPr>
    </w:p>
    <w:p>
      <w:pPr>
        <w:adjustRightInd w:val="0"/>
        <w:snapToGrid w:val="0"/>
        <w:spacing w:line="360" w:lineRule="exact"/>
        <w:ind w:right="1327" w:firstLine="480"/>
        <w:jc w:val="center"/>
        <w:rPr>
          <w:b/>
          <w:sz w:val="32"/>
        </w:rPr>
      </w:pPr>
    </w:p>
    <w:p>
      <w:pPr>
        <w:adjustRightInd w:val="0"/>
        <w:snapToGrid w:val="0"/>
        <w:spacing w:line="360" w:lineRule="exact"/>
        <w:ind w:right="1327" w:firstLine="480"/>
        <w:jc w:val="center"/>
        <w:rPr>
          <w:b/>
          <w:sz w:val="32"/>
        </w:rPr>
      </w:pPr>
    </w:p>
    <w:p>
      <w:pPr>
        <w:adjustRightInd w:val="0"/>
        <w:snapToGrid w:val="0"/>
        <w:spacing w:line="360" w:lineRule="exact"/>
        <w:ind w:right="1327" w:firstLine="480"/>
        <w:jc w:val="center"/>
        <w:rPr>
          <w:b/>
          <w:sz w:val="32"/>
        </w:rPr>
      </w:pPr>
    </w:p>
    <w:p>
      <w:pPr>
        <w:adjustRightInd w:val="0"/>
        <w:snapToGrid w:val="0"/>
        <w:spacing w:line="360" w:lineRule="exact"/>
        <w:ind w:right="1327" w:firstLine="480"/>
        <w:jc w:val="center"/>
        <w:rPr>
          <w:b/>
          <w:sz w:val="32"/>
        </w:rPr>
      </w:pPr>
      <w:r>
        <w:rPr>
          <w:b/>
          <w:sz w:val="32"/>
        </w:rPr>
        <w:t>2</w:t>
      </w:r>
      <w:r>
        <w:rPr>
          <w:rFonts w:hint="eastAsia"/>
          <w:b/>
          <w:sz w:val="32"/>
        </w:rPr>
        <w:t>、服务方案</w:t>
      </w:r>
    </w:p>
    <w:p>
      <w:pPr>
        <w:pStyle w:val="30"/>
        <w:ind w:firstLine="0" w:firstLineChars="0"/>
        <w:jc w:val="center"/>
        <w:rPr>
          <w:sz w:val="24"/>
        </w:rPr>
      </w:pPr>
      <w:r>
        <w:rPr>
          <w:rFonts w:hint="eastAsia"/>
          <w:sz w:val="24"/>
        </w:rPr>
        <w:t>根据各响应人针对本项目按照实际情况自行拟写。</w:t>
      </w:r>
    </w:p>
    <w:p>
      <w:pPr>
        <w:pStyle w:val="30"/>
        <w:ind w:firstLine="0" w:firstLineChars="0"/>
        <w:jc w:val="center"/>
        <w:rPr>
          <w:sz w:val="24"/>
        </w:rPr>
      </w:pPr>
    </w:p>
    <w:p>
      <w:pPr>
        <w:widowControl/>
        <w:jc w:val="left"/>
        <w:rPr>
          <w:sz w:val="24"/>
        </w:rPr>
      </w:pPr>
      <w:r>
        <w:rPr>
          <w:sz w:val="24"/>
        </w:rPr>
        <w:br w:type="page"/>
      </w:r>
    </w:p>
    <w:p>
      <w:pPr>
        <w:pStyle w:val="52"/>
        <w:numPr>
          <w:ilvl w:val="255"/>
          <w:numId w:val="0"/>
        </w:numPr>
        <w:adjustRightInd w:val="0"/>
        <w:snapToGrid w:val="0"/>
        <w:spacing w:line="360" w:lineRule="exact"/>
        <w:ind w:right="1327"/>
        <w:jc w:val="center"/>
        <w:rPr>
          <w:b/>
          <w:sz w:val="32"/>
        </w:rPr>
      </w:pPr>
      <w:r>
        <w:rPr>
          <w:rFonts w:hint="eastAsia"/>
          <w:b/>
          <w:sz w:val="32"/>
          <w:lang w:val="en-US" w:eastAsia="zh-CN"/>
        </w:rPr>
        <w:t>3、</w:t>
      </w:r>
      <w:r>
        <w:rPr>
          <w:rFonts w:hint="eastAsia"/>
          <w:b/>
          <w:sz w:val="32"/>
        </w:rPr>
        <w:t>投入人员的实施方案</w:t>
      </w:r>
    </w:p>
    <w:p>
      <w:pPr>
        <w:pStyle w:val="52"/>
        <w:numPr>
          <w:ilvl w:val="255"/>
          <w:numId w:val="0"/>
        </w:numPr>
        <w:adjustRightInd w:val="0"/>
        <w:snapToGrid w:val="0"/>
        <w:spacing w:line="360" w:lineRule="exact"/>
        <w:ind w:right="1327"/>
        <w:jc w:val="center"/>
        <w:rPr>
          <w:bCs/>
          <w:lang w:bidi="ar"/>
        </w:rPr>
      </w:pPr>
    </w:p>
    <w:p>
      <w:pPr>
        <w:pStyle w:val="30"/>
        <w:ind w:firstLine="0" w:firstLineChars="0"/>
        <w:jc w:val="center"/>
        <w:rPr>
          <w:b/>
          <w:sz w:val="28"/>
          <w:szCs w:val="28"/>
        </w:rPr>
      </w:pPr>
      <w:r>
        <w:rPr>
          <w:rFonts w:hint="eastAsia"/>
          <w:b/>
          <w:sz w:val="28"/>
          <w:szCs w:val="28"/>
          <w:lang w:bidi="ar"/>
        </w:rPr>
        <w:t>（1）签发报告的中级及以上职称病理医师名单</w:t>
      </w:r>
    </w:p>
    <w:p>
      <w:pPr>
        <w:pStyle w:val="30"/>
        <w:ind w:firstLine="0" w:firstLineChars="0"/>
        <w:jc w:val="center"/>
        <w:rPr>
          <w:b/>
          <w:sz w:val="32"/>
          <w:szCs w:val="32"/>
        </w:rPr>
      </w:pPr>
    </w:p>
    <w:tbl>
      <w:tblPr>
        <w:tblStyle w:val="23"/>
        <w:tblpPr w:leftFromText="180" w:rightFromText="180" w:vertAnchor="text" w:horzAnchor="margin" w:tblpY="-22"/>
        <w:tblOverlap w:val="never"/>
        <w:tblW w:w="499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031"/>
        <w:gridCol w:w="2029"/>
        <w:gridCol w:w="2715"/>
        <w:gridCol w:w="1797"/>
        <w:gridCol w:w="21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528" w:type="pct"/>
            <w:tcBorders>
              <w:bottom w:val="single" w:color="000000" w:sz="6" w:space="0"/>
              <w:right w:val="single" w:color="000000" w:sz="6" w:space="0"/>
            </w:tcBorders>
          </w:tcPr>
          <w:p>
            <w:pPr>
              <w:pStyle w:val="39"/>
              <w:keepNext w:val="0"/>
              <w:keepLines w:val="0"/>
              <w:suppressLineNumbers w:val="0"/>
              <w:spacing w:before="105" w:beforeAutospacing="0" w:after="0" w:afterAutospacing="0"/>
              <w:ind w:left="203" w:right="0"/>
              <w:rPr>
                <w:rFonts w:hint="default" w:ascii="Times New Roman" w:hAnsi="Times New Roman" w:cs="Times New Roman"/>
                <w:b/>
              </w:rPr>
            </w:pPr>
            <w:r>
              <w:rPr>
                <w:rFonts w:hint="default" w:ascii="Times New Roman" w:hAnsi="Times New Roman" w:cs="Times New Roman"/>
                <w:b/>
              </w:rPr>
              <w:t>序号</w:t>
            </w:r>
          </w:p>
        </w:tc>
        <w:tc>
          <w:tcPr>
            <w:tcW w:w="1039" w:type="pct"/>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0" w:right="0"/>
              <w:jc w:val="center"/>
              <w:rPr>
                <w:rFonts w:hint="default" w:ascii="Times New Roman" w:hAnsi="Times New Roman" w:cs="Times New Roman"/>
                <w:b/>
                <w:lang w:val="en-US"/>
              </w:rPr>
            </w:pPr>
            <w:r>
              <w:rPr>
                <w:rFonts w:hint="default" w:ascii="Times New Roman" w:hAnsi="Times New Roman" w:cs="Times New Roman"/>
                <w:b/>
                <w:lang w:val="en-US"/>
              </w:rPr>
              <w:t>姓名</w:t>
            </w:r>
          </w:p>
        </w:tc>
        <w:tc>
          <w:tcPr>
            <w:tcW w:w="1390" w:type="pct"/>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756" w:right="0"/>
              <w:rPr>
                <w:rFonts w:hint="default" w:ascii="Times New Roman" w:hAnsi="Times New Roman" w:cs="Times New Roman"/>
                <w:b/>
              </w:rPr>
            </w:pPr>
            <w:r>
              <w:rPr>
                <w:rFonts w:hint="default" w:ascii="Times New Roman" w:hAnsi="Times New Roman" w:cs="Times New Roman"/>
                <w:b/>
              </w:rPr>
              <w:t>职称/学历</w:t>
            </w:r>
          </w:p>
        </w:tc>
        <w:tc>
          <w:tcPr>
            <w:tcW w:w="920" w:type="pct"/>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216" w:right="0"/>
              <w:rPr>
                <w:rFonts w:hint="default" w:ascii="Times New Roman" w:hAnsi="Times New Roman" w:cs="Times New Roman"/>
                <w:b/>
              </w:rPr>
            </w:pPr>
            <w:r>
              <w:rPr>
                <w:rFonts w:hint="default" w:ascii="Times New Roman" w:hAnsi="Times New Roman" w:cs="Times New Roman"/>
                <w:b/>
              </w:rPr>
              <w:t>工作年限</w:t>
            </w:r>
          </w:p>
        </w:tc>
        <w:tc>
          <w:tcPr>
            <w:tcW w:w="1123" w:type="pct"/>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证明文件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28" w:type="pct"/>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1</w:t>
            </w:r>
          </w:p>
        </w:tc>
        <w:tc>
          <w:tcPr>
            <w:tcW w:w="1039"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bottom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rPr>
            </w:pPr>
            <w:r>
              <w:rPr>
                <w:rFonts w:hint="default" w:ascii="Times New Roman" w:hAnsi="Times New Roman" w:cs="Times New Roman"/>
                <w:szCs w:val="21"/>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7" w:hRule="atLeast"/>
        </w:trPr>
        <w:tc>
          <w:tcPr>
            <w:tcW w:w="528" w:type="pct"/>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2</w:t>
            </w:r>
          </w:p>
        </w:tc>
        <w:tc>
          <w:tcPr>
            <w:tcW w:w="1039"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bottom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rPr>
            </w:pPr>
            <w:r>
              <w:rPr>
                <w:rFonts w:hint="default" w:ascii="Times New Roman" w:hAnsi="Times New Roman" w:cs="Times New Roman"/>
                <w:szCs w:val="21"/>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528" w:type="pct"/>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3</w:t>
            </w:r>
          </w:p>
        </w:tc>
        <w:tc>
          <w:tcPr>
            <w:tcW w:w="1039"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bottom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rPr>
            </w:pPr>
            <w:r>
              <w:rPr>
                <w:rFonts w:hint="default" w:ascii="Times New Roman" w:hAnsi="Times New Roman" w:cs="Times New Roman"/>
                <w:szCs w:val="21"/>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528" w:type="pct"/>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4</w:t>
            </w:r>
          </w:p>
        </w:tc>
        <w:tc>
          <w:tcPr>
            <w:tcW w:w="1039"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bottom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rPr>
            </w:pPr>
            <w:r>
              <w:rPr>
                <w:rFonts w:hint="default" w:ascii="Times New Roman" w:hAnsi="Times New Roman" w:cs="Times New Roman"/>
                <w:szCs w:val="21"/>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528" w:type="pct"/>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5</w:t>
            </w:r>
          </w:p>
        </w:tc>
        <w:tc>
          <w:tcPr>
            <w:tcW w:w="1039"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bottom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rPr>
            </w:pPr>
            <w:r>
              <w:rPr>
                <w:rFonts w:hint="default" w:ascii="Times New Roman" w:hAnsi="Times New Roman" w:cs="Times New Roman"/>
                <w:szCs w:val="21"/>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528" w:type="pct"/>
            <w:tcBorders>
              <w:top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w:t>
            </w:r>
          </w:p>
        </w:tc>
        <w:tc>
          <w:tcPr>
            <w:tcW w:w="1039" w:type="pct"/>
            <w:tcBorders>
              <w:top w:val="single" w:color="000000" w:sz="6" w:space="0"/>
              <w:left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w:t>
            </w:r>
          </w:p>
        </w:tc>
      </w:tr>
    </w:tbl>
    <w:p>
      <w:pPr>
        <w:pStyle w:val="8"/>
        <w:adjustRightInd w:val="0"/>
        <w:snapToGrid w:val="0"/>
        <w:spacing w:line="360" w:lineRule="auto"/>
        <w:jc w:val="left"/>
      </w:pPr>
      <w:r>
        <w:t>注：</w:t>
      </w:r>
    </w:p>
    <w:p>
      <w:pPr>
        <w:pStyle w:val="8"/>
        <w:numPr>
          <w:ilvl w:val="0"/>
          <w:numId w:val="18"/>
        </w:numPr>
        <w:adjustRightInd w:val="0"/>
        <w:snapToGrid w:val="0"/>
        <w:spacing w:line="360" w:lineRule="auto"/>
        <w:jc w:val="left"/>
      </w:pPr>
      <w:r>
        <w:t>响应人应如实填写提供的技术人员信息，不得弄虚作假；</w:t>
      </w:r>
    </w:p>
    <w:p>
      <w:pPr>
        <w:pStyle w:val="8"/>
        <w:numPr>
          <w:ilvl w:val="0"/>
          <w:numId w:val="18"/>
        </w:numPr>
        <w:adjustRightInd w:val="0"/>
        <w:snapToGrid w:val="0"/>
        <w:spacing w:line="360" w:lineRule="auto"/>
        <w:jc w:val="left"/>
      </w:pPr>
      <w:r>
        <w:t>响应人需在后页提供证明材料，并加盖公章。</w:t>
      </w:r>
    </w:p>
    <w:p>
      <w:pPr>
        <w:pStyle w:val="30"/>
        <w:ind w:firstLine="0" w:firstLineChars="0"/>
        <w:jc w:val="center"/>
        <w:rPr>
          <w:b/>
          <w:sz w:val="32"/>
          <w:szCs w:val="32"/>
        </w:rPr>
      </w:pPr>
    </w:p>
    <w:p>
      <w:pPr>
        <w:pStyle w:val="30"/>
        <w:numPr>
          <w:ilvl w:val="255"/>
          <w:numId w:val="0"/>
        </w:numPr>
        <w:jc w:val="center"/>
        <w:rPr>
          <w:b/>
          <w:sz w:val="28"/>
          <w:szCs w:val="28"/>
          <w:lang w:bidi="ar"/>
        </w:rPr>
      </w:pPr>
    </w:p>
    <w:p>
      <w:pPr>
        <w:pStyle w:val="30"/>
        <w:numPr>
          <w:ilvl w:val="255"/>
          <w:numId w:val="0"/>
        </w:numPr>
        <w:jc w:val="center"/>
        <w:rPr>
          <w:b/>
          <w:sz w:val="28"/>
          <w:szCs w:val="28"/>
          <w:lang w:bidi="ar"/>
        </w:rPr>
      </w:pPr>
    </w:p>
    <w:p>
      <w:pPr>
        <w:pStyle w:val="30"/>
        <w:numPr>
          <w:ilvl w:val="255"/>
          <w:numId w:val="0"/>
        </w:numPr>
        <w:jc w:val="center"/>
        <w:rPr>
          <w:b/>
          <w:sz w:val="28"/>
          <w:szCs w:val="28"/>
          <w:lang w:bidi="ar"/>
        </w:rPr>
      </w:pPr>
    </w:p>
    <w:p>
      <w:pPr>
        <w:pStyle w:val="30"/>
        <w:numPr>
          <w:ilvl w:val="255"/>
          <w:numId w:val="0"/>
        </w:numPr>
        <w:jc w:val="center"/>
        <w:rPr>
          <w:b/>
          <w:sz w:val="28"/>
          <w:szCs w:val="28"/>
          <w:lang w:bidi="ar"/>
        </w:rPr>
      </w:pPr>
      <w:r>
        <w:rPr>
          <w:rFonts w:hint="eastAsia"/>
          <w:b/>
          <w:sz w:val="28"/>
          <w:szCs w:val="28"/>
          <w:lang w:bidi="ar"/>
        </w:rPr>
        <w:t>（2）PCR上岗证技术人员</w:t>
      </w:r>
    </w:p>
    <w:p>
      <w:pPr>
        <w:pStyle w:val="30"/>
        <w:ind w:firstLine="0" w:firstLineChars="0"/>
        <w:jc w:val="center"/>
        <w:rPr>
          <w:bCs/>
          <w:sz w:val="21"/>
          <w:lang w:bidi="ar"/>
        </w:rPr>
      </w:pPr>
    </w:p>
    <w:tbl>
      <w:tblPr>
        <w:tblStyle w:val="23"/>
        <w:tblpPr w:leftFromText="180" w:rightFromText="180" w:vertAnchor="text" w:horzAnchor="margin" w:tblpY="-22"/>
        <w:tblOverlap w:val="never"/>
        <w:tblW w:w="499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031"/>
        <w:gridCol w:w="2029"/>
        <w:gridCol w:w="2715"/>
        <w:gridCol w:w="1797"/>
        <w:gridCol w:w="21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0" w:hRule="atLeast"/>
        </w:trPr>
        <w:tc>
          <w:tcPr>
            <w:tcW w:w="528" w:type="pct"/>
            <w:tcBorders>
              <w:bottom w:val="single" w:color="000000" w:sz="6" w:space="0"/>
              <w:right w:val="single" w:color="000000" w:sz="6" w:space="0"/>
            </w:tcBorders>
          </w:tcPr>
          <w:p>
            <w:pPr>
              <w:pStyle w:val="39"/>
              <w:keepNext w:val="0"/>
              <w:keepLines w:val="0"/>
              <w:suppressLineNumbers w:val="0"/>
              <w:spacing w:before="105" w:beforeAutospacing="0" w:after="0" w:afterAutospacing="0"/>
              <w:ind w:left="203" w:right="0"/>
              <w:rPr>
                <w:rFonts w:hint="default" w:ascii="Times New Roman" w:hAnsi="Times New Roman" w:cs="Times New Roman"/>
                <w:b/>
              </w:rPr>
            </w:pPr>
            <w:r>
              <w:rPr>
                <w:rFonts w:hint="default" w:ascii="Times New Roman" w:hAnsi="Times New Roman" w:cs="Times New Roman"/>
                <w:b/>
              </w:rPr>
              <w:t>序号</w:t>
            </w:r>
          </w:p>
        </w:tc>
        <w:tc>
          <w:tcPr>
            <w:tcW w:w="1039" w:type="pct"/>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0" w:right="0"/>
              <w:jc w:val="center"/>
              <w:rPr>
                <w:rFonts w:hint="default" w:ascii="Times New Roman" w:hAnsi="Times New Roman" w:cs="Times New Roman"/>
                <w:b/>
                <w:lang w:val="en-US"/>
              </w:rPr>
            </w:pPr>
            <w:r>
              <w:rPr>
                <w:rFonts w:hint="default" w:ascii="Times New Roman" w:hAnsi="Times New Roman" w:cs="Times New Roman"/>
                <w:b/>
                <w:lang w:val="en-US"/>
              </w:rPr>
              <w:t>姓名</w:t>
            </w:r>
          </w:p>
        </w:tc>
        <w:tc>
          <w:tcPr>
            <w:tcW w:w="1390" w:type="pct"/>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756" w:right="0"/>
              <w:rPr>
                <w:rFonts w:hint="default" w:ascii="Times New Roman" w:hAnsi="Times New Roman" w:cs="Times New Roman"/>
                <w:b/>
              </w:rPr>
            </w:pPr>
            <w:r>
              <w:rPr>
                <w:rFonts w:hint="default" w:ascii="Times New Roman" w:hAnsi="Times New Roman" w:cs="Times New Roman"/>
                <w:b/>
              </w:rPr>
              <w:t>职称/学历</w:t>
            </w:r>
          </w:p>
        </w:tc>
        <w:tc>
          <w:tcPr>
            <w:tcW w:w="920" w:type="pct"/>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216" w:right="0"/>
              <w:rPr>
                <w:rFonts w:hint="default" w:ascii="Times New Roman" w:hAnsi="Times New Roman" w:cs="Times New Roman"/>
                <w:b/>
              </w:rPr>
            </w:pPr>
            <w:r>
              <w:rPr>
                <w:rFonts w:hint="default" w:ascii="Times New Roman" w:hAnsi="Times New Roman" w:cs="Times New Roman"/>
                <w:b/>
              </w:rPr>
              <w:t>工作年限</w:t>
            </w:r>
          </w:p>
        </w:tc>
        <w:tc>
          <w:tcPr>
            <w:tcW w:w="1123" w:type="pct"/>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证明文件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28" w:type="pct"/>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1</w:t>
            </w:r>
          </w:p>
        </w:tc>
        <w:tc>
          <w:tcPr>
            <w:tcW w:w="1039"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bottom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rPr>
            </w:pPr>
            <w:r>
              <w:rPr>
                <w:rFonts w:hint="default" w:ascii="Times New Roman" w:hAnsi="Times New Roman" w:cs="Times New Roman"/>
                <w:szCs w:val="21"/>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7" w:hRule="atLeast"/>
        </w:trPr>
        <w:tc>
          <w:tcPr>
            <w:tcW w:w="528" w:type="pct"/>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2</w:t>
            </w:r>
          </w:p>
        </w:tc>
        <w:tc>
          <w:tcPr>
            <w:tcW w:w="1039"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bottom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rPr>
            </w:pPr>
            <w:r>
              <w:rPr>
                <w:rFonts w:hint="default" w:ascii="Times New Roman" w:hAnsi="Times New Roman" w:cs="Times New Roman"/>
                <w:szCs w:val="21"/>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528" w:type="pct"/>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3</w:t>
            </w:r>
          </w:p>
        </w:tc>
        <w:tc>
          <w:tcPr>
            <w:tcW w:w="1039"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bottom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rPr>
            </w:pPr>
            <w:r>
              <w:rPr>
                <w:rFonts w:hint="default" w:ascii="Times New Roman" w:hAnsi="Times New Roman" w:cs="Times New Roman"/>
                <w:szCs w:val="21"/>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528" w:type="pct"/>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4</w:t>
            </w:r>
          </w:p>
        </w:tc>
        <w:tc>
          <w:tcPr>
            <w:tcW w:w="1039"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bottom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rPr>
            </w:pPr>
            <w:r>
              <w:rPr>
                <w:rFonts w:hint="default" w:ascii="Times New Roman" w:hAnsi="Times New Roman" w:cs="Times New Roman"/>
                <w:szCs w:val="21"/>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528" w:type="pct"/>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5</w:t>
            </w:r>
          </w:p>
        </w:tc>
        <w:tc>
          <w:tcPr>
            <w:tcW w:w="1039"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bottom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rPr>
            </w:pPr>
            <w:r>
              <w:rPr>
                <w:rFonts w:hint="default" w:ascii="Times New Roman" w:hAnsi="Times New Roman" w:cs="Times New Roman"/>
                <w:szCs w:val="21"/>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528" w:type="pct"/>
            <w:tcBorders>
              <w:top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w:t>
            </w:r>
          </w:p>
        </w:tc>
        <w:tc>
          <w:tcPr>
            <w:tcW w:w="1039" w:type="pct"/>
            <w:tcBorders>
              <w:top w:val="single" w:color="000000" w:sz="6" w:space="0"/>
              <w:left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w:t>
            </w:r>
          </w:p>
        </w:tc>
      </w:tr>
    </w:tbl>
    <w:p>
      <w:pPr>
        <w:pStyle w:val="8"/>
        <w:adjustRightInd w:val="0"/>
        <w:snapToGrid w:val="0"/>
        <w:spacing w:line="360" w:lineRule="auto"/>
        <w:jc w:val="left"/>
      </w:pPr>
      <w:r>
        <w:t>注：</w:t>
      </w:r>
    </w:p>
    <w:p>
      <w:pPr>
        <w:pStyle w:val="8"/>
        <w:numPr>
          <w:ilvl w:val="255"/>
          <w:numId w:val="0"/>
        </w:numPr>
        <w:adjustRightInd w:val="0"/>
        <w:snapToGrid w:val="0"/>
        <w:spacing w:line="360" w:lineRule="auto"/>
        <w:jc w:val="left"/>
      </w:pPr>
      <w:r>
        <w:rPr>
          <w:rFonts w:hint="eastAsia"/>
        </w:rPr>
        <w:t>1、</w:t>
      </w:r>
      <w:r>
        <w:t>响应人应如实填写提供的技术人员信息，不得弄虚作假；</w:t>
      </w:r>
    </w:p>
    <w:p>
      <w:pPr>
        <w:pStyle w:val="8"/>
        <w:numPr>
          <w:ilvl w:val="255"/>
          <w:numId w:val="0"/>
        </w:numPr>
        <w:adjustRightInd w:val="0"/>
        <w:snapToGrid w:val="0"/>
        <w:spacing w:line="360" w:lineRule="auto"/>
        <w:jc w:val="left"/>
      </w:pPr>
      <w:r>
        <w:rPr>
          <w:rFonts w:hint="eastAsia"/>
        </w:rPr>
        <w:t>2、</w:t>
      </w:r>
      <w:r>
        <w:t>响应人需在后页提供证明材料，并加盖公章。</w:t>
      </w:r>
    </w:p>
    <w:p>
      <w:pPr>
        <w:pStyle w:val="30"/>
        <w:ind w:firstLine="0" w:firstLineChars="0"/>
        <w:rPr>
          <w:b/>
          <w:sz w:val="32"/>
          <w:szCs w:val="32"/>
        </w:rPr>
      </w:pPr>
    </w:p>
    <w:p>
      <w:pPr>
        <w:pStyle w:val="30"/>
        <w:ind w:firstLine="0" w:firstLineChars="0"/>
        <w:rPr>
          <w:b/>
          <w:sz w:val="32"/>
          <w:szCs w:val="32"/>
        </w:rPr>
      </w:pPr>
    </w:p>
    <w:p>
      <w:pPr>
        <w:pStyle w:val="30"/>
        <w:ind w:firstLine="0" w:firstLineChars="0"/>
        <w:rPr>
          <w:b/>
          <w:sz w:val="32"/>
          <w:szCs w:val="32"/>
        </w:rPr>
      </w:pPr>
    </w:p>
    <w:p>
      <w:pPr>
        <w:pStyle w:val="30"/>
        <w:ind w:firstLine="0" w:firstLineChars="0"/>
        <w:rPr>
          <w:b/>
          <w:sz w:val="32"/>
          <w:szCs w:val="32"/>
        </w:rPr>
      </w:pPr>
    </w:p>
    <w:p>
      <w:pPr>
        <w:pStyle w:val="30"/>
        <w:ind w:firstLine="0" w:firstLineChars="0"/>
        <w:rPr>
          <w:b/>
          <w:sz w:val="32"/>
          <w:szCs w:val="32"/>
        </w:rPr>
      </w:pPr>
    </w:p>
    <w:p>
      <w:pPr>
        <w:pStyle w:val="30"/>
        <w:numPr>
          <w:ilvl w:val="255"/>
          <w:numId w:val="0"/>
        </w:numPr>
        <w:jc w:val="center"/>
        <w:rPr>
          <w:b/>
          <w:sz w:val="28"/>
          <w:szCs w:val="28"/>
          <w:lang w:bidi="ar"/>
        </w:rPr>
      </w:pPr>
      <w:r>
        <w:rPr>
          <w:rFonts w:hint="eastAsia"/>
          <w:b/>
          <w:sz w:val="28"/>
          <w:szCs w:val="28"/>
          <w:lang w:bidi="ar"/>
        </w:rPr>
        <w:t>（3）分子生物学或生物化学与分子生物学专业博士及以上的人员</w:t>
      </w:r>
    </w:p>
    <w:p>
      <w:pPr>
        <w:pStyle w:val="30"/>
        <w:numPr>
          <w:ilvl w:val="255"/>
          <w:numId w:val="0"/>
        </w:numPr>
        <w:rPr>
          <w:bCs/>
          <w:sz w:val="21"/>
          <w:lang w:bidi="ar"/>
        </w:rPr>
      </w:pPr>
    </w:p>
    <w:tbl>
      <w:tblPr>
        <w:tblStyle w:val="23"/>
        <w:tblpPr w:leftFromText="180" w:rightFromText="180" w:vertAnchor="text" w:horzAnchor="margin" w:tblpY="-22"/>
        <w:tblOverlap w:val="never"/>
        <w:tblW w:w="499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031"/>
        <w:gridCol w:w="2029"/>
        <w:gridCol w:w="2715"/>
        <w:gridCol w:w="1797"/>
        <w:gridCol w:w="21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0" w:hRule="atLeast"/>
        </w:trPr>
        <w:tc>
          <w:tcPr>
            <w:tcW w:w="528" w:type="pct"/>
            <w:tcBorders>
              <w:bottom w:val="single" w:color="000000" w:sz="6" w:space="0"/>
              <w:right w:val="single" w:color="000000" w:sz="6" w:space="0"/>
            </w:tcBorders>
          </w:tcPr>
          <w:p>
            <w:pPr>
              <w:pStyle w:val="39"/>
              <w:keepNext w:val="0"/>
              <w:keepLines w:val="0"/>
              <w:suppressLineNumbers w:val="0"/>
              <w:spacing w:before="105" w:beforeAutospacing="0" w:after="0" w:afterAutospacing="0"/>
              <w:ind w:left="203" w:right="0"/>
              <w:rPr>
                <w:rFonts w:hint="default" w:ascii="Times New Roman" w:hAnsi="Times New Roman" w:cs="Times New Roman"/>
                <w:b/>
              </w:rPr>
            </w:pPr>
            <w:r>
              <w:rPr>
                <w:rFonts w:hint="default" w:ascii="Times New Roman" w:hAnsi="Times New Roman" w:cs="Times New Roman"/>
                <w:b/>
              </w:rPr>
              <w:t>序号</w:t>
            </w:r>
          </w:p>
        </w:tc>
        <w:tc>
          <w:tcPr>
            <w:tcW w:w="1039" w:type="pct"/>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0" w:right="0"/>
              <w:jc w:val="center"/>
              <w:rPr>
                <w:rFonts w:hint="default" w:ascii="Times New Roman" w:hAnsi="Times New Roman" w:cs="Times New Roman"/>
                <w:b/>
                <w:lang w:val="en-US"/>
              </w:rPr>
            </w:pPr>
            <w:r>
              <w:rPr>
                <w:rFonts w:hint="default" w:ascii="Times New Roman" w:hAnsi="Times New Roman" w:cs="Times New Roman"/>
                <w:b/>
                <w:lang w:val="en-US"/>
              </w:rPr>
              <w:t>姓名</w:t>
            </w:r>
          </w:p>
        </w:tc>
        <w:tc>
          <w:tcPr>
            <w:tcW w:w="1390" w:type="pct"/>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756" w:right="0"/>
              <w:rPr>
                <w:rFonts w:hint="default" w:ascii="Times New Roman" w:hAnsi="Times New Roman" w:cs="Times New Roman"/>
                <w:b/>
              </w:rPr>
            </w:pPr>
            <w:r>
              <w:rPr>
                <w:rFonts w:hint="default" w:ascii="Times New Roman" w:hAnsi="Times New Roman" w:cs="Times New Roman"/>
                <w:b/>
              </w:rPr>
              <w:t>职称/学历</w:t>
            </w:r>
          </w:p>
        </w:tc>
        <w:tc>
          <w:tcPr>
            <w:tcW w:w="920" w:type="pct"/>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216" w:right="0"/>
              <w:rPr>
                <w:rFonts w:hint="default" w:ascii="Times New Roman" w:hAnsi="Times New Roman" w:cs="Times New Roman"/>
                <w:b/>
              </w:rPr>
            </w:pPr>
            <w:r>
              <w:rPr>
                <w:rFonts w:hint="default" w:ascii="Times New Roman" w:hAnsi="Times New Roman" w:cs="Times New Roman"/>
                <w:b/>
              </w:rPr>
              <w:t>工作年限</w:t>
            </w:r>
          </w:p>
        </w:tc>
        <w:tc>
          <w:tcPr>
            <w:tcW w:w="1123" w:type="pct"/>
            <w:tcBorders>
              <w:left w:val="single" w:color="000000" w:sz="6" w:space="0"/>
              <w:bottom w:val="single" w:color="000000" w:sz="6" w:space="0"/>
              <w:right w:val="single" w:color="000000" w:sz="6" w:space="0"/>
            </w:tcBorders>
          </w:tcPr>
          <w:p>
            <w:pPr>
              <w:pStyle w:val="39"/>
              <w:keepNext w:val="0"/>
              <w:keepLines w:val="0"/>
              <w:suppressLineNumbers w:val="0"/>
              <w:spacing w:before="105"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证明文件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28" w:type="pct"/>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1</w:t>
            </w:r>
          </w:p>
        </w:tc>
        <w:tc>
          <w:tcPr>
            <w:tcW w:w="1039"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bottom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rPr>
            </w:pPr>
            <w:r>
              <w:rPr>
                <w:rFonts w:hint="default" w:ascii="Times New Roman" w:hAnsi="Times New Roman" w:cs="Times New Roman"/>
                <w:szCs w:val="21"/>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7" w:hRule="atLeast"/>
        </w:trPr>
        <w:tc>
          <w:tcPr>
            <w:tcW w:w="528" w:type="pct"/>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2</w:t>
            </w:r>
          </w:p>
        </w:tc>
        <w:tc>
          <w:tcPr>
            <w:tcW w:w="1039"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bottom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rPr>
            </w:pPr>
            <w:r>
              <w:rPr>
                <w:rFonts w:hint="default" w:ascii="Times New Roman" w:hAnsi="Times New Roman" w:cs="Times New Roman"/>
                <w:szCs w:val="21"/>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528" w:type="pct"/>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3</w:t>
            </w:r>
          </w:p>
        </w:tc>
        <w:tc>
          <w:tcPr>
            <w:tcW w:w="1039"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bottom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rPr>
            </w:pPr>
            <w:r>
              <w:rPr>
                <w:rFonts w:hint="default" w:ascii="Times New Roman" w:hAnsi="Times New Roman" w:cs="Times New Roman"/>
                <w:szCs w:val="21"/>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528" w:type="pct"/>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4</w:t>
            </w:r>
          </w:p>
        </w:tc>
        <w:tc>
          <w:tcPr>
            <w:tcW w:w="1039"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bottom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rPr>
            </w:pPr>
            <w:r>
              <w:rPr>
                <w:rFonts w:hint="default" w:ascii="Times New Roman" w:hAnsi="Times New Roman" w:cs="Times New Roman"/>
                <w:szCs w:val="21"/>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528" w:type="pct"/>
            <w:tcBorders>
              <w:top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5</w:t>
            </w:r>
          </w:p>
        </w:tc>
        <w:tc>
          <w:tcPr>
            <w:tcW w:w="1039"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bottom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bottom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rPr>
            </w:pPr>
            <w:r>
              <w:rPr>
                <w:rFonts w:hint="default" w:ascii="Times New Roman" w:hAnsi="Times New Roman" w:cs="Times New Roman"/>
                <w:szCs w:val="21"/>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528" w:type="pct"/>
            <w:tcBorders>
              <w:top w:val="single" w:color="000000" w:sz="6" w:space="0"/>
              <w:right w:val="single" w:color="000000" w:sz="6" w:space="0"/>
            </w:tcBorders>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w:t>
            </w:r>
          </w:p>
        </w:tc>
        <w:tc>
          <w:tcPr>
            <w:tcW w:w="1039" w:type="pct"/>
            <w:tcBorders>
              <w:top w:val="single" w:color="000000" w:sz="6" w:space="0"/>
              <w:left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390" w:type="pct"/>
            <w:tcBorders>
              <w:top w:val="single" w:color="000000" w:sz="6" w:space="0"/>
              <w:left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920" w:type="pct"/>
            <w:tcBorders>
              <w:top w:val="single" w:color="000000" w:sz="6" w:space="0"/>
              <w:left w:val="single" w:color="000000" w:sz="6" w:space="0"/>
              <w:right w:val="single" w:color="000000" w:sz="6" w:space="0"/>
            </w:tcBorders>
          </w:tcPr>
          <w:p>
            <w:pPr>
              <w:pStyle w:val="39"/>
              <w:keepNext w:val="0"/>
              <w:keepLines w:val="0"/>
              <w:suppressLineNumbers w:val="0"/>
              <w:spacing w:before="0" w:beforeAutospacing="0" w:after="0" w:afterAutospacing="0"/>
              <w:ind w:left="0" w:right="0"/>
              <w:rPr>
                <w:rFonts w:hint="default" w:ascii="Times New Roman" w:hAnsi="Times New Roman" w:cs="Times New Roman"/>
                <w:sz w:val="20"/>
              </w:rPr>
            </w:pPr>
          </w:p>
        </w:tc>
        <w:tc>
          <w:tcPr>
            <w:tcW w:w="1123" w:type="pct"/>
            <w:tcBorders>
              <w:top w:val="single" w:color="000000" w:sz="6" w:space="0"/>
              <w:left w:val="single" w:color="000000" w:sz="6" w:space="0"/>
              <w:right w:val="single" w:color="000000" w:sz="6" w:space="0"/>
            </w:tcBorders>
            <w:vAlign w:val="center"/>
          </w:tcPr>
          <w:p>
            <w:pPr>
              <w:pStyle w:val="39"/>
              <w:keepNext w:val="0"/>
              <w:keepLines w:val="0"/>
              <w:suppressLineNumbers w:val="0"/>
              <w:spacing w:before="0" w:beforeAutospacing="0" w:after="0" w:afterAutospacing="0"/>
              <w:ind w:left="0" w:right="0"/>
              <w:jc w:val="center"/>
              <w:rPr>
                <w:rFonts w:hint="default" w:ascii="Times New Roman" w:hAnsi="Times New Roman" w:cs="Times New Roman"/>
                <w:sz w:val="20"/>
                <w:lang w:val="en-US"/>
              </w:rPr>
            </w:pPr>
            <w:r>
              <w:rPr>
                <w:rFonts w:hint="default" w:ascii="Times New Roman" w:hAnsi="Times New Roman" w:cs="Times New Roman"/>
                <w:sz w:val="20"/>
                <w:lang w:val="en-US"/>
              </w:rPr>
              <w:t>...</w:t>
            </w:r>
          </w:p>
        </w:tc>
      </w:tr>
    </w:tbl>
    <w:p>
      <w:pPr>
        <w:pStyle w:val="30"/>
        <w:ind w:firstLine="0" w:firstLineChars="0"/>
        <w:rPr>
          <w:b/>
          <w:sz w:val="32"/>
          <w:szCs w:val="32"/>
        </w:rPr>
      </w:pPr>
    </w:p>
    <w:p>
      <w:pPr>
        <w:pStyle w:val="8"/>
        <w:adjustRightInd w:val="0"/>
        <w:snapToGrid w:val="0"/>
        <w:spacing w:line="360" w:lineRule="auto"/>
        <w:jc w:val="left"/>
      </w:pPr>
      <w:r>
        <w:t>注：</w:t>
      </w:r>
    </w:p>
    <w:p>
      <w:pPr>
        <w:pStyle w:val="8"/>
        <w:numPr>
          <w:ilvl w:val="255"/>
          <w:numId w:val="0"/>
        </w:numPr>
        <w:adjustRightInd w:val="0"/>
        <w:snapToGrid w:val="0"/>
        <w:spacing w:line="360" w:lineRule="auto"/>
        <w:jc w:val="left"/>
      </w:pPr>
      <w:r>
        <w:rPr>
          <w:rFonts w:hint="eastAsia"/>
        </w:rPr>
        <w:t>1、</w:t>
      </w:r>
      <w:r>
        <w:t>响应人应如实填写提供的技术人员信息，不得弄虚作假；</w:t>
      </w:r>
    </w:p>
    <w:p>
      <w:pPr>
        <w:pStyle w:val="8"/>
        <w:numPr>
          <w:ilvl w:val="255"/>
          <w:numId w:val="0"/>
        </w:numPr>
        <w:adjustRightInd w:val="0"/>
        <w:snapToGrid w:val="0"/>
        <w:spacing w:line="360" w:lineRule="auto"/>
        <w:jc w:val="left"/>
      </w:pPr>
      <w:r>
        <w:rPr>
          <w:rFonts w:hint="eastAsia"/>
        </w:rPr>
        <w:t>2、</w:t>
      </w:r>
      <w:r>
        <w:t>响应人需在后页提供证明材料，并加盖公章。</w:t>
      </w:r>
    </w:p>
    <w:p>
      <w:pPr>
        <w:pStyle w:val="8"/>
        <w:adjustRightInd w:val="0"/>
        <w:snapToGrid w:val="0"/>
        <w:spacing w:line="360" w:lineRule="auto"/>
        <w:jc w:val="left"/>
      </w:pPr>
    </w:p>
    <w:p>
      <w:pPr>
        <w:pStyle w:val="8"/>
        <w:adjustRightInd w:val="0"/>
        <w:snapToGrid w:val="0"/>
        <w:spacing w:line="360" w:lineRule="auto"/>
        <w:jc w:val="left"/>
      </w:pPr>
    </w:p>
    <w:p>
      <w:pPr>
        <w:pStyle w:val="8"/>
        <w:adjustRightInd w:val="0"/>
        <w:snapToGrid w:val="0"/>
        <w:spacing w:line="360" w:lineRule="auto"/>
        <w:jc w:val="left"/>
      </w:pPr>
    </w:p>
    <w:p>
      <w:pPr>
        <w:pStyle w:val="8"/>
        <w:adjustRightInd w:val="0"/>
        <w:snapToGrid w:val="0"/>
        <w:spacing w:line="360" w:lineRule="auto"/>
        <w:jc w:val="left"/>
      </w:pPr>
    </w:p>
    <w:p>
      <w:pPr>
        <w:spacing w:line="360" w:lineRule="auto"/>
        <w:ind w:firstLine="4108" w:firstLineChars="1712"/>
        <w:rPr>
          <w:sz w:val="24"/>
          <w:u w:val="single"/>
        </w:rPr>
      </w:pPr>
      <w:r>
        <w:rPr>
          <w:sz w:val="24"/>
        </w:rPr>
        <w:t>响应人名称（盖公章）：</w:t>
      </w:r>
      <w:r>
        <w:rPr>
          <w:sz w:val="24"/>
          <w:u w:val="single"/>
        </w:rPr>
        <w:t xml:space="preserve">                                </w:t>
      </w:r>
    </w:p>
    <w:p>
      <w:pPr>
        <w:spacing w:line="360" w:lineRule="auto"/>
        <w:ind w:firstLine="4108" w:firstLineChars="1712"/>
        <w:rPr>
          <w:sz w:val="24"/>
          <w:u w:val="single"/>
        </w:rPr>
      </w:pPr>
      <w:r>
        <w:rPr>
          <w:sz w:val="24"/>
        </w:rPr>
        <w:t>响应人法定代表人或法定授权代表（签字）：</w:t>
      </w:r>
      <w:r>
        <w:rPr>
          <w:sz w:val="24"/>
          <w:u w:val="single"/>
        </w:rPr>
        <w:t xml:space="preserve">             </w:t>
      </w:r>
    </w:p>
    <w:p>
      <w:pPr>
        <w:spacing w:line="360" w:lineRule="auto"/>
        <w:ind w:firstLine="4108" w:firstLineChars="1712"/>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sz w:val="24"/>
        </w:rPr>
      </w:pPr>
      <w:r>
        <w:rPr>
          <w:sz w:val="24"/>
        </w:rPr>
        <w:br w:type="page"/>
      </w:r>
    </w:p>
    <w:p>
      <w:pPr>
        <w:pStyle w:val="52"/>
        <w:adjustRightInd w:val="0"/>
        <w:snapToGrid w:val="0"/>
        <w:spacing w:line="360" w:lineRule="exact"/>
        <w:ind w:left="420" w:right="1327" w:firstLine="0" w:firstLineChars="0"/>
        <w:jc w:val="center"/>
        <w:rPr>
          <w:b/>
          <w:sz w:val="32"/>
        </w:rPr>
      </w:pPr>
      <w:r>
        <w:rPr>
          <w:rFonts w:hint="eastAsia"/>
          <w:b/>
          <w:sz w:val="32"/>
        </w:rPr>
        <w:t>4、</w:t>
      </w:r>
      <w:r>
        <w:rPr>
          <w:b/>
          <w:sz w:val="32"/>
        </w:rPr>
        <w:t>物流运输方案及冷链情况</w:t>
      </w:r>
    </w:p>
    <w:p>
      <w:pPr>
        <w:pStyle w:val="30"/>
        <w:ind w:firstLine="0" w:firstLineChars="0"/>
        <w:jc w:val="center"/>
        <w:rPr>
          <w:sz w:val="24"/>
          <w:szCs w:val="28"/>
        </w:rPr>
      </w:pPr>
      <w:r>
        <w:rPr>
          <w:sz w:val="24"/>
          <w:szCs w:val="28"/>
        </w:rPr>
        <w:t>根据各响应人针对本项目按照实际情况自行拟写。</w:t>
      </w:r>
    </w:p>
    <w:p>
      <w:pPr>
        <w:pStyle w:val="30"/>
        <w:ind w:firstLine="0" w:firstLineChars="0"/>
        <w:jc w:val="center"/>
        <w:rPr>
          <w:sz w:val="24"/>
          <w:szCs w:val="28"/>
        </w:rPr>
      </w:pPr>
    </w:p>
    <w:p>
      <w:pPr>
        <w:widowControl/>
        <w:jc w:val="left"/>
        <w:rPr>
          <w:sz w:val="24"/>
          <w:szCs w:val="28"/>
        </w:rPr>
      </w:pPr>
      <w:r>
        <w:rPr>
          <w:sz w:val="24"/>
          <w:szCs w:val="28"/>
        </w:rPr>
        <w:br w:type="page"/>
      </w:r>
    </w:p>
    <w:p>
      <w:pPr>
        <w:pStyle w:val="52"/>
        <w:adjustRightInd w:val="0"/>
        <w:snapToGrid w:val="0"/>
        <w:spacing w:line="360" w:lineRule="exact"/>
        <w:ind w:right="1327" w:firstLine="0" w:firstLineChars="0"/>
        <w:jc w:val="center"/>
        <w:rPr>
          <w:sz w:val="24"/>
          <w:szCs w:val="28"/>
        </w:rPr>
      </w:pPr>
      <w:r>
        <w:rPr>
          <w:rFonts w:hint="eastAsia"/>
          <w:b/>
          <w:sz w:val="32"/>
        </w:rPr>
        <w:t>5、项目实施保障措施及服务质量承诺</w:t>
      </w:r>
    </w:p>
    <w:p>
      <w:pPr>
        <w:pStyle w:val="30"/>
        <w:ind w:firstLine="0" w:firstLineChars="0"/>
        <w:jc w:val="center"/>
        <w:rPr>
          <w:sz w:val="24"/>
          <w:szCs w:val="28"/>
        </w:rPr>
      </w:pPr>
      <w:r>
        <w:rPr>
          <w:sz w:val="24"/>
          <w:szCs w:val="28"/>
        </w:rPr>
        <w:t>根据各响应人针对本项目按照实际情况自行拟写。</w:t>
      </w:r>
    </w:p>
    <w:p>
      <w:pPr>
        <w:widowControl/>
        <w:jc w:val="left"/>
        <w:rPr>
          <w:sz w:val="24"/>
          <w:szCs w:val="28"/>
        </w:rPr>
      </w:pPr>
      <w:r>
        <w:rPr>
          <w:sz w:val="24"/>
          <w:szCs w:val="28"/>
        </w:rPr>
        <w:br w:type="page"/>
      </w:r>
    </w:p>
    <w:p>
      <w:pPr>
        <w:pStyle w:val="52"/>
        <w:numPr>
          <w:ilvl w:val="255"/>
          <w:numId w:val="0"/>
        </w:numPr>
        <w:adjustRightInd w:val="0"/>
        <w:snapToGrid w:val="0"/>
        <w:spacing w:line="360" w:lineRule="exact"/>
        <w:ind w:right="1327"/>
        <w:jc w:val="center"/>
        <w:rPr>
          <w:b/>
          <w:sz w:val="32"/>
        </w:rPr>
      </w:pPr>
      <w:r>
        <w:rPr>
          <w:rFonts w:hint="eastAsia"/>
          <w:b/>
          <w:sz w:val="32"/>
        </w:rPr>
        <w:t>6、所投入的设施、设备的方案</w:t>
      </w:r>
    </w:p>
    <w:p>
      <w:pPr>
        <w:pStyle w:val="30"/>
        <w:ind w:firstLine="0" w:firstLineChars="0"/>
        <w:jc w:val="center"/>
        <w:rPr>
          <w:sz w:val="24"/>
          <w:szCs w:val="28"/>
        </w:rPr>
      </w:pPr>
      <w:r>
        <w:rPr>
          <w:sz w:val="24"/>
          <w:szCs w:val="28"/>
        </w:rPr>
        <w:t>根据各响应人针对本项目按照实际情况自行拟写。</w:t>
      </w:r>
    </w:p>
    <w:p>
      <w:pPr>
        <w:pStyle w:val="30"/>
        <w:ind w:firstLine="0" w:firstLineChars="0"/>
        <w:jc w:val="center"/>
        <w:rPr>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0D4A5606-4C59-4247-BF07-F24972C5CACB}"/>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embedRegular r:id="rId2" w:fontKey="{800E1049-1C7E-44F9-AA10-3B911E13EB33}"/>
  </w:font>
  <w:font w:name="仿宋">
    <w:panose1 w:val="02010609060101010101"/>
    <w:charset w:val="86"/>
    <w:family w:val="auto"/>
    <w:pitch w:val="default"/>
    <w:sig w:usb0="800002BF" w:usb1="38CF7CFA" w:usb2="00000016" w:usb3="00000000" w:csb0="00040001" w:csb1="00000000"/>
    <w:embedRegular r:id="rId3" w:fontKey="{BF3280AD-D370-44ED-87AB-4B413843A3C7}"/>
  </w:font>
  <w:font w:name="华文仿宋">
    <w:panose1 w:val="02010600040101010101"/>
    <w:charset w:val="86"/>
    <w:family w:val="auto"/>
    <w:pitch w:val="default"/>
    <w:sig w:usb0="00000287" w:usb1="080F0000" w:usb2="00000000" w:usb3="00000000" w:csb0="0004009F" w:csb1="DFD70000"/>
    <w:embedRegular r:id="rId4" w:fontKey="{A09B227B-F91A-4BD2-BD31-2F7A742362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5A61E"/>
    <w:multiLevelType w:val="multilevel"/>
    <w:tmpl w:val="80B5A61E"/>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86B9B05F"/>
    <w:multiLevelType w:val="singleLevel"/>
    <w:tmpl w:val="86B9B05F"/>
    <w:lvl w:ilvl="0" w:tentative="0">
      <w:start w:val="1"/>
      <w:numFmt w:val="decimal"/>
      <w:suff w:val="nothing"/>
      <w:lvlText w:val="（%1）"/>
      <w:lvlJc w:val="left"/>
    </w:lvl>
  </w:abstractNum>
  <w:abstractNum w:abstractNumId="2">
    <w:nsid w:val="972E8F7C"/>
    <w:multiLevelType w:val="singleLevel"/>
    <w:tmpl w:val="972E8F7C"/>
    <w:lvl w:ilvl="0" w:tentative="0">
      <w:start w:val="4"/>
      <w:numFmt w:val="decimal"/>
      <w:suff w:val="nothing"/>
      <w:lvlText w:val="%1、"/>
      <w:lvlJc w:val="left"/>
    </w:lvl>
  </w:abstractNum>
  <w:abstractNum w:abstractNumId="3">
    <w:nsid w:val="ABB9A735"/>
    <w:multiLevelType w:val="singleLevel"/>
    <w:tmpl w:val="ABB9A735"/>
    <w:lvl w:ilvl="0" w:tentative="0">
      <w:start w:val="1"/>
      <w:numFmt w:val="chineseCounting"/>
      <w:suff w:val="nothing"/>
      <w:lvlText w:val="（%1）"/>
      <w:lvlJc w:val="left"/>
      <w:rPr>
        <w:rFonts w:hint="eastAsia"/>
      </w:rPr>
    </w:lvl>
  </w:abstractNum>
  <w:abstractNum w:abstractNumId="4">
    <w:nsid w:val="BD525594"/>
    <w:multiLevelType w:val="singleLevel"/>
    <w:tmpl w:val="BD525594"/>
    <w:lvl w:ilvl="0" w:tentative="0">
      <w:start w:val="2"/>
      <w:numFmt w:val="decimal"/>
      <w:suff w:val="nothing"/>
      <w:lvlText w:val="%1、"/>
      <w:lvlJc w:val="left"/>
    </w:lvl>
  </w:abstractNum>
  <w:abstractNum w:abstractNumId="5">
    <w:nsid w:val="BE77A268"/>
    <w:multiLevelType w:val="singleLevel"/>
    <w:tmpl w:val="BE77A268"/>
    <w:lvl w:ilvl="0" w:tentative="0">
      <w:start w:val="4"/>
      <w:numFmt w:val="decimal"/>
      <w:suff w:val="nothing"/>
      <w:lvlText w:val="（%1）"/>
      <w:lvlJc w:val="left"/>
    </w:lvl>
  </w:abstractNum>
  <w:abstractNum w:abstractNumId="6">
    <w:nsid w:val="D0C75D76"/>
    <w:multiLevelType w:val="singleLevel"/>
    <w:tmpl w:val="D0C75D76"/>
    <w:lvl w:ilvl="0" w:tentative="0">
      <w:start w:val="1"/>
      <w:numFmt w:val="decimal"/>
      <w:suff w:val="nothing"/>
      <w:lvlText w:val="%1、"/>
      <w:lvlJc w:val="left"/>
    </w:lvl>
  </w:abstractNum>
  <w:abstractNum w:abstractNumId="7">
    <w:nsid w:val="00000002"/>
    <w:multiLevelType w:val="singleLevel"/>
    <w:tmpl w:val="00000002"/>
    <w:lvl w:ilvl="0" w:tentative="0">
      <w:start w:val="1"/>
      <w:numFmt w:val="decimal"/>
      <w:suff w:val="nothing"/>
      <w:lvlText w:val="%1、"/>
      <w:lvlJc w:val="left"/>
    </w:lvl>
  </w:abstractNum>
  <w:abstractNum w:abstractNumId="8">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9">
    <w:nsid w:val="00000004"/>
    <w:multiLevelType w:val="singleLevel"/>
    <w:tmpl w:val="00000004"/>
    <w:lvl w:ilvl="0" w:tentative="0">
      <w:start w:val="5"/>
      <w:numFmt w:val="chineseCounting"/>
      <w:suff w:val="nothing"/>
      <w:lvlText w:val="（%1）"/>
      <w:lvlJc w:val="left"/>
      <w:rPr>
        <w:rFonts w:hint="eastAsia"/>
      </w:rPr>
    </w:lvl>
  </w:abstractNum>
  <w:abstractNum w:abstractNumId="10">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00000012"/>
    <w:multiLevelType w:val="singleLevel"/>
    <w:tmpl w:val="00000012"/>
    <w:lvl w:ilvl="0" w:tentative="0">
      <w:start w:val="1"/>
      <w:numFmt w:val="chineseCounting"/>
      <w:suff w:val="nothing"/>
      <w:lvlText w:val="%1、"/>
      <w:lvlJc w:val="left"/>
      <w:pPr>
        <w:ind w:left="-420"/>
      </w:pPr>
      <w:rPr>
        <w:rFonts w:hint="eastAsia" w:ascii="宋体" w:hAnsi="宋体" w:eastAsia="宋体" w:cs="宋体"/>
        <w:b/>
        <w:bCs/>
        <w:sz w:val="24"/>
        <w:szCs w:val="24"/>
      </w:rPr>
    </w:lvl>
  </w:abstractNum>
  <w:abstractNum w:abstractNumId="13">
    <w:nsid w:val="21C2D6FC"/>
    <w:multiLevelType w:val="singleLevel"/>
    <w:tmpl w:val="21C2D6FC"/>
    <w:lvl w:ilvl="0" w:tentative="0">
      <w:start w:val="1"/>
      <w:numFmt w:val="decimal"/>
      <w:suff w:val="nothing"/>
      <w:lvlText w:val="%1、"/>
      <w:lvlJc w:val="left"/>
    </w:lvl>
  </w:abstractNum>
  <w:abstractNum w:abstractNumId="14">
    <w:nsid w:val="2ACA036D"/>
    <w:multiLevelType w:val="singleLevel"/>
    <w:tmpl w:val="2ACA036D"/>
    <w:lvl w:ilvl="0" w:tentative="0">
      <w:start w:val="1"/>
      <w:numFmt w:val="decimal"/>
      <w:suff w:val="nothing"/>
      <w:lvlText w:val="%1、"/>
      <w:lvlJc w:val="left"/>
    </w:lvl>
  </w:abstractNum>
  <w:abstractNum w:abstractNumId="15">
    <w:nsid w:val="2EA4B911"/>
    <w:multiLevelType w:val="singleLevel"/>
    <w:tmpl w:val="2EA4B911"/>
    <w:lvl w:ilvl="0" w:tentative="0">
      <w:start w:val="1"/>
      <w:numFmt w:val="decimal"/>
      <w:suff w:val="nothing"/>
      <w:lvlText w:val="%1、"/>
      <w:lvlJc w:val="left"/>
    </w:lvl>
  </w:abstractNum>
  <w:abstractNum w:abstractNumId="16">
    <w:nsid w:val="52CF2053"/>
    <w:multiLevelType w:val="multilevel"/>
    <w:tmpl w:val="52CF2053"/>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4"/>
  </w:num>
  <w:num w:numId="2">
    <w:abstractNumId w:val="12"/>
  </w:num>
  <w:num w:numId="3">
    <w:abstractNumId w:val="15"/>
  </w:num>
  <w:num w:numId="4">
    <w:abstractNumId w:val="2"/>
  </w:num>
  <w:num w:numId="5">
    <w:abstractNumId w:val="11"/>
  </w:num>
  <w:num w:numId="6">
    <w:abstractNumId w:val="8"/>
  </w:num>
  <w:num w:numId="7">
    <w:abstractNumId w:val="10"/>
  </w:num>
  <w:num w:numId="8">
    <w:abstractNumId w:val="9"/>
  </w:num>
  <w:num w:numId="9">
    <w:abstractNumId w:val="4"/>
  </w:num>
  <w:num w:numId="10">
    <w:abstractNumId w:val="6"/>
  </w:num>
  <w:num w:numId="11">
    <w:abstractNumId w:val="1"/>
  </w:num>
  <w:num w:numId="12">
    <w:abstractNumId w:val="5"/>
  </w:num>
  <w:num w:numId="13">
    <w:abstractNumId w:val="7"/>
  </w:num>
  <w:num w:numId="14">
    <w:abstractNumId w:val="17"/>
  </w:num>
  <w:num w:numId="15">
    <w:abstractNumId w:val="3"/>
  </w:num>
  <w:num w:numId="16">
    <w:abstractNumId w:val="16"/>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2NGM4MTQyNmJkNDI3YTEwOWRlZmIwNTE0NWEzMTIifQ=="/>
  </w:docVars>
  <w:rsids>
    <w:rsidRoot w:val="00963C53"/>
    <w:rsid w:val="00005E67"/>
    <w:rsid w:val="00015A89"/>
    <w:rsid w:val="00025FB6"/>
    <w:rsid w:val="0002751C"/>
    <w:rsid w:val="00063B80"/>
    <w:rsid w:val="00082411"/>
    <w:rsid w:val="00085ADF"/>
    <w:rsid w:val="00090FDE"/>
    <w:rsid w:val="000C33FE"/>
    <w:rsid w:val="000F1211"/>
    <w:rsid w:val="000F5250"/>
    <w:rsid w:val="0010546E"/>
    <w:rsid w:val="00110D57"/>
    <w:rsid w:val="00122F13"/>
    <w:rsid w:val="00126398"/>
    <w:rsid w:val="00142295"/>
    <w:rsid w:val="0014487C"/>
    <w:rsid w:val="0015076A"/>
    <w:rsid w:val="00171757"/>
    <w:rsid w:val="00186448"/>
    <w:rsid w:val="001871CF"/>
    <w:rsid w:val="001A28B7"/>
    <w:rsid w:val="001C0DB6"/>
    <w:rsid w:val="001C4AD8"/>
    <w:rsid w:val="001E44F2"/>
    <w:rsid w:val="0020795D"/>
    <w:rsid w:val="00213735"/>
    <w:rsid w:val="00244049"/>
    <w:rsid w:val="00277A18"/>
    <w:rsid w:val="00283DEC"/>
    <w:rsid w:val="002A52AB"/>
    <w:rsid w:val="002C4A9E"/>
    <w:rsid w:val="002F12C4"/>
    <w:rsid w:val="002F2BCA"/>
    <w:rsid w:val="00301028"/>
    <w:rsid w:val="003321AD"/>
    <w:rsid w:val="0036026C"/>
    <w:rsid w:val="00365E09"/>
    <w:rsid w:val="00373D91"/>
    <w:rsid w:val="00377301"/>
    <w:rsid w:val="00387F75"/>
    <w:rsid w:val="00392BCB"/>
    <w:rsid w:val="003A112F"/>
    <w:rsid w:val="003A69DB"/>
    <w:rsid w:val="003B0C93"/>
    <w:rsid w:val="003C0583"/>
    <w:rsid w:val="003D0997"/>
    <w:rsid w:val="003F09B1"/>
    <w:rsid w:val="003F4732"/>
    <w:rsid w:val="004570F6"/>
    <w:rsid w:val="00466E32"/>
    <w:rsid w:val="004701AA"/>
    <w:rsid w:val="00475D4A"/>
    <w:rsid w:val="0048013E"/>
    <w:rsid w:val="004D25A6"/>
    <w:rsid w:val="004E45CD"/>
    <w:rsid w:val="00547964"/>
    <w:rsid w:val="00555603"/>
    <w:rsid w:val="00556887"/>
    <w:rsid w:val="00587457"/>
    <w:rsid w:val="005B7019"/>
    <w:rsid w:val="005D22B9"/>
    <w:rsid w:val="00623ACA"/>
    <w:rsid w:val="006815B2"/>
    <w:rsid w:val="00684A49"/>
    <w:rsid w:val="0068705F"/>
    <w:rsid w:val="006E210A"/>
    <w:rsid w:val="006E44E8"/>
    <w:rsid w:val="006E72FB"/>
    <w:rsid w:val="006F4BC2"/>
    <w:rsid w:val="0071471C"/>
    <w:rsid w:val="0072477F"/>
    <w:rsid w:val="0073436D"/>
    <w:rsid w:val="00740500"/>
    <w:rsid w:val="007A5C94"/>
    <w:rsid w:val="007A710A"/>
    <w:rsid w:val="007B55E1"/>
    <w:rsid w:val="007C77C1"/>
    <w:rsid w:val="007E7224"/>
    <w:rsid w:val="007F11F1"/>
    <w:rsid w:val="00806392"/>
    <w:rsid w:val="00810781"/>
    <w:rsid w:val="0081112C"/>
    <w:rsid w:val="00814CC9"/>
    <w:rsid w:val="008170D0"/>
    <w:rsid w:val="00837D79"/>
    <w:rsid w:val="0086596B"/>
    <w:rsid w:val="00885187"/>
    <w:rsid w:val="008E0925"/>
    <w:rsid w:val="008E7BB6"/>
    <w:rsid w:val="008F2CCF"/>
    <w:rsid w:val="008F6CB3"/>
    <w:rsid w:val="009018AC"/>
    <w:rsid w:val="00916901"/>
    <w:rsid w:val="00935557"/>
    <w:rsid w:val="00963C53"/>
    <w:rsid w:val="009B61D8"/>
    <w:rsid w:val="009C3F7D"/>
    <w:rsid w:val="009D03E2"/>
    <w:rsid w:val="009E79C2"/>
    <w:rsid w:val="009F2ECC"/>
    <w:rsid w:val="00A11D51"/>
    <w:rsid w:val="00A572E4"/>
    <w:rsid w:val="00A941CB"/>
    <w:rsid w:val="00AD4AAE"/>
    <w:rsid w:val="00AD58E0"/>
    <w:rsid w:val="00AE2E36"/>
    <w:rsid w:val="00B10309"/>
    <w:rsid w:val="00B64D4E"/>
    <w:rsid w:val="00B80559"/>
    <w:rsid w:val="00B8763D"/>
    <w:rsid w:val="00B87720"/>
    <w:rsid w:val="00B96859"/>
    <w:rsid w:val="00BA384A"/>
    <w:rsid w:val="00BB0D81"/>
    <w:rsid w:val="00BD0519"/>
    <w:rsid w:val="00BD4869"/>
    <w:rsid w:val="00C13739"/>
    <w:rsid w:val="00C42D4B"/>
    <w:rsid w:val="00C656F5"/>
    <w:rsid w:val="00C666DD"/>
    <w:rsid w:val="00C80E41"/>
    <w:rsid w:val="00CA1739"/>
    <w:rsid w:val="00CA4DDF"/>
    <w:rsid w:val="00CB4C5E"/>
    <w:rsid w:val="00CC6598"/>
    <w:rsid w:val="00CD6115"/>
    <w:rsid w:val="00CF259A"/>
    <w:rsid w:val="00D11BF7"/>
    <w:rsid w:val="00D50165"/>
    <w:rsid w:val="00D749F0"/>
    <w:rsid w:val="00D77D66"/>
    <w:rsid w:val="00DA30F5"/>
    <w:rsid w:val="00DA6103"/>
    <w:rsid w:val="00DB18FC"/>
    <w:rsid w:val="00DB216E"/>
    <w:rsid w:val="00DB5785"/>
    <w:rsid w:val="00DD54C7"/>
    <w:rsid w:val="00E0266B"/>
    <w:rsid w:val="00E40454"/>
    <w:rsid w:val="00E92BE7"/>
    <w:rsid w:val="00E965CD"/>
    <w:rsid w:val="00EC68B2"/>
    <w:rsid w:val="00ED3A2B"/>
    <w:rsid w:val="00ED4444"/>
    <w:rsid w:val="00EF4A94"/>
    <w:rsid w:val="00EF72C9"/>
    <w:rsid w:val="00F06BD6"/>
    <w:rsid w:val="00F11056"/>
    <w:rsid w:val="00F32652"/>
    <w:rsid w:val="00F6306C"/>
    <w:rsid w:val="00F84402"/>
    <w:rsid w:val="00FA1F17"/>
    <w:rsid w:val="00FB726B"/>
    <w:rsid w:val="00FD13AD"/>
    <w:rsid w:val="00FD6FEB"/>
    <w:rsid w:val="00FF5467"/>
    <w:rsid w:val="013B57C8"/>
    <w:rsid w:val="014C3D6C"/>
    <w:rsid w:val="01706D0D"/>
    <w:rsid w:val="01C4208D"/>
    <w:rsid w:val="01E46073"/>
    <w:rsid w:val="020E0858"/>
    <w:rsid w:val="021D4A0A"/>
    <w:rsid w:val="02AF70EC"/>
    <w:rsid w:val="02CE3940"/>
    <w:rsid w:val="037F7444"/>
    <w:rsid w:val="03FC0B8F"/>
    <w:rsid w:val="04073203"/>
    <w:rsid w:val="04600C7D"/>
    <w:rsid w:val="04FA152E"/>
    <w:rsid w:val="051D793C"/>
    <w:rsid w:val="058011E0"/>
    <w:rsid w:val="058E20ED"/>
    <w:rsid w:val="05AD594A"/>
    <w:rsid w:val="06514533"/>
    <w:rsid w:val="066D14D6"/>
    <w:rsid w:val="068466F0"/>
    <w:rsid w:val="069C5D9F"/>
    <w:rsid w:val="06E15F8D"/>
    <w:rsid w:val="06F73B46"/>
    <w:rsid w:val="07B826E0"/>
    <w:rsid w:val="08024A17"/>
    <w:rsid w:val="08441728"/>
    <w:rsid w:val="08661522"/>
    <w:rsid w:val="08AD3C25"/>
    <w:rsid w:val="09393AEF"/>
    <w:rsid w:val="094D43CE"/>
    <w:rsid w:val="09521C5A"/>
    <w:rsid w:val="096B3064"/>
    <w:rsid w:val="0A6273E5"/>
    <w:rsid w:val="0A735943"/>
    <w:rsid w:val="0A96708F"/>
    <w:rsid w:val="0AB03A5C"/>
    <w:rsid w:val="0ABF6006"/>
    <w:rsid w:val="0AFC43F1"/>
    <w:rsid w:val="0B024A33"/>
    <w:rsid w:val="0B7230D4"/>
    <w:rsid w:val="0B8D4C06"/>
    <w:rsid w:val="0C145CFF"/>
    <w:rsid w:val="0C2B3807"/>
    <w:rsid w:val="0C302DE3"/>
    <w:rsid w:val="0C4E28E8"/>
    <w:rsid w:val="0CE84FAD"/>
    <w:rsid w:val="0D2319D2"/>
    <w:rsid w:val="0D470E0B"/>
    <w:rsid w:val="0E0966E9"/>
    <w:rsid w:val="0E0B5046"/>
    <w:rsid w:val="0E143E05"/>
    <w:rsid w:val="0E476157"/>
    <w:rsid w:val="0EB0787C"/>
    <w:rsid w:val="0F3027C0"/>
    <w:rsid w:val="0F4A505C"/>
    <w:rsid w:val="0F917E25"/>
    <w:rsid w:val="101B72C9"/>
    <w:rsid w:val="104E61D2"/>
    <w:rsid w:val="10706C8B"/>
    <w:rsid w:val="10A248EC"/>
    <w:rsid w:val="10D54A8E"/>
    <w:rsid w:val="10DD77C5"/>
    <w:rsid w:val="10DF6FF3"/>
    <w:rsid w:val="11943D3D"/>
    <w:rsid w:val="11D50A4D"/>
    <w:rsid w:val="120B4AC8"/>
    <w:rsid w:val="12E87C3B"/>
    <w:rsid w:val="134E0A43"/>
    <w:rsid w:val="13BE05DA"/>
    <w:rsid w:val="13D529D6"/>
    <w:rsid w:val="141E3EF7"/>
    <w:rsid w:val="145002AE"/>
    <w:rsid w:val="14955AE5"/>
    <w:rsid w:val="14C62C4C"/>
    <w:rsid w:val="14EC35B6"/>
    <w:rsid w:val="150153C0"/>
    <w:rsid w:val="153D17A8"/>
    <w:rsid w:val="15542D0D"/>
    <w:rsid w:val="15934BEB"/>
    <w:rsid w:val="15A22623"/>
    <w:rsid w:val="15A5711F"/>
    <w:rsid w:val="15C2710F"/>
    <w:rsid w:val="15CC5E54"/>
    <w:rsid w:val="15DE6265"/>
    <w:rsid w:val="163B6182"/>
    <w:rsid w:val="167A42A1"/>
    <w:rsid w:val="16964550"/>
    <w:rsid w:val="16C0635A"/>
    <w:rsid w:val="171952CF"/>
    <w:rsid w:val="171F6AE8"/>
    <w:rsid w:val="17710D15"/>
    <w:rsid w:val="177B050D"/>
    <w:rsid w:val="17A0429D"/>
    <w:rsid w:val="183D4647"/>
    <w:rsid w:val="183E1B08"/>
    <w:rsid w:val="184907B0"/>
    <w:rsid w:val="18A019BC"/>
    <w:rsid w:val="18D05769"/>
    <w:rsid w:val="192D693B"/>
    <w:rsid w:val="192F0DDA"/>
    <w:rsid w:val="1931674C"/>
    <w:rsid w:val="1AC63AF3"/>
    <w:rsid w:val="1B9405AB"/>
    <w:rsid w:val="1BB81652"/>
    <w:rsid w:val="1BE6742E"/>
    <w:rsid w:val="1C1D6330"/>
    <w:rsid w:val="1C39110F"/>
    <w:rsid w:val="1C7B0EB9"/>
    <w:rsid w:val="1D551121"/>
    <w:rsid w:val="1D6F2A38"/>
    <w:rsid w:val="1D7C68D0"/>
    <w:rsid w:val="1D7D33AC"/>
    <w:rsid w:val="1DA11B3E"/>
    <w:rsid w:val="1E050090"/>
    <w:rsid w:val="1E350E00"/>
    <w:rsid w:val="1E37485F"/>
    <w:rsid w:val="1E4207C0"/>
    <w:rsid w:val="1E895406"/>
    <w:rsid w:val="1F446B62"/>
    <w:rsid w:val="1F682ACC"/>
    <w:rsid w:val="1F6902ED"/>
    <w:rsid w:val="1F782043"/>
    <w:rsid w:val="1F7B289D"/>
    <w:rsid w:val="2013194E"/>
    <w:rsid w:val="20737BB4"/>
    <w:rsid w:val="213270F3"/>
    <w:rsid w:val="21472B31"/>
    <w:rsid w:val="215D2096"/>
    <w:rsid w:val="21782CF8"/>
    <w:rsid w:val="218538FA"/>
    <w:rsid w:val="22EC6CAC"/>
    <w:rsid w:val="234900BA"/>
    <w:rsid w:val="237772B6"/>
    <w:rsid w:val="23802E93"/>
    <w:rsid w:val="245B2926"/>
    <w:rsid w:val="24F94344"/>
    <w:rsid w:val="2528064A"/>
    <w:rsid w:val="253C5EF0"/>
    <w:rsid w:val="25EB0A03"/>
    <w:rsid w:val="25FF7F86"/>
    <w:rsid w:val="26671C39"/>
    <w:rsid w:val="26DA22DE"/>
    <w:rsid w:val="27AF7A25"/>
    <w:rsid w:val="27B73D4F"/>
    <w:rsid w:val="27E96D96"/>
    <w:rsid w:val="28142CAE"/>
    <w:rsid w:val="286A4D29"/>
    <w:rsid w:val="28A0746D"/>
    <w:rsid w:val="28C96522"/>
    <w:rsid w:val="28EA087A"/>
    <w:rsid w:val="29504253"/>
    <w:rsid w:val="29BD4AB9"/>
    <w:rsid w:val="29D67695"/>
    <w:rsid w:val="2A2D447D"/>
    <w:rsid w:val="2A347653"/>
    <w:rsid w:val="2ABD21B4"/>
    <w:rsid w:val="2AC47C9D"/>
    <w:rsid w:val="2AEC4455"/>
    <w:rsid w:val="2AF14141"/>
    <w:rsid w:val="2AF90EE6"/>
    <w:rsid w:val="2B0C4F5E"/>
    <w:rsid w:val="2B3B0BC4"/>
    <w:rsid w:val="2BA80E90"/>
    <w:rsid w:val="2C1336C3"/>
    <w:rsid w:val="2C2C11A9"/>
    <w:rsid w:val="2C98494D"/>
    <w:rsid w:val="2CD24E5E"/>
    <w:rsid w:val="2CD45B0F"/>
    <w:rsid w:val="2D9B2143"/>
    <w:rsid w:val="2DB25C29"/>
    <w:rsid w:val="2E7C571F"/>
    <w:rsid w:val="2E9110EA"/>
    <w:rsid w:val="2E9E19D3"/>
    <w:rsid w:val="2EA10EC6"/>
    <w:rsid w:val="2F313D1A"/>
    <w:rsid w:val="2F655702"/>
    <w:rsid w:val="2F7D1C67"/>
    <w:rsid w:val="2FD62D94"/>
    <w:rsid w:val="30566C03"/>
    <w:rsid w:val="3062101C"/>
    <w:rsid w:val="318E0823"/>
    <w:rsid w:val="31A141A6"/>
    <w:rsid w:val="31AB4FAC"/>
    <w:rsid w:val="31CE3356"/>
    <w:rsid w:val="31E23391"/>
    <w:rsid w:val="324824EF"/>
    <w:rsid w:val="32501C5C"/>
    <w:rsid w:val="326F0176"/>
    <w:rsid w:val="327160C5"/>
    <w:rsid w:val="32722266"/>
    <w:rsid w:val="32C53FF9"/>
    <w:rsid w:val="334D0070"/>
    <w:rsid w:val="339532E6"/>
    <w:rsid w:val="341300C4"/>
    <w:rsid w:val="342B057B"/>
    <w:rsid w:val="342D0F34"/>
    <w:rsid w:val="3490568C"/>
    <w:rsid w:val="34913C72"/>
    <w:rsid w:val="351E2C0D"/>
    <w:rsid w:val="356520D2"/>
    <w:rsid w:val="35714C32"/>
    <w:rsid w:val="35BE20A4"/>
    <w:rsid w:val="362D624A"/>
    <w:rsid w:val="367F63A6"/>
    <w:rsid w:val="369A5770"/>
    <w:rsid w:val="36A32956"/>
    <w:rsid w:val="36AE23B0"/>
    <w:rsid w:val="37470B0C"/>
    <w:rsid w:val="37E13371"/>
    <w:rsid w:val="38251DE4"/>
    <w:rsid w:val="38351B3D"/>
    <w:rsid w:val="383F426D"/>
    <w:rsid w:val="38443469"/>
    <w:rsid w:val="388C4CF0"/>
    <w:rsid w:val="388C6259"/>
    <w:rsid w:val="38972A8B"/>
    <w:rsid w:val="389B6567"/>
    <w:rsid w:val="38B707F7"/>
    <w:rsid w:val="392E7C4B"/>
    <w:rsid w:val="39722A37"/>
    <w:rsid w:val="3A1A7FB3"/>
    <w:rsid w:val="3A5A7E6A"/>
    <w:rsid w:val="3A835553"/>
    <w:rsid w:val="3A8A3F56"/>
    <w:rsid w:val="3AB1520D"/>
    <w:rsid w:val="3ABF7763"/>
    <w:rsid w:val="3B4E6A46"/>
    <w:rsid w:val="3C0E237C"/>
    <w:rsid w:val="3CB41049"/>
    <w:rsid w:val="3CF66DBB"/>
    <w:rsid w:val="3D012EC1"/>
    <w:rsid w:val="3D3B5EB7"/>
    <w:rsid w:val="3D9D5A63"/>
    <w:rsid w:val="3DA67B73"/>
    <w:rsid w:val="3DD148C0"/>
    <w:rsid w:val="3DF42838"/>
    <w:rsid w:val="3F763DCF"/>
    <w:rsid w:val="3F8D5100"/>
    <w:rsid w:val="3FAE3B7F"/>
    <w:rsid w:val="402F5B48"/>
    <w:rsid w:val="419D3E85"/>
    <w:rsid w:val="41C73546"/>
    <w:rsid w:val="42415AF5"/>
    <w:rsid w:val="42A42166"/>
    <w:rsid w:val="43151FA6"/>
    <w:rsid w:val="43346492"/>
    <w:rsid w:val="43887E40"/>
    <w:rsid w:val="438F7626"/>
    <w:rsid w:val="43C80859"/>
    <w:rsid w:val="44140DBE"/>
    <w:rsid w:val="44A82E6D"/>
    <w:rsid w:val="44DE20BF"/>
    <w:rsid w:val="45464574"/>
    <w:rsid w:val="459534C4"/>
    <w:rsid w:val="459D6C40"/>
    <w:rsid w:val="45BB4AE0"/>
    <w:rsid w:val="46003033"/>
    <w:rsid w:val="461F4614"/>
    <w:rsid w:val="467E2988"/>
    <w:rsid w:val="46DB6CE2"/>
    <w:rsid w:val="46FC06D3"/>
    <w:rsid w:val="47250FEC"/>
    <w:rsid w:val="48341ADB"/>
    <w:rsid w:val="483F53C6"/>
    <w:rsid w:val="489F7A91"/>
    <w:rsid w:val="48D95284"/>
    <w:rsid w:val="49313F9C"/>
    <w:rsid w:val="49653AE8"/>
    <w:rsid w:val="49CB2375"/>
    <w:rsid w:val="4A0E6526"/>
    <w:rsid w:val="4A305280"/>
    <w:rsid w:val="4A8A28E6"/>
    <w:rsid w:val="4A8E5758"/>
    <w:rsid w:val="4A90546A"/>
    <w:rsid w:val="4AAB1986"/>
    <w:rsid w:val="4ABA3B32"/>
    <w:rsid w:val="4AC53816"/>
    <w:rsid w:val="4B092784"/>
    <w:rsid w:val="4B254E6C"/>
    <w:rsid w:val="4B344D50"/>
    <w:rsid w:val="4B5A2D5B"/>
    <w:rsid w:val="4BA02BE5"/>
    <w:rsid w:val="4BAD4018"/>
    <w:rsid w:val="4BD2262C"/>
    <w:rsid w:val="4C5D7CDE"/>
    <w:rsid w:val="4C9E226C"/>
    <w:rsid w:val="4CE057D6"/>
    <w:rsid w:val="4CF06E58"/>
    <w:rsid w:val="4D2006FE"/>
    <w:rsid w:val="4D213461"/>
    <w:rsid w:val="4E435D26"/>
    <w:rsid w:val="4F156CD8"/>
    <w:rsid w:val="4F536214"/>
    <w:rsid w:val="4FB3621E"/>
    <w:rsid w:val="50281F13"/>
    <w:rsid w:val="50B04A57"/>
    <w:rsid w:val="50C073E3"/>
    <w:rsid w:val="50E84DEF"/>
    <w:rsid w:val="51D04D9B"/>
    <w:rsid w:val="524E3378"/>
    <w:rsid w:val="52633303"/>
    <w:rsid w:val="52684538"/>
    <w:rsid w:val="52F4613F"/>
    <w:rsid w:val="52FB4CE4"/>
    <w:rsid w:val="531B36DA"/>
    <w:rsid w:val="534E1181"/>
    <w:rsid w:val="539B23CA"/>
    <w:rsid w:val="53ED097B"/>
    <w:rsid w:val="53F72C84"/>
    <w:rsid w:val="54000775"/>
    <w:rsid w:val="54D540DB"/>
    <w:rsid w:val="54DC1D55"/>
    <w:rsid w:val="55050D4A"/>
    <w:rsid w:val="5520108F"/>
    <w:rsid w:val="55895335"/>
    <w:rsid w:val="55AA39B4"/>
    <w:rsid w:val="55CF657E"/>
    <w:rsid w:val="55E65536"/>
    <w:rsid w:val="561F43C7"/>
    <w:rsid w:val="56602075"/>
    <w:rsid w:val="56900A7E"/>
    <w:rsid w:val="56DA0E9B"/>
    <w:rsid w:val="571A6E32"/>
    <w:rsid w:val="574E2F99"/>
    <w:rsid w:val="578E4942"/>
    <w:rsid w:val="58E50B04"/>
    <w:rsid w:val="59146BB7"/>
    <w:rsid w:val="598C12BA"/>
    <w:rsid w:val="5A45201E"/>
    <w:rsid w:val="5A7C6474"/>
    <w:rsid w:val="5AA55057"/>
    <w:rsid w:val="5B204595"/>
    <w:rsid w:val="5B547365"/>
    <w:rsid w:val="5B6A3377"/>
    <w:rsid w:val="5BAB5397"/>
    <w:rsid w:val="5BCC30AE"/>
    <w:rsid w:val="5BE938E6"/>
    <w:rsid w:val="5BF40106"/>
    <w:rsid w:val="5C0266EB"/>
    <w:rsid w:val="5C1608E4"/>
    <w:rsid w:val="5C6F50E3"/>
    <w:rsid w:val="5C9A0DB0"/>
    <w:rsid w:val="5CA279AC"/>
    <w:rsid w:val="5CB56A9D"/>
    <w:rsid w:val="5CBF309F"/>
    <w:rsid w:val="5DC03C32"/>
    <w:rsid w:val="5E3F0ED0"/>
    <w:rsid w:val="5E6D0E85"/>
    <w:rsid w:val="5E840842"/>
    <w:rsid w:val="5E9820CA"/>
    <w:rsid w:val="5EBE3F2B"/>
    <w:rsid w:val="5ED10CA4"/>
    <w:rsid w:val="5ED37B2D"/>
    <w:rsid w:val="5F66019F"/>
    <w:rsid w:val="5F8861E8"/>
    <w:rsid w:val="5FA86029"/>
    <w:rsid w:val="6005776C"/>
    <w:rsid w:val="60353BD1"/>
    <w:rsid w:val="607C0FBF"/>
    <w:rsid w:val="60E24DB6"/>
    <w:rsid w:val="61205DB2"/>
    <w:rsid w:val="613F0A5C"/>
    <w:rsid w:val="61A13A37"/>
    <w:rsid w:val="61D635F0"/>
    <w:rsid w:val="62274467"/>
    <w:rsid w:val="62781D29"/>
    <w:rsid w:val="62FC164F"/>
    <w:rsid w:val="631B2E02"/>
    <w:rsid w:val="63243314"/>
    <w:rsid w:val="633F2958"/>
    <w:rsid w:val="63423A45"/>
    <w:rsid w:val="636E6ECE"/>
    <w:rsid w:val="63B70D7D"/>
    <w:rsid w:val="64833355"/>
    <w:rsid w:val="64977720"/>
    <w:rsid w:val="64B22677"/>
    <w:rsid w:val="65075D34"/>
    <w:rsid w:val="654824D3"/>
    <w:rsid w:val="65770C6D"/>
    <w:rsid w:val="65DB7B1A"/>
    <w:rsid w:val="65F07863"/>
    <w:rsid w:val="65FDDAFA"/>
    <w:rsid w:val="662F3418"/>
    <w:rsid w:val="66383CCB"/>
    <w:rsid w:val="66502142"/>
    <w:rsid w:val="66B968E3"/>
    <w:rsid w:val="679FD72E"/>
    <w:rsid w:val="67C779D4"/>
    <w:rsid w:val="67EE6F4A"/>
    <w:rsid w:val="68160E5C"/>
    <w:rsid w:val="68D42349"/>
    <w:rsid w:val="68F32911"/>
    <w:rsid w:val="6A0E38F9"/>
    <w:rsid w:val="6A3E6D27"/>
    <w:rsid w:val="6A980F5C"/>
    <w:rsid w:val="6ACB5D1E"/>
    <w:rsid w:val="6AF24034"/>
    <w:rsid w:val="6B8249E2"/>
    <w:rsid w:val="6BC12240"/>
    <w:rsid w:val="6C0629CF"/>
    <w:rsid w:val="6C20019E"/>
    <w:rsid w:val="6C6C6D2C"/>
    <w:rsid w:val="6C943926"/>
    <w:rsid w:val="6D556FED"/>
    <w:rsid w:val="6D5C49E5"/>
    <w:rsid w:val="6D662211"/>
    <w:rsid w:val="6D6D305C"/>
    <w:rsid w:val="6DE55EE7"/>
    <w:rsid w:val="6E272167"/>
    <w:rsid w:val="6E411CCD"/>
    <w:rsid w:val="6E6935BC"/>
    <w:rsid w:val="6FC0545D"/>
    <w:rsid w:val="6FDD7DBD"/>
    <w:rsid w:val="707A7213"/>
    <w:rsid w:val="70AF7050"/>
    <w:rsid w:val="713914DF"/>
    <w:rsid w:val="718245DD"/>
    <w:rsid w:val="72A87A1E"/>
    <w:rsid w:val="73022738"/>
    <w:rsid w:val="73552024"/>
    <w:rsid w:val="73AD43AC"/>
    <w:rsid w:val="73C27853"/>
    <w:rsid w:val="73F11303"/>
    <w:rsid w:val="744C1215"/>
    <w:rsid w:val="74C358DD"/>
    <w:rsid w:val="75B86EFF"/>
    <w:rsid w:val="75BE4826"/>
    <w:rsid w:val="76143465"/>
    <w:rsid w:val="774E73E6"/>
    <w:rsid w:val="778E639C"/>
    <w:rsid w:val="77E82544"/>
    <w:rsid w:val="77EB2E35"/>
    <w:rsid w:val="7800584C"/>
    <w:rsid w:val="7883543A"/>
    <w:rsid w:val="78DD156C"/>
    <w:rsid w:val="78F25403"/>
    <w:rsid w:val="79036D91"/>
    <w:rsid w:val="79072D0D"/>
    <w:rsid w:val="794F7BF8"/>
    <w:rsid w:val="797C2DF2"/>
    <w:rsid w:val="79E8198A"/>
    <w:rsid w:val="7A055489"/>
    <w:rsid w:val="7A2A2D64"/>
    <w:rsid w:val="7A48060B"/>
    <w:rsid w:val="7B2060D8"/>
    <w:rsid w:val="7B3E7C9D"/>
    <w:rsid w:val="7B645C39"/>
    <w:rsid w:val="7BD47AFC"/>
    <w:rsid w:val="7BEC0F31"/>
    <w:rsid w:val="7CAE37FE"/>
    <w:rsid w:val="7CDB52B9"/>
    <w:rsid w:val="7D0328FC"/>
    <w:rsid w:val="7D0C0BAF"/>
    <w:rsid w:val="7D821FA4"/>
    <w:rsid w:val="7E0C2FDF"/>
    <w:rsid w:val="7E7371EE"/>
    <w:rsid w:val="7E9B3E35"/>
    <w:rsid w:val="7EBE1E4E"/>
    <w:rsid w:val="7EDC1614"/>
    <w:rsid w:val="7F757393"/>
    <w:rsid w:val="7F991424"/>
    <w:rsid w:val="7FE707E4"/>
    <w:rsid w:val="7FEF273C"/>
    <w:rsid w:val="7FF06631"/>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4"/>
      <w:szCs w:val="20"/>
    </w:rPr>
  </w:style>
  <w:style w:type="paragraph" w:styleId="6">
    <w:name w:val="annotation text"/>
    <w:basedOn w:val="1"/>
    <w:link w:val="50"/>
    <w:qFormat/>
    <w:uiPriority w:val="99"/>
    <w:rPr>
      <w:rFonts w:ascii="Calibri" w:hAnsi="Calibri"/>
      <w:sz w:val="20"/>
    </w:rPr>
  </w:style>
  <w:style w:type="paragraph" w:styleId="7">
    <w:name w:val="Body Text 3"/>
    <w:basedOn w:val="1"/>
    <w:qFormat/>
    <w:uiPriority w:val="99"/>
    <w:pPr>
      <w:spacing w:after="120"/>
    </w:pPr>
    <w:rPr>
      <w:sz w:val="16"/>
      <w:szCs w:val="16"/>
    </w:rPr>
  </w:style>
  <w:style w:type="paragraph" w:styleId="8">
    <w:name w:val="Body Text"/>
    <w:basedOn w:val="1"/>
    <w:next w:val="1"/>
    <w:link w:val="55"/>
    <w:qFormat/>
    <w:uiPriority w:val="0"/>
    <w:rPr>
      <w:sz w:val="24"/>
    </w:rPr>
  </w:style>
  <w:style w:type="paragraph" w:styleId="9">
    <w:name w:val="Body Text Indent"/>
    <w:basedOn w:val="1"/>
    <w:link w:val="46"/>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Date"/>
    <w:basedOn w:val="1"/>
    <w:next w:val="1"/>
    <w:qFormat/>
    <w:uiPriority w:val="0"/>
    <w:pPr>
      <w:autoSpaceDE w:val="0"/>
      <w:autoSpaceDN w:val="0"/>
      <w:adjustRightInd w:val="0"/>
      <w:textAlignment w:val="baseline"/>
    </w:pPr>
    <w:rPr>
      <w:rFonts w:ascii="宋体"/>
      <w:kern w:val="0"/>
      <w:sz w:val="28"/>
      <w:szCs w:val="20"/>
    </w:rPr>
  </w:style>
  <w:style w:type="paragraph" w:styleId="12">
    <w:name w:val="Balloon Text"/>
    <w:basedOn w:val="1"/>
    <w:link w:val="49"/>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6">
    <w:name w:val="index heading"/>
    <w:basedOn w:val="1"/>
    <w:next w:val="17"/>
    <w:qFormat/>
    <w:uiPriority w:val="0"/>
    <w:rPr>
      <w:szCs w:val="20"/>
    </w:rPr>
  </w:style>
  <w:style w:type="paragraph" w:styleId="17">
    <w:name w:val="index 1"/>
    <w:basedOn w:val="1"/>
    <w:next w:val="1"/>
    <w:qFormat/>
    <w:uiPriority w:val="0"/>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kern w:val="0"/>
      <w:sz w:val="24"/>
    </w:rPr>
  </w:style>
  <w:style w:type="paragraph" w:styleId="20">
    <w:name w:val="annotation subject"/>
    <w:basedOn w:val="6"/>
    <w:next w:val="6"/>
    <w:link w:val="51"/>
    <w:qFormat/>
    <w:uiPriority w:val="0"/>
    <w:pPr>
      <w:jc w:val="left"/>
    </w:pPr>
    <w:rPr>
      <w:rFonts w:ascii="Times New Roman" w:hAnsi="Times New Roman"/>
      <w:b/>
      <w:bCs/>
      <w:sz w:val="21"/>
    </w:rPr>
  </w:style>
  <w:style w:type="paragraph" w:styleId="21">
    <w:name w:val="Body Text First Indent"/>
    <w:basedOn w:val="8"/>
    <w:qFormat/>
    <w:uiPriority w:val="99"/>
    <w:pPr>
      <w:spacing w:after="120"/>
      <w:ind w:firstLine="420" w:firstLineChars="100"/>
    </w:pPr>
    <w:rPr>
      <w:sz w:val="21"/>
    </w:rPr>
  </w:style>
  <w:style w:type="paragraph" w:styleId="22">
    <w:name w:val="Body Text First Indent 2"/>
    <w:basedOn w:val="9"/>
    <w:qFormat/>
    <w:uiPriority w:val="0"/>
    <w:pPr>
      <w:spacing w:after="120"/>
      <w:ind w:left="420" w:leftChars="200" w:firstLine="420" w:firstLineChars="200"/>
    </w:pPr>
    <w:rPr>
      <w:rFonts w:ascii="Times New Roman" w:hAnsi="Times New Roman"/>
      <w:sz w:val="21"/>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basedOn w:val="25"/>
    <w:qFormat/>
    <w:uiPriority w:val="0"/>
    <w:rPr>
      <w:sz w:val="21"/>
      <w:szCs w:val="21"/>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33"/>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表格文字"/>
    <w:basedOn w:val="1"/>
    <w:qFormat/>
    <w:uiPriority w:val="0"/>
    <w:pPr>
      <w:spacing w:before="25" w:after="25"/>
      <w:jc w:val="left"/>
    </w:pPr>
    <w:rPr>
      <w:bCs/>
      <w:spacing w:val="10"/>
      <w:kern w:val="0"/>
      <w:sz w:val="24"/>
      <w:szCs w:val="20"/>
    </w:rPr>
  </w:style>
  <w:style w:type="paragraph" w:customStyle="1" w:styleId="35">
    <w:name w:val="列出段落1"/>
    <w:basedOn w:val="1"/>
    <w:qFormat/>
    <w:uiPriority w:val="34"/>
    <w:pPr>
      <w:widowControl/>
      <w:ind w:firstLine="420" w:firstLineChars="200"/>
      <w:jc w:val="left"/>
    </w:pPr>
    <w:rPr>
      <w:kern w:val="0"/>
      <w:sz w:val="20"/>
      <w:szCs w:val="20"/>
    </w:rPr>
  </w:style>
  <w:style w:type="paragraph" w:customStyle="1" w:styleId="36">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37">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38">
    <w:name w:val="ca-12"/>
    <w:qFormat/>
    <w:uiPriority w:val="0"/>
    <w:rPr>
      <w:rFonts w:eastAsia="宋体" w:cs="Times New Roman"/>
      <w:kern w:val="2"/>
      <w:sz w:val="24"/>
      <w:szCs w:val="24"/>
      <w:lang w:val="en-US" w:eastAsia="zh-CN" w:bidi="ar-SA"/>
    </w:rPr>
  </w:style>
  <w:style w:type="paragraph" w:customStyle="1" w:styleId="39">
    <w:name w:val="Table Paragraph"/>
    <w:basedOn w:val="1"/>
    <w:qFormat/>
    <w:uiPriority w:val="1"/>
    <w:rPr>
      <w:rFonts w:ascii="宋体" w:hAnsi="宋体" w:cs="宋体"/>
      <w:lang w:val="zh-CN" w:bidi="zh-CN"/>
    </w:rPr>
  </w:style>
  <w:style w:type="paragraph" w:customStyle="1" w:styleId="40">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1">
    <w:name w:val="font01"/>
    <w:qFormat/>
    <w:uiPriority w:val="0"/>
    <w:rPr>
      <w:rFonts w:hint="eastAsia" w:ascii="宋体" w:hAnsi="宋体" w:eastAsia="宋体" w:cs="宋体"/>
      <w:color w:val="0000FF"/>
      <w:sz w:val="22"/>
      <w:szCs w:val="22"/>
      <w:u w:val="none"/>
    </w:rPr>
  </w:style>
  <w:style w:type="paragraph" w:customStyle="1" w:styleId="42">
    <w:name w:val="正文 A"/>
    <w:basedOn w:val="1"/>
    <w:qFormat/>
    <w:uiPriority w:val="0"/>
    <w:rPr>
      <w:rFonts w:hint="eastAsia" w:ascii="Arial Unicode MS" w:hAnsi="Arial Unicode MS" w:eastAsia="Arial Unicode MS"/>
      <w:color w:val="000000"/>
      <w:szCs w:val="21"/>
      <w:u w:color="000000"/>
    </w:rPr>
  </w:style>
  <w:style w:type="character" w:customStyle="1" w:styleId="43">
    <w:name w:val="无"/>
    <w:basedOn w:val="25"/>
    <w:qFormat/>
    <w:uiPriority w:val="0"/>
  </w:style>
  <w:style w:type="character" w:customStyle="1" w:styleId="44">
    <w:name w:val="标题 1 字符"/>
    <w:basedOn w:val="25"/>
    <w:link w:val="2"/>
    <w:qFormat/>
    <w:uiPriority w:val="0"/>
    <w:rPr>
      <w:b/>
      <w:bCs/>
      <w:kern w:val="44"/>
      <w:sz w:val="44"/>
      <w:szCs w:val="44"/>
    </w:rPr>
  </w:style>
  <w:style w:type="paragraph" w:customStyle="1" w:styleId="45">
    <w:name w:val="列表段落2"/>
    <w:basedOn w:val="1"/>
    <w:qFormat/>
    <w:uiPriority w:val="0"/>
    <w:pPr>
      <w:ind w:firstLine="420" w:firstLineChars="200"/>
    </w:pPr>
  </w:style>
  <w:style w:type="character" w:customStyle="1" w:styleId="46">
    <w:name w:val="正文文本缩进 字符"/>
    <w:basedOn w:val="25"/>
    <w:link w:val="9"/>
    <w:qFormat/>
    <w:uiPriority w:val="0"/>
    <w:rPr>
      <w:rFonts w:hint="eastAsia" w:ascii="仿宋_GB2312" w:hAnsi="Calibri" w:eastAsia="仿宋_GB2312" w:cs="仿宋_GB2312"/>
      <w:sz w:val="32"/>
    </w:rPr>
  </w:style>
  <w:style w:type="character" w:customStyle="1" w:styleId="47">
    <w:name w:val="正文文本 Char"/>
    <w:basedOn w:val="25"/>
    <w:qFormat/>
    <w:uiPriority w:val="0"/>
    <w:rPr>
      <w:rFonts w:hint="default" w:ascii="Times New Roman" w:hAnsi="Times New Roman" w:eastAsia="宋体" w:cs="Times New Roman"/>
      <w:kern w:val="2"/>
      <w:sz w:val="24"/>
      <w:szCs w:val="24"/>
    </w:rPr>
  </w:style>
  <w:style w:type="character" w:customStyle="1" w:styleId="48">
    <w:name w:val="正文文本首行缩进 2 字符"/>
    <w:qFormat/>
    <w:uiPriority w:val="0"/>
    <w:rPr>
      <w:rFonts w:hint="default" w:ascii="Times New Roman" w:hAnsi="Times New Roman" w:eastAsia="宋体" w:cs="Times New Roman"/>
      <w:kern w:val="2"/>
      <w:sz w:val="21"/>
      <w:szCs w:val="24"/>
    </w:rPr>
  </w:style>
  <w:style w:type="character" w:customStyle="1" w:styleId="49">
    <w:name w:val="批注框文本 字符"/>
    <w:basedOn w:val="25"/>
    <w:link w:val="12"/>
    <w:qFormat/>
    <w:uiPriority w:val="0"/>
    <w:rPr>
      <w:rFonts w:ascii="Times New Roman" w:hAnsi="Times New Roman" w:cs="Times New Roman"/>
      <w:kern w:val="2"/>
      <w:sz w:val="18"/>
      <w:szCs w:val="18"/>
    </w:rPr>
  </w:style>
  <w:style w:type="character" w:customStyle="1" w:styleId="50">
    <w:name w:val="批注文字 字符"/>
    <w:basedOn w:val="25"/>
    <w:link w:val="6"/>
    <w:qFormat/>
    <w:uiPriority w:val="99"/>
    <w:rPr>
      <w:rFonts w:cs="Times New Roman"/>
      <w:kern w:val="2"/>
      <w:szCs w:val="24"/>
    </w:rPr>
  </w:style>
  <w:style w:type="character" w:customStyle="1" w:styleId="51">
    <w:name w:val="批注主题 字符"/>
    <w:basedOn w:val="50"/>
    <w:link w:val="20"/>
    <w:qFormat/>
    <w:uiPriority w:val="0"/>
    <w:rPr>
      <w:rFonts w:cs="Times New Roman"/>
      <w:kern w:val="2"/>
      <w:szCs w:val="24"/>
    </w:rPr>
  </w:style>
  <w:style w:type="paragraph" w:styleId="52">
    <w:name w:val="List Paragraph"/>
    <w:basedOn w:val="1"/>
    <w:qFormat/>
    <w:uiPriority w:val="99"/>
    <w:pPr>
      <w:ind w:firstLine="420" w:firstLineChars="200"/>
    </w:pPr>
  </w:style>
  <w:style w:type="paragraph" w:customStyle="1" w:styleId="5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55">
    <w:name w:val="正文文本 字符"/>
    <w:basedOn w:val="25"/>
    <w:link w:val="8"/>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61</Pages>
  <Words>24915</Words>
  <Characters>26460</Characters>
  <Lines>71</Lines>
  <Paragraphs>66</Paragraphs>
  <TotalTime>5</TotalTime>
  <ScaleCrop>false</ScaleCrop>
  <LinksUpToDate>false</LinksUpToDate>
  <CharactersWithSpaces>31520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2023-01-09T01:40:00Z</dcterms:created>
  <dc:creator>小奀</dc:creator>
  <cp:lastModifiedBy>gillrenc</cp:lastModifiedBy>
  <cp:lastPrinted>2022-11-23T07:39:00Z</cp:lastPrinted>
  <dcterms:modified xsi:type="dcterms:W3CDTF">2023-01-20T14:19:44Z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22376C3799E54AB1B7FF7012A830615C</vt:lpwstr>
  </property>
  <property fmtid="{D5CDD505-2E9C-101B-9397-08002B2CF9AE}" pid="4" name="commondata">
    <vt:lpwstr>eyJoZGlkIjoiZDM3NDU0MWUxNzFlZDhiNjZmZmFjYzQ4NDQ2ZjdiMzUifQ==</vt:lpwstr>
  </property>
</Properties>
</file>