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7040"/>
      <w:bookmarkStart w:id="3" w:name="_Toc14315"/>
      <w:bookmarkStart w:id="4" w:name="_Toc15553"/>
      <w:bookmarkStart w:id="5" w:name="_Toc3493"/>
      <w:bookmarkStart w:id="6" w:name="_Toc15365"/>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jc w:val="center"/>
        <w:rPr>
          <w:rFonts w:hint="eastAsia" w:ascii="黑体" w:hAnsi="黑体" w:eastAsia="黑体" w:cs="黑体"/>
          <w:b/>
          <w:kern w:val="0"/>
          <w:sz w:val="44"/>
          <w:szCs w:val="44"/>
        </w:rPr>
      </w:pPr>
    </w:p>
    <w:p>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南海精准临床免疫转化创新中心</w:t>
      </w:r>
    </w:p>
    <w:p>
      <w:pPr>
        <w:spacing w:line="480" w:lineRule="auto"/>
        <w:jc w:val="center"/>
        <w:rPr>
          <w:rFonts w:hint="eastAsia" w:ascii="黑体" w:hAnsi="黑体" w:eastAsia="黑体" w:cs="黑体"/>
          <w:b/>
          <w:bCs/>
          <w:sz w:val="72"/>
          <w:szCs w:val="72"/>
        </w:rPr>
      </w:pPr>
      <w:r>
        <w:rPr>
          <w:rFonts w:hint="eastAsia" w:ascii="黑体" w:hAnsi="黑体" w:eastAsia="黑体" w:cs="黑体"/>
          <w:b/>
          <w:bCs w:val="0"/>
          <w:color w:val="auto"/>
          <w:kern w:val="0"/>
          <w:sz w:val="44"/>
          <w:szCs w:val="44"/>
          <w:lang w:val="en-US" w:eastAsia="zh-CN"/>
        </w:rPr>
        <w:t>污水处理系统运营服务项目</w:t>
      </w:r>
    </w:p>
    <w:p>
      <w:pPr>
        <w:spacing w:line="480" w:lineRule="auto"/>
        <w:jc w:val="center"/>
        <w:rPr>
          <w:rFonts w:hint="eastAsia" w:ascii="宋体" w:hAnsi="宋体"/>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ZCB-2023007</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syxzcbgs02@163.com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3.邮件主题：南海精准临床免疫转化创新中心污水处理系统运营服务-某某公司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5.报名截止时间：2023年1月20日下午17:00，以邮件接收时间为准，超时视为无效报名。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17375"/>
      <w:bookmarkStart w:id="13" w:name="_Toc6151"/>
      <w:bookmarkStart w:id="14" w:name="_Toc28528"/>
      <w:bookmarkStart w:id="15" w:name="_Toc24"/>
      <w:bookmarkStart w:id="16" w:name="_Toc14488"/>
      <w:bookmarkStart w:id="17" w:name="_Toc6408"/>
      <w:bookmarkStart w:id="18" w:name="_Toc31053"/>
      <w:bookmarkStart w:id="19" w:name="_Toc25869"/>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994"/>
      <w:bookmarkStart w:id="22" w:name="_Toc8364"/>
      <w:bookmarkStart w:id="23" w:name="_Toc21249"/>
      <w:bookmarkStart w:id="24" w:name="_Toc3471"/>
      <w:bookmarkStart w:id="25" w:name="_Toc7291"/>
      <w:bookmarkStart w:id="26" w:name="_Toc11075"/>
      <w:bookmarkStart w:id="27" w:name="_Toc15870"/>
      <w:bookmarkStart w:id="28" w:name="_Toc40776111"/>
      <w:bookmarkStart w:id="29" w:name="_Toc40346375"/>
      <w:bookmarkStart w:id="30" w:name="_Toc11305"/>
      <w:bookmarkStart w:id="31" w:name="_Toc40346216"/>
      <w:bookmarkStart w:id="32" w:name="_Toc26267"/>
      <w:bookmarkStart w:id="33" w:name="_Toc28703"/>
      <w:bookmarkStart w:id="34" w:name="_Toc29113"/>
      <w:bookmarkStart w:id="35" w:name="_Toc12520"/>
      <w:bookmarkStart w:id="36" w:name="_Toc435"/>
      <w:bookmarkStart w:id="37" w:name="_Toc654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776112"/>
      <w:bookmarkStart w:id="40" w:name="_Toc2916"/>
      <w:bookmarkStart w:id="41" w:name="_Toc17709"/>
      <w:bookmarkStart w:id="42" w:name="_Toc20884"/>
      <w:bookmarkStart w:id="43" w:name="_Toc40346217"/>
      <w:bookmarkStart w:id="44" w:name="_Toc27997"/>
      <w:bookmarkStart w:id="45" w:name="_Toc40346376"/>
    </w:p>
    <w:p>
      <w:pPr>
        <w:widowControl/>
        <w:spacing w:line="360" w:lineRule="auto"/>
        <w:ind w:firstLine="600"/>
        <w:outlineLvl w:val="0"/>
        <w:rPr>
          <w:rFonts w:hint="eastAsia" w:ascii="仿宋" w:hAnsi="仿宋" w:eastAsia="仿宋" w:cs="仿宋"/>
          <w:kern w:val="0"/>
          <w:sz w:val="30"/>
          <w:szCs w:val="30"/>
        </w:rPr>
      </w:pPr>
      <w:bookmarkStart w:id="46" w:name="_Toc2012"/>
      <w:bookmarkStart w:id="47" w:name="_Toc30979"/>
      <w:bookmarkStart w:id="48" w:name="_Toc29102"/>
      <w:bookmarkStart w:id="49" w:name="_Toc31538"/>
      <w:bookmarkStart w:id="50" w:name="_Toc2029"/>
      <w:bookmarkStart w:id="51" w:name="_Toc23097"/>
      <w:bookmarkStart w:id="52" w:name="_Toc11485"/>
      <w:bookmarkStart w:id="53" w:name="_Toc5238"/>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16794"/>
      <w:bookmarkStart w:id="57" w:name="_Toc24763"/>
      <w:bookmarkStart w:id="58" w:name="_Toc29767"/>
      <w:bookmarkStart w:id="59" w:name="_Toc14824"/>
      <w:bookmarkStart w:id="60" w:name="_Toc31993"/>
      <w:bookmarkStart w:id="61" w:name="_Toc40346218"/>
      <w:bookmarkStart w:id="62" w:name="_Toc11558"/>
      <w:bookmarkStart w:id="63" w:name="_Toc40346377"/>
      <w:bookmarkStart w:id="64" w:name="_Toc11141"/>
      <w:bookmarkStart w:id="65" w:name="_Toc40776113"/>
      <w:bookmarkStart w:id="66" w:name="_Toc12645"/>
      <w:bookmarkStart w:id="67" w:name="_Toc21483"/>
      <w:bookmarkStart w:id="68" w:name="_Toc28064"/>
      <w:bookmarkStart w:id="69" w:name="_Toc4013"/>
      <w:bookmarkStart w:id="70" w:name="_Toc27867"/>
      <w:bookmarkStart w:id="71" w:name="_Toc7052"/>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11334"/>
      <w:bookmarkStart w:id="74" w:name="_Toc16813"/>
      <w:bookmarkStart w:id="75" w:name="_Toc27771"/>
      <w:bookmarkStart w:id="76" w:name="_Toc40776114"/>
      <w:bookmarkStart w:id="77" w:name="_Toc19831"/>
      <w:bookmarkStart w:id="78" w:name="_Toc17537"/>
      <w:bookmarkStart w:id="79" w:name="_Toc32709"/>
      <w:bookmarkStart w:id="80" w:name="_Toc26029"/>
      <w:bookmarkStart w:id="81" w:name="_Toc4563"/>
      <w:bookmarkStart w:id="82" w:name="_Toc40346219"/>
      <w:bookmarkStart w:id="83" w:name="_Toc6438"/>
      <w:bookmarkStart w:id="84" w:name="_Toc24651"/>
      <w:bookmarkStart w:id="85" w:name="_Toc1324"/>
      <w:bookmarkStart w:id="86" w:name="_Toc9883"/>
      <w:bookmarkStart w:id="87" w:name="_Toc14287"/>
      <w:bookmarkStart w:id="88" w:name="_Toc4034637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3895"/>
      <w:bookmarkStart w:id="91" w:name="_Toc18353"/>
      <w:bookmarkStart w:id="92" w:name="_Toc40776115"/>
      <w:bookmarkStart w:id="93" w:name="_Toc14586"/>
      <w:bookmarkStart w:id="94" w:name="_Toc21686"/>
      <w:bookmarkStart w:id="95" w:name="_Toc30336"/>
      <w:bookmarkStart w:id="96" w:name="_Toc40346220"/>
      <w:bookmarkStart w:id="97" w:name="_Toc5634"/>
      <w:bookmarkStart w:id="98" w:name="_Toc20994"/>
      <w:bookmarkStart w:id="99" w:name="_Toc13222"/>
      <w:bookmarkStart w:id="100" w:name="_Toc27868"/>
      <w:bookmarkStart w:id="101" w:name="_Toc27206"/>
      <w:bookmarkStart w:id="102" w:name="_Toc17483"/>
      <w:bookmarkStart w:id="103" w:name="_Toc21940"/>
      <w:bookmarkStart w:id="104" w:name="_Toc5189"/>
      <w:bookmarkStart w:id="105" w:name="_Toc1265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380"/>
      <w:bookmarkStart w:id="107" w:name="_Toc30856"/>
      <w:bookmarkStart w:id="108" w:name="_Toc27646"/>
      <w:bookmarkStart w:id="109" w:name="_Toc10454"/>
      <w:bookmarkStart w:id="110" w:name="_Toc21449"/>
      <w:bookmarkStart w:id="111" w:name="_Toc40346221"/>
      <w:bookmarkStart w:id="112" w:name="_Toc40776116"/>
      <w:bookmarkStart w:id="113" w:name="_Toc3498"/>
      <w:bookmarkStart w:id="114" w:name="_Toc12127"/>
      <w:bookmarkStart w:id="115" w:name="_Toc32371"/>
      <w:bookmarkStart w:id="116" w:name="_Toc14462"/>
      <w:bookmarkStart w:id="117" w:name="_Toc11547"/>
      <w:bookmarkStart w:id="118" w:name="_Toc9282"/>
      <w:bookmarkStart w:id="119" w:name="_Toc30904"/>
      <w:bookmarkStart w:id="120" w:name="_Toc27009"/>
      <w:bookmarkStart w:id="121" w:name="_Toc5220"/>
      <w:bookmarkStart w:id="122" w:name="_Toc852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28747"/>
      <w:bookmarkStart w:id="124" w:name="_Toc6691"/>
      <w:bookmarkStart w:id="125" w:name="_Toc10399"/>
      <w:bookmarkStart w:id="126" w:name="_Toc8637"/>
      <w:bookmarkStart w:id="127" w:name="_Toc21213"/>
      <w:bookmarkStart w:id="128" w:name="_Toc13184"/>
      <w:bookmarkStart w:id="129" w:name="_Toc16728"/>
      <w:bookmarkStart w:id="130" w:name="_Toc15539"/>
      <w:bookmarkStart w:id="131" w:name="_Toc9697"/>
      <w:bookmarkStart w:id="132" w:name="_Toc31077"/>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的采购</w:t>
      </w:r>
      <w:r>
        <w:rPr>
          <w:rFonts w:hint="eastAsia" w:ascii="仿宋" w:hAnsi="仿宋" w:eastAsia="仿宋" w:cs="仿宋"/>
          <w:color w:val="auto"/>
          <w:sz w:val="24"/>
          <w:highlight w:val="none"/>
          <w:lang w:val="en-US"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w:t>
      </w:r>
      <w:bookmarkStart w:id="134" w:name="_GoBack"/>
      <w:bookmarkEnd w:id="134"/>
      <w:r>
        <w:rPr>
          <w:rFonts w:hint="eastAsia" w:ascii="仿宋" w:hAnsi="仿宋" w:eastAsia="仿宋" w:cs="仿宋"/>
          <w:color w:val="auto"/>
          <w:sz w:val="24"/>
          <w:szCs w:val="24"/>
          <w:highlight w:val="none"/>
          <w:lang w:val="en-US" w:eastAsia="zh-CN"/>
        </w:rPr>
        <w:t>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1960</Words>
  <Characters>2074</Characters>
  <Paragraphs>196</Paragraphs>
  <TotalTime>3</TotalTime>
  <ScaleCrop>false</ScaleCrop>
  <LinksUpToDate>false</LinksUpToDate>
  <CharactersWithSpaces>2198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2023-01-13T07:36:41Z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166C090F5F594C7E87577E737B94B29F</vt:lpwstr>
  </property>
</Properties>
</file>