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365"/>
      <w:bookmarkStart w:id="2" w:name="_Toc15553"/>
      <w:bookmarkStart w:id="3" w:name="_Toc16091"/>
      <w:bookmarkStart w:id="4" w:name="_Toc15189"/>
      <w:bookmarkStart w:id="5" w:name="_Toc17040"/>
      <w:bookmarkStart w:id="6" w:name="_Toc3493"/>
      <w:bookmarkStart w:id="7" w:name="_Toc14315"/>
      <w:r>
        <w:rPr>
          <w:rFonts w:hint="eastAsia"/>
          <w:sz w:val="24"/>
        </w:rPr>
        <w:t xml:space="preserve"> </w:t>
      </w:r>
    </w:p>
    <w:p>
      <w:pPr>
        <w:jc w:val="center"/>
        <w:rPr>
          <w:sz w:val="24"/>
        </w:rPr>
      </w:pPr>
    </w:p>
    <w:p>
      <w:pPr>
        <w:jc w:val="center"/>
        <w:rPr>
          <w:sz w:val="24"/>
        </w:rPr>
      </w:pPr>
    </w:p>
    <w:p>
      <w:pPr>
        <w:jc w:val="center"/>
        <w:rPr>
          <w:sz w:val="24"/>
        </w:rPr>
      </w:pPr>
    </w:p>
    <w:p>
      <w:pPr>
        <w:jc w:val="center"/>
        <w:rPr>
          <w:rFonts w:hint="default" w:ascii="宋体" w:hAnsi="宋体" w:eastAsia="宋体"/>
          <w:b/>
          <w:kern w:val="0"/>
          <w:sz w:val="44"/>
          <w:szCs w:val="44"/>
          <w:lang w:val="en-US" w:eastAsia="zh-CN"/>
        </w:rPr>
      </w:pPr>
      <w:r>
        <w:rPr>
          <w:rFonts w:hint="eastAsia" w:ascii="宋体" w:hAnsi="宋体"/>
          <w:b/>
          <w:kern w:val="0"/>
          <w:sz w:val="44"/>
          <w:szCs w:val="44"/>
          <w:lang w:val="en-US" w:eastAsia="zh-CN"/>
        </w:rPr>
        <w:t>中山大学孙逸仙纪念医院</w:t>
      </w:r>
    </w:p>
    <w:p>
      <w:pPr>
        <w:jc w:val="center"/>
        <w:rPr>
          <w:rFonts w:ascii="宋体" w:hAnsi="宋体"/>
          <w:b/>
          <w:kern w:val="0"/>
          <w:sz w:val="44"/>
          <w:szCs w:val="44"/>
        </w:rPr>
      </w:pPr>
    </w:p>
    <w:p>
      <w:pPr>
        <w:spacing w:line="480" w:lineRule="auto"/>
        <w:jc w:val="center"/>
        <w:rPr>
          <w:rFonts w:hint="eastAsia" w:ascii="宋体" w:hAnsi="宋体"/>
          <w:b/>
          <w:bCs/>
          <w:sz w:val="72"/>
          <w:szCs w:val="72"/>
        </w:rPr>
      </w:pPr>
      <w:r>
        <w:rPr>
          <w:rFonts w:hint="eastAsia" w:ascii="宋体" w:hAnsi="宋体"/>
          <w:b/>
          <w:bCs/>
          <w:sz w:val="52"/>
          <w:szCs w:val="52"/>
          <w:lang w:val="en-US" w:eastAsia="zh-CN"/>
        </w:rPr>
        <w:t>采购“</w:t>
      </w:r>
      <w:r>
        <w:rPr>
          <w:rFonts w:hint="eastAsia" w:ascii="宋体" w:hAnsi="宋体"/>
          <w:b/>
          <w:bCs/>
          <w:sz w:val="52"/>
          <w:szCs w:val="52"/>
        </w:rPr>
        <w:t>在既往经新型内分泌药物治疗后进展并携带同源重组修复基因突变的新诊断的转移性去势抵抗性前列腺癌患者中奥拉帕利的有效性和安全性的多中心、单臂、前瞻性研究（PROspect）SMO服务项目</w:t>
      </w:r>
      <w:r>
        <w:rPr>
          <w:rFonts w:hint="eastAsia" w:ascii="宋体" w:hAnsi="宋体"/>
          <w:b/>
          <w:bCs/>
          <w:sz w:val="52"/>
          <w:szCs w:val="52"/>
          <w:lang w:val="en-US" w:eastAsia="zh-CN"/>
        </w:rPr>
        <w:t>”</w:t>
      </w: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宋体" w:hAnsi="宋体" w:eastAsia="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lang w:val="en-US" w:eastAsia="zh-CN"/>
        </w:rPr>
        <w:t>ZCB-2023015</w:t>
      </w:r>
    </w:p>
    <w:p>
      <w:pPr>
        <w:adjustRightInd w:val="0"/>
        <w:snapToGrid w:val="0"/>
        <w:spacing w:line="360" w:lineRule="auto"/>
        <w:jc w:val="center"/>
        <w:rPr>
          <w:rFonts w:ascii="宋体" w:hAnsi="宋体"/>
          <w:b/>
          <w:bCs/>
          <w:sz w:val="36"/>
          <w:szCs w:val="36"/>
        </w:rPr>
      </w:pPr>
    </w:p>
    <w:p>
      <w:pPr>
        <w:pStyle w:val="17"/>
        <w:rPr>
          <w:rFonts w:ascii="宋体" w:hAnsi="宋体"/>
          <w:b/>
          <w:bCs/>
          <w:sz w:val="36"/>
          <w:szCs w:val="36"/>
        </w:rPr>
      </w:pPr>
    </w:p>
    <w:p>
      <w:pPr>
        <w:pStyle w:val="17"/>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2</w:t>
      </w:r>
      <w:r>
        <w:rPr>
          <w:rFonts w:hint="eastAsia" w:ascii="宋体" w:hAnsi="宋体"/>
          <w:b/>
          <w:bCs/>
          <w:sz w:val="32"/>
          <w:szCs w:val="32"/>
        </w:rPr>
        <w:t>月</w:t>
      </w:r>
    </w:p>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 xml:space="preserve">第三部分 </w:t>
      </w:r>
      <w:r>
        <w:rPr>
          <w:rFonts w:hint="eastAsia" w:ascii="宋体" w:hAnsi="宋体" w:eastAsia="宋体" w:cs="宋体"/>
          <w:b/>
          <w:bCs/>
          <w:sz w:val="28"/>
          <w:szCs w:val="28"/>
          <w:lang w:val="en-US" w:eastAsia="zh-CN"/>
        </w:rPr>
        <w:t>报名</w:t>
      </w:r>
      <w:r>
        <w:rPr>
          <w:rFonts w:hint="eastAsia" w:ascii="宋体" w:hAnsi="宋体" w:eastAsia="宋体" w:cs="宋体"/>
          <w:b/>
          <w:bCs/>
          <w:sz w:val="28"/>
          <w:szCs w:val="28"/>
        </w:rPr>
        <w:t>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w:t>
      </w:r>
      <w:r>
        <w:rPr>
          <w:rFonts w:hint="eastAsia" w:ascii="宋体" w:hAnsi="宋体" w:cs="宋体"/>
          <w:kern w:val="0"/>
          <w:sz w:val="24"/>
          <w:lang w:val="en-US" w:eastAsia="zh-CN"/>
        </w:rPr>
        <w:t>完整的</w:t>
      </w:r>
      <w:r>
        <w:rPr>
          <w:rFonts w:hint="eastAsia" w:ascii="宋体" w:hAnsi="宋体" w:cs="宋体"/>
          <w:kern w:val="0"/>
          <w:sz w:val="24"/>
        </w:rPr>
        <w:t>盖章版PDF报名资料</w:t>
      </w:r>
      <w:r>
        <w:rPr>
          <w:rFonts w:ascii="宋体" w:hAnsi="宋体" w:cs="宋体"/>
          <w:kern w:val="0"/>
          <w:sz w:val="24"/>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.报名资料按相关格式要求整理</w:t>
      </w:r>
      <w:r>
        <w:rPr>
          <w:rFonts w:hint="eastAsia" w:ascii="宋体" w:hAnsi="宋体" w:cs="宋体"/>
          <w:b/>
          <w:bCs/>
          <w:kern w:val="0"/>
          <w:sz w:val="24"/>
          <w:lang w:eastAsia="zh-CN"/>
        </w:rPr>
        <w:t>，</w:t>
      </w:r>
      <w:r>
        <w:rPr>
          <w:rFonts w:hint="eastAsia" w:ascii="宋体" w:hAnsi="宋体" w:cs="宋体"/>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2.报名邮箱地址：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"mailto:syxzcbgs02@163.com" </w:instrText>
      </w:r>
      <w:r>
        <w:rPr>
          <w:rFonts w:hint="eastAsia" w:ascii="宋体" w:hAnsi="宋体" w:cs="宋体"/>
          <w:kern w:val="0"/>
          <w:sz w:val="24"/>
          <w:lang w:val="en-US" w:eastAsia="zh-CN"/>
        </w:rPr>
        <w:fldChar w:fldCharType="separate"/>
      </w:r>
      <w:r>
        <w:rPr>
          <w:rStyle w:val="16"/>
          <w:rFonts w:hint="eastAsia" w:ascii="宋体" w:hAnsi="宋体" w:cs="宋体"/>
          <w:kern w:val="0"/>
          <w:sz w:val="24"/>
          <w:lang w:val="en-US" w:eastAsia="zh-CN"/>
        </w:rPr>
        <w:t>syxzcbgs01@163.com</w:t>
      </w:r>
      <w:r>
        <w:rPr>
          <w:rFonts w:hint="eastAsia" w:ascii="宋体" w:hAnsi="宋体" w:cs="宋体"/>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3.邮件主题：采购“在既往经新型内分泌药物治疗后进展并携带同源重组修复基因突变的新诊断的转移性去势抵抗性前列腺癌患者中奥拉帕利的有效性和安全性的多中心、单臂、前瞻性研究（PROspect）SMO服务项目”-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5.报名截止时间：2021年3月6日下午1</w:t>
      </w:r>
      <w:r>
        <w:rPr>
          <w:rFonts w:hint="default" w:ascii="宋体" w:hAnsi="宋体" w:cs="宋体"/>
          <w:kern w:val="0"/>
          <w:sz w:val="24"/>
          <w:lang w:val="en-US" w:eastAsia="zh-CN"/>
        </w:rPr>
        <w:t>7:</w:t>
      </w:r>
      <w:r>
        <w:rPr>
          <w:rFonts w:hint="eastAsia" w:ascii="宋体" w:hAnsi="宋体" w:cs="宋体"/>
          <w:kern w:val="0"/>
          <w:sz w:val="24"/>
          <w:lang w:val="en-US" w:eastAsia="zh-CN"/>
        </w:rPr>
        <w:t>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.若</w:t>
      </w:r>
      <w:r>
        <w:rPr>
          <w:rFonts w:hint="eastAsia" w:ascii="宋体" w:hAnsi="宋体" w:cs="宋体"/>
          <w:kern w:val="0"/>
          <w:sz w:val="24"/>
          <w:lang w:val="en-US" w:eastAsia="zh-CN"/>
        </w:rPr>
        <w:t>供应商</w:t>
      </w:r>
      <w:r>
        <w:rPr>
          <w:rFonts w:hint="eastAsia" w:ascii="宋体" w:hAnsi="宋体" w:cs="宋体"/>
          <w:kern w:val="0"/>
          <w:sz w:val="24"/>
        </w:rPr>
        <w:t>于报名后两日内仍未收到我院回复邮件的，请主动联系我院招投标与采购管理办公室联系人。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ascii="宋体" w:hAnsi="宋体" w:cs="宋体"/>
          <w:kern w:val="0"/>
          <w:sz w:val="24"/>
        </w:rPr>
        <w:t>三、供应商应如约</w:t>
      </w:r>
      <w:r>
        <w:rPr>
          <w:rFonts w:hint="eastAsia" w:ascii="宋体" w:hAnsi="宋体" w:cs="宋体"/>
          <w:kern w:val="0"/>
          <w:sz w:val="24"/>
          <w:lang w:val="en-US" w:eastAsia="zh-CN"/>
        </w:rPr>
        <w:t>响应</w:t>
      </w:r>
      <w:r>
        <w:rPr>
          <w:rFonts w:ascii="宋体" w:hAnsi="宋体" w:cs="宋体"/>
          <w:kern w:val="0"/>
          <w:sz w:val="24"/>
        </w:rPr>
        <w:t>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w:t>
      </w:r>
      <w:r>
        <w:rPr>
          <w:rFonts w:hint="eastAsia" w:ascii="宋体" w:hAnsi="宋体" w:cs="宋体"/>
          <w:kern w:val="0"/>
          <w:sz w:val="24"/>
          <w:lang w:val="en-US" w:eastAsia="zh-CN"/>
        </w:rPr>
        <w:t>响应</w:t>
      </w:r>
      <w:r>
        <w:rPr>
          <w:rFonts w:hint="eastAsia" w:ascii="宋体" w:hAnsi="宋体" w:cs="宋体"/>
          <w:kern w:val="0"/>
          <w:sz w:val="24"/>
        </w:rPr>
        <w:t>需提前告知，</w:t>
      </w:r>
      <w:r>
        <w:rPr>
          <w:rFonts w:ascii="宋体" w:hAnsi="宋体" w:cs="宋体"/>
          <w:kern w:val="0"/>
          <w:sz w:val="24"/>
        </w:rPr>
        <w:t>无故</w:t>
      </w:r>
      <w:r>
        <w:rPr>
          <w:rFonts w:hint="eastAsia" w:ascii="宋体" w:hAnsi="宋体" w:cs="宋体"/>
          <w:kern w:val="0"/>
          <w:sz w:val="24"/>
          <w:lang w:val="en-US" w:eastAsia="zh-CN"/>
        </w:rPr>
        <w:t>临时退出</w:t>
      </w:r>
      <w:r>
        <w:rPr>
          <w:rFonts w:ascii="宋体" w:hAnsi="宋体" w:cs="宋体"/>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sz w:val="24"/>
          <w:highlight w:val="none"/>
        </w:rPr>
      </w:pPr>
      <w:r>
        <w:rPr>
          <w:rFonts w:hint="eastAsia" w:ascii="宋体" w:hAnsi="宋体"/>
          <w:b/>
          <w:bCs/>
          <w:sz w:val="24"/>
          <w:highlight w:val="none"/>
        </w:rPr>
        <w:t>五、报名资料盖章后扫描成PDF版，各报名供应商应确保所提供报名资料一定要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highlight w:val="none"/>
          <w:lang w:eastAsia="zh-CN"/>
        </w:rPr>
      </w:pPr>
      <w:r>
        <w:rPr>
          <w:rFonts w:hint="eastAsia" w:ascii="宋体" w:hAnsi="宋体"/>
          <w:b/>
          <w:bCs/>
          <w:sz w:val="24"/>
          <w:highlight w:val="none"/>
          <w:lang w:val="en-US" w:eastAsia="zh-CN"/>
        </w:rPr>
        <w:t>六</w:t>
      </w:r>
      <w:r>
        <w:rPr>
          <w:rFonts w:hint="eastAsia" w:ascii="宋体" w:hAnsi="宋体"/>
          <w:b/>
          <w:bCs/>
          <w:sz w:val="24"/>
          <w:highlight w:val="none"/>
          <w:lang w:eastAsia="zh-CN"/>
        </w:rPr>
        <w:t>、</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ascii="宋体" w:hAnsi="宋体"/>
          <w:bCs/>
          <w:color w:val="auto"/>
          <w:sz w:val="24"/>
          <w:szCs w:val="24"/>
        </w:rPr>
      </w:pPr>
      <w:r>
        <w:rPr>
          <w:rFonts w:hint="eastAsia" w:ascii="宋体" w:hAnsi="宋体"/>
          <w:color w:val="auto"/>
          <w:sz w:val="24"/>
        </w:rPr>
        <w:t>封面</w:t>
      </w:r>
      <w:r>
        <w:rPr>
          <w:rFonts w:ascii="宋体" w:hAnsi="宋体"/>
          <w:color w:val="auto"/>
          <w:sz w:val="24"/>
        </w:rPr>
        <w:t>（</w:t>
      </w:r>
      <w:r>
        <w:rPr>
          <w:rFonts w:hint="eastAsia" w:ascii="宋体" w:hAnsi="宋体"/>
          <w:color w:val="auto"/>
          <w:sz w:val="24"/>
          <w:lang w:val="en-US" w:eastAsia="zh-CN"/>
        </w:rPr>
        <w:t>详见报名</w:t>
      </w:r>
      <w:r>
        <w:rPr>
          <w:rFonts w:hint="eastAsia" w:ascii="宋体" w:hAnsi="宋体"/>
          <w:color w:val="auto"/>
          <w:sz w:val="24"/>
        </w:rPr>
        <w:t>格式文件</w:t>
      </w:r>
      <w:r>
        <w:rPr>
          <w:rFonts w:hint="eastAsia" w:ascii="宋体" w:hAnsi="宋体"/>
          <w:color w:val="auto"/>
          <w:sz w:val="24"/>
          <w:lang w:val="en-US" w:eastAsia="zh-CN"/>
        </w:rPr>
        <w:t>模板</w:t>
      </w:r>
      <w:r>
        <w:rPr>
          <w:rFonts w:ascii="宋体" w:hAnsi="宋体"/>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auto"/>
          <w:sz w:val="24"/>
        </w:rPr>
      </w:pPr>
      <w:r>
        <w:rPr>
          <w:rFonts w:hint="eastAsia" w:ascii="宋体" w:hAnsi="宋体"/>
          <w:color w:val="auto"/>
          <w:sz w:val="24"/>
          <w:lang w:val="en-US" w:eastAsia="zh-CN"/>
        </w:rPr>
        <w:t>报名资质要求</w:t>
      </w:r>
      <w:r>
        <w:rPr>
          <w:rFonts w:hint="eastAsia" w:ascii="宋体" w:hAnsi="宋体"/>
          <w:color w:val="auto"/>
          <w:sz w:val="24"/>
        </w:rPr>
        <w:t>（详见</w:t>
      </w:r>
      <w:r>
        <w:rPr>
          <w:rFonts w:hint="eastAsia" w:ascii="宋体" w:hAnsi="宋体"/>
          <w:color w:val="auto"/>
          <w:sz w:val="24"/>
          <w:lang w:val="en-US" w:eastAsia="zh-CN"/>
        </w:rPr>
        <w:t>报名</w:t>
      </w:r>
      <w:r>
        <w:rPr>
          <w:rFonts w:hint="eastAsia" w:ascii="宋体" w:hAnsi="宋体"/>
          <w:color w:val="auto"/>
          <w:sz w:val="24"/>
        </w:rPr>
        <w:t>格式文件</w:t>
      </w:r>
      <w:r>
        <w:rPr>
          <w:rFonts w:hint="eastAsia" w:ascii="宋体" w:hAnsi="宋体"/>
          <w:color w:val="auto"/>
          <w:sz w:val="24"/>
          <w:lang w:val="en-US" w:eastAsia="zh-CN"/>
        </w:rPr>
        <w:t>模板</w:t>
      </w:r>
      <w:r>
        <w:rPr>
          <w:rFonts w:hint="eastAsia" w:ascii="宋体" w:hAnsi="宋体"/>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①</w:t>
      </w:r>
      <w:r>
        <w:rPr>
          <w:rFonts w:hint="eastAsia" w:ascii="宋体" w:hAnsi="宋体" w:eastAsia="宋体" w:cs="宋体"/>
          <w:sz w:val="24"/>
          <w:szCs w:val="24"/>
          <w:lang w:val="en-US" w:eastAsia="zh-CN"/>
        </w:rPr>
        <w:t>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②</w:t>
      </w:r>
      <w:r>
        <w:rPr>
          <w:rFonts w:hint="eastAsia" w:ascii="宋体" w:hAnsi="宋体" w:eastAsia="宋体" w:cs="宋体"/>
          <w:sz w:val="24"/>
          <w:szCs w:val="24"/>
          <w:lang w:val="en-US" w:eastAsia="zh-CN"/>
        </w:rPr>
        <w:t>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③</w:t>
      </w:r>
      <w:r>
        <w:rPr>
          <w:rFonts w:hint="eastAsia" w:ascii="宋体" w:hAnsi="宋体" w:eastAsia="宋体" w:cs="宋体"/>
          <w:sz w:val="24"/>
          <w:szCs w:val="24"/>
          <w:lang w:val="en-US" w:eastAsia="zh-CN"/>
        </w:rPr>
        <w:t>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④</w:t>
      </w:r>
      <w:r>
        <w:rPr>
          <w:rFonts w:hint="eastAsia" w:ascii="宋体" w:hAnsi="宋体" w:eastAsia="宋体" w:cs="宋体"/>
          <w:sz w:val="24"/>
          <w:szCs w:val="24"/>
          <w:lang w:val="en-US" w:eastAsia="zh-CN"/>
        </w:rPr>
        <w:t>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被“信用中国”网站列入失信被执行人和</w:t>
      </w:r>
      <w:r>
        <w:rPr>
          <w:rFonts w:hint="eastAsia" w:hAnsi="宋体" w:cs="宋体"/>
          <w:sz w:val="24"/>
          <w:szCs w:val="24"/>
          <w:lang w:val="en-US" w:eastAsia="zh-CN"/>
        </w:rPr>
        <w:t>重大税收违法失信主体</w:t>
      </w:r>
      <w:r>
        <w:rPr>
          <w:rFonts w:hint="eastAsia" w:ascii="宋体" w:hAnsi="宋体" w:eastAsia="宋体" w:cs="宋体"/>
          <w:sz w:val="24"/>
          <w:szCs w:val="24"/>
          <w:lang w:val="en-US" w:eastAsia="zh-CN"/>
        </w:rPr>
        <w:t>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（5）</w:t>
      </w:r>
      <w:r>
        <w:rPr>
          <w:rFonts w:hint="eastAsia" w:ascii="宋体" w:hAnsi="宋体" w:eastAsia="宋体" w:cs="宋体"/>
          <w:sz w:val="24"/>
          <w:szCs w:val="24"/>
          <w:lang w:val="en-US" w:eastAsia="zh-CN"/>
        </w:rPr>
        <w:t>本项目不接受联合体报名，不得分包、转包。</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6）供应商营业执照（提供复印件,并加盖供应商公司公章。如为分公司报名，必须同时提供总公司的营业执照副本复印件及总公司针对本项目响应的授权书。如为联合体报名，必须提供联合体各成员的营业执照副本复印件，并分别加盖联合体成员公章。）</w:t>
      </w:r>
    </w:p>
    <w:p>
      <w:pPr>
        <w:pStyle w:val="8"/>
        <w:adjustRightInd w:val="0"/>
        <w:snapToGrid w:val="0"/>
        <w:spacing w:line="360" w:lineRule="auto"/>
        <w:rPr>
          <w:rFonts w:hint="eastAsia" w:hAnsi="宋体" w:eastAsia="宋体" w:cs="宋体"/>
          <w:sz w:val="24"/>
          <w:szCs w:val="24"/>
          <w:lang w:val="en-US" w:eastAsia="zh-CN"/>
        </w:rPr>
      </w:pPr>
      <w:r>
        <w:rPr>
          <w:rFonts w:hint="eastAsia" w:hAnsi="宋体" w:cs="宋体"/>
          <w:sz w:val="24"/>
          <w:szCs w:val="24"/>
          <w:lang w:val="en-US" w:eastAsia="zh-CN"/>
        </w:rPr>
        <w:t>（7）特定资格条件：供应商须具备有效的《药物临床试验质量管理规范(GCP)证书》。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14488"/>
      <w:bookmarkStart w:id="13" w:name="_Toc28528"/>
      <w:bookmarkStart w:id="14" w:name="_Toc31740"/>
      <w:bookmarkStart w:id="15" w:name="_Toc25869"/>
      <w:bookmarkStart w:id="16" w:name="_Toc6408"/>
      <w:bookmarkStart w:id="17" w:name="_Toc24"/>
      <w:bookmarkStart w:id="18" w:name="_Toc17375"/>
      <w:bookmarkStart w:id="19" w:name="_Toc31053"/>
      <w:bookmarkStart w:id="20" w:name="_Toc6151"/>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ascii="宋体" w:hAnsi="宋体" w:cs="宋体"/>
          <w:b/>
          <w:kern w:val="0"/>
          <w:sz w:val="28"/>
          <w:szCs w:val="28"/>
        </w:rPr>
      </w:pPr>
      <w:r>
        <w:rPr>
          <w:rFonts w:hint="eastAsia" w:ascii="宋体" w:hAnsi="宋体" w:cs="宋体"/>
          <w:b/>
          <w:kern w:val="0"/>
          <w:sz w:val="52"/>
          <w:szCs w:val="52"/>
          <w:lang w:val="en-US" w:eastAsia="zh-CN"/>
        </w:rPr>
        <w:t>中山大学孙逸仙纪念</w:t>
      </w:r>
      <w:r>
        <w:rPr>
          <w:rFonts w:hint="eastAsia" w:ascii="宋体" w:hAnsi="宋体" w:cs="宋体"/>
          <w:b/>
          <w:kern w:val="0"/>
          <w:sz w:val="52"/>
          <w:szCs w:val="52"/>
        </w:rPr>
        <w:t>医院</w:t>
      </w:r>
    </w:p>
    <w:p>
      <w:pPr>
        <w:spacing w:line="480" w:lineRule="auto"/>
        <w:jc w:val="center"/>
        <w:rPr>
          <w:rFonts w:ascii="宋体" w:hAnsi="宋体"/>
          <w:b/>
          <w:bCs/>
          <w:sz w:val="72"/>
          <w:szCs w:val="72"/>
        </w:rPr>
      </w:pPr>
      <w:r>
        <w:rPr>
          <w:rFonts w:hint="eastAsia" w:ascii="宋体" w:hAnsi="宋体" w:cs="宋体"/>
          <w:b/>
          <w:kern w:val="0"/>
          <w:sz w:val="52"/>
          <w:szCs w:val="52"/>
        </w:rPr>
        <w:t>采购“在既往经新型内分泌药物治疗后进展并携带同源重组修复基因突变的新诊断的转移性去势抵抗性前列腺癌患者中奥拉帕利的有效性和安全性的多中心、单臂、前瞻性研究（PROspect）SMO服务项目”</w:t>
      </w:r>
    </w:p>
    <w:p>
      <w:pPr>
        <w:widowControl/>
        <w:spacing w:line="360" w:lineRule="auto"/>
        <w:jc w:val="center"/>
        <w:outlineLvl w:val="0"/>
        <w:rPr>
          <w:rFonts w:ascii="宋体" w:hAnsi="宋体" w:cs="宋体"/>
          <w:kern w:val="0"/>
          <w:sz w:val="72"/>
          <w:szCs w:val="72"/>
        </w:rPr>
      </w:pPr>
      <w:bookmarkStart w:id="21" w:name="_Toc40346216"/>
      <w:bookmarkStart w:id="22" w:name="_Toc28703"/>
      <w:bookmarkStart w:id="23" w:name="_Toc6547"/>
      <w:bookmarkStart w:id="24" w:name="_Toc435"/>
      <w:bookmarkStart w:id="25" w:name="_Toc21249"/>
      <w:bookmarkStart w:id="26" w:name="_Toc40346375"/>
      <w:bookmarkStart w:id="27" w:name="_Toc11075"/>
      <w:bookmarkStart w:id="28" w:name="_Toc12520"/>
      <w:bookmarkStart w:id="29" w:name="_Toc15870"/>
      <w:bookmarkStart w:id="30" w:name="_Toc3471"/>
      <w:bookmarkStart w:id="31" w:name="_Toc26267"/>
      <w:bookmarkStart w:id="32" w:name="_Toc40776111"/>
      <w:bookmarkStart w:id="33" w:name="_Toc29113"/>
      <w:bookmarkStart w:id="34" w:name="_Toc8364"/>
      <w:bookmarkStart w:id="35" w:name="_Toc7291"/>
      <w:bookmarkStart w:id="36" w:name="_Toc11305"/>
      <w:bookmarkStart w:id="37" w:name="_Toc1994"/>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pStyle w:val="2"/>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1743"/>
      <w:bookmarkStart w:id="40" w:name="_Toc40776112"/>
      <w:bookmarkStart w:id="41" w:name="_Toc2916"/>
      <w:bookmarkStart w:id="42" w:name="_Toc40346217"/>
      <w:bookmarkStart w:id="43" w:name="_Toc27997"/>
      <w:bookmarkStart w:id="44" w:name="_Toc20884"/>
      <w:bookmarkStart w:id="45" w:name="_Toc40346376"/>
    </w:p>
    <w:p>
      <w:pPr>
        <w:widowControl/>
        <w:spacing w:line="360" w:lineRule="auto"/>
        <w:ind w:firstLine="600"/>
        <w:outlineLvl w:val="0"/>
        <w:rPr>
          <w:rFonts w:cs="宋体"/>
          <w:kern w:val="0"/>
          <w:sz w:val="30"/>
          <w:szCs w:val="30"/>
        </w:rPr>
      </w:pPr>
      <w:bookmarkStart w:id="46" w:name="_Toc11485"/>
      <w:bookmarkStart w:id="47" w:name="_Toc23097"/>
      <w:bookmarkStart w:id="48" w:name="_Toc30979"/>
      <w:bookmarkStart w:id="49" w:name="_Toc19699"/>
      <w:bookmarkStart w:id="50" w:name="_Toc5238"/>
      <w:bookmarkStart w:id="51" w:name="_Toc2012"/>
      <w:bookmarkStart w:id="52" w:name="_Toc31538"/>
      <w:bookmarkStart w:id="53" w:name="_Toc29102"/>
      <w:bookmarkStart w:id="54" w:name="_Toc2029"/>
      <w:r>
        <w:rPr>
          <w:rFonts w:ascii="宋体" w:hAnsi="宋体" w:cs="宋体"/>
          <w:kern w:val="0"/>
          <w:sz w:val="30"/>
          <w:szCs w:val="30"/>
        </w:rPr>
        <w:t>公司名称</w:t>
      </w:r>
      <w:r>
        <w:rPr>
          <w:rFonts w:hint="eastAsia" w:ascii="宋体" w:hAnsi="宋体" w:cs="宋体"/>
          <w:kern w:val="0"/>
          <w:sz w:val="30"/>
          <w:szCs w:val="30"/>
          <w:lang w:eastAsia="zh-CN"/>
        </w:rPr>
        <w:t>（</w:t>
      </w:r>
      <w:r>
        <w:rPr>
          <w:rFonts w:hint="eastAsia" w:ascii="宋体" w:hAnsi="宋体" w:cs="宋体"/>
          <w:kern w:val="0"/>
          <w:sz w:val="30"/>
          <w:szCs w:val="30"/>
          <w:lang w:val="en-US" w:eastAsia="zh-CN"/>
        </w:rPr>
        <w:t>加盖公章</w:t>
      </w:r>
      <w:r>
        <w:rPr>
          <w:rFonts w:hint="eastAsia" w:ascii="宋体" w:hAnsi="宋体" w:cs="宋体"/>
          <w:kern w:val="0"/>
          <w:sz w:val="30"/>
          <w:szCs w:val="30"/>
          <w:lang w:eastAsia="zh-CN"/>
        </w:rPr>
        <w:t>）</w:t>
      </w:r>
      <w:r>
        <w:rPr>
          <w:rFonts w:ascii="宋体" w:hAnsi="宋体" w:cs="宋体"/>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14824"/>
      <w:bookmarkStart w:id="56" w:name="_Toc21483"/>
      <w:bookmarkStart w:id="57" w:name="_Toc28064"/>
      <w:bookmarkStart w:id="58" w:name="_Toc40776113"/>
      <w:bookmarkStart w:id="59" w:name="_Toc4013"/>
      <w:bookmarkStart w:id="60" w:name="_Toc24763"/>
      <w:bookmarkStart w:id="61" w:name="_Toc40346377"/>
      <w:bookmarkStart w:id="62" w:name="_Toc11558"/>
      <w:bookmarkStart w:id="63" w:name="_Toc12645"/>
      <w:bookmarkStart w:id="64" w:name="_Toc40346218"/>
      <w:bookmarkStart w:id="65" w:name="_Toc27867"/>
      <w:bookmarkStart w:id="66" w:name="_Toc16794"/>
      <w:bookmarkStart w:id="67" w:name="_Toc7052"/>
      <w:bookmarkStart w:id="68" w:name="_Toc17930"/>
      <w:bookmarkStart w:id="69" w:name="_Toc11141"/>
      <w:bookmarkStart w:id="70" w:name="_Toc29767"/>
      <w:bookmarkStart w:id="71" w:name="_Toc3199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9883"/>
      <w:bookmarkStart w:id="73" w:name="_Toc17537"/>
      <w:bookmarkStart w:id="74" w:name="_Toc26029"/>
      <w:bookmarkStart w:id="75" w:name="_Toc6438"/>
      <w:bookmarkStart w:id="76" w:name="_Toc32709"/>
      <w:bookmarkStart w:id="77" w:name="_Toc40346378"/>
      <w:bookmarkStart w:id="78" w:name="_Toc14287"/>
      <w:bookmarkStart w:id="79" w:name="_Toc27771"/>
      <w:bookmarkStart w:id="80" w:name="_Toc40346219"/>
      <w:bookmarkStart w:id="81" w:name="_Toc4563"/>
      <w:bookmarkStart w:id="82" w:name="_Toc19831"/>
      <w:bookmarkStart w:id="83" w:name="_Toc31197"/>
      <w:bookmarkStart w:id="84" w:name="_Toc16813"/>
      <w:bookmarkStart w:id="85" w:name="_Toc40776114"/>
      <w:bookmarkStart w:id="86" w:name="_Toc11334"/>
      <w:bookmarkStart w:id="87" w:name="_Toc1324"/>
      <w:bookmarkStart w:id="88" w:name="_Toc24651"/>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27868"/>
      <w:bookmarkStart w:id="90" w:name="_Toc12650"/>
      <w:bookmarkStart w:id="91" w:name="_Toc17483"/>
      <w:bookmarkStart w:id="92" w:name="_Toc14586"/>
      <w:bookmarkStart w:id="93" w:name="_Toc21940"/>
      <w:bookmarkStart w:id="94" w:name="_Toc27206"/>
      <w:bookmarkStart w:id="95" w:name="_Toc13222"/>
      <w:bookmarkStart w:id="96" w:name="_Toc20994"/>
      <w:bookmarkStart w:id="97" w:name="_Toc30336"/>
      <w:bookmarkStart w:id="98" w:name="_Toc40776115"/>
      <w:bookmarkStart w:id="99" w:name="_Toc40346379"/>
      <w:bookmarkStart w:id="100" w:name="_Toc18353"/>
      <w:bookmarkStart w:id="101" w:name="_Toc21686"/>
      <w:bookmarkStart w:id="102" w:name="_Toc5189"/>
      <w:bookmarkStart w:id="103" w:name="_Toc40346220"/>
      <w:bookmarkStart w:id="104" w:name="_Toc3895"/>
      <w:bookmarkStart w:id="105" w:name="_Toc5634"/>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10454"/>
      <w:bookmarkStart w:id="107" w:name="_Toc27009"/>
      <w:bookmarkStart w:id="108" w:name="_Toc8526"/>
      <w:bookmarkStart w:id="109" w:name="_Toc30904"/>
      <w:bookmarkStart w:id="110" w:name="_Toc12127"/>
      <w:bookmarkStart w:id="111" w:name="_Toc40346380"/>
      <w:bookmarkStart w:id="112" w:name="_Toc5220"/>
      <w:bookmarkStart w:id="113" w:name="_Toc11547"/>
      <w:bookmarkStart w:id="114" w:name="_Toc30856"/>
      <w:bookmarkStart w:id="115" w:name="_Toc40346221"/>
      <w:bookmarkStart w:id="116" w:name="_Toc21449"/>
      <w:bookmarkStart w:id="117" w:name="_Toc40776116"/>
      <w:bookmarkStart w:id="118" w:name="_Toc14462"/>
      <w:bookmarkStart w:id="119" w:name="_Toc27646"/>
      <w:bookmarkStart w:id="120" w:name="_Toc3498"/>
      <w:bookmarkStart w:id="121" w:name="_Toc32371"/>
      <w:bookmarkStart w:id="122" w:name="_Toc9282"/>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pPr>
      <w:bookmarkStart w:id="123" w:name="_Toc8637"/>
      <w:bookmarkStart w:id="124" w:name="_Toc21213"/>
      <w:bookmarkStart w:id="125" w:name="_Toc31077"/>
      <w:bookmarkStart w:id="126" w:name="_Toc9697"/>
      <w:bookmarkStart w:id="127" w:name="_Toc15539"/>
      <w:bookmarkStart w:id="128" w:name="_Toc10399"/>
      <w:bookmarkStart w:id="129" w:name="_Toc16608"/>
      <w:bookmarkStart w:id="130" w:name="_Toc16728"/>
      <w:bookmarkStart w:id="131" w:name="_Toc13184"/>
      <w:bookmarkStart w:id="132" w:name="_Toc28747"/>
      <w:bookmarkStart w:id="133" w:name="_Toc6691"/>
    </w:p>
    <w:p>
      <w:pPr>
        <w:keepNext w:val="0"/>
        <w:keepLines w:val="0"/>
        <w:widowControl/>
        <w:suppressLineNumbers w:val="0"/>
        <w:jc w:val="center"/>
        <w:rPr>
          <w:b/>
          <w:bCs/>
          <w:color w:val="000000"/>
          <w:sz w:val="32"/>
          <w:szCs w:val="32"/>
          <w:highlight w:val="none"/>
        </w:rPr>
      </w:pPr>
      <w:r>
        <w:rPr>
          <w:rFonts w:hint="eastAsia" w:ascii="宋体" w:hAnsi="宋体" w:eastAsia="宋体" w:cs="宋体"/>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b/>
          <w:bCs/>
          <w:color w:val="auto"/>
          <w:sz w:val="24"/>
          <w:highlight w:val="none"/>
          <w:u w:val="single"/>
          <w:lang w:val="en-US" w:eastAsia="zh-CN"/>
        </w:rPr>
        <w:t>采购“在既往经新型内分泌药物治疗后进展并携带同源重组修复基因突变的新诊断的转移性去势抵抗性前列腺癌患者中奥拉帕利的有效性和安全性的多中心、单臂、前瞻性研究（PROspect）SMO服务”</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本项目采购</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r>
        <w:rPr>
          <w:rFonts w:hint="eastAsia" w:ascii="宋体" w:hAnsi="宋体" w:cs="宋体"/>
          <w:b/>
          <w:color w:val="auto"/>
          <w:sz w:val="24"/>
          <w:highlight w:val="none"/>
          <w:lang w:eastAsia="zh-CN"/>
        </w:rPr>
        <w:t>。</w:t>
      </w:r>
      <w:r>
        <w:rPr>
          <w:rFonts w:hint="eastAsia" w:ascii="宋体" w:hAnsi="宋体" w:cs="宋体"/>
          <w:b/>
          <w:color w:val="auto"/>
          <w:sz w:val="24"/>
          <w:highlight w:val="none"/>
        </w:rPr>
        <w:t>）</w:t>
      </w:r>
    </w:p>
    <w:p>
      <w:pPr>
        <w:pStyle w:val="29"/>
        <w:rPr>
          <w:rFonts w:hint="eastAsia"/>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人名称（盖公章）：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sz w:val="24"/>
          <w:highlight w:val="none"/>
          <w:u w:val="single"/>
        </w:rPr>
      </w:pP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人法定代表人或</w:t>
      </w:r>
      <w:r>
        <w:rPr>
          <w:rFonts w:hint="eastAsia" w:ascii="宋体" w:hAnsi="宋体" w:cs="宋体"/>
          <w:color w:val="000000"/>
          <w:sz w:val="24"/>
          <w:highlight w:val="none"/>
          <w:lang w:val="en-US" w:eastAsia="zh-CN"/>
        </w:rPr>
        <w:t>法定</w:t>
      </w:r>
      <w:r>
        <w:rPr>
          <w:rFonts w:hint="eastAsia" w:ascii="宋体" w:hAnsi="宋体" w:cs="宋体"/>
          <w:color w:val="000000"/>
          <w:sz w:val="24"/>
          <w:highlight w:val="none"/>
        </w:rPr>
        <w:t>授权代表（签字）：</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pStyle w:val="25"/>
        <w:tabs>
          <w:tab w:val="left" w:pos="1050"/>
          <w:tab w:val="center" w:pos="4535"/>
        </w:tabs>
        <w:spacing w:line="360" w:lineRule="auto"/>
        <w:jc w:val="center"/>
        <w:outlineLvl w:val="0"/>
        <w:rPr>
          <w:rFonts w:hint="eastAsia" w:ascii="宋体" w:hAnsi="宋体" w:eastAsia="宋体" w:cs="宋体"/>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default"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b/>
          <w:bCs/>
          <w:color w:val="FF0000"/>
          <w:sz w:val="32"/>
          <w:szCs w:val="32"/>
        </w:rPr>
      </w:pPr>
      <w:r>
        <w:rPr>
          <w:rFonts w:hint="eastAsia" w:ascii="宋体" w:hAnsi="宋体"/>
          <w:bCs/>
          <w:color w:val="FF0000"/>
          <w:sz w:val="24"/>
          <w:szCs w:val="24"/>
        </w:rPr>
        <w:t>（提供复印件,并加盖供应商公司</w:t>
      </w:r>
      <w:r>
        <w:rPr>
          <w:rFonts w:hint="eastAsia"/>
          <w:bCs/>
          <w:color w:val="FF0000"/>
          <w:sz w:val="24"/>
          <w:szCs w:val="24"/>
          <w:lang w:eastAsia="zh-CN"/>
        </w:rPr>
        <w:t>鲜</w:t>
      </w:r>
      <w:r>
        <w:rPr>
          <w:rFonts w:hint="eastAsia" w:ascii="宋体" w:hAnsi="宋体"/>
          <w:bCs/>
          <w:color w:val="FF0000"/>
          <w:sz w:val="24"/>
          <w:szCs w:val="24"/>
        </w:rPr>
        <w:t>章。如为分公司报名，必须同时提供总公司的营业执照副本复印件及总公司针对本项目响应的授权书。）</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bookmarkEnd w:id="123"/>
    <w:bookmarkEnd w:id="124"/>
    <w:bookmarkEnd w:id="125"/>
    <w:bookmarkEnd w:id="126"/>
    <w:bookmarkEnd w:id="127"/>
    <w:bookmarkEnd w:id="128"/>
    <w:bookmarkEnd w:id="129"/>
    <w:bookmarkEnd w:id="130"/>
    <w:bookmarkEnd w:id="131"/>
    <w:bookmarkEnd w:id="132"/>
    <w:bookmarkEnd w:id="133"/>
    <w:p>
      <w:pPr>
        <w:pStyle w:val="25"/>
        <w:tabs>
          <w:tab w:val="left" w:pos="1050"/>
          <w:tab w:val="center" w:pos="4535"/>
        </w:tabs>
        <w:spacing w:line="360" w:lineRule="auto"/>
        <w:jc w:val="center"/>
        <w:outlineLvl w:val="0"/>
        <w:rPr>
          <w:rFonts w:hint="eastAsia"/>
          <w:b/>
          <w:bCs/>
          <w:sz w:val="32"/>
          <w:szCs w:val="32"/>
          <w:lang w:val="en-US" w:eastAsia="zh-CN"/>
        </w:rPr>
      </w:pPr>
      <w:bookmarkStart w:id="134" w:name="_GoBack"/>
      <w:bookmarkEnd w:id="134"/>
    </w:p>
    <w:sectPr>
      <w:footerReference r:id="rId14" w:type="default"/>
      <w:pgSz w:w="11907" w:h="16840"/>
      <w:pgMar w:top="1134" w:right="1418" w:bottom="1134" w:left="1418" w:header="737" w:footer="45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
                          <w:pPr>
                            <w:pStyle w:val="2"/>
                          </w:pP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
                    <w:pPr>
                      <w:pStyle w:val="2"/>
                    </w:pP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 xml:space="preserve"> 页</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
                          <w:pPr>
                            <w:pStyle w:val="2"/>
                          </w:pP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S/0sLQAAAAAwEAAA8AAAAAAAAAAQAgAAAAIgAAAGRy&#10;cy9kb3ducmV2LnhtbFBLAQIUABQAAAAIAIdO4kCm03AQ1AEAAJkDAAAOAAAAAAAAAAEAIAAAAB8B&#10;AABkcnMvZTJvRG9jLnhtbFBLBQYAAAAABgAGAFkBAABlBQAAAAA=&#10;">
              <v:fill on="f" focussize="0,0"/>
              <v:stroke on="f"/>
              <v:imagedata o:title=""/>
              <o:lock v:ext="edit" aspectratio="f"/>
              <v:textbox inset="0mm,0mm,0mm,0mm" style="mso-fit-shape-to-text:t;">
                <w:txbxContent>
                  <w:p/>
                  <w:p>
                    <w:pPr>
                      <w:pStyle w:val="2"/>
                    </w:pPr>
                  </w:p>
                </w:txbxContent>
              </v:textbox>
            </v:rect>
          </w:pict>
        </mc:Fallback>
      </mc:AlternateContent>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NGM4MTQyNmJkNDI3YTEwOWRlZmIwNTE0NWEzMTIifQ=="/>
  </w:docVars>
  <w:rsids>
    <w:rsidRoot w:val="00000000"/>
    <w:rsid w:val="002B637E"/>
    <w:rsid w:val="036B6B89"/>
    <w:rsid w:val="05664A8C"/>
    <w:rsid w:val="05EE4645"/>
    <w:rsid w:val="1A823D6B"/>
    <w:rsid w:val="2A295C1A"/>
    <w:rsid w:val="2CCF75A5"/>
    <w:rsid w:val="5F641B90"/>
    <w:rsid w:val="64536EC4"/>
    <w:rsid w:val="749B429B"/>
    <w:rsid w:val="7964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2290</Words>
  <Characters>2433</Characters>
  <Paragraphs>201</Paragraphs>
  <TotalTime>2</TotalTime>
  <ScaleCrop>false</ScaleCrop>
  <LinksUpToDate>false</LinksUpToDate>
  <CharactersWithSpaces>2556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gillrenc</cp:lastModifiedBy>
  <cp:lastPrinted>2022-08-23T03:15:00Z</cp:lastPrinted>
  <dcterms:modified xsi:type="dcterms:W3CDTF">2023-02-28T03:47:11Z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D0C132B4EE574E6081C9FCD2CC79C97C</vt:lpwstr>
  </property>
</Properties>
</file>