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olor w:val="000000"/>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pPr>
        <w:pStyle w:val="2"/>
        <w:rPr>
          <w:rFonts w:hint="eastAsia"/>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sz w:val="28"/>
          <w:szCs w:val="28"/>
          <w:highlight w:val="none"/>
          <w:lang w:val="en-US" w:eastAsia="zh-CN"/>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3031</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color w:val="000000"/>
          <w:sz w:val="28"/>
          <w:szCs w:val="28"/>
          <w:highlight w:val="none"/>
          <w:u w:val="none"/>
          <w:lang w:val="en-US" w:eastAsia="zh-CN"/>
        </w:rPr>
        <w:t xml:space="preserve">     </w:t>
      </w:r>
      <w:r>
        <w:rPr>
          <w:rFonts w:hint="eastAsia" w:ascii="方正仿宋简体" w:hAnsi="方正仿宋简体" w:eastAsia="方正仿宋简体" w:cs="方正仿宋简体"/>
          <w:b/>
          <w:bCs/>
          <w:color w:val="000000"/>
          <w:sz w:val="28"/>
          <w:szCs w:val="28"/>
          <w:highlight w:val="none"/>
          <w:u w:val="single"/>
          <w:lang w:val="en-US" w:eastAsia="zh-CN"/>
        </w:rPr>
        <w:t>烧腊制品配送服务项目</w:t>
      </w: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Style w:val="2"/>
        <w:rPr>
          <w:rFonts w:hint="eastAsia"/>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3</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3</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22日</w:t>
      </w: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  录</w:t>
      </w:r>
    </w:p>
    <w:p>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TOC \o "1-1" \h \z \u </w:instrText>
      </w:r>
      <w:r>
        <w:rPr>
          <w:rFonts w:hint="eastAsia" w:ascii="华文仿宋" w:hAnsi="华文仿宋" w:eastAsia="华文仿宋" w:cs="华文仿宋"/>
          <w:b/>
          <w:color w:val="000000"/>
          <w:sz w:val="32"/>
          <w:szCs w:val="32"/>
          <w:highlight w:val="none"/>
        </w:rPr>
        <w:fldChar w:fldCharType="separate"/>
      </w: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"_Toc417914517" </w:instrText>
      </w:r>
      <w:r>
        <w:rPr>
          <w:rFonts w:hint="eastAsia" w:ascii="华文仿宋" w:hAnsi="华文仿宋" w:eastAsia="华文仿宋" w:cs="华文仿宋"/>
          <w:b/>
          <w:color w:val="000000"/>
          <w:sz w:val="32"/>
          <w:szCs w:val="32"/>
          <w:highlight w:val="none"/>
        </w:rPr>
        <w:fldChar w:fldCharType="separate"/>
      </w:r>
      <w:r>
        <w:rPr>
          <w:rStyle w:val="27"/>
          <w:rFonts w:hint="eastAsia" w:ascii="华文仿宋" w:hAnsi="华文仿宋" w:eastAsia="华文仿宋" w:cs="华文仿宋"/>
          <w:b/>
          <w:color w:val="000000"/>
          <w:sz w:val="32"/>
          <w:szCs w:val="32"/>
          <w:highlight w:val="none"/>
        </w:rPr>
        <w:t xml:space="preserve">第一章  </w:t>
      </w:r>
      <w:r>
        <w:rPr>
          <w:rStyle w:val="27"/>
          <w:rFonts w:hint="eastAsia" w:ascii="仿宋" w:hAnsi="仿宋" w:eastAsia="仿宋" w:cs="仿宋"/>
          <w:b/>
          <w:color w:val="000000"/>
          <w:sz w:val="32"/>
          <w:szCs w:val="32"/>
          <w:highlight w:val="none"/>
          <w:lang w:val="en-US" w:eastAsia="zh-CN"/>
        </w:rPr>
        <w:t>比选邀请</w:t>
      </w:r>
      <w:r>
        <w:rPr>
          <w:rStyle w:val="27"/>
          <w:rFonts w:hint="eastAsia" w:ascii="仿宋" w:hAnsi="仿宋" w:eastAsia="仿宋" w:cs="仿宋"/>
          <w:b/>
          <w:color w:val="000000"/>
          <w:sz w:val="32"/>
          <w:szCs w:val="32"/>
          <w:highlight w:val="none"/>
        </w:rPr>
        <w:t>函</w:t>
      </w:r>
      <w:r>
        <w:rPr>
          <w:rFonts w:hint="eastAsia" w:ascii="华文仿宋" w:hAnsi="华文仿宋" w:eastAsia="华文仿宋" w:cs="华文仿宋"/>
          <w:b/>
          <w:color w:val="000000"/>
          <w:sz w:val="32"/>
          <w:szCs w:val="32"/>
          <w:highlight w:val="none"/>
        </w:rPr>
        <w:fldChar w:fldCharType="end"/>
      </w:r>
    </w:p>
    <w:p>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"_Toc417914518" </w:instrText>
      </w:r>
      <w:r>
        <w:rPr>
          <w:rFonts w:hint="eastAsia" w:ascii="华文仿宋" w:hAnsi="华文仿宋" w:eastAsia="华文仿宋" w:cs="华文仿宋"/>
          <w:b/>
          <w:color w:val="000000"/>
          <w:sz w:val="32"/>
          <w:szCs w:val="32"/>
          <w:highlight w:val="none"/>
        </w:rPr>
        <w:fldChar w:fldCharType="separate"/>
      </w:r>
      <w:r>
        <w:rPr>
          <w:rStyle w:val="27"/>
          <w:rFonts w:hint="eastAsia" w:ascii="华文仿宋" w:hAnsi="华文仿宋" w:eastAsia="华文仿宋" w:cs="华文仿宋"/>
          <w:b/>
          <w:color w:val="000000"/>
          <w:sz w:val="32"/>
          <w:szCs w:val="32"/>
          <w:highlight w:val="none"/>
        </w:rPr>
        <w:t xml:space="preserve">第二章  </w:t>
      </w:r>
      <w:r>
        <w:rPr>
          <w:rStyle w:val="27"/>
          <w:rFonts w:hint="eastAsia" w:ascii="华文仿宋" w:hAnsi="华文仿宋" w:eastAsia="华文仿宋" w:cs="华文仿宋"/>
          <w:b/>
          <w:color w:val="000000"/>
          <w:sz w:val="32"/>
          <w:szCs w:val="32"/>
          <w:highlight w:val="none"/>
          <w:lang w:eastAsia="zh-CN"/>
        </w:rPr>
        <w:t>用户</w:t>
      </w:r>
      <w:r>
        <w:rPr>
          <w:rStyle w:val="27"/>
          <w:rFonts w:hint="eastAsia" w:ascii="华文仿宋" w:hAnsi="华文仿宋" w:eastAsia="华文仿宋" w:cs="华文仿宋"/>
          <w:b/>
          <w:color w:val="000000"/>
          <w:sz w:val="32"/>
          <w:szCs w:val="32"/>
          <w:highlight w:val="none"/>
        </w:rPr>
        <w:t>需求书</w:t>
      </w:r>
      <w:r>
        <w:rPr>
          <w:rFonts w:hint="eastAsia" w:ascii="华文仿宋" w:hAnsi="华文仿宋" w:eastAsia="华文仿宋" w:cs="华文仿宋"/>
          <w:b/>
          <w:color w:val="000000"/>
          <w:sz w:val="32"/>
          <w:szCs w:val="32"/>
          <w:highlight w:val="none"/>
        </w:rPr>
        <w:fldChar w:fldCharType="end"/>
      </w:r>
    </w:p>
    <w:p>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"_Toc417914519" </w:instrText>
      </w:r>
      <w:r>
        <w:rPr>
          <w:rFonts w:hint="eastAsia" w:ascii="华文仿宋" w:hAnsi="华文仿宋" w:eastAsia="华文仿宋" w:cs="华文仿宋"/>
          <w:b/>
          <w:color w:val="000000"/>
          <w:sz w:val="32"/>
          <w:szCs w:val="32"/>
          <w:highlight w:val="none"/>
        </w:rPr>
        <w:fldChar w:fldCharType="separate"/>
      </w:r>
      <w:r>
        <w:rPr>
          <w:rStyle w:val="27"/>
          <w:rFonts w:hint="eastAsia" w:ascii="华文仿宋" w:hAnsi="华文仿宋" w:eastAsia="华文仿宋" w:cs="华文仿宋"/>
          <w:b/>
          <w:color w:val="000000"/>
          <w:sz w:val="32"/>
          <w:szCs w:val="32"/>
          <w:highlight w:val="none"/>
        </w:rPr>
        <w:t xml:space="preserve">第三章  </w:t>
      </w:r>
      <w:r>
        <w:rPr>
          <w:rStyle w:val="27"/>
          <w:rFonts w:hint="eastAsia" w:ascii="华文仿宋" w:hAnsi="华文仿宋" w:eastAsia="华文仿宋" w:cs="华文仿宋"/>
          <w:b/>
          <w:color w:val="000000"/>
          <w:sz w:val="32"/>
          <w:szCs w:val="32"/>
          <w:highlight w:val="none"/>
          <w:lang w:val="en-US" w:eastAsia="zh-CN"/>
        </w:rPr>
        <w:t>响应</w:t>
      </w:r>
      <w:r>
        <w:rPr>
          <w:rStyle w:val="27"/>
          <w:rFonts w:hint="eastAsia" w:ascii="华文仿宋" w:hAnsi="华文仿宋" w:eastAsia="华文仿宋" w:cs="华文仿宋"/>
          <w:b/>
          <w:color w:val="000000"/>
          <w:sz w:val="32"/>
          <w:szCs w:val="32"/>
          <w:highlight w:val="none"/>
          <w:lang w:eastAsia="zh-CN"/>
        </w:rPr>
        <w:t>须知</w:t>
      </w:r>
      <w:r>
        <w:rPr>
          <w:rFonts w:hint="eastAsia" w:ascii="华文仿宋" w:hAnsi="华文仿宋" w:eastAsia="华文仿宋" w:cs="华文仿宋"/>
          <w:b/>
          <w:color w:val="000000"/>
          <w:sz w:val="32"/>
          <w:szCs w:val="32"/>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480" w:lineRule="auto"/>
        <w:ind w:firstLine="3203" w:firstLineChars="1000"/>
        <w:jc w:val="left"/>
        <w:textAlignment w:val="auto"/>
        <w:rPr>
          <w:rFonts w:hint="eastAsia" w:ascii="华文仿宋" w:hAnsi="华文仿宋" w:eastAsia="华文仿宋" w:cs="华文仿宋"/>
          <w:b/>
          <w:bCs/>
          <w:color w:val="000000"/>
          <w:sz w:val="32"/>
          <w:szCs w:val="32"/>
          <w:highlight w:val="none"/>
          <w:lang w:val="en-US" w:eastAsia="zh-CN"/>
        </w:rPr>
      </w:pPr>
      <w:r>
        <w:rPr>
          <w:rFonts w:hint="eastAsia" w:ascii="华文仿宋" w:hAnsi="华文仿宋" w:eastAsia="华文仿宋" w:cs="华文仿宋"/>
          <w:b/>
          <w:bCs/>
          <w:color w:val="000000"/>
          <w:sz w:val="32"/>
          <w:szCs w:val="32"/>
          <w:highlight w:val="none"/>
          <w:lang w:val="en-US" w:eastAsia="zh-CN"/>
        </w:rPr>
        <w:t>第四章  合同参考文本</w:t>
      </w:r>
    </w:p>
    <w:p>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lang w:val="en-US" w:eastAsia="zh-CN"/>
        </w:rPr>
      </w:pPr>
      <w:r>
        <w:rPr>
          <w:rFonts w:hint="eastAsia" w:ascii="华文仿宋" w:hAnsi="华文仿宋" w:eastAsia="华文仿宋" w:cs="华文仿宋"/>
          <w:b/>
          <w:color w:val="000000"/>
          <w:sz w:val="32"/>
          <w:szCs w:val="32"/>
          <w:highlight w:val="none"/>
          <w:lang w:val="en-US" w:eastAsia="zh-CN"/>
        </w:rPr>
        <w:t>第五章  响应文件编制要求</w:t>
      </w:r>
    </w:p>
    <w:p>
      <w:pPr>
        <w:pStyle w:val="28"/>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华文仿宋" w:hAnsi="华文仿宋" w:eastAsia="华文仿宋" w:cs="华文仿宋"/>
          <w:b/>
          <w:color w:val="000000"/>
          <w:sz w:val="32"/>
          <w:szCs w:val="32"/>
          <w:highlight w:val="none"/>
        </w:rPr>
        <w:fldChar w:fldCharType="end"/>
      </w: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pPr>
    </w:p>
    <w:p>
      <w:pPr>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385940868"/>
      <w:bookmarkStart w:id="1" w:name="_Toc50736465"/>
      <w:bookmarkStart w:id="2" w:name="_Toc76354913"/>
      <w:bookmarkStart w:id="3" w:name="_Toc50737285"/>
      <w:bookmarkStart w:id="4" w:name="_Toc50691018"/>
      <w:bookmarkStart w:id="5" w:name="_Toc50737317"/>
      <w:bookmarkStart w:id="6" w:name="_Toc385939527"/>
      <w:bookmarkStart w:id="7" w:name="_Toc417914517"/>
      <w:r>
        <w:rPr>
          <w:rFonts w:hint="eastAsia" w:ascii="微软雅黑" w:hAnsi="微软雅黑" w:eastAsia="微软雅黑" w:cs="微软雅黑"/>
          <w:color w:val="000000"/>
          <w:highlight w:val="none"/>
        </w:rPr>
        <w:t xml:space="preserve">第一章  </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比选邀请</w:t>
      </w:r>
      <w:r>
        <w:rPr>
          <w:rFonts w:hint="eastAsia" w:ascii="微软雅黑" w:hAnsi="微软雅黑" w:eastAsia="微软雅黑" w:cs="微软雅黑"/>
          <w:color w:val="000000"/>
          <w:highlight w:val="none"/>
        </w:rPr>
        <w:t>函</w:t>
      </w:r>
      <w:bookmarkEnd w:id="7"/>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rPr>
          <w:rFonts w:hint="eastAsia" w:ascii="宋体" w:hAnsi="宋体" w:cs="宋体"/>
          <w:b/>
          <w:bCs/>
          <w:color w:val="000000"/>
          <w:kern w:val="44"/>
          <w:sz w:val="36"/>
          <w:szCs w:val="36"/>
          <w:highlight w:val="none"/>
          <w:lang w:val="en-US" w:eastAsia="zh-CN"/>
        </w:rPr>
      </w:pPr>
      <w:r>
        <w:rPr>
          <w:rFonts w:hint="eastAsia" w:ascii="宋体" w:hAnsi="宋体" w:cs="宋体"/>
          <w:b/>
          <w:bCs/>
          <w:color w:val="000000"/>
          <w:kern w:val="44"/>
          <w:sz w:val="36"/>
          <w:szCs w:val="36"/>
          <w:highlight w:val="none"/>
          <w:lang w:val="en-US" w:eastAsia="zh-CN"/>
        </w:rPr>
        <w:br w:type="page"/>
      </w:r>
    </w:p>
    <w:p>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eastAsia="zh-CN"/>
        </w:rPr>
        <w:t>依据我院的需求，现</w:t>
      </w:r>
      <w:r>
        <w:rPr>
          <w:rFonts w:hint="eastAsia" w:ascii="仿宋" w:hAnsi="仿宋" w:eastAsia="仿宋" w:cs="仿宋"/>
          <w:bCs/>
          <w:color w:val="000000"/>
          <w:sz w:val="24"/>
          <w:szCs w:val="24"/>
          <w:highlight w:val="none"/>
        </w:rPr>
        <w:t>对</w:t>
      </w:r>
      <w:r>
        <w:rPr>
          <w:rFonts w:hint="eastAsia" w:ascii="仿宋" w:hAnsi="仿宋" w:eastAsia="仿宋" w:cs="仿宋"/>
          <w:bCs/>
          <w:color w:val="000000"/>
          <w:sz w:val="24"/>
          <w:szCs w:val="24"/>
          <w:highlight w:val="none"/>
          <w:lang w:val="en-US" w:eastAsia="zh-CN"/>
        </w:rPr>
        <w:t>我院烧腊制品配送服务项目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ZCB-2023031</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w:t>
      </w:r>
      <w:r>
        <w:rPr>
          <w:rFonts w:hint="eastAsia" w:ascii="仿宋" w:hAnsi="仿宋" w:eastAsia="仿宋" w:cs="仿宋"/>
          <w:b/>
          <w:bCs w:val="0"/>
          <w:color w:val="000000"/>
          <w:sz w:val="24"/>
          <w:szCs w:val="24"/>
          <w:highlight w:val="none"/>
          <w:lang w:val="en-US" w:eastAsia="zh-CN"/>
        </w:rPr>
        <w:t>烧腊制品配送服务项目</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3"/>
        <w:tblpPr w:leftFromText="180" w:rightFromText="180" w:vertAnchor="text" w:horzAnchor="page" w:tblpXSpec="center" w:tblpY="295"/>
        <w:tblOverlap w:val="never"/>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4"/>
        <w:gridCol w:w="1295"/>
        <w:gridCol w:w="2714"/>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024"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4"/>
                <w:szCs w:val="24"/>
                <w:highlight w:val="none"/>
                <w:lang w:val="zh-CN" w:eastAsia="zh-CN"/>
              </w:rPr>
            </w:pPr>
            <w:r>
              <w:rPr>
                <w:rFonts w:hint="eastAsia" w:ascii="仿宋" w:hAnsi="仿宋" w:eastAsia="仿宋" w:cs="仿宋"/>
                <w:b/>
                <w:bCs/>
                <w:color w:val="000000"/>
                <w:sz w:val="24"/>
                <w:szCs w:val="24"/>
                <w:highlight w:val="none"/>
                <w:lang w:val="en-US" w:eastAsia="zh-CN"/>
              </w:rPr>
              <w:t>采购内容</w:t>
            </w:r>
          </w:p>
        </w:tc>
        <w:tc>
          <w:tcPr>
            <w:tcW w:w="1295"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服务期限</w:t>
            </w:r>
          </w:p>
        </w:tc>
        <w:tc>
          <w:tcPr>
            <w:tcW w:w="2714"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技术规格、参数及要求</w:t>
            </w:r>
          </w:p>
        </w:tc>
        <w:tc>
          <w:tcPr>
            <w:tcW w:w="2685"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采购预算（最高限价）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3024"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eastAsia="zh-CN"/>
              </w:rPr>
              <w:t>烧腊制品配送服务</w:t>
            </w:r>
          </w:p>
        </w:tc>
        <w:tc>
          <w:tcPr>
            <w:tcW w:w="1295"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1年</w:t>
            </w:r>
          </w:p>
        </w:tc>
        <w:tc>
          <w:tcPr>
            <w:tcW w:w="2714"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详见附件1比选文件</w:t>
            </w:r>
          </w:p>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第二部分用户需求书</w:t>
            </w:r>
          </w:p>
        </w:tc>
        <w:tc>
          <w:tcPr>
            <w:tcW w:w="2685"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color w:val="000000"/>
                <w:sz w:val="24"/>
                <w:szCs w:val="24"/>
                <w:highlight w:val="none"/>
                <w:lang w:val="zh-CN"/>
              </w:rPr>
              <w:t>人民币</w:t>
            </w:r>
            <w:r>
              <w:rPr>
                <w:rFonts w:hint="eastAsia" w:ascii="仿宋" w:hAnsi="仿宋" w:eastAsia="仿宋" w:cs="仿宋"/>
                <w:color w:val="000000"/>
                <w:sz w:val="24"/>
                <w:szCs w:val="24"/>
                <w:highlight w:val="none"/>
                <w:lang w:val="en-US" w:eastAsia="zh-CN"/>
              </w:rPr>
              <w:t>744000</w:t>
            </w:r>
            <w:r>
              <w:rPr>
                <w:rFonts w:hint="eastAsia" w:ascii="仿宋" w:hAnsi="仿宋" w:eastAsia="仿宋" w:cs="仿宋"/>
                <w:color w:val="000000"/>
                <w:sz w:val="24"/>
                <w:szCs w:val="24"/>
                <w:highlight w:val="none"/>
                <w:lang w:val="zh-CN"/>
              </w:rPr>
              <w:t>元</w:t>
            </w:r>
          </w:p>
        </w:tc>
      </w:tr>
    </w:tbl>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备注：采购的具体数量和品种需求以采购人实际采购为准。</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2、项目时间：按采购人要求；</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3、项目</w:t>
      </w:r>
      <w:r>
        <w:rPr>
          <w:rFonts w:hint="eastAsia" w:ascii="仿宋" w:hAnsi="仿宋" w:eastAsia="仿宋" w:cs="仿宋"/>
          <w:bCs/>
          <w:color w:val="000000"/>
          <w:sz w:val="24"/>
          <w:szCs w:val="24"/>
          <w:highlight w:val="none"/>
          <w:lang w:val="en-US" w:eastAsia="zh-CN"/>
        </w:rPr>
        <w:t>实施</w:t>
      </w:r>
      <w:r>
        <w:rPr>
          <w:rFonts w:hint="eastAsia" w:ascii="仿宋" w:hAnsi="仿宋" w:eastAsia="仿宋" w:cs="仿宋"/>
          <w:color w:val="000000"/>
          <w:sz w:val="24"/>
          <w:szCs w:val="24"/>
          <w:highlight w:val="none"/>
          <w:lang w:eastAsia="zh-CN"/>
        </w:rPr>
        <w:t>地点：采购人指定地点。</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bCs/>
          <w:color w:val="000000"/>
          <w:sz w:val="24"/>
          <w:szCs w:val="24"/>
          <w:highlight w:val="none"/>
          <w:lang w:val="en-US" w:eastAsia="zh-CN"/>
        </w:rPr>
        <w:t>本项目不接受联合体响应，成交供应商不得分包、转包。</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u w:val="none"/>
        </w:rPr>
      </w:pPr>
      <w:r>
        <w:rPr>
          <w:rStyle w:val="26"/>
          <w:rFonts w:hint="eastAsia" w:ascii="仿宋" w:hAnsi="仿宋" w:eastAsia="仿宋" w:cs="仿宋"/>
          <w:b/>
          <w:bCs/>
          <w:i w:val="0"/>
          <w:iCs w:val="0"/>
          <w:caps w:val="0"/>
          <w:color w:val="000000"/>
          <w:spacing w:val="0"/>
          <w:sz w:val="24"/>
          <w:szCs w:val="24"/>
          <w:u w:val="none"/>
          <w:vertAlign w:val="baseline"/>
          <w:lang w:val="en-US" w:eastAsia="zh-CN"/>
        </w:rPr>
        <w:t>四</w:t>
      </w:r>
      <w:r>
        <w:rPr>
          <w:rStyle w:val="26"/>
          <w:rFonts w:hint="eastAsia" w:ascii="仿宋" w:hAnsi="仿宋" w:eastAsia="仿宋" w:cs="仿宋"/>
          <w:b/>
          <w:bCs/>
          <w:i w:val="0"/>
          <w:iCs w:val="0"/>
          <w:caps w:val="0"/>
          <w:color w:val="000000"/>
          <w:spacing w:val="0"/>
          <w:sz w:val="24"/>
          <w:szCs w:val="24"/>
          <w:u w:val="none"/>
          <w:vertAlign w:val="baseline"/>
        </w:rPr>
        <w:t>、提供资料相关事项</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u w:val="none"/>
          <w:vertAlign w:val="baseline"/>
        </w:rPr>
      </w:pPr>
      <w:r>
        <w:rPr>
          <w:rStyle w:val="26"/>
          <w:rFonts w:hint="eastAsia" w:ascii="仿宋" w:hAnsi="仿宋" w:eastAsia="仿宋" w:cs="仿宋"/>
          <w:b w:val="0"/>
          <w:bCs w:val="0"/>
          <w:i w:val="0"/>
          <w:iCs w:val="0"/>
          <w:caps w:val="0"/>
          <w:color w:val="000000"/>
          <w:spacing w:val="0"/>
          <w:sz w:val="24"/>
          <w:szCs w:val="24"/>
          <w:u w:val="none"/>
          <w:vertAlign w:val="baseline"/>
          <w:lang w:val="en-US" w:eastAsia="zh-CN"/>
        </w:rPr>
        <w:t>1</w:t>
      </w:r>
      <w:r>
        <w:rPr>
          <w:rStyle w:val="26"/>
          <w:rFonts w:hint="eastAsia" w:ascii="仿宋" w:hAnsi="仿宋" w:eastAsia="仿宋" w:cs="仿宋"/>
          <w:b w:val="0"/>
          <w:bCs w:val="0"/>
          <w:i w:val="0"/>
          <w:iCs w:val="0"/>
          <w:caps w:val="0"/>
          <w:color w:val="000000"/>
          <w:spacing w:val="0"/>
          <w:sz w:val="24"/>
          <w:szCs w:val="24"/>
          <w:u w:val="none"/>
          <w:vertAlign w:val="baseline"/>
        </w:rPr>
        <w:t>.报名方式：</w:t>
      </w:r>
      <w:r>
        <w:rPr>
          <w:rFonts w:hint="eastAsia" w:ascii="仿宋" w:hAnsi="仿宋" w:eastAsia="仿宋" w:cs="仿宋"/>
          <w:b w:val="0"/>
          <w:bCs w:val="0"/>
          <w:i w:val="0"/>
          <w:iCs w:val="0"/>
          <w:caps w:val="0"/>
          <w:color w:val="000000"/>
          <w:spacing w:val="0"/>
          <w:sz w:val="24"/>
          <w:szCs w:val="24"/>
          <w:u w:val="none"/>
          <w:vertAlign w:val="baseline"/>
        </w:rPr>
        <w:t>电子邮件报名。</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u w:val="none"/>
          <w:vertAlign w:val="baseline"/>
        </w:rPr>
      </w:pPr>
      <w:r>
        <w:rPr>
          <w:rFonts w:hint="eastAsia" w:ascii="仿宋" w:hAnsi="仿宋" w:eastAsia="仿宋" w:cs="仿宋"/>
          <w:i w:val="0"/>
          <w:iCs w:val="0"/>
          <w:caps w:val="0"/>
          <w:color w:val="000000"/>
          <w:spacing w:val="0"/>
          <w:sz w:val="24"/>
          <w:szCs w:val="24"/>
          <w:u w:val="none"/>
          <w:vertAlign w:val="baseline"/>
          <w:lang w:val="en-US" w:eastAsia="zh-CN"/>
        </w:rPr>
        <w:t>2</w:t>
      </w:r>
      <w:r>
        <w:rPr>
          <w:rFonts w:hint="eastAsia" w:ascii="仿宋" w:hAnsi="仿宋" w:eastAsia="仿宋" w:cs="仿宋"/>
          <w:i w:val="0"/>
          <w:iCs w:val="0"/>
          <w:caps w:val="0"/>
          <w:color w:val="000000"/>
          <w:spacing w:val="0"/>
          <w:sz w:val="24"/>
          <w:szCs w:val="24"/>
          <w:u w:val="none"/>
          <w:vertAlign w:val="baseline"/>
          <w:lang w:eastAsia="zh-CN"/>
        </w:rPr>
        <w:t>.</w:t>
      </w:r>
      <w:r>
        <w:rPr>
          <w:rFonts w:hint="eastAsia" w:ascii="仿宋" w:hAnsi="仿宋" w:eastAsia="仿宋" w:cs="仿宋"/>
          <w:i w:val="0"/>
          <w:iCs w:val="0"/>
          <w:caps w:val="0"/>
          <w:color w:val="000000"/>
          <w:spacing w:val="0"/>
          <w:sz w:val="24"/>
          <w:szCs w:val="24"/>
          <w:u w:val="none"/>
          <w:vertAlign w:val="baseline"/>
        </w:rPr>
        <w:t>邮件主题：</w:t>
      </w:r>
      <w:r>
        <w:rPr>
          <w:rFonts w:hint="eastAsia" w:ascii="仿宋" w:hAnsi="仿宋" w:eastAsia="仿宋" w:cs="仿宋"/>
          <w:i w:val="0"/>
          <w:iCs w:val="0"/>
          <w:caps w:val="0"/>
          <w:color w:val="000000"/>
          <w:spacing w:val="0"/>
          <w:sz w:val="24"/>
          <w:szCs w:val="24"/>
          <w:u w:val="none"/>
          <w:vertAlign w:val="baseline"/>
          <w:lang w:val="en-US" w:eastAsia="zh-CN"/>
        </w:rPr>
        <w:t>烧腊制品配送服务</w:t>
      </w:r>
      <w:r>
        <w:rPr>
          <w:rFonts w:hint="eastAsia" w:ascii="仿宋" w:hAnsi="仿宋" w:eastAsia="仿宋" w:cs="仿宋"/>
          <w:i w:val="0"/>
          <w:iCs w:val="0"/>
          <w:caps w:val="0"/>
          <w:color w:val="000000"/>
          <w:spacing w:val="0"/>
          <w:sz w:val="24"/>
          <w:szCs w:val="24"/>
          <w:u w:val="none"/>
          <w:vertAlign w:val="baseline"/>
        </w:rPr>
        <w:t>-某某公司</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u w:val="none"/>
          <w:vertAlign w:val="baseline"/>
        </w:rPr>
      </w:pPr>
      <w:r>
        <w:rPr>
          <w:rFonts w:hint="eastAsia" w:ascii="仿宋" w:hAnsi="仿宋" w:eastAsia="仿宋" w:cs="仿宋"/>
          <w:i w:val="0"/>
          <w:iCs w:val="0"/>
          <w:caps w:val="0"/>
          <w:color w:val="000000"/>
          <w:spacing w:val="0"/>
          <w:sz w:val="24"/>
          <w:szCs w:val="24"/>
          <w:u w:val="none"/>
          <w:vertAlign w:val="baseline"/>
          <w:lang w:val="en-US" w:eastAsia="zh-CN"/>
        </w:rPr>
        <w:t>3</w:t>
      </w:r>
      <w:r>
        <w:rPr>
          <w:rFonts w:hint="eastAsia" w:ascii="仿宋" w:hAnsi="仿宋" w:eastAsia="仿宋" w:cs="仿宋"/>
          <w:i w:val="0"/>
          <w:iCs w:val="0"/>
          <w:caps w:val="0"/>
          <w:color w:val="000000"/>
          <w:spacing w:val="0"/>
          <w:sz w:val="24"/>
          <w:szCs w:val="24"/>
          <w:u w:val="none"/>
          <w:vertAlign w:val="baseline"/>
          <w:lang w:eastAsia="zh-CN"/>
        </w:rPr>
        <w:t>.</w:t>
      </w:r>
      <w:r>
        <w:rPr>
          <w:rFonts w:hint="eastAsia" w:ascii="仿宋" w:hAnsi="仿宋" w:eastAsia="仿宋" w:cs="仿宋"/>
          <w:i w:val="0"/>
          <w:iCs w:val="0"/>
          <w:caps w:val="0"/>
          <w:color w:val="000000"/>
          <w:spacing w:val="0"/>
          <w:sz w:val="24"/>
          <w:szCs w:val="24"/>
          <w:u w:val="none"/>
          <w:vertAlign w:val="baseline"/>
        </w:rPr>
        <w:t>邮件正文：公司名称全称、项目联系人、联系电话（手机号码）</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yellow"/>
          <w:u w:val="none"/>
          <w:vertAlign w:val="baseline"/>
        </w:rPr>
      </w:pPr>
      <w:r>
        <w:rPr>
          <w:rFonts w:hint="eastAsia" w:ascii="仿宋" w:hAnsi="仿宋" w:eastAsia="仿宋" w:cs="仿宋"/>
          <w:i w:val="0"/>
          <w:iCs w:val="0"/>
          <w:caps w:val="0"/>
          <w:color w:val="000000"/>
          <w:spacing w:val="0"/>
          <w:sz w:val="24"/>
          <w:szCs w:val="24"/>
          <w:u w:val="none"/>
          <w:vertAlign w:val="baseline"/>
          <w:lang w:val="en-US" w:eastAsia="zh-CN"/>
        </w:rPr>
        <w:t>4</w:t>
      </w:r>
      <w:r>
        <w:rPr>
          <w:rFonts w:hint="eastAsia" w:ascii="仿宋" w:hAnsi="仿宋" w:eastAsia="仿宋" w:cs="仿宋"/>
          <w:i w:val="0"/>
          <w:iCs w:val="0"/>
          <w:caps w:val="0"/>
          <w:color w:val="000000"/>
          <w:spacing w:val="0"/>
          <w:sz w:val="24"/>
          <w:szCs w:val="24"/>
          <w:u w:val="none"/>
          <w:vertAlign w:val="baseline"/>
          <w:lang w:eastAsia="zh-CN"/>
        </w:rPr>
        <w:t>.</w:t>
      </w:r>
      <w:r>
        <w:rPr>
          <w:rFonts w:hint="eastAsia" w:ascii="仿宋" w:hAnsi="仿宋" w:eastAsia="仿宋" w:cs="仿宋"/>
          <w:i w:val="0"/>
          <w:iCs w:val="0"/>
          <w:caps w:val="0"/>
          <w:color w:val="000000"/>
          <w:spacing w:val="0"/>
          <w:sz w:val="24"/>
          <w:szCs w:val="24"/>
          <w:u w:val="none"/>
          <w:vertAlign w:val="baseline"/>
        </w:rPr>
        <w:t>报名截止时间：</w:t>
      </w:r>
      <w:r>
        <w:rPr>
          <w:rFonts w:hint="eastAsia" w:ascii="仿宋" w:hAnsi="仿宋" w:eastAsia="仿宋" w:cs="仿宋"/>
          <w:i w:val="0"/>
          <w:iCs w:val="0"/>
          <w:caps w:val="0"/>
          <w:color w:val="000000"/>
          <w:spacing w:val="0"/>
          <w:sz w:val="24"/>
          <w:szCs w:val="24"/>
          <w:highlight w:val="none"/>
          <w:u w:val="none"/>
          <w:vertAlign w:val="baseline"/>
        </w:rPr>
        <w:t>2023年</w:t>
      </w: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28</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u w:val="none"/>
        </w:rPr>
      </w:pPr>
      <w:r>
        <w:rPr>
          <w:rStyle w:val="26"/>
          <w:rFonts w:hint="eastAsia" w:ascii="仿宋" w:hAnsi="仿宋" w:eastAsia="仿宋" w:cs="仿宋"/>
          <w:i w:val="0"/>
          <w:iCs w:val="0"/>
          <w:caps w:val="0"/>
          <w:color w:val="FF0000"/>
          <w:spacing w:val="0"/>
          <w:sz w:val="24"/>
          <w:szCs w:val="24"/>
          <w:u w:val="none"/>
          <w:vertAlign w:val="baseline"/>
          <w:lang w:val="en-US" w:eastAsia="zh-CN"/>
        </w:rPr>
        <w:t>5</w:t>
      </w:r>
      <w:r>
        <w:rPr>
          <w:rStyle w:val="26"/>
          <w:rFonts w:hint="eastAsia" w:ascii="仿宋" w:hAnsi="仿宋" w:eastAsia="仿宋" w:cs="仿宋"/>
          <w:i w:val="0"/>
          <w:iCs w:val="0"/>
          <w:caps w:val="0"/>
          <w:color w:val="FF0000"/>
          <w:spacing w:val="0"/>
          <w:sz w:val="24"/>
          <w:szCs w:val="24"/>
          <w:u w:val="none"/>
          <w:vertAlign w:val="baseline"/>
        </w:rPr>
        <w:t>.报名所需提供资料及要求</w:t>
      </w:r>
      <w:r>
        <w:rPr>
          <w:rFonts w:hint="eastAsia" w:ascii="仿宋" w:hAnsi="仿宋" w:eastAsia="仿宋" w:cs="仿宋"/>
          <w:i w:val="0"/>
          <w:iCs w:val="0"/>
          <w:caps w:val="0"/>
          <w:color w:val="FF0000"/>
          <w:spacing w:val="0"/>
          <w:sz w:val="24"/>
          <w:szCs w:val="24"/>
          <w:u w:val="none"/>
          <w:vertAlign w:val="baseline"/>
        </w:rPr>
        <w:t>：详见附件</w:t>
      </w:r>
      <w:r>
        <w:rPr>
          <w:rFonts w:hint="eastAsia" w:ascii="仿宋" w:hAnsi="仿宋" w:eastAsia="仿宋" w:cs="仿宋"/>
          <w:i w:val="0"/>
          <w:iCs w:val="0"/>
          <w:caps w:val="0"/>
          <w:color w:val="FF0000"/>
          <w:spacing w:val="0"/>
          <w:sz w:val="24"/>
          <w:szCs w:val="24"/>
          <w:u w:val="none"/>
          <w:vertAlign w:val="baseline"/>
          <w:lang w:val="en-US" w:eastAsia="zh-CN"/>
        </w:rPr>
        <w:t>2</w:t>
      </w:r>
      <w:r>
        <w:rPr>
          <w:rFonts w:hint="eastAsia" w:ascii="仿宋" w:hAnsi="仿宋" w:eastAsia="仿宋" w:cs="仿宋"/>
          <w:i w:val="0"/>
          <w:iCs w:val="0"/>
          <w:caps w:val="0"/>
          <w:color w:val="FF0000"/>
          <w:spacing w:val="0"/>
          <w:sz w:val="24"/>
          <w:szCs w:val="24"/>
          <w:u w:val="none"/>
          <w:vertAlign w:val="baseline"/>
        </w:rPr>
        <w:t>报名资料。</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u w:val="none"/>
        </w:rPr>
      </w:pPr>
      <w:r>
        <w:rPr>
          <w:rStyle w:val="26"/>
          <w:rFonts w:hint="eastAsia" w:ascii="仿宋" w:hAnsi="仿宋" w:eastAsia="仿宋" w:cs="仿宋"/>
          <w:b/>
          <w:bCs/>
          <w:i w:val="0"/>
          <w:iCs w:val="0"/>
          <w:caps w:val="0"/>
          <w:color w:val="FF0000"/>
          <w:spacing w:val="0"/>
          <w:sz w:val="24"/>
          <w:szCs w:val="24"/>
          <w:u w:val="none"/>
          <w:vertAlign w:val="baseline"/>
        </w:rPr>
        <w:t>*温馨告知：</w:t>
      </w:r>
      <w:r>
        <w:rPr>
          <w:rFonts w:hint="eastAsia" w:ascii="仿宋" w:hAnsi="仿宋" w:eastAsia="仿宋" w:cs="仿宋"/>
          <w:i w:val="0"/>
          <w:iCs w:val="0"/>
          <w:caps w:val="0"/>
          <w:color w:val="FF0000"/>
          <w:spacing w:val="0"/>
          <w:sz w:val="24"/>
          <w:szCs w:val="24"/>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u w:val="none"/>
          <w:vertAlign w:val="baseline"/>
          <w:lang w:eastAsia="zh-CN"/>
        </w:rPr>
        <w:t>比选环节</w:t>
      </w:r>
      <w:r>
        <w:rPr>
          <w:rFonts w:hint="eastAsia" w:ascii="仿宋" w:hAnsi="仿宋" w:eastAsia="仿宋" w:cs="仿宋"/>
          <w:i w:val="0"/>
          <w:iCs w:val="0"/>
          <w:caps w:val="0"/>
          <w:color w:val="FF0000"/>
          <w:spacing w:val="0"/>
          <w:sz w:val="24"/>
          <w:szCs w:val="24"/>
          <w:u w:val="none"/>
          <w:vertAlign w:val="baseline"/>
        </w:rPr>
        <w:t>等严重后果由供应商自行负责。</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提供总公司的营业执照副本复印件及总公司针对本项目</w:t>
      </w:r>
      <w:r>
        <w:rPr>
          <w:rFonts w:hint="eastAsia" w:ascii="仿宋" w:hAnsi="仿宋" w:eastAsia="仿宋" w:cs="仿宋"/>
          <w:sz w:val="24"/>
          <w:szCs w:val="24"/>
          <w:highlight w:val="none"/>
          <w:u w:val="none"/>
          <w:lang w:val="en-US" w:eastAsia="zh-CN"/>
        </w:rPr>
        <w:t>响应</w:t>
      </w:r>
      <w:r>
        <w:rPr>
          <w:rFonts w:hint="eastAsia" w:ascii="仿宋" w:hAnsi="仿宋" w:eastAsia="仿宋" w:cs="仿宋"/>
          <w:sz w:val="24"/>
          <w:szCs w:val="24"/>
          <w:highlight w:val="none"/>
          <w:u w:val="none"/>
        </w:rPr>
        <w:t>的授权书</w:t>
      </w:r>
      <w:r>
        <w:rPr>
          <w:rFonts w:hint="eastAsia" w:ascii="仿宋" w:hAnsi="仿宋" w:eastAsia="仿宋" w:cs="仿宋"/>
          <w:sz w:val="24"/>
          <w:szCs w:val="24"/>
          <w:highlight w:val="none"/>
          <w:u w:val="none"/>
          <w:lang w:eastAsia="zh-CN"/>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w:t>
      </w:r>
      <w:r>
        <w:rPr>
          <w:rFonts w:hint="eastAsia" w:ascii="仿宋" w:hAnsi="仿宋" w:eastAsia="仿宋" w:cs="仿宋"/>
          <w:sz w:val="24"/>
          <w:szCs w:val="24"/>
          <w:highlight w:val="none"/>
          <w:lang w:val="en-US" w:eastAsia="zh-CN"/>
        </w:rPr>
        <w:t>报名，成交供应商不得分包、转包。</w:t>
      </w: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7、供应商具有有效的食品经营许可证或者食品生产许可证。</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注：供应商若不能同时满足以上条件则视为响应参与无效。（如发现提供虚假材料者，取消其参加比选资格，并列入采购人黑名单供应商。）</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六、采购人联系方式</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电子邮箱：syxzcbgs02@163.com</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联系地址：广州市越秀区长堤大马路171号威力斯大楼907室 中山大学孙逸仙纪念医院招投标与采购管理办公室</w:t>
      </w:r>
      <w:bookmarkStart w:id="22" w:name="_GoBack"/>
      <w:bookmarkEnd w:id="22"/>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、响应文件提交的截止时间、地点：</w:t>
      </w:r>
      <w:r>
        <w:rPr>
          <w:rFonts w:hint="eastAsia" w:ascii="仿宋" w:hAnsi="仿宋" w:eastAsia="仿宋" w:cs="仿宋"/>
          <w:b/>
          <w:bCs/>
          <w:color w:val="FF0000"/>
          <w:sz w:val="24"/>
          <w:szCs w:val="24"/>
          <w:highlight w:val="none"/>
          <w:lang w:val="en-US" w:eastAsia="zh-CN"/>
        </w:rPr>
        <w:t>2023年3月30日中午12:00，广州市越秀区长堤大马路171号威力斯大楼907室。</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u w:val="single"/>
          <w:lang w:val="en-US" w:eastAsia="zh-CN"/>
        </w:rPr>
        <w:t>仅受理纸质响应文件，</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none"/>
          <w:lang w:val="en-US" w:eastAsia="zh-CN"/>
        </w:rPr>
        <w:t>2、</w:t>
      </w:r>
      <w:r>
        <w:rPr>
          <w:rFonts w:hint="eastAsia" w:ascii="仿宋" w:hAnsi="仿宋" w:eastAsia="仿宋" w:cs="仿宋"/>
          <w:sz w:val="24"/>
          <w:szCs w:val="24"/>
          <w:highlight w:val="none"/>
          <w:u w:val="single"/>
          <w:lang w:val="en-US" w:eastAsia="zh-CN"/>
        </w:rPr>
        <w:t>纸质响应文件原则上接受快递寄送形式递交响应文件。</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r>
        <w:rPr>
          <w:rFonts w:hint="eastAsia" w:ascii="仿宋" w:hAnsi="仿宋" w:eastAsia="仿宋" w:cs="仿宋"/>
          <w:color w:val="000000"/>
          <w:sz w:val="24"/>
          <w:szCs w:val="24"/>
          <w:highlight w:val="none"/>
        </w:rPr>
        <w:t xml:space="preserve">                                                                202</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22日</w:t>
      </w:r>
    </w:p>
    <w:p>
      <w:pPr>
        <w:pStyle w:val="28"/>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8" w:name="_Toc50737320"/>
      <w:bookmarkStart w:id="9" w:name="_Toc76354916"/>
      <w:bookmarkStart w:id="10" w:name="_Toc50737288"/>
      <w:bookmarkStart w:id="11" w:name="_Toc50691021"/>
      <w:bookmarkStart w:id="12" w:name="_Toc50736468"/>
      <w:bookmarkStart w:id="13" w:name="_Toc385940869"/>
      <w:bookmarkStart w:id="14" w:name="_Toc385939528"/>
      <w:bookmarkStart w:id="15" w:name="_Toc417914518"/>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3"/>
        <w:rPr>
          <w:rFonts w:hint="eastAsia" w:ascii="微软雅黑" w:hAnsi="微软雅黑" w:eastAsia="微软雅黑" w:cs="微软雅黑"/>
          <w:color w:val="000000"/>
          <w:highlight w:val="none"/>
        </w:rPr>
      </w:pPr>
    </w:p>
    <w:p>
      <w:pPr>
        <w:rPr>
          <w:rFonts w:hint="eastAsia"/>
        </w:rPr>
      </w:pPr>
    </w:p>
    <w:p>
      <w:pPr>
        <w:rPr>
          <w:rFonts w:hint="eastAsia" w:ascii="微软雅黑" w:hAnsi="微软雅黑" w:eastAsia="微软雅黑" w:cs="微软雅黑"/>
          <w:color w:val="000000"/>
          <w:highlight w:val="none"/>
        </w:rPr>
      </w:pPr>
    </w:p>
    <w:p>
      <w:pPr>
        <w:pStyle w:val="11"/>
        <w:rPr>
          <w:rFonts w:hint="eastAsia"/>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 xml:space="preserve">第二章  </w:t>
      </w:r>
      <w:bookmarkEnd w:id="8"/>
      <w:bookmarkEnd w:id="9"/>
      <w:bookmarkEnd w:id="10"/>
      <w:bookmarkEnd w:id="11"/>
      <w:bookmarkEnd w:id="12"/>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bookmarkStart w:id="16" w:name="_Toc417914519"/>
      <w:bookmarkStart w:id="17" w:name="_Toc385939529"/>
      <w:bookmarkStart w:id="18" w:name="_Toc385940875"/>
      <w:r>
        <w:rPr>
          <w:rFonts w:hint="eastAsia" w:ascii="华文中宋" w:hAnsi="华文中宋" w:eastAsia="华文中宋" w:cs="华文中宋"/>
          <w:b/>
          <w:bCs/>
          <w:color w:val="000000"/>
          <w:kern w:val="44"/>
          <w:sz w:val="36"/>
          <w:szCs w:val="36"/>
          <w:highlight w:val="none"/>
        </w:rPr>
        <w:t>用户需求书</w:t>
      </w:r>
    </w:p>
    <w:p>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 xml:space="preserve">说明： </w:t>
      </w:r>
    </w:p>
    <w:p>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pPr>
        <w:keepNext w:val="0"/>
        <w:keepLines w:val="0"/>
        <w:widowControl/>
        <w:suppressLineNumbers w:val="0"/>
        <w:jc w:val="left"/>
        <w:rPr>
          <w:b/>
          <w:bCs/>
          <w:color w:val="000000"/>
          <w:highlight w:val="none"/>
        </w:rPr>
      </w:pPr>
    </w:p>
    <w:p>
      <w:pPr>
        <w:pStyle w:val="28"/>
        <w:rPr>
          <w:rFonts w:hint="eastAsia"/>
          <w:color w:val="000000"/>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sz w:val="24"/>
          <w:szCs w:val="24"/>
          <w:lang w:eastAsia="zh-CN"/>
        </w:rPr>
      </w:pPr>
      <w:r>
        <w:rPr>
          <w:rFonts w:hint="eastAsia" w:ascii="仿宋" w:hAnsi="仿宋" w:eastAsia="仿宋" w:cs="仿宋"/>
          <w:b/>
          <w:color w:val="000000"/>
          <w:sz w:val="24"/>
          <w:szCs w:val="24"/>
          <w:highlight w:val="none"/>
          <w:lang w:val="en-US" w:eastAsia="zh-CN"/>
        </w:rPr>
        <w:t>一、</w:t>
      </w:r>
      <w:r>
        <w:rPr>
          <w:rFonts w:hint="eastAsia" w:ascii="仿宋" w:hAnsi="仿宋" w:eastAsia="仿宋" w:cs="仿宋"/>
          <w:b/>
          <w:color w:val="000000"/>
          <w:sz w:val="24"/>
          <w:szCs w:val="24"/>
          <w:highlight w:val="none"/>
        </w:rPr>
        <w:t>采购项目内容：</w:t>
      </w:r>
    </w:p>
    <w:tbl>
      <w:tblPr>
        <w:tblStyle w:val="23"/>
        <w:tblpPr w:leftFromText="180" w:rightFromText="180" w:vertAnchor="text" w:horzAnchor="page" w:tblpXSpec="center" w:tblpY="295"/>
        <w:tblOverlap w:val="never"/>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7"/>
        <w:gridCol w:w="1813"/>
        <w:gridCol w:w="3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637"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sz w:val="24"/>
                <w:szCs w:val="24"/>
                <w:highlight w:val="none"/>
                <w:lang w:val="zh-CN" w:eastAsia="zh-CN"/>
              </w:rPr>
            </w:pPr>
            <w:r>
              <w:rPr>
                <w:rFonts w:hint="eastAsia" w:ascii="仿宋" w:hAnsi="仿宋" w:eastAsia="仿宋" w:cs="仿宋"/>
                <w:b/>
                <w:bCs/>
                <w:color w:val="000000"/>
                <w:sz w:val="24"/>
                <w:szCs w:val="24"/>
                <w:highlight w:val="none"/>
                <w:lang w:val="en-US" w:eastAsia="zh-CN"/>
              </w:rPr>
              <w:t>采购内容</w:t>
            </w:r>
          </w:p>
        </w:tc>
        <w:tc>
          <w:tcPr>
            <w:tcW w:w="1813"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服务期限</w:t>
            </w:r>
          </w:p>
        </w:tc>
        <w:tc>
          <w:tcPr>
            <w:tcW w:w="3063"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采购预算（最高限价）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3637"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sz w:val="24"/>
                <w:szCs w:val="24"/>
                <w:highlight w:val="none"/>
                <w:lang w:val="zh-CN" w:eastAsia="zh-CN"/>
              </w:rPr>
            </w:pPr>
            <w:r>
              <w:rPr>
                <w:rFonts w:hint="eastAsia" w:ascii="仿宋" w:hAnsi="仿宋" w:eastAsia="仿宋" w:cs="仿宋"/>
                <w:b w:val="0"/>
                <w:bCs w:val="0"/>
                <w:color w:val="000000"/>
                <w:sz w:val="24"/>
                <w:szCs w:val="24"/>
                <w:highlight w:val="none"/>
                <w:lang w:eastAsia="zh-CN"/>
              </w:rPr>
              <w:t>烧腊制品配送服务</w:t>
            </w:r>
          </w:p>
        </w:tc>
        <w:tc>
          <w:tcPr>
            <w:tcW w:w="1813"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1年</w:t>
            </w:r>
          </w:p>
        </w:tc>
        <w:tc>
          <w:tcPr>
            <w:tcW w:w="3063"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人民币744000元</w:t>
            </w:r>
          </w:p>
        </w:tc>
      </w:tr>
    </w:tbl>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详细技术规范请参阅</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中的“用户需求书”。</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人必须对本项目的全部内容进行响应报价，如有缺漏或超出采购预算（最高限价），将导致响应无效；</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lang w:val="zh-TW"/>
        </w:rPr>
      </w:pPr>
      <w:r>
        <w:rPr>
          <w:rFonts w:hint="eastAsia" w:ascii="仿宋" w:hAnsi="仿宋" w:eastAsia="仿宋" w:cs="仿宋"/>
          <w:color w:val="000000"/>
          <w:sz w:val="24"/>
          <w:szCs w:val="24"/>
          <w:highlight w:val="none"/>
          <w:lang w:val="en-US" w:eastAsia="zh-CN"/>
        </w:rPr>
        <w:t>本项目不接受联合体响应，</w:t>
      </w:r>
      <w:r>
        <w:rPr>
          <w:rFonts w:hint="eastAsia" w:ascii="仿宋" w:hAnsi="仿宋" w:eastAsia="仿宋" w:cs="仿宋"/>
          <w:color w:val="000000"/>
          <w:sz w:val="24"/>
          <w:szCs w:val="24"/>
          <w:highlight w:val="none"/>
          <w:lang w:val="zh-TW"/>
        </w:rPr>
        <w:t>成交供应商不得以任何方式转包或分包本项目。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二、项目概况</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1、配送地点：（1）广州市越秀区沿江西路107号中山大学孙逸仙纪念医院；（2）广州市海珠区盈丰街33号中山大学孙逸仙纪念医院南院区。</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2、采购的具体数量和品种需求以采购人实际采购为准。</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3、服务期：自合同签订之日起1年或累计烧腊制品实际结算款项达到本项目采购预算上限，以先到者为准。</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4、采购清单：</w:t>
      </w:r>
    </w:p>
    <w:tbl>
      <w:tblPr>
        <w:tblStyle w:val="23"/>
        <w:tblW w:w="81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15"/>
        <w:gridCol w:w="2604"/>
        <w:gridCol w:w="2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烧腊品种</w:t>
            </w:r>
          </w:p>
        </w:tc>
        <w:tc>
          <w:tcPr>
            <w:tcW w:w="2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一年预计采购量</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（单位：斤）</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单价最高限价</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（单位：元/500g（斤））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烧鸭</w:t>
            </w:r>
          </w:p>
        </w:tc>
        <w:tc>
          <w:tcPr>
            <w:tcW w:w="2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4800</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叉烧</w:t>
            </w:r>
          </w:p>
        </w:tc>
        <w:tc>
          <w:tcPr>
            <w:tcW w:w="2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4800</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烧肉</w:t>
            </w:r>
          </w:p>
        </w:tc>
        <w:tc>
          <w:tcPr>
            <w:tcW w:w="2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4800</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烤鸡翅</w:t>
            </w:r>
          </w:p>
        </w:tc>
        <w:tc>
          <w:tcPr>
            <w:tcW w:w="2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4800</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r>
    </w:tbl>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具体数量按实结算，以上数量为参考数量，仅供供应商报价参考。</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2"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三、项目总体要求</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1、供应商具有类似项目的实施经验。</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2、供应商具有完善的内部管理制度、保管、发货等规章制度和保障措施。</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3、供应商应严格把控食品安全。</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4、供应商具有较强的仓储能力，有固定的仓储场所和齐全的相关设备。</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5、供应商具有较强的配送能力，充足的运输车辆和配送驾驶员。</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6、供应商制定合理完善的项目管理实施方案，包括货物品质保证措施，货物加工、包装及保存、仓储、运输环节的质量保证及食品安全措施和供货方案。</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7、供应商需制定完整的售后服务方案、应急方案和措施。</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8.采购人日常用餐人员较多，如投标人将来中标后在合同履约时因疏忽或过失致使消费者食物中毒或其他食源性疾患等，造成消费者人身损害或财产损失的，可能引发的后果会很严重，要求投标人在日常经营活动中有购买“食品安全责任险”，并保证本项目合同期在该保险期限内，并将该保险合同复印件作为签署项目合同的附件装订。</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2"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四、服务要求</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送货方式：采购人利用邮件、书面、传真、电话等方式通知订购品种、数量后，成交供应商根据采购人的订单，需于次日早上约定时间（7:30）前将货物运送到指定地点，成交供应商随货提供注明产品名称、单位、数量、售价及总金额的商品送货清单，作为采购人入库验收之凭证。</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2.对采购人临时的供货要求，需随订随送，至少在</w:t>
      </w:r>
      <w:r>
        <w:rPr>
          <w:rFonts w:hint="eastAsia" w:ascii="仿宋" w:hAnsi="仿宋" w:eastAsia="仿宋" w:cs="仿宋"/>
          <w:b w:val="0"/>
          <w:bCs/>
          <w:strike w:val="0"/>
          <w:dstrike w:val="0"/>
          <w:color w:val="000000"/>
          <w:sz w:val="24"/>
          <w:szCs w:val="24"/>
          <w:highlight w:val="none"/>
          <w:lang w:val="en-US" w:eastAsia="zh-CN"/>
        </w:rPr>
        <w:t>3</w:t>
      </w:r>
      <w:r>
        <w:rPr>
          <w:rFonts w:hint="eastAsia" w:ascii="仿宋" w:hAnsi="仿宋" w:eastAsia="仿宋" w:cs="仿宋"/>
          <w:b w:val="0"/>
          <w:bCs/>
          <w:color w:val="000000"/>
          <w:sz w:val="24"/>
          <w:szCs w:val="24"/>
          <w:highlight w:val="none"/>
          <w:lang w:val="en-US" w:eastAsia="zh-CN"/>
        </w:rPr>
        <w:t>小时内响应。如未能兑现配送时间承诺，采购人可按照无偿退货处理。</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3.包装与标志要求：</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包装：容器(框、箱、袋)要求清洁、干燥、牢固、透气，无污染、无异味、无霉变现象。用于产品包装的材料清洁，产品无污染。产品的包装和标签须符合相应的规定和要求，包装费用由成交供应商承担。</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4.数量方面要求：保证配送品种斤两的准确性，以采购验收人的验货数量为准（标准差不大于2%），成交供应商每次随货送上一式四份的送货清单，供双方验货后签字确认，双方各持二份，作为送、收货的凭证。</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运输要求：运输工具应清洁卫生无污染：食品运输须采用符合卫生标准的外包装和运载工具，并且要保持清洁和定期消毒。所有熟食食品应分类包装并好做好密封措施，不能直接外露，防止交叉污染及环境污染。盛装原材料的胶袋须使用食品胶袋。运输车厢的内仓，包括地面、墙面和顶，应使用抗腐蚀、防潮，易清洁消毒的材料。车厢内无不良气味、异味；运输途中严防日晒、雨淋，注意通风散热；如对温度有要求的食品应确定食品的温度，记录送货车辆温度，并记录存档。</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每次根据采购人的通知订购品种和数量后，具体送货时间在采购人通知时约定，由采购人指定负责人验收过秤记录。对于不符合质量的品种采购人可退货或换货（由于产品质量而造成采购人就餐人员发生安全事故时，供应商须承担全部责任）。</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7.供应商不得将成交项目转包，否则采购人有权单方终止合同,由此产生的一切经济损失由供应商自行承担。</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8.由于采购人工作的特殊性，供应商应做好本单位工作人员的教育工作，遵守采购人各项规定。</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9.供应商除不可抗力，不得因其他任何理由延迟送货。采购人如遇特殊情况需推迟送货，应提前通知供应商。因供应商原因延误交货日期的（采购人要求推迟的除外），采购人有权自行采购，并由供应商承担由此产生的一切损失和费用。</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10.供应商不得变更供应商品，应严格按采购要求（含商标、名称、产地、规格和重量等）供应，否则采购人有权拒收。</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11.采购人按合同对货物进行认真验收，对不符合规格要求的商品，供应商必须无条件退货；供应商未能履行比选文件和合同所定事项, 或供应不合格的、假冒伪劣、以次充好的商品，采购人退货后将记录在案，并对供应商予以处罚，除要承担因此产生的一切损失和费用外，情节严重的可取消其供应资格。</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★12.如因所供产品质量或品质问题造成人员身体不适、身体伤害及经济损失的，须由供应商立即派专人到现场妥善处理，做好安抚工作和善后事宜，并承担所产生的一切费用、赔偿由此发生的一切经济损失。</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13.如在合同执行阶段，供应商提供的货物质量及服务与响应文件所承诺的不符，采购人有权终止合同，并承担相关责任。</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★14.配送人员需提供健康证明。</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2"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五、质量标准</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1、烧鸭质量要求：烧鸭要求色泽金红、鸭体饱满、腹含卤汁、滋味醇厚、入口即离，具有皮脆、肉嫩、骨香、肥而不腻的品质，无异味。 </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2、叉烧质量要求：肌肉切面呈微紫赤红色，组织紧密，脂肪白而透明，少光泽，结实而脆，无异味。</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3、烧肉质量要求：脆皮烧肉，皮松脆而入味，肉质鲜嫩而不腻口，厚度不起过3厘米，肥瘦相间，不能全肥，无异味。</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4、烤鸡翅质量要求：表面富有光泽，肉质弹性好且丰满，表皮无毛及淤块，气味鲜香诱人，饱满的鸡肉香味。</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2" w:firstLineChars="200"/>
        <w:jc w:val="left"/>
        <w:textAlignment w:val="auto"/>
        <w:rPr>
          <w:rFonts w:hint="default"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六、验收要求</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1.所供货物符合《中华人民共和国食品安全法》要求。</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2.所供货物符合国家行业生产及经营标准，货真价实，均能提供相应批次的合格检验证明。</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3.所供的物品必须符合国家有关标准，保证无异味、无霉烂变质，如不符合响应文件所描述的质量标准，必须退货并承担违约责任。</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4.所供货物各项技术指标完全符合国家有关质量检测、环保标准及产品出厂标准。</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5.成交供应商负责货物的运输、质量检测等工作，所产生的费用由成交供应商负责。</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配送货物须按时按量按质送到采购人指定地点，并当面核实克重。验收完毕后，双方须在货物收货清单（格式自定，但须包括货物单价、数量、重量、合价等内容）上签名确认，货物收货清单作为采购人支付货款的依据之一。</w:t>
      </w:r>
    </w:p>
    <w:p>
      <w:pPr>
        <w:keepNext w:val="0"/>
        <w:keepLines w:val="0"/>
        <w:pageBreakBefore w:val="0"/>
        <w:widowControl w:val="0"/>
        <w:kinsoku/>
        <w:wordWrap/>
        <w:overflowPunct/>
        <w:topLinePunct w:val="0"/>
        <w:bidi w:val="0"/>
        <w:adjustRightInd w:val="0"/>
        <w:snapToGrid w:val="0"/>
        <w:spacing w:line="360" w:lineRule="exact"/>
        <w:ind w:left="0" w:firstLine="482" w:firstLineChars="200"/>
        <w:textAlignment w:val="auto"/>
        <w:outlineLvl w:val="0"/>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考核要求</w:t>
      </w:r>
    </w:p>
    <w:p>
      <w:pPr>
        <w:keepNext w:val="0"/>
        <w:keepLines w:val="0"/>
        <w:pageBreakBefore w:val="0"/>
        <w:widowControl w:val="0"/>
        <w:numPr>
          <w:ilvl w:val="0"/>
          <w:numId w:val="0"/>
        </w:numPr>
        <w:kinsoku/>
        <w:wordWrap/>
        <w:overflowPunct/>
        <w:topLinePunct w:val="0"/>
        <w:bidi w:val="0"/>
        <w:adjustRightInd w:val="0"/>
        <w:snapToGrid w:val="0"/>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成交供应商</w:t>
      </w:r>
      <w:r>
        <w:rPr>
          <w:rFonts w:hint="eastAsia" w:ascii="仿宋" w:hAnsi="仿宋" w:eastAsia="仿宋" w:cs="仿宋"/>
          <w:sz w:val="24"/>
          <w:szCs w:val="24"/>
        </w:rPr>
        <w:t>必须服从采购人实施的《中山大学孙逸仙纪念医院总务科食堂食材</w:t>
      </w:r>
      <w:r>
        <w:rPr>
          <w:rFonts w:hint="eastAsia" w:ascii="仿宋" w:hAnsi="仿宋" w:eastAsia="仿宋" w:cs="仿宋"/>
          <w:sz w:val="24"/>
          <w:szCs w:val="24"/>
          <w:lang w:val="en-US" w:eastAsia="zh-CN"/>
        </w:rPr>
        <w:t>配送</w:t>
      </w:r>
      <w:r>
        <w:rPr>
          <w:rFonts w:hint="eastAsia" w:ascii="仿宋" w:hAnsi="仿宋" w:eastAsia="仿宋" w:cs="仿宋"/>
          <w:sz w:val="24"/>
          <w:szCs w:val="24"/>
        </w:rPr>
        <w:t>供应商考核表》（以下统称“考核表”）及相关评分准则。</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服务期内，为了及时了解供应商履行合同的情况，采购人每</w:t>
      </w:r>
      <w:r>
        <w:rPr>
          <w:rFonts w:hint="eastAsia" w:ascii="仿宋" w:hAnsi="仿宋" w:eastAsia="仿宋" w:cs="仿宋"/>
          <w:sz w:val="24"/>
          <w:szCs w:val="24"/>
          <w:lang w:val="en-US" w:eastAsia="zh-CN"/>
        </w:rPr>
        <w:t>月</w:t>
      </w:r>
      <w:r>
        <w:rPr>
          <w:rFonts w:hint="eastAsia" w:ascii="仿宋" w:hAnsi="仿宋" w:eastAsia="仿宋" w:cs="仿宋"/>
          <w:sz w:val="24"/>
          <w:szCs w:val="24"/>
        </w:rPr>
        <w:t>对供应商采取考核评定，评定内容由采购人决定（详见《考核表》）。年度评分均值≥</w:t>
      </w:r>
      <w:r>
        <w:rPr>
          <w:rFonts w:hint="eastAsia" w:ascii="仿宋" w:hAnsi="仿宋" w:eastAsia="仿宋" w:cs="仿宋"/>
          <w:sz w:val="24"/>
          <w:szCs w:val="24"/>
          <w:lang w:val="en-US" w:eastAsia="zh-CN"/>
        </w:rPr>
        <w:t>8</w:t>
      </w:r>
      <w:r>
        <w:rPr>
          <w:rFonts w:hint="eastAsia" w:ascii="仿宋" w:hAnsi="仿宋" w:eastAsia="仿宋" w:cs="仿宋"/>
          <w:sz w:val="24"/>
          <w:szCs w:val="24"/>
        </w:rPr>
        <w:t>0分的为合格，如评估不合格</w:t>
      </w:r>
      <w:r>
        <w:rPr>
          <w:rFonts w:hint="eastAsia" w:ascii="仿宋" w:hAnsi="仿宋" w:eastAsia="仿宋" w:cs="仿宋"/>
          <w:sz w:val="24"/>
          <w:szCs w:val="24"/>
          <w:lang w:eastAsia="zh-CN"/>
        </w:rPr>
        <w:t>的</w:t>
      </w:r>
      <w:r>
        <w:rPr>
          <w:rFonts w:hint="eastAsia" w:ascii="仿宋" w:hAnsi="仿宋" w:eastAsia="仿宋" w:cs="仿宋"/>
          <w:sz w:val="24"/>
          <w:szCs w:val="24"/>
        </w:rPr>
        <w:t>，经相关行政主管部门同意后，采购人有权无条件立即解除合同，一切经济和法律责任由其自行承担。</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合同期内采购人</w:t>
      </w:r>
      <w:r>
        <w:rPr>
          <w:rFonts w:hint="eastAsia" w:ascii="仿宋" w:hAnsi="仿宋" w:eastAsia="仿宋" w:cs="仿宋"/>
          <w:sz w:val="24"/>
          <w:szCs w:val="24"/>
          <w:lang w:val="en-US" w:eastAsia="zh-CN"/>
        </w:rPr>
        <w:t>对</w:t>
      </w:r>
      <w:r>
        <w:rPr>
          <w:rFonts w:hint="eastAsia" w:ascii="仿宋" w:hAnsi="仿宋" w:eastAsia="仿宋" w:cs="仿宋"/>
          <w:sz w:val="24"/>
          <w:szCs w:val="24"/>
        </w:rPr>
        <w:t>供应商考核评定累计两个月低于70分</w:t>
      </w:r>
      <w:r>
        <w:rPr>
          <w:rFonts w:hint="eastAsia" w:ascii="仿宋" w:hAnsi="仿宋" w:eastAsia="仿宋" w:cs="仿宋"/>
          <w:sz w:val="24"/>
          <w:szCs w:val="24"/>
          <w:lang w:eastAsia="zh-CN"/>
        </w:rPr>
        <w:t>的</w:t>
      </w:r>
      <w:r>
        <w:rPr>
          <w:rFonts w:hint="eastAsia" w:ascii="仿宋" w:hAnsi="仿宋" w:eastAsia="仿宋" w:cs="仿宋"/>
          <w:sz w:val="24"/>
          <w:szCs w:val="24"/>
        </w:rPr>
        <w:t>，经相关行政主管部门同意后</w:t>
      </w:r>
      <w:r>
        <w:rPr>
          <w:rFonts w:hint="eastAsia" w:ascii="仿宋" w:hAnsi="仿宋" w:eastAsia="仿宋" w:cs="仿宋"/>
          <w:sz w:val="24"/>
          <w:szCs w:val="24"/>
          <w:lang w:eastAsia="zh-CN"/>
        </w:rPr>
        <w:t>，</w:t>
      </w:r>
      <w:r>
        <w:rPr>
          <w:rFonts w:hint="eastAsia" w:ascii="仿宋" w:hAnsi="仿宋" w:eastAsia="仿宋" w:cs="仿宋"/>
          <w:sz w:val="24"/>
          <w:szCs w:val="24"/>
        </w:rPr>
        <w:t>采购人有权无条件立即解除合同，所发生的一切损失由</w:t>
      </w:r>
      <w:r>
        <w:rPr>
          <w:rFonts w:hint="eastAsia" w:ascii="仿宋" w:hAnsi="仿宋" w:eastAsia="仿宋" w:cs="仿宋"/>
          <w:sz w:val="24"/>
          <w:szCs w:val="24"/>
          <w:lang w:eastAsia="zh-CN"/>
        </w:rPr>
        <w:t>成交供应商</w:t>
      </w:r>
      <w:r>
        <w:rPr>
          <w:rFonts w:hint="eastAsia" w:ascii="仿宋" w:hAnsi="仿宋" w:eastAsia="仿宋" w:cs="仿宋"/>
          <w:sz w:val="24"/>
          <w:szCs w:val="24"/>
        </w:rPr>
        <w:t>负责</w:t>
      </w:r>
      <w:r>
        <w:rPr>
          <w:rFonts w:hint="eastAsia" w:ascii="仿宋" w:hAnsi="仿宋" w:eastAsia="仿宋" w:cs="仿宋"/>
          <w:sz w:val="24"/>
          <w:szCs w:val="24"/>
          <w:lang w:eastAsia="zh-CN"/>
        </w:rPr>
        <w:t>。</w:t>
      </w:r>
    </w:p>
    <w:p>
      <w:pPr>
        <w:keepNext w:val="0"/>
        <w:keepLines w:val="0"/>
        <w:pageBreakBefore w:val="0"/>
        <w:widowControl w:val="0"/>
        <w:numPr>
          <w:ilvl w:val="0"/>
          <w:numId w:val="0"/>
        </w:numPr>
        <w:tabs>
          <w:tab w:val="left" w:pos="426"/>
        </w:tabs>
        <w:kinsoku/>
        <w:wordWrap/>
        <w:overflowPunct/>
        <w:topLinePunct w:val="0"/>
        <w:bidi w:val="0"/>
        <w:adjustRightInd w:val="0"/>
        <w:snapToGrid w:val="0"/>
        <w:spacing w:line="360" w:lineRule="exact"/>
        <w:ind w:left="0" w:hanging="19" w:hangingChars="8"/>
        <w:jc w:val="center"/>
        <w:textAlignment w:val="auto"/>
        <w:rPr>
          <w:rFonts w:hint="eastAsia" w:ascii="仿宋" w:hAnsi="仿宋" w:eastAsia="仿宋" w:cs="仿宋"/>
          <w:b/>
          <w:sz w:val="24"/>
          <w:szCs w:val="24"/>
        </w:rPr>
      </w:pPr>
      <w:r>
        <w:rPr>
          <w:rFonts w:hint="eastAsia" w:ascii="仿宋" w:hAnsi="仿宋" w:eastAsia="仿宋" w:cs="仿宋"/>
          <w:b/>
          <w:bCs/>
          <w:sz w:val="24"/>
          <w:szCs w:val="24"/>
        </w:rPr>
        <w:t>《中山大学孙逸仙纪念医院总务科食堂食材</w:t>
      </w:r>
      <w:r>
        <w:rPr>
          <w:rFonts w:hint="eastAsia" w:ascii="仿宋" w:hAnsi="仿宋" w:eastAsia="仿宋" w:cs="仿宋"/>
          <w:b/>
          <w:bCs/>
          <w:sz w:val="24"/>
          <w:szCs w:val="24"/>
          <w:lang w:val="en-US" w:eastAsia="zh-CN"/>
        </w:rPr>
        <w:t>配送</w:t>
      </w:r>
      <w:r>
        <w:rPr>
          <w:rFonts w:hint="eastAsia" w:ascii="仿宋" w:hAnsi="仿宋" w:eastAsia="仿宋" w:cs="仿宋"/>
          <w:b/>
          <w:bCs/>
          <w:sz w:val="24"/>
          <w:szCs w:val="24"/>
        </w:rPr>
        <w:t>供应商考核表》</w:t>
      </w:r>
    </w:p>
    <w:tbl>
      <w:tblPr>
        <w:tblStyle w:val="23"/>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613"/>
        <w:gridCol w:w="7175"/>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51" w:type="dxa"/>
            <w:vMerge w:val="restart"/>
            <w:vAlign w:val="center"/>
          </w:tcPr>
          <w:p>
            <w:pPr>
              <w:keepNext w:val="0"/>
              <w:keepLines w:val="0"/>
              <w:suppressLineNumbers w:val="0"/>
              <w:spacing w:before="0" w:beforeAutospacing="0" w:after="0" w:afterAutospacing="0"/>
              <w:ind w:left="17" w:right="0" w:hanging="17" w:hangingChars="8"/>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考 核 指 标</w:t>
            </w:r>
          </w:p>
        </w:tc>
        <w:tc>
          <w:tcPr>
            <w:tcW w:w="613" w:type="dxa"/>
            <w:vMerge w:val="restart"/>
            <w:vAlign w:val="center"/>
          </w:tcPr>
          <w:p>
            <w:pPr>
              <w:keepNext w:val="0"/>
              <w:keepLines w:val="0"/>
              <w:suppressLineNumbers w:val="0"/>
              <w:spacing w:before="0" w:beforeAutospacing="0" w:after="0" w:afterAutospacing="0"/>
              <w:ind w:left="17" w:right="0" w:hanging="17" w:hangingChars="8"/>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分值</w:t>
            </w:r>
          </w:p>
        </w:tc>
        <w:tc>
          <w:tcPr>
            <w:tcW w:w="7175" w:type="dxa"/>
            <w:vMerge w:val="restart"/>
            <w:vAlign w:val="center"/>
          </w:tcPr>
          <w:p>
            <w:pPr>
              <w:keepNext w:val="0"/>
              <w:keepLines w:val="0"/>
              <w:suppressLineNumbers w:val="0"/>
              <w:spacing w:before="0" w:beforeAutospacing="0" w:after="0" w:afterAutospacing="0"/>
              <w:ind w:left="17" w:right="0" w:hanging="17" w:hangingChars="8"/>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考核要素和评估内容及其标准</w:t>
            </w:r>
          </w:p>
        </w:tc>
        <w:tc>
          <w:tcPr>
            <w:tcW w:w="703" w:type="dxa"/>
            <w:vMerge w:val="restart"/>
            <w:vAlign w:val="center"/>
          </w:tcPr>
          <w:p>
            <w:pPr>
              <w:keepNext w:val="0"/>
              <w:keepLines w:val="0"/>
              <w:suppressLineNumbers w:val="0"/>
              <w:spacing w:before="0" w:beforeAutospacing="0" w:after="0" w:afterAutospacing="0"/>
              <w:ind w:left="17" w:right="0" w:hanging="17" w:hangingChars="8"/>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51" w:type="dxa"/>
            <w:vMerge w:val="continue"/>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p>
        </w:tc>
        <w:tc>
          <w:tcPr>
            <w:tcW w:w="613" w:type="dxa"/>
            <w:vMerge w:val="continue"/>
            <w:vAlign w:val="center"/>
          </w:tcPr>
          <w:p>
            <w:pPr>
              <w:keepNext w:val="0"/>
              <w:keepLines w:val="0"/>
              <w:suppressLineNumbers w:val="0"/>
              <w:spacing w:before="0" w:beforeAutospacing="0" w:after="0" w:afterAutospacing="0"/>
              <w:ind w:left="17" w:right="0" w:hanging="17" w:hangingChars="8"/>
              <w:jc w:val="center"/>
              <w:rPr>
                <w:rFonts w:hint="eastAsia" w:ascii="仿宋" w:hAnsi="仿宋" w:eastAsia="仿宋" w:cs="仿宋"/>
                <w:color w:val="000000" w:themeColor="text1"/>
                <w:sz w:val="22"/>
                <w:szCs w:val="22"/>
                <w14:textFill>
                  <w14:solidFill>
                    <w14:schemeClr w14:val="tx1"/>
                  </w14:solidFill>
                </w14:textFill>
              </w:rPr>
            </w:pPr>
          </w:p>
        </w:tc>
        <w:tc>
          <w:tcPr>
            <w:tcW w:w="7175" w:type="dxa"/>
            <w:vMerge w:val="continue"/>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p>
        </w:tc>
        <w:tc>
          <w:tcPr>
            <w:tcW w:w="703" w:type="dxa"/>
            <w:vMerge w:val="continue"/>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1" w:type="dxa"/>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一、送货时间</w:t>
            </w:r>
          </w:p>
        </w:tc>
        <w:tc>
          <w:tcPr>
            <w:tcW w:w="613" w:type="dxa"/>
            <w:vAlign w:val="center"/>
          </w:tcPr>
          <w:p>
            <w:pPr>
              <w:keepNext w:val="0"/>
              <w:keepLines w:val="0"/>
              <w:suppressLineNumbers w:val="0"/>
              <w:spacing w:before="0" w:beforeAutospacing="0" w:after="0" w:afterAutospacing="0"/>
              <w:ind w:left="17" w:right="0" w:hanging="17" w:hangingChars="8"/>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10</w:t>
            </w:r>
          </w:p>
        </w:tc>
        <w:tc>
          <w:tcPr>
            <w:tcW w:w="7175" w:type="dxa"/>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一次不漏地按时送达的得10分。不准时送达少于3次的得8-9分。3次及以上不准时但能与院方及时沟通的得5-7分，不沟通或沟通不及时得4分或以下。</w:t>
            </w:r>
          </w:p>
        </w:tc>
        <w:tc>
          <w:tcPr>
            <w:tcW w:w="703" w:type="dxa"/>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1" w:type="dxa"/>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二、足斤足两</w:t>
            </w:r>
          </w:p>
        </w:tc>
        <w:tc>
          <w:tcPr>
            <w:tcW w:w="613" w:type="dxa"/>
            <w:vAlign w:val="center"/>
          </w:tcPr>
          <w:p>
            <w:pPr>
              <w:keepNext w:val="0"/>
              <w:keepLines w:val="0"/>
              <w:suppressLineNumbers w:val="0"/>
              <w:spacing w:before="0" w:beforeAutospacing="0" w:after="0" w:afterAutospacing="0"/>
              <w:ind w:left="17" w:right="0" w:hanging="17" w:hangingChars="8"/>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10</w:t>
            </w:r>
          </w:p>
        </w:tc>
        <w:tc>
          <w:tcPr>
            <w:tcW w:w="7175" w:type="dxa"/>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无短斤缺两按订单送达的得10分。较少短斤缺两但能及时补送及更正的得7-9分。较多短斤缺两但能与院方及时沟通的得5-6分。短斤缺两较严重或不沟通或沟通不及时的得4分或以下。</w:t>
            </w:r>
          </w:p>
        </w:tc>
        <w:tc>
          <w:tcPr>
            <w:tcW w:w="703" w:type="dxa"/>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1" w:type="dxa"/>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三、货物来源</w:t>
            </w:r>
          </w:p>
        </w:tc>
        <w:tc>
          <w:tcPr>
            <w:tcW w:w="613" w:type="dxa"/>
            <w:vAlign w:val="center"/>
          </w:tcPr>
          <w:p>
            <w:pPr>
              <w:keepNext w:val="0"/>
              <w:keepLines w:val="0"/>
              <w:suppressLineNumbers w:val="0"/>
              <w:spacing w:before="0" w:beforeAutospacing="0" w:after="0" w:afterAutospacing="0"/>
              <w:ind w:left="17" w:right="0" w:hanging="17" w:hangingChars="8"/>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10</w:t>
            </w:r>
          </w:p>
        </w:tc>
        <w:tc>
          <w:tcPr>
            <w:tcW w:w="7175" w:type="dxa"/>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能够提供货物来源证明的得10分。发现产品来源不清或不符合相关规定的，扣1分/品种/次，扣完10分为止。</w:t>
            </w:r>
          </w:p>
        </w:tc>
        <w:tc>
          <w:tcPr>
            <w:tcW w:w="703" w:type="dxa"/>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1" w:type="dxa"/>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四、差错情况</w:t>
            </w:r>
          </w:p>
        </w:tc>
        <w:tc>
          <w:tcPr>
            <w:tcW w:w="613" w:type="dxa"/>
            <w:vAlign w:val="center"/>
          </w:tcPr>
          <w:p>
            <w:pPr>
              <w:keepNext w:val="0"/>
              <w:keepLines w:val="0"/>
              <w:suppressLineNumbers w:val="0"/>
              <w:spacing w:before="0" w:beforeAutospacing="0" w:after="0" w:afterAutospacing="0"/>
              <w:ind w:left="17" w:right="0" w:hanging="17" w:hangingChars="8"/>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10</w:t>
            </w:r>
          </w:p>
        </w:tc>
        <w:tc>
          <w:tcPr>
            <w:tcW w:w="7175" w:type="dxa"/>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按订单送货无差错的得8-10分。较少有差错但能及时补送的得5-7分。经常出错的得4分或以下。</w:t>
            </w:r>
          </w:p>
        </w:tc>
        <w:tc>
          <w:tcPr>
            <w:tcW w:w="703" w:type="dxa"/>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1" w:type="dxa"/>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五、及时补送</w:t>
            </w:r>
          </w:p>
        </w:tc>
        <w:tc>
          <w:tcPr>
            <w:tcW w:w="613" w:type="dxa"/>
            <w:vAlign w:val="center"/>
          </w:tcPr>
          <w:p>
            <w:pPr>
              <w:keepNext w:val="0"/>
              <w:keepLines w:val="0"/>
              <w:suppressLineNumbers w:val="0"/>
              <w:spacing w:before="0" w:beforeAutospacing="0" w:after="0" w:afterAutospacing="0"/>
              <w:ind w:left="17" w:right="0" w:hanging="17" w:hangingChars="8"/>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10</w:t>
            </w:r>
          </w:p>
        </w:tc>
        <w:tc>
          <w:tcPr>
            <w:tcW w:w="7175" w:type="dxa"/>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若须在规定的时间内重新送货时，能按时按订单送达的得8-10分。偶尔不能按时送达的得5-7分。无法按时或无法按订单送达的得4分或以下。不存在重新送货情形的按满分10分计。</w:t>
            </w:r>
          </w:p>
        </w:tc>
        <w:tc>
          <w:tcPr>
            <w:tcW w:w="703" w:type="dxa"/>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1" w:type="dxa"/>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六、联系制度</w:t>
            </w:r>
          </w:p>
        </w:tc>
        <w:tc>
          <w:tcPr>
            <w:tcW w:w="613" w:type="dxa"/>
            <w:vAlign w:val="center"/>
          </w:tcPr>
          <w:p>
            <w:pPr>
              <w:keepNext w:val="0"/>
              <w:keepLines w:val="0"/>
              <w:suppressLineNumbers w:val="0"/>
              <w:spacing w:before="0" w:beforeAutospacing="0" w:after="0" w:afterAutospacing="0"/>
              <w:ind w:left="17" w:right="0" w:hanging="17" w:hangingChars="8"/>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10</w:t>
            </w:r>
          </w:p>
        </w:tc>
        <w:tc>
          <w:tcPr>
            <w:tcW w:w="7175" w:type="dxa"/>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在供货过程中发生问题时，根据公司管理层与院方联系的积极性与问题处理结果进行考核，（0-5分）。</w:t>
            </w:r>
          </w:p>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若需更换品牌、品种、规格、价格等事宜，能事先与院方联系并商议的得3分。管理层能主动倾听院方意见的，根据随访频率考核（0-2分）。</w:t>
            </w:r>
          </w:p>
        </w:tc>
        <w:tc>
          <w:tcPr>
            <w:tcW w:w="703" w:type="dxa"/>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1" w:type="dxa"/>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七、配送规范</w:t>
            </w:r>
          </w:p>
        </w:tc>
        <w:tc>
          <w:tcPr>
            <w:tcW w:w="613" w:type="dxa"/>
            <w:vAlign w:val="center"/>
          </w:tcPr>
          <w:p>
            <w:pPr>
              <w:keepNext w:val="0"/>
              <w:keepLines w:val="0"/>
              <w:suppressLineNumbers w:val="0"/>
              <w:spacing w:before="0" w:beforeAutospacing="0" w:after="0" w:afterAutospacing="0"/>
              <w:ind w:left="17" w:right="0" w:hanging="17" w:hangingChars="8"/>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10</w:t>
            </w:r>
          </w:p>
        </w:tc>
        <w:tc>
          <w:tcPr>
            <w:tcW w:w="7175" w:type="dxa"/>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所使用的运输容器、运输载具、运输包装等符合相关规定的5分。若不符合每次扣1分。产品价格及其报价单，符合招标文件的定价原则的得5分。若不符合每次扣1分。</w:t>
            </w:r>
          </w:p>
        </w:tc>
        <w:tc>
          <w:tcPr>
            <w:tcW w:w="703" w:type="dxa"/>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p>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1" w:type="dxa"/>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八、服务态度</w:t>
            </w:r>
          </w:p>
        </w:tc>
        <w:tc>
          <w:tcPr>
            <w:tcW w:w="613" w:type="dxa"/>
            <w:vAlign w:val="center"/>
          </w:tcPr>
          <w:p>
            <w:pPr>
              <w:keepNext w:val="0"/>
              <w:keepLines w:val="0"/>
              <w:suppressLineNumbers w:val="0"/>
              <w:spacing w:before="0" w:beforeAutospacing="0" w:after="0" w:afterAutospacing="0"/>
              <w:ind w:left="17" w:right="0" w:hanging="17" w:hangingChars="8"/>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10</w:t>
            </w:r>
          </w:p>
        </w:tc>
        <w:tc>
          <w:tcPr>
            <w:tcW w:w="7175" w:type="dxa"/>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供货单位人员应热情服务，对收货方提出各项合理要求，应耐心，不急躁、不厌烦，并及时处理。每次服务不佳扣2分，如发现3次服务态度问题，收货方有权要求供货单位更换人员。</w:t>
            </w:r>
          </w:p>
        </w:tc>
        <w:tc>
          <w:tcPr>
            <w:tcW w:w="703" w:type="dxa"/>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1" w:type="dxa"/>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九、货物质量</w:t>
            </w:r>
          </w:p>
        </w:tc>
        <w:tc>
          <w:tcPr>
            <w:tcW w:w="613" w:type="dxa"/>
            <w:vAlign w:val="center"/>
          </w:tcPr>
          <w:p>
            <w:pPr>
              <w:keepNext w:val="0"/>
              <w:keepLines w:val="0"/>
              <w:suppressLineNumbers w:val="0"/>
              <w:spacing w:before="0" w:beforeAutospacing="0" w:after="0" w:afterAutospacing="0"/>
              <w:ind w:left="17" w:right="0" w:hanging="17" w:hangingChars="8"/>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20</w:t>
            </w:r>
          </w:p>
        </w:tc>
        <w:tc>
          <w:tcPr>
            <w:tcW w:w="7175" w:type="dxa"/>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货物质量符合甲方所需及相关规定，没有出现“以次充好”或“货不对板”或“过期产品”或“质量问题”的得20分。</w:t>
            </w:r>
          </w:p>
        </w:tc>
        <w:tc>
          <w:tcPr>
            <w:tcW w:w="703" w:type="dxa"/>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4" w:type="dxa"/>
            <w:gridSpan w:val="2"/>
            <w:vAlign w:val="center"/>
          </w:tcPr>
          <w:p>
            <w:pPr>
              <w:keepNext w:val="0"/>
              <w:keepLines w:val="0"/>
              <w:suppressLineNumbers w:val="0"/>
              <w:spacing w:before="0" w:beforeAutospacing="0" w:after="0" w:afterAutospacing="0"/>
              <w:ind w:left="17" w:right="0" w:hanging="17" w:hangingChars="8"/>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一票否决项</w:t>
            </w:r>
          </w:p>
        </w:tc>
        <w:tc>
          <w:tcPr>
            <w:tcW w:w="7878" w:type="dxa"/>
            <w:gridSpan w:val="2"/>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1、以贿赂或类似贿赂的形式讨好采购人、货物验收人等利害关系人的行为。</w:t>
            </w:r>
          </w:p>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2、要求检测的商品未经检测，且未按要求限时整改。</w:t>
            </w:r>
          </w:p>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3、食品原料质量问题而引起的食物中毒事件。</w:t>
            </w:r>
          </w:p>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4、提供虚假发票、虚假货物入库单。</w:t>
            </w:r>
          </w:p>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5、上述条款情节严重，被采购人认定为一票否决的。</w:t>
            </w:r>
          </w:p>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（若出现上述情况，采购人有权不支付当月货款并没收履约保证金，所发生的一切损失由</w:t>
            </w:r>
            <w:r>
              <w:rPr>
                <w:rFonts w:hint="eastAsia" w:ascii="仿宋" w:hAnsi="仿宋" w:eastAsia="仿宋" w:cs="仿宋"/>
                <w:color w:val="000000" w:themeColor="text1"/>
                <w:sz w:val="22"/>
                <w:szCs w:val="22"/>
                <w:lang w:eastAsia="zh-CN"/>
                <w14:textFill>
                  <w14:solidFill>
                    <w14:schemeClr w14:val="tx1"/>
                  </w14:solidFill>
                </w14:textFill>
              </w:rPr>
              <w:t>成交供应商</w:t>
            </w:r>
            <w:r>
              <w:rPr>
                <w:rFonts w:hint="eastAsia" w:ascii="仿宋" w:hAnsi="仿宋" w:eastAsia="仿宋" w:cs="仿宋"/>
                <w:color w:val="000000" w:themeColor="text1"/>
                <w:sz w:val="22"/>
                <w:szCs w:val="22"/>
                <w14:textFill>
                  <w14:solidFill>
                    <w14:schemeClr w14:val="tx1"/>
                  </w14:solidFill>
                </w14:textFill>
              </w:rPr>
              <w:t>负责，</w:t>
            </w:r>
            <w:r>
              <w:rPr>
                <w:rFonts w:hint="eastAsia" w:ascii="仿宋" w:hAnsi="仿宋" w:eastAsia="仿宋" w:cs="仿宋"/>
                <w:color w:val="000000" w:themeColor="text1"/>
                <w:sz w:val="22"/>
                <w:szCs w:val="22"/>
                <w:lang w:val="en-GB"/>
                <w14:textFill>
                  <w14:solidFill>
                    <w14:schemeClr w14:val="tx1"/>
                  </w14:solidFill>
                </w14:textFill>
              </w:rPr>
              <w:t>采购人可根据合同情况视为违约，并报上报监管部门。</w:t>
            </w:r>
            <w:r>
              <w:rPr>
                <w:rFonts w:hint="eastAsia" w:ascii="仿宋" w:hAnsi="仿宋" w:eastAsia="仿宋" w:cs="仿宋"/>
                <w:color w:val="000000" w:themeColor="text1"/>
                <w:sz w:val="22"/>
                <w:szCs w:val="22"/>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4" w:type="dxa"/>
            <w:gridSpan w:val="2"/>
            <w:vAlign w:val="center"/>
          </w:tcPr>
          <w:p>
            <w:pPr>
              <w:keepNext w:val="0"/>
              <w:keepLines w:val="0"/>
              <w:suppressLineNumbers w:val="0"/>
              <w:spacing w:before="0" w:beforeAutospacing="0" w:after="0" w:afterAutospacing="0"/>
              <w:ind w:left="17" w:right="0" w:hanging="17" w:hangingChars="8"/>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总分</w:t>
            </w:r>
          </w:p>
        </w:tc>
        <w:tc>
          <w:tcPr>
            <w:tcW w:w="7878" w:type="dxa"/>
            <w:gridSpan w:val="2"/>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4" w:type="dxa"/>
            <w:gridSpan w:val="2"/>
            <w:vAlign w:val="center"/>
          </w:tcPr>
          <w:p>
            <w:pPr>
              <w:keepNext w:val="0"/>
              <w:keepLines w:val="0"/>
              <w:suppressLineNumbers w:val="0"/>
              <w:spacing w:before="0" w:beforeAutospacing="0" w:after="0" w:afterAutospacing="0"/>
              <w:ind w:left="17" w:right="0" w:hanging="17" w:hangingChars="8"/>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扣分规则：</w:t>
            </w:r>
          </w:p>
        </w:tc>
        <w:tc>
          <w:tcPr>
            <w:tcW w:w="7878" w:type="dxa"/>
            <w:gridSpan w:val="2"/>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总分在90分或以上时，不扣减费用；</w:t>
            </w:r>
          </w:p>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总分在80~89分时，扣减 (90-总分)×100元；</w:t>
            </w:r>
          </w:p>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总分在70~79分时，扣减 [(80-总分)×300+1000] 元；</w:t>
            </w:r>
          </w:p>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总分在60~69分时，扣减 [(70-总分)×500+3000] 元；</w:t>
            </w:r>
          </w:p>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lang w:val="en-GB"/>
                <w14:textFill>
                  <w14:solidFill>
                    <w14:schemeClr w14:val="tx1"/>
                  </w14:solidFill>
                </w14:textFill>
              </w:rPr>
            </w:pPr>
            <w:r>
              <w:rPr>
                <w:rFonts w:hint="eastAsia" w:ascii="仿宋" w:hAnsi="仿宋" w:eastAsia="仿宋" w:cs="仿宋"/>
                <w:color w:val="000000" w:themeColor="text1"/>
                <w:sz w:val="22"/>
                <w:szCs w:val="22"/>
                <w:lang w:val="en-GB"/>
                <w14:textFill>
                  <w14:solidFill>
                    <w14:schemeClr w14:val="tx1"/>
                  </w14:solidFill>
                </w14:textFill>
              </w:rPr>
              <w:t>低于60分扣减当月货款的50%；</w:t>
            </w:r>
          </w:p>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lang w:val="en-GB"/>
                <w14:textFill>
                  <w14:solidFill>
                    <w14:schemeClr w14:val="tx1"/>
                  </w14:solidFill>
                </w14:textFill>
              </w:rPr>
            </w:pPr>
            <w:r>
              <w:rPr>
                <w:rFonts w:hint="eastAsia" w:ascii="仿宋" w:hAnsi="仿宋" w:eastAsia="仿宋" w:cs="仿宋"/>
                <w:color w:val="000000" w:themeColor="text1"/>
                <w:sz w:val="22"/>
                <w:szCs w:val="22"/>
                <w:lang w:val="en-GB"/>
                <w14:textFill>
                  <w14:solidFill>
                    <w14:schemeClr w14:val="tx1"/>
                  </w14:solidFill>
                </w14:textFill>
              </w:rPr>
              <w:t>合同期内累计两个月低于70分，采购人可根据合同情况视为违约，并报上报监管部门。</w:t>
            </w:r>
            <w:r>
              <w:rPr>
                <w:rFonts w:hint="eastAsia" w:ascii="仿宋" w:hAnsi="仿宋" w:eastAsia="仿宋" w:cs="仿宋"/>
                <w:color w:val="000000" w:themeColor="text1"/>
                <w:sz w:val="22"/>
                <w:szCs w:val="22"/>
                <w14:textFill>
                  <w14:solidFill>
                    <w14:schemeClr w14:val="tx1"/>
                  </w14:solidFill>
                </w14:textFill>
              </w:rPr>
              <w:t>所发生的一切损失由</w:t>
            </w:r>
            <w:r>
              <w:rPr>
                <w:rFonts w:hint="eastAsia" w:ascii="仿宋" w:hAnsi="仿宋" w:eastAsia="仿宋" w:cs="仿宋"/>
                <w:color w:val="000000" w:themeColor="text1"/>
                <w:sz w:val="22"/>
                <w:szCs w:val="22"/>
                <w:lang w:eastAsia="zh-CN"/>
                <w14:textFill>
                  <w14:solidFill>
                    <w14:schemeClr w14:val="tx1"/>
                  </w14:solidFill>
                </w14:textFill>
              </w:rPr>
              <w:t>成交供应商</w:t>
            </w:r>
            <w:r>
              <w:rPr>
                <w:rFonts w:hint="eastAsia" w:ascii="仿宋" w:hAnsi="仿宋" w:eastAsia="仿宋" w:cs="仿宋"/>
                <w:color w:val="000000" w:themeColor="text1"/>
                <w:sz w:val="22"/>
                <w:szCs w:val="22"/>
                <w14:textFill>
                  <w14:solidFill>
                    <w14:schemeClr w14:val="tx1"/>
                  </w14:solidFill>
                </w14:textFill>
              </w:rPr>
              <w:t>负责（包括终止合同期间采购费用及重新</w:t>
            </w:r>
            <w:r>
              <w:rPr>
                <w:rFonts w:hint="eastAsia" w:ascii="仿宋" w:hAnsi="仿宋" w:eastAsia="仿宋" w:cs="仿宋"/>
                <w:color w:val="000000" w:themeColor="text1"/>
                <w:sz w:val="22"/>
                <w:szCs w:val="22"/>
                <w:lang w:val="en-US" w:eastAsia="zh-CN"/>
                <w14:textFill>
                  <w14:solidFill>
                    <w14:schemeClr w14:val="tx1"/>
                  </w14:solidFill>
                </w14:textFill>
              </w:rPr>
              <w:t>采购</w:t>
            </w:r>
            <w:r>
              <w:rPr>
                <w:rFonts w:hint="eastAsia" w:ascii="仿宋" w:hAnsi="仿宋" w:eastAsia="仿宋" w:cs="仿宋"/>
                <w:color w:val="000000" w:themeColor="text1"/>
                <w:sz w:val="22"/>
                <w:szCs w:val="22"/>
                <w14:textFill>
                  <w14:solidFill>
                    <w14:schemeClr w14:val="tx1"/>
                  </w14:solidFill>
                </w14:textFill>
              </w:rPr>
              <w:t>费用）</w:t>
            </w:r>
            <w:r>
              <w:rPr>
                <w:rFonts w:hint="eastAsia" w:ascii="仿宋" w:hAnsi="仿宋" w:eastAsia="仿宋" w:cs="仿宋"/>
                <w:color w:val="000000" w:themeColor="text1"/>
                <w:sz w:val="22"/>
                <w:szCs w:val="22"/>
                <w:lang w:val="en-GB"/>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4" w:type="dxa"/>
            <w:gridSpan w:val="2"/>
            <w:vAlign w:val="center"/>
          </w:tcPr>
          <w:p>
            <w:pPr>
              <w:keepNext w:val="0"/>
              <w:keepLines w:val="0"/>
              <w:suppressLineNumbers w:val="0"/>
              <w:spacing w:before="0" w:beforeAutospacing="0" w:after="0" w:afterAutospacing="0"/>
              <w:ind w:left="17" w:right="0" w:hanging="17" w:hangingChars="8"/>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本月减扣金额</w:t>
            </w:r>
          </w:p>
        </w:tc>
        <w:tc>
          <w:tcPr>
            <w:tcW w:w="7878" w:type="dxa"/>
            <w:gridSpan w:val="2"/>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 xml:space="preserve">元 </w:t>
            </w:r>
          </w:p>
        </w:tc>
      </w:tr>
    </w:tbl>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2" w:firstLineChars="200"/>
        <w:jc w:val="left"/>
        <w:textAlignment w:val="auto"/>
        <w:rPr>
          <w:rFonts w:hint="eastAsia" w:ascii="仿宋" w:hAnsi="仿宋" w:eastAsia="仿宋" w:cs="仿宋"/>
          <w:b/>
          <w:bCs w:val="0"/>
          <w:i w:val="0"/>
          <w:iCs w:val="0"/>
          <w:color w:val="000000"/>
          <w:sz w:val="24"/>
          <w:szCs w:val="24"/>
          <w:highlight w:val="none"/>
          <w:lang w:val="en-US" w:eastAsia="zh-CN"/>
        </w:rPr>
      </w:pPr>
      <w:r>
        <w:rPr>
          <w:rFonts w:hint="eastAsia" w:ascii="仿宋" w:hAnsi="仿宋" w:eastAsia="仿宋" w:cs="仿宋"/>
          <w:b/>
          <w:bCs w:val="0"/>
          <w:i w:val="0"/>
          <w:iCs w:val="0"/>
          <w:color w:val="000000"/>
          <w:sz w:val="24"/>
          <w:szCs w:val="24"/>
          <w:highlight w:val="none"/>
          <w:lang w:val="en-US" w:eastAsia="zh-CN"/>
        </w:rPr>
        <w:t>★八、履约保证金</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i w:val="0"/>
          <w:iCs w:val="0"/>
          <w:color w:val="000000"/>
          <w:sz w:val="24"/>
          <w:szCs w:val="24"/>
          <w:highlight w:val="none"/>
          <w:lang w:val="en-US" w:eastAsia="zh-CN"/>
        </w:rPr>
      </w:pPr>
      <w:r>
        <w:rPr>
          <w:rFonts w:hint="eastAsia" w:ascii="仿宋" w:hAnsi="仿宋" w:eastAsia="仿宋" w:cs="仿宋"/>
          <w:b w:val="0"/>
          <w:bCs/>
          <w:i w:val="0"/>
          <w:iCs w:val="0"/>
          <w:color w:val="000000"/>
          <w:sz w:val="24"/>
          <w:szCs w:val="24"/>
          <w:highlight w:val="none"/>
          <w:lang w:val="en-US" w:eastAsia="zh-CN"/>
        </w:rPr>
        <w:t>1.成交供应商需缴纳履约保证金：人民币叁万元（30000元）。服务期满或双方协商解除合同后，采购人将无息退还履约保证金给成交供应商。成交供应商在合同签署一个月内以非现金形式向采购人支付人民币叁万元（30000元），逾期不缴纳视为放弃此次服务协议，成交供应商将承担所有责任后果。</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i w:val="0"/>
          <w:iCs w:val="0"/>
          <w:color w:val="000000"/>
          <w:sz w:val="24"/>
          <w:szCs w:val="24"/>
          <w:highlight w:val="none"/>
          <w:lang w:val="en-US" w:eastAsia="zh-CN"/>
        </w:rPr>
      </w:pPr>
      <w:r>
        <w:rPr>
          <w:rFonts w:hint="eastAsia" w:ascii="仿宋" w:hAnsi="仿宋" w:eastAsia="仿宋" w:cs="仿宋"/>
          <w:b w:val="0"/>
          <w:bCs/>
          <w:i w:val="0"/>
          <w:iCs w:val="0"/>
          <w:color w:val="000000"/>
          <w:sz w:val="24"/>
          <w:szCs w:val="24"/>
          <w:highlight w:val="none"/>
          <w:lang w:val="en-US" w:eastAsia="zh-CN"/>
        </w:rPr>
        <w:t>2.如在合同执行期间因成交供应商违约导致履约保证金部分扣除的，成交供应商需在5个工作日内将扣除的履约保证金补齐。如成交供应商在合同执行过程中单方面终止合同或被取消供应资格，履约保证金不退还。</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i w:val="0"/>
          <w:iCs w:val="0"/>
          <w:color w:val="000000"/>
          <w:sz w:val="24"/>
          <w:szCs w:val="24"/>
          <w:highlight w:val="none"/>
          <w:lang w:val="en-US" w:eastAsia="zh-CN"/>
        </w:rPr>
      </w:pPr>
      <w:r>
        <w:rPr>
          <w:rFonts w:hint="eastAsia" w:ascii="仿宋" w:hAnsi="仿宋" w:eastAsia="仿宋" w:cs="仿宋"/>
          <w:b w:val="0"/>
          <w:bCs/>
          <w:i w:val="0"/>
          <w:iCs w:val="0"/>
          <w:color w:val="000000"/>
          <w:sz w:val="24"/>
          <w:szCs w:val="24"/>
          <w:highlight w:val="none"/>
          <w:lang w:val="en-US" w:eastAsia="zh-CN"/>
        </w:rPr>
        <w:t>在成交供应商完成其合同义务后90日内，一次性无息退还履约保证金；如合同解除后90天内采购人未能及时退还保证金，则采购人每逾期1日按照保证金总额的1‰赔偿给成交供应商（因成交供应商自身原因造成逾期除外）。</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2" w:firstLineChars="200"/>
        <w:jc w:val="left"/>
        <w:textAlignment w:val="auto"/>
        <w:rPr>
          <w:rFonts w:hint="eastAsia" w:ascii="仿宋" w:hAnsi="仿宋" w:eastAsia="仿宋" w:cs="仿宋"/>
          <w:b/>
          <w:bCs w:val="0"/>
          <w:i w:val="0"/>
          <w:iCs w:val="0"/>
          <w:color w:val="000000"/>
          <w:sz w:val="24"/>
          <w:szCs w:val="24"/>
          <w:highlight w:val="none"/>
          <w:lang w:val="en-US" w:eastAsia="zh-CN"/>
        </w:rPr>
      </w:pPr>
      <w:r>
        <w:rPr>
          <w:rFonts w:hint="eastAsia" w:ascii="仿宋" w:hAnsi="仿宋" w:eastAsia="仿宋" w:cs="仿宋"/>
          <w:b/>
          <w:bCs w:val="0"/>
          <w:i w:val="0"/>
          <w:iCs w:val="0"/>
          <w:color w:val="000000"/>
          <w:sz w:val="24"/>
          <w:szCs w:val="24"/>
          <w:highlight w:val="none"/>
          <w:lang w:val="en-US" w:eastAsia="zh-CN"/>
        </w:rPr>
        <w:t>九、报价要求</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1．结算时的单价包括货物、加工、检测、包装、仓储、运输保险、运输、装卸、售后服务、人工费、社保、五险一金、各项税费、利润及合同实施过程中不可预见费用等，在合同期内固定不变。</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本项目采用单价报价形式，并按用户需求书采购清单中的预估数量合计报价作为本项目的响应总报价。本项目的价格评审以总报价为依据。供应商若成交，响应单价不可改变，供货时按采购人需求的实际数量采购及办理合同结算手续。</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3.结算价格＝∑各烧腊品种的单价报价×经采购人确认的实际供货量。</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实际数量以采购人的验货及过磅数量为准，成交供应商每次随货送上至少一式四份的纸质电脑版送货清单及邮件形式发送电子版（Excel格式）送货清单到采购人指定的电子邮箱地址。其中，送货清单含：品种、品牌、规格、配送数量、实收数量、单价、总金额、送货人签字等，并加盖公章；待双方验货后签字确认，双方各持两份，作为送、收货凭证及结算依据。</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firstLine="482"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bCs/>
          <w:color w:val="auto"/>
          <w:sz w:val="24"/>
          <w:szCs w:val="24"/>
          <w:highlight w:val="none"/>
          <w:lang w:val="en-US" w:eastAsia="zh-CN"/>
        </w:rPr>
        <w:t>★十</w:t>
      </w:r>
      <w:r>
        <w:rPr>
          <w:rFonts w:hint="eastAsia" w:ascii="仿宋" w:hAnsi="仿宋" w:eastAsia="仿宋" w:cs="仿宋"/>
          <w:b/>
          <w:bCs/>
          <w:color w:val="auto"/>
          <w:sz w:val="24"/>
          <w:szCs w:val="24"/>
          <w:highlight w:val="none"/>
        </w:rPr>
        <w:t>、结算方式</w:t>
      </w:r>
    </w:p>
    <w:p>
      <w:pPr>
        <w:pStyle w:val="28"/>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结算方式：根据结算单价，按采购人需求的实际品种数量采购及办理结算手续。</w:t>
      </w:r>
    </w:p>
    <w:p>
      <w:pPr>
        <w:pStyle w:val="28"/>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每月据实结算一次。成交供应商完成当月供货订单后，于次月25日前凭正式发票及经采购人确认的送货清单以及双方确认的月度考核评分表，向采购人申请付款，采购人收到申请核对无误后在在30日内结清上月所有货款。</w:t>
      </w:r>
    </w:p>
    <w:p>
      <w:pPr>
        <w:pStyle w:val="28"/>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付款方式：采用支票、银行汇付（含电汇）等形式。</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十一、违约责任</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供应商有以下行为，经调查属实的采购人将立即解除相关供应合同：</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1.在合同执行阶段，供应商提供的货物质量及服务与响应文件所承诺的不符合的；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2.弄虚作假，提供虚假材料取得供应资格的；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3.成交供应项目有转包、分包行为的；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4.经营情况发生重大变更，已经不具备承接供应项目能力的；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5.无正当理由拒绝履行合同向采购人供货的；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6.供应商有行贿、给回扣等不正当竞争行为的；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7.在经营过程中，存在制假、掺假、售假或销售无证食品、未按规定经营范围经营等违反国家有关规定的行为，造成恶劣影响的；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8.因所供货物质量原因导致院区内发生食品卫生安全事故的；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9.在经营过程中出现严重影响采购人声誉和形象或严重造成采购人损失的其他行为的；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10.有其它违法违纪行为的；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rPr>
      </w:pPr>
      <w:r>
        <w:rPr>
          <w:rFonts w:hint="eastAsia" w:ascii="仿宋" w:hAnsi="仿宋" w:eastAsia="仿宋" w:cs="仿宋"/>
          <w:b w:val="0"/>
          <w:bCs w:val="0"/>
          <w:color w:val="auto"/>
          <w:sz w:val="24"/>
          <w:szCs w:val="24"/>
          <w:highlight w:val="none"/>
          <w:lang w:val="en-US" w:eastAsia="zh-CN"/>
        </w:rPr>
        <w:t>合同的解除并不因此免除违约方根据本合同约定应当承担的违约责任和赔偿责任。</w:t>
      </w:r>
    </w:p>
    <w:p>
      <w:pPr>
        <w:pStyle w:val="2"/>
        <w:keepNext w:val="0"/>
        <w:keepLines w:val="0"/>
        <w:pageBreakBefore w:val="0"/>
        <w:widowControl w:val="0"/>
        <w:kinsoku/>
        <w:wordWrap/>
        <w:overflowPunct/>
        <w:topLinePunct w:val="0"/>
        <w:autoSpaceDE/>
        <w:autoSpaceDN/>
        <w:bidi w:val="0"/>
        <w:adjustRightInd/>
        <w:snapToGrid/>
        <w:spacing w:before="0" w:after="0" w:line="360" w:lineRule="exact"/>
        <w:ind w:firstLine="520" w:firstLineChars="200"/>
        <w:textAlignment w:val="auto"/>
        <w:rPr>
          <w:rFonts w:hint="eastAsia"/>
        </w:rPr>
      </w:pPr>
      <w:r>
        <w:rPr>
          <w:rFonts w:hint="eastAsia"/>
        </w:rPr>
        <w:t xml:space="preserve">   </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 xml:space="preserve">第三章  </w:t>
      </w:r>
      <w:r>
        <w:rPr>
          <w:rFonts w:hint="eastAsia" w:ascii="微软雅黑" w:hAnsi="微软雅黑" w:eastAsia="微软雅黑" w:cs="微软雅黑"/>
          <w:color w:val="000000"/>
          <w:highlight w:val="none"/>
          <w:lang w:val="en-US" w:eastAsia="zh-CN"/>
        </w:rPr>
        <w:t>响应</w:t>
      </w:r>
      <w:r>
        <w:rPr>
          <w:rFonts w:hint="eastAsia" w:ascii="微软雅黑" w:hAnsi="微软雅黑" w:eastAsia="微软雅黑" w:cs="微软雅黑"/>
          <w:color w:val="000000"/>
          <w:highlight w:val="none"/>
        </w:rPr>
        <w:t>须知</w:t>
      </w:r>
      <w:bookmarkEnd w:id="16"/>
      <w:bookmarkEnd w:id="17"/>
      <w:bookmarkEnd w:id="18"/>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3"/>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pPr>
        <w:pStyle w:val="29"/>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5.资格审查或符合性审查不通过的均视为无效响应。无效响应不能进入技术、商务及价格评审。</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pPr>
        <w:pStyle w:val="7"/>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3"/>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lang w:eastAsia="zh-CN"/>
              </w:rPr>
            </w:pPr>
            <w:r>
              <w:rPr>
                <w:rFonts w:hint="eastAsia" w:ascii="仿宋" w:hAnsi="仿宋" w:eastAsia="仿宋" w:cs="仿宋"/>
                <w:sz w:val="20"/>
                <w:szCs w:val="20"/>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w:t>
            </w:r>
            <w:r>
              <w:rPr>
                <w:rFonts w:hint="eastAsia" w:ascii="仿宋" w:hAnsi="仿宋" w:eastAsia="仿宋" w:cs="仿宋"/>
                <w:color w:val="000000"/>
                <w:sz w:val="20"/>
                <w:szCs w:val="20"/>
                <w:highlight w:val="none"/>
                <w:lang w:val="zh-CN"/>
              </w:rPr>
              <w:t>不得分包、转包（</w:t>
            </w:r>
            <w:r>
              <w:rPr>
                <w:rFonts w:hint="eastAsia" w:ascii="仿宋" w:hAnsi="仿宋" w:eastAsia="仿宋" w:cs="仿宋"/>
                <w:color w:val="000000"/>
                <w:sz w:val="20"/>
                <w:szCs w:val="20"/>
                <w:highlight w:val="none"/>
                <w:lang w:val="en-US" w:eastAsia="zh-CN"/>
              </w:rPr>
              <w:t>出具有效的加盖公章声明函）。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9</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default"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供应商具有有效的食品经营许可证或者食品生产许可证。</w:t>
            </w:r>
          </w:p>
        </w:tc>
      </w:tr>
    </w:tbl>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pPr>
        <w:pStyle w:val="21"/>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3"/>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①响应报价未超过本项目最高限价</w:t>
            </w:r>
            <w:r>
              <w:rPr>
                <w:rFonts w:hint="eastAsia" w:ascii="仿宋" w:hAnsi="仿宋" w:eastAsia="仿宋" w:cs="仿宋"/>
                <w:sz w:val="20"/>
                <w:szCs w:val="20"/>
                <w:lang w:val="en-US" w:eastAsia="zh-CN"/>
              </w:rPr>
              <w:t>，单项报价也未超过对应产品的单价限价</w:t>
            </w:r>
            <w:r>
              <w:rPr>
                <w:rFonts w:hint="eastAsia" w:ascii="仿宋" w:hAnsi="仿宋" w:eastAsia="仿宋" w:cs="仿宋"/>
                <w:sz w:val="20"/>
                <w:szCs w:val="20"/>
              </w:rPr>
              <w:t>。</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lang w:val="en-US" w:eastAsia="zh-CN"/>
              </w:rPr>
              <w:t>服务</w:t>
            </w:r>
            <w:r>
              <w:rPr>
                <w:rFonts w:hint="eastAsia" w:ascii="仿宋" w:hAnsi="仿宋" w:eastAsia="仿宋" w:cs="仿宋"/>
                <w:sz w:val="20"/>
                <w:szCs w:val="20"/>
              </w:rPr>
              <w:t>质量的书面说明等相关证明材料的。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rPr>
              <w:t>提供《响应</w:t>
            </w:r>
            <w:r>
              <w:rPr>
                <w:rFonts w:hint="eastAsia" w:ascii="仿宋" w:hAnsi="仿宋" w:eastAsia="仿宋" w:cs="仿宋"/>
                <w:color w:val="000000"/>
                <w:sz w:val="20"/>
                <w:szCs w:val="20"/>
                <w:lang w:val="en-US" w:eastAsia="zh-CN"/>
              </w:rPr>
              <w:t>承诺</w:t>
            </w:r>
            <w:r>
              <w:rPr>
                <w:rFonts w:hint="eastAsia" w:ascii="仿宋" w:hAnsi="仿宋" w:eastAsia="仿宋" w:cs="仿宋"/>
                <w:color w:val="000000"/>
                <w:sz w:val="20"/>
                <w:szCs w:val="20"/>
              </w:rPr>
              <w:t>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rPr>
              <w:t>响应文件按照</w:t>
            </w:r>
            <w:r>
              <w:rPr>
                <w:rFonts w:hint="eastAsia" w:ascii="仿宋" w:hAnsi="仿宋" w:eastAsia="仿宋" w:cs="仿宋"/>
                <w:color w:val="000000"/>
                <w:sz w:val="20"/>
                <w:szCs w:val="20"/>
                <w:lang w:eastAsia="zh-CN"/>
              </w:rPr>
              <w:t>比选文件</w:t>
            </w:r>
            <w:r>
              <w:rPr>
                <w:rFonts w:hint="eastAsia" w:ascii="仿宋" w:hAnsi="仿宋" w:eastAsia="仿宋" w:cs="仿宋"/>
                <w:color w:val="000000"/>
                <w:sz w:val="20"/>
                <w:szCs w:val="20"/>
              </w:rPr>
              <w:t>规定要求签署、盖章</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lang w:val="en-US" w:eastAsia="zh-CN"/>
              </w:rPr>
              <w:t>包括封面、骑缝以及含有“签字”“盖章”字眼的每一处</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lang w:val="en-US" w:eastAsia="zh-CN"/>
              </w:rPr>
              <w:t>不得改动本比选文件中已明确要求不得擅自删改的部分，以及遵守比选文件中已列明必须遵照执行否则按无效响应处理的各类要求。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rPr>
              <w:t>本公开</w:t>
            </w:r>
            <w:r>
              <w:rPr>
                <w:rFonts w:hint="eastAsia" w:ascii="仿宋" w:hAnsi="仿宋" w:eastAsia="仿宋" w:cs="仿宋"/>
                <w:color w:val="000000"/>
                <w:sz w:val="20"/>
                <w:szCs w:val="20"/>
                <w:lang w:eastAsia="zh-CN"/>
              </w:rPr>
              <w:t>比选文件</w:t>
            </w:r>
            <w:r>
              <w:rPr>
                <w:rFonts w:hint="eastAsia" w:ascii="仿宋" w:hAnsi="仿宋" w:eastAsia="仿宋" w:cs="仿宋"/>
                <w:color w:val="000000"/>
                <w:sz w:val="20"/>
                <w:szCs w:val="20"/>
              </w:rPr>
              <w:t>中的“★”号条款要求：响应方案</w:t>
            </w:r>
            <w:r>
              <w:rPr>
                <w:rFonts w:hint="eastAsia" w:ascii="仿宋" w:hAnsi="仿宋" w:eastAsia="仿宋" w:cs="仿宋"/>
                <w:color w:val="000000"/>
                <w:sz w:val="20"/>
                <w:szCs w:val="20"/>
                <w:lang w:val="en-US" w:eastAsia="zh-CN"/>
              </w:rPr>
              <w:t>一一</w:t>
            </w:r>
            <w:r>
              <w:rPr>
                <w:rFonts w:hint="eastAsia" w:ascii="仿宋" w:hAnsi="仿宋" w:eastAsia="仿宋" w:cs="仿宋"/>
                <w:color w:val="000000"/>
                <w:sz w:val="20"/>
                <w:szCs w:val="20"/>
              </w:rPr>
              <w:t>满足</w:t>
            </w:r>
            <w:r>
              <w:rPr>
                <w:rFonts w:hint="eastAsia" w:ascii="仿宋" w:hAnsi="仿宋" w:eastAsia="仿宋" w:cs="仿宋"/>
                <w:color w:val="000000"/>
                <w:sz w:val="20"/>
                <w:szCs w:val="20"/>
                <w:lang w:eastAsia="zh-CN"/>
              </w:rPr>
              <w:t>比选文件</w:t>
            </w:r>
            <w:r>
              <w:rPr>
                <w:rFonts w:hint="eastAsia" w:ascii="仿宋" w:hAnsi="仿宋" w:eastAsia="仿宋" w:cs="仿宋"/>
                <w:color w:val="000000"/>
                <w:sz w:val="20"/>
                <w:szCs w:val="20"/>
              </w:rPr>
              <w:t>“★”号条款要求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lang w:val="en-US" w:eastAsia="zh-CN"/>
              </w:rPr>
              <w:t>响应</w:t>
            </w:r>
            <w:r>
              <w:rPr>
                <w:rFonts w:hint="eastAsia" w:ascii="仿宋" w:hAnsi="仿宋" w:eastAsia="仿宋" w:cs="仿宋"/>
                <w:color w:val="000000"/>
                <w:sz w:val="20"/>
                <w:szCs w:val="20"/>
              </w:rPr>
              <w:t>文件未含有采购人不能接受的附加条件</w:t>
            </w:r>
            <w:r>
              <w:rPr>
                <w:rFonts w:hint="eastAsia" w:ascii="仿宋" w:hAnsi="仿宋" w:eastAsia="仿宋" w:cs="仿宋"/>
                <w:color w:val="000000"/>
                <w:sz w:val="20"/>
                <w:szCs w:val="20"/>
                <w:lang w:eastAsia="zh-CN"/>
              </w:rPr>
              <w:t>。</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（1）评分总值最高为100分，商务、技术及最终报价得分分值（权重）设置如下：</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评分（40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技术</w:t>
            </w:r>
            <w:r>
              <w:rPr>
                <w:rFonts w:hint="eastAsia" w:ascii="仿宋" w:hAnsi="仿宋" w:eastAsia="仿宋" w:cs="仿宋"/>
                <w:b/>
                <w:bCs w:val="0"/>
                <w:color w:val="000000"/>
                <w:spacing w:val="-4"/>
                <w:kern w:val="2"/>
                <w:sz w:val="24"/>
                <w:szCs w:val="24"/>
                <w:highlight w:val="none"/>
                <w:lang w:val="en-US" w:eastAsia="zh-CN"/>
              </w:rPr>
              <w:t>评分（30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40分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30分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30分</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商务评审表（40分）</w:t>
      </w:r>
    </w:p>
    <w:tbl>
      <w:tblPr>
        <w:tblStyle w:val="24"/>
        <w:tblpPr w:leftFromText="180" w:rightFromText="180" w:vertAnchor="text" w:horzAnchor="page" w:tblpX="1602" w:tblpY="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996"/>
        <w:gridCol w:w="7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0"/>
                <w:szCs w:val="20"/>
                <w:highlight w:val="none"/>
                <w:vertAlign w:val="baseline"/>
                <w:lang w:val="en-US" w:eastAsia="zh-CN"/>
              </w:rPr>
            </w:pPr>
            <w:r>
              <w:rPr>
                <w:rFonts w:hint="eastAsia" w:ascii="仿宋" w:hAnsi="仿宋" w:eastAsia="仿宋" w:cs="仿宋"/>
                <w:b/>
                <w:bCs/>
                <w:color w:val="auto"/>
                <w:sz w:val="20"/>
                <w:szCs w:val="20"/>
                <w:highlight w:val="none"/>
              </w:rPr>
              <w:t>评审内容</w:t>
            </w:r>
          </w:p>
        </w:tc>
        <w:tc>
          <w:tcPr>
            <w:tcW w:w="996"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0"/>
                <w:szCs w:val="20"/>
                <w:highlight w:val="none"/>
                <w:vertAlign w:val="baseline"/>
                <w:lang w:val="en-US" w:eastAsia="zh-CN"/>
              </w:rPr>
            </w:pPr>
            <w:r>
              <w:rPr>
                <w:rFonts w:hint="eastAsia" w:ascii="仿宋" w:hAnsi="仿宋" w:eastAsia="仿宋" w:cs="仿宋"/>
                <w:b/>
                <w:bCs/>
                <w:color w:val="auto"/>
                <w:sz w:val="20"/>
                <w:szCs w:val="20"/>
                <w:highlight w:val="none"/>
              </w:rPr>
              <w:t>分值</w:t>
            </w:r>
          </w:p>
        </w:tc>
        <w:tc>
          <w:tcPr>
            <w:tcW w:w="7011" w:type="dxa"/>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b/>
                <w:bCs/>
                <w:color w:val="auto"/>
                <w:kern w:val="2"/>
                <w:sz w:val="20"/>
                <w:szCs w:val="20"/>
                <w:highlight w:val="none"/>
                <w:vertAlign w:val="baseline"/>
                <w:lang w:val="en-US" w:eastAsia="zh-CN"/>
              </w:rPr>
            </w:pPr>
            <w:r>
              <w:rPr>
                <w:rFonts w:hint="eastAsia" w:ascii="仿宋" w:hAnsi="仿宋" w:eastAsia="仿宋" w:cs="仿宋"/>
                <w:b/>
                <w:bCs w:val="0"/>
                <w:color w:val="auto"/>
                <w:kern w:val="2"/>
                <w:sz w:val="20"/>
                <w:szCs w:val="20"/>
                <w:highlight w:val="none"/>
                <w:lang w:val="en-US" w:eastAsia="zh-CN"/>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53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同类项目</w:t>
            </w:r>
            <w:r>
              <w:rPr>
                <w:rFonts w:hint="eastAsia" w:ascii="仿宋" w:hAnsi="仿宋" w:eastAsia="仿宋" w:cs="仿宋"/>
                <w:color w:val="auto"/>
                <w:sz w:val="20"/>
                <w:szCs w:val="20"/>
                <w:highlight w:val="none"/>
                <w:lang w:val="en-US" w:eastAsia="zh-CN"/>
              </w:rPr>
              <w:t>业绩</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p>
          <w:p>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0"/>
                <w:szCs w:val="20"/>
                <w:highlight w:val="none"/>
                <w:vertAlign w:val="baseline"/>
                <w:lang w:val="en-US" w:eastAsia="zh-CN"/>
              </w:rPr>
            </w:pPr>
          </w:p>
        </w:tc>
        <w:tc>
          <w:tcPr>
            <w:tcW w:w="996"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0"/>
                <w:szCs w:val="20"/>
                <w:highlight w:val="none"/>
                <w:vertAlign w:val="baseline"/>
                <w:lang w:val="en-US" w:eastAsia="zh-CN"/>
              </w:rPr>
            </w:pPr>
            <w:r>
              <w:rPr>
                <w:rFonts w:hint="eastAsia" w:ascii="仿宋" w:hAnsi="仿宋" w:eastAsia="仿宋" w:cs="仿宋"/>
                <w:color w:val="auto"/>
                <w:sz w:val="20"/>
                <w:szCs w:val="20"/>
                <w:highlight w:val="none"/>
                <w:lang w:val="en-US" w:eastAsia="zh-CN"/>
              </w:rPr>
              <w:t>6</w:t>
            </w:r>
          </w:p>
        </w:tc>
        <w:tc>
          <w:tcPr>
            <w:tcW w:w="7011" w:type="dxa"/>
            <w:vAlign w:val="center"/>
          </w:tcPr>
          <w:p>
            <w:pPr>
              <w:pStyle w:val="3"/>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rPr>
              <w:t>每提供一个自2020年1月1日起签订类似项目经验（多品类烧腊、烧味制品供货或配送）得1分，本项最高得6分。少于三个品类的烧腊、烧味制品供货或配送项目均不得分。</w:t>
            </w:r>
          </w:p>
          <w:p>
            <w:pPr>
              <w:pStyle w:val="3"/>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rPr>
              <w:t>注：供应商需提供合同关键页（含签订合同双方的单位名称、合同项目名称、与含签订合同双方的落款盖章的关键页）复印件，并加盖公章，不提供不得分。同一客户单位不重复计分。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0"/>
                <w:szCs w:val="20"/>
                <w:highlight w:val="none"/>
                <w:vertAlign w:val="baseline"/>
                <w:lang w:val="en-US" w:eastAsia="zh-CN"/>
              </w:rPr>
            </w:pPr>
            <w:r>
              <w:rPr>
                <w:rFonts w:hint="eastAsia" w:ascii="仿宋" w:hAnsi="仿宋" w:eastAsia="仿宋" w:cs="仿宋"/>
                <w:color w:val="auto"/>
                <w:sz w:val="20"/>
                <w:szCs w:val="20"/>
                <w:highlight w:val="none"/>
              </w:rPr>
              <w:t>客户评价</w:t>
            </w:r>
          </w:p>
        </w:tc>
        <w:tc>
          <w:tcPr>
            <w:tcW w:w="996"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0"/>
                <w:szCs w:val="20"/>
                <w:highlight w:val="none"/>
                <w:vertAlign w:val="baseline"/>
                <w:lang w:val="en-US" w:eastAsia="zh-CN"/>
              </w:rPr>
            </w:pPr>
            <w:r>
              <w:rPr>
                <w:rFonts w:hint="eastAsia" w:ascii="仿宋" w:hAnsi="仿宋" w:eastAsia="仿宋" w:cs="仿宋"/>
                <w:color w:val="auto"/>
                <w:sz w:val="20"/>
                <w:szCs w:val="20"/>
                <w:highlight w:val="none"/>
                <w:lang w:val="en-US" w:eastAsia="zh-CN"/>
              </w:rPr>
              <w:t>6</w:t>
            </w:r>
          </w:p>
        </w:tc>
        <w:tc>
          <w:tcPr>
            <w:tcW w:w="7011" w:type="dxa"/>
            <w:vAlign w:val="center"/>
          </w:tcPr>
          <w:p>
            <w:pPr>
              <w:pStyle w:val="3"/>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rPr>
              <w:t>上述经认可的同类项目业绩中，供应商所服务的客户单位评价满意或优秀等正面评价的，每提供一个得1分，最高得6分。</w:t>
            </w:r>
          </w:p>
          <w:p>
            <w:pPr>
              <w:pStyle w:val="3"/>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rPr>
              <w:t>注：须提供含客户单位盖章的满意度评价证明资料，并加盖公章，不提供不得分。同一客户单位不重复计分。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企业体系</w:t>
            </w:r>
          </w:p>
          <w:p>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0"/>
                <w:szCs w:val="20"/>
                <w:highlight w:val="none"/>
                <w:vertAlign w:val="baseline"/>
                <w:lang w:val="en-US" w:eastAsia="zh-CN"/>
              </w:rPr>
            </w:pPr>
            <w:r>
              <w:rPr>
                <w:rFonts w:hint="eastAsia" w:ascii="仿宋" w:hAnsi="仿宋" w:eastAsia="仿宋" w:cs="仿宋"/>
                <w:color w:val="auto"/>
                <w:sz w:val="20"/>
                <w:szCs w:val="20"/>
                <w:highlight w:val="none"/>
                <w:lang w:val="en-US" w:eastAsia="zh-CN"/>
              </w:rPr>
              <w:t>认证情况</w:t>
            </w:r>
          </w:p>
        </w:tc>
        <w:tc>
          <w:tcPr>
            <w:tcW w:w="996"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0"/>
                <w:szCs w:val="20"/>
                <w:highlight w:val="none"/>
                <w:vertAlign w:val="baseline"/>
                <w:lang w:val="en-US" w:eastAsia="zh-CN"/>
              </w:rPr>
            </w:pPr>
            <w:r>
              <w:rPr>
                <w:rFonts w:hint="eastAsia" w:ascii="仿宋" w:hAnsi="仿宋" w:eastAsia="仿宋" w:cs="仿宋"/>
                <w:color w:val="auto"/>
                <w:sz w:val="20"/>
                <w:szCs w:val="20"/>
                <w:highlight w:val="none"/>
              </w:rPr>
              <w:t>6</w:t>
            </w:r>
          </w:p>
        </w:tc>
        <w:tc>
          <w:tcPr>
            <w:tcW w:w="701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lang w:val="en-US" w:eastAsia="zh-CN"/>
              </w:rPr>
              <w:t>供应商</w:t>
            </w:r>
            <w:r>
              <w:rPr>
                <w:rFonts w:hint="eastAsia" w:ascii="仿宋" w:hAnsi="仿宋" w:eastAsia="仿宋" w:cs="仿宋"/>
                <w:b w:val="0"/>
                <w:bCs w:val="0"/>
                <w:color w:val="auto"/>
                <w:sz w:val="20"/>
                <w:szCs w:val="20"/>
                <w:highlight w:val="none"/>
              </w:rPr>
              <w:t>具有有效期内的质量管理体系认证、环境管理体系认证、职业健康安全管理体系认证</w:t>
            </w:r>
            <w:r>
              <w:rPr>
                <w:rFonts w:hint="eastAsia" w:ascii="仿宋" w:hAnsi="仿宋" w:eastAsia="仿宋" w:cs="仿宋"/>
                <w:b w:val="0"/>
                <w:bCs w:val="0"/>
                <w:color w:val="auto"/>
                <w:sz w:val="20"/>
                <w:szCs w:val="20"/>
                <w:highlight w:val="none"/>
                <w:lang w:eastAsia="zh-CN"/>
              </w:rPr>
              <w:t>、</w:t>
            </w:r>
            <w:r>
              <w:rPr>
                <w:rFonts w:hint="eastAsia" w:ascii="仿宋" w:hAnsi="仿宋" w:eastAsia="仿宋" w:cs="仿宋"/>
                <w:b w:val="0"/>
                <w:bCs w:val="0"/>
                <w:color w:val="auto"/>
                <w:sz w:val="20"/>
                <w:szCs w:val="20"/>
                <w:highlight w:val="none"/>
              </w:rPr>
              <w:t>食品安全管理体系</w:t>
            </w:r>
            <w:r>
              <w:rPr>
                <w:rFonts w:hint="eastAsia" w:ascii="仿宋" w:hAnsi="仿宋" w:eastAsia="仿宋" w:cs="仿宋"/>
                <w:b w:val="0"/>
                <w:bCs w:val="0"/>
                <w:color w:val="auto"/>
                <w:sz w:val="20"/>
                <w:szCs w:val="20"/>
                <w:highlight w:val="none"/>
                <w:lang w:val="en-US" w:eastAsia="zh-CN"/>
              </w:rPr>
              <w:t>认证、</w:t>
            </w:r>
            <w:r>
              <w:rPr>
                <w:rFonts w:hint="eastAsia" w:ascii="仿宋" w:hAnsi="仿宋" w:eastAsia="仿宋" w:cs="仿宋"/>
                <w:b w:val="0"/>
                <w:bCs w:val="0"/>
                <w:color w:val="auto"/>
                <w:sz w:val="20"/>
                <w:szCs w:val="20"/>
                <w:highlight w:val="none"/>
              </w:rPr>
              <w:t>危害分析与安全控制点体系</w:t>
            </w:r>
            <w:r>
              <w:rPr>
                <w:rFonts w:hint="eastAsia" w:ascii="仿宋" w:hAnsi="仿宋" w:eastAsia="仿宋" w:cs="仿宋"/>
                <w:b w:val="0"/>
                <w:bCs w:val="0"/>
                <w:color w:val="auto"/>
                <w:sz w:val="20"/>
                <w:szCs w:val="20"/>
                <w:highlight w:val="none"/>
                <w:lang w:val="en-US" w:eastAsia="zh-CN"/>
              </w:rPr>
              <w:t>认证（HACCP）、</w:t>
            </w:r>
            <w:r>
              <w:rPr>
                <w:rFonts w:hint="eastAsia" w:ascii="仿宋" w:hAnsi="仿宋" w:eastAsia="仿宋" w:cs="仿宋"/>
                <w:b w:val="0"/>
                <w:bCs w:val="0"/>
                <w:color w:val="auto"/>
                <w:sz w:val="20"/>
                <w:szCs w:val="20"/>
                <w:highlight w:val="none"/>
              </w:rPr>
              <w:t>售后服务认证，每有一项得</w:t>
            </w:r>
            <w:r>
              <w:rPr>
                <w:rFonts w:hint="eastAsia" w:ascii="仿宋" w:hAnsi="仿宋" w:eastAsia="仿宋" w:cs="仿宋"/>
                <w:b w:val="0"/>
                <w:bCs w:val="0"/>
                <w:color w:val="auto"/>
                <w:sz w:val="20"/>
                <w:szCs w:val="20"/>
                <w:highlight w:val="none"/>
                <w:lang w:val="en-US" w:eastAsia="zh-CN"/>
              </w:rPr>
              <w:t>1</w:t>
            </w:r>
            <w:r>
              <w:rPr>
                <w:rFonts w:hint="eastAsia" w:ascii="仿宋" w:hAnsi="仿宋" w:eastAsia="仿宋" w:cs="仿宋"/>
                <w:b w:val="0"/>
                <w:bCs w:val="0"/>
                <w:color w:val="auto"/>
                <w:sz w:val="20"/>
                <w:szCs w:val="20"/>
                <w:highlight w:val="none"/>
              </w:rPr>
              <w:t>分，本项最高得6分。</w:t>
            </w:r>
          </w:p>
          <w:p>
            <w:pPr>
              <w:pStyle w:val="3"/>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kern w:val="2"/>
                <w:sz w:val="20"/>
                <w:szCs w:val="20"/>
                <w:highlight w:val="none"/>
                <w:lang w:val="en-US" w:eastAsia="zh-CN"/>
              </w:rPr>
              <w:t>注：须提供有效期内的证书复印件，加盖供应商公章，未提供不得分；若所提供的证书认证范围与本项目无关的，不得分。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0"/>
                <w:szCs w:val="20"/>
                <w:highlight w:val="none"/>
                <w:vertAlign w:val="baseline"/>
                <w:lang w:val="en-US" w:eastAsia="zh-CN"/>
              </w:rPr>
            </w:pPr>
            <w:r>
              <w:rPr>
                <w:rFonts w:hint="eastAsia" w:ascii="仿宋" w:hAnsi="仿宋" w:eastAsia="仿宋" w:cs="仿宋"/>
                <w:color w:val="auto"/>
                <w:sz w:val="20"/>
                <w:szCs w:val="20"/>
                <w:highlight w:val="none"/>
              </w:rPr>
              <w:t>食品安全责任险</w:t>
            </w:r>
          </w:p>
        </w:tc>
        <w:tc>
          <w:tcPr>
            <w:tcW w:w="996"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0"/>
                <w:szCs w:val="20"/>
                <w:highlight w:val="none"/>
                <w:vertAlign w:val="baseline"/>
                <w:lang w:val="en-US" w:eastAsia="zh-CN"/>
              </w:rPr>
            </w:pPr>
            <w:r>
              <w:rPr>
                <w:rFonts w:hint="eastAsia" w:ascii="仿宋" w:hAnsi="仿宋" w:eastAsia="仿宋" w:cs="仿宋"/>
                <w:color w:val="auto"/>
                <w:sz w:val="20"/>
                <w:szCs w:val="20"/>
                <w:highlight w:val="none"/>
              </w:rPr>
              <w:t>5</w:t>
            </w:r>
          </w:p>
        </w:tc>
        <w:tc>
          <w:tcPr>
            <w:tcW w:w="7011" w:type="dxa"/>
            <w:vAlign w:val="center"/>
          </w:tcPr>
          <w:p>
            <w:pPr>
              <w:pStyle w:val="3"/>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rPr>
              <w:t>供应商购买的食品安全责任保险情况（至响应文件提交截止日期仍在有效期内的）：</w:t>
            </w:r>
          </w:p>
          <w:p>
            <w:pPr>
              <w:pStyle w:val="3"/>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rPr>
              <w:t>1.累计保险金额≥15000万元的，得5分；</w:t>
            </w:r>
          </w:p>
          <w:p>
            <w:pPr>
              <w:pStyle w:val="3"/>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rPr>
              <w:t>2.8000万元≤保险金额＜15000万元的，得3分；</w:t>
            </w:r>
          </w:p>
          <w:p>
            <w:pPr>
              <w:pStyle w:val="3"/>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rPr>
              <w:t>3.5000万元≤保险金额＜8000万元的，得1分；</w:t>
            </w:r>
          </w:p>
          <w:p>
            <w:pPr>
              <w:pStyle w:val="3"/>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rPr>
              <w:t>4.其他不得分。</w:t>
            </w:r>
          </w:p>
          <w:p>
            <w:pPr>
              <w:pStyle w:val="3"/>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rPr>
              <w:t>备注：须提供投保的有效证明资料复印件，无提供或无法辨别的得0分。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0"/>
                <w:szCs w:val="20"/>
                <w:highlight w:val="none"/>
                <w:vertAlign w:val="baseline"/>
                <w:lang w:val="en-US" w:eastAsia="zh-CN"/>
              </w:rPr>
            </w:pPr>
            <w:r>
              <w:rPr>
                <w:rFonts w:hint="eastAsia" w:ascii="仿宋" w:hAnsi="仿宋" w:eastAsia="仿宋" w:cs="仿宋"/>
                <w:strike w:val="0"/>
                <w:dstrike w:val="0"/>
                <w:color w:val="auto"/>
                <w:sz w:val="20"/>
                <w:szCs w:val="20"/>
                <w:highlight w:val="none"/>
                <w:lang w:val="en-US" w:eastAsia="zh-CN"/>
              </w:rPr>
              <w:t>人员配备</w:t>
            </w:r>
          </w:p>
        </w:tc>
        <w:tc>
          <w:tcPr>
            <w:tcW w:w="996"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0"/>
                <w:szCs w:val="20"/>
                <w:highlight w:val="none"/>
                <w:vertAlign w:val="baseline"/>
                <w:lang w:val="en-US" w:eastAsia="zh-CN"/>
              </w:rPr>
            </w:pPr>
            <w:r>
              <w:rPr>
                <w:rFonts w:hint="eastAsia" w:ascii="仿宋" w:hAnsi="仿宋" w:eastAsia="仿宋" w:cs="仿宋"/>
                <w:strike w:val="0"/>
                <w:dstrike w:val="0"/>
                <w:color w:val="auto"/>
                <w:sz w:val="20"/>
                <w:szCs w:val="20"/>
                <w:highlight w:val="none"/>
                <w:lang w:val="en-US" w:eastAsia="zh-CN"/>
              </w:rPr>
              <w:t>6</w:t>
            </w:r>
          </w:p>
        </w:tc>
        <w:tc>
          <w:tcPr>
            <w:tcW w:w="701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trike w:val="0"/>
                <w:dstrike w:val="0"/>
                <w:color w:val="auto"/>
                <w:sz w:val="20"/>
                <w:szCs w:val="20"/>
                <w:highlight w:val="none"/>
                <w:lang w:val="en-US" w:eastAsia="zh-CN"/>
              </w:rPr>
            </w:pPr>
            <w:r>
              <w:rPr>
                <w:rFonts w:hint="eastAsia" w:ascii="仿宋" w:hAnsi="仿宋" w:eastAsia="仿宋" w:cs="仿宋"/>
                <w:b w:val="0"/>
                <w:bCs w:val="0"/>
                <w:strike w:val="0"/>
                <w:dstrike w:val="0"/>
                <w:color w:val="auto"/>
                <w:sz w:val="20"/>
                <w:szCs w:val="20"/>
                <w:highlight w:val="none"/>
                <w:lang w:val="en-US" w:eastAsia="zh-CN"/>
              </w:rPr>
              <w:t>供应商拟为本项目投入的团队人员中：</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trike w:val="0"/>
                <w:dstrike w:val="0"/>
                <w:color w:val="auto"/>
                <w:sz w:val="20"/>
                <w:szCs w:val="20"/>
                <w:highlight w:val="none"/>
                <w:lang w:val="en-US" w:eastAsia="zh-CN"/>
              </w:rPr>
            </w:pPr>
            <w:r>
              <w:rPr>
                <w:rFonts w:hint="eastAsia" w:ascii="仿宋" w:hAnsi="仿宋" w:eastAsia="仿宋" w:cs="仿宋"/>
                <w:b w:val="0"/>
                <w:bCs w:val="0"/>
                <w:strike w:val="0"/>
                <w:dstrike w:val="0"/>
                <w:color w:val="auto"/>
                <w:sz w:val="20"/>
                <w:szCs w:val="20"/>
                <w:highlight w:val="none"/>
                <w:lang w:val="en-US" w:eastAsia="zh-CN"/>
              </w:rPr>
              <w:t>（1）具有营养配餐员资格证书或营养师证书，得2分；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trike w:val="0"/>
                <w:dstrike w:val="0"/>
                <w:color w:val="auto"/>
                <w:sz w:val="20"/>
                <w:szCs w:val="20"/>
                <w:highlight w:val="none"/>
                <w:lang w:val="en-US" w:eastAsia="zh-CN"/>
              </w:rPr>
            </w:pPr>
            <w:r>
              <w:rPr>
                <w:rFonts w:hint="eastAsia" w:ascii="仿宋" w:hAnsi="仿宋" w:eastAsia="仿宋" w:cs="仿宋"/>
                <w:b w:val="0"/>
                <w:bCs w:val="0"/>
                <w:strike w:val="0"/>
                <w:dstrike w:val="0"/>
                <w:color w:val="auto"/>
                <w:sz w:val="20"/>
                <w:szCs w:val="20"/>
                <w:highlight w:val="none"/>
                <w:lang w:val="en-US" w:eastAsia="zh-CN"/>
              </w:rPr>
              <w:t>（2）具有中式烹调师资格证书，得2分；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trike w:val="0"/>
                <w:dstrike w:val="0"/>
                <w:color w:val="auto"/>
                <w:sz w:val="20"/>
                <w:szCs w:val="20"/>
                <w:highlight w:val="none"/>
                <w:lang w:val="en-US" w:eastAsia="zh-CN"/>
              </w:rPr>
            </w:pPr>
            <w:r>
              <w:rPr>
                <w:rFonts w:hint="eastAsia" w:ascii="仿宋" w:hAnsi="仿宋" w:eastAsia="仿宋" w:cs="仿宋"/>
                <w:b w:val="0"/>
                <w:bCs w:val="0"/>
                <w:strike w:val="0"/>
                <w:dstrike w:val="0"/>
                <w:color w:val="auto"/>
                <w:sz w:val="20"/>
                <w:szCs w:val="20"/>
                <w:highlight w:val="none"/>
                <w:lang w:val="en-US" w:eastAsia="zh-CN"/>
              </w:rPr>
              <w:t>（3）具有食品安全管理员证书，得2分。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color w:val="auto"/>
                <w:kern w:val="2"/>
                <w:sz w:val="20"/>
                <w:szCs w:val="20"/>
                <w:highlight w:val="none"/>
                <w:vertAlign w:val="baseline"/>
                <w:lang w:val="en-US" w:eastAsia="zh-CN"/>
              </w:rPr>
            </w:pPr>
            <w:r>
              <w:rPr>
                <w:rFonts w:hint="eastAsia" w:ascii="仿宋" w:hAnsi="仿宋" w:eastAsia="仿宋" w:cs="仿宋"/>
                <w:b w:val="0"/>
                <w:bCs w:val="0"/>
                <w:strike w:val="0"/>
                <w:dstrike w:val="0"/>
                <w:color w:val="auto"/>
                <w:sz w:val="20"/>
                <w:szCs w:val="20"/>
                <w:highlight w:val="none"/>
                <w:lang w:val="en-US" w:eastAsia="zh-CN"/>
              </w:rPr>
              <w:t>注：须同时提供证书复印件和供应商为证书持有人购买的自2022年6月至今任意连续三个月的社保证明，证明资料缺一不可，加盖供应商公章。同一人持有上述证书不得超过两个，否则仅按其余两项合计最高分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trike w:val="0"/>
                <w:dstrike w:val="0"/>
                <w:color w:val="auto"/>
                <w:sz w:val="20"/>
                <w:szCs w:val="20"/>
                <w:highlight w:val="none"/>
                <w:lang w:val="en-US" w:eastAsia="zh-CN"/>
              </w:rPr>
            </w:pPr>
            <w:r>
              <w:rPr>
                <w:rFonts w:hint="eastAsia" w:ascii="仿宋" w:hAnsi="仿宋" w:eastAsia="仿宋" w:cs="仿宋"/>
                <w:color w:val="auto"/>
                <w:sz w:val="20"/>
                <w:szCs w:val="20"/>
                <w:highlight w:val="none"/>
                <w:lang w:val="en-US" w:eastAsia="zh-CN"/>
              </w:rPr>
              <w:t>运输车辆</w:t>
            </w:r>
          </w:p>
        </w:tc>
        <w:tc>
          <w:tcPr>
            <w:tcW w:w="996"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trike w:val="0"/>
                <w:dstrike w:val="0"/>
                <w:color w:val="auto"/>
                <w:sz w:val="20"/>
                <w:szCs w:val="20"/>
                <w:highlight w:val="none"/>
                <w:lang w:val="en-US" w:eastAsia="zh-CN"/>
              </w:rPr>
            </w:pPr>
            <w:r>
              <w:rPr>
                <w:rFonts w:hint="eastAsia" w:ascii="仿宋" w:hAnsi="仿宋" w:eastAsia="仿宋" w:cs="仿宋"/>
                <w:color w:val="auto"/>
                <w:sz w:val="20"/>
                <w:szCs w:val="20"/>
                <w:highlight w:val="none"/>
                <w:lang w:val="en-US" w:eastAsia="zh-CN"/>
              </w:rPr>
              <w:t>6</w:t>
            </w:r>
          </w:p>
        </w:tc>
        <w:tc>
          <w:tcPr>
            <w:tcW w:w="7011"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供应商具备保障本项目的运输配送能力，对本项目每投入一辆自有或租赁的运输车辆得2分，最高得6分，材料不齐全的不得分。</w:t>
            </w:r>
          </w:p>
          <w:p>
            <w:pPr>
              <w:keepNext w:val="0"/>
              <w:keepLines w:val="0"/>
              <w:suppressLineNumbers w:val="0"/>
              <w:spacing w:before="0" w:beforeAutospacing="0" w:after="0" w:afterAutospacing="0"/>
              <w:ind w:left="0" w:right="0"/>
              <w:jc w:val="left"/>
              <w:rPr>
                <w:rFonts w:hint="eastAsia" w:ascii="仿宋" w:hAnsi="仿宋" w:eastAsia="仿宋" w:cs="仿宋"/>
                <w:b w:val="0"/>
                <w:bCs w:val="0"/>
                <w:strike w:val="0"/>
                <w:dstrike w:val="0"/>
                <w:color w:val="auto"/>
                <w:sz w:val="20"/>
                <w:szCs w:val="20"/>
                <w:highlight w:val="none"/>
              </w:rPr>
            </w:pPr>
            <w:r>
              <w:rPr>
                <w:rFonts w:hint="eastAsia" w:ascii="仿宋" w:hAnsi="仿宋" w:eastAsia="仿宋" w:cs="仿宋"/>
                <w:color w:val="auto"/>
                <w:sz w:val="20"/>
                <w:szCs w:val="20"/>
                <w:highlight w:val="none"/>
                <w:lang w:val="en-US" w:eastAsia="zh-CN"/>
              </w:rPr>
              <w:t>注：供应商自有车辆需提供《机动车行驶证》及购置发票复印件，租赁车辆需提供《机动车行驶证》及有效期内的租赁合同复印件作为证明材料，不清晰或未提供均不得分。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kern w:val="0"/>
                <w:sz w:val="20"/>
                <w:szCs w:val="20"/>
                <w:highlight w:val="none"/>
              </w:rPr>
              <w:t>配送响应</w:t>
            </w:r>
            <w:r>
              <w:rPr>
                <w:rFonts w:hint="eastAsia" w:ascii="仿宋" w:hAnsi="仿宋" w:eastAsia="仿宋" w:cs="仿宋"/>
                <w:color w:val="auto"/>
                <w:kern w:val="0"/>
                <w:sz w:val="20"/>
                <w:szCs w:val="20"/>
                <w:highlight w:val="none"/>
                <w:lang w:val="en-US" w:eastAsia="zh-CN"/>
              </w:rPr>
              <w:t>情况</w:t>
            </w:r>
          </w:p>
        </w:tc>
        <w:tc>
          <w:tcPr>
            <w:tcW w:w="996"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rPr>
              <w:t>5</w:t>
            </w:r>
          </w:p>
        </w:tc>
        <w:tc>
          <w:tcPr>
            <w:tcW w:w="7011"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供应商配送场所至采购人（院本部地址：广州市越秀区沿江西路107号）的配送响应时间：</w:t>
            </w:r>
          </w:p>
          <w:p>
            <w:pPr>
              <w:keepNext w:val="0"/>
              <w:keepLines w:val="0"/>
              <w:suppressLineNumbers w:val="0"/>
              <w:spacing w:before="0" w:beforeAutospacing="0" w:after="0" w:afterAutospacing="0"/>
              <w:ind w:left="0" w:right="0"/>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1.配送时间在60（含）分钟内得5分；</w:t>
            </w:r>
          </w:p>
          <w:p>
            <w:pPr>
              <w:keepNext w:val="0"/>
              <w:keepLines w:val="0"/>
              <w:suppressLineNumbers w:val="0"/>
              <w:spacing w:before="0" w:beforeAutospacing="0" w:after="0" w:afterAutospacing="0"/>
              <w:ind w:left="0" w:right="0"/>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2.配送时间在90（含）分钟内得3分；</w:t>
            </w:r>
          </w:p>
          <w:p>
            <w:pPr>
              <w:keepNext w:val="0"/>
              <w:keepLines w:val="0"/>
              <w:suppressLineNumbers w:val="0"/>
              <w:spacing w:before="0" w:beforeAutospacing="0" w:after="0" w:afterAutospacing="0"/>
              <w:ind w:left="0" w:right="0"/>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3.配送时间在120（含）分钟内得1分；</w:t>
            </w:r>
          </w:p>
          <w:p>
            <w:pPr>
              <w:keepNext w:val="0"/>
              <w:keepLines w:val="0"/>
              <w:suppressLineNumbers w:val="0"/>
              <w:spacing w:before="0" w:beforeAutospacing="0" w:after="0" w:afterAutospacing="0"/>
              <w:ind w:left="0" w:right="0"/>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4.其他不得分。</w:t>
            </w:r>
          </w:p>
          <w:p>
            <w:pPr>
              <w:keepNext w:val="0"/>
              <w:keepLines w:val="0"/>
              <w:suppressLineNumbers w:val="0"/>
              <w:spacing w:before="0" w:beforeAutospacing="0" w:after="0" w:afterAutospacing="0"/>
              <w:ind w:left="0" w:right="0"/>
              <w:jc w:val="left"/>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注：需同时提供相关服务响应时间承诺与响应时间的相关证明材料复印件，承诺和证明材料缺一不可。（响应时间的相关证明材料复印件包括但不限于以电子地图测算的最短驾车时间为准，附页面截图）</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right="0" w:firstLine="480" w:firstLineChars="200"/>
        <w:jc w:val="both"/>
        <w:rPr>
          <w:rFonts w:hint="eastAsia" w:ascii="仿宋" w:hAnsi="仿宋" w:eastAsia="仿宋" w:cs="仿宋"/>
          <w:b/>
          <w:bCs/>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（3）技术评分：评审小组就各响应人对技术评审内容的各项要求进行评分，评审的具体内容见《技术评审表》。</w:t>
      </w:r>
    </w:p>
    <w:p>
      <w:pPr>
        <w:keepNext w:val="0"/>
        <w:keepLines w:val="0"/>
        <w:widowControl w:val="0"/>
        <w:suppressLineNumbers w:val="0"/>
        <w:spacing w:before="0" w:beforeAutospacing="0" w:after="0" w:afterAutospacing="0"/>
        <w:ind w:left="0" w:right="0"/>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 xml:space="preserve">        技术评审表（30分）</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832"/>
        <w:gridCol w:w="7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6"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0"/>
                <w:szCs w:val="20"/>
                <w:highlight w:val="none"/>
                <w:vertAlign w:val="baseline"/>
                <w:lang w:val="en-US" w:eastAsia="zh-CN"/>
              </w:rPr>
            </w:pPr>
            <w:r>
              <w:rPr>
                <w:rFonts w:hint="eastAsia" w:ascii="仿宋" w:hAnsi="仿宋" w:eastAsia="仿宋" w:cs="仿宋"/>
                <w:b/>
                <w:bCs/>
                <w:color w:val="auto"/>
                <w:sz w:val="20"/>
                <w:szCs w:val="20"/>
                <w:highlight w:val="none"/>
              </w:rPr>
              <w:t>评审内容</w:t>
            </w:r>
          </w:p>
        </w:tc>
        <w:tc>
          <w:tcPr>
            <w:tcW w:w="8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分值</w:t>
            </w:r>
          </w:p>
        </w:tc>
        <w:tc>
          <w:tcPr>
            <w:tcW w:w="745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vertAlign w:val="baseline"/>
                <w:lang w:val="en-US" w:eastAsia="zh-CN"/>
              </w:rPr>
            </w:pPr>
            <w:r>
              <w:rPr>
                <w:rFonts w:hint="eastAsia" w:ascii="仿宋" w:hAnsi="仿宋" w:eastAsia="仿宋" w:cs="仿宋"/>
                <w:b/>
                <w:bCs w:val="0"/>
                <w:color w:val="auto"/>
                <w:kern w:val="2"/>
                <w:sz w:val="20"/>
                <w:szCs w:val="20"/>
                <w:highlight w:val="none"/>
                <w:lang w:val="en-US" w:eastAsia="zh-CN"/>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vertAlign w:val="baseline"/>
                <w:lang w:val="en-US" w:eastAsia="zh-CN"/>
              </w:rPr>
            </w:pPr>
            <w:r>
              <w:rPr>
                <w:rFonts w:hint="eastAsia" w:ascii="仿宋" w:hAnsi="仿宋" w:eastAsia="仿宋" w:cs="仿宋"/>
                <w:color w:val="auto"/>
                <w:sz w:val="20"/>
                <w:szCs w:val="20"/>
                <w:highlight w:val="none"/>
              </w:rPr>
              <w:t>食品来源</w:t>
            </w:r>
          </w:p>
        </w:tc>
        <w:tc>
          <w:tcPr>
            <w:tcW w:w="8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w:t>
            </w:r>
          </w:p>
        </w:tc>
        <w:tc>
          <w:tcPr>
            <w:tcW w:w="7459"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根据供应商提供的食品来源说明评审：</w:t>
            </w:r>
          </w:p>
          <w:p>
            <w:pPr>
              <w:keepNext w:val="0"/>
              <w:keepLines w:val="0"/>
              <w:suppressLineNumbers w:val="0"/>
              <w:spacing w:before="0" w:beforeAutospacing="0" w:after="0" w:afterAutospacing="0"/>
              <w:ind w:left="0" w:right="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1、供应商供应的食品品质有保障，来源说明详细具体，涵盖面广，得4分；来源说明基本齐全，得2分；无说明的得0分。</w:t>
            </w:r>
          </w:p>
          <w:p>
            <w:pPr>
              <w:keepNext w:val="0"/>
              <w:keepLines w:val="0"/>
              <w:suppressLineNumbers w:val="0"/>
              <w:spacing w:before="0" w:beforeAutospacing="0" w:after="0" w:afterAutospacing="0"/>
              <w:ind w:left="0" w:right="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2、供应商有稳定的货源保障，每提供一份采购合同或经销授权等食材渠道证明材料得2分，最多得4分。</w:t>
            </w:r>
          </w:p>
          <w:p>
            <w:pPr>
              <w:keepNext w:val="0"/>
              <w:keepLines w:val="0"/>
              <w:suppressLineNumbers w:val="0"/>
              <w:spacing w:before="0" w:beforeAutospacing="0" w:after="0" w:afterAutospacing="0"/>
              <w:ind w:left="0" w:right="0"/>
              <w:jc w:val="left"/>
              <w:rPr>
                <w:rFonts w:hint="eastAsia" w:ascii="仿宋" w:hAnsi="仿宋" w:eastAsia="仿宋" w:cs="仿宋"/>
                <w:color w:val="auto"/>
                <w:sz w:val="20"/>
                <w:szCs w:val="20"/>
                <w:highlight w:val="none"/>
                <w:vertAlign w:val="baseline"/>
                <w:lang w:val="en-US" w:eastAsia="zh-CN"/>
              </w:rPr>
            </w:pPr>
            <w:r>
              <w:rPr>
                <w:rFonts w:hint="eastAsia" w:ascii="仿宋" w:hAnsi="仿宋" w:eastAsia="仿宋" w:cs="仿宋"/>
                <w:color w:val="auto"/>
                <w:sz w:val="20"/>
                <w:szCs w:val="20"/>
                <w:highlight w:val="none"/>
              </w:rPr>
              <w:t>注：须提供有效合同（合作协议）或授权证明扫描件或复印件，证明资料加盖供应商公章。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vertAlign w:val="baseline"/>
                <w:lang w:val="en-US" w:eastAsia="zh-CN"/>
              </w:rPr>
            </w:pPr>
            <w:r>
              <w:rPr>
                <w:rFonts w:hint="eastAsia" w:ascii="仿宋" w:hAnsi="仿宋" w:eastAsia="仿宋" w:cs="仿宋"/>
                <w:color w:val="auto"/>
                <w:sz w:val="20"/>
                <w:szCs w:val="20"/>
                <w:highlight w:val="none"/>
              </w:rPr>
              <w:t>食品质量保证方案</w:t>
            </w:r>
          </w:p>
        </w:tc>
        <w:tc>
          <w:tcPr>
            <w:tcW w:w="8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4</w:t>
            </w:r>
          </w:p>
        </w:tc>
        <w:tc>
          <w:tcPr>
            <w:tcW w:w="7459"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 xml:space="preserve">1、所投的熟食类品牌为供应商所有或授权合作经营，得4分； </w:t>
            </w:r>
          </w:p>
          <w:p>
            <w:pPr>
              <w:keepNext w:val="0"/>
              <w:keepLines w:val="0"/>
              <w:suppressLineNumbers w:val="0"/>
              <w:spacing w:before="0" w:beforeAutospacing="0" w:after="0" w:afterAutospacing="0"/>
              <w:ind w:left="0" w:right="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 xml:space="preserve">2、未提供授权合作经营证明，不得分。 </w:t>
            </w:r>
          </w:p>
          <w:p>
            <w:pPr>
              <w:keepNext w:val="0"/>
              <w:keepLines w:val="0"/>
              <w:suppressLineNumbers w:val="0"/>
              <w:spacing w:before="0" w:beforeAutospacing="0" w:after="0" w:afterAutospacing="0"/>
              <w:ind w:left="0" w:right="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 xml:space="preserve">备注：①所投熟食类品牌为供应商所有：须提供有效期内的生产许可证复印件； </w:t>
            </w:r>
          </w:p>
          <w:p>
            <w:pPr>
              <w:keepNext w:val="0"/>
              <w:keepLines w:val="0"/>
              <w:suppressLineNumbers w:val="0"/>
              <w:spacing w:before="0" w:beforeAutospacing="0" w:after="0" w:afterAutospacing="0"/>
              <w:ind w:left="0" w:right="0"/>
              <w:jc w:val="left"/>
              <w:rPr>
                <w:rFonts w:hint="eastAsia" w:ascii="仿宋" w:hAnsi="仿宋" w:eastAsia="仿宋" w:cs="仿宋"/>
                <w:color w:val="auto"/>
                <w:sz w:val="20"/>
                <w:szCs w:val="20"/>
                <w:highlight w:val="none"/>
                <w:vertAlign w:val="baseline"/>
                <w:lang w:val="en-US" w:eastAsia="zh-CN"/>
              </w:rPr>
            </w:pPr>
            <w:r>
              <w:rPr>
                <w:rFonts w:hint="eastAsia" w:ascii="仿宋" w:hAnsi="仿宋" w:eastAsia="仿宋" w:cs="仿宋"/>
                <w:color w:val="auto"/>
                <w:sz w:val="20"/>
                <w:szCs w:val="20"/>
                <w:highlight w:val="none"/>
              </w:rPr>
              <w:t>②所投熟食类品牌为授权合作经营：须提供生产企业名称、地址、负责人及其电话，同时提供合作协议复印件、生产企业营业执照复印件、生产企业食品生产许可证复印件。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vertAlign w:val="baseline"/>
                <w:lang w:val="en-US" w:eastAsia="zh-CN"/>
              </w:rPr>
            </w:pPr>
          </w:p>
        </w:tc>
        <w:tc>
          <w:tcPr>
            <w:tcW w:w="8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8</w:t>
            </w:r>
          </w:p>
        </w:tc>
        <w:tc>
          <w:tcPr>
            <w:tcW w:w="7459" w:type="dxa"/>
            <w:vAlign w:val="center"/>
          </w:tcPr>
          <w:p>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根据供应商所响应食品的生产、加工、包装、保存、运输、装卸、仓储各环节的质量保证进行评分：</w:t>
            </w:r>
          </w:p>
          <w:p>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食品质量保证方案结合本项目实际，清晰合理，全面、完善，合理性和可实施性强，得8分；</w:t>
            </w:r>
          </w:p>
          <w:p>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食品质量保证方案结合本项目实际，比较清晰合理，比较全面、完善，合理性和可实施性较强，得5分；</w:t>
            </w:r>
          </w:p>
          <w:p>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食品质量保证方案不清晰合理，完整性、合理性和可实施性一般，得2分；</w:t>
            </w:r>
          </w:p>
          <w:p>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color w:val="auto"/>
                <w:sz w:val="20"/>
                <w:szCs w:val="20"/>
                <w:highlight w:val="none"/>
                <w:vertAlign w:val="baseline"/>
                <w:lang w:val="en-US" w:eastAsia="zh-CN"/>
              </w:rPr>
            </w:pPr>
            <w:r>
              <w:rPr>
                <w:rFonts w:hint="eastAsia" w:ascii="仿宋" w:hAnsi="仿宋" w:eastAsia="仿宋" w:cs="仿宋"/>
                <w:color w:val="auto"/>
                <w:sz w:val="20"/>
                <w:szCs w:val="20"/>
                <w:highlight w:val="none"/>
              </w:rPr>
              <w:t>无食品质量保证方案或其他情况得0分。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vertAlign w:val="baseline"/>
                <w:lang w:val="en-US" w:eastAsia="zh-CN"/>
              </w:rPr>
            </w:pPr>
            <w:r>
              <w:rPr>
                <w:rFonts w:hint="eastAsia" w:ascii="仿宋" w:hAnsi="仿宋" w:eastAsia="仿宋" w:cs="仿宋"/>
                <w:color w:val="auto"/>
                <w:sz w:val="20"/>
                <w:szCs w:val="20"/>
                <w:highlight w:val="none"/>
              </w:rPr>
              <w:t>配送服务方案</w:t>
            </w:r>
          </w:p>
        </w:tc>
        <w:tc>
          <w:tcPr>
            <w:tcW w:w="8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10</w:t>
            </w:r>
          </w:p>
        </w:tc>
        <w:tc>
          <w:tcPr>
            <w:tcW w:w="7459"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 xml:space="preserve">针对为本项目制定的配送方案、专门配送负责人情况方面评审： </w:t>
            </w:r>
          </w:p>
          <w:p>
            <w:pPr>
              <w:keepNext w:val="0"/>
              <w:keepLines w:val="0"/>
              <w:suppressLineNumbers w:val="0"/>
              <w:spacing w:before="0" w:beforeAutospacing="0" w:after="0" w:afterAutospacing="0"/>
              <w:ind w:left="0" w:right="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配送方案针对性强、合理可行、配送时限高效明确、有充足保障，专门配送负责人相关经验丰富，配送流程完善清晰，完全满足或优于采购需求要求得10分；</w:t>
            </w:r>
          </w:p>
          <w:p>
            <w:pPr>
              <w:keepNext w:val="0"/>
              <w:keepLines w:val="0"/>
              <w:suppressLineNumbers w:val="0"/>
              <w:spacing w:before="0" w:beforeAutospacing="0" w:after="0" w:afterAutospacing="0"/>
              <w:ind w:left="0" w:right="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 xml:space="preserve">配送方案具有针对性和可行性、配送时限较好、有保障，专门配送负责人相关经验较丰富，配送流程比较完善，满足采购需求要求得7分； </w:t>
            </w:r>
          </w:p>
          <w:p>
            <w:pPr>
              <w:keepNext w:val="0"/>
              <w:keepLines w:val="0"/>
              <w:suppressLineNumbers w:val="0"/>
              <w:spacing w:before="0" w:beforeAutospacing="0" w:after="0" w:afterAutospacing="0"/>
              <w:ind w:left="0" w:right="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 xml:space="preserve">配送方案有一定的针对性、较为合理、明确配送时限、有一定保障，专门配送负责人相关经验一般，配送流程一般，基本满足采购需求要求得4分； </w:t>
            </w:r>
          </w:p>
          <w:p>
            <w:pPr>
              <w:keepNext w:val="0"/>
              <w:keepLines w:val="0"/>
              <w:suppressLineNumbers w:val="0"/>
              <w:spacing w:before="0" w:beforeAutospacing="0" w:after="0" w:afterAutospacing="0"/>
              <w:ind w:left="0" w:right="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 xml:space="preserve">配送方案缺乏针对性、配送时限差，专门配送负责人无相关经验，配送流程合理性或可行性欠缺的，得2分； </w:t>
            </w:r>
          </w:p>
          <w:p>
            <w:pPr>
              <w:keepNext w:val="0"/>
              <w:keepLines w:val="0"/>
              <w:suppressLineNumbers w:val="0"/>
              <w:spacing w:before="0" w:beforeAutospacing="0" w:after="0" w:afterAutospacing="0"/>
              <w:ind w:left="0" w:right="0"/>
              <w:jc w:val="left"/>
              <w:rPr>
                <w:rFonts w:hint="eastAsia" w:ascii="仿宋" w:hAnsi="仿宋" w:eastAsia="仿宋" w:cs="仿宋"/>
                <w:color w:val="auto"/>
                <w:sz w:val="20"/>
                <w:szCs w:val="20"/>
                <w:highlight w:val="none"/>
                <w:vertAlign w:val="baseline"/>
                <w:lang w:val="en-US" w:eastAsia="zh-CN"/>
              </w:rPr>
            </w:pPr>
            <w:r>
              <w:rPr>
                <w:rFonts w:hint="eastAsia" w:ascii="仿宋" w:hAnsi="仿宋" w:eastAsia="仿宋" w:cs="仿宋"/>
                <w:color w:val="auto"/>
                <w:sz w:val="20"/>
                <w:szCs w:val="20"/>
                <w:highlight w:val="none"/>
              </w:rPr>
              <w:t>配送方案针对性差、缺乏保障方案，得0分。</w:t>
            </w:r>
          </w:p>
        </w:tc>
      </w:tr>
    </w:tbl>
    <w:p>
      <w:pPr>
        <w:pStyle w:val="28"/>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满足比选文件要求且总报价最低的价格为评分基准价，价格得分＝（评分基准价/响应报价）*30，保留两位小数）。</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T ＋ M </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      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      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T      某个响应人的技术评审得分；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M      某个响应人的商务评审得分；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根据最终评审的结果，推荐综合得分排名第一的</w:t>
      </w:r>
      <w:r>
        <w:rPr>
          <w:rFonts w:hint="eastAsia" w:ascii="仿宋" w:hAnsi="仿宋" w:eastAsia="仿宋" w:cs="仿宋"/>
          <w:color w:val="000000"/>
          <w:sz w:val="24"/>
          <w:szCs w:val="24"/>
          <w:highlight w:val="none"/>
          <w:lang w:val="en-US" w:eastAsia="zh-CN"/>
        </w:rPr>
        <w:t>响应人为成交候选人</w:t>
      </w:r>
      <w:r>
        <w:rPr>
          <w:rFonts w:hint="eastAsia" w:ascii="仿宋" w:hAnsi="仿宋" w:eastAsia="仿宋" w:cs="仿宋"/>
          <w:color w:val="000000"/>
          <w:sz w:val="24"/>
          <w:szCs w:val="24"/>
          <w:highlight w:val="none"/>
        </w:rPr>
        <w:t>。综合得分相同的，按照响应报价由低到高的顺序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报价相同的，按照技术部分得分（由高到低）顺序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 xml:space="preserve">协助答复质疑。  </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pPr>
        <w:pStyle w:val="28"/>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pPr>
        <w:pStyle w:val="28"/>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pPr>
        <w:pStyle w:val="28"/>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pPr>
        <w:pStyle w:val="28"/>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pPr>
        <w:pStyle w:val="28"/>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pPr>
        <w:pStyle w:val="28"/>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质疑接收机构名称：中山大学孙逸仙纪念医院纪检监察部、招投标与采购管理办公室</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质疑接收机构地址：广州市</w:t>
      </w:r>
      <w:r>
        <w:rPr>
          <w:rFonts w:hint="eastAsia" w:ascii="仿宋" w:hAnsi="仿宋" w:eastAsia="仿宋" w:cs="仿宋"/>
          <w:sz w:val="24"/>
          <w:szCs w:val="24"/>
          <w:highlight w:val="none"/>
          <w:lang w:val="en-US" w:eastAsia="zh-CN"/>
        </w:rPr>
        <w:t>越秀区</w:t>
      </w:r>
      <w:r>
        <w:rPr>
          <w:rFonts w:hint="eastAsia" w:ascii="仿宋" w:hAnsi="仿宋" w:eastAsia="仿宋" w:cs="仿宋"/>
          <w:sz w:val="24"/>
          <w:szCs w:val="24"/>
          <w:highlight w:val="none"/>
        </w:rPr>
        <w:t>沿江西路107号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广州市越秀区长堤大马路171号威力斯大楼907室</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质疑接收机构电话：020-81332501、020-81338035（工作时间：8：00-12:00,14:30-17：30）</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采购人与成交人自成交通知书发出之日起三十日内，按比选文件要求和成交人响应文件承诺签订采购合同，但不得超出比选文件和成交人响应文件的范围、也不得再行订立背离合同实质性内容的其他协议。</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36"/>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sz w:val="24"/>
          <w:szCs w:val="36"/>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sz w:val="24"/>
          <w:szCs w:val="36"/>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11"/>
        <w:rPr>
          <w:rFonts w:hint="eastAsia"/>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 xml:space="preserve">章  </w:t>
      </w:r>
      <w:r>
        <w:rPr>
          <w:rFonts w:hint="eastAsia" w:ascii="微软雅黑" w:hAnsi="微软雅黑" w:eastAsia="微软雅黑" w:cs="微软雅黑"/>
          <w:color w:val="000000"/>
          <w:highlight w:val="none"/>
          <w:lang w:val="en-US" w:eastAsia="zh-CN"/>
        </w:rPr>
        <w:t>合同参考文本</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pStyle w:val="2"/>
        <w:rPr>
          <w:rFonts w:hint="eastAsia" w:ascii="仿宋" w:hAnsi="仿宋" w:eastAsia="仿宋" w:cs="仿宋"/>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rPr>
        <w:t xml:space="preserve">        (项目)</w:t>
      </w:r>
    </w:p>
    <w:p>
      <w:pPr>
        <w:spacing w:beforeAutospacing="1" w:line="360" w:lineRule="auto"/>
        <w:rPr>
          <w:rFonts w:hint="eastAsia" w:ascii="仿宋" w:hAnsi="仿宋" w:eastAsia="仿宋" w:cs="仿宋"/>
          <w:b/>
          <w:color w:val="000000"/>
          <w:sz w:val="48"/>
          <w:szCs w:val="48"/>
          <w:highlight w:val="none"/>
        </w:rPr>
      </w:pP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pPr>
        <w:spacing w:beforeAutospacing="1" w:line="360" w:lineRule="auto"/>
        <w:rPr>
          <w:rFonts w:hint="eastAsia" w:ascii="仿宋" w:hAnsi="仿宋" w:eastAsia="仿宋" w:cs="仿宋"/>
          <w:b/>
          <w:color w:val="000000"/>
          <w:sz w:val="28"/>
          <w:szCs w:val="28"/>
          <w:highlight w:val="none"/>
        </w:rPr>
      </w:pPr>
    </w:p>
    <w:tbl>
      <w:tblPr>
        <w:tblStyle w:val="23"/>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pPr>
        <w:spacing w:beforeAutospacing="1" w:line="360" w:lineRule="auto"/>
        <w:rPr>
          <w:rFonts w:hint="eastAsia" w:ascii="仿宋_GB2312" w:eastAsia="仿宋_GB2312" w:cs="仿宋_GB2312"/>
          <w:b/>
          <w:color w:val="000000"/>
          <w:sz w:val="28"/>
          <w:szCs w:val="28"/>
          <w:highlight w:val="none"/>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8"/>
        <w:ind w:firstLine="0" w:firstLineChars="0"/>
        <w:rPr>
          <w:rFonts w:hint="eastAsia" w:ascii="仿宋_GB2312" w:eastAsia="仿宋_GB2312" w:cs="仿宋_GB2312"/>
          <w:b/>
          <w:color w:val="000000"/>
          <w:sz w:val="28"/>
          <w:szCs w:val="28"/>
          <w:highlight w:val="none"/>
        </w:rPr>
      </w:pPr>
    </w:p>
    <w:p>
      <w:pPr>
        <w:pStyle w:val="28"/>
        <w:ind w:firstLine="0" w:firstLineChars="0"/>
        <w:rPr>
          <w:rFonts w:hint="eastAsia" w:ascii="仿宋_GB2312" w:eastAsia="仿宋_GB2312" w:cs="仿宋_GB2312"/>
          <w:b/>
          <w:color w:val="000000"/>
          <w:sz w:val="28"/>
          <w:szCs w:val="28"/>
          <w:highlight w:val="none"/>
        </w:rPr>
      </w:pPr>
    </w:p>
    <w:p>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pPr>
        <w:spacing w:beforeAutospacing="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sz w:val="24"/>
          <w:szCs w:val="24"/>
          <w:highlight w:val="none"/>
        </w:rPr>
        <w:t>甲方（</w:t>
      </w:r>
      <w:r>
        <w:rPr>
          <w:rFonts w:hint="eastAsia" w:ascii="仿宋" w:hAnsi="仿宋" w:eastAsia="仿宋" w:cs="仿宋"/>
          <w:color w:val="000000" w:themeColor="text1"/>
          <w:sz w:val="24"/>
          <w:szCs w:val="24"/>
          <w:highlight w:val="none"/>
          <w14:textFill>
            <w14:solidFill>
              <w14:schemeClr w14:val="tx1"/>
            </w14:solidFill>
          </w14:textFill>
        </w:rPr>
        <w:t>采购方）：中山大学孙逸仙纪念医院</w:t>
      </w:r>
    </w:p>
    <w:p>
      <w:pPr>
        <w:spacing w:beforeAutospacing="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乙方（成交方）：</w:t>
      </w:r>
    </w:p>
    <w:p>
      <w:pPr>
        <w:spacing w:beforeAutospacing="1"/>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根据《中华人民共和国民法典》及</w:t>
      </w:r>
      <w:r>
        <w:rPr>
          <w:rFonts w:hint="eastAsia" w:ascii="仿宋" w:hAnsi="仿宋" w:eastAsia="仿宋" w:cs="仿宋"/>
          <w:color w:val="000000" w:themeColor="text1"/>
          <w:sz w:val="24"/>
          <w:szCs w:val="24"/>
          <w:highlight w:val="none"/>
          <w:u w:val="single"/>
          <w14:textFill>
            <w14:solidFill>
              <w14:schemeClr w14:val="tx1"/>
            </w14:solidFill>
          </w14:textFill>
        </w:rPr>
        <w:t>中山大学孙逸仙纪念医院烧腊制品配送服务项目</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比选</w:t>
      </w:r>
      <w:r>
        <w:rPr>
          <w:rFonts w:hint="eastAsia" w:ascii="仿宋" w:hAnsi="仿宋" w:eastAsia="仿宋" w:cs="仿宋"/>
          <w:color w:val="000000" w:themeColor="text1"/>
          <w:sz w:val="24"/>
          <w:szCs w:val="24"/>
          <w:highlight w:val="none"/>
          <w:u w:val="single"/>
          <w14:textFill>
            <w14:solidFill>
              <w14:schemeClr w14:val="tx1"/>
            </w14:solidFill>
          </w14:textFill>
        </w:rPr>
        <w:t>文件</w:t>
      </w:r>
      <w:r>
        <w:rPr>
          <w:rFonts w:hint="eastAsia" w:ascii="仿宋" w:hAnsi="仿宋" w:eastAsia="仿宋" w:cs="仿宋"/>
          <w:color w:val="000000" w:themeColor="text1"/>
          <w:sz w:val="24"/>
          <w:szCs w:val="24"/>
          <w:highlight w:val="none"/>
          <w14:textFill>
            <w14:solidFill>
              <w14:schemeClr w14:val="tx1"/>
            </w14:solidFill>
          </w14:textFill>
        </w:rPr>
        <w:t xml:space="preserve">及采购结果的要求，甲方向乙方订购下列货物及其服务。为明确双方责任和权利，甲乙双方经商议后特签订本合同，共同遵守。具体条款如下: </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一、货物的品种、数量、价格、供应期限: </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1．货物的品种：烧腊制品。</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2．采购的具体数量和品种需求以</w:t>
      </w:r>
      <w:r>
        <w:rPr>
          <w:rFonts w:hint="eastAsia" w:ascii="仿宋" w:hAnsi="仿宋" w:eastAsia="仿宋" w:cs="仿宋"/>
          <w:color w:val="000000" w:themeColor="text1"/>
          <w:sz w:val="24"/>
          <w:szCs w:val="24"/>
          <w:highlight w:val="none"/>
          <w:lang w:eastAsia="zh-CN"/>
          <w14:textFill>
            <w14:solidFill>
              <w14:schemeClr w14:val="tx1"/>
            </w14:solidFill>
          </w14:textFill>
        </w:rPr>
        <w:t>甲方</w:t>
      </w:r>
      <w:r>
        <w:rPr>
          <w:rFonts w:hint="eastAsia" w:ascii="仿宋" w:hAnsi="仿宋" w:eastAsia="仿宋" w:cs="仿宋"/>
          <w:color w:val="000000" w:themeColor="text1"/>
          <w:sz w:val="24"/>
          <w:szCs w:val="24"/>
          <w:highlight w:val="none"/>
          <w14:textFill>
            <w14:solidFill>
              <w14:schemeClr w14:val="tx1"/>
            </w14:solidFill>
          </w14:textFill>
        </w:rPr>
        <w:t>实际采购为准。</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．本项目具体供应服务期限为自合同签订之日起1年或累计烧腊制品实际结算款项达到采购预算上限，以先到者为准。</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4.供货</w:t>
      </w:r>
      <w:r>
        <w:rPr>
          <w:rFonts w:hint="eastAsia" w:ascii="仿宋" w:hAnsi="仿宋" w:eastAsia="仿宋" w:cs="仿宋"/>
          <w:color w:val="000000" w:themeColor="text1"/>
          <w:sz w:val="24"/>
          <w:szCs w:val="24"/>
          <w:highlight w:val="none"/>
          <w14:textFill>
            <w14:solidFill>
              <w14:schemeClr w14:val="tx1"/>
            </w14:solidFill>
          </w14:textFill>
        </w:rPr>
        <w:t>单价、合同暂定价</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tbl>
      <w:tblPr>
        <w:tblStyle w:val="23"/>
        <w:tblpPr w:leftFromText="180" w:rightFromText="180" w:vertAnchor="text" w:tblpXSpec="center" w:tblpY="1"/>
        <w:tblOverlap w:val="never"/>
        <w:tblW w:w="9842" w:type="dxa"/>
        <w:jc w:val="center"/>
        <w:tblLayout w:type="fixed"/>
        <w:tblCellMar>
          <w:top w:w="0" w:type="dxa"/>
          <w:left w:w="0" w:type="dxa"/>
          <w:bottom w:w="0" w:type="dxa"/>
          <w:right w:w="0" w:type="dxa"/>
        </w:tblCellMar>
      </w:tblPr>
      <w:tblGrid>
        <w:gridCol w:w="546"/>
        <w:gridCol w:w="1461"/>
        <w:gridCol w:w="2202"/>
        <w:gridCol w:w="1617"/>
        <w:gridCol w:w="2008"/>
        <w:gridCol w:w="2008"/>
      </w:tblGrid>
      <w:tr>
        <w:tblPrEx>
          <w:tblCellMar>
            <w:top w:w="0" w:type="dxa"/>
            <w:left w:w="0" w:type="dxa"/>
            <w:bottom w:w="0" w:type="dxa"/>
            <w:right w:w="0" w:type="dxa"/>
          </w:tblCellMar>
        </w:tblPrEx>
        <w:trPr>
          <w:trHeight w:val="164"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D0CECE"/>
            <w:noWrap w:val="0"/>
            <w:tcMar>
              <w:top w:w="10" w:type="dxa"/>
              <w:left w:w="10" w:type="dxa"/>
              <w:right w:w="10" w:type="dxa"/>
            </w:tcMar>
            <w:vAlign w:val="center"/>
          </w:tcPr>
          <w:p>
            <w:pPr>
              <w:keepNext w:val="0"/>
              <w:keepLines w:val="0"/>
              <w:widowControl/>
              <w:suppressLineNumbers w:val="0"/>
              <w:snapToGrid w:val="0"/>
              <w:spacing w:before="0" w:beforeAutospacing="0" w:after="0" w:afterAutospacing="0" w:line="312" w:lineRule="auto"/>
              <w:ind w:left="0" w:right="0"/>
              <w:jc w:val="center"/>
              <w:textAlignment w:val="center"/>
              <w:rPr>
                <w:rFonts w:hint="eastAsia" w:ascii="仿宋" w:hAnsi="仿宋" w:eastAsia="仿宋" w:cs="仿宋"/>
                <w:b w:val="0"/>
                <w:bCs/>
                <w:color w:val="000000"/>
                <w:sz w:val="24"/>
                <w:highlight w:val="none"/>
              </w:rPr>
            </w:pPr>
            <w:r>
              <w:rPr>
                <w:rFonts w:hint="eastAsia" w:ascii="仿宋" w:hAnsi="仿宋" w:eastAsia="仿宋" w:cs="仿宋"/>
                <w:b w:val="0"/>
                <w:bCs/>
                <w:color w:val="000000"/>
                <w:kern w:val="0"/>
                <w:sz w:val="24"/>
                <w:highlight w:val="none"/>
              </w:rPr>
              <w:t>序号</w:t>
            </w:r>
          </w:p>
        </w:tc>
        <w:tc>
          <w:tcPr>
            <w:tcW w:w="1461" w:type="dxa"/>
            <w:tcBorders>
              <w:top w:val="single" w:color="000000" w:sz="4" w:space="0"/>
              <w:left w:val="single" w:color="000000" w:sz="4" w:space="0"/>
              <w:bottom w:val="single" w:color="000000" w:sz="4" w:space="0"/>
              <w:right w:val="single" w:color="000000" w:sz="4" w:space="0"/>
            </w:tcBorders>
            <w:shd w:val="clear" w:color="auto" w:fill="D0CECE"/>
            <w:noWrap w:val="0"/>
            <w:tcMar>
              <w:top w:w="10" w:type="dxa"/>
              <w:left w:w="10" w:type="dxa"/>
              <w:right w:w="10" w:type="dxa"/>
            </w:tcMar>
            <w:vAlign w:val="center"/>
          </w:tcPr>
          <w:p>
            <w:pPr>
              <w:keepNext w:val="0"/>
              <w:keepLines w:val="0"/>
              <w:widowControl/>
              <w:suppressLineNumbers w:val="0"/>
              <w:snapToGrid w:val="0"/>
              <w:spacing w:before="0" w:beforeAutospacing="0" w:after="0" w:afterAutospacing="0" w:line="312" w:lineRule="auto"/>
              <w:ind w:left="0" w:right="0"/>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i w:val="0"/>
                <w:iCs w:val="0"/>
                <w:color w:val="000000" w:themeColor="text1"/>
                <w:kern w:val="0"/>
                <w:sz w:val="24"/>
                <w:szCs w:val="24"/>
                <w:u w:val="none"/>
                <w:lang w:val="en-US" w:eastAsia="zh-CN" w:bidi="ar"/>
                <w14:textFill>
                  <w14:solidFill>
                    <w14:schemeClr w14:val="tx1"/>
                  </w14:solidFill>
                </w14:textFill>
              </w:rPr>
              <w:t>烧腊品种</w:t>
            </w:r>
          </w:p>
        </w:tc>
        <w:tc>
          <w:tcPr>
            <w:tcW w:w="2202" w:type="dxa"/>
            <w:tcBorders>
              <w:top w:val="single" w:color="000000" w:sz="4" w:space="0"/>
              <w:left w:val="single" w:color="000000" w:sz="4" w:space="0"/>
              <w:bottom w:val="single" w:color="000000" w:sz="4" w:space="0"/>
              <w:right w:val="single" w:color="000000" w:sz="4" w:space="0"/>
            </w:tcBorders>
            <w:shd w:val="clear" w:color="auto" w:fill="D0CECE"/>
            <w:noWrap w:val="0"/>
            <w:tcMar>
              <w:top w:w="10" w:type="dxa"/>
              <w:left w:w="10" w:type="dxa"/>
              <w:right w:w="10" w:type="dxa"/>
            </w:tcMar>
            <w:vAlign w:val="center"/>
          </w:tcPr>
          <w:p>
            <w:pPr>
              <w:keepNext w:val="0"/>
              <w:keepLines w:val="0"/>
              <w:widowControl/>
              <w:suppressLineNumbers w:val="0"/>
              <w:snapToGrid w:val="0"/>
              <w:spacing w:before="0" w:beforeAutospacing="0" w:after="0" w:afterAutospacing="0" w:line="240" w:lineRule="auto"/>
              <w:ind w:left="0" w:right="0"/>
              <w:jc w:val="center"/>
              <w:textAlignment w:val="center"/>
              <w:rPr>
                <w:rFonts w:hint="eastAsia" w:ascii="仿宋" w:hAnsi="仿宋" w:eastAsia="仿宋" w:cs="仿宋"/>
                <w:b w:val="0"/>
                <w:bCs/>
                <w:color w:val="000000"/>
                <w:kern w:val="0"/>
                <w:sz w:val="24"/>
                <w:szCs w:val="24"/>
                <w:highlight w:val="none"/>
              </w:rPr>
            </w:pPr>
            <w:r>
              <w:rPr>
                <w:rFonts w:hint="eastAsia" w:ascii="仿宋" w:hAnsi="仿宋" w:eastAsia="仿宋" w:cs="仿宋"/>
                <w:b w:val="0"/>
                <w:bCs/>
                <w:color w:val="000000"/>
                <w:kern w:val="0"/>
                <w:sz w:val="24"/>
                <w:szCs w:val="24"/>
                <w:highlight w:val="none"/>
              </w:rPr>
              <w:t>单价</w:t>
            </w:r>
          </w:p>
          <w:p>
            <w:pPr>
              <w:keepNext w:val="0"/>
              <w:keepLines w:val="0"/>
              <w:widowControl/>
              <w:suppressLineNumbers w:val="0"/>
              <w:snapToGrid w:val="0"/>
              <w:spacing w:before="0" w:beforeAutospacing="0" w:after="0" w:afterAutospacing="0" w:line="240" w:lineRule="auto"/>
              <w:ind w:left="0" w:right="0"/>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i w:val="0"/>
                <w:iCs w:val="0"/>
                <w:color w:val="000000" w:themeColor="text1"/>
                <w:kern w:val="0"/>
                <w:sz w:val="22"/>
                <w:szCs w:val="22"/>
                <w:u w:val="none"/>
                <w:lang w:val="en-US" w:eastAsia="zh-CN" w:bidi="ar"/>
                <w14:textFill>
                  <w14:solidFill>
                    <w14:schemeClr w14:val="tx1"/>
                  </w14:solidFill>
                </w14:textFill>
              </w:rPr>
              <w:t>（单位：元/500g（斤））</w:t>
            </w:r>
          </w:p>
        </w:tc>
        <w:tc>
          <w:tcPr>
            <w:tcW w:w="1617" w:type="dxa"/>
            <w:tcBorders>
              <w:top w:val="single" w:color="000000" w:sz="4" w:space="0"/>
              <w:left w:val="single" w:color="000000" w:sz="4" w:space="0"/>
              <w:bottom w:val="single" w:color="auto" w:sz="4" w:space="0"/>
              <w:right w:val="single" w:color="000000" w:sz="4" w:space="0"/>
            </w:tcBorders>
            <w:shd w:val="clear" w:color="auto" w:fill="D0CECE"/>
            <w:noWrap w:val="0"/>
            <w:tcMar>
              <w:top w:w="10" w:type="dxa"/>
              <w:left w:w="10" w:type="dxa"/>
              <w:right w:w="10" w:type="dxa"/>
            </w:tcMar>
            <w:vAlign w:val="center"/>
          </w:tcPr>
          <w:p>
            <w:pPr>
              <w:keepNext w:val="0"/>
              <w:keepLines w:val="0"/>
              <w:widowControl/>
              <w:suppressLineNumbers w:val="0"/>
              <w:snapToGrid w:val="0"/>
              <w:spacing w:before="0" w:beforeAutospacing="0" w:after="0" w:afterAutospacing="0" w:line="240" w:lineRule="auto"/>
              <w:ind w:left="0" w:right="0"/>
              <w:jc w:val="center"/>
              <w:textAlignment w:val="center"/>
              <w:rPr>
                <w:rFonts w:hint="eastAsia" w:ascii="仿宋" w:hAnsi="仿宋" w:eastAsia="仿宋" w:cs="仿宋"/>
                <w:b w:val="0"/>
                <w:bCs/>
                <w:color w:val="000000"/>
                <w:kern w:val="0"/>
                <w:sz w:val="24"/>
                <w:szCs w:val="24"/>
                <w:highlight w:val="none"/>
              </w:rPr>
            </w:pPr>
            <w:r>
              <w:rPr>
                <w:rFonts w:hint="eastAsia" w:ascii="仿宋" w:hAnsi="仿宋" w:eastAsia="仿宋" w:cs="仿宋"/>
                <w:b w:val="0"/>
                <w:bCs/>
                <w:color w:val="000000"/>
                <w:kern w:val="0"/>
                <w:sz w:val="24"/>
                <w:szCs w:val="24"/>
                <w:highlight w:val="none"/>
              </w:rPr>
              <w:t>数量</w:t>
            </w:r>
          </w:p>
          <w:p>
            <w:pPr>
              <w:keepNext w:val="0"/>
              <w:keepLines w:val="0"/>
              <w:widowControl/>
              <w:suppressLineNumbers w:val="0"/>
              <w:snapToGrid w:val="0"/>
              <w:spacing w:before="0" w:beforeAutospacing="0" w:after="0" w:afterAutospacing="0" w:line="240" w:lineRule="auto"/>
              <w:ind w:left="0" w:right="0"/>
              <w:jc w:val="center"/>
              <w:textAlignment w:val="center"/>
              <w:rPr>
                <w:rFonts w:hint="eastAsia" w:ascii="仿宋" w:hAnsi="仿宋" w:eastAsia="仿宋" w:cs="仿宋"/>
                <w:b w:val="0"/>
                <w:bCs/>
                <w:color w:val="0000FF"/>
                <w:kern w:val="0"/>
                <w:sz w:val="24"/>
                <w:szCs w:val="24"/>
                <w:highlight w:val="none"/>
              </w:rPr>
            </w:pPr>
            <w:r>
              <w:rPr>
                <w:rFonts w:hint="eastAsia" w:ascii="仿宋" w:hAnsi="仿宋" w:eastAsia="仿宋" w:cs="仿宋"/>
                <w:b w:val="0"/>
                <w:bCs/>
                <w:i w:val="0"/>
                <w:iCs w:val="0"/>
                <w:color w:val="000000"/>
                <w:kern w:val="0"/>
                <w:sz w:val="22"/>
                <w:szCs w:val="22"/>
                <w:u w:val="none"/>
                <w:lang w:val="en-US" w:eastAsia="zh-CN" w:bidi="ar"/>
              </w:rPr>
              <w:t>（单位：斤）</w:t>
            </w:r>
          </w:p>
        </w:tc>
        <w:tc>
          <w:tcPr>
            <w:tcW w:w="2008" w:type="dxa"/>
            <w:tcBorders>
              <w:top w:val="single" w:color="000000" w:sz="4" w:space="0"/>
              <w:left w:val="single" w:color="000000" w:sz="4" w:space="0"/>
              <w:bottom w:val="single" w:color="000000" w:sz="4" w:space="0"/>
              <w:right w:val="single" w:color="000000" w:sz="4" w:space="0"/>
            </w:tcBorders>
            <w:shd w:val="clear" w:color="auto" w:fill="D0CECE"/>
            <w:noWrap w:val="0"/>
            <w:tcMar>
              <w:top w:w="10" w:type="dxa"/>
              <w:left w:w="10" w:type="dxa"/>
              <w:right w:w="10" w:type="dxa"/>
            </w:tcMar>
            <w:vAlign w:val="center"/>
          </w:tcPr>
          <w:p>
            <w:pPr>
              <w:keepNext w:val="0"/>
              <w:keepLines w:val="0"/>
              <w:widowControl/>
              <w:suppressLineNumbers w:val="0"/>
              <w:snapToGrid w:val="0"/>
              <w:spacing w:before="0" w:beforeAutospacing="0" w:after="0" w:afterAutospacing="0" w:line="312" w:lineRule="auto"/>
              <w:ind w:left="0" w:right="0"/>
              <w:jc w:val="center"/>
              <w:textAlignment w:val="center"/>
              <w:rPr>
                <w:rFonts w:hint="default" w:ascii="仿宋" w:hAnsi="仿宋" w:eastAsia="仿宋" w:cs="仿宋"/>
                <w:b w:val="0"/>
                <w:bCs/>
                <w:color w:val="000000"/>
                <w:kern w:val="0"/>
                <w:sz w:val="24"/>
                <w:szCs w:val="24"/>
                <w:highlight w:val="none"/>
                <w:lang w:val="en-US" w:eastAsia="zh-CN"/>
              </w:rPr>
            </w:pPr>
            <w:r>
              <w:rPr>
                <w:rFonts w:hint="eastAsia" w:ascii="仿宋" w:hAnsi="仿宋" w:eastAsia="仿宋" w:cs="仿宋"/>
                <w:b w:val="0"/>
                <w:bCs/>
                <w:color w:val="000000"/>
                <w:kern w:val="0"/>
                <w:sz w:val="24"/>
                <w:szCs w:val="24"/>
                <w:highlight w:val="none"/>
                <w:lang w:val="en-US" w:eastAsia="zh-CN"/>
              </w:rPr>
              <w:t>合同暂定价</w:t>
            </w:r>
          </w:p>
        </w:tc>
        <w:tc>
          <w:tcPr>
            <w:tcW w:w="2008" w:type="dxa"/>
            <w:tcBorders>
              <w:top w:val="single" w:color="000000" w:sz="4" w:space="0"/>
              <w:left w:val="single" w:color="000000" w:sz="4" w:space="0"/>
              <w:bottom w:val="single" w:color="000000" w:sz="4" w:space="0"/>
              <w:right w:val="single" w:color="000000" w:sz="4" w:space="0"/>
            </w:tcBorders>
            <w:shd w:val="clear" w:color="auto" w:fill="D0CECE"/>
            <w:noWrap w:val="0"/>
            <w:tcMar>
              <w:top w:w="10" w:type="dxa"/>
              <w:left w:w="10" w:type="dxa"/>
              <w:right w:w="10" w:type="dxa"/>
            </w:tcMar>
            <w:vAlign w:val="center"/>
          </w:tcPr>
          <w:p>
            <w:pPr>
              <w:keepNext w:val="0"/>
              <w:keepLines w:val="0"/>
              <w:widowControl/>
              <w:suppressLineNumbers w:val="0"/>
              <w:snapToGrid w:val="0"/>
              <w:spacing w:before="0" w:beforeAutospacing="0" w:after="0" w:afterAutospacing="0" w:line="312" w:lineRule="auto"/>
              <w:ind w:left="0" w:right="0"/>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kern w:val="0"/>
                <w:sz w:val="24"/>
                <w:szCs w:val="24"/>
                <w:highlight w:val="none"/>
              </w:rPr>
              <w:t>备注</w:t>
            </w:r>
          </w:p>
        </w:tc>
      </w:tr>
      <w:tr>
        <w:tblPrEx>
          <w:tblCellMar>
            <w:top w:w="0" w:type="dxa"/>
            <w:left w:w="0" w:type="dxa"/>
            <w:bottom w:w="0" w:type="dxa"/>
            <w:right w:w="0" w:type="dxa"/>
          </w:tblCellMar>
        </w:tblPrEx>
        <w:trPr>
          <w:trHeight w:val="90" w:hRule="atLeast"/>
          <w:jc w:val="center"/>
        </w:trPr>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napToGrid w:val="0"/>
              <w:spacing w:before="0" w:beforeAutospacing="0" w:after="0" w:afterAutospacing="0" w:line="312" w:lineRule="auto"/>
              <w:ind w:left="0" w:right="0"/>
              <w:jc w:val="center"/>
              <w:textAlignment w:val="center"/>
              <w:rPr>
                <w:rFonts w:hint="eastAsia" w:ascii="仿宋" w:hAnsi="仿宋" w:eastAsia="仿宋" w:cs="仿宋"/>
                <w:b w:val="0"/>
                <w:bCs/>
                <w:color w:val="000000"/>
                <w:sz w:val="24"/>
                <w:highlight w:val="none"/>
              </w:rPr>
            </w:pPr>
            <w:r>
              <w:rPr>
                <w:rFonts w:hint="eastAsia" w:ascii="仿宋" w:hAnsi="仿宋" w:eastAsia="仿宋" w:cs="仿宋"/>
                <w:b w:val="0"/>
                <w:bCs/>
                <w:color w:val="000000"/>
                <w:kern w:val="0"/>
                <w:sz w:val="24"/>
                <w:highlight w:val="none"/>
              </w:rPr>
              <w:t>1</w:t>
            </w:r>
          </w:p>
        </w:tc>
        <w:tc>
          <w:tcPr>
            <w:tcW w:w="1461"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eastAsia" w:ascii="仿宋" w:hAnsi="仿宋" w:eastAsia="仿宋" w:cs="仿宋"/>
                <w:b w:val="0"/>
                <w:bCs/>
                <w:color w:val="000000"/>
                <w:kern w:val="0"/>
                <w:sz w:val="24"/>
                <w:szCs w:val="24"/>
                <w:highlight w:val="none"/>
              </w:rPr>
            </w:pPr>
            <w:r>
              <w:rPr>
                <w:rFonts w:hint="eastAsia" w:ascii="仿宋" w:hAnsi="仿宋" w:eastAsia="仿宋" w:cs="仿宋"/>
                <w:b w:val="0"/>
                <w:bCs/>
                <w:i w:val="0"/>
                <w:iCs w:val="0"/>
                <w:color w:val="000000" w:themeColor="text1"/>
                <w:kern w:val="0"/>
                <w:sz w:val="22"/>
                <w:szCs w:val="22"/>
                <w:u w:val="none"/>
                <w:lang w:val="en-US" w:eastAsia="zh-CN" w:bidi="ar"/>
                <w14:textFill>
                  <w14:solidFill>
                    <w14:schemeClr w14:val="tx1"/>
                  </w14:solidFill>
                </w14:textFill>
              </w:rPr>
              <w:t>烧鸭</w:t>
            </w:r>
          </w:p>
        </w:tc>
        <w:tc>
          <w:tcPr>
            <w:tcW w:w="2202"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napToGrid w:val="0"/>
              <w:spacing w:before="0" w:beforeAutospacing="0" w:after="0" w:afterAutospacing="0" w:line="312" w:lineRule="auto"/>
              <w:ind w:left="0" w:right="0"/>
              <w:jc w:val="center"/>
              <w:rPr>
                <w:rFonts w:hint="eastAsia" w:ascii="仿宋" w:hAnsi="仿宋" w:eastAsia="仿宋" w:cs="仿宋"/>
                <w:b w:val="0"/>
                <w:bCs/>
                <w:color w:val="000000"/>
                <w:sz w:val="24"/>
                <w:szCs w:val="24"/>
                <w:highlight w:val="none"/>
              </w:rPr>
            </w:pPr>
          </w:p>
        </w:tc>
        <w:tc>
          <w:tcPr>
            <w:tcW w:w="1617" w:type="dxa"/>
            <w:tcBorders>
              <w:top w:val="single" w:color="auto" w:sz="4" w:space="0"/>
              <w:left w:val="single" w:color="000000" w:sz="4" w:space="0"/>
              <w:bottom w:val="single" w:color="auto" w:sz="4" w:space="0"/>
              <w:right w:val="single" w:color="000000" w:sz="4" w:space="0"/>
            </w:tcBorders>
            <w:noWrap w:val="0"/>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color w:val="0000FF"/>
                <w:sz w:val="24"/>
                <w:szCs w:val="24"/>
                <w:highlight w:val="none"/>
              </w:rPr>
            </w:pPr>
          </w:p>
        </w:tc>
        <w:tc>
          <w:tcPr>
            <w:tcW w:w="2008"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napToGrid w:val="0"/>
              <w:spacing w:before="0" w:beforeAutospacing="0" w:after="0" w:afterAutospacing="0" w:line="312" w:lineRule="auto"/>
              <w:ind w:left="0" w:right="0"/>
              <w:jc w:val="center"/>
              <w:textAlignment w:val="center"/>
              <w:rPr>
                <w:rFonts w:hint="eastAsia" w:ascii="仿宋" w:hAnsi="仿宋" w:eastAsia="仿宋" w:cs="仿宋"/>
                <w:b w:val="0"/>
                <w:bCs/>
                <w:color w:val="000000"/>
                <w:sz w:val="24"/>
                <w:szCs w:val="24"/>
                <w:highlight w:val="none"/>
              </w:rPr>
            </w:pPr>
          </w:p>
        </w:tc>
        <w:tc>
          <w:tcPr>
            <w:tcW w:w="200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napToGrid w:val="0"/>
              <w:spacing w:before="0" w:beforeAutospacing="0" w:after="0" w:afterAutospacing="0" w:line="312" w:lineRule="auto"/>
              <w:ind w:left="0" w:right="0"/>
              <w:jc w:val="center"/>
              <w:textAlignment w:val="center"/>
              <w:rPr>
                <w:rFonts w:hint="eastAsia" w:ascii="仿宋" w:hAnsi="仿宋" w:eastAsia="仿宋" w:cs="仿宋"/>
                <w:b w:val="0"/>
                <w:bCs/>
                <w:color w:val="000000"/>
                <w:sz w:val="24"/>
                <w:szCs w:val="24"/>
                <w:highlight w:val="none"/>
              </w:rPr>
            </w:pPr>
          </w:p>
        </w:tc>
      </w:tr>
      <w:tr>
        <w:tblPrEx>
          <w:tblCellMar>
            <w:top w:w="0" w:type="dxa"/>
            <w:left w:w="0" w:type="dxa"/>
            <w:bottom w:w="0" w:type="dxa"/>
            <w:right w:w="0" w:type="dxa"/>
          </w:tblCellMar>
        </w:tblPrEx>
        <w:trPr>
          <w:trHeight w:val="90" w:hRule="atLeast"/>
          <w:jc w:val="center"/>
        </w:trPr>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napToGrid w:val="0"/>
              <w:spacing w:before="0" w:beforeAutospacing="0" w:after="0" w:afterAutospacing="0" w:line="312" w:lineRule="auto"/>
              <w:ind w:left="0" w:right="0"/>
              <w:jc w:val="center"/>
              <w:textAlignment w:val="center"/>
              <w:rPr>
                <w:rFonts w:hint="eastAsia" w:ascii="仿宋" w:hAnsi="仿宋" w:eastAsia="仿宋" w:cs="仿宋"/>
                <w:b w:val="0"/>
                <w:bCs/>
                <w:color w:val="000000"/>
                <w:kern w:val="0"/>
                <w:sz w:val="24"/>
                <w:highlight w:val="none"/>
              </w:rPr>
            </w:pPr>
            <w:r>
              <w:rPr>
                <w:rFonts w:hint="eastAsia" w:ascii="仿宋" w:hAnsi="仿宋" w:eastAsia="仿宋" w:cs="仿宋"/>
                <w:b w:val="0"/>
                <w:bCs/>
                <w:color w:val="000000"/>
                <w:kern w:val="0"/>
                <w:sz w:val="24"/>
                <w:highlight w:val="none"/>
              </w:rPr>
              <w:t>2</w:t>
            </w:r>
          </w:p>
        </w:tc>
        <w:tc>
          <w:tcPr>
            <w:tcW w:w="1461"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eastAsia" w:ascii="仿宋" w:hAnsi="仿宋" w:eastAsia="仿宋" w:cs="仿宋"/>
                <w:b w:val="0"/>
                <w:bCs/>
                <w:color w:val="000000"/>
                <w:kern w:val="0"/>
                <w:sz w:val="24"/>
                <w:szCs w:val="24"/>
                <w:highlight w:val="none"/>
              </w:rPr>
            </w:pPr>
            <w:r>
              <w:rPr>
                <w:rFonts w:hint="eastAsia" w:ascii="仿宋" w:hAnsi="仿宋" w:eastAsia="仿宋" w:cs="仿宋"/>
                <w:b w:val="0"/>
                <w:bCs/>
                <w:i w:val="0"/>
                <w:iCs w:val="0"/>
                <w:color w:val="000000" w:themeColor="text1"/>
                <w:kern w:val="0"/>
                <w:sz w:val="22"/>
                <w:szCs w:val="22"/>
                <w:u w:val="none"/>
                <w:lang w:val="en-US" w:eastAsia="zh-CN" w:bidi="ar"/>
                <w14:textFill>
                  <w14:solidFill>
                    <w14:schemeClr w14:val="tx1"/>
                  </w14:solidFill>
                </w14:textFill>
              </w:rPr>
              <w:t>叉烧</w:t>
            </w:r>
          </w:p>
        </w:tc>
        <w:tc>
          <w:tcPr>
            <w:tcW w:w="2202"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napToGrid w:val="0"/>
              <w:spacing w:before="0" w:beforeAutospacing="0" w:after="0" w:afterAutospacing="0" w:line="312" w:lineRule="auto"/>
              <w:ind w:left="0" w:right="0"/>
              <w:jc w:val="center"/>
              <w:rPr>
                <w:rFonts w:hint="eastAsia" w:ascii="仿宋" w:hAnsi="仿宋" w:eastAsia="仿宋" w:cs="仿宋"/>
                <w:b w:val="0"/>
                <w:bCs/>
                <w:color w:val="000000"/>
                <w:sz w:val="24"/>
                <w:szCs w:val="24"/>
                <w:highlight w:val="none"/>
              </w:rPr>
            </w:pPr>
          </w:p>
        </w:tc>
        <w:tc>
          <w:tcPr>
            <w:tcW w:w="1617" w:type="dxa"/>
            <w:tcBorders>
              <w:top w:val="single" w:color="auto" w:sz="4" w:space="0"/>
              <w:left w:val="single" w:color="000000" w:sz="4" w:space="0"/>
              <w:bottom w:val="single" w:color="auto" w:sz="4" w:space="0"/>
              <w:right w:val="single" w:color="000000" w:sz="4" w:space="0"/>
            </w:tcBorders>
            <w:noWrap w:val="0"/>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color w:val="0000FF"/>
                <w:sz w:val="24"/>
                <w:szCs w:val="24"/>
                <w:highlight w:val="none"/>
              </w:rPr>
            </w:pPr>
          </w:p>
        </w:tc>
        <w:tc>
          <w:tcPr>
            <w:tcW w:w="2008" w:type="dxa"/>
            <w:vMerge w:val="continue"/>
            <w:tcBorders>
              <w:left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napToGrid w:val="0"/>
              <w:spacing w:before="0" w:beforeAutospacing="0" w:after="0" w:afterAutospacing="0" w:line="312" w:lineRule="auto"/>
              <w:ind w:left="0" w:right="0"/>
              <w:jc w:val="center"/>
              <w:textAlignment w:val="center"/>
              <w:rPr>
                <w:rFonts w:hint="eastAsia" w:ascii="仿宋" w:hAnsi="仿宋" w:eastAsia="仿宋" w:cs="仿宋"/>
                <w:b w:val="0"/>
                <w:bCs/>
                <w:color w:val="000000"/>
                <w:sz w:val="24"/>
                <w:szCs w:val="24"/>
                <w:highlight w:val="none"/>
              </w:rPr>
            </w:pPr>
          </w:p>
        </w:tc>
        <w:tc>
          <w:tcPr>
            <w:tcW w:w="200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napToGrid w:val="0"/>
              <w:spacing w:before="0" w:beforeAutospacing="0" w:after="0" w:afterAutospacing="0" w:line="312" w:lineRule="auto"/>
              <w:ind w:left="0" w:right="0"/>
              <w:jc w:val="center"/>
              <w:textAlignment w:val="center"/>
              <w:rPr>
                <w:rFonts w:hint="eastAsia" w:ascii="仿宋" w:hAnsi="仿宋" w:eastAsia="仿宋" w:cs="仿宋"/>
                <w:b w:val="0"/>
                <w:bCs/>
                <w:color w:val="000000"/>
                <w:sz w:val="24"/>
                <w:szCs w:val="24"/>
                <w:highlight w:val="none"/>
              </w:rPr>
            </w:pPr>
          </w:p>
        </w:tc>
      </w:tr>
      <w:tr>
        <w:tblPrEx>
          <w:tblCellMar>
            <w:top w:w="0" w:type="dxa"/>
            <w:left w:w="0" w:type="dxa"/>
            <w:bottom w:w="0" w:type="dxa"/>
            <w:right w:w="0" w:type="dxa"/>
          </w:tblCellMar>
        </w:tblPrEx>
        <w:trPr>
          <w:trHeight w:val="90" w:hRule="atLeast"/>
          <w:jc w:val="center"/>
        </w:trPr>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napToGrid w:val="0"/>
              <w:spacing w:before="0" w:beforeAutospacing="0" w:after="0" w:afterAutospacing="0" w:line="312" w:lineRule="auto"/>
              <w:ind w:left="0" w:right="0"/>
              <w:jc w:val="center"/>
              <w:textAlignment w:val="center"/>
              <w:rPr>
                <w:rFonts w:hint="eastAsia" w:ascii="仿宋" w:hAnsi="仿宋" w:eastAsia="仿宋" w:cs="仿宋"/>
                <w:b w:val="0"/>
                <w:bCs/>
                <w:color w:val="000000"/>
                <w:kern w:val="0"/>
                <w:sz w:val="24"/>
                <w:highlight w:val="none"/>
                <w:lang w:val="en-US" w:eastAsia="zh-CN"/>
              </w:rPr>
            </w:pPr>
            <w:r>
              <w:rPr>
                <w:rFonts w:hint="eastAsia" w:ascii="仿宋" w:hAnsi="仿宋" w:eastAsia="仿宋" w:cs="仿宋"/>
                <w:b w:val="0"/>
                <w:bCs/>
                <w:color w:val="000000"/>
                <w:kern w:val="0"/>
                <w:sz w:val="24"/>
                <w:highlight w:val="none"/>
                <w:lang w:val="en-US" w:eastAsia="zh-CN"/>
              </w:rPr>
              <w:t>3</w:t>
            </w:r>
          </w:p>
        </w:tc>
        <w:tc>
          <w:tcPr>
            <w:tcW w:w="1461"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eastAsia" w:ascii="仿宋" w:hAnsi="仿宋" w:eastAsia="仿宋" w:cs="仿宋"/>
                <w:b w:val="0"/>
                <w:bCs/>
                <w:color w:val="000000"/>
                <w:kern w:val="0"/>
                <w:sz w:val="24"/>
                <w:szCs w:val="24"/>
                <w:highlight w:val="none"/>
              </w:rPr>
            </w:pPr>
            <w:r>
              <w:rPr>
                <w:rFonts w:hint="eastAsia" w:ascii="仿宋" w:hAnsi="仿宋" w:eastAsia="仿宋" w:cs="仿宋"/>
                <w:b w:val="0"/>
                <w:bCs/>
                <w:i w:val="0"/>
                <w:iCs w:val="0"/>
                <w:color w:val="000000" w:themeColor="text1"/>
                <w:kern w:val="0"/>
                <w:sz w:val="22"/>
                <w:szCs w:val="22"/>
                <w:u w:val="none"/>
                <w:lang w:val="en-US" w:eastAsia="zh-CN" w:bidi="ar"/>
                <w14:textFill>
                  <w14:solidFill>
                    <w14:schemeClr w14:val="tx1"/>
                  </w14:solidFill>
                </w14:textFill>
              </w:rPr>
              <w:t>烧肉</w:t>
            </w:r>
          </w:p>
        </w:tc>
        <w:tc>
          <w:tcPr>
            <w:tcW w:w="2202"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napToGrid w:val="0"/>
              <w:spacing w:before="0" w:beforeAutospacing="0" w:after="0" w:afterAutospacing="0" w:line="312" w:lineRule="auto"/>
              <w:ind w:left="0" w:right="0"/>
              <w:jc w:val="center"/>
              <w:rPr>
                <w:rFonts w:hint="eastAsia" w:ascii="仿宋" w:hAnsi="仿宋" w:eastAsia="仿宋" w:cs="仿宋"/>
                <w:b w:val="0"/>
                <w:bCs/>
                <w:color w:val="000000"/>
                <w:sz w:val="24"/>
                <w:szCs w:val="24"/>
                <w:highlight w:val="none"/>
              </w:rPr>
            </w:pPr>
          </w:p>
        </w:tc>
        <w:tc>
          <w:tcPr>
            <w:tcW w:w="1617" w:type="dxa"/>
            <w:tcBorders>
              <w:top w:val="single" w:color="auto" w:sz="4" w:space="0"/>
              <w:left w:val="single" w:color="000000" w:sz="4" w:space="0"/>
              <w:bottom w:val="single" w:color="auto" w:sz="4" w:space="0"/>
              <w:right w:val="single" w:color="000000" w:sz="4" w:space="0"/>
            </w:tcBorders>
            <w:noWrap w:val="0"/>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color w:val="0000FF"/>
                <w:sz w:val="24"/>
                <w:szCs w:val="24"/>
                <w:highlight w:val="none"/>
              </w:rPr>
            </w:pPr>
          </w:p>
        </w:tc>
        <w:tc>
          <w:tcPr>
            <w:tcW w:w="2008" w:type="dxa"/>
            <w:vMerge w:val="continue"/>
            <w:tcBorders>
              <w:left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napToGrid w:val="0"/>
              <w:spacing w:before="0" w:beforeAutospacing="0" w:after="0" w:afterAutospacing="0" w:line="312" w:lineRule="auto"/>
              <w:ind w:left="0" w:right="0"/>
              <w:jc w:val="center"/>
              <w:textAlignment w:val="center"/>
              <w:rPr>
                <w:rFonts w:hint="eastAsia" w:ascii="仿宋" w:hAnsi="仿宋" w:eastAsia="仿宋" w:cs="仿宋"/>
                <w:b w:val="0"/>
                <w:bCs/>
                <w:color w:val="000000"/>
                <w:sz w:val="24"/>
                <w:szCs w:val="24"/>
                <w:highlight w:val="none"/>
              </w:rPr>
            </w:pPr>
          </w:p>
        </w:tc>
        <w:tc>
          <w:tcPr>
            <w:tcW w:w="200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napToGrid w:val="0"/>
              <w:spacing w:before="0" w:beforeAutospacing="0" w:after="0" w:afterAutospacing="0" w:line="312" w:lineRule="auto"/>
              <w:ind w:left="0" w:right="0"/>
              <w:jc w:val="center"/>
              <w:textAlignment w:val="center"/>
              <w:rPr>
                <w:rFonts w:hint="eastAsia" w:ascii="仿宋" w:hAnsi="仿宋" w:eastAsia="仿宋" w:cs="仿宋"/>
                <w:b w:val="0"/>
                <w:bCs/>
                <w:color w:val="000000"/>
                <w:sz w:val="24"/>
                <w:szCs w:val="24"/>
                <w:highlight w:val="none"/>
              </w:rPr>
            </w:pPr>
          </w:p>
        </w:tc>
      </w:tr>
      <w:tr>
        <w:tblPrEx>
          <w:tblCellMar>
            <w:top w:w="0" w:type="dxa"/>
            <w:left w:w="0" w:type="dxa"/>
            <w:bottom w:w="0" w:type="dxa"/>
            <w:right w:w="0" w:type="dxa"/>
          </w:tblCellMar>
        </w:tblPrEx>
        <w:trPr>
          <w:trHeight w:val="90" w:hRule="atLeast"/>
          <w:jc w:val="center"/>
        </w:trPr>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napToGrid w:val="0"/>
              <w:spacing w:before="0" w:beforeAutospacing="0" w:after="0" w:afterAutospacing="0" w:line="312" w:lineRule="auto"/>
              <w:ind w:left="0" w:right="0"/>
              <w:jc w:val="center"/>
              <w:textAlignment w:val="center"/>
              <w:rPr>
                <w:rFonts w:hint="default" w:ascii="仿宋" w:hAnsi="仿宋" w:eastAsia="仿宋" w:cs="仿宋"/>
                <w:b w:val="0"/>
                <w:bCs/>
                <w:color w:val="000000"/>
                <w:kern w:val="0"/>
                <w:sz w:val="24"/>
                <w:highlight w:val="none"/>
                <w:lang w:val="en-US" w:eastAsia="zh-CN"/>
              </w:rPr>
            </w:pPr>
            <w:r>
              <w:rPr>
                <w:rFonts w:hint="eastAsia" w:ascii="仿宋" w:hAnsi="仿宋" w:eastAsia="仿宋" w:cs="仿宋"/>
                <w:b w:val="0"/>
                <w:bCs/>
                <w:color w:val="000000"/>
                <w:kern w:val="0"/>
                <w:sz w:val="24"/>
                <w:highlight w:val="none"/>
                <w:lang w:val="en-US" w:eastAsia="zh-CN"/>
              </w:rPr>
              <w:t>4</w:t>
            </w:r>
          </w:p>
        </w:tc>
        <w:tc>
          <w:tcPr>
            <w:tcW w:w="1461"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eastAsia" w:ascii="仿宋" w:hAnsi="仿宋" w:eastAsia="仿宋" w:cs="仿宋"/>
                <w:b w:val="0"/>
                <w:bCs/>
                <w:color w:val="000000"/>
                <w:kern w:val="0"/>
                <w:sz w:val="24"/>
                <w:szCs w:val="24"/>
                <w:highlight w:val="none"/>
              </w:rPr>
            </w:pPr>
            <w:r>
              <w:rPr>
                <w:rFonts w:hint="eastAsia" w:ascii="仿宋" w:hAnsi="仿宋" w:eastAsia="仿宋" w:cs="仿宋"/>
                <w:b w:val="0"/>
                <w:bCs/>
                <w:i w:val="0"/>
                <w:iCs w:val="0"/>
                <w:color w:val="000000" w:themeColor="text1"/>
                <w:kern w:val="0"/>
                <w:sz w:val="22"/>
                <w:szCs w:val="22"/>
                <w:u w:val="none"/>
                <w:lang w:val="en-US" w:eastAsia="zh-CN" w:bidi="ar"/>
                <w14:textFill>
                  <w14:solidFill>
                    <w14:schemeClr w14:val="tx1"/>
                  </w14:solidFill>
                </w14:textFill>
              </w:rPr>
              <w:t>烤鸡翅</w:t>
            </w:r>
          </w:p>
        </w:tc>
        <w:tc>
          <w:tcPr>
            <w:tcW w:w="2202"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napToGrid w:val="0"/>
              <w:spacing w:before="0" w:beforeAutospacing="0" w:after="0" w:afterAutospacing="0" w:line="312" w:lineRule="auto"/>
              <w:ind w:left="0" w:right="0"/>
              <w:jc w:val="center"/>
              <w:rPr>
                <w:rFonts w:hint="eastAsia" w:ascii="仿宋" w:hAnsi="仿宋" w:eastAsia="仿宋" w:cs="仿宋"/>
                <w:b w:val="0"/>
                <w:bCs/>
                <w:color w:val="000000"/>
                <w:sz w:val="24"/>
                <w:szCs w:val="24"/>
                <w:highlight w:val="none"/>
              </w:rPr>
            </w:pPr>
          </w:p>
        </w:tc>
        <w:tc>
          <w:tcPr>
            <w:tcW w:w="1617" w:type="dxa"/>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color w:val="0000FF"/>
                <w:sz w:val="24"/>
                <w:szCs w:val="24"/>
                <w:highlight w:val="none"/>
              </w:rPr>
            </w:pPr>
          </w:p>
        </w:tc>
        <w:tc>
          <w:tcPr>
            <w:tcW w:w="2008"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napToGrid w:val="0"/>
              <w:spacing w:before="0" w:beforeAutospacing="0" w:after="0" w:afterAutospacing="0" w:line="312" w:lineRule="auto"/>
              <w:ind w:left="0" w:right="0"/>
              <w:jc w:val="center"/>
              <w:textAlignment w:val="center"/>
              <w:rPr>
                <w:rFonts w:hint="eastAsia" w:ascii="仿宋" w:hAnsi="仿宋" w:eastAsia="仿宋" w:cs="仿宋"/>
                <w:b w:val="0"/>
                <w:bCs/>
                <w:color w:val="000000"/>
                <w:sz w:val="24"/>
                <w:szCs w:val="24"/>
                <w:highlight w:val="none"/>
              </w:rPr>
            </w:pPr>
          </w:p>
        </w:tc>
        <w:tc>
          <w:tcPr>
            <w:tcW w:w="200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napToGrid w:val="0"/>
              <w:spacing w:before="0" w:beforeAutospacing="0" w:after="0" w:afterAutospacing="0" w:line="312" w:lineRule="auto"/>
              <w:ind w:left="0" w:right="0"/>
              <w:jc w:val="center"/>
              <w:textAlignment w:val="center"/>
              <w:rPr>
                <w:rFonts w:hint="eastAsia" w:ascii="仿宋" w:hAnsi="仿宋" w:eastAsia="仿宋" w:cs="仿宋"/>
                <w:b w:val="0"/>
                <w:bCs/>
                <w:color w:val="000000"/>
                <w:sz w:val="24"/>
                <w:szCs w:val="24"/>
                <w:highlight w:val="none"/>
              </w:rPr>
            </w:pPr>
          </w:p>
        </w:tc>
      </w:tr>
    </w:tbl>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二、配送产品的质量标准    </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1.所供货物符合《中华人民共和国食品安全法》</w:t>
      </w:r>
      <w:r>
        <w:rPr>
          <w:rFonts w:hint="eastAsia" w:ascii="仿宋" w:hAnsi="仿宋" w:eastAsia="仿宋" w:cs="仿宋"/>
          <w:color w:val="000000" w:themeColor="text1"/>
          <w:sz w:val="24"/>
          <w:szCs w:val="24"/>
          <w:highlight w:val="none"/>
          <w:lang w:val="en-US" w:eastAsia="zh-CN"/>
          <w14:textFill>
            <w14:solidFill>
              <w14:schemeClr w14:val="tx1"/>
            </w14:solidFill>
          </w14:textFill>
        </w:rPr>
        <w:t>和附件一所述的产品质量及验收标准的</w:t>
      </w:r>
      <w:r>
        <w:rPr>
          <w:rFonts w:hint="eastAsia" w:ascii="仿宋" w:hAnsi="仿宋" w:eastAsia="仿宋" w:cs="仿宋"/>
          <w:color w:val="000000" w:themeColor="text1"/>
          <w:sz w:val="24"/>
          <w:szCs w:val="24"/>
          <w:highlight w:val="none"/>
          <w14:textFill>
            <w14:solidFill>
              <w14:schemeClr w14:val="tx1"/>
            </w14:solidFill>
          </w14:textFill>
        </w:rPr>
        <w:t>要求。</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2.所供货物符合国家行业生产及经营标准，货真价实，均能提供相应批次的合格检验证明。</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3.所供的物品必须符合国家有关标准，保证无异味、无霉烂变质，如不符合响应文件所描述的质量标准，必须退货并承担违约责任。</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4.所供货物各项技术指标完全符合国家有关质量检测、环保标准及产品出厂标准。</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三、供应和管理要求</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1.包装：</w:t>
      </w:r>
      <w:r>
        <w:rPr>
          <w:rFonts w:hint="eastAsia" w:ascii="仿宋" w:hAnsi="仿宋" w:eastAsia="仿宋" w:cs="仿宋"/>
          <w:b w:val="0"/>
          <w:bCs/>
          <w:color w:val="000000"/>
          <w:sz w:val="24"/>
          <w:szCs w:val="24"/>
          <w:highlight w:val="none"/>
          <w:lang w:val="en-US" w:eastAsia="zh-CN"/>
        </w:rPr>
        <w:t>容器(框、箱、袋)要求清洁、干燥、牢固、透气，无污染、无异味、无霉变现象。用于产品包装的材料清洁，产品无污染。产品的包装和标签须符合相应的规定和要求，包装费用由乙方承担。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运输要求:运输工具应清洁卫生无污染：食品运输须采用符合卫生标准的外包装和运载工具，并且要保持清洁和定期消毒。所有熟食食品应分类包装并好做好密封措施，不能直接外露，防止交叉污染及环境污染。盛装原材料的胶袋须使用食品胶袋。运输车厢的内仓，包括地面、墙面和顶，应使用抗腐蚀、防潮，易清洁消毒的材料。车厢内无不良气味、异味；运输途中严防日晒、雨淋，注意通风散热；如对温度有要求的食品应确定食品的温度，记录送货车辆温度，并记录存档。</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3.乙方所派人员必须持有有效的健康证明并在甲方食堂备案</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.数量方面要求：</w:t>
      </w:r>
      <w:r>
        <w:rPr>
          <w:rFonts w:hint="eastAsia" w:ascii="仿宋" w:hAnsi="仿宋" w:eastAsia="仿宋" w:cs="仿宋"/>
          <w:color w:val="000000" w:themeColor="text1"/>
          <w:sz w:val="24"/>
          <w:szCs w:val="24"/>
          <w:highlight w:val="none"/>
          <w:lang w:val="en-US" w:eastAsia="zh-CN"/>
          <w14:textFill>
            <w14:solidFill>
              <w14:schemeClr w14:val="tx1"/>
            </w14:solidFill>
          </w14:textFill>
        </w:rPr>
        <w:t>乙方</w:t>
      </w:r>
      <w:r>
        <w:rPr>
          <w:rFonts w:hint="eastAsia" w:ascii="仿宋" w:hAnsi="仿宋" w:eastAsia="仿宋" w:cs="仿宋"/>
          <w:color w:val="000000" w:themeColor="text1"/>
          <w:sz w:val="24"/>
          <w:szCs w:val="24"/>
          <w:highlight w:val="none"/>
          <w14:textFill>
            <w14:solidFill>
              <w14:schemeClr w14:val="tx1"/>
            </w14:solidFill>
          </w14:textFill>
        </w:rPr>
        <w:t>保证配送品种斤两的准确性，以采购验收人的验货数量为准（标准差不大于2%），</w:t>
      </w:r>
      <w:r>
        <w:rPr>
          <w:rFonts w:hint="eastAsia" w:ascii="仿宋" w:hAnsi="仿宋" w:eastAsia="仿宋" w:cs="仿宋"/>
          <w:color w:val="000000" w:themeColor="text1"/>
          <w:sz w:val="24"/>
          <w:szCs w:val="24"/>
          <w:highlight w:val="none"/>
          <w:lang w:eastAsia="zh-CN"/>
          <w14:textFill>
            <w14:solidFill>
              <w14:schemeClr w14:val="tx1"/>
            </w14:solidFill>
          </w14:textFill>
        </w:rPr>
        <w:t>乙方</w:t>
      </w:r>
      <w:r>
        <w:rPr>
          <w:rFonts w:hint="eastAsia" w:ascii="仿宋" w:hAnsi="仿宋" w:eastAsia="仿宋" w:cs="仿宋"/>
          <w:color w:val="000000" w:themeColor="text1"/>
          <w:sz w:val="24"/>
          <w:szCs w:val="24"/>
          <w:highlight w:val="none"/>
          <w14:textFill>
            <w14:solidFill>
              <w14:schemeClr w14:val="tx1"/>
            </w14:solidFill>
          </w14:textFill>
        </w:rPr>
        <w:t>每次随货送上一式四份的送货清单，供双方验货后签字确认，双方各持二份，作为送、收货的凭证。</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.因</w:t>
      </w:r>
      <w:r>
        <w:rPr>
          <w:rFonts w:hint="eastAsia" w:ascii="仿宋" w:hAnsi="仿宋" w:eastAsia="仿宋" w:cs="仿宋"/>
          <w:color w:val="000000" w:themeColor="text1"/>
          <w:sz w:val="24"/>
          <w:szCs w:val="24"/>
          <w:highlight w:val="none"/>
          <w:lang w:val="en-US" w:eastAsia="zh-CN"/>
          <w14:textFill>
            <w14:solidFill>
              <w14:schemeClr w14:val="tx1"/>
            </w14:solidFill>
          </w14:textFill>
        </w:rPr>
        <w:t>乙方</w:t>
      </w:r>
      <w:r>
        <w:rPr>
          <w:rFonts w:hint="eastAsia" w:ascii="仿宋" w:hAnsi="仿宋" w:eastAsia="仿宋" w:cs="仿宋"/>
          <w:color w:val="000000" w:themeColor="text1"/>
          <w:sz w:val="24"/>
          <w:szCs w:val="24"/>
          <w:highlight w:val="none"/>
          <w14:textFill>
            <w14:solidFill>
              <w14:schemeClr w14:val="tx1"/>
            </w14:solidFill>
          </w14:textFill>
        </w:rPr>
        <w:t>所供产品质量或品质问题造成人员身体不适、身体伤害及经济损失的，须由</w:t>
      </w:r>
      <w:r>
        <w:rPr>
          <w:rFonts w:hint="eastAsia" w:ascii="仿宋" w:hAnsi="仿宋" w:eastAsia="仿宋" w:cs="仿宋"/>
          <w:color w:val="000000" w:themeColor="text1"/>
          <w:sz w:val="24"/>
          <w:szCs w:val="24"/>
          <w:highlight w:val="none"/>
          <w:lang w:eastAsia="zh-CN"/>
          <w14:textFill>
            <w14:solidFill>
              <w14:schemeClr w14:val="tx1"/>
            </w14:solidFill>
          </w14:textFill>
        </w:rPr>
        <w:t>乙方</w:t>
      </w:r>
      <w:r>
        <w:rPr>
          <w:rFonts w:hint="eastAsia" w:ascii="仿宋" w:hAnsi="仿宋" w:eastAsia="仿宋" w:cs="仿宋"/>
          <w:color w:val="000000" w:themeColor="text1"/>
          <w:sz w:val="24"/>
          <w:szCs w:val="24"/>
          <w:highlight w:val="none"/>
          <w14:textFill>
            <w14:solidFill>
              <w14:schemeClr w14:val="tx1"/>
            </w14:solidFill>
          </w14:textFill>
        </w:rPr>
        <w:t>立即派专人到现场妥善处理，做好安抚工作和善后事宜，并承担所产生的一切费用、赔偿由此发生的一切经济损失。</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.乙方在日常经营活动中有购买“食品安全责任险”，并保证本项目合同期在该保险期限内，并将该保险合同复印件作为签署项目合同的附件装订。</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四、交货方式及交货地点</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1.送货方式：每次根据甲方的邮件或其它方式通知订购品种、数量后，按时运送物品到指定地点，乙方随货提供注明产品名称、单位、数量、售价及总金额的商品送货清单，作为甲方入库验收之凭证。</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2.交货地点：（1）广州市越秀区沿江西路107号中山大学孙逸仙纪念医院；（2）广州市海珠区盈丰街33号中山大学孙逸仙纪念医院南院区。</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五、配送及验收方式</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甲方</w:t>
      </w:r>
      <w:r>
        <w:rPr>
          <w:rFonts w:hint="eastAsia" w:ascii="仿宋" w:hAnsi="仿宋" w:eastAsia="仿宋" w:cs="仿宋"/>
          <w:color w:val="000000" w:themeColor="text1"/>
          <w:sz w:val="24"/>
          <w:szCs w:val="24"/>
          <w:highlight w:val="none"/>
          <w14:textFill>
            <w14:solidFill>
              <w14:schemeClr w14:val="tx1"/>
            </w14:solidFill>
          </w14:textFill>
        </w:rPr>
        <w:t>利用邮件、书面、传真、电话等方式通知订购品种、数量后，</w:t>
      </w:r>
      <w:r>
        <w:rPr>
          <w:rFonts w:hint="eastAsia" w:ascii="仿宋" w:hAnsi="仿宋" w:eastAsia="仿宋" w:cs="仿宋"/>
          <w:color w:val="000000" w:themeColor="text1"/>
          <w:sz w:val="24"/>
          <w:szCs w:val="24"/>
          <w:highlight w:val="none"/>
          <w:lang w:eastAsia="zh-CN"/>
          <w14:textFill>
            <w14:solidFill>
              <w14:schemeClr w14:val="tx1"/>
            </w14:solidFill>
          </w14:textFill>
        </w:rPr>
        <w:t>乙方</w:t>
      </w:r>
      <w:r>
        <w:rPr>
          <w:rFonts w:hint="eastAsia" w:ascii="仿宋" w:hAnsi="仿宋" w:eastAsia="仿宋" w:cs="仿宋"/>
          <w:color w:val="000000" w:themeColor="text1"/>
          <w:sz w:val="24"/>
          <w:szCs w:val="24"/>
          <w:highlight w:val="none"/>
          <w14:textFill>
            <w14:solidFill>
              <w14:schemeClr w14:val="tx1"/>
            </w14:solidFill>
          </w14:textFill>
        </w:rPr>
        <w:t>根据</w:t>
      </w:r>
      <w:r>
        <w:rPr>
          <w:rFonts w:hint="eastAsia" w:ascii="仿宋" w:hAnsi="仿宋" w:eastAsia="仿宋" w:cs="仿宋"/>
          <w:color w:val="000000" w:themeColor="text1"/>
          <w:sz w:val="24"/>
          <w:szCs w:val="24"/>
          <w:highlight w:val="none"/>
          <w:lang w:eastAsia="zh-CN"/>
          <w14:textFill>
            <w14:solidFill>
              <w14:schemeClr w14:val="tx1"/>
            </w14:solidFill>
          </w14:textFill>
        </w:rPr>
        <w:t>甲方</w:t>
      </w:r>
      <w:r>
        <w:rPr>
          <w:rFonts w:hint="eastAsia" w:ascii="仿宋" w:hAnsi="仿宋" w:eastAsia="仿宋" w:cs="仿宋"/>
          <w:color w:val="000000" w:themeColor="text1"/>
          <w:sz w:val="24"/>
          <w:szCs w:val="24"/>
          <w:highlight w:val="none"/>
          <w14:textFill>
            <w14:solidFill>
              <w14:schemeClr w14:val="tx1"/>
            </w14:solidFill>
          </w14:textFill>
        </w:rPr>
        <w:t>的订单，需于次日早上约定时间（7:30）前将货物运送到指定地点，</w:t>
      </w:r>
      <w:r>
        <w:rPr>
          <w:rFonts w:hint="eastAsia" w:ascii="仿宋" w:hAnsi="仿宋" w:eastAsia="仿宋" w:cs="仿宋"/>
          <w:color w:val="000000" w:themeColor="text1"/>
          <w:sz w:val="24"/>
          <w:szCs w:val="24"/>
          <w:highlight w:val="none"/>
          <w:lang w:eastAsia="zh-CN"/>
          <w14:textFill>
            <w14:solidFill>
              <w14:schemeClr w14:val="tx1"/>
            </w14:solidFill>
          </w14:textFill>
        </w:rPr>
        <w:t>乙方</w:t>
      </w:r>
      <w:r>
        <w:rPr>
          <w:rFonts w:hint="eastAsia" w:ascii="仿宋" w:hAnsi="仿宋" w:eastAsia="仿宋" w:cs="仿宋"/>
          <w:color w:val="000000" w:themeColor="text1"/>
          <w:sz w:val="24"/>
          <w:szCs w:val="24"/>
          <w:highlight w:val="none"/>
          <w14:textFill>
            <w14:solidFill>
              <w14:schemeClr w14:val="tx1"/>
            </w14:solidFill>
          </w14:textFill>
        </w:rPr>
        <w:t>随货提供注明产品名称、单位、数量、售价及总金额的商品送货清单，作为</w:t>
      </w:r>
      <w:r>
        <w:rPr>
          <w:rFonts w:hint="eastAsia" w:ascii="仿宋" w:hAnsi="仿宋" w:eastAsia="仿宋" w:cs="仿宋"/>
          <w:color w:val="000000" w:themeColor="text1"/>
          <w:sz w:val="24"/>
          <w:szCs w:val="24"/>
          <w:highlight w:val="none"/>
          <w:lang w:eastAsia="zh-CN"/>
          <w14:textFill>
            <w14:solidFill>
              <w14:schemeClr w14:val="tx1"/>
            </w14:solidFill>
          </w14:textFill>
        </w:rPr>
        <w:t>甲方</w:t>
      </w:r>
      <w:r>
        <w:rPr>
          <w:rFonts w:hint="eastAsia" w:ascii="仿宋" w:hAnsi="仿宋" w:eastAsia="仿宋" w:cs="仿宋"/>
          <w:color w:val="000000" w:themeColor="text1"/>
          <w:sz w:val="24"/>
          <w:szCs w:val="24"/>
          <w:highlight w:val="none"/>
          <w14:textFill>
            <w14:solidFill>
              <w14:schemeClr w14:val="tx1"/>
            </w14:solidFill>
          </w14:textFill>
        </w:rPr>
        <w:t>入库验收之凭证。随货提供注明货物名称，单位，数量，售价及总金额。乙方的商品送货清单，作为甲方入库验收之凭证，乙方应在接到通知之日起将货物准备齐全，并按时送抵交货地点并由甲方所派工作人员验收。如乙方未能按时交货的，甲方有权自行采购，并由乙方承担因此产生的一切损失和费用。</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.对甲方临时的供货要求:需随订随送，</w:t>
      </w:r>
      <w:r>
        <w:rPr>
          <w:rFonts w:hint="eastAsia" w:ascii="仿宋" w:hAnsi="仿宋" w:eastAsia="仿宋" w:cs="仿宋"/>
          <w:color w:val="000000" w:themeColor="text1"/>
          <w:sz w:val="24"/>
          <w:szCs w:val="24"/>
          <w:highlight w:val="none"/>
          <w:lang w:val="en-US" w:eastAsia="zh-CN"/>
          <w14:textFill>
            <w14:solidFill>
              <w14:schemeClr w14:val="tx1"/>
            </w14:solidFill>
          </w14:textFill>
        </w:rPr>
        <w:t>至少3</w:t>
      </w:r>
      <w:r>
        <w:rPr>
          <w:rFonts w:hint="eastAsia" w:ascii="仿宋" w:hAnsi="仿宋" w:eastAsia="仿宋" w:cs="仿宋"/>
          <w:color w:val="000000" w:themeColor="text1"/>
          <w:sz w:val="24"/>
          <w:szCs w:val="24"/>
          <w:highlight w:val="none"/>
          <w14:textFill>
            <w14:solidFill>
              <w14:schemeClr w14:val="tx1"/>
            </w14:solidFill>
          </w14:textFill>
        </w:rPr>
        <w:t>小时内送达甲方指定地点。如未能兑现配送时间承诺，</w:t>
      </w:r>
      <w:r>
        <w:rPr>
          <w:rFonts w:hint="eastAsia" w:ascii="仿宋" w:hAnsi="仿宋" w:eastAsia="仿宋" w:cs="仿宋"/>
          <w:color w:val="000000" w:themeColor="text1"/>
          <w:sz w:val="24"/>
          <w:szCs w:val="24"/>
          <w:highlight w:val="none"/>
          <w:lang w:eastAsia="zh-CN"/>
          <w14:textFill>
            <w14:solidFill>
              <w14:schemeClr w14:val="tx1"/>
            </w14:solidFill>
          </w14:textFill>
        </w:rPr>
        <w:t>甲方</w:t>
      </w:r>
      <w:r>
        <w:rPr>
          <w:rFonts w:hint="eastAsia" w:ascii="仿宋" w:hAnsi="仿宋" w:eastAsia="仿宋" w:cs="仿宋"/>
          <w:color w:val="000000" w:themeColor="text1"/>
          <w:sz w:val="24"/>
          <w:szCs w:val="24"/>
          <w:highlight w:val="none"/>
          <w14:textFill>
            <w14:solidFill>
              <w14:schemeClr w14:val="tx1"/>
            </w14:solidFill>
          </w14:textFill>
        </w:rPr>
        <w:t>可按照无偿退货处理。</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六、货物定价与结算方式</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.结算价格＝∑各烧腊品种的单价×经</w:t>
      </w:r>
      <w:r>
        <w:rPr>
          <w:rFonts w:hint="eastAsia" w:ascii="仿宋" w:hAnsi="仿宋" w:eastAsia="仿宋" w:cs="仿宋"/>
          <w:color w:val="000000" w:themeColor="text1"/>
          <w:sz w:val="24"/>
          <w:szCs w:val="24"/>
          <w:highlight w:val="none"/>
          <w:lang w:eastAsia="zh-CN"/>
          <w14:textFill>
            <w14:solidFill>
              <w14:schemeClr w14:val="tx1"/>
            </w14:solidFill>
          </w14:textFill>
        </w:rPr>
        <w:t>甲方</w:t>
      </w:r>
      <w:r>
        <w:rPr>
          <w:rFonts w:hint="eastAsia" w:ascii="仿宋" w:hAnsi="仿宋" w:eastAsia="仿宋" w:cs="仿宋"/>
          <w:color w:val="000000" w:themeColor="text1"/>
          <w:sz w:val="24"/>
          <w:szCs w:val="24"/>
          <w:highlight w:val="none"/>
          <w14:textFill>
            <w14:solidFill>
              <w14:schemeClr w14:val="tx1"/>
            </w14:solidFill>
          </w14:textFill>
        </w:rPr>
        <w:t>确认的实际供货量。</w:t>
      </w:r>
      <w:r>
        <w:rPr>
          <w:rFonts w:hint="eastAsia" w:ascii="仿宋" w:hAnsi="仿宋" w:eastAsia="仿宋" w:cs="仿宋"/>
          <w:color w:val="000000" w:themeColor="text1"/>
          <w:sz w:val="24"/>
          <w:szCs w:val="24"/>
          <w:highlight w:val="none"/>
          <w:lang w:val="en-US" w:eastAsia="zh-CN"/>
          <w14:textFill>
            <w14:solidFill>
              <w14:schemeClr w14:val="tx1"/>
            </w14:solidFill>
          </w14:textFill>
        </w:rPr>
        <w:t>成交单价</w:t>
      </w:r>
      <w:r>
        <w:rPr>
          <w:rFonts w:hint="eastAsia" w:ascii="仿宋" w:hAnsi="仿宋" w:eastAsia="仿宋" w:cs="仿宋"/>
          <w:color w:val="000000" w:themeColor="text1"/>
          <w:sz w:val="24"/>
          <w:szCs w:val="24"/>
          <w:highlight w:val="none"/>
          <w14:textFill>
            <w14:solidFill>
              <w14:schemeClr w14:val="tx1"/>
            </w14:solidFill>
          </w14:textFill>
        </w:rPr>
        <w:t>不可改变，供货时按</w:t>
      </w:r>
      <w:r>
        <w:rPr>
          <w:rFonts w:hint="eastAsia" w:ascii="仿宋" w:hAnsi="仿宋" w:eastAsia="仿宋" w:cs="仿宋"/>
          <w:color w:val="000000" w:themeColor="text1"/>
          <w:sz w:val="24"/>
          <w:szCs w:val="24"/>
          <w:highlight w:val="none"/>
          <w:lang w:eastAsia="zh-CN"/>
          <w14:textFill>
            <w14:solidFill>
              <w14:schemeClr w14:val="tx1"/>
            </w14:solidFill>
          </w14:textFill>
        </w:rPr>
        <w:t>甲方</w:t>
      </w:r>
      <w:r>
        <w:rPr>
          <w:rFonts w:hint="eastAsia" w:ascii="仿宋" w:hAnsi="仿宋" w:eastAsia="仿宋" w:cs="仿宋"/>
          <w:color w:val="000000" w:themeColor="text1"/>
          <w:sz w:val="24"/>
          <w:szCs w:val="24"/>
          <w:highlight w:val="none"/>
          <w14:textFill>
            <w14:solidFill>
              <w14:schemeClr w14:val="tx1"/>
            </w14:solidFill>
          </w14:textFill>
        </w:rPr>
        <w:t>需求的实际品种数量采购及办理合同结算手续。</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.结算时的单价包括货物、加工、检测、包装、仓储、运输保险、运输、装卸、售后服务、人工费、社保、五险一金、各项税费、利润及合同实施过程中不可预见费用等，在合同期内固定不变。</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.每月据实结算一次。乙方完成当月供货订单后，于次月25日前凭正式发票及经甲方确认的送货清单以及甲乙双方确认的月度考核评分表，向甲方申请付款，甲方收到申请核对无误后在在30日内结清上月所有货款。</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付款方式：采用支票、银行汇付（含电汇）等形式。</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七、履约保证金</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1.乙方应在合同签署一个月内向甲方提交履约保证金:人民币</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0000元整。</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2.履约保证金用于补偿甲方因乙方不能完成其合同义务而蒙受的损失。 </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3.履约保证金可采用非现金形式提交</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4.在乙方完成其合同义务后90日内，甲方一次性无息退还履约保证金退还乙方。</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（1）如在合同执行期间因乙方违约导致履约保证金部分扣除的，乙方需在5个工作日内将扣除的履约保证金补齐。</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（2）如乙方在合同执行过程中单方面终止合同或被取消供应资格，履约保证金不退还。</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如合同解除后90天内</w:t>
      </w:r>
      <w:r>
        <w:rPr>
          <w:rFonts w:hint="eastAsia" w:ascii="仿宋" w:hAnsi="仿宋" w:eastAsia="仿宋" w:cs="仿宋"/>
          <w:color w:val="000000" w:themeColor="text1"/>
          <w:sz w:val="24"/>
          <w:szCs w:val="24"/>
          <w:highlight w:val="none"/>
          <w:lang w:eastAsia="zh-CN"/>
          <w14:textFill>
            <w14:solidFill>
              <w14:schemeClr w14:val="tx1"/>
            </w14:solidFill>
          </w14:textFill>
        </w:rPr>
        <w:t>甲方</w:t>
      </w:r>
      <w:r>
        <w:rPr>
          <w:rFonts w:hint="eastAsia" w:ascii="仿宋" w:hAnsi="仿宋" w:eastAsia="仿宋" w:cs="仿宋"/>
          <w:color w:val="000000" w:themeColor="text1"/>
          <w:sz w:val="24"/>
          <w:szCs w:val="24"/>
          <w:highlight w:val="none"/>
          <w14:textFill>
            <w14:solidFill>
              <w14:schemeClr w14:val="tx1"/>
            </w14:solidFill>
          </w14:textFill>
        </w:rPr>
        <w:t>未能及时退还保证金，则</w:t>
      </w:r>
      <w:r>
        <w:rPr>
          <w:rFonts w:hint="eastAsia" w:ascii="仿宋" w:hAnsi="仿宋" w:eastAsia="仿宋" w:cs="仿宋"/>
          <w:color w:val="000000" w:themeColor="text1"/>
          <w:sz w:val="24"/>
          <w:szCs w:val="24"/>
          <w:highlight w:val="none"/>
          <w:lang w:eastAsia="zh-CN"/>
          <w14:textFill>
            <w14:solidFill>
              <w14:schemeClr w14:val="tx1"/>
            </w14:solidFill>
          </w14:textFill>
        </w:rPr>
        <w:t>甲方</w:t>
      </w:r>
      <w:r>
        <w:rPr>
          <w:rFonts w:hint="eastAsia" w:ascii="仿宋" w:hAnsi="仿宋" w:eastAsia="仿宋" w:cs="仿宋"/>
          <w:color w:val="000000" w:themeColor="text1"/>
          <w:sz w:val="24"/>
          <w:szCs w:val="24"/>
          <w:highlight w:val="none"/>
          <w14:textFill>
            <w14:solidFill>
              <w14:schemeClr w14:val="tx1"/>
            </w14:solidFill>
          </w14:textFill>
        </w:rPr>
        <w:t>每逾期1日按照保证金总额的1‰赔偿给</w:t>
      </w:r>
      <w:r>
        <w:rPr>
          <w:rFonts w:hint="eastAsia" w:ascii="仿宋" w:hAnsi="仿宋" w:eastAsia="仿宋" w:cs="仿宋"/>
          <w:color w:val="000000" w:themeColor="text1"/>
          <w:sz w:val="24"/>
          <w:szCs w:val="24"/>
          <w:highlight w:val="none"/>
          <w:lang w:eastAsia="zh-CN"/>
          <w14:textFill>
            <w14:solidFill>
              <w14:schemeClr w14:val="tx1"/>
            </w14:solidFill>
          </w14:textFill>
        </w:rPr>
        <w:t>乙方</w:t>
      </w:r>
      <w:r>
        <w:rPr>
          <w:rFonts w:hint="eastAsia" w:ascii="仿宋" w:hAnsi="仿宋" w:eastAsia="仿宋" w:cs="仿宋"/>
          <w:color w:val="000000" w:themeColor="text1"/>
          <w:sz w:val="24"/>
          <w:szCs w:val="24"/>
          <w:highlight w:val="none"/>
          <w14:textFill>
            <w14:solidFill>
              <w14:schemeClr w14:val="tx1"/>
            </w14:solidFill>
          </w14:textFill>
        </w:rPr>
        <w:t>（因</w:t>
      </w:r>
      <w:r>
        <w:rPr>
          <w:rFonts w:hint="eastAsia" w:ascii="仿宋" w:hAnsi="仿宋" w:eastAsia="仿宋" w:cs="仿宋"/>
          <w:color w:val="000000" w:themeColor="text1"/>
          <w:sz w:val="24"/>
          <w:szCs w:val="24"/>
          <w:highlight w:val="none"/>
          <w:lang w:eastAsia="zh-CN"/>
          <w14:textFill>
            <w14:solidFill>
              <w14:schemeClr w14:val="tx1"/>
            </w14:solidFill>
          </w14:textFill>
        </w:rPr>
        <w:t>乙方</w:t>
      </w:r>
      <w:r>
        <w:rPr>
          <w:rFonts w:hint="eastAsia" w:ascii="仿宋" w:hAnsi="仿宋" w:eastAsia="仿宋" w:cs="仿宋"/>
          <w:color w:val="000000" w:themeColor="text1"/>
          <w:sz w:val="24"/>
          <w:szCs w:val="24"/>
          <w:highlight w:val="none"/>
          <w14:textFill>
            <w14:solidFill>
              <w14:schemeClr w14:val="tx1"/>
            </w14:solidFill>
          </w14:textFill>
        </w:rPr>
        <w:t>自身原因造成逾期除外）。</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八、运输</w:t>
      </w:r>
      <w:r>
        <w:rPr>
          <w:rFonts w:hint="eastAsia" w:ascii="仿宋" w:hAnsi="仿宋" w:eastAsia="仿宋" w:cs="仿宋"/>
          <w:color w:val="000000" w:themeColor="text1"/>
          <w:sz w:val="24"/>
          <w:szCs w:val="24"/>
          <w:highlight w:val="none"/>
          <w:lang w:val="en-US" w:eastAsia="zh-CN"/>
          <w14:textFill>
            <w14:solidFill>
              <w14:schemeClr w14:val="tx1"/>
            </w14:solidFill>
          </w14:textFill>
        </w:rPr>
        <w:t>及</w:t>
      </w:r>
      <w:r>
        <w:rPr>
          <w:rFonts w:hint="eastAsia" w:ascii="仿宋" w:hAnsi="仿宋" w:eastAsia="仿宋" w:cs="仿宋"/>
          <w:color w:val="000000" w:themeColor="text1"/>
          <w:sz w:val="24"/>
          <w:szCs w:val="24"/>
          <w:highlight w:val="none"/>
          <w14:textFill>
            <w14:solidFill>
              <w14:schemeClr w14:val="tx1"/>
            </w14:solidFill>
          </w14:textFill>
        </w:rPr>
        <w:t>检验费用</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乙方</w:t>
      </w:r>
      <w:r>
        <w:rPr>
          <w:rFonts w:hint="eastAsia" w:ascii="仿宋" w:hAnsi="仿宋" w:eastAsia="仿宋" w:cs="仿宋"/>
          <w:color w:val="000000" w:themeColor="text1"/>
          <w:sz w:val="24"/>
          <w:szCs w:val="24"/>
          <w:highlight w:val="none"/>
          <w14:textFill>
            <w14:solidFill>
              <w14:schemeClr w14:val="tx1"/>
            </w14:solidFill>
          </w14:textFill>
        </w:rPr>
        <w:t>负责货物的运输、质量检测等工作，所产生的费用由</w:t>
      </w:r>
      <w:r>
        <w:rPr>
          <w:rFonts w:hint="eastAsia" w:ascii="仿宋" w:hAnsi="仿宋" w:eastAsia="仿宋" w:cs="仿宋"/>
          <w:color w:val="000000" w:themeColor="text1"/>
          <w:sz w:val="24"/>
          <w:szCs w:val="24"/>
          <w:highlight w:val="none"/>
          <w:lang w:eastAsia="zh-CN"/>
          <w14:textFill>
            <w14:solidFill>
              <w14:schemeClr w14:val="tx1"/>
            </w14:solidFill>
          </w14:textFill>
        </w:rPr>
        <w:t>乙方</w:t>
      </w:r>
      <w:r>
        <w:rPr>
          <w:rFonts w:hint="eastAsia" w:ascii="仿宋" w:hAnsi="仿宋" w:eastAsia="仿宋" w:cs="仿宋"/>
          <w:color w:val="000000" w:themeColor="text1"/>
          <w:sz w:val="24"/>
          <w:szCs w:val="24"/>
          <w:highlight w:val="none"/>
          <w14:textFill>
            <w14:solidFill>
              <w14:schemeClr w14:val="tx1"/>
            </w14:solidFill>
          </w14:textFill>
        </w:rPr>
        <w:t>负责。</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九</w:t>
      </w:r>
      <w:r>
        <w:rPr>
          <w:rFonts w:hint="eastAsia" w:ascii="仿宋" w:hAnsi="仿宋" w:eastAsia="仿宋" w:cs="仿宋"/>
          <w:color w:val="000000" w:themeColor="text1"/>
          <w:sz w:val="24"/>
          <w:szCs w:val="24"/>
          <w:highlight w:val="none"/>
          <w14:textFill>
            <w14:solidFill>
              <w14:schemeClr w14:val="tx1"/>
            </w14:solidFill>
          </w14:textFill>
        </w:rPr>
        <w:t>、包装标准及包装费用</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用于产品包装的材料清洁，产品无污染。产品的包装和标签须符合相应的规定和要求，包装费用由</w:t>
      </w:r>
      <w:r>
        <w:rPr>
          <w:rFonts w:hint="eastAsia" w:ascii="仿宋" w:hAnsi="仿宋" w:eastAsia="仿宋" w:cs="仿宋"/>
          <w:color w:val="000000" w:themeColor="text1"/>
          <w:sz w:val="24"/>
          <w:szCs w:val="24"/>
          <w:highlight w:val="none"/>
          <w:lang w:eastAsia="zh-CN"/>
          <w14:textFill>
            <w14:solidFill>
              <w14:schemeClr w14:val="tx1"/>
            </w14:solidFill>
          </w14:textFill>
        </w:rPr>
        <w:t>乙方</w:t>
      </w:r>
      <w:r>
        <w:rPr>
          <w:rFonts w:hint="eastAsia" w:ascii="仿宋" w:hAnsi="仿宋" w:eastAsia="仿宋" w:cs="仿宋"/>
          <w:color w:val="000000" w:themeColor="text1"/>
          <w:sz w:val="24"/>
          <w:szCs w:val="24"/>
          <w:highlight w:val="none"/>
          <w14:textFill>
            <w14:solidFill>
              <w14:schemeClr w14:val="tx1"/>
            </w14:solidFill>
          </w14:textFill>
        </w:rPr>
        <w:t>承担。</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十、供货配送计量</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配送货物须按时按量按质送到</w:t>
      </w:r>
      <w:r>
        <w:rPr>
          <w:rFonts w:hint="eastAsia" w:ascii="仿宋" w:hAnsi="仿宋" w:eastAsia="仿宋" w:cs="仿宋"/>
          <w:color w:val="000000" w:themeColor="text1"/>
          <w:sz w:val="24"/>
          <w:szCs w:val="24"/>
          <w:highlight w:val="none"/>
          <w:lang w:eastAsia="zh-CN"/>
          <w14:textFill>
            <w14:solidFill>
              <w14:schemeClr w14:val="tx1"/>
            </w14:solidFill>
          </w14:textFill>
        </w:rPr>
        <w:t>甲方</w:t>
      </w:r>
      <w:r>
        <w:rPr>
          <w:rFonts w:hint="eastAsia" w:ascii="仿宋" w:hAnsi="仿宋" w:eastAsia="仿宋" w:cs="仿宋"/>
          <w:color w:val="000000" w:themeColor="text1"/>
          <w:sz w:val="24"/>
          <w:szCs w:val="24"/>
          <w:highlight w:val="none"/>
          <w14:textFill>
            <w14:solidFill>
              <w14:schemeClr w14:val="tx1"/>
            </w14:solidFill>
          </w14:textFill>
        </w:rPr>
        <w:t>指定地点，并当面核实克重。产品验收重量以甲方饭堂磅秤所称重量为准。乙方可在每次验收前对甲方饭堂磅秤进行较对。如出现争议，以甲方饭堂经双方较对后磅秤称重为准。</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十</w:t>
      </w:r>
      <w:r>
        <w:rPr>
          <w:rFonts w:hint="eastAsia" w:ascii="仿宋" w:hAnsi="仿宋" w:eastAsia="仿宋" w:cs="仿宋"/>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color w:val="000000" w:themeColor="text1"/>
          <w:sz w:val="24"/>
          <w:szCs w:val="24"/>
          <w:highlight w:val="none"/>
          <w14:textFill>
            <w14:solidFill>
              <w14:schemeClr w14:val="tx1"/>
            </w14:solidFill>
          </w14:textFill>
        </w:rPr>
        <w:t>、乙方考核机制</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1.乙方必须服从甲方实施的《中山大学孙逸仙纪念医院总务科食堂食材配送</w:t>
      </w:r>
      <w:r>
        <w:rPr>
          <w:rFonts w:hint="eastAsia" w:ascii="仿宋" w:hAnsi="仿宋" w:eastAsia="仿宋" w:cs="仿宋"/>
          <w:color w:val="000000" w:themeColor="text1"/>
          <w:sz w:val="24"/>
          <w:szCs w:val="24"/>
          <w:highlight w:val="none"/>
          <w:lang w:eastAsia="zh-CN"/>
          <w14:textFill>
            <w14:solidFill>
              <w14:schemeClr w14:val="tx1"/>
            </w14:solidFill>
          </w14:textFill>
        </w:rPr>
        <w:t>乙方</w:t>
      </w:r>
      <w:r>
        <w:rPr>
          <w:rFonts w:hint="eastAsia" w:ascii="仿宋" w:hAnsi="仿宋" w:eastAsia="仿宋" w:cs="仿宋"/>
          <w:color w:val="000000" w:themeColor="text1"/>
          <w:sz w:val="24"/>
          <w:szCs w:val="24"/>
          <w:highlight w:val="none"/>
          <w14:textFill>
            <w14:solidFill>
              <w14:schemeClr w14:val="tx1"/>
            </w14:solidFill>
          </w14:textFill>
        </w:rPr>
        <w:t>考核表》（附件</w:t>
      </w:r>
      <w:r>
        <w:rPr>
          <w:rFonts w:hint="eastAsia" w:ascii="仿宋" w:hAnsi="仿宋" w:eastAsia="仿宋" w:cs="仿宋"/>
          <w:color w:val="000000" w:themeColor="text1"/>
          <w:sz w:val="24"/>
          <w:szCs w:val="24"/>
          <w:highlight w:val="none"/>
          <w:lang w:val="en-US" w:eastAsia="zh-CN"/>
          <w14:textFill>
            <w14:solidFill>
              <w14:schemeClr w14:val="tx1"/>
            </w14:solidFill>
          </w14:textFill>
        </w:rPr>
        <w:t>二</w:t>
      </w:r>
      <w:r>
        <w:rPr>
          <w:rFonts w:hint="eastAsia" w:ascii="仿宋" w:hAnsi="仿宋" w:eastAsia="仿宋" w:cs="仿宋"/>
          <w:color w:val="000000" w:themeColor="text1"/>
          <w:sz w:val="24"/>
          <w:szCs w:val="24"/>
          <w:highlight w:val="none"/>
          <w14:textFill>
            <w14:solidFill>
              <w14:schemeClr w14:val="tx1"/>
            </w14:solidFill>
          </w14:textFill>
        </w:rPr>
        <w:t>）及相关评分准则。相关扣罚细则详见</w:t>
      </w:r>
      <w:r>
        <w:rPr>
          <w:rFonts w:hint="eastAsia" w:ascii="仿宋" w:hAnsi="仿宋" w:eastAsia="仿宋" w:cs="仿宋"/>
          <w:color w:val="000000" w:themeColor="text1"/>
          <w:sz w:val="24"/>
          <w:szCs w:val="24"/>
          <w:highlight w:val="none"/>
          <w:lang w:eastAsia="zh-CN"/>
          <w14:textFill>
            <w14:solidFill>
              <w14:schemeClr w14:val="tx1"/>
            </w14:solidFill>
          </w14:textFill>
        </w:rPr>
        <w:t>比选文件</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七</w:t>
      </w:r>
      <w:r>
        <w:rPr>
          <w:rFonts w:hint="eastAsia" w:ascii="仿宋" w:hAnsi="仿宋" w:eastAsia="仿宋" w:cs="仿宋"/>
          <w:color w:val="000000" w:themeColor="text1"/>
          <w:sz w:val="24"/>
          <w:szCs w:val="24"/>
          <w:highlight w:val="none"/>
          <w14:textFill>
            <w14:solidFill>
              <w14:schemeClr w14:val="tx1"/>
            </w14:solidFill>
          </w14:textFill>
        </w:rPr>
        <w:t>、考核要求”。</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2.每月一次由甲方组织考核（内容详见附件</w:t>
      </w:r>
      <w:r>
        <w:rPr>
          <w:rFonts w:hint="eastAsia" w:ascii="仿宋" w:hAnsi="仿宋" w:eastAsia="仿宋" w:cs="仿宋"/>
          <w:color w:val="000000" w:themeColor="text1"/>
          <w:sz w:val="24"/>
          <w:szCs w:val="24"/>
          <w:highlight w:val="none"/>
          <w:lang w:val="en-US" w:eastAsia="zh-CN"/>
          <w14:textFill>
            <w14:solidFill>
              <w14:schemeClr w14:val="tx1"/>
            </w14:solidFill>
          </w14:textFill>
        </w:rPr>
        <w:t>二</w:t>
      </w:r>
      <w:r>
        <w:rPr>
          <w:rFonts w:hint="eastAsia" w:ascii="仿宋" w:hAnsi="仿宋" w:eastAsia="仿宋" w:cs="仿宋"/>
          <w:color w:val="000000" w:themeColor="text1"/>
          <w:sz w:val="24"/>
          <w:szCs w:val="24"/>
          <w:highlight w:val="none"/>
          <w14:textFill>
            <w14:solidFill>
              <w14:schemeClr w14:val="tx1"/>
            </w14:solidFill>
          </w14:textFill>
        </w:rPr>
        <w:t>），按附件</w:t>
      </w:r>
      <w:r>
        <w:rPr>
          <w:rFonts w:hint="eastAsia" w:ascii="仿宋" w:hAnsi="仿宋" w:eastAsia="仿宋" w:cs="仿宋"/>
          <w:color w:val="000000" w:themeColor="text1"/>
          <w:sz w:val="24"/>
          <w:szCs w:val="24"/>
          <w:highlight w:val="none"/>
          <w:lang w:val="en-US" w:eastAsia="zh-CN"/>
          <w14:textFill>
            <w14:solidFill>
              <w14:schemeClr w14:val="tx1"/>
            </w14:solidFill>
          </w14:textFill>
        </w:rPr>
        <w:t>二</w:t>
      </w:r>
      <w:r>
        <w:rPr>
          <w:rFonts w:hint="eastAsia" w:ascii="仿宋" w:hAnsi="仿宋" w:eastAsia="仿宋" w:cs="仿宋"/>
          <w:color w:val="000000" w:themeColor="text1"/>
          <w:sz w:val="24"/>
          <w:szCs w:val="24"/>
          <w:highlight w:val="none"/>
          <w14:textFill>
            <w14:solidFill>
              <w14:schemeClr w14:val="tx1"/>
            </w14:solidFill>
          </w14:textFill>
        </w:rPr>
        <w:t>的约定执行。</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十</w:t>
      </w:r>
      <w:r>
        <w:rPr>
          <w:rFonts w:hint="eastAsia" w:ascii="仿宋" w:hAnsi="仿宋" w:eastAsia="仿宋" w:cs="仿宋"/>
          <w:color w:val="000000" w:themeColor="text1"/>
          <w:sz w:val="24"/>
          <w:szCs w:val="24"/>
          <w:highlight w:val="none"/>
          <w:lang w:val="en-US" w:eastAsia="zh-CN"/>
          <w14:textFill>
            <w14:solidFill>
              <w14:schemeClr w14:val="tx1"/>
            </w14:solidFill>
          </w14:textFill>
        </w:rPr>
        <w:t>二</w:t>
      </w:r>
      <w:r>
        <w:rPr>
          <w:rFonts w:hint="eastAsia" w:ascii="仿宋" w:hAnsi="仿宋" w:eastAsia="仿宋" w:cs="仿宋"/>
          <w:color w:val="000000" w:themeColor="text1"/>
          <w:sz w:val="24"/>
          <w:szCs w:val="24"/>
          <w:highlight w:val="none"/>
          <w14:textFill>
            <w14:solidFill>
              <w14:schemeClr w14:val="tx1"/>
            </w14:solidFill>
          </w14:textFill>
        </w:rPr>
        <w:t>、双方责任</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1．甲方对不合格和货不对板的产品，有权作退</w:t>
      </w:r>
      <w:r>
        <w:rPr>
          <w:rFonts w:hint="eastAsia" w:ascii="仿宋" w:hAnsi="仿宋" w:eastAsia="仿宋" w:cs="仿宋"/>
          <w:color w:val="000000" w:themeColor="text1"/>
          <w:sz w:val="24"/>
          <w:szCs w:val="24"/>
          <w:highlight w:val="none"/>
          <w:lang w:val="en-US" w:eastAsia="zh-CN"/>
          <w14:textFill>
            <w14:solidFill>
              <w14:schemeClr w14:val="tx1"/>
            </w14:solidFill>
          </w14:textFill>
        </w:rPr>
        <w:t>换</w:t>
      </w:r>
      <w:r>
        <w:rPr>
          <w:rFonts w:hint="eastAsia" w:ascii="仿宋" w:hAnsi="仿宋" w:eastAsia="仿宋" w:cs="仿宋"/>
          <w:color w:val="000000" w:themeColor="text1"/>
          <w:sz w:val="24"/>
          <w:szCs w:val="24"/>
          <w:highlight w:val="none"/>
          <w14:textFill>
            <w14:solidFill>
              <w14:schemeClr w14:val="tx1"/>
            </w14:solidFill>
          </w14:textFill>
        </w:rPr>
        <w:t>货处理并要求赔偿。</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2．甲方有按时与乙方结算货款的义务。</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乙方除不可抗力外，不得因其他任何理由延迟送货。甲方如遇特殊情况需推迟送货，应提前通知乙方。因乙方原因延误交货日期的（甲方要求推迟的除外），甲方有权自行采购，并由乙方承担由此产生的一切损失和费用</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4．由于甲方工作的特殊性，乙方应做好本单位工作人员的培训、教育工作，遵守甲方各项规定。</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5．乙方不得变更供应货物（含商标、名称、产地、包装、规格和重量等），应严格按采购要求供应，否则，甲方有权拒收。如因市场流通问题确实需要变更的，应书面向甲方申请。</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w:t>
      </w:r>
      <w:r>
        <w:rPr>
          <w:rFonts w:hint="eastAsia" w:ascii="仿宋" w:hAnsi="仿宋" w:eastAsia="仿宋" w:cs="仿宋"/>
          <w:color w:val="000000" w:themeColor="text1"/>
          <w:sz w:val="24"/>
          <w:szCs w:val="24"/>
          <w:highlight w:val="none"/>
          <w:lang w:eastAsia="zh-CN"/>
          <w14:textFill>
            <w14:solidFill>
              <w14:schemeClr w14:val="tx1"/>
            </w14:solidFill>
          </w14:textFill>
        </w:rPr>
        <w:t>甲方</w:t>
      </w:r>
      <w:r>
        <w:rPr>
          <w:rFonts w:hint="eastAsia" w:ascii="仿宋" w:hAnsi="仿宋" w:eastAsia="仿宋" w:cs="仿宋"/>
          <w:color w:val="000000" w:themeColor="text1"/>
          <w:sz w:val="24"/>
          <w:szCs w:val="24"/>
          <w:highlight w:val="none"/>
          <w14:textFill>
            <w14:solidFill>
              <w14:schemeClr w14:val="tx1"/>
            </w14:solidFill>
          </w14:textFill>
        </w:rPr>
        <w:t>按合同对货物进行认真验收，对不符合规格要求的商品，</w:t>
      </w:r>
      <w:r>
        <w:rPr>
          <w:rFonts w:hint="eastAsia" w:ascii="仿宋" w:hAnsi="仿宋" w:eastAsia="仿宋" w:cs="仿宋"/>
          <w:color w:val="000000" w:themeColor="text1"/>
          <w:sz w:val="24"/>
          <w:szCs w:val="24"/>
          <w:highlight w:val="none"/>
          <w:lang w:eastAsia="zh-CN"/>
          <w14:textFill>
            <w14:solidFill>
              <w14:schemeClr w14:val="tx1"/>
            </w14:solidFill>
          </w14:textFill>
        </w:rPr>
        <w:t>乙方</w:t>
      </w:r>
      <w:r>
        <w:rPr>
          <w:rFonts w:hint="eastAsia" w:ascii="仿宋" w:hAnsi="仿宋" w:eastAsia="仿宋" w:cs="仿宋"/>
          <w:color w:val="000000" w:themeColor="text1"/>
          <w:sz w:val="24"/>
          <w:szCs w:val="24"/>
          <w:highlight w:val="none"/>
          <w14:textFill>
            <w14:solidFill>
              <w14:schemeClr w14:val="tx1"/>
            </w14:solidFill>
          </w14:textFill>
        </w:rPr>
        <w:t>必须无条件退货；</w:t>
      </w:r>
      <w:r>
        <w:rPr>
          <w:rFonts w:hint="eastAsia" w:ascii="仿宋" w:hAnsi="仿宋" w:eastAsia="仿宋" w:cs="仿宋"/>
          <w:color w:val="000000" w:themeColor="text1"/>
          <w:sz w:val="24"/>
          <w:szCs w:val="24"/>
          <w:highlight w:val="none"/>
          <w:lang w:eastAsia="zh-CN"/>
          <w14:textFill>
            <w14:solidFill>
              <w14:schemeClr w14:val="tx1"/>
            </w14:solidFill>
          </w14:textFill>
        </w:rPr>
        <w:t>乙方</w:t>
      </w:r>
      <w:r>
        <w:rPr>
          <w:rFonts w:hint="eastAsia" w:ascii="仿宋" w:hAnsi="仿宋" w:eastAsia="仿宋" w:cs="仿宋"/>
          <w:color w:val="000000" w:themeColor="text1"/>
          <w:sz w:val="24"/>
          <w:szCs w:val="24"/>
          <w:highlight w:val="none"/>
          <w14:textFill>
            <w14:solidFill>
              <w14:schemeClr w14:val="tx1"/>
            </w14:solidFill>
          </w14:textFill>
        </w:rPr>
        <w:t>未能履行比选文件和合同所定事项, 或供应不合格的、假冒伪劣、以次充好的商品，</w:t>
      </w:r>
      <w:r>
        <w:rPr>
          <w:rFonts w:hint="eastAsia" w:ascii="仿宋" w:hAnsi="仿宋" w:eastAsia="仿宋" w:cs="仿宋"/>
          <w:color w:val="000000" w:themeColor="text1"/>
          <w:sz w:val="24"/>
          <w:szCs w:val="24"/>
          <w:highlight w:val="none"/>
          <w:lang w:eastAsia="zh-CN"/>
          <w14:textFill>
            <w14:solidFill>
              <w14:schemeClr w14:val="tx1"/>
            </w14:solidFill>
          </w14:textFill>
        </w:rPr>
        <w:t>甲方</w:t>
      </w:r>
      <w:r>
        <w:rPr>
          <w:rFonts w:hint="eastAsia" w:ascii="仿宋" w:hAnsi="仿宋" w:eastAsia="仿宋" w:cs="仿宋"/>
          <w:color w:val="000000" w:themeColor="text1"/>
          <w:sz w:val="24"/>
          <w:szCs w:val="24"/>
          <w:highlight w:val="none"/>
          <w14:textFill>
            <w14:solidFill>
              <w14:schemeClr w14:val="tx1"/>
            </w14:solidFill>
          </w14:textFill>
        </w:rPr>
        <w:t>退货后将记录在案，并对</w:t>
      </w:r>
      <w:r>
        <w:rPr>
          <w:rFonts w:hint="eastAsia" w:ascii="仿宋" w:hAnsi="仿宋" w:eastAsia="仿宋" w:cs="仿宋"/>
          <w:color w:val="000000" w:themeColor="text1"/>
          <w:sz w:val="24"/>
          <w:szCs w:val="24"/>
          <w:highlight w:val="none"/>
          <w:lang w:eastAsia="zh-CN"/>
          <w14:textFill>
            <w14:solidFill>
              <w14:schemeClr w14:val="tx1"/>
            </w14:solidFill>
          </w14:textFill>
        </w:rPr>
        <w:t>乙方</w:t>
      </w:r>
      <w:r>
        <w:rPr>
          <w:rFonts w:hint="eastAsia" w:ascii="仿宋" w:hAnsi="仿宋" w:eastAsia="仿宋" w:cs="仿宋"/>
          <w:color w:val="000000" w:themeColor="text1"/>
          <w:sz w:val="24"/>
          <w:szCs w:val="24"/>
          <w:highlight w:val="none"/>
          <w14:textFill>
            <w14:solidFill>
              <w14:schemeClr w14:val="tx1"/>
            </w14:solidFill>
          </w14:textFill>
        </w:rPr>
        <w:t>予以处罚，除要承担因此产生的一切损失和费用外，情节严重的可取消其供应资格。</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7．因乙方提供的产品质量问题造成中毒事故，乙方承担一切责任和赔偿一切损失。</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十</w:t>
      </w:r>
      <w:r>
        <w:rPr>
          <w:rFonts w:hint="eastAsia" w:ascii="仿宋" w:hAnsi="仿宋" w:eastAsia="仿宋" w:cs="仿宋"/>
          <w:color w:val="000000" w:themeColor="text1"/>
          <w:sz w:val="24"/>
          <w:szCs w:val="24"/>
          <w:highlight w:val="none"/>
          <w:lang w:val="en-US" w:eastAsia="zh-CN"/>
          <w14:textFill>
            <w14:solidFill>
              <w14:schemeClr w14:val="tx1"/>
            </w14:solidFill>
          </w14:textFill>
        </w:rPr>
        <w:t>三</w:t>
      </w:r>
      <w:r>
        <w:rPr>
          <w:rFonts w:hint="eastAsia" w:ascii="仿宋" w:hAnsi="仿宋" w:eastAsia="仿宋" w:cs="仿宋"/>
          <w:color w:val="000000" w:themeColor="text1"/>
          <w:sz w:val="24"/>
          <w:szCs w:val="24"/>
          <w:highlight w:val="none"/>
          <w14:textFill>
            <w14:solidFill>
              <w14:schemeClr w14:val="tx1"/>
            </w14:solidFill>
          </w14:textFill>
        </w:rPr>
        <w:t>、违约责任</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乙方在合同期内有下列现象之一，经调查属实的，甲方有权解除相关合同：</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在合同执行阶段，</w:t>
      </w:r>
      <w:r>
        <w:rPr>
          <w:rFonts w:hint="eastAsia" w:ascii="仿宋" w:hAnsi="仿宋" w:eastAsia="仿宋" w:cs="仿宋"/>
          <w:color w:val="000000" w:themeColor="text1"/>
          <w:sz w:val="24"/>
          <w:szCs w:val="24"/>
          <w:highlight w:val="none"/>
          <w:lang w:eastAsia="zh-CN"/>
          <w14:textFill>
            <w14:solidFill>
              <w14:schemeClr w14:val="tx1"/>
            </w14:solidFill>
          </w14:textFill>
        </w:rPr>
        <w:t>乙方</w:t>
      </w:r>
      <w:r>
        <w:rPr>
          <w:rFonts w:hint="eastAsia" w:ascii="仿宋" w:hAnsi="仿宋" w:eastAsia="仿宋" w:cs="仿宋"/>
          <w:color w:val="000000" w:themeColor="text1"/>
          <w:sz w:val="24"/>
          <w:szCs w:val="24"/>
          <w:highlight w:val="none"/>
          <w14:textFill>
            <w14:solidFill>
              <w14:schemeClr w14:val="tx1"/>
            </w14:solidFill>
          </w14:textFill>
        </w:rPr>
        <w:t>提供的货物质量及服务与响应文件所承诺的不符合的；</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弄虚作假，提供虚假材料取得供应资格的；</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成交</w:t>
      </w:r>
      <w:r>
        <w:rPr>
          <w:rFonts w:hint="eastAsia" w:ascii="仿宋" w:hAnsi="仿宋" w:eastAsia="仿宋" w:cs="仿宋"/>
          <w:color w:val="000000" w:themeColor="text1"/>
          <w:sz w:val="24"/>
          <w:szCs w:val="24"/>
          <w:highlight w:val="none"/>
          <w14:textFill>
            <w14:solidFill>
              <w14:schemeClr w14:val="tx1"/>
            </w14:solidFill>
          </w14:textFill>
        </w:rPr>
        <w:t>供应项目有转包、分包行为的；</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乙方</w:t>
      </w:r>
      <w:r>
        <w:rPr>
          <w:rFonts w:hint="eastAsia" w:ascii="仿宋" w:hAnsi="仿宋" w:eastAsia="仿宋" w:cs="仿宋"/>
          <w:color w:val="000000" w:themeColor="text1"/>
          <w:sz w:val="24"/>
          <w:szCs w:val="24"/>
          <w:highlight w:val="none"/>
          <w14:textFill>
            <w14:solidFill>
              <w14:schemeClr w14:val="tx1"/>
            </w14:solidFill>
          </w14:textFill>
        </w:rPr>
        <w:t>经营情况发生重大变更，已经不具备承接供应项目能力的；</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乙方</w:t>
      </w:r>
      <w:r>
        <w:rPr>
          <w:rFonts w:hint="eastAsia" w:ascii="仿宋" w:hAnsi="仿宋" w:eastAsia="仿宋" w:cs="仿宋"/>
          <w:color w:val="000000" w:themeColor="text1"/>
          <w:sz w:val="24"/>
          <w:szCs w:val="24"/>
          <w:highlight w:val="none"/>
          <w14:textFill>
            <w14:solidFill>
              <w14:schemeClr w14:val="tx1"/>
            </w14:solidFill>
          </w14:textFill>
        </w:rPr>
        <w:t>无正当理由拒绝履行合同向</w:t>
      </w:r>
      <w:r>
        <w:rPr>
          <w:rFonts w:hint="eastAsia" w:ascii="仿宋" w:hAnsi="仿宋" w:eastAsia="仿宋" w:cs="仿宋"/>
          <w:color w:val="000000" w:themeColor="text1"/>
          <w:sz w:val="24"/>
          <w:szCs w:val="24"/>
          <w:highlight w:val="none"/>
          <w:lang w:eastAsia="zh-CN"/>
          <w14:textFill>
            <w14:solidFill>
              <w14:schemeClr w14:val="tx1"/>
            </w14:solidFill>
          </w14:textFill>
        </w:rPr>
        <w:t>甲方</w:t>
      </w:r>
      <w:r>
        <w:rPr>
          <w:rFonts w:hint="eastAsia" w:ascii="仿宋" w:hAnsi="仿宋" w:eastAsia="仿宋" w:cs="仿宋"/>
          <w:color w:val="000000" w:themeColor="text1"/>
          <w:sz w:val="24"/>
          <w:szCs w:val="24"/>
          <w:highlight w:val="none"/>
          <w14:textFill>
            <w14:solidFill>
              <w14:schemeClr w14:val="tx1"/>
            </w14:solidFill>
          </w14:textFill>
        </w:rPr>
        <w:t>供货的；</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乙方</w:t>
      </w:r>
      <w:r>
        <w:rPr>
          <w:rFonts w:hint="eastAsia" w:ascii="仿宋" w:hAnsi="仿宋" w:eastAsia="仿宋" w:cs="仿宋"/>
          <w:color w:val="000000" w:themeColor="text1"/>
          <w:sz w:val="24"/>
          <w:szCs w:val="24"/>
          <w:highlight w:val="none"/>
          <w14:textFill>
            <w14:solidFill>
              <w14:schemeClr w14:val="tx1"/>
            </w14:solidFill>
          </w14:textFill>
        </w:rPr>
        <w:t>有行贿、给回扣等不正当竞争行为的；</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在经营过程中，存在制假、掺假、售假或销售无证食品、未按规定经营范围经营等违反国家有关规定的行为，造成恶劣影响的；</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因</w:t>
      </w:r>
      <w:r>
        <w:rPr>
          <w:rFonts w:hint="eastAsia" w:ascii="仿宋" w:hAnsi="仿宋" w:eastAsia="仿宋" w:cs="仿宋"/>
          <w:color w:val="000000" w:themeColor="text1"/>
          <w:sz w:val="24"/>
          <w:szCs w:val="24"/>
          <w:highlight w:val="none"/>
          <w:lang w:val="en-US" w:eastAsia="zh-CN"/>
          <w14:textFill>
            <w14:solidFill>
              <w14:schemeClr w14:val="tx1"/>
            </w14:solidFill>
          </w14:textFill>
        </w:rPr>
        <w:t>乙方</w:t>
      </w:r>
      <w:r>
        <w:rPr>
          <w:rFonts w:hint="eastAsia" w:ascii="仿宋" w:hAnsi="仿宋" w:eastAsia="仿宋" w:cs="仿宋"/>
          <w:color w:val="000000" w:themeColor="text1"/>
          <w:sz w:val="24"/>
          <w:szCs w:val="24"/>
          <w:highlight w:val="none"/>
          <w14:textFill>
            <w14:solidFill>
              <w14:schemeClr w14:val="tx1"/>
            </w14:solidFill>
          </w14:textFill>
        </w:rPr>
        <w:t>所供货物质量原因导致院区内发生食品卫生安全事故的；</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乙方</w:t>
      </w:r>
      <w:r>
        <w:rPr>
          <w:rFonts w:hint="eastAsia" w:ascii="仿宋" w:hAnsi="仿宋" w:eastAsia="仿宋" w:cs="仿宋"/>
          <w:color w:val="000000" w:themeColor="text1"/>
          <w:sz w:val="24"/>
          <w:szCs w:val="24"/>
          <w:highlight w:val="none"/>
          <w14:textFill>
            <w14:solidFill>
              <w14:schemeClr w14:val="tx1"/>
            </w14:solidFill>
          </w14:textFill>
        </w:rPr>
        <w:t>在经营过程中出现严重影响</w:t>
      </w:r>
      <w:r>
        <w:rPr>
          <w:rFonts w:hint="eastAsia" w:ascii="仿宋" w:hAnsi="仿宋" w:eastAsia="仿宋" w:cs="仿宋"/>
          <w:color w:val="000000" w:themeColor="text1"/>
          <w:sz w:val="24"/>
          <w:szCs w:val="24"/>
          <w:highlight w:val="none"/>
          <w:lang w:eastAsia="zh-CN"/>
          <w14:textFill>
            <w14:solidFill>
              <w14:schemeClr w14:val="tx1"/>
            </w14:solidFill>
          </w14:textFill>
        </w:rPr>
        <w:t>甲方</w:t>
      </w:r>
      <w:r>
        <w:rPr>
          <w:rFonts w:hint="eastAsia" w:ascii="仿宋" w:hAnsi="仿宋" w:eastAsia="仿宋" w:cs="仿宋"/>
          <w:color w:val="000000" w:themeColor="text1"/>
          <w:sz w:val="24"/>
          <w:szCs w:val="24"/>
          <w:highlight w:val="none"/>
          <w14:textFill>
            <w14:solidFill>
              <w14:schemeClr w14:val="tx1"/>
            </w14:solidFill>
          </w14:textFill>
        </w:rPr>
        <w:t>声誉和形象或严重造成</w:t>
      </w:r>
      <w:r>
        <w:rPr>
          <w:rFonts w:hint="eastAsia" w:ascii="仿宋" w:hAnsi="仿宋" w:eastAsia="仿宋" w:cs="仿宋"/>
          <w:color w:val="000000" w:themeColor="text1"/>
          <w:sz w:val="24"/>
          <w:szCs w:val="24"/>
          <w:highlight w:val="none"/>
          <w:lang w:eastAsia="zh-CN"/>
          <w14:textFill>
            <w14:solidFill>
              <w14:schemeClr w14:val="tx1"/>
            </w14:solidFill>
          </w14:textFill>
        </w:rPr>
        <w:t>甲方</w:t>
      </w:r>
      <w:r>
        <w:rPr>
          <w:rFonts w:hint="eastAsia" w:ascii="仿宋" w:hAnsi="仿宋" w:eastAsia="仿宋" w:cs="仿宋"/>
          <w:color w:val="000000" w:themeColor="text1"/>
          <w:sz w:val="24"/>
          <w:szCs w:val="24"/>
          <w:highlight w:val="none"/>
          <w14:textFill>
            <w14:solidFill>
              <w14:schemeClr w14:val="tx1"/>
            </w14:solidFill>
          </w14:textFill>
        </w:rPr>
        <w:t>损失的其他行为的。</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乙方</w:t>
      </w:r>
      <w:r>
        <w:rPr>
          <w:rFonts w:hint="eastAsia" w:ascii="仿宋" w:hAnsi="仿宋" w:eastAsia="仿宋" w:cs="仿宋"/>
          <w:color w:val="000000" w:themeColor="text1"/>
          <w:sz w:val="24"/>
          <w:szCs w:val="24"/>
          <w:highlight w:val="none"/>
          <w14:textFill>
            <w14:solidFill>
              <w14:schemeClr w14:val="tx1"/>
            </w14:solidFill>
          </w14:textFill>
        </w:rPr>
        <w:t>有其它违法违纪行为的</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合同的解除并不因此免除违约方根据本合同约定应当承担的违约责任和赔偿责任。</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十</w:t>
      </w:r>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14:textFill>
            <w14:solidFill>
              <w14:schemeClr w14:val="tx1"/>
            </w14:solidFill>
          </w14:textFill>
        </w:rPr>
        <w:t>、合同补充和修改</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1.在合同有效期内，甲乙双方须严格执行合同，原则上双方不得随意调价或变动合同内容。</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2.对合同其他条款作任何改动或增加补充条款，均须由甲乙双方签订书面补充协议。</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十</w:t>
      </w:r>
      <w:r>
        <w:rPr>
          <w:rFonts w:hint="eastAsia" w:ascii="仿宋" w:hAnsi="仿宋" w:eastAsia="仿宋" w:cs="仿宋"/>
          <w:color w:val="000000" w:themeColor="text1"/>
          <w:sz w:val="24"/>
          <w:szCs w:val="24"/>
          <w:highlight w:val="none"/>
          <w:lang w:val="en-US" w:eastAsia="zh-CN"/>
          <w14:textFill>
            <w14:solidFill>
              <w14:schemeClr w14:val="tx1"/>
            </w14:solidFill>
          </w14:textFill>
        </w:rPr>
        <w:t>五</w:t>
      </w:r>
      <w:r>
        <w:rPr>
          <w:rFonts w:hint="eastAsia" w:ascii="仿宋" w:hAnsi="仿宋" w:eastAsia="仿宋" w:cs="仿宋"/>
          <w:color w:val="000000" w:themeColor="text1"/>
          <w:sz w:val="24"/>
          <w:szCs w:val="24"/>
          <w:highlight w:val="none"/>
          <w14:textFill>
            <w14:solidFill>
              <w14:schemeClr w14:val="tx1"/>
            </w14:solidFill>
          </w14:textFill>
        </w:rPr>
        <w:t>、其它约定事项</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1.合同生效后，除不可抗力或国家政策变更外，不得无故解除和变更合同。</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2.本合同一式  份，甲方执叁份，乙方执   份，具有同等法律效力。合同自双方法定代表人或授权代表签字、单位加盖公章之日起生效。</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3.本合同未尽事宜，由双方协商处理。本合同履行过程中出现争议时，甲、乙双方应友好协商解决并以补充合同形式载明，协商不成时，任何一方可向广州市人民法院起诉。</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本项目的比选文件、成交响应文件、成交通知书、附件等均为合同的组成部分。</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附件一：产品质量及验收标准</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附件二：《中山大学孙逸仙纪念医院总务科食堂食材配送供应商考核表》</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adjustRightInd w:val="0"/>
        <w:snapToGrid w:val="0"/>
        <w:spacing w:line="432" w:lineRule="auto"/>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甲方：中山大学孙逸仙纪念医院             乙方: </w:t>
      </w:r>
    </w:p>
    <w:p>
      <w:pPr>
        <w:adjustRightInd w:val="0"/>
        <w:snapToGrid w:val="0"/>
        <w:spacing w:line="432" w:lineRule="auto"/>
        <w:ind w:left="5220" w:leftChars="200" w:hanging="4800" w:hangingChars="20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地址：广州市越秀区沿江西路107号         地址：   </w:t>
      </w:r>
    </w:p>
    <w:p>
      <w:pPr>
        <w:adjustRightInd w:val="0"/>
        <w:snapToGrid w:val="0"/>
        <w:spacing w:line="432" w:lineRule="auto"/>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                             法定代表人：</w:t>
      </w:r>
    </w:p>
    <w:p>
      <w:pPr>
        <w:adjustRightInd w:val="0"/>
        <w:snapToGrid w:val="0"/>
        <w:spacing w:line="432" w:lineRule="auto"/>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委托代理人：                             委托代理人：</w:t>
      </w:r>
    </w:p>
    <w:p>
      <w:pPr>
        <w:adjustRightInd w:val="0"/>
        <w:snapToGrid w:val="0"/>
        <w:spacing w:line="432"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themeColor="text1"/>
          <w:sz w:val="24"/>
          <w:szCs w:val="24"/>
          <w:highlight w:val="none"/>
          <w14:textFill>
            <w14:solidFill>
              <w14:schemeClr w14:val="tx1"/>
            </w14:solidFill>
          </w14:textFill>
        </w:rPr>
        <w:t xml:space="preserve">盖章：                       </w:t>
      </w:r>
      <w:r>
        <w:rPr>
          <w:rFonts w:hint="eastAsia" w:ascii="仿宋" w:hAnsi="仿宋" w:eastAsia="仿宋" w:cs="仿宋"/>
          <w:color w:val="000000"/>
          <w:sz w:val="24"/>
          <w:szCs w:val="24"/>
          <w:highlight w:val="none"/>
        </w:rPr>
        <w:t xml:space="preserve">            盖章：</w:t>
      </w:r>
    </w:p>
    <w:p>
      <w:pPr>
        <w:adjustRightInd w:val="0"/>
        <w:snapToGrid w:val="0"/>
        <w:spacing w:line="432"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日期：                                   日期：</w:t>
      </w:r>
    </w:p>
    <w:p>
      <w:pPr>
        <w:pStyle w:val="2"/>
        <w:rPr>
          <w:rFonts w:hint="eastAsia" w:ascii="宋体" w:hAnsi="宋体" w:eastAsia="宋体" w:cs="宋体"/>
          <w:color w:val="000000"/>
          <w:sz w:val="22"/>
          <w:szCs w:val="18"/>
          <w:highlight w:val="none"/>
          <w:lang w:val="en-US" w:eastAsia="zh-CN"/>
        </w:rPr>
      </w:pPr>
    </w:p>
    <w:p>
      <w:pPr>
        <w:pStyle w:val="11"/>
        <w:rPr>
          <w:sz w:val="20"/>
        </w:rPr>
      </w:pPr>
    </w:p>
    <w:p>
      <w:pPr>
        <w:pStyle w:val="20"/>
        <w:rPr>
          <w:sz w:val="20"/>
        </w:rPr>
      </w:pPr>
    </w:p>
    <w:p>
      <w:pPr>
        <w:pStyle w:val="20"/>
        <w:rPr>
          <w:sz w:val="20"/>
        </w:rPr>
      </w:pPr>
    </w:p>
    <w:p>
      <w:pPr>
        <w:pStyle w:val="20"/>
        <w:rPr>
          <w:sz w:val="20"/>
        </w:rPr>
      </w:pP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2" w:firstLineChars="200"/>
        <w:jc w:val="center"/>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产品质量及验收标准</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1、烧鸭质量要求：烧鸭要求色泽金红、鸭体饱满、腹含卤汁、滋味醇厚、入口即离，具有皮脆、肉嫩、骨香、肥而不腻的品质，无异味。 </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2、叉烧质量要求：肌肉切面呈微紫赤红色，组织紧密，脂肪白而透明，少光泽，结实而脆，无异味。</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3、烧肉质量要求：脆皮烧肉，皮松脆而入味，肉质鲜嫩而不腻口，厚度不起过3厘米，肥瘦相间，不能全肥，无异味。</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4、烤鸡翅质量要求：表面富有光泽，肉质弹性好且丰满，表皮无毛</w:t>
      </w:r>
      <w:r>
        <w:rPr>
          <w:rFonts w:hint="eastAsia" w:ascii="仿宋" w:hAnsi="仿宋" w:eastAsia="仿宋" w:cs="仿宋"/>
          <w:color w:val="000000"/>
          <w:sz w:val="24"/>
          <w:szCs w:val="24"/>
          <w:highlight w:val="none"/>
          <w:lang w:val="en-US" w:eastAsia="zh-CN"/>
        </w:rPr>
        <w:t>及</w:t>
      </w:r>
      <w:r>
        <w:rPr>
          <w:rFonts w:hint="eastAsia" w:ascii="仿宋" w:hAnsi="仿宋" w:eastAsia="仿宋" w:cs="仿宋"/>
          <w:color w:val="000000"/>
          <w:sz w:val="24"/>
          <w:szCs w:val="24"/>
          <w:highlight w:val="none"/>
        </w:rPr>
        <w:t>淤块，气味鲜香诱人，饱满的鸡肉香味。</w:t>
      </w:r>
    </w:p>
    <w:p>
      <w:pPr>
        <w:spacing w:after="0"/>
        <w:jc w:val="center"/>
        <w:rPr>
          <w:rFonts w:ascii="Times New Roman"/>
          <w:sz w:val="18"/>
        </w:rPr>
      </w:pP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pPr>
      <w:r>
        <w:rPr>
          <w:rFonts w:hint="eastAsia" w:ascii="仿宋" w:hAnsi="仿宋" w:eastAsia="仿宋" w:cs="仿宋"/>
          <w:color w:val="000000"/>
          <w:sz w:val="24"/>
          <w:szCs w:val="24"/>
          <w:highlight w:val="none"/>
        </w:rPr>
        <w:t>附件</w:t>
      </w: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w:t>
      </w:r>
    </w:p>
    <w:p>
      <w:pPr>
        <w:keepNext w:val="0"/>
        <w:keepLines w:val="0"/>
        <w:pageBreakBefore w:val="0"/>
        <w:widowControl w:val="0"/>
        <w:numPr>
          <w:ilvl w:val="0"/>
          <w:numId w:val="0"/>
        </w:numPr>
        <w:tabs>
          <w:tab w:val="left" w:pos="426"/>
        </w:tabs>
        <w:kinsoku/>
        <w:wordWrap/>
        <w:overflowPunct/>
        <w:topLinePunct w:val="0"/>
        <w:bidi w:val="0"/>
        <w:adjustRightInd w:val="0"/>
        <w:snapToGrid w:val="0"/>
        <w:spacing w:line="360" w:lineRule="exact"/>
        <w:ind w:left="0" w:hanging="19" w:hangingChars="8"/>
        <w:jc w:val="center"/>
        <w:textAlignment w:val="auto"/>
        <w:rPr>
          <w:rFonts w:hint="eastAsia" w:ascii="仿宋" w:hAnsi="仿宋" w:eastAsia="仿宋" w:cs="仿宋"/>
          <w:b/>
          <w:sz w:val="24"/>
          <w:szCs w:val="24"/>
        </w:rPr>
      </w:pPr>
      <w:r>
        <w:rPr>
          <w:rFonts w:hint="eastAsia" w:ascii="仿宋" w:hAnsi="仿宋" w:eastAsia="仿宋" w:cs="仿宋"/>
          <w:b/>
          <w:bCs/>
          <w:sz w:val="24"/>
          <w:szCs w:val="24"/>
        </w:rPr>
        <w:t>《中山大学孙逸仙纪念医院总务科食堂食材</w:t>
      </w:r>
      <w:r>
        <w:rPr>
          <w:rFonts w:hint="eastAsia" w:ascii="仿宋" w:hAnsi="仿宋" w:eastAsia="仿宋" w:cs="仿宋"/>
          <w:b/>
          <w:bCs/>
          <w:sz w:val="24"/>
          <w:szCs w:val="24"/>
          <w:lang w:val="en-US" w:eastAsia="zh-CN"/>
        </w:rPr>
        <w:t>配送</w:t>
      </w:r>
      <w:r>
        <w:rPr>
          <w:rFonts w:hint="eastAsia" w:ascii="仿宋" w:hAnsi="仿宋" w:eastAsia="仿宋" w:cs="仿宋"/>
          <w:b/>
          <w:bCs/>
          <w:sz w:val="24"/>
          <w:szCs w:val="24"/>
        </w:rPr>
        <w:t>供应商考核表》</w:t>
      </w:r>
    </w:p>
    <w:tbl>
      <w:tblPr>
        <w:tblStyle w:val="23"/>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613"/>
        <w:gridCol w:w="7175"/>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51" w:type="dxa"/>
            <w:vMerge w:val="restart"/>
            <w:vAlign w:val="center"/>
          </w:tcPr>
          <w:p>
            <w:pPr>
              <w:keepNext w:val="0"/>
              <w:keepLines w:val="0"/>
              <w:suppressLineNumbers w:val="0"/>
              <w:spacing w:before="0" w:beforeAutospacing="0" w:after="0" w:afterAutospacing="0"/>
              <w:ind w:left="17" w:right="0" w:hanging="17" w:hangingChars="8"/>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考 核 指 标</w:t>
            </w:r>
          </w:p>
        </w:tc>
        <w:tc>
          <w:tcPr>
            <w:tcW w:w="613" w:type="dxa"/>
            <w:vMerge w:val="restart"/>
            <w:vAlign w:val="center"/>
          </w:tcPr>
          <w:p>
            <w:pPr>
              <w:keepNext w:val="0"/>
              <w:keepLines w:val="0"/>
              <w:suppressLineNumbers w:val="0"/>
              <w:spacing w:before="0" w:beforeAutospacing="0" w:after="0" w:afterAutospacing="0"/>
              <w:ind w:left="17" w:right="0" w:hanging="17" w:hangingChars="8"/>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分值</w:t>
            </w:r>
          </w:p>
        </w:tc>
        <w:tc>
          <w:tcPr>
            <w:tcW w:w="7175" w:type="dxa"/>
            <w:vMerge w:val="restart"/>
            <w:vAlign w:val="center"/>
          </w:tcPr>
          <w:p>
            <w:pPr>
              <w:keepNext w:val="0"/>
              <w:keepLines w:val="0"/>
              <w:suppressLineNumbers w:val="0"/>
              <w:spacing w:before="0" w:beforeAutospacing="0" w:after="0" w:afterAutospacing="0"/>
              <w:ind w:left="17" w:right="0" w:hanging="17" w:hangingChars="8"/>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考核要素和评估内容及其标准</w:t>
            </w:r>
          </w:p>
        </w:tc>
        <w:tc>
          <w:tcPr>
            <w:tcW w:w="703" w:type="dxa"/>
            <w:vMerge w:val="restart"/>
            <w:vAlign w:val="center"/>
          </w:tcPr>
          <w:p>
            <w:pPr>
              <w:keepNext w:val="0"/>
              <w:keepLines w:val="0"/>
              <w:suppressLineNumbers w:val="0"/>
              <w:spacing w:before="0" w:beforeAutospacing="0" w:after="0" w:afterAutospacing="0"/>
              <w:ind w:left="17" w:right="0" w:hanging="17" w:hangingChars="8"/>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51" w:type="dxa"/>
            <w:vMerge w:val="continue"/>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p>
        </w:tc>
        <w:tc>
          <w:tcPr>
            <w:tcW w:w="613" w:type="dxa"/>
            <w:vMerge w:val="continue"/>
            <w:vAlign w:val="center"/>
          </w:tcPr>
          <w:p>
            <w:pPr>
              <w:keepNext w:val="0"/>
              <w:keepLines w:val="0"/>
              <w:suppressLineNumbers w:val="0"/>
              <w:spacing w:before="0" w:beforeAutospacing="0" w:after="0" w:afterAutospacing="0"/>
              <w:ind w:left="17" w:right="0" w:hanging="17" w:hangingChars="8"/>
              <w:jc w:val="center"/>
              <w:rPr>
                <w:rFonts w:hint="eastAsia" w:ascii="仿宋" w:hAnsi="仿宋" w:eastAsia="仿宋" w:cs="仿宋"/>
                <w:color w:val="000000" w:themeColor="text1"/>
                <w:sz w:val="22"/>
                <w:szCs w:val="22"/>
                <w14:textFill>
                  <w14:solidFill>
                    <w14:schemeClr w14:val="tx1"/>
                  </w14:solidFill>
                </w14:textFill>
              </w:rPr>
            </w:pPr>
          </w:p>
        </w:tc>
        <w:tc>
          <w:tcPr>
            <w:tcW w:w="7175" w:type="dxa"/>
            <w:vMerge w:val="continue"/>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p>
        </w:tc>
        <w:tc>
          <w:tcPr>
            <w:tcW w:w="703" w:type="dxa"/>
            <w:vMerge w:val="continue"/>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1" w:type="dxa"/>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一、送货时间</w:t>
            </w:r>
          </w:p>
        </w:tc>
        <w:tc>
          <w:tcPr>
            <w:tcW w:w="613" w:type="dxa"/>
            <w:vAlign w:val="center"/>
          </w:tcPr>
          <w:p>
            <w:pPr>
              <w:keepNext w:val="0"/>
              <w:keepLines w:val="0"/>
              <w:suppressLineNumbers w:val="0"/>
              <w:spacing w:before="0" w:beforeAutospacing="0" w:after="0" w:afterAutospacing="0"/>
              <w:ind w:left="17" w:right="0" w:hanging="17" w:hangingChars="8"/>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10</w:t>
            </w:r>
          </w:p>
        </w:tc>
        <w:tc>
          <w:tcPr>
            <w:tcW w:w="7175" w:type="dxa"/>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一次不漏地按时送达的得10分。不准时送达少于3次的得8-9分。3次及以上不准时但能与院方及时沟通的得5-7分，不沟通或沟通不及时得4分或以下。</w:t>
            </w:r>
          </w:p>
        </w:tc>
        <w:tc>
          <w:tcPr>
            <w:tcW w:w="703" w:type="dxa"/>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1" w:type="dxa"/>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二、足斤足两</w:t>
            </w:r>
          </w:p>
        </w:tc>
        <w:tc>
          <w:tcPr>
            <w:tcW w:w="613" w:type="dxa"/>
            <w:vAlign w:val="center"/>
          </w:tcPr>
          <w:p>
            <w:pPr>
              <w:keepNext w:val="0"/>
              <w:keepLines w:val="0"/>
              <w:suppressLineNumbers w:val="0"/>
              <w:spacing w:before="0" w:beforeAutospacing="0" w:after="0" w:afterAutospacing="0"/>
              <w:ind w:left="17" w:right="0" w:hanging="17" w:hangingChars="8"/>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10</w:t>
            </w:r>
          </w:p>
        </w:tc>
        <w:tc>
          <w:tcPr>
            <w:tcW w:w="7175" w:type="dxa"/>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无短斤缺两按订单送达的得10分。较少短斤缺两但能及时补送及更正的得7-9分。较多短斤缺两但能与院方及时沟通的得5-6分。短斤缺两较严重或不沟通或沟通不及时的得4分或以下。</w:t>
            </w:r>
          </w:p>
        </w:tc>
        <w:tc>
          <w:tcPr>
            <w:tcW w:w="703" w:type="dxa"/>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1" w:type="dxa"/>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三、货物来源</w:t>
            </w:r>
          </w:p>
        </w:tc>
        <w:tc>
          <w:tcPr>
            <w:tcW w:w="613" w:type="dxa"/>
            <w:vAlign w:val="center"/>
          </w:tcPr>
          <w:p>
            <w:pPr>
              <w:keepNext w:val="0"/>
              <w:keepLines w:val="0"/>
              <w:suppressLineNumbers w:val="0"/>
              <w:spacing w:before="0" w:beforeAutospacing="0" w:after="0" w:afterAutospacing="0"/>
              <w:ind w:left="17" w:right="0" w:hanging="17" w:hangingChars="8"/>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10</w:t>
            </w:r>
          </w:p>
        </w:tc>
        <w:tc>
          <w:tcPr>
            <w:tcW w:w="7175" w:type="dxa"/>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能够提供货物来源证明的得10分。发现产品来源不清或不符合相关规定的，扣1分/品种/次，扣完10分为止。</w:t>
            </w:r>
          </w:p>
        </w:tc>
        <w:tc>
          <w:tcPr>
            <w:tcW w:w="703" w:type="dxa"/>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1" w:type="dxa"/>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四、差错情况</w:t>
            </w:r>
          </w:p>
        </w:tc>
        <w:tc>
          <w:tcPr>
            <w:tcW w:w="613" w:type="dxa"/>
            <w:vAlign w:val="center"/>
          </w:tcPr>
          <w:p>
            <w:pPr>
              <w:keepNext w:val="0"/>
              <w:keepLines w:val="0"/>
              <w:suppressLineNumbers w:val="0"/>
              <w:spacing w:before="0" w:beforeAutospacing="0" w:after="0" w:afterAutospacing="0"/>
              <w:ind w:left="17" w:right="0" w:hanging="17" w:hangingChars="8"/>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10</w:t>
            </w:r>
          </w:p>
        </w:tc>
        <w:tc>
          <w:tcPr>
            <w:tcW w:w="7175" w:type="dxa"/>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按订单送货无差错的得8-10分。较少有差错但能及时补送的得5-7分。经常出错的得4分或以下。</w:t>
            </w:r>
          </w:p>
        </w:tc>
        <w:tc>
          <w:tcPr>
            <w:tcW w:w="703" w:type="dxa"/>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1" w:type="dxa"/>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五、及时补送</w:t>
            </w:r>
          </w:p>
        </w:tc>
        <w:tc>
          <w:tcPr>
            <w:tcW w:w="613" w:type="dxa"/>
            <w:vAlign w:val="center"/>
          </w:tcPr>
          <w:p>
            <w:pPr>
              <w:keepNext w:val="0"/>
              <w:keepLines w:val="0"/>
              <w:suppressLineNumbers w:val="0"/>
              <w:spacing w:before="0" w:beforeAutospacing="0" w:after="0" w:afterAutospacing="0"/>
              <w:ind w:left="17" w:right="0" w:hanging="17" w:hangingChars="8"/>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10</w:t>
            </w:r>
          </w:p>
        </w:tc>
        <w:tc>
          <w:tcPr>
            <w:tcW w:w="7175" w:type="dxa"/>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若须在规定的时间内重新送货时，能按时按订单送达的得8-10分。偶尔不能按时送达的得5-7分。无法按时或无法按订单送达的得4分或以下。不存在重新送货情形的按满分10分计。</w:t>
            </w:r>
          </w:p>
        </w:tc>
        <w:tc>
          <w:tcPr>
            <w:tcW w:w="703" w:type="dxa"/>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1" w:type="dxa"/>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六、联系制度</w:t>
            </w:r>
          </w:p>
        </w:tc>
        <w:tc>
          <w:tcPr>
            <w:tcW w:w="613" w:type="dxa"/>
            <w:vAlign w:val="center"/>
          </w:tcPr>
          <w:p>
            <w:pPr>
              <w:keepNext w:val="0"/>
              <w:keepLines w:val="0"/>
              <w:suppressLineNumbers w:val="0"/>
              <w:spacing w:before="0" w:beforeAutospacing="0" w:after="0" w:afterAutospacing="0"/>
              <w:ind w:left="17" w:right="0" w:hanging="17" w:hangingChars="8"/>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10</w:t>
            </w:r>
          </w:p>
        </w:tc>
        <w:tc>
          <w:tcPr>
            <w:tcW w:w="7175" w:type="dxa"/>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在供货过程中发生问题时，根据公司管理层与院方联系的积极性与问题处理结果进行考核，（0-5分）。</w:t>
            </w:r>
          </w:p>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若需更换品牌、品种、规格、价格等事宜，能事先与院方联系并商议的得3分。管理层能主动倾听院方意见的，根据随访频率考核（0-2分）。</w:t>
            </w:r>
          </w:p>
        </w:tc>
        <w:tc>
          <w:tcPr>
            <w:tcW w:w="703" w:type="dxa"/>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1" w:type="dxa"/>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七、配送规范</w:t>
            </w:r>
          </w:p>
        </w:tc>
        <w:tc>
          <w:tcPr>
            <w:tcW w:w="613" w:type="dxa"/>
            <w:vAlign w:val="center"/>
          </w:tcPr>
          <w:p>
            <w:pPr>
              <w:keepNext w:val="0"/>
              <w:keepLines w:val="0"/>
              <w:suppressLineNumbers w:val="0"/>
              <w:spacing w:before="0" w:beforeAutospacing="0" w:after="0" w:afterAutospacing="0"/>
              <w:ind w:left="17" w:right="0" w:hanging="17" w:hangingChars="8"/>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10</w:t>
            </w:r>
          </w:p>
        </w:tc>
        <w:tc>
          <w:tcPr>
            <w:tcW w:w="7175" w:type="dxa"/>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所使用的运输容器、运输载具、运输包装等符合相关规定的5分。若不符合每次扣1分。产品价格及其报价单，符合招标文件的定价原则的得5分。若不符合每次扣1分。</w:t>
            </w:r>
          </w:p>
        </w:tc>
        <w:tc>
          <w:tcPr>
            <w:tcW w:w="703" w:type="dxa"/>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p>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1" w:type="dxa"/>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八、服务态度</w:t>
            </w:r>
          </w:p>
        </w:tc>
        <w:tc>
          <w:tcPr>
            <w:tcW w:w="613" w:type="dxa"/>
            <w:vAlign w:val="center"/>
          </w:tcPr>
          <w:p>
            <w:pPr>
              <w:keepNext w:val="0"/>
              <w:keepLines w:val="0"/>
              <w:suppressLineNumbers w:val="0"/>
              <w:spacing w:before="0" w:beforeAutospacing="0" w:after="0" w:afterAutospacing="0"/>
              <w:ind w:left="17" w:right="0" w:hanging="17" w:hangingChars="8"/>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10</w:t>
            </w:r>
          </w:p>
        </w:tc>
        <w:tc>
          <w:tcPr>
            <w:tcW w:w="7175" w:type="dxa"/>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供货单位人员应热情服务，对收货方提出各项合理要求，应耐心，不急躁、不厌烦，并及时处理。每次服务不佳扣2分，如发现3次服务态度问题，收货方有权要求供货单位更换人员。</w:t>
            </w:r>
          </w:p>
        </w:tc>
        <w:tc>
          <w:tcPr>
            <w:tcW w:w="703" w:type="dxa"/>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1" w:type="dxa"/>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九、货物质量</w:t>
            </w:r>
          </w:p>
        </w:tc>
        <w:tc>
          <w:tcPr>
            <w:tcW w:w="613" w:type="dxa"/>
            <w:vAlign w:val="center"/>
          </w:tcPr>
          <w:p>
            <w:pPr>
              <w:keepNext w:val="0"/>
              <w:keepLines w:val="0"/>
              <w:suppressLineNumbers w:val="0"/>
              <w:spacing w:before="0" w:beforeAutospacing="0" w:after="0" w:afterAutospacing="0"/>
              <w:ind w:left="17" w:right="0" w:hanging="17" w:hangingChars="8"/>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20</w:t>
            </w:r>
          </w:p>
        </w:tc>
        <w:tc>
          <w:tcPr>
            <w:tcW w:w="7175" w:type="dxa"/>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货物质量符合甲方所需及相关规定，没有出现“以次充好”或“货不对板”或“过期产品”或“质量问题”的得20分。</w:t>
            </w:r>
          </w:p>
        </w:tc>
        <w:tc>
          <w:tcPr>
            <w:tcW w:w="703" w:type="dxa"/>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4" w:type="dxa"/>
            <w:gridSpan w:val="2"/>
            <w:vAlign w:val="center"/>
          </w:tcPr>
          <w:p>
            <w:pPr>
              <w:keepNext w:val="0"/>
              <w:keepLines w:val="0"/>
              <w:suppressLineNumbers w:val="0"/>
              <w:spacing w:before="0" w:beforeAutospacing="0" w:after="0" w:afterAutospacing="0"/>
              <w:ind w:left="17" w:right="0" w:hanging="17" w:hangingChars="8"/>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一票否决项</w:t>
            </w:r>
          </w:p>
        </w:tc>
        <w:tc>
          <w:tcPr>
            <w:tcW w:w="7878" w:type="dxa"/>
            <w:gridSpan w:val="2"/>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1、以贿赂或类似贿赂的形式讨好采购人、货物验收人等利害关系人的行为。</w:t>
            </w:r>
          </w:p>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2、要求检测的商品未经检测，且未按要求限时整改。</w:t>
            </w:r>
          </w:p>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3、食品原料质量问题而引起的食物中毒事件。</w:t>
            </w:r>
          </w:p>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4、提供虚假发票、虚假货物入库单。</w:t>
            </w:r>
          </w:p>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5、上述条款情节严重，被采购人认定为一票否决的。</w:t>
            </w:r>
          </w:p>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（若出现上述情况，采购人有权不支付当月货款并没收履约保证金，所发生的一切损失由</w:t>
            </w:r>
            <w:r>
              <w:rPr>
                <w:rFonts w:hint="eastAsia" w:ascii="仿宋" w:hAnsi="仿宋" w:eastAsia="仿宋" w:cs="仿宋"/>
                <w:color w:val="000000" w:themeColor="text1"/>
                <w:sz w:val="22"/>
                <w:szCs w:val="22"/>
                <w:lang w:eastAsia="zh-CN"/>
                <w14:textFill>
                  <w14:solidFill>
                    <w14:schemeClr w14:val="tx1"/>
                  </w14:solidFill>
                </w14:textFill>
              </w:rPr>
              <w:t>成交供应商</w:t>
            </w:r>
            <w:r>
              <w:rPr>
                <w:rFonts w:hint="eastAsia" w:ascii="仿宋" w:hAnsi="仿宋" w:eastAsia="仿宋" w:cs="仿宋"/>
                <w:color w:val="000000" w:themeColor="text1"/>
                <w:sz w:val="22"/>
                <w:szCs w:val="22"/>
                <w14:textFill>
                  <w14:solidFill>
                    <w14:schemeClr w14:val="tx1"/>
                  </w14:solidFill>
                </w14:textFill>
              </w:rPr>
              <w:t>负责，</w:t>
            </w:r>
            <w:r>
              <w:rPr>
                <w:rFonts w:hint="eastAsia" w:ascii="仿宋" w:hAnsi="仿宋" w:eastAsia="仿宋" w:cs="仿宋"/>
                <w:color w:val="000000" w:themeColor="text1"/>
                <w:sz w:val="22"/>
                <w:szCs w:val="22"/>
                <w:lang w:val="en-GB"/>
                <w14:textFill>
                  <w14:solidFill>
                    <w14:schemeClr w14:val="tx1"/>
                  </w14:solidFill>
                </w14:textFill>
              </w:rPr>
              <w:t>采购人可根据合同情况视为违约，并报上报监管部门。</w:t>
            </w:r>
            <w:r>
              <w:rPr>
                <w:rFonts w:hint="eastAsia" w:ascii="仿宋" w:hAnsi="仿宋" w:eastAsia="仿宋" w:cs="仿宋"/>
                <w:color w:val="000000" w:themeColor="text1"/>
                <w:sz w:val="22"/>
                <w:szCs w:val="22"/>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4" w:type="dxa"/>
            <w:gridSpan w:val="2"/>
            <w:vAlign w:val="center"/>
          </w:tcPr>
          <w:p>
            <w:pPr>
              <w:keepNext w:val="0"/>
              <w:keepLines w:val="0"/>
              <w:suppressLineNumbers w:val="0"/>
              <w:spacing w:before="0" w:beforeAutospacing="0" w:after="0" w:afterAutospacing="0"/>
              <w:ind w:left="17" w:right="0" w:hanging="17" w:hangingChars="8"/>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总分</w:t>
            </w:r>
          </w:p>
        </w:tc>
        <w:tc>
          <w:tcPr>
            <w:tcW w:w="7878" w:type="dxa"/>
            <w:gridSpan w:val="2"/>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4" w:type="dxa"/>
            <w:gridSpan w:val="2"/>
            <w:vAlign w:val="center"/>
          </w:tcPr>
          <w:p>
            <w:pPr>
              <w:keepNext w:val="0"/>
              <w:keepLines w:val="0"/>
              <w:suppressLineNumbers w:val="0"/>
              <w:spacing w:before="0" w:beforeAutospacing="0" w:after="0" w:afterAutospacing="0"/>
              <w:ind w:left="17" w:right="0" w:hanging="17" w:hangingChars="8"/>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扣分规则：</w:t>
            </w:r>
          </w:p>
        </w:tc>
        <w:tc>
          <w:tcPr>
            <w:tcW w:w="7878" w:type="dxa"/>
            <w:gridSpan w:val="2"/>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总分在90分或以上时，不扣减费用；</w:t>
            </w:r>
          </w:p>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总分在80~89分时，扣减 (90-总分)×100元；</w:t>
            </w:r>
          </w:p>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总分在70~79分时，扣减 [(80-总分)×300+1000] 元；</w:t>
            </w:r>
          </w:p>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总分在60~69分时，扣减 [(70-总分)×500+3000] 元；</w:t>
            </w:r>
          </w:p>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lang w:val="en-GB"/>
                <w14:textFill>
                  <w14:solidFill>
                    <w14:schemeClr w14:val="tx1"/>
                  </w14:solidFill>
                </w14:textFill>
              </w:rPr>
            </w:pPr>
            <w:r>
              <w:rPr>
                <w:rFonts w:hint="eastAsia" w:ascii="仿宋" w:hAnsi="仿宋" w:eastAsia="仿宋" w:cs="仿宋"/>
                <w:color w:val="000000" w:themeColor="text1"/>
                <w:sz w:val="22"/>
                <w:szCs w:val="22"/>
                <w:lang w:val="en-GB"/>
                <w14:textFill>
                  <w14:solidFill>
                    <w14:schemeClr w14:val="tx1"/>
                  </w14:solidFill>
                </w14:textFill>
              </w:rPr>
              <w:t>低于60分扣减当月货款的50%；</w:t>
            </w:r>
          </w:p>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lang w:val="en-GB"/>
                <w14:textFill>
                  <w14:solidFill>
                    <w14:schemeClr w14:val="tx1"/>
                  </w14:solidFill>
                </w14:textFill>
              </w:rPr>
            </w:pPr>
            <w:r>
              <w:rPr>
                <w:rFonts w:hint="eastAsia" w:ascii="仿宋" w:hAnsi="仿宋" w:eastAsia="仿宋" w:cs="仿宋"/>
                <w:color w:val="000000" w:themeColor="text1"/>
                <w:sz w:val="22"/>
                <w:szCs w:val="22"/>
                <w:lang w:val="en-GB"/>
                <w14:textFill>
                  <w14:solidFill>
                    <w14:schemeClr w14:val="tx1"/>
                  </w14:solidFill>
                </w14:textFill>
              </w:rPr>
              <w:t>合同期内累计两个月低于70分，采购人可根据合同情况视为违约，并报上报监管部门。</w:t>
            </w:r>
            <w:r>
              <w:rPr>
                <w:rFonts w:hint="eastAsia" w:ascii="仿宋" w:hAnsi="仿宋" w:eastAsia="仿宋" w:cs="仿宋"/>
                <w:color w:val="000000" w:themeColor="text1"/>
                <w:sz w:val="22"/>
                <w:szCs w:val="22"/>
                <w14:textFill>
                  <w14:solidFill>
                    <w14:schemeClr w14:val="tx1"/>
                  </w14:solidFill>
                </w14:textFill>
              </w:rPr>
              <w:t>所发生的一切损失由</w:t>
            </w:r>
            <w:r>
              <w:rPr>
                <w:rFonts w:hint="eastAsia" w:ascii="仿宋" w:hAnsi="仿宋" w:eastAsia="仿宋" w:cs="仿宋"/>
                <w:color w:val="000000" w:themeColor="text1"/>
                <w:sz w:val="22"/>
                <w:szCs w:val="22"/>
                <w:lang w:eastAsia="zh-CN"/>
                <w14:textFill>
                  <w14:solidFill>
                    <w14:schemeClr w14:val="tx1"/>
                  </w14:solidFill>
                </w14:textFill>
              </w:rPr>
              <w:t>成交供应商</w:t>
            </w:r>
            <w:r>
              <w:rPr>
                <w:rFonts w:hint="eastAsia" w:ascii="仿宋" w:hAnsi="仿宋" w:eastAsia="仿宋" w:cs="仿宋"/>
                <w:color w:val="000000" w:themeColor="text1"/>
                <w:sz w:val="22"/>
                <w:szCs w:val="22"/>
                <w14:textFill>
                  <w14:solidFill>
                    <w14:schemeClr w14:val="tx1"/>
                  </w14:solidFill>
                </w14:textFill>
              </w:rPr>
              <w:t>负责（包括终止合同期间采购费用及重新</w:t>
            </w:r>
            <w:r>
              <w:rPr>
                <w:rFonts w:hint="eastAsia" w:ascii="仿宋" w:hAnsi="仿宋" w:eastAsia="仿宋" w:cs="仿宋"/>
                <w:color w:val="000000" w:themeColor="text1"/>
                <w:sz w:val="22"/>
                <w:szCs w:val="22"/>
                <w:lang w:val="en-US" w:eastAsia="zh-CN"/>
                <w14:textFill>
                  <w14:solidFill>
                    <w14:schemeClr w14:val="tx1"/>
                  </w14:solidFill>
                </w14:textFill>
              </w:rPr>
              <w:t>采购</w:t>
            </w:r>
            <w:r>
              <w:rPr>
                <w:rFonts w:hint="eastAsia" w:ascii="仿宋" w:hAnsi="仿宋" w:eastAsia="仿宋" w:cs="仿宋"/>
                <w:color w:val="000000" w:themeColor="text1"/>
                <w:sz w:val="22"/>
                <w:szCs w:val="22"/>
                <w14:textFill>
                  <w14:solidFill>
                    <w14:schemeClr w14:val="tx1"/>
                  </w14:solidFill>
                </w14:textFill>
              </w:rPr>
              <w:t>费用）</w:t>
            </w:r>
            <w:r>
              <w:rPr>
                <w:rFonts w:hint="eastAsia" w:ascii="仿宋" w:hAnsi="仿宋" w:eastAsia="仿宋" w:cs="仿宋"/>
                <w:color w:val="000000" w:themeColor="text1"/>
                <w:sz w:val="22"/>
                <w:szCs w:val="22"/>
                <w:lang w:val="en-GB"/>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4" w:type="dxa"/>
            <w:gridSpan w:val="2"/>
            <w:vAlign w:val="center"/>
          </w:tcPr>
          <w:p>
            <w:pPr>
              <w:keepNext w:val="0"/>
              <w:keepLines w:val="0"/>
              <w:suppressLineNumbers w:val="0"/>
              <w:spacing w:before="0" w:beforeAutospacing="0" w:after="0" w:afterAutospacing="0"/>
              <w:ind w:left="17" w:right="0" w:hanging="17" w:hangingChars="8"/>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本月减扣金额</w:t>
            </w:r>
          </w:p>
        </w:tc>
        <w:tc>
          <w:tcPr>
            <w:tcW w:w="7878" w:type="dxa"/>
            <w:gridSpan w:val="2"/>
            <w:vAlign w:val="center"/>
          </w:tcPr>
          <w:p>
            <w:pPr>
              <w:keepNext w:val="0"/>
              <w:keepLines w:val="0"/>
              <w:suppressLineNumbers w:val="0"/>
              <w:spacing w:before="0" w:beforeAutospacing="0" w:after="0" w:afterAutospacing="0"/>
              <w:ind w:left="17" w:right="0" w:hanging="17" w:hangingChars="8"/>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 xml:space="preserve">元 </w:t>
            </w:r>
          </w:p>
        </w:tc>
      </w:tr>
    </w:tbl>
    <w:p>
      <w:pPr>
        <w:pStyle w:val="3"/>
        <w:sectPr>
          <w:pgSz w:w="11910" w:h="16840"/>
          <w:pgMar w:top="1060" w:right="1280" w:bottom="860" w:left="1300" w:header="720" w:footer="720" w:gutter="0"/>
          <w:cols w:space="720" w:num="1"/>
        </w:sect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 xml:space="preserve">章  </w:t>
      </w:r>
      <w:r>
        <w:rPr>
          <w:rFonts w:hint="eastAsia" w:ascii="微软雅黑" w:hAnsi="微软雅黑" w:eastAsia="微软雅黑" w:cs="微软雅黑"/>
          <w:color w:val="000000"/>
          <w:highlight w:val="none"/>
          <w:lang w:val="en-US" w:eastAsia="zh-CN"/>
        </w:rPr>
        <w:t>响应文件编制要求</w:t>
      </w: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pPr>
        <w:pStyle w:val="28"/>
        <w:rPr>
          <w:rFonts w:hint="eastAsia"/>
          <w:color w:val="FF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pPr>
        <w:pStyle w:val="28"/>
        <w:numPr>
          <w:ilvl w:val="0"/>
          <w:numId w:val="12"/>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pPr>
        <w:pStyle w:val="28"/>
        <w:numPr>
          <w:ilvl w:val="0"/>
          <w:numId w:val="12"/>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pPr>
        <w:pStyle w:val="28"/>
        <w:numPr>
          <w:ilvl w:val="0"/>
          <w:numId w:val="12"/>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pPr>
        <w:pStyle w:val="28"/>
        <w:numPr>
          <w:ilvl w:val="0"/>
          <w:numId w:val="12"/>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pPr>
        <w:pStyle w:val="28"/>
        <w:numPr>
          <w:ilvl w:val="0"/>
          <w:numId w:val="12"/>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pPr>
        <w:pStyle w:val="28"/>
        <w:numPr>
          <w:ilvl w:val="0"/>
          <w:numId w:val="12"/>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pPr>
        <w:pStyle w:val="28"/>
        <w:numPr>
          <w:ilvl w:val="0"/>
          <w:numId w:val="12"/>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pStyle w:val="28"/>
        <w:rPr>
          <w:rFonts w:hint="eastAsia" w:ascii="宋体" w:hAnsi="宋体" w:cs="宋体"/>
          <w:color w:val="000000"/>
          <w:sz w:val="32"/>
          <w:szCs w:val="32"/>
          <w:highlight w:val="none"/>
        </w:rPr>
      </w:pPr>
    </w:p>
    <w:p>
      <w:pPr>
        <w:pStyle w:val="28"/>
        <w:rPr>
          <w:rFonts w:hint="eastAsia" w:ascii="宋体" w:hAnsi="宋体" w:cs="宋体"/>
          <w:color w:val="000000"/>
          <w:sz w:val="32"/>
          <w:szCs w:val="32"/>
          <w:highlight w:val="none"/>
        </w:rPr>
      </w:pPr>
    </w:p>
    <w:p>
      <w:pPr>
        <w:pStyle w:val="28"/>
        <w:rPr>
          <w:rFonts w:hint="eastAsia" w:ascii="宋体" w:hAnsi="宋体" w:cs="宋体"/>
          <w:color w:val="000000"/>
          <w:sz w:val="32"/>
          <w:szCs w:val="32"/>
          <w:highlight w:val="none"/>
        </w:rPr>
      </w:pPr>
    </w:p>
    <w:p>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rPr>
        <w:t>项目</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pPr>
        <w:pStyle w:val="14"/>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4"/>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4"/>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4"/>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pPr>
        <w:pStyle w:val="14"/>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pPr>
        <w:pStyle w:val="4"/>
        <w:pageBreakBefore/>
        <w:jc w:val="center"/>
        <w:rPr>
          <w:rFonts w:hint="eastAsia" w:ascii="仿宋" w:hAnsi="仿宋" w:eastAsia="仿宋" w:cs="仿宋"/>
          <w:color w:val="000000"/>
          <w:sz w:val="24"/>
          <w:highlight w:val="none"/>
        </w:rPr>
      </w:pPr>
      <w:bookmarkStart w:id="20" w:name="_Toc97049462"/>
      <w:bookmarkStart w:id="21" w:name="_Toc97049463"/>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pPr>
        <w:keepNext w:val="0"/>
        <w:keepLines w:val="0"/>
        <w:widowControl/>
        <w:suppressLineNumbers w:val="0"/>
        <w:jc w:val="left"/>
        <w:rPr>
          <w:rFonts w:hint="eastAsia" w:ascii="仿宋" w:hAnsi="仿宋" w:eastAsia="仿宋" w:cs="仿宋"/>
          <w:color w:val="000000"/>
          <w:sz w:val="24"/>
          <w:szCs w:val="24"/>
          <w:highlight w:val="none"/>
        </w:rPr>
      </w:pPr>
    </w:p>
    <w:p>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 xml:space="preserve">一、  </w:t>
      </w:r>
      <w:r>
        <w:rPr>
          <w:rFonts w:hint="eastAsia" w:ascii="仿宋" w:hAnsi="仿宋" w:eastAsia="仿宋" w:cs="仿宋"/>
          <w:color w:val="000000"/>
          <w:sz w:val="24"/>
          <w:szCs w:val="24"/>
          <w:highlight w:val="none"/>
          <w:lang w:val="en-US" w:eastAsia="zh-CN"/>
        </w:rPr>
        <w:t>报价………………………………………………………………………第（  ）页</w:t>
      </w:r>
    </w:p>
    <w:p>
      <w:pPr>
        <w:pStyle w:val="28"/>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 xml:space="preserve">二、  </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 xml:space="preserve"> 资格</w:t>
      </w:r>
      <w:r>
        <w:rPr>
          <w:rFonts w:hint="eastAsia" w:ascii="仿宋" w:hAnsi="仿宋" w:eastAsia="仿宋" w:cs="仿宋"/>
          <w:color w:val="000000"/>
          <w:sz w:val="24"/>
          <w:szCs w:val="24"/>
          <w:highlight w:val="none"/>
          <w:lang w:val="en-US" w:eastAsia="zh-CN"/>
        </w:rPr>
        <w:t>审查…………………………………………………………………第（  ）页</w:t>
      </w:r>
    </w:p>
    <w:p>
      <w:pPr>
        <w:pStyle w:val="28"/>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pPr>
        <w:pStyle w:val="28"/>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  符合性</w:t>
      </w:r>
      <w:r>
        <w:rPr>
          <w:rFonts w:hint="eastAsia" w:ascii="仿宋" w:hAnsi="仿宋" w:eastAsia="仿宋" w:cs="仿宋"/>
          <w:color w:val="000000"/>
          <w:sz w:val="24"/>
          <w:szCs w:val="24"/>
          <w:highlight w:val="none"/>
          <w:lang w:val="en-US" w:eastAsia="zh-CN"/>
        </w:rPr>
        <w:t>审查………………………………………………………………第（  ）页</w:t>
      </w:r>
    </w:p>
    <w:p>
      <w:pPr>
        <w:pStyle w:val="28"/>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pPr>
        <w:pStyle w:val="28"/>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  商务</w:t>
      </w:r>
      <w:r>
        <w:rPr>
          <w:rFonts w:hint="eastAsia" w:ascii="仿宋" w:hAnsi="仿宋" w:eastAsia="仿宋" w:cs="仿宋"/>
          <w:color w:val="000000"/>
          <w:sz w:val="24"/>
          <w:szCs w:val="24"/>
          <w:highlight w:val="none"/>
          <w:lang w:val="en-US" w:eastAsia="zh-CN"/>
        </w:rPr>
        <w:t>评审…………………………………………………………………第（  ）页</w:t>
      </w:r>
    </w:p>
    <w:p>
      <w:pPr>
        <w:pStyle w:val="28"/>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pPr>
        <w:pStyle w:val="28"/>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  技术</w:t>
      </w:r>
      <w:r>
        <w:rPr>
          <w:rFonts w:hint="eastAsia" w:ascii="仿宋" w:hAnsi="仿宋" w:eastAsia="仿宋" w:cs="仿宋"/>
          <w:color w:val="000000"/>
          <w:sz w:val="24"/>
          <w:szCs w:val="24"/>
          <w:highlight w:val="none"/>
          <w:lang w:val="en-US" w:eastAsia="zh-CN"/>
        </w:rPr>
        <w:t>评审…………………………………………………………………第（  ）页</w:t>
      </w:r>
    </w:p>
    <w:p>
      <w:pPr>
        <w:pStyle w:val="28"/>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pPr>
        <w:pStyle w:val="28"/>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（二）技术评审证明资料………………………………………………………第（  ）页</w:t>
      </w:r>
    </w:p>
    <w:p>
      <w:pPr>
        <w:shd w:val="clear" w:color="auto" w:fill="FFFFFF"/>
        <w:spacing w:line="360" w:lineRule="auto"/>
        <w:rPr>
          <w:rFonts w:hint="eastAsia" w:ascii="仿宋" w:hAnsi="仿宋" w:eastAsia="仿宋" w:cs="仿宋"/>
          <w:color w:val="000000"/>
          <w:sz w:val="24"/>
          <w:szCs w:val="36"/>
          <w:highlight w:val="none"/>
        </w:rPr>
      </w:pPr>
    </w:p>
    <w:p>
      <w:pPr>
        <w:pStyle w:val="28"/>
        <w:rPr>
          <w:rFonts w:hint="eastAsia" w:ascii="仿宋" w:hAnsi="仿宋" w:eastAsia="仿宋" w:cs="仿宋"/>
          <w:color w:val="000000"/>
          <w:highlight w:val="none"/>
        </w:rPr>
      </w:pPr>
    </w:p>
    <w:p>
      <w:pPr>
        <w:pStyle w:val="28"/>
        <w:ind w:left="0" w:leftChars="0" w:firstLine="0" w:firstLineChars="0"/>
        <w:rPr>
          <w:rFonts w:hint="eastAsia" w:ascii="仿宋" w:hAnsi="仿宋" w:eastAsia="仿宋" w:cs="仿宋"/>
          <w:color w:val="000000"/>
          <w:sz w:val="24"/>
          <w:szCs w:val="24"/>
          <w:highlight w:val="none"/>
        </w:rPr>
      </w:pPr>
    </w:p>
    <w:p>
      <w:pPr>
        <w:pStyle w:val="28"/>
        <w:ind w:left="0" w:leftChars="0" w:firstLine="0" w:firstLineChars="0"/>
        <w:rPr>
          <w:rFonts w:hint="eastAsia" w:ascii="仿宋" w:hAnsi="仿宋" w:eastAsia="仿宋" w:cs="仿宋"/>
          <w:color w:val="000000"/>
          <w:sz w:val="24"/>
          <w:szCs w:val="24"/>
          <w:highlight w:val="none"/>
        </w:rPr>
      </w:pPr>
    </w:p>
    <w:p>
      <w:pPr>
        <w:pStyle w:val="28"/>
        <w:ind w:firstLine="400"/>
        <w:rPr>
          <w:rFonts w:hint="eastAsia" w:ascii="仿宋" w:hAnsi="仿宋" w:eastAsia="仿宋" w:cs="仿宋"/>
          <w:color w:val="000000"/>
          <w:sz w:val="24"/>
          <w:szCs w:val="24"/>
          <w:highlight w:val="none"/>
        </w:rPr>
      </w:pPr>
    </w:p>
    <w:p>
      <w:pPr>
        <w:pStyle w:val="28"/>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pPr>
        <w:pStyle w:val="28"/>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pPr>
        <w:pStyle w:val="28"/>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pPr>
        <w:pStyle w:val="19"/>
        <w:spacing w:line="360" w:lineRule="auto"/>
        <w:rPr>
          <w:rFonts w:hint="eastAsia" w:ascii="仿宋" w:hAnsi="仿宋" w:eastAsia="仿宋" w:cs="仿宋"/>
          <w:color w:val="000000"/>
          <w:sz w:val="24"/>
          <w:szCs w:val="24"/>
          <w:highlight w:val="none"/>
        </w:rPr>
      </w:pPr>
    </w:p>
    <w:p>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pPr>
        <w:pStyle w:val="4"/>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3"/>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中山大学孙逸仙纪念医院烧腊制品配送服务项目</w:t>
            </w: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pPr>
        <w:pStyle w:val="11"/>
        <w:spacing w:line="360" w:lineRule="auto"/>
        <w:jc w:val="left"/>
        <w:outlineLvl w:val="1"/>
        <w:rPr>
          <w:rFonts w:ascii="宋体" w:hAnsi="宋体" w:cs="宋体"/>
          <w:bCs/>
          <w:color w:val="000000"/>
          <w:sz w:val="10"/>
          <w:szCs w:val="21"/>
          <w:highlight w:val="none"/>
        </w:rPr>
      </w:pPr>
    </w:p>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1550"/>
        <w:gridCol w:w="1572"/>
        <w:gridCol w:w="1719"/>
        <w:gridCol w:w="1293"/>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69"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b/>
                <w:color w:val="000000"/>
                <w:szCs w:val="21"/>
              </w:rPr>
            </w:pPr>
            <w:r>
              <w:rPr>
                <w:rFonts w:hint="eastAsia" w:ascii="黑体" w:hAnsi="黑体" w:eastAsia="黑体" w:cs="黑体"/>
                <w:b/>
                <w:color w:val="000000"/>
                <w:szCs w:val="21"/>
              </w:rPr>
              <w:t>采购内容</w:t>
            </w:r>
          </w:p>
        </w:tc>
        <w:tc>
          <w:tcPr>
            <w:tcW w:w="155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center"/>
              <w:textAlignment w:val="auto"/>
              <w:rPr>
                <w:rFonts w:hint="eastAsia" w:ascii="黑体" w:hAnsi="黑体" w:eastAsia="黑体" w:cs="黑体"/>
                <w:b/>
                <w:color w:val="000000"/>
                <w:szCs w:val="21"/>
              </w:rPr>
            </w:pPr>
            <w:r>
              <w:rPr>
                <w:rFonts w:hint="eastAsia" w:ascii="黑体" w:hAnsi="黑体" w:eastAsia="黑体" w:cs="黑体"/>
                <w:b/>
                <w:color w:val="000000"/>
                <w:szCs w:val="21"/>
              </w:rPr>
              <w:t>数量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center"/>
              <w:textAlignment w:val="auto"/>
              <w:rPr>
                <w:rFonts w:hint="eastAsia" w:ascii="黑体" w:hAnsi="黑体" w:eastAsia="黑体" w:cs="黑体"/>
                <w:b/>
                <w:color w:val="000000"/>
                <w:szCs w:val="21"/>
              </w:rPr>
            </w:pPr>
            <w:r>
              <w:rPr>
                <w:rFonts w:hint="eastAsia" w:ascii="黑体" w:hAnsi="黑体" w:eastAsia="黑体" w:cs="黑体"/>
                <w:b/>
                <w:color w:val="000000"/>
                <w:szCs w:val="21"/>
              </w:rPr>
              <w:t>（单位：斤）</w:t>
            </w:r>
          </w:p>
        </w:tc>
        <w:tc>
          <w:tcPr>
            <w:tcW w:w="157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center"/>
              <w:textAlignment w:val="auto"/>
              <w:rPr>
                <w:rFonts w:hint="eastAsia" w:ascii="黑体" w:hAnsi="黑体" w:eastAsia="黑体" w:cs="黑体"/>
                <w:b/>
                <w:color w:val="000000"/>
                <w:szCs w:val="21"/>
              </w:rPr>
            </w:pPr>
            <w:r>
              <w:rPr>
                <w:rFonts w:hint="eastAsia" w:ascii="黑体" w:hAnsi="黑体" w:eastAsia="黑体" w:cs="黑体"/>
                <w:b/>
                <w:color w:val="000000"/>
                <w:szCs w:val="21"/>
                <w:lang w:val="en-US" w:eastAsia="zh-CN"/>
              </w:rPr>
              <w:t>服务期限</w:t>
            </w:r>
          </w:p>
        </w:tc>
        <w:tc>
          <w:tcPr>
            <w:tcW w:w="171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center"/>
              <w:textAlignment w:val="auto"/>
              <w:rPr>
                <w:rFonts w:hint="eastAsia" w:ascii="黑体" w:hAnsi="黑体" w:eastAsia="黑体" w:cs="黑体"/>
                <w:b/>
                <w:color w:val="000000"/>
                <w:szCs w:val="21"/>
              </w:rPr>
            </w:pPr>
            <w:r>
              <w:rPr>
                <w:rFonts w:hint="eastAsia" w:ascii="黑体" w:hAnsi="黑体" w:eastAsia="黑体" w:cs="黑体"/>
                <w:b/>
                <w:color w:val="000000"/>
                <w:szCs w:val="21"/>
              </w:rPr>
              <w:t>单价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center"/>
              <w:textAlignment w:val="auto"/>
              <w:rPr>
                <w:rFonts w:hint="eastAsia" w:ascii="黑体" w:hAnsi="黑体" w:eastAsia="黑体" w:cs="黑体"/>
                <w:b/>
                <w:color w:val="000000"/>
                <w:szCs w:val="21"/>
              </w:rPr>
            </w:pPr>
            <w:r>
              <w:rPr>
                <w:rFonts w:hint="eastAsia" w:ascii="黑体" w:hAnsi="黑体" w:eastAsia="黑体" w:cs="黑体"/>
                <w:b/>
                <w:color w:val="000000"/>
                <w:szCs w:val="21"/>
              </w:rPr>
              <w:t>（元/500g（斤））</w:t>
            </w:r>
          </w:p>
        </w:tc>
        <w:tc>
          <w:tcPr>
            <w:tcW w:w="1293"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b/>
                <w:color w:val="000000"/>
                <w:szCs w:val="21"/>
                <w:lang w:val="en-US" w:eastAsia="zh-CN"/>
              </w:rPr>
            </w:pPr>
            <w:r>
              <w:rPr>
                <w:rFonts w:hint="eastAsia" w:ascii="黑体" w:hAnsi="黑体" w:eastAsia="黑体" w:cs="黑体"/>
                <w:b/>
                <w:color w:val="000000"/>
                <w:szCs w:val="21"/>
                <w:lang w:val="en-US" w:eastAsia="zh-CN"/>
              </w:rPr>
              <w:t>小计（元）</w:t>
            </w:r>
          </w:p>
        </w:tc>
        <w:tc>
          <w:tcPr>
            <w:tcW w:w="1102"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b/>
                <w:color w:val="000000"/>
                <w:szCs w:val="21"/>
              </w:rPr>
            </w:pPr>
            <w:r>
              <w:rPr>
                <w:rFonts w:hint="eastAsia" w:ascii="黑体" w:hAnsi="黑体" w:eastAsia="黑体" w:cs="黑体"/>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869"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color w:val="000000"/>
                <w:szCs w:val="21"/>
              </w:rPr>
            </w:pPr>
            <w:r>
              <w:rPr>
                <w:rFonts w:hint="eastAsia" w:ascii="黑体" w:hAnsi="黑体" w:eastAsia="黑体" w:cs="黑体"/>
                <w:i w:val="0"/>
                <w:iCs w:val="0"/>
                <w:color w:val="000000"/>
                <w:kern w:val="0"/>
                <w:sz w:val="22"/>
                <w:szCs w:val="22"/>
                <w:u w:val="none"/>
                <w:lang w:val="en-US" w:eastAsia="zh-CN" w:bidi="ar"/>
              </w:rPr>
              <w:t>烧鸭</w:t>
            </w:r>
          </w:p>
        </w:tc>
        <w:tc>
          <w:tcPr>
            <w:tcW w:w="1550"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snapToGrid/>
                <w:color w:val="000000"/>
                <w:spacing w:val="0"/>
                <w:kern w:val="2"/>
                <w:sz w:val="21"/>
                <w:szCs w:val="21"/>
              </w:rPr>
            </w:pPr>
            <w:r>
              <w:rPr>
                <w:rFonts w:hint="eastAsia" w:ascii="黑体" w:hAnsi="黑体" w:eastAsia="黑体" w:cs="黑体"/>
                <w:i w:val="0"/>
                <w:iCs w:val="0"/>
                <w:color w:val="000000"/>
                <w:kern w:val="0"/>
                <w:sz w:val="21"/>
                <w:szCs w:val="21"/>
                <w:u w:val="none"/>
                <w:lang w:val="en-US" w:eastAsia="zh-CN" w:bidi="ar"/>
              </w:rPr>
              <w:t>4800</w:t>
            </w:r>
          </w:p>
        </w:tc>
        <w:tc>
          <w:tcPr>
            <w:tcW w:w="1572" w:type="dxa"/>
            <w:vMerge w:val="restart"/>
            <w:noWrap w:val="0"/>
            <w:vAlign w:val="center"/>
          </w:tcPr>
          <w:p>
            <w:pPr>
              <w:pStyle w:val="39"/>
              <w:keepLines w:val="0"/>
              <w:suppressLineNumbers w:val="0"/>
              <w:spacing w:before="0" w:beforeAutospacing="0" w:after="0" w:afterAutospacing="0" w:line="240" w:lineRule="auto"/>
              <w:ind w:left="0" w:right="0"/>
              <w:rPr>
                <w:rFonts w:hint="eastAsia" w:ascii="黑体" w:hAnsi="黑体" w:eastAsia="黑体" w:cs="黑体"/>
                <w:snapToGrid/>
                <w:color w:val="000000"/>
                <w:spacing w:val="0"/>
                <w:kern w:val="2"/>
                <w:sz w:val="21"/>
                <w:szCs w:val="21"/>
              </w:rPr>
            </w:pPr>
            <w:r>
              <w:rPr>
                <w:rFonts w:hint="eastAsia" w:ascii="黑体" w:hAnsi="黑体" w:eastAsia="黑体" w:cs="黑体"/>
                <w:snapToGrid/>
                <w:color w:val="000000"/>
                <w:spacing w:val="0"/>
                <w:kern w:val="2"/>
                <w:sz w:val="21"/>
                <w:szCs w:val="21"/>
                <w:lang w:val="en-US" w:eastAsia="zh-CN"/>
              </w:rPr>
              <w:t>1</w:t>
            </w:r>
            <w:r>
              <w:rPr>
                <w:rFonts w:hint="eastAsia" w:ascii="黑体" w:hAnsi="黑体" w:eastAsia="黑体" w:cs="黑体"/>
                <w:snapToGrid/>
                <w:color w:val="000000"/>
                <w:spacing w:val="0"/>
                <w:kern w:val="2"/>
                <w:sz w:val="21"/>
                <w:szCs w:val="21"/>
              </w:rPr>
              <w:t>年</w:t>
            </w:r>
          </w:p>
        </w:tc>
        <w:tc>
          <w:tcPr>
            <w:tcW w:w="1719"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Cs w:val="21"/>
              </w:rPr>
            </w:pPr>
          </w:p>
        </w:tc>
        <w:tc>
          <w:tcPr>
            <w:tcW w:w="1293"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Cs w:val="21"/>
              </w:rPr>
            </w:pPr>
          </w:p>
        </w:tc>
        <w:tc>
          <w:tcPr>
            <w:tcW w:w="1102"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869"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color w:val="000000"/>
                <w:szCs w:val="21"/>
              </w:rPr>
            </w:pPr>
            <w:r>
              <w:rPr>
                <w:rFonts w:hint="eastAsia" w:ascii="黑体" w:hAnsi="黑体" w:eastAsia="黑体" w:cs="黑体"/>
                <w:i w:val="0"/>
                <w:iCs w:val="0"/>
                <w:color w:val="000000"/>
                <w:kern w:val="0"/>
                <w:sz w:val="22"/>
                <w:szCs w:val="22"/>
                <w:u w:val="none"/>
                <w:lang w:val="en-US" w:eastAsia="zh-CN" w:bidi="ar"/>
              </w:rPr>
              <w:t>叉烧</w:t>
            </w:r>
          </w:p>
        </w:tc>
        <w:tc>
          <w:tcPr>
            <w:tcW w:w="1550"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snapToGrid/>
                <w:color w:val="000000"/>
                <w:spacing w:val="0"/>
                <w:kern w:val="2"/>
                <w:sz w:val="21"/>
                <w:szCs w:val="21"/>
              </w:rPr>
            </w:pPr>
            <w:r>
              <w:rPr>
                <w:rFonts w:hint="eastAsia" w:ascii="黑体" w:hAnsi="黑体" w:eastAsia="黑体" w:cs="黑体"/>
                <w:i w:val="0"/>
                <w:iCs w:val="0"/>
                <w:color w:val="000000"/>
                <w:kern w:val="0"/>
                <w:sz w:val="21"/>
                <w:szCs w:val="21"/>
                <w:u w:val="none"/>
                <w:lang w:val="en-US" w:eastAsia="zh-CN" w:bidi="ar"/>
              </w:rPr>
              <w:t>4800</w:t>
            </w:r>
          </w:p>
        </w:tc>
        <w:tc>
          <w:tcPr>
            <w:tcW w:w="1572" w:type="dxa"/>
            <w:vMerge w:val="continue"/>
            <w:noWrap w:val="0"/>
            <w:vAlign w:val="center"/>
          </w:tcPr>
          <w:p>
            <w:pPr>
              <w:pStyle w:val="39"/>
              <w:keepLines w:val="0"/>
              <w:suppressLineNumbers w:val="0"/>
              <w:spacing w:before="0" w:beforeAutospacing="0" w:after="0" w:afterAutospacing="0" w:line="240" w:lineRule="auto"/>
              <w:ind w:left="0" w:right="0"/>
              <w:rPr>
                <w:rFonts w:hint="eastAsia" w:ascii="黑体" w:hAnsi="黑体" w:eastAsia="黑体" w:cs="黑体"/>
                <w:snapToGrid/>
                <w:color w:val="000000"/>
                <w:spacing w:val="0"/>
                <w:kern w:val="2"/>
                <w:sz w:val="21"/>
                <w:szCs w:val="21"/>
              </w:rPr>
            </w:pPr>
          </w:p>
        </w:tc>
        <w:tc>
          <w:tcPr>
            <w:tcW w:w="1719"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Cs w:val="21"/>
              </w:rPr>
            </w:pPr>
          </w:p>
        </w:tc>
        <w:tc>
          <w:tcPr>
            <w:tcW w:w="1293"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Cs w:val="21"/>
              </w:rPr>
            </w:pPr>
          </w:p>
        </w:tc>
        <w:tc>
          <w:tcPr>
            <w:tcW w:w="1102"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869"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color w:val="000000"/>
                <w:kern w:val="0"/>
                <w:sz w:val="21"/>
                <w:szCs w:val="21"/>
              </w:rPr>
            </w:pPr>
            <w:r>
              <w:rPr>
                <w:rFonts w:hint="eastAsia" w:ascii="黑体" w:hAnsi="黑体" w:eastAsia="黑体" w:cs="黑体"/>
                <w:i w:val="0"/>
                <w:iCs w:val="0"/>
                <w:color w:val="000000"/>
                <w:kern w:val="0"/>
                <w:sz w:val="22"/>
                <w:szCs w:val="22"/>
                <w:u w:val="none"/>
                <w:lang w:val="en-US" w:eastAsia="zh-CN" w:bidi="ar"/>
              </w:rPr>
              <w:t>烧肉</w:t>
            </w:r>
          </w:p>
        </w:tc>
        <w:tc>
          <w:tcPr>
            <w:tcW w:w="1550"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color w:val="000000"/>
                <w:kern w:val="0"/>
                <w:sz w:val="21"/>
                <w:szCs w:val="21"/>
              </w:rPr>
            </w:pPr>
            <w:r>
              <w:rPr>
                <w:rFonts w:hint="eastAsia" w:ascii="黑体" w:hAnsi="黑体" w:eastAsia="黑体" w:cs="黑体"/>
                <w:i w:val="0"/>
                <w:iCs w:val="0"/>
                <w:color w:val="000000"/>
                <w:kern w:val="0"/>
                <w:sz w:val="21"/>
                <w:szCs w:val="21"/>
                <w:u w:val="none"/>
                <w:lang w:val="en-US" w:eastAsia="zh-CN" w:bidi="ar"/>
              </w:rPr>
              <w:t>4800</w:t>
            </w:r>
          </w:p>
        </w:tc>
        <w:tc>
          <w:tcPr>
            <w:tcW w:w="1572" w:type="dxa"/>
            <w:vMerge w:val="continue"/>
            <w:noWrap w:val="0"/>
            <w:vAlign w:val="center"/>
          </w:tcPr>
          <w:p>
            <w:pPr>
              <w:pStyle w:val="39"/>
              <w:keepLines w:val="0"/>
              <w:suppressLineNumbers w:val="0"/>
              <w:spacing w:before="0" w:beforeAutospacing="0" w:after="0" w:afterAutospacing="0" w:line="240" w:lineRule="auto"/>
              <w:ind w:left="0" w:right="0"/>
              <w:rPr>
                <w:rFonts w:hint="eastAsia" w:ascii="黑体" w:hAnsi="黑体" w:eastAsia="黑体" w:cs="黑体"/>
                <w:snapToGrid/>
                <w:color w:val="000000"/>
                <w:spacing w:val="0"/>
                <w:kern w:val="2"/>
                <w:sz w:val="21"/>
                <w:szCs w:val="21"/>
              </w:rPr>
            </w:pPr>
          </w:p>
        </w:tc>
        <w:tc>
          <w:tcPr>
            <w:tcW w:w="1719"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Cs w:val="21"/>
              </w:rPr>
            </w:pPr>
          </w:p>
        </w:tc>
        <w:tc>
          <w:tcPr>
            <w:tcW w:w="1293"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Cs w:val="21"/>
              </w:rPr>
            </w:pPr>
          </w:p>
        </w:tc>
        <w:tc>
          <w:tcPr>
            <w:tcW w:w="1102"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869"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Cs/>
                <w:color w:val="000000"/>
                <w:szCs w:val="21"/>
              </w:rPr>
            </w:pPr>
            <w:r>
              <w:rPr>
                <w:rFonts w:hint="eastAsia" w:ascii="黑体" w:hAnsi="黑体" w:eastAsia="黑体" w:cs="黑体"/>
                <w:i w:val="0"/>
                <w:iCs w:val="0"/>
                <w:color w:val="000000"/>
                <w:kern w:val="0"/>
                <w:sz w:val="22"/>
                <w:szCs w:val="22"/>
                <w:u w:val="none"/>
                <w:lang w:val="en-US" w:eastAsia="zh-CN" w:bidi="ar"/>
              </w:rPr>
              <w:t>烤鸡翅</w:t>
            </w:r>
          </w:p>
        </w:tc>
        <w:tc>
          <w:tcPr>
            <w:tcW w:w="1550"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snapToGrid/>
                <w:color w:val="000000"/>
                <w:spacing w:val="0"/>
                <w:kern w:val="2"/>
                <w:sz w:val="21"/>
                <w:szCs w:val="21"/>
              </w:rPr>
            </w:pPr>
            <w:r>
              <w:rPr>
                <w:rFonts w:hint="eastAsia" w:ascii="黑体" w:hAnsi="黑体" w:eastAsia="黑体" w:cs="黑体"/>
                <w:i w:val="0"/>
                <w:iCs w:val="0"/>
                <w:color w:val="000000"/>
                <w:kern w:val="0"/>
                <w:sz w:val="21"/>
                <w:szCs w:val="21"/>
                <w:u w:val="none"/>
                <w:lang w:val="en-US" w:eastAsia="zh-CN" w:bidi="ar"/>
              </w:rPr>
              <w:t>4800</w:t>
            </w:r>
          </w:p>
        </w:tc>
        <w:tc>
          <w:tcPr>
            <w:tcW w:w="1572" w:type="dxa"/>
            <w:vMerge w:val="continue"/>
            <w:noWrap w:val="0"/>
            <w:vAlign w:val="center"/>
          </w:tcPr>
          <w:p>
            <w:pPr>
              <w:pStyle w:val="39"/>
              <w:keepLines w:val="0"/>
              <w:suppressLineNumbers w:val="0"/>
              <w:spacing w:before="0" w:beforeAutospacing="0" w:after="0" w:afterAutospacing="0" w:line="240" w:lineRule="auto"/>
              <w:ind w:left="0" w:right="0"/>
              <w:rPr>
                <w:rFonts w:hint="eastAsia" w:ascii="黑体" w:hAnsi="黑体" w:eastAsia="黑体" w:cs="黑体"/>
                <w:snapToGrid/>
                <w:color w:val="000000"/>
                <w:spacing w:val="0"/>
                <w:kern w:val="2"/>
                <w:sz w:val="21"/>
                <w:szCs w:val="21"/>
              </w:rPr>
            </w:pPr>
          </w:p>
        </w:tc>
        <w:tc>
          <w:tcPr>
            <w:tcW w:w="1719"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Cs w:val="21"/>
              </w:rPr>
            </w:pPr>
          </w:p>
        </w:tc>
        <w:tc>
          <w:tcPr>
            <w:tcW w:w="1293"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Cs w:val="21"/>
              </w:rPr>
            </w:pPr>
          </w:p>
        </w:tc>
        <w:tc>
          <w:tcPr>
            <w:tcW w:w="1102"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9" w:type="dxa"/>
            <w:vMerge w:val="restart"/>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Cs w:val="21"/>
              </w:rPr>
            </w:pPr>
            <w:r>
              <w:rPr>
                <w:rFonts w:hint="eastAsia" w:ascii="黑体" w:hAnsi="黑体" w:eastAsia="黑体" w:cs="黑体"/>
                <w:color w:val="000000"/>
                <w:szCs w:val="21"/>
              </w:rPr>
              <w:t>合计（元）</w:t>
            </w:r>
          </w:p>
        </w:tc>
        <w:tc>
          <w:tcPr>
            <w:tcW w:w="7236" w:type="dxa"/>
            <w:gridSpan w:val="5"/>
            <w:noWrap w:val="0"/>
            <w:vAlign w:val="center"/>
          </w:tcPr>
          <w:p>
            <w:pPr>
              <w:keepNext w:val="0"/>
              <w:keepLines w:val="0"/>
              <w:suppressLineNumbers w:val="0"/>
              <w:spacing w:before="0" w:beforeAutospacing="0" w:after="0" w:afterAutospacing="0"/>
              <w:ind w:left="0" w:right="0"/>
              <w:rPr>
                <w:rFonts w:hint="eastAsia" w:ascii="黑体" w:hAnsi="黑体" w:eastAsia="黑体" w:cs="黑体"/>
                <w:color w:val="000000"/>
                <w:szCs w:val="21"/>
              </w:rPr>
            </w:pPr>
            <w:r>
              <w:rPr>
                <w:rFonts w:hint="eastAsia" w:ascii="黑体" w:hAnsi="黑体" w:eastAsia="黑体" w:cs="黑体"/>
                <w:color w:val="000000"/>
                <w:szCs w:val="21"/>
              </w:rPr>
              <w:t>大写：人民币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9" w:type="dxa"/>
            <w:vMerge w:val="continue"/>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Cs w:val="21"/>
              </w:rPr>
            </w:pPr>
          </w:p>
        </w:tc>
        <w:tc>
          <w:tcPr>
            <w:tcW w:w="7236" w:type="dxa"/>
            <w:gridSpan w:val="5"/>
            <w:noWrap w:val="0"/>
            <w:vAlign w:val="center"/>
          </w:tcPr>
          <w:p>
            <w:pPr>
              <w:keepNext w:val="0"/>
              <w:keepLines w:val="0"/>
              <w:suppressLineNumbers w:val="0"/>
              <w:spacing w:before="0" w:beforeAutospacing="0" w:after="0" w:afterAutospacing="0"/>
              <w:ind w:left="0" w:right="0"/>
              <w:jc w:val="left"/>
              <w:rPr>
                <w:rFonts w:hint="eastAsia" w:ascii="黑体" w:hAnsi="黑体" w:eastAsia="黑体" w:cs="黑体"/>
                <w:color w:val="000000"/>
                <w:szCs w:val="21"/>
              </w:rPr>
            </w:pPr>
            <w:r>
              <w:rPr>
                <w:rFonts w:hint="eastAsia" w:ascii="黑体" w:hAnsi="黑体" w:eastAsia="黑体" w:cs="黑体"/>
                <w:color w:val="000000"/>
                <w:szCs w:val="21"/>
              </w:rPr>
              <w:t>小写：¥           元</w:t>
            </w:r>
          </w:p>
        </w:tc>
      </w:tr>
    </w:tbl>
    <w:p>
      <w:pPr>
        <w:pStyle w:val="11"/>
        <w:spacing w:line="360" w:lineRule="auto"/>
        <w:jc w:val="left"/>
        <w:outlineLvl w:val="1"/>
        <w:rPr>
          <w:rFonts w:ascii="宋体" w:hAnsi="宋体" w:cs="宋体"/>
          <w:bCs/>
          <w:color w:val="000000"/>
          <w:sz w:val="10"/>
          <w:szCs w:val="21"/>
          <w:highlight w:val="none"/>
        </w:rPr>
      </w:pPr>
    </w:p>
    <w:p/>
    <w:p>
      <w:pPr>
        <w:pStyle w:val="28"/>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pPr>
        <w:pStyle w:val="2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pPr>
        <w:pStyle w:val="2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包括但不限于货物、加工、检测、包装、仓储、运输保险、运输、装卸、售后服务、人工费、社保、五险一金、各项税费、利润及合同实施过程中不可预见费用等各项应有费用）。</w:t>
      </w:r>
    </w:p>
    <w:p>
      <w:pPr>
        <w:pStyle w:val="28"/>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pPr>
        <w:pStyle w:val="28"/>
        <w:rPr>
          <w:rFonts w:hint="eastAsia" w:ascii="仿宋" w:hAnsi="仿宋" w:eastAsia="仿宋" w:cs="仿宋"/>
          <w:color w:val="000000"/>
          <w:highlight w:val="none"/>
        </w:rPr>
      </w:pPr>
    </w:p>
    <w:p>
      <w:pPr>
        <w:pStyle w:val="28"/>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4"/>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3"/>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本项目不接受联合体报名，成交供应商不得分包、转包。</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2"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响应人具有有效的食品经营许可证或者食品生产许可证。</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pPr>
        <w:pStyle w:val="28"/>
        <w:rPr>
          <w:rFonts w:hint="eastAsia" w:ascii="仿宋" w:hAnsi="仿宋" w:eastAsia="仿宋" w:cs="仿宋"/>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pPr>
        <w:pStyle w:val="28"/>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Style w:val="28"/>
        <w:ind w:left="0" w:leftChars="0" w:firstLine="0" w:firstLineChars="0"/>
        <w:rPr>
          <w:rFonts w:hint="eastAsia" w:ascii="仿宋" w:hAnsi="仿宋" w:eastAsia="仿宋" w:cs="仿宋"/>
          <w:color w:val="000000"/>
          <w:szCs w:val="21"/>
          <w:highlight w:val="none"/>
          <w:lang w:eastAsia="zh-CN"/>
        </w:rPr>
      </w:pPr>
    </w:p>
    <w:p>
      <w:pPr>
        <w:pStyle w:val="28"/>
        <w:rPr>
          <w:rFonts w:hint="eastAsia" w:ascii="仿宋" w:hAnsi="仿宋" w:eastAsia="仿宋" w:cs="仿宋"/>
          <w:color w:val="000000"/>
          <w:szCs w:val="21"/>
          <w:highlight w:val="none"/>
          <w:lang w:eastAsia="zh-CN"/>
        </w:rPr>
      </w:pPr>
    </w:p>
    <w:p>
      <w:pPr>
        <w:pStyle w:val="28"/>
        <w:rPr>
          <w:rFonts w:hint="eastAsia" w:ascii="仿宋" w:hAnsi="仿宋" w:eastAsia="仿宋" w:cs="仿宋"/>
          <w:color w:val="000000"/>
          <w:szCs w:val="21"/>
          <w:highlight w:val="none"/>
          <w:lang w:eastAsia="zh-CN"/>
        </w:rPr>
      </w:pP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ageBreakBefore w:val="0"/>
        <w:kinsoku/>
        <w:wordWrap/>
        <w:overflowPunct/>
        <w:topLinePunct w:val="0"/>
        <w:bidi w:val="0"/>
        <w:spacing w:line="360" w:lineRule="auto"/>
        <w:ind w:left="0" w:leftChars="0" w:right="0" w:rightChars="0" w:firstLine="420" w:firstLineChars="200"/>
        <w:rPr>
          <w:rFonts w:hint="eastAsia" w:ascii="仿宋" w:hAnsi="仿宋" w:eastAsia="仿宋" w:cs="仿宋"/>
          <w:color w:val="000000"/>
          <w:sz w:val="24"/>
          <w:highlight w:val="none"/>
          <w:u w:val="single"/>
        </w:rPr>
      </w:pPr>
      <w:r>
        <w:rPr>
          <w:rFonts w:hint="eastAsia" w:ascii="仿宋" w:hAnsi="仿宋" w:eastAsia="仿宋" w:cs="仿宋"/>
          <w:color w:val="000000"/>
          <w:szCs w:val="21"/>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8"/>
        <w:rPr>
          <w:rFonts w:ascii="仿宋_GB2312" w:hAnsi="华文仿宋" w:eastAsia="仿宋_GB2312" w:cs="华文仿宋"/>
          <w:bCs/>
          <w:color w:val="000000"/>
          <w:szCs w:val="21"/>
          <w:highlight w:val="none"/>
        </w:rPr>
      </w:pPr>
    </w:p>
    <w:p>
      <w:pPr>
        <w:pStyle w:val="28"/>
        <w:rPr>
          <w:rFonts w:hint="eastAsia" w:ascii="宋体" w:hAnsi="宋体" w:cs="宋体"/>
          <w:color w:val="000000"/>
          <w:szCs w:val="21"/>
          <w:highlight w:val="none"/>
          <w:lang w:eastAsia="zh-CN"/>
        </w:rPr>
      </w:pPr>
    </w:p>
    <w:p>
      <w:pPr>
        <w:pStyle w:val="28"/>
        <w:rPr>
          <w:rFonts w:ascii="仿宋_GB2312" w:hAnsi="华文仿宋" w:eastAsia="仿宋_GB2312" w:cs="华文仿宋"/>
          <w:bCs/>
          <w:color w:val="000000"/>
          <w:szCs w:val="21"/>
          <w:highlight w:val="none"/>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ascii="仿宋_GB2312" w:hAnsi="华文仿宋" w:eastAsia="仿宋_GB2312" w:cs="华文仿宋"/>
          <w:bCs/>
          <w:color w:val="000000"/>
          <w:szCs w:val="21"/>
          <w:highlight w:val="none"/>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(7)本公司（企业）承诺如若成交，绝不分包、转包本项目。</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（如为分公司报名，必须同时提供总公司的营业执照副本复印件及总公司针对本项目响应的授权书,加盖公章）</w:t>
      </w: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12"/>
        <w:rPr>
          <w:rFonts w:hint="eastAsia" w:ascii="宋体" w:hAnsi="宋体" w:cs="宋体"/>
          <w:b/>
          <w:bCs/>
          <w:sz w:val="32"/>
          <w:szCs w:val="32"/>
          <w:highlight w:val="none"/>
          <w:lang w:val="en-US" w:eastAsia="zh-CN"/>
        </w:rPr>
      </w:pPr>
    </w:p>
    <w:p>
      <w:pPr>
        <w:pStyle w:val="12"/>
        <w:rPr>
          <w:rFonts w:hint="eastAsia" w:ascii="宋体" w:hAnsi="宋体" w:cs="宋体"/>
          <w:b/>
          <w:bCs/>
          <w:sz w:val="32"/>
          <w:szCs w:val="32"/>
          <w:highlight w:val="none"/>
          <w:lang w:val="en-US" w:eastAsia="zh-CN"/>
        </w:rPr>
      </w:pPr>
    </w:p>
    <w:p>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yellow"/>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pPr>
        <w:adjustRightInd w:val="0"/>
        <w:snapToGrid w:val="0"/>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项目名称：中山大学孙逸仙纪念医院烧腊制品配送服务项目</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六、我司承诺遵守《中华人民共和国政府采购法》第四十六条、《中华人民共和国招标投标法》第四十六条及医院招标采购相关规章制度的规定，在医院中标、成交通知书发出之日起三十日内，按照招标</w:t>
      </w:r>
      <w:r>
        <w:rPr>
          <w:rFonts w:hint="eastAsia" w:ascii="仿宋" w:hAnsi="仿宋" w:eastAsia="仿宋" w:cs="仿宋"/>
          <w:sz w:val="24"/>
          <w:szCs w:val="24"/>
          <w:highlight w:val="none"/>
          <w:lang w:val="en-US" w:eastAsia="zh-CN"/>
        </w:rPr>
        <w:t>比选文件</w:t>
      </w:r>
      <w:r>
        <w:rPr>
          <w:rFonts w:hint="eastAsia" w:ascii="仿宋" w:hAnsi="仿宋" w:eastAsia="仿宋" w:cs="仿宋"/>
          <w:sz w:val="24"/>
          <w:szCs w:val="24"/>
          <w:highlight w:val="none"/>
        </w:rPr>
        <w:t>和中标人的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或其他响应文件签订书面合同。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若违反上述承诺，我司自愿接受中山大学孙逸仙纪念医院以下处理：医院将我司违规行为予以曝光；医院取消我司中标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单位名称：</w:t>
      </w:r>
    </w:p>
    <w:p>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（盖章）</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（签名）</w:t>
      </w:r>
    </w:p>
    <w:p>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 xml:space="preserve">              日期：           年    月    日</w:t>
      </w: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8"/>
        <w:jc w:val="center"/>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供应商食品经营许可证或者食品生产许可证</w:t>
      </w:r>
    </w:p>
    <w:p>
      <w:pPr>
        <w:pStyle w:val="28"/>
        <w:jc w:val="center"/>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lang w:eastAsia="zh-CN"/>
        </w:rPr>
        <w:t>（提供复印件,并加盖供应商公章）</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pStyle w:val="2"/>
        <w:rPr>
          <w:rFonts w:hint="eastAsia" w:ascii="黑体" w:hAnsi="黑体" w:eastAsia="黑体" w:cs="黑体"/>
          <w:b/>
          <w:bCs/>
          <w:sz w:val="36"/>
          <w:szCs w:val="36"/>
          <w:highlight w:val="none"/>
          <w:lang w:val="en-US" w:eastAsia="zh-CN"/>
        </w:rPr>
      </w:pPr>
    </w:p>
    <w:p>
      <w:pPr>
        <w:pStyle w:val="2"/>
        <w:rPr>
          <w:rFonts w:hint="eastAsia" w:ascii="黑体" w:hAnsi="黑体" w:eastAsia="黑体" w:cs="黑体"/>
          <w:b/>
          <w:bCs/>
          <w:sz w:val="36"/>
          <w:szCs w:val="36"/>
          <w:highlight w:val="none"/>
          <w:lang w:val="en-US" w:eastAsia="zh-CN"/>
        </w:rPr>
      </w:pPr>
    </w:p>
    <w:p>
      <w:pPr>
        <w:pStyle w:val="2"/>
        <w:rPr>
          <w:rFonts w:hint="eastAsia" w:ascii="黑体" w:hAnsi="黑体" w:eastAsia="黑体" w:cs="黑体"/>
          <w:b/>
          <w:bCs/>
          <w:sz w:val="36"/>
          <w:szCs w:val="36"/>
          <w:highlight w:val="none"/>
          <w:lang w:val="en-US" w:eastAsia="zh-CN"/>
        </w:rPr>
      </w:pPr>
    </w:p>
    <w:p>
      <w:pPr>
        <w:pStyle w:val="2"/>
        <w:rPr>
          <w:rFonts w:hint="eastAsia" w:ascii="黑体" w:hAnsi="黑体" w:eastAsia="黑体" w:cs="黑体"/>
          <w:b/>
          <w:bCs/>
          <w:sz w:val="36"/>
          <w:szCs w:val="36"/>
          <w:highlight w:val="none"/>
          <w:lang w:val="en-US" w:eastAsia="zh-CN"/>
        </w:rPr>
      </w:pPr>
    </w:p>
    <w:p>
      <w:pPr>
        <w:pStyle w:val="2"/>
        <w:rPr>
          <w:rFonts w:hint="eastAsia" w:ascii="黑体" w:hAnsi="黑体" w:eastAsia="黑体" w:cs="黑体"/>
          <w:b/>
          <w:bCs/>
          <w:sz w:val="36"/>
          <w:szCs w:val="36"/>
          <w:highlight w:val="none"/>
          <w:lang w:val="en-US" w:eastAsia="zh-CN"/>
        </w:rPr>
      </w:pPr>
    </w:p>
    <w:p>
      <w:pPr>
        <w:pStyle w:val="2"/>
        <w:rPr>
          <w:rFonts w:hint="eastAsia" w:ascii="黑体" w:hAnsi="黑体" w:eastAsia="黑体" w:cs="黑体"/>
          <w:b/>
          <w:bCs/>
          <w:sz w:val="36"/>
          <w:szCs w:val="36"/>
          <w:highlight w:val="none"/>
          <w:lang w:val="en-US" w:eastAsia="zh-CN"/>
        </w:rPr>
      </w:pPr>
    </w:p>
    <w:p>
      <w:pPr>
        <w:pStyle w:val="2"/>
        <w:rPr>
          <w:rFonts w:hint="eastAsia" w:ascii="黑体" w:hAnsi="黑体" w:eastAsia="黑体" w:cs="黑体"/>
          <w:b/>
          <w:bCs/>
          <w:sz w:val="36"/>
          <w:szCs w:val="36"/>
          <w:highlight w:val="none"/>
          <w:lang w:val="en-US" w:eastAsia="zh-CN"/>
        </w:rPr>
      </w:pPr>
    </w:p>
    <w:p>
      <w:pPr>
        <w:pStyle w:val="2"/>
        <w:rPr>
          <w:rFonts w:hint="eastAsia" w:ascii="黑体" w:hAnsi="黑体" w:eastAsia="黑体" w:cs="黑体"/>
          <w:b/>
          <w:bCs/>
          <w:sz w:val="36"/>
          <w:szCs w:val="36"/>
          <w:highlight w:val="none"/>
          <w:lang w:val="en-US" w:eastAsia="zh-CN"/>
        </w:rPr>
      </w:pPr>
    </w:p>
    <w:p>
      <w:pPr>
        <w:pStyle w:val="2"/>
        <w:rPr>
          <w:rFonts w:hint="eastAsia" w:ascii="黑体" w:hAnsi="黑体" w:eastAsia="黑体" w:cs="黑体"/>
          <w:b/>
          <w:bCs/>
          <w:sz w:val="36"/>
          <w:szCs w:val="36"/>
          <w:highlight w:val="none"/>
          <w:lang w:val="en-US" w:eastAsia="zh-CN"/>
        </w:rPr>
      </w:pPr>
    </w:p>
    <w:p>
      <w:pPr>
        <w:pStyle w:val="2"/>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3"/>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rPr>
            </w:pPr>
            <w:r>
              <w:rPr>
                <w:rFonts w:hint="eastAsia" w:ascii="仿宋" w:hAnsi="仿宋" w:eastAsia="仿宋" w:cs="仿宋"/>
                <w:sz w:val="20"/>
                <w:szCs w:val="20"/>
              </w:rPr>
              <w:t>响应报价：</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rPr>
            </w:pPr>
            <w:r>
              <w:rPr>
                <w:rFonts w:hint="eastAsia" w:ascii="仿宋" w:hAnsi="仿宋" w:eastAsia="仿宋" w:cs="仿宋"/>
                <w:sz w:val="20"/>
                <w:szCs w:val="20"/>
              </w:rPr>
              <w:t>①响应报价未超过本项目最高限价，单项报价也未超过对应产品的单价限价。</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rPr>
            </w:pPr>
            <w:r>
              <w:rPr>
                <w:rFonts w:hint="eastAsia" w:ascii="仿宋" w:hAnsi="仿宋" w:eastAsia="仿宋" w:cs="仿宋"/>
                <w:sz w:val="20"/>
                <w:szCs w:val="20"/>
              </w:rPr>
              <w:t>②对本项目的全部内容进行响应报价。</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sz w:val="20"/>
                <w:szCs w:val="20"/>
                <w:lang w:val="en-US" w:eastAsia="zh-CN"/>
              </w:rPr>
            </w:pPr>
            <w:r>
              <w:rPr>
                <w:rFonts w:hint="eastAsia" w:ascii="仿宋" w:hAnsi="仿宋" w:eastAsia="仿宋" w:cs="仿宋"/>
                <w:sz w:val="20"/>
                <w:szCs w:val="20"/>
              </w:rPr>
              <w:t>③响应报价不存在明显低于其他通过符合性审查响应人报价的，或报价虽明显低于其他通过符合性审查响应人报价，但响应人能够提供证明其诚信履约且不影响服务质量的书面说明等相关证明材料的。</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rPr>
              <w:t>提供《响应</w:t>
            </w:r>
            <w:r>
              <w:rPr>
                <w:rFonts w:hint="eastAsia" w:ascii="仿宋" w:hAnsi="仿宋" w:eastAsia="仿宋" w:cs="仿宋"/>
                <w:color w:val="000000"/>
                <w:sz w:val="20"/>
                <w:szCs w:val="20"/>
                <w:lang w:val="en-US" w:eastAsia="zh-CN"/>
              </w:rPr>
              <w:t>承诺</w:t>
            </w:r>
            <w:r>
              <w:rPr>
                <w:rFonts w:hint="eastAsia" w:ascii="仿宋" w:hAnsi="仿宋" w:eastAsia="仿宋" w:cs="仿宋"/>
                <w:color w:val="000000"/>
                <w:sz w:val="20"/>
                <w:szCs w:val="20"/>
              </w:rPr>
              <w:t>函》，响应有效期为提交响应文件的截止之日起90天</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rPr>
              <w:t>法定代表人资格证明书及授权委托书：按对应格式文件签署、盖章(原件)</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pPr>
              <w:pStyle w:val="28"/>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rPr>
              <w:t>响应文件按照</w:t>
            </w:r>
            <w:r>
              <w:rPr>
                <w:rFonts w:hint="eastAsia" w:ascii="仿宋" w:hAnsi="仿宋" w:eastAsia="仿宋" w:cs="仿宋"/>
                <w:color w:val="000000"/>
                <w:sz w:val="20"/>
                <w:szCs w:val="20"/>
                <w:lang w:eastAsia="zh-CN"/>
              </w:rPr>
              <w:t>比选文件</w:t>
            </w:r>
            <w:r>
              <w:rPr>
                <w:rFonts w:hint="eastAsia" w:ascii="仿宋" w:hAnsi="仿宋" w:eastAsia="仿宋" w:cs="仿宋"/>
                <w:color w:val="000000"/>
                <w:sz w:val="20"/>
                <w:szCs w:val="20"/>
              </w:rPr>
              <w:t>规定要求签署、盖章</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lang w:val="en-US" w:eastAsia="zh-CN"/>
              </w:rPr>
              <w:t>包括封面、骑缝以及含有“签字”“盖章”字眼的每一处</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lang w:val="en-US" w:eastAsia="zh-CN"/>
              </w:rPr>
              <w:t>不得改动本比选文件中已明确要求不得擅自删改的部分，以及遵守比选文件中已列明必须遵照执行否则按无效响应处理的各类要求。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rPr>
              <w:t>本公开</w:t>
            </w:r>
            <w:r>
              <w:rPr>
                <w:rFonts w:hint="eastAsia" w:ascii="仿宋" w:hAnsi="仿宋" w:eastAsia="仿宋" w:cs="仿宋"/>
                <w:color w:val="000000"/>
                <w:sz w:val="20"/>
                <w:szCs w:val="20"/>
                <w:lang w:eastAsia="zh-CN"/>
              </w:rPr>
              <w:t>比选文件</w:t>
            </w:r>
            <w:r>
              <w:rPr>
                <w:rFonts w:hint="eastAsia" w:ascii="仿宋" w:hAnsi="仿宋" w:eastAsia="仿宋" w:cs="仿宋"/>
                <w:color w:val="000000"/>
                <w:sz w:val="20"/>
                <w:szCs w:val="20"/>
              </w:rPr>
              <w:t>中的“★”号条款要求：响应方案</w:t>
            </w:r>
            <w:r>
              <w:rPr>
                <w:rFonts w:hint="eastAsia" w:ascii="仿宋" w:hAnsi="仿宋" w:eastAsia="仿宋" w:cs="仿宋"/>
                <w:color w:val="000000"/>
                <w:sz w:val="20"/>
                <w:szCs w:val="20"/>
                <w:lang w:val="en-US" w:eastAsia="zh-CN"/>
              </w:rPr>
              <w:t>一一</w:t>
            </w:r>
            <w:r>
              <w:rPr>
                <w:rFonts w:hint="eastAsia" w:ascii="仿宋" w:hAnsi="仿宋" w:eastAsia="仿宋" w:cs="仿宋"/>
                <w:color w:val="000000"/>
                <w:sz w:val="20"/>
                <w:szCs w:val="20"/>
              </w:rPr>
              <w:t>满足</w:t>
            </w:r>
            <w:r>
              <w:rPr>
                <w:rFonts w:hint="eastAsia" w:ascii="仿宋" w:hAnsi="仿宋" w:eastAsia="仿宋" w:cs="仿宋"/>
                <w:color w:val="000000"/>
                <w:sz w:val="20"/>
                <w:szCs w:val="20"/>
                <w:lang w:eastAsia="zh-CN"/>
              </w:rPr>
              <w:t>比选文件</w:t>
            </w:r>
            <w:r>
              <w:rPr>
                <w:rFonts w:hint="eastAsia" w:ascii="仿宋" w:hAnsi="仿宋" w:eastAsia="仿宋" w:cs="仿宋"/>
                <w:color w:val="000000"/>
                <w:sz w:val="20"/>
                <w:szCs w:val="20"/>
              </w:rPr>
              <w:t>“★”号条款要求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sz w:val="20"/>
                <w:szCs w:val="20"/>
                <w:highlight w:val="none"/>
              </w:rPr>
            </w:pPr>
            <w:r>
              <w:rPr>
                <w:rFonts w:hint="eastAsia" w:ascii="仿宋" w:hAnsi="仿宋" w:eastAsia="仿宋" w:cs="仿宋"/>
                <w:color w:val="000000"/>
                <w:sz w:val="20"/>
                <w:szCs w:val="20"/>
                <w:lang w:val="en-US" w:eastAsia="zh-CN"/>
              </w:rPr>
              <w:t>响应</w:t>
            </w:r>
            <w:r>
              <w:rPr>
                <w:rFonts w:hint="eastAsia" w:ascii="仿宋" w:hAnsi="仿宋" w:eastAsia="仿宋" w:cs="仿宋"/>
                <w:color w:val="000000"/>
                <w:sz w:val="20"/>
                <w:szCs w:val="20"/>
              </w:rPr>
              <w:t>文件未含有采购人不能接受的附加条件</w:t>
            </w:r>
            <w:r>
              <w:rPr>
                <w:rFonts w:hint="eastAsia" w:ascii="仿宋" w:hAnsi="仿宋" w:eastAsia="仿宋" w:cs="仿宋"/>
                <w:color w:val="000000"/>
                <w:sz w:val="20"/>
                <w:szCs w:val="20"/>
                <w:lang w:eastAsia="zh-CN"/>
              </w:rPr>
              <w:t>。</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pPr>
        <w:pStyle w:val="10"/>
        <w:shd w:val="clear" w:color="auto" w:fill="FFFFFF"/>
        <w:rPr>
          <w:rFonts w:hint="eastAsia" w:ascii="仿宋" w:hAnsi="仿宋" w:eastAsia="仿宋" w:cs="仿宋"/>
          <w:sz w:val="21"/>
          <w:szCs w:val="21"/>
          <w:highlight w:val="none"/>
        </w:rPr>
      </w:pPr>
    </w:p>
    <w:p>
      <w:pPr>
        <w:pStyle w:val="10"/>
        <w:shd w:val="clear" w:color="auto" w:fill="FFFFFF"/>
        <w:rPr>
          <w:rFonts w:hint="eastAsia" w:ascii="仿宋" w:hAnsi="仿宋" w:eastAsia="仿宋" w:cs="仿宋"/>
          <w:sz w:val="21"/>
          <w:szCs w:val="21"/>
          <w:highlight w:val="none"/>
        </w:rPr>
      </w:pPr>
    </w:p>
    <w:p>
      <w:pPr>
        <w:pStyle w:val="10"/>
        <w:shd w:val="clear" w:color="auto" w:fill="FFFFFF"/>
        <w:rPr>
          <w:rFonts w:hint="eastAsia" w:ascii="仿宋" w:hAnsi="仿宋" w:eastAsia="仿宋" w:cs="仿宋"/>
          <w:sz w:val="21"/>
          <w:szCs w:val="21"/>
          <w:highlight w:val="none"/>
        </w:rPr>
      </w:pPr>
    </w:p>
    <w:p>
      <w:pPr>
        <w:pageBreakBefore w:val="0"/>
        <w:kinsoku/>
        <w:wordWrap/>
        <w:overflowPunct/>
        <w:topLinePunct w:val="0"/>
        <w:bidi w:val="0"/>
        <w:spacing w:line="360" w:lineRule="auto"/>
        <w:ind w:left="0" w:leftChars="0" w:right="0" w:rightChars="0" w:firstLine="420" w:firstLineChars="200"/>
        <w:rPr>
          <w:rFonts w:hint="eastAsia" w:ascii="仿宋" w:hAnsi="仿宋" w:eastAsia="仿宋" w:cs="仿宋"/>
          <w:color w:val="auto"/>
          <w:sz w:val="24"/>
          <w:highlight w:val="none"/>
          <w:u w:val="singl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pPr>
        <w:pStyle w:val="13"/>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pPr>
        <w:pStyle w:val="13"/>
        <w:tabs>
          <w:tab w:val="left" w:pos="900"/>
        </w:tabs>
        <w:spacing w:line="400" w:lineRule="exact"/>
        <w:ind w:firstLine="0"/>
        <w:jc w:val="center"/>
        <w:rPr>
          <w:rFonts w:hint="eastAsia" w:ascii="仿宋" w:hAnsi="仿宋" w:eastAsia="仿宋" w:cs="仿宋"/>
          <w:bCs/>
          <w:color w:val="000000"/>
          <w:sz w:val="22"/>
          <w:szCs w:val="22"/>
          <w:highlight w:val="none"/>
          <w:lang w:val="en-US"/>
        </w:rPr>
      </w:pPr>
    </w:p>
    <w:p>
      <w:pPr>
        <w:pStyle w:val="13"/>
        <w:tabs>
          <w:tab w:val="left" w:pos="900"/>
        </w:tabs>
        <w:spacing w:line="400" w:lineRule="exact"/>
        <w:ind w:firstLine="0"/>
        <w:rPr>
          <w:rFonts w:hint="eastAsia" w:ascii="仿宋" w:hAnsi="仿宋" w:eastAsia="仿宋" w:cs="仿宋"/>
          <w:bCs/>
          <w:color w:val="000000"/>
          <w:highlight w:val="none"/>
          <w:lang w:val="en-US"/>
        </w:rPr>
      </w:pP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999" w:firstLineChars="1333"/>
        <w:jc w:val="left"/>
        <w:textAlignment w:val="auto"/>
        <w:rPr>
          <w:rFonts w:hint="eastAsia" w:ascii="仿宋" w:hAnsi="仿宋" w:eastAsia="仿宋" w:cs="仿宋"/>
          <w:bCs/>
          <w:color w:val="000000"/>
          <w:sz w:val="30"/>
          <w:szCs w:val="30"/>
          <w:highlight w:val="none"/>
          <w:lang w:val="en-US"/>
        </w:rPr>
      </w:pPr>
    </w:p>
    <w:p>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11"/>
                              <w:rPr>
                                <w:sz w:val="20"/>
                              </w:rPr>
                            </w:pPr>
                          </w:p>
                          <w:p>
                            <w:pPr>
                              <w:pStyle w:val="11"/>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11"/>
                        <w:rPr>
                          <w:sz w:val="20"/>
                        </w:rPr>
                      </w:pPr>
                    </w:p>
                    <w:p>
                      <w:pPr>
                        <w:pStyle w:val="11"/>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pPr>
        <w:pStyle w:val="28"/>
        <w:ind w:left="0" w:leftChars="0" w:firstLine="0" w:firstLineChars="0"/>
        <w:rPr>
          <w:rFonts w:hint="eastAsia" w:ascii="仿宋" w:hAnsi="仿宋" w:eastAsia="仿宋" w:cs="仿宋"/>
          <w:highlight w:val="none"/>
          <w:lang w:eastAsia="zh-CN"/>
        </w:rPr>
      </w:pPr>
    </w:p>
    <w:p>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3"/>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pPr>
        <w:pStyle w:val="13"/>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pPr>
        <w:pStyle w:val="13"/>
        <w:tabs>
          <w:tab w:val="left" w:pos="900"/>
        </w:tabs>
        <w:spacing w:line="400" w:lineRule="exact"/>
        <w:ind w:firstLine="0"/>
        <w:rPr>
          <w:rFonts w:hint="eastAsia" w:ascii="仿宋" w:hAnsi="仿宋" w:eastAsia="仿宋" w:cs="仿宋"/>
          <w:bCs/>
          <w:color w:val="000000"/>
          <w:sz w:val="24"/>
          <w:szCs w:val="24"/>
          <w:highlight w:val="none"/>
          <w:lang w:val="en-US"/>
        </w:rPr>
      </w:pP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 xml:space="preserve">姓名）  </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 xml:space="preserve">全称）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11"/>
                              <w:rPr>
                                <w:sz w:val="20"/>
                              </w:rPr>
                            </w:pPr>
                          </w:p>
                          <w:p>
                            <w:pPr>
                              <w:pStyle w:val="11"/>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11"/>
                        <w:rPr>
                          <w:sz w:val="20"/>
                        </w:rPr>
                      </w:pPr>
                    </w:p>
                    <w:p>
                      <w:pPr>
                        <w:pStyle w:val="11"/>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11"/>
                              <w:rPr>
                                <w:rFonts w:hint="eastAsia" w:ascii="华文中宋" w:hAnsi="华文中宋" w:eastAsia="华文中宋" w:cs="华文中宋"/>
                                <w:sz w:val="21"/>
                                <w:szCs w:val="21"/>
                              </w:rPr>
                            </w:pPr>
                          </w:p>
                          <w:p>
                            <w:pPr>
                              <w:pStyle w:val="11"/>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11"/>
                        <w:rPr>
                          <w:rFonts w:hint="eastAsia" w:ascii="华文中宋" w:hAnsi="华文中宋" w:eastAsia="华文中宋" w:cs="华文中宋"/>
                          <w:sz w:val="21"/>
                          <w:szCs w:val="21"/>
                        </w:rPr>
                      </w:pPr>
                    </w:p>
                    <w:p>
                      <w:pPr>
                        <w:pStyle w:val="11"/>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pPr>
        <w:pStyle w:val="28"/>
        <w:ind w:left="0" w:leftChars="0" w:firstLine="0" w:firstLineChars="0"/>
        <w:rPr>
          <w:rFonts w:hint="eastAsia" w:ascii="宋体" w:hAnsi="宋体" w:eastAsia="宋体" w:cs="仿宋_GB2312"/>
          <w:bCs/>
          <w:color w:val="000000"/>
          <w:sz w:val="30"/>
          <w:szCs w:val="30"/>
          <w:highlight w:val="none"/>
          <w:lang w:val="en-US"/>
        </w:rPr>
      </w:pPr>
    </w:p>
    <w:p>
      <w:pPr>
        <w:pStyle w:val="28"/>
        <w:ind w:left="0" w:leftChars="0" w:firstLine="0" w:firstLineChars="0"/>
        <w:rPr>
          <w:rFonts w:hint="eastAsia" w:ascii="宋体" w:hAnsi="宋体" w:eastAsia="宋体" w:cs="宋体"/>
          <w:b/>
          <w:bCs/>
          <w:sz w:val="28"/>
          <w:szCs w:val="36"/>
          <w:highlight w:val="none"/>
          <w:lang w:eastAsia="zh-CN"/>
        </w:rPr>
      </w:pPr>
    </w:p>
    <w:p>
      <w:pPr>
        <w:pStyle w:val="11"/>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pPr>
        <w:pStyle w:val="28"/>
        <w:ind w:left="0" w:leftChars="0" w:firstLine="0" w:firstLineChars="0"/>
        <w:rPr>
          <w:rFonts w:hint="eastAsia" w:ascii="宋体" w:hAnsi="宋体" w:eastAsia="宋体" w:cs="仿宋_GB2312"/>
          <w:bCs/>
          <w:color w:val="000000"/>
          <w:sz w:val="30"/>
          <w:szCs w:val="30"/>
          <w:highlight w:val="none"/>
          <w:lang w:val="en-US"/>
        </w:rPr>
      </w:pPr>
    </w:p>
    <w:p>
      <w:pPr>
        <w:pStyle w:val="11"/>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yellow"/>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yellow"/>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，成交人响应有效期延至合同验收之日。</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如因所供产品质量或品质问题造成贵院就餐人员身体不适、身体伤害及经济损失的，我方立即派专人到现场处理妥善，且做好安抚工作和善后事宜，并且我方承担所产生的一切费用、赔偿由此发生的一切经济损失。</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（2）★我方配送人员配合贵院提供健康证明。</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（3）我方服从贵院实施的《中山大学孙逸仙纪念医院总务科食堂食材配送供应商考核表》（以下统称“考核表”）及相关评分准则。</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（4）第二章用户需求书“★八、履约保证金”、“★十、结算方式”。</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1760" w:firstLineChars="8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1760" w:firstLineChars="800"/>
        <w:textAlignment w:val="auto"/>
        <w:rPr>
          <w:rFonts w:hint="eastAsia" w:ascii="仿宋" w:hAnsi="仿宋" w:eastAsia="仿宋" w:cs="仿宋"/>
          <w:color w:val="auto"/>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3"/>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1430"/>
        <w:gridCol w:w="1770"/>
        <w:gridCol w:w="1734"/>
        <w:gridCol w:w="1679"/>
        <w:gridCol w:w="2098"/>
        <w:gridCol w:w="14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4934" w:type="dxa"/>
            <w:gridSpan w:val="3"/>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679"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647"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32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具有有效的质量管理体系认证证书，得1分。</w:t>
            </w:r>
          </w:p>
        </w:tc>
        <w:tc>
          <w:tcPr>
            <w:tcW w:w="1734"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注：须提供有效期内的证书复印件，加盖供应商公章，未提供不得分；若所提供的证书认证范围与本项目无关的，不得分。</w:t>
            </w:r>
          </w:p>
        </w:tc>
        <w:tc>
          <w:tcPr>
            <w:tcW w:w="1679"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32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具有有效的职业健康安全管理体系认证证书，得1分。</w:t>
            </w:r>
          </w:p>
        </w:tc>
        <w:tc>
          <w:tcPr>
            <w:tcW w:w="17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4"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32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具有有效的环境管理体系认证证书，得1分。</w:t>
            </w:r>
          </w:p>
        </w:tc>
        <w:tc>
          <w:tcPr>
            <w:tcW w:w="17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4"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32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具有有效的食品安全管理体系认证证书，得1分。</w:t>
            </w:r>
          </w:p>
        </w:tc>
        <w:tc>
          <w:tcPr>
            <w:tcW w:w="17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4"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32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具有有效的危害分析与安全控制点体系认证（HACCP），得1分。</w:t>
            </w:r>
          </w:p>
        </w:tc>
        <w:tc>
          <w:tcPr>
            <w:tcW w:w="17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9"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32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具有有效的售后服务认证，得1分。</w:t>
            </w:r>
          </w:p>
        </w:tc>
        <w:tc>
          <w:tcPr>
            <w:tcW w:w="17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558"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32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每提供一个自2020年1月1日起签订类似项目经验（多品类烧腊、烧味制品供货或配送）得1分，本项最高得6分。少于三个品类的烧腊、烧味制品供货或配送项目均不得分。</w:t>
            </w:r>
          </w:p>
        </w:tc>
        <w:tc>
          <w:tcPr>
            <w:tcW w:w="17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注：供应商需提供合同关键页（含签订合同双方的单位名称、合同项目名称、与含签订合同双方的落款盖章的关键页）复印件，并加盖公章，不提供不得分。同一客户单位不重复计分。</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32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上述经认可的同类项目业绩中，供应商所服务的客户单位评价满意或优秀等正面评价的，每提供一个得1分，最高得6分。</w:t>
            </w:r>
          </w:p>
        </w:tc>
        <w:tc>
          <w:tcPr>
            <w:tcW w:w="17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注：须提供含客户单位盖章的满意度评价证明资料，并加盖公章，不提供不得分。同一客户单位不重复计分。</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32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供应商购买的食品安全责任保险情况（至响应文件提交截止日期仍在有效期内的）：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1.累计保险金额≥15000万元的，得5分；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2.8000万元≤保险金额＜15000万元的，得3分；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3.5000万元≤保险金额＜8000万元的，得1分；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4.其他不得分。</w:t>
            </w:r>
          </w:p>
        </w:tc>
        <w:tc>
          <w:tcPr>
            <w:tcW w:w="17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注：须提供投保的有效证明资料复印件，无提供或无法辨别的得0分。</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32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供应商具备保障本项目的运输配送能力，对本项目每投入一辆自有或租赁的运输车辆得2分，最高得6分，材料不齐全的不得分。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p>
        </w:tc>
        <w:tc>
          <w:tcPr>
            <w:tcW w:w="17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注：供应商自有车辆需提供《机动车行驶证》及购置发票复印件，租赁车辆需提供《机动车行驶证》及有效期内的租赁合同复印件作为证明材料，不清晰或未提供均不得分。</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32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供应商配送场所至采购人（院本部地址：广州市越秀区沿江西路107号）的配送响应时间：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1.配送时间在60（含）分钟内得5分；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2.配送时间在90（含）分钟内得3分；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3.配送时间在120（含）分钟内得1分；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4.其他不得分。</w:t>
            </w:r>
          </w:p>
        </w:tc>
        <w:tc>
          <w:tcPr>
            <w:tcW w:w="17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6"/>
                <w:szCs w:val="16"/>
                <w:highlight w:val="none"/>
                <w:lang w:val="en-US" w:eastAsia="zh-CN"/>
              </w:rPr>
              <w:t>注：需同时提供相关服务响应时间承诺与响应时间的相关证明材料复印件，承诺和证明材料缺一不可。（响应时间的相关证明材料复印件包括但不限于以电子地图测算的最短驾车时间为准，附页面截图）</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37" w:hRule="atLeast"/>
        </w:trPr>
        <w:tc>
          <w:tcPr>
            <w:tcW w:w="647"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w:t>
            </w:r>
          </w:p>
        </w:tc>
        <w:tc>
          <w:tcPr>
            <w:tcW w:w="1430"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default" w:ascii="仿宋" w:hAnsi="仿宋" w:eastAsia="仿宋" w:cs="仿宋"/>
                <w:color w:val="auto"/>
                <w:sz w:val="20"/>
                <w:szCs w:val="20"/>
                <w:highlight w:val="none"/>
                <w:lang w:val="en-US" w:eastAsia="zh-CN"/>
              </w:rPr>
            </w:pPr>
            <w:r>
              <w:rPr>
                <w:rFonts w:hint="eastAsia" w:ascii="仿宋" w:hAnsi="仿宋" w:eastAsia="仿宋" w:cs="仿宋"/>
                <w:b w:val="0"/>
                <w:bCs w:val="0"/>
                <w:strike w:val="0"/>
                <w:dstrike w:val="0"/>
                <w:color w:val="auto"/>
                <w:sz w:val="20"/>
                <w:szCs w:val="20"/>
                <w:highlight w:val="none"/>
                <w:lang w:val="en-US" w:eastAsia="zh-CN"/>
              </w:rPr>
              <w:t>供应商拟为本项目投入的团队人员中具有以下证书的，每有1个证书得2分。</w:t>
            </w:r>
          </w:p>
        </w:tc>
        <w:tc>
          <w:tcPr>
            <w:tcW w:w="177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center"/>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营养配餐员资格证书或营养师证书</w:t>
            </w:r>
          </w:p>
        </w:tc>
        <w:tc>
          <w:tcPr>
            <w:tcW w:w="1734"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注：注：须同时提供证书复印件和供应商为证书持有人购买的自2022年6月至今任意连续三个月的社保证明，证明资料缺一不可，加盖供应商公章。</w:t>
            </w:r>
            <w:r>
              <w:rPr>
                <w:rFonts w:hint="eastAsia" w:ascii="仿宋" w:hAnsi="仿宋" w:eastAsia="仿宋" w:cs="仿宋"/>
                <w:b/>
                <w:bCs/>
                <w:color w:val="auto"/>
                <w:sz w:val="18"/>
                <w:szCs w:val="18"/>
                <w:highlight w:val="none"/>
                <w:lang w:val="en-US" w:eastAsia="zh-CN"/>
              </w:rPr>
              <w:t>同一人持有上述证书不得超过两个，否则仅按其余两项合计最高分计分。</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4" w:hRule="atLeast"/>
        </w:trPr>
        <w:tc>
          <w:tcPr>
            <w:tcW w:w="647"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default"/>
              </w:rPr>
            </w:pPr>
          </w:p>
        </w:tc>
        <w:tc>
          <w:tcPr>
            <w:tcW w:w="143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default"/>
              </w:rPr>
            </w:pPr>
          </w:p>
        </w:tc>
        <w:tc>
          <w:tcPr>
            <w:tcW w:w="177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center"/>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b w:val="0"/>
                <w:bCs w:val="0"/>
                <w:strike w:val="0"/>
                <w:dstrike w:val="0"/>
                <w:color w:val="auto"/>
                <w:sz w:val="20"/>
                <w:szCs w:val="20"/>
                <w:highlight w:val="none"/>
                <w:lang w:val="en-US" w:eastAsia="zh-CN"/>
              </w:rPr>
              <w:t>中式烹调师资格证书</w:t>
            </w:r>
          </w:p>
        </w:tc>
        <w:tc>
          <w:tcPr>
            <w:tcW w:w="17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0"/>
                <w:szCs w:val="20"/>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48" w:hRule="atLeast"/>
        </w:trPr>
        <w:tc>
          <w:tcPr>
            <w:tcW w:w="647"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p>
        </w:tc>
        <w:tc>
          <w:tcPr>
            <w:tcW w:w="143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p>
        </w:tc>
        <w:tc>
          <w:tcPr>
            <w:tcW w:w="177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center"/>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b w:val="0"/>
                <w:bCs w:val="0"/>
                <w:strike w:val="0"/>
                <w:dstrike w:val="0"/>
                <w:color w:val="auto"/>
                <w:sz w:val="20"/>
                <w:szCs w:val="20"/>
                <w:highlight w:val="none"/>
                <w:lang w:val="en-US" w:eastAsia="zh-CN"/>
              </w:rPr>
              <w:t>食品安全管理员证书</w:t>
            </w:r>
          </w:p>
        </w:tc>
        <w:tc>
          <w:tcPr>
            <w:tcW w:w="17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0"/>
                <w:szCs w:val="20"/>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pPr>
        <w:pStyle w:val="28"/>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pPr>
        <w:pStyle w:val="28"/>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pPr>
        <w:pStyle w:val="28"/>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pPr>
        <w:pStyle w:val="28"/>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4、承诺以上响应情况属实，如有虚假响应，同意本项目一票否决，并列入采购人黑名单供应商。</w:t>
      </w:r>
    </w:p>
    <w:p>
      <w:pPr>
        <w:pStyle w:val="28"/>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Style w:val="2"/>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3"/>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pPr>
        <w:pStyle w:val="28"/>
        <w:jc w:val="center"/>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8"/>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Style w:val="28"/>
        <w:ind w:left="0" w:leftChars="0" w:firstLine="0" w:firstLineChars="0"/>
        <w:jc w:val="both"/>
        <w:rPr>
          <w:rFonts w:hint="eastAsia" w:ascii="宋体" w:hAnsi="宋体" w:eastAsia="宋体" w:cs="宋体"/>
          <w:b/>
          <w:bCs w:val="0"/>
          <w:sz w:val="32"/>
          <w:szCs w:val="32"/>
          <w:highlight w:val="none"/>
          <w:lang w:val="en-US" w:eastAsia="zh-CN"/>
        </w:rPr>
      </w:pPr>
    </w:p>
    <w:p>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3"/>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pPr>
        <w:shd w:val="clear" w:color="auto" w:fill="FFFFFF"/>
        <w:jc w:val="left"/>
        <w:rPr>
          <w:rFonts w:hint="eastAsia" w:ascii="仿宋" w:hAnsi="仿宋" w:eastAsia="仿宋" w:cs="仿宋"/>
          <w:szCs w:val="21"/>
          <w:highlight w:val="none"/>
        </w:rPr>
      </w:pP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pPr>
        <w:pStyle w:val="28"/>
        <w:rPr>
          <w:rFonts w:hint="eastAsia" w:ascii="仿宋" w:hAnsi="仿宋" w:eastAsia="仿宋" w:cs="仿宋"/>
          <w:highlight w:val="none"/>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3、管理体系认证</w:t>
      </w:r>
      <w:r>
        <w:rPr>
          <w:rFonts w:hint="eastAsia" w:ascii="仿宋" w:hAnsi="仿宋" w:eastAsia="仿宋" w:cs="仿宋"/>
          <w:b/>
          <w:bCs w:val="0"/>
          <w:sz w:val="22"/>
          <w:szCs w:val="22"/>
          <w:highlight w:val="none"/>
          <w:lang w:val="en-US" w:eastAsia="zh-CN"/>
        </w:rPr>
        <w:t>（如有）</w:t>
      </w:r>
    </w:p>
    <w:p>
      <w:pPr>
        <w:pStyle w:val="28"/>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22"/>
          <w:szCs w:val="22"/>
          <w:highlight w:val="none"/>
          <w:lang w:val="en-US" w:eastAsia="zh-CN"/>
        </w:rPr>
        <w:t>（与本项目相关的）</w:t>
      </w:r>
    </w:p>
    <w:tbl>
      <w:tblPr>
        <w:tblStyle w:val="23"/>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3"/>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pPr>
              <w:pStyle w:val="33"/>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pPr>
              <w:pStyle w:val="33"/>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pPr>
              <w:pStyle w:val="33"/>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3"/>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pPr>
              <w:pStyle w:val="33"/>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3"/>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pPr>
              <w:pStyle w:val="33"/>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3"/>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pPr>
              <w:pStyle w:val="33"/>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3"/>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pPr>
              <w:pStyle w:val="33"/>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3"/>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pPr>
              <w:pStyle w:val="33"/>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3"/>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pPr>
              <w:pStyle w:val="33"/>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pPr>
        <w:pStyle w:val="28"/>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pPr>
        <w:pStyle w:val="28"/>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pPr>
        <w:pStyle w:val="28"/>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pPr>
        <w:pStyle w:val="28"/>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4.凡证书认证范围与本项目无关的，一律不得分。</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8"/>
        <w:jc w:val="center"/>
        <w:rPr>
          <w:rFonts w:hint="eastAsia" w:ascii="宋体" w:hAnsi="宋体" w:cs="宋体"/>
          <w:b/>
          <w:bCs w:val="0"/>
          <w:sz w:val="32"/>
          <w:szCs w:val="32"/>
          <w:highlight w:val="none"/>
          <w:lang w:val="en-US" w:eastAsia="zh-CN"/>
        </w:rPr>
      </w:pPr>
    </w:p>
    <w:p>
      <w:pPr>
        <w:pStyle w:val="28"/>
        <w:jc w:val="center"/>
        <w:rPr>
          <w:rFonts w:hint="eastAsia" w:ascii="宋体" w:hAnsi="宋体" w:cs="宋体"/>
          <w:b/>
          <w:bCs w:val="0"/>
          <w:sz w:val="32"/>
          <w:szCs w:val="32"/>
          <w:highlight w:val="none"/>
          <w:lang w:val="en-US" w:eastAsia="zh-CN"/>
        </w:rPr>
      </w:pPr>
    </w:p>
    <w:p>
      <w:pPr>
        <w:pStyle w:val="28"/>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4、经验业绩</w:t>
      </w:r>
      <w:r>
        <w:rPr>
          <w:rFonts w:hint="eastAsia" w:ascii="仿宋" w:hAnsi="仿宋" w:eastAsia="仿宋" w:cs="仿宋"/>
          <w:b/>
          <w:bCs w:val="0"/>
          <w:sz w:val="22"/>
          <w:szCs w:val="22"/>
          <w:highlight w:val="none"/>
          <w:lang w:val="en-US" w:eastAsia="zh-CN"/>
        </w:rPr>
        <w:t>（如有）</w:t>
      </w:r>
    </w:p>
    <w:tbl>
      <w:tblPr>
        <w:tblStyle w:val="23"/>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pPr>
              <w:pStyle w:val="33"/>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pPr>
              <w:pStyle w:val="33"/>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pPr>
              <w:pStyle w:val="33"/>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pPr>
              <w:pStyle w:val="33"/>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pPr>
              <w:pStyle w:val="33"/>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pPr>
              <w:pStyle w:val="33"/>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pPr>
              <w:pStyle w:val="33"/>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pPr>
        <w:pStyle w:val="34"/>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pPr>
        <w:pStyle w:val="34"/>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2.提供自2020 年1月1日起</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以合同签订时间为准</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响应人具有</w:t>
      </w:r>
      <w:r>
        <w:rPr>
          <w:rFonts w:hint="eastAsia" w:ascii="仿宋" w:hAnsi="仿宋" w:eastAsia="仿宋" w:cs="仿宋"/>
          <w:sz w:val="21"/>
          <w:szCs w:val="21"/>
          <w:highlight w:val="none"/>
          <w:lang w:eastAsia="zh-CN"/>
        </w:rPr>
        <w:t>类似项目经验（多品类烧腊、烧味制品供货或配送）</w:t>
      </w:r>
      <w:r>
        <w:rPr>
          <w:rFonts w:hint="eastAsia" w:ascii="仿宋" w:hAnsi="仿宋" w:eastAsia="仿宋" w:cs="仿宋"/>
          <w:sz w:val="21"/>
          <w:szCs w:val="21"/>
          <w:highlight w:val="none"/>
        </w:rPr>
        <w:t>进行评分</w:t>
      </w:r>
      <w:r>
        <w:rPr>
          <w:rFonts w:hint="eastAsia" w:ascii="仿宋" w:hAnsi="仿宋" w:eastAsia="仿宋" w:cs="仿宋"/>
          <w:sz w:val="21"/>
          <w:szCs w:val="21"/>
          <w:highlight w:val="none"/>
          <w:lang w:eastAsia="zh-CN"/>
        </w:rPr>
        <w:t>，少于三个品类的烧腊、烧味制品供货或配送项目均不得分。</w:t>
      </w:r>
    </w:p>
    <w:p>
      <w:pPr>
        <w:pStyle w:val="34"/>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每份业绩须提供合同关键页（含签订合同双方的单位名称、合同项目名称和数量、签订合同双方的落款盖章的关键页）复印件，并加盖公章，不提供不得分。同一客户单位不重复计分。证明文件不符合要求或未提供不得分。公章或合同章上的供应商名称与响应人名称不一致的视为无效，如响应人变更过名称，需提供有关部门证明。</w:t>
      </w:r>
    </w:p>
    <w:p>
      <w:pPr>
        <w:pStyle w:val="34"/>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如果响应人没有同类经验业绩的，请在上表正文内容第一行填写“无”。</w:t>
      </w: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5、客户评价</w:t>
      </w:r>
      <w:r>
        <w:rPr>
          <w:rFonts w:hint="eastAsia" w:ascii="仿宋" w:hAnsi="仿宋" w:eastAsia="仿宋" w:cs="仿宋"/>
          <w:b/>
          <w:bCs w:val="0"/>
          <w:sz w:val="22"/>
          <w:szCs w:val="22"/>
          <w:highlight w:val="none"/>
          <w:lang w:val="en-US" w:eastAsia="zh-CN"/>
        </w:rPr>
        <w:t>（如有）</w:t>
      </w:r>
    </w:p>
    <w:p>
      <w:pPr>
        <w:pStyle w:val="28"/>
        <w:numPr>
          <w:ilvl w:val="0"/>
          <w:numId w:val="0"/>
        </w:numPr>
        <w:ind w:leftChars="20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经“4、经验业绩”认可的同类项目业绩中，供应商所服务的客户单位评价满意或优秀等正面评价的，每提供一个得1分，最高得6分。</w:t>
      </w:r>
    </w:p>
    <w:p>
      <w:pPr>
        <w:pStyle w:val="28"/>
        <w:numPr>
          <w:ilvl w:val="0"/>
          <w:numId w:val="0"/>
        </w:numPr>
        <w:ind w:leftChars="20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注：须提供含客户单位盖章的满意度评价证明资料，并加盖公章，不提供不得分。同一客户单位不重复计分。</w:t>
      </w: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jc w:val="both"/>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6、食品安全责任保险情况</w:t>
      </w:r>
      <w:r>
        <w:rPr>
          <w:rFonts w:hint="eastAsia" w:ascii="仿宋" w:hAnsi="仿宋" w:eastAsia="仿宋" w:cs="仿宋"/>
          <w:b/>
          <w:bCs w:val="0"/>
          <w:sz w:val="22"/>
          <w:szCs w:val="22"/>
          <w:highlight w:val="none"/>
          <w:lang w:val="en-US" w:eastAsia="zh-CN"/>
        </w:rPr>
        <w:t>（如有）</w:t>
      </w:r>
    </w:p>
    <w:p>
      <w:pPr>
        <w:jc w:val="both"/>
        <w:rPr>
          <w:rFonts w:hint="eastAsia" w:ascii="仿宋" w:hAnsi="仿宋" w:eastAsia="仿宋" w:cs="仿宋"/>
          <w:sz w:val="20"/>
          <w:szCs w:val="20"/>
        </w:rPr>
      </w:pPr>
    </w:p>
    <w:tbl>
      <w:tblPr>
        <w:tblStyle w:val="23"/>
        <w:tblW w:w="100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3278"/>
        <w:gridCol w:w="1683"/>
        <w:gridCol w:w="1683"/>
        <w:gridCol w:w="15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3"/>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购买</w:t>
            </w:r>
            <w:r>
              <w:rPr>
                <w:rFonts w:hint="eastAsia" w:ascii="仿宋" w:hAnsi="仿宋" w:eastAsia="仿宋" w:cs="仿宋"/>
                <w:sz w:val="24"/>
                <w:highlight w:val="none"/>
              </w:rPr>
              <w:t>日期</w:t>
            </w:r>
          </w:p>
        </w:tc>
        <w:tc>
          <w:tcPr>
            <w:tcW w:w="3278" w:type="dxa"/>
          </w:tcPr>
          <w:p>
            <w:pPr>
              <w:pStyle w:val="33"/>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1683" w:type="dxa"/>
          </w:tcPr>
          <w:p>
            <w:pPr>
              <w:pStyle w:val="33"/>
              <w:keepNext w:val="0"/>
              <w:keepLines w:val="0"/>
              <w:suppressLineNumbers w:val="0"/>
              <w:spacing w:before="81" w:beforeAutospacing="0" w:after="0" w:afterAutospacing="0"/>
              <w:ind w:left="0" w:right="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保险金额</w:t>
            </w:r>
          </w:p>
        </w:tc>
        <w:tc>
          <w:tcPr>
            <w:tcW w:w="1683" w:type="dxa"/>
          </w:tcPr>
          <w:p>
            <w:pPr>
              <w:pStyle w:val="33"/>
              <w:keepNext w:val="0"/>
              <w:keepLines w:val="0"/>
              <w:suppressLineNumbers w:val="0"/>
              <w:spacing w:before="81" w:beforeAutospacing="0" w:after="0" w:afterAutospacing="0"/>
              <w:ind w:left="0" w:right="0"/>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保险</w:t>
            </w:r>
            <w:r>
              <w:rPr>
                <w:rFonts w:hint="eastAsia" w:ascii="仿宋" w:hAnsi="仿宋" w:eastAsia="仿宋" w:cs="仿宋"/>
                <w:sz w:val="24"/>
                <w:highlight w:val="none"/>
              </w:rPr>
              <w:t>机构</w:t>
            </w:r>
          </w:p>
        </w:tc>
        <w:tc>
          <w:tcPr>
            <w:tcW w:w="1502" w:type="dxa"/>
          </w:tcPr>
          <w:p>
            <w:pPr>
              <w:pStyle w:val="33"/>
              <w:keepNext w:val="0"/>
              <w:keepLines w:val="0"/>
              <w:suppressLineNumbers w:val="0"/>
              <w:spacing w:before="81" w:beforeAutospacing="0" w:after="0" w:afterAutospacing="0"/>
              <w:ind w:left="0" w:right="0"/>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jc w:val="center"/>
        </w:trPr>
        <w:tc>
          <w:tcPr>
            <w:tcW w:w="1951" w:type="dxa"/>
          </w:tcPr>
          <w:p>
            <w:pPr>
              <w:pStyle w:val="33"/>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3278" w:type="dxa"/>
          </w:tcPr>
          <w:p>
            <w:pPr>
              <w:pStyle w:val="33"/>
              <w:keepNext w:val="0"/>
              <w:keepLines w:val="0"/>
              <w:suppressLineNumbers w:val="0"/>
              <w:spacing w:before="0" w:beforeAutospacing="0" w:after="0" w:afterAutospacing="0"/>
              <w:ind w:left="0" w:right="0"/>
              <w:jc w:val="center"/>
              <w:rPr>
                <w:rFonts w:hint="eastAsia" w:ascii="仿宋" w:hAnsi="仿宋" w:eastAsia="仿宋" w:cs="仿宋"/>
                <w:sz w:val="21"/>
                <w:szCs w:val="22"/>
                <w:highlight w:val="none"/>
              </w:rPr>
            </w:pPr>
            <w:r>
              <w:rPr>
                <w:rFonts w:hint="eastAsia" w:ascii="仿宋" w:hAnsi="仿宋" w:eastAsia="仿宋" w:cs="仿宋"/>
                <w:color w:val="auto"/>
                <w:sz w:val="24"/>
                <w:szCs w:val="24"/>
              </w:rPr>
              <w:t>食品安全责任保险</w:t>
            </w:r>
          </w:p>
        </w:tc>
        <w:tc>
          <w:tcPr>
            <w:tcW w:w="1683" w:type="dxa"/>
          </w:tcPr>
          <w:p>
            <w:pPr>
              <w:pStyle w:val="33"/>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683" w:type="dxa"/>
          </w:tcPr>
          <w:p>
            <w:pPr>
              <w:pStyle w:val="33"/>
              <w:keepNext w:val="0"/>
              <w:keepLines w:val="0"/>
              <w:suppressLineNumbers w:val="0"/>
              <w:spacing w:before="0" w:beforeAutospacing="0" w:after="0" w:afterAutospacing="0"/>
              <w:ind w:left="0" w:right="0"/>
              <w:jc w:val="center"/>
              <w:rPr>
                <w:rFonts w:hint="eastAsia" w:ascii="仿宋" w:hAnsi="仿宋" w:eastAsia="仿宋" w:cs="仿宋"/>
                <w:sz w:val="22"/>
                <w:highlight w:val="none"/>
              </w:rPr>
            </w:pPr>
          </w:p>
        </w:tc>
        <w:tc>
          <w:tcPr>
            <w:tcW w:w="1502" w:type="dxa"/>
          </w:tcPr>
          <w:p>
            <w:pPr>
              <w:pStyle w:val="33"/>
              <w:keepNext w:val="0"/>
              <w:keepLines w:val="0"/>
              <w:suppressLineNumbers w:val="0"/>
              <w:spacing w:before="0" w:beforeAutospacing="0" w:after="0" w:afterAutospacing="0"/>
              <w:ind w:left="0" w:right="0"/>
              <w:jc w:val="center"/>
              <w:rPr>
                <w:rFonts w:hint="eastAsia" w:ascii="仿宋" w:hAnsi="仿宋" w:eastAsia="仿宋" w:cs="仿宋"/>
                <w:sz w:val="22"/>
                <w:highlight w:val="none"/>
              </w:rPr>
            </w:pPr>
            <w:r>
              <w:rPr>
                <w:rFonts w:hint="eastAsia" w:ascii="仿宋" w:hAnsi="仿宋" w:eastAsia="仿宋" w:cs="仿宋"/>
                <w:sz w:val="24"/>
                <w:highlight w:val="none"/>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jc w:val="center"/>
        </w:trPr>
        <w:tc>
          <w:tcPr>
            <w:tcW w:w="1951" w:type="dxa"/>
          </w:tcPr>
          <w:p>
            <w:pPr>
              <w:pStyle w:val="33"/>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p>
        </w:tc>
        <w:tc>
          <w:tcPr>
            <w:tcW w:w="3278" w:type="dxa"/>
          </w:tcPr>
          <w:p>
            <w:pPr>
              <w:pStyle w:val="33"/>
              <w:keepNext w:val="0"/>
              <w:keepLines w:val="0"/>
              <w:suppressLineNumbers w:val="0"/>
              <w:spacing w:before="0" w:beforeAutospacing="0" w:after="0" w:afterAutospacing="0"/>
              <w:ind w:left="0" w:right="0"/>
              <w:jc w:val="center"/>
              <w:rPr>
                <w:rFonts w:hint="eastAsia" w:ascii="仿宋" w:hAnsi="仿宋" w:eastAsia="仿宋" w:cs="仿宋"/>
                <w:sz w:val="22"/>
                <w:highlight w:val="none"/>
                <w:lang w:val="en-US" w:eastAsia="zh-CN"/>
              </w:rPr>
            </w:pPr>
          </w:p>
        </w:tc>
        <w:tc>
          <w:tcPr>
            <w:tcW w:w="1683" w:type="dxa"/>
          </w:tcPr>
          <w:p>
            <w:pPr>
              <w:pStyle w:val="33"/>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683" w:type="dxa"/>
          </w:tcPr>
          <w:p>
            <w:pPr>
              <w:pStyle w:val="33"/>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502" w:type="dxa"/>
          </w:tcPr>
          <w:p>
            <w:pPr>
              <w:pStyle w:val="33"/>
              <w:keepNext w:val="0"/>
              <w:keepLines w:val="0"/>
              <w:suppressLineNumbers w:val="0"/>
              <w:spacing w:before="0" w:beforeAutospacing="0" w:after="0" w:afterAutospacing="0"/>
              <w:ind w:left="0" w:right="0"/>
              <w:rPr>
                <w:rFonts w:hint="eastAsia" w:ascii="仿宋" w:hAnsi="仿宋" w:eastAsia="仿宋" w:cs="仿宋"/>
                <w:sz w:val="22"/>
                <w:highlight w:val="none"/>
              </w:rPr>
            </w:pPr>
          </w:p>
        </w:tc>
      </w:tr>
    </w:tbl>
    <w:p>
      <w:pPr>
        <w:jc w:val="both"/>
        <w:rPr>
          <w:rFonts w:hint="eastAsia" w:ascii="仿宋" w:hAnsi="仿宋" w:eastAsia="仿宋" w:cs="仿宋"/>
          <w:sz w:val="20"/>
          <w:szCs w:val="20"/>
        </w:rPr>
      </w:pPr>
      <w:r>
        <w:rPr>
          <w:rFonts w:hint="eastAsia" w:ascii="仿宋" w:hAnsi="仿宋" w:eastAsia="仿宋" w:cs="仿宋"/>
          <w:sz w:val="20"/>
          <w:szCs w:val="20"/>
        </w:rPr>
        <w:t>注：</w:t>
      </w:r>
    </w:p>
    <w:p>
      <w:pPr>
        <w:numPr>
          <w:ilvl w:val="0"/>
          <w:numId w:val="13"/>
        </w:numPr>
        <w:jc w:val="both"/>
        <w:rPr>
          <w:rFonts w:hint="eastAsia" w:ascii="仿宋" w:hAnsi="仿宋" w:eastAsia="仿宋" w:cs="仿宋"/>
          <w:sz w:val="20"/>
          <w:szCs w:val="20"/>
        </w:rPr>
      </w:pPr>
      <w:r>
        <w:rPr>
          <w:rFonts w:hint="eastAsia" w:ascii="仿宋" w:hAnsi="仿宋" w:eastAsia="仿宋" w:cs="仿宋"/>
          <w:sz w:val="20"/>
          <w:szCs w:val="20"/>
        </w:rPr>
        <w:t>供应商须如实填写。在填写表格时，如有不适合供应商的实际情况，可根据本表格格式自行划表填写。</w:t>
      </w:r>
    </w:p>
    <w:p>
      <w:pPr>
        <w:numPr>
          <w:ilvl w:val="0"/>
          <w:numId w:val="13"/>
        </w:numPr>
        <w:jc w:val="both"/>
        <w:rPr>
          <w:rFonts w:hint="eastAsia" w:ascii="仿宋" w:hAnsi="仿宋" w:eastAsia="仿宋" w:cs="仿宋"/>
          <w:sz w:val="20"/>
          <w:szCs w:val="20"/>
        </w:rPr>
      </w:pPr>
      <w:r>
        <w:rPr>
          <w:rFonts w:hint="eastAsia" w:ascii="仿宋" w:hAnsi="仿宋" w:eastAsia="仿宋" w:cs="仿宋"/>
          <w:sz w:val="20"/>
          <w:szCs w:val="20"/>
        </w:rPr>
        <w:t>须提供投保的有效证明资料复印件，无提供或无法辨别的得0分。</w:t>
      </w: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7、运输车辆</w:t>
      </w:r>
      <w:r>
        <w:rPr>
          <w:rFonts w:hint="eastAsia" w:ascii="仿宋" w:hAnsi="仿宋" w:eastAsia="仿宋" w:cs="仿宋"/>
          <w:b/>
          <w:bCs w:val="0"/>
          <w:sz w:val="22"/>
          <w:szCs w:val="22"/>
          <w:highlight w:val="none"/>
          <w:lang w:val="en-US" w:eastAsia="zh-CN"/>
        </w:rPr>
        <w:t>（如有）</w:t>
      </w:r>
    </w:p>
    <w:tbl>
      <w:tblPr>
        <w:tblStyle w:val="23"/>
        <w:tblW w:w="6803"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3464"/>
        <w:gridCol w:w="26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序号</w:t>
            </w:r>
          </w:p>
        </w:tc>
        <w:tc>
          <w:tcPr>
            <w:tcW w:w="3464" w:type="dxa"/>
            <w:tcBorders>
              <w:top w:val="single" w:color="auto" w:sz="12" w:space="0"/>
              <w:left w:val="single" w:color="auto" w:sz="2" w:space="0"/>
              <w:bottom w:val="single" w:color="auto" w:sz="2" w:space="0"/>
              <w:right w:val="single" w:color="auto" w:sz="2" w:space="0"/>
            </w:tcBorders>
            <w:vAlign w:val="center"/>
          </w:tcPr>
          <w:p>
            <w:pPr>
              <w:pStyle w:val="39"/>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lang w:eastAsia="zh-CN"/>
              </w:rPr>
            </w:pPr>
            <w:r>
              <w:rPr>
                <w:rFonts w:hint="eastAsia" w:ascii="仿宋" w:hAnsi="仿宋" w:eastAsia="仿宋" w:cs="仿宋"/>
                <w:spacing w:val="0"/>
                <w:kern w:val="2"/>
                <w:sz w:val="21"/>
                <w:szCs w:val="24"/>
                <w:lang w:val="en-US" w:eastAsia="zh-CN"/>
              </w:rPr>
              <w:t>车牌号</w:t>
            </w:r>
          </w:p>
        </w:tc>
        <w:tc>
          <w:tcPr>
            <w:tcW w:w="2603" w:type="dxa"/>
            <w:tcBorders>
              <w:top w:val="single" w:color="auto" w:sz="1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lang w:val="en-US" w:eastAsia="zh-CN"/>
              </w:rPr>
            </w:pPr>
            <w:r>
              <w:rPr>
                <w:rFonts w:hint="eastAsia" w:ascii="仿宋" w:hAnsi="仿宋" w:eastAsia="仿宋" w:cs="仿宋"/>
                <w:lang w:val="en-US" w:eastAsia="zh-CN"/>
              </w:rPr>
              <w:t>自有车辆/租赁车辆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346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60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346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260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346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260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346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260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346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260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r>
    </w:tbl>
    <w:p>
      <w:pPr>
        <w:jc w:val="both"/>
        <w:rPr>
          <w:rFonts w:hint="eastAsia" w:ascii="仿宋" w:hAnsi="仿宋" w:eastAsia="仿宋" w:cs="仿宋"/>
          <w:sz w:val="20"/>
          <w:szCs w:val="20"/>
        </w:rPr>
      </w:pPr>
      <w:r>
        <w:rPr>
          <w:rFonts w:hint="eastAsia" w:ascii="仿宋" w:hAnsi="仿宋" w:eastAsia="仿宋" w:cs="仿宋"/>
          <w:sz w:val="20"/>
          <w:szCs w:val="20"/>
        </w:rPr>
        <w:t>注：</w:t>
      </w:r>
    </w:p>
    <w:p>
      <w:pPr>
        <w:numPr>
          <w:ilvl w:val="0"/>
          <w:numId w:val="0"/>
        </w:numPr>
        <w:jc w:val="both"/>
        <w:rPr>
          <w:rFonts w:hint="eastAsia" w:ascii="仿宋" w:hAnsi="仿宋" w:eastAsia="仿宋" w:cs="仿宋"/>
          <w:sz w:val="20"/>
          <w:szCs w:val="20"/>
        </w:rPr>
      </w:pPr>
      <w:r>
        <w:rPr>
          <w:rFonts w:hint="eastAsia" w:ascii="仿宋" w:hAnsi="仿宋" w:eastAsia="仿宋" w:cs="仿宋"/>
          <w:sz w:val="20"/>
          <w:szCs w:val="20"/>
          <w:lang w:val="en-US" w:eastAsia="zh-CN"/>
        </w:rPr>
        <w:t>1.</w:t>
      </w:r>
      <w:r>
        <w:rPr>
          <w:rFonts w:hint="eastAsia" w:ascii="仿宋" w:hAnsi="仿宋" w:eastAsia="仿宋" w:cs="仿宋"/>
          <w:sz w:val="20"/>
          <w:szCs w:val="20"/>
        </w:rPr>
        <w:t>供应商须如实填写。在填写表格时，如有不适合供应商的实际情况，可根据本表格格式自行划表填写。</w:t>
      </w:r>
    </w:p>
    <w:p>
      <w:pPr>
        <w:pStyle w:val="28"/>
        <w:numPr>
          <w:ilvl w:val="0"/>
          <w:numId w:val="0"/>
        </w:numPr>
        <w:jc w:val="both"/>
        <w:rPr>
          <w:rFonts w:hint="eastAsia" w:ascii="仿宋" w:hAnsi="仿宋" w:eastAsia="仿宋" w:cs="仿宋"/>
          <w:b/>
          <w:bCs w:val="0"/>
          <w:sz w:val="32"/>
          <w:szCs w:val="32"/>
          <w:highlight w:val="none"/>
          <w:lang w:val="en-US" w:eastAsia="zh-CN"/>
        </w:rPr>
      </w:pPr>
      <w:r>
        <w:rPr>
          <w:rFonts w:hint="eastAsia" w:ascii="仿宋" w:hAnsi="仿宋" w:eastAsia="仿宋" w:cs="仿宋"/>
          <w:sz w:val="20"/>
          <w:szCs w:val="20"/>
          <w:lang w:val="en-US" w:eastAsia="zh-CN"/>
        </w:rPr>
        <w:t>2.</w:t>
      </w:r>
      <w:r>
        <w:rPr>
          <w:rFonts w:hint="eastAsia" w:ascii="仿宋" w:hAnsi="仿宋" w:eastAsia="仿宋" w:cs="仿宋"/>
          <w:sz w:val="20"/>
          <w:szCs w:val="20"/>
        </w:rPr>
        <w:t>供应商自有车辆需提供《机动车行驶证》及购置发票复印件，租赁车辆需提供《机动车行驶证》及有效期内的租赁合同复印件作为证明材料，不清晰或未提供均不得分。</w:t>
      </w:r>
    </w:p>
    <w:p>
      <w:pPr>
        <w:pStyle w:val="28"/>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8、人员配备情况</w:t>
      </w:r>
      <w:r>
        <w:rPr>
          <w:rFonts w:hint="eastAsia" w:ascii="仿宋" w:hAnsi="仿宋" w:eastAsia="仿宋" w:cs="仿宋"/>
          <w:b/>
          <w:bCs w:val="0"/>
          <w:sz w:val="22"/>
          <w:szCs w:val="22"/>
          <w:highlight w:val="none"/>
          <w:lang w:val="en-US" w:eastAsia="zh-CN"/>
        </w:rPr>
        <w:t>（如有）</w:t>
      </w:r>
    </w:p>
    <w:p>
      <w:pPr>
        <w:pStyle w:val="11"/>
        <w:spacing w:line="364" w:lineRule="auto"/>
        <w:ind w:right="706" w:rightChars="0" w:firstLine="720" w:firstLineChars="300"/>
        <w:rPr>
          <w:rFonts w:hint="eastAsia" w:ascii="仿宋" w:hAnsi="仿宋" w:eastAsia="仿宋" w:cs="仿宋"/>
          <w:sz w:val="24"/>
          <w:szCs w:val="36"/>
          <w:lang w:val="en-US" w:eastAsia="zh-CN"/>
        </w:rPr>
      </w:pPr>
      <w:r>
        <w:rPr>
          <w:rFonts w:hint="eastAsia" w:ascii="仿宋" w:hAnsi="仿宋" w:eastAsia="仿宋" w:cs="仿宋"/>
        </w:rPr>
        <w:t>采购项目名称：中山大学孙逸仙纪念医院烧腊制品配送服务项目</w:t>
      </w:r>
    </w:p>
    <w:tbl>
      <w:tblPr>
        <w:tblStyle w:val="23"/>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2150"/>
        <w:gridCol w:w="1128"/>
        <w:gridCol w:w="202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序号</w:t>
            </w:r>
          </w:p>
        </w:tc>
        <w:tc>
          <w:tcPr>
            <w:tcW w:w="1147" w:type="dxa"/>
            <w:tcBorders>
              <w:top w:val="single" w:color="auto" w:sz="12" w:space="0"/>
              <w:left w:val="single" w:color="auto" w:sz="2" w:space="0"/>
              <w:bottom w:val="single" w:color="auto" w:sz="2" w:space="0"/>
              <w:right w:val="single" w:color="auto" w:sz="2" w:space="0"/>
            </w:tcBorders>
            <w:vAlign w:val="center"/>
          </w:tcPr>
          <w:p>
            <w:pPr>
              <w:pStyle w:val="39"/>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rPr>
            </w:pPr>
            <w:r>
              <w:rPr>
                <w:rFonts w:hint="eastAsia" w:ascii="仿宋" w:hAnsi="仿宋" w:eastAsia="仿宋" w:cs="仿宋"/>
                <w:spacing w:val="0"/>
                <w:kern w:val="2"/>
                <w:sz w:val="21"/>
                <w:szCs w:val="24"/>
              </w:rPr>
              <w:t>姓名</w:t>
            </w:r>
          </w:p>
        </w:tc>
        <w:tc>
          <w:tcPr>
            <w:tcW w:w="970" w:type="dxa"/>
            <w:tcBorders>
              <w:top w:val="single" w:color="auto" w:sz="1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年龄</w:t>
            </w:r>
          </w:p>
        </w:tc>
        <w:tc>
          <w:tcPr>
            <w:tcW w:w="2150" w:type="dxa"/>
            <w:tcBorders>
              <w:top w:val="single" w:color="auto" w:sz="1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资格证书</w:t>
            </w:r>
          </w:p>
        </w:tc>
        <w:tc>
          <w:tcPr>
            <w:tcW w:w="1128" w:type="dxa"/>
            <w:tcBorders>
              <w:top w:val="single" w:color="auto" w:sz="1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经验年限</w:t>
            </w:r>
          </w:p>
        </w:tc>
        <w:tc>
          <w:tcPr>
            <w:tcW w:w="2024" w:type="dxa"/>
            <w:tcBorders>
              <w:top w:val="single" w:color="auto" w:sz="1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本项目拟担任职务</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lang w:val="en-US" w:eastAsia="zh-CN"/>
              </w:rPr>
            </w:pPr>
            <w:r>
              <w:rPr>
                <w:rFonts w:hint="eastAsia" w:ascii="仿宋" w:hAnsi="仿宋" w:eastAsia="仿宋" w:cs="仿宋"/>
                <w:lang w:val="en-US" w:eastAsia="zh-CN"/>
              </w:rPr>
              <w:t>营养配餐员资格证书或营养师证书</w:t>
            </w: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rPr>
            </w:pPr>
            <w:r>
              <w:rPr>
                <w:rFonts w:hint="eastAsia" w:ascii="仿宋" w:hAnsi="仿宋" w:eastAsia="仿宋" w:cs="仿宋"/>
              </w:rPr>
              <w:t>中式烹调师资格证书</w:t>
            </w: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rPr>
            </w:pPr>
            <w:r>
              <w:rPr>
                <w:rFonts w:hint="eastAsia" w:ascii="仿宋" w:hAnsi="仿宋" w:eastAsia="仿宋" w:cs="仿宋"/>
              </w:rPr>
              <w:t>食品安全管理员证书</w:t>
            </w: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1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1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1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1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1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12" w:space="0"/>
              <w:right w:val="single" w:color="auto" w:sz="1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r>
    </w:tbl>
    <w:p>
      <w:pPr>
        <w:pStyle w:val="28"/>
        <w:ind w:left="0" w:leftChars="0" w:firstLine="0" w:firstLineChars="0"/>
        <w:rPr>
          <w:rFonts w:hint="eastAsia" w:ascii="仿宋" w:hAnsi="仿宋" w:eastAsia="仿宋" w:cs="仿宋"/>
          <w:color w:val="auto"/>
          <w:szCs w:val="21"/>
          <w:lang w:val="en-GB"/>
        </w:rPr>
      </w:pPr>
      <w:r>
        <w:rPr>
          <w:rFonts w:hint="eastAsia" w:ascii="仿宋" w:hAnsi="仿宋" w:eastAsia="仿宋" w:cs="仿宋"/>
          <w:color w:val="auto"/>
          <w:szCs w:val="21"/>
          <w:lang w:val="en-GB"/>
        </w:rPr>
        <w:t>注：1.响应人应如实填写拟</w:t>
      </w:r>
      <w:r>
        <w:rPr>
          <w:rFonts w:hint="eastAsia" w:ascii="仿宋" w:hAnsi="仿宋" w:eastAsia="仿宋" w:cs="仿宋"/>
          <w:color w:val="auto"/>
          <w:szCs w:val="21"/>
          <w:lang w:val="en-US" w:eastAsia="zh-CN"/>
        </w:rPr>
        <w:t>配备团队人员资质</w:t>
      </w:r>
      <w:r>
        <w:rPr>
          <w:rFonts w:hint="eastAsia" w:ascii="仿宋" w:hAnsi="仿宋" w:eastAsia="仿宋" w:cs="仿宋"/>
          <w:color w:val="auto"/>
          <w:szCs w:val="21"/>
          <w:lang w:val="en-GB"/>
        </w:rPr>
        <w:t>情况，不得弄虚作假；</w:t>
      </w:r>
    </w:p>
    <w:p>
      <w:pPr>
        <w:pStyle w:val="28"/>
        <w:ind w:left="0" w:leftChars="0" w:firstLine="0" w:firstLineChars="0"/>
        <w:rPr>
          <w:rFonts w:hint="eastAsia" w:ascii="仿宋" w:hAnsi="仿宋" w:eastAsia="仿宋" w:cs="仿宋"/>
        </w:rPr>
      </w:pPr>
      <w:r>
        <w:rPr>
          <w:rFonts w:hint="eastAsia" w:ascii="仿宋" w:hAnsi="仿宋" w:eastAsia="仿宋" w:cs="仿宋"/>
          <w:color w:val="auto"/>
          <w:szCs w:val="21"/>
          <w:lang w:val="en-GB"/>
        </w:rPr>
        <w:t>2.请在表格下方附上所列人员的相关证明资料</w:t>
      </w:r>
      <w:r>
        <w:rPr>
          <w:rFonts w:hint="eastAsia" w:ascii="仿宋" w:hAnsi="仿宋" w:eastAsia="仿宋" w:cs="仿宋"/>
          <w:color w:val="auto"/>
          <w:szCs w:val="21"/>
          <w:lang w:val="en-GB" w:eastAsia="zh-CN"/>
        </w:rPr>
        <w:t>：须同时提供证书复印件和供应商为证书持有人购买的自2022年6月至今任意连续三个月的社保证明，证明资料缺一不可，加盖供应商公章。同一人持有上述证书不得超过两个，否则仅按其余两项合计最高分计分。</w:t>
      </w:r>
    </w:p>
    <w:p>
      <w:pPr>
        <w:pStyle w:val="28"/>
        <w:ind w:left="0" w:leftChars="0" w:firstLine="0" w:firstLineChars="0"/>
        <w:rPr>
          <w:rFonts w:hint="eastAsia" w:ascii="仿宋" w:hAnsi="仿宋" w:eastAsia="仿宋" w:cs="仿宋"/>
        </w:rPr>
      </w:pPr>
    </w:p>
    <w:p>
      <w:pPr>
        <w:pStyle w:val="28"/>
        <w:ind w:left="0" w:leftChars="0" w:firstLine="0" w:firstLineChars="0"/>
        <w:rPr>
          <w:rFonts w:hint="eastAsia" w:ascii="仿宋" w:hAnsi="仿宋" w:eastAsia="仿宋" w:cs="仿宋"/>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人名称（盖公章）：</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人法定代表人或</w:t>
      </w:r>
      <w:r>
        <w:rPr>
          <w:rFonts w:hint="eastAsia" w:ascii="仿宋" w:hAnsi="仿宋" w:eastAsia="仿宋" w:cs="仿宋"/>
          <w:color w:val="auto"/>
          <w:sz w:val="24"/>
          <w:lang w:val="en-US" w:eastAsia="zh-CN"/>
        </w:rPr>
        <w:t>法定</w:t>
      </w:r>
      <w:r>
        <w:rPr>
          <w:rFonts w:hint="eastAsia" w:ascii="仿宋" w:hAnsi="仿宋" w:eastAsia="仿宋" w:cs="仿宋"/>
          <w:color w:val="auto"/>
          <w:sz w:val="24"/>
        </w:rPr>
        <w:t>授权代表（签字）：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9、配送响应情况</w:t>
      </w:r>
      <w:r>
        <w:rPr>
          <w:rFonts w:hint="eastAsia" w:ascii="仿宋" w:hAnsi="仿宋" w:eastAsia="仿宋" w:cs="仿宋"/>
          <w:b/>
          <w:bCs w:val="0"/>
          <w:sz w:val="22"/>
          <w:szCs w:val="22"/>
          <w:highlight w:val="none"/>
          <w:lang w:val="en-US" w:eastAsia="zh-CN"/>
        </w:rPr>
        <w:t>（如有）</w:t>
      </w:r>
    </w:p>
    <w:p>
      <w:pPr>
        <w:pStyle w:val="28"/>
        <w:ind w:firstLine="400"/>
        <w:jc w:val="center"/>
        <w:rPr>
          <w:rFonts w:hint="eastAsia" w:ascii="仿宋" w:hAnsi="仿宋" w:eastAsia="仿宋" w:cs="仿宋"/>
          <w:b/>
          <w:bCs/>
          <w:sz w:val="28"/>
          <w:szCs w:val="40"/>
          <w:lang w:val="en-US" w:eastAsia="zh-CN"/>
        </w:rPr>
      </w:pPr>
      <w:r>
        <w:rPr>
          <w:rFonts w:hint="eastAsia" w:ascii="仿宋" w:hAnsi="仿宋" w:eastAsia="仿宋" w:cs="仿宋"/>
          <w:b/>
          <w:bCs/>
          <w:sz w:val="28"/>
          <w:szCs w:val="40"/>
          <w:lang w:val="en-US" w:eastAsia="zh-CN"/>
        </w:rPr>
        <w:t>（1）承诺函</w:t>
      </w:r>
    </w:p>
    <w:p>
      <w:pPr>
        <w:pStyle w:val="28"/>
        <w:ind w:firstLine="400"/>
        <w:jc w:val="center"/>
        <w:rPr>
          <w:rFonts w:hint="eastAsia" w:ascii="仿宋" w:hAnsi="仿宋" w:eastAsia="仿宋" w:cs="仿宋"/>
        </w:rPr>
      </w:pPr>
      <w:r>
        <w:rPr>
          <w:rFonts w:hint="eastAsia" w:ascii="仿宋" w:hAnsi="仿宋" w:eastAsia="仿宋" w:cs="仿宋"/>
        </w:rPr>
        <w:t>（格式自拟，但必须包含以下文字，否则不予计分）</w:t>
      </w:r>
    </w:p>
    <w:p>
      <w:pPr>
        <w:pStyle w:val="28"/>
        <w:ind w:left="0" w:leftChars="0" w:firstLine="0" w:firstLineChars="0"/>
        <w:rPr>
          <w:rFonts w:hint="eastAsia" w:ascii="仿宋" w:hAnsi="仿宋" w:eastAsia="仿宋" w:cs="仿宋"/>
          <w:sz w:val="28"/>
          <w:szCs w:val="40"/>
        </w:rPr>
      </w:pPr>
      <w:r>
        <w:rPr>
          <w:rFonts w:hint="eastAsia" w:ascii="仿宋" w:hAnsi="仿宋" w:eastAsia="仿宋" w:cs="仿宋"/>
          <w:sz w:val="28"/>
          <w:szCs w:val="40"/>
        </w:rPr>
        <w:t>中山大学孙逸仙纪念医院：</w:t>
      </w:r>
    </w:p>
    <w:p>
      <w:pPr>
        <w:pStyle w:val="28"/>
        <w:ind w:left="0" w:leftChars="0" w:firstLine="560" w:firstLineChars="200"/>
        <w:rPr>
          <w:rFonts w:hint="default" w:ascii="仿宋" w:hAnsi="仿宋" w:eastAsia="仿宋" w:cs="仿宋"/>
          <w:sz w:val="28"/>
          <w:szCs w:val="40"/>
          <w:lang w:val="en-US" w:eastAsia="zh-CN"/>
        </w:rPr>
      </w:pPr>
      <w:r>
        <w:rPr>
          <w:rFonts w:hint="eastAsia" w:ascii="仿宋" w:hAnsi="仿宋" w:eastAsia="仿宋" w:cs="仿宋"/>
          <w:sz w:val="28"/>
          <w:szCs w:val="40"/>
          <w:lang w:val="en-US" w:eastAsia="zh-CN"/>
        </w:rPr>
        <w:t>如我司有幸成为</w:t>
      </w:r>
      <w:r>
        <w:rPr>
          <w:rFonts w:hint="eastAsia" w:ascii="仿宋" w:hAnsi="仿宋" w:eastAsia="仿宋" w:cs="仿宋"/>
          <w:sz w:val="28"/>
          <w:szCs w:val="40"/>
          <w:u w:val="single"/>
        </w:rPr>
        <w:t>中山大学孙逸仙纪念医院烧腊制品配送服务项目</w:t>
      </w:r>
      <w:r>
        <w:rPr>
          <w:rFonts w:hint="eastAsia" w:ascii="仿宋" w:hAnsi="仿宋" w:eastAsia="仿宋" w:cs="仿宋"/>
          <w:sz w:val="28"/>
          <w:szCs w:val="40"/>
          <w:lang w:val="en-US" w:eastAsia="zh-CN"/>
        </w:rPr>
        <w:t>的成交供应商，</w:t>
      </w:r>
      <w:r>
        <w:rPr>
          <w:rFonts w:hint="eastAsia" w:ascii="仿宋" w:hAnsi="仿宋" w:eastAsia="仿宋" w:cs="仿宋"/>
          <w:sz w:val="28"/>
          <w:szCs w:val="40"/>
        </w:rPr>
        <w:t>我司</w:t>
      </w:r>
      <w:r>
        <w:rPr>
          <w:rFonts w:hint="eastAsia" w:ascii="仿宋" w:hAnsi="仿宋" w:eastAsia="仿宋" w:cs="仿宋"/>
          <w:sz w:val="28"/>
          <w:szCs w:val="40"/>
          <w:lang w:val="en-US" w:eastAsia="zh-CN"/>
        </w:rPr>
        <w:t>承诺</w:t>
      </w:r>
      <w:r>
        <w:rPr>
          <w:rFonts w:hint="eastAsia" w:ascii="仿宋" w:hAnsi="仿宋" w:eastAsia="仿宋" w:cs="仿宋"/>
          <w:sz w:val="28"/>
          <w:szCs w:val="40"/>
        </w:rPr>
        <w:t>配送场所至</w:t>
      </w:r>
      <w:r>
        <w:rPr>
          <w:rFonts w:hint="eastAsia" w:ascii="仿宋" w:hAnsi="仿宋" w:eastAsia="仿宋" w:cs="仿宋"/>
          <w:sz w:val="28"/>
          <w:szCs w:val="40"/>
          <w:lang w:val="en-US" w:eastAsia="zh-CN"/>
        </w:rPr>
        <w:t>贵院</w:t>
      </w:r>
      <w:r>
        <w:rPr>
          <w:rFonts w:hint="eastAsia" w:ascii="仿宋" w:hAnsi="仿宋" w:eastAsia="仿宋" w:cs="仿宋"/>
          <w:sz w:val="28"/>
          <w:szCs w:val="40"/>
        </w:rPr>
        <w:t>（院本部地址：广州市越秀区沿江西路107号）的配送响应时间</w:t>
      </w:r>
      <w:r>
        <w:rPr>
          <w:rFonts w:hint="eastAsia" w:ascii="仿宋" w:hAnsi="仿宋" w:eastAsia="仿宋" w:cs="仿宋"/>
          <w:sz w:val="28"/>
          <w:szCs w:val="40"/>
          <w:lang w:val="en-US" w:eastAsia="zh-CN"/>
        </w:rPr>
        <w:t>为</w:t>
      </w:r>
      <w:r>
        <w:rPr>
          <w:rFonts w:hint="eastAsia" w:ascii="仿宋" w:hAnsi="仿宋" w:eastAsia="仿宋" w:cs="仿宋"/>
          <w:sz w:val="28"/>
          <w:szCs w:val="40"/>
          <w:u w:val="single"/>
          <w:lang w:val="en-US" w:eastAsia="zh-CN"/>
        </w:rPr>
        <w:t xml:space="preserve">      </w:t>
      </w:r>
      <w:r>
        <w:rPr>
          <w:rFonts w:hint="default" w:ascii="仿宋" w:hAnsi="仿宋" w:eastAsia="仿宋" w:cs="仿宋"/>
          <w:sz w:val="28"/>
          <w:szCs w:val="40"/>
          <w:lang w:val="en-US" w:eastAsia="zh-CN"/>
        </w:rPr>
        <w:t>（含）</w:t>
      </w:r>
      <w:r>
        <w:rPr>
          <w:rFonts w:hint="eastAsia" w:ascii="仿宋" w:hAnsi="仿宋" w:eastAsia="仿宋" w:cs="仿宋"/>
          <w:sz w:val="28"/>
          <w:szCs w:val="40"/>
          <w:lang w:val="en-US" w:eastAsia="zh-CN"/>
        </w:rPr>
        <w:t>分钟</w:t>
      </w:r>
      <w:r>
        <w:rPr>
          <w:rFonts w:hint="default" w:ascii="仿宋" w:hAnsi="仿宋" w:eastAsia="仿宋" w:cs="仿宋"/>
          <w:sz w:val="28"/>
          <w:szCs w:val="40"/>
          <w:lang w:val="en-US" w:eastAsia="zh-CN"/>
        </w:rPr>
        <w:t>内</w:t>
      </w:r>
      <w:r>
        <w:rPr>
          <w:rFonts w:hint="eastAsia" w:ascii="仿宋" w:hAnsi="仿宋" w:eastAsia="仿宋" w:cs="仿宋"/>
          <w:sz w:val="28"/>
          <w:szCs w:val="40"/>
          <w:lang w:val="en-US" w:eastAsia="zh-CN"/>
        </w:rPr>
        <w:t>。</w:t>
      </w:r>
    </w:p>
    <w:p>
      <w:pPr>
        <w:ind w:firstLine="560" w:firstLineChars="200"/>
        <w:jc w:val="both"/>
        <w:rPr>
          <w:rFonts w:hint="eastAsia" w:ascii="仿宋" w:hAnsi="仿宋" w:eastAsia="仿宋" w:cs="仿宋"/>
          <w:sz w:val="20"/>
          <w:szCs w:val="20"/>
        </w:rPr>
      </w:pPr>
      <w:r>
        <w:rPr>
          <w:rFonts w:hint="default" w:ascii="仿宋" w:hAnsi="仿宋" w:eastAsia="仿宋" w:cs="仿宋"/>
          <w:sz w:val="28"/>
          <w:szCs w:val="40"/>
          <w:lang w:val="en-US" w:eastAsia="zh-CN"/>
        </w:rPr>
        <w:t>特此承诺。</w:t>
      </w:r>
    </w:p>
    <w:p>
      <w:pPr>
        <w:jc w:val="both"/>
        <w:rPr>
          <w:rFonts w:hint="eastAsia" w:ascii="仿宋" w:hAnsi="仿宋" w:eastAsia="仿宋" w:cs="仿宋"/>
          <w:sz w:val="20"/>
          <w:szCs w:val="20"/>
        </w:rPr>
      </w:pPr>
    </w:p>
    <w:p>
      <w:pPr>
        <w:jc w:val="both"/>
        <w:rPr>
          <w:rFonts w:hint="eastAsia" w:ascii="仿宋" w:hAnsi="仿宋" w:eastAsia="仿宋" w:cs="仿宋"/>
          <w:sz w:val="20"/>
          <w:szCs w:val="20"/>
        </w:rPr>
      </w:pPr>
      <w:r>
        <w:rPr>
          <w:rFonts w:hint="eastAsia" w:ascii="仿宋" w:hAnsi="仿宋" w:eastAsia="仿宋" w:cs="仿宋"/>
          <w:sz w:val="20"/>
          <w:szCs w:val="20"/>
        </w:rPr>
        <w:t>注：供应商</w:t>
      </w:r>
      <w:r>
        <w:rPr>
          <w:rFonts w:hint="eastAsia" w:ascii="仿宋" w:hAnsi="仿宋" w:eastAsia="仿宋" w:cs="仿宋"/>
          <w:sz w:val="20"/>
          <w:szCs w:val="20"/>
          <w:lang w:val="en-US" w:eastAsia="zh-CN"/>
        </w:rPr>
        <w:t>应根据实际情况</w:t>
      </w:r>
      <w:r>
        <w:rPr>
          <w:rFonts w:hint="eastAsia" w:ascii="仿宋" w:hAnsi="仿宋" w:eastAsia="仿宋" w:cs="仿宋"/>
          <w:sz w:val="20"/>
          <w:szCs w:val="20"/>
        </w:rPr>
        <w:t>如实</w:t>
      </w:r>
      <w:r>
        <w:rPr>
          <w:rFonts w:hint="eastAsia" w:ascii="仿宋" w:hAnsi="仿宋" w:eastAsia="仿宋" w:cs="仿宋"/>
          <w:sz w:val="20"/>
          <w:szCs w:val="20"/>
          <w:lang w:val="en-US" w:eastAsia="zh-CN"/>
        </w:rPr>
        <w:t>提供，加盖公章</w:t>
      </w:r>
      <w:r>
        <w:rPr>
          <w:rFonts w:hint="eastAsia" w:ascii="仿宋" w:hAnsi="仿宋" w:eastAsia="仿宋" w:cs="仿宋"/>
          <w:sz w:val="20"/>
          <w:szCs w:val="20"/>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人名称（盖公章）：</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人法定代表人或</w:t>
      </w:r>
      <w:r>
        <w:rPr>
          <w:rFonts w:hint="eastAsia" w:ascii="仿宋" w:hAnsi="仿宋" w:eastAsia="仿宋" w:cs="仿宋"/>
          <w:color w:val="auto"/>
          <w:sz w:val="24"/>
          <w:lang w:val="en-US" w:eastAsia="zh-CN"/>
        </w:rPr>
        <w:t>法定</w:t>
      </w:r>
      <w:r>
        <w:rPr>
          <w:rFonts w:hint="eastAsia" w:ascii="仿宋" w:hAnsi="仿宋" w:eastAsia="仿宋" w:cs="仿宋"/>
          <w:color w:val="auto"/>
          <w:sz w:val="24"/>
        </w:rPr>
        <w:t>授权代表（签字）：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jc w:val="both"/>
        <w:rPr>
          <w:rFonts w:hint="eastAsia" w:ascii="仿宋" w:hAnsi="仿宋" w:eastAsia="仿宋" w:cs="仿宋"/>
          <w:sz w:val="20"/>
          <w:szCs w:val="20"/>
        </w:rPr>
      </w:pPr>
    </w:p>
    <w:p>
      <w:pPr>
        <w:pStyle w:val="11"/>
        <w:jc w:val="center"/>
        <w:rPr>
          <w:rFonts w:hint="eastAsia" w:ascii="仿宋" w:hAnsi="仿宋" w:eastAsia="仿宋" w:cs="仿宋"/>
          <w:b/>
          <w:bCs/>
          <w:sz w:val="28"/>
          <w:szCs w:val="40"/>
          <w:lang w:val="en-US" w:eastAsia="zh-CN"/>
        </w:rPr>
      </w:pPr>
    </w:p>
    <w:p>
      <w:pPr>
        <w:pStyle w:val="11"/>
        <w:jc w:val="center"/>
        <w:rPr>
          <w:rFonts w:hint="eastAsia" w:ascii="仿宋" w:hAnsi="仿宋" w:eastAsia="仿宋" w:cs="仿宋"/>
        </w:rPr>
      </w:pPr>
      <w:r>
        <w:rPr>
          <w:rFonts w:hint="eastAsia" w:ascii="仿宋" w:hAnsi="仿宋" w:eastAsia="仿宋" w:cs="仿宋"/>
          <w:b/>
          <w:bCs/>
          <w:sz w:val="28"/>
          <w:szCs w:val="40"/>
          <w:lang w:val="en-US" w:eastAsia="zh-CN"/>
        </w:rPr>
        <w:t>（2）响应时间的相关证明材料</w:t>
      </w:r>
    </w:p>
    <w:p>
      <w:pPr>
        <w:jc w:val="both"/>
        <w:rPr>
          <w:rFonts w:hint="eastAsia" w:ascii="仿宋" w:hAnsi="仿宋" w:eastAsia="仿宋" w:cs="仿宋"/>
          <w:b/>
          <w:bCs/>
          <w:sz w:val="40"/>
          <w:szCs w:val="40"/>
          <w:highlight w:val="none"/>
          <w:lang w:val="en-US" w:eastAsia="zh-CN"/>
        </w:rPr>
      </w:pPr>
      <w:r>
        <w:rPr>
          <w:rFonts w:hint="eastAsia" w:ascii="仿宋" w:hAnsi="仿宋" w:eastAsia="仿宋" w:cs="仿宋"/>
          <w:sz w:val="20"/>
          <w:szCs w:val="20"/>
        </w:rPr>
        <w:t>注：响应时间的相关证明材料复印件包括但不限于以电子地图测算的最短驾车时间为准，附页面截图</w:t>
      </w:r>
      <w:r>
        <w:rPr>
          <w:rFonts w:hint="eastAsia" w:ascii="仿宋" w:hAnsi="仿宋" w:eastAsia="仿宋" w:cs="仿宋"/>
          <w:sz w:val="20"/>
          <w:szCs w:val="20"/>
          <w:lang w:eastAsia="zh-CN"/>
        </w:rPr>
        <w:t>。</w:t>
      </w: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23"/>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142"/>
        <w:gridCol w:w="4928"/>
        <w:gridCol w:w="1667"/>
        <w:gridCol w:w="200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142"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492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66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lang w:val="en-US" w:eastAsia="zh-CN"/>
              </w:rPr>
              <w:t>提供情况</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142"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食品来源</w:t>
            </w:r>
          </w:p>
        </w:tc>
        <w:tc>
          <w:tcPr>
            <w:tcW w:w="4928" w:type="dxa"/>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sz w:val="20"/>
                <w:szCs w:val="20"/>
              </w:rPr>
            </w:pPr>
            <w:r>
              <w:rPr>
                <w:rFonts w:hint="eastAsia" w:ascii="仿宋" w:hAnsi="仿宋" w:eastAsia="仿宋" w:cs="仿宋"/>
                <w:sz w:val="20"/>
                <w:szCs w:val="20"/>
              </w:rPr>
              <w:t>根据供应商提供的食品来源说明评审：</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sz w:val="20"/>
                <w:szCs w:val="20"/>
              </w:rPr>
            </w:pPr>
            <w:r>
              <w:rPr>
                <w:rFonts w:hint="eastAsia" w:ascii="仿宋" w:hAnsi="仿宋" w:eastAsia="仿宋" w:cs="仿宋"/>
                <w:sz w:val="20"/>
                <w:szCs w:val="20"/>
              </w:rPr>
              <w:t>1、供应商供应的食品品质有保障，来源说明详细具体，涵盖面广，得4分；来源说明基本齐全，得2分；无说明的得0分。</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sz w:val="20"/>
                <w:szCs w:val="20"/>
              </w:rPr>
            </w:pPr>
            <w:r>
              <w:rPr>
                <w:rFonts w:hint="eastAsia" w:ascii="仿宋" w:hAnsi="仿宋" w:eastAsia="仿宋" w:cs="仿宋"/>
                <w:sz w:val="20"/>
                <w:szCs w:val="20"/>
              </w:rPr>
              <w:t>2、供应商有稳定的货源保障，每提供一份采购合同或经销授权等食材渠道证明材料得2分，最多得4分。</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highlight w:val="none"/>
              </w:rPr>
            </w:pPr>
            <w:r>
              <w:rPr>
                <w:rFonts w:hint="eastAsia" w:ascii="仿宋" w:hAnsi="仿宋" w:eastAsia="仿宋" w:cs="仿宋"/>
                <w:sz w:val="20"/>
                <w:szCs w:val="20"/>
              </w:rPr>
              <w:t>注：须提供有效合同（合作协议）或授权证明扫描件或复印件，证明资料加盖供应商公章。</w:t>
            </w:r>
          </w:p>
        </w:tc>
        <w:tc>
          <w:tcPr>
            <w:tcW w:w="1667" w:type="dxa"/>
            <w:vAlign w:val="center"/>
          </w:tcPr>
          <w:p>
            <w:pPr>
              <w:keepNext w:val="0"/>
              <w:keepLines w:val="0"/>
              <w:numPr>
                <w:ilvl w:val="0"/>
                <w:numId w:val="0"/>
              </w:numPr>
              <w:suppressLineNumbers w:val="0"/>
              <w:spacing w:before="0" w:beforeAutospacing="0" w:after="0" w:afterAutospacing="0"/>
              <w:ind w:left="0" w:leftChars="0" w:right="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71" w:hRule="atLeast"/>
          <w:jc w:val="center"/>
        </w:trPr>
        <w:tc>
          <w:tcPr>
            <w:tcW w:w="641"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142"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食品质量保证方案</w:t>
            </w:r>
          </w:p>
        </w:tc>
        <w:tc>
          <w:tcPr>
            <w:tcW w:w="49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 xml:space="preserve">（1）所投的熟食类品牌为供应商所有或授权合作经营，得4分；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 xml:space="preserve">（2）未提供授权合作经营证明，不得分。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 xml:space="preserve">备注：①所投熟食类品牌为供应商所有：须提供有效期内的生产许可证复印件；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textAlignment w:val="auto"/>
              <w:rPr>
                <w:rFonts w:hint="eastAsia" w:ascii="仿宋" w:hAnsi="仿宋" w:eastAsia="仿宋" w:cs="仿宋"/>
                <w:kern w:val="0"/>
                <w:sz w:val="21"/>
                <w:szCs w:val="21"/>
                <w:lang w:val="en-US" w:eastAsia="zh-CN" w:bidi="ar-SA"/>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②所投熟食类品牌为授权合作经营：须提供生产企业名称、地址、负责人及其电话，同时提供合作协议复印件、生产企业营业执照复印件、生产企业食品生产许可证复印件。</w:t>
            </w:r>
          </w:p>
        </w:tc>
        <w:tc>
          <w:tcPr>
            <w:tcW w:w="1667"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71" w:hRule="atLeast"/>
          <w:jc w:val="center"/>
        </w:trPr>
        <w:tc>
          <w:tcPr>
            <w:tcW w:w="64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14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0"/>
                <w:szCs w:val="20"/>
                <w:highlight w:val="none"/>
                <w14:textFill>
                  <w14:solidFill>
                    <w14:schemeClr w14:val="tx1"/>
                  </w14:solidFill>
                </w14:textFill>
              </w:rPr>
            </w:pPr>
          </w:p>
        </w:tc>
        <w:tc>
          <w:tcPr>
            <w:tcW w:w="49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根据供应商所响应食品的生产、加工、包装、保存、运输、装卸、仓储各环节的质量保证进行评分：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食品质量保证方案结合本项目实际，清晰合理，全面、完善，合理性和可实施性强，得8分；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食品质量保证方案结合本项目实际，比较清晰合理，比较全面、完善，合理性和可实施性较强，得5分；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食品质量保证方案不清晰合理，完整性、合理性和可实施性一般，得2分；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无食品质量保证方案或其他情况得0分。</w:t>
            </w:r>
          </w:p>
        </w:tc>
        <w:tc>
          <w:tcPr>
            <w:tcW w:w="1667"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71"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14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配送服务方案</w:t>
            </w:r>
          </w:p>
        </w:tc>
        <w:tc>
          <w:tcPr>
            <w:tcW w:w="4928"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 xml:space="preserve">针对为本项目制定的配送方案、专门配送负责人情况方面评审： </w:t>
            </w:r>
          </w:p>
          <w:p>
            <w:pPr>
              <w:keepNext w:val="0"/>
              <w:keepLines w:val="0"/>
              <w:suppressLineNumbers w:val="0"/>
              <w:spacing w:before="0" w:beforeAutospacing="0" w:after="0" w:afterAutospacing="0"/>
              <w:ind w:left="0" w:right="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配送方案针对性强、合理可行、配送时限高效明确、有充足保障，专门配送负责人相关经验丰富，配送流程完善清晰，完全满足或优于采购需求要求得10分；</w:t>
            </w:r>
          </w:p>
          <w:p>
            <w:pPr>
              <w:keepNext w:val="0"/>
              <w:keepLines w:val="0"/>
              <w:suppressLineNumbers w:val="0"/>
              <w:spacing w:before="0" w:beforeAutospacing="0" w:after="0" w:afterAutospacing="0"/>
              <w:ind w:left="0" w:right="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 xml:space="preserve">配送方案具有针对性和可行性、配送时限较好、有保障，专门配送负责人相关经验较丰富，配送流程比较完善，满足采购需求要求得7分； </w:t>
            </w:r>
          </w:p>
          <w:p>
            <w:pPr>
              <w:keepNext w:val="0"/>
              <w:keepLines w:val="0"/>
              <w:suppressLineNumbers w:val="0"/>
              <w:spacing w:before="0" w:beforeAutospacing="0" w:after="0" w:afterAutospacing="0"/>
              <w:ind w:left="0" w:right="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 xml:space="preserve">配送方案有一定的针对性、较为合理、明确配送时限、有一定保障，专门配送负责人相关经验一般，配送流程一般，基本满足采购需求要求得4分； </w:t>
            </w:r>
          </w:p>
          <w:p>
            <w:pPr>
              <w:keepNext w:val="0"/>
              <w:keepLines w:val="0"/>
              <w:suppressLineNumbers w:val="0"/>
              <w:spacing w:before="0" w:beforeAutospacing="0" w:after="0" w:afterAutospacing="0"/>
              <w:ind w:left="0" w:right="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 xml:space="preserve">配送方案缺乏针对性、配送时限差，专门配送负责人无相关经验，配送流程合理性或可行性欠缺的，得2分； </w:t>
            </w:r>
          </w:p>
          <w:p>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kern w:val="2"/>
                <w:sz w:val="20"/>
                <w:szCs w:val="20"/>
                <w:highlight w:val="none"/>
                <w:vertAlign w:val="baseline"/>
                <w:lang w:val="en-US" w:eastAsia="zh-CN" w:bidi="ar-SA"/>
              </w:rPr>
            </w:pPr>
            <w:r>
              <w:rPr>
                <w:rFonts w:hint="eastAsia" w:ascii="仿宋" w:hAnsi="仿宋" w:eastAsia="仿宋" w:cs="仿宋"/>
                <w:color w:val="auto"/>
                <w:sz w:val="20"/>
                <w:szCs w:val="20"/>
                <w:highlight w:val="none"/>
              </w:rPr>
              <w:t>配送方案针对性差、缺乏保障方案，得0分。</w:t>
            </w:r>
          </w:p>
        </w:tc>
        <w:tc>
          <w:tcPr>
            <w:tcW w:w="1667"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w:t>
      </w:r>
      <w:r>
        <w:rPr>
          <w:rFonts w:hint="eastAsia" w:ascii="仿宋" w:hAnsi="仿宋" w:eastAsia="仿宋" w:cs="仿宋"/>
          <w:b/>
          <w:bCs/>
          <w:color w:val="auto"/>
          <w:sz w:val="21"/>
          <w:szCs w:val="21"/>
          <w:highlight w:val="none"/>
          <w:lang w:val="en-GB"/>
        </w:rPr>
        <w:t>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3、承诺以上响应情况属实，如有虚假响应，同意本项目一票否决，并列入采购人黑名单供应商。</w:t>
      </w:r>
    </w:p>
    <w:p>
      <w:pPr>
        <w:pStyle w:val="28"/>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pPr>
        <w:pStyle w:val="28"/>
        <w:ind w:left="0" w:leftChars="0" w:firstLine="0" w:firstLineChars="0"/>
        <w:rPr>
          <w:rFonts w:hint="eastAsia" w:ascii="仿宋" w:hAnsi="仿宋" w:eastAsia="仿宋" w:cs="仿宋"/>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sz w:val="32"/>
          <w:szCs w:val="28"/>
          <w:lang w:val="en-US" w:eastAsia="zh-CN"/>
        </w:rPr>
      </w:pP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二）技术评审证明资料</w:t>
      </w:r>
      <w:r>
        <w:rPr>
          <w:rFonts w:hint="eastAsia" w:ascii="仿宋" w:hAnsi="仿宋" w:eastAsia="仿宋" w:cs="仿宋"/>
          <w:b/>
          <w:bCs w:val="0"/>
          <w:sz w:val="22"/>
          <w:szCs w:val="22"/>
          <w:lang w:val="en-US" w:eastAsia="zh-CN"/>
        </w:rPr>
        <w:t>（如有）</w:t>
      </w: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1、食品来源</w:t>
      </w:r>
      <w:r>
        <w:rPr>
          <w:rFonts w:hint="eastAsia" w:ascii="仿宋" w:hAnsi="仿宋" w:eastAsia="仿宋" w:cs="仿宋"/>
          <w:b/>
          <w:bCs w:val="0"/>
          <w:sz w:val="22"/>
          <w:szCs w:val="22"/>
          <w:lang w:val="en-US" w:eastAsia="zh-CN"/>
        </w:rPr>
        <w:t>（如有）</w:t>
      </w:r>
    </w:p>
    <w:p>
      <w:pPr>
        <w:pStyle w:val="28"/>
        <w:jc w:val="center"/>
        <w:rPr>
          <w:rFonts w:hint="eastAsia" w:ascii="仿宋" w:hAnsi="仿宋" w:eastAsia="仿宋" w:cs="仿宋"/>
          <w:color w:val="auto"/>
          <w:szCs w:val="21"/>
          <w:lang w:val="en-GB" w:eastAsia="zh-CN"/>
        </w:rPr>
      </w:pPr>
      <w:r>
        <w:rPr>
          <w:rFonts w:hint="eastAsia" w:ascii="仿宋" w:hAnsi="仿宋" w:eastAsia="仿宋" w:cs="仿宋"/>
          <w:color w:val="auto"/>
          <w:szCs w:val="21"/>
          <w:lang w:val="en-GB" w:eastAsia="zh-CN"/>
        </w:rPr>
        <w:t>（</w:t>
      </w:r>
      <w:r>
        <w:rPr>
          <w:rFonts w:hint="eastAsia" w:ascii="仿宋" w:hAnsi="仿宋" w:eastAsia="仿宋" w:cs="仿宋"/>
          <w:color w:val="auto"/>
          <w:szCs w:val="21"/>
          <w:lang w:val="en-US" w:eastAsia="zh-CN"/>
        </w:rPr>
        <w:t>按照实际情况自行拟写</w:t>
      </w:r>
      <w:r>
        <w:rPr>
          <w:rFonts w:hint="eastAsia" w:ascii="仿宋" w:hAnsi="仿宋" w:eastAsia="仿宋" w:cs="仿宋"/>
          <w:color w:val="auto"/>
          <w:szCs w:val="21"/>
          <w:lang w:val="en-GB" w:eastAsia="zh-CN"/>
        </w:rPr>
        <w:t>）</w:t>
      </w: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left"/>
        <w:textAlignment w:val="auto"/>
        <w:rPr>
          <w:rFonts w:hint="eastAsia" w:ascii="仿宋" w:hAnsi="仿宋" w:eastAsia="仿宋" w:cs="仿宋"/>
          <w:b w:val="0"/>
          <w:bCs/>
          <w:sz w:val="21"/>
          <w:szCs w:val="21"/>
          <w:lang w:val="en-US" w:eastAsia="zh-CN"/>
        </w:rPr>
      </w:pP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left"/>
        <w:textAlignment w:val="auto"/>
        <w:rPr>
          <w:rFonts w:hint="eastAsia" w:ascii="仿宋" w:hAnsi="仿宋" w:eastAsia="仿宋" w:cs="仿宋"/>
          <w:b w:val="0"/>
          <w:bCs/>
          <w:sz w:val="22"/>
          <w:szCs w:val="22"/>
          <w:lang w:val="en-US" w:eastAsia="zh-CN"/>
        </w:rPr>
      </w:pP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left"/>
        <w:textAlignment w:val="auto"/>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注：根据供应商提供的食品来源说明评审，</w:t>
      </w:r>
      <w:r>
        <w:rPr>
          <w:rFonts w:hint="eastAsia" w:ascii="仿宋" w:hAnsi="仿宋" w:eastAsia="仿宋" w:cs="仿宋"/>
          <w:b/>
          <w:bCs w:val="0"/>
          <w:sz w:val="22"/>
          <w:szCs w:val="22"/>
          <w:u w:val="single"/>
          <w:lang w:val="en-US" w:eastAsia="zh-CN"/>
        </w:rPr>
        <w:t>须提供有效合同（合作协议）或授权证明扫描件或复印件，证明资料加盖供应商公章</w:t>
      </w:r>
      <w:r>
        <w:rPr>
          <w:rFonts w:hint="eastAsia" w:ascii="仿宋" w:hAnsi="仿宋" w:eastAsia="仿宋" w:cs="仿宋"/>
          <w:b w:val="0"/>
          <w:bCs/>
          <w:sz w:val="22"/>
          <w:szCs w:val="22"/>
          <w:lang w:val="en-US" w:eastAsia="zh-CN"/>
        </w:rPr>
        <w:t>。</w:t>
      </w: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ageBreakBefore w:val="0"/>
        <w:kinsoku/>
        <w:wordWrap/>
        <w:overflowPunct/>
        <w:topLinePunct w:val="0"/>
        <w:bidi w:val="0"/>
        <w:spacing w:line="360" w:lineRule="auto"/>
        <w:ind w:left="0" w:leftChars="0" w:right="0" w:rightChars="0" w:firstLine="3150" w:firstLineChars="1500"/>
        <w:rPr>
          <w:rFonts w:hint="eastAsia" w:ascii="仿宋" w:hAnsi="仿宋" w:eastAsia="仿宋" w:cs="仿宋"/>
          <w:color w:val="auto"/>
          <w:sz w:val="24"/>
          <w:u w:val="single"/>
        </w:rPr>
      </w:pPr>
      <w:r>
        <w:rPr>
          <w:rFonts w:hint="eastAsia" w:ascii="仿宋" w:hAnsi="仿宋" w:eastAsia="仿宋" w:cs="仿宋"/>
          <w:color w:val="000000"/>
          <w:spacing w:val="0"/>
          <w:w w:val="100"/>
          <w:position w:val="0"/>
          <w:sz w:val="21"/>
          <w:szCs w:val="21"/>
          <w:lang w:val="en-US" w:eastAsia="zh-CN"/>
        </w:rPr>
        <w:t xml:space="preserve">    </w:t>
      </w:r>
      <w:r>
        <w:rPr>
          <w:rFonts w:hint="eastAsia" w:ascii="仿宋" w:hAnsi="仿宋" w:eastAsia="仿宋" w:cs="仿宋"/>
          <w:color w:val="auto"/>
          <w:sz w:val="24"/>
          <w:lang w:eastAsia="zh-CN"/>
        </w:rPr>
        <w:t>响应</w:t>
      </w:r>
      <w:r>
        <w:rPr>
          <w:rFonts w:hint="eastAsia" w:ascii="仿宋" w:hAnsi="仿宋" w:eastAsia="仿宋" w:cs="仿宋"/>
          <w:color w:val="auto"/>
          <w:sz w:val="24"/>
        </w:rPr>
        <w:t>人名称（盖公章）：</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人法定代表人或</w:t>
      </w:r>
      <w:r>
        <w:rPr>
          <w:rFonts w:hint="eastAsia" w:ascii="仿宋" w:hAnsi="仿宋" w:eastAsia="仿宋" w:cs="仿宋"/>
          <w:color w:val="auto"/>
          <w:sz w:val="24"/>
          <w:lang w:val="en-US" w:eastAsia="zh-CN"/>
        </w:rPr>
        <w:t>法定</w:t>
      </w:r>
      <w:r>
        <w:rPr>
          <w:rFonts w:hint="eastAsia" w:ascii="仿宋" w:hAnsi="仿宋" w:eastAsia="仿宋" w:cs="仿宋"/>
          <w:color w:val="auto"/>
          <w:sz w:val="24"/>
        </w:rPr>
        <w:t>授权代表（签字）：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color w:val="000000"/>
          <w:spacing w:val="0"/>
          <w:w w:val="100"/>
          <w:position w:val="0"/>
          <w:sz w:val="21"/>
          <w:szCs w:val="21"/>
          <w:lang w:val="en-US" w:eastAsia="zh-CN"/>
        </w:rPr>
      </w:pPr>
      <w:r>
        <w:rPr>
          <w:rFonts w:hint="eastAsia" w:ascii="仿宋" w:hAnsi="仿宋" w:eastAsia="仿宋" w:cs="仿宋"/>
          <w:b/>
          <w:bCs w:val="0"/>
          <w:sz w:val="32"/>
          <w:szCs w:val="32"/>
          <w:lang w:val="en-US" w:eastAsia="zh-CN"/>
        </w:rPr>
        <w:t>2、食品质量保证方案</w:t>
      </w:r>
      <w:r>
        <w:rPr>
          <w:rFonts w:hint="eastAsia" w:ascii="仿宋" w:hAnsi="仿宋" w:eastAsia="仿宋" w:cs="仿宋"/>
          <w:b/>
          <w:bCs w:val="0"/>
          <w:sz w:val="22"/>
          <w:szCs w:val="22"/>
          <w:lang w:val="en-US" w:eastAsia="zh-CN"/>
        </w:rPr>
        <w:t>（如有）</w:t>
      </w:r>
    </w:p>
    <w:p>
      <w:pPr>
        <w:pStyle w:val="28"/>
        <w:jc w:val="center"/>
        <w:rPr>
          <w:rFonts w:hint="eastAsia" w:ascii="仿宋" w:hAnsi="仿宋" w:eastAsia="仿宋" w:cs="仿宋"/>
          <w:color w:val="auto"/>
          <w:szCs w:val="21"/>
          <w:lang w:val="en-GB" w:eastAsia="zh-CN"/>
        </w:rPr>
      </w:pPr>
      <w:r>
        <w:rPr>
          <w:rFonts w:hint="eastAsia" w:ascii="仿宋" w:hAnsi="仿宋" w:eastAsia="仿宋" w:cs="仿宋"/>
          <w:color w:val="auto"/>
          <w:szCs w:val="21"/>
          <w:lang w:val="en-GB" w:eastAsia="zh-CN"/>
        </w:rPr>
        <w:t>（</w:t>
      </w:r>
      <w:r>
        <w:rPr>
          <w:rFonts w:hint="eastAsia" w:ascii="仿宋" w:hAnsi="仿宋" w:eastAsia="仿宋" w:cs="仿宋"/>
          <w:color w:val="auto"/>
          <w:szCs w:val="21"/>
          <w:lang w:val="en-US" w:eastAsia="zh-CN"/>
        </w:rPr>
        <w:t>按照实际情况自行拟写</w:t>
      </w:r>
      <w:r>
        <w:rPr>
          <w:rFonts w:hint="eastAsia" w:ascii="仿宋" w:hAnsi="仿宋" w:eastAsia="仿宋" w:cs="仿宋"/>
          <w:color w:val="auto"/>
          <w:szCs w:val="21"/>
          <w:lang w:val="en-GB" w:eastAsia="zh-CN"/>
        </w:rPr>
        <w:t>）</w:t>
      </w:r>
    </w:p>
    <w:p>
      <w:pPr>
        <w:pStyle w:val="29"/>
        <w:jc w:val="left"/>
        <w:rPr>
          <w:rFonts w:hint="default" w:ascii="仿宋" w:hAnsi="仿宋" w:eastAsia="仿宋" w:cs="仿宋"/>
          <w:b/>
          <w:bCs w:val="0"/>
          <w:sz w:val="24"/>
          <w:szCs w:val="24"/>
          <w:lang w:val="en-US" w:eastAsia="zh-CN"/>
        </w:rPr>
      </w:pPr>
      <w:r>
        <w:rPr>
          <w:rFonts w:hint="eastAsia" w:ascii="仿宋" w:hAnsi="仿宋" w:eastAsia="仿宋" w:cs="仿宋"/>
          <w:b/>
          <w:bCs w:val="0"/>
          <w:sz w:val="24"/>
          <w:szCs w:val="24"/>
          <w:lang w:eastAsia="zh-CN"/>
        </w:rPr>
        <w:t>（</w:t>
      </w:r>
      <w:r>
        <w:rPr>
          <w:rFonts w:hint="eastAsia" w:ascii="仿宋" w:hAnsi="仿宋" w:eastAsia="仿宋" w:cs="仿宋"/>
          <w:b/>
          <w:bCs w:val="0"/>
          <w:sz w:val="24"/>
          <w:szCs w:val="24"/>
          <w:lang w:val="en-US" w:eastAsia="zh-CN"/>
        </w:rPr>
        <w:t>1</w:t>
      </w:r>
      <w:r>
        <w:rPr>
          <w:rFonts w:hint="eastAsia" w:ascii="仿宋" w:hAnsi="仿宋" w:eastAsia="仿宋" w:cs="仿宋"/>
          <w:b/>
          <w:bCs w:val="0"/>
          <w:sz w:val="24"/>
          <w:szCs w:val="24"/>
          <w:lang w:eastAsia="zh-CN"/>
        </w:rPr>
        <w:t>）熟食类品牌</w:t>
      </w:r>
      <w:r>
        <w:rPr>
          <w:rFonts w:hint="eastAsia" w:ascii="仿宋" w:hAnsi="仿宋" w:eastAsia="仿宋" w:cs="仿宋"/>
          <w:b/>
          <w:bCs w:val="0"/>
          <w:sz w:val="24"/>
          <w:szCs w:val="24"/>
          <w:lang w:val="en-US" w:eastAsia="zh-CN"/>
        </w:rPr>
        <w:t>情况</w:t>
      </w:r>
    </w:p>
    <w:p>
      <w:pPr>
        <w:pStyle w:val="29"/>
        <w:jc w:val="left"/>
        <w:rPr>
          <w:rFonts w:hint="eastAsia" w:ascii="仿宋" w:hAnsi="仿宋" w:eastAsia="仿宋" w:cs="仿宋"/>
          <w:b/>
          <w:bCs w:val="0"/>
          <w:sz w:val="24"/>
          <w:szCs w:val="24"/>
          <w:lang w:eastAsia="zh-CN"/>
        </w:rPr>
      </w:pPr>
    </w:p>
    <w:p>
      <w:pPr>
        <w:pStyle w:val="29"/>
        <w:jc w:val="left"/>
        <w:rPr>
          <w:rFonts w:hint="eastAsia" w:ascii="仿宋" w:hAnsi="仿宋" w:eastAsia="仿宋" w:cs="仿宋"/>
          <w:b/>
          <w:bCs w:val="0"/>
          <w:sz w:val="24"/>
          <w:szCs w:val="24"/>
          <w:lang w:eastAsia="zh-CN"/>
        </w:rPr>
      </w:pPr>
    </w:p>
    <w:p>
      <w:pPr>
        <w:pStyle w:val="29"/>
        <w:jc w:val="left"/>
        <w:rPr>
          <w:rFonts w:hint="eastAsia" w:ascii="仿宋" w:hAnsi="仿宋" w:eastAsia="仿宋" w:cs="仿宋"/>
          <w:b w:val="0"/>
          <w:bCs/>
          <w:sz w:val="20"/>
          <w:szCs w:val="20"/>
          <w:lang w:eastAsia="zh-CN"/>
        </w:rPr>
      </w:pPr>
      <w:r>
        <w:rPr>
          <w:rFonts w:hint="eastAsia" w:ascii="仿宋" w:hAnsi="仿宋" w:eastAsia="仿宋" w:cs="仿宋"/>
          <w:b w:val="0"/>
          <w:bCs/>
          <w:sz w:val="20"/>
          <w:szCs w:val="20"/>
          <w:lang w:eastAsia="zh-CN"/>
        </w:rPr>
        <w:t xml:space="preserve">注：①所投熟食类品牌为供应商所有：须提供有效期内的生产许可证复印件； </w:t>
      </w:r>
    </w:p>
    <w:p>
      <w:pPr>
        <w:pStyle w:val="29"/>
        <w:jc w:val="left"/>
        <w:rPr>
          <w:rFonts w:hint="eastAsia" w:ascii="仿宋" w:hAnsi="仿宋" w:eastAsia="仿宋" w:cs="仿宋"/>
          <w:b w:val="0"/>
          <w:bCs/>
          <w:sz w:val="20"/>
          <w:szCs w:val="20"/>
          <w:lang w:eastAsia="zh-CN"/>
        </w:rPr>
      </w:pPr>
      <w:r>
        <w:rPr>
          <w:rFonts w:hint="eastAsia" w:ascii="仿宋" w:hAnsi="仿宋" w:eastAsia="仿宋" w:cs="仿宋"/>
          <w:b w:val="0"/>
          <w:bCs/>
          <w:sz w:val="20"/>
          <w:szCs w:val="20"/>
          <w:lang w:eastAsia="zh-CN"/>
        </w:rPr>
        <w:t>②所投熟食类品牌为授权合作经营：须提供生产企业名称、地址、负责人及其电话，同时提供合作协议复印件、生产企业营业执照复印件、生产企业食品生产许可证复印件。</w:t>
      </w: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lang w:val="en-US" w:eastAsia="zh-CN"/>
        </w:rPr>
      </w:pPr>
    </w:p>
    <w:p>
      <w:pPr>
        <w:pStyle w:val="29"/>
        <w:jc w:val="left"/>
        <w:rPr>
          <w:rFonts w:hint="eastAsia" w:ascii="仿宋" w:hAnsi="仿宋" w:eastAsia="仿宋" w:cs="仿宋"/>
          <w:b/>
          <w:bCs w:val="0"/>
          <w:sz w:val="24"/>
          <w:szCs w:val="24"/>
          <w:lang w:eastAsia="zh-CN"/>
        </w:rPr>
      </w:pPr>
    </w:p>
    <w:p>
      <w:pPr>
        <w:pStyle w:val="29"/>
        <w:jc w:val="left"/>
        <w:rPr>
          <w:rFonts w:hint="eastAsia" w:ascii="仿宋" w:hAnsi="仿宋" w:eastAsia="仿宋" w:cs="仿宋"/>
          <w:b/>
          <w:bCs w:val="0"/>
          <w:sz w:val="24"/>
          <w:szCs w:val="24"/>
          <w:lang w:eastAsia="zh-CN"/>
        </w:rPr>
      </w:pPr>
      <w:r>
        <w:rPr>
          <w:rFonts w:hint="eastAsia" w:ascii="仿宋" w:hAnsi="仿宋" w:eastAsia="仿宋" w:cs="仿宋"/>
          <w:b/>
          <w:bCs w:val="0"/>
          <w:sz w:val="24"/>
          <w:szCs w:val="24"/>
          <w:lang w:eastAsia="zh-CN"/>
        </w:rPr>
        <w:t>（</w:t>
      </w:r>
      <w:r>
        <w:rPr>
          <w:rFonts w:hint="eastAsia" w:ascii="仿宋" w:hAnsi="仿宋" w:eastAsia="仿宋" w:cs="仿宋"/>
          <w:b/>
          <w:bCs w:val="0"/>
          <w:sz w:val="24"/>
          <w:szCs w:val="24"/>
          <w:lang w:val="en-US" w:eastAsia="zh-CN"/>
        </w:rPr>
        <w:t>2</w:t>
      </w:r>
      <w:r>
        <w:rPr>
          <w:rFonts w:hint="eastAsia" w:ascii="仿宋" w:hAnsi="仿宋" w:eastAsia="仿宋" w:cs="仿宋"/>
          <w:b/>
          <w:bCs w:val="0"/>
          <w:sz w:val="24"/>
          <w:szCs w:val="24"/>
          <w:lang w:eastAsia="zh-CN"/>
        </w:rPr>
        <w:t>）根据供应商所响应食品的生产、加工、包装、保存、运输、装卸、仓储各环节的质量保证进行评分。</w:t>
      </w:r>
    </w:p>
    <w:p>
      <w:pPr>
        <w:pStyle w:val="29"/>
        <w:jc w:val="left"/>
        <w:rPr>
          <w:rFonts w:hint="eastAsia" w:ascii="仿宋" w:hAnsi="仿宋" w:eastAsia="仿宋" w:cs="仿宋"/>
          <w:b/>
          <w:bCs w:val="0"/>
          <w:sz w:val="24"/>
          <w:szCs w:val="24"/>
          <w:lang w:eastAsia="zh-CN"/>
        </w:rPr>
      </w:pPr>
    </w:p>
    <w:p>
      <w:pPr>
        <w:pStyle w:val="29"/>
        <w:jc w:val="left"/>
        <w:rPr>
          <w:rFonts w:hint="eastAsia" w:ascii="仿宋" w:hAnsi="仿宋" w:eastAsia="仿宋" w:cs="仿宋"/>
          <w:b/>
          <w:bCs w:val="0"/>
          <w:sz w:val="24"/>
          <w:szCs w:val="24"/>
          <w:lang w:eastAsia="zh-CN"/>
        </w:rPr>
      </w:pP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lang w:val="en-US" w:eastAsia="zh-CN"/>
        </w:rPr>
      </w:pPr>
      <w:r>
        <w:rPr>
          <w:rFonts w:hint="eastAsia" w:ascii="仿宋" w:hAnsi="仿宋" w:eastAsia="仿宋" w:cs="仿宋"/>
          <w:color w:val="000000"/>
          <w:spacing w:val="0"/>
          <w:w w:val="100"/>
          <w:position w:val="0"/>
          <w:sz w:val="21"/>
          <w:szCs w:val="21"/>
          <w:lang w:val="en-US" w:eastAsia="zh-CN"/>
        </w:rPr>
        <w:t xml:space="preserve">            </w:t>
      </w: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lang w:val="en-US" w:eastAsia="zh-CN"/>
        </w:rPr>
      </w:pPr>
      <w:r>
        <w:rPr>
          <w:rFonts w:hint="eastAsia" w:ascii="仿宋" w:hAnsi="仿宋" w:eastAsia="仿宋" w:cs="仿宋"/>
          <w:color w:val="000000"/>
          <w:spacing w:val="0"/>
          <w:w w:val="100"/>
          <w:position w:val="0"/>
          <w:sz w:val="21"/>
          <w:szCs w:val="21"/>
          <w:lang w:val="en-US" w:eastAsia="zh-CN"/>
        </w:rPr>
        <w:t xml:space="preserve">                       </w:t>
      </w:r>
    </w:p>
    <w:p>
      <w:pPr>
        <w:pageBreakBefore w:val="0"/>
        <w:kinsoku/>
        <w:wordWrap/>
        <w:overflowPunct/>
        <w:topLinePunct w:val="0"/>
        <w:bidi w:val="0"/>
        <w:spacing w:line="360" w:lineRule="auto"/>
        <w:ind w:left="0" w:leftChars="0" w:right="0" w:rightChars="0" w:firstLine="3150" w:firstLineChars="1500"/>
        <w:rPr>
          <w:rFonts w:hint="eastAsia" w:ascii="仿宋" w:hAnsi="仿宋" w:eastAsia="仿宋" w:cs="仿宋"/>
          <w:color w:val="auto"/>
          <w:sz w:val="24"/>
          <w:u w:val="single"/>
        </w:rPr>
      </w:pPr>
      <w:r>
        <w:rPr>
          <w:rFonts w:hint="eastAsia" w:ascii="仿宋" w:hAnsi="仿宋" w:eastAsia="仿宋" w:cs="仿宋"/>
          <w:color w:val="000000"/>
          <w:spacing w:val="0"/>
          <w:w w:val="100"/>
          <w:position w:val="0"/>
          <w:sz w:val="21"/>
          <w:szCs w:val="21"/>
          <w:lang w:val="en-US" w:eastAsia="zh-CN"/>
        </w:rPr>
        <w:t xml:space="preserve">     </w:t>
      </w:r>
      <w:r>
        <w:rPr>
          <w:rFonts w:hint="eastAsia" w:ascii="仿宋" w:hAnsi="仿宋" w:eastAsia="仿宋" w:cs="仿宋"/>
          <w:color w:val="auto"/>
          <w:sz w:val="24"/>
          <w:lang w:eastAsia="zh-CN"/>
        </w:rPr>
        <w:t>响应</w:t>
      </w:r>
      <w:r>
        <w:rPr>
          <w:rFonts w:hint="eastAsia" w:ascii="仿宋" w:hAnsi="仿宋" w:eastAsia="仿宋" w:cs="仿宋"/>
          <w:color w:val="auto"/>
          <w:sz w:val="24"/>
        </w:rPr>
        <w:t>人名称（盖公章）：</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人法定代表人或</w:t>
      </w:r>
      <w:r>
        <w:rPr>
          <w:rFonts w:hint="eastAsia" w:ascii="仿宋" w:hAnsi="仿宋" w:eastAsia="仿宋" w:cs="仿宋"/>
          <w:color w:val="auto"/>
          <w:sz w:val="24"/>
          <w:lang w:val="en-US" w:eastAsia="zh-CN"/>
        </w:rPr>
        <w:t>法定</w:t>
      </w:r>
      <w:r>
        <w:rPr>
          <w:rFonts w:hint="eastAsia" w:ascii="仿宋" w:hAnsi="仿宋" w:eastAsia="仿宋" w:cs="仿宋"/>
          <w:color w:val="auto"/>
          <w:sz w:val="24"/>
        </w:rPr>
        <w:t>授权代表（签字）：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pStyle w:val="29"/>
        <w:tabs>
          <w:tab w:val="left" w:pos="4200"/>
        </w:tabs>
        <w:jc w:val="center"/>
        <w:rPr>
          <w:rFonts w:hint="eastAsia" w:ascii="仿宋" w:hAnsi="仿宋" w:eastAsia="仿宋" w:cs="仿宋"/>
          <w:b/>
          <w:bCs w:val="0"/>
          <w:sz w:val="28"/>
          <w:szCs w:val="28"/>
          <w:lang w:eastAsia="zh-CN"/>
        </w:rPr>
      </w:pP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color w:val="000000"/>
          <w:spacing w:val="0"/>
          <w:w w:val="100"/>
          <w:position w:val="0"/>
          <w:sz w:val="21"/>
          <w:szCs w:val="21"/>
          <w:lang w:val="en-US" w:eastAsia="zh-CN"/>
        </w:rPr>
      </w:pPr>
      <w:r>
        <w:rPr>
          <w:rFonts w:hint="eastAsia" w:ascii="仿宋" w:hAnsi="仿宋" w:eastAsia="仿宋" w:cs="仿宋"/>
          <w:b/>
          <w:bCs w:val="0"/>
          <w:sz w:val="32"/>
          <w:szCs w:val="32"/>
          <w:lang w:val="en-US" w:eastAsia="zh-CN"/>
        </w:rPr>
        <w:t>3、配送服务方案</w:t>
      </w:r>
      <w:r>
        <w:rPr>
          <w:rFonts w:hint="eastAsia" w:ascii="仿宋" w:hAnsi="仿宋" w:eastAsia="仿宋" w:cs="仿宋"/>
          <w:b/>
          <w:bCs w:val="0"/>
          <w:sz w:val="22"/>
          <w:szCs w:val="22"/>
          <w:lang w:val="en-US" w:eastAsia="zh-CN"/>
        </w:rPr>
        <w:t>（如有）</w:t>
      </w:r>
    </w:p>
    <w:p>
      <w:pPr>
        <w:pStyle w:val="28"/>
        <w:jc w:val="center"/>
        <w:rPr>
          <w:rFonts w:hint="eastAsia" w:ascii="仿宋" w:hAnsi="仿宋" w:eastAsia="仿宋" w:cs="仿宋"/>
          <w:color w:val="auto"/>
          <w:szCs w:val="21"/>
          <w:lang w:val="en-GB" w:eastAsia="zh-CN"/>
        </w:rPr>
      </w:pPr>
      <w:r>
        <w:rPr>
          <w:rFonts w:hint="eastAsia" w:ascii="仿宋" w:hAnsi="仿宋" w:eastAsia="仿宋" w:cs="仿宋"/>
          <w:color w:val="auto"/>
          <w:szCs w:val="21"/>
          <w:lang w:val="en-GB" w:eastAsia="zh-CN"/>
        </w:rPr>
        <w:t>（</w:t>
      </w:r>
      <w:r>
        <w:rPr>
          <w:rFonts w:hint="eastAsia" w:ascii="仿宋" w:hAnsi="仿宋" w:eastAsia="仿宋" w:cs="仿宋"/>
          <w:color w:val="auto"/>
          <w:szCs w:val="21"/>
          <w:lang w:val="en-US" w:eastAsia="zh-CN"/>
        </w:rPr>
        <w:t>按照实际情况自行拟写</w:t>
      </w:r>
      <w:r>
        <w:rPr>
          <w:rFonts w:hint="eastAsia" w:ascii="仿宋" w:hAnsi="仿宋" w:eastAsia="仿宋" w:cs="仿宋"/>
          <w:color w:val="auto"/>
          <w:szCs w:val="21"/>
          <w:lang w:val="en-GB" w:eastAsia="zh-CN"/>
        </w:rPr>
        <w:t>）</w:t>
      </w:r>
    </w:p>
    <w:p>
      <w:pPr>
        <w:pageBreakBefore w:val="0"/>
        <w:kinsoku/>
        <w:wordWrap/>
        <w:overflowPunct/>
        <w:topLinePunct w:val="0"/>
        <w:bidi w:val="0"/>
        <w:spacing w:line="360" w:lineRule="auto"/>
        <w:ind w:left="0" w:leftChars="0" w:right="0" w:rightChars="0" w:firstLine="3150" w:firstLineChars="1500"/>
        <w:rPr>
          <w:rFonts w:hint="eastAsia" w:ascii="仿宋" w:hAnsi="仿宋" w:eastAsia="仿宋" w:cs="仿宋"/>
          <w:color w:val="000000"/>
          <w:spacing w:val="0"/>
          <w:w w:val="100"/>
          <w:position w:val="0"/>
          <w:sz w:val="21"/>
          <w:szCs w:val="21"/>
          <w:lang w:val="en-US" w:eastAsia="zh-CN"/>
        </w:rPr>
      </w:pPr>
      <w:r>
        <w:rPr>
          <w:rFonts w:hint="eastAsia" w:ascii="仿宋" w:hAnsi="仿宋" w:eastAsia="仿宋" w:cs="仿宋"/>
          <w:color w:val="000000"/>
          <w:spacing w:val="0"/>
          <w:w w:val="100"/>
          <w:position w:val="0"/>
          <w:sz w:val="21"/>
          <w:szCs w:val="21"/>
          <w:lang w:val="en-US" w:eastAsia="zh-CN"/>
        </w:rPr>
        <w:t xml:space="preserve"> </w:t>
      </w:r>
    </w:p>
    <w:p>
      <w:pPr>
        <w:pageBreakBefore w:val="0"/>
        <w:kinsoku/>
        <w:wordWrap/>
        <w:overflowPunct/>
        <w:topLinePunct w:val="0"/>
        <w:bidi w:val="0"/>
        <w:spacing w:line="360" w:lineRule="auto"/>
        <w:ind w:left="0" w:leftChars="0" w:right="0" w:rightChars="0" w:firstLine="3150" w:firstLineChars="1500"/>
        <w:rPr>
          <w:rFonts w:hint="eastAsia" w:ascii="仿宋" w:hAnsi="仿宋" w:eastAsia="仿宋" w:cs="仿宋"/>
          <w:color w:val="000000"/>
          <w:spacing w:val="0"/>
          <w:w w:val="100"/>
          <w:position w:val="0"/>
          <w:sz w:val="21"/>
          <w:szCs w:val="21"/>
          <w:lang w:val="en-US" w:eastAsia="zh-CN"/>
        </w:rPr>
      </w:pPr>
    </w:p>
    <w:p>
      <w:pPr>
        <w:pageBreakBefore w:val="0"/>
        <w:kinsoku/>
        <w:wordWrap/>
        <w:overflowPunct/>
        <w:topLinePunct w:val="0"/>
        <w:bidi w:val="0"/>
        <w:spacing w:line="360" w:lineRule="auto"/>
        <w:ind w:left="0" w:leftChars="0" w:right="0" w:rightChars="0" w:firstLine="3150" w:firstLineChars="1500"/>
        <w:rPr>
          <w:rFonts w:hint="eastAsia" w:ascii="仿宋" w:hAnsi="仿宋" w:eastAsia="仿宋" w:cs="仿宋"/>
          <w:color w:val="000000"/>
          <w:spacing w:val="0"/>
          <w:w w:val="100"/>
          <w:position w:val="0"/>
          <w:sz w:val="21"/>
          <w:szCs w:val="21"/>
          <w:lang w:val="en-US"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人名称（盖公章）：</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人法定代表人或</w:t>
      </w:r>
      <w:r>
        <w:rPr>
          <w:rFonts w:hint="eastAsia" w:ascii="仿宋" w:hAnsi="仿宋" w:eastAsia="仿宋" w:cs="仿宋"/>
          <w:color w:val="auto"/>
          <w:sz w:val="24"/>
          <w:lang w:val="en-US" w:eastAsia="zh-CN"/>
        </w:rPr>
        <w:t>法定</w:t>
      </w:r>
      <w:r>
        <w:rPr>
          <w:rFonts w:hint="eastAsia" w:ascii="仿宋" w:hAnsi="仿宋" w:eastAsia="仿宋" w:cs="仿宋"/>
          <w:color w:val="auto"/>
          <w:sz w:val="24"/>
        </w:rPr>
        <w:t>授权代表（签字）：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pageBreakBefore w:val="0"/>
        <w:kinsoku/>
        <w:wordWrap/>
        <w:overflowPunct/>
        <w:topLinePunct w:val="0"/>
        <w:bidi w:val="0"/>
        <w:spacing w:line="360" w:lineRule="auto"/>
        <w:ind w:right="0" w:rightChars="0"/>
        <w:jc w:val="center"/>
        <w:rPr>
          <w:rFonts w:hint="default" w:ascii="宋体" w:hAnsi="宋体" w:cs="宋体"/>
          <w:color w:val="auto"/>
          <w:sz w:val="24"/>
          <w:lang w:val="en-US" w:eastAsia="zh-CN"/>
        </w:rPr>
      </w:pP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640DEF-9722-4231-8A77-B8855C06C9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9BF76044-3955-40C3-A19A-B130A8CA48F6}"/>
  </w:font>
  <w:font w:name="微软雅黑">
    <w:panose1 w:val="020B0503020204020204"/>
    <w:charset w:val="86"/>
    <w:family w:val="auto"/>
    <w:pitch w:val="default"/>
    <w:sig w:usb0="80000287" w:usb1="2ACF3C50" w:usb2="00000016" w:usb3="00000000" w:csb0="0004001F" w:csb1="00000000"/>
    <w:embedRegular r:id="rId3" w:fontKey="{69E4D746-48CB-4732-A029-6B1B851298BA}"/>
  </w:font>
  <w:font w:name="方正仿宋简体">
    <w:panose1 w:val="02000000000000000000"/>
    <w:charset w:val="86"/>
    <w:family w:val="auto"/>
    <w:pitch w:val="default"/>
    <w:sig w:usb0="A00002BF" w:usb1="184F6CFA" w:usb2="00000012" w:usb3="00000000" w:csb0="00040001" w:csb1="00000000"/>
    <w:embedRegular r:id="rId4" w:fontKey="{C22C8AC4-4514-4ECA-A4D4-1F2975C57C28}"/>
  </w:font>
  <w:font w:name="仿宋">
    <w:panose1 w:val="02010609060101010101"/>
    <w:charset w:val="86"/>
    <w:family w:val="auto"/>
    <w:pitch w:val="default"/>
    <w:sig w:usb0="800002BF" w:usb1="38CF7CFA" w:usb2="00000016" w:usb3="00000000" w:csb0="00040001" w:csb1="00000000"/>
    <w:embedRegular r:id="rId5" w:fontKey="{40CBB1D1-077F-4120-9629-E61547EEA9E3}"/>
  </w:font>
  <w:font w:name="华文中宋">
    <w:panose1 w:val="02010600040101010101"/>
    <w:charset w:val="86"/>
    <w:family w:val="auto"/>
    <w:pitch w:val="default"/>
    <w:sig w:usb0="00000287" w:usb1="080F0000" w:usb2="00000000" w:usb3="00000000" w:csb0="0004009F" w:csb1="DFD70000"/>
    <w:embedRegular r:id="rId6" w:fontKey="{91483C15-F0F4-42E0-83B0-292BB832DE04}"/>
  </w:font>
  <w:font w:name="华文仿宋">
    <w:panose1 w:val="02010600040101010101"/>
    <w:charset w:val="86"/>
    <w:family w:val="auto"/>
    <w:pitch w:val="default"/>
    <w:sig w:usb0="00000287" w:usb1="080F0000" w:usb2="00000000" w:usb3="00000000" w:csb0="0004009F" w:csb1="DFD70000"/>
    <w:embedRegular r:id="rId7" w:fontKey="{A77D8DFD-7A8F-450C-A1A1-DBA4947ED762}"/>
  </w:font>
  <w:font w:name="Calibri Light">
    <w:panose1 w:val="020F0302020204030204"/>
    <w:charset w:val="00"/>
    <w:family w:val="swiss"/>
    <w:pitch w:val="default"/>
    <w:sig w:usb0="E0002AFF" w:usb1="C000247B" w:usb2="00000009" w:usb3="00000000" w:csb0="200001FF" w:csb1="00000000"/>
    <w:embedRegular r:id="rId8" w:fontKey="{7AB87B71-017D-464B-8458-EEF374FFC0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sz w:val="18"/>
        <w:szCs w:val="24"/>
      </w:rPr>
    </w:pPr>
  </w:p>
  <w:p>
    <w:pPr>
      <w:pStyle w:val="16"/>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6"/>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pPr>
                      <w:pStyle w:val="16"/>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26A7D"/>
    <w:multiLevelType w:val="singleLevel"/>
    <w:tmpl w:val="9A726A7D"/>
    <w:lvl w:ilvl="0" w:tentative="0">
      <w:start w:val="2"/>
      <w:numFmt w:val="decimal"/>
      <w:lvlText w:val="%1."/>
      <w:lvlJc w:val="left"/>
      <w:pPr>
        <w:tabs>
          <w:tab w:val="left" w:pos="312"/>
        </w:tabs>
      </w:pPr>
    </w:lvl>
  </w:abstractNum>
  <w:abstractNum w:abstractNumId="1">
    <w:nsid w:val="C78255D0"/>
    <w:multiLevelType w:val="singleLevel"/>
    <w:tmpl w:val="C78255D0"/>
    <w:lvl w:ilvl="0" w:tentative="0">
      <w:start w:val="1"/>
      <w:numFmt w:val="decimal"/>
      <w:suff w:val="nothing"/>
      <w:lvlText w:val="%1．"/>
      <w:lvlJc w:val="left"/>
      <w:pPr>
        <w:ind w:left="0" w:firstLine="400"/>
      </w:pPr>
      <w:rPr>
        <w:rFonts w:hint="default"/>
      </w:rPr>
    </w:lvl>
  </w:abstractNum>
  <w:abstractNum w:abstractNumId="2">
    <w:nsid w:val="F09BBDA4"/>
    <w:multiLevelType w:val="singleLevel"/>
    <w:tmpl w:val="F09BBDA4"/>
    <w:lvl w:ilvl="0" w:tentative="0">
      <w:start w:val="1"/>
      <w:numFmt w:val="decimal"/>
      <w:suff w:val="nothing"/>
      <w:lvlText w:val="%1、"/>
      <w:lvlJc w:val="left"/>
    </w:lvl>
  </w:abstractNum>
  <w:abstractNum w:abstractNumId="3">
    <w:nsid w:val="00000001"/>
    <w:multiLevelType w:val="singleLevel"/>
    <w:tmpl w:val="00000001"/>
    <w:lvl w:ilvl="0" w:tentative="0">
      <w:start w:val="4"/>
      <w:numFmt w:val="decimal"/>
      <w:suff w:val="nothing"/>
      <w:lvlText w:val="（%1）"/>
      <w:lvlJc w:val="left"/>
    </w:lvl>
  </w:abstractNum>
  <w:abstractNum w:abstractNumId="4">
    <w:nsid w:val="00000002"/>
    <w:multiLevelType w:val="singleLevel"/>
    <w:tmpl w:val="00000002"/>
    <w:lvl w:ilvl="0" w:tentative="0">
      <w:start w:val="1"/>
      <w:numFmt w:val="decimal"/>
      <w:suff w:val="nothing"/>
      <w:lvlText w:val="%1、"/>
      <w:lvlJc w:val="left"/>
    </w:lvl>
  </w:abstractNum>
  <w:abstractNum w:abstractNumId="5">
    <w:nsid w:val="00000003"/>
    <w:multiLevelType w:val="multilevel"/>
    <w:tmpl w:val="00000003"/>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6">
    <w:nsid w:val="00000004"/>
    <w:multiLevelType w:val="singleLevel"/>
    <w:tmpl w:val="00000004"/>
    <w:lvl w:ilvl="0" w:tentative="0">
      <w:start w:val="5"/>
      <w:numFmt w:val="chineseCounting"/>
      <w:suff w:val="nothing"/>
      <w:lvlText w:val="（%1）"/>
      <w:lvlJc w:val="left"/>
      <w:rPr>
        <w:rFonts w:hint="eastAsia"/>
      </w:rPr>
    </w:lvl>
  </w:abstractNum>
  <w:abstractNum w:abstractNumId="7">
    <w:nsid w:val="00000005"/>
    <w:multiLevelType w:val="singleLevel"/>
    <w:tmpl w:val="00000005"/>
    <w:lvl w:ilvl="0" w:tentative="0">
      <w:start w:val="1"/>
      <w:numFmt w:val="decimal"/>
      <w:lvlText w:val="(%1)"/>
      <w:lvlJc w:val="left"/>
      <w:pPr>
        <w:ind w:left="425" w:hanging="425"/>
      </w:pPr>
      <w:rPr>
        <w:rFonts w:hint="default"/>
      </w:rPr>
    </w:lvl>
  </w:abstractNum>
  <w:abstractNum w:abstractNumId="8">
    <w:nsid w:val="00000006"/>
    <w:multiLevelType w:val="multilevel"/>
    <w:tmpl w:val="00000006"/>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00000008"/>
    <w:multiLevelType w:val="singleLevel"/>
    <w:tmpl w:val="00000008"/>
    <w:lvl w:ilvl="0" w:tentative="0">
      <w:start w:val="1"/>
      <w:numFmt w:val="decimal"/>
      <w:suff w:val="nothing"/>
      <w:lvlText w:val="%1、"/>
      <w:lvlJc w:val="left"/>
    </w:lvl>
  </w:abstractNum>
  <w:abstractNum w:abstractNumId="10">
    <w:nsid w:val="00000009"/>
    <w:multiLevelType w:val="singleLevel"/>
    <w:tmpl w:val="00000009"/>
    <w:lvl w:ilvl="0" w:tentative="0">
      <w:start w:val="1"/>
      <w:numFmt w:val="chineseCounting"/>
      <w:suff w:val="nothing"/>
      <w:lvlText w:val="%1、"/>
      <w:lvlJc w:val="left"/>
      <w:rPr>
        <w:rFonts w:hint="eastAsia"/>
      </w:rPr>
    </w:lvl>
  </w:abstractNum>
  <w:abstractNum w:abstractNumId="11">
    <w:nsid w:val="0000000A"/>
    <w:multiLevelType w:val="singleLevel"/>
    <w:tmpl w:val="0000000A"/>
    <w:lvl w:ilvl="0" w:tentative="0">
      <w:start w:val="1"/>
      <w:numFmt w:val="decimal"/>
      <w:lvlText w:val="%1."/>
      <w:lvlJc w:val="left"/>
      <w:pPr>
        <w:tabs>
          <w:tab w:val="left" w:pos="312"/>
        </w:tabs>
      </w:pPr>
    </w:lvl>
  </w:abstractNum>
  <w:abstractNum w:abstractNumId="12">
    <w:nsid w:val="2DCF98C2"/>
    <w:multiLevelType w:val="singleLevel"/>
    <w:tmpl w:val="2DCF98C2"/>
    <w:lvl w:ilvl="0" w:tentative="0">
      <w:start w:val="2"/>
      <w:numFmt w:val="decimal"/>
      <w:suff w:val="space"/>
      <w:lvlText w:val="%1."/>
      <w:lvlJc w:val="left"/>
    </w:lvl>
  </w:abstractNum>
  <w:num w:numId="1">
    <w:abstractNumId w:val="10"/>
  </w:num>
  <w:num w:numId="2">
    <w:abstractNumId w:val="9"/>
  </w:num>
  <w:num w:numId="3">
    <w:abstractNumId w:val="12"/>
  </w:num>
  <w:num w:numId="4">
    <w:abstractNumId w:val="2"/>
  </w:num>
  <w:num w:numId="5">
    <w:abstractNumId w:val="0"/>
  </w:num>
  <w:num w:numId="6">
    <w:abstractNumId w:val="5"/>
  </w:num>
  <w:num w:numId="7">
    <w:abstractNumId w:val="8"/>
  </w:num>
  <w:num w:numId="8">
    <w:abstractNumId w:val="6"/>
  </w:num>
  <w:num w:numId="9">
    <w:abstractNumId w:val="3"/>
  </w:num>
  <w:num w:numId="10">
    <w:abstractNumId w:val="7"/>
  </w:num>
  <w:num w:numId="11">
    <w:abstractNumId w:val="1"/>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172A27"/>
    <w:rsid w:val="067526A6"/>
    <w:rsid w:val="0817778D"/>
    <w:rsid w:val="0A60541B"/>
    <w:rsid w:val="0B084EFD"/>
    <w:rsid w:val="0B3118E9"/>
    <w:rsid w:val="0B514187"/>
    <w:rsid w:val="0F427A7F"/>
    <w:rsid w:val="11BF17D1"/>
    <w:rsid w:val="135D45B0"/>
    <w:rsid w:val="14BA1BCC"/>
    <w:rsid w:val="154F0566"/>
    <w:rsid w:val="159A53A0"/>
    <w:rsid w:val="16833141"/>
    <w:rsid w:val="187664E8"/>
    <w:rsid w:val="1A0B4997"/>
    <w:rsid w:val="1A22449B"/>
    <w:rsid w:val="1DDD07F3"/>
    <w:rsid w:val="1DF0665E"/>
    <w:rsid w:val="1E2125FB"/>
    <w:rsid w:val="21A440F8"/>
    <w:rsid w:val="28081174"/>
    <w:rsid w:val="2B7E52A9"/>
    <w:rsid w:val="2ED753FC"/>
    <w:rsid w:val="2F75117C"/>
    <w:rsid w:val="30E92767"/>
    <w:rsid w:val="31E542D4"/>
    <w:rsid w:val="333E16CD"/>
    <w:rsid w:val="3B491430"/>
    <w:rsid w:val="3C900CEB"/>
    <w:rsid w:val="3CBB45AF"/>
    <w:rsid w:val="3E1F291C"/>
    <w:rsid w:val="3EB4292D"/>
    <w:rsid w:val="41115F4D"/>
    <w:rsid w:val="41A53138"/>
    <w:rsid w:val="428F1391"/>
    <w:rsid w:val="48FF5824"/>
    <w:rsid w:val="49A81A17"/>
    <w:rsid w:val="4F263818"/>
    <w:rsid w:val="4F2A5CF9"/>
    <w:rsid w:val="51981FF4"/>
    <w:rsid w:val="53837051"/>
    <w:rsid w:val="61747643"/>
    <w:rsid w:val="647A512C"/>
    <w:rsid w:val="64D97952"/>
    <w:rsid w:val="66B71094"/>
    <w:rsid w:val="671D498D"/>
    <w:rsid w:val="6A011020"/>
    <w:rsid w:val="77703DAA"/>
    <w:rsid w:val="7879089F"/>
    <w:rsid w:val="78B27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5">
    <w:name w:val="Default Paragraph Font"/>
    <w:qFormat/>
    <w:uiPriority w:val="0"/>
  </w:style>
  <w:style w:type="table" w:default="1" w:styleId="23">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6">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6"/>
    <w:qFormat/>
    <w:uiPriority w:val="99"/>
    <w:pPr>
      <w:ind w:firstLine="420"/>
    </w:pPr>
    <w:rPr>
      <w:rFonts w:ascii="Calibri" w:hAnsi="Calibri"/>
      <w:sz w:val="20"/>
      <w:szCs w:val="20"/>
    </w:rPr>
  </w:style>
  <w:style w:type="paragraph" w:styleId="8">
    <w:name w:val="caption"/>
    <w:basedOn w:val="1"/>
    <w:next w:val="1"/>
    <w:qFormat/>
    <w:uiPriority w:val="99"/>
    <w:rPr>
      <w:rFonts w:ascii="Arial" w:hAnsi="Arial" w:eastAsia="黑体" w:cs="Arial"/>
      <w:sz w:val="20"/>
      <w:szCs w:val="20"/>
    </w:rPr>
  </w:style>
  <w:style w:type="paragraph" w:styleId="9">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0">
    <w:name w:val="Body Text 3"/>
    <w:basedOn w:val="1"/>
    <w:qFormat/>
    <w:uiPriority w:val="99"/>
    <w:pPr>
      <w:spacing w:after="120"/>
    </w:pPr>
    <w:rPr>
      <w:sz w:val="16"/>
      <w:szCs w:val="16"/>
    </w:rPr>
  </w:style>
  <w:style w:type="paragraph" w:styleId="11">
    <w:name w:val="Body Text"/>
    <w:basedOn w:val="1"/>
    <w:next w:val="12"/>
    <w:qFormat/>
    <w:uiPriority w:val="0"/>
    <w:rPr>
      <w:sz w:val="24"/>
    </w:rPr>
  </w:style>
  <w:style w:type="paragraph" w:customStyle="1" w:styleId="1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3">
    <w:name w:val="Body Text Indent"/>
    <w:basedOn w:val="1"/>
    <w:qFormat/>
    <w:uiPriority w:val="0"/>
    <w:pPr>
      <w:ind w:firstLine="570"/>
    </w:pPr>
    <w:rPr>
      <w:rFonts w:ascii="宋体" w:hAnsi="宋体"/>
      <w:sz w:val="28"/>
      <w:szCs w:val="20"/>
    </w:rPr>
  </w:style>
  <w:style w:type="paragraph" w:styleId="14">
    <w:name w:val="Plain Text"/>
    <w:basedOn w:val="1"/>
    <w:qFormat/>
    <w:uiPriority w:val="0"/>
    <w:rPr>
      <w:rFonts w:ascii="宋体" w:hAnsi="Courier New"/>
      <w:szCs w:val="20"/>
    </w:rPr>
  </w:style>
  <w:style w:type="paragraph" w:styleId="15">
    <w:name w:val="Date"/>
    <w:basedOn w:val="1"/>
    <w:next w:val="1"/>
    <w:qFormat/>
    <w:uiPriority w:val="0"/>
    <w:pPr>
      <w:autoSpaceDE w:val="0"/>
      <w:autoSpaceDN w:val="0"/>
      <w:adjustRightInd w:val="0"/>
      <w:textAlignment w:val="baseline"/>
    </w:pPr>
    <w:rPr>
      <w:rFonts w:ascii="宋体"/>
      <w:kern w:val="0"/>
      <w:sz w:val="28"/>
      <w:szCs w:val="20"/>
    </w:rPr>
  </w:style>
  <w:style w:type="paragraph" w:styleId="16">
    <w:name w:val="footer"/>
    <w:basedOn w:val="1"/>
    <w:next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9">
    <w:name w:val="toc 2"/>
    <w:basedOn w:val="1"/>
    <w:next w:val="1"/>
    <w:qFormat/>
    <w:uiPriority w:val="39"/>
    <w:pPr>
      <w:tabs>
        <w:tab w:val="right" w:leader="dot" w:pos="8296"/>
      </w:tabs>
      <w:ind w:left="420" w:leftChars="200"/>
    </w:pPr>
  </w:style>
  <w:style w:type="paragraph" w:styleId="20">
    <w:name w:val="Body Text 2"/>
    <w:basedOn w:val="1"/>
    <w:qFormat/>
    <w:uiPriority w:val="0"/>
    <w:pPr>
      <w:spacing w:line="360" w:lineRule="auto"/>
    </w:pPr>
    <w:rPr>
      <w:rFonts w:ascii="宋体" w:hAnsi="宋体"/>
      <w:color w:val="000000"/>
      <w:sz w:val="24"/>
      <w:szCs w:val="20"/>
    </w:rPr>
  </w:style>
  <w:style w:type="paragraph" w:styleId="21">
    <w:name w:val="Normal (Web)"/>
    <w:basedOn w:val="1"/>
    <w:qFormat/>
    <w:uiPriority w:val="0"/>
    <w:pPr>
      <w:spacing w:before="0" w:beforeAutospacing="1" w:after="0" w:afterAutospacing="1"/>
      <w:ind w:left="0" w:right="0"/>
      <w:jc w:val="left"/>
    </w:pPr>
    <w:rPr>
      <w:kern w:val="0"/>
      <w:sz w:val="24"/>
      <w:lang w:val="en-US" w:eastAsia="zh-CN"/>
    </w:rPr>
  </w:style>
  <w:style w:type="paragraph" w:styleId="22">
    <w:name w:val="Body Text First Indent"/>
    <w:basedOn w:val="11"/>
    <w:qFormat/>
    <w:uiPriority w:val="99"/>
    <w:pPr>
      <w:spacing w:after="120"/>
      <w:ind w:firstLine="420" w:firstLineChars="100"/>
    </w:pPr>
    <w:rPr>
      <w:sz w:val="21"/>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Hyperlink"/>
    <w:qFormat/>
    <w:uiPriority w:val="99"/>
    <w:rPr>
      <w:color w:val="0000FF"/>
      <w:u w:val="single"/>
    </w:rPr>
  </w:style>
  <w:style w:type="paragraph" w:customStyle="1" w:styleId="28">
    <w:name w:val="_Style 3"/>
    <w:basedOn w:val="1"/>
    <w:qFormat/>
    <w:uiPriority w:val="0"/>
    <w:pPr>
      <w:ind w:firstLine="420" w:firstLineChars="200"/>
    </w:pPr>
    <w:rPr>
      <w:sz w:val="20"/>
    </w:rPr>
  </w:style>
  <w:style w:type="paragraph" w:customStyle="1" w:styleId="29">
    <w:name w:val="正文缩进1"/>
    <w:basedOn w:val="30"/>
    <w:next w:val="12"/>
    <w:qFormat/>
    <w:uiPriority w:val="0"/>
    <w:pPr>
      <w:widowControl/>
      <w:ind w:firstLine="420"/>
      <w:jc w:val="left"/>
    </w:pPr>
    <w:rPr>
      <w:rFonts w:ascii="Calibri" w:hAnsi="Calibri"/>
      <w:kern w:val="0"/>
    </w:rPr>
  </w:style>
  <w:style w:type="paragraph" w:customStyle="1" w:styleId="30">
    <w:name w:val="正文_2"/>
    <w:next w:val="29"/>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1">
    <w:name w:val="font01"/>
    <w:qFormat/>
    <w:uiPriority w:val="0"/>
    <w:rPr>
      <w:rFonts w:hint="eastAsia" w:ascii="宋体" w:hAnsi="宋体" w:eastAsia="宋体" w:cs="宋体"/>
      <w:color w:val="0000FF"/>
      <w:sz w:val="22"/>
      <w:szCs w:val="22"/>
      <w:u w:val="none"/>
    </w:rPr>
  </w:style>
  <w:style w:type="paragraph" w:customStyle="1" w:styleId="32">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3">
    <w:name w:val="Table Paragraph"/>
    <w:basedOn w:val="1"/>
    <w:qFormat/>
    <w:uiPriority w:val="1"/>
    <w:rPr>
      <w:rFonts w:ascii="宋体" w:hAnsi="宋体" w:eastAsia="宋体" w:cs="宋体"/>
      <w:lang w:val="zh-CN" w:eastAsia="zh-CN" w:bidi="zh-CN"/>
    </w:rPr>
  </w:style>
  <w:style w:type="paragraph" w:styleId="34">
    <w:name w:val="List Paragraph"/>
    <w:basedOn w:val="1"/>
    <w:qFormat/>
    <w:uiPriority w:val="34"/>
    <w:pPr>
      <w:widowControl/>
      <w:ind w:firstLine="420" w:firstLineChars="200"/>
      <w:jc w:val="left"/>
    </w:pPr>
    <w:rPr>
      <w:kern w:val="0"/>
      <w:sz w:val="20"/>
      <w:szCs w:val="20"/>
    </w:rPr>
  </w:style>
  <w:style w:type="paragraph" w:customStyle="1" w:styleId="35">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6">
    <w:name w:val="font11"/>
    <w:basedOn w:val="25"/>
    <w:qFormat/>
    <w:uiPriority w:val="0"/>
    <w:rPr>
      <w:rFonts w:hint="eastAsia" w:ascii="宋体" w:hAnsi="宋体" w:eastAsia="宋体" w:cs="宋体"/>
      <w:color w:val="000000"/>
      <w:sz w:val="21"/>
      <w:szCs w:val="21"/>
      <w:u w:val="none"/>
    </w:rPr>
  </w:style>
  <w:style w:type="character" w:customStyle="1" w:styleId="37">
    <w:name w:val="font21"/>
    <w:basedOn w:val="25"/>
    <w:qFormat/>
    <w:uiPriority w:val="0"/>
    <w:rPr>
      <w:rFonts w:hint="eastAsia" w:ascii="宋体" w:hAnsi="宋体" w:eastAsia="宋体" w:cs="宋体"/>
      <w:b/>
      <w:bCs/>
      <w:color w:val="000000"/>
      <w:sz w:val="18"/>
      <w:szCs w:val="18"/>
      <w:u w:val="none"/>
    </w:rPr>
  </w:style>
  <w:style w:type="character" w:customStyle="1" w:styleId="38">
    <w:name w:val="font31"/>
    <w:basedOn w:val="25"/>
    <w:qFormat/>
    <w:uiPriority w:val="0"/>
    <w:rPr>
      <w:rFonts w:hint="eastAsia" w:ascii="宋体" w:hAnsi="宋体" w:eastAsia="宋体" w:cs="宋体"/>
      <w:color w:val="000000"/>
      <w:sz w:val="21"/>
      <w:szCs w:val="21"/>
      <w:u w:val="none"/>
    </w:rPr>
  </w:style>
  <w:style w:type="paragraph" w:customStyle="1" w:styleId="39">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0">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1">
    <w:name w:val="题注5"/>
    <w:basedOn w:val="1"/>
    <w:next w:val="8"/>
    <w:qFormat/>
    <w:uiPriority w:val="0"/>
    <w:pPr>
      <w:jc w:val="center"/>
    </w:pPr>
    <w:rPr>
      <w:b/>
      <w:color w:val="000000"/>
      <w:sz w:val="24"/>
      <w:szCs w:val="21"/>
    </w:rPr>
  </w:style>
  <w:style w:type="paragraph" w:customStyle="1" w:styleId="42">
    <w:name w:val="列出段落1"/>
    <w:basedOn w:val="1"/>
    <w:qFormat/>
    <w:uiPriority w:val="34"/>
    <w:pPr>
      <w:ind w:firstLine="420" w:firstLineChars="200"/>
    </w:pPr>
  </w:style>
  <w:style w:type="table" w:customStyle="1" w:styleId="43">
    <w:name w:val="Table Normal"/>
    <w:qFormat/>
    <w:uiPriority w:val="0"/>
    <w:tblPr>
      <w:tblCellMar>
        <w:top w:w="0" w:type="dxa"/>
        <w:left w:w="0" w:type="dxa"/>
        <w:bottom w:w="0" w:type="dxa"/>
        <w:right w:w="0" w:type="dxa"/>
      </w:tblCellMar>
    </w:tblPr>
  </w:style>
  <w:style w:type="character" w:customStyle="1" w:styleId="44">
    <w:name w:val="font41"/>
    <w:basedOn w:val="25"/>
    <w:qFormat/>
    <w:uiPriority w:val="0"/>
    <w:rPr>
      <w:rFonts w:hint="eastAsia" w:ascii="宋体" w:hAnsi="宋体" w:eastAsia="宋体" w:cs="宋体"/>
      <w:color w:val="000000"/>
      <w:sz w:val="21"/>
      <w:szCs w:val="21"/>
      <w:u w:val="none"/>
    </w:rPr>
  </w:style>
  <w:style w:type="character" w:customStyle="1" w:styleId="45">
    <w:name w:val="font131"/>
    <w:basedOn w:val="25"/>
    <w:qFormat/>
    <w:uiPriority w:val="0"/>
    <w:rPr>
      <w:rFonts w:hint="eastAsia" w:ascii="宋体" w:hAnsi="宋体" w:eastAsia="宋体" w:cs="宋体"/>
      <w:b/>
      <w:bCs/>
      <w:i/>
      <w:iCs/>
      <w:color w:val="000000"/>
      <w:sz w:val="21"/>
      <w:szCs w:val="21"/>
      <w:u w:val="none"/>
    </w:rPr>
  </w:style>
  <w:style w:type="character" w:customStyle="1" w:styleId="46">
    <w:name w:val="font101"/>
    <w:basedOn w:val="25"/>
    <w:qFormat/>
    <w:uiPriority w:val="0"/>
    <w:rPr>
      <w:rFonts w:hint="default" w:ascii="Times New Roman" w:hAnsi="Times New Roman" w:cs="Times New Roman"/>
      <w:b/>
      <w:bCs/>
      <w:i/>
      <w:iCs/>
      <w:color w:val="000000"/>
      <w:sz w:val="21"/>
      <w:szCs w:val="21"/>
      <w:u w:val="none"/>
    </w:rPr>
  </w:style>
  <w:style w:type="character" w:customStyle="1" w:styleId="47">
    <w:name w:val="font71"/>
    <w:basedOn w:val="25"/>
    <w:qFormat/>
    <w:uiPriority w:val="0"/>
    <w:rPr>
      <w:rFonts w:hint="eastAsia" w:ascii="宋体" w:hAnsi="宋体" w:eastAsia="宋体" w:cs="宋体"/>
      <w:b/>
      <w:bCs/>
      <w:color w:val="000000"/>
      <w:sz w:val="21"/>
      <w:szCs w:val="21"/>
      <w:u w:val="none"/>
    </w:rPr>
  </w:style>
  <w:style w:type="paragraph" w:customStyle="1" w:styleId="48">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49">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30033</Words>
  <Characters>30887</Characters>
  <Paragraphs>1869</Paragraphs>
  <TotalTime>16</TotalTime>
  <ScaleCrop>false</ScaleCrop>
  <LinksUpToDate>false</LinksUpToDate>
  <CharactersWithSpaces>33282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梁凤娟</cp:lastModifiedBy>
  <dcterms:modified xsi:type="dcterms:W3CDTF">2023-03-22T02:30:05Z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AB04D6CAE93148CFB00833E1D8A3B757</vt:lpwstr>
  </property>
  <property fmtid="{D5CDD505-2E9C-101B-9397-08002B2CF9AE}" pid="4" name="commondata">
    <vt:lpwstr>eyJoZGlkIjoiZGNiZjhiYWJkMzQ2ODliZDg0M2NkY2U3ZDYyYTQ3YzEifQ==</vt:lpwstr>
  </property>
</Properties>
</file>