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val="false"/>
        <w:rPr>
          <w:rFonts w:hint="eastAsia"/>
          <w:color w:val="000000"/>
          <w:highlight w:val="none"/>
          <w:lang w:val="en-US" w:eastAsia="zh-CN"/>
        </w:rPr>
      </w:pPr>
      <w:bookmarkStart w:id="0" w:name="_GoBack"/>
      <w:bookmarkEnd w:id="0"/>
    </w:p>
    <w:p>
      <w:pPr>
        <w:pStyle w:val="style0"/>
        <w:pageBreakBefore w:val="false"/>
        <w:kinsoku/>
        <w:wordWrap/>
        <w:overflowPunct/>
        <w:topLinePunct w:val="false"/>
        <w:bidi w:val="false"/>
        <w:spacing w:lineRule="auto" w:line="360"/>
        <w:ind w:right="0" w:rightChars="0"/>
        <w:jc w:val="center"/>
        <w:rPr>
          <w:rFonts w:ascii="微软雅黑" w:cs="微软雅黑" w:eastAsia="微软雅黑" w:hAnsi="微软雅黑" w:hint="eastAsia"/>
          <w:b/>
          <w:bCs/>
          <w:color w:val="000000"/>
          <w:spacing w:val="-30"/>
          <w:sz w:val="72"/>
          <w:szCs w:val="72"/>
          <w:highlight w:val="none"/>
          <w:lang w:val="en-US" w:eastAsia="zh-CN"/>
        </w:rPr>
      </w:pPr>
    </w:p>
    <w:p>
      <w:pPr>
        <w:pStyle w:val="style4097"/>
        <w:rPr>
          <w:rFonts w:hint="eastAsia"/>
          <w:lang w:val="en-US" w:eastAsia="zh-CN"/>
        </w:rPr>
      </w:pPr>
    </w:p>
    <w:p>
      <w:pPr>
        <w:pStyle w:val="style0"/>
        <w:pageBreakBefore w:val="false"/>
        <w:kinsoku/>
        <w:wordWrap/>
        <w:overflowPunct/>
        <w:topLinePunct w:val="false"/>
        <w:bidi w:val="false"/>
        <w:spacing w:lineRule="auto" w:line="360"/>
        <w:ind w:right="0" w:rightChars="0"/>
        <w:jc w:val="center"/>
        <w:rPr>
          <w:rFonts w:ascii="微软雅黑" w:cs="微软雅黑" w:eastAsia="微软雅黑" w:hAnsi="微软雅黑" w:hint="eastAsia"/>
          <w:b/>
          <w:bCs/>
          <w:color w:val="000000"/>
          <w:spacing w:val="-30"/>
          <w:sz w:val="72"/>
          <w:szCs w:val="72"/>
          <w:highlight w:val="none"/>
        </w:rPr>
      </w:pPr>
      <w:r>
        <w:rPr>
          <w:rFonts w:ascii="微软雅黑" w:cs="微软雅黑" w:eastAsia="微软雅黑" w:hAnsi="微软雅黑" w:hint="eastAsia"/>
          <w:b/>
          <w:bCs/>
          <w:color w:val="000000"/>
          <w:spacing w:val="-30"/>
          <w:sz w:val="72"/>
          <w:szCs w:val="72"/>
          <w:highlight w:val="none"/>
          <w:lang w:val="en-US" w:eastAsia="zh-CN"/>
        </w:rPr>
        <w:t>公开比选</w:t>
      </w:r>
      <w:r>
        <w:rPr>
          <w:rFonts w:ascii="微软雅黑" w:cs="微软雅黑" w:eastAsia="微软雅黑" w:hAnsi="微软雅黑" w:hint="eastAsia"/>
          <w:b/>
          <w:bCs/>
          <w:color w:val="000000"/>
          <w:spacing w:val="-30"/>
          <w:sz w:val="72"/>
          <w:szCs w:val="72"/>
          <w:highlight w:val="none"/>
        </w:rPr>
        <w:t>文件</w:t>
      </w:r>
    </w:p>
    <w:p>
      <w:pPr>
        <w:pStyle w:val="style0"/>
        <w:pageBreakBefore w:val="false"/>
        <w:kinsoku/>
        <w:wordWrap/>
        <w:overflowPunct/>
        <w:topLinePunct w:val="false"/>
        <w:bidi w:val="false"/>
        <w:spacing w:lineRule="auto" w:line="360"/>
        <w:ind w:left="0" w:leftChars="0" w:right="0" w:rightChars="0" w:firstLine="420" w:firstLineChars="200"/>
        <w:jc w:val="center"/>
        <w:rPr>
          <w:rFonts w:ascii="宋体" w:cs="宋体" w:hAnsi="宋体" w:hint="eastAsia"/>
          <w:color w:val="000000"/>
          <w:highlight w:val="none"/>
        </w:rPr>
      </w:pPr>
    </w:p>
    <w:p>
      <w:pPr>
        <w:pStyle w:val="style0"/>
        <w:pageBreakBefore w:val="false"/>
        <w:kinsoku/>
        <w:wordWrap/>
        <w:overflowPunct/>
        <w:topLinePunct w:val="false"/>
        <w:bidi w:val="false"/>
        <w:spacing w:lineRule="auto" w:line="360"/>
        <w:ind w:left="0" w:leftChars="0" w:right="0" w:rightChars="0" w:firstLine="422" w:firstLineChars="200"/>
        <w:rPr>
          <w:rFonts w:ascii="宋体" w:cs="宋体" w:hAnsi="宋体" w:hint="eastAsia"/>
          <w:b/>
          <w:bCs/>
          <w:color w:val="000000"/>
          <w:highlight w:val="none"/>
        </w:rPr>
      </w:pPr>
    </w:p>
    <w:p>
      <w:pPr>
        <w:pStyle w:val="style0"/>
        <w:keepNext w:val="false"/>
        <w:keepLines w:val="false"/>
        <w:pageBreakBefore w:val="false"/>
        <w:numPr>
          <w:ilvl w:val="0"/>
          <w:numId w:val="0"/>
        </w:numPr>
        <w:kinsoku/>
        <w:wordWrap/>
        <w:overflowPunct/>
        <w:topLinePunct w:val="false"/>
        <w:bidi w:val="false"/>
        <w:adjustRightInd w:val="false"/>
        <w:snapToGrid w:val="false"/>
        <w:spacing w:lineRule="auto" w:line="408"/>
        <w:ind w:right="-691" w:rightChars="-329"/>
        <w:jc w:val="center"/>
        <w:textAlignment w:val="auto"/>
        <w:rPr>
          <w:rFonts w:ascii="宋体" w:cs="宋体" w:hAnsi="宋体" w:hint="eastAsia"/>
          <w:b/>
          <w:bCs w:val="false"/>
          <w:color w:val="000000"/>
          <w:sz w:val="36"/>
          <w:szCs w:val="36"/>
          <w:highlight w:val="none"/>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jc w:val="center"/>
        <w:textAlignment w:val="auto"/>
        <w:rPr>
          <w:rFonts w:ascii="方正仿宋简体" w:cs="方正仿宋简体" w:eastAsia="方正仿宋简体" w:hAnsi="方正仿宋简体" w:hint="default"/>
          <w:b/>
          <w:bCs/>
          <w:sz w:val="28"/>
          <w:szCs w:val="28"/>
          <w:highlight w:val="none"/>
          <w:lang w:val="en-US" w:eastAsia="zh-CN"/>
        </w:rPr>
      </w:pPr>
      <w:r>
        <w:rPr>
          <w:rFonts w:ascii="方正仿宋简体" w:cs="方正仿宋简体" w:eastAsia="方正仿宋简体" w:hAnsi="方正仿宋简体" w:hint="eastAsia"/>
          <w:b/>
          <w:bCs/>
          <w:sz w:val="28"/>
          <w:szCs w:val="28"/>
          <w:highlight w:val="none"/>
        </w:rPr>
        <w:t>项目编号：</w:t>
      </w:r>
      <w:r>
        <w:rPr>
          <w:rFonts w:ascii="方正仿宋简体" w:cs="方正仿宋简体" w:eastAsia="方正仿宋简体" w:hAnsi="方正仿宋简体" w:hint="default"/>
          <w:b/>
          <w:bCs/>
          <w:i w:val="false"/>
          <w:iCs w:val="false"/>
          <w:color w:val="auto"/>
          <w:kern w:val="2"/>
          <w:sz w:val="28"/>
          <w:szCs w:val="28"/>
          <w:highlight w:val="none"/>
          <w:vertAlign w:val="baseline"/>
          <w:lang w:val="en-US" w:bidi="ar-SA" w:eastAsia="zh-CN"/>
        </w:rPr>
        <w:t>ZCB-2023041</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jc w:val="center"/>
        <w:textAlignment w:val="auto"/>
        <w:rPr>
          <w:rFonts w:ascii="方正仿宋简体" w:cs="方正仿宋简体" w:eastAsia="方正仿宋简体" w:hAnsi="方正仿宋简体" w:hint="eastAsia"/>
          <w:b/>
          <w:bCs/>
          <w:sz w:val="28"/>
          <w:szCs w:val="28"/>
          <w:highlight w:val="none"/>
        </w:rPr>
      </w:pPr>
      <w:r>
        <w:rPr>
          <w:rFonts w:ascii="方正仿宋简体" w:cs="方正仿宋简体" w:eastAsia="方正仿宋简体" w:hAnsi="方正仿宋简体" w:hint="eastAsia"/>
          <w:b/>
          <w:bCs/>
          <w:sz w:val="28"/>
          <w:szCs w:val="28"/>
          <w:highlight w:val="none"/>
        </w:rPr>
        <w:t>项目名称：</w:t>
      </w:r>
      <w:r>
        <w:rPr>
          <w:rFonts w:ascii="方正仿宋简体" w:cs="方正仿宋简体" w:eastAsia="方正仿宋简体" w:hAnsi="方正仿宋简体" w:hint="eastAsia"/>
          <w:b/>
          <w:bCs/>
          <w:sz w:val="28"/>
          <w:szCs w:val="28"/>
          <w:highlight w:val="none"/>
          <w:u w:val="single"/>
        </w:rPr>
        <w:t>中山大学孙逸仙纪念医院</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562" w:firstLineChars="200"/>
        <w:jc w:val="center"/>
        <w:textAlignment w:val="auto"/>
        <w:rPr>
          <w:rFonts w:ascii="方正仿宋简体" w:cs="方正仿宋简体" w:eastAsia="方正仿宋简体" w:hAnsi="方正仿宋简体" w:hint="eastAsia"/>
          <w:b/>
          <w:bCs/>
          <w:color w:val="000000"/>
          <w:sz w:val="28"/>
          <w:szCs w:val="28"/>
          <w:highlight w:val="none"/>
          <w:u w:val="single"/>
          <w:lang w:val="en-US" w:eastAsia="zh-CN"/>
        </w:rPr>
      </w:pPr>
      <w:r>
        <w:rPr>
          <w:rFonts w:ascii="方正仿宋简体" w:cs="方正仿宋简体" w:eastAsia="方正仿宋简体" w:hAnsi="方正仿宋简体" w:hint="eastAsia"/>
          <w:b/>
          <w:bCs/>
          <w:color w:val="000000"/>
          <w:sz w:val="28"/>
          <w:szCs w:val="28"/>
          <w:highlight w:val="none"/>
          <w:u w:val="none"/>
          <w:lang w:val="en-US" w:eastAsia="zh-CN"/>
        </w:rPr>
        <w:t xml:space="preserve">     </w:t>
      </w:r>
      <w:r>
        <w:rPr>
          <w:rFonts w:ascii="方正仿宋简体" w:cs="方正仿宋简体" w:eastAsia="方正仿宋简体" w:hAnsi="方正仿宋简体" w:hint="eastAsia"/>
          <w:b/>
          <w:bCs/>
          <w:color w:val="000000"/>
          <w:sz w:val="28"/>
          <w:szCs w:val="28"/>
          <w:highlight w:val="none"/>
          <w:u w:val="single"/>
          <w:lang w:val="en-US" w:eastAsia="zh-CN"/>
        </w:rPr>
        <w:t>2023年度桶装饮用水供应采购项目</w:t>
      </w:r>
    </w:p>
    <w:p>
      <w:pPr>
        <w:pStyle w:val="style0"/>
        <w:pageBreakBefore w:val="false"/>
        <w:kinsoku/>
        <w:wordWrap/>
        <w:overflowPunct/>
        <w:topLinePunct w:val="false"/>
        <w:bidi w:val="false"/>
        <w:spacing w:lineRule="auto" w:line="360"/>
        <w:ind w:left="0" w:leftChars="0" w:right="0" w:rightChars="0" w:firstLine="422" w:firstLineChars="200"/>
        <w:jc w:val="center"/>
        <w:rPr>
          <w:rFonts w:ascii="宋体" w:cs="宋体" w:hAnsi="宋体" w:hint="eastAsia"/>
          <w:b/>
          <w:bCs/>
          <w:color w:val="000000"/>
          <w:highlight w:val="none"/>
        </w:rPr>
      </w:pPr>
    </w:p>
    <w:p>
      <w:pPr>
        <w:pStyle w:val="style4097"/>
        <w:rPr>
          <w:rFonts w:hint="eastAsia"/>
        </w:rPr>
      </w:pPr>
    </w:p>
    <w:p>
      <w:pPr>
        <w:pStyle w:val="style0"/>
        <w:pageBreakBefore w:val="false"/>
        <w:kinsoku/>
        <w:wordWrap/>
        <w:overflowPunct/>
        <w:topLinePunct w:val="false"/>
        <w:bidi w:val="false"/>
        <w:spacing w:lineRule="auto" w:line="360"/>
        <w:ind w:left="0" w:leftChars="0" w:right="0" w:rightChars="0" w:firstLine="422" w:firstLineChars="200"/>
        <w:jc w:val="center"/>
        <w:rPr>
          <w:rFonts w:ascii="宋体" w:cs="宋体" w:hAnsi="宋体" w:hint="eastAsia"/>
          <w:b/>
          <w:bCs/>
          <w:color w:val="000000"/>
          <w:highlight w:val="none"/>
        </w:rPr>
      </w:pPr>
    </w:p>
    <w:p>
      <w:pPr>
        <w:pStyle w:val="style0"/>
        <w:pageBreakBefore w:val="false"/>
        <w:kinsoku/>
        <w:wordWrap/>
        <w:overflowPunct/>
        <w:topLinePunct w:val="false"/>
        <w:bidi w:val="false"/>
        <w:spacing w:lineRule="auto" w:line="360"/>
        <w:ind w:left="0" w:leftChars="0" w:right="0" w:rightChars="0" w:firstLine="422" w:firstLineChars="200"/>
        <w:jc w:val="center"/>
        <w:rPr>
          <w:rFonts w:ascii="宋体" w:cs="宋体" w:hAnsi="宋体" w:hint="eastAsia"/>
          <w:b/>
          <w:bCs/>
          <w:color w:val="000000"/>
          <w:highlight w:val="none"/>
        </w:rPr>
      </w:pPr>
    </w:p>
    <w:p>
      <w:pPr>
        <w:pStyle w:val="style0"/>
        <w:pageBreakBefore w:val="false"/>
        <w:kinsoku/>
        <w:wordWrap/>
        <w:overflowPunct/>
        <w:topLinePunct w:val="false"/>
        <w:bidi w:val="false"/>
        <w:spacing w:lineRule="auto" w:line="360"/>
        <w:ind w:left="0" w:leftChars="0" w:right="0" w:rightChars="0" w:firstLine="562" w:firstLineChars="200"/>
        <w:jc w:val="center"/>
        <w:rPr>
          <w:rFonts w:ascii="宋体" w:cs="宋体" w:hAnsi="宋体" w:hint="eastAsia"/>
          <w:b/>
          <w:bCs/>
          <w:color w:val="000000"/>
          <w:sz w:val="28"/>
          <w:szCs w:val="28"/>
          <w:highlight w:val="none"/>
        </w:rPr>
      </w:pPr>
    </w:p>
    <w:p>
      <w:pPr>
        <w:pStyle w:val="style0"/>
        <w:pageBreakBefore w:val="false"/>
        <w:kinsoku/>
        <w:wordWrap/>
        <w:overflowPunct/>
        <w:topLinePunct w:val="false"/>
        <w:bidi w:val="false"/>
        <w:spacing w:lineRule="auto" w:line="360"/>
        <w:ind w:right="0" w:rightChars="0"/>
        <w:jc w:val="center"/>
        <w:rPr>
          <w:rFonts w:ascii="宋体" w:cs="宋体" w:eastAsia="宋体" w:hAnsi="宋体" w:hint="eastAsia"/>
          <w:b/>
          <w:bCs/>
          <w:color w:val="000000"/>
          <w:sz w:val="28"/>
          <w:szCs w:val="28"/>
          <w:highlight w:val="none"/>
          <w:lang w:eastAsia="zh-CN"/>
        </w:rPr>
      </w:pPr>
      <w:r>
        <w:rPr>
          <w:rFonts w:ascii="微软雅黑" w:cs="微软雅黑" w:eastAsia="微软雅黑" w:hAnsi="微软雅黑" w:hint="eastAsia"/>
          <w:b/>
          <w:bCs/>
          <w:color w:val="000000"/>
          <w:sz w:val="28"/>
          <w:szCs w:val="28"/>
          <w:highlight w:val="none"/>
          <w:lang w:eastAsia="zh-CN"/>
        </w:rPr>
        <w:t>中山大学孙逸仙纪念医院</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b/>
          <w:bCs/>
          <w:color w:val="000000"/>
          <w:sz w:val="28"/>
          <w:szCs w:val="28"/>
          <w:highlight w:val="none"/>
          <w:lang w:val="en-US" w:eastAsia="zh-CN"/>
        </w:rPr>
      </w:pPr>
      <w:r>
        <w:rPr>
          <w:rFonts w:ascii="仿宋" w:cs="仿宋" w:eastAsia="仿宋" w:hAnsi="仿宋" w:hint="eastAsia"/>
          <w:b/>
          <w:bCs/>
          <w:color w:val="000000"/>
          <w:sz w:val="28"/>
          <w:szCs w:val="28"/>
          <w:highlight w:val="none"/>
        </w:rPr>
        <w:t>202</w:t>
      </w:r>
      <w:r>
        <w:rPr>
          <w:rFonts w:ascii="仿宋" w:cs="仿宋" w:eastAsia="仿宋" w:hAnsi="仿宋" w:hint="eastAsia"/>
          <w:b/>
          <w:bCs/>
          <w:color w:val="000000"/>
          <w:sz w:val="28"/>
          <w:szCs w:val="28"/>
          <w:highlight w:val="none"/>
          <w:lang w:val="en-US" w:eastAsia="zh-CN"/>
        </w:rPr>
        <w:t>3</w:t>
      </w:r>
      <w:r>
        <w:rPr>
          <w:rFonts w:ascii="仿宋" w:cs="仿宋" w:eastAsia="仿宋" w:hAnsi="仿宋" w:hint="eastAsia"/>
          <w:b/>
          <w:bCs/>
          <w:color w:val="000000"/>
          <w:sz w:val="28"/>
          <w:szCs w:val="28"/>
          <w:highlight w:val="none"/>
        </w:rPr>
        <w:t>年</w:t>
      </w:r>
      <w:r>
        <w:rPr>
          <w:rFonts w:ascii="仿宋" w:cs="仿宋" w:eastAsia="仿宋" w:hAnsi="仿宋" w:hint="eastAsia"/>
          <w:b/>
          <w:bCs/>
          <w:color w:val="000000"/>
          <w:sz w:val="28"/>
          <w:szCs w:val="28"/>
          <w:highlight w:val="none"/>
          <w:lang w:val="en-US" w:eastAsia="zh-CN"/>
        </w:rPr>
        <w:t>4</w:t>
      </w:r>
      <w:r>
        <w:rPr>
          <w:rFonts w:ascii="仿宋" w:cs="仿宋" w:eastAsia="仿宋" w:hAnsi="仿宋" w:hint="eastAsia"/>
          <w:b/>
          <w:bCs/>
          <w:color w:val="000000"/>
          <w:sz w:val="28"/>
          <w:szCs w:val="28"/>
          <w:highlight w:val="none"/>
        </w:rPr>
        <w:t>月</w:t>
      </w:r>
      <w:r>
        <w:rPr>
          <w:rFonts w:ascii="仿宋" w:cs="仿宋" w:eastAsia="仿宋" w:hAnsi="仿宋" w:hint="default"/>
          <w:b/>
          <w:bCs/>
          <w:color w:val="000000"/>
          <w:sz w:val="28"/>
          <w:szCs w:val="28"/>
          <w:highlight w:val="none"/>
          <w:lang w:val="en-US"/>
        </w:rPr>
        <w:t>6</w:t>
      </w:r>
      <w:r>
        <w:rPr>
          <w:rFonts w:ascii="仿宋" w:cs="仿宋" w:eastAsia="仿宋" w:hAnsi="仿宋" w:hint="eastAsia"/>
          <w:b/>
          <w:bCs/>
          <w:color w:val="000000"/>
          <w:sz w:val="28"/>
          <w:szCs w:val="28"/>
          <w:highlight w:val="none"/>
          <w:lang w:val="en-US" w:eastAsia="zh-CN"/>
        </w:rPr>
        <w:t>日</w:t>
      </w: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0"/>
        <w:pageBreakBefore w:val="false"/>
        <w:kinsoku/>
        <w:wordWrap/>
        <w:overflowPunct/>
        <w:topLinePunct w:val="false"/>
        <w:bidi w:val="false"/>
        <w:spacing w:lineRule="auto" w:line="240"/>
        <w:ind w:left="0" w:leftChars="0" w:right="0" w:rightChars="0" w:firstLine="961" w:firstLineChars="200"/>
        <w:jc w:val="center"/>
        <w:rPr>
          <w:rFonts w:ascii="华文中宋" w:cs="华文中宋" w:eastAsia="华文中宋" w:hAnsi="华文中宋" w:hint="eastAsia"/>
          <w:b/>
          <w:bCs/>
          <w:color w:val="000000"/>
          <w:sz w:val="48"/>
          <w:szCs w:val="48"/>
          <w:highlight w:val="none"/>
        </w:rPr>
      </w:pPr>
    </w:p>
    <w:p>
      <w:pPr>
        <w:pStyle w:val="style0"/>
        <w:pageBreakBefore w:val="false"/>
        <w:kinsoku/>
        <w:wordWrap/>
        <w:overflowPunct/>
        <w:topLinePunct w:val="false"/>
        <w:bidi w:val="false"/>
        <w:spacing w:lineRule="auto" w:line="240"/>
        <w:ind w:left="0" w:leftChars="0" w:right="0" w:rightChars="0" w:firstLine="961" w:firstLineChars="200"/>
        <w:jc w:val="center"/>
        <w:rPr>
          <w:rFonts w:ascii="华文中宋" w:cs="华文中宋" w:eastAsia="华文中宋" w:hAnsi="华文中宋" w:hint="eastAsia"/>
          <w:b/>
          <w:bCs/>
          <w:color w:val="000000"/>
          <w:sz w:val="48"/>
          <w:szCs w:val="48"/>
          <w:highlight w:val="none"/>
        </w:rPr>
      </w:pPr>
    </w:p>
    <w:p>
      <w:pPr>
        <w:pStyle w:val="style0"/>
        <w:pageBreakBefore w:val="false"/>
        <w:kinsoku/>
        <w:wordWrap/>
        <w:overflowPunct/>
        <w:topLinePunct w:val="false"/>
        <w:bidi w:val="false"/>
        <w:spacing w:lineRule="auto" w:line="240"/>
        <w:ind w:left="0" w:leftChars="0" w:right="0" w:rightChars="0" w:firstLine="961" w:firstLineChars="200"/>
        <w:jc w:val="center"/>
        <w:rPr>
          <w:rFonts w:ascii="华文中宋" w:cs="华文中宋" w:eastAsia="华文中宋" w:hAnsi="华文中宋" w:hint="eastAsia"/>
          <w:b/>
          <w:bCs/>
          <w:color w:val="000000"/>
          <w:sz w:val="48"/>
          <w:szCs w:val="48"/>
          <w:highlight w:val="none"/>
        </w:rPr>
      </w:pPr>
      <w:r>
        <w:rPr>
          <w:rFonts w:ascii="华文中宋" w:cs="华文中宋" w:eastAsia="华文中宋" w:hAnsi="华文中宋" w:hint="eastAsia"/>
          <w:b/>
          <w:bCs/>
          <w:color w:val="000000"/>
          <w:sz w:val="48"/>
          <w:szCs w:val="48"/>
          <w:highlight w:val="none"/>
        </w:rPr>
        <w:t>目  录</w:t>
      </w: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jc w:val="left"/>
        <w:textAlignment w:val="auto"/>
        <w:rPr>
          <w:rFonts w:ascii="华文仿宋" w:cs="华文仿宋" w:eastAsia="华文仿宋" w:hAnsi="华文仿宋" w:hint="eastAsia"/>
          <w:b/>
          <w:color w:val="000000"/>
          <w:sz w:val="30"/>
          <w:szCs w:val="30"/>
          <w:highlight w:val="none"/>
        </w:rPr>
      </w:pP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firstLine="3203" w:firstLineChars="1000"/>
        <w:jc w:val="left"/>
        <w:textAlignment w:val="auto"/>
        <w:rPr>
          <w:rFonts w:ascii="华文仿宋" w:cs="华文仿宋" w:eastAsia="华文仿宋" w:hAnsi="华文仿宋" w:hint="eastAsia"/>
          <w:b/>
          <w:color w:val="000000"/>
          <w:sz w:val="32"/>
          <w:szCs w:val="32"/>
          <w:highlight w:val="none"/>
        </w:rPr>
      </w:pPr>
      <w:r>
        <w:rPr>
          <w:rFonts w:ascii="华文仿宋" w:cs="华文仿宋" w:eastAsia="华文仿宋" w:hAnsi="华文仿宋" w:hint="eastAsia"/>
          <w:b/>
          <w:color w:val="000000"/>
          <w:sz w:val="32"/>
          <w:szCs w:val="32"/>
          <w:highlight w:val="none"/>
        </w:rPr>
        <w:fldChar w:fldCharType="begin"/>
      </w:r>
      <w:r>
        <w:rPr>
          <w:rFonts w:ascii="华文仿宋" w:cs="华文仿宋" w:eastAsia="华文仿宋" w:hAnsi="华文仿宋" w:hint="eastAsia"/>
          <w:b/>
          <w:color w:val="000000"/>
          <w:sz w:val="32"/>
          <w:szCs w:val="32"/>
          <w:highlight w:val="none"/>
        </w:rPr>
        <w:instrText xml:space="preserve"> TOC \o "1-1" \h \z \u </w:instrText>
      </w:r>
      <w:r>
        <w:rPr>
          <w:rFonts w:ascii="华文仿宋" w:cs="华文仿宋" w:eastAsia="华文仿宋" w:hAnsi="华文仿宋" w:hint="eastAsia"/>
          <w:b/>
          <w:color w:val="000000"/>
          <w:sz w:val="32"/>
          <w:szCs w:val="32"/>
          <w:highlight w:val="none"/>
        </w:rPr>
        <w:fldChar w:fldCharType="separate"/>
      </w:r>
      <w:r>
        <w:rPr>
          <w:rFonts w:ascii="华文仿宋" w:cs="华文仿宋" w:eastAsia="华文仿宋" w:hAnsi="华文仿宋" w:hint="eastAsia"/>
          <w:b/>
          <w:color w:val="000000"/>
          <w:sz w:val="32"/>
          <w:szCs w:val="32"/>
          <w:highlight w:val="none"/>
        </w:rPr>
        <w:fldChar w:fldCharType="begin"/>
      </w:r>
      <w:r>
        <w:rPr>
          <w:rFonts w:ascii="华文仿宋" w:cs="华文仿宋" w:eastAsia="华文仿宋" w:hAnsi="华文仿宋" w:hint="eastAsia"/>
          <w:b/>
          <w:color w:val="000000"/>
          <w:sz w:val="32"/>
          <w:szCs w:val="32"/>
          <w:highlight w:val="none"/>
        </w:rPr>
        <w:instrText xml:space="preserve"> HYPERLINK \l "_Toc417914517" </w:instrText>
      </w:r>
      <w:r>
        <w:rPr>
          <w:rFonts w:ascii="华文仿宋" w:cs="华文仿宋" w:eastAsia="华文仿宋" w:hAnsi="华文仿宋" w:hint="eastAsia"/>
          <w:b/>
          <w:color w:val="000000"/>
          <w:sz w:val="32"/>
          <w:szCs w:val="32"/>
          <w:highlight w:val="none"/>
        </w:rPr>
        <w:fldChar w:fldCharType="separate"/>
      </w:r>
      <w:r>
        <w:rPr>
          <w:rStyle w:val="style85"/>
          <w:rFonts w:ascii="华文仿宋" w:cs="华文仿宋" w:eastAsia="华文仿宋" w:hAnsi="华文仿宋" w:hint="eastAsia"/>
          <w:b/>
          <w:color w:val="000000"/>
          <w:sz w:val="32"/>
          <w:szCs w:val="32"/>
          <w:highlight w:val="none"/>
        </w:rPr>
        <w:t xml:space="preserve">第一章  </w:t>
      </w:r>
      <w:r>
        <w:rPr>
          <w:rStyle w:val="style85"/>
          <w:rFonts w:ascii="仿宋" w:cs="仿宋" w:eastAsia="仿宋" w:hAnsi="仿宋" w:hint="eastAsia"/>
          <w:b/>
          <w:color w:val="000000"/>
          <w:sz w:val="32"/>
          <w:szCs w:val="32"/>
          <w:highlight w:val="none"/>
          <w:lang w:val="en-US" w:eastAsia="zh-CN"/>
        </w:rPr>
        <w:t>比选邀请</w:t>
      </w:r>
      <w:r>
        <w:rPr>
          <w:rStyle w:val="style85"/>
          <w:rFonts w:ascii="仿宋" w:cs="仿宋" w:eastAsia="仿宋" w:hAnsi="仿宋" w:hint="eastAsia"/>
          <w:b/>
          <w:color w:val="000000"/>
          <w:sz w:val="32"/>
          <w:szCs w:val="32"/>
          <w:highlight w:val="none"/>
        </w:rPr>
        <w:t>函</w:t>
      </w:r>
      <w:r>
        <w:rPr>
          <w:rFonts w:ascii="华文仿宋" w:cs="华文仿宋" w:eastAsia="华文仿宋" w:hAnsi="华文仿宋" w:hint="eastAsia"/>
          <w:b/>
          <w:color w:val="000000"/>
          <w:sz w:val="32"/>
          <w:szCs w:val="32"/>
          <w:highlight w:val="none"/>
        </w:rPr>
        <w:fldChar w:fldCharType="end"/>
      </w: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firstLine="3203" w:firstLineChars="1000"/>
        <w:jc w:val="left"/>
        <w:textAlignment w:val="auto"/>
        <w:rPr>
          <w:rFonts w:ascii="华文仿宋" w:cs="华文仿宋" w:eastAsia="华文仿宋" w:hAnsi="华文仿宋" w:hint="eastAsia"/>
          <w:b/>
          <w:color w:val="000000"/>
          <w:sz w:val="32"/>
          <w:szCs w:val="32"/>
          <w:highlight w:val="none"/>
        </w:rPr>
      </w:pPr>
      <w:r>
        <w:rPr>
          <w:rFonts w:ascii="华文仿宋" w:cs="华文仿宋" w:eastAsia="华文仿宋" w:hAnsi="华文仿宋" w:hint="eastAsia"/>
          <w:b/>
          <w:color w:val="000000"/>
          <w:sz w:val="32"/>
          <w:szCs w:val="32"/>
          <w:highlight w:val="none"/>
        </w:rPr>
        <w:fldChar w:fldCharType="begin"/>
      </w:r>
      <w:r>
        <w:rPr>
          <w:rFonts w:ascii="华文仿宋" w:cs="华文仿宋" w:eastAsia="华文仿宋" w:hAnsi="华文仿宋" w:hint="eastAsia"/>
          <w:b/>
          <w:color w:val="000000"/>
          <w:sz w:val="32"/>
          <w:szCs w:val="32"/>
          <w:highlight w:val="none"/>
        </w:rPr>
        <w:instrText xml:space="preserve"> HYPERLINK \l "_Toc417914518" </w:instrText>
      </w:r>
      <w:r>
        <w:rPr>
          <w:rFonts w:ascii="华文仿宋" w:cs="华文仿宋" w:eastAsia="华文仿宋" w:hAnsi="华文仿宋" w:hint="eastAsia"/>
          <w:b/>
          <w:color w:val="000000"/>
          <w:sz w:val="32"/>
          <w:szCs w:val="32"/>
          <w:highlight w:val="none"/>
        </w:rPr>
        <w:fldChar w:fldCharType="separate"/>
      </w:r>
      <w:r>
        <w:rPr>
          <w:rStyle w:val="style85"/>
          <w:rFonts w:ascii="华文仿宋" w:cs="华文仿宋" w:eastAsia="华文仿宋" w:hAnsi="华文仿宋" w:hint="eastAsia"/>
          <w:b/>
          <w:color w:val="000000"/>
          <w:sz w:val="32"/>
          <w:szCs w:val="32"/>
          <w:highlight w:val="none"/>
        </w:rPr>
        <w:t xml:space="preserve">第二章  </w:t>
      </w:r>
      <w:r>
        <w:rPr>
          <w:rStyle w:val="style85"/>
          <w:rFonts w:ascii="华文仿宋" w:cs="华文仿宋" w:eastAsia="华文仿宋" w:hAnsi="华文仿宋" w:hint="eastAsia"/>
          <w:b/>
          <w:color w:val="000000"/>
          <w:sz w:val="32"/>
          <w:szCs w:val="32"/>
          <w:highlight w:val="none"/>
          <w:lang w:eastAsia="zh-CN"/>
        </w:rPr>
        <w:t>用户</w:t>
      </w:r>
      <w:r>
        <w:rPr>
          <w:rStyle w:val="style85"/>
          <w:rFonts w:ascii="华文仿宋" w:cs="华文仿宋" w:eastAsia="华文仿宋" w:hAnsi="华文仿宋" w:hint="eastAsia"/>
          <w:b/>
          <w:color w:val="000000"/>
          <w:sz w:val="32"/>
          <w:szCs w:val="32"/>
          <w:highlight w:val="none"/>
        </w:rPr>
        <w:t>需求书</w:t>
      </w:r>
      <w:r>
        <w:rPr>
          <w:rFonts w:ascii="华文仿宋" w:cs="华文仿宋" w:eastAsia="华文仿宋" w:hAnsi="华文仿宋" w:hint="eastAsia"/>
          <w:b/>
          <w:color w:val="000000"/>
          <w:sz w:val="32"/>
          <w:szCs w:val="32"/>
          <w:highlight w:val="none"/>
        </w:rPr>
        <w:fldChar w:fldCharType="end"/>
      </w: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firstLine="3203" w:firstLineChars="1000"/>
        <w:jc w:val="left"/>
        <w:textAlignment w:val="auto"/>
        <w:rPr>
          <w:rFonts w:ascii="华文仿宋" w:cs="华文仿宋" w:eastAsia="华文仿宋" w:hAnsi="华文仿宋" w:hint="eastAsia"/>
          <w:b/>
          <w:color w:val="000000"/>
          <w:sz w:val="32"/>
          <w:szCs w:val="32"/>
          <w:highlight w:val="none"/>
        </w:rPr>
      </w:pPr>
      <w:r>
        <w:rPr>
          <w:rFonts w:ascii="华文仿宋" w:cs="华文仿宋" w:eastAsia="华文仿宋" w:hAnsi="华文仿宋" w:hint="eastAsia"/>
          <w:b/>
          <w:color w:val="000000"/>
          <w:sz w:val="32"/>
          <w:szCs w:val="32"/>
          <w:highlight w:val="none"/>
        </w:rPr>
        <w:fldChar w:fldCharType="begin"/>
      </w:r>
      <w:r>
        <w:rPr>
          <w:rFonts w:ascii="华文仿宋" w:cs="华文仿宋" w:eastAsia="华文仿宋" w:hAnsi="华文仿宋" w:hint="eastAsia"/>
          <w:b/>
          <w:color w:val="000000"/>
          <w:sz w:val="32"/>
          <w:szCs w:val="32"/>
          <w:highlight w:val="none"/>
        </w:rPr>
        <w:instrText xml:space="preserve"> HYPERLINK \l "_Toc417914519" </w:instrText>
      </w:r>
      <w:r>
        <w:rPr>
          <w:rFonts w:ascii="华文仿宋" w:cs="华文仿宋" w:eastAsia="华文仿宋" w:hAnsi="华文仿宋" w:hint="eastAsia"/>
          <w:b/>
          <w:color w:val="000000"/>
          <w:sz w:val="32"/>
          <w:szCs w:val="32"/>
          <w:highlight w:val="none"/>
        </w:rPr>
        <w:fldChar w:fldCharType="separate"/>
      </w:r>
      <w:r>
        <w:rPr>
          <w:rStyle w:val="style85"/>
          <w:rFonts w:ascii="华文仿宋" w:cs="华文仿宋" w:eastAsia="华文仿宋" w:hAnsi="华文仿宋" w:hint="eastAsia"/>
          <w:b/>
          <w:color w:val="000000"/>
          <w:sz w:val="32"/>
          <w:szCs w:val="32"/>
          <w:highlight w:val="none"/>
        </w:rPr>
        <w:t xml:space="preserve">第三章  </w:t>
      </w:r>
      <w:r>
        <w:rPr>
          <w:rStyle w:val="style85"/>
          <w:rFonts w:ascii="华文仿宋" w:cs="华文仿宋" w:eastAsia="华文仿宋" w:hAnsi="华文仿宋" w:hint="eastAsia"/>
          <w:b/>
          <w:color w:val="000000"/>
          <w:sz w:val="32"/>
          <w:szCs w:val="32"/>
          <w:highlight w:val="none"/>
          <w:lang w:val="en-US" w:eastAsia="zh-CN"/>
        </w:rPr>
        <w:t>响应</w:t>
      </w:r>
      <w:r>
        <w:rPr>
          <w:rStyle w:val="style85"/>
          <w:rFonts w:ascii="华文仿宋" w:cs="华文仿宋" w:eastAsia="华文仿宋" w:hAnsi="华文仿宋" w:hint="eastAsia"/>
          <w:b/>
          <w:color w:val="000000"/>
          <w:sz w:val="32"/>
          <w:szCs w:val="32"/>
          <w:highlight w:val="none"/>
          <w:lang w:eastAsia="zh-CN"/>
        </w:rPr>
        <w:t>须知</w:t>
      </w:r>
      <w:r>
        <w:rPr>
          <w:rFonts w:ascii="华文仿宋" w:cs="华文仿宋" w:eastAsia="华文仿宋" w:hAnsi="华文仿宋" w:hint="eastAsia"/>
          <w:b/>
          <w:color w:val="000000"/>
          <w:sz w:val="32"/>
          <w:szCs w:val="32"/>
          <w:highlight w:val="none"/>
        </w:rPr>
        <w:fldChar w:fldCharType="end"/>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480"/>
        <w:ind w:firstLine="3203" w:firstLineChars="1000"/>
        <w:jc w:val="left"/>
        <w:textAlignment w:val="auto"/>
        <w:rPr>
          <w:rFonts w:ascii="华文仿宋" w:cs="华文仿宋" w:eastAsia="华文仿宋" w:hAnsi="华文仿宋" w:hint="eastAsia"/>
          <w:b/>
          <w:bCs/>
          <w:color w:val="000000"/>
          <w:sz w:val="32"/>
          <w:szCs w:val="32"/>
          <w:highlight w:val="none"/>
          <w:lang w:val="en-US" w:eastAsia="zh-CN"/>
        </w:rPr>
      </w:pPr>
      <w:r>
        <w:rPr>
          <w:rFonts w:ascii="华文仿宋" w:cs="华文仿宋" w:eastAsia="华文仿宋" w:hAnsi="华文仿宋" w:hint="eastAsia"/>
          <w:b/>
          <w:bCs/>
          <w:color w:val="000000"/>
          <w:sz w:val="32"/>
          <w:szCs w:val="32"/>
          <w:highlight w:val="none"/>
          <w:lang w:val="en-US" w:eastAsia="zh-CN"/>
        </w:rPr>
        <w:t>第四章  合同参考文本</w:t>
      </w: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firstLine="3203" w:firstLineChars="1000"/>
        <w:jc w:val="left"/>
        <w:textAlignment w:val="auto"/>
        <w:rPr>
          <w:rFonts w:ascii="华文仿宋" w:cs="华文仿宋" w:eastAsia="华文仿宋" w:hAnsi="华文仿宋" w:hint="eastAsia"/>
          <w:b/>
          <w:color w:val="000000"/>
          <w:sz w:val="32"/>
          <w:szCs w:val="32"/>
          <w:highlight w:val="none"/>
          <w:lang w:val="en-US" w:eastAsia="zh-CN"/>
        </w:rPr>
      </w:pPr>
      <w:r>
        <w:rPr>
          <w:rFonts w:ascii="华文仿宋" w:cs="华文仿宋" w:eastAsia="华文仿宋" w:hAnsi="华文仿宋" w:hint="eastAsia"/>
          <w:b/>
          <w:color w:val="000000"/>
          <w:sz w:val="32"/>
          <w:szCs w:val="32"/>
          <w:highlight w:val="none"/>
          <w:lang w:val="en-US" w:eastAsia="zh-CN"/>
        </w:rPr>
        <w:t>第五章  响应文件编制要求</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480"/>
        <w:jc w:val="left"/>
        <w:textAlignment w:val="auto"/>
        <w:rPr>
          <w:rFonts w:ascii="宋体" w:cs="宋体" w:hAnsi="宋体" w:hint="eastAsia"/>
          <w:b/>
          <w:bCs/>
          <w:color w:val="000000"/>
          <w:sz w:val="28"/>
          <w:szCs w:val="28"/>
          <w:highlight w:val="none"/>
        </w:rPr>
      </w:pPr>
      <w:r>
        <w:rPr>
          <w:rFonts w:ascii="华文仿宋" w:cs="华文仿宋" w:eastAsia="华文仿宋" w:hAnsi="华文仿宋" w:hint="eastAsia"/>
          <w:b/>
          <w:color w:val="000000"/>
          <w:sz w:val="32"/>
          <w:szCs w:val="32"/>
          <w:highlight w:val="none"/>
        </w:rPr>
        <w:fldChar w:fldCharType="end"/>
      </w: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both"/>
        <w:rPr>
          <w:rFonts w:ascii="宋体" w:cs="宋体" w:hAnsi="宋体" w:hint="eastAsia"/>
          <w:b/>
          <w:color w:val="000000"/>
          <w:sz w:val="36"/>
          <w:szCs w:val="36"/>
          <w:highlight w:val="none"/>
        </w:rPr>
      </w:pPr>
    </w:p>
    <w:p>
      <w:pPr>
        <w:pStyle w:val="style0"/>
        <w:rPr>
          <w:color w:val="000000"/>
          <w:highlight w:val="none"/>
        </w:rPr>
      </w:pPr>
    </w:p>
    <w:p>
      <w:pPr>
        <w:pStyle w:val="style4099"/>
        <w:rPr>
          <w:color w:val="000000"/>
          <w:highlight w:val="none"/>
        </w:rPr>
      </w:pPr>
    </w:p>
    <w:p>
      <w:pPr>
        <w:pStyle w:val="style4099"/>
        <w:rPr>
          <w:color w:val="000000"/>
          <w:highlight w:val="none"/>
        </w:rPr>
        <w:sectPr>
          <w:pgSz w:w="11910" w:h="16840" w:orient="portrait"/>
          <w:pgMar w:top="1060" w:right="1280" w:bottom="860" w:left="1300" w:header="720" w:footer="720" w:gutter="0"/>
          <w:cols w:space="720" w:num="1"/>
        </w:sect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bookmarkStart w:id="1" w:name="_Toc76354913"/>
    <w:bookmarkStart w:id="2" w:name="_Toc50691018"/>
    <w:bookmarkStart w:id="3" w:name="_Toc50736465"/>
    <w:bookmarkStart w:id="4" w:name="_Toc50737285"/>
    <w:bookmarkStart w:id="5" w:name="_Toc385940868"/>
    <w:bookmarkStart w:id="6" w:name="_Toc385939527"/>
    <w:bookmarkStart w:id="7" w:name="_Toc50737317"/>
    <w:bookmarkStart w:id="8" w:name="_Toc417914517"/>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r>
        <w:rPr>
          <w:rFonts w:ascii="微软雅黑" w:cs="微软雅黑" w:eastAsia="微软雅黑" w:hAnsi="微软雅黑" w:hint="eastAsia"/>
          <w:color w:val="000000"/>
          <w:highlight w:val="none"/>
        </w:rPr>
        <w:t xml:space="preserve">第一章  </w:t>
      </w:r>
      <w:bookmarkEnd w:id="1"/>
      <w:bookmarkEnd w:id="2"/>
      <w:bookmarkEnd w:id="3"/>
      <w:bookmarkEnd w:id="4"/>
      <w:bookmarkEnd w:id="5"/>
      <w:bookmarkEnd w:id="6"/>
      <w:bookmarkEnd w:id="7"/>
      <w:r>
        <w:rPr>
          <w:rFonts w:ascii="微软雅黑" w:cs="微软雅黑" w:eastAsia="微软雅黑" w:hAnsi="微软雅黑" w:hint="eastAsia"/>
          <w:color w:val="000000"/>
          <w:highlight w:val="none"/>
          <w:lang w:val="en-US" w:eastAsia="zh-CN"/>
        </w:rPr>
        <w:t>比选邀请</w:t>
      </w:r>
      <w:r>
        <w:rPr>
          <w:rFonts w:ascii="微软雅黑" w:cs="微软雅黑" w:eastAsia="微软雅黑" w:hAnsi="微软雅黑" w:hint="eastAsia"/>
          <w:color w:val="000000"/>
          <w:highlight w:val="none"/>
        </w:rPr>
        <w:t>函</w:t>
      </w:r>
      <w:bookmarkEnd w:id="8"/>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0"/>
        <w:rPr>
          <w:rFonts w:ascii="宋体" w:cs="宋体" w:hAnsi="宋体" w:hint="eastAsia"/>
          <w:b/>
          <w:bCs/>
          <w:color w:val="000000"/>
          <w:kern w:val="44"/>
          <w:sz w:val="36"/>
          <w:szCs w:val="36"/>
          <w:highlight w:val="none"/>
          <w:lang w:val="en-US" w:eastAsia="zh-CN"/>
        </w:rPr>
      </w:pPr>
      <w:r>
        <w:rPr>
          <w:rFonts w:ascii="宋体" w:cs="宋体" w:hAnsi="宋体" w:hint="eastAsia"/>
          <w:b/>
          <w:bCs/>
          <w:color w:val="000000"/>
          <w:kern w:val="44"/>
          <w:sz w:val="36"/>
          <w:szCs w:val="36"/>
          <w:highlight w:val="none"/>
          <w:lang w:val="en-US" w:eastAsia="zh-CN"/>
        </w:rPr>
        <w:br w:type="page"/>
      </w:r>
    </w:p>
    <w:p>
      <w:pPr>
        <w:pStyle w:val="style0"/>
        <w:keepNext w:val="false"/>
        <w:keepLines w:val="false"/>
        <w:pageBreakBefore w:val="false"/>
        <w:widowControl/>
        <w:kinsoku/>
        <w:wordWrap/>
        <w:overflowPunct/>
        <w:topLinePunct w:val="false"/>
        <w:bidi w:val="false"/>
        <w:adjustRightInd w:val="false"/>
        <w:snapToGrid w:val="false"/>
        <w:spacing w:lineRule="auto" w:line="408"/>
        <w:ind w:left="0" w:leftChars="0" w:right="0" w:rightChars="0" w:firstLine="721" w:firstLineChars="200"/>
        <w:jc w:val="center"/>
        <w:textAlignment w:val="auto"/>
        <w:rPr>
          <w:rFonts w:ascii="华文中宋" w:cs="华文中宋" w:eastAsia="华文中宋" w:hAnsi="华文中宋" w:hint="eastAsia"/>
          <w:b/>
          <w:bCs/>
          <w:color w:val="000000"/>
          <w:kern w:val="44"/>
          <w:sz w:val="36"/>
          <w:szCs w:val="36"/>
          <w:highlight w:val="none"/>
        </w:rPr>
      </w:pPr>
      <w:r>
        <w:rPr>
          <w:rFonts w:ascii="华文中宋" w:cs="华文中宋" w:eastAsia="华文中宋" w:hAnsi="华文中宋" w:hint="eastAsia"/>
          <w:b/>
          <w:bCs/>
          <w:color w:val="000000"/>
          <w:kern w:val="44"/>
          <w:sz w:val="36"/>
          <w:szCs w:val="36"/>
          <w:highlight w:val="none"/>
          <w:lang w:val="en-US" w:eastAsia="zh-CN"/>
        </w:rPr>
        <w:t>比选邀请</w:t>
      </w:r>
      <w:r>
        <w:rPr>
          <w:rFonts w:ascii="华文中宋" w:cs="华文中宋" w:eastAsia="华文中宋" w:hAnsi="华文中宋" w:hint="eastAsia"/>
          <w:b/>
          <w:bCs/>
          <w:color w:val="000000"/>
          <w:kern w:val="44"/>
          <w:sz w:val="36"/>
          <w:szCs w:val="36"/>
          <w:highlight w:val="none"/>
        </w:rPr>
        <w:t>函</w:t>
      </w:r>
    </w:p>
    <w:p>
      <w:pPr>
        <w:pStyle w:val="style0"/>
        <w:keepNext w:val="false"/>
        <w:keepLines w:val="false"/>
        <w:pageBreakBefore w:val="false"/>
        <w:kinsoku/>
        <w:wordWrap/>
        <w:overflowPunct/>
        <w:topLinePunct w:val="false"/>
        <w:autoSpaceDE/>
        <w:autoSpaceDN/>
        <w:bidi w:val="false"/>
        <w:adjustRightInd w:val="false"/>
        <w:snapToGrid w:val="false"/>
        <w:spacing w:lineRule="exact" w:line="360"/>
        <w:ind w:right="0" w:rightChars="0" w:firstLine="482" w:firstLineChars="200"/>
        <w:jc w:val="left"/>
        <w:textAlignment w:val="auto"/>
        <w:rPr>
          <w:rFonts w:ascii="仿宋" w:cs="仿宋" w:eastAsia="仿宋" w:hAnsi="仿宋" w:hint="eastAsia"/>
          <w:b/>
          <w:bCs w:val="false"/>
          <w:color w:val="000000"/>
          <w:sz w:val="24"/>
          <w:szCs w:val="24"/>
          <w:highlight w:val="none"/>
        </w:rPr>
      </w:pPr>
      <w:r>
        <w:rPr>
          <w:rFonts w:ascii="仿宋" w:cs="仿宋" w:eastAsia="仿宋" w:hAnsi="仿宋" w:hint="eastAsia"/>
          <w:b/>
          <w:bCs w:val="false"/>
          <w:color w:val="000000"/>
          <w:sz w:val="24"/>
          <w:szCs w:val="24"/>
          <w:highlight w:val="none"/>
        </w:rPr>
        <w:t>各</w:t>
      </w:r>
      <w:r>
        <w:rPr>
          <w:rFonts w:ascii="仿宋" w:cs="仿宋" w:eastAsia="仿宋" w:hAnsi="仿宋" w:hint="eastAsia"/>
          <w:b/>
          <w:bCs w:val="false"/>
          <w:color w:val="000000"/>
          <w:sz w:val="24"/>
          <w:szCs w:val="24"/>
          <w:highlight w:val="none"/>
          <w:lang w:eastAsia="zh-CN"/>
        </w:rPr>
        <w:t>供应商</w:t>
      </w:r>
      <w:r>
        <w:rPr>
          <w:rFonts w:ascii="仿宋" w:cs="仿宋" w:eastAsia="仿宋" w:hAnsi="仿宋" w:hint="eastAsia"/>
          <w:b/>
          <w:bCs w:val="false"/>
          <w:color w:val="000000"/>
          <w:sz w:val="24"/>
          <w:szCs w:val="24"/>
          <w:highlight w:val="none"/>
        </w:rPr>
        <w:t>：</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exact" w:line="360"/>
        <w:ind w:right="0" w:rightChars="0" w:firstLine="480" w:firstLineChars="200"/>
        <w:jc w:val="left"/>
        <w:textAlignment w:val="auto"/>
        <w:rPr>
          <w:rFonts w:ascii="仿宋" w:cs="仿宋" w:eastAsia="仿宋" w:hAnsi="仿宋" w:hint="eastAsia"/>
          <w:bCs/>
          <w:color w:val="000000"/>
          <w:sz w:val="24"/>
          <w:szCs w:val="24"/>
          <w:highlight w:val="none"/>
        </w:rPr>
      </w:pPr>
      <w:r>
        <w:rPr>
          <w:rFonts w:ascii="仿宋" w:cs="仿宋" w:eastAsia="仿宋" w:hAnsi="仿宋" w:hint="eastAsia"/>
          <w:bCs/>
          <w:color w:val="000000"/>
          <w:sz w:val="24"/>
          <w:szCs w:val="24"/>
          <w:highlight w:val="none"/>
          <w:lang w:eastAsia="zh-CN"/>
        </w:rPr>
        <w:t>中山大学孙逸仙纪念医院</w:t>
      </w:r>
      <w:r>
        <w:rPr>
          <w:rFonts w:ascii="仿宋" w:cs="仿宋" w:eastAsia="仿宋" w:hAnsi="仿宋" w:hint="eastAsia"/>
          <w:bCs/>
          <w:color w:val="000000"/>
          <w:sz w:val="24"/>
          <w:szCs w:val="24"/>
          <w:highlight w:val="none"/>
        </w:rPr>
        <w:t>（以下简称“</w:t>
      </w:r>
      <w:r>
        <w:rPr>
          <w:rFonts w:ascii="仿宋" w:cs="仿宋" w:eastAsia="仿宋" w:hAnsi="仿宋" w:hint="eastAsia"/>
          <w:bCs/>
          <w:color w:val="000000"/>
          <w:sz w:val="24"/>
          <w:szCs w:val="24"/>
          <w:highlight w:val="none"/>
          <w:lang w:eastAsia="zh-CN"/>
        </w:rPr>
        <w:t>我院</w:t>
      </w:r>
      <w:r>
        <w:rPr>
          <w:rFonts w:ascii="仿宋" w:cs="仿宋" w:eastAsia="仿宋" w:hAnsi="仿宋" w:hint="eastAsia"/>
          <w:bCs/>
          <w:color w:val="000000"/>
          <w:sz w:val="24"/>
          <w:szCs w:val="24"/>
          <w:highlight w:val="none"/>
        </w:rPr>
        <w:t>”）</w:t>
      </w:r>
      <w:r>
        <w:rPr>
          <w:rFonts w:ascii="仿宋" w:cs="仿宋" w:eastAsia="仿宋" w:hAnsi="仿宋" w:hint="eastAsia"/>
          <w:bCs/>
          <w:color w:val="000000"/>
          <w:sz w:val="24"/>
          <w:szCs w:val="24"/>
          <w:highlight w:val="none"/>
          <w:lang w:eastAsia="zh-CN"/>
        </w:rPr>
        <w:t>依据我院的需求，现</w:t>
      </w:r>
      <w:r>
        <w:rPr>
          <w:rFonts w:ascii="仿宋" w:cs="仿宋" w:eastAsia="仿宋" w:hAnsi="仿宋" w:hint="eastAsia"/>
          <w:bCs/>
          <w:color w:val="000000"/>
          <w:sz w:val="24"/>
          <w:szCs w:val="24"/>
          <w:highlight w:val="none"/>
        </w:rPr>
        <w:t>对</w:t>
      </w:r>
      <w:r>
        <w:rPr>
          <w:rFonts w:ascii="仿宋" w:cs="仿宋" w:eastAsia="仿宋" w:hAnsi="仿宋" w:hint="eastAsia"/>
          <w:bCs/>
          <w:color w:val="000000"/>
          <w:sz w:val="24"/>
          <w:szCs w:val="24"/>
          <w:highlight w:val="none"/>
          <w:lang w:val="en-US" w:eastAsia="zh-CN"/>
        </w:rPr>
        <w:t>我院2023年度桶装饮用水供应采购项目</w:t>
      </w:r>
      <w:r>
        <w:rPr>
          <w:rFonts w:ascii="仿宋" w:cs="仿宋" w:eastAsia="仿宋" w:hAnsi="仿宋" w:hint="eastAsia"/>
          <w:bCs/>
          <w:color w:val="000000"/>
          <w:sz w:val="24"/>
          <w:szCs w:val="24"/>
          <w:highlight w:val="none"/>
          <w:lang w:eastAsia="zh-CN"/>
        </w:rPr>
        <w:t>公开挂网</w:t>
      </w:r>
      <w:r>
        <w:rPr>
          <w:rFonts w:ascii="仿宋" w:cs="仿宋" w:eastAsia="仿宋" w:hAnsi="仿宋" w:hint="eastAsia"/>
          <w:bCs/>
          <w:color w:val="000000"/>
          <w:sz w:val="24"/>
          <w:szCs w:val="24"/>
          <w:highlight w:val="none"/>
        </w:rPr>
        <w:t>采购，欢迎符合条件的</w:t>
      </w:r>
      <w:r>
        <w:rPr>
          <w:rFonts w:ascii="仿宋" w:cs="仿宋" w:eastAsia="仿宋" w:hAnsi="仿宋" w:hint="eastAsia"/>
          <w:bCs/>
          <w:color w:val="000000"/>
          <w:sz w:val="24"/>
          <w:szCs w:val="24"/>
          <w:highlight w:val="none"/>
          <w:lang w:val="en-US" w:eastAsia="zh-CN"/>
        </w:rPr>
        <w:t>供应商</w:t>
      </w:r>
      <w:r>
        <w:rPr>
          <w:rFonts w:ascii="仿宋" w:cs="仿宋" w:eastAsia="仿宋" w:hAnsi="仿宋" w:hint="eastAsia"/>
          <w:bCs/>
          <w:color w:val="000000"/>
          <w:sz w:val="24"/>
          <w:szCs w:val="24"/>
          <w:highlight w:val="none"/>
        </w:rPr>
        <w:t>参加</w:t>
      </w:r>
      <w:r>
        <w:rPr>
          <w:rFonts w:ascii="仿宋" w:cs="仿宋" w:eastAsia="仿宋" w:hAnsi="仿宋" w:hint="eastAsia"/>
          <w:bCs/>
          <w:color w:val="000000"/>
          <w:sz w:val="24"/>
          <w:szCs w:val="24"/>
          <w:highlight w:val="none"/>
          <w:lang w:eastAsia="zh-CN"/>
        </w:rPr>
        <w:t>响应</w:t>
      </w:r>
      <w:r>
        <w:rPr>
          <w:rFonts w:ascii="仿宋" w:cs="仿宋" w:eastAsia="仿宋" w:hAnsi="仿宋" w:hint="eastAsia"/>
          <w:bCs/>
          <w:color w:val="000000"/>
          <w:sz w:val="24"/>
          <w:szCs w:val="24"/>
          <w:highlight w:val="none"/>
        </w:rPr>
        <w:t>。</w:t>
      </w:r>
    </w:p>
    <w:p>
      <w:pPr>
        <w:pStyle w:val="style0"/>
        <w:keepNext w:val="false"/>
        <w:keepLines w:val="false"/>
        <w:pageBreakBefore w:val="false"/>
        <w:numPr>
          <w:ilvl w:val="0"/>
          <w:numId w:val="1"/>
        </w:numPr>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val="false"/>
          <w:color w:val="000000"/>
          <w:sz w:val="24"/>
          <w:szCs w:val="24"/>
          <w:highlight w:val="none"/>
        </w:rPr>
      </w:pPr>
      <w:r>
        <w:rPr>
          <w:rFonts w:ascii="仿宋" w:cs="仿宋" w:eastAsia="仿宋" w:hAnsi="仿宋" w:hint="eastAsia"/>
          <w:b/>
          <w:bCs w:val="false"/>
          <w:color w:val="000000"/>
          <w:sz w:val="24"/>
          <w:szCs w:val="24"/>
          <w:highlight w:val="none"/>
        </w:rPr>
        <w:t>项目编号：</w:t>
      </w:r>
      <w:r>
        <w:rPr>
          <w:rFonts w:ascii="仿宋" w:cs="仿宋" w:eastAsia="仿宋" w:hAnsi="仿宋" w:hint="eastAsia"/>
          <w:b/>
          <w:bCs/>
          <w:i w:val="false"/>
          <w:iCs w:val="false"/>
          <w:color w:val="000000"/>
          <w:kern w:val="2"/>
          <w:sz w:val="24"/>
          <w:szCs w:val="24"/>
          <w:highlight w:val="none"/>
          <w:vertAlign w:val="baseline"/>
          <w:lang w:val="en-US" w:bidi="ar-SA" w:eastAsia="zh-CN"/>
        </w:rPr>
        <w:t>ZCB-2023041</w:t>
      </w:r>
    </w:p>
    <w:p>
      <w:pPr>
        <w:pStyle w:val="style0"/>
        <w:keepNext w:val="false"/>
        <w:keepLines w:val="false"/>
        <w:pageBreakBefore w:val="false"/>
        <w:numPr>
          <w:ilvl w:val="0"/>
          <w:numId w:val="1"/>
        </w:numPr>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val="false"/>
          <w:color w:val="000000"/>
          <w:sz w:val="24"/>
          <w:szCs w:val="24"/>
          <w:highlight w:val="none"/>
        </w:rPr>
      </w:pPr>
      <w:r>
        <w:rPr>
          <w:rFonts w:ascii="仿宋" w:cs="仿宋" w:eastAsia="仿宋" w:hAnsi="仿宋" w:hint="eastAsia"/>
          <w:b/>
          <w:bCs w:val="false"/>
          <w:color w:val="000000"/>
          <w:sz w:val="24"/>
          <w:szCs w:val="24"/>
          <w:highlight w:val="none"/>
        </w:rPr>
        <w:t>项目名称</w:t>
      </w:r>
      <w:r>
        <w:rPr>
          <w:rFonts w:ascii="仿宋" w:cs="仿宋" w:eastAsia="仿宋" w:hAnsi="仿宋" w:hint="eastAsia"/>
          <w:b/>
          <w:bCs w:val="false"/>
          <w:color w:val="000000"/>
          <w:sz w:val="24"/>
          <w:szCs w:val="24"/>
          <w:highlight w:val="none"/>
          <w:lang w:eastAsia="zh-CN"/>
        </w:rPr>
        <w:t>：中山大学孙逸仙纪念医院</w:t>
      </w:r>
      <w:r>
        <w:rPr>
          <w:rFonts w:ascii="仿宋" w:cs="仿宋" w:eastAsia="仿宋" w:hAnsi="仿宋" w:hint="eastAsia"/>
          <w:b/>
          <w:bCs w:val="false"/>
          <w:color w:val="000000"/>
          <w:sz w:val="24"/>
          <w:szCs w:val="24"/>
          <w:highlight w:val="none"/>
          <w:lang w:val="en-US" w:eastAsia="zh-CN"/>
        </w:rPr>
        <w:t>2023年度桶装饮用水供应采购项目</w:t>
      </w:r>
      <w:r>
        <w:rPr>
          <w:rFonts w:ascii="仿宋" w:cs="仿宋" w:eastAsia="仿宋" w:hAnsi="仿宋" w:hint="eastAsia"/>
          <w:b/>
          <w:bCs w:val="false"/>
          <w:color w:val="000000"/>
          <w:sz w:val="24"/>
          <w:szCs w:val="24"/>
          <w:highlight w:val="none"/>
        </w:rPr>
        <w:fldChar w:fldCharType="begin"/>
      </w:r>
      <w:r>
        <w:rPr>
          <w:rFonts w:ascii="仿宋" w:cs="仿宋" w:eastAsia="仿宋" w:hAnsi="仿宋" w:hint="eastAsia"/>
          <w:b/>
          <w:bCs w:val="false"/>
          <w:color w:val="000000"/>
          <w:sz w:val="24"/>
          <w:szCs w:val="24"/>
          <w:highlight w:val="none"/>
        </w:rPr>
        <w:instrText xml:space="preserve"> DOCVARIABLE  项目名称  \* MERGEFORMAT </w:instrText>
      </w:r>
      <w:r>
        <w:rPr>
          <w:rFonts w:ascii="仿宋" w:cs="仿宋" w:eastAsia="仿宋" w:hAnsi="仿宋" w:hint="eastAsia"/>
          <w:b/>
          <w:bCs w:val="false"/>
          <w:color w:val="000000"/>
          <w:sz w:val="24"/>
          <w:szCs w:val="24"/>
          <w:highlight w:val="none"/>
        </w:rPr>
        <w:fldChar w:fldCharType="end"/>
      </w:r>
    </w:p>
    <w:p>
      <w:pPr>
        <w:pStyle w:val="style0"/>
        <w:keepNext w:val="false"/>
        <w:keepLines w:val="false"/>
        <w:pageBreakBefore w:val="false"/>
        <w:numPr>
          <w:ilvl w:val="0"/>
          <w:numId w:val="1"/>
        </w:numPr>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val="false"/>
          <w:color w:val="000000"/>
          <w:sz w:val="24"/>
          <w:szCs w:val="24"/>
          <w:highlight w:val="none"/>
        </w:rPr>
      </w:pPr>
      <w:r>
        <w:rPr>
          <w:rFonts w:ascii="仿宋" w:cs="仿宋" w:eastAsia="仿宋" w:hAnsi="仿宋" w:hint="eastAsia"/>
          <w:b/>
          <w:bCs w:val="false"/>
          <w:color w:val="000000"/>
          <w:sz w:val="24"/>
          <w:szCs w:val="24"/>
          <w:highlight w:val="none"/>
          <w:lang w:eastAsia="zh-CN"/>
        </w:rPr>
        <w:t>项目</w:t>
      </w:r>
      <w:r>
        <w:rPr>
          <w:rFonts w:ascii="仿宋" w:cs="仿宋" w:eastAsia="仿宋" w:hAnsi="仿宋" w:hint="eastAsia"/>
          <w:b/>
          <w:bCs w:val="false"/>
          <w:color w:val="000000"/>
          <w:sz w:val="24"/>
          <w:szCs w:val="24"/>
          <w:highlight w:val="none"/>
        </w:rPr>
        <w:t>内容及需求：</w:t>
      </w:r>
    </w:p>
    <w:tbl>
      <w:tblPr>
        <w:tblStyle w:val="style105"/>
        <w:tblpPr w:leftFromText="180" w:rightFromText="180" w:topFromText="0" w:bottomFromText="0" w:vertAnchor="text" w:horzAnchor="page" w:tblpXSpec="center" w:tblpY="295"/>
        <w:tblOverlap w:val="neve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66"/>
        <w:gridCol w:w="1749"/>
        <w:gridCol w:w="1298"/>
        <w:gridCol w:w="1833"/>
        <w:gridCol w:w="1253"/>
        <w:gridCol w:w="1580"/>
        <w:gridCol w:w="960"/>
      </w:tblGrid>
      <w:tr>
        <w:trPr>
          <w:trHeight w:val="346" w:hRule="atLeast"/>
          <w:jc w:val="center"/>
        </w:trPr>
        <w:tc>
          <w:tcPr>
            <w:tcW w:w="2915" w:type="dxa"/>
            <w:gridSpan w:val="2"/>
            <w:tcBorders/>
            <w:vAlign w:val="center"/>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采购内容</w:t>
            </w:r>
          </w:p>
        </w:tc>
        <w:tc>
          <w:tcPr>
            <w:tcW w:w="1298"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Lines="50" w:beforeAutospacing="false" w:after="0" w:afterAutospacing="false" w:lineRule="exact" w:line="360"/>
              <w:ind w:left="0" w:right="0"/>
              <w:jc w:val="center"/>
              <w:textAlignment w:val="auto"/>
              <w:rPr>
                <w:rFonts w:ascii="仿宋" w:cs="仿宋" w:eastAsia="仿宋" w:hAnsi="仿宋" w:hint="default"/>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预估数量</w:t>
            </w:r>
          </w:p>
        </w:tc>
        <w:tc>
          <w:tcPr>
            <w:tcW w:w="1833"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center"/>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技术规格、参数及要求</w:t>
            </w:r>
          </w:p>
        </w:tc>
        <w:tc>
          <w:tcPr>
            <w:tcW w:w="1253"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Lines="50" w:beforeAutospacing="false" w:after="0" w:afterAutospacing="false" w:lineRule="auto" w:line="240"/>
              <w:ind w:left="0" w:leftChars="0" w:right="0" w:rightChars="0"/>
              <w:jc w:val="center"/>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单价限价</w:t>
            </w:r>
          </w:p>
        </w:tc>
        <w:tc>
          <w:tcPr>
            <w:tcW w:w="1580"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center"/>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采购预算</w:t>
            </w:r>
          </w:p>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center"/>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（最高限价）</w:t>
            </w:r>
          </w:p>
        </w:tc>
        <w:tc>
          <w:tcPr>
            <w:tcW w:w="960"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Lines="50" w:beforeAutospacing="false" w:after="0" w:afterAutospacing="false" w:lineRule="exact" w:line="360"/>
              <w:ind w:left="0" w:right="0"/>
              <w:jc w:val="center"/>
              <w:textAlignment w:val="auto"/>
              <w:rPr>
                <w:rFonts w:ascii="仿宋" w:cs="仿宋" w:eastAsia="仿宋" w:hAnsi="仿宋" w:hint="default"/>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供货期</w:t>
            </w:r>
          </w:p>
        </w:tc>
      </w:tr>
      <w:tr>
        <w:tblPrEx/>
        <w:trPr>
          <w:trHeight w:val="966" w:hRule="atLeast"/>
          <w:jc w:val="center"/>
        </w:trPr>
        <w:tc>
          <w:tcPr>
            <w:tcW w:w="1166" w:type="dxa"/>
            <w:vMerge w:val="restart"/>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4"/>
                <w:szCs w:val="24"/>
                <w:highlight w:val="none"/>
                <w:lang w:eastAsia="zh-CN"/>
              </w:rPr>
            </w:pPr>
            <w:r>
              <w:rPr>
                <w:rFonts w:ascii="仿宋" w:cs="仿宋" w:eastAsia="仿宋" w:hAnsi="仿宋" w:hint="eastAsia"/>
                <w:color w:val="000000"/>
                <w:kern w:val="0"/>
                <w:sz w:val="24"/>
                <w:szCs w:val="24"/>
              </w:rPr>
              <w:t>桶装饮用水</w:t>
            </w:r>
          </w:p>
        </w:tc>
        <w:tc>
          <w:tcPr>
            <w:tcW w:w="1749" w:type="dxa"/>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color w:val="000000"/>
                <w:kern w:val="0"/>
                <w:sz w:val="20"/>
                <w:szCs w:val="20"/>
              </w:rPr>
            </w:pPr>
            <w:r>
              <w:rPr>
                <w:rFonts w:ascii="仿宋" w:cs="仿宋" w:eastAsia="仿宋" w:hAnsi="仿宋" w:hint="eastAsia"/>
                <w:color w:val="000000"/>
                <w:kern w:val="0"/>
                <w:sz w:val="20"/>
                <w:szCs w:val="20"/>
              </w:rPr>
              <w:t>桶装饮用纯净水</w:t>
            </w:r>
          </w:p>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color w:val="000000"/>
                <w:kern w:val="0"/>
                <w:sz w:val="20"/>
                <w:szCs w:val="20"/>
              </w:rPr>
            </w:pPr>
            <w:r>
              <w:rPr>
                <w:rFonts w:ascii="仿宋" w:cs="仿宋" w:eastAsia="仿宋" w:hAnsi="仿宋" w:hint="eastAsia"/>
                <w:color w:val="000000"/>
                <w:kern w:val="0"/>
                <w:sz w:val="20"/>
                <w:szCs w:val="20"/>
              </w:rPr>
              <w:t>（不含矿物质）</w:t>
            </w:r>
          </w:p>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color w:val="000000"/>
                <w:kern w:val="0"/>
                <w:sz w:val="20"/>
                <w:szCs w:val="20"/>
              </w:rPr>
              <w:t>18.9L/桶</w:t>
            </w:r>
          </w:p>
        </w:tc>
        <w:tc>
          <w:tcPr>
            <w:tcW w:w="1298" w:type="dxa"/>
            <w:vMerge w:val="restart"/>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color w:val="000000"/>
                <w:kern w:val="0"/>
                <w:sz w:val="24"/>
                <w:szCs w:val="24"/>
              </w:rPr>
            </w:pPr>
            <w:r>
              <w:rPr>
                <w:rFonts w:ascii="仿宋" w:cs="仿宋" w:eastAsia="仿宋" w:hAnsi="仿宋" w:hint="eastAsia"/>
                <w:color w:val="000000"/>
                <w:kern w:val="0"/>
                <w:sz w:val="24"/>
                <w:szCs w:val="24"/>
              </w:rPr>
              <w:t>71207桶</w:t>
            </w:r>
          </w:p>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color w:val="000000"/>
                <w:kern w:val="0"/>
                <w:sz w:val="21"/>
                <w:szCs w:val="21"/>
              </w:rPr>
              <w:t>（按实际采购量结算）</w:t>
            </w:r>
          </w:p>
        </w:tc>
        <w:tc>
          <w:tcPr>
            <w:tcW w:w="1833" w:type="dxa"/>
            <w:vMerge w:val="restart"/>
            <w:tcBorders/>
            <w:vAlign w:val="center"/>
          </w:tcPr>
          <w:p>
            <w:pPr>
              <w:pStyle w:val="style0"/>
              <w:keepNext w:val="false"/>
              <w:keepLines w:val="false"/>
              <w:pageBreakBefore w:val="false"/>
              <w:suppressLineNumbers w:val="false"/>
              <w:kinsoku/>
              <w:wordWrap/>
              <w:overflowPunct/>
              <w:topLinePunct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color w:val="000000"/>
                <w:sz w:val="24"/>
                <w:szCs w:val="24"/>
                <w:highlight w:val="none"/>
                <w:lang w:val="zh-CN"/>
              </w:rPr>
            </w:pPr>
            <w:r>
              <w:rPr>
                <w:rFonts w:ascii="仿宋" w:cs="仿宋" w:eastAsia="仿宋" w:hAnsi="仿宋" w:hint="eastAsia"/>
                <w:b w:val="false"/>
                <w:bCs w:val="false"/>
                <w:color w:val="000000"/>
                <w:sz w:val="24"/>
                <w:szCs w:val="24"/>
                <w:highlight w:val="none"/>
                <w:lang w:val="en-US" w:eastAsia="zh-CN"/>
              </w:rPr>
              <w:t>详见附件1比选文件第二部分用户需求书</w:t>
            </w:r>
          </w:p>
        </w:tc>
        <w:tc>
          <w:tcPr>
            <w:tcW w:w="1253" w:type="dxa"/>
            <w:vMerge w:val="restart"/>
            <w:tcBorders/>
            <w:vAlign w:val="center"/>
          </w:tcPr>
          <w:p>
            <w:pPr>
              <w:pStyle w:val="style0"/>
              <w:keepNext w:val="false"/>
              <w:keepLines w:val="false"/>
              <w:pageBreakBefore w:val="false"/>
              <w:suppressLineNumbers w:val="false"/>
              <w:kinsoku/>
              <w:wordWrap/>
              <w:overflowPunct/>
              <w:topLinePunct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14元/桶</w:t>
            </w:r>
          </w:p>
        </w:tc>
        <w:tc>
          <w:tcPr>
            <w:tcW w:w="1580" w:type="dxa"/>
            <w:vMerge w:val="restart"/>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color w:val="000000"/>
                <w:sz w:val="24"/>
                <w:szCs w:val="24"/>
                <w:highlight w:val="none"/>
                <w:lang w:val="zh-CN"/>
              </w:rPr>
            </w:pPr>
            <w:r>
              <w:rPr>
                <w:rFonts w:ascii="仿宋" w:cs="仿宋" w:eastAsia="仿宋" w:hAnsi="仿宋" w:hint="eastAsia"/>
                <w:color w:val="000000"/>
                <w:sz w:val="24"/>
                <w:szCs w:val="24"/>
                <w:highlight w:val="none"/>
                <w:lang w:val="zh-CN"/>
              </w:rPr>
              <w:t>人民币</w:t>
            </w:r>
            <w:r>
              <w:rPr>
                <w:rFonts w:ascii="仿宋" w:cs="仿宋" w:eastAsia="仿宋" w:hAnsi="仿宋" w:hint="eastAsia"/>
                <w:color w:val="000000"/>
                <w:sz w:val="24"/>
                <w:szCs w:val="24"/>
                <w:highlight w:val="none"/>
                <w:lang w:val="en-US" w:eastAsia="zh-CN"/>
              </w:rPr>
              <w:t>996898</w:t>
            </w:r>
            <w:r>
              <w:rPr>
                <w:rFonts w:ascii="仿宋" w:cs="仿宋" w:eastAsia="仿宋" w:hAnsi="仿宋" w:hint="eastAsia"/>
                <w:color w:val="000000"/>
                <w:sz w:val="24"/>
                <w:szCs w:val="24"/>
                <w:highlight w:val="none"/>
                <w:lang w:val="zh-CN"/>
              </w:rPr>
              <w:t>元</w:t>
            </w:r>
          </w:p>
        </w:tc>
        <w:tc>
          <w:tcPr>
            <w:tcW w:w="960" w:type="dxa"/>
            <w:vMerge w:val="restart"/>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default"/>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1年</w:t>
            </w:r>
          </w:p>
        </w:tc>
      </w:tr>
      <w:tr>
        <w:tblPrEx/>
        <w:trPr>
          <w:trHeight w:val="966" w:hRule="atLeast"/>
          <w:jc w:val="center"/>
        </w:trPr>
        <w:tc>
          <w:tcPr>
            <w:tcW w:w="1166" w:type="dxa"/>
            <w:vMerge w:val="continue"/>
            <w:tcBorders/>
            <w:vAlign w:val="center"/>
          </w:tcPr>
          <w:p>
            <w:pPr>
              <w:pStyle w:val="style0"/>
              <w:keepNext w:val="false"/>
              <w:keepLines w:val="false"/>
              <w:suppressLineNumbers w:val="false"/>
              <w:autoSpaceDE w:val="false"/>
              <w:autoSpaceDN w:val="false"/>
              <w:spacing w:before="0" w:beforeAutospacing="false" w:after="0" w:afterAutospacing="false"/>
              <w:ind w:left="0" w:right="0" w:firstLine="480" w:firstLineChars="200"/>
              <w:jc w:val="center"/>
              <w:rPr>
                <w:rFonts w:ascii="仿宋" w:cs="仿宋" w:eastAsia="仿宋" w:hAnsi="仿宋" w:hint="eastAsia"/>
                <w:b w:val="false"/>
                <w:bCs w:val="false"/>
                <w:color w:val="000000"/>
                <w:sz w:val="24"/>
                <w:szCs w:val="24"/>
                <w:highlight w:val="none"/>
                <w:lang w:eastAsia="zh-CN"/>
              </w:rPr>
            </w:pPr>
          </w:p>
        </w:tc>
        <w:tc>
          <w:tcPr>
            <w:tcW w:w="1749" w:type="dxa"/>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color w:val="000000"/>
                <w:kern w:val="0"/>
                <w:sz w:val="20"/>
                <w:szCs w:val="20"/>
              </w:rPr>
            </w:pPr>
            <w:r>
              <w:rPr>
                <w:rFonts w:ascii="仿宋" w:cs="仿宋" w:eastAsia="仿宋" w:hAnsi="仿宋" w:hint="eastAsia"/>
                <w:color w:val="000000"/>
                <w:kern w:val="0"/>
                <w:sz w:val="20"/>
                <w:szCs w:val="20"/>
              </w:rPr>
              <w:t>桶装饮用矿泉水</w:t>
            </w:r>
          </w:p>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color w:val="000000"/>
                <w:kern w:val="0"/>
                <w:sz w:val="20"/>
                <w:szCs w:val="20"/>
              </w:rPr>
              <w:t>18.9L/桶</w:t>
            </w:r>
          </w:p>
        </w:tc>
        <w:tc>
          <w:tcPr>
            <w:tcW w:w="1298" w:type="dxa"/>
            <w:vMerge w:val="continue"/>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4"/>
                <w:szCs w:val="24"/>
                <w:highlight w:val="none"/>
                <w:lang w:val="en-US" w:eastAsia="zh-CN"/>
              </w:rPr>
            </w:pPr>
          </w:p>
        </w:tc>
        <w:tc>
          <w:tcPr>
            <w:tcW w:w="1833" w:type="dxa"/>
            <w:vMerge w:val="continue"/>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color w:val="000000"/>
                <w:sz w:val="24"/>
                <w:szCs w:val="24"/>
                <w:highlight w:val="none"/>
                <w:lang w:val="zh-CN"/>
              </w:rPr>
            </w:pPr>
          </w:p>
        </w:tc>
        <w:tc>
          <w:tcPr>
            <w:tcW w:w="1253" w:type="dxa"/>
            <w:vMerge w:val="continue"/>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color w:val="000000"/>
                <w:sz w:val="24"/>
                <w:szCs w:val="24"/>
                <w:highlight w:val="none"/>
                <w:lang w:val="zh-CN"/>
              </w:rPr>
            </w:pPr>
          </w:p>
        </w:tc>
        <w:tc>
          <w:tcPr>
            <w:tcW w:w="1580" w:type="dxa"/>
            <w:vMerge w:val="continue"/>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color w:val="000000"/>
                <w:sz w:val="24"/>
                <w:szCs w:val="24"/>
                <w:highlight w:val="none"/>
                <w:lang w:val="zh-CN"/>
              </w:rPr>
            </w:pPr>
          </w:p>
        </w:tc>
        <w:tc>
          <w:tcPr>
            <w:tcW w:w="960" w:type="dxa"/>
            <w:vMerge w:val="continue"/>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color w:val="000000"/>
                <w:sz w:val="24"/>
                <w:szCs w:val="24"/>
                <w:highlight w:val="none"/>
                <w:lang w:val="zh-CN"/>
              </w:rPr>
            </w:pPr>
          </w:p>
        </w:tc>
      </w:tr>
    </w:tbl>
    <w:p>
      <w:pPr>
        <w:pStyle w:val="style0"/>
        <w:keepNext w:val="false"/>
        <w:keepLines w:val="false"/>
        <w:pageBreakBefore w:val="false"/>
        <w:widowControl w:val="false"/>
        <w:numPr>
          <w:ilvl w:val="0"/>
          <w:numId w:val="2"/>
        </w:numPr>
        <w:kinsoku/>
        <w:wordWrap/>
        <w:overflowPunct/>
        <w:topLinePunct w:val="false"/>
        <w:autoSpaceDE/>
        <w:autoSpaceDN/>
        <w:bidi w:val="false"/>
        <w:adjustRightInd w:val="false"/>
        <w:snapToGrid w:val="false"/>
        <w:spacing w:lineRule="exact" w:line="360"/>
        <w:ind w:left="0" w:leftChars="0" w:right="0" w:righ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bCs/>
          <w:color w:val="000000"/>
          <w:sz w:val="24"/>
          <w:szCs w:val="24"/>
          <w:highlight w:val="none"/>
        </w:rPr>
        <w:t>详细技术规范请参阅</w:t>
      </w:r>
      <w:r>
        <w:rPr>
          <w:rFonts w:ascii="仿宋" w:cs="仿宋" w:eastAsia="仿宋" w:hAnsi="仿宋" w:hint="eastAsia"/>
          <w:bCs/>
          <w:color w:val="000000"/>
          <w:sz w:val="24"/>
          <w:szCs w:val="24"/>
          <w:highlight w:val="none"/>
          <w:lang w:eastAsia="zh-CN"/>
        </w:rPr>
        <w:t>比选文件</w:t>
      </w:r>
      <w:r>
        <w:rPr>
          <w:rFonts w:ascii="仿宋" w:cs="仿宋" w:eastAsia="仿宋" w:hAnsi="仿宋" w:hint="eastAsia"/>
          <w:bCs/>
          <w:color w:val="000000"/>
          <w:sz w:val="24"/>
          <w:szCs w:val="24"/>
          <w:highlight w:val="none"/>
        </w:rPr>
        <w:t>中的“用户需求书”。</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2、项目时间：按采购人要求；</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3、项目地点：采购人指定地点。</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bCs/>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4、</w:t>
      </w:r>
      <w:r>
        <w:rPr>
          <w:rFonts w:ascii="仿宋" w:cs="仿宋" w:eastAsia="仿宋" w:hAnsi="仿宋" w:hint="eastAsia"/>
          <w:bCs/>
          <w:color w:val="000000"/>
          <w:sz w:val="24"/>
          <w:szCs w:val="24"/>
          <w:highlight w:val="none"/>
          <w:lang w:val="en-US" w:eastAsia="zh-CN"/>
        </w:rPr>
        <w:t>本项目不接受联合体响应，成交供应商不得以任何方式转包或分包本项目。</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autoSpaceDE/>
        <w:autoSpaceDN/>
        <w:bidi w:val="false"/>
        <w:adjustRightInd w:val="false"/>
        <w:snapToGrid w:val="false"/>
        <w:spacing w:before="0" w:beforeAutospacing="false" w:after="0" w:afterAutospacing="false" w:lineRule="exact" w:line="360"/>
        <w:ind w:left="0" w:leftChars="0" w:right="0" w:firstLine="482" w:firstLineChars="200"/>
        <w:jc w:val="both"/>
        <w:textAlignment w:val="baseline"/>
        <w:rPr>
          <w:rStyle w:val="style87"/>
          <w:rFonts w:ascii="仿宋" w:cs="仿宋" w:eastAsia="仿宋" w:hAnsi="仿宋" w:hint="default"/>
          <w:b/>
          <w:bCs/>
          <w:i w:val="false"/>
          <w:iCs w:val="false"/>
          <w:caps w:val="false"/>
          <w:color w:val="ff0000"/>
          <w:spacing w:val="0"/>
          <w:sz w:val="24"/>
          <w:szCs w:val="24"/>
          <w:highlight w:val="yellow"/>
          <w:u w:val="none"/>
          <w:vertAlign w:val="baseline"/>
          <w:lang w:val="en-US" w:eastAsia="zh-CN"/>
        </w:rPr>
      </w:pPr>
      <w:r>
        <w:rPr>
          <w:rStyle w:val="style87"/>
          <w:rFonts w:ascii="仿宋" w:cs="仿宋" w:eastAsia="仿宋" w:hAnsi="仿宋" w:hint="eastAsia"/>
          <w:b/>
          <w:bCs/>
          <w:i w:val="false"/>
          <w:iCs w:val="false"/>
          <w:caps w:val="false"/>
          <w:color w:val="ff0000"/>
          <w:spacing w:val="0"/>
          <w:sz w:val="24"/>
          <w:szCs w:val="24"/>
          <w:highlight w:val="yellow"/>
          <w:u w:val="none"/>
          <w:vertAlign w:val="baseline"/>
          <w:lang w:val="en-US" w:eastAsia="zh-CN"/>
        </w:rPr>
        <w:t>5、本项目要求供应商配套提供饮用水票（一式三联）72000张（实际结算不超71207张饮用水票）、立式饮水机（带制热功能和储藏箱）80台，供采购人使用。供货期间，要求供应商为立式饮水机提供整机免费保修1年，同时保修期内为采购人提供至少两次清洗服务。以上内容均已包含在响应报价里。</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autoSpaceDE/>
        <w:autoSpaceDN/>
        <w:bidi w:val="false"/>
        <w:adjustRightInd w:val="false"/>
        <w:snapToGrid w:val="false"/>
        <w:spacing w:before="0" w:beforeAutospacing="false" w:after="0" w:afterAutospacing="false" w:lineRule="exact" w:line="360"/>
        <w:ind w:left="0" w:leftChars="0" w:right="0" w:firstLine="482" w:firstLineChars="200"/>
        <w:jc w:val="both"/>
        <w:textAlignment w:val="baseline"/>
        <w:rPr>
          <w:rFonts w:ascii="仿宋" w:cs="仿宋" w:eastAsia="仿宋" w:hAnsi="仿宋" w:hint="eastAsia"/>
          <w:i w:val="false"/>
          <w:iCs w:val="false"/>
          <w:caps w:val="false"/>
          <w:color w:val="000000"/>
          <w:spacing w:val="0"/>
          <w:sz w:val="24"/>
          <w:szCs w:val="24"/>
          <w:u w:val="none"/>
        </w:rPr>
      </w:pPr>
      <w:r>
        <w:rPr>
          <w:rStyle w:val="style87"/>
          <w:rFonts w:ascii="仿宋" w:cs="仿宋" w:eastAsia="仿宋" w:hAnsi="仿宋" w:hint="eastAsia"/>
          <w:b/>
          <w:bCs/>
          <w:i w:val="false"/>
          <w:iCs w:val="false"/>
          <w:caps w:val="false"/>
          <w:color w:val="000000"/>
          <w:spacing w:val="0"/>
          <w:sz w:val="24"/>
          <w:szCs w:val="24"/>
          <w:u w:val="none"/>
          <w:vertAlign w:val="baseline"/>
          <w:lang w:val="en-US" w:eastAsia="zh-CN"/>
        </w:rPr>
        <w:t>四</w:t>
      </w:r>
      <w:r>
        <w:rPr>
          <w:rStyle w:val="style87"/>
          <w:rFonts w:ascii="仿宋" w:cs="仿宋" w:eastAsia="仿宋" w:hAnsi="仿宋" w:hint="eastAsia"/>
          <w:b/>
          <w:bCs/>
          <w:i w:val="false"/>
          <w:iCs w:val="false"/>
          <w:caps w:val="false"/>
          <w:color w:val="000000"/>
          <w:spacing w:val="0"/>
          <w:sz w:val="24"/>
          <w:szCs w:val="24"/>
          <w:u w:val="none"/>
          <w:vertAlign w:val="baseline"/>
        </w:rPr>
        <w:t>、提供资料相关事项</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autoSpaceDE/>
        <w:autoSpaceDN/>
        <w:bidi w:val="false"/>
        <w:adjustRightInd w:val="false"/>
        <w:snapToGrid w:val="false"/>
        <w:spacing w:before="0" w:beforeAutospacing="false" w:after="0" w:afterAutospacing="false" w:lineRule="exact" w:line="360"/>
        <w:ind w:left="0" w:leftChars="0" w:right="0" w:firstLine="480" w:firstLineChars="200"/>
        <w:jc w:val="both"/>
        <w:textAlignment w:val="baseline"/>
        <w:rPr>
          <w:rFonts w:ascii="仿宋" w:cs="仿宋" w:eastAsia="仿宋" w:hAnsi="仿宋" w:hint="eastAsia"/>
          <w:b w:val="false"/>
          <w:bCs w:val="false"/>
          <w:i w:val="false"/>
          <w:iCs w:val="false"/>
          <w:caps w:val="false"/>
          <w:color w:val="000000"/>
          <w:spacing w:val="0"/>
          <w:sz w:val="24"/>
          <w:szCs w:val="24"/>
          <w:u w:val="none"/>
          <w:vertAlign w:val="baseline"/>
        </w:rPr>
      </w:pPr>
      <w:r>
        <w:rPr>
          <w:rStyle w:val="style87"/>
          <w:rFonts w:ascii="仿宋" w:cs="仿宋" w:eastAsia="仿宋" w:hAnsi="仿宋" w:hint="eastAsia"/>
          <w:b w:val="false"/>
          <w:bCs w:val="false"/>
          <w:i w:val="false"/>
          <w:iCs w:val="false"/>
          <w:caps w:val="false"/>
          <w:color w:val="000000"/>
          <w:spacing w:val="0"/>
          <w:sz w:val="24"/>
          <w:szCs w:val="24"/>
          <w:u w:val="none"/>
          <w:vertAlign w:val="baseline"/>
          <w:lang w:val="en-US" w:eastAsia="zh-CN"/>
        </w:rPr>
        <w:t>1</w:t>
      </w:r>
      <w:r>
        <w:rPr>
          <w:rStyle w:val="style87"/>
          <w:rFonts w:ascii="仿宋" w:cs="仿宋" w:eastAsia="仿宋" w:hAnsi="仿宋" w:hint="eastAsia"/>
          <w:b w:val="false"/>
          <w:bCs w:val="false"/>
          <w:i w:val="false"/>
          <w:iCs w:val="false"/>
          <w:caps w:val="false"/>
          <w:color w:val="000000"/>
          <w:spacing w:val="0"/>
          <w:sz w:val="24"/>
          <w:szCs w:val="24"/>
          <w:u w:val="none"/>
          <w:vertAlign w:val="baseline"/>
        </w:rPr>
        <w:t>.报名方式：</w:t>
      </w:r>
      <w:r>
        <w:rPr>
          <w:rFonts w:ascii="仿宋" w:cs="仿宋" w:eastAsia="仿宋" w:hAnsi="仿宋" w:hint="eastAsia"/>
          <w:b w:val="false"/>
          <w:bCs w:val="false"/>
          <w:i w:val="false"/>
          <w:iCs w:val="false"/>
          <w:caps w:val="false"/>
          <w:color w:val="000000"/>
          <w:spacing w:val="0"/>
          <w:sz w:val="24"/>
          <w:szCs w:val="24"/>
          <w:u w:val="none"/>
          <w:vertAlign w:val="baseline"/>
        </w:rPr>
        <w:t>电子邮件报名。</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autoSpaceDE/>
        <w:autoSpaceDN/>
        <w:bidi w:val="false"/>
        <w:adjustRightInd w:val="false"/>
        <w:snapToGrid w:val="false"/>
        <w:spacing w:before="0" w:beforeAutospacing="false" w:after="0" w:afterAutospacing="false" w:lineRule="exact" w:line="360"/>
        <w:ind w:left="0" w:leftChars="0" w:right="0" w:firstLine="480" w:firstLineChars="200"/>
        <w:jc w:val="both"/>
        <w:textAlignment w:val="baseline"/>
        <w:rPr>
          <w:rFonts w:ascii="仿宋" w:cs="仿宋" w:eastAsia="仿宋" w:hAnsi="仿宋" w:hint="eastAsia"/>
          <w:i w:val="false"/>
          <w:iCs w:val="false"/>
          <w:caps w:val="false"/>
          <w:color w:val="000000"/>
          <w:spacing w:val="0"/>
          <w:sz w:val="24"/>
          <w:szCs w:val="24"/>
          <w:u w:val="none"/>
          <w:vertAlign w:val="baseline"/>
        </w:rPr>
      </w:pPr>
      <w:r>
        <w:rPr>
          <w:rFonts w:ascii="仿宋" w:cs="仿宋" w:eastAsia="仿宋" w:hAnsi="仿宋" w:hint="eastAsia"/>
          <w:i w:val="false"/>
          <w:iCs w:val="false"/>
          <w:caps w:val="false"/>
          <w:color w:val="000000"/>
          <w:spacing w:val="0"/>
          <w:sz w:val="24"/>
          <w:szCs w:val="24"/>
          <w:u w:val="none"/>
          <w:vertAlign w:val="baseline"/>
          <w:lang w:val="en-US" w:eastAsia="zh-CN"/>
        </w:rPr>
        <w:t>2</w:t>
      </w:r>
      <w:r>
        <w:rPr>
          <w:rFonts w:ascii="仿宋" w:cs="仿宋" w:eastAsia="仿宋" w:hAnsi="仿宋" w:hint="eastAsia"/>
          <w:i w:val="false"/>
          <w:iCs w:val="false"/>
          <w:caps w:val="false"/>
          <w:color w:val="000000"/>
          <w:spacing w:val="0"/>
          <w:sz w:val="24"/>
          <w:szCs w:val="24"/>
          <w:u w:val="none"/>
          <w:vertAlign w:val="baseline"/>
          <w:lang w:eastAsia="zh-CN"/>
        </w:rPr>
        <w:t>.</w:t>
      </w:r>
      <w:r>
        <w:rPr>
          <w:rFonts w:ascii="仿宋" w:cs="仿宋" w:eastAsia="仿宋" w:hAnsi="仿宋" w:hint="eastAsia"/>
          <w:i w:val="false"/>
          <w:iCs w:val="false"/>
          <w:caps w:val="false"/>
          <w:color w:val="000000"/>
          <w:spacing w:val="0"/>
          <w:sz w:val="24"/>
          <w:szCs w:val="24"/>
          <w:u w:val="none"/>
          <w:vertAlign w:val="baseline"/>
        </w:rPr>
        <w:t>邮件主题：</w:t>
      </w:r>
      <w:r>
        <w:rPr>
          <w:rFonts w:ascii="仿宋" w:cs="仿宋" w:eastAsia="仿宋" w:hAnsi="仿宋" w:hint="eastAsia"/>
          <w:i w:val="false"/>
          <w:iCs w:val="false"/>
          <w:caps w:val="false"/>
          <w:color w:val="000000"/>
          <w:spacing w:val="0"/>
          <w:sz w:val="24"/>
          <w:szCs w:val="24"/>
          <w:u w:val="none"/>
          <w:vertAlign w:val="baseline"/>
          <w:lang w:val="en-US" w:eastAsia="zh-CN"/>
        </w:rPr>
        <w:t>2023年度桶装饮用水供应采购</w:t>
      </w:r>
      <w:r>
        <w:rPr>
          <w:rFonts w:ascii="仿宋" w:cs="仿宋" w:eastAsia="仿宋" w:hAnsi="仿宋" w:hint="eastAsia"/>
          <w:i w:val="false"/>
          <w:iCs w:val="false"/>
          <w:caps w:val="false"/>
          <w:color w:val="000000"/>
          <w:spacing w:val="0"/>
          <w:sz w:val="24"/>
          <w:szCs w:val="24"/>
          <w:u w:val="none"/>
          <w:vertAlign w:val="baseline"/>
        </w:rPr>
        <w:t>-某某公司</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autoSpaceDE/>
        <w:autoSpaceDN/>
        <w:bidi w:val="false"/>
        <w:adjustRightInd w:val="false"/>
        <w:snapToGrid w:val="false"/>
        <w:spacing w:before="0" w:beforeAutospacing="false" w:after="0" w:afterAutospacing="false" w:lineRule="exact" w:line="360"/>
        <w:ind w:left="0" w:leftChars="0" w:right="0" w:firstLine="480" w:firstLineChars="200"/>
        <w:jc w:val="both"/>
        <w:textAlignment w:val="baseline"/>
        <w:rPr>
          <w:rFonts w:ascii="仿宋" w:cs="仿宋" w:eastAsia="仿宋" w:hAnsi="仿宋" w:hint="eastAsia"/>
          <w:i w:val="false"/>
          <w:iCs w:val="false"/>
          <w:caps w:val="false"/>
          <w:color w:val="000000"/>
          <w:spacing w:val="0"/>
          <w:sz w:val="24"/>
          <w:szCs w:val="24"/>
          <w:u w:val="none"/>
          <w:vertAlign w:val="baseline"/>
        </w:rPr>
      </w:pPr>
      <w:r>
        <w:rPr>
          <w:rFonts w:ascii="仿宋" w:cs="仿宋" w:eastAsia="仿宋" w:hAnsi="仿宋" w:hint="eastAsia"/>
          <w:i w:val="false"/>
          <w:iCs w:val="false"/>
          <w:caps w:val="false"/>
          <w:color w:val="000000"/>
          <w:spacing w:val="0"/>
          <w:sz w:val="24"/>
          <w:szCs w:val="24"/>
          <w:u w:val="none"/>
          <w:vertAlign w:val="baseline"/>
          <w:lang w:val="en-US" w:eastAsia="zh-CN"/>
        </w:rPr>
        <w:t>3</w:t>
      </w:r>
      <w:r>
        <w:rPr>
          <w:rFonts w:ascii="仿宋" w:cs="仿宋" w:eastAsia="仿宋" w:hAnsi="仿宋" w:hint="eastAsia"/>
          <w:i w:val="false"/>
          <w:iCs w:val="false"/>
          <w:caps w:val="false"/>
          <w:color w:val="000000"/>
          <w:spacing w:val="0"/>
          <w:sz w:val="24"/>
          <w:szCs w:val="24"/>
          <w:u w:val="none"/>
          <w:vertAlign w:val="baseline"/>
          <w:lang w:eastAsia="zh-CN"/>
        </w:rPr>
        <w:t>.</w:t>
      </w:r>
      <w:r>
        <w:rPr>
          <w:rFonts w:ascii="仿宋" w:cs="仿宋" w:eastAsia="仿宋" w:hAnsi="仿宋" w:hint="eastAsia"/>
          <w:i w:val="false"/>
          <w:iCs w:val="false"/>
          <w:caps w:val="false"/>
          <w:color w:val="000000"/>
          <w:spacing w:val="0"/>
          <w:sz w:val="24"/>
          <w:szCs w:val="24"/>
          <w:u w:val="none"/>
          <w:vertAlign w:val="baseline"/>
        </w:rPr>
        <w:t>邮件正文：公司名称全称、项目联系人、联系电话（手机号码）</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autoSpaceDE/>
        <w:autoSpaceDN/>
        <w:bidi w:val="false"/>
        <w:adjustRightInd w:val="false"/>
        <w:snapToGrid w:val="false"/>
        <w:spacing w:before="0" w:beforeAutospacing="false" w:after="0" w:afterAutospacing="false" w:lineRule="exact" w:line="360"/>
        <w:ind w:left="0" w:leftChars="0" w:right="0" w:firstLine="480" w:firstLineChars="200"/>
        <w:jc w:val="both"/>
        <w:textAlignment w:val="baseline"/>
        <w:rPr>
          <w:rFonts w:ascii="仿宋" w:cs="仿宋" w:eastAsia="仿宋" w:hAnsi="仿宋" w:hint="eastAsia"/>
          <w:i w:val="false"/>
          <w:iCs w:val="false"/>
          <w:caps w:val="false"/>
          <w:color w:val="000000"/>
          <w:spacing w:val="0"/>
          <w:sz w:val="24"/>
          <w:szCs w:val="24"/>
          <w:highlight w:val="yellow"/>
          <w:u w:val="none"/>
          <w:vertAlign w:val="baseline"/>
        </w:rPr>
      </w:pPr>
      <w:r>
        <w:rPr>
          <w:rFonts w:ascii="仿宋" w:cs="仿宋" w:eastAsia="仿宋" w:hAnsi="仿宋" w:hint="eastAsia"/>
          <w:i w:val="false"/>
          <w:iCs w:val="false"/>
          <w:caps w:val="false"/>
          <w:color w:val="000000"/>
          <w:spacing w:val="0"/>
          <w:sz w:val="24"/>
          <w:szCs w:val="24"/>
          <w:u w:val="none"/>
          <w:vertAlign w:val="baseline"/>
          <w:lang w:val="en-US" w:eastAsia="zh-CN"/>
        </w:rPr>
        <w:t>4</w:t>
      </w:r>
      <w:r>
        <w:rPr>
          <w:rFonts w:ascii="仿宋" w:cs="仿宋" w:eastAsia="仿宋" w:hAnsi="仿宋" w:hint="eastAsia"/>
          <w:i w:val="false"/>
          <w:iCs w:val="false"/>
          <w:caps w:val="false"/>
          <w:color w:val="000000"/>
          <w:spacing w:val="0"/>
          <w:sz w:val="24"/>
          <w:szCs w:val="24"/>
          <w:u w:val="none"/>
          <w:vertAlign w:val="baseline"/>
          <w:lang w:eastAsia="zh-CN"/>
        </w:rPr>
        <w:t>.</w:t>
      </w:r>
      <w:r>
        <w:rPr>
          <w:rFonts w:ascii="仿宋" w:cs="仿宋" w:eastAsia="仿宋" w:hAnsi="仿宋" w:hint="eastAsia"/>
          <w:i w:val="false"/>
          <w:iCs w:val="false"/>
          <w:caps w:val="false"/>
          <w:color w:val="000000"/>
          <w:spacing w:val="0"/>
          <w:sz w:val="24"/>
          <w:szCs w:val="24"/>
          <w:u w:val="none"/>
          <w:vertAlign w:val="baseline"/>
        </w:rPr>
        <w:t>报名截止时间：</w:t>
      </w:r>
      <w:r>
        <w:rPr>
          <w:rFonts w:ascii="仿宋" w:cs="仿宋" w:eastAsia="仿宋" w:hAnsi="仿宋" w:hint="eastAsia"/>
          <w:i w:val="false"/>
          <w:iCs w:val="false"/>
          <w:caps w:val="false"/>
          <w:color w:val="000000"/>
          <w:spacing w:val="0"/>
          <w:sz w:val="24"/>
          <w:szCs w:val="24"/>
          <w:highlight w:val="none"/>
          <w:u w:val="none"/>
          <w:vertAlign w:val="baseline"/>
        </w:rPr>
        <w:t>2023年</w:t>
      </w:r>
      <w:r>
        <w:rPr>
          <w:rFonts w:ascii="仿宋" w:cs="仿宋" w:eastAsia="仿宋" w:hAnsi="仿宋" w:hint="eastAsia"/>
          <w:i w:val="false"/>
          <w:iCs w:val="false"/>
          <w:caps w:val="false"/>
          <w:color w:val="000000"/>
          <w:spacing w:val="0"/>
          <w:sz w:val="24"/>
          <w:szCs w:val="24"/>
          <w:highlight w:val="none"/>
          <w:u w:val="none"/>
          <w:vertAlign w:val="baseline"/>
          <w:lang w:val="en-US" w:eastAsia="zh-CN"/>
        </w:rPr>
        <w:t>4</w:t>
      </w:r>
      <w:r>
        <w:rPr>
          <w:rFonts w:ascii="仿宋" w:cs="仿宋" w:eastAsia="仿宋" w:hAnsi="仿宋" w:hint="eastAsia"/>
          <w:i w:val="false"/>
          <w:iCs w:val="false"/>
          <w:caps w:val="false"/>
          <w:color w:val="000000"/>
          <w:spacing w:val="0"/>
          <w:sz w:val="24"/>
          <w:szCs w:val="24"/>
          <w:highlight w:val="none"/>
          <w:u w:val="none"/>
          <w:vertAlign w:val="baseline"/>
        </w:rPr>
        <w:t>月</w:t>
      </w:r>
      <w:r>
        <w:rPr>
          <w:rFonts w:ascii="仿宋" w:cs="仿宋" w:eastAsia="仿宋" w:hAnsi="仿宋" w:hint="eastAsia"/>
          <w:i w:val="false"/>
          <w:iCs w:val="false"/>
          <w:caps w:val="false"/>
          <w:color w:val="000000"/>
          <w:spacing w:val="0"/>
          <w:sz w:val="24"/>
          <w:szCs w:val="24"/>
          <w:highlight w:val="none"/>
          <w:u w:val="none"/>
          <w:vertAlign w:val="baseline"/>
          <w:lang w:val="en-US" w:eastAsia="zh-CN"/>
        </w:rPr>
        <w:t>1</w:t>
      </w:r>
      <w:r>
        <w:rPr>
          <w:rFonts w:ascii="仿宋" w:cs="仿宋" w:eastAsia="仿宋" w:hAnsi="仿宋" w:hint="default"/>
          <w:i w:val="false"/>
          <w:iCs w:val="false"/>
          <w:caps w:val="false"/>
          <w:color w:val="000000"/>
          <w:spacing w:val="0"/>
          <w:sz w:val="24"/>
          <w:szCs w:val="24"/>
          <w:highlight w:val="none"/>
          <w:u w:val="none"/>
          <w:vertAlign w:val="baseline"/>
          <w:lang w:val="en-US" w:eastAsia="zh-CN"/>
        </w:rPr>
        <w:t>2</w:t>
      </w:r>
      <w:r>
        <w:rPr>
          <w:rFonts w:ascii="仿宋" w:cs="仿宋" w:eastAsia="仿宋" w:hAnsi="仿宋" w:hint="eastAsia"/>
          <w:i w:val="false"/>
          <w:iCs w:val="false"/>
          <w:caps w:val="false"/>
          <w:color w:val="000000"/>
          <w:spacing w:val="0"/>
          <w:sz w:val="24"/>
          <w:szCs w:val="24"/>
          <w:highlight w:val="none"/>
          <w:u w:val="none"/>
          <w:vertAlign w:val="baseline"/>
        </w:rPr>
        <w:t>日下午17:00，以邮件接收时间为准，超时视为无效报名。</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autoSpaceDE/>
        <w:autoSpaceDN/>
        <w:bidi w:val="false"/>
        <w:adjustRightInd w:val="false"/>
        <w:snapToGrid w:val="false"/>
        <w:spacing w:before="0" w:beforeAutospacing="false" w:after="0" w:afterAutospacing="false" w:lineRule="exact" w:line="360"/>
        <w:ind w:left="0" w:leftChars="0" w:right="0" w:firstLine="482" w:firstLineChars="200"/>
        <w:jc w:val="both"/>
        <w:textAlignment w:val="baseline"/>
        <w:rPr>
          <w:rFonts w:ascii="仿宋" w:cs="仿宋" w:eastAsia="仿宋" w:hAnsi="仿宋" w:hint="eastAsia"/>
          <w:i w:val="false"/>
          <w:iCs w:val="false"/>
          <w:caps w:val="false"/>
          <w:color w:val="000000"/>
          <w:spacing w:val="0"/>
          <w:sz w:val="24"/>
          <w:szCs w:val="24"/>
          <w:u w:val="none"/>
        </w:rPr>
      </w:pPr>
      <w:r>
        <w:rPr>
          <w:rStyle w:val="style87"/>
          <w:rFonts w:ascii="仿宋" w:cs="仿宋" w:eastAsia="仿宋" w:hAnsi="仿宋" w:hint="eastAsia"/>
          <w:i w:val="false"/>
          <w:iCs w:val="false"/>
          <w:caps w:val="false"/>
          <w:color w:val="ff0000"/>
          <w:spacing w:val="0"/>
          <w:sz w:val="24"/>
          <w:szCs w:val="24"/>
          <w:u w:val="none"/>
          <w:vertAlign w:val="baseline"/>
          <w:lang w:val="en-US" w:eastAsia="zh-CN"/>
        </w:rPr>
        <w:t>5</w:t>
      </w:r>
      <w:r>
        <w:rPr>
          <w:rStyle w:val="style87"/>
          <w:rFonts w:ascii="仿宋" w:cs="仿宋" w:eastAsia="仿宋" w:hAnsi="仿宋" w:hint="eastAsia"/>
          <w:i w:val="false"/>
          <w:iCs w:val="false"/>
          <w:caps w:val="false"/>
          <w:color w:val="ff0000"/>
          <w:spacing w:val="0"/>
          <w:sz w:val="24"/>
          <w:szCs w:val="24"/>
          <w:u w:val="none"/>
          <w:vertAlign w:val="baseline"/>
        </w:rPr>
        <w:t>.报名所需提供资料及要求</w:t>
      </w:r>
      <w:r>
        <w:rPr>
          <w:rFonts w:ascii="仿宋" w:cs="仿宋" w:eastAsia="仿宋" w:hAnsi="仿宋" w:hint="eastAsia"/>
          <w:i w:val="false"/>
          <w:iCs w:val="false"/>
          <w:caps w:val="false"/>
          <w:color w:val="ff0000"/>
          <w:spacing w:val="0"/>
          <w:sz w:val="24"/>
          <w:szCs w:val="24"/>
          <w:u w:val="none"/>
          <w:vertAlign w:val="baseline"/>
        </w:rPr>
        <w:t>：详见附件</w:t>
      </w:r>
      <w:r>
        <w:rPr>
          <w:rFonts w:ascii="仿宋" w:cs="仿宋" w:eastAsia="仿宋" w:hAnsi="仿宋" w:hint="eastAsia"/>
          <w:i w:val="false"/>
          <w:iCs w:val="false"/>
          <w:caps w:val="false"/>
          <w:color w:val="ff0000"/>
          <w:spacing w:val="0"/>
          <w:sz w:val="24"/>
          <w:szCs w:val="24"/>
          <w:u w:val="none"/>
          <w:vertAlign w:val="baseline"/>
          <w:lang w:val="en-US" w:eastAsia="zh-CN"/>
        </w:rPr>
        <w:t>2</w:t>
      </w:r>
      <w:r>
        <w:rPr>
          <w:rFonts w:ascii="仿宋" w:cs="仿宋" w:eastAsia="仿宋" w:hAnsi="仿宋" w:hint="eastAsia"/>
          <w:i w:val="false"/>
          <w:iCs w:val="false"/>
          <w:caps w:val="false"/>
          <w:color w:val="ff0000"/>
          <w:spacing w:val="0"/>
          <w:sz w:val="24"/>
          <w:szCs w:val="24"/>
          <w:u w:val="none"/>
          <w:vertAlign w:val="baseline"/>
        </w:rPr>
        <w:t>报名资料。</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autoSpaceDE/>
        <w:autoSpaceDN/>
        <w:bidi w:val="false"/>
        <w:adjustRightInd w:val="false"/>
        <w:snapToGrid w:val="false"/>
        <w:spacing w:before="0" w:beforeAutospacing="false" w:after="0" w:afterAutospacing="false" w:lineRule="exact" w:line="360"/>
        <w:ind w:left="0" w:leftChars="0" w:right="0" w:firstLine="482" w:firstLineChars="200"/>
        <w:jc w:val="both"/>
        <w:textAlignment w:val="baseline"/>
        <w:rPr>
          <w:rFonts w:ascii="仿宋" w:cs="仿宋" w:eastAsia="仿宋" w:hAnsi="仿宋" w:hint="eastAsia"/>
          <w:i w:val="false"/>
          <w:iCs w:val="false"/>
          <w:caps w:val="false"/>
          <w:color w:val="000000"/>
          <w:spacing w:val="0"/>
          <w:sz w:val="24"/>
          <w:szCs w:val="24"/>
          <w:u w:val="none"/>
        </w:rPr>
      </w:pPr>
      <w:r>
        <w:rPr>
          <w:rStyle w:val="style87"/>
          <w:rFonts w:ascii="仿宋" w:cs="仿宋" w:eastAsia="仿宋" w:hAnsi="仿宋" w:hint="eastAsia"/>
          <w:b/>
          <w:bCs/>
          <w:i w:val="false"/>
          <w:iCs w:val="false"/>
          <w:caps w:val="false"/>
          <w:color w:val="ff0000"/>
          <w:spacing w:val="0"/>
          <w:sz w:val="24"/>
          <w:szCs w:val="24"/>
          <w:u w:val="none"/>
          <w:vertAlign w:val="baseline"/>
        </w:rPr>
        <w:t>*温馨告知：</w:t>
      </w:r>
      <w:r>
        <w:rPr>
          <w:rFonts w:ascii="仿宋" w:cs="仿宋" w:eastAsia="仿宋" w:hAnsi="仿宋" w:hint="eastAsia"/>
          <w:i w:val="false"/>
          <w:iCs w:val="false"/>
          <w:caps w:val="false"/>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ascii="仿宋" w:cs="仿宋" w:eastAsia="仿宋" w:hAnsi="仿宋" w:hint="eastAsia"/>
          <w:i w:val="false"/>
          <w:iCs w:val="false"/>
          <w:caps w:val="false"/>
          <w:color w:val="ff0000"/>
          <w:spacing w:val="0"/>
          <w:sz w:val="24"/>
          <w:szCs w:val="24"/>
          <w:u w:val="none"/>
          <w:vertAlign w:val="baseline"/>
          <w:lang w:eastAsia="zh-CN"/>
        </w:rPr>
        <w:t>比选环节</w:t>
      </w:r>
      <w:r>
        <w:rPr>
          <w:rFonts w:ascii="仿宋" w:cs="仿宋" w:eastAsia="仿宋" w:hAnsi="仿宋" w:hint="eastAsia"/>
          <w:i w:val="false"/>
          <w:iCs w:val="false"/>
          <w:caps w:val="false"/>
          <w:color w:val="ff0000"/>
          <w:spacing w:val="0"/>
          <w:sz w:val="24"/>
          <w:szCs w:val="24"/>
          <w:u w:val="none"/>
          <w:vertAlign w:val="baseline"/>
        </w:rPr>
        <w:t>等严重后果由供应商自行负责。</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2" w:firstLineChars="200"/>
        <w:jc w:val="left"/>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sz w:val="24"/>
          <w:szCs w:val="24"/>
          <w:highlight w:val="none"/>
          <w:lang w:val="en-US" w:eastAsia="zh-CN"/>
        </w:rPr>
        <w:t>五</w:t>
      </w:r>
      <w:r>
        <w:rPr>
          <w:rFonts w:ascii="仿宋" w:cs="仿宋" w:eastAsia="仿宋" w:hAnsi="仿宋" w:hint="eastAsia"/>
          <w:b/>
          <w:bCs/>
          <w:sz w:val="24"/>
          <w:szCs w:val="24"/>
          <w:highlight w:val="none"/>
        </w:rPr>
        <w:t>、</w:t>
      </w:r>
      <w:r>
        <w:rPr>
          <w:rFonts w:ascii="仿宋" w:cs="仿宋" w:eastAsia="仿宋" w:hAnsi="仿宋" w:hint="eastAsia"/>
          <w:b/>
          <w:bCs/>
          <w:color w:val="000000"/>
          <w:sz w:val="24"/>
          <w:szCs w:val="24"/>
          <w:highlight w:val="none"/>
          <w:lang w:val="en-US" w:eastAsia="zh-CN"/>
        </w:rPr>
        <w:t>供应商资质要求（提供声明函，模板详见附件2报名资料）</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val="en-US" w:eastAsia="zh-CN"/>
        </w:rPr>
        <w:t>供应商</w:t>
      </w:r>
      <w:r>
        <w:rPr>
          <w:rFonts w:ascii="仿宋" w:cs="仿宋" w:eastAsia="仿宋" w:hAnsi="仿宋" w:hint="eastAsia"/>
          <w:color w:val="000000"/>
          <w:sz w:val="24"/>
          <w:szCs w:val="24"/>
          <w:highlight w:val="none"/>
        </w:rPr>
        <w:t>应具备</w:t>
      </w:r>
      <w:r>
        <w:rPr>
          <w:rFonts w:ascii="仿宋" w:cs="仿宋" w:eastAsia="仿宋" w:hAnsi="仿宋" w:hint="eastAsia"/>
          <w:color w:val="000000"/>
          <w:sz w:val="24"/>
          <w:szCs w:val="24"/>
          <w:highlight w:val="none"/>
          <w:lang w:val="en-US" w:eastAsia="zh-CN"/>
        </w:rPr>
        <w:t>以下</w:t>
      </w:r>
      <w:r>
        <w:rPr>
          <w:rFonts w:ascii="仿宋" w:cs="仿宋" w:eastAsia="仿宋" w:hAnsi="仿宋" w:hint="eastAsia"/>
          <w:color w:val="000000"/>
          <w:sz w:val="24"/>
          <w:szCs w:val="24"/>
          <w:highlight w:val="none"/>
        </w:rPr>
        <w:t>条件：</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（1）具有良好的商业信誉和健全的财务会计制度；</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（2）有依法缴纳税收和社会保障资金的良好记录；</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（3）具备履行合同所必需的设备和专业技术能力；</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（4）参加本次采购活动前三年内，在经营活动中没有重大违法记录。</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、法定代表人或单位负责人为同一人或者存在直接控股、管理关系的不同响应单位，不得参加同一合同项下的采购活动</w:t>
      </w:r>
      <w:r>
        <w:rPr>
          <w:rFonts w:ascii="仿宋" w:cs="仿宋" w:eastAsia="仿宋" w:hAnsi="仿宋" w:hint="eastAsia"/>
          <w:color w:val="000000"/>
          <w:sz w:val="24"/>
          <w:szCs w:val="24"/>
          <w:highlight w:val="none"/>
          <w:lang w:val="en-US" w:eastAsia="zh-CN"/>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lang w:val="en-US" w:eastAsia="zh-CN"/>
        </w:rPr>
      </w:pPr>
      <w:r>
        <w:rPr>
          <w:rFonts w:ascii="仿宋" w:cs="仿宋" w:eastAsia="仿宋" w:hAnsi="仿宋" w:hint="eastAsia"/>
          <w:sz w:val="24"/>
          <w:szCs w:val="24"/>
          <w:highlight w:val="none"/>
          <w:lang w:val="en-US" w:eastAsia="zh-CN"/>
        </w:rPr>
        <w:t>4、为本采购项目提供过整体设计、规范编制或者项目管理、监理、检测等服务的供应商及其附属机构，不得再参加本采购项目的响应。</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u w:val="none"/>
          <w:lang w:eastAsia="zh-CN"/>
        </w:rPr>
      </w:pPr>
      <w:r>
        <w:rPr>
          <w:rFonts w:ascii="仿宋" w:cs="仿宋" w:eastAsia="仿宋" w:hAnsi="仿宋" w:hint="eastAsia"/>
          <w:sz w:val="24"/>
          <w:szCs w:val="24"/>
          <w:highlight w:val="none"/>
          <w:u w:val="none"/>
          <w:lang w:val="en-US" w:eastAsia="zh-CN"/>
        </w:rPr>
        <w:t>5</w:t>
      </w:r>
      <w:r>
        <w:rPr>
          <w:rFonts w:ascii="仿宋" w:cs="仿宋" w:eastAsia="仿宋" w:hAnsi="仿宋" w:hint="eastAsia"/>
          <w:sz w:val="24"/>
          <w:szCs w:val="24"/>
          <w:highlight w:val="none"/>
          <w:u w:val="none"/>
        </w:rPr>
        <w:t>、</w:t>
      </w:r>
      <w:r>
        <w:rPr>
          <w:rFonts w:ascii="仿宋" w:cs="仿宋" w:eastAsia="仿宋" w:hAnsi="仿宋" w:hint="eastAsia"/>
          <w:sz w:val="24"/>
          <w:szCs w:val="24"/>
          <w:highlight w:val="none"/>
          <w:u w:val="none"/>
          <w:lang w:val="en-US" w:eastAsia="zh-CN"/>
        </w:rPr>
        <w:t>供应商</w:t>
      </w:r>
      <w:r>
        <w:rPr>
          <w:rFonts w:ascii="仿宋" w:cs="仿宋" w:eastAsia="仿宋" w:hAnsi="仿宋" w:hint="eastAsia"/>
          <w:color w:val="auto"/>
          <w:sz w:val="24"/>
          <w:szCs w:val="24"/>
          <w:highlight w:val="none"/>
          <w:u w:val="none"/>
        </w:rPr>
        <w:t>必须是具有独立承担民事责任能力的在中华人民共和国境内注册的法人或其他组织</w:t>
      </w:r>
      <w:r>
        <w:rPr>
          <w:rFonts w:ascii="仿宋" w:cs="仿宋" w:eastAsia="仿宋" w:hAnsi="仿宋" w:hint="eastAsia"/>
          <w:sz w:val="24"/>
          <w:szCs w:val="24"/>
          <w:highlight w:val="none"/>
          <w:u w:val="none"/>
          <w:lang w:eastAsia="zh-CN"/>
        </w:rPr>
        <w:t>。</w:t>
      </w:r>
      <w:r>
        <w:rPr>
          <w:rFonts w:ascii="仿宋" w:cs="仿宋" w:eastAsia="仿宋" w:hAnsi="仿宋" w:hint="eastAsia"/>
          <w:sz w:val="24"/>
          <w:szCs w:val="24"/>
          <w:highlight w:val="none"/>
          <w:u w:val="none"/>
        </w:rPr>
        <w:t>提供有效的营业执照（或事业法人登记证或身份证等相关证明）副本复印件</w:t>
      </w:r>
      <w:r>
        <w:rPr>
          <w:rFonts w:ascii="仿宋" w:cs="仿宋" w:eastAsia="仿宋" w:hAnsi="仿宋" w:hint="eastAsia"/>
          <w:sz w:val="24"/>
          <w:szCs w:val="24"/>
          <w:highlight w:val="none"/>
          <w:u w:val="none"/>
          <w:lang w:eastAsia="zh-CN"/>
        </w:rPr>
        <w:t>，</w:t>
      </w:r>
      <w:r>
        <w:rPr>
          <w:rFonts w:ascii="仿宋" w:cs="仿宋" w:eastAsia="仿宋" w:hAnsi="仿宋" w:hint="eastAsia"/>
          <w:sz w:val="24"/>
          <w:szCs w:val="24"/>
          <w:highlight w:val="none"/>
          <w:u w:val="none"/>
        </w:rPr>
        <w:t>如非“三证合一”证照，同时提供税务登记证副本复印件,加盖公章</w:t>
      </w:r>
      <w:r>
        <w:rPr>
          <w:rFonts w:ascii="仿宋" w:cs="仿宋" w:eastAsia="仿宋" w:hAnsi="仿宋" w:hint="eastAsia"/>
          <w:sz w:val="24"/>
          <w:szCs w:val="24"/>
          <w:highlight w:val="none"/>
          <w:u w:val="none"/>
          <w:lang w:eastAsia="zh-CN"/>
        </w:rPr>
        <w:t>；</w:t>
      </w:r>
      <w:r>
        <w:rPr>
          <w:rFonts w:ascii="仿宋" w:cs="仿宋" w:eastAsia="仿宋" w:hAnsi="仿宋" w:hint="eastAsia"/>
          <w:sz w:val="24"/>
          <w:szCs w:val="24"/>
          <w:highlight w:val="none"/>
          <w:u w:val="none"/>
        </w:rPr>
        <w:t>如为分公司</w:t>
      </w:r>
      <w:r>
        <w:rPr>
          <w:rFonts w:ascii="仿宋" w:cs="仿宋" w:eastAsia="仿宋" w:hAnsi="仿宋" w:hint="eastAsia"/>
          <w:sz w:val="24"/>
          <w:szCs w:val="24"/>
          <w:highlight w:val="none"/>
          <w:u w:val="none"/>
          <w:lang w:val="en-US" w:eastAsia="zh-CN"/>
        </w:rPr>
        <w:t>报名</w:t>
      </w:r>
      <w:r>
        <w:rPr>
          <w:rFonts w:ascii="仿宋" w:cs="仿宋" w:eastAsia="仿宋" w:hAnsi="仿宋" w:hint="eastAsia"/>
          <w:sz w:val="24"/>
          <w:szCs w:val="24"/>
          <w:highlight w:val="none"/>
          <w:u w:val="none"/>
        </w:rPr>
        <w:t>，必须</w:t>
      </w:r>
      <w:r>
        <w:rPr>
          <w:rFonts w:ascii="仿宋" w:cs="仿宋" w:eastAsia="仿宋" w:hAnsi="仿宋" w:hint="eastAsia"/>
          <w:sz w:val="24"/>
          <w:szCs w:val="24"/>
          <w:highlight w:val="none"/>
          <w:u w:val="none"/>
          <w:lang w:val="en-US" w:eastAsia="zh-CN"/>
        </w:rPr>
        <w:t>同时</w:t>
      </w:r>
      <w:r>
        <w:rPr>
          <w:rFonts w:ascii="仿宋" w:cs="仿宋" w:eastAsia="仿宋" w:hAnsi="仿宋" w:hint="eastAsia"/>
          <w:sz w:val="24"/>
          <w:szCs w:val="24"/>
          <w:highlight w:val="none"/>
          <w:u w:val="none"/>
        </w:rPr>
        <w:t>提供总公司的营业执照副本复印件及总公司针对本项目</w:t>
      </w:r>
      <w:r>
        <w:rPr>
          <w:rFonts w:ascii="仿宋" w:cs="仿宋" w:eastAsia="仿宋" w:hAnsi="仿宋" w:hint="eastAsia"/>
          <w:sz w:val="24"/>
          <w:szCs w:val="24"/>
          <w:highlight w:val="none"/>
          <w:u w:val="none"/>
          <w:lang w:val="en-US" w:eastAsia="zh-CN"/>
        </w:rPr>
        <w:t>响应</w:t>
      </w:r>
      <w:r>
        <w:rPr>
          <w:rFonts w:ascii="仿宋" w:cs="仿宋" w:eastAsia="仿宋" w:hAnsi="仿宋" w:hint="eastAsia"/>
          <w:sz w:val="24"/>
          <w:szCs w:val="24"/>
          <w:highlight w:val="none"/>
          <w:u w:val="none"/>
        </w:rPr>
        <w:t>的授权书</w:t>
      </w:r>
      <w:r>
        <w:rPr>
          <w:rFonts w:ascii="仿宋" w:cs="仿宋" w:eastAsia="仿宋" w:hAnsi="仿宋" w:hint="eastAsia"/>
          <w:sz w:val="24"/>
          <w:szCs w:val="24"/>
          <w:highlight w:val="none"/>
          <w:u w:val="none"/>
          <w:lang w:eastAsia="zh-CN"/>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lang w:val="en-US" w:eastAsia="zh-CN"/>
        </w:rPr>
      </w:pPr>
      <w:r>
        <w:rPr>
          <w:rFonts w:ascii="仿宋" w:cs="仿宋" w:eastAsia="仿宋" w:hAnsi="仿宋" w:hint="eastAsia"/>
          <w:sz w:val="24"/>
          <w:szCs w:val="24"/>
          <w:highlight w:val="none"/>
          <w:lang w:val="en-US" w:eastAsia="zh-CN"/>
        </w:rPr>
        <w:t>6、</w:t>
      </w:r>
      <w:r>
        <w:rPr>
          <w:rFonts w:ascii="仿宋" w:cs="仿宋" w:eastAsia="仿宋" w:hAnsi="仿宋" w:hint="eastAsia"/>
          <w:sz w:val="24"/>
          <w:szCs w:val="24"/>
          <w:highlight w:val="none"/>
        </w:rPr>
        <w:t>本项目不接受联合体</w:t>
      </w:r>
      <w:r>
        <w:rPr>
          <w:rFonts w:ascii="仿宋" w:cs="仿宋" w:eastAsia="仿宋" w:hAnsi="仿宋" w:hint="eastAsia"/>
          <w:sz w:val="24"/>
          <w:szCs w:val="24"/>
          <w:highlight w:val="none"/>
          <w:lang w:val="en-US" w:eastAsia="zh-CN"/>
        </w:rPr>
        <w:t>报名，成交供应商不得以任何方式转包或分包本项目。</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lang w:val="en-US" w:eastAsia="zh-CN"/>
        </w:rPr>
      </w:pPr>
      <w:r>
        <w:rPr>
          <w:rFonts w:ascii="仿宋" w:cs="仿宋" w:eastAsia="仿宋" w:hAnsi="仿宋" w:hint="eastAsia"/>
          <w:sz w:val="24"/>
          <w:szCs w:val="24"/>
          <w:highlight w:val="none"/>
          <w:lang w:val="en-US" w:eastAsia="zh-CN"/>
        </w:rPr>
        <w:t xml:space="preserve">7、若供应商为桶装水生产厂家的，须提供生产厂家《食品生产许可证》（SC证）以及《取水许可证》；若供应商为桶装水经销商（代理商），须提供其代理品牌生产厂商上述相应的证件以及生产厂商对供应商的有效授权证明，并同时提供经销商（代理商）自身的《食品经营许可证》。（提供有效期内的证书复印件并加盖供应商公章。） </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2" w:firstLineChars="200"/>
        <w:jc w:val="left"/>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2" w:firstLineChars="200"/>
        <w:jc w:val="left"/>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六、采购人联系方式</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联系人：梁老师</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电话：020-81338019、81338035工作日8:30-12:00、15:00-17:00，其余时间请勿电联。</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电子邮箱：syxzcbgs02@163.com</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邮编：510120</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2" w:firstLineChars="200"/>
        <w:jc w:val="left"/>
        <w:textAlignment w:val="auto"/>
        <w:rPr>
          <w:rFonts w:ascii="仿宋" w:cs="仿宋" w:eastAsia="仿宋" w:hAnsi="仿宋" w:hint="eastAsia"/>
          <w:b/>
          <w:bCs/>
          <w:sz w:val="24"/>
          <w:szCs w:val="24"/>
          <w:highlight w:val="none"/>
          <w:lang w:val="en-US" w:eastAsia="zh-CN"/>
        </w:rPr>
      </w:pPr>
      <w:r>
        <w:rPr>
          <w:rFonts w:ascii="仿宋" w:cs="仿宋" w:eastAsia="仿宋" w:hAnsi="仿宋" w:hint="eastAsia"/>
          <w:b/>
          <w:bCs/>
          <w:sz w:val="24"/>
          <w:szCs w:val="24"/>
          <w:highlight w:val="none"/>
          <w:lang w:val="en-US" w:eastAsia="zh-CN"/>
        </w:rPr>
        <w:t>七、公告期限</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lang w:val="en-US" w:eastAsia="zh-CN"/>
        </w:rPr>
      </w:pPr>
      <w:r>
        <w:rPr>
          <w:rFonts w:ascii="仿宋" w:cs="仿宋" w:eastAsia="仿宋" w:hAnsi="仿宋" w:hint="eastAsia"/>
          <w:sz w:val="24"/>
          <w:szCs w:val="24"/>
          <w:highlight w:val="none"/>
          <w:lang w:val="en-US" w:eastAsia="zh-CN"/>
        </w:rPr>
        <w:t>自本公告发布之日起5个工作日。</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2" w:firstLineChars="200"/>
        <w:jc w:val="left"/>
        <w:textAlignment w:val="auto"/>
        <w:rPr>
          <w:rFonts w:ascii="仿宋" w:cs="仿宋" w:eastAsia="仿宋" w:hAnsi="仿宋" w:hint="eastAsia"/>
          <w:color w:val="ff0000"/>
          <w:sz w:val="24"/>
          <w:szCs w:val="24"/>
          <w:highlight w:val="none"/>
          <w:lang w:eastAsia="zh-CN"/>
        </w:rPr>
      </w:pPr>
      <w:r>
        <w:rPr>
          <w:rFonts w:ascii="仿宋" w:cs="仿宋" w:eastAsia="仿宋" w:hAnsi="仿宋" w:hint="eastAsia"/>
          <w:b/>
          <w:bCs/>
          <w:color w:val="ff0000"/>
          <w:sz w:val="24"/>
          <w:szCs w:val="24"/>
          <w:highlight w:val="none"/>
          <w:lang w:val="en-US" w:eastAsia="zh-CN"/>
        </w:rPr>
        <w:t>八</w:t>
      </w:r>
      <w:r>
        <w:rPr>
          <w:rFonts w:ascii="仿宋" w:cs="仿宋" w:eastAsia="仿宋" w:hAnsi="仿宋" w:hint="eastAsia"/>
          <w:b/>
          <w:bCs/>
          <w:color w:val="ff0000"/>
          <w:sz w:val="24"/>
          <w:szCs w:val="24"/>
          <w:highlight w:val="none"/>
          <w:lang w:eastAsia="zh-CN"/>
        </w:rPr>
        <w:t>、响应文件、</w:t>
      </w:r>
      <w:r>
        <w:rPr>
          <w:rFonts w:ascii="仿宋" w:cs="仿宋" w:eastAsia="仿宋" w:hAnsi="仿宋" w:hint="eastAsia"/>
          <w:b/>
          <w:bCs/>
          <w:color w:val="ff0000"/>
          <w:sz w:val="24"/>
          <w:szCs w:val="24"/>
          <w:highlight w:val="none"/>
          <w:lang w:val="en-US" w:eastAsia="zh-CN"/>
        </w:rPr>
        <w:t>样品</w:t>
      </w:r>
      <w:r>
        <w:rPr>
          <w:rFonts w:ascii="仿宋" w:cs="仿宋" w:eastAsia="仿宋" w:hAnsi="仿宋" w:hint="eastAsia"/>
          <w:b/>
          <w:bCs/>
          <w:color w:val="ff0000"/>
          <w:sz w:val="24"/>
          <w:szCs w:val="24"/>
          <w:highlight w:val="none"/>
          <w:lang w:eastAsia="zh-CN"/>
        </w:rPr>
        <w:t>提交的截止时间、地点：</w:t>
      </w:r>
      <w:r>
        <w:rPr>
          <w:rFonts w:ascii="仿宋" w:cs="仿宋" w:eastAsia="仿宋" w:hAnsi="仿宋" w:hint="eastAsia"/>
          <w:b/>
          <w:bCs/>
          <w:color w:val="ff0000"/>
          <w:sz w:val="24"/>
          <w:szCs w:val="24"/>
          <w:highlight w:val="none"/>
          <w:lang w:val="en-US" w:eastAsia="zh-CN"/>
        </w:rPr>
        <w:t>2023年4月14日中午12:00，广州市越秀区长堤大马路171号一方长堤健康产业中心（原威力斯大楼）907室。</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default"/>
          <w:sz w:val="24"/>
          <w:szCs w:val="24"/>
          <w:highlight w:val="none"/>
          <w:u w:val="single"/>
          <w:lang w:val="en-US" w:eastAsia="zh-CN"/>
        </w:rPr>
      </w:pPr>
      <w:r>
        <w:rPr>
          <w:rFonts w:ascii="仿宋" w:cs="仿宋" w:eastAsia="仿宋" w:hAnsi="仿宋" w:hint="eastAsia"/>
          <w:sz w:val="24"/>
          <w:szCs w:val="24"/>
          <w:highlight w:val="none"/>
          <w:u w:val="single"/>
          <w:lang w:val="en-US" w:eastAsia="zh-CN"/>
        </w:rPr>
        <w:t>1、本项目有提交样品的要求，详见用户需求书。</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lang w:eastAsia="zh-CN"/>
        </w:rPr>
      </w:pPr>
      <w:r>
        <w:rPr>
          <w:rFonts w:ascii="仿宋" w:cs="仿宋" w:eastAsia="仿宋" w:hAnsi="仿宋" w:hint="eastAsia"/>
          <w:sz w:val="24"/>
          <w:szCs w:val="24"/>
          <w:highlight w:val="none"/>
          <w:u w:val="single"/>
          <w:lang w:val="en-US" w:eastAsia="zh-CN"/>
        </w:rPr>
        <w:t>2、响应文件仅受理纸质，</w:t>
      </w:r>
      <w:r>
        <w:rPr>
          <w:rFonts w:ascii="仿宋" w:cs="仿宋" w:eastAsia="仿宋" w:hAnsi="仿宋" w:hint="eastAsia"/>
          <w:sz w:val="24"/>
          <w:szCs w:val="24"/>
          <w:highlight w:val="none"/>
          <w:u w:val="single"/>
        </w:rPr>
        <w:t>纸质材料一式叁份（正本1份/副本2份），具体要求详见格式《</w:t>
      </w:r>
      <w:r>
        <w:rPr>
          <w:rFonts w:ascii="仿宋" w:cs="仿宋" w:eastAsia="仿宋" w:hAnsi="仿宋" w:hint="eastAsia"/>
          <w:sz w:val="24"/>
          <w:szCs w:val="24"/>
          <w:highlight w:val="none"/>
          <w:u w:val="single"/>
          <w:lang w:val="en-US" w:eastAsia="zh-CN"/>
        </w:rPr>
        <w:t>公开比选文件</w:t>
      </w:r>
      <w:r>
        <w:rPr>
          <w:rFonts w:ascii="仿宋" w:cs="仿宋" w:eastAsia="仿宋" w:hAnsi="仿宋" w:hint="eastAsia"/>
          <w:sz w:val="24"/>
          <w:szCs w:val="24"/>
          <w:highlight w:val="none"/>
          <w:u w:val="single"/>
        </w:rPr>
        <w:t>》的第五章</w:t>
      </w:r>
      <w:r>
        <w:rPr>
          <w:rFonts w:ascii="仿宋" w:cs="仿宋" w:eastAsia="仿宋" w:hAnsi="仿宋" w:hint="eastAsia"/>
          <w:sz w:val="24"/>
          <w:szCs w:val="24"/>
          <w:highlight w:val="none"/>
          <w:u w:val="single"/>
          <w:lang w:eastAsia="zh-CN"/>
        </w:rPr>
        <w:t>响应</w:t>
      </w:r>
      <w:r>
        <w:rPr>
          <w:rFonts w:ascii="仿宋" w:cs="仿宋" w:eastAsia="仿宋" w:hAnsi="仿宋" w:hint="eastAsia"/>
          <w:sz w:val="24"/>
          <w:szCs w:val="24"/>
          <w:highlight w:val="none"/>
          <w:u w:val="single"/>
        </w:rPr>
        <w:t>文件</w:t>
      </w:r>
      <w:r>
        <w:rPr>
          <w:rFonts w:ascii="仿宋" w:cs="仿宋" w:eastAsia="仿宋" w:hAnsi="仿宋" w:hint="eastAsia"/>
          <w:sz w:val="24"/>
          <w:szCs w:val="24"/>
          <w:highlight w:val="none"/>
          <w:u w:val="single"/>
          <w:lang w:val="en-US" w:eastAsia="zh-CN"/>
        </w:rPr>
        <w:t>编制要求</w:t>
      </w:r>
      <w:r>
        <w:rPr>
          <w:rFonts w:ascii="仿宋" w:cs="仿宋" w:eastAsia="仿宋" w:hAnsi="仿宋" w:hint="eastAsia"/>
          <w:sz w:val="24"/>
          <w:szCs w:val="24"/>
          <w:highlight w:val="none"/>
          <w:u w:val="single"/>
          <w:lang w:eastAsia="zh-CN"/>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u w:val="single"/>
          <w:lang w:val="en-US" w:eastAsia="zh-CN"/>
        </w:rPr>
      </w:pPr>
      <w:r>
        <w:rPr>
          <w:rFonts w:ascii="仿宋" w:cs="仿宋" w:eastAsia="仿宋" w:hAnsi="仿宋" w:hint="eastAsia"/>
          <w:sz w:val="24"/>
          <w:szCs w:val="24"/>
          <w:highlight w:val="none"/>
          <w:u w:val="single"/>
          <w:lang w:val="en-US" w:eastAsia="zh-CN"/>
        </w:rPr>
        <w:t>3、纸质响应文件、样品原则上接受快递寄送形式递交。</w:t>
      </w:r>
      <w:r>
        <w:rPr>
          <w:rFonts w:ascii="仿宋" w:cs="仿宋" w:eastAsia="仿宋" w:hAnsi="仿宋" w:hint="eastAsia"/>
          <w:b/>
          <w:bCs/>
          <w:color w:val="ff0000"/>
          <w:sz w:val="24"/>
          <w:szCs w:val="24"/>
          <w:highlight w:val="none"/>
          <w:u w:val="single"/>
          <w:lang w:val="en-US" w:eastAsia="zh-CN"/>
        </w:rPr>
        <w:t>如若采取快递寄送，请务必于响应文件</w:t>
      </w:r>
      <w:r>
        <w:rPr>
          <w:rFonts w:ascii="仿宋" w:cs="仿宋" w:eastAsia="仿宋" w:hAnsi="仿宋" w:hint="eastAsia"/>
          <w:b/>
          <w:bCs/>
          <w:color w:val="ff0000"/>
          <w:sz w:val="24"/>
          <w:szCs w:val="24"/>
          <w:highlight w:val="none"/>
          <w:u w:val="single"/>
          <w:lang w:eastAsia="zh-CN"/>
        </w:rPr>
        <w:t>、</w:t>
      </w:r>
      <w:r>
        <w:rPr>
          <w:rFonts w:ascii="仿宋" w:cs="仿宋" w:eastAsia="仿宋" w:hAnsi="仿宋" w:hint="eastAsia"/>
          <w:b/>
          <w:bCs/>
          <w:color w:val="ff0000"/>
          <w:sz w:val="24"/>
          <w:szCs w:val="24"/>
          <w:highlight w:val="none"/>
          <w:u w:val="single"/>
          <w:lang w:val="en-US" w:eastAsia="zh-CN"/>
        </w:rPr>
        <w:t>样品提交截止时间前寄达。</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2" w:firstLineChars="200"/>
        <w:jc w:val="left"/>
        <w:textAlignment w:val="auto"/>
        <w:rPr>
          <w:rFonts w:ascii="仿宋" w:cs="仿宋" w:eastAsia="仿宋" w:hAnsi="仿宋" w:hint="eastAsia"/>
          <w:b/>
          <w:bCs/>
          <w:sz w:val="24"/>
          <w:szCs w:val="24"/>
          <w:highlight w:val="none"/>
          <w:lang w:val="en-US" w:eastAsia="zh-CN"/>
        </w:rPr>
      </w:pPr>
      <w:r>
        <w:rPr>
          <w:rFonts w:ascii="仿宋" w:cs="仿宋" w:eastAsia="仿宋" w:hAnsi="仿宋" w:hint="eastAsia"/>
          <w:b/>
          <w:bCs/>
          <w:color w:val="000000"/>
          <w:sz w:val="24"/>
          <w:szCs w:val="24"/>
          <w:highlight w:val="none"/>
          <w:lang w:val="en-US" w:eastAsia="zh-CN"/>
        </w:rPr>
        <w:t>九、比选会议时间、地点：待定</w:t>
      </w:r>
      <w:r>
        <w:rPr>
          <w:rFonts w:ascii="仿宋" w:cs="仿宋" w:eastAsia="仿宋" w:hAnsi="仿宋" w:hint="eastAsia"/>
          <w:b w:val="false"/>
          <w:bCs w:val="false"/>
          <w:color w:val="000000"/>
          <w:sz w:val="24"/>
          <w:szCs w:val="24"/>
          <w:highlight w:val="none"/>
          <w:lang w:val="en-US" w:eastAsia="zh-CN"/>
        </w:rPr>
        <w:t>（根据医院工作安排开展评审，供应商无需出席比选现场）</w:t>
      </w:r>
      <w:r>
        <w:rPr>
          <w:rFonts w:ascii="仿宋" w:cs="仿宋" w:eastAsia="仿宋" w:hAnsi="仿宋" w:hint="eastAsia"/>
          <w:b/>
          <w:bCs/>
          <w:color w:val="000000"/>
          <w:sz w:val="24"/>
          <w:szCs w:val="24"/>
          <w:highlight w:val="none"/>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rPr>
      </w:pP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rPr>
      </w:pP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right"/>
        <w:textAlignment w:val="auto"/>
        <w:rPr>
          <w:rFonts w:ascii="仿宋" w:cs="仿宋" w:eastAsia="仿宋" w:hAnsi="仿宋" w:hint="eastAsia"/>
          <w:color w:val="000000"/>
          <w:sz w:val="24"/>
          <w:szCs w:val="24"/>
          <w:highlight w:val="none"/>
          <w:lang w:val="en-US"/>
        </w:rPr>
      </w:pPr>
      <w:r>
        <w:rPr>
          <w:rFonts w:ascii="仿宋" w:cs="仿宋" w:eastAsia="仿宋" w:hAnsi="仿宋" w:hint="eastAsia"/>
          <w:color w:val="000000"/>
          <w:sz w:val="24"/>
          <w:szCs w:val="24"/>
          <w:highlight w:val="none"/>
        </w:rPr>
        <w:t>中山大学</w:t>
      </w:r>
      <w:r>
        <w:rPr>
          <w:rFonts w:ascii="仿宋" w:cs="仿宋" w:eastAsia="仿宋" w:hAnsi="仿宋" w:hint="eastAsia"/>
          <w:color w:val="000000"/>
          <w:sz w:val="24"/>
          <w:szCs w:val="24"/>
          <w:highlight w:val="none"/>
          <w:lang w:eastAsia="zh-CN"/>
        </w:rPr>
        <w:t>孙逸仙纪念医院</w:t>
      </w:r>
      <w:r>
        <w:rPr>
          <w:rFonts w:ascii="仿宋" w:cs="仿宋" w:eastAsia="仿宋" w:hAnsi="仿宋" w:hint="eastAsia"/>
          <w:color w:val="000000"/>
          <w:sz w:val="24"/>
          <w:szCs w:val="24"/>
          <w:highlight w:val="none"/>
        </w:rPr>
        <w:t xml:space="preserve">                                                                202</w:t>
      </w: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年</w:t>
      </w:r>
      <w:r>
        <w:rPr>
          <w:rFonts w:ascii="仿宋" w:cs="仿宋" w:eastAsia="仿宋" w:hAnsi="仿宋" w:hint="eastAsia"/>
          <w:color w:val="000000"/>
          <w:sz w:val="24"/>
          <w:szCs w:val="24"/>
          <w:highlight w:val="none"/>
          <w:lang w:val="en-US" w:eastAsia="zh-CN"/>
        </w:rPr>
        <w:t>4</w:t>
      </w:r>
      <w:r>
        <w:rPr>
          <w:rFonts w:ascii="仿宋" w:cs="仿宋" w:eastAsia="仿宋" w:hAnsi="仿宋" w:hint="eastAsia"/>
          <w:color w:val="000000"/>
          <w:sz w:val="24"/>
          <w:szCs w:val="24"/>
          <w:highlight w:val="none"/>
        </w:rPr>
        <w:t>月</w:t>
      </w:r>
      <w:r>
        <w:rPr>
          <w:rFonts w:ascii="仿宋" w:cs="仿宋" w:eastAsia="仿宋" w:hAnsi="仿宋" w:hint="default"/>
          <w:color w:val="000000"/>
          <w:sz w:val="24"/>
          <w:szCs w:val="24"/>
          <w:highlight w:val="none"/>
          <w:lang w:val="en-US"/>
        </w:rPr>
        <w:t>6</w:t>
      </w:r>
      <w:r>
        <w:rPr>
          <w:rFonts w:ascii="仿宋" w:cs="仿宋" w:eastAsia="仿宋" w:hAnsi="仿宋" w:hint="eastAsia"/>
          <w:color w:val="000000"/>
          <w:sz w:val="24"/>
          <w:szCs w:val="24"/>
          <w:highlight w:val="none"/>
          <w:lang w:val="en-US" w:eastAsia="zh-CN"/>
        </w:rPr>
        <w:t>日</w:t>
      </w:r>
    </w:p>
    <w:p>
      <w:pPr>
        <w:pStyle w:val="style4099"/>
        <w:keepNext w:val="false"/>
        <w:keepLines w:val="false"/>
        <w:pageBreakBefore w:val="false"/>
        <w:kinsoku/>
        <w:wordWrap/>
        <w:overflowPunct/>
        <w:topLinePunct w:val="false"/>
        <w:bidi w:val="false"/>
        <w:adjustRightInd w:val="false"/>
        <w:snapToGrid w:val="false"/>
        <w:spacing w:lineRule="exact" w:line="360"/>
        <w:ind w:firstLine="480" w:firstLineChars="200"/>
        <w:jc w:val="left"/>
        <w:textAlignment w:val="auto"/>
        <w:rPr>
          <w:rFonts w:ascii="宋体" w:cs="宋体" w:eastAsia="宋体" w:hAnsi="宋体" w:hint="eastAsia"/>
          <w:color w:val="000000"/>
          <w:sz w:val="24"/>
          <w:szCs w:val="24"/>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bookmarkStart w:id="9" w:name="_Toc76354916"/>
    <w:bookmarkStart w:id="10" w:name="_Toc50737320"/>
    <w:bookmarkStart w:id="11" w:name="_Toc50691021"/>
    <w:bookmarkStart w:id="12" w:name="_Toc50737288"/>
    <w:bookmarkStart w:id="13" w:name="_Toc50736468"/>
    <w:bookmarkStart w:id="14" w:name="_Toc385939528"/>
    <w:bookmarkStart w:id="15" w:name="_Toc385940869"/>
    <w:bookmarkStart w:id="16" w:name="_Toc417914518"/>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66"/>
        <w:rPr>
          <w:rFonts w:hint="eastAsia"/>
        </w:rPr>
      </w:pPr>
    </w:p>
    <w:p>
      <w:pPr>
        <w:pStyle w:val="style62"/>
        <w:rPr>
          <w:rFonts w:hint="eastAsia"/>
        </w:rPr>
      </w:pPr>
    </w:p>
    <w:p>
      <w:pPr>
        <w:pStyle w:val="style0"/>
        <w:rPr>
          <w:rFonts w:hint="eastAsia"/>
        </w:rPr>
      </w:pPr>
    </w:p>
    <w:p>
      <w:pPr>
        <w:pStyle w:val="style4097"/>
        <w:rPr>
          <w:rFonts w:hint="eastAsia"/>
        </w:rPr>
      </w:pPr>
    </w:p>
    <w:p>
      <w:pPr>
        <w:pStyle w:val="style4097"/>
        <w:rPr>
          <w:rFonts w:hint="eastAsia"/>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r>
        <w:rPr>
          <w:rFonts w:ascii="微软雅黑" w:cs="微软雅黑" w:eastAsia="微软雅黑" w:hAnsi="微软雅黑" w:hint="eastAsia"/>
          <w:color w:val="000000"/>
          <w:highlight w:val="none"/>
        </w:rPr>
        <w:t xml:space="preserve">第二章  </w:t>
      </w:r>
      <w:bookmarkEnd w:id="9"/>
      <w:bookmarkEnd w:id="10"/>
      <w:bookmarkEnd w:id="11"/>
      <w:bookmarkEnd w:id="12"/>
      <w:bookmarkEnd w:id="13"/>
      <w:r>
        <w:rPr>
          <w:rFonts w:ascii="微软雅黑" w:cs="微软雅黑" w:eastAsia="微软雅黑" w:hAnsi="微软雅黑" w:hint="eastAsia"/>
          <w:color w:val="000000"/>
          <w:highlight w:val="none"/>
        </w:rPr>
        <w:t>用户需求</w:t>
      </w:r>
      <w:bookmarkEnd w:id="14"/>
      <w:bookmarkEnd w:id="15"/>
      <w:r>
        <w:rPr>
          <w:rFonts w:ascii="微软雅黑" w:cs="微软雅黑" w:eastAsia="微软雅黑" w:hAnsi="微软雅黑" w:hint="eastAsia"/>
          <w:color w:val="000000"/>
          <w:highlight w:val="none"/>
        </w:rPr>
        <w:t>书</w:t>
      </w:r>
      <w:bookmarkEnd w:id="16"/>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157" w:beforeLines="50" w:after="157" w:afterLines="50" w:lineRule="auto" w:line="360"/>
        <w:ind w:left="0" w:leftChars="0" w:right="0" w:rightChars="0" w:firstLine="721" w:firstLineChars="200"/>
        <w:jc w:val="center"/>
        <w:textAlignment w:val="auto"/>
        <w:rPr>
          <w:rFonts w:ascii="宋体" w:cs="宋体" w:eastAsia="宋体" w:hAnsi="宋体" w:hint="eastAsia"/>
          <w:b/>
          <w:bCs/>
          <w:color w:val="000000"/>
          <w:sz w:val="36"/>
          <w:szCs w:val="36"/>
          <w:highlight w:val="none"/>
        </w:rPr>
      </w:pPr>
      <w:r>
        <w:rPr>
          <w:rFonts w:ascii="华文中宋" w:cs="华文中宋" w:eastAsia="华文中宋" w:hAnsi="华文中宋" w:hint="eastAsia"/>
          <w:b/>
          <w:bCs/>
          <w:color w:val="000000"/>
          <w:kern w:val="44"/>
          <w:sz w:val="36"/>
          <w:szCs w:val="36"/>
          <w:highlight w:val="none"/>
        </w:rPr>
        <w:t>用户需求书</w:t>
      </w:r>
    </w:p>
    <w:p>
      <w:pPr>
        <w:pStyle w:val="style0"/>
        <w:keepNext w:val="false"/>
        <w:keepLines w:val="false"/>
        <w:widowControl/>
        <w:suppressLineNumbers w:val="false"/>
        <w:jc w:val="left"/>
        <w:rPr>
          <w:rFonts w:ascii="仿宋" w:cs="仿宋" w:eastAsia="仿宋" w:hAnsi="仿宋" w:hint="eastAsia"/>
          <w:color w:val="000000"/>
          <w:sz w:val="21"/>
          <w:szCs w:val="21"/>
          <w:highlight w:val="none"/>
        </w:rPr>
      </w:pPr>
      <w:r>
        <w:rPr>
          <w:rFonts w:ascii="仿宋" w:cs="仿宋" w:eastAsia="仿宋" w:hAnsi="仿宋" w:hint="eastAsia"/>
          <w:b/>
          <w:bCs/>
          <w:color w:val="000000"/>
          <w:kern w:val="0"/>
          <w:sz w:val="21"/>
          <w:szCs w:val="21"/>
          <w:highlight w:val="none"/>
          <w:lang w:val="en-US" w:eastAsia="zh-CN"/>
        </w:rPr>
        <w:t xml:space="preserve">说明： </w:t>
      </w:r>
    </w:p>
    <w:p>
      <w:pPr>
        <w:pStyle w:val="style0"/>
        <w:keepNext w:val="false"/>
        <w:keepLines w:val="false"/>
        <w:widowControl/>
        <w:suppressLineNumbers w:val="false"/>
        <w:jc w:val="left"/>
        <w:rPr>
          <w:rFonts w:ascii="仿宋" w:cs="仿宋" w:eastAsia="仿宋" w:hAnsi="仿宋" w:hint="eastAsia"/>
          <w:color w:val="000000"/>
          <w:sz w:val="21"/>
          <w:szCs w:val="21"/>
          <w:highlight w:val="none"/>
        </w:rPr>
      </w:pPr>
      <w:r>
        <w:rPr>
          <w:rFonts w:ascii="仿宋" w:cs="仿宋" w:eastAsia="仿宋" w:hAnsi="仿宋" w:hint="eastAsia"/>
          <w:b/>
          <w:bCs/>
          <w:color w:val="000000"/>
          <w:kern w:val="0"/>
          <w:sz w:val="21"/>
          <w:szCs w:val="21"/>
          <w:highlight w:val="none"/>
          <w:lang w:val="en-US" w:eastAsia="zh-CN"/>
        </w:rPr>
        <w:t>1.</w:t>
      </w:r>
      <w:r>
        <w:rPr>
          <w:rFonts w:ascii="仿宋" w:cs="仿宋" w:eastAsia="仿宋" w:hAnsi="仿宋" w:hint="eastAsia"/>
          <w:b/>
          <w:bCs/>
          <w:color w:val="000000"/>
          <w:kern w:val="0"/>
          <w:sz w:val="21"/>
          <w:szCs w:val="21"/>
          <w:highlight w:val="none"/>
          <w:lang w:eastAsia="zh-CN"/>
        </w:rPr>
        <w:t>响应</w:t>
      </w:r>
      <w:r>
        <w:rPr>
          <w:rFonts w:ascii="仿宋" w:cs="仿宋" w:eastAsia="仿宋" w:hAnsi="仿宋" w:hint="eastAsia"/>
          <w:b/>
          <w:bCs/>
          <w:color w:val="000000"/>
          <w:kern w:val="0"/>
          <w:sz w:val="21"/>
          <w:szCs w:val="21"/>
          <w:highlight w:val="none"/>
          <w:lang w:val="en-US" w:eastAsia="zh-CN"/>
        </w:rPr>
        <w:t>人须对本项目所有标的物进行整体</w:t>
      </w:r>
      <w:r>
        <w:rPr>
          <w:rFonts w:ascii="仿宋" w:cs="仿宋" w:eastAsia="仿宋" w:hAnsi="仿宋" w:hint="eastAsia"/>
          <w:b/>
          <w:bCs/>
          <w:color w:val="000000"/>
          <w:kern w:val="0"/>
          <w:sz w:val="21"/>
          <w:szCs w:val="21"/>
          <w:highlight w:val="none"/>
          <w:lang w:eastAsia="zh-CN"/>
        </w:rPr>
        <w:t>响应</w:t>
      </w:r>
      <w:r>
        <w:rPr>
          <w:rFonts w:ascii="仿宋" w:cs="仿宋" w:eastAsia="仿宋" w:hAnsi="仿宋" w:hint="eastAsia"/>
          <w:b/>
          <w:bCs/>
          <w:color w:val="000000"/>
          <w:kern w:val="0"/>
          <w:sz w:val="21"/>
          <w:szCs w:val="21"/>
          <w:highlight w:val="none"/>
          <w:lang w:val="en-US" w:eastAsia="zh-CN"/>
        </w:rPr>
        <w:t>，任何只对其中一部分内容进行的</w:t>
      </w:r>
      <w:r>
        <w:rPr>
          <w:rFonts w:ascii="仿宋" w:cs="仿宋" w:eastAsia="仿宋" w:hAnsi="仿宋" w:hint="eastAsia"/>
          <w:b/>
          <w:bCs/>
          <w:color w:val="000000"/>
          <w:kern w:val="0"/>
          <w:sz w:val="21"/>
          <w:szCs w:val="21"/>
          <w:highlight w:val="none"/>
          <w:lang w:eastAsia="zh-CN"/>
        </w:rPr>
        <w:t>响应</w:t>
      </w:r>
      <w:r>
        <w:rPr>
          <w:rFonts w:ascii="仿宋" w:cs="仿宋" w:eastAsia="仿宋" w:hAnsi="仿宋" w:hint="eastAsia"/>
          <w:b/>
          <w:bCs/>
          <w:color w:val="000000"/>
          <w:kern w:val="0"/>
          <w:sz w:val="21"/>
          <w:szCs w:val="21"/>
          <w:highlight w:val="none"/>
          <w:lang w:val="en-US" w:eastAsia="zh-CN"/>
        </w:rPr>
        <w:t>都被视为无效</w:t>
      </w:r>
      <w:r>
        <w:rPr>
          <w:rFonts w:ascii="仿宋" w:cs="仿宋" w:eastAsia="仿宋" w:hAnsi="仿宋" w:hint="eastAsia"/>
          <w:b/>
          <w:bCs/>
          <w:color w:val="000000"/>
          <w:kern w:val="0"/>
          <w:sz w:val="21"/>
          <w:szCs w:val="21"/>
          <w:highlight w:val="none"/>
          <w:lang w:eastAsia="zh-CN"/>
        </w:rPr>
        <w:t>响应</w:t>
      </w:r>
      <w:r>
        <w:rPr>
          <w:rFonts w:ascii="仿宋" w:cs="仿宋" w:eastAsia="仿宋" w:hAnsi="仿宋" w:hint="eastAsia"/>
          <w:b/>
          <w:bCs/>
          <w:color w:val="000000"/>
          <w:kern w:val="0"/>
          <w:sz w:val="21"/>
          <w:szCs w:val="21"/>
          <w:highlight w:val="none"/>
          <w:lang w:val="en-US" w:eastAsia="zh-CN"/>
        </w:rPr>
        <w:t xml:space="preserve">。 </w:t>
      </w:r>
    </w:p>
    <w:p>
      <w:pPr>
        <w:pStyle w:val="style0"/>
        <w:keepNext w:val="false"/>
        <w:keepLines w:val="false"/>
        <w:widowControl/>
        <w:suppressLineNumbers w:val="false"/>
        <w:jc w:val="left"/>
        <w:rPr>
          <w:rFonts w:ascii="仿宋" w:cs="仿宋" w:eastAsia="仿宋" w:hAnsi="仿宋" w:hint="eastAsia"/>
          <w:b/>
          <w:bCs/>
          <w:color w:val="000000"/>
          <w:kern w:val="0"/>
          <w:sz w:val="21"/>
          <w:szCs w:val="21"/>
          <w:highlight w:val="none"/>
          <w:lang w:val="en-US" w:eastAsia="zh-CN"/>
        </w:rPr>
      </w:pPr>
      <w:r>
        <w:rPr>
          <w:rFonts w:ascii="仿宋" w:cs="仿宋" w:eastAsia="仿宋" w:hAnsi="仿宋" w:hint="eastAsia"/>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pStyle w:val="style0"/>
        <w:keepNext w:val="false"/>
        <w:keepLines w:val="false"/>
        <w:widowControl/>
        <w:suppressLineNumbers w:val="false"/>
        <w:jc w:val="left"/>
        <w:rPr>
          <w:rFonts w:ascii="仿宋" w:cs="仿宋" w:eastAsia="仿宋" w:hAnsi="仿宋" w:hint="eastAsia"/>
          <w:b/>
          <w:bCs/>
          <w:color w:val="000000"/>
          <w:kern w:val="0"/>
          <w:sz w:val="21"/>
          <w:szCs w:val="21"/>
          <w:highlight w:val="none"/>
          <w:lang w:val="en-US" w:eastAsia="zh-CN"/>
        </w:rPr>
      </w:pPr>
      <w:r>
        <w:rPr>
          <w:rFonts w:ascii="仿宋" w:cs="仿宋" w:eastAsia="仿宋" w:hAnsi="仿宋" w:hint="eastAsia"/>
          <w:b/>
          <w:bCs/>
          <w:color w:val="000000"/>
          <w:kern w:val="0"/>
          <w:sz w:val="21"/>
          <w:szCs w:val="21"/>
          <w:highlight w:val="none"/>
          <w:lang w:val="en-US" w:eastAsia="zh-CN"/>
        </w:rPr>
        <w:t>3.《用户需求书》中标注有“▲”号的条款为重要条款要求，如不满足将导致严重扣分，但不作为无效响应处理。</w:t>
      </w:r>
    </w:p>
    <w:p>
      <w:pPr>
        <w:pStyle w:val="style0"/>
        <w:keepNext w:val="false"/>
        <w:keepLines w:val="false"/>
        <w:widowControl/>
        <w:suppressLineNumbers w:val="false"/>
        <w:jc w:val="left"/>
        <w:rPr>
          <w:rFonts w:ascii="仿宋" w:cs="仿宋" w:eastAsia="仿宋" w:hAnsi="仿宋" w:hint="eastAsia"/>
          <w:b/>
          <w:bCs/>
          <w:color w:val="000000"/>
          <w:sz w:val="21"/>
          <w:szCs w:val="21"/>
          <w:highlight w:val="none"/>
        </w:rPr>
      </w:pPr>
      <w:r>
        <w:rPr>
          <w:rFonts w:ascii="仿宋" w:cs="仿宋" w:eastAsia="仿宋" w:hAnsi="仿宋" w:hint="eastAsia"/>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pStyle w:val="style0"/>
        <w:keepNext w:val="false"/>
        <w:keepLines w:val="false"/>
        <w:widowControl/>
        <w:suppressLineNumbers w:val="false"/>
        <w:jc w:val="left"/>
        <w:rPr>
          <w:b/>
          <w:bCs/>
          <w:color w:val="000000"/>
          <w:highlight w:val="none"/>
        </w:rPr>
      </w:pPr>
    </w:p>
    <w:p>
      <w:pPr>
        <w:pStyle w:val="style4099"/>
        <w:rPr>
          <w:rFonts w:hint="eastAsia"/>
          <w:color w:val="000000"/>
          <w:highlight w:val="none"/>
        </w:rPr>
      </w:pPr>
    </w:p>
    <w:bookmarkStart w:id="17" w:name="_Toc385939529"/>
    <w:bookmarkStart w:id="18" w:name="_Toc385940875"/>
    <w:bookmarkStart w:id="19" w:name="_Toc417914519"/>
    <w:p>
      <w:pPr>
        <w:pStyle w:val="style4099"/>
        <w:keepNext w:val="false"/>
        <w:keepLines w:val="false"/>
        <w:pageBreakBefore w:val="false"/>
        <w:widowControl w:val="false"/>
        <w:numPr>
          <w:ilvl w:val="0"/>
          <w:numId w:val="3"/>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rPr>
        <w:t>采购清单</w:t>
      </w:r>
    </w:p>
    <w:tbl>
      <w:tblPr>
        <w:tblStyle w:val="style105"/>
        <w:tblpPr w:leftFromText="180" w:rightFromText="180" w:topFromText="0" w:bottomFromText="0" w:vertAnchor="text" w:horzAnchor="page" w:tblpXSpec="center" w:tblpY="295"/>
        <w:tblOverlap w:val="neve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66"/>
        <w:gridCol w:w="1749"/>
        <w:gridCol w:w="1389"/>
        <w:gridCol w:w="1219"/>
        <w:gridCol w:w="1911"/>
        <w:gridCol w:w="1060"/>
      </w:tblGrid>
      <w:tr>
        <w:trPr>
          <w:trHeight w:val="346" w:hRule="atLeast"/>
          <w:jc w:val="center"/>
        </w:trPr>
        <w:tc>
          <w:tcPr>
            <w:tcW w:w="2915" w:type="dxa"/>
            <w:gridSpan w:val="2"/>
            <w:tcBorders/>
            <w:vAlign w:val="center"/>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b/>
                <w:bCs/>
                <w:color w:val="000000"/>
                <w:sz w:val="22"/>
                <w:szCs w:val="22"/>
                <w:highlight w:val="none"/>
                <w:lang w:val="en-US" w:eastAsia="zh-CN"/>
              </w:rPr>
            </w:pPr>
            <w:r>
              <w:rPr>
                <w:rFonts w:ascii="仿宋" w:cs="仿宋" w:eastAsia="仿宋" w:hAnsi="仿宋" w:hint="eastAsia"/>
                <w:b/>
                <w:bCs/>
                <w:color w:val="000000"/>
                <w:sz w:val="22"/>
                <w:szCs w:val="22"/>
                <w:highlight w:val="none"/>
                <w:lang w:val="en-US" w:eastAsia="zh-CN"/>
              </w:rPr>
              <w:t>采购内容</w:t>
            </w:r>
          </w:p>
        </w:tc>
        <w:tc>
          <w:tcPr>
            <w:tcW w:w="1389"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Lines="50" w:beforeAutospacing="false" w:after="0" w:afterAutospacing="false" w:lineRule="exact" w:line="360"/>
              <w:ind w:left="0" w:right="0"/>
              <w:jc w:val="center"/>
              <w:textAlignment w:val="auto"/>
              <w:rPr>
                <w:rFonts w:ascii="仿宋" w:cs="仿宋" w:eastAsia="仿宋" w:hAnsi="仿宋" w:hint="default"/>
                <w:b/>
                <w:bCs/>
                <w:color w:val="000000"/>
                <w:sz w:val="22"/>
                <w:szCs w:val="22"/>
                <w:highlight w:val="none"/>
                <w:lang w:val="en-US" w:eastAsia="zh-CN"/>
              </w:rPr>
            </w:pPr>
            <w:r>
              <w:rPr>
                <w:rFonts w:ascii="仿宋" w:cs="仿宋" w:eastAsia="仿宋" w:hAnsi="仿宋" w:hint="eastAsia"/>
                <w:b/>
                <w:bCs/>
                <w:color w:val="000000"/>
                <w:sz w:val="22"/>
                <w:szCs w:val="22"/>
                <w:highlight w:val="none"/>
                <w:lang w:val="en-US" w:eastAsia="zh-CN"/>
              </w:rPr>
              <w:t>预估数量</w:t>
            </w:r>
          </w:p>
        </w:tc>
        <w:tc>
          <w:tcPr>
            <w:tcW w:w="1219"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Lines="50" w:beforeAutospacing="false" w:after="0" w:afterAutospacing="false" w:lineRule="auto" w:line="240"/>
              <w:ind w:left="0" w:leftChars="0" w:right="0" w:rightChars="0"/>
              <w:jc w:val="center"/>
              <w:textAlignment w:val="auto"/>
              <w:rPr>
                <w:rFonts w:ascii="仿宋" w:cs="仿宋" w:eastAsia="仿宋" w:hAnsi="仿宋" w:hint="eastAsia"/>
                <w:b/>
                <w:bCs/>
                <w:color w:val="000000"/>
                <w:sz w:val="22"/>
                <w:szCs w:val="22"/>
                <w:highlight w:val="none"/>
                <w:lang w:val="en-US" w:eastAsia="zh-CN"/>
              </w:rPr>
            </w:pPr>
            <w:r>
              <w:rPr>
                <w:rFonts w:ascii="仿宋" w:cs="仿宋" w:eastAsia="仿宋" w:hAnsi="仿宋" w:hint="eastAsia"/>
                <w:b/>
                <w:bCs/>
                <w:color w:val="000000"/>
                <w:sz w:val="22"/>
                <w:szCs w:val="22"/>
                <w:highlight w:val="none"/>
                <w:lang w:val="en-US" w:eastAsia="zh-CN"/>
              </w:rPr>
              <w:t>单价限价</w:t>
            </w:r>
          </w:p>
        </w:tc>
        <w:tc>
          <w:tcPr>
            <w:tcW w:w="1911"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center"/>
              <w:textAlignment w:val="auto"/>
              <w:rPr>
                <w:rFonts w:ascii="仿宋" w:cs="仿宋" w:eastAsia="仿宋" w:hAnsi="仿宋" w:hint="eastAsia"/>
                <w:b/>
                <w:bCs/>
                <w:color w:val="000000"/>
                <w:sz w:val="22"/>
                <w:szCs w:val="22"/>
                <w:highlight w:val="none"/>
                <w:lang w:val="en-US" w:eastAsia="zh-CN"/>
              </w:rPr>
            </w:pPr>
            <w:r>
              <w:rPr>
                <w:rFonts w:ascii="仿宋" w:cs="仿宋" w:eastAsia="仿宋" w:hAnsi="仿宋" w:hint="eastAsia"/>
                <w:b/>
                <w:bCs/>
                <w:color w:val="000000"/>
                <w:sz w:val="22"/>
                <w:szCs w:val="22"/>
                <w:highlight w:val="none"/>
                <w:lang w:val="en-US" w:eastAsia="zh-CN"/>
              </w:rPr>
              <w:t>采购预算</w:t>
            </w:r>
          </w:p>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center"/>
              <w:textAlignment w:val="auto"/>
              <w:rPr>
                <w:rFonts w:ascii="仿宋" w:cs="仿宋" w:eastAsia="仿宋" w:hAnsi="仿宋" w:hint="eastAsia"/>
                <w:b/>
                <w:bCs/>
                <w:color w:val="000000"/>
                <w:sz w:val="22"/>
                <w:szCs w:val="22"/>
                <w:highlight w:val="none"/>
                <w:lang w:val="en-US" w:eastAsia="zh-CN"/>
              </w:rPr>
            </w:pPr>
            <w:r>
              <w:rPr>
                <w:rFonts w:ascii="仿宋" w:cs="仿宋" w:eastAsia="仿宋" w:hAnsi="仿宋" w:hint="eastAsia"/>
                <w:b/>
                <w:bCs/>
                <w:color w:val="000000"/>
                <w:sz w:val="22"/>
                <w:szCs w:val="22"/>
                <w:highlight w:val="none"/>
                <w:lang w:val="en-US" w:eastAsia="zh-CN"/>
              </w:rPr>
              <w:t>（最高限价）</w:t>
            </w:r>
          </w:p>
        </w:tc>
        <w:tc>
          <w:tcPr>
            <w:tcW w:w="1060"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Lines="50" w:beforeAutospacing="false" w:after="0" w:afterAutospacing="false" w:lineRule="exact" w:line="360"/>
              <w:ind w:left="0" w:right="0"/>
              <w:jc w:val="center"/>
              <w:textAlignment w:val="auto"/>
              <w:rPr>
                <w:rFonts w:ascii="仿宋" w:cs="仿宋" w:eastAsia="仿宋" w:hAnsi="仿宋" w:hint="default"/>
                <w:b/>
                <w:bCs/>
                <w:color w:val="000000"/>
                <w:sz w:val="22"/>
                <w:szCs w:val="22"/>
                <w:highlight w:val="none"/>
                <w:lang w:val="en-US" w:eastAsia="zh-CN"/>
              </w:rPr>
            </w:pPr>
            <w:r>
              <w:rPr>
                <w:rFonts w:ascii="仿宋" w:cs="仿宋" w:eastAsia="仿宋" w:hAnsi="仿宋" w:hint="eastAsia"/>
                <w:b/>
                <w:bCs/>
                <w:color w:val="000000"/>
                <w:sz w:val="22"/>
                <w:szCs w:val="22"/>
                <w:highlight w:val="none"/>
                <w:lang w:val="en-US" w:eastAsia="zh-CN"/>
              </w:rPr>
              <w:t>供货期</w:t>
            </w:r>
          </w:p>
        </w:tc>
      </w:tr>
      <w:tr>
        <w:tblPrEx/>
        <w:trPr>
          <w:trHeight w:val="966" w:hRule="atLeast"/>
          <w:jc w:val="center"/>
        </w:trPr>
        <w:tc>
          <w:tcPr>
            <w:tcW w:w="1166" w:type="dxa"/>
            <w:vMerge w:val="restart"/>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2"/>
                <w:szCs w:val="22"/>
                <w:highlight w:val="none"/>
                <w:lang w:eastAsia="zh-CN"/>
              </w:rPr>
            </w:pPr>
            <w:r>
              <w:rPr>
                <w:rFonts w:ascii="仿宋" w:cs="仿宋" w:eastAsia="仿宋" w:hAnsi="仿宋" w:hint="eastAsia"/>
                <w:color w:val="000000"/>
                <w:kern w:val="0"/>
                <w:sz w:val="22"/>
                <w:szCs w:val="22"/>
              </w:rPr>
              <w:t>桶装饮用水</w:t>
            </w:r>
          </w:p>
        </w:tc>
        <w:tc>
          <w:tcPr>
            <w:tcW w:w="1749" w:type="dxa"/>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color w:val="000000"/>
                <w:kern w:val="0"/>
                <w:sz w:val="18"/>
                <w:szCs w:val="18"/>
              </w:rPr>
            </w:pPr>
            <w:r>
              <w:rPr>
                <w:rFonts w:ascii="仿宋" w:cs="仿宋" w:eastAsia="仿宋" w:hAnsi="仿宋" w:hint="eastAsia"/>
                <w:color w:val="000000"/>
                <w:kern w:val="0"/>
                <w:sz w:val="18"/>
                <w:szCs w:val="18"/>
              </w:rPr>
              <w:t>桶装饮用纯净水</w:t>
            </w:r>
          </w:p>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color w:val="000000"/>
                <w:kern w:val="0"/>
                <w:sz w:val="18"/>
                <w:szCs w:val="18"/>
              </w:rPr>
            </w:pPr>
            <w:r>
              <w:rPr>
                <w:rFonts w:ascii="仿宋" w:cs="仿宋" w:eastAsia="仿宋" w:hAnsi="仿宋" w:hint="eastAsia"/>
                <w:color w:val="000000"/>
                <w:kern w:val="0"/>
                <w:sz w:val="18"/>
                <w:szCs w:val="18"/>
              </w:rPr>
              <w:t>（不含矿物质）</w:t>
            </w:r>
          </w:p>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2"/>
                <w:szCs w:val="22"/>
                <w:highlight w:val="none"/>
                <w:lang w:val="en-US" w:eastAsia="zh-CN"/>
              </w:rPr>
            </w:pPr>
            <w:r>
              <w:rPr>
                <w:rFonts w:ascii="仿宋" w:cs="仿宋" w:eastAsia="仿宋" w:hAnsi="仿宋" w:hint="eastAsia"/>
                <w:color w:val="000000"/>
                <w:kern w:val="0"/>
                <w:sz w:val="18"/>
                <w:szCs w:val="18"/>
              </w:rPr>
              <w:t>18.9L/桶</w:t>
            </w:r>
          </w:p>
        </w:tc>
        <w:tc>
          <w:tcPr>
            <w:tcW w:w="1389" w:type="dxa"/>
            <w:vMerge w:val="restart"/>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color w:val="000000"/>
                <w:kern w:val="0"/>
                <w:sz w:val="22"/>
                <w:szCs w:val="22"/>
              </w:rPr>
            </w:pPr>
            <w:r>
              <w:rPr>
                <w:rFonts w:ascii="仿宋" w:cs="仿宋" w:eastAsia="仿宋" w:hAnsi="仿宋" w:hint="eastAsia"/>
                <w:color w:val="000000"/>
                <w:kern w:val="0"/>
                <w:sz w:val="22"/>
                <w:szCs w:val="22"/>
              </w:rPr>
              <w:t>71207桶</w:t>
            </w:r>
          </w:p>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2"/>
                <w:szCs w:val="22"/>
                <w:highlight w:val="none"/>
                <w:lang w:val="en-US" w:eastAsia="zh-CN"/>
              </w:rPr>
            </w:pPr>
            <w:r>
              <w:rPr>
                <w:rFonts w:ascii="仿宋" w:cs="仿宋" w:eastAsia="仿宋" w:hAnsi="仿宋" w:hint="eastAsia"/>
                <w:color w:val="000000"/>
                <w:kern w:val="0"/>
                <w:sz w:val="20"/>
                <w:szCs w:val="20"/>
              </w:rPr>
              <w:t>（按实际采购量结算）</w:t>
            </w:r>
          </w:p>
        </w:tc>
        <w:tc>
          <w:tcPr>
            <w:tcW w:w="1219" w:type="dxa"/>
            <w:vMerge w:val="restart"/>
            <w:tcBorders/>
            <w:vAlign w:val="center"/>
          </w:tcPr>
          <w:p>
            <w:pPr>
              <w:pStyle w:val="style0"/>
              <w:keepNext w:val="false"/>
              <w:keepLines w:val="false"/>
              <w:pageBreakBefore w:val="false"/>
              <w:suppressLineNumbers w:val="false"/>
              <w:kinsoku/>
              <w:wordWrap/>
              <w:overflowPunct/>
              <w:topLinePunct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b w:val="false"/>
                <w:bCs w:val="false"/>
                <w:color w:val="000000"/>
                <w:sz w:val="22"/>
                <w:szCs w:val="22"/>
                <w:highlight w:val="none"/>
                <w:lang w:val="en-US" w:eastAsia="zh-CN"/>
              </w:rPr>
            </w:pPr>
            <w:r>
              <w:rPr>
                <w:rFonts w:ascii="仿宋" w:cs="仿宋" w:eastAsia="仿宋" w:hAnsi="仿宋" w:hint="eastAsia"/>
                <w:b w:val="false"/>
                <w:bCs w:val="false"/>
                <w:color w:val="000000"/>
                <w:sz w:val="22"/>
                <w:szCs w:val="22"/>
                <w:highlight w:val="none"/>
                <w:lang w:val="en-US" w:eastAsia="zh-CN"/>
              </w:rPr>
              <w:t>14元/桶</w:t>
            </w:r>
          </w:p>
        </w:tc>
        <w:tc>
          <w:tcPr>
            <w:tcW w:w="1911" w:type="dxa"/>
            <w:vMerge w:val="restart"/>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color w:val="000000"/>
                <w:sz w:val="22"/>
                <w:szCs w:val="22"/>
                <w:highlight w:val="none"/>
                <w:lang w:val="zh-CN"/>
              </w:rPr>
            </w:pPr>
            <w:r>
              <w:rPr>
                <w:rFonts w:ascii="仿宋" w:cs="仿宋" w:eastAsia="仿宋" w:hAnsi="仿宋" w:hint="eastAsia"/>
                <w:color w:val="000000"/>
                <w:sz w:val="22"/>
                <w:szCs w:val="22"/>
                <w:highlight w:val="none"/>
                <w:lang w:val="zh-CN"/>
              </w:rPr>
              <w:t>人民币</w:t>
            </w:r>
            <w:r>
              <w:rPr>
                <w:rFonts w:ascii="仿宋" w:cs="仿宋" w:eastAsia="仿宋" w:hAnsi="仿宋" w:hint="eastAsia"/>
                <w:color w:val="000000"/>
                <w:sz w:val="22"/>
                <w:szCs w:val="22"/>
                <w:highlight w:val="none"/>
                <w:lang w:val="en-US" w:eastAsia="zh-CN"/>
              </w:rPr>
              <w:t>996898</w:t>
            </w:r>
            <w:r>
              <w:rPr>
                <w:rFonts w:ascii="仿宋" w:cs="仿宋" w:eastAsia="仿宋" w:hAnsi="仿宋" w:hint="eastAsia"/>
                <w:color w:val="000000"/>
                <w:sz w:val="22"/>
                <w:szCs w:val="22"/>
                <w:highlight w:val="none"/>
                <w:lang w:val="zh-CN"/>
              </w:rPr>
              <w:t>元</w:t>
            </w:r>
          </w:p>
        </w:tc>
        <w:tc>
          <w:tcPr>
            <w:tcW w:w="1060" w:type="dxa"/>
            <w:vMerge w:val="restart"/>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default"/>
                <w:color w:val="000000"/>
                <w:sz w:val="22"/>
                <w:szCs w:val="22"/>
                <w:highlight w:val="none"/>
                <w:lang w:val="en-US" w:eastAsia="zh-CN"/>
              </w:rPr>
            </w:pPr>
            <w:r>
              <w:rPr>
                <w:rFonts w:ascii="仿宋" w:cs="仿宋" w:eastAsia="仿宋" w:hAnsi="仿宋" w:hint="eastAsia"/>
                <w:color w:val="000000"/>
                <w:sz w:val="22"/>
                <w:szCs w:val="22"/>
                <w:highlight w:val="none"/>
                <w:lang w:val="en-US" w:eastAsia="zh-CN"/>
              </w:rPr>
              <w:t>1年</w:t>
            </w:r>
          </w:p>
        </w:tc>
      </w:tr>
      <w:tr>
        <w:tblPrEx/>
        <w:trPr>
          <w:trHeight w:val="966" w:hRule="atLeast"/>
          <w:jc w:val="center"/>
        </w:trPr>
        <w:tc>
          <w:tcPr>
            <w:tcW w:w="1166" w:type="dxa"/>
            <w:vMerge w:val="continue"/>
            <w:tcBorders/>
            <w:vAlign w:val="center"/>
          </w:tcPr>
          <w:p>
            <w:pPr>
              <w:pStyle w:val="style0"/>
              <w:keepNext w:val="false"/>
              <w:keepLines w:val="false"/>
              <w:suppressLineNumbers w:val="false"/>
              <w:autoSpaceDE w:val="false"/>
              <w:autoSpaceDN w:val="false"/>
              <w:spacing w:before="0" w:beforeAutospacing="false" w:after="0" w:afterAutospacing="false"/>
              <w:ind w:left="0" w:right="0" w:firstLine="440" w:firstLineChars="200"/>
              <w:jc w:val="center"/>
              <w:rPr>
                <w:rFonts w:ascii="仿宋" w:cs="仿宋" w:eastAsia="仿宋" w:hAnsi="仿宋" w:hint="eastAsia"/>
                <w:b w:val="false"/>
                <w:bCs w:val="false"/>
                <w:color w:val="000000"/>
                <w:sz w:val="22"/>
                <w:szCs w:val="22"/>
                <w:highlight w:val="none"/>
                <w:lang w:eastAsia="zh-CN"/>
              </w:rPr>
            </w:pPr>
          </w:p>
        </w:tc>
        <w:tc>
          <w:tcPr>
            <w:tcW w:w="1749" w:type="dxa"/>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color w:val="000000"/>
                <w:kern w:val="0"/>
                <w:sz w:val="18"/>
                <w:szCs w:val="18"/>
              </w:rPr>
            </w:pPr>
            <w:r>
              <w:rPr>
                <w:rFonts w:ascii="仿宋" w:cs="仿宋" w:eastAsia="仿宋" w:hAnsi="仿宋" w:hint="eastAsia"/>
                <w:color w:val="000000"/>
                <w:kern w:val="0"/>
                <w:sz w:val="18"/>
                <w:szCs w:val="18"/>
              </w:rPr>
              <w:t>桶装饮用矿泉水</w:t>
            </w:r>
          </w:p>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2"/>
                <w:szCs w:val="22"/>
                <w:highlight w:val="none"/>
                <w:lang w:val="en-US" w:eastAsia="zh-CN"/>
              </w:rPr>
            </w:pPr>
            <w:r>
              <w:rPr>
                <w:rFonts w:ascii="仿宋" w:cs="仿宋" w:eastAsia="仿宋" w:hAnsi="仿宋" w:hint="eastAsia"/>
                <w:color w:val="000000"/>
                <w:kern w:val="0"/>
                <w:sz w:val="18"/>
                <w:szCs w:val="18"/>
              </w:rPr>
              <w:t>18.9L/桶</w:t>
            </w:r>
          </w:p>
        </w:tc>
        <w:tc>
          <w:tcPr>
            <w:tcW w:w="1389" w:type="dxa"/>
            <w:vMerge w:val="continue"/>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2"/>
                <w:szCs w:val="22"/>
                <w:highlight w:val="none"/>
                <w:lang w:val="en-US" w:eastAsia="zh-CN"/>
              </w:rPr>
            </w:pPr>
          </w:p>
        </w:tc>
        <w:tc>
          <w:tcPr>
            <w:tcW w:w="1219" w:type="dxa"/>
            <w:vMerge w:val="continue"/>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color w:val="000000"/>
                <w:sz w:val="22"/>
                <w:szCs w:val="22"/>
                <w:highlight w:val="none"/>
                <w:lang w:val="zh-CN"/>
              </w:rPr>
            </w:pPr>
          </w:p>
        </w:tc>
        <w:tc>
          <w:tcPr>
            <w:tcW w:w="1911" w:type="dxa"/>
            <w:vMerge w:val="continue"/>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color w:val="000000"/>
                <w:sz w:val="22"/>
                <w:szCs w:val="22"/>
                <w:highlight w:val="none"/>
                <w:lang w:val="zh-CN"/>
              </w:rPr>
            </w:pPr>
          </w:p>
        </w:tc>
        <w:tc>
          <w:tcPr>
            <w:tcW w:w="1060" w:type="dxa"/>
            <w:vMerge w:val="continue"/>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color w:val="000000"/>
                <w:sz w:val="22"/>
                <w:szCs w:val="22"/>
                <w:highlight w:val="none"/>
                <w:lang w:val="zh-CN"/>
              </w:rPr>
            </w:pPr>
          </w:p>
        </w:tc>
      </w:tr>
    </w:tbl>
    <w:p>
      <w:pPr>
        <w:pStyle w:val="style0"/>
        <w:keepNext w:val="false"/>
        <w:keepLines w:val="false"/>
        <w:pageBreakBefore w:val="false"/>
        <w:widowControl w:val="false"/>
        <w:numPr>
          <w:ilvl w:val="0"/>
          <w:numId w:val="0"/>
        </w:numPr>
        <w:tabs>
          <w:tab w:val="left" w:leader="none" w:pos="210"/>
        </w:tabs>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详细技术规范请参阅</w:t>
      </w:r>
      <w:r>
        <w:rPr>
          <w:rFonts w:ascii="仿宋" w:cs="仿宋" w:eastAsia="仿宋" w:hAnsi="仿宋" w:hint="eastAsia"/>
          <w:color w:val="000000"/>
          <w:sz w:val="24"/>
          <w:szCs w:val="24"/>
          <w:highlight w:val="none"/>
          <w:lang w:eastAsia="zh-CN"/>
        </w:rPr>
        <w:t>比选文件</w:t>
      </w:r>
      <w:r>
        <w:rPr>
          <w:rFonts w:ascii="仿宋" w:cs="仿宋" w:eastAsia="仿宋" w:hAnsi="仿宋" w:hint="eastAsia"/>
          <w:color w:val="000000"/>
          <w:sz w:val="24"/>
          <w:szCs w:val="24"/>
          <w:highlight w:val="none"/>
        </w:rPr>
        <w:t>中的“用户需求书”。</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人必须对本项目的全部内容进行响应报价，如有缺漏或超出采购预算（最高限价），将导致响应无效；</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0" w:firstLineChars="200"/>
        <w:jc w:val="left"/>
        <w:textAlignment w:val="auto"/>
        <w:rPr>
          <w:rFonts w:ascii="仿宋" w:cs="仿宋" w:eastAsia="仿宋" w:hAnsi="仿宋" w:hint="eastAsia"/>
          <w:color w:val="000000"/>
          <w:sz w:val="24"/>
          <w:szCs w:val="24"/>
          <w:highlight w:val="none"/>
          <w:lang w:val="zh-TW"/>
        </w:rPr>
      </w:pPr>
      <w:r>
        <w:rPr>
          <w:rFonts w:ascii="仿宋" w:cs="仿宋" w:eastAsia="仿宋" w:hAnsi="仿宋" w:hint="eastAsia"/>
          <w:color w:val="000000"/>
          <w:sz w:val="24"/>
          <w:szCs w:val="24"/>
          <w:highlight w:val="none"/>
          <w:lang w:val="en-US" w:eastAsia="zh-CN"/>
        </w:rPr>
        <w:t>本项目不接受联合体响应，</w:t>
      </w:r>
      <w:r>
        <w:rPr>
          <w:rFonts w:ascii="仿宋" w:cs="仿宋" w:eastAsia="仿宋" w:hAnsi="仿宋" w:hint="eastAsia"/>
          <w:color w:val="000000"/>
          <w:sz w:val="24"/>
          <w:szCs w:val="24"/>
          <w:highlight w:val="none"/>
          <w:lang w:val="zh-TW"/>
        </w:rPr>
        <w:t>成交供应商不得以任何方式转包或分包本项目。</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2" w:firstLineChars="200"/>
        <w:jc w:val="left"/>
        <w:textAlignment w:val="auto"/>
        <w:rPr>
          <w:rFonts w:ascii="仿宋" w:cs="仿宋" w:eastAsia="仿宋" w:hAnsi="仿宋" w:hint="default"/>
          <w:b/>
          <w:color w:val="000000"/>
          <w:sz w:val="24"/>
          <w:szCs w:val="24"/>
          <w:highlight w:val="yellow"/>
          <w:lang w:val="en-US" w:eastAsia="zh-CN"/>
        </w:rPr>
      </w:pPr>
      <w:r>
        <w:rPr>
          <w:rFonts w:ascii="仿宋" w:cs="仿宋" w:eastAsia="仿宋" w:hAnsi="仿宋" w:hint="eastAsia"/>
          <w:b/>
          <w:color w:val="000000"/>
          <w:sz w:val="24"/>
          <w:szCs w:val="24"/>
          <w:highlight w:val="none"/>
          <w:lang w:eastAsia="zh-CN"/>
        </w:rPr>
        <w:t>★</w:t>
      </w:r>
      <w:r>
        <w:rPr>
          <w:rStyle w:val="style87"/>
          <w:rFonts w:ascii="仿宋" w:cs="仿宋" w:eastAsia="仿宋" w:hAnsi="仿宋" w:hint="eastAsia"/>
          <w:b/>
          <w:bCs/>
          <w:i w:val="false"/>
          <w:iCs w:val="false"/>
          <w:caps w:val="false"/>
          <w:color w:val="ff0000"/>
          <w:spacing w:val="0"/>
          <w:sz w:val="24"/>
          <w:szCs w:val="24"/>
          <w:highlight w:val="yellow"/>
          <w:u w:val="none"/>
          <w:vertAlign w:val="baseline"/>
          <w:lang w:val="en-US" w:eastAsia="zh-CN"/>
        </w:rPr>
        <w:t>本项目要求供应商配套提供饮用水票（一式三联）72000张（实际结算不超71207张饮用水票）、立式饮水机（带制热功能和储藏箱）80台，供采购人使用。供货期间，要求供应商为立式饮水机提供整机免费保修1年，同时保修期内为采购人提供至少两次清洗服务。以上内容均已包含在响应报价里。</w:t>
      </w:r>
    </w:p>
    <w:p>
      <w:pPr>
        <w:pStyle w:val="style4099"/>
        <w:keepNext w:val="false"/>
        <w:keepLines w:val="false"/>
        <w:pageBreakBefore w:val="false"/>
        <w:widowControl w:val="false"/>
        <w:numPr>
          <w:ilvl w:val="0"/>
          <w:numId w:val="3"/>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rPr>
        <w:t>产品</w:t>
      </w:r>
      <w:r>
        <w:rPr>
          <w:rFonts w:ascii="仿宋" w:cs="仿宋" w:eastAsia="仿宋" w:hAnsi="仿宋" w:hint="eastAsia"/>
          <w:b/>
          <w:color w:val="000000"/>
          <w:sz w:val="24"/>
          <w:szCs w:val="24"/>
          <w:highlight w:val="none"/>
          <w:lang w:val="en-US" w:eastAsia="zh-CN"/>
        </w:rPr>
        <w:t>质量</w:t>
      </w:r>
      <w:r>
        <w:rPr>
          <w:rFonts w:ascii="仿宋" w:cs="仿宋" w:eastAsia="仿宋" w:hAnsi="仿宋" w:hint="eastAsia"/>
          <w:b/>
          <w:color w:val="000000"/>
          <w:sz w:val="24"/>
          <w:szCs w:val="24"/>
          <w:highlight w:val="none"/>
        </w:rPr>
        <w:t>要求</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eastAsia="zh-CN"/>
        </w:rPr>
        <w:t>（</w:t>
      </w:r>
      <w:r>
        <w:rPr>
          <w:rFonts w:ascii="仿宋" w:cs="仿宋" w:eastAsia="仿宋" w:hAnsi="仿宋" w:hint="eastAsia"/>
          <w:b w:val="false"/>
          <w:bCs/>
          <w:color w:val="000000"/>
          <w:sz w:val="24"/>
          <w:szCs w:val="24"/>
          <w:highlight w:val="none"/>
          <w:lang w:val="en-US" w:eastAsia="zh-CN"/>
        </w:rPr>
        <w:t>一</w:t>
      </w:r>
      <w:r>
        <w:rPr>
          <w:rFonts w:ascii="仿宋" w:cs="仿宋" w:eastAsia="仿宋" w:hAnsi="仿宋" w:hint="eastAsia"/>
          <w:b w:val="false"/>
          <w:bCs/>
          <w:color w:val="000000"/>
          <w:sz w:val="24"/>
          <w:szCs w:val="24"/>
          <w:highlight w:val="none"/>
          <w:lang w:eastAsia="zh-CN"/>
        </w:rPr>
        <w:t>）</w:t>
      </w:r>
      <w:r>
        <w:rPr>
          <w:rFonts w:ascii="仿宋" w:cs="仿宋" w:eastAsia="仿宋" w:hAnsi="仿宋" w:hint="eastAsia"/>
          <w:b w:val="false"/>
          <w:bCs/>
          <w:color w:val="000000"/>
          <w:sz w:val="24"/>
          <w:szCs w:val="24"/>
          <w:highlight w:val="none"/>
          <w:lang w:val="en-US" w:eastAsia="zh-CN"/>
        </w:rPr>
        <w:t>总体</w:t>
      </w:r>
      <w:r>
        <w:rPr>
          <w:rFonts w:ascii="仿宋" w:cs="仿宋" w:eastAsia="仿宋" w:hAnsi="仿宋" w:hint="eastAsia"/>
          <w:b w:val="false"/>
          <w:bCs/>
          <w:color w:val="000000"/>
          <w:sz w:val="24"/>
          <w:szCs w:val="24"/>
          <w:highlight w:val="none"/>
          <w:lang w:eastAsia="zh-CN"/>
        </w:rPr>
        <w:t>要求</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1.供应商必须承诺提供厂商原装、全新的、符合采购人提出的有关质量标准的货物。</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2.货物必须符合国家现行的行业标准及规范，以及本项目用户需求的质量要求和技术指标与出厂标准；其质量指标必须根据国家相关部门最新颁发的有关法律法规文件规定进行调整。</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val="false"/>
          <w:color w:val="000000"/>
          <w:kern w:val="0"/>
          <w:sz w:val="24"/>
          <w:szCs w:val="24"/>
          <w:lang w:val="en-US" w:eastAsia="zh-CN"/>
        </w:rPr>
        <w:t>3.</w:t>
      </w:r>
      <w:r>
        <w:rPr>
          <w:rFonts w:ascii="仿宋" w:cs="仿宋" w:eastAsia="仿宋" w:hAnsi="仿宋" w:hint="eastAsia"/>
          <w:b w:val="false"/>
          <w:bCs/>
          <w:color w:val="000000"/>
          <w:sz w:val="24"/>
          <w:szCs w:val="24"/>
          <w:highlight w:val="none"/>
        </w:rPr>
        <w:t>对于影响货物正常供应的必要组成部分，无论在比选文件中指出与否，</w:t>
      </w:r>
      <w:r>
        <w:rPr>
          <w:rFonts w:ascii="仿宋" w:cs="仿宋" w:eastAsia="仿宋" w:hAnsi="仿宋" w:hint="eastAsia"/>
          <w:b w:val="false"/>
          <w:bCs/>
          <w:color w:val="000000"/>
          <w:sz w:val="24"/>
          <w:szCs w:val="24"/>
          <w:highlight w:val="none"/>
          <w:lang w:eastAsia="zh-CN"/>
        </w:rPr>
        <w:t>供应商</w:t>
      </w:r>
      <w:r>
        <w:rPr>
          <w:rFonts w:ascii="仿宋" w:cs="仿宋" w:eastAsia="仿宋" w:hAnsi="仿宋" w:hint="eastAsia"/>
          <w:b w:val="false"/>
          <w:bCs/>
          <w:color w:val="000000"/>
          <w:sz w:val="24"/>
          <w:szCs w:val="24"/>
          <w:highlight w:val="none"/>
        </w:rPr>
        <w:t>都应提供并在</w:t>
      </w:r>
      <w:r>
        <w:rPr>
          <w:rFonts w:ascii="仿宋" w:cs="仿宋" w:eastAsia="仿宋" w:hAnsi="仿宋" w:hint="eastAsia"/>
          <w:b w:val="false"/>
          <w:bCs/>
          <w:color w:val="000000"/>
          <w:sz w:val="24"/>
          <w:szCs w:val="24"/>
          <w:highlight w:val="none"/>
          <w:lang w:eastAsia="zh-CN"/>
        </w:rPr>
        <w:t>响应文件</w:t>
      </w:r>
      <w:r>
        <w:rPr>
          <w:rFonts w:ascii="仿宋" w:cs="仿宋" w:eastAsia="仿宋" w:hAnsi="仿宋" w:hint="eastAsia"/>
          <w:b w:val="false"/>
          <w:bCs/>
          <w:color w:val="000000"/>
          <w:sz w:val="24"/>
          <w:szCs w:val="24"/>
          <w:highlight w:val="none"/>
        </w:rPr>
        <w:t>中明确列出。</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4.</w:t>
      </w:r>
      <w:r>
        <w:rPr>
          <w:rFonts w:ascii="仿宋" w:cs="仿宋" w:eastAsia="仿宋" w:hAnsi="仿宋" w:hint="eastAsia"/>
          <w:b w:val="false"/>
          <w:bCs/>
          <w:color w:val="000000"/>
          <w:sz w:val="24"/>
          <w:szCs w:val="24"/>
          <w:highlight w:val="none"/>
        </w:rPr>
        <w:t>供应商所提供的货物必须是经检验合格的，并与响应时承诺的质量相一致。同时，供应商须提供所供货物的出厂检测报告。</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w:t>
      </w:r>
      <w:r>
        <w:rPr>
          <w:rFonts w:ascii="仿宋" w:cs="仿宋" w:eastAsia="仿宋" w:hAnsi="仿宋" w:hint="eastAsia"/>
          <w:b w:val="false"/>
          <w:bCs w:val="false"/>
          <w:color w:val="000000"/>
          <w:kern w:val="0"/>
          <w:sz w:val="24"/>
          <w:szCs w:val="24"/>
          <w:lang w:val="en-US" w:eastAsia="zh-CN"/>
        </w:rPr>
        <w:t>5.</w:t>
      </w:r>
      <w:r>
        <w:rPr>
          <w:rFonts w:ascii="仿宋" w:cs="仿宋" w:eastAsia="仿宋" w:hAnsi="仿宋" w:hint="eastAsia"/>
          <w:b w:val="false"/>
          <w:bCs/>
          <w:color w:val="000000"/>
          <w:sz w:val="24"/>
          <w:szCs w:val="24"/>
          <w:highlight w:val="none"/>
          <w:lang w:val="en-US" w:eastAsia="zh-CN"/>
        </w:rPr>
        <w:t>供应商须承诺所响应的产品近6年内无产品质量曝光或不合格记录。</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6.</w:t>
      </w:r>
      <w:r>
        <w:rPr>
          <w:rFonts w:ascii="仿宋" w:cs="仿宋" w:eastAsia="仿宋" w:hAnsi="仿宋" w:hint="eastAsia"/>
          <w:b w:val="false"/>
          <w:bCs/>
          <w:color w:val="000000"/>
          <w:sz w:val="24"/>
          <w:szCs w:val="24"/>
          <w:highlight w:val="none"/>
        </w:rPr>
        <w:t>因产品的质量问题发生争议，由广东省或广州市质检部门进行质量鉴定。采购人与</w:t>
      </w:r>
      <w:r>
        <w:rPr>
          <w:rFonts w:ascii="仿宋" w:cs="仿宋" w:eastAsia="仿宋" w:hAnsi="仿宋" w:hint="eastAsia"/>
          <w:b w:val="false"/>
          <w:bCs/>
          <w:color w:val="000000"/>
          <w:sz w:val="24"/>
          <w:szCs w:val="24"/>
          <w:highlight w:val="none"/>
          <w:lang w:eastAsia="zh-CN"/>
        </w:rPr>
        <w:t>成交供应商</w:t>
      </w:r>
      <w:r>
        <w:rPr>
          <w:rFonts w:ascii="仿宋" w:cs="仿宋" w:eastAsia="仿宋" w:hAnsi="仿宋" w:hint="eastAsia"/>
          <w:b w:val="false"/>
          <w:bCs/>
          <w:color w:val="000000"/>
          <w:sz w:val="24"/>
          <w:szCs w:val="24"/>
          <w:highlight w:val="none"/>
        </w:rPr>
        <w:t>认为有需要，可以共同提出或分别提出质量鉴定，广东省质检部门与广州市质检部门的鉴定结论不一致的，以广东省质检部门的鉴定结论为准。产品符合质量标准的，鉴定费由采购人承担；产品不符合质量标准的，鉴定费由</w:t>
      </w:r>
      <w:r>
        <w:rPr>
          <w:rFonts w:ascii="仿宋" w:cs="仿宋" w:eastAsia="仿宋" w:hAnsi="仿宋" w:hint="eastAsia"/>
          <w:b w:val="false"/>
          <w:bCs/>
          <w:color w:val="000000"/>
          <w:sz w:val="24"/>
          <w:szCs w:val="24"/>
          <w:highlight w:val="none"/>
          <w:lang w:eastAsia="zh-CN"/>
        </w:rPr>
        <w:t>成交供应商</w:t>
      </w:r>
      <w:r>
        <w:rPr>
          <w:rFonts w:ascii="仿宋" w:cs="仿宋" w:eastAsia="仿宋" w:hAnsi="仿宋" w:hint="eastAsia"/>
          <w:b w:val="false"/>
          <w:bCs/>
          <w:color w:val="000000"/>
          <w:sz w:val="24"/>
          <w:szCs w:val="24"/>
          <w:highlight w:val="none"/>
        </w:rPr>
        <w:t>承担。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val="false"/>
          <w:color w:val="000000"/>
          <w:kern w:val="0"/>
          <w:sz w:val="24"/>
          <w:szCs w:val="24"/>
          <w:lang w:val="en-US" w:eastAsia="zh-CN"/>
        </w:rPr>
        <w:t>7.</w:t>
      </w:r>
      <w:r>
        <w:rPr>
          <w:rFonts w:ascii="仿宋" w:cs="仿宋" w:eastAsia="仿宋" w:hAnsi="仿宋" w:hint="eastAsia"/>
          <w:b w:val="false"/>
          <w:bCs/>
          <w:color w:val="000000"/>
          <w:sz w:val="24"/>
          <w:szCs w:val="24"/>
          <w:highlight w:val="none"/>
          <w:lang w:val="en-US" w:eastAsia="zh-CN"/>
        </w:rPr>
        <w:t>货物交付采购人验收合格之前的保管责任及毁灭损失等风险及相关费用由供应商承担，供应商应及时安排更换。</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color w:val="000000"/>
          <w:sz w:val="24"/>
          <w:szCs w:val="24"/>
          <w:highlight w:val="none"/>
          <w:lang w:val="en-US" w:eastAsia="zh-CN"/>
        </w:rPr>
        <w:t>8.</w:t>
      </w:r>
      <w:r>
        <w:rPr>
          <w:rFonts w:ascii="仿宋" w:cs="仿宋" w:eastAsia="仿宋" w:hAnsi="仿宋" w:hint="eastAsia"/>
          <w:b w:val="false"/>
          <w:bCs/>
          <w:color w:val="000000"/>
          <w:sz w:val="24"/>
          <w:szCs w:val="24"/>
          <w:highlight w:val="none"/>
        </w:rPr>
        <w:t>由</w:t>
      </w:r>
      <w:r>
        <w:rPr>
          <w:rFonts w:ascii="仿宋" w:cs="仿宋" w:eastAsia="仿宋" w:hAnsi="仿宋" w:hint="eastAsia"/>
          <w:b w:val="false"/>
          <w:bCs/>
          <w:color w:val="000000"/>
          <w:sz w:val="24"/>
          <w:szCs w:val="24"/>
          <w:highlight w:val="none"/>
          <w:lang w:eastAsia="zh-CN"/>
        </w:rPr>
        <w:t>成交供应商</w:t>
      </w:r>
      <w:r>
        <w:rPr>
          <w:rFonts w:ascii="仿宋" w:cs="仿宋" w:eastAsia="仿宋" w:hAnsi="仿宋" w:hint="eastAsia"/>
          <w:b w:val="false"/>
          <w:bCs/>
          <w:color w:val="000000"/>
          <w:sz w:val="24"/>
          <w:szCs w:val="24"/>
          <w:highlight w:val="none"/>
        </w:rPr>
        <w:t>负责按国家相关标准包装货物，</w:t>
      </w:r>
      <w:r>
        <w:rPr>
          <w:rFonts w:ascii="仿宋" w:cs="仿宋" w:eastAsia="仿宋" w:hAnsi="仿宋" w:hint="eastAsia"/>
          <w:b w:val="false"/>
          <w:bCs/>
          <w:color w:val="000000"/>
          <w:sz w:val="24"/>
          <w:szCs w:val="24"/>
          <w:highlight w:val="none"/>
          <w:lang w:val="en-US" w:eastAsia="zh-CN"/>
        </w:rPr>
        <w:t>货物</w:t>
      </w:r>
      <w:r>
        <w:rPr>
          <w:rFonts w:ascii="仿宋" w:cs="仿宋" w:eastAsia="仿宋" w:hAnsi="仿宋" w:hint="eastAsia"/>
          <w:b w:val="false"/>
          <w:bCs/>
          <w:color w:val="000000"/>
          <w:sz w:val="24"/>
          <w:szCs w:val="24"/>
          <w:highlight w:val="none"/>
        </w:rPr>
        <w:t>的包装均应有良好的防湿、防锈、防潮、防雨、防腐及防碰撞的措施。所有货物在开箱检验时必须完好，无破损</w:t>
      </w:r>
      <w:r>
        <w:rPr>
          <w:rFonts w:ascii="仿宋" w:cs="仿宋" w:eastAsia="仿宋" w:hAnsi="仿宋" w:hint="eastAsia"/>
          <w:b w:val="false"/>
          <w:bCs w:val="false"/>
          <w:color w:val="000000"/>
          <w:kern w:val="0"/>
          <w:sz w:val="24"/>
          <w:szCs w:val="24"/>
          <w:lang w:val="en-US" w:eastAsia="zh-CN"/>
        </w:rPr>
        <w:t>，货物外观干净，配置与装箱单相符</w:t>
      </w:r>
      <w:r>
        <w:rPr>
          <w:rFonts w:ascii="仿宋" w:cs="仿宋" w:eastAsia="仿宋" w:hAnsi="仿宋" w:hint="eastAsia"/>
          <w:b w:val="false"/>
          <w:bCs/>
          <w:color w:val="000000"/>
          <w:sz w:val="24"/>
          <w:szCs w:val="24"/>
          <w:highlight w:val="none"/>
        </w:rPr>
        <w:t>。凡由于包装不良造成的损失和由此产生的费用均由</w:t>
      </w:r>
      <w:r>
        <w:rPr>
          <w:rFonts w:ascii="仿宋" w:cs="仿宋" w:eastAsia="仿宋" w:hAnsi="仿宋" w:hint="eastAsia"/>
          <w:b w:val="false"/>
          <w:bCs/>
          <w:color w:val="000000"/>
          <w:sz w:val="24"/>
          <w:szCs w:val="24"/>
          <w:highlight w:val="none"/>
          <w:lang w:eastAsia="zh-CN"/>
        </w:rPr>
        <w:t>成交供应商</w:t>
      </w:r>
      <w:r>
        <w:rPr>
          <w:rFonts w:ascii="仿宋" w:cs="仿宋" w:eastAsia="仿宋" w:hAnsi="仿宋" w:hint="eastAsia"/>
          <w:b w:val="false"/>
          <w:bCs/>
          <w:color w:val="000000"/>
          <w:sz w:val="24"/>
          <w:szCs w:val="24"/>
          <w:highlight w:val="none"/>
        </w:rPr>
        <w:t>承担。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9.供应商保证合同项下提供的设备不侵犯任何第三方的专利、商标或版权。否则，供应商须承担对第三方的专利或版权的侵权责任并承担因此而发生的所有费用。</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eastAsia="zh-CN"/>
        </w:rPr>
        <w:t>（</w:t>
      </w:r>
      <w:r>
        <w:rPr>
          <w:rFonts w:ascii="仿宋" w:cs="仿宋" w:eastAsia="仿宋" w:hAnsi="仿宋" w:hint="eastAsia"/>
          <w:b w:val="false"/>
          <w:bCs/>
          <w:color w:val="000000"/>
          <w:sz w:val="24"/>
          <w:szCs w:val="24"/>
          <w:highlight w:val="none"/>
          <w:lang w:val="en-US" w:eastAsia="zh-CN"/>
        </w:rPr>
        <w:t>二</w:t>
      </w:r>
      <w:r>
        <w:rPr>
          <w:rFonts w:ascii="仿宋" w:cs="仿宋" w:eastAsia="仿宋" w:hAnsi="仿宋" w:hint="eastAsia"/>
          <w:b w:val="false"/>
          <w:bCs/>
          <w:color w:val="000000"/>
          <w:sz w:val="24"/>
          <w:szCs w:val="24"/>
          <w:highlight w:val="none"/>
          <w:lang w:eastAsia="zh-CN"/>
        </w:rPr>
        <w:t>）</w:t>
      </w:r>
      <w:r>
        <w:rPr>
          <w:rFonts w:ascii="仿宋" w:cs="仿宋" w:eastAsia="仿宋" w:hAnsi="仿宋" w:hint="eastAsia"/>
          <w:b w:val="false"/>
          <w:bCs/>
          <w:color w:val="000000"/>
          <w:sz w:val="24"/>
          <w:szCs w:val="24"/>
          <w:highlight w:val="none"/>
          <w:lang w:val="en-US" w:eastAsia="zh-CN"/>
        </w:rPr>
        <w:t>具体</w:t>
      </w:r>
      <w:r>
        <w:rPr>
          <w:rFonts w:ascii="仿宋" w:cs="仿宋" w:eastAsia="仿宋" w:hAnsi="仿宋" w:hint="eastAsia"/>
          <w:b w:val="false"/>
          <w:bCs/>
          <w:color w:val="000000"/>
          <w:sz w:val="24"/>
          <w:szCs w:val="24"/>
          <w:highlight w:val="none"/>
          <w:lang w:eastAsia="zh-CN"/>
        </w:rPr>
        <w:t>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1.饮用水水质要求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★①供应商须同时具备桶装饮用纯净水（不含矿物质）、桶装饮用矿物质水至少两种类型饮用水的供货资格和供货能力。</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②供应商提供的桶装饮用水包括但不限于纯净水、蒸馏水、天然水、山泉水、天然矿泉水等。</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▲③供应商须向提供市级或以上第三方权威认证机构（CMA认证）的2022年度饮用水水质检测报告（复印件加盖公章，原件备查）；</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④供应商所供应的桶装水质量标准必须符合《中华人民共和国食品卫生法》的规定,且满足包括但不限于：GB2762-2017《食品安全国家标准食品中污染物限量（含第1号修改单）》、GB8537—2018《食品安全国家标准饮用天然矿泉水》、GB19298-2014《食品安全国家标准包装饮用水》。对于饮用天然矿泉水，其水源应有相关管理部门的鉴定和批准开采的文件，即水源评价报告、采矿许可证、取水证、水源水质跟踪监测报告。</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⑤供应商须负责对储存水量进行控制，向采购人提供的桶装饮用水日期不得超过一个月，保证新鲜。</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★⑥供应商须承诺应于每季度向采购人提供市级或以上相关权威检测机构出具的产品质量合格检验报告及生产商每批次自检报告，防止劣质桶装水进入采购人院区。</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2.饮用水桶质量要求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bCs w:val="false"/>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所供水桶和盖须符合国家有关卫生标准，其中饮用水桶必须是达到卫生要求的PC桶，且达到原厂产品的技术参数标准。</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sz w:val="24"/>
          <w:szCs w:val="24"/>
        </w:rPr>
      </w:pPr>
      <w:r>
        <w:rPr>
          <w:rFonts w:ascii="仿宋" w:cs="仿宋" w:eastAsia="仿宋" w:hAnsi="仿宋" w:hint="eastAsia"/>
          <w:b w:val="false"/>
          <w:bCs w:val="false"/>
          <w:color w:val="000000"/>
          <w:kern w:val="0"/>
          <w:sz w:val="24"/>
          <w:szCs w:val="24"/>
          <w:lang w:val="en-US" w:eastAsia="zh-CN"/>
        </w:rPr>
        <w:t>▲</w:t>
      </w:r>
      <w:r>
        <w:rPr>
          <w:rFonts w:ascii="仿宋" w:cs="仿宋" w:eastAsia="仿宋" w:hAnsi="仿宋" w:hint="eastAsia"/>
          <w:b/>
          <w:bCs/>
          <w:color w:val="000000"/>
          <w:kern w:val="0"/>
          <w:sz w:val="24"/>
          <w:szCs w:val="24"/>
          <w:lang w:val="en-US" w:eastAsia="zh-CN"/>
        </w:rPr>
        <w:t xml:space="preserve">三、样品清单及要求（样品仅作为评分因素，不作为资格性审查和符合性审查范围）：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供应商递交响应文件的同时需提供以下2款样品以备评审。响应样品的款式、材质、规格应严格按照“样品清单”和“技术参数要求”提供。</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sz w:val="24"/>
          <w:szCs w:val="24"/>
        </w:rPr>
      </w:pPr>
      <w:r>
        <w:rPr>
          <w:rFonts w:ascii="仿宋" w:cs="仿宋" w:eastAsia="仿宋" w:hAnsi="仿宋" w:hint="eastAsia"/>
          <w:b w:val="false"/>
          <w:bCs w:val="false"/>
          <w:color w:val="000000"/>
          <w:kern w:val="0"/>
          <w:sz w:val="24"/>
          <w:szCs w:val="24"/>
          <w:lang w:val="en-US" w:eastAsia="zh-CN"/>
        </w:rPr>
        <w:t xml:space="preserve">（一）样品清单：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48"/>
        <w:gridCol w:w="3996"/>
        <w:gridCol w:w="1533"/>
        <w:gridCol w:w="2851"/>
      </w:tblGrid>
      <w:tr>
        <w:trPr/>
        <w:tc>
          <w:tcPr>
            <w:tcW w:w="1048"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bCs/>
                <w:color w:val="000000"/>
                <w:kern w:val="0"/>
                <w:sz w:val="24"/>
                <w:szCs w:val="24"/>
                <w:vertAlign w:val="baseline"/>
                <w:lang w:val="en-US" w:eastAsia="zh-CN"/>
              </w:rPr>
              <w:t>序号</w:t>
            </w:r>
          </w:p>
        </w:tc>
        <w:tc>
          <w:tcPr>
            <w:tcW w:w="3996"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bCs/>
                <w:color w:val="000000"/>
                <w:kern w:val="0"/>
                <w:sz w:val="24"/>
                <w:szCs w:val="24"/>
                <w:vertAlign w:val="baseline"/>
                <w:lang w:val="en-US" w:eastAsia="zh-CN"/>
              </w:rPr>
              <w:t>样品名称</w:t>
            </w:r>
          </w:p>
        </w:tc>
        <w:tc>
          <w:tcPr>
            <w:tcW w:w="1533"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bCs/>
                <w:color w:val="000000"/>
                <w:kern w:val="0"/>
                <w:sz w:val="24"/>
                <w:szCs w:val="24"/>
                <w:vertAlign w:val="baseline"/>
                <w:lang w:val="en-US" w:eastAsia="zh-CN"/>
              </w:rPr>
              <w:t>数量</w:t>
            </w:r>
          </w:p>
        </w:tc>
        <w:tc>
          <w:tcPr>
            <w:tcW w:w="2851"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bCs/>
                <w:color w:val="000000"/>
                <w:kern w:val="0"/>
                <w:sz w:val="24"/>
                <w:szCs w:val="24"/>
                <w:vertAlign w:val="baseline"/>
                <w:lang w:val="en-US" w:eastAsia="zh-CN"/>
              </w:rPr>
              <w:t>样品规格</w:t>
            </w:r>
          </w:p>
        </w:tc>
      </w:tr>
      <w:tr>
        <w:tblPrEx/>
        <w:trPr>
          <w:trHeight w:val="491" w:hRule="atLeast"/>
        </w:trPr>
        <w:tc>
          <w:tcPr>
            <w:tcW w:w="1048" w:type="dxa"/>
            <w:tcBorders/>
          </w:tcPr>
          <w:p>
            <w:pPr>
              <w:pStyle w:val="style0"/>
              <w:keepNext w:val="false"/>
              <w:keepLines w:val="false"/>
              <w:pageBreakBefore w:val="false"/>
              <w:widowControl/>
              <w:suppressLineNumbers w:val="false"/>
              <w:kinsoku/>
              <w:wordWrap/>
              <w:overflowPunct/>
              <w:topLinePunct w:val="false"/>
              <w:autoSpaceDE/>
              <w:autoSpaceDN/>
              <w:bidi w:val="false"/>
              <w:adjustRightInd/>
              <w:snapToGrid/>
              <w:spacing w:before="0" w:beforeLines="50" w:beforeAutospacing="false" w:after="0" w:afterAutospacing="false"/>
              <w:ind w:left="0" w:right="0"/>
              <w:jc w:val="center"/>
              <w:textAlignment w:val="auto"/>
              <w:rPr>
                <w:rFonts w:ascii="仿宋" w:cs="仿宋" w:eastAsia="仿宋" w:hAnsi="仿宋" w:hint="default"/>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1</w:t>
            </w:r>
          </w:p>
        </w:tc>
        <w:tc>
          <w:tcPr>
            <w:tcW w:w="3996" w:type="dxa"/>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kern w:val="0"/>
                <w:sz w:val="24"/>
                <w:szCs w:val="24"/>
                <w:vertAlign w:val="baseline"/>
                <w:lang w:val="en-US" w:eastAsia="zh-CN"/>
              </w:rPr>
            </w:pPr>
            <w:r>
              <w:rPr>
                <w:rFonts w:ascii="仿宋" w:cs="仿宋" w:eastAsia="仿宋" w:hAnsi="仿宋" w:hint="eastAsia"/>
                <w:color w:val="000000"/>
                <w:kern w:val="0"/>
                <w:sz w:val="24"/>
                <w:szCs w:val="24"/>
              </w:rPr>
              <w:t>桶装饮用纯净水（不含矿物质）18.9L/桶</w:t>
            </w:r>
          </w:p>
        </w:tc>
        <w:tc>
          <w:tcPr>
            <w:tcW w:w="1533" w:type="dxa"/>
            <w:tcBorders/>
          </w:tcPr>
          <w:p>
            <w:pPr>
              <w:pStyle w:val="style0"/>
              <w:keepNext w:val="false"/>
              <w:keepLines w:val="false"/>
              <w:pageBreakBefore w:val="false"/>
              <w:widowControl/>
              <w:suppressLineNumbers w:val="false"/>
              <w:kinsoku/>
              <w:wordWrap/>
              <w:overflowPunct/>
              <w:topLinePunct w:val="false"/>
              <w:autoSpaceDE/>
              <w:autoSpaceDN/>
              <w:bidi w:val="false"/>
              <w:adjustRightInd/>
              <w:snapToGrid/>
              <w:spacing w:before="0" w:beforeLines="50" w:beforeAutospacing="false" w:after="0" w:afterAutospacing="false"/>
              <w:ind w:left="0" w:right="0"/>
              <w:jc w:val="center"/>
              <w:textAlignment w:val="auto"/>
              <w:rPr>
                <w:rFonts w:ascii="仿宋" w:cs="仿宋" w:eastAsia="仿宋" w:hAnsi="仿宋" w:hint="default"/>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1桶</w:t>
            </w:r>
          </w:p>
        </w:tc>
        <w:tc>
          <w:tcPr>
            <w:tcW w:w="2851" w:type="dxa"/>
            <w:vMerge w:val="restart"/>
            <w:tcBorders/>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lang w:val="en-US" w:eastAsia="zh-CN"/>
              </w:rPr>
              <w:t>同技术参数要求，提供实物样品，同时配上手动抽水简易装置1个</w:t>
            </w:r>
          </w:p>
        </w:tc>
      </w:tr>
      <w:tr>
        <w:tblPrEx/>
        <w:trPr/>
        <w:tc>
          <w:tcPr>
            <w:tcW w:w="1048"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2</w:t>
            </w:r>
          </w:p>
        </w:tc>
        <w:tc>
          <w:tcPr>
            <w:tcW w:w="3996" w:type="dxa"/>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kern w:val="0"/>
                <w:sz w:val="24"/>
                <w:szCs w:val="24"/>
                <w:vertAlign w:val="baseline"/>
                <w:lang w:val="en-US" w:eastAsia="zh-CN"/>
              </w:rPr>
            </w:pPr>
            <w:r>
              <w:rPr>
                <w:rFonts w:ascii="仿宋" w:cs="仿宋" w:eastAsia="仿宋" w:hAnsi="仿宋" w:hint="eastAsia"/>
                <w:color w:val="000000"/>
                <w:kern w:val="0"/>
                <w:sz w:val="24"/>
                <w:szCs w:val="24"/>
              </w:rPr>
              <w:t>桶装饮用矿泉水18.9L/桶</w:t>
            </w:r>
          </w:p>
        </w:tc>
        <w:tc>
          <w:tcPr>
            <w:tcW w:w="1533"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1桶</w:t>
            </w:r>
          </w:p>
        </w:tc>
        <w:tc>
          <w:tcPr>
            <w:tcW w:w="2851" w:type="dxa"/>
            <w:vMerge w:val="continue"/>
            <w:tcBorders/>
          </w:tcPr>
          <w:p>
            <w:pPr>
              <w:pStyle w:val="style0"/>
              <w:keepNext w:val="false"/>
              <w:keepLines w:val="false"/>
              <w:widowControl/>
              <w:suppressLineNumbers w:val="false"/>
              <w:spacing w:before="0" w:beforeAutospacing="false" w:after="0" w:afterAutospacing="false"/>
              <w:ind w:left="0" w:right="0"/>
              <w:jc w:val="left"/>
              <w:rPr>
                <w:rFonts w:ascii="仿宋" w:cs="仿宋" w:eastAsia="仿宋" w:hAnsi="仿宋" w:hint="eastAsia"/>
                <w:b/>
                <w:bCs/>
                <w:color w:val="000000"/>
                <w:kern w:val="0"/>
                <w:sz w:val="24"/>
                <w:szCs w:val="24"/>
                <w:vertAlign w:val="baseline"/>
                <w:lang w:val="en-US" w:eastAsia="zh-CN"/>
              </w:rPr>
            </w:pPr>
          </w:p>
        </w:tc>
      </w:tr>
    </w:tbl>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sz w:val="24"/>
          <w:szCs w:val="24"/>
        </w:rPr>
      </w:pPr>
      <w:r>
        <w:rPr>
          <w:rFonts w:ascii="仿宋" w:cs="仿宋" w:eastAsia="仿宋" w:hAnsi="仿宋" w:hint="eastAsia"/>
          <w:b w:val="false"/>
          <w:bCs w:val="false"/>
          <w:color w:val="000000"/>
          <w:kern w:val="0"/>
          <w:sz w:val="24"/>
          <w:szCs w:val="24"/>
          <w:lang w:val="en-US" w:eastAsia="zh-CN"/>
        </w:rPr>
        <w:t xml:space="preserve">（二）样品接收与响应文件递交截止时间、地点一致，逾期不予接收。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sz w:val="24"/>
          <w:szCs w:val="24"/>
        </w:rPr>
      </w:pPr>
      <w:r>
        <w:rPr>
          <w:rFonts w:ascii="仿宋" w:cs="仿宋" w:eastAsia="仿宋" w:hAnsi="仿宋" w:hint="eastAsia"/>
          <w:b w:val="false"/>
          <w:bCs w:val="false"/>
          <w:color w:val="000000"/>
          <w:kern w:val="0"/>
          <w:sz w:val="24"/>
          <w:szCs w:val="24"/>
          <w:lang w:val="en-US" w:eastAsia="zh-CN"/>
        </w:rPr>
        <w:t xml:space="preserve">（三）本项目样品外包装应剔除一切与制造厂商有关的标识（如厂名、品牌等），若有，则供应商自行负责遮掩。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sz w:val="24"/>
          <w:szCs w:val="24"/>
        </w:rPr>
      </w:pPr>
      <w:r>
        <w:rPr>
          <w:rFonts w:ascii="仿宋" w:cs="仿宋" w:eastAsia="仿宋" w:hAnsi="仿宋" w:hint="eastAsia"/>
          <w:b w:val="false"/>
          <w:bCs w:val="false"/>
          <w:color w:val="000000"/>
          <w:kern w:val="0"/>
          <w:sz w:val="24"/>
          <w:szCs w:val="24"/>
          <w:lang w:val="en-US" w:eastAsia="zh-CN"/>
        </w:rPr>
        <w:t xml:space="preserve">（四）样品的运送、检测、包装、保管费等一切费用由供应商自理。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（五）本项目响应产品必须是正规生产厂家生产的产品，不得以三无产品</w:t>
      </w:r>
      <w:r>
        <w:rPr>
          <w:rFonts w:ascii="仿宋" w:cs="仿宋" w:eastAsia="仿宋" w:hAnsi="仿宋" w:hint="eastAsia"/>
          <w:color w:val="000000"/>
          <w:kern w:val="0"/>
          <w:sz w:val="24"/>
          <w:szCs w:val="24"/>
          <w:lang w:val="en-US" w:eastAsia="zh-CN"/>
        </w:rPr>
        <w:t xml:space="preserve">或仿冒产品进行报价和供货。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color w:val="000000"/>
          <w:kern w:val="0"/>
          <w:sz w:val="24"/>
          <w:szCs w:val="24"/>
          <w:lang w:val="en-US" w:eastAsia="zh-CN"/>
        </w:rPr>
        <w:t>（六）由于我院存放样品的空间有限，请未成交供应商在本项目成交结果公示结束后3个日历日内主动取回，否则视同响应人不再认领，我院有权进行处理。成交供应商提供的样品不得取回，作为该项目合同履行过程的验收标准及验收依据。</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color w:val="000000"/>
          <w:kern w:val="0"/>
          <w:sz w:val="24"/>
          <w:szCs w:val="24"/>
          <w:lang w:val="en-US" w:eastAsia="zh-CN"/>
        </w:rPr>
        <w:t>（七）在收取样品时我院没有对实物样品外观验收及性能测试，所以对样品的破损或质量概不负责。</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color w:val="000000"/>
          <w:kern w:val="0"/>
          <w:sz w:val="24"/>
          <w:szCs w:val="24"/>
          <w:lang w:val="en-US" w:eastAsia="zh-CN"/>
        </w:rPr>
        <w:t>（八）响应人的样品不能相互共用。</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color w:val="000000"/>
          <w:kern w:val="0"/>
          <w:sz w:val="24"/>
          <w:szCs w:val="24"/>
          <w:lang w:val="en-US" w:eastAsia="zh-CN"/>
        </w:rPr>
        <w:t>（九）样品内包装须有供应商名称和产品名称的标识，并且装于密封完好的信封或包装。同时在响应文件中提供实物样品说明表如下：</w:t>
      </w:r>
    </w:p>
    <w:tbl>
      <w:tblPr>
        <w:tblStyle w:val="style105"/>
        <w:tblpPr w:leftFromText="180" w:rightFromText="180" w:topFromText="0" w:bottomFromText="0" w:vertAnchor="text" w:horzAnchor="page" w:tblpXSpec="center" w:tblpY="14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40"/>
        <w:gridCol w:w="1150"/>
        <w:gridCol w:w="1190"/>
        <w:gridCol w:w="1403"/>
        <w:gridCol w:w="1942"/>
      </w:tblGrid>
      <w:tr>
        <w:trPr>
          <w:jc w:val="center"/>
        </w:trPr>
        <w:tc>
          <w:tcPr>
            <w:tcW w:w="204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r>
              <w:rPr>
                <w:rFonts w:ascii="仿宋" w:cs="仿宋" w:eastAsia="仿宋" w:hAnsi="仿宋" w:hint="eastAsia"/>
                <w:szCs w:val="21"/>
                <w:lang w:val="en-GB"/>
              </w:rPr>
              <w:t>货物名称</w:t>
            </w:r>
          </w:p>
        </w:tc>
        <w:tc>
          <w:tcPr>
            <w:tcW w:w="115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r>
              <w:rPr>
                <w:rFonts w:ascii="仿宋" w:cs="仿宋" w:eastAsia="仿宋" w:hAnsi="仿宋" w:hint="eastAsia"/>
                <w:szCs w:val="21"/>
                <w:lang w:val="en-GB"/>
              </w:rPr>
              <w:t>品牌</w:t>
            </w:r>
          </w:p>
        </w:tc>
        <w:tc>
          <w:tcPr>
            <w:tcW w:w="119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r>
              <w:rPr>
                <w:rFonts w:ascii="仿宋" w:cs="仿宋" w:eastAsia="仿宋" w:hAnsi="仿宋" w:hint="eastAsia"/>
                <w:szCs w:val="21"/>
                <w:lang w:val="en-GB"/>
              </w:rPr>
              <w:t>产地</w:t>
            </w:r>
          </w:p>
        </w:tc>
        <w:tc>
          <w:tcPr>
            <w:tcW w:w="140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r>
              <w:rPr>
                <w:rFonts w:ascii="仿宋" w:cs="仿宋" w:eastAsia="仿宋" w:hAnsi="仿宋" w:hint="eastAsia"/>
                <w:szCs w:val="21"/>
                <w:lang w:val="en-GB"/>
              </w:rPr>
              <w:t>生产厂家</w:t>
            </w:r>
          </w:p>
        </w:tc>
        <w:tc>
          <w:tcPr>
            <w:tcW w:w="194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r>
              <w:rPr>
                <w:rFonts w:ascii="仿宋" w:cs="仿宋" w:eastAsia="仿宋" w:hAnsi="仿宋" w:hint="eastAsia"/>
                <w:szCs w:val="21"/>
                <w:lang w:val="en-GB"/>
              </w:rPr>
              <w:t>规格尺寸</w:t>
            </w:r>
          </w:p>
        </w:tc>
      </w:tr>
      <w:tr>
        <w:tblPrEx/>
        <w:trPr>
          <w:cantSplit/>
          <w:trHeight w:val="154" w:hRule="atLeast"/>
          <w:jc w:val="center"/>
        </w:trPr>
        <w:tc>
          <w:tcPr>
            <w:tcW w:w="204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r>
              <w:rPr>
                <w:rFonts w:ascii="仿宋" w:cs="仿宋" w:eastAsia="仿宋" w:hAnsi="仿宋" w:hint="eastAsia"/>
                <w:szCs w:val="21"/>
                <w:lang w:val="en-GB"/>
              </w:rPr>
              <w:t>桶装饮用纯净水</w:t>
            </w:r>
          </w:p>
        </w:tc>
        <w:tc>
          <w:tcPr>
            <w:tcW w:w="115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p>
        </w:tc>
        <w:tc>
          <w:tcPr>
            <w:tcW w:w="119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p>
        </w:tc>
        <w:tc>
          <w:tcPr>
            <w:tcW w:w="140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p>
        </w:tc>
        <w:tc>
          <w:tcPr>
            <w:tcW w:w="194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r>
              <w:rPr>
                <w:rFonts w:ascii="仿宋" w:cs="仿宋" w:eastAsia="仿宋" w:hAnsi="仿宋" w:hint="eastAsia"/>
                <w:szCs w:val="21"/>
                <w:lang w:val="en-GB"/>
              </w:rPr>
              <w:t>18.9L/桶</w:t>
            </w:r>
          </w:p>
        </w:tc>
      </w:tr>
      <w:tr>
        <w:tblPrEx/>
        <w:trPr>
          <w:cantSplit/>
          <w:jc w:val="center"/>
        </w:trPr>
        <w:tc>
          <w:tcPr>
            <w:tcW w:w="204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r>
              <w:rPr>
                <w:rFonts w:ascii="仿宋" w:cs="仿宋" w:eastAsia="仿宋" w:hAnsi="仿宋" w:hint="eastAsia"/>
                <w:szCs w:val="21"/>
                <w:lang w:val="en-GB"/>
              </w:rPr>
              <w:t>桶装饮用矿泉水</w:t>
            </w:r>
          </w:p>
        </w:tc>
        <w:tc>
          <w:tcPr>
            <w:tcW w:w="115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p>
        </w:tc>
        <w:tc>
          <w:tcPr>
            <w:tcW w:w="119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p>
        </w:tc>
        <w:tc>
          <w:tcPr>
            <w:tcW w:w="140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p>
        </w:tc>
        <w:tc>
          <w:tcPr>
            <w:tcW w:w="194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Cs w:val="21"/>
                <w:lang w:val="en-GB"/>
              </w:rPr>
            </w:pPr>
            <w:r>
              <w:rPr>
                <w:rFonts w:ascii="仿宋" w:cs="仿宋" w:eastAsia="仿宋" w:hAnsi="仿宋" w:hint="eastAsia"/>
                <w:szCs w:val="21"/>
                <w:lang w:val="en-GB"/>
              </w:rPr>
              <w:t>18.9L/桶</w:t>
            </w:r>
          </w:p>
        </w:tc>
      </w:tr>
    </w:tbl>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b/>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b/>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b/>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02" w:firstLineChars="200"/>
        <w:jc w:val="both"/>
        <w:textAlignment w:val="auto"/>
        <w:rPr>
          <w:rFonts w:ascii="仿宋" w:cs="仿宋" w:eastAsia="仿宋" w:hAnsi="仿宋" w:hint="eastAsia"/>
          <w:b/>
          <w:color w:val="000000"/>
          <w:sz w:val="20"/>
          <w:szCs w:val="20"/>
          <w:highlight w:val="none"/>
          <w:lang w:val="en-US" w:eastAsia="zh-CN"/>
        </w:rPr>
      </w:pPr>
      <w:r>
        <w:rPr>
          <w:rFonts w:ascii="仿宋" w:cs="仿宋" w:eastAsia="仿宋" w:hAnsi="仿宋" w:hint="eastAsia"/>
          <w:b/>
          <w:color w:val="000000"/>
          <w:sz w:val="20"/>
          <w:szCs w:val="20"/>
          <w:highlight w:val="none"/>
          <w:lang w:val="en-US" w:eastAsia="zh-CN"/>
        </w:rPr>
        <w:t>注：请在表格中详细列出实物样品的各项品牌、产地等内容，以作为样品说明。</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2" w:firstLineChars="200"/>
        <w:jc w:val="left"/>
        <w:textAlignment w:val="auto"/>
        <w:rPr>
          <w:rFonts w:ascii="仿宋" w:cs="仿宋" w:eastAsia="仿宋" w:hAnsi="仿宋" w:hint="eastAsia"/>
          <w:b/>
          <w:color w:val="000000"/>
          <w:sz w:val="24"/>
          <w:szCs w:val="24"/>
          <w:highlight w:val="none"/>
          <w:lang w:val="en-US" w:eastAsia="zh-CN"/>
        </w:rPr>
      </w:pPr>
      <w:r>
        <w:rPr>
          <w:rFonts w:ascii="仿宋" w:cs="仿宋" w:eastAsia="仿宋" w:hAnsi="仿宋" w:hint="eastAsia"/>
          <w:b/>
          <w:color w:val="000000"/>
          <w:sz w:val="24"/>
          <w:szCs w:val="24"/>
          <w:highlight w:val="none"/>
          <w:lang w:val="en-US" w:eastAsia="zh-CN"/>
        </w:rPr>
        <w:t>四、服务要求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（一）配送要求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1.供应商必须做好配送计划，保证医院每一个科室及病区的正常饮水；配合医院合理调配送货时间和使用电梯，错开电梯高峰时间段（上下班高峰时间）送水，保证不影响医院业务工作正常运行的情况下，将饮用水直接送达到院内各相关科室。配送货产生的费用已包含在响应报价中；如遇紧急情况，供应商必须要全力配合采购人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2.每天配送，接到采购人送水订单后24小时内送水。（国家法定节假日或紧急情况除外）</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3.供应商应提供合理数量的空桶（规格为18.9L/桶）给采购人周转使用，以满足采购人的要求为止。供应商自行负责空桶数量的登记和管理。</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4.供应商在配送服务中，应保证送水数量准确，送水配送人员队伍稳定，配送人员衣着整齐且按采购人要求统一佩戴工作牌，服从采购人管理工作，不得做出有损采购人形象的行为。</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★5.供应商所有送水配送人员必须持有健康证。</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6.如因供应商配送人员态度问题引起投诉的，采购人将责令供应商整改，如整改效果不明显，采购人有权要求供应商更换配送人员。</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▲（二）订水渠道</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供应商需为采购人提供多个订水渠道，安排专人对接和处理订单信息，保证渠道畅通，订水渠道包括但不限于：</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1.电话订水，设置采购人专用订水热线；</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2.微信群订水，建立采购人专用订水微信群；</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3.微信小程序订水，设置采购人专用微信小程序。</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2" w:firstLineChars="200"/>
        <w:jc w:val="left"/>
        <w:textAlignment w:val="auto"/>
        <w:rPr>
          <w:rFonts w:ascii="仿宋" w:cs="仿宋" w:eastAsia="仿宋" w:hAnsi="仿宋" w:hint="eastAsia"/>
          <w:b/>
          <w:color w:val="000000"/>
          <w:sz w:val="24"/>
          <w:szCs w:val="24"/>
          <w:highlight w:val="none"/>
          <w:lang w:val="en-US" w:eastAsia="zh-CN"/>
        </w:rPr>
      </w:pPr>
      <w:r>
        <w:rPr>
          <w:rFonts w:ascii="仿宋" w:cs="仿宋" w:eastAsia="仿宋" w:hAnsi="仿宋" w:hint="eastAsia"/>
          <w:b/>
          <w:color w:val="000000"/>
          <w:sz w:val="24"/>
          <w:szCs w:val="24"/>
          <w:highlight w:val="none"/>
          <w:lang w:val="en-US" w:eastAsia="zh-CN"/>
        </w:rPr>
        <w:t>五、验收要求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1．所配送饮用水桶瓶身商标清晰、规范，水桶表面保持洁净无垢，没有划痕、凹陷，密封标签完好，饮用水桶有外包装袋。</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2．所有桶装水的配送、质量检测等各项工作由成交供应商负责。采购人使用科室的原始签收记录须经各方签字后作为验收的文件之一。</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3．所有桶装水在验收时应完好，无破损。数量、质量及性能不低于本比选文件中提出的要求。验收由采购人使用科室、成交供应商配送人员及相关人员依国家有关标准、合同及有关附件要求进行。</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4．验收（履约）标准：成交供应商所供货物应符合中华人民共和国国家安全质量标准、环保标准或行业标准；符合比选文件和响应承诺中采购人认可的参数及各项要求。验收标准以成交供应商响应样品和响应文件为准，如发现所交付的货物有次品、损坏或其它不符合本合同规定之情形者，采购人应作记录，或由双方签署备忘录。此记录或备忘录可用作补充和更换损坏货物的有效证据。由此产生的有关费用由供应商承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2" w:firstLineChars="200"/>
        <w:jc w:val="left"/>
        <w:textAlignment w:val="auto"/>
        <w:rPr>
          <w:rFonts w:ascii="仿宋" w:cs="仿宋" w:eastAsia="仿宋" w:hAnsi="仿宋" w:hint="eastAsia"/>
          <w:b/>
          <w:bCs w:val="false"/>
          <w:i w:val="false"/>
          <w:iCs w:val="false"/>
          <w:color w:val="000000"/>
          <w:sz w:val="24"/>
          <w:szCs w:val="24"/>
          <w:highlight w:val="none"/>
          <w:lang w:val="en-US" w:eastAsia="zh-CN"/>
        </w:rPr>
      </w:pPr>
      <w:r>
        <w:rPr>
          <w:rFonts w:ascii="仿宋" w:cs="仿宋" w:eastAsia="仿宋" w:hAnsi="仿宋" w:hint="eastAsia"/>
          <w:b/>
          <w:bCs w:val="false"/>
          <w:color w:val="000000"/>
          <w:sz w:val="24"/>
          <w:szCs w:val="24"/>
          <w:highlight w:val="none"/>
          <w:lang w:val="en-US" w:eastAsia="zh-CN"/>
        </w:rPr>
        <w:t>六、</w:t>
      </w:r>
      <w:r>
        <w:rPr>
          <w:rFonts w:ascii="仿宋" w:cs="仿宋" w:eastAsia="仿宋" w:hAnsi="仿宋" w:hint="eastAsia"/>
          <w:b/>
          <w:bCs w:val="false"/>
          <w:i w:val="false"/>
          <w:iCs w:val="false"/>
          <w:color w:val="000000"/>
          <w:sz w:val="24"/>
          <w:szCs w:val="24"/>
          <w:highlight w:val="none"/>
          <w:lang w:val="en-US" w:eastAsia="zh-CN"/>
        </w:rPr>
        <w:t>报价要求</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firstLine="480" w:firstLineChars="200"/>
        <w:jc w:val="left"/>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1．本项目采购采用单价报价形式，并按用户需求书采购清单中的预估数量合计报价作为本项目的响应总报价。</w:t>
      </w:r>
      <w:r>
        <w:rPr>
          <w:rFonts w:ascii="仿宋" w:cs="仿宋" w:eastAsia="仿宋" w:hAnsi="仿宋" w:hint="eastAsia"/>
          <w:b/>
          <w:bCs/>
          <w:color w:val="auto"/>
          <w:sz w:val="24"/>
          <w:szCs w:val="24"/>
          <w:highlight w:val="none"/>
          <w:lang w:val="en-US" w:eastAsia="zh-CN"/>
        </w:rPr>
        <w:t>本项目的价格评审以总报价为依据。</w:t>
      </w:r>
      <w:r>
        <w:rPr>
          <w:rFonts w:ascii="仿宋" w:cs="仿宋" w:eastAsia="仿宋" w:hAnsi="仿宋" w:hint="eastAsia"/>
          <w:b w:val="false"/>
          <w:bCs w:val="false"/>
          <w:color w:val="auto"/>
          <w:sz w:val="24"/>
          <w:szCs w:val="24"/>
          <w:highlight w:val="none"/>
          <w:lang w:val="en-US" w:eastAsia="zh-CN"/>
        </w:rPr>
        <w:t>供应商若成交，响应单价不可改变，供货时按采购人需求的实际采购数量办理结算手续。</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firstLine="480" w:firstLineChars="200"/>
        <w:jc w:val="left"/>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2.报价应包括货物的产品价款、包装、运输、装卸、人工、保险、税费、配置饮水机、相关仓储费用、售后等相关费用和伴随货物服务的其他所有费用。</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firstLine="482"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bCs w:val="false"/>
          <w:color w:val="000000"/>
          <w:sz w:val="24"/>
          <w:szCs w:val="24"/>
          <w:highlight w:val="none"/>
          <w:lang w:val="en-US" w:eastAsia="zh-CN"/>
        </w:rPr>
        <w:t>七、</w:t>
      </w:r>
      <w:r>
        <w:rPr>
          <w:rFonts w:ascii="仿宋" w:cs="仿宋" w:eastAsia="仿宋" w:hAnsi="仿宋" w:hint="eastAsia"/>
          <w:b/>
          <w:bCs/>
          <w:color w:val="auto"/>
          <w:sz w:val="24"/>
          <w:szCs w:val="24"/>
          <w:highlight w:val="none"/>
        </w:rPr>
        <w:t>结算方式</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1.结算方式：每月结算一次。根据结算单价，按采购人需求的实际采购数量办理结算手续。</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2.成交供应商按照采购人订单要求将所有货物送达指定地点，货物数量以采购人使用科室验收合格为准。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3.成交供应商每次送水到采购人使用科室后，其配送人员会向采购人使用科室领取相应数量的饮用水票。成交供应商每月末凭饮用水票和正式发票到采购人总务库房办理款项结算，并向采购人提出付款申请。采购人在收到发票后60天内向成交供应商支付结算款项。</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4.发票必须当面交给采购人经办人签收，不接受邮寄。</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lang w:val="en-US" w:eastAsia="zh-CN"/>
        </w:rPr>
        <w:t>5.</w:t>
      </w:r>
      <w:r>
        <w:rPr>
          <w:rFonts w:ascii="仿宋" w:cs="仿宋" w:eastAsia="仿宋" w:hAnsi="仿宋" w:hint="eastAsia"/>
          <w:color w:val="auto"/>
          <w:sz w:val="24"/>
          <w:szCs w:val="24"/>
          <w:highlight w:val="none"/>
        </w:rPr>
        <w:t>付款方式：采用支票、银行汇付（含电汇）等形式。</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color w:val="auto"/>
          <w:sz w:val="24"/>
          <w:szCs w:val="24"/>
          <w:highlight w:val="none"/>
          <w:lang w:val="en-US" w:eastAsia="zh-CN"/>
        </w:rPr>
      </w:pPr>
      <w:r>
        <w:rPr>
          <w:rFonts w:ascii="仿宋" w:cs="仿宋" w:eastAsia="仿宋" w:hAnsi="仿宋" w:hint="eastAsia"/>
          <w:b/>
          <w:bCs/>
          <w:color w:val="auto"/>
          <w:sz w:val="24"/>
          <w:szCs w:val="24"/>
          <w:highlight w:val="none"/>
          <w:lang w:val="en-US" w:eastAsia="zh-CN"/>
        </w:rPr>
        <w:t>八、违约责任</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1．采购人有按时与供应商结算货款的义务。</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2．产品安全责任由成交供应商负责。</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3．供应商未能按时交货，每拖延一天，须向采购人支付合同暂定金额5‰的违约金。</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4．供应商除不可抗力外，不得因其他任何理由拒绝送货。因供应商原因未能交付货物的（采购人原因造成的除外），供应商须向采购人支付合同暂定金额7.5%的违约金，并承担由此产生的一切损失和费用，情节严重的可取消其供应资格。</w:t>
      </w:r>
    </w:p>
    <w:p>
      <w:pPr>
        <w:pStyle w:val="style0"/>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采购人按合同对货物进行认真验收，供应商所提供的产品（规格、生产厂家、质量、品牌等）不符合或达不到采购人所规定要求的，供应商必须无条件退换货；供应商未能履行比选文件和合同所定事项, 或供应不合格的、假冒伪劣、以次充好的商品，采购人退换货后将记录在案，并对供应商予以合同暂定金额5%的违约金处罚，情节严重的可取消其供应资格。</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6.采购人无正当理由拒收货物的，采购人须向供应商支付合同暂定金额5‰的违约金。</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7.如因合同货物的质量有异议，采购人有权根据有关权威机构的检验结果向供应商提出索赔。供应商的供水质量如未达到国家有关卫生免疫标准，采购方有权向供应商索赔因此造成的经济损失。</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8.在合同执行期间，如果供应商对采购人提出的索赔事宜负有责任的，供应商应按照采购人同意的下列一种或多种方式解决索赔事宜：</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（1）供应商同意退货，按合同规定的对应货款退还给采购人，并承担相应违约责任。</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（2）根据供应商所供货物的低劣、损坏程度以及采购人所遭受损失的数额，双方商定降低货物的价格，供应商承担相应违约责任。</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（3）供应商如需更换或修补有缺陷的部分立式饮水机，供应商应相应延长整机免费保修期。</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4）如果在采购人发出索赔通知后30天内，供应商未作答复，上述索赔应视为已被供应商接受。如需扣款的，采购人将从结算款项中扣回索赔金额。如果结算金额不足以补偿索赔金额的，供应商应向采购人补偿不足部分的索赔款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9.如果一方违反合同，并在收到对方违约通知书后30天内仍未能改正违约的另一方可立即终止本合同。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b w:val="false"/>
          <w:bCs w:val="false"/>
          <w:color w:val="auto"/>
          <w:sz w:val="24"/>
          <w:szCs w:val="24"/>
          <w:highlight w:val="none"/>
          <w:lang w:val="en-US" w:eastAsia="zh-CN"/>
        </w:rPr>
        <w:t>10.其它违约责任按合同其他条款约定及《中华人民共和国民法典》规定处理。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r>
        <w:rPr>
          <w:rFonts w:ascii="微软雅黑" w:cs="微软雅黑" w:eastAsia="微软雅黑" w:hAnsi="微软雅黑" w:hint="eastAsia"/>
          <w:color w:val="000000"/>
          <w:highlight w:val="none"/>
        </w:rPr>
        <w:t xml:space="preserve">第三章  </w:t>
      </w:r>
      <w:r>
        <w:rPr>
          <w:rFonts w:ascii="微软雅黑" w:cs="微软雅黑" w:eastAsia="微软雅黑" w:hAnsi="微软雅黑" w:hint="eastAsia"/>
          <w:color w:val="000000"/>
          <w:highlight w:val="none"/>
          <w:lang w:val="en-US" w:eastAsia="zh-CN"/>
        </w:rPr>
        <w:t>响应</w:t>
      </w:r>
      <w:r>
        <w:rPr>
          <w:rFonts w:ascii="微软雅黑" w:cs="微软雅黑" w:eastAsia="微软雅黑" w:hAnsi="微软雅黑" w:hint="eastAsia"/>
          <w:color w:val="000000"/>
          <w:highlight w:val="none"/>
        </w:rPr>
        <w:t>须知</w:t>
      </w:r>
      <w:bookmarkEnd w:id="17"/>
      <w:bookmarkEnd w:id="18"/>
      <w:bookmarkEnd w:id="19"/>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bookmarkStart w:id="20" w:name="_Toc385940880"/>
    <w:p>
      <w:pPr>
        <w:pStyle w:val="style0"/>
        <w:pageBreakBefore w:val="false"/>
        <w:numPr>
          <w:ilvl w:val="0"/>
          <w:numId w:val="0"/>
        </w:numPr>
        <w:kinsoku/>
        <w:wordWrap/>
        <w:overflowPunct/>
        <w:topLinePunct w:val="false"/>
        <w:bidi w:val="false"/>
        <w:spacing w:lineRule="auto" w:line="360"/>
        <w:ind w:leftChars="200" w:right="0" w:rightChars="0"/>
        <w:jc w:val="center"/>
        <w:outlineLvl w:val="1"/>
        <w:rPr>
          <w:rFonts w:ascii="宋体" w:cs="宋体" w:hAnsi="宋体" w:hint="eastAsia"/>
          <w:b/>
          <w:bCs/>
          <w:color w:val="000000"/>
          <w:sz w:val="36"/>
          <w:szCs w:val="36"/>
          <w:highlight w:val="none"/>
        </w:rPr>
      </w:pPr>
      <w:r>
        <w:rPr>
          <w:rFonts w:ascii="华文中宋" w:cs="华文中宋" w:eastAsia="华文中宋" w:hAnsi="华文中宋" w:hint="eastAsia"/>
          <w:b/>
          <w:bCs/>
          <w:color w:val="000000"/>
          <w:sz w:val="36"/>
          <w:szCs w:val="36"/>
          <w:highlight w:val="none"/>
        </w:rPr>
        <w:t>响应须知</w:t>
      </w:r>
    </w:p>
    <w:bookmarkEnd w:id="20"/>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right="0" w:rightChars="0" w:firstLine="482" w:firstLineChars="200"/>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一、响应文件格式</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right="0" w:righ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须按本</w:t>
      </w:r>
      <w:r>
        <w:rPr>
          <w:rFonts w:ascii="仿宋" w:cs="仿宋" w:eastAsia="仿宋" w:hAnsi="仿宋" w:hint="eastAsia"/>
          <w:color w:val="000000"/>
          <w:sz w:val="24"/>
          <w:szCs w:val="24"/>
          <w:highlight w:val="none"/>
          <w:lang w:val="en-US" w:eastAsia="zh-CN"/>
        </w:rPr>
        <w:t>比选文件</w:t>
      </w:r>
      <w:r>
        <w:rPr>
          <w:rFonts w:ascii="仿宋" w:cs="仿宋" w:eastAsia="仿宋" w:hAnsi="仿宋" w:hint="eastAsia"/>
          <w:color w:val="000000"/>
          <w:sz w:val="24"/>
          <w:szCs w:val="24"/>
          <w:highlight w:val="none"/>
        </w:rPr>
        <w:t>中提供的</w:t>
      </w:r>
      <w:r>
        <w:rPr>
          <w:rFonts w:ascii="仿宋" w:cs="仿宋" w:eastAsia="仿宋" w:hAnsi="仿宋" w:hint="eastAsia"/>
          <w:color w:val="000000"/>
          <w:sz w:val="24"/>
          <w:szCs w:val="24"/>
          <w:highlight w:val="none"/>
          <w:lang w:val="en-US" w:eastAsia="zh-CN"/>
        </w:rPr>
        <w:t>响应文件编制要求</w:t>
      </w:r>
      <w:r>
        <w:rPr>
          <w:rFonts w:ascii="仿宋" w:cs="仿宋" w:eastAsia="仿宋" w:hAnsi="仿宋" w:hint="eastAsia"/>
          <w:color w:val="000000"/>
          <w:sz w:val="24"/>
          <w:szCs w:val="24"/>
          <w:highlight w:val="none"/>
        </w:rPr>
        <w:t>（见</w:t>
      </w:r>
      <w:r>
        <w:rPr>
          <w:rFonts w:ascii="仿宋" w:cs="仿宋" w:eastAsia="仿宋" w:hAnsi="仿宋" w:hint="eastAsia"/>
          <w:color w:val="000000"/>
          <w:sz w:val="24"/>
          <w:szCs w:val="24"/>
          <w:highlight w:val="none"/>
          <w:lang w:val="en-US" w:eastAsia="zh-CN"/>
        </w:rPr>
        <w:t>第五章</w:t>
      </w:r>
      <w:r>
        <w:rPr>
          <w:rFonts w:ascii="仿宋" w:cs="仿宋" w:eastAsia="仿宋" w:hAnsi="仿宋" w:hint="eastAsia"/>
          <w:color w:val="000000"/>
          <w:sz w:val="24"/>
          <w:szCs w:val="24"/>
          <w:highlight w:val="none"/>
        </w:rPr>
        <w:t>）以A4版面统一编制（每份内页须按顺序加注页码），以及按有关要求提供相关的</w:t>
      </w:r>
      <w:r>
        <w:rPr>
          <w:rFonts w:ascii="仿宋" w:cs="仿宋" w:eastAsia="仿宋" w:hAnsi="仿宋" w:hint="eastAsia"/>
          <w:color w:val="000000"/>
          <w:sz w:val="24"/>
          <w:szCs w:val="24"/>
          <w:highlight w:val="none"/>
          <w:lang w:val="en-US" w:eastAsia="zh-CN"/>
        </w:rPr>
        <w:t>证明</w:t>
      </w:r>
      <w:r>
        <w:rPr>
          <w:rFonts w:ascii="仿宋" w:cs="仿宋" w:eastAsia="仿宋" w:hAnsi="仿宋" w:hint="eastAsia"/>
          <w:color w:val="000000"/>
          <w:sz w:val="24"/>
          <w:szCs w:val="24"/>
          <w:highlight w:val="none"/>
        </w:rPr>
        <w:t>资料等。</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right="0" w:rightChars="0" w:firstLine="482" w:firstLineChars="200"/>
        <w:jc w:val="left"/>
        <w:textAlignment w:val="auto"/>
        <w:outlineLvl w:val="1"/>
        <w:rPr>
          <w:rFonts w:ascii="仿宋" w:cs="仿宋" w:eastAsia="仿宋" w:hAnsi="仿宋" w:hint="eastAsia"/>
          <w:b/>
          <w:bCs/>
          <w:color w:val="000000"/>
          <w:sz w:val="24"/>
          <w:szCs w:val="24"/>
          <w:highlight w:val="none"/>
        </w:rPr>
      </w:pPr>
      <w:r>
        <w:rPr>
          <w:rFonts w:ascii="仿宋" w:cs="仿宋" w:eastAsia="仿宋" w:hAnsi="仿宋" w:hint="eastAsia"/>
          <w:b/>
          <w:bCs/>
          <w:color w:val="000000"/>
          <w:sz w:val="24"/>
          <w:szCs w:val="24"/>
          <w:highlight w:val="none"/>
          <w:lang w:val="en-US" w:eastAsia="zh-CN"/>
        </w:rPr>
        <w:t>二、响应</w:t>
      </w:r>
      <w:r>
        <w:rPr>
          <w:rFonts w:ascii="仿宋" w:cs="仿宋" w:eastAsia="仿宋" w:hAnsi="仿宋" w:hint="eastAsia"/>
          <w:b/>
          <w:bCs/>
          <w:color w:val="000000"/>
          <w:sz w:val="24"/>
          <w:szCs w:val="24"/>
          <w:highlight w:val="none"/>
        </w:rPr>
        <w:t>文件的递交</w:t>
      </w:r>
    </w:p>
    <w:p>
      <w:pPr>
        <w:pStyle w:val="style0"/>
        <w:keepNext w:val="false"/>
        <w:keepLines w:val="false"/>
        <w:pageBreakBefore w:val="false"/>
        <w:widowControl w:val="false"/>
        <w:numPr>
          <w:ilvl w:val="0"/>
          <w:numId w:val="0"/>
        </w:numPr>
        <w:tabs>
          <w:tab w:val="center" w:leader="none" w:pos="210"/>
          <w:tab w:val="center" w:leader="none" w:pos="420"/>
          <w:tab w:val="center" w:leader="none" w:pos="630"/>
        </w:tabs>
        <w:kinsoku/>
        <w:wordWrap/>
        <w:overflowPunct/>
        <w:topLinePunct w:val="false"/>
        <w:autoSpaceDE/>
        <w:autoSpaceDN/>
        <w:bidi w:val="false"/>
        <w:adjustRightInd w:val="false"/>
        <w:snapToGrid w:val="false"/>
        <w:spacing w:lineRule="exact" w:line="360"/>
        <w:ind w:leftChars="0" w:right="0" w:rightChars="0" w:firstLine="480" w:firstLineChars="200"/>
        <w:textAlignment w:val="auto"/>
        <w:outlineLvl w:val="2"/>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（一）响应</w:t>
      </w:r>
      <w:r>
        <w:rPr>
          <w:rFonts w:ascii="仿宋" w:cs="仿宋" w:eastAsia="仿宋" w:hAnsi="仿宋" w:hint="eastAsia"/>
          <w:b w:val="false"/>
          <w:bCs/>
          <w:color w:val="000000"/>
          <w:sz w:val="24"/>
          <w:szCs w:val="24"/>
          <w:highlight w:val="none"/>
        </w:rPr>
        <w:t>文件的密封和标记</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right="0" w:righ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1.响应人</w:t>
      </w:r>
      <w:r>
        <w:rPr>
          <w:rFonts w:ascii="仿宋" w:cs="仿宋" w:eastAsia="仿宋" w:hAnsi="仿宋" w:hint="eastAsia"/>
          <w:color w:val="000000"/>
          <w:sz w:val="24"/>
          <w:szCs w:val="24"/>
          <w:highlight w:val="none"/>
        </w:rPr>
        <w:t>应将纸质</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文件正本和副本分开密封装在单独的信封中，每一信封封口处应加盖公章</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并在每一密封的信封封面上按以下要求清楚标明：</w:t>
      </w:r>
    </w:p>
    <w:tbl>
      <w:tblPr>
        <w:tblStyle w:val="style105"/>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left w:w="108" w:type="dxa"/>
          <w:bottom w:w="0" w:type="dxa"/>
          <w:right w:w="108" w:type="dxa"/>
        </w:tblCellMar>
      </w:tblPr>
      <w:tblGrid>
        <w:gridCol w:w="8936"/>
      </w:tblGrid>
      <w:tr>
        <w:trPr>
          <w:trHeight w:val="575" w:hRule="atLeast"/>
        </w:trPr>
        <w:tc>
          <w:tcPr>
            <w:tcW w:w="8936" w:type="dxa"/>
            <w:tcBorders/>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lineRule="auto" w:line="360"/>
              <w:ind w:left="0" w:leftChars="0" w:right="0" w:rightChars="0" w:firstLine="602" w:firstLineChars="200"/>
              <w:jc w:val="center"/>
              <w:rPr>
                <w:rFonts w:ascii="仿宋" w:cs="仿宋" w:eastAsia="仿宋" w:hAnsi="仿宋" w:hint="eastAsia"/>
                <w:b/>
                <w:bCs/>
                <w:color w:val="000000"/>
                <w:sz w:val="30"/>
                <w:szCs w:val="30"/>
                <w:highlight w:val="none"/>
              </w:rPr>
            </w:pPr>
            <w:r>
              <w:rPr>
                <w:rFonts w:ascii="仿宋" w:cs="仿宋" w:eastAsia="仿宋" w:hAnsi="仿宋" w:hint="eastAsia"/>
                <w:b/>
                <w:bCs/>
                <w:color w:val="000000"/>
                <w:sz w:val="30"/>
                <w:szCs w:val="30"/>
                <w:highlight w:val="none"/>
                <w:lang w:val="en-US" w:eastAsia="zh-CN"/>
              </w:rPr>
              <w:t>响应</w:t>
            </w:r>
            <w:r>
              <w:rPr>
                <w:rFonts w:ascii="仿宋" w:cs="仿宋" w:eastAsia="仿宋" w:hAnsi="仿宋" w:hint="eastAsia"/>
                <w:b/>
                <w:bCs/>
                <w:color w:val="000000"/>
                <w:sz w:val="30"/>
                <w:szCs w:val="30"/>
                <w:highlight w:val="none"/>
              </w:rPr>
              <w:t>文件（正/副本）</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收件人：中山大学孙逸仙纪念医院</w:t>
            </w:r>
          </w:p>
          <w:p>
            <w:pPr>
              <w:pStyle w:val="style0"/>
              <w:keepNext w:val="false"/>
              <w:keepLines w:val="false"/>
              <w:pageBreakBefore w:val="false"/>
              <w:widowControl w:val="false"/>
              <w:suppressLineNumbers w:val="false"/>
              <w:tabs>
                <w:tab w:val="left" w:leader="none" w:pos="4620"/>
              </w:tabs>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0"/>
                <w:highlight w:val="none"/>
              </w:rPr>
            </w:pPr>
            <w:r>
              <w:rPr>
                <w:rFonts w:ascii="仿宋" w:cs="仿宋" w:eastAsia="仿宋" w:hAnsi="仿宋" w:hint="eastAsia"/>
                <w:bCs/>
                <w:color w:val="000000"/>
                <w:szCs w:val="21"/>
                <w:highlight w:val="none"/>
              </w:rPr>
              <w:t>项目名称：填写</w:t>
            </w:r>
            <w:r>
              <w:rPr>
                <w:rFonts w:ascii="仿宋" w:cs="仿宋" w:eastAsia="仿宋" w:hAnsi="仿宋" w:hint="eastAsia"/>
                <w:bCs/>
                <w:color w:val="000000"/>
                <w:szCs w:val="21"/>
                <w:highlight w:val="none"/>
                <w:lang w:eastAsia="zh-CN"/>
              </w:rPr>
              <w:t>比选文件</w:t>
            </w:r>
            <w:r>
              <w:rPr>
                <w:rFonts w:ascii="仿宋" w:cs="仿宋" w:eastAsia="仿宋" w:hAnsi="仿宋" w:hint="eastAsia"/>
                <w:bCs/>
                <w:color w:val="000000"/>
                <w:szCs w:val="21"/>
                <w:highlight w:val="none"/>
              </w:rPr>
              <w:t>第一章“</w:t>
            </w:r>
            <w:r>
              <w:rPr>
                <w:rFonts w:ascii="仿宋" w:cs="仿宋" w:eastAsia="仿宋" w:hAnsi="仿宋" w:hint="eastAsia"/>
                <w:bCs/>
                <w:color w:val="000000"/>
                <w:szCs w:val="21"/>
                <w:highlight w:val="none"/>
                <w:lang w:val="en-US" w:eastAsia="zh-CN"/>
              </w:rPr>
              <w:t>比选邀请</w:t>
            </w:r>
            <w:r>
              <w:rPr>
                <w:rFonts w:ascii="仿宋" w:cs="仿宋" w:eastAsia="仿宋" w:hAnsi="仿宋" w:hint="eastAsia"/>
                <w:bCs/>
                <w:color w:val="000000"/>
                <w:szCs w:val="21"/>
                <w:highlight w:val="none"/>
              </w:rPr>
              <w:t>函”中写明的</w:t>
            </w:r>
            <w:r>
              <w:rPr>
                <w:rFonts w:ascii="仿宋" w:cs="仿宋" w:eastAsia="仿宋" w:hAnsi="仿宋" w:hint="eastAsia"/>
                <w:bCs/>
                <w:color w:val="000000"/>
                <w:szCs w:val="20"/>
                <w:highlight w:val="none"/>
              </w:rPr>
              <w:t>项目名称</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lang w:val="en-US" w:eastAsia="zh-CN"/>
              </w:rPr>
              <w:t>响应人</w:t>
            </w:r>
            <w:r>
              <w:rPr>
                <w:rFonts w:ascii="仿宋" w:cs="仿宋" w:eastAsia="仿宋" w:hAnsi="仿宋" w:hint="eastAsia"/>
                <w:bCs/>
                <w:color w:val="000000"/>
                <w:szCs w:val="21"/>
                <w:highlight w:val="none"/>
              </w:rPr>
              <w:t>名称（</w:t>
            </w:r>
            <w:r>
              <w:rPr>
                <w:rFonts w:ascii="仿宋" w:cs="仿宋" w:eastAsia="仿宋" w:hAnsi="仿宋" w:hint="eastAsia"/>
                <w:bCs/>
                <w:color w:val="000000"/>
                <w:szCs w:val="21"/>
                <w:highlight w:val="none"/>
                <w:lang w:val="en-US" w:eastAsia="zh-CN"/>
              </w:rPr>
              <w:t>加</w:t>
            </w:r>
            <w:r>
              <w:rPr>
                <w:rFonts w:ascii="仿宋" w:cs="仿宋" w:eastAsia="仿宋" w:hAnsi="仿宋" w:hint="eastAsia"/>
                <w:bCs/>
                <w:color w:val="000000"/>
                <w:szCs w:val="21"/>
                <w:highlight w:val="none"/>
              </w:rPr>
              <w:t>盖</w:t>
            </w:r>
            <w:r>
              <w:rPr>
                <w:rFonts w:ascii="仿宋" w:cs="仿宋" w:eastAsia="仿宋" w:hAnsi="仿宋" w:hint="eastAsia"/>
                <w:bCs/>
                <w:color w:val="000000"/>
                <w:szCs w:val="21"/>
                <w:highlight w:val="none"/>
                <w:lang w:val="en-US" w:eastAsia="zh-CN"/>
              </w:rPr>
              <w:t>公</w:t>
            </w:r>
            <w:r>
              <w:rPr>
                <w:rFonts w:ascii="仿宋" w:cs="仿宋" w:eastAsia="仿宋" w:hAnsi="仿宋" w:hint="eastAsia"/>
                <w:bCs/>
                <w:color w:val="000000"/>
                <w:szCs w:val="21"/>
                <w:highlight w:val="none"/>
              </w:rPr>
              <w:t>章）：</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联 系 人：</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联系电话：</w:t>
            </w:r>
          </w:p>
          <w:p>
            <w:pPr>
              <w:pStyle w:val="style4099"/>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firstLine="482" w:firstLineChars="200"/>
              <w:jc w:val="center"/>
              <w:textAlignment w:val="auto"/>
              <w:rPr>
                <w:rFonts w:ascii="仿宋" w:cs="仿宋" w:eastAsia="仿宋" w:hAnsi="仿宋" w:hint="eastAsia"/>
                <w:color w:val="000000"/>
                <w:sz w:val="24"/>
                <w:szCs w:val="36"/>
                <w:highlight w:val="none"/>
              </w:rPr>
            </w:pPr>
            <w:r>
              <w:rPr>
                <w:rFonts w:ascii="仿宋" w:cs="仿宋" w:eastAsia="仿宋" w:hAnsi="仿宋" w:hint="eastAsia"/>
                <w:b/>
                <w:bCs/>
                <w:color w:val="000000"/>
                <w:sz w:val="24"/>
                <w:szCs w:val="36"/>
                <w:highlight w:val="none"/>
              </w:rPr>
              <w:t>本项目</w:t>
            </w:r>
            <w:r>
              <w:rPr>
                <w:rFonts w:ascii="仿宋" w:cs="仿宋" w:eastAsia="仿宋" w:hAnsi="仿宋" w:hint="eastAsia"/>
                <w:b/>
                <w:bCs/>
                <w:color w:val="000000"/>
                <w:sz w:val="24"/>
                <w:szCs w:val="36"/>
                <w:highlight w:val="none"/>
                <w:lang w:val="en-US" w:eastAsia="zh-CN"/>
              </w:rPr>
              <w:t>采购比选会议</w:t>
            </w:r>
            <w:r>
              <w:rPr>
                <w:rFonts w:ascii="仿宋" w:cs="仿宋" w:eastAsia="仿宋" w:hAnsi="仿宋" w:hint="eastAsia"/>
                <w:b/>
                <w:bCs/>
                <w:color w:val="000000"/>
                <w:sz w:val="24"/>
                <w:szCs w:val="36"/>
                <w:highlight w:val="none"/>
                <w:lang w:eastAsia="zh-CN"/>
              </w:rPr>
              <w:t>之前</w:t>
            </w:r>
            <w:r>
              <w:rPr>
                <w:rFonts w:ascii="仿宋" w:cs="仿宋" w:eastAsia="仿宋" w:hAnsi="仿宋" w:hint="eastAsia"/>
                <w:b/>
                <w:bCs/>
                <w:color w:val="000000"/>
                <w:sz w:val="24"/>
                <w:szCs w:val="36"/>
                <w:highlight w:val="none"/>
              </w:rPr>
              <w:t>不得启封</w:t>
            </w:r>
          </w:p>
          <w:p>
            <w:pPr>
              <w:pStyle w:val="style0"/>
              <w:keepNext w:val="false"/>
              <w:keepLines w:val="false"/>
              <w:pageBreakBefore w:val="false"/>
              <w:suppressLineNumbers w:val="false"/>
              <w:kinsoku/>
              <w:wordWrap/>
              <w:overflowPunct/>
              <w:topLinePunct w:val="false"/>
              <w:bidi w:val="false"/>
              <w:spacing w:before="0" w:beforeAutospacing="false" w:after="0" w:afterAutospacing="false" w:lineRule="exact" w:line="400"/>
              <w:ind w:left="0" w:leftChars="0" w:right="0" w:rightChars="0" w:firstLine="422" w:firstLineChars="200"/>
              <w:jc w:val="center"/>
              <w:rPr>
                <w:rFonts w:ascii="仿宋" w:cs="仿宋" w:eastAsia="仿宋" w:hAnsi="仿宋" w:hint="eastAsia"/>
                <w:b/>
                <w:bCs/>
                <w:color w:val="000000"/>
                <w:highlight w:val="none"/>
              </w:rPr>
            </w:pPr>
          </w:p>
        </w:tc>
      </w:tr>
    </w:tbl>
    <w:p>
      <w:pPr>
        <w:pStyle w:val="style0"/>
        <w:keepNext w:val="false"/>
        <w:keepLines w:val="false"/>
        <w:pageBreakBefore w:val="false"/>
        <w:widowControl w:val="false"/>
        <w:numPr>
          <w:ilvl w:val="0"/>
          <w:numId w:val="5"/>
        </w:numPr>
        <w:kinsoku/>
        <w:wordWrap/>
        <w:overflowPunct/>
        <w:topLinePunct w:val="false"/>
        <w:autoSpaceDE/>
        <w:autoSpaceDN/>
        <w:bidi w:val="false"/>
        <w:adjustRightInd w:val="false"/>
        <w:snapToGrid w:val="false"/>
        <w:spacing w:lineRule="exact" w:line="360"/>
        <w:ind w:right="0" w:rightChars="0" w:firstLine="480" w:firstLineChars="200"/>
        <w:textAlignment w:val="auto"/>
        <w:outlineLvl w:val="2"/>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响应人应编制响应文件</w:t>
      </w:r>
      <w:r>
        <w:rPr>
          <w:rFonts w:ascii="仿宋" w:cs="仿宋" w:eastAsia="仿宋" w:hAnsi="仿宋" w:hint="eastAsia"/>
          <w:b w:val="false"/>
          <w:bCs/>
          <w:color w:val="000000"/>
          <w:sz w:val="24"/>
          <w:szCs w:val="24"/>
          <w:highlight w:val="none"/>
          <w:u w:val="single"/>
          <w:lang w:val="en-US" w:eastAsia="zh-CN"/>
        </w:rPr>
        <w:t>正本一份和副本贰份</w:t>
      </w:r>
      <w:r>
        <w:rPr>
          <w:rFonts w:ascii="仿宋" w:cs="仿宋" w:eastAsia="仿宋" w:hAnsi="仿宋" w:hint="eastAsia"/>
          <w:b w:val="false"/>
          <w:bCs/>
          <w:color w:val="000000"/>
          <w:sz w:val="24"/>
          <w:szCs w:val="24"/>
          <w:highlight w:val="none"/>
          <w:lang w:val="en-US" w:eastAsia="zh-CN"/>
        </w:rPr>
        <w:t>，响应文件的副本可采用正本的复印件，并在封面及骑缝均加盖</w:t>
      </w:r>
      <w:r>
        <w:rPr>
          <w:rFonts w:ascii="仿宋" w:cs="仿宋" w:eastAsia="仿宋" w:hAnsi="仿宋" w:hint="eastAsia"/>
          <w:b/>
          <w:bCs w:val="false"/>
          <w:color w:val="ff0000"/>
          <w:sz w:val="24"/>
          <w:szCs w:val="24"/>
          <w:highlight w:val="none"/>
          <w:lang w:val="en-US" w:eastAsia="zh-CN"/>
        </w:rPr>
        <w:t>鲜章</w:t>
      </w:r>
      <w:r>
        <w:rPr>
          <w:rFonts w:ascii="仿宋" w:cs="仿宋" w:eastAsia="仿宋" w:hAnsi="仿宋" w:hint="eastAsia"/>
          <w:b w:val="false"/>
          <w:bCs/>
          <w:color w:val="000000"/>
          <w:sz w:val="24"/>
          <w:szCs w:val="24"/>
          <w:highlight w:val="none"/>
          <w:lang w:val="en-US" w:eastAsia="zh-CN"/>
        </w:rPr>
        <w:t>。若副本内容与正本不符，以正本内容为准。</w:t>
      </w:r>
    </w:p>
    <w:p>
      <w:pPr>
        <w:pStyle w:val="style0"/>
        <w:keepNext w:val="false"/>
        <w:keepLines w:val="false"/>
        <w:pageBreakBefore w:val="false"/>
        <w:widowControl w:val="false"/>
        <w:numPr>
          <w:ilvl w:val="0"/>
          <w:numId w:val="5"/>
        </w:numPr>
        <w:kinsoku/>
        <w:wordWrap/>
        <w:overflowPunct/>
        <w:topLinePunct w:val="false"/>
        <w:autoSpaceDE/>
        <w:autoSpaceDN/>
        <w:bidi w:val="false"/>
        <w:adjustRightInd w:val="false"/>
        <w:snapToGrid w:val="false"/>
        <w:spacing w:lineRule="exact" w:line="360"/>
        <w:ind w:right="0" w:rightChars="0" w:firstLine="480" w:firstLineChars="200"/>
        <w:textAlignment w:val="auto"/>
        <w:outlineLvl w:val="2"/>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对未经装订的响应文件可能发生的文件散落或缺损，由此产生的后果由响应人承担。</w:t>
      </w:r>
    </w:p>
    <w:p>
      <w:pPr>
        <w:pStyle w:val="style0"/>
        <w:keepNext w:val="false"/>
        <w:keepLines w:val="false"/>
        <w:pageBreakBefore w:val="false"/>
        <w:widowControl w:val="false"/>
        <w:numPr>
          <w:ilvl w:val="0"/>
          <w:numId w:val="5"/>
        </w:numPr>
        <w:kinsoku/>
        <w:wordWrap/>
        <w:overflowPunct/>
        <w:topLinePunct w:val="false"/>
        <w:autoSpaceDE/>
        <w:autoSpaceDN/>
        <w:bidi w:val="false"/>
        <w:adjustRightInd w:val="false"/>
        <w:snapToGrid w:val="false"/>
        <w:spacing w:lineRule="exact" w:line="360"/>
        <w:ind w:right="0" w:rightChars="0" w:firstLine="480" w:firstLineChars="200"/>
        <w:textAlignment w:val="auto"/>
        <w:outlineLvl w:val="2"/>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响应文件的“正本”及所有“副本”的封面及骑缝均须加盖响应人</w:t>
      </w:r>
      <w:r>
        <w:rPr>
          <w:rFonts w:ascii="仿宋" w:cs="仿宋" w:eastAsia="仿宋" w:hAnsi="仿宋" w:hint="eastAsia"/>
          <w:b/>
          <w:bCs/>
          <w:color w:val="ff0000"/>
          <w:sz w:val="24"/>
          <w:szCs w:val="24"/>
          <w:highlight w:val="none"/>
          <w:lang w:val="en-US" w:eastAsia="zh-CN"/>
        </w:rPr>
        <w:t>鲜章</w:t>
      </w:r>
      <w:r>
        <w:rPr>
          <w:rFonts w:ascii="仿宋" w:cs="仿宋" w:eastAsia="仿宋" w:hAnsi="仿宋" w:hint="eastAsia"/>
          <w:color w:val="000000"/>
          <w:sz w:val="24"/>
          <w:szCs w:val="24"/>
          <w:highlight w:val="none"/>
          <w:lang w:val="en-US" w:eastAsia="zh-CN"/>
        </w:rPr>
        <w:t>。</w:t>
      </w:r>
    </w:p>
    <w:p>
      <w:pPr>
        <w:pStyle w:val="style0"/>
        <w:keepNext w:val="false"/>
        <w:keepLines w:val="false"/>
        <w:pageBreakBefore w:val="false"/>
        <w:widowControl w:val="false"/>
        <w:numPr>
          <w:ilvl w:val="0"/>
          <w:numId w:val="0"/>
        </w:numPr>
        <w:tabs>
          <w:tab w:val="center" w:leader="none" w:pos="210"/>
          <w:tab w:val="center" w:leader="none" w:pos="420"/>
          <w:tab w:val="center" w:leader="none" w:pos="630"/>
        </w:tabs>
        <w:kinsoku/>
        <w:wordWrap/>
        <w:overflowPunct/>
        <w:topLinePunct w:val="false"/>
        <w:autoSpaceDE/>
        <w:autoSpaceDN/>
        <w:bidi w:val="false"/>
        <w:adjustRightInd w:val="false"/>
        <w:snapToGrid w:val="false"/>
        <w:spacing w:lineRule="exact" w:line="360"/>
        <w:ind w:leftChars="0" w:right="0" w:rightChars="0" w:firstLine="480" w:firstLineChars="200"/>
        <w:textAlignment w:val="auto"/>
        <w:outlineLvl w:val="2"/>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（二）</w:t>
      </w:r>
      <w:r>
        <w:rPr>
          <w:rFonts w:ascii="仿宋" w:cs="仿宋" w:eastAsia="仿宋" w:hAnsi="仿宋" w:hint="eastAsia"/>
          <w:b w:val="false"/>
          <w:bCs/>
          <w:color w:val="000000"/>
          <w:sz w:val="24"/>
          <w:szCs w:val="24"/>
          <w:highlight w:val="none"/>
        </w:rPr>
        <w:t>对</w:t>
      </w:r>
      <w:r>
        <w:rPr>
          <w:rFonts w:ascii="仿宋" w:cs="仿宋" w:eastAsia="仿宋" w:hAnsi="仿宋" w:hint="eastAsia"/>
          <w:b w:val="false"/>
          <w:bCs/>
          <w:color w:val="000000"/>
          <w:sz w:val="24"/>
          <w:szCs w:val="24"/>
          <w:highlight w:val="none"/>
          <w:lang w:val="en-US" w:eastAsia="zh-CN"/>
        </w:rPr>
        <w:t>响应</w:t>
      </w:r>
      <w:r>
        <w:rPr>
          <w:rFonts w:ascii="仿宋" w:cs="仿宋" w:eastAsia="仿宋" w:hAnsi="仿宋" w:hint="eastAsia"/>
          <w:b w:val="false"/>
          <w:bCs/>
          <w:color w:val="000000"/>
          <w:sz w:val="24"/>
          <w:szCs w:val="24"/>
          <w:highlight w:val="none"/>
        </w:rPr>
        <w:t>文件投递的要求</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right="0" w:righ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应当在响应文件提交截止时间前，将响应文件密封送</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寄</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达</w:t>
      </w:r>
      <w:r>
        <w:rPr>
          <w:rFonts w:ascii="仿宋" w:cs="仿宋" w:eastAsia="仿宋" w:hAnsi="仿宋" w:hint="eastAsia"/>
          <w:color w:val="000000"/>
          <w:sz w:val="24"/>
          <w:szCs w:val="24"/>
          <w:highlight w:val="none"/>
          <w:lang w:eastAsia="zh-CN"/>
        </w:rPr>
        <w:t>我院</w:t>
      </w:r>
      <w:r>
        <w:rPr>
          <w:rFonts w:ascii="仿宋" w:cs="仿宋" w:eastAsia="仿宋" w:hAnsi="仿宋" w:hint="eastAsia"/>
          <w:color w:val="000000"/>
          <w:sz w:val="24"/>
          <w:szCs w:val="24"/>
          <w:highlight w:val="none"/>
        </w:rPr>
        <w:t>指定地点。</w:t>
      </w:r>
    </w:p>
    <w:p>
      <w:pPr>
        <w:pStyle w:val="style0"/>
        <w:keepNext w:val="false"/>
        <w:keepLines w:val="false"/>
        <w:pageBreakBefore w:val="false"/>
        <w:widowControl w:val="false"/>
        <w:numPr>
          <w:ilvl w:val="0"/>
          <w:numId w:val="0"/>
        </w:numPr>
        <w:tabs>
          <w:tab w:val="center" w:leader="none" w:pos="210"/>
          <w:tab w:val="center" w:leader="none" w:pos="420"/>
          <w:tab w:val="center" w:leader="none" w:pos="630"/>
        </w:tabs>
        <w:kinsoku/>
        <w:wordWrap/>
        <w:overflowPunct/>
        <w:topLinePunct w:val="false"/>
        <w:autoSpaceDE/>
        <w:autoSpaceDN/>
        <w:bidi w:val="false"/>
        <w:adjustRightInd w:val="false"/>
        <w:snapToGrid w:val="false"/>
        <w:spacing w:lineRule="exact" w:line="360"/>
        <w:ind w:right="0" w:rightChars="0" w:firstLine="480" w:firstLineChars="200"/>
        <w:textAlignment w:val="auto"/>
        <w:outlineLvl w:val="2"/>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（三）响应</w:t>
      </w:r>
      <w:r>
        <w:rPr>
          <w:rFonts w:ascii="仿宋" w:cs="仿宋" w:eastAsia="仿宋" w:hAnsi="仿宋" w:hint="eastAsia"/>
          <w:b w:val="false"/>
          <w:bCs/>
          <w:color w:val="000000"/>
          <w:sz w:val="24"/>
          <w:szCs w:val="24"/>
          <w:highlight w:val="none"/>
        </w:rPr>
        <w:t>文件的修改和撤回</w:t>
      </w:r>
    </w:p>
    <w:p>
      <w:pPr>
        <w:pStyle w:val="style0"/>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lineRule="exact" w:line="360"/>
        <w:ind w:left="0" w:leftChars="0" w:right="0" w:rightChars="0" w:firstLine="420" w:firstLineChars="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响应人</w:t>
      </w:r>
      <w:r>
        <w:rPr>
          <w:rFonts w:ascii="仿宋" w:cs="仿宋" w:eastAsia="仿宋" w:hAnsi="仿宋" w:hint="eastAsia"/>
          <w:color w:val="000000"/>
          <w:sz w:val="24"/>
          <w:szCs w:val="24"/>
          <w:highlight w:val="none"/>
        </w:rPr>
        <w:t>在</w:t>
      </w:r>
      <w:r>
        <w:rPr>
          <w:rFonts w:ascii="仿宋" w:cs="仿宋" w:eastAsia="仿宋" w:hAnsi="仿宋" w:hint="eastAsia"/>
          <w:color w:val="000000"/>
          <w:sz w:val="24"/>
          <w:szCs w:val="24"/>
          <w:highlight w:val="none"/>
          <w:lang w:eastAsia="zh-CN"/>
        </w:rPr>
        <w:t>响应文件</w:t>
      </w:r>
      <w:r>
        <w:rPr>
          <w:rFonts w:ascii="仿宋" w:cs="仿宋" w:eastAsia="仿宋" w:hAnsi="仿宋" w:hint="eastAsia"/>
          <w:color w:val="000000"/>
          <w:sz w:val="24"/>
          <w:szCs w:val="24"/>
          <w:highlight w:val="none"/>
          <w:lang w:val="en-US" w:eastAsia="zh-CN"/>
        </w:rPr>
        <w:t>提交</w:t>
      </w:r>
      <w:r>
        <w:rPr>
          <w:rFonts w:ascii="仿宋" w:cs="仿宋" w:eastAsia="仿宋" w:hAnsi="仿宋" w:hint="eastAsia"/>
          <w:color w:val="000000"/>
          <w:sz w:val="24"/>
          <w:szCs w:val="24"/>
          <w:highlight w:val="none"/>
        </w:rPr>
        <w:t>截止时间前，可以对所递交的</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文件进行补充、修改或者撤回，并</w:t>
      </w:r>
      <w:r>
        <w:rPr>
          <w:rFonts w:ascii="仿宋" w:cs="仿宋" w:eastAsia="仿宋" w:hAnsi="仿宋" w:hint="eastAsia"/>
          <w:color w:val="000000"/>
          <w:sz w:val="24"/>
          <w:szCs w:val="24"/>
          <w:highlight w:val="none"/>
          <w:lang w:val="en-US" w:eastAsia="zh-CN"/>
        </w:rPr>
        <w:t>书面</w:t>
      </w:r>
      <w:r>
        <w:rPr>
          <w:rFonts w:ascii="仿宋" w:cs="仿宋" w:eastAsia="仿宋" w:hAnsi="仿宋" w:hint="eastAsia"/>
          <w:color w:val="000000"/>
          <w:sz w:val="24"/>
          <w:szCs w:val="24"/>
          <w:highlight w:val="none"/>
        </w:rPr>
        <w:t>通知</w:t>
      </w:r>
      <w:r>
        <w:rPr>
          <w:rFonts w:ascii="仿宋" w:cs="仿宋" w:eastAsia="仿宋" w:hAnsi="仿宋" w:hint="eastAsia"/>
          <w:color w:val="000000"/>
          <w:sz w:val="24"/>
          <w:szCs w:val="24"/>
          <w:highlight w:val="none"/>
          <w:lang w:eastAsia="zh-CN"/>
        </w:rPr>
        <w:t>采购人</w:t>
      </w:r>
      <w:r>
        <w:rPr>
          <w:rFonts w:ascii="仿宋" w:cs="仿宋" w:eastAsia="仿宋" w:hAnsi="仿宋" w:hint="eastAsia"/>
          <w:color w:val="000000"/>
          <w:sz w:val="24"/>
          <w:szCs w:val="24"/>
          <w:highlight w:val="none"/>
        </w:rPr>
        <w:t>。补充、修改的内容应当按</w:t>
      </w:r>
      <w:r>
        <w:rPr>
          <w:rFonts w:ascii="仿宋" w:cs="仿宋" w:eastAsia="仿宋" w:hAnsi="仿宋" w:hint="eastAsia"/>
          <w:color w:val="000000"/>
          <w:sz w:val="24"/>
          <w:szCs w:val="24"/>
          <w:highlight w:val="none"/>
          <w:lang w:eastAsia="zh-CN"/>
        </w:rPr>
        <w:t>比选文件</w:t>
      </w:r>
      <w:r>
        <w:rPr>
          <w:rFonts w:ascii="仿宋" w:cs="仿宋" w:eastAsia="仿宋" w:hAnsi="仿宋" w:hint="eastAsia"/>
          <w:color w:val="000000"/>
          <w:sz w:val="24"/>
          <w:szCs w:val="24"/>
          <w:highlight w:val="none"/>
        </w:rPr>
        <w:t>要求签署、盖章，并作为</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文件的组成部分。</w:t>
      </w:r>
    </w:p>
    <w:p>
      <w:pPr>
        <w:pStyle w:val="style0"/>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lineRule="exact" w:line="360"/>
        <w:ind w:left="0" w:leftChars="0" w:right="0" w:rightChars="0" w:firstLine="420" w:firstLineChars="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文件中的任何重要的插字、涂改和增删，必须由法定代表人或经其正式授权的代表在旁边签字或盖章才有效。</w:t>
      </w:r>
    </w:p>
    <w:p>
      <w:pPr>
        <w:pStyle w:val="style0"/>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在</w:t>
      </w:r>
      <w:r>
        <w:rPr>
          <w:rFonts w:ascii="仿宋" w:cs="仿宋" w:eastAsia="仿宋" w:hAnsi="仿宋" w:hint="eastAsia"/>
          <w:color w:val="000000"/>
          <w:sz w:val="24"/>
          <w:szCs w:val="24"/>
          <w:highlight w:val="none"/>
          <w:lang w:eastAsia="zh-CN"/>
        </w:rPr>
        <w:t>响应文件</w:t>
      </w:r>
      <w:r>
        <w:rPr>
          <w:rFonts w:ascii="仿宋" w:cs="仿宋" w:eastAsia="仿宋" w:hAnsi="仿宋" w:hint="eastAsia"/>
          <w:color w:val="000000"/>
          <w:sz w:val="24"/>
          <w:szCs w:val="24"/>
          <w:highlight w:val="none"/>
          <w:lang w:val="en-US" w:eastAsia="zh-CN"/>
        </w:rPr>
        <w:t>提交</w:t>
      </w:r>
      <w:r>
        <w:rPr>
          <w:rFonts w:ascii="仿宋" w:cs="仿宋" w:eastAsia="仿宋" w:hAnsi="仿宋" w:hint="eastAsia"/>
          <w:color w:val="000000"/>
          <w:sz w:val="24"/>
          <w:szCs w:val="24"/>
          <w:highlight w:val="none"/>
          <w:lang w:eastAsia="zh-CN"/>
        </w:rPr>
        <w:t>截止</w:t>
      </w:r>
      <w:r>
        <w:rPr>
          <w:rFonts w:ascii="仿宋" w:cs="仿宋" w:eastAsia="仿宋" w:hAnsi="仿宋" w:hint="eastAsia"/>
          <w:color w:val="000000"/>
          <w:sz w:val="24"/>
          <w:szCs w:val="24"/>
          <w:highlight w:val="none"/>
        </w:rPr>
        <w:t>时间之后，</w:t>
      </w:r>
      <w:r>
        <w:rPr>
          <w:rFonts w:ascii="仿宋" w:cs="仿宋" w:eastAsia="仿宋" w:hAnsi="仿宋" w:hint="eastAsia"/>
          <w:color w:val="000000"/>
          <w:sz w:val="24"/>
          <w:szCs w:val="24"/>
          <w:highlight w:val="none"/>
          <w:lang w:eastAsia="zh-CN"/>
        </w:rPr>
        <w:t>响应人</w:t>
      </w:r>
      <w:r>
        <w:rPr>
          <w:rFonts w:ascii="仿宋" w:cs="仿宋" w:eastAsia="仿宋" w:hAnsi="仿宋" w:hint="eastAsia"/>
          <w:color w:val="000000"/>
          <w:sz w:val="24"/>
          <w:szCs w:val="24"/>
          <w:highlight w:val="none"/>
        </w:rPr>
        <w:t>不得对其</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文件做任何修改和补充。</w:t>
      </w:r>
    </w:p>
    <w:p>
      <w:pPr>
        <w:pStyle w:val="style0"/>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t>不接受《</w:t>
      </w:r>
      <w:r>
        <w:rPr>
          <w:rFonts w:ascii="仿宋" w:cs="仿宋" w:eastAsia="仿宋" w:hAnsi="仿宋" w:hint="eastAsia"/>
          <w:color w:val="000000"/>
          <w:sz w:val="24"/>
          <w:szCs w:val="24"/>
          <w:highlight w:val="none"/>
          <w:lang w:val="en-US" w:eastAsia="zh-CN"/>
        </w:rPr>
        <w:t>比选邀请</w:t>
      </w:r>
      <w:r>
        <w:rPr>
          <w:rFonts w:ascii="仿宋" w:cs="仿宋" w:eastAsia="仿宋" w:hAnsi="仿宋" w:hint="eastAsia"/>
          <w:color w:val="000000"/>
          <w:sz w:val="24"/>
          <w:szCs w:val="24"/>
          <w:highlight w:val="none"/>
        </w:rPr>
        <w:t>函》</w:t>
      </w:r>
      <w:r>
        <w:rPr>
          <w:rFonts w:ascii="仿宋" w:cs="仿宋" w:eastAsia="仿宋" w:hAnsi="仿宋" w:hint="eastAsia"/>
          <w:color w:val="000000"/>
          <w:sz w:val="24"/>
          <w:szCs w:val="24"/>
          <w:highlight w:val="none"/>
          <w:lang w:val="en-US" w:eastAsia="zh-CN"/>
        </w:rPr>
        <w:t>中规定外的响应文件递交形式</w:t>
      </w:r>
      <w:r>
        <w:rPr>
          <w:rFonts w:ascii="仿宋" w:cs="仿宋" w:eastAsia="仿宋" w:hAnsi="仿宋" w:hint="eastAsia"/>
          <w:color w:val="000000"/>
          <w:sz w:val="24"/>
          <w:szCs w:val="24"/>
          <w:highlight w:val="none"/>
        </w:rPr>
        <w:t>。</w:t>
      </w:r>
    </w:p>
    <w:p>
      <w:pPr>
        <w:pStyle w:val="style0"/>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所提交的</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文件在</w:t>
      </w:r>
      <w:r>
        <w:rPr>
          <w:rFonts w:ascii="仿宋" w:cs="仿宋" w:eastAsia="仿宋" w:hAnsi="仿宋" w:hint="eastAsia"/>
          <w:color w:val="000000"/>
          <w:sz w:val="24"/>
          <w:szCs w:val="24"/>
          <w:highlight w:val="none"/>
          <w:lang w:val="en-US" w:eastAsia="zh-CN"/>
        </w:rPr>
        <w:t>采购比选会议</w:t>
      </w:r>
      <w:r>
        <w:rPr>
          <w:rFonts w:ascii="仿宋" w:cs="仿宋" w:eastAsia="仿宋" w:hAnsi="仿宋" w:hint="eastAsia"/>
          <w:color w:val="000000"/>
          <w:sz w:val="24"/>
          <w:szCs w:val="24"/>
          <w:highlight w:val="none"/>
        </w:rPr>
        <w:t>结束后，无论</w:t>
      </w:r>
      <w:r>
        <w:rPr>
          <w:rFonts w:ascii="仿宋" w:cs="仿宋" w:eastAsia="仿宋" w:hAnsi="仿宋" w:hint="eastAsia"/>
          <w:color w:val="000000"/>
          <w:sz w:val="24"/>
          <w:szCs w:val="24"/>
          <w:highlight w:val="none"/>
          <w:lang w:eastAsia="zh-CN"/>
        </w:rPr>
        <w:t>采购结果</w:t>
      </w:r>
      <w:r>
        <w:rPr>
          <w:rFonts w:ascii="仿宋" w:cs="仿宋" w:eastAsia="仿宋" w:hAnsi="仿宋" w:hint="eastAsia"/>
          <w:color w:val="000000"/>
          <w:sz w:val="24"/>
          <w:szCs w:val="24"/>
          <w:highlight w:val="none"/>
        </w:rPr>
        <w:t>与否都不退还。</w:t>
      </w:r>
    </w:p>
    <w:p>
      <w:pPr>
        <w:pStyle w:val="style0"/>
        <w:keepNext w:val="false"/>
        <w:keepLines w:val="false"/>
        <w:pageBreakBefore w:val="false"/>
        <w:widowControl w:val="false"/>
        <w:numPr>
          <w:ilvl w:val="0"/>
          <w:numId w:val="0"/>
        </w:numPr>
        <w:tabs>
          <w:tab w:val="center" w:leader="none" w:pos="210"/>
          <w:tab w:val="center" w:leader="none" w:pos="420"/>
          <w:tab w:val="center" w:leader="none" w:pos="630"/>
        </w:tabs>
        <w:kinsoku/>
        <w:wordWrap/>
        <w:overflowPunct/>
        <w:topLinePunct w:val="false"/>
        <w:autoSpaceDE/>
        <w:autoSpaceDN/>
        <w:bidi w:val="false"/>
        <w:adjustRightInd w:val="false"/>
        <w:snapToGrid w:val="false"/>
        <w:spacing w:lineRule="exact" w:line="360"/>
        <w:ind w:leftChars="0" w:right="0" w:rightChars="0" w:firstLine="480" w:firstLineChars="200"/>
        <w:textAlignment w:val="auto"/>
        <w:outlineLvl w:val="2"/>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（四）</w:t>
      </w:r>
      <w:r>
        <w:rPr>
          <w:rFonts w:ascii="仿宋" w:cs="仿宋" w:eastAsia="仿宋" w:hAnsi="仿宋" w:hint="eastAsia"/>
          <w:b w:val="false"/>
          <w:bCs/>
          <w:color w:val="000000"/>
          <w:sz w:val="24"/>
          <w:szCs w:val="24"/>
          <w:highlight w:val="none"/>
        </w:rPr>
        <w:t>样品</w:t>
      </w:r>
    </w:p>
    <w:p>
      <w:pPr>
        <w:pStyle w:val="style0"/>
        <w:keepNext w:val="false"/>
        <w:keepLines w:val="false"/>
        <w:pageBreakBefore w:val="false"/>
        <w:widowControl w:val="false"/>
        <w:numPr>
          <w:ilvl w:val="0"/>
          <w:numId w:val="7"/>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本项目如要求提交样品的，</w:t>
      </w:r>
      <w:r>
        <w:rPr>
          <w:rFonts w:ascii="仿宋" w:cs="仿宋" w:eastAsia="仿宋" w:hAnsi="仿宋" w:hint="eastAsia"/>
          <w:b w:val="false"/>
          <w:bCs/>
          <w:color w:val="000000"/>
          <w:sz w:val="24"/>
          <w:szCs w:val="24"/>
          <w:highlight w:val="none"/>
          <w:lang w:eastAsia="zh-CN"/>
        </w:rPr>
        <w:t>我院</w:t>
      </w:r>
      <w:r>
        <w:rPr>
          <w:rFonts w:ascii="仿宋" w:cs="仿宋" w:eastAsia="仿宋" w:hAnsi="仿宋" w:hint="eastAsia"/>
          <w:b w:val="false"/>
          <w:bCs/>
          <w:color w:val="000000"/>
          <w:sz w:val="24"/>
          <w:szCs w:val="24"/>
          <w:highlight w:val="none"/>
        </w:rPr>
        <w:t>在收取样品时没有对样品外观进行验收及性能测试，对样品的破损或质量概不负责。</w:t>
      </w:r>
    </w:p>
    <w:p>
      <w:pPr>
        <w:pStyle w:val="style0"/>
        <w:keepNext w:val="false"/>
        <w:keepLines w:val="false"/>
        <w:pageBreakBefore w:val="false"/>
        <w:widowControl w:val="false"/>
        <w:numPr>
          <w:ilvl w:val="0"/>
          <w:numId w:val="7"/>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由于</w:t>
      </w:r>
      <w:r>
        <w:rPr>
          <w:rFonts w:ascii="仿宋" w:cs="仿宋" w:eastAsia="仿宋" w:hAnsi="仿宋" w:hint="eastAsia"/>
          <w:b w:val="false"/>
          <w:bCs/>
          <w:color w:val="000000"/>
          <w:sz w:val="24"/>
          <w:szCs w:val="24"/>
          <w:highlight w:val="none"/>
          <w:lang w:eastAsia="zh-CN"/>
        </w:rPr>
        <w:t>我院</w:t>
      </w:r>
      <w:r>
        <w:rPr>
          <w:rFonts w:ascii="仿宋" w:cs="仿宋" w:eastAsia="仿宋" w:hAnsi="仿宋" w:hint="eastAsia"/>
          <w:b w:val="false"/>
          <w:bCs/>
          <w:color w:val="000000"/>
          <w:sz w:val="24"/>
          <w:szCs w:val="24"/>
          <w:highlight w:val="none"/>
        </w:rPr>
        <w:t>存放样品的空间有限，如</w:t>
      </w:r>
      <w:r>
        <w:rPr>
          <w:rFonts w:ascii="仿宋" w:cs="仿宋" w:eastAsia="仿宋" w:hAnsi="仿宋" w:hint="eastAsia"/>
          <w:b w:val="false"/>
          <w:bCs/>
          <w:color w:val="000000"/>
          <w:sz w:val="24"/>
          <w:szCs w:val="24"/>
          <w:highlight w:val="none"/>
          <w:lang w:eastAsia="zh-CN"/>
        </w:rPr>
        <w:t>采购人</w:t>
      </w:r>
      <w:r>
        <w:rPr>
          <w:rFonts w:ascii="仿宋" w:cs="仿宋" w:eastAsia="仿宋" w:hAnsi="仿宋" w:hint="eastAsia"/>
          <w:b w:val="false"/>
          <w:bCs/>
          <w:color w:val="000000"/>
          <w:sz w:val="24"/>
          <w:szCs w:val="24"/>
          <w:highlight w:val="none"/>
        </w:rPr>
        <w:t>无需留存样品的情况下，请各有关</w:t>
      </w:r>
      <w:r>
        <w:rPr>
          <w:rFonts w:ascii="仿宋" w:cs="仿宋" w:eastAsia="仿宋" w:hAnsi="仿宋" w:hint="eastAsia"/>
          <w:b w:val="false"/>
          <w:bCs/>
          <w:color w:val="000000"/>
          <w:sz w:val="24"/>
          <w:szCs w:val="24"/>
          <w:highlight w:val="none"/>
          <w:lang w:val="en-US" w:eastAsia="zh-CN"/>
        </w:rPr>
        <w:t>响应人</w:t>
      </w:r>
      <w:r>
        <w:rPr>
          <w:rFonts w:ascii="仿宋" w:cs="仿宋" w:eastAsia="仿宋" w:hAnsi="仿宋" w:hint="eastAsia"/>
          <w:b w:val="false"/>
          <w:bCs/>
          <w:color w:val="000000"/>
          <w:sz w:val="24"/>
          <w:szCs w:val="24"/>
          <w:highlight w:val="none"/>
          <w:lang w:eastAsia="zh-CN"/>
        </w:rPr>
        <w:t>在参与</w:t>
      </w:r>
      <w:r>
        <w:rPr>
          <w:rFonts w:ascii="仿宋" w:cs="仿宋" w:eastAsia="仿宋" w:hAnsi="仿宋" w:hint="eastAsia"/>
          <w:b w:val="false"/>
          <w:bCs/>
          <w:color w:val="000000"/>
          <w:sz w:val="24"/>
          <w:szCs w:val="24"/>
          <w:highlight w:val="none"/>
          <w:lang w:val="en-US" w:eastAsia="zh-CN"/>
        </w:rPr>
        <w:t>本</w:t>
      </w:r>
      <w:r>
        <w:rPr>
          <w:rFonts w:ascii="仿宋" w:cs="仿宋" w:eastAsia="仿宋" w:hAnsi="仿宋" w:hint="eastAsia"/>
          <w:b w:val="false"/>
          <w:bCs/>
          <w:color w:val="000000"/>
          <w:sz w:val="24"/>
          <w:szCs w:val="24"/>
          <w:highlight w:val="none"/>
          <w:lang w:eastAsia="zh-CN"/>
        </w:rPr>
        <w:t>项目采购</w:t>
      </w:r>
      <w:r>
        <w:rPr>
          <w:rFonts w:ascii="仿宋" w:cs="仿宋" w:eastAsia="仿宋" w:hAnsi="仿宋" w:hint="eastAsia"/>
          <w:b w:val="false"/>
          <w:bCs/>
          <w:color w:val="000000"/>
          <w:sz w:val="24"/>
          <w:szCs w:val="24"/>
          <w:highlight w:val="none"/>
          <w:lang w:val="en-US" w:eastAsia="zh-CN"/>
        </w:rPr>
        <w:t>比选会议</w:t>
      </w:r>
      <w:r>
        <w:rPr>
          <w:rFonts w:ascii="仿宋" w:cs="仿宋" w:eastAsia="仿宋" w:hAnsi="仿宋" w:hint="eastAsia"/>
          <w:b w:val="false"/>
          <w:bCs/>
          <w:color w:val="000000"/>
          <w:sz w:val="24"/>
          <w:szCs w:val="24"/>
          <w:highlight w:val="none"/>
          <w:lang w:eastAsia="zh-CN"/>
        </w:rPr>
        <w:t>结束后当日内主动取回</w:t>
      </w:r>
      <w:r>
        <w:rPr>
          <w:rFonts w:ascii="仿宋" w:cs="仿宋" w:eastAsia="仿宋" w:hAnsi="仿宋" w:hint="eastAsia"/>
          <w:b w:val="false"/>
          <w:bCs/>
          <w:color w:val="000000"/>
          <w:sz w:val="24"/>
          <w:szCs w:val="24"/>
          <w:highlight w:val="none"/>
        </w:rPr>
        <w:t>，否则视同</w:t>
      </w:r>
      <w:r>
        <w:rPr>
          <w:rFonts w:ascii="仿宋" w:cs="仿宋" w:eastAsia="仿宋" w:hAnsi="仿宋" w:hint="eastAsia"/>
          <w:b w:val="false"/>
          <w:bCs/>
          <w:color w:val="000000"/>
          <w:sz w:val="24"/>
          <w:szCs w:val="24"/>
          <w:highlight w:val="none"/>
          <w:lang w:val="en-US" w:eastAsia="zh-CN"/>
        </w:rPr>
        <w:t>响应人</w:t>
      </w:r>
      <w:r>
        <w:rPr>
          <w:rFonts w:ascii="仿宋" w:cs="仿宋" w:eastAsia="仿宋" w:hAnsi="仿宋" w:hint="eastAsia"/>
          <w:b w:val="false"/>
          <w:bCs/>
          <w:color w:val="000000"/>
          <w:sz w:val="24"/>
          <w:szCs w:val="24"/>
          <w:highlight w:val="none"/>
        </w:rPr>
        <w:t>不再认领，</w:t>
      </w:r>
      <w:r>
        <w:rPr>
          <w:rFonts w:ascii="仿宋" w:cs="仿宋" w:eastAsia="仿宋" w:hAnsi="仿宋" w:hint="eastAsia"/>
          <w:b w:val="false"/>
          <w:bCs/>
          <w:color w:val="000000"/>
          <w:sz w:val="24"/>
          <w:szCs w:val="24"/>
          <w:highlight w:val="none"/>
          <w:lang w:eastAsia="zh-CN"/>
        </w:rPr>
        <w:t>我院</w:t>
      </w:r>
      <w:r>
        <w:rPr>
          <w:rFonts w:ascii="仿宋" w:cs="仿宋" w:eastAsia="仿宋" w:hAnsi="仿宋" w:hint="eastAsia"/>
          <w:b w:val="false"/>
          <w:bCs/>
          <w:color w:val="000000"/>
          <w:sz w:val="24"/>
          <w:szCs w:val="24"/>
          <w:highlight w:val="none"/>
        </w:rPr>
        <w:t>有权进行处理。</w:t>
      </w:r>
    </w:p>
    <w:p>
      <w:pPr>
        <w:pStyle w:val="style0"/>
        <w:keepNext w:val="false"/>
        <w:keepLines w:val="false"/>
        <w:pageBreakBefore w:val="false"/>
        <w:widowControl w:val="false"/>
        <w:numPr>
          <w:ilvl w:val="0"/>
          <w:numId w:val="8"/>
        </w:numPr>
        <w:kinsoku/>
        <w:wordWrap/>
        <w:overflowPunct/>
        <w:topLinePunct w:val="false"/>
        <w:autoSpaceDE/>
        <w:autoSpaceDN/>
        <w:bidi w:val="false"/>
        <w:adjustRightInd w:val="false"/>
        <w:snapToGrid w:val="false"/>
        <w:spacing w:lineRule="exact" w:line="360"/>
        <w:ind w:left="0" w:leftChars="0" w:right="0" w:rightChars="0" w:firstLine="480" w:firstLineChars="200"/>
        <w:jc w:val="left"/>
        <w:textAlignment w:val="auto"/>
        <w:rPr>
          <w:rFonts w:ascii="仿宋" w:cs="仿宋" w:eastAsia="仿宋" w:hAnsi="仿宋" w:hint="eastAsia"/>
          <w:b w:val="false"/>
          <w:bCs/>
          <w:color w:val="000000"/>
          <w:sz w:val="24"/>
          <w:szCs w:val="24"/>
          <w:highlight w:val="none"/>
          <w:lang w:eastAsia="zh-CN"/>
        </w:rPr>
      </w:pPr>
      <w:r>
        <w:rPr>
          <w:rFonts w:ascii="仿宋" w:cs="仿宋" w:eastAsia="仿宋" w:hAnsi="仿宋" w:hint="eastAsia"/>
          <w:b w:val="false"/>
          <w:bCs/>
          <w:color w:val="000000"/>
          <w:sz w:val="24"/>
          <w:szCs w:val="24"/>
          <w:highlight w:val="none"/>
          <w:lang w:val="en-US" w:eastAsia="zh-CN"/>
        </w:rPr>
        <w:t>响应</w:t>
      </w:r>
      <w:r>
        <w:rPr>
          <w:rFonts w:ascii="仿宋" w:cs="仿宋" w:eastAsia="仿宋" w:hAnsi="仿宋" w:hint="eastAsia"/>
          <w:b w:val="false"/>
          <w:bCs/>
          <w:color w:val="000000"/>
          <w:sz w:val="24"/>
          <w:szCs w:val="24"/>
          <w:highlight w:val="none"/>
        </w:rPr>
        <w:t>文件的拒收</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right="0" w:rightChars="0" w:firstLine="480" w:firstLineChars="200"/>
        <w:jc w:val="left"/>
        <w:textAlignment w:val="auto"/>
        <w:rPr>
          <w:rFonts w:ascii="仿宋" w:cs="仿宋" w:eastAsia="仿宋" w:hAnsi="仿宋" w:hint="eastAsia"/>
          <w:color w:val="000000"/>
          <w:highlight w:val="none"/>
        </w:rPr>
      </w:pPr>
      <w:r>
        <w:rPr>
          <w:rFonts w:ascii="仿宋" w:cs="仿宋" w:eastAsia="仿宋" w:hAnsi="仿宋" w:hint="eastAsia"/>
          <w:b w:val="false"/>
          <w:bCs/>
          <w:color w:val="000000"/>
          <w:sz w:val="24"/>
          <w:szCs w:val="24"/>
          <w:highlight w:val="none"/>
          <w:lang w:eastAsia="zh-CN"/>
        </w:rPr>
        <w:t>在</w:t>
      </w:r>
      <w:r>
        <w:rPr>
          <w:rFonts w:ascii="仿宋" w:cs="仿宋" w:eastAsia="仿宋" w:hAnsi="仿宋" w:hint="eastAsia"/>
          <w:b w:val="false"/>
          <w:bCs/>
          <w:color w:val="000000"/>
          <w:sz w:val="24"/>
          <w:szCs w:val="24"/>
          <w:highlight w:val="none"/>
          <w:lang w:val="en-US" w:eastAsia="zh-CN"/>
        </w:rPr>
        <w:t>响应文件提交</w:t>
      </w:r>
      <w:r>
        <w:rPr>
          <w:rFonts w:ascii="仿宋" w:cs="仿宋" w:eastAsia="仿宋" w:hAnsi="仿宋" w:hint="eastAsia"/>
          <w:b w:val="false"/>
          <w:bCs/>
          <w:color w:val="000000"/>
          <w:sz w:val="24"/>
          <w:szCs w:val="24"/>
          <w:highlight w:val="none"/>
          <w:lang w:eastAsia="zh-CN"/>
        </w:rPr>
        <w:t>截止时间后送达的或未送达指定地点的响应</w:t>
      </w:r>
      <w:r>
        <w:rPr>
          <w:rFonts w:ascii="仿宋" w:cs="仿宋" w:eastAsia="仿宋" w:hAnsi="仿宋" w:hint="eastAsia"/>
          <w:color w:val="000000"/>
          <w:sz w:val="24"/>
          <w:szCs w:val="24"/>
          <w:highlight w:val="none"/>
          <w:lang w:eastAsia="zh-CN"/>
        </w:rPr>
        <w:t>文件</w:t>
      </w:r>
      <w:r>
        <w:rPr>
          <w:rFonts w:ascii="仿宋" w:cs="仿宋" w:eastAsia="仿宋" w:hAnsi="仿宋" w:hint="eastAsia"/>
          <w:color w:val="000000"/>
          <w:sz w:val="24"/>
          <w:szCs w:val="24"/>
          <w:highlight w:val="none"/>
          <w:lang w:val="en-US" w:eastAsia="zh-CN"/>
        </w:rPr>
        <w:t>或响应</w:t>
      </w:r>
      <w:r>
        <w:rPr>
          <w:rFonts w:ascii="仿宋" w:cs="仿宋" w:eastAsia="仿宋" w:hAnsi="仿宋" w:hint="eastAsia"/>
          <w:color w:val="000000"/>
          <w:sz w:val="24"/>
          <w:szCs w:val="24"/>
          <w:highlight w:val="none"/>
          <w:lang w:eastAsia="zh-CN"/>
        </w:rPr>
        <w:t>文件未密封的，</w:t>
      </w:r>
      <w:r>
        <w:rPr>
          <w:rFonts w:ascii="仿宋" w:cs="仿宋" w:eastAsia="仿宋" w:hAnsi="仿宋" w:hint="eastAsia"/>
          <w:color w:val="000000"/>
          <w:sz w:val="24"/>
          <w:szCs w:val="24"/>
          <w:highlight w:val="none"/>
          <w:lang w:val="en-US" w:eastAsia="zh-CN"/>
        </w:rPr>
        <w:t>均</w:t>
      </w:r>
      <w:r>
        <w:rPr>
          <w:rFonts w:ascii="仿宋" w:cs="仿宋" w:eastAsia="仿宋" w:hAnsi="仿宋" w:hint="eastAsia"/>
          <w:color w:val="000000"/>
          <w:sz w:val="24"/>
          <w:szCs w:val="24"/>
          <w:highlight w:val="none"/>
          <w:lang w:eastAsia="zh-CN"/>
        </w:rPr>
        <w:t>为无效文件，</w:t>
      </w:r>
      <w:r>
        <w:rPr>
          <w:rFonts w:ascii="仿宋" w:cs="仿宋" w:eastAsia="仿宋" w:hAnsi="仿宋" w:hint="eastAsia"/>
          <w:color w:val="000000"/>
          <w:sz w:val="24"/>
          <w:szCs w:val="24"/>
          <w:highlight w:val="none"/>
          <w:lang w:val="en-US" w:eastAsia="zh-CN"/>
        </w:rPr>
        <w:t>我院有权利</w:t>
      </w:r>
      <w:r>
        <w:rPr>
          <w:rFonts w:ascii="仿宋" w:cs="仿宋" w:eastAsia="仿宋" w:hAnsi="仿宋" w:hint="eastAsia"/>
          <w:color w:val="000000"/>
          <w:sz w:val="24"/>
          <w:szCs w:val="24"/>
          <w:highlight w:val="none"/>
          <w:lang w:eastAsia="zh-CN"/>
        </w:rPr>
        <w:t>拒收。</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right="0" w:rightChars="0" w:firstLine="482" w:firstLineChars="200"/>
        <w:jc w:val="both"/>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b/>
          <w:bCs/>
          <w:color w:val="000000"/>
          <w:kern w:val="2"/>
          <w:sz w:val="24"/>
          <w:szCs w:val="24"/>
          <w:highlight w:val="none"/>
          <w:lang w:val="en-US" w:bidi="ar-SA" w:eastAsia="zh-CN"/>
        </w:rPr>
        <w:t>三、采购比选会议和评审原则</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（一）组织采购比选会议</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1.报名结束后采购人组织采购比选会议。响应人不足3家的，不得组织采购比选会议。</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2.报价一览表内容与响应文件中的明细报价表内容不一致的，以报价一览表为准。</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3根据评审委员会对各响应人响应文件的综合评分情况，编写评审报告。</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（二）评审原则</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1.评审委员会由采购人组织的评审专家组成，评审专家从专家库中随机抽取。</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2.本次评审采用综合评分法，</w:t>
      </w:r>
      <w:r>
        <w:rPr>
          <w:rFonts w:ascii="仿宋" w:cs="仿宋" w:eastAsia="仿宋" w:hAnsi="仿宋" w:hint="eastAsia"/>
          <w:b/>
          <w:bCs/>
          <w:color w:val="000000"/>
          <w:sz w:val="24"/>
          <w:szCs w:val="24"/>
          <w:highlight w:val="none"/>
          <w:lang w:val="en-US" w:eastAsia="zh-CN"/>
        </w:rPr>
        <w:t>只接受一次报价</w:t>
      </w:r>
      <w:r>
        <w:rPr>
          <w:rFonts w:ascii="仿宋" w:cs="仿宋" w:eastAsia="仿宋" w:hAnsi="仿宋" w:hint="eastAsia"/>
          <w:color w:val="000000"/>
          <w:sz w:val="24"/>
          <w:szCs w:val="24"/>
          <w:highlight w:val="none"/>
          <w:lang w:val="en-US" w:eastAsia="zh-CN"/>
        </w:rPr>
        <w:t>。</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3.采购人根据《资格审查表》内容逐条对响应文件的资格性进行评审，审查每份响应文件是否满足资格要求。</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style4100"/>
        <w:keepNext w:val="false"/>
        <w:keepLines w:val="false"/>
        <w:pageBreakBefore w:val="false"/>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5.资格审查或符合性审查不通过的均视为无效响应。无效响应不能进入技术、商务及价格评审。</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6.评审内容：评审委员会对通过资格审查和符合性审查的响应文件进行商务、技术和价格的评审。</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7.资格审查</w:t>
      </w:r>
    </w:p>
    <w:p>
      <w:pPr>
        <w:pStyle w:val="style28"/>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firstLine="359"/>
        <w:jc w:val="center"/>
        <w:textAlignment w:val="auto"/>
        <w:rPr>
          <w:rFonts w:ascii="仿宋" w:cs="仿宋" w:eastAsia="仿宋" w:hAnsi="仿宋" w:hint="eastAsia"/>
          <w:b/>
          <w:bCs w:val="false"/>
          <w:color w:val="000000"/>
          <w:sz w:val="28"/>
          <w:szCs w:val="32"/>
          <w:highlight w:val="none"/>
        </w:rPr>
      </w:pPr>
      <w:r>
        <w:rPr>
          <w:rFonts w:ascii="仿宋" w:cs="仿宋" w:eastAsia="仿宋" w:hAnsi="仿宋" w:hint="eastAsia"/>
          <w:b/>
          <w:bCs w:val="false"/>
          <w:color w:val="000000"/>
          <w:sz w:val="28"/>
          <w:szCs w:val="32"/>
          <w:highlight w:val="none"/>
        </w:rPr>
        <w:t>《资格审查表》</w:t>
      </w:r>
    </w:p>
    <w:tbl>
      <w:tblPr>
        <w:tblStyle w:val="style105"/>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8"/>
        <w:gridCol w:w="8731"/>
      </w:tblGrid>
      <w:tr>
        <w:trPr>
          <w:trHeight w:val="90" w:hRule="atLeast"/>
          <w:jc w:val="center"/>
        </w:trPr>
        <w:tc>
          <w:tcPr>
            <w:tcW w:w="74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序号</w:t>
            </w:r>
          </w:p>
        </w:tc>
        <w:tc>
          <w:tcPr>
            <w:tcW w:w="8731"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center"/>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内容</w:t>
            </w:r>
          </w:p>
        </w:tc>
      </w:tr>
      <w:tr>
        <w:tblPrEx/>
        <w:trPr>
          <w:trHeight w:val="1021"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1</w:t>
            </w:r>
          </w:p>
        </w:tc>
        <w:tc>
          <w:tcPr>
            <w:tcW w:w="8731"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lang w:val="en-US" w:eastAsia="zh-CN"/>
              </w:rPr>
              <w:t>响应</w:t>
            </w:r>
            <w:r>
              <w:rPr>
                <w:rFonts w:ascii="仿宋" w:cs="仿宋" w:eastAsia="仿宋" w:hAnsi="仿宋" w:hint="eastAsia"/>
                <w:color w:val="000000"/>
                <w:sz w:val="20"/>
                <w:szCs w:val="20"/>
                <w:highlight w:val="none"/>
              </w:rPr>
              <w:t>人应具备以下条件：（</w:t>
            </w:r>
            <w:r>
              <w:rPr>
                <w:rFonts w:ascii="仿宋" w:cs="仿宋" w:eastAsia="仿宋" w:hAnsi="仿宋" w:hint="eastAsia"/>
                <w:color w:val="000000"/>
                <w:sz w:val="20"/>
                <w:szCs w:val="20"/>
                <w:highlight w:val="none"/>
                <w:lang w:eastAsia="zh-CN"/>
              </w:rPr>
              <w:t>响应人</w:t>
            </w:r>
            <w:r>
              <w:rPr>
                <w:rFonts w:ascii="仿宋" w:cs="仿宋" w:eastAsia="仿宋" w:hAnsi="仿宋" w:hint="eastAsia"/>
                <w:color w:val="000000"/>
                <w:sz w:val="20"/>
                <w:szCs w:val="20"/>
                <w:highlight w:val="none"/>
              </w:rPr>
              <w:t>出具有效的承诺函并加盖公章）</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①具有良好的商业信誉和健全的财务会计制度；</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②有依法缴纳税收和社会保障资金的良好记录；</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③具备履行合同所必需的设备和专业技术能力；</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eastAsia="zh-CN"/>
              </w:rPr>
            </w:pPr>
            <w:r>
              <w:rPr>
                <w:rFonts w:ascii="仿宋" w:cs="仿宋" w:eastAsia="仿宋" w:hAnsi="仿宋" w:hint="eastAsia"/>
                <w:color w:val="000000"/>
                <w:sz w:val="20"/>
                <w:szCs w:val="20"/>
                <w:highlight w:val="none"/>
              </w:rPr>
              <w:t>④参加本次采购活动前三年内，在经营活动中没有重大违法记录。</w:t>
            </w:r>
          </w:p>
        </w:tc>
      </w:tr>
      <w:tr>
        <w:tblPrEx/>
        <w:trPr>
          <w:jc w:val="center"/>
        </w:trPr>
        <w:tc>
          <w:tcPr>
            <w:tcW w:w="74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lang w:val="en-US" w:eastAsia="zh-CN"/>
              </w:rPr>
            </w:pP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lang w:eastAsia="zh-CN"/>
              </w:rPr>
            </w:pPr>
            <w:r>
              <w:rPr>
                <w:rFonts w:ascii="仿宋" w:cs="仿宋" w:eastAsia="仿宋" w:hAnsi="仿宋" w:hint="eastAsia"/>
                <w:color w:val="000000"/>
                <w:sz w:val="20"/>
                <w:szCs w:val="20"/>
                <w:highlight w:val="none"/>
                <w:lang w:val="en-US" w:eastAsia="zh-CN"/>
              </w:rPr>
              <w:t>2</w:t>
            </w:r>
          </w:p>
        </w:tc>
        <w:tc>
          <w:tcPr>
            <w:tcW w:w="8731"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lang w:eastAsia="zh-CN"/>
              </w:rPr>
            </w:pPr>
            <w:r>
              <w:rPr>
                <w:rFonts w:ascii="仿宋" w:cs="仿宋" w:eastAsia="仿宋" w:hAnsi="仿宋" w:hint="eastAsia"/>
                <w:sz w:val="20"/>
                <w:szCs w:val="20"/>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rPr>
          <w:trHeight w:val="422" w:hRule="atLeast"/>
          <w:jc w:val="center"/>
        </w:trPr>
        <w:tc>
          <w:tcPr>
            <w:tcW w:w="74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157" w:beforeLines="50" w:beforeAutospacing="false" w:after="0" w:afterAutospacing="false"/>
              <w:ind w:left="0" w:right="0"/>
              <w:jc w:val="center"/>
              <w:textAlignment w:val="auto"/>
              <w:rPr>
                <w:rFonts w:ascii="仿宋" w:cs="仿宋" w:eastAsia="仿宋" w:hAnsi="仿宋" w:hint="eastAsia"/>
                <w:color w:val="000000"/>
                <w:sz w:val="20"/>
                <w:szCs w:val="20"/>
                <w:highlight w:val="none"/>
                <w:lang w:eastAsia="zh-CN"/>
              </w:rPr>
            </w:pPr>
            <w:r>
              <w:rPr>
                <w:rFonts w:ascii="仿宋" w:cs="仿宋" w:eastAsia="仿宋" w:hAnsi="仿宋" w:hint="eastAsia"/>
                <w:color w:val="000000"/>
                <w:sz w:val="20"/>
                <w:szCs w:val="20"/>
                <w:highlight w:val="none"/>
                <w:lang w:val="en-US" w:eastAsia="zh-CN"/>
              </w:rPr>
              <w:t>3</w:t>
            </w:r>
          </w:p>
        </w:tc>
        <w:tc>
          <w:tcPr>
            <w:tcW w:w="8731"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法定代表人或单位负责人为同一人或者存在直接控股、管理关系的不同响应单位，不得参加同一合同项下的采购活动。（</w:t>
            </w:r>
            <w:r>
              <w:rPr>
                <w:rFonts w:ascii="仿宋" w:cs="仿宋" w:eastAsia="仿宋" w:hAnsi="仿宋" w:hint="eastAsia"/>
                <w:color w:val="000000"/>
                <w:sz w:val="20"/>
                <w:szCs w:val="20"/>
                <w:highlight w:val="none"/>
                <w:lang w:eastAsia="zh-CN"/>
              </w:rPr>
              <w:t>响应人</w:t>
            </w:r>
            <w:r>
              <w:rPr>
                <w:rFonts w:ascii="仿宋" w:cs="仿宋" w:eastAsia="仿宋" w:hAnsi="仿宋" w:hint="eastAsia"/>
                <w:color w:val="000000"/>
                <w:sz w:val="20"/>
                <w:szCs w:val="20"/>
                <w:highlight w:val="none"/>
              </w:rPr>
              <w:t>出具有效的承诺函并加盖公章）</w:t>
            </w:r>
          </w:p>
        </w:tc>
      </w:tr>
      <w:tr>
        <w:tblPrEx/>
        <w:trPr>
          <w:trHeight w:val="30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4</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zh-CN"/>
              </w:rPr>
            </w:pPr>
            <w:r>
              <w:rPr>
                <w:rFonts w:ascii="仿宋" w:cs="仿宋" w:eastAsia="仿宋" w:hAnsi="仿宋" w:hint="eastAsia"/>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rPr>
          <w:trHeight w:val="32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5</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en-US" w:eastAsia="zh-CN"/>
              </w:rPr>
            </w:pPr>
            <w:r>
              <w:rPr>
                <w:rFonts w:ascii="仿宋" w:cs="仿宋" w:eastAsia="仿宋" w:hAnsi="仿宋" w:hint="eastAsia"/>
                <w:color w:val="000000"/>
                <w:sz w:val="20"/>
                <w:szCs w:val="20"/>
                <w:highlight w:val="none"/>
                <w:lang w:val="zh-CN"/>
              </w:rPr>
              <w:t>本项目不接受联合体响应，</w:t>
            </w:r>
            <w:r>
              <w:rPr>
                <w:rFonts w:ascii="仿宋" w:cs="仿宋" w:eastAsia="仿宋" w:hAnsi="仿宋" w:hint="eastAsia"/>
                <w:color w:val="000000"/>
                <w:sz w:val="20"/>
                <w:szCs w:val="20"/>
                <w:highlight w:val="none"/>
                <w:lang w:val="en-US" w:eastAsia="zh-CN"/>
              </w:rPr>
              <w:t>成交供应商不得以任何方式转包或分包本项目</w:t>
            </w:r>
            <w:r>
              <w:rPr>
                <w:rFonts w:ascii="仿宋" w:cs="仿宋" w:eastAsia="仿宋" w:hAnsi="仿宋" w:hint="eastAsia"/>
                <w:color w:val="000000"/>
                <w:sz w:val="20"/>
                <w:szCs w:val="20"/>
                <w:highlight w:val="none"/>
                <w:lang w:val="zh-CN"/>
              </w:rPr>
              <w:t>（</w:t>
            </w:r>
            <w:r>
              <w:rPr>
                <w:rFonts w:ascii="仿宋" w:cs="仿宋" w:eastAsia="仿宋" w:hAnsi="仿宋" w:hint="eastAsia"/>
                <w:color w:val="000000"/>
                <w:sz w:val="20"/>
                <w:szCs w:val="20"/>
                <w:highlight w:val="none"/>
                <w:lang w:val="en-US" w:eastAsia="zh-CN"/>
              </w:rPr>
              <w:t>出具有效的加盖公章声明函）。</w:t>
            </w:r>
          </w:p>
        </w:tc>
      </w:tr>
      <w:tr>
        <w:tblPrEx/>
        <w:trPr>
          <w:trHeight w:val="32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6</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zh-CN"/>
              </w:rPr>
            </w:pPr>
            <w:r>
              <w:rPr>
                <w:rFonts w:ascii="仿宋" w:cs="仿宋" w:eastAsia="仿宋" w:hAnsi="仿宋" w:hint="eastAsia"/>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rPr>
          <w:trHeight w:val="32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7</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en-US" w:eastAsia="zh-CN"/>
              </w:rPr>
            </w:pPr>
            <w:r>
              <w:rPr>
                <w:rFonts w:ascii="仿宋" w:cs="仿宋" w:eastAsia="仿宋" w:hAnsi="仿宋" w:hint="eastAsia"/>
                <w:color w:val="000000"/>
                <w:sz w:val="20"/>
                <w:szCs w:val="20"/>
                <w:highlight w:val="none"/>
                <w:lang w:val="en-US" w:eastAsia="zh-CN"/>
              </w:rPr>
              <w:t>出具加盖公章、有单位负责人（法定代表人）签名的《供应商廉洁守约承诺书》（格式和内容详见第五章，不得擅自删改）</w:t>
            </w:r>
          </w:p>
        </w:tc>
      </w:tr>
      <w:tr>
        <w:tblPrEx/>
        <w:trPr>
          <w:trHeight w:val="32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default"/>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8</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zh-CN"/>
              </w:rPr>
            </w:pPr>
            <w:r>
              <w:rPr>
                <w:rFonts w:ascii="仿宋" w:cs="仿宋" w:eastAsia="仿宋" w:hAnsi="仿宋" w:hint="eastAsia"/>
                <w:color w:val="000000"/>
                <w:sz w:val="20"/>
                <w:szCs w:val="20"/>
                <w:highlight w:val="none"/>
                <w:lang w:val="zh-CN"/>
              </w:rPr>
              <w:t>若</w:t>
            </w:r>
            <w:r>
              <w:rPr>
                <w:rFonts w:ascii="仿宋" w:cs="仿宋" w:eastAsia="仿宋" w:hAnsi="仿宋" w:hint="eastAsia"/>
                <w:color w:val="000000"/>
                <w:sz w:val="20"/>
                <w:szCs w:val="20"/>
                <w:highlight w:val="none"/>
                <w:lang w:val="en-US" w:eastAsia="zh-CN"/>
              </w:rPr>
              <w:t>响应人</w:t>
            </w:r>
            <w:r>
              <w:rPr>
                <w:rFonts w:ascii="仿宋" w:cs="仿宋" w:eastAsia="仿宋" w:hAnsi="仿宋" w:hint="eastAsia"/>
                <w:color w:val="000000"/>
                <w:sz w:val="20"/>
                <w:szCs w:val="20"/>
                <w:highlight w:val="none"/>
                <w:lang w:val="zh-CN"/>
              </w:rPr>
              <w:t>为桶装水生产厂家的，须提供《食品生产许可证》（SC证）以及《取水许可证》；若</w:t>
            </w:r>
            <w:r>
              <w:rPr>
                <w:rFonts w:ascii="仿宋" w:cs="仿宋" w:eastAsia="仿宋" w:hAnsi="仿宋" w:hint="eastAsia"/>
                <w:color w:val="000000"/>
                <w:sz w:val="20"/>
                <w:szCs w:val="20"/>
                <w:highlight w:val="none"/>
                <w:lang w:val="en-US" w:eastAsia="zh-CN"/>
              </w:rPr>
              <w:t>响应人</w:t>
            </w:r>
            <w:r>
              <w:rPr>
                <w:rFonts w:ascii="仿宋" w:cs="仿宋" w:eastAsia="仿宋" w:hAnsi="仿宋" w:hint="eastAsia"/>
                <w:color w:val="000000"/>
                <w:sz w:val="20"/>
                <w:szCs w:val="20"/>
                <w:highlight w:val="none"/>
                <w:lang w:val="zh-CN"/>
              </w:rPr>
              <w:t>为桶装水经销商（代理商），须提供其代理品牌生产厂商上述相应的证件以及生产厂商对供应商的有效授权证明，并同时提供经销商（代理商）自身的《食品经营许可证》。（提供有效期内的证书复印件并加盖</w:t>
            </w:r>
            <w:r>
              <w:rPr>
                <w:rFonts w:ascii="仿宋" w:cs="仿宋" w:eastAsia="仿宋" w:hAnsi="仿宋" w:hint="eastAsia"/>
                <w:color w:val="000000"/>
                <w:sz w:val="20"/>
                <w:szCs w:val="20"/>
                <w:highlight w:val="none"/>
                <w:lang w:val="en-US" w:eastAsia="zh-CN"/>
              </w:rPr>
              <w:t>响应人</w:t>
            </w:r>
            <w:r>
              <w:rPr>
                <w:rFonts w:ascii="仿宋" w:cs="仿宋" w:eastAsia="仿宋" w:hAnsi="仿宋" w:hint="eastAsia"/>
                <w:color w:val="000000"/>
                <w:sz w:val="20"/>
                <w:szCs w:val="20"/>
                <w:highlight w:val="none"/>
                <w:lang w:val="zh-CN"/>
              </w:rPr>
              <w:t xml:space="preserve">公章。） </w:t>
            </w:r>
          </w:p>
        </w:tc>
      </w:tr>
      <w:tr>
        <w:tblPrEx/>
        <w:trPr>
          <w:trHeight w:val="32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9</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en-US" w:eastAsia="zh-CN"/>
              </w:rPr>
            </w:pPr>
            <w:r>
              <w:rPr>
                <w:rFonts w:ascii="仿宋" w:cs="仿宋" w:eastAsia="仿宋" w:hAnsi="仿宋" w:hint="eastAsia"/>
                <w:color w:val="000000"/>
                <w:sz w:val="20"/>
                <w:szCs w:val="20"/>
                <w:highlight w:val="none"/>
                <w:lang w:val="zh-CN"/>
              </w:rPr>
              <w:t>已</w:t>
            </w:r>
            <w:r>
              <w:rPr>
                <w:rFonts w:ascii="仿宋" w:cs="仿宋" w:eastAsia="仿宋" w:hAnsi="仿宋" w:hint="eastAsia"/>
                <w:color w:val="000000"/>
                <w:sz w:val="20"/>
                <w:szCs w:val="20"/>
                <w:highlight w:val="none"/>
                <w:lang w:val="en-US" w:eastAsia="zh-CN"/>
              </w:rPr>
              <w:t>成功报名本项目</w:t>
            </w:r>
            <w:r>
              <w:rPr>
                <w:rFonts w:ascii="仿宋" w:cs="仿宋" w:eastAsia="仿宋" w:hAnsi="仿宋" w:hint="eastAsia"/>
                <w:color w:val="000000"/>
                <w:sz w:val="20"/>
                <w:szCs w:val="20"/>
                <w:highlight w:val="none"/>
                <w:lang w:val="zh-CN"/>
              </w:rPr>
              <w:t>。</w:t>
            </w:r>
          </w:p>
        </w:tc>
      </w:tr>
    </w:tbl>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8.符合性审查</w:t>
      </w:r>
    </w:p>
    <w:p>
      <w:pPr>
        <w:pStyle w:val="style94"/>
        <w:keepNext w:val="false"/>
        <w:keepLines w:val="false"/>
        <w:widowControl w:val="false"/>
        <w:suppressLineNumbers w:val="false"/>
        <w:spacing w:before="0" w:beforeAutospacing="false" w:after="0" w:afterAutospacing="false"/>
        <w:ind w:left="0" w:right="0" w:firstLine="562" w:firstLineChars="200"/>
        <w:jc w:val="center"/>
        <w:rPr>
          <w:rFonts w:ascii="仿宋" w:cs="仿宋" w:eastAsia="仿宋" w:hAnsi="仿宋" w:hint="eastAsia"/>
          <w:b/>
          <w:bCs/>
          <w:color w:val="000000"/>
          <w:kern w:val="2"/>
          <w:sz w:val="28"/>
          <w:szCs w:val="28"/>
          <w:highlight w:val="none"/>
        </w:rPr>
      </w:pPr>
      <w:r>
        <w:rPr>
          <w:rFonts w:ascii="仿宋" w:cs="仿宋" w:eastAsia="仿宋" w:hAnsi="仿宋" w:hint="eastAsia"/>
          <w:b/>
          <w:bCs/>
          <w:color w:val="000000"/>
          <w:sz w:val="28"/>
          <w:szCs w:val="28"/>
          <w:highlight w:val="none"/>
          <w:lang w:val="en-US" w:eastAsia="zh-CN"/>
        </w:rPr>
        <w:t>《符合性审查表》</w:t>
      </w:r>
    </w:p>
    <w:tbl>
      <w:tblPr>
        <w:tblStyle w:val="style105"/>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791"/>
        <w:gridCol w:w="8531"/>
      </w:tblGrid>
      <w:tr>
        <w:trPr>
          <w:trHeight w:val="316" w:hRule="atLeast"/>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序号</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0"/>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内容</w:t>
            </w:r>
          </w:p>
        </w:tc>
      </w:tr>
      <w:tr>
        <w:tblPrEx/>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1</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sz w:val="20"/>
                <w:szCs w:val="20"/>
              </w:rPr>
            </w:pPr>
            <w:r>
              <w:rPr>
                <w:rFonts w:ascii="仿宋" w:cs="仿宋" w:eastAsia="仿宋" w:hAnsi="仿宋" w:hint="eastAsia"/>
                <w:sz w:val="20"/>
                <w:szCs w:val="20"/>
              </w:rPr>
              <w:t>响应报价：</w:t>
            </w: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sz w:val="20"/>
                <w:szCs w:val="20"/>
              </w:rPr>
            </w:pPr>
            <w:r>
              <w:rPr>
                <w:rFonts w:ascii="仿宋" w:cs="仿宋" w:eastAsia="仿宋" w:hAnsi="仿宋" w:hint="eastAsia"/>
                <w:sz w:val="20"/>
                <w:szCs w:val="20"/>
              </w:rPr>
              <w:t>①响应报价未超过本项目最高限价</w:t>
            </w:r>
            <w:r>
              <w:rPr>
                <w:rFonts w:ascii="仿宋" w:cs="仿宋" w:eastAsia="仿宋" w:hAnsi="仿宋" w:hint="eastAsia"/>
                <w:sz w:val="20"/>
                <w:szCs w:val="20"/>
                <w:lang w:val="en-US" w:eastAsia="zh-CN"/>
              </w:rPr>
              <w:t>，单项报价也未超过对应产品的单价限价</w:t>
            </w:r>
            <w:r>
              <w:rPr>
                <w:rFonts w:ascii="仿宋" w:cs="仿宋" w:eastAsia="仿宋" w:hAnsi="仿宋" w:hint="eastAsia"/>
                <w:sz w:val="20"/>
                <w:szCs w:val="20"/>
              </w:rPr>
              <w:t>。</w:t>
            </w: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sz w:val="20"/>
                <w:szCs w:val="20"/>
              </w:rPr>
            </w:pPr>
            <w:r>
              <w:rPr>
                <w:rFonts w:ascii="仿宋" w:cs="仿宋" w:eastAsia="仿宋" w:hAnsi="仿宋" w:hint="eastAsia"/>
                <w:sz w:val="20"/>
                <w:szCs w:val="20"/>
              </w:rPr>
              <w:t>②对本项目的全部内容进行响应报价。</w:t>
            </w: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color w:val="000000"/>
                <w:kern w:val="2"/>
                <w:sz w:val="20"/>
                <w:szCs w:val="20"/>
                <w:highlight w:val="none"/>
              </w:rPr>
            </w:pPr>
            <w:r>
              <w:rPr>
                <w:rFonts w:ascii="仿宋" w:cs="仿宋" w:eastAsia="仿宋" w:hAnsi="仿宋" w:hint="eastAsia"/>
                <w:sz w:val="20"/>
                <w:szCs w:val="20"/>
              </w:rPr>
              <w:t>③响应报价不存在明显低于其他通过符合性审查响应人报价的，或报价虽明显低于其他通过符合性审查响应人报价，但响应人能够提供证明其诚信履约且不影响</w:t>
            </w:r>
            <w:r>
              <w:rPr>
                <w:rFonts w:ascii="仿宋" w:cs="仿宋" w:eastAsia="仿宋" w:hAnsi="仿宋" w:hint="eastAsia"/>
                <w:sz w:val="20"/>
                <w:szCs w:val="20"/>
                <w:lang w:val="en-US" w:eastAsia="zh-CN"/>
              </w:rPr>
              <w:t>产品</w:t>
            </w:r>
            <w:r>
              <w:rPr>
                <w:rFonts w:ascii="仿宋" w:cs="仿宋" w:eastAsia="仿宋" w:hAnsi="仿宋" w:hint="eastAsia"/>
                <w:sz w:val="20"/>
                <w:szCs w:val="20"/>
              </w:rPr>
              <w:t>质量的书面说明等相关证明材料的。</w:t>
            </w:r>
          </w:p>
        </w:tc>
      </w:tr>
      <w:tr>
        <w:tblPrEx/>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2</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rPr>
            </w:pPr>
            <w:r>
              <w:rPr>
                <w:rFonts w:ascii="仿宋" w:cs="仿宋" w:eastAsia="仿宋" w:hAnsi="仿宋" w:hint="eastAsia"/>
                <w:color w:val="000000"/>
                <w:sz w:val="20"/>
                <w:szCs w:val="20"/>
              </w:rPr>
              <w:t>提供《响应</w:t>
            </w:r>
            <w:r>
              <w:rPr>
                <w:rFonts w:ascii="仿宋" w:cs="仿宋" w:eastAsia="仿宋" w:hAnsi="仿宋" w:hint="eastAsia"/>
                <w:color w:val="000000"/>
                <w:sz w:val="20"/>
                <w:szCs w:val="20"/>
                <w:lang w:val="en-US" w:eastAsia="zh-CN"/>
              </w:rPr>
              <w:t>承诺</w:t>
            </w:r>
            <w:r>
              <w:rPr>
                <w:rFonts w:ascii="仿宋" w:cs="仿宋" w:eastAsia="仿宋" w:hAnsi="仿宋" w:hint="eastAsia"/>
                <w:color w:val="000000"/>
                <w:sz w:val="20"/>
                <w:szCs w:val="20"/>
              </w:rPr>
              <w:t>函》，响应有效期为提交响应文件的截止之日起90天</w:t>
            </w:r>
          </w:p>
        </w:tc>
      </w:tr>
      <w:tr>
        <w:tblPrEx/>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3</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rPr>
            </w:pPr>
            <w:r>
              <w:rPr>
                <w:rFonts w:ascii="仿宋" w:cs="仿宋" w:eastAsia="仿宋" w:hAnsi="仿宋" w:hint="eastAsia"/>
                <w:color w:val="000000"/>
                <w:sz w:val="20"/>
                <w:szCs w:val="20"/>
              </w:rPr>
              <w:t>法定代表人资格证明书及授权委托书：按对应格式文件签署、盖章(原件)</w:t>
            </w:r>
          </w:p>
        </w:tc>
      </w:tr>
      <w:tr>
        <w:tblPrEx/>
        <w:trPr>
          <w:trHeight w:val="90" w:hRule="atLeast"/>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lang w:val="en-US" w:eastAsia="zh-CN"/>
              </w:rPr>
            </w:pP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4</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rPr>
            </w:pPr>
            <w:r>
              <w:rPr>
                <w:rFonts w:ascii="仿宋" w:cs="仿宋" w:eastAsia="仿宋" w:hAnsi="仿宋" w:hint="eastAsia"/>
                <w:color w:val="000000"/>
                <w:sz w:val="20"/>
                <w:szCs w:val="20"/>
              </w:rPr>
              <w:t>响应文件按照</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规定要求签署、盖章</w:t>
            </w:r>
            <w:r>
              <w:rPr>
                <w:rFonts w:ascii="仿宋" w:cs="仿宋" w:eastAsia="仿宋" w:hAnsi="仿宋" w:hint="eastAsia"/>
                <w:color w:val="000000"/>
                <w:sz w:val="20"/>
                <w:szCs w:val="20"/>
                <w:lang w:eastAsia="zh-CN"/>
              </w:rPr>
              <w:t>（</w:t>
            </w:r>
            <w:r>
              <w:rPr>
                <w:rFonts w:ascii="仿宋" w:cs="仿宋" w:eastAsia="仿宋" w:hAnsi="仿宋" w:hint="eastAsia"/>
                <w:color w:val="000000"/>
                <w:sz w:val="20"/>
                <w:szCs w:val="20"/>
                <w:lang w:val="en-US" w:eastAsia="zh-CN"/>
              </w:rPr>
              <w:t>包括封面、骑缝以及含有“签字”“盖章”字眼的每一处</w:t>
            </w:r>
            <w:r>
              <w:rPr>
                <w:rFonts w:ascii="仿宋" w:cs="仿宋" w:eastAsia="仿宋" w:hAnsi="仿宋" w:hint="eastAsia"/>
                <w:color w:val="000000"/>
                <w:sz w:val="20"/>
                <w:szCs w:val="20"/>
                <w:lang w:eastAsia="zh-CN"/>
              </w:rPr>
              <w:t>），</w:t>
            </w:r>
            <w:r>
              <w:rPr>
                <w:rFonts w:ascii="仿宋" w:cs="仿宋" w:eastAsia="仿宋" w:hAnsi="仿宋" w:hint="eastAsia"/>
                <w:color w:val="000000"/>
                <w:sz w:val="20"/>
                <w:szCs w:val="20"/>
                <w:lang w:val="en-US" w:eastAsia="zh-CN"/>
              </w:rPr>
              <w:t>不得改动本比选文件中已明确要求不得擅自删改的部分，以及遵守比选文件中已列明必须遵照执行否则按无效响应处理的各类要求。</w:t>
            </w:r>
          </w:p>
        </w:tc>
      </w:tr>
      <w:tr>
        <w:tblPrEx/>
        <w:trPr>
          <w:trHeight w:val="90" w:hRule="atLeast"/>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5</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lang w:val="en-US" w:eastAsia="zh-CN"/>
              </w:rPr>
            </w:pPr>
            <w:r>
              <w:rPr>
                <w:rFonts w:ascii="仿宋" w:cs="仿宋" w:eastAsia="仿宋" w:hAnsi="仿宋" w:hint="eastAsia"/>
                <w:color w:val="000000"/>
                <w:sz w:val="20"/>
                <w:szCs w:val="20"/>
              </w:rPr>
              <w:t>本公开</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中的“★”号条款要求：响应方案</w:t>
            </w:r>
            <w:r>
              <w:rPr>
                <w:rFonts w:ascii="仿宋" w:cs="仿宋" w:eastAsia="仿宋" w:hAnsi="仿宋" w:hint="eastAsia"/>
                <w:color w:val="000000"/>
                <w:sz w:val="20"/>
                <w:szCs w:val="20"/>
                <w:lang w:val="en-US" w:eastAsia="zh-CN"/>
              </w:rPr>
              <w:t>一一</w:t>
            </w:r>
            <w:r>
              <w:rPr>
                <w:rFonts w:ascii="仿宋" w:cs="仿宋" w:eastAsia="仿宋" w:hAnsi="仿宋" w:hint="eastAsia"/>
                <w:color w:val="000000"/>
                <w:sz w:val="20"/>
                <w:szCs w:val="20"/>
              </w:rPr>
              <w:t>满足</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“★”号条款要求</w:t>
            </w:r>
          </w:p>
        </w:tc>
      </w:tr>
      <w:tr>
        <w:tblPrEx/>
        <w:trPr>
          <w:trHeight w:val="90" w:hRule="atLeast"/>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lang w:val="en-US" w:eastAsia="zh-CN"/>
              </w:rPr>
            </w:pPr>
            <w:r>
              <w:rPr>
                <w:rFonts w:ascii="仿宋" w:cs="仿宋" w:eastAsia="仿宋" w:hAnsi="仿宋" w:hint="eastAsia"/>
                <w:color w:val="000000"/>
                <w:kern w:val="2"/>
                <w:sz w:val="20"/>
                <w:szCs w:val="20"/>
                <w:highlight w:val="none"/>
                <w:lang w:val="en-US" w:eastAsia="zh-CN"/>
              </w:rPr>
              <w:t>6</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lang w:val="en-US" w:eastAsia="zh-CN"/>
              </w:rPr>
            </w:pPr>
            <w:r>
              <w:rPr>
                <w:rFonts w:ascii="仿宋" w:cs="仿宋" w:eastAsia="仿宋" w:hAnsi="仿宋" w:hint="eastAsia"/>
                <w:color w:val="000000"/>
                <w:sz w:val="20"/>
                <w:szCs w:val="20"/>
                <w:lang w:val="en-US" w:eastAsia="zh-CN"/>
              </w:rPr>
              <w:t>响应</w:t>
            </w:r>
            <w:r>
              <w:rPr>
                <w:rFonts w:ascii="仿宋" w:cs="仿宋" w:eastAsia="仿宋" w:hAnsi="仿宋" w:hint="eastAsia"/>
                <w:color w:val="000000"/>
                <w:sz w:val="20"/>
                <w:szCs w:val="20"/>
              </w:rPr>
              <w:t>文件未含有采购人不能接受的附加条件</w:t>
            </w:r>
            <w:r>
              <w:rPr>
                <w:rFonts w:ascii="仿宋" w:cs="仿宋" w:eastAsia="仿宋" w:hAnsi="仿宋" w:hint="eastAsia"/>
                <w:color w:val="000000"/>
                <w:sz w:val="20"/>
                <w:szCs w:val="20"/>
                <w:lang w:eastAsia="zh-CN"/>
              </w:rPr>
              <w:t>。</w:t>
            </w:r>
          </w:p>
        </w:tc>
      </w:tr>
    </w:tbl>
    <w:p>
      <w:pPr>
        <w:pStyle w:val="style0"/>
        <w:keepNext w:val="false"/>
        <w:keepLines w:val="false"/>
        <w:widowControl w:val="false"/>
        <w:suppressLineNumbers w:val="false"/>
        <w:autoSpaceDE w:val="false"/>
        <w:autoSpaceDN/>
        <w:adjustRightInd w:val="false"/>
        <w:snapToGrid w:val="false"/>
        <w:spacing w:before="0" w:beforeAutospacing="false" w:after="0" w:afterAutospacing="false" w:lineRule="exact" w:line="360"/>
        <w:ind w:left="0" w:leftChars="0" w:right="0" w:firstLine="480" w:firstLineChars="200"/>
        <w:jc w:val="both"/>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9.分值（权重）分配</w:t>
      </w:r>
    </w:p>
    <w:p>
      <w:pPr>
        <w:pStyle w:val="style0"/>
        <w:keepNext w:val="false"/>
        <w:keepLines w:val="false"/>
        <w:widowControl w:val="false"/>
        <w:suppressLineNumbers w:val="false"/>
        <w:autoSpaceDE w:val="false"/>
        <w:autoSpaceDN/>
        <w:adjustRightInd w:val="false"/>
        <w:snapToGrid w:val="false"/>
        <w:spacing w:before="0" w:beforeAutospacing="false" w:after="0" w:afterAutospacing="false" w:lineRule="exact" w:line="360"/>
        <w:ind w:left="0" w:leftChars="0" w:right="0" w:firstLine="480" w:firstLineChars="200"/>
        <w:jc w:val="both"/>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（1）评分总值最高为100分，商务、技术及最终报价得分分值（权重）设置如下：</w:t>
      </w:r>
    </w:p>
    <w:tbl>
      <w:tblPr>
        <w:tblStyle w:val="style105"/>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auto"/>
        <w:tblLayout w:type="fixed"/>
        <w:tblCellMar>
          <w:top w:w="0" w:type="dxa"/>
          <w:left w:w="108" w:type="dxa"/>
          <w:bottom w:w="0" w:type="dxa"/>
          <w:right w:w="108" w:type="dxa"/>
        </w:tblCellMar>
      </w:tblPr>
      <w:tblGrid>
        <w:gridCol w:w="2254"/>
        <w:gridCol w:w="2337"/>
        <w:gridCol w:w="2337"/>
        <w:gridCol w:w="2337"/>
      </w:tblGrid>
      <w:tr>
        <w:trPr>
          <w:trHeight w:val="397" w:hRule="atLeast"/>
          <w:jc w:val="center"/>
        </w:trPr>
        <w:tc>
          <w:tcPr>
            <w:tcW w:w="2254" w:type="dxa"/>
            <w:tcBorders>
              <w:top w:val="single" w:sz="12" w:space="0" w:color="auto"/>
              <w:left w:val="single" w:sz="12" w:space="0" w:color="auto"/>
              <w:bottom w:val="single" w:sz="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right="0"/>
              <w:jc w:val="center"/>
              <w:rPr>
                <w:rFonts w:ascii="仿宋" w:cs="仿宋" w:eastAsia="仿宋" w:hAnsi="仿宋" w:hint="eastAsia"/>
                <w:b/>
                <w:bCs w:val="false"/>
                <w:color w:val="000000"/>
                <w:kern w:val="2"/>
                <w:sz w:val="24"/>
                <w:szCs w:val="24"/>
                <w:highlight w:val="none"/>
              </w:rPr>
            </w:pPr>
            <w:r>
              <w:rPr>
                <w:rFonts w:ascii="仿宋" w:cs="仿宋" w:eastAsia="仿宋" w:hAnsi="仿宋" w:hint="eastAsia"/>
                <w:b/>
                <w:bCs w:val="false"/>
                <w:color w:val="000000"/>
                <w:kern w:val="2"/>
                <w:sz w:val="24"/>
                <w:szCs w:val="24"/>
                <w:highlight w:val="none"/>
                <w:lang w:val="en-US" w:eastAsia="zh-CN"/>
              </w:rPr>
              <w:t>分值比例（100%）</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b/>
                <w:bCs w:val="false"/>
                <w:color w:val="000000"/>
                <w:kern w:val="2"/>
                <w:sz w:val="24"/>
                <w:szCs w:val="24"/>
                <w:highlight w:val="none"/>
              </w:rPr>
            </w:pPr>
            <w:r>
              <w:rPr>
                <w:rFonts w:ascii="仿宋" w:cs="仿宋" w:eastAsia="仿宋" w:hAnsi="仿宋" w:hint="eastAsia"/>
                <w:b/>
                <w:bCs/>
                <w:color w:val="000000"/>
                <w:kern w:val="2"/>
                <w:sz w:val="24"/>
                <w:szCs w:val="24"/>
                <w:highlight w:val="none"/>
                <w:lang w:val="en-US" w:eastAsia="zh-CN"/>
              </w:rPr>
              <w:t>商务</w:t>
            </w:r>
            <w:r>
              <w:rPr>
                <w:rFonts w:ascii="仿宋" w:cs="仿宋" w:eastAsia="仿宋" w:hAnsi="仿宋" w:hint="eastAsia"/>
                <w:b/>
                <w:bCs w:val="false"/>
                <w:color w:val="000000"/>
                <w:spacing w:val="-4"/>
                <w:kern w:val="2"/>
                <w:sz w:val="24"/>
                <w:szCs w:val="24"/>
                <w:highlight w:val="none"/>
                <w:lang w:val="en-US" w:eastAsia="zh-CN"/>
              </w:rPr>
              <w:t>评分（38</w:t>
            </w:r>
            <w:r>
              <w:rPr>
                <w:rFonts w:ascii="仿宋" w:cs="仿宋" w:eastAsia="仿宋" w:hAnsi="仿宋" w:hint="eastAsia"/>
                <w:b/>
                <w:bCs w:val="false"/>
                <w:color w:val="000000"/>
                <w:kern w:val="2"/>
                <w:sz w:val="24"/>
                <w:szCs w:val="24"/>
                <w:highlight w:val="none"/>
                <w:lang w:val="en-US" w:eastAsia="zh-CN"/>
              </w:rPr>
              <w:t>%</w:t>
            </w:r>
            <w:r>
              <w:rPr>
                <w:rFonts w:ascii="仿宋" w:cs="仿宋" w:eastAsia="仿宋" w:hAnsi="仿宋" w:hint="eastAsia"/>
                <w:b/>
                <w:bCs w:val="false"/>
                <w:color w:val="000000"/>
                <w:spacing w:val="-4"/>
                <w:kern w:val="2"/>
                <w:sz w:val="24"/>
                <w:szCs w:val="24"/>
                <w:highlight w:val="none"/>
                <w:lang w:val="en-US" w:eastAsia="zh-CN"/>
              </w:rPr>
              <w:t>）</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b/>
                <w:bCs w:val="false"/>
                <w:color w:val="000000"/>
                <w:kern w:val="2"/>
                <w:sz w:val="24"/>
                <w:szCs w:val="24"/>
                <w:highlight w:val="none"/>
              </w:rPr>
            </w:pPr>
            <w:r>
              <w:rPr>
                <w:rFonts w:ascii="仿宋" w:cs="仿宋" w:eastAsia="仿宋" w:hAnsi="仿宋" w:hint="eastAsia"/>
                <w:b/>
                <w:bCs w:val="false"/>
                <w:color w:val="000000"/>
                <w:kern w:val="2"/>
                <w:sz w:val="24"/>
                <w:szCs w:val="24"/>
                <w:highlight w:val="none"/>
                <w:lang w:val="en-US" w:eastAsia="zh-CN"/>
              </w:rPr>
              <w:t>技术</w:t>
            </w:r>
            <w:r>
              <w:rPr>
                <w:rFonts w:ascii="仿宋" w:cs="仿宋" w:eastAsia="仿宋" w:hAnsi="仿宋" w:hint="eastAsia"/>
                <w:b/>
                <w:bCs w:val="false"/>
                <w:color w:val="000000"/>
                <w:spacing w:val="-4"/>
                <w:kern w:val="2"/>
                <w:sz w:val="24"/>
                <w:szCs w:val="24"/>
                <w:highlight w:val="none"/>
                <w:lang w:val="en-US" w:eastAsia="zh-CN"/>
              </w:rPr>
              <w:t>评分（32</w:t>
            </w:r>
            <w:r>
              <w:rPr>
                <w:rFonts w:ascii="仿宋" w:cs="仿宋" w:eastAsia="仿宋" w:hAnsi="仿宋" w:hint="eastAsia"/>
                <w:b/>
                <w:bCs w:val="false"/>
                <w:color w:val="000000"/>
                <w:kern w:val="2"/>
                <w:sz w:val="24"/>
                <w:szCs w:val="24"/>
                <w:highlight w:val="none"/>
                <w:lang w:val="en-US" w:eastAsia="zh-CN"/>
              </w:rPr>
              <w:t>%</w:t>
            </w:r>
            <w:r>
              <w:rPr>
                <w:rFonts w:ascii="仿宋" w:cs="仿宋" w:eastAsia="仿宋" w:hAnsi="仿宋" w:hint="eastAsia"/>
                <w:b/>
                <w:bCs w:val="false"/>
                <w:color w:val="000000"/>
                <w:spacing w:val="-4"/>
                <w:kern w:val="2"/>
                <w:sz w:val="24"/>
                <w:szCs w:val="24"/>
                <w:highlight w:val="none"/>
                <w:lang w:val="en-US" w:eastAsia="zh-CN"/>
              </w:rPr>
              <w:t>）</w:t>
            </w:r>
          </w:p>
        </w:tc>
        <w:tc>
          <w:tcPr>
            <w:tcW w:w="2337" w:type="dxa"/>
            <w:tcBorders>
              <w:top w:val="single" w:sz="12" w:space="0" w:color="auto"/>
              <w:left w:val="single" w:sz="2" w:space="0" w:color="auto"/>
              <w:bottom w:val="single" w:sz="2" w:space="0" w:color="auto"/>
              <w:right w:val="single" w:sz="1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b/>
                <w:bCs w:val="false"/>
                <w:color w:val="000000"/>
                <w:kern w:val="2"/>
                <w:sz w:val="24"/>
                <w:szCs w:val="24"/>
                <w:highlight w:val="none"/>
              </w:rPr>
            </w:pPr>
            <w:r>
              <w:rPr>
                <w:rFonts w:ascii="仿宋" w:cs="仿宋" w:eastAsia="仿宋" w:hAnsi="仿宋" w:hint="eastAsia"/>
                <w:b/>
                <w:bCs w:val="false"/>
                <w:color w:val="000000"/>
                <w:spacing w:val="-4"/>
                <w:kern w:val="2"/>
                <w:sz w:val="24"/>
                <w:szCs w:val="24"/>
                <w:highlight w:val="none"/>
                <w:lang w:val="en-US" w:eastAsia="zh-CN"/>
              </w:rPr>
              <w:t>价格得分（30</w:t>
            </w:r>
            <w:r>
              <w:rPr>
                <w:rFonts w:ascii="仿宋" w:cs="仿宋" w:eastAsia="仿宋" w:hAnsi="仿宋" w:hint="eastAsia"/>
                <w:b/>
                <w:bCs w:val="false"/>
                <w:color w:val="000000"/>
                <w:kern w:val="2"/>
                <w:sz w:val="24"/>
                <w:szCs w:val="24"/>
                <w:highlight w:val="none"/>
                <w:lang w:val="en-US" w:eastAsia="zh-CN"/>
              </w:rPr>
              <w:t>%</w:t>
            </w:r>
            <w:r>
              <w:rPr>
                <w:rFonts w:ascii="仿宋" w:cs="仿宋" w:eastAsia="仿宋" w:hAnsi="仿宋" w:hint="eastAsia"/>
                <w:b/>
                <w:bCs w:val="false"/>
                <w:color w:val="000000"/>
                <w:spacing w:val="-4"/>
                <w:kern w:val="2"/>
                <w:sz w:val="24"/>
                <w:szCs w:val="24"/>
                <w:highlight w:val="none"/>
                <w:lang w:val="en-US" w:eastAsia="zh-CN"/>
              </w:rPr>
              <w:t>）</w:t>
            </w:r>
          </w:p>
        </w:tc>
      </w:tr>
      <w:tr>
        <w:tblPrEx/>
        <w:trPr>
          <w:trHeight w:val="536" w:hRule="atLeast"/>
          <w:jc w:val="center"/>
        </w:trPr>
        <w:tc>
          <w:tcPr>
            <w:tcW w:w="2254" w:type="dxa"/>
            <w:tcBorders>
              <w:top w:val="single" w:sz="2" w:space="0" w:color="auto"/>
              <w:left w:val="single" w:sz="12" w:space="0" w:color="auto"/>
              <w:bottom w:val="single" w:sz="1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right="0"/>
              <w:jc w:val="center"/>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得分100</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color w:val="000000"/>
                <w:kern w:val="2"/>
                <w:sz w:val="24"/>
                <w:szCs w:val="24"/>
                <w:highlight w:val="none"/>
              </w:rPr>
            </w:pPr>
            <w:r>
              <w:rPr>
                <w:rFonts w:ascii="仿宋" w:cs="仿宋" w:eastAsia="仿宋" w:hAnsi="仿宋" w:hint="eastAsia"/>
                <w:bCs/>
                <w:color w:val="000000"/>
                <w:kern w:val="2"/>
                <w:sz w:val="24"/>
                <w:szCs w:val="24"/>
                <w:highlight w:val="none"/>
                <w:lang w:val="en-US" w:eastAsia="zh-CN"/>
              </w:rPr>
              <w:t>38分</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color w:val="000000"/>
                <w:kern w:val="2"/>
                <w:sz w:val="24"/>
                <w:szCs w:val="24"/>
                <w:highlight w:val="none"/>
              </w:rPr>
            </w:pPr>
            <w:r>
              <w:rPr>
                <w:rFonts w:ascii="仿宋" w:cs="仿宋" w:eastAsia="仿宋" w:hAnsi="仿宋" w:hint="eastAsia"/>
                <w:bCs/>
                <w:color w:val="000000"/>
                <w:kern w:val="2"/>
                <w:sz w:val="24"/>
                <w:szCs w:val="24"/>
                <w:highlight w:val="none"/>
                <w:lang w:val="en-US" w:eastAsia="zh-CN"/>
              </w:rPr>
              <w:t>32分</w:t>
            </w:r>
          </w:p>
        </w:tc>
        <w:tc>
          <w:tcPr>
            <w:tcW w:w="2337" w:type="dxa"/>
            <w:tcBorders>
              <w:top w:val="single" w:sz="2" w:space="0" w:color="auto"/>
              <w:left w:val="single" w:sz="2" w:space="0" w:color="auto"/>
              <w:bottom w:val="single" w:sz="12" w:space="0" w:color="auto"/>
              <w:right w:val="single" w:sz="1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30分</w:t>
            </w:r>
          </w:p>
        </w:tc>
      </w:tr>
    </w:tbl>
    <w:p>
      <w:pPr>
        <w:pStyle w:val="style0"/>
        <w:keepNext w:val="false"/>
        <w:keepLines w:val="false"/>
        <w:widowControl w:val="false"/>
        <w:suppressLineNumbers w:val="false"/>
        <w:autoSpaceDE w:val="false"/>
        <w:autoSpaceDN/>
        <w:adjustRightInd w:val="false"/>
        <w:snapToGrid w:val="false"/>
        <w:spacing w:before="0" w:beforeAutospacing="false" w:after="0" w:afterAutospacing="false" w:lineRule="exact" w:line="360"/>
        <w:ind w:left="0" w:leftChars="0" w:right="0" w:firstLine="480" w:firstLineChars="200"/>
        <w:jc w:val="both"/>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（2）商务评分：评审小组就各响应文件对商务评审内容的各项要求进行评分，评审的具体内容见《商务评审表》：</w:t>
      </w:r>
    </w:p>
    <w:p>
      <w:pPr>
        <w:pStyle w:val="style0"/>
        <w:keepNext w:val="false"/>
        <w:keepLines w:val="false"/>
        <w:widowControl w:val="false"/>
        <w:suppressLineNumbers w:val="false"/>
        <w:autoSpaceDE w:val="false"/>
        <w:autoSpaceDN/>
        <w:adjustRightInd w:val="false"/>
        <w:snapToGrid w:val="false"/>
        <w:spacing w:before="0" w:beforeAutospacing="false" w:after="0" w:afterAutospacing="false" w:lineRule="exact" w:line="360"/>
        <w:ind w:left="0" w:right="0"/>
        <w:jc w:val="center"/>
        <w:rPr>
          <w:rFonts w:ascii="仿宋" w:cs="仿宋" w:eastAsia="仿宋" w:hAnsi="仿宋" w:hint="eastAsia"/>
          <w:b/>
          <w:bCs w:val="false"/>
          <w:color w:val="000000"/>
          <w:kern w:val="1"/>
          <w:sz w:val="28"/>
          <w:szCs w:val="28"/>
          <w:highlight w:val="none"/>
          <w:lang w:val="en-US" w:eastAsia="zh-CN"/>
        </w:rPr>
      </w:pPr>
      <w:r>
        <w:rPr>
          <w:rFonts w:ascii="仿宋" w:cs="仿宋" w:eastAsia="仿宋" w:hAnsi="仿宋" w:hint="eastAsia"/>
          <w:b/>
          <w:bCs w:val="false"/>
          <w:color w:val="000000"/>
          <w:kern w:val="1"/>
          <w:sz w:val="28"/>
          <w:szCs w:val="28"/>
          <w:highlight w:val="none"/>
          <w:lang w:val="en-US" w:eastAsia="zh-CN"/>
        </w:rPr>
        <w:t>商务评审表（38分）</w:t>
      </w:r>
    </w:p>
    <w:tbl>
      <w:tblPr>
        <w:tblStyle w:val="style154"/>
        <w:tblpPr w:leftFromText="180" w:rightFromText="180" w:topFromText="0" w:bottomFromText="0" w:vertAnchor="text" w:horzAnchor="page" w:tblpX="1602" w:tblpY="9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53"/>
        <w:gridCol w:w="882"/>
        <w:gridCol w:w="7011"/>
      </w:tblGrid>
      <w:tr>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b/>
                <w:bCs/>
                <w:sz w:val="20"/>
                <w:szCs w:val="20"/>
              </w:rPr>
              <w:t>评审内容</w:t>
            </w: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b/>
                <w:bCs/>
                <w:sz w:val="20"/>
                <w:szCs w:val="20"/>
              </w:rPr>
              <w:t>分值</w:t>
            </w:r>
          </w:p>
        </w:tc>
        <w:tc>
          <w:tcPr>
            <w:tcW w:w="7011" w:type="dxa"/>
            <w:tcBorders/>
            <w:vAlign w:val="center"/>
          </w:tcPr>
          <w:p>
            <w:pPr>
              <w:pStyle w:val="style0"/>
              <w:keepNext w:val="false"/>
              <w:keepLines w:val="false"/>
              <w:suppressLineNumbers w:val="false"/>
              <w:spacing w:before="0" w:beforeAutospacing="false" w:after="0" w:afterAutospacing="false" w:lineRule="auto" w:line="240"/>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b/>
                <w:bCs w:val="false"/>
                <w:color w:val="000000"/>
                <w:kern w:val="2"/>
                <w:sz w:val="20"/>
                <w:szCs w:val="20"/>
                <w:highlight w:val="none"/>
                <w:lang w:val="en-US" w:eastAsia="zh-CN"/>
              </w:rPr>
              <w:t>评审细则</w:t>
            </w:r>
          </w:p>
        </w:tc>
      </w:tr>
      <w:tr>
        <w:tblPrEx/>
        <w:trPr>
          <w:trHeight w:val="1496" w:hRule="atLeast"/>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rPr>
            </w:pP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rPr>
            </w:pP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rPr>
            </w:pP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lang w:eastAsia="zh-CN"/>
              </w:rPr>
            </w:pPr>
            <w:r>
              <w:rPr>
                <w:rFonts w:ascii="仿宋" w:cs="仿宋" w:eastAsia="仿宋" w:hAnsi="仿宋" w:hint="eastAsia"/>
                <w:sz w:val="20"/>
                <w:szCs w:val="20"/>
              </w:rPr>
              <w:t>同类项目</w:t>
            </w:r>
            <w:r>
              <w:rPr>
                <w:rFonts w:ascii="仿宋" w:cs="仿宋" w:eastAsia="仿宋" w:hAnsi="仿宋" w:hint="eastAsia"/>
                <w:sz w:val="20"/>
                <w:szCs w:val="20"/>
                <w:lang w:val="en-US" w:eastAsia="zh-CN"/>
              </w:rPr>
              <w:t>业绩</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rPr>
            </w:pP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rPr>
            </w:pP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sz w:val="20"/>
                <w:szCs w:val="20"/>
                <w:lang w:val="en-US" w:eastAsia="zh-CN"/>
              </w:rPr>
              <w:t>6</w:t>
            </w:r>
          </w:p>
        </w:tc>
        <w:tc>
          <w:tcPr>
            <w:tcW w:w="7011" w:type="dxa"/>
            <w:tcBorders/>
            <w:vAlign w:val="center"/>
          </w:tcPr>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lang w:eastAsia="zh-CN"/>
              </w:rPr>
            </w:pPr>
            <w:r>
              <w:rPr>
                <w:rFonts w:ascii="仿宋" w:cs="仿宋" w:eastAsia="仿宋" w:hAnsi="仿宋" w:hint="eastAsia"/>
                <w:b w:val="false"/>
                <w:bCs w:val="false"/>
                <w:sz w:val="20"/>
                <w:szCs w:val="20"/>
              </w:rPr>
              <w:t>根据供应商自2020年1月1日（以合同签订时间为准）以来，具有</w:t>
            </w:r>
            <w:r>
              <w:rPr>
                <w:rFonts w:ascii="仿宋" w:cs="仿宋" w:eastAsia="仿宋" w:hAnsi="仿宋" w:hint="eastAsia"/>
                <w:b w:val="false"/>
                <w:bCs w:val="false"/>
                <w:sz w:val="20"/>
                <w:szCs w:val="20"/>
                <w:lang w:val="en-US" w:eastAsia="zh-CN"/>
              </w:rPr>
              <w:t>桶装饮用水</w:t>
            </w:r>
            <w:r>
              <w:rPr>
                <w:rFonts w:ascii="仿宋" w:cs="仿宋" w:eastAsia="仿宋" w:hAnsi="仿宋" w:hint="eastAsia"/>
                <w:b w:val="false"/>
                <w:bCs w:val="false"/>
                <w:sz w:val="20"/>
                <w:szCs w:val="20"/>
              </w:rPr>
              <w:t>供货</w:t>
            </w:r>
            <w:r>
              <w:rPr>
                <w:rFonts w:ascii="仿宋" w:cs="仿宋" w:eastAsia="仿宋" w:hAnsi="仿宋" w:hint="eastAsia"/>
                <w:b w:val="false"/>
                <w:bCs w:val="false"/>
                <w:sz w:val="20"/>
                <w:szCs w:val="20"/>
                <w:lang w:val="en-US" w:eastAsia="zh-CN"/>
              </w:rPr>
              <w:t>经验</w:t>
            </w:r>
            <w:r>
              <w:rPr>
                <w:rFonts w:ascii="仿宋" w:cs="仿宋" w:eastAsia="仿宋" w:hAnsi="仿宋" w:hint="eastAsia"/>
                <w:b w:val="false"/>
                <w:bCs w:val="false"/>
                <w:sz w:val="20"/>
                <w:szCs w:val="20"/>
              </w:rPr>
              <w:t>且采购数量≥10000桶/年的同类项目业绩进行评分，每提供一个得1分，最高得</w:t>
            </w:r>
            <w:r>
              <w:rPr>
                <w:rFonts w:ascii="仿宋" w:cs="仿宋" w:eastAsia="仿宋" w:hAnsi="仿宋" w:hint="eastAsia"/>
                <w:b w:val="false"/>
                <w:bCs w:val="false"/>
                <w:sz w:val="20"/>
                <w:szCs w:val="20"/>
                <w:lang w:val="en-US" w:eastAsia="zh-CN"/>
              </w:rPr>
              <w:t>6</w:t>
            </w:r>
            <w:r>
              <w:rPr>
                <w:rFonts w:ascii="仿宋" w:cs="仿宋" w:eastAsia="仿宋" w:hAnsi="仿宋" w:hint="eastAsia"/>
                <w:b w:val="false"/>
                <w:bCs w:val="false"/>
                <w:sz w:val="20"/>
                <w:szCs w:val="20"/>
              </w:rPr>
              <w:t>分</w:t>
            </w:r>
            <w:r>
              <w:rPr>
                <w:rFonts w:ascii="仿宋" w:cs="仿宋" w:eastAsia="仿宋" w:hAnsi="仿宋" w:hint="eastAsia"/>
                <w:b w:val="false"/>
                <w:bCs w:val="false"/>
                <w:sz w:val="20"/>
                <w:szCs w:val="20"/>
                <w:lang w:eastAsia="zh-CN"/>
              </w:rPr>
              <w:t>。</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rPr>
            </w:pPr>
            <w:r>
              <w:rPr>
                <w:rFonts w:ascii="仿宋" w:cs="仿宋" w:eastAsia="仿宋" w:hAnsi="仿宋" w:hint="eastAsia"/>
                <w:b w:val="false"/>
                <w:bCs w:val="false"/>
                <w:sz w:val="20"/>
                <w:szCs w:val="20"/>
              </w:rPr>
              <w:t>注：</w:t>
            </w:r>
            <w:r>
              <w:rPr>
                <w:rFonts w:ascii="仿宋" w:cs="仿宋" w:eastAsia="仿宋" w:hAnsi="仿宋" w:hint="eastAsia"/>
                <w:b w:val="false"/>
                <w:bCs w:val="false"/>
                <w:sz w:val="20"/>
                <w:szCs w:val="20"/>
                <w:lang w:val="en-US" w:eastAsia="zh-CN"/>
              </w:rPr>
              <w:t>供应商</w:t>
            </w:r>
            <w:r>
              <w:rPr>
                <w:rFonts w:ascii="仿宋" w:cs="仿宋" w:eastAsia="仿宋" w:hAnsi="仿宋" w:hint="eastAsia"/>
                <w:b w:val="false"/>
                <w:bCs w:val="false"/>
                <w:sz w:val="20"/>
                <w:szCs w:val="20"/>
              </w:rPr>
              <w:t>需提供合同关键页（含签订合同双方的单位名称、合同项目名称</w:t>
            </w:r>
            <w:r>
              <w:rPr>
                <w:rFonts w:ascii="仿宋" w:cs="仿宋" w:eastAsia="仿宋" w:hAnsi="仿宋" w:hint="eastAsia"/>
                <w:b w:val="false"/>
                <w:bCs w:val="false"/>
                <w:sz w:val="20"/>
                <w:szCs w:val="20"/>
                <w:lang w:val="en-US" w:eastAsia="zh-CN"/>
              </w:rPr>
              <w:t>和数量</w:t>
            </w:r>
            <w:r>
              <w:rPr>
                <w:rFonts w:ascii="仿宋" w:cs="仿宋" w:eastAsia="仿宋" w:hAnsi="仿宋" w:hint="eastAsia"/>
                <w:b w:val="false"/>
                <w:bCs w:val="false"/>
                <w:sz w:val="20"/>
                <w:szCs w:val="20"/>
              </w:rPr>
              <w:t>、签订合同双方的落款盖章的关键页）复印件，并加盖公章，不提供不得分。</w:t>
            </w:r>
            <w:r>
              <w:rPr>
                <w:rFonts w:ascii="仿宋" w:cs="仿宋" w:eastAsia="仿宋" w:hAnsi="仿宋" w:hint="eastAsia"/>
                <w:b w:val="false"/>
                <w:bCs w:val="false"/>
                <w:sz w:val="20"/>
                <w:szCs w:val="20"/>
                <w:lang w:val="en-US" w:eastAsia="zh-CN"/>
              </w:rPr>
              <w:t>同一客户单位不重复计分。</w:t>
            </w:r>
          </w:p>
        </w:tc>
      </w:tr>
      <w:tr>
        <w:tblPrEx/>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sz w:val="20"/>
                <w:szCs w:val="20"/>
                <w:lang w:val="en-US" w:eastAsia="zh-CN"/>
              </w:rPr>
              <w:t>产品生产厂家（制造商）的企业体系认证情况</w:t>
            </w: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sz w:val="20"/>
                <w:szCs w:val="20"/>
                <w:lang w:val="en-US" w:eastAsia="zh-CN"/>
              </w:rPr>
              <w:t>6</w:t>
            </w:r>
          </w:p>
        </w:tc>
        <w:tc>
          <w:tcPr>
            <w:tcW w:w="7011"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rPr>
            </w:pPr>
            <w:r>
              <w:rPr>
                <w:rFonts w:ascii="仿宋" w:cs="仿宋" w:eastAsia="仿宋" w:hAnsi="仿宋" w:hint="eastAsia"/>
                <w:b w:val="false"/>
                <w:bCs w:val="false"/>
                <w:sz w:val="20"/>
                <w:szCs w:val="20"/>
                <w:lang w:val="en-US" w:eastAsia="zh-CN"/>
              </w:rPr>
              <w:t>供应商提供所响应产品的生产厂家（制造商）</w:t>
            </w:r>
            <w:r>
              <w:rPr>
                <w:rFonts w:ascii="仿宋" w:cs="仿宋" w:eastAsia="仿宋" w:hAnsi="仿宋" w:hint="eastAsia"/>
                <w:b w:val="false"/>
                <w:bCs w:val="false"/>
                <w:sz w:val="20"/>
                <w:szCs w:val="20"/>
              </w:rPr>
              <w:t>的相关认证证书</w:t>
            </w:r>
            <w:r>
              <w:rPr>
                <w:rFonts w:ascii="仿宋" w:cs="仿宋" w:eastAsia="仿宋" w:hAnsi="仿宋" w:hint="eastAsia"/>
                <w:b w:val="false"/>
                <w:bCs w:val="false"/>
                <w:sz w:val="20"/>
                <w:szCs w:val="20"/>
                <w:lang w:eastAsia="zh-CN"/>
              </w:rPr>
              <w:t>：</w:t>
            </w:r>
            <w:r>
              <w:rPr>
                <w:rFonts w:ascii="仿宋" w:cs="仿宋" w:eastAsia="仿宋" w:hAnsi="仿宋" w:hint="eastAsia"/>
                <w:b w:val="false"/>
                <w:bCs w:val="false"/>
                <w:sz w:val="20"/>
                <w:szCs w:val="20"/>
              </w:rPr>
              <w:t>质量管理体系认证</w:t>
            </w:r>
            <w:r>
              <w:rPr>
                <w:rFonts w:ascii="仿宋" w:cs="仿宋" w:eastAsia="仿宋" w:hAnsi="仿宋" w:hint="eastAsia"/>
                <w:b w:val="false"/>
                <w:bCs w:val="false"/>
                <w:sz w:val="20"/>
                <w:szCs w:val="20"/>
                <w:lang w:eastAsia="zh-CN"/>
              </w:rPr>
              <w:t>、</w:t>
            </w:r>
            <w:r>
              <w:rPr>
                <w:rFonts w:ascii="仿宋" w:cs="仿宋" w:eastAsia="仿宋" w:hAnsi="仿宋" w:hint="eastAsia"/>
                <w:b w:val="false"/>
                <w:bCs w:val="false"/>
                <w:sz w:val="20"/>
                <w:szCs w:val="20"/>
              </w:rPr>
              <w:t>环境管理体系认证</w:t>
            </w:r>
            <w:r>
              <w:rPr>
                <w:rFonts w:ascii="仿宋" w:cs="仿宋" w:eastAsia="仿宋" w:hAnsi="仿宋" w:hint="eastAsia"/>
                <w:b w:val="false"/>
                <w:bCs w:val="false"/>
                <w:sz w:val="20"/>
                <w:szCs w:val="20"/>
                <w:lang w:eastAsia="zh-CN"/>
              </w:rPr>
              <w:t>、</w:t>
            </w:r>
            <w:r>
              <w:rPr>
                <w:rFonts w:ascii="仿宋" w:cs="仿宋" w:eastAsia="仿宋" w:hAnsi="仿宋" w:hint="eastAsia"/>
                <w:b w:val="false"/>
                <w:bCs w:val="false"/>
                <w:sz w:val="20"/>
                <w:szCs w:val="20"/>
              </w:rPr>
              <w:t>职业健康安全管理体系认证，每提供上述其中任一认证得</w:t>
            </w:r>
            <w:r>
              <w:rPr>
                <w:rFonts w:ascii="仿宋" w:cs="仿宋" w:eastAsia="仿宋" w:hAnsi="仿宋" w:hint="eastAsia"/>
                <w:b w:val="false"/>
                <w:bCs w:val="false"/>
                <w:sz w:val="20"/>
                <w:szCs w:val="20"/>
                <w:lang w:val="en-US" w:eastAsia="zh-CN"/>
              </w:rPr>
              <w:t>2</w:t>
            </w:r>
            <w:r>
              <w:rPr>
                <w:rFonts w:ascii="仿宋" w:cs="仿宋" w:eastAsia="仿宋" w:hAnsi="仿宋" w:hint="eastAsia"/>
                <w:b w:val="false"/>
                <w:bCs w:val="false"/>
                <w:sz w:val="20"/>
                <w:szCs w:val="20"/>
              </w:rPr>
              <w:t>分，最高得</w:t>
            </w:r>
            <w:r>
              <w:rPr>
                <w:rFonts w:ascii="仿宋" w:cs="仿宋" w:eastAsia="仿宋" w:hAnsi="仿宋" w:hint="eastAsia"/>
                <w:b w:val="false"/>
                <w:bCs w:val="false"/>
                <w:sz w:val="20"/>
                <w:szCs w:val="20"/>
                <w:lang w:val="en-US" w:eastAsia="zh-CN"/>
              </w:rPr>
              <w:t>6</w:t>
            </w:r>
            <w:r>
              <w:rPr>
                <w:rFonts w:ascii="仿宋" w:cs="仿宋" w:eastAsia="仿宋" w:hAnsi="仿宋" w:hint="eastAsia"/>
                <w:b w:val="false"/>
                <w:bCs w:val="false"/>
                <w:sz w:val="20"/>
                <w:szCs w:val="20"/>
              </w:rPr>
              <w:t>分。</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rPr>
            </w:pPr>
            <w:r>
              <w:rPr>
                <w:rFonts w:ascii="仿宋" w:cs="仿宋" w:eastAsia="仿宋" w:hAnsi="仿宋" w:hint="eastAsia"/>
                <w:b w:val="false"/>
                <w:bCs w:val="false"/>
                <w:color w:val="000000"/>
                <w:kern w:val="2"/>
                <w:sz w:val="20"/>
                <w:szCs w:val="20"/>
                <w:highlight w:val="none"/>
                <w:lang w:val="en-US" w:eastAsia="zh-CN"/>
              </w:rPr>
              <w:t>注：须提供有效期内的证书复印件，加盖供应商公章，未提供不得分；若所提供的证书认证范围与本项目无关的，不得分。</w:t>
            </w:r>
          </w:p>
        </w:tc>
      </w:tr>
      <w:tr>
        <w:tblPrEx/>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sz w:val="20"/>
                <w:szCs w:val="20"/>
                <w:highlight w:val="none"/>
                <w:lang w:eastAsia="zh-CN"/>
              </w:rPr>
              <w:t>响应货物所属品牌具有以响应人或法定代表人名义的注册商标</w:t>
            </w: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b/>
                <w:bCs/>
                <w:color w:val="000000"/>
                <w:kern w:val="2"/>
                <w:sz w:val="20"/>
                <w:szCs w:val="20"/>
                <w:highlight w:val="none"/>
                <w:vertAlign w:val="baseline"/>
                <w:lang w:val="en-US" w:eastAsia="zh-CN"/>
              </w:rPr>
            </w:pPr>
            <w:r>
              <w:rPr>
                <w:rFonts w:ascii="仿宋" w:cs="仿宋" w:eastAsia="仿宋" w:hAnsi="仿宋" w:hint="eastAsia"/>
                <w:sz w:val="20"/>
                <w:szCs w:val="20"/>
                <w:lang w:val="en-US" w:eastAsia="zh-CN"/>
              </w:rPr>
              <w:t>4</w:t>
            </w:r>
          </w:p>
        </w:tc>
        <w:tc>
          <w:tcPr>
            <w:tcW w:w="7011"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响应货物所属品牌具有注册商标，且商标注册证核定使用商品类别为本次采购项目所需的，</w:t>
            </w:r>
            <w:r>
              <w:rPr>
                <w:rFonts w:ascii="仿宋" w:cs="仿宋" w:eastAsia="仿宋" w:hAnsi="仿宋" w:hint="eastAsia"/>
                <w:b w:val="false"/>
                <w:bCs w:val="false"/>
                <w:sz w:val="20"/>
                <w:szCs w:val="20"/>
              </w:rPr>
              <w:t>每个得</w:t>
            </w:r>
            <w:r>
              <w:rPr>
                <w:rFonts w:ascii="仿宋" w:cs="仿宋" w:eastAsia="仿宋" w:hAnsi="仿宋" w:hint="eastAsia"/>
                <w:b w:val="false"/>
                <w:bCs w:val="false"/>
                <w:sz w:val="20"/>
                <w:szCs w:val="20"/>
                <w:lang w:val="en-US" w:eastAsia="zh-CN"/>
              </w:rPr>
              <w:t>2</w:t>
            </w:r>
            <w:r>
              <w:rPr>
                <w:rFonts w:ascii="仿宋" w:cs="仿宋" w:eastAsia="仿宋" w:hAnsi="仿宋" w:hint="eastAsia"/>
                <w:b w:val="false"/>
                <w:bCs w:val="false"/>
                <w:sz w:val="20"/>
                <w:szCs w:val="20"/>
              </w:rPr>
              <w:t>分，最</w:t>
            </w:r>
            <w:r>
              <w:rPr>
                <w:rFonts w:ascii="仿宋" w:cs="仿宋" w:eastAsia="仿宋" w:hAnsi="仿宋" w:hint="eastAsia"/>
                <w:b w:val="false"/>
                <w:bCs w:val="false"/>
                <w:sz w:val="20"/>
                <w:szCs w:val="20"/>
                <w:lang w:val="en-US" w:eastAsia="zh-CN"/>
              </w:rPr>
              <w:t>高</w:t>
            </w:r>
            <w:r>
              <w:rPr>
                <w:rFonts w:ascii="仿宋" w:cs="仿宋" w:eastAsia="仿宋" w:hAnsi="仿宋" w:hint="eastAsia"/>
                <w:b w:val="false"/>
                <w:bCs w:val="false"/>
                <w:sz w:val="20"/>
                <w:szCs w:val="20"/>
              </w:rPr>
              <w:t>得</w:t>
            </w:r>
            <w:r>
              <w:rPr>
                <w:rFonts w:ascii="仿宋" w:cs="仿宋" w:eastAsia="仿宋" w:hAnsi="仿宋" w:hint="eastAsia"/>
                <w:b w:val="false"/>
                <w:bCs w:val="false"/>
                <w:sz w:val="20"/>
                <w:szCs w:val="20"/>
                <w:lang w:val="en-US" w:eastAsia="zh-CN"/>
              </w:rPr>
              <w:t>4</w:t>
            </w:r>
            <w:r>
              <w:rPr>
                <w:rFonts w:ascii="仿宋" w:cs="仿宋" w:eastAsia="仿宋" w:hAnsi="仿宋" w:hint="eastAsia"/>
                <w:b w:val="false"/>
                <w:bCs w:val="false"/>
                <w:sz w:val="20"/>
                <w:szCs w:val="20"/>
              </w:rPr>
              <w:t>分</w:t>
            </w:r>
            <w:r>
              <w:rPr>
                <w:rFonts w:ascii="仿宋" w:cs="仿宋" w:eastAsia="仿宋" w:hAnsi="仿宋" w:hint="eastAsia"/>
                <w:sz w:val="20"/>
                <w:szCs w:val="20"/>
                <w:highlight w:val="none"/>
                <w:lang w:eastAsia="zh-CN"/>
              </w:rPr>
              <w:t>。未提供证明文件不得分。</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rPr>
            </w:pPr>
            <w:r>
              <w:rPr>
                <w:rFonts w:ascii="仿宋" w:cs="仿宋" w:eastAsia="仿宋" w:hAnsi="仿宋" w:hint="eastAsia"/>
                <w:b w:val="false"/>
                <w:bCs w:val="false"/>
                <w:sz w:val="20"/>
                <w:szCs w:val="20"/>
                <w:highlight w:val="none"/>
                <w:lang w:eastAsia="zh-CN"/>
              </w:rPr>
              <w:t>注：提供商标注册证复印件加盖公章。</w:t>
            </w:r>
          </w:p>
        </w:tc>
      </w:tr>
      <w:tr>
        <w:tblPrEx/>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lang w:val="en-US" w:eastAsia="zh-CN"/>
              </w:rPr>
            </w:pPr>
            <w:r>
              <w:rPr>
                <w:rFonts w:ascii="仿宋" w:cs="仿宋" w:eastAsia="仿宋" w:hAnsi="仿宋" w:hint="eastAsia"/>
                <w:sz w:val="20"/>
                <w:szCs w:val="20"/>
                <w:highlight w:val="none"/>
                <w:lang w:val="en-US" w:eastAsia="zh-CN"/>
              </w:rPr>
              <w:t>桶装水质量检测报告</w:t>
            </w: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3</w:t>
            </w:r>
          </w:p>
        </w:tc>
        <w:tc>
          <w:tcPr>
            <w:tcW w:w="7011"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lang w:eastAsia="zh-CN"/>
              </w:rPr>
              <w:t>提供市级或以上第三方权威认证机构（CMA认证）的2022年度饮用水水质检测报告，</w:t>
            </w:r>
            <w:r>
              <w:rPr>
                <w:rFonts w:ascii="仿宋" w:cs="仿宋" w:eastAsia="仿宋" w:hAnsi="仿宋" w:hint="eastAsia"/>
                <w:sz w:val="20"/>
                <w:szCs w:val="20"/>
                <w:highlight w:val="none"/>
                <w:lang w:val="en-US" w:eastAsia="zh-CN"/>
              </w:rPr>
              <w:t>得3分。</w:t>
            </w:r>
            <w:r>
              <w:rPr>
                <w:rFonts w:ascii="仿宋" w:cs="仿宋" w:eastAsia="仿宋" w:hAnsi="仿宋" w:hint="eastAsia"/>
                <w:sz w:val="20"/>
                <w:szCs w:val="20"/>
                <w:highlight w:val="none"/>
                <w:lang w:eastAsia="zh-CN"/>
              </w:rPr>
              <w:t>未提供证明文件不得分。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eastAsia="zh-CN"/>
              </w:rPr>
              <w:t>注：提供</w:t>
            </w:r>
            <w:r>
              <w:rPr>
                <w:rFonts w:ascii="仿宋" w:cs="仿宋" w:eastAsia="仿宋" w:hAnsi="仿宋" w:hint="eastAsia"/>
                <w:sz w:val="20"/>
                <w:szCs w:val="20"/>
                <w:highlight w:val="none"/>
                <w:lang w:val="en-US" w:eastAsia="zh-CN"/>
              </w:rPr>
              <w:t>饮用水水质检测报告复印件并加盖公章</w:t>
            </w:r>
            <w:r>
              <w:rPr>
                <w:rFonts w:ascii="仿宋" w:cs="仿宋" w:eastAsia="仿宋" w:hAnsi="仿宋" w:hint="eastAsia"/>
                <w:sz w:val="20"/>
                <w:szCs w:val="20"/>
                <w:highlight w:val="none"/>
                <w:lang w:eastAsia="zh-CN"/>
              </w:rPr>
              <w:t>。</w:t>
            </w:r>
          </w:p>
        </w:tc>
      </w:tr>
      <w:tr>
        <w:tblPrEx/>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sz w:val="20"/>
                <w:szCs w:val="20"/>
                <w:highlight w:val="none"/>
                <w:lang w:val="en-US" w:eastAsia="zh-CN"/>
              </w:rPr>
              <w:t>配送响应情况</w:t>
            </w: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sz w:val="20"/>
                <w:szCs w:val="20"/>
                <w:highlight w:val="none"/>
                <w:lang w:val="en-US" w:eastAsia="zh-CN"/>
              </w:rPr>
              <w:t>4</w:t>
            </w:r>
          </w:p>
        </w:tc>
        <w:tc>
          <w:tcPr>
            <w:tcW w:w="7011"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供应商配送场所至采购人（院本部地址：广州市越秀区沿江西路107号）的配送响应时间：</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1.配送时间在30（含）分钟内得4分；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2.配送时间在60分钟内但超过30分钟得2分；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3.配送时间在120分钟内但超过60分钟得1分；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4.其他不得分。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color w:val="000000"/>
                <w:kern w:val="2"/>
                <w:sz w:val="20"/>
                <w:szCs w:val="20"/>
                <w:highlight w:val="none"/>
                <w:vertAlign w:val="baseline"/>
                <w:lang w:val="en-US" w:eastAsia="zh-CN"/>
              </w:rPr>
            </w:pPr>
            <w:r>
              <w:rPr>
                <w:rFonts w:ascii="仿宋" w:cs="仿宋" w:eastAsia="仿宋" w:hAnsi="仿宋" w:hint="eastAsia"/>
                <w:b w:val="false"/>
                <w:bCs w:val="false"/>
                <w:sz w:val="20"/>
                <w:szCs w:val="20"/>
                <w:highlight w:val="none"/>
                <w:lang w:val="en-US" w:eastAsia="zh-CN"/>
              </w:rPr>
              <w:t>注：需同时提供相关服务响应时间承诺与响应时间的相关证明材料复印件，承诺和证明材料缺一不可。（响应时间的相关证明材料复印件包括但不限于以电子地图测算的最短驾车时间为准，附页面截图）</w:t>
            </w:r>
          </w:p>
        </w:tc>
      </w:tr>
      <w:tr>
        <w:tblPrEx/>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订水渠道</w:t>
            </w: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3</w:t>
            </w:r>
          </w:p>
        </w:tc>
        <w:tc>
          <w:tcPr>
            <w:tcW w:w="7011"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lang w:val="en-US" w:eastAsia="zh-CN"/>
              </w:rPr>
            </w:pPr>
            <w:r>
              <w:rPr>
                <w:rFonts w:ascii="仿宋" w:cs="仿宋" w:eastAsia="仿宋" w:hAnsi="仿宋" w:hint="eastAsia"/>
                <w:lang w:val="en-US" w:eastAsia="zh-CN"/>
              </w:rPr>
              <w:t>供应商能支持专门针对采购人业务有订水热线、微信群、微信小程序等三种或以上订水方式且有专人对接和处理订单信息的，3分；仅能支持2种方式且有专人对接和处理订单信息的，1分；</w:t>
            </w:r>
            <w:r>
              <w:rPr>
                <w:rFonts w:ascii="仿宋" w:cs="仿宋" w:eastAsia="仿宋" w:hAnsi="仿宋" w:hint="eastAsia"/>
                <w:b w:val="false"/>
                <w:bCs w:val="false"/>
                <w:sz w:val="20"/>
                <w:szCs w:val="20"/>
                <w:highlight w:val="none"/>
                <w:lang w:val="en-US" w:eastAsia="zh-CN"/>
              </w:rPr>
              <w:t>其余不得分。</w:t>
            </w:r>
          </w:p>
          <w:p>
            <w:pPr>
              <w:pStyle w:val="style4097"/>
              <w:keepNext w:val="false"/>
              <w:keepLines w:val="false"/>
              <w:suppressLineNumbers w:val="false"/>
              <w:spacing w:beforeAutospacing="false" w:afterAutospacing="false"/>
              <w:ind w:left="0" w:right="0"/>
              <w:rPr>
                <w:rFonts w:hint="default"/>
                <w:lang w:val="en-US" w:eastAsia="zh-CN"/>
              </w:rPr>
            </w:pPr>
            <w:r>
              <w:rPr>
                <w:rFonts w:ascii="仿宋" w:cs="仿宋" w:eastAsia="仿宋" w:hAnsi="仿宋" w:hint="eastAsia"/>
                <w:b w:val="false"/>
                <w:bCs w:val="false"/>
                <w:sz w:val="20"/>
                <w:szCs w:val="20"/>
                <w:highlight w:val="none"/>
                <w:lang w:val="en-US" w:eastAsia="zh-CN"/>
              </w:rPr>
              <w:t>注：提供承诺函，加盖公章。</w:t>
            </w:r>
          </w:p>
        </w:tc>
      </w:tr>
      <w:tr>
        <w:tblPrEx/>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售后服务</w:t>
            </w: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3</w:t>
            </w:r>
          </w:p>
        </w:tc>
        <w:tc>
          <w:tcPr>
            <w:tcW w:w="7011" w:type="dxa"/>
            <w:tcBorders/>
            <w:vAlign w:val="center"/>
          </w:tcPr>
          <w:p>
            <w:pPr>
              <w:pStyle w:val="style4097"/>
              <w:keepNext w:val="false"/>
              <w:keepLines w:val="false"/>
              <w:suppressLineNumbers w:val="false"/>
              <w:spacing w:beforeAutospacing="false" w:afterAutospacing="false"/>
              <w:ind w:left="0" w:right="0"/>
              <w:rPr>
                <w:rFonts w:ascii="仿宋" w:cs="仿宋" w:eastAsia="仿宋" w:hAnsi="仿宋" w:hint="default"/>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供应商能承诺为采购人免费提供合理数量的空桶（规格为18.9L/桶）给采购人周转使用直至满足采购人要求为止的，得3分；其余不得分。</w:t>
            </w:r>
          </w:p>
          <w:p>
            <w:pPr>
              <w:pStyle w:val="style4097"/>
              <w:keepNext w:val="false"/>
              <w:keepLines w:val="false"/>
              <w:suppressLineNumbers w:val="false"/>
              <w:spacing w:beforeAutospacing="false" w:afterAutospacing="false"/>
              <w:ind w:left="0" w:right="0"/>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注：提供承诺函，加盖公章。</w:t>
            </w:r>
          </w:p>
        </w:tc>
      </w:tr>
      <w:tr>
        <w:tblPrEx/>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配送车辆</w:t>
            </w: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5</w:t>
            </w:r>
          </w:p>
        </w:tc>
        <w:tc>
          <w:tcPr>
            <w:tcW w:w="7011" w:type="dxa"/>
            <w:tcBorders/>
            <w:vAlign w:val="center"/>
          </w:tcPr>
          <w:p>
            <w:pPr>
              <w:pStyle w:val="style4097"/>
              <w:keepNext w:val="false"/>
              <w:keepLines w:val="false"/>
              <w:suppressLineNumbers w:val="false"/>
              <w:spacing w:beforeAutospacing="false" w:afterAutospacing="false"/>
              <w:ind w:left="0" w:right="0"/>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供应商具备保障本项目的运输配送能力，对本项目每投入一辆自有或租赁的运输车辆得1分，最高得5分，材料不齐全的不得分。</w:t>
            </w:r>
          </w:p>
          <w:p>
            <w:pPr>
              <w:pStyle w:val="style4097"/>
              <w:keepNext w:val="false"/>
              <w:keepLines w:val="false"/>
              <w:suppressLineNumbers w:val="false"/>
              <w:spacing w:beforeAutospacing="false" w:afterAutospacing="false"/>
              <w:ind w:left="0" w:right="0"/>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注：供应商自有车辆需提供《机动车行驶证》及购置发票复印件，租赁车辆需提供《机动车行驶证》及有效期内的租赁合同复印件作为证明材料，不清晰或未提供均不得分。非响应人名义租赁或拥有的不得分。</w:t>
            </w:r>
          </w:p>
        </w:tc>
      </w:tr>
      <w:tr>
        <w:tblPrEx/>
        <w:trPr/>
        <w:tc>
          <w:tcPr>
            <w:tcW w:w="165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配送服务人员</w:t>
            </w:r>
          </w:p>
        </w:tc>
        <w:tc>
          <w:tcPr>
            <w:tcW w:w="88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4</w:t>
            </w:r>
          </w:p>
        </w:tc>
        <w:tc>
          <w:tcPr>
            <w:tcW w:w="7011" w:type="dxa"/>
            <w:tcBorders/>
            <w:vAlign w:val="center"/>
          </w:tcPr>
          <w:p>
            <w:pPr>
              <w:pStyle w:val="style4097"/>
              <w:keepNext w:val="false"/>
              <w:keepLines w:val="false"/>
              <w:suppressLineNumbers w:val="false"/>
              <w:spacing w:beforeAutospacing="false" w:afterAutospacing="false"/>
              <w:ind w:left="0" w:right="0"/>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根据供应商对本项目拟投入的配送服务人员数量进行评审：</w:t>
            </w:r>
          </w:p>
          <w:p>
            <w:pPr>
              <w:pStyle w:val="style4097"/>
              <w:keepNext w:val="false"/>
              <w:keepLines w:val="false"/>
              <w:suppressLineNumbers w:val="false"/>
              <w:spacing w:beforeAutospacing="false" w:afterAutospacing="false"/>
              <w:ind w:left="0" w:right="0"/>
              <w:rPr>
                <w:rFonts w:ascii="仿宋" w:cs="仿宋" w:eastAsia="仿宋" w:hAnsi="仿宋" w:hint="default"/>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配送服务</w:t>
            </w:r>
            <w:r>
              <w:rPr>
                <w:rFonts w:ascii="仿宋" w:cs="仿宋" w:eastAsia="仿宋" w:hAnsi="仿宋" w:hint="default"/>
                <w:b w:val="false"/>
                <w:bCs w:val="false"/>
                <w:sz w:val="20"/>
                <w:szCs w:val="20"/>
                <w:highlight w:val="none"/>
                <w:lang w:val="en-US" w:eastAsia="zh-CN"/>
              </w:rPr>
              <w:t>人数＞5人</w:t>
            </w:r>
            <w:r>
              <w:rPr>
                <w:rFonts w:ascii="仿宋" w:cs="仿宋" w:eastAsia="仿宋" w:hAnsi="仿宋" w:hint="eastAsia"/>
                <w:b w:val="false"/>
                <w:bCs w:val="false"/>
                <w:sz w:val="20"/>
                <w:szCs w:val="20"/>
                <w:highlight w:val="none"/>
                <w:lang w:val="en-US" w:eastAsia="zh-CN"/>
              </w:rPr>
              <w:t>，得</w:t>
            </w:r>
            <w:r>
              <w:rPr>
                <w:rFonts w:ascii="仿宋" w:cs="仿宋" w:eastAsia="仿宋" w:hAnsi="仿宋" w:hint="default"/>
                <w:b w:val="false"/>
                <w:bCs w:val="false"/>
                <w:sz w:val="20"/>
                <w:szCs w:val="20"/>
                <w:highlight w:val="none"/>
                <w:lang w:val="en-US" w:eastAsia="zh-CN"/>
              </w:rPr>
              <w:t>4分；</w:t>
            </w:r>
          </w:p>
          <w:p>
            <w:pPr>
              <w:pStyle w:val="style4097"/>
              <w:keepNext w:val="false"/>
              <w:keepLines w:val="false"/>
              <w:suppressLineNumbers w:val="false"/>
              <w:spacing w:beforeAutospacing="false" w:afterAutospacing="false"/>
              <w:ind w:left="0" w:right="0"/>
              <w:rPr>
                <w:rFonts w:ascii="仿宋" w:cs="仿宋" w:eastAsia="仿宋" w:hAnsi="仿宋" w:hint="default"/>
                <w:b w:val="false"/>
                <w:bCs w:val="false"/>
                <w:sz w:val="20"/>
                <w:szCs w:val="20"/>
                <w:highlight w:val="none"/>
                <w:lang w:val="en-US" w:eastAsia="zh-CN"/>
              </w:rPr>
            </w:pPr>
            <w:r>
              <w:rPr>
                <w:rFonts w:ascii="仿宋" w:cs="仿宋" w:eastAsia="仿宋" w:hAnsi="仿宋" w:hint="default"/>
                <w:b w:val="false"/>
                <w:bCs w:val="false"/>
                <w:sz w:val="20"/>
                <w:szCs w:val="20"/>
                <w:highlight w:val="none"/>
                <w:lang w:val="en-US" w:eastAsia="zh-CN"/>
              </w:rPr>
              <w:t>2人≤</w:t>
            </w:r>
            <w:r>
              <w:rPr>
                <w:rFonts w:ascii="仿宋" w:cs="仿宋" w:eastAsia="仿宋" w:hAnsi="仿宋" w:hint="eastAsia"/>
                <w:b w:val="false"/>
                <w:bCs w:val="false"/>
                <w:sz w:val="20"/>
                <w:szCs w:val="20"/>
                <w:highlight w:val="none"/>
                <w:lang w:val="en-US" w:eastAsia="zh-CN"/>
              </w:rPr>
              <w:t>配送服务</w:t>
            </w:r>
            <w:r>
              <w:rPr>
                <w:rFonts w:ascii="仿宋" w:cs="仿宋" w:eastAsia="仿宋" w:hAnsi="仿宋" w:hint="default"/>
                <w:b w:val="false"/>
                <w:bCs w:val="false"/>
                <w:sz w:val="20"/>
                <w:szCs w:val="20"/>
                <w:highlight w:val="none"/>
                <w:lang w:val="en-US" w:eastAsia="zh-CN"/>
              </w:rPr>
              <w:t>人数≤5人：</w:t>
            </w:r>
            <w:r>
              <w:rPr>
                <w:rFonts w:ascii="仿宋" w:cs="仿宋" w:eastAsia="仿宋" w:hAnsi="仿宋" w:hint="eastAsia"/>
                <w:b w:val="false"/>
                <w:bCs w:val="false"/>
                <w:sz w:val="20"/>
                <w:szCs w:val="20"/>
                <w:highlight w:val="none"/>
                <w:lang w:val="en-US" w:eastAsia="zh-CN"/>
              </w:rPr>
              <w:t>得</w:t>
            </w:r>
            <w:r>
              <w:rPr>
                <w:rFonts w:ascii="仿宋" w:cs="仿宋" w:eastAsia="仿宋" w:hAnsi="仿宋" w:hint="default"/>
                <w:b w:val="false"/>
                <w:bCs w:val="false"/>
                <w:sz w:val="20"/>
                <w:szCs w:val="20"/>
                <w:highlight w:val="none"/>
                <w:lang w:val="en-US" w:eastAsia="zh-CN"/>
              </w:rPr>
              <w:t>2分；</w:t>
            </w:r>
          </w:p>
          <w:p>
            <w:pPr>
              <w:pStyle w:val="style4097"/>
              <w:keepNext w:val="false"/>
              <w:keepLines w:val="false"/>
              <w:suppressLineNumbers w:val="false"/>
              <w:spacing w:beforeAutospacing="false" w:afterAutospacing="false"/>
              <w:ind w:left="0" w:right="0"/>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其余情况不得分。</w:t>
            </w:r>
          </w:p>
          <w:p>
            <w:pPr>
              <w:pStyle w:val="style4097"/>
              <w:keepNext w:val="false"/>
              <w:keepLines w:val="false"/>
              <w:suppressLineNumbers w:val="false"/>
              <w:spacing w:beforeAutospacing="false" w:afterAutospacing="false"/>
              <w:ind w:left="0" w:right="0"/>
              <w:rPr>
                <w:rFonts w:ascii="仿宋" w:cs="仿宋" w:eastAsia="仿宋" w:hAnsi="仿宋" w:hint="default"/>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注：须同时提供拟投入配送服务人员有效期内的健康证和自2022年9月以来任意一个月供应商为其购买的社保证明，二者缺一不可。不清晰或未提供均不得分，证明材料加盖公章。</w:t>
            </w:r>
          </w:p>
        </w:tc>
      </w:tr>
    </w:tbl>
    <w:p>
      <w:pPr>
        <w:pStyle w:val="style0"/>
        <w:keepNext w:val="false"/>
        <w:keepLines w:val="false"/>
        <w:widowControl w:val="false"/>
        <w:suppressLineNumbers w:val="false"/>
        <w:autoSpaceDE w:val="false"/>
        <w:autoSpaceDN/>
        <w:adjustRightInd w:val="false"/>
        <w:snapToGrid w:val="false"/>
        <w:spacing w:before="0" w:beforeAutospacing="false" w:after="0" w:afterAutospacing="false" w:lineRule="exact" w:line="360"/>
        <w:ind w:left="0" w:right="0" w:firstLine="480" w:firstLineChars="200"/>
        <w:jc w:val="both"/>
        <w:rPr>
          <w:rFonts w:ascii="仿宋" w:cs="仿宋" w:eastAsia="仿宋" w:hAnsi="仿宋" w:hint="eastAsia"/>
          <w:b/>
          <w:bCs/>
          <w:color w:val="000000"/>
          <w:kern w:val="2"/>
          <w:sz w:val="24"/>
          <w:szCs w:val="24"/>
          <w:highlight w:val="none"/>
          <w:lang w:val="en-US" w:eastAsia="zh-CN"/>
        </w:rPr>
      </w:pPr>
      <w:r>
        <w:rPr>
          <w:rFonts w:ascii="仿宋" w:cs="仿宋" w:eastAsia="仿宋" w:hAnsi="仿宋" w:hint="eastAsia"/>
          <w:color w:val="000000"/>
          <w:kern w:val="2"/>
          <w:sz w:val="24"/>
          <w:szCs w:val="24"/>
          <w:highlight w:val="none"/>
          <w:lang w:val="en-US" w:eastAsia="zh-CN"/>
        </w:rPr>
        <w:t>（3）技术评分：评审小组就各响应人对技术评审内容的各项要求进行评分，评审的具体内容见《技术评审表》。</w:t>
      </w:r>
    </w:p>
    <w:p>
      <w:pPr>
        <w:pStyle w:val="style0"/>
        <w:keepNext w:val="false"/>
        <w:keepLines w:val="false"/>
        <w:widowControl w:val="false"/>
        <w:suppressLineNumbers w:val="false"/>
        <w:spacing w:before="0" w:beforeAutospacing="false" w:after="0" w:afterAutospacing="false"/>
        <w:ind w:left="0" w:right="0"/>
        <w:jc w:val="center"/>
        <w:rPr>
          <w:rFonts w:ascii="仿宋" w:cs="仿宋" w:eastAsia="仿宋" w:hAnsi="仿宋" w:hint="eastAsia"/>
          <w:b/>
          <w:bCs/>
          <w:color w:val="000000"/>
          <w:kern w:val="2"/>
          <w:sz w:val="28"/>
          <w:szCs w:val="28"/>
          <w:highlight w:val="none"/>
          <w:lang w:val="en-US" w:eastAsia="zh-CN"/>
        </w:rPr>
      </w:pPr>
      <w:r>
        <w:rPr>
          <w:rFonts w:ascii="仿宋" w:cs="仿宋" w:eastAsia="仿宋" w:hAnsi="仿宋" w:hint="eastAsia"/>
          <w:b/>
          <w:bCs/>
          <w:color w:val="000000"/>
          <w:kern w:val="2"/>
          <w:sz w:val="28"/>
          <w:szCs w:val="28"/>
          <w:highlight w:val="none"/>
          <w:lang w:val="en-US" w:eastAsia="zh-CN"/>
        </w:rPr>
        <w:t xml:space="preserve">        技术评审表（32分）</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35"/>
        <w:gridCol w:w="715"/>
        <w:gridCol w:w="6957"/>
      </w:tblGrid>
      <w:tr>
        <w:trPr/>
        <w:tc>
          <w:tcPr>
            <w:tcW w:w="173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sz w:val="20"/>
                <w:szCs w:val="20"/>
                <w:vertAlign w:val="baseline"/>
                <w:lang w:val="en-US" w:eastAsia="zh-CN"/>
              </w:rPr>
            </w:pPr>
            <w:r>
              <w:rPr>
                <w:rFonts w:ascii="仿宋" w:cs="仿宋" w:eastAsia="仿宋" w:hAnsi="仿宋" w:hint="eastAsia"/>
                <w:b/>
                <w:bCs/>
                <w:sz w:val="20"/>
                <w:szCs w:val="20"/>
              </w:rPr>
              <w:t>评审内容</w:t>
            </w:r>
          </w:p>
        </w:tc>
        <w:tc>
          <w:tcPr>
            <w:tcW w:w="71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sz w:val="20"/>
                <w:szCs w:val="20"/>
              </w:rPr>
            </w:pPr>
            <w:r>
              <w:rPr>
                <w:rFonts w:ascii="仿宋" w:cs="仿宋" w:eastAsia="仿宋" w:hAnsi="仿宋" w:hint="eastAsia"/>
                <w:b/>
                <w:bCs/>
                <w:sz w:val="20"/>
                <w:szCs w:val="20"/>
              </w:rPr>
              <w:t>分值</w:t>
            </w:r>
          </w:p>
        </w:tc>
        <w:tc>
          <w:tcPr>
            <w:tcW w:w="6957"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b/>
                <w:bCs w:val="false"/>
                <w:color w:val="000000"/>
                <w:kern w:val="2"/>
                <w:sz w:val="20"/>
                <w:szCs w:val="20"/>
                <w:highlight w:val="none"/>
                <w:lang w:val="en-US" w:eastAsia="zh-CN"/>
              </w:rPr>
              <w:t>评审细则</w:t>
            </w:r>
          </w:p>
        </w:tc>
      </w:tr>
      <w:tr>
        <w:tblPrEx/>
        <w:trPr>
          <w:trHeight w:val="1207" w:hRule="atLeast"/>
        </w:trPr>
        <w:tc>
          <w:tcPr>
            <w:tcW w:w="1735" w:type="dxa"/>
            <w:vMerge w:val="restart"/>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sz w:val="20"/>
                <w:szCs w:val="20"/>
                <w:vertAlign w:val="baseline"/>
                <w:lang w:val="en-US" w:eastAsia="zh-CN"/>
              </w:rPr>
              <w:t>实物样品比较</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sz w:val="20"/>
                <w:szCs w:val="20"/>
                <w:vertAlign w:val="baseline"/>
                <w:lang w:val="en-US" w:eastAsia="zh-CN"/>
              </w:rPr>
              <w:t>（注：此项对供应商递交的样品（非检测报告）进行现场评审，不提供样品的不得分。）</w:t>
            </w:r>
          </w:p>
        </w:tc>
        <w:tc>
          <w:tcPr>
            <w:tcW w:w="71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lang w:eastAsia="zh-CN"/>
              </w:rPr>
            </w:pPr>
            <w:r>
              <w:rPr>
                <w:rFonts w:ascii="仿宋" w:cs="仿宋" w:eastAsia="仿宋" w:hAnsi="仿宋" w:hint="eastAsia"/>
                <w:sz w:val="20"/>
                <w:szCs w:val="20"/>
                <w:lang w:val="en-US" w:eastAsia="zh-CN"/>
              </w:rPr>
              <w:t>8</w:t>
            </w:r>
          </w:p>
        </w:tc>
        <w:tc>
          <w:tcPr>
            <w:tcW w:w="6957"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lang w:eastAsia="zh-CN"/>
              </w:rPr>
            </w:pPr>
            <w:r>
              <w:rPr>
                <w:rFonts w:ascii="仿宋" w:cs="仿宋" w:eastAsia="仿宋" w:hAnsi="仿宋" w:hint="eastAsia"/>
                <w:sz w:val="20"/>
                <w:szCs w:val="20"/>
                <w:lang w:val="en-US" w:eastAsia="zh-CN"/>
              </w:rPr>
              <w:t>根据</w:t>
            </w:r>
            <w:r>
              <w:rPr>
                <w:rFonts w:ascii="仿宋" w:cs="仿宋" w:eastAsia="仿宋" w:hAnsi="仿宋" w:hint="eastAsia"/>
                <w:sz w:val="20"/>
                <w:szCs w:val="20"/>
                <w:lang w:eastAsia="zh-CN"/>
              </w:rPr>
              <w:t>现场品尝</w:t>
            </w:r>
            <w:r>
              <w:rPr>
                <w:rFonts w:ascii="仿宋" w:cs="仿宋" w:eastAsia="仿宋" w:hAnsi="仿宋" w:hint="eastAsia"/>
                <w:sz w:val="20"/>
                <w:szCs w:val="20"/>
                <w:lang w:val="en-US" w:eastAsia="zh-CN"/>
              </w:rPr>
              <w:t>实物</w:t>
            </w:r>
            <w:r>
              <w:rPr>
                <w:rFonts w:ascii="仿宋" w:cs="仿宋" w:eastAsia="仿宋" w:hAnsi="仿宋" w:hint="eastAsia"/>
                <w:sz w:val="20"/>
                <w:szCs w:val="20"/>
                <w:lang w:eastAsia="zh-CN"/>
              </w:rPr>
              <w:t>样品——桶装饮用纯净水（不含矿物质），根据</w:t>
            </w:r>
            <w:r>
              <w:rPr>
                <w:rFonts w:ascii="仿宋" w:cs="仿宋" w:eastAsia="仿宋" w:hAnsi="仿宋" w:hint="eastAsia"/>
                <w:sz w:val="20"/>
                <w:szCs w:val="20"/>
                <w:lang w:val="en-US" w:eastAsia="zh-CN"/>
              </w:rPr>
              <w:t>饮用水</w:t>
            </w:r>
            <w:r>
              <w:rPr>
                <w:rFonts w:ascii="仿宋" w:cs="仿宋" w:eastAsia="仿宋" w:hAnsi="仿宋" w:hint="eastAsia"/>
                <w:sz w:val="20"/>
                <w:szCs w:val="20"/>
                <w:lang w:eastAsia="zh-CN"/>
              </w:rPr>
              <w:t>的口感、气味、颜色等现场打分。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lang w:eastAsia="zh-CN"/>
              </w:rPr>
            </w:pPr>
            <w:r>
              <w:rPr>
                <w:rFonts w:ascii="仿宋" w:cs="仿宋" w:eastAsia="仿宋" w:hAnsi="仿宋" w:hint="eastAsia"/>
                <w:sz w:val="20"/>
                <w:szCs w:val="20"/>
                <w:lang w:eastAsia="zh-CN"/>
              </w:rPr>
              <w:t>入口比较甘甜，没有异味，无色，清澈，透明，得</w:t>
            </w:r>
            <w:r>
              <w:rPr>
                <w:rFonts w:ascii="仿宋" w:cs="仿宋" w:eastAsia="仿宋" w:hAnsi="仿宋" w:hint="eastAsia"/>
                <w:sz w:val="20"/>
                <w:szCs w:val="20"/>
                <w:lang w:val="en-US" w:eastAsia="zh-CN"/>
              </w:rPr>
              <w:t>8</w:t>
            </w:r>
            <w:r>
              <w:rPr>
                <w:rFonts w:ascii="仿宋" w:cs="仿宋" w:eastAsia="仿宋" w:hAnsi="仿宋" w:hint="eastAsia"/>
                <w:sz w:val="20"/>
                <w:szCs w:val="20"/>
                <w:lang w:eastAsia="zh-CN"/>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lang w:eastAsia="zh-CN"/>
              </w:rPr>
            </w:pPr>
            <w:r>
              <w:rPr>
                <w:rFonts w:ascii="仿宋" w:cs="仿宋" w:eastAsia="仿宋" w:hAnsi="仿宋" w:hint="eastAsia"/>
                <w:sz w:val="20"/>
                <w:szCs w:val="20"/>
                <w:lang w:eastAsia="zh-CN"/>
              </w:rPr>
              <w:t>入口无味道，没有异味，无色，清澈，透明，得</w:t>
            </w:r>
            <w:r>
              <w:rPr>
                <w:rFonts w:ascii="仿宋" w:cs="仿宋" w:eastAsia="仿宋" w:hAnsi="仿宋" w:hint="eastAsia"/>
                <w:sz w:val="20"/>
                <w:szCs w:val="20"/>
                <w:lang w:val="en-US" w:eastAsia="zh-CN"/>
              </w:rPr>
              <w:t>4</w:t>
            </w:r>
            <w:r>
              <w:rPr>
                <w:rFonts w:ascii="仿宋" w:cs="仿宋" w:eastAsia="仿宋" w:hAnsi="仿宋" w:hint="eastAsia"/>
                <w:sz w:val="20"/>
                <w:szCs w:val="20"/>
                <w:lang w:eastAsia="zh-CN"/>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default"/>
                <w:sz w:val="20"/>
                <w:szCs w:val="20"/>
                <w:lang w:val="en-US" w:eastAsia="zh-CN"/>
              </w:rPr>
            </w:pPr>
            <w:r>
              <w:rPr>
                <w:rFonts w:ascii="仿宋" w:cs="仿宋" w:eastAsia="仿宋" w:hAnsi="仿宋" w:hint="eastAsia"/>
                <w:sz w:val="20"/>
                <w:szCs w:val="20"/>
                <w:lang w:eastAsia="zh-CN"/>
              </w:rPr>
              <w:t>入口有异味，水里面有杂质或者有悬浮物，得0分。</w:t>
            </w:r>
          </w:p>
        </w:tc>
      </w:tr>
      <w:tr>
        <w:tblPrEx/>
        <w:trPr>
          <w:trHeight w:val="1207" w:hRule="atLeast"/>
        </w:trPr>
        <w:tc>
          <w:tcPr>
            <w:tcW w:w="1735" w:type="dxa"/>
            <w:vMerge w:val="continue"/>
            <w:tcBorders/>
            <w:vAlign w:val="center"/>
          </w:tcPr>
          <w:p>
            <w:pPr>
              <w:pStyle w:val="style0"/>
              <w:keepNext w:val="false"/>
              <w:keepLines w:val="false"/>
              <w:suppressLineNumbers w:val="false"/>
              <w:spacing w:before="0" w:beforeAutospacing="false" w:after="0" w:afterAutospacing="false"/>
              <w:ind w:left="0" w:right="0"/>
              <w:jc w:val="left"/>
              <w:rPr>
                <w:rFonts w:hint="default"/>
              </w:rPr>
            </w:pPr>
          </w:p>
        </w:tc>
        <w:tc>
          <w:tcPr>
            <w:tcW w:w="71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8</w:t>
            </w:r>
          </w:p>
        </w:tc>
        <w:tc>
          <w:tcPr>
            <w:tcW w:w="6957"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lang w:eastAsia="zh-CN"/>
              </w:rPr>
            </w:pPr>
            <w:r>
              <w:rPr>
                <w:rFonts w:ascii="仿宋" w:cs="仿宋" w:eastAsia="仿宋" w:hAnsi="仿宋" w:hint="eastAsia"/>
                <w:sz w:val="20"/>
                <w:szCs w:val="20"/>
                <w:lang w:val="en-US" w:eastAsia="zh-CN"/>
              </w:rPr>
              <w:t>根据</w:t>
            </w:r>
            <w:r>
              <w:rPr>
                <w:rFonts w:ascii="仿宋" w:cs="仿宋" w:eastAsia="仿宋" w:hAnsi="仿宋" w:hint="eastAsia"/>
                <w:sz w:val="20"/>
                <w:szCs w:val="20"/>
                <w:lang w:eastAsia="zh-CN"/>
              </w:rPr>
              <w:t>现场品尝</w:t>
            </w:r>
            <w:r>
              <w:rPr>
                <w:rFonts w:ascii="仿宋" w:cs="仿宋" w:eastAsia="仿宋" w:hAnsi="仿宋" w:hint="eastAsia"/>
                <w:sz w:val="20"/>
                <w:szCs w:val="20"/>
                <w:lang w:val="en-US" w:eastAsia="zh-CN"/>
              </w:rPr>
              <w:t>实物</w:t>
            </w:r>
            <w:r>
              <w:rPr>
                <w:rFonts w:ascii="仿宋" w:cs="仿宋" w:eastAsia="仿宋" w:hAnsi="仿宋" w:hint="eastAsia"/>
                <w:sz w:val="20"/>
                <w:szCs w:val="20"/>
                <w:lang w:eastAsia="zh-CN"/>
              </w:rPr>
              <w:t>样品——桶装饮用矿泉水，根据</w:t>
            </w:r>
            <w:r>
              <w:rPr>
                <w:rFonts w:ascii="仿宋" w:cs="仿宋" w:eastAsia="仿宋" w:hAnsi="仿宋" w:hint="eastAsia"/>
                <w:sz w:val="20"/>
                <w:szCs w:val="20"/>
                <w:lang w:val="en-US" w:eastAsia="zh-CN"/>
              </w:rPr>
              <w:t>饮用</w:t>
            </w:r>
            <w:r>
              <w:rPr>
                <w:rFonts w:ascii="仿宋" w:cs="仿宋" w:eastAsia="仿宋" w:hAnsi="仿宋" w:hint="eastAsia"/>
                <w:sz w:val="20"/>
                <w:szCs w:val="20"/>
                <w:lang w:eastAsia="zh-CN"/>
              </w:rPr>
              <w:t>水的口感、气味、颜色等现场打分。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lang w:eastAsia="zh-CN"/>
              </w:rPr>
            </w:pPr>
            <w:r>
              <w:rPr>
                <w:rFonts w:ascii="仿宋" w:cs="仿宋" w:eastAsia="仿宋" w:hAnsi="仿宋" w:hint="eastAsia"/>
                <w:sz w:val="20"/>
                <w:szCs w:val="20"/>
                <w:lang w:eastAsia="zh-CN"/>
              </w:rPr>
              <w:t>入口比较甘甜，没有异味，无色，清澈，透明，得</w:t>
            </w:r>
            <w:r>
              <w:rPr>
                <w:rFonts w:ascii="仿宋" w:cs="仿宋" w:eastAsia="仿宋" w:hAnsi="仿宋" w:hint="eastAsia"/>
                <w:sz w:val="20"/>
                <w:szCs w:val="20"/>
                <w:lang w:val="en-US" w:eastAsia="zh-CN"/>
              </w:rPr>
              <w:t>8</w:t>
            </w:r>
            <w:r>
              <w:rPr>
                <w:rFonts w:ascii="仿宋" w:cs="仿宋" w:eastAsia="仿宋" w:hAnsi="仿宋" w:hint="eastAsia"/>
                <w:sz w:val="20"/>
                <w:szCs w:val="20"/>
                <w:lang w:eastAsia="zh-CN"/>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lang w:eastAsia="zh-CN"/>
              </w:rPr>
            </w:pPr>
            <w:r>
              <w:rPr>
                <w:rFonts w:ascii="仿宋" w:cs="仿宋" w:eastAsia="仿宋" w:hAnsi="仿宋" w:hint="eastAsia"/>
                <w:sz w:val="20"/>
                <w:szCs w:val="20"/>
                <w:lang w:eastAsia="zh-CN"/>
              </w:rPr>
              <w:t>入口无味道，没有异味，无色，清澈，透明，得</w:t>
            </w:r>
            <w:r>
              <w:rPr>
                <w:rFonts w:ascii="仿宋" w:cs="仿宋" w:eastAsia="仿宋" w:hAnsi="仿宋" w:hint="eastAsia"/>
                <w:sz w:val="20"/>
                <w:szCs w:val="20"/>
                <w:lang w:val="en-US" w:eastAsia="zh-CN"/>
              </w:rPr>
              <w:t>4</w:t>
            </w:r>
            <w:r>
              <w:rPr>
                <w:rFonts w:ascii="仿宋" w:cs="仿宋" w:eastAsia="仿宋" w:hAnsi="仿宋" w:hint="eastAsia"/>
                <w:sz w:val="20"/>
                <w:szCs w:val="20"/>
                <w:lang w:eastAsia="zh-CN"/>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lang w:eastAsia="zh-CN"/>
              </w:rPr>
            </w:pPr>
            <w:r>
              <w:rPr>
                <w:rFonts w:ascii="仿宋" w:cs="仿宋" w:eastAsia="仿宋" w:hAnsi="仿宋" w:hint="eastAsia"/>
                <w:sz w:val="20"/>
                <w:szCs w:val="20"/>
                <w:lang w:eastAsia="zh-CN"/>
              </w:rPr>
              <w:t>入口有异味，水里面有杂质或者有悬浮物，得0分。</w:t>
            </w:r>
          </w:p>
        </w:tc>
      </w:tr>
      <w:tr>
        <w:tblPrEx/>
        <w:trPr/>
        <w:tc>
          <w:tcPr>
            <w:tcW w:w="173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vertAlign w:val="baseline"/>
                <w:lang w:val="en-US" w:eastAsia="zh-CN"/>
              </w:rPr>
            </w:pPr>
            <w:r>
              <w:rPr>
                <w:rFonts w:ascii="仿宋" w:cs="仿宋" w:eastAsia="仿宋" w:hAnsi="仿宋" w:hint="eastAsia"/>
                <w:sz w:val="20"/>
                <w:szCs w:val="20"/>
                <w:highlight w:val="none"/>
                <w:lang w:val="en-US" w:eastAsia="zh-CN"/>
              </w:rPr>
              <w:t>项目</w:t>
            </w:r>
            <w:r>
              <w:rPr>
                <w:rFonts w:ascii="仿宋" w:cs="仿宋" w:eastAsia="仿宋" w:hAnsi="仿宋" w:hint="eastAsia"/>
                <w:sz w:val="20"/>
                <w:szCs w:val="20"/>
                <w:highlight w:val="none"/>
              </w:rPr>
              <w:t>实施方案</w:t>
            </w:r>
          </w:p>
        </w:tc>
        <w:tc>
          <w:tcPr>
            <w:tcW w:w="71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rPr>
            </w:pPr>
            <w:r>
              <w:rPr>
                <w:rFonts w:ascii="仿宋" w:cs="仿宋" w:eastAsia="仿宋" w:hAnsi="仿宋" w:hint="eastAsia"/>
                <w:sz w:val="20"/>
                <w:szCs w:val="20"/>
                <w:highlight w:val="none"/>
                <w:lang w:val="en-US" w:eastAsia="zh-CN"/>
              </w:rPr>
              <w:t>16</w:t>
            </w:r>
          </w:p>
        </w:tc>
        <w:tc>
          <w:tcPr>
            <w:tcW w:w="6957"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根据供应商提供的</w:t>
            </w:r>
            <w:r>
              <w:rPr>
                <w:rFonts w:ascii="仿宋" w:cs="仿宋" w:eastAsia="仿宋" w:hAnsi="仿宋" w:hint="eastAsia"/>
                <w:sz w:val="20"/>
                <w:szCs w:val="20"/>
                <w:highlight w:val="none"/>
                <w:lang w:val="en-US" w:eastAsia="zh-CN"/>
              </w:rPr>
              <w:t>项目</w:t>
            </w:r>
            <w:r>
              <w:rPr>
                <w:rFonts w:ascii="仿宋" w:cs="仿宋" w:eastAsia="仿宋" w:hAnsi="仿宋" w:hint="eastAsia"/>
                <w:sz w:val="20"/>
                <w:szCs w:val="20"/>
                <w:highlight w:val="none"/>
              </w:rPr>
              <w:t>实施方案进行综合评审：</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rPr>
              <w:t>①货物准备与配送方案</w:t>
            </w:r>
            <w:r>
              <w:rPr>
                <w:rFonts w:ascii="仿宋" w:cs="仿宋" w:eastAsia="仿宋" w:hAnsi="仿宋" w:hint="eastAsia"/>
                <w:sz w:val="20"/>
                <w:szCs w:val="20"/>
                <w:highlight w:val="none"/>
                <w:lang w:eastAsia="zh-CN"/>
              </w:rPr>
              <w:t>；</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rPr>
              <w:t>②服务及验收方案</w:t>
            </w:r>
            <w:r>
              <w:rPr>
                <w:rFonts w:ascii="仿宋" w:cs="仿宋" w:eastAsia="仿宋" w:hAnsi="仿宋" w:hint="eastAsia"/>
                <w:sz w:val="20"/>
                <w:szCs w:val="20"/>
                <w:highlight w:val="none"/>
                <w:lang w:eastAsia="zh-CN"/>
              </w:rPr>
              <w:t>；</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rPr>
              <w:t>③应急送货方案</w:t>
            </w:r>
            <w:r>
              <w:rPr>
                <w:rFonts w:ascii="仿宋" w:cs="仿宋" w:eastAsia="仿宋" w:hAnsi="仿宋" w:hint="eastAsia"/>
                <w:sz w:val="20"/>
                <w:szCs w:val="20"/>
                <w:highlight w:val="none"/>
                <w:lang w:eastAsia="zh-CN"/>
              </w:rPr>
              <w:t>；</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lang w:val="en-US" w:eastAsia="zh-CN"/>
              </w:rPr>
            </w:pPr>
            <w:r>
              <w:rPr>
                <w:rFonts w:ascii="仿宋" w:cs="仿宋" w:eastAsia="仿宋" w:hAnsi="仿宋" w:hint="eastAsia"/>
                <w:sz w:val="20"/>
                <w:szCs w:val="20"/>
                <w:highlight w:val="none"/>
              </w:rPr>
              <w:t>④退换货方案</w:t>
            </w:r>
            <w:r>
              <w:rPr>
                <w:rFonts w:ascii="仿宋" w:cs="仿宋" w:eastAsia="仿宋" w:hAnsi="仿宋" w:hint="eastAsia"/>
                <w:sz w:val="20"/>
                <w:szCs w:val="20"/>
                <w:highlight w:val="none"/>
                <w:lang w:val="en-US" w:eastAsia="zh-CN"/>
              </w:rPr>
              <w:t>。</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vertAlign w:val="baseline"/>
                <w:lang w:val="en-US" w:eastAsia="zh-CN"/>
              </w:rPr>
            </w:pPr>
            <w:r>
              <w:rPr>
                <w:rFonts w:ascii="仿宋" w:cs="仿宋" w:eastAsia="仿宋" w:hAnsi="仿宋" w:hint="eastAsia"/>
                <w:sz w:val="20"/>
                <w:szCs w:val="20"/>
                <w:highlight w:val="none"/>
                <w:lang w:val="en-US" w:eastAsia="zh-CN"/>
              </w:rPr>
              <w:t>注：每提供1项内容且表述完整、科学、可行的得4分，若提供的内容不合理或有瑕疵的每项得2分</w:t>
            </w:r>
            <w:r>
              <w:rPr>
                <w:rFonts w:ascii="仿宋" w:cs="仿宋" w:eastAsia="仿宋" w:hAnsi="仿宋" w:hint="eastAsia"/>
                <w:sz w:val="20"/>
                <w:szCs w:val="20"/>
                <w:highlight w:val="none"/>
              </w:rPr>
              <w:t>。</w:t>
            </w:r>
            <w:r>
              <w:rPr>
                <w:rFonts w:ascii="仿宋" w:cs="仿宋" w:eastAsia="仿宋" w:hAnsi="仿宋" w:hint="eastAsia"/>
                <w:sz w:val="20"/>
                <w:szCs w:val="20"/>
                <w:highlight w:val="none"/>
                <w:lang w:val="en-US" w:eastAsia="zh-CN"/>
              </w:rPr>
              <w:t>不提供方案的不得分。</w:t>
            </w:r>
          </w:p>
        </w:tc>
      </w:tr>
    </w:tbl>
    <w:p>
      <w:pPr>
        <w:pStyle w:val="style4099"/>
        <w:keepNext w:val="false"/>
        <w:keepLines w:val="false"/>
        <w:pageBreakBefore w:val="false"/>
        <w:widowControl w:val="false"/>
        <w:numPr>
          <w:ilvl w:val="0"/>
          <w:numId w:val="9"/>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价格评分：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本项目统一采用低价优先法计算，以</w:t>
      </w:r>
      <w:r>
        <w:rPr>
          <w:rFonts w:ascii="仿宋" w:cs="仿宋" w:eastAsia="仿宋" w:hAnsi="仿宋" w:hint="eastAsia"/>
          <w:color w:val="000000"/>
          <w:sz w:val="24"/>
          <w:szCs w:val="24"/>
          <w:highlight w:val="none"/>
          <w:u w:val="single"/>
          <w:lang w:val="en-US" w:eastAsia="zh-CN"/>
        </w:rPr>
        <w:t>项目总报价</w:t>
      </w:r>
      <w:r>
        <w:rPr>
          <w:rFonts w:ascii="仿宋" w:cs="仿宋" w:eastAsia="仿宋" w:hAnsi="仿宋" w:hint="eastAsia"/>
          <w:color w:val="000000"/>
          <w:sz w:val="24"/>
          <w:szCs w:val="24"/>
          <w:highlight w:val="none"/>
          <w:lang w:val="en-US" w:eastAsia="zh-CN"/>
        </w:rPr>
        <w:t>作为价格评分的评审依据。</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满足比选文件要求且总报价最低的价格为评分基准价，价格得分＝（评分基准价/响应报价）*30，保留两位小数）。</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10.</w:t>
      </w:r>
      <w:r>
        <w:rPr>
          <w:rFonts w:ascii="仿宋" w:cs="仿宋" w:eastAsia="仿宋" w:hAnsi="仿宋" w:hint="eastAsia"/>
          <w:color w:val="000000"/>
          <w:sz w:val="24"/>
          <w:szCs w:val="24"/>
          <w:highlight w:val="none"/>
        </w:rPr>
        <w:t>综合比较与评价：</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根据每个响应人在上述各评审阶段中的得分，采用下面公式算出每个响应人的综合得分：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W＝C ＋ T ＋ M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其中：</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W      某个</w:t>
      </w: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的综合得分；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C      某个</w:t>
      </w: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的</w:t>
      </w:r>
      <w:r>
        <w:rPr>
          <w:rFonts w:ascii="仿宋" w:cs="仿宋" w:eastAsia="仿宋" w:hAnsi="仿宋" w:hint="eastAsia"/>
          <w:color w:val="000000"/>
          <w:sz w:val="24"/>
          <w:szCs w:val="24"/>
          <w:highlight w:val="none"/>
          <w:lang w:val="en-US" w:eastAsia="zh-CN"/>
        </w:rPr>
        <w:t>价格得分</w:t>
      </w:r>
      <w:r>
        <w:rPr>
          <w:rFonts w:ascii="仿宋" w:cs="仿宋" w:eastAsia="仿宋" w:hAnsi="仿宋" w:hint="eastAsia"/>
          <w:color w:val="000000"/>
          <w:sz w:val="24"/>
          <w:szCs w:val="24"/>
          <w:highlight w:val="none"/>
        </w:rPr>
        <w:t>；</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T      某个响应人的技术评审得分；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M      某个响应人的商务评审得分；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   （注： </w:t>
      </w:r>
      <w:r>
        <w:rPr>
          <w:rFonts w:ascii="仿宋" w:cs="仿宋" w:eastAsia="仿宋" w:hAnsi="仿宋" w:hint="eastAsia"/>
          <w:color w:val="000000"/>
          <w:sz w:val="24"/>
          <w:szCs w:val="24"/>
          <w:highlight w:val="none"/>
          <w:lang w:val="en-US" w:eastAsia="zh-CN"/>
        </w:rPr>
        <w:t>T</w:t>
      </w:r>
      <w:r>
        <w:rPr>
          <w:rFonts w:ascii="仿宋" w:cs="仿宋" w:eastAsia="仿宋" w:hAnsi="仿宋" w:hint="eastAsia"/>
          <w:color w:val="000000"/>
          <w:sz w:val="24"/>
          <w:szCs w:val="24"/>
          <w:highlight w:val="none"/>
        </w:rPr>
        <w:t>、M均为所有</w:t>
      </w:r>
      <w:r>
        <w:rPr>
          <w:rFonts w:ascii="仿宋" w:cs="仿宋" w:eastAsia="仿宋" w:hAnsi="仿宋" w:hint="eastAsia"/>
          <w:color w:val="000000"/>
          <w:sz w:val="24"/>
          <w:szCs w:val="24"/>
          <w:highlight w:val="none"/>
          <w:lang w:val="en-US" w:eastAsia="zh-CN"/>
        </w:rPr>
        <w:t>评审专家</w:t>
      </w:r>
      <w:r>
        <w:rPr>
          <w:rFonts w:ascii="仿宋" w:cs="仿宋" w:eastAsia="仿宋" w:hAnsi="仿宋" w:hint="eastAsia"/>
          <w:color w:val="000000"/>
          <w:sz w:val="24"/>
          <w:szCs w:val="24"/>
          <w:highlight w:val="none"/>
        </w:rPr>
        <w:t>评分的算术平均值）</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11.评审委员会</w:t>
      </w:r>
      <w:r>
        <w:rPr>
          <w:rFonts w:ascii="仿宋" w:cs="仿宋" w:eastAsia="仿宋" w:hAnsi="仿宋" w:hint="eastAsia"/>
          <w:color w:val="000000"/>
          <w:sz w:val="24"/>
          <w:szCs w:val="24"/>
          <w:highlight w:val="none"/>
        </w:rPr>
        <w:t>对响应文件中的报价出现前后不一致的，按照下列规定修正：</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1</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响应文件中</w:t>
      </w:r>
      <w:r>
        <w:rPr>
          <w:rFonts w:ascii="仿宋" w:cs="仿宋" w:eastAsia="仿宋" w:hAnsi="仿宋" w:hint="eastAsia"/>
          <w:color w:val="000000"/>
          <w:sz w:val="24"/>
          <w:szCs w:val="24"/>
          <w:highlight w:val="none"/>
          <w:lang w:val="en-US" w:eastAsia="zh-CN"/>
        </w:rPr>
        <w:t>报价一览表</w:t>
      </w:r>
      <w:r>
        <w:rPr>
          <w:rFonts w:ascii="仿宋" w:cs="仿宋" w:eastAsia="仿宋" w:hAnsi="仿宋" w:hint="eastAsia"/>
          <w:color w:val="000000"/>
          <w:sz w:val="24"/>
          <w:szCs w:val="24"/>
          <w:highlight w:val="none"/>
        </w:rPr>
        <w:t>内容与响应文件中相应内容不一致的，以</w:t>
      </w:r>
      <w:r>
        <w:rPr>
          <w:rFonts w:ascii="仿宋" w:cs="仿宋" w:eastAsia="仿宋" w:hAnsi="仿宋" w:hint="eastAsia"/>
          <w:color w:val="000000"/>
          <w:sz w:val="24"/>
          <w:szCs w:val="24"/>
          <w:highlight w:val="none"/>
          <w:lang w:val="en-US" w:eastAsia="zh-CN"/>
        </w:rPr>
        <w:t>报价一览表</w:t>
      </w:r>
      <w:r>
        <w:rPr>
          <w:rFonts w:ascii="仿宋" w:cs="仿宋" w:eastAsia="仿宋" w:hAnsi="仿宋" w:hint="eastAsia"/>
          <w:color w:val="000000"/>
          <w:sz w:val="24"/>
          <w:szCs w:val="24"/>
          <w:highlight w:val="none"/>
        </w:rPr>
        <w:t>为准；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大写金额和小写金额不一致的，以大写金额为准；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单价金额小数点或者百分比有明显错位的，以</w:t>
      </w:r>
      <w:r>
        <w:rPr>
          <w:rFonts w:ascii="仿宋" w:cs="仿宋" w:eastAsia="仿宋" w:hAnsi="仿宋" w:hint="eastAsia"/>
          <w:color w:val="000000"/>
          <w:sz w:val="24"/>
          <w:szCs w:val="24"/>
          <w:highlight w:val="none"/>
          <w:lang w:val="en-US" w:eastAsia="zh-CN"/>
        </w:rPr>
        <w:t>报价一览表</w:t>
      </w:r>
      <w:r>
        <w:rPr>
          <w:rFonts w:ascii="仿宋" w:cs="仿宋" w:eastAsia="仿宋" w:hAnsi="仿宋" w:hint="eastAsia"/>
          <w:color w:val="000000"/>
          <w:sz w:val="24"/>
          <w:szCs w:val="24"/>
          <w:highlight w:val="none"/>
        </w:rPr>
        <w:t>的总价为准，并修改单价；</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4</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总价金额与按单价汇总金额不一致的，以单价金额计算结果为准。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同时出现两种以上不一致的，按照该条款规定的顺序修正。修正后的报价经</w:t>
      </w: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书面确认后产生约束力，</w:t>
      </w: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不确认的，其响应无效。</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12.</w:t>
      </w:r>
      <w:r>
        <w:rPr>
          <w:rFonts w:ascii="仿宋" w:cs="仿宋" w:eastAsia="仿宋" w:hAnsi="仿宋" w:hint="eastAsia"/>
          <w:color w:val="000000"/>
          <w:sz w:val="24"/>
          <w:szCs w:val="24"/>
          <w:highlight w:val="none"/>
        </w:rPr>
        <w:t>评审报告应当由</w:t>
      </w:r>
      <w:r>
        <w:rPr>
          <w:rFonts w:ascii="仿宋" w:cs="仿宋" w:eastAsia="仿宋" w:hAnsi="仿宋" w:hint="eastAsia"/>
          <w:color w:val="000000"/>
          <w:sz w:val="24"/>
          <w:szCs w:val="24"/>
          <w:highlight w:val="none"/>
          <w:lang w:val="en-US" w:eastAsia="zh-CN"/>
        </w:rPr>
        <w:t>评审委员会</w:t>
      </w:r>
      <w:r>
        <w:rPr>
          <w:rFonts w:ascii="仿宋" w:cs="仿宋" w:eastAsia="仿宋" w:hAnsi="仿宋" w:hint="eastAsia"/>
          <w:color w:val="000000"/>
          <w:sz w:val="24"/>
          <w:szCs w:val="24"/>
          <w:highlight w:val="none"/>
        </w:rPr>
        <w:t>全体人员签字认可。</w:t>
      </w:r>
      <w:r>
        <w:rPr>
          <w:rFonts w:ascii="仿宋" w:cs="仿宋" w:eastAsia="仿宋" w:hAnsi="仿宋" w:hint="eastAsia"/>
          <w:color w:val="000000"/>
          <w:sz w:val="24"/>
          <w:szCs w:val="24"/>
          <w:highlight w:val="none"/>
          <w:lang w:val="en-US" w:eastAsia="zh-CN"/>
        </w:rPr>
        <w:t>评审委员会成员</w:t>
      </w:r>
      <w:r>
        <w:rPr>
          <w:rFonts w:ascii="仿宋" w:cs="仿宋" w:eastAsia="仿宋" w:hAnsi="仿宋" w:hint="eastAsia"/>
          <w:color w:val="000000"/>
          <w:sz w:val="24"/>
          <w:szCs w:val="24"/>
          <w:highlight w:val="none"/>
        </w:rPr>
        <w:t>对需要共同</w:t>
      </w:r>
      <w:r>
        <w:rPr>
          <w:rFonts w:ascii="仿宋" w:cs="仿宋" w:eastAsia="仿宋" w:hAnsi="仿宋" w:hint="eastAsia"/>
          <w:color w:val="000000"/>
          <w:sz w:val="24"/>
          <w:szCs w:val="24"/>
          <w:highlight w:val="none"/>
          <w:lang w:val="en-US" w:eastAsia="zh-CN"/>
        </w:rPr>
        <w:t>评定</w:t>
      </w:r>
      <w:r>
        <w:rPr>
          <w:rFonts w:ascii="仿宋" w:cs="仿宋" w:eastAsia="仿宋" w:hAnsi="仿宋" w:hint="eastAsia"/>
          <w:color w:val="000000"/>
          <w:sz w:val="24"/>
          <w:szCs w:val="24"/>
          <w:highlight w:val="none"/>
        </w:rPr>
        <w:t>的事项存在争议的，应当按照少数服从多数的原则作出结论。持不同意见的</w:t>
      </w:r>
      <w:r>
        <w:rPr>
          <w:rFonts w:ascii="仿宋" w:cs="仿宋" w:eastAsia="仿宋" w:hAnsi="仿宋" w:hint="eastAsia"/>
          <w:color w:val="000000"/>
          <w:sz w:val="24"/>
          <w:szCs w:val="24"/>
          <w:highlight w:val="none"/>
          <w:lang w:val="en-US" w:eastAsia="zh-CN"/>
        </w:rPr>
        <w:t>评审委员会成员</w:t>
      </w:r>
      <w:r>
        <w:rPr>
          <w:rFonts w:ascii="仿宋" w:cs="仿宋" w:eastAsia="仿宋" w:hAnsi="仿宋" w:hint="eastAsia"/>
          <w:color w:val="000000"/>
          <w:sz w:val="24"/>
          <w:szCs w:val="24"/>
          <w:highlight w:val="none"/>
        </w:rPr>
        <w:t>应当在</w:t>
      </w:r>
      <w:r>
        <w:rPr>
          <w:rFonts w:ascii="仿宋" w:cs="仿宋" w:eastAsia="仿宋" w:hAnsi="仿宋" w:hint="eastAsia"/>
          <w:color w:val="000000"/>
          <w:sz w:val="24"/>
          <w:szCs w:val="24"/>
          <w:highlight w:val="none"/>
          <w:lang w:val="en-US" w:eastAsia="zh-CN"/>
        </w:rPr>
        <w:t>评审报告</w:t>
      </w:r>
      <w:r>
        <w:rPr>
          <w:rFonts w:ascii="仿宋" w:cs="仿宋" w:eastAsia="仿宋" w:hAnsi="仿宋" w:hint="eastAsia"/>
          <w:color w:val="000000"/>
          <w:sz w:val="24"/>
          <w:szCs w:val="24"/>
          <w:highlight w:val="none"/>
        </w:rPr>
        <w:t>上签署不同意见并说明理由，</w:t>
      </w:r>
      <w:r>
        <w:rPr>
          <w:rFonts w:ascii="仿宋" w:cs="仿宋" w:eastAsia="仿宋" w:hAnsi="仿宋" w:hint="eastAsia"/>
          <w:color w:val="000000"/>
          <w:sz w:val="24"/>
          <w:szCs w:val="24"/>
          <w:highlight w:val="none"/>
          <w:lang w:val="en-US" w:eastAsia="zh-CN"/>
        </w:rPr>
        <w:t>若</w:t>
      </w:r>
      <w:r>
        <w:rPr>
          <w:rFonts w:ascii="仿宋" w:cs="仿宋" w:eastAsia="仿宋" w:hAnsi="仿宋" w:hint="eastAsia"/>
          <w:color w:val="000000"/>
          <w:sz w:val="24"/>
          <w:szCs w:val="24"/>
          <w:highlight w:val="none"/>
        </w:rPr>
        <w:t>拒绝在</w:t>
      </w:r>
      <w:r>
        <w:rPr>
          <w:rFonts w:ascii="仿宋" w:cs="仿宋" w:eastAsia="仿宋" w:hAnsi="仿宋" w:hint="eastAsia"/>
          <w:color w:val="000000"/>
          <w:sz w:val="24"/>
          <w:szCs w:val="24"/>
          <w:highlight w:val="none"/>
          <w:lang w:val="en-US" w:eastAsia="zh-CN"/>
        </w:rPr>
        <w:t>评审</w:t>
      </w:r>
      <w:r>
        <w:rPr>
          <w:rFonts w:ascii="仿宋" w:cs="仿宋" w:eastAsia="仿宋" w:hAnsi="仿宋" w:hint="eastAsia"/>
          <w:color w:val="000000"/>
          <w:sz w:val="24"/>
          <w:szCs w:val="24"/>
          <w:highlight w:val="none"/>
        </w:rPr>
        <w:t>报告上签字又不书面说明其不同意见和理由的，视为同意评审报告。</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2" w:firstLineChars="200"/>
        <w:jc w:val="both"/>
        <w:textAlignment w:val="auto"/>
        <w:rPr>
          <w:rFonts w:ascii="仿宋" w:cs="仿宋" w:eastAsia="仿宋" w:hAnsi="仿宋" w:hint="eastAsia"/>
          <w:b/>
          <w:bCs/>
          <w:color w:val="000000"/>
          <w:sz w:val="24"/>
          <w:szCs w:val="24"/>
          <w:highlight w:val="none"/>
        </w:rPr>
      </w:pPr>
      <w:r>
        <w:rPr>
          <w:rFonts w:ascii="仿宋" w:cs="仿宋" w:eastAsia="仿宋" w:hAnsi="仿宋" w:hint="eastAsia"/>
          <w:b/>
          <w:bCs/>
          <w:color w:val="000000"/>
          <w:sz w:val="24"/>
          <w:szCs w:val="24"/>
          <w:highlight w:val="none"/>
          <w:lang w:val="en-US" w:eastAsia="zh-CN"/>
        </w:rPr>
        <w:t>四、</w:t>
      </w:r>
      <w:r>
        <w:rPr>
          <w:rFonts w:ascii="仿宋" w:cs="仿宋" w:eastAsia="仿宋" w:hAnsi="仿宋" w:hint="eastAsia"/>
          <w:b/>
          <w:bCs/>
          <w:color w:val="000000"/>
          <w:sz w:val="24"/>
          <w:szCs w:val="24"/>
          <w:highlight w:val="none"/>
        </w:rPr>
        <w:t>推荐</w:t>
      </w:r>
      <w:r>
        <w:rPr>
          <w:rFonts w:ascii="仿宋" w:cs="仿宋" w:eastAsia="仿宋" w:hAnsi="仿宋" w:hint="eastAsia"/>
          <w:b/>
          <w:bCs/>
          <w:color w:val="000000"/>
          <w:sz w:val="24"/>
          <w:szCs w:val="24"/>
          <w:highlight w:val="none"/>
          <w:lang w:val="en-US" w:eastAsia="zh-CN"/>
        </w:rPr>
        <w:t>成交</w:t>
      </w:r>
      <w:r>
        <w:rPr>
          <w:rFonts w:ascii="仿宋" w:cs="仿宋" w:eastAsia="仿宋" w:hAnsi="仿宋" w:hint="eastAsia"/>
          <w:b/>
          <w:bCs/>
          <w:color w:val="000000"/>
          <w:sz w:val="24"/>
          <w:szCs w:val="24"/>
          <w:highlight w:val="none"/>
        </w:rPr>
        <w:t>候选人名单</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评审委员会</w:t>
      </w:r>
      <w:r>
        <w:rPr>
          <w:rFonts w:ascii="仿宋" w:cs="仿宋" w:eastAsia="仿宋" w:hAnsi="仿宋" w:hint="eastAsia"/>
          <w:color w:val="000000"/>
          <w:sz w:val="24"/>
          <w:szCs w:val="24"/>
          <w:highlight w:val="none"/>
        </w:rPr>
        <w:t>根据最终评审的结果，推荐综合得分排名第一的</w:t>
      </w:r>
      <w:r>
        <w:rPr>
          <w:rFonts w:ascii="仿宋" w:cs="仿宋" w:eastAsia="仿宋" w:hAnsi="仿宋" w:hint="eastAsia"/>
          <w:color w:val="000000"/>
          <w:sz w:val="24"/>
          <w:szCs w:val="24"/>
          <w:highlight w:val="none"/>
          <w:lang w:val="en-US" w:eastAsia="zh-CN"/>
        </w:rPr>
        <w:t>响应人为成交候选人</w:t>
      </w:r>
      <w:r>
        <w:rPr>
          <w:rFonts w:ascii="仿宋" w:cs="仿宋" w:eastAsia="仿宋" w:hAnsi="仿宋" w:hint="eastAsia"/>
          <w:color w:val="000000"/>
          <w:sz w:val="24"/>
          <w:szCs w:val="24"/>
          <w:highlight w:val="none"/>
        </w:rPr>
        <w:t>。综合得分相同的，按照响应报价由低到高的顺序</w:t>
      </w:r>
      <w:r>
        <w:rPr>
          <w:rFonts w:ascii="仿宋" w:cs="仿宋" w:eastAsia="仿宋" w:hAnsi="仿宋" w:hint="eastAsia"/>
          <w:color w:val="000000"/>
          <w:sz w:val="24"/>
          <w:szCs w:val="24"/>
          <w:highlight w:val="none"/>
          <w:lang w:val="en-US" w:eastAsia="zh-CN"/>
        </w:rPr>
        <w:t>推荐</w:t>
      </w:r>
      <w:r>
        <w:rPr>
          <w:rFonts w:ascii="仿宋" w:cs="仿宋" w:eastAsia="仿宋" w:hAnsi="仿宋" w:hint="eastAsia"/>
          <w:color w:val="000000"/>
          <w:sz w:val="24"/>
          <w:szCs w:val="24"/>
          <w:highlight w:val="none"/>
        </w:rPr>
        <w:t>成交候选人。综合得分且</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报价相同的，按照技术部分得分（由高到低）顺序</w:t>
      </w:r>
      <w:r>
        <w:rPr>
          <w:rFonts w:ascii="仿宋" w:cs="仿宋" w:eastAsia="仿宋" w:hAnsi="仿宋" w:hint="eastAsia"/>
          <w:color w:val="000000"/>
          <w:sz w:val="24"/>
          <w:szCs w:val="24"/>
          <w:highlight w:val="none"/>
          <w:lang w:val="en-US" w:eastAsia="zh-CN"/>
        </w:rPr>
        <w:t>推荐</w:t>
      </w:r>
      <w:r>
        <w:rPr>
          <w:rFonts w:ascii="仿宋" w:cs="仿宋" w:eastAsia="仿宋" w:hAnsi="仿宋" w:hint="eastAsia"/>
          <w:color w:val="000000"/>
          <w:sz w:val="24"/>
          <w:szCs w:val="24"/>
          <w:highlight w:val="none"/>
        </w:rPr>
        <w:t>。</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2" w:firstLineChars="200"/>
        <w:textAlignment w:val="auto"/>
        <w:rPr>
          <w:rFonts w:ascii="仿宋" w:cs="仿宋" w:eastAsia="仿宋" w:hAnsi="仿宋" w:hint="eastAsia"/>
          <w:color w:val="000000"/>
          <w:sz w:val="24"/>
          <w:szCs w:val="24"/>
          <w:highlight w:val="none"/>
        </w:rPr>
      </w:pPr>
      <w:r>
        <w:rPr>
          <w:rFonts w:ascii="仿宋" w:cs="仿宋" w:eastAsia="仿宋" w:hAnsi="仿宋" w:hint="eastAsia"/>
          <w:b/>
          <w:bCs/>
          <w:color w:val="000000"/>
          <w:sz w:val="24"/>
          <w:szCs w:val="24"/>
          <w:highlight w:val="none"/>
          <w:lang w:val="en-US" w:eastAsia="zh-CN"/>
        </w:rPr>
        <w:t>五、</w:t>
      </w:r>
      <w:r>
        <w:rPr>
          <w:rFonts w:ascii="仿宋" w:cs="仿宋" w:eastAsia="仿宋" w:hAnsi="仿宋" w:hint="eastAsia"/>
          <w:b/>
          <w:bCs/>
          <w:color w:val="000000"/>
          <w:sz w:val="24"/>
          <w:szCs w:val="24"/>
          <w:highlight w:val="none"/>
        </w:rPr>
        <w:t>发布</w:t>
      </w:r>
      <w:r>
        <w:rPr>
          <w:rFonts w:ascii="仿宋" w:cs="仿宋" w:eastAsia="仿宋" w:hAnsi="仿宋" w:hint="eastAsia"/>
          <w:b/>
          <w:bCs/>
          <w:color w:val="000000"/>
          <w:sz w:val="24"/>
          <w:szCs w:val="24"/>
          <w:highlight w:val="none"/>
          <w:lang w:val="en-US" w:eastAsia="zh-CN"/>
        </w:rPr>
        <w:t>成交</w:t>
      </w:r>
      <w:r>
        <w:rPr>
          <w:rFonts w:ascii="仿宋" w:cs="仿宋" w:eastAsia="仿宋" w:hAnsi="仿宋" w:hint="eastAsia"/>
          <w:b/>
          <w:bCs/>
          <w:color w:val="000000"/>
          <w:sz w:val="24"/>
          <w:szCs w:val="24"/>
          <w:highlight w:val="none"/>
        </w:rPr>
        <w:t>结果</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采购人</w:t>
      </w:r>
      <w:r>
        <w:rPr>
          <w:rFonts w:ascii="仿宋" w:cs="仿宋" w:eastAsia="仿宋" w:hAnsi="仿宋" w:hint="eastAsia"/>
          <w:color w:val="000000"/>
          <w:sz w:val="24"/>
          <w:szCs w:val="24"/>
          <w:highlight w:val="none"/>
        </w:rPr>
        <w:t>在</w:t>
      </w:r>
      <w:r>
        <w:rPr>
          <w:rFonts w:ascii="仿宋" w:cs="仿宋" w:eastAsia="仿宋" w:hAnsi="仿宋" w:hint="eastAsia"/>
          <w:color w:val="000000"/>
          <w:sz w:val="24"/>
          <w:szCs w:val="24"/>
          <w:highlight w:val="none"/>
          <w:lang w:val="en-US" w:eastAsia="zh-CN"/>
        </w:rPr>
        <w:t>医院官方网站的采购专栏</w:t>
      </w:r>
      <w:r>
        <w:rPr>
          <w:rFonts w:ascii="仿宋" w:cs="仿宋" w:eastAsia="仿宋" w:hAnsi="仿宋" w:hint="eastAsia"/>
          <w:color w:val="000000"/>
          <w:sz w:val="24"/>
          <w:szCs w:val="24"/>
          <w:highlight w:val="none"/>
        </w:rPr>
        <w:t>公告</w:t>
      </w:r>
      <w:r>
        <w:rPr>
          <w:rFonts w:ascii="仿宋" w:cs="仿宋" w:eastAsia="仿宋" w:hAnsi="仿宋" w:hint="eastAsia"/>
          <w:color w:val="000000"/>
          <w:sz w:val="24"/>
          <w:szCs w:val="24"/>
          <w:highlight w:val="none"/>
          <w:lang w:val="en-US" w:eastAsia="zh-CN"/>
        </w:rPr>
        <w:t>成交</w:t>
      </w:r>
      <w:r>
        <w:rPr>
          <w:rFonts w:ascii="仿宋" w:cs="仿宋" w:eastAsia="仿宋" w:hAnsi="仿宋" w:hint="eastAsia"/>
          <w:color w:val="000000"/>
          <w:sz w:val="24"/>
          <w:szCs w:val="24"/>
          <w:highlight w:val="none"/>
        </w:rPr>
        <w:t>结果。</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2" w:firstLineChars="200"/>
        <w:jc w:val="both"/>
        <w:textAlignment w:val="auto"/>
        <w:rPr>
          <w:rFonts w:ascii="仿宋" w:cs="仿宋" w:eastAsia="仿宋" w:hAnsi="仿宋" w:hint="eastAsia"/>
          <w:color w:val="000000"/>
          <w:sz w:val="24"/>
          <w:szCs w:val="24"/>
          <w:highlight w:val="none"/>
        </w:rPr>
      </w:pPr>
      <w:r>
        <w:rPr>
          <w:rFonts w:ascii="仿宋" w:cs="仿宋" w:eastAsia="仿宋" w:hAnsi="仿宋" w:hint="eastAsia"/>
          <w:b/>
          <w:bCs/>
          <w:color w:val="000000"/>
          <w:sz w:val="24"/>
          <w:szCs w:val="24"/>
          <w:highlight w:val="none"/>
          <w:lang w:val="en-US" w:eastAsia="zh-CN"/>
        </w:rPr>
        <w:t>六、质疑与投诉</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一</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质疑</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1、提出质疑的供应商应当是参与所质疑项目采购活动的供应商。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rPr>
        <w:t>供应商认为</w:t>
      </w:r>
      <w:r>
        <w:rPr>
          <w:rFonts w:ascii="仿宋" w:cs="仿宋" w:eastAsia="仿宋" w:hAnsi="仿宋" w:hint="eastAsia"/>
          <w:color w:val="000000"/>
          <w:sz w:val="24"/>
          <w:szCs w:val="24"/>
          <w:highlight w:val="none"/>
          <w:lang w:eastAsia="zh-CN"/>
        </w:rPr>
        <w:t>比选文件</w:t>
      </w:r>
      <w:r>
        <w:rPr>
          <w:rFonts w:ascii="仿宋" w:cs="仿宋" w:eastAsia="仿宋" w:hAnsi="仿宋" w:hint="eastAsia"/>
          <w:color w:val="000000"/>
          <w:sz w:val="24"/>
          <w:szCs w:val="24"/>
          <w:highlight w:val="none"/>
        </w:rPr>
        <w:t>、采购过程、中标或者成交结果使自己的权益受到损害的，可以在知道或者应知其权益受到损害之日起</w:t>
      </w: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个工作日内，以书面形式由法定代表人或授权代表签字并加盖单位公章后</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向采购人提出质疑。</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、供应商应在</w:t>
      </w:r>
      <w:r>
        <w:rPr>
          <w:rFonts w:ascii="仿宋" w:cs="仿宋" w:eastAsia="仿宋" w:hAnsi="仿宋" w:hint="eastAsia"/>
          <w:color w:val="000000"/>
          <w:sz w:val="24"/>
          <w:szCs w:val="24"/>
          <w:highlight w:val="none"/>
          <w:lang w:val="en-US" w:eastAsia="zh-CN"/>
        </w:rPr>
        <w:t>限定</w:t>
      </w:r>
      <w:r>
        <w:rPr>
          <w:rFonts w:ascii="仿宋" w:cs="仿宋" w:eastAsia="仿宋" w:hAnsi="仿宋" w:hint="eastAsia"/>
          <w:color w:val="000000"/>
          <w:sz w:val="24"/>
          <w:szCs w:val="24"/>
          <w:highlight w:val="none"/>
        </w:rPr>
        <w:t>质疑期内一次性提出针对同一采购程序环节的质疑。若对项目的某一分包进行质疑，质疑函中应列明具体分包号。</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4</w:t>
      </w:r>
      <w:r>
        <w:rPr>
          <w:rFonts w:ascii="仿宋" w:cs="仿宋" w:eastAsia="仿宋" w:hAnsi="仿宋" w:hint="eastAsia"/>
          <w:color w:val="000000"/>
          <w:sz w:val="24"/>
          <w:szCs w:val="24"/>
          <w:highlight w:val="none"/>
        </w:rPr>
        <w:t>、采购人不得拒收质疑供应商在</w:t>
      </w:r>
      <w:r>
        <w:rPr>
          <w:rFonts w:ascii="仿宋" w:cs="仿宋" w:eastAsia="仿宋" w:hAnsi="仿宋" w:hint="eastAsia"/>
          <w:color w:val="000000"/>
          <w:sz w:val="24"/>
          <w:szCs w:val="24"/>
          <w:highlight w:val="none"/>
          <w:lang w:eastAsia="zh-CN"/>
        </w:rPr>
        <w:t>限定质疑</w:t>
      </w:r>
      <w:r>
        <w:rPr>
          <w:rFonts w:ascii="仿宋" w:cs="仿宋" w:eastAsia="仿宋" w:hAnsi="仿宋" w:hint="eastAsia"/>
          <w:color w:val="000000"/>
          <w:sz w:val="24"/>
          <w:szCs w:val="24"/>
          <w:highlight w:val="none"/>
        </w:rPr>
        <w:t>期内发出的质疑函，应当在收到质疑函后7个工作日内作出答复，并以书面形式通知质疑供应商和其他有关供应商。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5、</w:t>
      </w:r>
      <w:r>
        <w:rPr>
          <w:rFonts w:ascii="仿宋" w:cs="仿宋" w:eastAsia="仿宋" w:hAnsi="仿宋" w:hint="eastAsia"/>
          <w:color w:val="000000"/>
          <w:sz w:val="24"/>
          <w:szCs w:val="24"/>
          <w:highlight w:val="none"/>
        </w:rPr>
        <w:t>供应商对评审过程、中标或者成交结果提出质疑的，采购人可以组织原</w:t>
      </w:r>
      <w:r>
        <w:rPr>
          <w:rFonts w:ascii="仿宋" w:cs="仿宋" w:eastAsia="仿宋" w:hAnsi="仿宋" w:hint="eastAsia"/>
          <w:color w:val="000000"/>
          <w:sz w:val="24"/>
          <w:szCs w:val="24"/>
          <w:highlight w:val="none"/>
          <w:lang w:eastAsia="zh-CN"/>
        </w:rPr>
        <w:t>评审委员会</w:t>
      </w:r>
      <w:r>
        <w:rPr>
          <w:rFonts w:ascii="仿宋" w:cs="仿宋" w:eastAsia="仿宋" w:hAnsi="仿宋" w:hint="eastAsia"/>
          <w:color w:val="000000"/>
          <w:sz w:val="24"/>
          <w:szCs w:val="24"/>
          <w:highlight w:val="none"/>
        </w:rPr>
        <w:t xml:space="preserve">协助答复质疑。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6、</w:t>
      </w:r>
      <w:r>
        <w:rPr>
          <w:rFonts w:ascii="仿宋" w:cs="仿宋" w:eastAsia="仿宋" w:hAnsi="仿宋" w:hint="eastAsia"/>
          <w:sz w:val="24"/>
          <w:szCs w:val="24"/>
          <w:highlight w:val="none"/>
        </w:rPr>
        <w:t>超出</w:t>
      </w:r>
      <w:r>
        <w:rPr>
          <w:rFonts w:ascii="仿宋" w:cs="仿宋" w:eastAsia="仿宋" w:hAnsi="仿宋" w:hint="eastAsia"/>
          <w:sz w:val="24"/>
          <w:szCs w:val="24"/>
          <w:highlight w:val="none"/>
          <w:lang w:eastAsia="zh-CN"/>
        </w:rPr>
        <w:t>限定质疑</w:t>
      </w:r>
      <w:r>
        <w:rPr>
          <w:rFonts w:ascii="仿宋" w:cs="仿宋" w:eastAsia="仿宋" w:hAnsi="仿宋" w:hint="eastAsia"/>
          <w:sz w:val="24"/>
          <w:szCs w:val="24"/>
          <w:highlight w:val="none"/>
        </w:rPr>
        <w:t xml:space="preserve">期限的质疑函，采购人将依法不予接收。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7</w:t>
      </w:r>
      <w:r>
        <w:rPr>
          <w:rFonts w:ascii="仿宋" w:cs="仿宋" w:eastAsia="仿宋" w:hAnsi="仿宋" w:hint="eastAsia"/>
          <w:sz w:val="24"/>
          <w:szCs w:val="24"/>
          <w:highlight w:val="none"/>
        </w:rPr>
        <w:t>、供应商提出质疑应当提交质疑函和必要的</w:t>
      </w:r>
      <w:r>
        <w:rPr>
          <w:rFonts w:ascii="仿宋" w:cs="仿宋" w:eastAsia="仿宋" w:hAnsi="仿宋" w:hint="eastAsia"/>
          <w:sz w:val="24"/>
          <w:szCs w:val="24"/>
          <w:highlight w:val="none"/>
          <w:lang w:eastAsia="zh-CN"/>
        </w:rPr>
        <w:t>证明资料</w:t>
      </w:r>
      <w:r>
        <w:rPr>
          <w:rFonts w:ascii="仿宋" w:cs="仿宋" w:eastAsia="仿宋" w:hAnsi="仿宋" w:hint="eastAsia"/>
          <w:sz w:val="24"/>
          <w:szCs w:val="24"/>
          <w:highlight w:val="none"/>
        </w:rPr>
        <w:t>。质疑函应当包括下列内容：</w:t>
      </w:r>
    </w:p>
    <w:p>
      <w:pPr>
        <w:pStyle w:val="style4099"/>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供应商的姓名或者名称、地址、邮编、联系人及联系电话；</w:t>
      </w:r>
    </w:p>
    <w:p>
      <w:pPr>
        <w:pStyle w:val="style4099"/>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质疑项目的名称、编号；</w:t>
      </w:r>
    </w:p>
    <w:p>
      <w:pPr>
        <w:pStyle w:val="style4099"/>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具体、明确的质疑事项和与质疑事项相关的请求；</w:t>
      </w:r>
    </w:p>
    <w:p>
      <w:pPr>
        <w:pStyle w:val="style4099"/>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事实依据；</w:t>
      </w:r>
    </w:p>
    <w:p>
      <w:pPr>
        <w:pStyle w:val="style4099"/>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必要的法律依据；</w:t>
      </w:r>
    </w:p>
    <w:p>
      <w:pPr>
        <w:pStyle w:val="style4099"/>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提出质疑的日期。</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供应商为法人或者其他组织的，应当由法定代表人、主要负责人，或者其授权代表签字或者盖章，并加盖公章。</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8</w:t>
      </w:r>
      <w:r>
        <w:rPr>
          <w:rFonts w:ascii="仿宋" w:cs="仿宋" w:eastAsia="仿宋" w:hAnsi="仿宋" w:hint="eastAsia"/>
          <w:sz w:val="24"/>
          <w:szCs w:val="24"/>
          <w:highlight w:val="none"/>
        </w:rPr>
        <w:t>、接收质疑的联系方式：</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质疑接收机构名称：中山大学孙逸仙纪念医院纪检监察部、招投标与采购管理办公室</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lang w:val="en-US" w:eastAsia="zh-CN"/>
        </w:rPr>
      </w:pPr>
      <w:r>
        <w:rPr>
          <w:rFonts w:ascii="仿宋" w:cs="仿宋" w:eastAsia="仿宋" w:hAnsi="仿宋" w:hint="eastAsia"/>
          <w:sz w:val="24"/>
          <w:szCs w:val="24"/>
          <w:highlight w:val="none"/>
        </w:rPr>
        <w:t>质疑接收机构地址：广州市</w:t>
      </w:r>
      <w:r>
        <w:rPr>
          <w:rFonts w:ascii="仿宋" w:cs="仿宋" w:eastAsia="仿宋" w:hAnsi="仿宋" w:hint="eastAsia"/>
          <w:sz w:val="24"/>
          <w:szCs w:val="24"/>
          <w:highlight w:val="none"/>
          <w:lang w:val="en-US" w:eastAsia="zh-CN"/>
        </w:rPr>
        <w:t>越秀区</w:t>
      </w:r>
      <w:r>
        <w:rPr>
          <w:rFonts w:ascii="仿宋" w:cs="仿宋" w:eastAsia="仿宋" w:hAnsi="仿宋" w:hint="eastAsia"/>
          <w:sz w:val="24"/>
          <w:szCs w:val="24"/>
          <w:highlight w:val="none"/>
        </w:rPr>
        <w:t>沿江西路107号</w:t>
      </w: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lang w:val="en-US" w:eastAsia="zh-CN"/>
        </w:rPr>
        <w:t>广州市越秀区长堤大马路171号一方长堤健康产业中心（原威力斯大楼）907室</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质疑接收机构电话：020-81332501、020-81338035（工作时间：8：00-12:00,14:30-17：30）</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lang w:val="en-US" w:eastAsia="zh-CN"/>
        </w:rPr>
        <w:t>二</w:t>
      </w: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投诉</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质疑供应商对采购人的答复不满意，或者采购人未在规定时间内作出答复的，可以在答复期满后15个工作日内向</w:t>
      </w:r>
      <w:r>
        <w:rPr>
          <w:rFonts w:ascii="仿宋" w:cs="仿宋" w:eastAsia="仿宋" w:hAnsi="仿宋" w:hint="eastAsia"/>
          <w:sz w:val="24"/>
          <w:szCs w:val="24"/>
          <w:highlight w:val="none"/>
          <w:lang w:val="en-US" w:eastAsia="zh-CN"/>
        </w:rPr>
        <w:t>监督</w:t>
      </w:r>
      <w:r>
        <w:rPr>
          <w:rFonts w:ascii="仿宋" w:cs="仿宋" w:eastAsia="仿宋" w:hAnsi="仿宋" w:hint="eastAsia"/>
          <w:sz w:val="24"/>
          <w:szCs w:val="24"/>
          <w:highlight w:val="none"/>
        </w:rPr>
        <w:t>部门提起投诉。</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200"/>
        <w:jc w:val="both"/>
        <w:textAlignment w:val="auto"/>
        <w:rPr>
          <w:rFonts w:ascii="仿宋" w:cs="仿宋" w:eastAsia="仿宋" w:hAnsi="仿宋" w:hint="eastAsia"/>
          <w:b/>
          <w:bCs/>
          <w:sz w:val="24"/>
          <w:szCs w:val="24"/>
          <w:highlight w:val="none"/>
          <w:lang w:val="en-US" w:eastAsia="zh-CN"/>
        </w:rPr>
      </w:pPr>
      <w:r>
        <w:rPr>
          <w:rFonts w:ascii="仿宋" w:cs="仿宋" w:eastAsia="仿宋" w:hAnsi="仿宋" w:hint="eastAsia"/>
          <w:b/>
          <w:bCs/>
          <w:sz w:val="24"/>
          <w:szCs w:val="24"/>
          <w:highlight w:val="none"/>
          <w:lang w:val="en-US" w:eastAsia="zh-CN"/>
        </w:rPr>
        <w:t xml:space="preserve">七、合同的订立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jc w:val="both"/>
        <w:textAlignment w:val="auto"/>
        <w:rPr>
          <w:rFonts w:ascii="仿宋" w:cs="仿宋" w:eastAsia="仿宋" w:hAnsi="仿宋" w:hint="eastAsia"/>
          <w:b w:val="false"/>
          <w:bCs w:val="false"/>
          <w:sz w:val="24"/>
          <w:szCs w:val="36"/>
          <w:highlight w:val="none"/>
        </w:rPr>
      </w:pPr>
      <w:r>
        <w:rPr>
          <w:rFonts w:ascii="仿宋" w:cs="仿宋" w:eastAsia="仿宋" w:hAnsi="仿宋" w:hint="eastAsia"/>
          <w:b w:val="false"/>
          <w:bCs w:val="false"/>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36"/>
          <w:highlight w:val="none"/>
        </w:rPr>
      </w:pP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宋体" w:cs="宋体" w:eastAsia="宋体" w:hAnsi="宋体" w:hint="eastAsia"/>
          <w:color w:val="000000"/>
          <w:sz w:val="24"/>
          <w:szCs w:val="36"/>
          <w:highlight w:val="none"/>
        </w:rPr>
      </w:pP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0" w:firstLineChars="200"/>
        <w:textAlignment w:val="auto"/>
        <w:rPr>
          <w:rFonts w:ascii="宋体" w:cs="宋体" w:eastAsia="宋体" w:hAnsi="宋体" w:hint="eastAsia"/>
          <w:color w:val="000000"/>
          <w:sz w:val="24"/>
          <w:szCs w:val="36"/>
          <w:highlight w:val="none"/>
        </w:rPr>
      </w:pP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宋体" w:cs="宋体" w:eastAsia="宋体" w:hAnsi="宋体" w:hint="eastAsia"/>
          <w:color w:val="000000"/>
          <w:sz w:val="24"/>
          <w:szCs w:val="36"/>
          <w:highlight w:val="none"/>
        </w:rPr>
      </w:pP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宋体" w:cs="宋体" w:eastAsia="宋体" w:hAnsi="宋体" w:hint="eastAsia"/>
          <w:color w:val="000000"/>
          <w:sz w:val="24"/>
          <w:szCs w:val="36"/>
          <w:highlight w:val="none"/>
        </w:rPr>
      </w:pP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宋体" w:cs="宋体" w:eastAsia="宋体" w:hAnsi="宋体" w:hint="eastAsia"/>
          <w:color w:val="000000"/>
          <w:sz w:val="24"/>
          <w:szCs w:val="36"/>
          <w:highlight w:val="none"/>
        </w:rPr>
      </w:pP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0" w:firstLineChars="200"/>
        <w:textAlignment w:val="auto"/>
        <w:rPr>
          <w:rFonts w:ascii="宋体" w:cs="宋体" w:eastAsia="宋体" w:hAnsi="宋体" w:hint="eastAsia"/>
          <w:color w:val="000000"/>
          <w:sz w:val="24"/>
          <w:szCs w:val="36"/>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66"/>
        <w:rPr>
          <w:rFonts w:hint="eastAsia"/>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lang w:eastAsia="zh-CN"/>
        </w:rPr>
      </w:pPr>
      <w:r>
        <w:rPr>
          <w:rFonts w:ascii="微软雅黑" w:cs="微软雅黑" w:eastAsia="微软雅黑" w:hAnsi="微软雅黑" w:hint="eastAsia"/>
          <w:color w:val="000000"/>
          <w:highlight w:val="none"/>
        </w:rPr>
        <w:t>第</w:t>
      </w:r>
      <w:r>
        <w:rPr>
          <w:rFonts w:ascii="微软雅黑" w:cs="微软雅黑" w:eastAsia="微软雅黑" w:hAnsi="微软雅黑" w:hint="eastAsia"/>
          <w:color w:val="000000"/>
          <w:highlight w:val="none"/>
          <w:lang w:val="en-US" w:eastAsia="zh-CN"/>
        </w:rPr>
        <w:t>四</w:t>
      </w:r>
      <w:r>
        <w:rPr>
          <w:rFonts w:ascii="微软雅黑" w:cs="微软雅黑" w:eastAsia="微软雅黑" w:hAnsi="微软雅黑" w:hint="eastAsia"/>
          <w:color w:val="000000"/>
          <w:highlight w:val="none"/>
        </w:rPr>
        <w:t xml:space="preserve">章  </w:t>
      </w:r>
      <w:r>
        <w:rPr>
          <w:rFonts w:ascii="微软雅黑" w:cs="微软雅黑" w:eastAsia="微软雅黑" w:hAnsi="微软雅黑" w:hint="eastAsia"/>
          <w:color w:val="000000"/>
          <w:highlight w:val="none"/>
          <w:lang w:val="en-US" w:eastAsia="zh-CN"/>
        </w:rPr>
        <w:t>合同参考文本</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宋体" w:cs="宋体" w:eastAsia="宋体" w:hAnsi="宋体" w:hint="eastAsia"/>
          <w:color w:val="000000"/>
          <w:sz w:val="24"/>
          <w:szCs w:val="36"/>
          <w:highlight w:val="none"/>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 w:cs="仿宋" w:eastAsia="仿宋" w:hAnsi="仿宋" w:hint="eastAsia"/>
          <w:b/>
          <w:bCs/>
          <w:color w:val="000000"/>
          <w:sz w:val="24"/>
          <w:szCs w:val="24"/>
          <w:highlight w:val="none"/>
          <w:shd w:val="clear" w:color="auto" w:fill="ffffff"/>
        </w:rPr>
      </w:pPr>
      <w:r>
        <w:rPr>
          <w:rFonts w:ascii="仿宋" w:cs="仿宋" w:eastAsia="仿宋" w:hAnsi="仿宋" w:hint="eastAsia"/>
          <w:b/>
          <w:bCs/>
          <w:color w:val="000000"/>
          <w:sz w:val="24"/>
          <w:szCs w:val="24"/>
          <w:highlight w:val="none"/>
          <w:shd w:val="clear" w:color="auto" w:fill="ffffff"/>
        </w:rPr>
        <w:t>合同编号：</w:t>
      </w:r>
    </w:p>
    <w:p>
      <w:pPr>
        <w:pStyle w:val="style0"/>
        <w:shd w:val="clear" w:color="auto" w:fill="ffffff"/>
        <w:spacing w:beforeAutospacing="true"/>
        <w:rPr>
          <w:rFonts w:ascii="仿宋" w:cs="仿宋" w:eastAsia="仿宋" w:hAnsi="仿宋" w:hint="eastAsia"/>
          <w:color w:val="000000"/>
          <w:sz w:val="21"/>
          <w:szCs w:val="24"/>
          <w:highlight w:val="none"/>
          <w:shd w:val="clear" w:color="auto" w:fill="ffffff"/>
        </w:rPr>
      </w:pPr>
    </w:p>
    <w:p>
      <w:pPr>
        <w:pStyle w:val="style0"/>
        <w:shd w:val="clear" w:color="auto" w:fill="ffffff"/>
        <w:spacing w:beforeAutospacing="true"/>
        <w:rPr>
          <w:rFonts w:ascii="仿宋" w:cs="仿宋" w:eastAsia="仿宋" w:hAnsi="仿宋" w:hint="eastAsia"/>
          <w:color w:val="000000"/>
          <w:sz w:val="21"/>
          <w:szCs w:val="24"/>
          <w:highlight w:val="none"/>
          <w:shd w:val="clear" w:color="auto" w:fill="ffffff"/>
        </w:rPr>
      </w:pPr>
    </w:p>
    <w:p>
      <w:pPr>
        <w:pStyle w:val="style4097"/>
        <w:rPr>
          <w:rFonts w:ascii="仿宋" w:cs="仿宋" w:eastAsia="仿宋" w:hAnsi="仿宋" w:hint="eastAsia"/>
        </w:rPr>
      </w:pPr>
    </w:p>
    <w:p>
      <w:pPr>
        <w:pStyle w:val="style0"/>
        <w:shd w:val="clear" w:color="auto" w:fill="ffffff"/>
        <w:spacing w:beforeAutospacing="true"/>
        <w:rPr>
          <w:rFonts w:ascii="仿宋" w:cs="仿宋" w:eastAsia="仿宋" w:hAnsi="仿宋" w:hint="eastAsia"/>
          <w:color w:val="000000"/>
          <w:sz w:val="21"/>
          <w:szCs w:val="24"/>
          <w:highlight w:val="none"/>
          <w:shd w:val="clear" w:color="auto" w:fill="ffffff"/>
        </w:rPr>
      </w:pPr>
    </w:p>
    <w:p>
      <w:pPr>
        <w:pStyle w:val="style0"/>
        <w:spacing w:beforeAutospacing="true"/>
        <w:jc w:val="center"/>
        <w:rPr>
          <w:rFonts w:ascii="仿宋" w:cs="仿宋" w:eastAsia="仿宋" w:hAnsi="仿宋" w:hint="eastAsia"/>
          <w:b/>
          <w:color w:val="000000"/>
          <w:sz w:val="48"/>
          <w:szCs w:val="48"/>
          <w:highlight w:val="none"/>
          <w:u w:val="single"/>
        </w:rPr>
      </w:pPr>
      <w:r>
        <w:rPr>
          <w:rFonts w:ascii="仿宋" w:cs="仿宋" w:eastAsia="仿宋" w:hAnsi="仿宋" w:hint="eastAsia"/>
          <w:b/>
          <w:color w:val="000000"/>
          <w:sz w:val="48"/>
          <w:szCs w:val="48"/>
          <w:highlight w:val="none"/>
          <w:u w:val="single"/>
        </w:rPr>
        <w:t xml:space="preserve">        (项目)</w:t>
      </w:r>
    </w:p>
    <w:p>
      <w:pPr>
        <w:pStyle w:val="style0"/>
        <w:spacing w:beforeAutospacing="true" w:lineRule="auto" w:line="360"/>
        <w:rPr>
          <w:rFonts w:ascii="仿宋" w:cs="仿宋" w:eastAsia="仿宋" w:hAnsi="仿宋" w:hint="eastAsia"/>
          <w:b/>
          <w:color w:val="000000"/>
          <w:sz w:val="48"/>
          <w:szCs w:val="48"/>
          <w:highlight w:val="none"/>
        </w:rPr>
      </w:pPr>
    </w:p>
    <w:p>
      <w:pPr>
        <w:pStyle w:val="style0"/>
        <w:spacing w:beforeAutospacing="true" w:lineRule="auto" w:line="360"/>
        <w:jc w:val="center"/>
        <w:rPr>
          <w:rFonts w:ascii="仿宋" w:cs="仿宋" w:eastAsia="仿宋" w:hAnsi="仿宋" w:hint="eastAsia"/>
          <w:b/>
          <w:color w:val="000000"/>
          <w:sz w:val="48"/>
          <w:szCs w:val="48"/>
          <w:highlight w:val="none"/>
        </w:rPr>
      </w:pPr>
      <w:r>
        <w:rPr>
          <w:rFonts w:ascii="仿宋" w:cs="仿宋" w:eastAsia="仿宋" w:hAnsi="仿宋" w:hint="eastAsia"/>
          <w:b/>
          <w:color w:val="000000"/>
          <w:sz w:val="48"/>
          <w:szCs w:val="48"/>
          <w:highlight w:val="none"/>
        </w:rPr>
        <w:t>合 同 书</w:t>
      </w:r>
    </w:p>
    <w:p>
      <w:pPr>
        <w:pStyle w:val="style0"/>
        <w:spacing w:beforeAutospacing="true" w:lineRule="auto" w:line="360"/>
        <w:jc w:val="center"/>
        <w:rPr>
          <w:rFonts w:ascii="仿宋" w:cs="仿宋" w:eastAsia="仿宋" w:hAnsi="仿宋" w:hint="eastAsia"/>
          <w:b/>
          <w:color w:val="000000"/>
          <w:sz w:val="48"/>
          <w:szCs w:val="48"/>
          <w:highlight w:val="none"/>
        </w:rPr>
      </w:pPr>
      <w:r>
        <w:rPr>
          <w:rFonts w:ascii="仿宋" w:cs="仿宋" w:eastAsia="仿宋" w:hAnsi="仿宋" w:hint="eastAsia"/>
          <w:b/>
          <w:color w:val="000000"/>
          <w:sz w:val="48"/>
          <w:szCs w:val="48"/>
          <w:highlight w:val="none"/>
          <w:lang w:val="en-US" w:eastAsia="zh-CN"/>
        </w:rPr>
        <w:t>货物</w:t>
      </w:r>
      <w:r>
        <w:rPr>
          <w:rFonts w:ascii="仿宋" w:cs="仿宋" w:eastAsia="仿宋" w:hAnsi="仿宋" w:hint="eastAsia"/>
          <w:b/>
          <w:color w:val="000000"/>
          <w:sz w:val="48"/>
          <w:szCs w:val="48"/>
          <w:highlight w:val="none"/>
        </w:rPr>
        <w:t>类</w:t>
      </w:r>
    </w:p>
    <w:p>
      <w:pPr>
        <w:pStyle w:val="style0"/>
        <w:spacing w:beforeAutospacing="true" w:lineRule="auto" w:line="360"/>
        <w:rPr>
          <w:rFonts w:ascii="仿宋" w:cs="仿宋" w:eastAsia="仿宋" w:hAnsi="仿宋" w:hint="eastAsia"/>
          <w:b/>
          <w:color w:val="000000"/>
          <w:sz w:val="28"/>
          <w:szCs w:val="28"/>
          <w:highlight w:val="none"/>
        </w:rPr>
      </w:pPr>
    </w:p>
    <w:tbl>
      <w:tblPr>
        <w:tblStyle w:val="style105"/>
        <w:tblW w:w="4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4320"/>
      </w:tblGrid>
      <w:tr>
        <w:trPr>
          <w:trHeight w:val="446" w:hRule="atLeast"/>
          <w:jc w:val="center"/>
        </w:trPr>
        <w:tc>
          <w:tcPr>
            <w:tcW w:w="4320" w:type="dxa"/>
            <w:tcBorders>
              <w:top w:val="nil"/>
              <w:left w:val="nil"/>
              <w:bottom w:val="nil"/>
              <w:right w:val="nil"/>
              <w:tl2br w:val="nil"/>
              <w:tr2bl w:val="nil"/>
            </w:tcBorders>
          </w:tcPr>
          <w:p>
            <w:pPr>
              <w:pStyle w:val="style0"/>
              <w:keepNext w:val="false"/>
              <w:keepLines w:val="false"/>
              <w:widowControl/>
              <w:suppressLineNumbers w:val="false"/>
              <w:spacing w:before="100" w:beforeAutospacing="true" w:after="0" w:afterAutospacing="false" w:lineRule="auto" w:line="360"/>
              <w:ind w:left="0" w:right="0"/>
              <w:rPr>
                <w:rFonts w:ascii="仿宋" w:cs="仿宋" w:eastAsia="仿宋" w:hAnsi="仿宋" w:hint="eastAsia"/>
                <w:b/>
                <w:color w:val="000000"/>
                <w:sz w:val="32"/>
                <w:szCs w:val="32"/>
                <w:highlight w:val="none"/>
                <w:u w:val="single"/>
              </w:rPr>
            </w:pPr>
            <w:r>
              <w:rPr>
                <w:rFonts w:ascii="仿宋" w:cs="仿宋" w:eastAsia="仿宋" w:hAnsi="仿宋" w:hint="eastAsia"/>
                <w:b/>
                <w:color w:val="000000"/>
                <w:sz w:val="32"/>
                <w:szCs w:val="32"/>
                <w:highlight w:val="none"/>
              </w:rPr>
              <w:t>项目编号：</w:t>
            </w:r>
          </w:p>
        </w:tc>
      </w:tr>
      <w:tr>
        <w:tblPrEx/>
        <w:trPr>
          <w:trHeight w:val="446" w:hRule="atLeast"/>
          <w:jc w:val="center"/>
        </w:trPr>
        <w:tc>
          <w:tcPr>
            <w:tcW w:w="4320" w:type="dxa"/>
            <w:tcBorders>
              <w:top w:val="nil"/>
              <w:left w:val="nil"/>
              <w:bottom w:val="nil"/>
              <w:right w:val="nil"/>
              <w:tl2br w:val="nil"/>
              <w:tr2bl w:val="nil"/>
            </w:tcBorders>
          </w:tcPr>
          <w:p>
            <w:pPr>
              <w:pStyle w:val="style0"/>
              <w:keepNext w:val="false"/>
              <w:keepLines w:val="false"/>
              <w:widowControl/>
              <w:suppressLineNumbers w:val="false"/>
              <w:spacing w:before="100" w:beforeAutospacing="true" w:after="0" w:afterAutospacing="false" w:lineRule="auto" w:line="360"/>
              <w:ind w:left="0" w:right="0"/>
              <w:rPr>
                <w:rFonts w:ascii="仿宋" w:cs="仿宋" w:eastAsia="仿宋" w:hAnsi="仿宋" w:hint="eastAsia"/>
                <w:b/>
                <w:color w:val="000000"/>
                <w:sz w:val="32"/>
                <w:szCs w:val="32"/>
                <w:highlight w:val="none"/>
                <w:u w:val="single"/>
              </w:rPr>
            </w:pPr>
          </w:p>
        </w:tc>
      </w:tr>
      <w:tr>
        <w:tblPrEx/>
        <w:trPr>
          <w:trHeight w:val="446" w:hRule="atLeast"/>
          <w:jc w:val="center"/>
        </w:trPr>
        <w:tc>
          <w:tcPr>
            <w:tcW w:w="4320" w:type="dxa"/>
            <w:tcBorders>
              <w:top w:val="nil"/>
              <w:left w:val="nil"/>
              <w:bottom w:val="nil"/>
              <w:right w:val="nil"/>
              <w:tl2br w:val="nil"/>
              <w:tr2bl w:val="nil"/>
            </w:tcBorders>
          </w:tcPr>
          <w:p>
            <w:pPr>
              <w:pStyle w:val="style0"/>
              <w:keepNext w:val="false"/>
              <w:keepLines w:val="false"/>
              <w:widowControl/>
              <w:suppressLineNumbers w:val="false"/>
              <w:spacing w:before="100" w:beforeAutospacing="true" w:after="0" w:afterAutospacing="false" w:lineRule="auto" w:line="360"/>
              <w:ind w:left="0" w:right="0"/>
              <w:rPr>
                <w:rFonts w:ascii="仿宋" w:cs="仿宋" w:eastAsia="仿宋" w:hAnsi="仿宋" w:hint="eastAsia"/>
                <w:b/>
                <w:color w:val="000000"/>
                <w:sz w:val="32"/>
                <w:szCs w:val="32"/>
                <w:highlight w:val="none"/>
              </w:rPr>
            </w:pPr>
            <w:r>
              <w:rPr>
                <w:rFonts w:ascii="仿宋" w:cs="仿宋" w:eastAsia="仿宋" w:hAnsi="仿宋" w:hint="eastAsia"/>
                <w:b/>
                <w:color w:val="000000"/>
                <w:sz w:val="32"/>
                <w:szCs w:val="32"/>
                <w:highlight w:val="none"/>
              </w:rPr>
              <w:t>项目名称：</w:t>
            </w:r>
          </w:p>
        </w:tc>
      </w:tr>
      <w:tr>
        <w:tblPrEx/>
        <w:trPr>
          <w:trHeight w:val="460" w:hRule="atLeast"/>
          <w:jc w:val="center"/>
        </w:trPr>
        <w:tc>
          <w:tcPr>
            <w:tcW w:w="4320" w:type="dxa"/>
            <w:tcBorders>
              <w:top w:val="nil"/>
              <w:left w:val="nil"/>
              <w:bottom w:val="nil"/>
              <w:right w:val="nil"/>
              <w:tl2br w:val="nil"/>
              <w:tr2bl w:val="nil"/>
            </w:tcBorders>
          </w:tcPr>
          <w:p>
            <w:pPr>
              <w:pStyle w:val="style0"/>
              <w:keepNext w:val="false"/>
              <w:keepLines w:val="false"/>
              <w:widowControl/>
              <w:suppressLineNumbers w:val="false"/>
              <w:spacing w:before="100" w:beforeAutospacing="true" w:after="0" w:afterAutospacing="false" w:lineRule="auto" w:line="360"/>
              <w:ind w:left="0" w:right="0"/>
              <w:rPr>
                <w:rFonts w:ascii="仿宋_GB2312" w:cs="仿宋_GB2312" w:eastAsia="仿宋_GB2312" w:hint="eastAsia"/>
                <w:b/>
                <w:color w:val="000000"/>
                <w:sz w:val="28"/>
                <w:szCs w:val="28"/>
                <w:highlight w:val="none"/>
              </w:rPr>
            </w:pPr>
          </w:p>
        </w:tc>
      </w:tr>
    </w:tbl>
    <w:p>
      <w:pPr>
        <w:pStyle w:val="style0"/>
        <w:spacing w:beforeAutospacing="true" w:lineRule="auto" w:line="360"/>
        <w:rPr>
          <w:rFonts w:ascii="仿宋_GB2312" w:cs="仿宋_GB2312" w:eastAsia="仿宋_GB2312" w:hint="eastAsia"/>
          <w:b/>
          <w:color w:val="000000"/>
          <w:sz w:val="28"/>
          <w:szCs w:val="28"/>
          <w:highlight w:val="none"/>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9"/>
        <w:ind w:firstLine="0" w:firstLineChars="0"/>
        <w:rPr>
          <w:rFonts w:ascii="仿宋_GB2312" w:cs="仿宋_GB2312" w:eastAsia="仿宋_GB2312" w:hint="eastAsia"/>
          <w:b/>
          <w:color w:val="000000"/>
          <w:sz w:val="28"/>
          <w:szCs w:val="28"/>
          <w:highlight w:val="none"/>
        </w:rPr>
      </w:pPr>
    </w:p>
    <w:p>
      <w:pPr>
        <w:pStyle w:val="style4099"/>
        <w:ind w:firstLine="0" w:firstLineChars="0"/>
        <w:rPr>
          <w:rFonts w:ascii="仿宋_GB2312" w:cs="仿宋_GB2312" w:eastAsia="仿宋_GB2312" w:hint="eastAsia"/>
          <w:b/>
          <w:color w:val="000000"/>
          <w:sz w:val="28"/>
          <w:szCs w:val="28"/>
          <w:highlight w:val="none"/>
        </w:rPr>
      </w:pPr>
    </w:p>
    <w:p>
      <w:pPr>
        <w:pStyle w:val="style0"/>
        <w:spacing w:beforeAutospacing="true" w:lineRule="auto" w:line="360"/>
        <w:rPr>
          <w:rFonts w:ascii="仿宋" w:cs="仿宋" w:eastAsia="仿宋" w:hAnsi="仿宋" w:hint="eastAsia"/>
          <w:b/>
          <w:color w:val="000000"/>
          <w:sz w:val="28"/>
          <w:szCs w:val="28"/>
          <w:highlight w:val="none"/>
        </w:rPr>
      </w:pPr>
      <w:r>
        <w:rPr>
          <w:rFonts w:ascii="仿宋" w:cs="仿宋" w:eastAsia="仿宋" w:hAnsi="仿宋" w:hint="eastAsia"/>
          <w:b/>
          <w:color w:val="000000"/>
          <w:sz w:val="28"/>
          <w:szCs w:val="28"/>
          <w:highlight w:val="none"/>
        </w:rPr>
        <w:t>注：本合同仅为合同的参考文本，合同签订双方可根据项目的具体要求进行修订，但不得偏离实质性条款。</w:t>
      </w:r>
    </w:p>
    <w:p>
      <w:pPr>
        <w:pStyle w:val="style0"/>
        <w:spacing w:beforeAutospacing="true"/>
        <w:jc w:val="center"/>
        <w:rPr>
          <w:rFonts w:ascii="仿宋_GB2312" w:cs="仿宋_GB2312" w:eastAsia="仿宋_GB2312" w:hint="eastAsia"/>
          <w:b/>
          <w:color w:val="000000"/>
          <w:sz w:val="30"/>
          <w:szCs w:val="30"/>
          <w:highlight w:val="none"/>
        </w:rPr>
      </w:pPr>
      <w:r>
        <w:rPr>
          <w:rFonts w:ascii="华文中宋" w:cs="华文中宋" w:eastAsia="华文中宋" w:hAnsi="华文中宋" w:hint="eastAsia"/>
          <w:b/>
          <w:color w:val="000000"/>
          <w:sz w:val="32"/>
          <w:szCs w:val="32"/>
          <w:highlight w:val="none"/>
        </w:rPr>
        <w:t>中山大学孙逸仙纪念医院合同</w:t>
      </w:r>
    </w:p>
    <w:p>
      <w:pPr>
        <w:pStyle w:val="style0"/>
        <w:spacing w:beforeAutospacing="true"/>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合同编号：</w:t>
      </w:r>
    </w:p>
    <w:p>
      <w:pPr>
        <w:pStyle w:val="style0"/>
        <w:spacing w:beforeAutospacing="true"/>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甲方（</w:t>
      </w:r>
      <w:r>
        <w:rPr>
          <w:rFonts w:ascii="仿宋" w:cs="仿宋" w:eastAsia="仿宋" w:hAnsi="仿宋" w:hint="eastAsia"/>
          <w:color w:val="000000"/>
          <w:sz w:val="24"/>
          <w:szCs w:val="24"/>
          <w:highlight w:val="none"/>
        </w:rPr>
        <w:t>采购方）：中山大学孙逸仙纪念医院</w:t>
      </w:r>
    </w:p>
    <w:p>
      <w:pPr>
        <w:pStyle w:val="style0"/>
        <w:spacing w:beforeAutospacing="true"/>
        <w:rPr>
          <w:rFonts w:ascii="仿宋" w:cs="仿宋" w:eastAsia="仿宋" w:hAnsi="仿宋" w:hint="eastAsia"/>
          <w:b/>
          <w:color w:val="000000"/>
          <w:sz w:val="24"/>
          <w:szCs w:val="24"/>
          <w:highlight w:val="none"/>
        </w:rPr>
      </w:pPr>
      <w:r>
        <w:rPr>
          <w:rFonts w:ascii="仿宋" w:cs="仿宋" w:eastAsia="仿宋" w:hAnsi="仿宋" w:hint="eastAsia"/>
          <w:color w:val="000000"/>
          <w:sz w:val="24"/>
          <w:szCs w:val="24"/>
          <w:highlight w:val="none"/>
        </w:rPr>
        <w:t>乙方（成交方）：</w:t>
      </w:r>
    </w:p>
    <w:p>
      <w:pPr>
        <w:pStyle w:val="style0"/>
        <w:spacing w:beforeAutospacing="true"/>
        <w:rPr>
          <w:rFonts w:ascii="仿宋" w:cs="仿宋" w:eastAsia="仿宋" w:hAnsi="仿宋" w:hint="eastAsia"/>
          <w:color w:val="000000"/>
          <w:sz w:val="24"/>
          <w:szCs w:val="24"/>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根据《中华人民共和国民法典》及中山大学孙逸仙纪念医院2023年度桶装饮用水供应采购项目（项目编号：</w:t>
      </w:r>
      <w:r>
        <w:rPr>
          <w:rFonts w:ascii="仿宋" w:cs="仿宋" w:eastAsia="仿宋" w:hAnsi="仿宋" w:hint="eastAsia"/>
          <w:color w:val="000000"/>
          <w:sz w:val="24"/>
          <w:szCs w:val="24"/>
          <w:highlight w:val="none"/>
          <w:lang w:val="en-US" w:eastAsia="zh-CN"/>
        </w:rPr>
        <w:t>ZCB-20230xx</w:t>
      </w:r>
      <w:r>
        <w:rPr>
          <w:rFonts w:ascii="仿宋" w:cs="仿宋" w:eastAsia="仿宋" w:hAnsi="仿宋" w:hint="eastAsia"/>
          <w:color w:val="000000"/>
          <w:sz w:val="24"/>
          <w:szCs w:val="24"/>
          <w:highlight w:val="none"/>
        </w:rPr>
        <w:t xml:space="preserve">）及采购结果的要求，甲方向乙方订购下列货物及其服务。为明确双方责任和权利，甲乙双方经商议后特签订本合同，共同遵守。具体条款如下: </w:t>
      </w:r>
    </w:p>
    <w:p>
      <w:pPr>
        <w:pStyle w:val="style0"/>
        <w:keepNext w:val="false"/>
        <w:keepLines w:val="false"/>
        <w:pageBreakBefore w:val="false"/>
        <w:widowControl w:val="false"/>
        <w:numPr>
          <w:ilvl w:val="0"/>
          <w:numId w:val="11"/>
        </w:numPr>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sz w:val="24"/>
          <w:szCs w:val="24"/>
          <w:lang w:val="en-US" w:eastAsia="zh-CN"/>
        </w:rPr>
      </w:pPr>
      <w:r>
        <w:rPr>
          <w:rFonts w:ascii="仿宋" w:cs="仿宋" w:eastAsia="仿宋" w:hAnsi="仿宋" w:hint="eastAsia"/>
          <w:color w:val="000000"/>
          <w:sz w:val="24"/>
          <w:szCs w:val="24"/>
          <w:highlight w:val="none"/>
        </w:rPr>
        <w:t xml:space="preserve">采购内容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default"/>
          <w:sz w:val="24"/>
          <w:szCs w:val="24"/>
          <w:lang w:val="en-US" w:eastAsia="zh-CN"/>
        </w:rPr>
      </w:pPr>
      <w:r>
        <w:rPr>
          <w:rFonts w:ascii="仿宋" w:cs="仿宋" w:eastAsia="仿宋" w:hAnsi="仿宋" w:hint="eastAsia"/>
          <w:sz w:val="24"/>
          <w:szCs w:val="24"/>
          <w:lang w:val="en-US" w:eastAsia="zh-CN"/>
        </w:rPr>
        <w:t>1.乙方负责向甲方供应下表中所列产品:</w:t>
      </w:r>
    </w:p>
    <w:tbl>
      <w:tblPr>
        <w:tblStyle w:val="style105"/>
        <w:tblpPr w:leftFromText="180" w:rightFromText="180" w:topFromText="0" w:bottomFromText="0" w:vertAnchor="text" w:tblpXSpec="center" w:tblpY="1"/>
        <w:tblOverlap w:val="never"/>
        <w:tblW w:w="9189" w:type="dxa"/>
        <w:jc w:val="center"/>
        <w:tblLayout w:type="fixed"/>
        <w:tblCellMar>
          <w:top w:w="0" w:type="dxa"/>
          <w:left w:w="0" w:type="dxa"/>
          <w:bottom w:w="0" w:type="dxa"/>
          <w:right w:w="0" w:type="dxa"/>
        </w:tblCellMar>
      </w:tblPr>
      <w:tblGrid>
        <w:gridCol w:w="546"/>
        <w:gridCol w:w="1461"/>
        <w:gridCol w:w="1000"/>
        <w:gridCol w:w="1535"/>
        <w:gridCol w:w="1188"/>
        <w:gridCol w:w="1648"/>
        <w:gridCol w:w="1811"/>
      </w:tblGrid>
      <w:tr>
        <w:trPr>
          <w:trHeight w:val="288" w:hRule="atLeast"/>
          <w:jc w:val="center"/>
        </w:trPr>
        <w:tc>
          <w:tcPr>
            <w:tcW w:w="546"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rPr>
            </w:pPr>
            <w:r>
              <w:rPr>
                <w:rFonts w:ascii="仿宋" w:cs="仿宋" w:eastAsia="仿宋" w:hAnsi="仿宋" w:hint="eastAsia"/>
                <w:b/>
                <w:color w:val="000000"/>
                <w:kern w:val="0"/>
                <w:sz w:val="24"/>
                <w:highlight w:val="none"/>
              </w:rPr>
              <w:t>序号</w:t>
            </w:r>
          </w:p>
        </w:tc>
        <w:tc>
          <w:tcPr>
            <w:tcW w:w="1461"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rPr>
            </w:pPr>
            <w:r>
              <w:rPr>
                <w:rFonts w:ascii="仿宋" w:cs="仿宋" w:eastAsia="仿宋" w:hAnsi="仿宋" w:hint="eastAsia"/>
                <w:b/>
                <w:color w:val="000000"/>
                <w:kern w:val="0"/>
                <w:sz w:val="24"/>
                <w:highlight w:val="none"/>
              </w:rPr>
              <w:t>名称</w:t>
            </w:r>
          </w:p>
        </w:tc>
        <w:tc>
          <w:tcPr>
            <w:tcW w:w="1000"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rPr>
            </w:pPr>
            <w:r>
              <w:rPr>
                <w:rFonts w:ascii="仿宋" w:cs="仿宋" w:eastAsia="仿宋" w:hAnsi="仿宋" w:hint="eastAsia"/>
                <w:b/>
                <w:color w:val="000000"/>
                <w:kern w:val="0"/>
                <w:sz w:val="24"/>
                <w:highlight w:val="none"/>
              </w:rPr>
              <w:t>品牌</w:t>
            </w:r>
          </w:p>
        </w:tc>
        <w:tc>
          <w:tcPr>
            <w:tcW w:w="1535"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lang w:eastAsia="zh-CN"/>
              </w:rPr>
            </w:pPr>
            <w:r>
              <w:rPr>
                <w:rFonts w:ascii="仿宋" w:cs="仿宋" w:eastAsia="仿宋" w:hAnsi="仿宋" w:hint="eastAsia"/>
                <w:b/>
                <w:color w:val="000000"/>
                <w:kern w:val="0"/>
                <w:sz w:val="24"/>
                <w:highlight w:val="none"/>
              </w:rPr>
              <w:t>规格</w:t>
            </w:r>
            <w:r>
              <w:rPr>
                <w:rFonts w:ascii="仿宋" w:cs="仿宋" w:eastAsia="仿宋" w:hAnsi="仿宋" w:hint="eastAsia"/>
                <w:b/>
                <w:color w:val="000000"/>
                <w:kern w:val="0"/>
                <w:sz w:val="24"/>
                <w:highlight w:val="none"/>
                <w:lang w:val="en-US" w:eastAsia="zh-CN"/>
              </w:rPr>
              <w:t>尺寸</w:t>
            </w:r>
          </w:p>
        </w:tc>
        <w:tc>
          <w:tcPr>
            <w:tcW w:w="1188"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lang w:val="en-US" w:eastAsia="zh-CN"/>
              </w:rPr>
            </w:pPr>
            <w:r>
              <w:rPr>
                <w:rFonts w:ascii="仿宋" w:cs="仿宋" w:eastAsia="仿宋" w:hAnsi="仿宋" w:hint="eastAsia"/>
                <w:b/>
                <w:color w:val="000000"/>
                <w:sz w:val="24"/>
                <w:highlight w:val="none"/>
                <w:lang w:val="en-US" w:eastAsia="zh-CN"/>
              </w:rPr>
              <w:t>产地</w:t>
            </w:r>
          </w:p>
        </w:tc>
        <w:tc>
          <w:tcPr>
            <w:tcW w:w="1648"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lang w:val="en-US" w:eastAsia="zh-CN"/>
              </w:rPr>
            </w:pPr>
            <w:r>
              <w:rPr>
                <w:rFonts w:ascii="仿宋" w:cs="仿宋" w:eastAsia="仿宋" w:hAnsi="仿宋" w:hint="eastAsia"/>
                <w:b/>
                <w:color w:val="000000"/>
                <w:sz w:val="24"/>
                <w:highlight w:val="none"/>
                <w:lang w:val="en-US" w:eastAsia="zh-CN"/>
              </w:rPr>
              <w:t>生产厂家</w:t>
            </w:r>
          </w:p>
        </w:tc>
        <w:tc>
          <w:tcPr>
            <w:tcW w:w="1811"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rPr>
            </w:pPr>
            <w:r>
              <w:rPr>
                <w:rFonts w:ascii="仿宋" w:cs="仿宋" w:eastAsia="仿宋" w:hAnsi="仿宋" w:hint="eastAsia"/>
                <w:b/>
                <w:color w:val="000000"/>
                <w:kern w:val="0"/>
                <w:sz w:val="24"/>
                <w:highlight w:val="none"/>
              </w:rPr>
              <w:t>备注</w:t>
            </w:r>
          </w:p>
        </w:tc>
      </w:tr>
      <w:tr>
        <w:tblPrEx/>
        <w:trPr>
          <w:trHeight w:val="90" w:hRule="atLeast"/>
          <w:jc w:val="center"/>
        </w:trPr>
        <w:tc>
          <w:tcPr>
            <w:tcW w:w="54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sz w:val="24"/>
                <w:highlight w:val="none"/>
              </w:rPr>
            </w:pPr>
            <w:r>
              <w:rPr>
                <w:rFonts w:ascii="仿宋" w:cs="仿宋" w:eastAsia="仿宋" w:hAnsi="仿宋" w:hint="eastAsia"/>
                <w:color w:val="000000"/>
                <w:kern w:val="0"/>
                <w:sz w:val="24"/>
                <w:highlight w:val="none"/>
              </w:rPr>
              <w:t>1</w:t>
            </w:r>
          </w:p>
        </w:tc>
        <w:tc>
          <w:tcPr>
            <w:tcW w:w="1461"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535"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188" w:type="dxa"/>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648" w:type="dxa"/>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811"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sz w:val="24"/>
                <w:highlight w:val="none"/>
              </w:rPr>
            </w:pPr>
          </w:p>
        </w:tc>
      </w:tr>
      <w:tr>
        <w:tblPrEx/>
        <w:trPr>
          <w:trHeight w:val="90" w:hRule="atLeast"/>
          <w:jc w:val="center"/>
        </w:trPr>
        <w:tc>
          <w:tcPr>
            <w:tcW w:w="54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r>
              <w:rPr>
                <w:rFonts w:ascii="仿宋" w:cs="仿宋" w:eastAsia="仿宋" w:hAnsi="仿宋" w:hint="eastAsia"/>
                <w:color w:val="000000"/>
                <w:kern w:val="0"/>
                <w:sz w:val="24"/>
                <w:highlight w:val="none"/>
              </w:rPr>
              <w:t>2</w:t>
            </w:r>
          </w:p>
        </w:tc>
        <w:tc>
          <w:tcPr>
            <w:tcW w:w="1461"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0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535"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188" w:type="dxa"/>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648" w:type="dxa"/>
            <w:tcBorders>
              <w:top w:val="single" w:sz="4" w:space="0" w:color="auto"/>
              <w:left w:val="single" w:sz="4" w:space="0" w:color="000000"/>
              <w:bottom w:val="single" w:sz="4" w:space="0" w:color="auto"/>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811" w:type="dxa"/>
            <w:vMerge w:val="continue"/>
            <w:tcBorders>
              <w:left w:val="single" w:sz="4" w:space="0" w:color="000000"/>
              <w:bottom w:val="single" w:sz="4" w:space="0" w:color="auto"/>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sz w:val="24"/>
                <w:highlight w:val="none"/>
              </w:rPr>
            </w:pPr>
          </w:p>
        </w:tc>
      </w:tr>
    </w:tbl>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default"/>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2.</w:t>
      </w:r>
      <w:r>
        <w:rPr>
          <w:rFonts w:ascii="仿宋" w:cs="仿宋" w:eastAsia="仿宋" w:hAnsi="仿宋" w:hint="eastAsia"/>
          <w:sz w:val="24"/>
          <w:szCs w:val="24"/>
          <w:lang w:val="en-US" w:eastAsia="zh-CN"/>
        </w:rPr>
        <w:t>乙方</w:t>
      </w:r>
      <w:r>
        <w:rPr>
          <w:rFonts w:ascii="仿宋" w:cs="仿宋" w:eastAsia="仿宋" w:hAnsi="仿宋" w:hint="eastAsia"/>
          <w:color w:val="000000"/>
          <w:sz w:val="24"/>
          <w:szCs w:val="24"/>
          <w:highlight w:val="none"/>
          <w:lang w:val="en-US" w:eastAsia="zh-CN"/>
        </w:rPr>
        <w:t>提供饮用水票（一式三联）72000张（实际结算不超71207张饮用水票）、立式饮水机（带制热功能和储藏箱）80台，供甲方使用。供货期间，</w:t>
      </w:r>
      <w:r>
        <w:rPr>
          <w:rFonts w:ascii="仿宋" w:cs="仿宋" w:eastAsia="仿宋" w:hAnsi="仿宋" w:hint="eastAsia"/>
          <w:sz w:val="24"/>
          <w:szCs w:val="24"/>
          <w:lang w:val="en-US" w:eastAsia="zh-CN"/>
        </w:rPr>
        <w:t>乙方</w:t>
      </w:r>
      <w:r>
        <w:rPr>
          <w:rFonts w:ascii="仿宋" w:cs="仿宋" w:eastAsia="仿宋" w:hAnsi="仿宋" w:hint="eastAsia"/>
          <w:color w:val="000000"/>
          <w:sz w:val="24"/>
          <w:szCs w:val="24"/>
          <w:highlight w:val="none"/>
          <w:lang w:val="en-US" w:eastAsia="zh-CN"/>
        </w:rPr>
        <w:t>为立式饮水机提供整机免费保修1年，同时保修期内为甲方提供至少两次清洗服务。饮用水票及立式饮水机的</w:t>
      </w:r>
      <w:r>
        <w:rPr>
          <w:rFonts w:ascii="仿宋" w:cs="仿宋" w:eastAsia="仿宋" w:hAnsi="仿宋" w:hint="eastAsia"/>
          <w:color w:val="000000"/>
          <w:sz w:val="24"/>
          <w:szCs w:val="24"/>
          <w:highlight w:val="none"/>
        </w:rPr>
        <w:t>具体款式、材质等</w:t>
      </w:r>
      <w:r>
        <w:rPr>
          <w:rFonts w:ascii="仿宋" w:cs="仿宋" w:eastAsia="仿宋" w:hAnsi="仿宋" w:hint="eastAsia"/>
          <w:color w:val="000000"/>
          <w:sz w:val="24"/>
          <w:szCs w:val="24"/>
          <w:highlight w:val="none"/>
          <w:lang w:val="en-US" w:eastAsia="zh-CN"/>
        </w:rPr>
        <w:t>以甲方</w:t>
      </w:r>
      <w:r>
        <w:rPr>
          <w:rFonts w:ascii="仿宋" w:cs="仿宋" w:eastAsia="仿宋" w:hAnsi="仿宋" w:hint="eastAsia"/>
          <w:color w:val="000000"/>
          <w:sz w:val="24"/>
          <w:szCs w:val="24"/>
          <w:highlight w:val="none"/>
        </w:rPr>
        <w:t>确认</w:t>
      </w:r>
      <w:r>
        <w:rPr>
          <w:rFonts w:ascii="仿宋" w:cs="仿宋" w:eastAsia="仿宋" w:hAnsi="仿宋" w:hint="eastAsia"/>
          <w:color w:val="000000"/>
          <w:sz w:val="24"/>
          <w:szCs w:val="24"/>
          <w:highlight w:val="none"/>
          <w:lang w:val="en-US" w:eastAsia="zh-CN"/>
        </w:rPr>
        <w:t>后的</w:t>
      </w:r>
      <w:r>
        <w:rPr>
          <w:rFonts w:ascii="仿宋" w:cs="仿宋" w:eastAsia="仿宋" w:hAnsi="仿宋" w:hint="eastAsia"/>
          <w:color w:val="000000"/>
          <w:sz w:val="24"/>
          <w:szCs w:val="24"/>
          <w:highlight w:val="none"/>
        </w:rPr>
        <w:t>为准。</w:t>
      </w:r>
      <w:r>
        <w:rPr>
          <w:rFonts w:ascii="仿宋" w:cs="仿宋" w:eastAsia="仿宋" w:hAnsi="仿宋" w:hint="eastAsia"/>
          <w:color w:val="000000"/>
          <w:sz w:val="24"/>
          <w:szCs w:val="24"/>
          <w:highlight w:val="none"/>
          <w:lang w:val="en-US" w:eastAsia="zh-CN"/>
        </w:rPr>
        <w:t>以上内容均已包含在成交价内。</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t>二、合同单价</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合同暂定价</w:t>
      </w:r>
    </w:p>
    <w:tbl>
      <w:tblPr>
        <w:tblStyle w:val="style105"/>
        <w:tblpPr w:leftFromText="180" w:rightFromText="180" w:topFromText="0" w:bottomFromText="0" w:vertAnchor="text" w:tblpXSpec="center" w:tblpY="1"/>
        <w:tblOverlap w:val="never"/>
        <w:tblW w:w="9842" w:type="dxa"/>
        <w:jc w:val="center"/>
        <w:tblLayout w:type="fixed"/>
        <w:tblCellMar>
          <w:top w:w="0" w:type="dxa"/>
          <w:left w:w="0" w:type="dxa"/>
          <w:bottom w:w="0" w:type="dxa"/>
          <w:right w:w="0" w:type="dxa"/>
        </w:tblCellMar>
      </w:tblPr>
      <w:tblGrid>
        <w:gridCol w:w="546"/>
        <w:gridCol w:w="1600"/>
        <w:gridCol w:w="1672"/>
        <w:gridCol w:w="2008"/>
        <w:gridCol w:w="2008"/>
        <w:gridCol w:w="2008"/>
      </w:tblGrid>
      <w:tr>
        <w:trPr>
          <w:trHeight w:val="164" w:hRule="atLeast"/>
          <w:jc w:val="center"/>
        </w:trPr>
        <w:tc>
          <w:tcPr>
            <w:tcW w:w="546"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rPr>
            </w:pPr>
            <w:r>
              <w:rPr>
                <w:rFonts w:ascii="仿宋" w:cs="仿宋" w:eastAsia="仿宋" w:hAnsi="仿宋" w:hint="eastAsia"/>
                <w:b/>
                <w:color w:val="000000"/>
                <w:kern w:val="0"/>
                <w:sz w:val="24"/>
                <w:highlight w:val="none"/>
              </w:rPr>
              <w:t>序号</w:t>
            </w:r>
          </w:p>
        </w:tc>
        <w:tc>
          <w:tcPr>
            <w:tcW w:w="1600"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rPr>
            </w:pPr>
            <w:r>
              <w:rPr>
                <w:rFonts w:ascii="仿宋" w:cs="仿宋" w:eastAsia="仿宋" w:hAnsi="仿宋" w:hint="eastAsia"/>
                <w:b/>
                <w:color w:val="000000"/>
                <w:kern w:val="0"/>
                <w:sz w:val="24"/>
                <w:highlight w:val="none"/>
              </w:rPr>
              <w:t>名称</w:t>
            </w:r>
          </w:p>
        </w:tc>
        <w:tc>
          <w:tcPr>
            <w:tcW w:w="1672"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rPr>
            </w:pPr>
            <w:r>
              <w:rPr>
                <w:rFonts w:ascii="仿宋" w:cs="仿宋" w:eastAsia="仿宋" w:hAnsi="仿宋" w:hint="eastAsia"/>
                <w:b/>
                <w:color w:val="000000"/>
                <w:kern w:val="0"/>
                <w:sz w:val="24"/>
                <w:highlight w:val="none"/>
              </w:rPr>
              <w:t>单价</w:t>
            </w:r>
          </w:p>
        </w:tc>
        <w:tc>
          <w:tcPr>
            <w:tcW w:w="2008" w:type="dxa"/>
            <w:tcBorders>
              <w:top w:val="single" w:sz="4" w:space="0" w:color="000000"/>
              <w:left w:val="single" w:sz="4" w:space="0" w:color="000000"/>
              <w:bottom w:val="single" w:sz="4" w:space="0" w:color="auto"/>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bCs w:val="false"/>
                <w:color w:val="0000ff"/>
                <w:kern w:val="0"/>
                <w:sz w:val="24"/>
                <w:highlight w:val="none"/>
              </w:rPr>
            </w:pPr>
            <w:r>
              <w:rPr>
                <w:rFonts w:ascii="仿宋" w:cs="仿宋" w:eastAsia="仿宋" w:hAnsi="仿宋" w:hint="eastAsia"/>
                <w:b/>
                <w:color w:val="000000"/>
                <w:kern w:val="0"/>
                <w:sz w:val="24"/>
                <w:highlight w:val="none"/>
              </w:rPr>
              <w:t>数量</w:t>
            </w:r>
          </w:p>
        </w:tc>
        <w:tc>
          <w:tcPr>
            <w:tcW w:w="2008"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default"/>
                <w:b/>
                <w:color w:val="000000"/>
                <w:kern w:val="0"/>
                <w:sz w:val="24"/>
                <w:highlight w:val="none"/>
                <w:lang w:val="en-US" w:eastAsia="zh-CN"/>
              </w:rPr>
            </w:pPr>
            <w:r>
              <w:rPr>
                <w:rFonts w:ascii="仿宋" w:cs="仿宋" w:eastAsia="仿宋" w:hAnsi="仿宋" w:hint="eastAsia"/>
                <w:b/>
                <w:color w:val="000000"/>
                <w:kern w:val="0"/>
                <w:sz w:val="24"/>
                <w:highlight w:val="none"/>
                <w:lang w:val="en-US" w:eastAsia="zh-CN"/>
              </w:rPr>
              <w:t>合同暂定价</w:t>
            </w:r>
          </w:p>
        </w:tc>
        <w:tc>
          <w:tcPr>
            <w:tcW w:w="2008" w:type="dxa"/>
            <w:tcBorders>
              <w:top w:val="single" w:sz="4" w:space="0" w:color="000000"/>
              <w:left w:val="single" w:sz="4" w:space="0" w:color="000000"/>
              <w:bottom w:val="single" w:sz="4" w:space="0" w:color="000000"/>
              <w:right w:val="single" w:sz="4" w:space="0" w:color="000000"/>
            </w:tcBorders>
            <w:shd w:val="clear" w:color="auto" w:fill="d0cece"/>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b/>
                <w:color w:val="000000"/>
                <w:sz w:val="24"/>
                <w:highlight w:val="none"/>
              </w:rPr>
            </w:pPr>
            <w:r>
              <w:rPr>
                <w:rFonts w:ascii="仿宋" w:cs="仿宋" w:eastAsia="仿宋" w:hAnsi="仿宋" w:hint="eastAsia"/>
                <w:b/>
                <w:color w:val="000000"/>
                <w:kern w:val="0"/>
                <w:sz w:val="24"/>
                <w:highlight w:val="none"/>
              </w:rPr>
              <w:t>备注</w:t>
            </w:r>
          </w:p>
        </w:tc>
      </w:tr>
      <w:tr>
        <w:tblPrEx/>
        <w:trPr>
          <w:trHeight w:val="90" w:hRule="atLeast"/>
          <w:jc w:val="center"/>
        </w:trPr>
        <w:tc>
          <w:tcPr>
            <w:tcW w:w="54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sz w:val="24"/>
                <w:highlight w:val="none"/>
              </w:rPr>
            </w:pPr>
            <w:r>
              <w:rPr>
                <w:rFonts w:ascii="仿宋" w:cs="仿宋" w:eastAsia="仿宋" w:hAnsi="仿宋" w:hint="eastAsia"/>
                <w:color w:val="000000"/>
                <w:kern w:val="0"/>
                <w:sz w:val="24"/>
                <w:highlight w:val="none"/>
              </w:rPr>
              <w:t>1</w:t>
            </w:r>
          </w:p>
        </w:tc>
        <w:tc>
          <w:tcPr>
            <w:tcW w:w="160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672" w:type="dxa"/>
            <w:vMerge w:val="restart"/>
            <w:tcBorders>
              <w:top w:val="single" w:sz="4" w:space="0" w:color="000000"/>
              <w:left w:val="nil"/>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rPr>
                <w:rFonts w:ascii="仿宋" w:cs="仿宋" w:eastAsia="仿宋" w:hAnsi="仿宋" w:hint="eastAsia"/>
                <w:color w:val="000000"/>
                <w:sz w:val="24"/>
                <w:highlight w:val="none"/>
              </w:rPr>
            </w:pPr>
          </w:p>
        </w:tc>
        <w:tc>
          <w:tcPr>
            <w:tcW w:w="2008" w:type="dxa"/>
            <w:tcBorders>
              <w:top w:val="single" w:sz="4" w:space="0" w:color="auto"/>
              <w:left w:val="single" w:sz="4" w:space="0" w:color="000000"/>
              <w:bottom w:val="single" w:sz="4" w:space="0" w:color="auto"/>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rPr>
                <w:rFonts w:ascii="仿宋" w:cs="仿宋" w:eastAsia="仿宋" w:hAnsi="仿宋" w:hint="eastAsia"/>
                <w:b/>
                <w:bCs w:val="false"/>
                <w:color w:val="0000ff"/>
                <w:sz w:val="24"/>
                <w:highlight w:val="none"/>
              </w:rPr>
            </w:pPr>
          </w:p>
        </w:tc>
        <w:tc>
          <w:tcPr>
            <w:tcW w:w="2008"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sz w:val="24"/>
                <w:highlight w:val="none"/>
              </w:rPr>
            </w:pPr>
          </w:p>
        </w:tc>
        <w:tc>
          <w:tcPr>
            <w:tcW w:w="200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sz w:val="24"/>
                <w:highlight w:val="none"/>
              </w:rPr>
            </w:pPr>
          </w:p>
        </w:tc>
      </w:tr>
      <w:tr>
        <w:tblPrEx/>
        <w:trPr>
          <w:trHeight w:val="90" w:hRule="atLeast"/>
          <w:jc w:val="center"/>
        </w:trPr>
        <w:tc>
          <w:tcPr>
            <w:tcW w:w="54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r>
              <w:rPr>
                <w:rFonts w:ascii="仿宋" w:cs="仿宋" w:eastAsia="仿宋" w:hAnsi="仿宋" w:hint="eastAsia"/>
                <w:color w:val="000000"/>
                <w:kern w:val="0"/>
                <w:sz w:val="24"/>
                <w:highlight w:val="none"/>
              </w:rPr>
              <w:t>2</w:t>
            </w:r>
          </w:p>
        </w:tc>
        <w:tc>
          <w:tcPr>
            <w:tcW w:w="160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kern w:val="0"/>
                <w:sz w:val="24"/>
                <w:highlight w:val="none"/>
              </w:rPr>
            </w:pPr>
          </w:p>
        </w:tc>
        <w:tc>
          <w:tcPr>
            <w:tcW w:w="1672" w:type="dxa"/>
            <w:vMerge w:val="continue"/>
            <w:tcBorders>
              <w:left w:val="nil"/>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rPr>
                <w:rFonts w:ascii="仿宋" w:cs="仿宋" w:eastAsia="仿宋" w:hAnsi="仿宋" w:hint="eastAsia"/>
                <w:color w:val="000000"/>
                <w:sz w:val="24"/>
                <w:highlight w:val="none"/>
              </w:rPr>
            </w:pPr>
          </w:p>
        </w:tc>
        <w:tc>
          <w:tcPr>
            <w:tcW w:w="2008" w:type="dxa"/>
            <w:tcBorders>
              <w:top w:val="single" w:sz="4" w:space="0" w:color="auto"/>
              <w:left w:val="single" w:sz="4" w:space="0" w:color="000000"/>
              <w:bottom w:val="single" w:sz="4" w:space="0" w:color="auto"/>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rPr>
                <w:rFonts w:ascii="仿宋" w:cs="仿宋" w:eastAsia="仿宋" w:hAnsi="仿宋" w:hint="eastAsia"/>
                <w:b/>
                <w:bCs w:val="false"/>
                <w:color w:val="0000ff"/>
                <w:sz w:val="24"/>
                <w:highlight w:val="none"/>
              </w:rPr>
            </w:pPr>
          </w:p>
        </w:tc>
        <w:tc>
          <w:tcPr>
            <w:tcW w:w="2008" w:type="dxa"/>
            <w:vMerge w:val="continue"/>
            <w:tcBorders>
              <w:left w:val="single" w:sz="4" w:space="0" w:color="000000"/>
              <w:bottom w:val="single" w:sz="4" w:space="0" w:color="auto"/>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sz w:val="24"/>
                <w:highlight w:val="none"/>
              </w:rPr>
            </w:pPr>
          </w:p>
        </w:tc>
        <w:tc>
          <w:tcPr>
            <w:tcW w:w="200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pPr>
              <w:pStyle w:val="style0"/>
              <w:keepNext w:val="false"/>
              <w:keepLines w:val="false"/>
              <w:widowControl/>
              <w:suppressLineNumbers w:val="false"/>
              <w:snapToGrid w:val="false"/>
              <w:spacing w:before="0" w:beforeAutospacing="false" w:after="0" w:afterAutospacing="false" w:lineRule="auto" w:line="312"/>
              <w:ind w:left="0" w:right="0"/>
              <w:jc w:val="center"/>
              <w:textAlignment w:val="center"/>
              <w:rPr>
                <w:rFonts w:ascii="仿宋" w:cs="仿宋" w:eastAsia="仿宋" w:hAnsi="仿宋" w:hint="eastAsia"/>
                <w:color w:val="000000"/>
                <w:sz w:val="24"/>
                <w:highlight w:val="none"/>
              </w:rPr>
            </w:pPr>
          </w:p>
        </w:tc>
      </w:tr>
    </w:tbl>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w:t>
      </w:r>
      <w:r>
        <w:rPr>
          <w:rFonts w:ascii="仿宋" w:cs="仿宋" w:eastAsia="仿宋" w:hAnsi="仿宋" w:hint="eastAsia"/>
          <w:color w:val="000000"/>
          <w:sz w:val="24"/>
          <w:szCs w:val="24"/>
          <w:highlight w:val="none"/>
        </w:rPr>
        <w:t>合同单价为供货期内的固定价格，不随市场行情改动</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合同单价</w:t>
      </w:r>
      <w:r>
        <w:rPr>
          <w:rFonts w:ascii="仿宋" w:cs="仿宋" w:eastAsia="仿宋" w:hAnsi="仿宋" w:hint="eastAsia"/>
          <w:color w:val="000000"/>
          <w:sz w:val="24"/>
          <w:szCs w:val="24"/>
          <w:highlight w:val="none"/>
        </w:rPr>
        <w:t>包括但不限于货物的产品价款、包装、运输、装卸、人工、保险、税费、配置饮水机、相关仓储费用、售后等相关费用和伴随货物服务的其他所有费用。</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rPr>
        <w:t>上述合同数量为</w:t>
      </w:r>
      <w:r>
        <w:rPr>
          <w:rFonts w:ascii="仿宋" w:cs="仿宋" w:eastAsia="仿宋" w:hAnsi="仿宋" w:hint="eastAsia"/>
          <w:color w:val="000000"/>
          <w:sz w:val="24"/>
          <w:szCs w:val="24"/>
          <w:highlight w:val="none"/>
          <w:lang w:val="en-US" w:eastAsia="zh-CN"/>
        </w:rPr>
        <w:t>计划</w:t>
      </w:r>
      <w:r>
        <w:rPr>
          <w:rFonts w:ascii="仿宋" w:cs="仿宋" w:eastAsia="仿宋" w:hAnsi="仿宋" w:hint="eastAsia"/>
          <w:color w:val="000000"/>
          <w:sz w:val="24"/>
          <w:szCs w:val="24"/>
          <w:highlight w:val="none"/>
        </w:rPr>
        <w:t>采购数量，实际采购和结算数量以双方共同确认的为准。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本合同</w:t>
      </w:r>
      <w:r>
        <w:rPr>
          <w:rFonts w:ascii="仿宋" w:cs="仿宋" w:eastAsia="仿宋" w:hAnsi="仿宋" w:hint="eastAsia"/>
          <w:color w:val="000000"/>
          <w:sz w:val="24"/>
          <w:szCs w:val="24"/>
          <w:highlight w:val="none"/>
          <w:lang w:val="en-US" w:eastAsia="zh-CN"/>
        </w:rPr>
        <w:t>暂定价</w:t>
      </w:r>
      <w:r>
        <w:rPr>
          <w:rFonts w:ascii="仿宋" w:cs="仿宋" w:eastAsia="仿宋" w:hAnsi="仿宋" w:hint="eastAsia"/>
          <w:color w:val="000000"/>
          <w:sz w:val="24"/>
          <w:szCs w:val="24"/>
          <w:highlight w:val="none"/>
        </w:rPr>
        <w:t>为(大写)：</w:t>
      </w:r>
      <w:r>
        <w:rPr>
          <w:rFonts w:ascii="仿宋" w:cs="仿宋" w:eastAsia="仿宋" w:hAnsi="仿宋" w:hint="eastAsia"/>
          <w:color w:val="000000"/>
          <w:sz w:val="24"/>
          <w:szCs w:val="24"/>
          <w:highlight w:val="none"/>
          <w:u w:val="single"/>
        </w:rPr>
        <w:t xml:space="preserve">           </w:t>
      </w:r>
      <w:r>
        <w:rPr>
          <w:rFonts w:ascii="仿宋" w:cs="仿宋" w:eastAsia="仿宋" w:hAnsi="仿宋" w:hint="eastAsia"/>
          <w:color w:val="000000"/>
          <w:sz w:val="24"/>
          <w:szCs w:val="24"/>
          <w:highlight w:val="none"/>
        </w:rPr>
        <w:t>元，即￥</w:t>
      </w:r>
      <w:r>
        <w:rPr>
          <w:rFonts w:ascii="仿宋" w:cs="仿宋" w:eastAsia="仿宋" w:hAnsi="仿宋" w:hint="eastAsia"/>
          <w:i w:val="false"/>
          <w:iCs w:val="false"/>
          <w:color w:val="000000"/>
          <w:sz w:val="24"/>
          <w:szCs w:val="24"/>
          <w:highlight w:val="none"/>
          <w:u w:val="single"/>
        </w:rPr>
        <w:t xml:space="preserve">       </w:t>
      </w:r>
      <w:r>
        <w:rPr>
          <w:rFonts w:ascii="仿宋" w:cs="仿宋" w:eastAsia="仿宋" w:hAnsi="仿宋" w:hint="eastAsia"/>
          <w:color w:val="000000"/>
          <w:sz w:val="24"/>
          <w:szCs w:val="24"/>
          <w:highlight w:val="none"/>
        </w:rPr>
        <w:t>元</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依据合同所签订的单价</w:t>
      </w:r>
      <w:r>
        <w:rPr>
          <w:rFonts w:ascii="仿宋" w:cs="仿宋" w:eastAsia="仿宋" w:hAnsi="仿宋" w:hint="eastAsia"/>
          <w:color w:val="000000"/>
          <w:sz w:val="24"/>
          <w:szCs w:val="24"/>
          <w:highlight w:val="none"/>
          <w:lang w:val="en-US" w:eastAsia="zh-CN"/>
        </w:rPr>
        <w:t>和</w:t>
      </w:r>
      <w:r>
        <w:rPr>
          <w:rFonts w:ascii="仿宋" w:cs="仿宋" w:eastAsia="仿宋" w:hAnsi="仿宋" w:hint="eastAsia"/>
          <w:color w:val="000000"/>
          <w:sz w:val="24"/>
          <w:szCs w:val="24"/>
          <w:highlight w:val="none"/>
        </w:rPr>
        <w:t>实际供货量</w:t>
      </w:r>
      <w:r>
        <w:rPr>
          <w:rFonts w:ascii="仿宋" w:cs="仿宋" w:eastAsia="仿宋" w:hAnsi="仿宋" w:hint="eastAsia"/>
          <w:color w:val="000000"/>
          <w:sz w:val="24"/>
          <w:szCs w:val="24"/>
          <w:highlight w:val="none"/>
          <w:lang w:val="en-US" w:eastAsia="zh-CN"/>
        </w:rPr>
        <w:t>办理</w:t>
      </w:r>
      <w:r>
        <w:rPr>
          <w:rFonts w:ascii="仿宋" w:cs="仿宋" w:eastAsia="仿宋" w:hAnsi="仿宋" w:hint="eastAsia"/>
          <w:color w:val="000000"/>
          <w:sz w:val="24"/>
          <w:szCs w:val="24"/>
          <w:highlight w:val="none"/>
        </w:rPr>
        <w:t>结算</w:t>
      </w:r>
      <w:r>
        <w:rPr>
          <w:rFonts w:ascii="仿宋" w:cs="仿宋" w:eastAsia="仿宋" w:hAnsi="仿宋" w:hint="eastAsia"/>
          <w:color w:val="000000"/>
          <w:sz w:val="24"/>
          <w:szCs w:val="24"/>
          <w:highlight w:val="none"/>
          <w:lang w:val="en-US" w:eastAsia="zh-CN"/>
        </w:rPr>
        <w:t>手续</w:t>
      </w:r>
      <w:r>
        <w:rPr>
          <w:rFonts w:ascii="仿宋" w:cs="仿宋" w:eastAsia="仿宋" w:hAnsi="仿宋" w:hint="eastAsia"/>
          <w:color w:val="000000"/>
          <w:sz w:val="24"/>
          <w:szCs w:val="24"/>
          <w:highlight w:val="none"/>
        </w:rPr>
        <w:t>。</w:t>
      </w:r>
    </w:p>
    <w:p>
      <w:pPr>
        <w:pStyle w:val="style28"/>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default"/>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三</w:t>
      </w:r>
      <w:r>
        <w:rPr>
          <w:rFonts w:ascii="仿宋" w:cs="仿宋" w:eastAsia="仿宋" w:hAnsi="仿宋" w:hint="eastAsia"/>
          <w:color w:val="000000"/>
          <w:sz w:val="24"/>
          <w:szCs w:val="24"/>
          <w:highlight w:val="none"/>
        </w:rPr>
        <w:t>、</w:t>
      </w:r>
      <w:r>
        <w:rPr>
          <w:rFonts w:ascii="仿宋" w:cs="仿宋" w:eastAsia="仿宋" w:hAnsi="仿宋" w:hint="eastAsia"/>
          <w:color w:val="000000"/>
          <w:sz w:val="24"/>
          <w:szCs w:val="24"/>
          <w:highlight w:val="none"/>
          <w:lang w:val="en-US" w:eastAsia="zh-CN"/>
        </w:rPr>
        <w:t>质量保证</w:t>
      </w:r>
    </w:p>
    <w:p>
      <w:pPr>
        <w:pStyle w:val="style28"/>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乙方须</w:t>
      </w:r>
      <w:r>
        <w:rPr>
          <w:rFonts w:ascii="仿宋" w:cs="仿宋" w:eastAsia="仿宋" w:hAnsi="仿宋" w:hint="eastAsia"/>
          <w:b w:val="false"/>
          <w:bCs w:val="false"/>
          <w:color w:val="000000"/>
          <w:kern w:val="0"/>
          <w:sz w:val="24"/>
          <w:szCs w:val="24"/>
          <w:lang w:val="en-US" w:eastAsia="zh-CN"/>
        </w:rPr>
        <w:t>提供厂商原装、全新的、符合甲方提出的有关质量标准的货物</w:t>
      </w:r>
      <w:r>
        <w:rPr>
          <w:rFonts w:ascii="仿宋" w:cs="仿宋" w:eastAsia="仿宋" w:hAnsi="仿宋" w:hint="eastAsia"/>
          <w:color w:val="000000"/>
          <w:sz w:val="24"/>
          <w:szCs w:val="24"/>
          <w:highlight w:val="none"/>
        </w:rPr>
        <w:t>。</w:t>
      </w:r>
    </w:p>
    <w:p>
      <w:pPr>
        <w:pStyle w:val="style28"/>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2</w:t>
      </w:r>
      <w:r>
        <w:rPr>
          <w:rFonts w:ascii="仿宋" w:cs="仿宋" w:eastAsia="仿宋" w:hAnsi="仿宋" w:hint="eastAsia"/>
          <w:color w:val="auto"/>
          <w:sz w:val="24"/>
          <w:szCs w:val="24"/>
          <w:highlight w:val="none"/>
          <w:lang w:val="en-US" w:eastAsia="zh-CN"/>
        </w:rPr>
        <w:t>.</w:t>
      </w:r>
      <w:r>
        <w:rPr>
          <w:rFonts w:ascii="仿宋" w:cs="仿宋" w:eastAsia="仿宋" w:hAnsi="仿宋" w:hint="eastAsia"/>
          <w:color w:val="auto"/>
          <w:sz w:val="24"/>
          <w:szCs w:val="24"/>
          <w:highlight w:val="none"/>
        </w:rPr>
        <w:t>货物必须符合国家现行的行业标准及规范，以及本项目用户需求的质量要求和技术指标与出厂标准；其质量指标必须根据国家相关部门最新颁发的有关法律法规文件规定进行调整。</w:t>
      </w:r>
    </w:p>
    <w:p>
      <w:pPr>
        <w:pStyle w:val="style28"/>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3</w:t>
      </w:r>
      <w:r>
        <w:rPr>
          <w:rFonts w:ascii="仿宋" w:cs="仿宋" w:eastAsia="仿宋" w:hAnsi="仿宋" w:hint="eastAsia"/>
          <w:color w:val="auto"/>
          <w:sz w:val="24"/>
          <w:szCs w:val="24"/>
          <w:highlight w:val="none"/>
          <w:lang w:val="en-US" w:eastAsia="zh-CN"/>
        </w:rPr>
        <w:t>.</w:t>
      </w:r>
      <w:r>
        <w:rPr>
          <w:rFonts w:ascii="仿宋" w:cs="仿宋" w:eastAsia="仿宋" w:hAnsi="仿宋" w:hint="eastAsia"/>
          <w:color w:val="auto"/>
          <w:sz w:val="24"/>
          <w:szCs w:val="24"/>
          <w:highlight w:val="none"/>
        </w:rPr>
        <w:t>乙方所提供的</w:t>
      </w:r>
      <w:r>
        <w:rPr>
          <w:rFonts w:ascii="仿宋" w:cs="仿宋" w:eastAsia="仿宋" w:hAnsi="仿宋" w:hint="eastAsia"/>
          <w:color w:val="auto"/>
          <w:sz w:val="24"/>
          <w:szCs w:val="24"/>
          <w:highlight w:val="none"/>
          <w:lang w:val="en-US" w:eastAsia="zh-CN"/>
        </w:rPr>
        <w:t>货物</w:t>
      </w:r>
      <w:r>
        <w:rPr>
          <w:rFonts w:ascii="仿宋" w:cs="仿宋" w:eastAsia="仿宋" w:hAnsi="仿宋" w:hint="eastAsia"/>
          <w:color w:val="auto"/>
          <w:sz w:val="24"/>
          <w:szCs w:val="24"/>
          <w:highlight w:val="none"/>
        </w:rPr>
        <w:t>必须是经检验合格的，并与</w:t>
      </w:r>
      <w:r>
        <w:rPr>
          <w:rFonts w:ascii="仿宋" w:cs="仿宋" w:eastAsia="仿宋" w:hAnsi="仿宋" w:hint="eastAsia"/>
          <w:color w:val="auto"/>
          <w:sz w:val="24"/>
          <w:szCs w:val="24"/>
          <w:highlight w:val="none"/>
          <w:lang w:val="en-US" w:eastAsia="zh-CN"/>
        </w:rPr>
        <w:t>响应</w:t>
      </w:r>
      <w:r>
        <w:rPr>
          <w:rFonts w:ascii="仿宋" w:cs="仿宋" w:eastAsia="仿宋" w:hAnsi="仿宋" w:hint="eastAsia"/>
          <w:color w:val="auto"/>
          <w:sz w:val="24"/>
          <w:szCs w:val="24"/>
          <w:highlight w:val="none"/>
        </w:rPr>
        <w:t>时承诺的质量相一致。</w:t>
      </w:r>
      <w:r>
        <w:rPr>
          <w:rFonts w:ascii="仿宋" w:cs="仿宋" w:eastAsia="仿宋" w:hAnsi="仿宋" w:hint="eastAsia"/>
          <w:color w:val="auto"/>
          <w:sz w:val="24"/>
          <w:szCs w:val="24"/>
          <w:highlight w:val="none"/>
          <w:lang w:val="en-US" w:eastAsia="zh-CN"/>
        </w:rPr>
        <w:t>同时，</w:t>
      </w:r>
      <w:r>
        <w:rPr>
          <w:rFonts w:ascii="仿宋" w:cs="仿宋" w:eastAsia="仿宋" w:hAnsi="仿宋" w:hint="eastAsia"/>
          <w:color w:val="auto"/>
          <w:sz w:val="24"/>
          <w:szCs w:val="24"/>
          <w:highlight w:val="none"/>
        </w:rPr>
        <w:t>乙方</w:t>
      </w:r>
      <w:r>
        <w:rPr>
          <w:rFonts w:ascii="仿宋" w:cs="仿宋" w:eastAsia="仿宋" w:hAnsi="仿宋" w:hint="eastAsia"/>
          <w:color w:val="auto"/>
          <w:sz w:val="24"/>
          <w:szCs w:val="24"/>
          <w:highlight w:val="none"/>
          <w:lang w:val="en-US" w:eastAsia="zh-CN"/>
        </w:rPr>
        <w:t>须</w:t>
      </w:r>
      <w:r>
        <w:rPr>
          <w:rFonts w:ascii="仿宋" w:cs="仿宋" w:eastAsia="仿宋" w:hAnsi="仿宋" w:hint="eastAsia"/>
          <w:color w:val="auto"/>
          <w:sz w:val="24"/>
          <w:szCs w:val="24"/>
          <w:highlight w:val="none"/>
        </w:rPr>
        <w:t>提供所供货物的</w:t>
      </w:r>
      <w:r>
        <w:rPr>
          <w:rFonts w:ascii="仿宋" w:cs="仿宋" w:eastAsia="仿宋" w:hAnsi="仿宋" w:hint="eastAsia"/>
          <w:color w:val="auto"/>
          <w:sz w:val="24"/>
          <w:szCs w:val="24"/>
          <w:highlight w:val="none"/>
          <w:lang w:val="en-US" w:eastAsia="zh-CN"/>
        </w:rPr>
        <w:t>出</w:t>
      </w:r>
      <w:r>
        <w:rPr>
          <w:rFonts w:ascii="仿宋" w:cs="仿宋" w:eastAsia="仿宋" w:hAnsi="仿宋" w:hint="eastAsia"/>
          <w:color w:val="auto"/>
          <w:sz w:val="24"/>
          <w:szCs w:val="24"/>
          <w:highlight w:val="none"/>
        </w:rPr>
        <w:t>厂</w:t>
      </w:r>
      <w:r>
        <w:rPr>
          <w:rFonts w:ascii="仿宋" w:cs="仿宋" w:eastAsia="仿宋" w:hAnsi="仿宋" w:hint="eastAsia"/>
          <w:color w:val="auto"/>
          <w:sz w:val="24"/>
          <w:szCs w:val="24"/>
          <w:highlight w:val="none"/>
          <w:lang w:val="en-US" w:eastAsia="zh-CN"/>
        </w:rPr>
        <w:t>检测</w:t>
      </w:r>
      <w:r>
        <w:rPr>
          <w:rFonts w:ascii="仿宋" w:cs="仿宋" w:eastAsia="仿宋" w:hAnsi="仿宋" w:hint="eastAsia"/>
          <w:color w:val="auto"/>
          <w:sz w:val="24"/>
          <w:szCs w:val="24"/>
          <w:highlight w:val="none"/>
        </w:rPr>
        <w:t>报告。</w:t>
      </w:r>
    </w:p>
    <w:p>
      <w:pPr>
        <w:pStyle w:val="style28"/>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lang w:val="en-US" w:eastAsia="zh-CN"/>
        </w:rPr>
        <w:t>4.</w:t>
      </w:r>
      <w:r>
        <w:rPr>
          <w:rFonts w:ascii="仿宋" w:cs="仿宋" w:eastAsia="仿宋" w:hAnsi="仿宋" w:hint="eastAsia"/>
          <w:color w:val="auto"/>
          <w:sz w:val="24"/>
          <w:szCs w:val="24"/>
          <w:highlight w:val="none"/>
        </w:rPr>
        <w:t>货物交付甲方验收合格之前的保管责任及毁灭损失等风险</w:t>
      </w:r>
      <w:r>
        <w:rPr>
          <w:rFonts w:ascii="仿宋" w:cs="仿宋" w:eastAsia="仿宋" w:hAnsi="仿宋" w:hint="eastAsia"/>
          <w:color w:val="auto"/>
          <w:sz w:val="24"/>
          <w:szCs w:val="24"/>
          <w:highlight w:val="none"/>
          <w:lang w:val="en-US" w:eastAsia="zh-CN"/>
        </w:rPr>
        <w:t>及相关费用</w:t>
      </w:r>
      <w:r>
        <w:rPr>
          <w:rFonts w:ascii="仿宋" w:cs="仿宋" w:eastAsia="仿宋" w:hAnsi="仿宋" w:hint="eastAsia"/>
          <w:color w:val="auto"/>
          <w:sz w:val="24"/>
          <w:szCs w:val="24"/>
          <w:highlight w:val="none"/>
        </w:rPr>
        <w:t>由乙方承担，乙方应及时安排</w:t>
      </w:r>
      <w:r>
        <w:rPr>
          <w:rFonts w:ascii="仿宋" w:cs="仿宋" w:eastAsia="仿宋" w:hAnsi="仿宋" w:hint="eastAsia"/>
          <w:color w:val="auto"/>
          <w:sz w:val="24"/>
          <w:szCs w:val="24"/>
          <w:highlight w:val="none"/>
          <w:lang w:val="en-US" w:eastAsia="zh-CN"/>
        </w:rPr>
        <w:t>更换</w:t>
      </w:r>
      <w:r>
        <w:rPr>
          <w:rFonts w:ascii="仿宋" w:cs="仿宋" w:eastAsia="仿宋" w:hAnsi="仿宋" w:hint="eastAsia"/>
          <w:color w:val="auto"/>
          <w:sz w:val="24"/>
          <w:szCs w:val="24"/>
          <w:highlight w:val="none"/>
        </w:rPr>
        <w:t>。</w:t>
      </w:r>
    </w:p>
    <w:p>
      <w:pPr>
        <w:pStyle w:val="style28"/>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5.</w:t>
      </w:r>
      <w:r>
        <w:rPr>
          <w:rFonts w:ascii="仿宋" w:cs="仿宋" w:eastAsia="仿宋" w:hAnsi="仿宋" w:hint="eastAsia"/>
          <w:color w:val="auto"/>
          <w:sz w:val="24"/>
          <w:szCs w:val="24"/>
          <w:highlight w:val="none"/>
        </w:rPr>
        <w:t>乙方保证合同项下提供的设备不侵犯任何第三方的专利、商标或版权。否则，乙方须承担对第三方的专利或版权的侵权责任并承担因此而发生的所有费用。</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6.</w:t>
      </w:r>
      <w:r>
        <w:rPr>
          <w:rFonts w:ascii="仿宋" w:cs="仿宋" w:eastAsia="仿宋" w:hAnsi="仿宋" w:hint="eastAsia"/>
          <w:b w:val="false"/>
          <w:bCs/>
          <w:color w:val="000000"/>
          <w:sz w:val="24"/>
          <w:szCs w:val="24"/>
          <w:highlight w:val="none"/>
        </w:rPr>
        <w:t>因产品的质量问题发生争议，由广东省或广州市质检部门进行质量鉴定。</w:t>
      </w:r>
      <w:r>
        <w:rPr>
          <w:rFonts w:ascii="仿宋" w:cs="仿宋" w:eastAsia="仿宋" w:hAnsi="仿宋" w:hint="eastAsia"/>
          <w:b w:val="false"/>
          <w:bCs/>
          <w:color w:val="000000"/>
          <w:sz w:val="24"/>
          <w:szCs w:val="24"/>
          <w:highlight w:val="none"/>
          <w:lang w:val="en-US" w:eastAsia="zh-CN"/>
        </w:rPr>
        <w:t>双</w:t>
      </w:r>
      <w:r>
        <w:rPr>
          <w:rFonts w:ascii="仿宋" w:cs="仿宋" w:eastAsia="仿宋" w:hAnsi="仿宋" w:hint="eastAsia"/>
          <w:b w:val="false"/>
          <w:bCs/>
          <w:color w:val="000000"/>
          <w:sz w:val="24"/>
          <w:szCs w:val="24"/>
          <w:highlight w:val="none"/>
          <w:lang w:eastAsia="zh-CN"/>
        </w:rPr>
        <w:t>方</w:t>
      </w:r>
      <w:r>
        <w:rPr>
          <w:rFonts w:ascii="仿宋" w:cs="仿宋" w:eastAsia="仿宋" w:hAnsi="仿宋" w:hint="eastAsia"/>
          <w:b w:val="false"/>
          <w:bCs/>
          <w:color w:val="000000"/>
          <w:sz w:val="24"/>
          <w:szCs w:val="24"/>
          <w:highlight w:val="none"/>
        </w:rPr>
        <w:t>认为有需要，可以共同提出或分别提出质量鉴定，广东省质检部门与广州市质检部门的鉴定结论不一致的，以广东省质检部门的鉴定结论为准。产品符合质量标准的，鉴定费由</w:t>
      </w:r>
      <w:r>
        <w:rPr>
          <w:rFonts w:ascii="仿宋" w:cs="仿宋" w:eastAsia="仿宋" w:hAnsi="仿宋" w:hint="eastAsia"/>
          <w:b w:val="false"/>
          <w:bCs/>
          <w:color w:val="000000"/>
          <w:sz w:val="24"/>
          <w:szCs w:val="24"/>
          <w:highlight w:val="none"/>
          <w:lang w:eastAsia="zh-CN"/>
        </w:rPr>
        <w:t>甲方</w:t>
      </w:r>
      <w:r>
        <w:rPr>
          <w:rFonts w:ascii="仿宋" w:cs="仿宋" w:eastAsia="仿宋" w:hAnsi="仿宋" w:hint="eastAsia"/>
          <w:b w:val="false"/>
          <w:bCs/>
          <w:color w:val="000000"/>
          <w:sz w:val="24"/>
          <w:szCs w:val="24"/>
          <w:highlight w:val="none"/>
        </w:rPr>
        <w:t>承担；产品不符合质量标准的，鉴定费由</w:t>
      </w:r>
      <w:r>
        <w:rPr>
          <w:rFonts w:ascii="仿宋" w:cs="仿宋" w:eastAsia="仿宋" w:hAnsi="仿宋" w:hint="eastAsia"/>
          <w:b w:val="false"/>
          <w:bCs/>
          <w:color w:val="000000"/>
          <w:sz w:val="24"/>
          <w:szCs w:val="24"/>
          <w:highlight w:val="none"/>
          <w:lang w:eastAsia="zh-CN"/>
        </w:rPr>
        <w:t>乙方</w:t>
      </w:r>
      <w:r>
        <w:rPr>
          <w:rFonts w:ascii="仿宋" w:cs="仿宋" w:eastAsia="仿宋" w:hAnsi="仿宋" w:hint="eastAsia"/>
          <w:b w:val="false"/>
          <w:bCs/>
          <w:color w:val="000000"/>
          <w:sz w:val="24"/>
          <w:szCs w:val="24"/>
          <w:highlight w:val="none"/>
        </w:rPr>
        <w:t>承担。</w:t>
      </w:r>
    </w:p>
    <w:p>
      <w:pPr>
        <w:pStyle w:val="style28"/>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lang w:val="en-US" w:eastAsia="zh-CN"/>
        </w:rPr>
        <w:t>四</w:t>
      </w:r>
      <w:r>
        <w:rPr>
          <w:rFonts w:ascii="仿宋" w:cs="仿宋" w:eastAsia="仿宋" w:hAnsi="仿宋" w:hint="eastAsia"/>
          <w:color w:val="auto"/>
          <w:sz w:val="24"/>
          <w:szCs w:val="24"/>
          <w:highlight w:val="none"/>
        </w:rPr>
        <w:t>、货物包装及验收</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color w:val="auto"/>
          <w:sz w:val="24"/>
          <w:szCs w:val="24"/>
          <w:highlight w:val="none"/>
        </w:rPr>
        <w:t>1</w:t>
      </w:r>
      <w:r>
        <w:rPr>
          <w:rFonts w:ascii="仿宋" w:cs="仿宋" w:eastAsia="仿宋" w:hAnsi="仿宋" w:hint="eastAsia"/>
          <w:color w:val="auto"/>
          <w:sz w:val="24"/>
          <w:szCs w:val="24"/>
          <w:highlight w:val="none"/>
          <w:lang w:val="en-US" w:eastAsia="zh-CN"/>
        </w:rPr>
        <w:t>.</w:t>
      </w:r>
      <w:r>
        <w:rPr>
          <w:rFonts w:ascii="仿宋" w:cs="仿宋" w:eastAsia="仿宋" w:hAnsi="仿宋" w:hint="eastAsia"/>
          <w:b w:val="false"/>
          <w:bCs/>
          <w:color w:val="000000"/>
          <w:sz w:val="24"/>
          <w:szCs w:val="24"/>
          <w:highlight w:val="none"/>
          <w:lang w:val="en-US" w:eastAsia="zh-CN"/>
        </w:rPr>
        <w:t>货物</w:t>
      </w:r>
      <w:r>
        <w:rPr>
          <w:rFonts w:ascii="仿宋" w:cs="仿宋" w:eastAsia="仿宋" w:hAnsi="仿宋" w:hint="eastAsia"/>
          <w:b w:val="false"/>
          <w:bCs/>
          <w:color w:val="000000"/>
          <w:sz w:val="24"/>
          <w:szCs w:val="24"/>
          <w:highlight w:val="none"/>
        </w:rPr>
        <w:t>的包装均应有良好的防湿、防锈、防潮、防雨、防腐及防碰撞的措施。所有货物在开箱检验时必须完好，无破损</w:t>
      </w:r>
      <w:r>
        <w:rPr>
          <w:rFonts w:ascii="仿宋" w:cs="仿宋" w:eastAsia="仿宋" w:hAnsi="仿宋" w:hint="eastAsia"/>
          <w:b w:val="false"/>
          <w:bCs w:val="false"/>
          <w:color w:val="000000"/>
          <w:kern w:val="0"/>
          <w:sz w:val="24"/>
          <w:szCs w:val="24"/>
          <w:lang w:val="en-US" w:eastAsia="zh-CN"/>
        </w:rPr>
        <w:t>，货物外观干净，配置与装箱单相符</w:t>
      </w:r>
      <w:r>
        <w:rPr>
          <w:rFonts w:ascii="仿宋" w:cs="仿宋" w:eastAsia="仿宋" w:hAnsi="仿宋" w:hint="eastAsia"/>
          <w:b w:val="false"/>
          <w:bCs/>
          <w:color w:val="000000"/>
          <w:sz w:val="24"/>
          <w:szCs w:val="24"/>
          <w:highlight w:val="none"/>
        </w:rPr>
        <w:t>。凡由于包装不良造成的损失和由此产生的费用均由</w:t>
      </w:r>
      <w:r>
        <w:rPr>
          <w:rFonts w:ascii="仿宋" w:cs="仿宋" w:eastAsia="仿宋" w:hAnsi="仿宋" w:hint="eastAsia"/>
          <w:b w:val="false"/>
          <w:bCs/>
          <w:color w:val="000000"/>
          <w:sz w:val="24"/>
          <w:szCs w:val="24"/>
          <w:highlight w:val="none"/>
          <w:lang w:eastAsia="zh-CN"/>
        </w:rPr>
        <w:t>乙方</w:t>
      </w:r>
      <w:r>
        <w:rPr>
          <w:rFonts w:ascii="仿宋" w:cs="仿宋" w:eastAsia="仿宋" w:hAnsi="仿宋" w:hint="eastAsia"/>
          <w:b w:val="false"/>
          <w:bCs/>
          <w:color w:val="000000"/>
          <w:sz w:val="24"/>
          <w:szCs w:val="24"/>
          <w:highlight w:val="none"/>
        </w:rPr>
        <w:t>承担。</w:t>
      </w:r>
    </w:p>
    <w:p>
      <w:pPr>
        <w:pStyle w:val="style28"/>
        <w:ind w:left="0" w:leftChars="0" w:firstLine="480" w:firstLineChars="200"/>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lang w:val="en-US" w:eastAsia="zh-CN"/>
        </w:rPr>
        <w:t>2.</w:t>
      </w:r>
      <w:r>
        <w:rPr>
          <w:rFonts w:ascii="仿宋" w:cs="仿宋" w:eastAsia="仿宋" w:hAnsi="仿宋" w:hint="eastAsia"/>
          <w:color w:val="auto"/>
          <w:sz w:val="24"/>
          <w:szCs w:val="24"/>
          <w:highlight w:val="none"/>
        </w:rPr>
        <w:t>货物的验收</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（1）</w:t>
      </w:r>
      <w:r>
        <w:rPr>
          <w:rFonts w:ascii="仿宋" w:cs="仿宋" w:eastAsia="仿宋" w:hAnsi="仿宋" w:hint="eastAsia"/>
          <w:color w:val="000000"/>
          <w:sz w:val="24"/>
          <w:szCs w:val="24"/>
          <w:highlight w:val="none"/>
        </w:rPr>
        <w:t>乙方</w:t>
      </w:r>
      <w:r>
        <w:rPr>
          <w:rFonts w:ascii="仿宋" w:cs="仿宋" w:eastAsia="仿宋" w:hAnsi="仿宋" w:hint="eastAsia"/>
          <w:color w:val="auto"/>
          <w:sz w:val="24"/>
          <w:szCs w:val="24"/>
          <w:highlight w:val="none"/>
          <w:lang w:val="en-US" w:eastAsia="zh-CN"/>
        </w:rPr>
        <w:t>所配送饮用水桶瓶身商标清晰、规范，水桶表面保持洁净无垢，没有划痕、凹陷，密封标签完好，饮用水桶有外包装袋。</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（2）所有桶装水的配送、质量检测等各项工作由乙方负责。甲方使用科室的原始签收记录须经各方签字后作为验收的文件之一。</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（3）所有桶装水在验收时应完好，无破损。数量、质量及性能不低于本比选文件中提出的要求。验收由甲方使用科室、乙方配送人员及相关人员依国家有关标准、合同及有关附件要求进行。</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4）验收（履约）标准：乙方所供货物应符合中华人民共和国国家安全质量标准、环保标准或行业标准；符合比选文件和响应承诺中甲方认可的参数及各项要求。验收标准以乙方响应样品和响应文件为准，如发现所交付的货物有次品、损坏或其它不符合本合同规定之情形者，甲方应作记录，或由双方签署备忘录。此记录或备忘录可用作补充和更换损坏货物的有效证据。由此产生的有关费用由乙方承担。</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五</w:t>
      </w:r>
      <w:r>
        <w:rPr>
          <w:rFonts w:ascii="仿宋" w:cs="仿宋" w:eastAsia="仿宋" w:hAnsi="仿宋" w:hint="eastAsia"/>
          <w:color w:val="000000"/>
          <w:sz w:val="24"/>
          <w:szCs w:val="24"/>
          <w:highlight w:val="none"/>
        </w:rPr>
        <w:t>、质量标准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所供应的桶装水质量标准必须符合《中华人民共和国食品卫生法》的规定,且满足包括但不限于：GB2762-2017《食品安全国家标准食品中污染物限量（含第1号修改单）》、GB8537—2018《食品安全国家标准饮用天然矿泉水》、GB19298-2014《食品安全国家标准包装饮用水》。对于饮用天然矿泉水，其水源应有相关管理部门的鉴定和批准开采的文件，即水源评价报告、采矿许可证、取水证、水源水质跟踪监测报告。</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须于每季度向</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提供市级或以上相关权威检测机构出具的产品质量合格检验报告及生产商每批次自检报告，防止劣质桶装水进入</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院区。</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3.乙方</w:t>
      </w:r>
      <w:r>
        <w:rPr>
          <w:rFonts w:ascii="仿宋" w:cs="仿宋" w:eastAsia="仿宋" w:hAnsi="仿宋" w:hint="eastAsia"/>
          <w:color w:val="000000"/>
          <w:sz w:val="24"/>
          <w:szCs w:val="24"/>
          <w:highlight w:val="none"/>
        </w:rPr>
        <w:t>所供饮用水桶和盖须符合国家有关卫生标准，其中饮用水桶必须是达到卫生要求的PC桶，且达到原厂产品的技术参数标准。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4.</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须负责对储存水量进行控制，向</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提供的桶装饮用水日期不得超过一个月，保证新鲜。</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六、结算方式</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每月结算一次。根据</w:t>
      </w:r>
      <w:r>
        <w:rPr>
          <w:rFonts w:ascii="仿宋" w:cs="仿宋" w:eastAsia="仿宋" w:hAnsi="仿宋" w:hint="eastAsia"/>
          <w:color w:val="000000"/>
          <w:sz w:val="24"/>
          <w:szCs w:val="24"/>
          <w:highlight w:val="none"/>
          <w:lang w:val="en-US" w:eastAsia="zh-CN"/>
        </w:rPr>
        <w:t>合同</w:t>
      </w:r>
      <w:r>
        <w:rPr>
          <w:rFonts w:ascii="仿宋" w:cs="仿宋" w:eastAsia="仿宋" w:hAnsi="仿宋" w:hint="eastAsia"/>
          <w:color w:val="000000"/>
          <w:sz w:val="24"/>
          <w:szCs w:val="24"/>
          <w:highlight w:val="none"/>
        </w:rPr>
        <w:t>单价，按</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需求的实际采购数量办理结算手续。</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按照</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订单要求将所有货物送达指定地点，货物数量以</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使用科室验收合格为准。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3、</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每次送水到</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使用科室后，其配送人员会向</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使用科室领取相应数量的饮用水票。</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每月末凭饮用水票和正式发票到</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总务库房办理款项结算，并向</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提出付款申请。</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在收到发票后60天内向</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支付结算款项。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4、发票必须当面交给</w:t>
      </w:r>
      <w:r>
        <w:rPr>
          <w:rFonts w:ascii="仿宋" w:cs="仿宋" w:eastAsia="仿宋" w:hAnsi="仿宋" w:hint="eastAsia"/>
          <w:color w:val="000000"/>
          <w:sz w:val="24"/>
          <w:szCs w:val="24"/>
          <w:highlight w:val="none"/>
          <w:lang w:val="en-US" w:eastAsia="zh-CN"/>
        </w:rPr>
        <w:t>甲方</w:t>
      </w:r>
      <w:r>
        <w:rPr>
          <w:rFonts w:ascii="仿宋" w:cs="仿宋" w:eastAsia="仿宋" w:hAnsi="仿宋" w:hint="eastAsia"/>
          <w:color w:val="000000"/>
          <w:sz w:val="24"/>
          <w:szCs w:val="24"/>
          <w:highlight w:val="none"/>
        </w:rPr>
        <w:t>经办人签收，不接受邮寄。</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5、付款方式：采用支票、银行汇付（含电汇）等形式。</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七</w:t>
      </w:r>
      <w:r>
        <w:rPr>
          <w:rFonts w:ascii="仿宋" w:cs="仿宋" w:eastAsia="仿宋" w:hAnsi="仿宋" w:hint="eastAsia"/>
          <w:color w:val="000000"/>
          <w:sz w:val="24"/>
          <w:szCs w:val="24"/>
          <w:highlight w:val="none"/>
        </w:rPr>
        <w:t>、服务</w:t>
      </w:r>
      <w:r>
        <w:rPr>
          <w:rFonts w:ascii="仿宋" w:cs="仿宋" w:eastAsia="仿宋" w:hAnsi="仿宋" w:hint="eastAsia"/>
          <w:color w:val="000000"/>
          <w:sz w:val="24"/>
          <w:szCs w:val="24"/>
          <w:highlight w:val="none"/>
          <w:lang w:val="en-US" w:eastAsia="zh-CN"/>
        </w:rPr>
        <w:t>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1.乙方必须做好配送计划，保证医院每一个科室及病区的正常饮水；配合医院合理调配送货时间和使用电梯，错开电梯高峰时间段（上下班高峰时间）送水，保证不影响医院业务工作正常运行的情况下，将饮用水直接送达到院内各相关科室。配送货产生的费用已包含在响应报价中；如遇紧急情况，乙方必须要全力配合甲方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2.每天配送，接到甲方送水订单后24小时内送水。（国家法定节假日或紧急情况除外）</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3.乙方应提供合理数量的空桶（规格为18.9L/桶）给甲方周转使用，以满足甲方的要求为止。乙方自行负责空桶数量的登记和管理。</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4.乙方在配送服务中，应保证送水数量准确，送水配送人员队伍稳定，配送人员衣着整齐且按甲方要求统一佩戴工作牌，服从甲方管理工作，不得做出有损甲方形象的行为。</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5.乙方所有送水配送人员必须持有健康证。</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6.如因乙方配送人员态度问题引起投诉的，甲方将责令乙方整改，如整改效果不明显，甲方有权要求乙方更换配送人员。</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default"/>
          <w:color w:val="auto"/>
          <w:sz w:val="24"/>
          <w:szCs w:val="24"/>
          <w:highlight w:val="none"/>
          <w:u w:val="single"/>
          <w:lang w:val="en-US" w:eastAsia="zh-CN"/>
        </w:rPr>
      </w:pPr>
      <w:r>
        <w:rPr>
          <w:rFonts w:ascii="仿宋" w:cs="仿宋" w:eastAsia="仿宋" w:hAnsi="仿宋" w:hint="eastAsia"/>
          <w:color w:val="auto"/>
          <w:sz w:val="24"/>
          <w:szCs w:val="24"/>
          <w:highlight w:val="none"/>
          <w:lang w:val="en-US" w:eastAsia="zh-CN"/>
        </w:rPr>
        <w:t>7.乙方为甲方提供多个订水渠道，安排专人对接和处理订单信息，保证渠道畅通，订水渠道包括：</w:t>
      </w:r>
      <w:r>
        <w:rPr>
          <w:rFonts w:ascii="仿宋" w:cs="仿宋" w:eastAsia="仿宋" w:hAnsi="仿宋" w:hint="eastAsia"/>
          <w:color w:val="auto"/>
          <w:sz w:val="24"/>
          <w:szCs w:val="24"/>
          <w:highlight w:val="none"/>
          <w:u w:val="single"/>
          <w:lang w:val="en-US" w:eastAsia="zh-CN"/>
        </w:rPr>
        <w:t xml:space="preserve">                   </w:t>
      </w:r>
      <w:r>
        <w:rPr>
          <w:rFonts w:ascii="仿宋" w:cs="仿宋" w:eastAsia="仿宋" w:hAnsi="仿宋" w:hint="eastAsia"/>
          <w:color w:val="auto"/>
          <w:sz w:val="24"/>
          <w:szCs w:val="24"/>
          <w:highlight w:val="none"/>
          <w:u w:val="none"/>
          <w:lang w:val="en-US"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八</w:t>
      </w:r>
      <w:r>
        <w:rPr>
          <w:rFonts w:ascii="仿宋" w:cs="仿宋" w:eastAsia="仿宋" w:hAnsi="仿宋" w:hint="eastAsia"/>
          <w:color w:val="000000"/>
          <w:sz w:val="24"/>
          <w:szCs w:val="24"/>
          <w:highlight w:val="none"/>
        </w:rPr>
        <w:t>、双方责任</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1．甲方有按时与乙方结算货款的义务。</w:t>
      </w:r>
      <w:r>
        <w:rPr>
          <w:rFonts w:ascii="仿宋" w:cs="仿宋" w:eastAsia="仿宋" w:hAnsi="仿宋" w:hint="eastAsia"/>
          <w:b w:val="false"/>
          <w:bCs w:val="false"/>
          <w:color w:val="auto"/>
          <w:sz w:val="24"/>
          <w:szCs w:val="24"/>
          <w:highlight w:val="none"/>
          <w:lang w:val="en-US" w:eastAsia="zh-CN"/>
        </w:rPr>
        <w:t>产品安全责任由</w:t>
      </w:r>
      <w:r>
        <w:rPr>
          <w:rFonts w:ascii="仿宋" w:cs="仿宋" w:eastAsia="仿宋" w:hAnsi="仿宋" w:hint="eastAsia"/>
          <w:color w:val="000000"/>
          <w:sz w:val="24"/>
          <w:szCs w:val="24"/>
          <w:highlight w:val="none"/>
        </w:rPr>
        <w:t>乙方</w:t>
      </w:r>
      <w:r>
        <w:rPr>
          <w:rFonts w:ascii="仿宋" w:cs="仿宋" w:eastAsia="仿宋" w:hAnsi="仿宋" w:hint="eastAsia"/>
          <w:b w:val="false"/>
          <w:bCs w:val="false"/>
          <w:color w:val="auto"/>
          <w:sz w:val="24"/>
          <w:szCs w:val="24"/>
          <w:highlight w:val="none"/>
          <w:lang w:val="en-US" w:eastAsia="zh-CN"/>
        </w:rPr>
        <w:t>负责。</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2．乙方未能按时交货，每拖延一天，须向甲方支付合同</w:t>
      </w:r>
      <w:r>
        <w:rPr>
          <w:rFonts w:ascii="仿宋" w:cs="仿宋" w:eastAsia="仿宋" w:hAnsi="仿宋" w:hint="eastAsia"/>
          <w:color w:val="000000"/>
          <w:sz w:val="24"/>
          <w:szCs w:val="24"/>
          <w:highlight w:val="none"/>
          <w:lang w:val="en-US" w:eastAsia="zh-CN"/>
        </w:rPr>
        <w:t>暂定</w:t>
      </w:r>
      <w:r>
        <w:rPr>
          <w:rFonts w:ascii="仿宋" w:cs="仿宋" w:eastAsia="仿宋" w:hAnsi="仿宋" w:hint="eastAsia"/>
          <w:color w:val="000000"/>
          <w:sz w:val="24"/>
          <w:szCs w:val="24"/>
          <w:highlight w:val="none"/>
        </w:rPr>
        <w:t>金额5‰的违约金。</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3．甲方无正当理由拒收货物的，甲方</w:t>
      </w:r>
      <w:r>
        <w:rPr>
          <w:rFonts w:ascii="仿宋" w:cs="仿宋" w:eastAsia="仿宋" w:hAnsi="仿宋" w:hint="eastAsia"/>
          <w:color w:val="000000"/>
          <w:sz w:val="24"/>
          <w:szCs w:val="24"/>
          <w:highlight w:val="none"/>
          <w:lang w:val="en-US" w:eastAsia="zh-CN"/>
        </w:rPr>
        <w:t>须</w:t>
      </w:r>
      <w:r>
        <w:rPr>
          <w:rFonts w:ascii="仿宋" w:cs="仿宋" w:eastAsia="仿宋" w:hAnsi="仿宋" w:hint="eastAsia"/>
          <w:color w:val="000000"/>
          <w:sz w:val="24"/>
          <w:szCs w:val="24"/>
          <w:highlight w:val="none"/>
        </w:rPr>
        <w:t>向乙方支付合同</w:t>
      </w:r>
      <w:r>
        <w:rPr>
          <w:rFonts w:ascii="仿宋" w:cs="仿宋" w:eastAsia="仿宋" w:hAnsi="仿宋" w:hint="eastAsia"/>
          <w:color w:val="000000"/>
          <w:sz w:val="24"/>
          <w:szCs w:val="24"/>
          <w:highlight w:val="none"/>
          <w:lang w:val="en-US" w:eastAsia="zh-CN"/>
        </w:rPr>
        <w:t>暂定</w:t>
      </w:r>
      <w:r>
        <w:rPr>
          <w:rFonts w:ascii="仿宋" w:cs="仿宋" w:eastAsia="仿宋" w:hAnsi="仿宋" w:hint="eastAsia"/>
          <w:color w:val="000000"/>
          <w:sz w:val="24"/>
          <w:szCs w:val="24"/>
          <w:highlight w:val="none"/>
        </w:rPr>
        <w:t>金额5‰的违约金。</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4．</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按合同对货物进行认真验收，</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所提供的产品（规格、生产厂家、质量、品牌等）不符合或达不到</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所规定要求的，</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必须无条件退</w:t>
      </w:r>
      <w:r>
        <w:rPr>
          <w:rFonts w:ascii="仿宋" w:cs="仿宋" w:eastAsia="仿宋" w:hAnsi="仿宋" w:hint="eastAsia"/>
          <w:color w:val="000000"/>
          <w:sz w:val="24"/>
          <w:szCs w:val="24"/>
          <w:highlight w:val="none"/>
          <w:lang w:val="en-US" w:eastAsia="zh-CN"/>
        </w:rPr>
        <w:t>换</w:t>
      </w:r>
      <w:r>
        <w:rPr>
          <w:rFonts w:ascii="仿宋" w:cs="仿宋" w:eastAsia="仿宋" w:hAnsi="仿宋" w:hint="eastAsia"/>
          <w:color w:val="000000"/>
          <w:sz w:val="24"/>
          <w:szCs w:val="24"/>
          <w:highlight w:val="none"/>
        </w:rPr>
        <w:t>货；</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未能履行比选文件和合同所定事项, 或供应不合格的、假冒伪劣、以次充好的商品，</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退</w:t>
      </w:r>
      <w:r>
        <w:rPr>
          <w:rFonts w:ascii="仿宋" w:cs="仿宋" w:eastAsia="仿宋" w:hAnsi="仿宋" w:hint="eastAsia"/>
          <w:color w:val="000000"/>
          <w:sz w:val="24"/>
          <w:szCs w:val="24"/>
          <w:highlight w:val="none"/>
          <w:lang w:val="en-US" w:eastAsia="zh-CN"/>
        </w:rPr>
        <w:t>换</w:t>
      </w:r>
      <w:r>
        <w:rPr>
          <w:rFonts w:ascii="仿宋" w:cs="仿宋" w:eastAsia="仿宋" w:hAnsi="仿宋" w:hint="eastAsia"/>
          <w:color w:val="000000"/>
          <w:sz w:val="24"/>
          <w:szCs w:val="24"/>
          <w:highlight w:val="none"/>
        </w:rPr>
        <w:t>货后将记录在案，并对</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予以合同</w:t>
      </w:r>
      <w:r>
        <w:rPr>
          <w:rFonts w:ascii="仿宋" w:cs="仿宋" w:eastAsia="仿宋" w:hAnsi="仿宋" w:hint="eastAsia"/>
          <w:color w:val="000000"/>
          <w:sz w:val="24"/>
          <w:szCs w:val="24"/>
          <w:highlight w:val="none"/>
          <w:lang w:val="en-US" w:eastAsia="zh-CN"/>
        </w:rPr>
        <w:t>暂定</w:t>
      </w:r>
      <w:r>
        <w:rPr>
          <w:rFonts w:ascii="仿宋" w:cs="仿宋" w:eastAsia="仿宋" w:hAnsi="仿宋" w:hint="eastAsia"/>
          <w:color w:val="000000"/>
          <w:sz w:val="24"/>
          <w:szCs w:val="24"/>
          <w:highlight w:val="none"/>
        </w:rPr>
        <w:t>金额5%的违约金处罚，情节严重的可取消其供应资格。</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val="false"/>
          <w:color w:val="auto"/>
          <w:sz w:val="24"/>
          <w:szCs w:val="24"/>
          <w:highlight w:val="none"/>
          <w:lang w:val="en-US" w:eastAsia="zh-CN"/>
        </w:rPr>
      </w:pPr>
      <w:r>
        <w:rPr>
          <w:rFonts w:ascii="仿宋" w:cs="仿宋" w:eastAsia="仿宋" w:hAnsi="仿宋" w:hint="eastAsia"/>
          <w:color w:val="000000"/>
          <w:sz w:val="24"/>
          <w:szCs w:val="24"/>
          <w:highlight w:val="none"/>
          <w:lang w:val="en-US" w:eastAsia="zh-CN"/>
        </w:rPr>
        <w:t>5.</w:t>
      </w:r>
      <w:r>
        <w:rPr>
          <w:rFonts w:ascii="仿宋" w:cs="仿宋" w:eastAsia="仿宋" w:hAnsi="仿宋" w:hint="eastAsia"/>
          <w:color w:val="000000"/>
          <w:sz w:val="24"/>
          <w:szCs w:val="24"/>
          <w:highlight w:val="none"/>
        </w:rPr>
        <w:t>乙方除不可抗力外，不得因其他任何理由</w:t>
      </w:r>
      <w:r>
        <w:rPr>
          <w:rFonts w:ascii="仿宋" w:cs="仿宋" w:eastAsia="仿宋" w:hAnsi="仿宋" w:hint="eastAsia"/>
          <w:color w:val="000000"/>
          <w:sz w:val="24"/>
          <w:szCs w:val="24"/>
          <w:highlight w:val="none"/>
          <w:lang w:val="en-US" w:eastAsia="zh-CN"/>
        </w:rPr>
        <w:t>拒绝</w:t>
      </w:r>
      <w:r>
        <w:rPr>
          <w:rFonts w:ascii="仿宋" w:cs="仿宋" w:eastAsia="仿宋" w:hAnsi="仿宋" w:hint="eastAsia"/>
          <w:color w:val="000000"/>
          <w:sz w:val="24"/>
          <w:szCs w:val="24"/>
          <w:highlight w:val="none"/>
        </w:rPr>
        <w:t>送货。因乙方原因未能交付货物的（甲方</w:t>
      </w:r>
      <w:r>
        <w:rPr>
          <w:rFonts w:ascii="仿宋" w:cs="仿宋" w:eastAsia="仿宋" w:hAnsi="仿宋" w:hint="eastAsia"/>
          <w:color w:val="000000"/>
          <w:sz w:val="24"/>
          <w:szCs w:val="24"/>
          <w:highlight w:val="none"/>
          <w:lang w:val="en-US" w:eastAsia="zh-CN"/>
        </w:rPr>
        <w:t>原因造成</w:t>
      </w:r>
      <w:r>
        <w:rPr>
          <w:rFonts w:ascii="仿宋" w:cs="仿宋" w:eastAsia="仿宋" w:hAnsi="仿宋" w:hint="eastAsia"/>
          <w:color w:val="000000"/>
          <w:sz w:val="24"/>
          <w:szCs w:val="24"/>
          <w:highlight w:val="none"/>
        </w:rPr>
        <w:t>的除外），乙方须向甲方支付合同</w:t>
      </w:r>
      <w:r>
        <w:rPr>
          <w:rFonts w:ascii="仿宋" w:cs="仿宋" w:eastAsia="仿宋" w:hAnsi="仿宋" w:hint="eastAsia"/>
          <w:color w:val="000000"/>
          <w:sz w:val="24"/>
          <w:szCs w:val="24"/>
          <w:highlight w:val="none"/>
          <w:lang w:val="en-US" w:eastAsia="zh-CN"/>
        </w:rPr>
        <w:t>暂定</w:t>
      </w:r>
      <w:r>
        <w:rPr>
          <w:rFonts w:ascii="仿宋" w:cs="仿宋" w:eastAsia="仿宋" w:hAnsi="仿宋" w:hint="eastAsia"/>
          <w:color w:val="000000"/>
          <w:sz w:val="24"/>
          <w:szCs w:val="24"/>
          <w:highlight w:val="none"/>
        </w:rPr>
        <w:t>金额7.5%的违约金</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并</w:t>
      </w:r>
      <w:r>
        <w:rPr>
          <w:rFonts w:ascii="仿宋" w:cs="仿宋" w:eastAsia="仿宋" w:hAnsi="仿宋" w:hint="eastAsia"/>
          <w:color w:val="000000"/>
          <w:sz w:val="24"/>
          <w:szCs w:val="24"/>
          <w:highlight w:val="none"/>
        </w:rPr>
        <w:t>承担由此产生的一切损失和费用</w:t>
      </w:r>
      <w:r>
        <w:rPr>
          <w:rFonts w:ascii="仿宋" w:cs="仿宋" w:eastAsia="仿宋" w:hAnsi="仿宋" w:hint="eastAsia"/>
          <w:b w:val="false"/>
          <w:bCs w:val="false"/>
          <w:color w:val="auto"/>
          <w:sz w:val="24"/>
          <w:szCs w:val="24"/>
          <w:highlight w:val="none"/>
          <w:lang w:val="en-US" w:eastAsia="zh-CN"/>
        </w:rPr>
        <w:t>，情节严重的可取消</w:t>
      </w:r>
      <w:r>
        <w:rPr>
          <w:rFonts w:ascii="仿宋" w:cs="仿宋" w:eastAsia="仿宋" w:hAnsi="仿宋" w:hint="eastAsia"/>
          <w:color w:val="000000"/>
          <w:sz w:val="24"/>
          <w:szCs w:val="24"/>
          <w:highlight w:val="none"/>
        </w:rPr>
        <w:t>乙方</w:t>
      </w:r>
      <w:r>
        <w:rPr>
          <w:rFonts w:ascii="仿宋" w:cs="仿宋" w:eastAsia="仿宋" w:hAnsi="仿宋" w:hint="eastAsia"/>
          <w:b w:val="false"/>
          <w:bCs w:val="false"/>
          <w:color w:val="auto"/>
          <w:sz w:val="24"/>
          <w:szCs w:val="24"/>
          <w:highlight w:val="none"/>
          <w:lang w:val="en-US" w:eastAsia="zh-CN"/>
        </w:rPr>
        <w:t>供应资格。</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6.</w:t>
      </w:r>
      <w:r>
        <w:rPr>
          <w:rFonts w:ascii="仿宋" w:cs="仿宋" w:eastAsia="仿宋" w:hAnsi="仿宋" w:hint="eastAsia"/>
          <w:color w:val="000000"/>
          <w:sz w:val="24"/>
          <w:szCs w:val="24"/>
          <w:highlight w:val="none"/>
          <w:lang w:eastAsia="zh-CN"/>
        </w:rPr>
        <w:t>其它违约责任按合同其他条款约定及《中华人民共和国民法典》规定处理。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九、</w:t>
      </w:r>
      <w:r>
        <w:rPr>
          <w:rFonts w:ascii="仿宋" w:cs="仿宋" w:eastAsia="仿宋" w:hAnsi="仿宋" w:hint="eastAsia"/>
          <w:color w:val="000000"/>
          <w:sz w:val="24"/>
          <w:szCs w:val="24"/>
          <w:highlight w:val="none"/>
        </w:rPr>
        <w:t>索赔</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w:t>
      </w:r>
      <w:r>
        <w:rPr>
          <w:rFonts w:ascii="仿宋" w:cs="仿宋" w:eastAsia="仿宋" w:hAnsi="仿宋" w:hint="eastAsia"/>
          <w:color w:val="000000"/>
          <w:sz w:val="24"/>
          <w:szCs w:val="24"/>
          <w:highlight w:val="none"/>
        </w:rPr>
        <w:t>如因合同</w:t>
      </w:r>
      <w:r>
        <w:rPr>
          <w:rFonts w:ascii="仿宋" w:cs="仿宋" w:eastAsia="仿宋" w:hAnsi="仿宋" w:hint="eastAsia"/>
          <w:color w:val="000000"/>
          <w:sz w:val="24"/>
          <w:szCs w:val="24"/>
          <w:highlight w:val="none"/>
          <w:lang w:val="en-US" w:eastAsia="zh-CN"/>
        </w:rPr>
        <w:t>货物</w:t>
      </w:r>
      <w:r>
        <w:rPr>
          <w:rFonts w:ascii="仿宋" w:cs="仿宋" w:eastAsia="仿宋" w:hAnsi="仿宋" w:hint="eastAsia"/>
          <w:color w:val="000000"/>
          <w:sz w:val="24"/>
          <w:szCs w:val="24"/>
          <w:highlight w:val="none"/>
        </w:rPr>
        <w:t>的质量有异议，有权根据有关</w:t>
      </w:r>
      <w:r>
        <w:rPr>
          <w:rFonts w:ascii="仿宋" w:cs="仿宋" w:eastAsia="仿宋" w:hAnsi="仿宋" w:hint="eastAsia"/>
          <w:color w:val="000000"/>
          <w:sz w:val="24"/>
          <w:szCs w:val="24"/>
          <w:highlight w:val="none"/>
          <w:lang w:val="en-US" w:eastAsia="zh-CN"/>
        </w:rPr>
        <w:t>权威机构</w:t>
      </w:r>
      <w:r>
        <w:rPr>
          <w:rFonts w:ascii="仿宋" w:cs="仿宋" w:eastAsia="仿宋" w:hAnsi="仿宋" w:hint="eastAsia"/>
          <w:color w:val="000000"/>
          <w:sz w:val="24"/>
          <w:szCs w:val="24"/>
          <w:highlight w:val="none"/>
        </w:rPr>
        <w:t>的检验结果向乙方提出索赔。乙方的供水质量如未达到国家有关卫生免疫标准，甲方有权向乙方索赔因此造成的经济损失。</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rPr>
        <w:t>在合同执行期间，如果乙方对甲方提出的索赔</w:t>
      </w:r>
      <w:r>
        <w:rPr>
          <w:rFonts w:ascii="仿宋" w:cs="仿宋" w:eastAsia="仿宋" w:hAnsi="仿宋" w:hint="eastAsia"/>
          <w:color w:val="000000"/>
          <w:sz w:val="24"/>
          <w:szCs w:val="24"/>
          <w:highlight w:val="none"/>
          <w:lang w:val="en-US" w:eastAsia="zh-CN"/>
        </w:rPr>
        <w:t>事宜</w:t>
      </w:r>
      <w:r>
        <w:rPr>
          <w:rFonts w:ascii="仿宋" w:cs="仿宋" w:eastAsia="仿宋" w:hAnsi="仿宋" w:hint="eastAsia"/>
          <w:color w:val="000000"/>
          <w:sz w:val="24"/>
          <w:szCs w:val="24"/>
          <w:highlight w:val="none"/>
        </w:rPr>
        <w:t>负有责任</w:t>
      </w:r>
      <w:r>
        <w:rPr>
          <w:rFonts w:ascii="仿宋" w:cs="仿宋" w:eastAsia="仿宋" w:hAnsi="仿宋" w:hint="eastAsia"/>
          <w:color w:val="000000"/>
          <w:sz w:val="24"/>
          <w:szCs w:val="24"/>
          <w:highlight w:val="none"/>
          <w:lang w:eastAsia="zh-CN"/>
        </w:rPr>
        <w:t>的</w:t>
      </w:r>
      <w:r>
        <w:rPr>
          <w:rFonts w:ascii="仿宋" w:cs="仿宋" w:eastAsia="仿宋" w:hAnsi="仿宋" w:hint="eastAsia"/>
          <w:color w:val="000000"/>
          <w:sz w:val="24"/>
          <w:szCs w:val="24"/>
          <w:highlight w:val="none"/>
        </w:rPr>
        <w:t>，乙方应按照甲方同意的下列一种或多种方式解决索赔事宜</w:t>
      </w:r>
      <w:r>
        <w:rPr>
          <w:rFonts w:ascii="仿宋" w:cs="仿宋" w:eastAsia="仿宋" w:hAnsi="仿宋" w:hint="eastAsia"/>
          <w:color w:val="000000"/>
          <w:sz w:val="24"/>
          <w:szCs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1）乙方同意退货，按合同规定的</w:t>
      </w:r>
      <w:r>
        <w:rPr>
          <w:rFonts w:ascii="仿宋" w:cs="仿宋" w:eastAsia="仿宋" w:hAnsi="仿宋" w:hint="eastAsia"/>
          <w:color w:val="000000"/>
          <w:sz w:val="24"/>
          <w:szCs w:val="24"/>
          <w:highlight w:val="none"/>
          <w:lang w:val="en-US" w:eastAsia="zh-CN"/>
        </w:rPr>
        <w:t>对应</w:t>
      </w:r>
      <w:r>
        <w:rPr>
          <w:rFonts w:ascii="仿宋" w:cs="仿宋" w:eastAsia="仿宋" w:hAnsi="仿宋" w:hint="eastAsia"/>
          <w:color w:val="000000"/>
          <w:sz w:val="24"/>
          <w:szCs w:val="24"/>
          <w:highlight w:val="none"/>
        </w:rPr>
        <w:t>货款退还给甲方，并承担</w:t>
      </w:r>
      <w:r>
        <w:rPr>
          <w:rFonts w:ascii="仿宋" w:cs="仿宋" w:eastAsia="仿宋" w:hAnsi="仿宋" w:hint="eastAsia"/>
          <w:color w:val="000000"/>
          <w:sz w:val="24"/>
          <w:szCs w:val="24"/>
          <w:highlight w:val="none"/>
          <w:lang w:val="en-US" w:eastAsia="zh-CN"/>
        </w:rPr>
        <w:t>相应违约责任</w:t>
      </w:r>
      <w:r>
        <w:rPr>
          <w:rFonts w:ascii="仿宋" w:cs="仿宋" w:eastAsia="仿宋" w:hAnsi="仿宋" w:hint="eastAsia"/>
          <w:color w:val="000000"/>
          <w:sz w:val="24"/>
          <w:szCs w:val="24"/>
          <w:highlight w:val="none"/>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2）根据</w:t>
      </w:r>
      <w:r>
        <w:rPr>
          <w:rFonts w:ascii="仿宋" w:cs="仿宋" w:eastAsia="仿宋" w:hAnsi="仿宋" w:hint="eastAsia"/>
          <w:color w:val="000000"/>
          <w:sz w:val="24"/>
          <w:szCs w:val="24"/>
          <w:highlight w:val="none"/>
          <w:lang w:val="en-US" w:eastAsia="zh-CN"/>
        </w:rPr>
        <w:t>乙方所供</w:t>
      </w:r>
      <w:r>
        <w:rPr>
          <w:rFonts w:ascii="仿宋" w:cs="仿宋" w:eastAsia="仿宋" w:hAnsi="仿宋" w:hint="eastAsia"/>
          <w:color w:val="000000"/>
          <w:sz w:val="24"/>
          <w:szCs w:val="24"/>
          <w:highlight w:val="none"/>
        </w:rPr>
        <w:t>货物</w:t>
      </w:r>
      <w:r>
        <w:rPr>
          <w:rFonts w:ascii="仿宋" w:cs="仿宋" w:eastAsia="仿宋" w:hAnsi="仿宋" w:hint="eastAsia"/>
          <w:color w:val="000000"/>
          <w:sz w:val="24"/>
          <w:szCs w:val="24"/>
          <w:highlight w:val="none"/>
          <w:lang w:eastAsia="zh-CN"/>
        </w:rPr>
        <w:t>的</w:t>
      </w:r>
      <w:r>
        <w:rPr>
          <w:rFonts w:ascii="仿宋" w:cs="仿宋" w:eastAsia="仿宋" w:hAnsi="仿宋" w:hint="eastAsia"/>
          <w:color w:val="000000"/>
          <w:sz w:val="24"/>
          <w:szCs w:val="24"/>
          <w:highlight w:val="none"/>
        </w:rPr>
        <w:t>低劣、损坏程度以及甲方所遭受损失的数额，甲乙双方商定降低货物的价格，</w:t>
      </w:r>
      <w:r>
        <w:rPr>
          <w:rFonts w:ascii="仿宋" w:cs="仿宋" w:eastAsia="仿宋" w:hAnsi="仿宋" w:hint="eastAsia"/>
          <w:color w:val="000000"/>
          <w:sz w:val="24"/>
          <w:szCs w:val="24"/>
          <w:highlight w:val="none"/>
          <w:lang w:val="en-US" w:eastAsia="zh-CN"/>
        </w:rPr>
        <w:t>乙方</w:t>
      </w:r>
      <w:r>
        <w:rPr>
          <w:rFonts w:ascii="仿宋" w:cs="仿宋" w:eastAsia="仿宋" w:hAnsi="仿宋" w:hint="eastAsia"/>
          <w:color w:val="000000"/>
          <w:sz w:val="24"/>
          <w:szCs w:val="24"/>
          <w:highlight w:val="none"/>
        </w:rPr>
        <w:t>承担</w:t>
      </w:r>
      <w:r>
        <w:rPr>
          <w:rFonts w:ascii="仿宋" w:cs="仿宋" w:eastAsia="仿宋" w:hAnsi="仿宋" w:hint="eastAsia"/>
          <w:color w:val="000000"/>
          <w:sz w:val="24"/>
          <w:szCs w:val="24"/>
          <w:highlight w:val="none"/>
          <w:lang w:val="en-US" w:eastAsia="zh-CN"/>
        </w:rPr>
        <w:t>相应违约责任</w:t>
      </w:r>
      <w:r>
        <w:rPr>
          <w:rFonts w:ascii="仿宋" w:cs="仿宋" w:eastAsia="仿宋" w:hAnsi="仿宋" w:hint="eastAsia"/>
          <w:color w:val="000000"/>
          <w:sz w:val="24"/>
          <w:szCs w:val="24"/>
          <w:highlight w:val="none"/>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3）</w:t>
      </w:r>
      <w:r>
        <w:rPr>
          <w:rFonts w:ascii="仿宋" w:cs="仿宋" w:eastAsia="仿宋" w:hAnsi="仿宋" w:hint="eastAsia"/>
          <w:color w:val="000000"/>
          <w:sz w:val="24"/>
          <w:szCs w:val="24"/>
          <w:highlight w:val="none"/>
          <w:lang w:val="en-US" w:eastAsia="zh-CN"/>
        </w:rPr>
        <w:t>乙方如需更换或修补有缺陷的部分立式饮水机</w:t>
      </w:r>
      <w:r>
        <w:rPr>
          <w:rFonts w:ascii="仿宋" w:cs="仿宋" w:eastAsia="仿宋" w:hAnsi="仿宋" w:hint="eastAsia"/>
          <w:color w:val="000000"/>
          <w:sz w:val="24"/>
          <w:szCs w:val="24"/>
          <w:highlight w:val="none"/>
        </w:rPr>
        <w:t>，乙方应相应延长整机免费保修期。</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w:t>
      </w:r>
      <w:r>
        <w:rPr>
          <w:rFonts w:ascii="仿宋" w:cs="仿宋" w:eastAsia="仿宋" w:hAnsi="仿宋" w:hint="eastAsia"/>
          <w:color w:val="000000"/>
          <w:sz w:val="24"/>
          <w:szCs w:val="24"/>
          <w:highlight w:val="none"/>
          <w:lang w:val="en-US" w:eastAsia="zh-CN"/>
        </w:rPr>
        <w:t>4</w:t>
      </w:r>
      <w:r>
        <w:rPr>
          <w:rFonts w:ascii="仿宋" w:cs="仿宋" w:eastAsia="仿宋" w:hAnsi="仿宋" w:hint="eastAsia"/>
          <w:color w:val="000000"/>
          <w:sz w:val="24"/>
          <w:szCs w:val="24"/>
          <w:highlight w:val="none"/>
        </w:rPr>
        <w:t>）如果在甲方发出索赔通知后30天内，乙方未作答复，上述索赔应视为已被乙方接受。</w:t>
      </w:r>
      <w:r>
        <w:rPr>
          <w:rFonts w:ascii="仿宋" w:cs="仿宋" w:eastAsia="仿宋" w:hAnsi="仿宋" w:hint="eastAsia"/>
          <w:color w:val="000000"/>
          <w:sz w:val="24"/>
          <w:szCs w:val="24"/>
          <w:highlight w:val="none"/>
          <w:lang w:val="en-US" w:eastAsia="zh-CN"/>
        </w:rPr>
        <w:t>如需扣款的，</w:t>
      </w:r>
      <w:r>
        <w:rPr>
          <w:rFonts w:ascii="仿宋" w:cs="仿宋" w:eastAsia="仿宋" w:hAnsi="仿宋" w:hint="eastAsia"/>
          <w:color w:val="000000"/>
          <w:sz w:val="24"/>
          <w:szCs w:val="24"/>
          <w:highlight w:val="none"/>
        </w:rPr>
        <w:t>甲方将从</w:t>
      </w:r>
      <w:r>
        <w:rPr>
          <w:rFonts w:ascii="仿宋" w:cs="仿宋" w:eastAsia="仿宋" w:hAnsi="仿宋" w:hint="eastAsia"/>
          <w:color w:val="000000"/>
          <w:sz w:val="24"/>
          <w:szCs w:val="24"/>
          <w:highlight w:val="none"/>
          <w:lang w:val="en-US" w:eastAsia="zh-CN"/>
        </w:rPr>
        <w:t>结算</w:t>
      </w:r>
      <w:r>
        <w:rPr>
          <w:rFonts w:ascii="仿宋" w:cs="仿宋" w:eastAsia="仿宋" w:hAnsi="仿宋" w:hint="eastAsia"/>
          <w:color w:val="000000"/>
          <w:sz w:val="24"/>
          <w:szCs w:val="24"/>
          <w:highlight w:val="none"/>
        </w:rPr>
        <w:t>款项中扣回索赔金额。如果</w:t>
      </w:r>
      <w:r>
        <w:rPr>
          <w:rFonts w:ascii="仿宋" w:cs="仿宋" w:eastAsia="仿宋" w:hAnsi="仿宋" w:hint="eastAsia"/>
          <w:color w:val="000000"/>
          <w:sz w:val="24"/>
          <w:szCs w:val="24"/>
          <w:highlight w:val="none"/>
          <w:lang w:val="en-US" w:eastAsia="zh-CN"/>
        </w:rPr>
        <w:t>结算</w:t>
      </w:r>
      <w:r>
        <w:rPr>
          <w:rFonts w:ascii="仿宋" w:cs="仿宋" w:eastAsia="仿宋" w:hAnsi="仿宋" w:hint="eastAsia"/>
          <w:color w:val="000000"/>
          <w:sz w:val="24"/>
          <w:szCs w:val="24"/>
          <w:highlight w:val="none"/>
        </w:rPr>
        <w:t>金额不足以补偿索赔金额</w:t>
      </w:r>
      <w:r>
        <w:rPr>
          <w:rFonts w:ascii="仿宋" w:cs="仿宋" w:eastAsia="仿宋" w:hAnsi="仿宋" w:hint="eastAsia"/>
          <w:color w:val="000000"/>
          <w:sz w:val="24"/>
          <w:szCs w:val="24"/>
          <w:highlight w:val="none"/>
          <w:lang w:eastAsia="zh-CN"/>
        </w:rPr>
        <w:t>的</w:t>
      </w:r>
      <w:r>
        <w:rPr>
          <w:rFonts w:ascii="仿宋" w:cs="仿宋" w:eastAsia="仿宋" w:hAnsi="仿宋" w:hint="eastAsia"/>
          <w:color w:val="000000"/>
          <w:sz w:val="24"/>
          <w:szCs w:val="24"/>
          <w:highlight w:val="none"/>
        </w:rPr>
        <w:t>，乙方</w:t>
      </w:r>
      <w:r>
        <w:rPr>
          <w:rFonts w:ascii="仿宋" w:cs="仿宋" w:eastAsia="仿宋" w:hAnsi="仿宋" w:hint="eastAsia"/>
          <w:color w:val="000000"/>
          <w:sz w:val="24"/>
          <w:szCs w:val="24"/>
          <w:highlight w:val="none"/>
          <w:lang w:val="en-US" w:eastAsia="zh-CN"/>
        </w:rPr>
        <w:t>应向甲方</w:t>
      </w:r>
      <w:r>
        <w:rPr>
          <w:rFonts w:ascii="仿宋" w:cs="仿宋" w:eastAsia="仿宋" w:hAnsi="仿宋" w:hint="eastAsia"/>
          <w:color w:val="000000"/>
          <w:sz w:val="24"/>
          <w:szCs w:val="24"/>
          <w:highlight w:val="none"/>
        </w:rPr>
        <w:t>补偿不足部分</w:t>
      </w:r>
      <w:r>
        <w:rPr>
          <w:rFonts w:ascii="仿宋" w:cs="仿宋" w:eastAsia="仿宋" w:hAnsi="仿宋" w:hint="eastAsia"/>
          <w:color w:val="000000"/>
          <w:sz w:val="24"/>
          <w:szCs w:val="24"/>
          <w:highlight w:val="none"/>
          <w:lang w:eastAsia="zh-CN"/>
        </w:rPr>
        <w:t>的</w:t>
      </w:r>
      <w:r>
        <w:rPr>
          <w:rFonts w:ascii="仿宋" w:cs="仿宋" w:eastAsia="仿宋" w:hAnsi="仿宋" w:hint="eastAsia"/>
          <w:color w:val="000000"/>
          <w:sz w:val="24"/>
          <w:szCs w:val="24"/>
          <w:highlight w:val="none"/>
          <w:lang w:val="en-US" w:eastAsia="zh-CN"/>
        </w:rPr>
        <w:t>索赔款项</w:t>
      </w:r>
      <w:r>
        <w:rPr>
          <w:rFonts w:ascii="仿宋" w:cs="仿宋" w:eastAsia="仿宋" w:hAnsi="仿宋" w:hint="eastAsia"/>
          <w:color w:val="000000"/>
          <w:sz w:val="24"/>
          <w:szCs w:val="24"/>
          <w:highlight w:val="none"/>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十、不可抗力</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不可抗力指战争、洪水、台风、地震等或其它双方认定的不可抗力事件。</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十</w:t>
      </w:r>
      <w:r>
        <w:rPr>
          <w:rFonts w:ascii="仿宋" w:cs="仿宋" w:eastAsia="仿宋" w:hAnsi="仿宋" w:hint="eastAsia"/>
          <w:color w:val="000000"/>
          <w:sz w:val="24"/>
          <w:szCs w:val="24"/>
          <w:highlight w:val="none"/>
          <w:lang w:val="en-US" w:eastAsia="zh-CN"/>
        </w:rPr>
        <w:t>一</w:t>
      </w:r>
      <w:r>
        <w:rPr>
          <w:rFonts w:ascii="仿宋" w:cs="仿宋" w:eastAsia="仿宋" w:hAnsi="仿宋" w:hint="eastAsia"/>
          <w:color w:val="000000"/>
          <w:sz w:val="24"/>
          <w:szCs w:val="24"/>
          <w:highlight w:val="none"/>
        </w:rPr>
        <w:t>、争议的解决方式</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合同执行过程中发生的任何争议，如双方不能通过友好协商解决，甲、乙双方一致同意向甲方所在地人民法院提起诉讼。诉讼过程中，除双方有争议的部分外，本合同其他部分仍然有效，双方应继续履行。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十</w:t>
      </w:r>
      <w:r>
        <w:rPr>
          <w:rFonts w:ascii="仿宋" w:cs="仿宋" w:eastAsia="仿宋" w:hAnsi="仿宋" w:hint="eastAsia"/>
          <w:color w:val="000000"/>
          <w:sz w:val="24"/>
          <w:szCs w:val="24"/>
          <w:highlight w:val="none"/>
          <w:lang w:val="en-US" w:eastAsia="zh-CN"/>
        </w:rPr>
        <w:t>二</w:t>
      </w:r>
      <w:r>
        <w:rPr>
          <w:rFonts w:ascii="仿宋" w:cs="仿宋" w:eastAsia="仿宋" w:hAnsi="仿宋" w:hint="eastAsia"/>
          <w:color w:val="000000"/>
          <w:sz w:val="24"/>
          <w:szCs w:val="24"/>
          <w:highlight w:val="none"/>
        </w:rPr>
        <w:t>、合同解除与终止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如果一方违反合同，并在收到对方违约通知书后30天内仍未能改正违约情形的，另一方可立即终止本合同。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如因法律法规或监管政策变化致使本合同无法继续履行，双方均可解除合同且无需因此向对方负赔偿责任。</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十</w:t>
      </w:r>
      <w:r>
        <w:rPr>
          <w:rFonts w:ascii="仿宋" w:cs="仿宋" w:eastAsia="仿宋" w:hAnsi="仿宋" w:hint="eastAsia"/>
          <w:color w:val="000000"/>
          <w:sz w:val="24"/>
          <w:szCs w:val="24"/>
          <w:highlight w:val="none"/>
          <w:lang w:val="en-US" w:eastAsia="zh-CN"/>
        </w:rPr>
        <w:t>三</w:t>
      </w:r>
      <w:r>
        <w:rPr>
          <w:rFonts w:ascii="仿宋" w:cs="仿宋" w:eastAsia="仿宋" w:hAnsi="仿宋" w:hint="eastAsia"/>
          <w:color w:val="000000"/>
          <w:sz w:val="24"/>
          <w:szCs w:val="24"/>
          <w:highlight w:val="none"/>
        </w:rPr>
        <w:t>、合同补充和修改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1.在合同有效期内，甲乙双方须严格执行合同，原则上双方不得随意调价或变动合同内容。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2.对合同其他条款作任何改动或增加补充条款，均须由甲乙双方签订书面补充协议。</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十</w:t>
      </w:r>
      <w:r>
        <w:rPr>
          <w:rFonts w:ascii="仿宋" w:cs="仿宋" w:eastAsia="仿宋" w:hAnsi="仿宋" w:hint="eastAsia"/>
          <w:color w:val="000000"/>
          <w:sz w:val="24"/>
          <w:szCs w:val="24"/>
          <w:highlight w:val="none"/>
          <w:lang w:val="en-US" w:eastAsia="zh-CN"/>
        </w:rPr>
        <w:t>四</w:t>
      </w:r>
      <w:r>
        <w:rPr>
          <w:rFonts w:ascii="仿宋" w:cs="仿宋" w:eastAsia="仿宋" w:hAnsi="仿宋" w:hint="eastAsia"/>
          <w:color w:val="000000"/>
          <w:sz w:val="24"/>
          <w:szCs w:val="24"/>
          <w:highlight w:val="none"/>
        </w:rPr>
        <w:t>、其它约定事项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1.合同生效后，除不可抗力或国家政策变更外，不得无故解除和变更合同。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2.本合同一式  份，甲方执叁份，乙方执   份，具有同等法律效力。合同自双方法定代表人或授权代表签字、单位加盖公章之日起生效。</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3.本项目的比选文件、成交响应文件、成交通知书、附件等均为合同的组成部分。</w:t>
      </w:r>
    </w:p>
    <w:p>
      <w:pPr>
        <w:pStyle w:val="style0"/>
        <w:rPr>
          <w:rFonts w:ascii="仿宋_GB2312" w:eastAsia="仿宋_GB2312" w:hAnsi="宋体" w:hint="eastAsia"/>
          <w:b/>
          <w:bCs/>
          <w:szCs w:val="21"/>
        </w:rPr>
      </w:pPr>
    </w:p>
    <w:p>
      <w:pPr>
        <w:pStyle w:val="style0"/>
        <w:rPr>
          <w:rFonts w:ascii="仿宋_GB2312" w:eastAsia="仿宋_GB2312" w:hAnsi="宋体" w:hint="eastAsia"/>
          <w:b/>
          <w:bCs/>
          <w:szCs w:val="21"/>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auto"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                   </w:t>
      </w:r>
    </w:p>
    <w:p>
      <w:pPr>
        <w:pStyle w:val="style0"/>
        <w:adjustRightInd w:val="false"/>
        <w:snapToGrid w:val="false"/>
        <w:spacing w:lineRule="auto" w:line="432"/>
        <w:ind w:firstLine="42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甲方：中山大学孙逸仙纪念医院             乙方: </w:t>
      </w:r>
    </w:p>
    <w:p>
      <w:pPr>
        <w:pStyle w:val="style0"/>
        <w:adjustRightInd w:val="false"/>
        <w:snapToGrid w:val="false"/>
        <w:spacing w:lineRule="auto" w:line="432"/>
        <w:ind w:left="5220" w:leftChars="200" w:hanging="4800" w:hangingChars="2000"/>
        <w:rPr>
          <w:rFonts w:ascii="仿宋" w:cs="仿宋" w:eastAsia="仿宋" w:hAnsi="仿宋" w:hint="eastAsia"/>
          <w:color w:val="000000"/>
          <w:sz w:val="24"/>
          <w:szCs w:val="24"/>
          <w:highlight w:val="none"/>
          <w:u w:val="single"/>
        </w:rPr>
      </w:pPr>
      <w:r>
        <w:rPr>
          <w:rFonts w:ascii="仿宋" w:cs="仿宋" w:eastAsia="仿宋" w:hAnsi="仿宋" w:hint="eastAsia"/>
          <w:color w:val="000000"/>
          <w:sz w:val="24"/>
          <w:szCs w:val="24"/>
          <w:highlight w:val="none"/>
        </w:rPr>
        <w:t xml:space="preserve">地址：广州市越秀区沿江西路107号         地址：   </w:t>
      </w:r>
    </w:p>
    <w:p>
      <w:pPr>
        <w:pStyle w:val="style0"/>
        <w:adjustRightInd w:val="false"/>
        <w:snapToGrid w:val="false"/>
        <w:spacing w:lineRule="auto" w:line="432"/>
        <w:ind w:firstLine="42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法定代表人：                             法定代表人：</w:t>
      </w:r>
    </w:p>
    <w:p>
      <w:pPr>
        <w:pStyle w:val="style0"/>
        <w:adjustRightInd w:val="false"/>
        <w:snapToGrid w:val="false"/>
        <w:spacing w:lineRule="auto" w:line="432"/>
        <w:ind w:firstLine="42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委托代理人：                             委托代理人：</w:t>
      </w:r>
    </w:p>
    <w:p>
      <w:pPr>
        <w:pStyle w:val="style0"/>
        <w:adjustRightInd w:val="false"/>
        <w:snapToGrid w:val="false"/>
        <w:spacing w:lineRule="auto" w:line="432"/>
        <w:ind w:firstLine="480" w:firstLineChars="20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盖章：                       </w:t>
      </w:r>
      <w:r>
        <w:rPr>
          <w:rFonts w:ascii="仿宋" w:cs="仿宋" w:eastAsia="仿宋" w:hAnsi="仿宋" w:hint="eastAsia"/>
          <w:color w:val="000000"/>
          <w:sz w:val="24"/>
          <w:szCs w:val="24"/>
          <w:highlight w:val="none"/>
        </w:rPr>
        <w:t xml:space="preserve">            盖章：</w:t>
      </w:r>
    </w:p>
    <w:p>
      <w:pPr>
        <w:pStyle w:val="style0"/>
        <w:adjustRightInd w:val="false"/>
        <w:snapToGrid w:val="false"/>
        <w:spacing w:lineRule="auto" w:line="432"/>
        <w:ind w:firstLine="480" w:firstLineChars="20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t>日期：                                   日期：</w:t>
      </w:r>
    </w:p>
    <w:p>
      <w:pPr>
        <w:pStyle w:val="style66"/>
        <w:rPr>
          <w:sz w:val="20"/>
        </w:rPr>
      </w:pPr>
    </w:p>
    <w:p>
      <w:pPr>
        <w:pStyle w:val="style1"/>
        <w:rPr/>
        <w:sectPr>
          <w:footerReference w:type="default" r:id="rId2"/>
          <w:pgSz w:w="11910" w:h="16840" w:orient="portrait"/>
          <w:pgMar w:top="1060" w:right="1280" w:bottom="860" w:left="1300" w:header="720" w:footer="720" w:gutter="0"/>
          <w:pgNumType w:fmt="decimal" w:start="1"/>
          <w:cols w:space="720" w:num="1"/>
        </w:sect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default"/>
          <w:color w:val="000000"/>
          <w:highlight w:val="none"/>
          <w:lang w:val="en-US" w:eastAsia="zh-CN"/>
        </w:rPr>
      </w:pPr>
      <w:r>
        <w:rPr>
          <w:rFonts w:ascii="微软雅黑" w:cs="微软雅黑" w:eastAsia="微软雅黑" w:hAnsi="微软雅黑" w:hint="eastAsia"/>
          <w:color w:val="000000"/>
          <w:highlight w:val="none"/>
        </w:rPr>
        <w:t>第</w:t>
      </w:r>
      <w:r>
        <w:rPr>
          <w:rFonts w:ascii="微软雅黑" w:cs="微软雅黑" w:eastAsia="微软雅黑" w:hAnsi="微软雅黑" w:hint="eastAsia"/>
          <w:color w:val="000000"/>
          <w:highlight w:val="none"/>
          <w:lang w:val="en-US" w:eastAsia="zh-CN"/>
        </w:rPr>
        <w:t>五</w:t>
      </w:r>
      <w:r>
        <w:rPr>
          <w:rFonts w:ascii="微软雅黑" w:cs="微软雅黑" w:eastAsia="微软雅黑" w:hAnsi="微软雅黑" w:hint="eastAsia"/>
          <w:color w:val="000000"/>
          <w:highlight w:val="none"/>
        </w:rPr>
        <w:t xml:space="preserve">章  </w:t>
      </w:r>
      <w:r>
        <w:rPr>
          <w:rFonts w:ascii="微软雅黑" w:cs="微软雅黑" w:eastAsia="微软雅黑" w:hAnsi="微软雅黑" w:hint="eastAsia"/>
          <w:color w:val="000000"/>
          <w:highlight w:val="none"/>
          <w:lang w:val="en-US" w:eastAsia="zh-CN"/>
        </w:rPr>
        <w:t>响应文件编制要求</w:t>
      </w: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ascii="仿宋" w:cs="仿宋" w:eastAsia="仿宋" w:hAnsi="仿宋" w:hint="eastAsia"/>
          <w:color w:val="ff0000"/>
          <w:highlight w:val="none"/>
        </w:rPr>
      </w:pPr>
      <w:r>
        <w:rPr>
          <w:rFonts w:ascii="仿宋" w:cs="仿宋" w:eastAsia="仿宋" w:hAnsi="仿宋" w:hint="eastAsia"/>
          <w:b/>
          <w:color w:val="ff0000"/>
          <w:sz w:val="32"/>
          <w:szCs w:val="18"/>
          <w:highlight w:val="none"/>
        </w:rPr>
        <w:t>（请</w:t>
      </w:r>
      <w:r>
        <w:rPr>
          <w:rFonts w:ascii="仿宋" w:cs="仿宋" w:eastAsia="仿宋" w:hAnsi="仿宋" w:hint="eastAsia"/>
          <w:b/>
          <w:color w:val="ff0000"/>
          <w:sz w:val="32"/>
          <w:szCs w:val="18"/>
          <w:highlight w:val="none"/>
          <w:lang w:val="en-US" w:eastAsia="zh-CN"/>
        </w:rPr>
        <w:t>响应</w:t>
      </w:r>
      <w:r>
        <w:rPr>
          <w:rFonts w:ascii="仿宋" w:cs="仿宋" w:eastAsia="仿宋" w:hAnsi="仿宋" w:hint="eastAsia"/>
          <w:b/>
          <w:color w:val="ff0000"/>
          <w:sz w:val="32"/>
          <w:szCs w:val="18"/>
          <w:highlight w:val="none"/>
        </w:rPr>
        <w:t>人按照以下文件的要求格式、内容、顺序制作</w:t>
      </w:r>
      <w:r>
        <w:rPr>
          <w:rFonts w:ascii="仿宋" w:cs="仿宋" w:eastAsia="仿宋" w:hAnsi="仿宋" w:hint="eastAsia"/>
          <w:b/>
          <w:color w:val="ff0000"/>
          <w:sz w:val="32"/>
          <w:szCs w:val="18"/>
          <w:highlight w:val="none"/>
          <w:lang w:val="en-US" w:eastAsia="zh-CN"/>
        </w:rPr>
        <w:t>响应</w:t>
      </w:r>
      <w:r>
        <w:rPr>
          <w:rFonts w:ascii="仿宋" w:cs="仿宋" w:eastAsia="仿宋" w:hAnsi="仿宋" w:hint="eastAsia"/>
          <w:b/>
          <w:color w:val="ff0000"/>
          <w:sz w:val="32"/>
          <w:szCs w:val="18"/>
          <w:highlight w:val="none"/>
        </w:rPr>
        <w:t>文件，并请编制目录及页码，否则可能将影响对</w:t>
      </w:r>
      <w:r>
        <w:rPr>
          <w:rFonts w:ascii="仿宋" w:cs="仿宋" w:eastAsia="仿宋" w:hAnsi="仿宋" w:hint="eastAsia"/>
          <w:b/>
          <w:color w:val="ff0000"/>
          <w:sz w:val="32"/>
          <w:szCs w:val="18"/>
          <w:highlight w:val="none"/>
          <w:lang w:val="en-US" w:eastAsia="zh-CN"/>
        </w:rPr>
        <w:t>响应</w:t>
      </w:r>
      <w:r>
        <w:rPr>
          <w:rFonts w:ascii="仿宋" w:cs="仿宋" w:eastAsia="仿宋" w:hAnsi="仿宋" w:hint="eastAsia"/>
          <w:b/>
          <w:color w:val="ff0000"/>
          <w:sz w:val="32"/>
          <w:szCs w:val="18"/>
          <w:highlight w:val="none"/>
        </w:rPr>
        <w:t>文件的评价。）</w:t>
      </w:r>
    </w:p>
    <w:p>
      <w:pPr>
        <w:pStyle w:val="style4099"/>
        <w:rPr>
          <w:rFonts w:hint="eastAsia"/>
          <w:color w:val="ff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spacing w:lineRule="auto" w:line="360"/>
        <w:ind w:left="0" w:leftChars="0" w:firstLine="0" w:firstLineChars="0"/>
        <w:jc w:val="center"/>
        <w:rPr>
          <w:rFonts w:ascii="华文中宋" w:cs="华文中宋" w:eastAsia="华文中宋" w:hAnsi="华文中宋" w:hint="eastAsia"/>
          <w:b/>
          <w:bCs/>
          <w:color w:val="000000"/>
          <w:sz w:val="48"/>
          <w:szCs w:val="72"/>
          <w:highlight w:val="none"/>
          <w:lang w:val="en-US" w:eastAsia="zh-CN"/>
        </w:rPr>
      </w:pPr>
      <w:r>
        <w:rPr>
          <w:rFonts w:ascii="华文中宋" w:cs="华文中宋" w:eastAsia="华文中宋" w:hAnsi="华文中宋" w:hint="eastAsia"/>
          <w:b/>
          <w:bCs/>
          <w:color w:val="000000"/>
          <w:sz w:val="48"/>
          <w:szCs w:val="72"/>
          <w:highlight w:val="none"/>
          <w:lang w:val="en-US" w:eastAsia="zh-CN"/>
        </w:rPr>
        <w:t>温馨提示</w:t>
      </w:r>
    </w:p>
    <w:p>
      <w:pPr>
        <w:pStyle w:val="style0"/>
        <w:pageBreakBefore w:val="false"/>
        <w:kinsoku/>
        <w:wordWrap/>
        <w:overflowPunct/>
        <w:topLinePunct w:val="false"/>
        <w:bidi w:val="false"/>
        <w:spacing w:lineRule="auto" w:line="360"/>
        <w:ind w:left="0" w:leftChars="0" w:right="0" w:rightChars="0" w:firstLine="560" w:firstLineChars="200"/>
        <w:rPr>
          <w:rFonts w:ascii="华文中宋" w:cs="华文中宋" w:eastAsia="华文中宋" w:hAnsi="华文中宋" w:hint="eastAsia"/>
          <w:b/>
          <w:bCs/>
          <w:color w:val="000000"/>
          <w:sz w:val="28"/>
          <w:szCs w:val="28"/>
          <w:highlight w:val="none"/>
          <w:lang w:val="en-US" w:eastAsia="zh-CN"/>
        </w:rPr>
      </w:pPr>
      <w:r>
        <w:rPr>
          <w:rFonts w:ascii="黑体" w:cs="黑体" w:eastAsia="黑体" w:hAnsi="黑体" w:hint="eastAsia"/>
          <w:color w:val="000000"/>
          <w:sz w:val="28"/>
          <w:szCs w:val="28"/>
          <w:highlight w:val="none"/>
          <w:lang w:val="en-US" w:eastAsia="zh-CN"/>
        </w:rPr>
        <w:t>（本提示内容非</w:t>
      </w:r>
      <w:r>
        <w:rPr>
          <w:rFonts w:ascii="黑体" w:cs="黑体" w:eastAsia="黑体" w:hAnsi="黑体" w:hint="eastAsia"/>
          <w:color w:val="000000"/>
          <w:sz w:val="28"/>
          <w:szCs w:val="28"/>
          <w:highlight w:val="none"/>
          <w:lang w:eastAsia="zh-CN"/>
        </w:rPr>
        <w:t>比选文件</w:t>
      </w:r>
      <w:r>
        <w:rPr>
          <w:rFonts w:ascii="黑体" w:cs="黑体" w:eastAsia="黑体" w:hAnsi="黑体" w:hint="eastAsia"/>
          <w:color w:val="000000"/>
          <w:sz w:val="28"/>
          <w:szCs w:val="28"/>
          <w:highlight w:val="none"/>
          <w:lang w:val="en-US" w:eastAsia="zh-CN"/>
        </w:rPr>
        <w:t>的组成部分，仅为善意提醒。如有不一致，以</w:t>
      </w:r>
      <w:r>
        <w:rPr>
          <w:rFonts w:ascii="黑体" w:cs="黑体" w:eastAsia="黑体" w:hAnsi="黑体" w:hint="eastAsia"/>
          <w:color w:val="000000"/>
          <w:sz w:val="28"/>
          <w:szCs w:val="28"/>
          <w:highlight w:val="none"/>
          <w:lang w:eastAsia="zh-CN"/>
        </w:rPr>
        <w:t>比选文件</w:t>
      </w:r>
      <w:r>
        <w:rPr>
          <w:rFonts w:ascii="黑体" w:cs="黑体" w:eastAsia="黑体" w:hAnsi="黑体" w:hint="eastAsia"/>
          <w:color w:val="000000"/>
          <w:sz w:val="28"/>
          <w:szCs w:val="28"/>
          <w:highlight w:val="none"/>
          <w:lang w:val="en-US" w:eastAsia="zh-CN"/>
        </w:rPr>
        <w:t>为准。）</w:t>
      </w:r>
    </w:p>
    <w:p>
      <w:pPr>
        <w:pStyle w:val="style4099"/>
        <w:numPr>
          <w:ilvl w:val="0"/>
          <w:numId w:val="12"/>
        </w:numPr>
        <w:spacing w:lineRule="auto" w:line="360"/>
        <w:ind w:left="0" w:leftChars="0" w:firstLine="560" w:firstLineChars="200"/>
        <w:rPr>
          <w:rFonts w:ascii="黑体" w:cs="黑体" w:eastAsia="黑体" w:hAnsi="黑体" w:hint="eastAsia"/>
          <w:color w:val="000000"/>
          <w:sz w:val="28"/>
          <w:szCs w:val="28"/>
          <w:highlight w:val="none"/>
          <w:lang w:eastAsia="zh-CN"/>
        </w:rPr>
      </w:pP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人应仔细阅读</w:t>
      </w:r>
      <w:r>
        <w:rPr>
          <w:rFonts w:ascii="黑体" w:cs="黑体" w:eastAsia="黑体" w:hAnsi="黑体" w:hint="eastAsia"/>
          <w:color w:val="000000"/>
          <w:sz w:val="28"/>
          <w:szCs w:val="28"/>
          <w:highlight w:val="none"/>
          <w:lang w:val="en-US" w:eastAsia="zh-CN"/>
        </w:rPr>
        <w:t>比选文件</w:t>
      </w:r>
      <w:r>
        <w:rPr>
          <w:rFonts w:ascii="黑体" w:cs="黑体" w:eastAsia="黑体" w:hAnsi="黑体" w:hint="eastAsia"/>
          <w:color w:val="000000"/>
          <w:sz w:val="28"/>
          <w:szCs w:val="28"/>
          <w:highlight w:val="none"/>
        </w:rPr>
        <w:t>中所有的事项、格式、条款和规范等，完整、真实、准确的填写</w:t>
      </w:r>
      <w:r>
        <w:rPr>
          <w:rFonts w:ascii="黑体" w:cs="黑体" w:eastAsia="黑体" w:hAnsi="黑体" w:hint="eastAsia"/>
          <w:color w:val="000000"/>
          <w:sz w:val="28"/>
          <w:szCs w:val="28"/>
          <w:highlight w:val="none"/>
          <w:lang w:val="en-US" w:eastAsia="zh-CN"/>
        </w:rPr>
        <w:t>比选文件</w:t>
      </w:r>
      <w:r>
        <w:rPr>
          <w:rFonts w:ascii="黑体" w:cs="黑体" w:eastAsia="黑体" w:hAnsi="黑体" w:hint="eastAsia"/>
          <w:color w:val="000000"/>
          <w:sz w:val="28"/>
          <w:szCs w:val="28"/>
          <w:highlight w:val="none"/>
        </w:rPr>
        <w:t>中规定的所有内容</w:t>
      </w:r>
      <w:r>
        <w:rPr>
          <w:rFonts w:ascii="黑体" w:cs="黑体" w:eastAsia="黑体" w:hAnsi="黑体" w:hint="eastAsia"/>
          <w:color w:val="000000"/>
          <w:sz w:val="28"/>
          <w:szCs w:val="28"/>
          <w:highlight w:val="none"/>
          <w:lang w:eastAsia="zh-CN"/>
        </w:rPr>
        <w:t>。</w:t>
      </w:r>
    </w:p>
    <w:p>
      <w:pPr>
        <w:pStyle w:val="style4099"/>
        <w:numPr>
          <w:ilvl w:val="0"/>
          <w:numId w:val="12"/>
        </w:numPr>
        <w:spacing w:lineRule="auto" w:line="360"/>
        <w:ind w:left="0" w:leftChars="0" w:firstLine="560" w:firstLineChars="200"/>
        <w:rPr>
          <w:rFonts w:ascii="黑体" w:cs="黑体" w:eastAsia="黑体" w:hAnsi="黑体" w:hint="default"/>
          <w:color w:val="000000"/>
          <w:sz w:val="28"/>
          <w:szCs w:val="28"/>
          <w:highlight w:val="none"/>
          <w:lang w:val="en-US" w:eastAsia="zh-CN"/>
        </w:rPr>
      </w:pPr>
      <w:r>
        <w:rPr>
          <w:rFonts w:ascii="黑体" w:cs="黑体" w:eastAsia="黑体" w:hAnsi="黑体" w:hint="eastAsia"/>
          <w:color w:val="000000"/>
          <w:sz w:val="28"/>
          <w:szCs w:val="28"/>
          <w:highlight w:val="none"/>
        </w:rPr>
        <w:t>按照</w:t>
      </w:r>
      <w:r>
        <w:rPr>
          <w:rFonts w:ascii="黑体" w:cs="黑体" w:eastAsia="黑体" w:hAnsi="黑体" w:hint="eastAsia"/>
          <w:color w:val="000000"/>
          <w:sz w:val="28"/>
          <w:szCs w:val="28"/>
          <w:highlight w:val="none"/>
          <w:lang w:val="en-US" w:eastAsia="zh-CN"/>
        </w:rPr>
        <w:t>比选文件</w:t>
      </w:r>
      <w:r>
        <w:rPr>
          <w:rFonts w:ascii="黑体" w:cs="黑体" w:eastAsia="黑体" w:hAnsi="黑体" w:hint="eastAsia"/>
          <w:color w:val="000000"/>
          <w:sz w:val="28"/>
          <w:szCs w:val="28"/>
          <w:highlight w:val="none"/>
        </w:rPr>
        <w:t>的要求编制</w:t>
      </w: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文件，对</w:t>
      </w:r>
      <w:r>
        <w:rPr>
          <w:rFonts w:ascii="黑体" w:cs="黑体" w:eastAsia="黑体" w:hAnsi="黑体" w:hint="eastAsia"/>
          <w:color w:val="000000"/>
          <w:sz w:val="28"/>
          <w:szCs w:val="28"/>
          <w:highlight w:val="none"/>
          <w:lang w:val="en-US" w:eastAsia="zh-CN"/>
        </w:rPr>
        <w:t>比选文件</w:t>
      </w:r>
      <w:r>
        <w:rPr>
          <w:rFonts w:ascii="黑体" w:cs="黑体" w:eastAsia="黑体" w:hAnsi="黑体" w:hint="eastAsia"/>
          <w:color w:val="000000"/>
          <w:sz w:val="28"/>
          <w:szCs w:val="28"/>
          <w:highlight w:val="none"/>
        </w:rPr>
        <w:t>提出的实质性要求和条件做出响应。否则，其</w:t>
      </w: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将被拒绝。</w:t>
      </w:r>
    </w:p>
    <w:p>
      <w:pPr>
        <w:pStyle w:val="style4099"/>
        <w:numPr>
          <w:ilvl w:val="0"/>
          <w:numId w:val="12"/>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lang w:val="en-US" w:eastAsia="zh-CN"/>
        </w:rPr>
        <w:t>凡关于比选文件的所有响应资料（包含但不限于：承诺函、声明函等各类函件，资质证书等证明资料复印件，项目具体实施方案等)，</w:t>
      </w:r>
      <w:r>
        <w:rPr>
          <w:rFonts w:ascii="黑体" w:cs="黑体" w:eastAsia="黑体" w:hAnsi="黑体" w:hint="eastAsia"/>
          <w:color w:val="000000"/>
          <w:sz w:val="28"/>
          <w:szCs w:val="28"/>
          <w:highlight w:val="none"/>
          <w:u w:val="single"/>
          <w:lang w:val="en-US" w:eastAsia="zh-CN"/>
        </w:rPr>
        <w:t>都必须盖上响应人公章</w:t>
      </w:r>
      <w:r>
        <w:rPr>
          <w:rFonts w:ascii="黑体" w:cs="黑体" w:eastAsia="黑体" w:hAnsi="黑体" w:hint="eastAsia"/>
          <w:color w:val="000000"/>
          <w:sz w:val="28"/>
          <w:szCs w:val="28"/>
          <w:highlight w:val="none"/>
          <w:lang w:val="en-US" w:eastAsia="zh-CN"/>
        </w:rPr>
        <w:t>。</w:t>
      </w:r>
    </w:p>
    <w:p>
      <w:pPr>
        <w:pStyle w:val="style4099"/>
        <w:numPr>
          <w:ilvl w:val="0"/>
          <w:numId w:val="12"/>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文件所附的相关资料复印件若模糊不清的，将影响其评审得分。</w:t>
      </w:r>
    </w:p>
    <w:p>
      <w:pPr>
        <w:pStyle w:val="style4099"/>
        <w:numPr>
          <w:ilvl w:val="0"/>
          <w:numId w:val="12"/>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人必须对其</w:t>
      </w: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文件所提供的全部资料的真实性承担法律责任，</w:t>
      </w:r>
      <w:r>
        <w:rPr>
          <w:rFonts w:ascii="黑体" w:cs="黑体" w:eastAsia="黑体" w:hAnsi="黑体" w:hint="eastAsia"/>
          <w:color w:val="000000"/>
          <w:sz w:val="28"/>
          <w:szCs w:val="28"/>
          <w:highlight w:val="none"/>
          <w:lang w:val="en-US" w:eastAsia="zh-CN"/>
        </w:rPr>
        <w:t>且</w:t>
      </w:r>
      <w:r>
        <w:rPr>
          <w:rFonts w:ascii="黑体" w:cs="黑体" w:eastAsia="黑体" w:hAnsi="黑体" w:hint="eastAsia"/>
          <w:color w:val="000000"/>
          <w:sz w:val="28"/>
          <w:szCs w:val="28"/>
          <w:highlight w:val="none"/>
        </w:rPr>
        <w:t>无条件接受集中采购机构或采购人及政府采购监管部门等对其中任何资料进行核实的要求。</w:t>
      </w:r>
    </w:p>
    <w:p>
      <w:pPr>
        <w:pStyle w:val="style4099"/>
        <w:numPr>
          <w:ilvl w:val="0"/>
          <w:numId w:val="12"/>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rPr>
        <w:t>为了提高采购效率，节约社会交易成本与时间，已</w:t>
      </w:r>
      <w:r>
        <w:rPr>
          <w:rFonts w:ascii="黑体" w:cs="黑体" w:eastAsia="黑体" w:hAnsi="黑体" w:hint="eastAsia"/>
          <w:color w:val="000000"/>
          <w:sz w:val="28"/>
          <w:szCs w:val="28"/>
          <w:highlight w:val="none"/>
          <w:lang w:val="en-US" w:eastAsia="zh-CN"/>
        </w:rPr>
        <w:t>报名并获取了</w:t>
      </w:r>
      <w:r>
        <w:rPr>
          <w:rFonts w:ascii="黑体" w:cs="黑体" w:eastAsia="黑体" w:hAnsi="黑体" w:hint="eastAsia"/>
          <w:color w:val="000000"/>
          <w:sz w:val="28"/>
          <w:szCs w:val="28"/>
          <w:highlight w:val="none"/>
          <w:lang w:eastAsia="zh-CN"/>
        </w:rPr>
        <w:t>比选文件</w:t>
      </w:r>
      <w:r>
        <w:rPr>
          <w:rFonts w:ascii="黑体" w:cs="黑体" w:eastAsia="黑体" w:hAnsi="黑体" w:hint="eastAsia"/>
          <w:color w:val="000000"/>
          <w:sz w:val="28"/>
          <w:szCs w:val="28"/>
          <w:highlight w:val="none"/>
        </w:rPr>
        <w:t>而决定不参加本</w:t>
      </w:r>
      <w:r>
        <w:rPr>
          <w:rFonts w:ascii="黑体" w:cs="黑体" w:eastAsia="黑体" w:hAnsi="黑体" w:hint="eastAsia"/>
          <w:color w:val="000000"/>
          <w:sz w:val="28"/>
          <w:szCs w:val="28"/>
          <w:highlight w:val="none"/>
          <w:lang w:val="en-US" w:eastAsia="zh-CN"/>
        </w:rPr>
        <w:t>项目响应</w:t>
      </w:r>
      <w:r>
        <w:rPr>
          <w:rFonts w:ascii="黑体" w:cs="黑体" w:eastAsia="黑体" w:hAnsi="黑体" w:hint="eastAsia"/>
          <w:color w:val="000000"/>
          <w:sz w:val="28"/>
          <w:szCs w:val="28"/>
          <w:highlight w:val="none"/>
        </w:rPr>
        <w:t>的供应商，在</w:t>
      </w: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文件递交截止时间的</w:t>
      </w:r>
      <w:r>
        <w:rPr>
          <w:rFonts w:ascii="黑体" w:cs="黑体" w:eastAsia="黑体" w:hAnsi="黑体" w:hint="eastAsia"/>
          <w:color w:val="000000"/>
          <w:sz w:val="28"/>
          <w:szCs w:val="28"/>
          <w:highlight w:val="none"/>
          <w:lang w:eastAsia="zh-CN"/>
        </w:rPr>
        <w:t>前</w:t>
      </w:r>
      <w:r>
        <w:rPr>
          <w:rFonts w:ascii="黑体" w:cs="黑体" w:eastAsia="黑体" w:hAnsi="黑体" w:hint="eastAsia"/>
          <w:color w:val="000000"/>
          <w:sz w:val="28"/>
          <w:szCs w:val="28"/>
          <w:highlight w:val="none"/>
          <w:lang w:val="en-US" w:eastAsia="zh-CN"/>
        </w:rPr>
        <w:t>3</w:t>
      </w:r>
      <w:r>
        <w:rPr>
          <w:rFonts w:ascii="黑体" w:cs="黑体" w:eastAsia="黑体" w:hAnsi="黑体" w:hint="eastAsia"/>
          <w:color w:val="000000"/>
          <w:sz w:val="28"/>
          <w:szCs w:val="28"/>
          <w:highlight w:val="none"/>
        </w:rPr>
        <w:t>日，按《</w:t>
      </w:r>
      <w:r>
        <w:rPr>
          <w:rFonts w:ascii="黑体" w:cs="黑体" w:eastAsia="黑体" w:hAnsi="黑体" w:hint="eastAsia"/>
          <w:color w:val="000000"/>
          <w:sz w:val="28"/>
          <w:szCs w:val="28"/>
          <w:highlight w:val="none"/>
          <w:lang w:val="en-US" w:eastAsia="zh-CN"/>
        </w:rPr>
        <w:t>比选邀请</w:t>
      </w:r>
      <w:r>
        <w:rPr>
          <w:rFonts w:ascii="黑体" w:cs="黑体" w:eastAsia="黑体" w:hAnsi="黑体" w:hint="eastAsia"/>
          <w:color w:val="000000"/>
          <w:sz w:val="28"/>
          <w:szCs w:val="28"/>
          <w:highlight w:val="none"/>
        </w:rPr>
        <w:t>函》中的联系方式，以</w:t>
      </w:r>
      <w:r>
        <w:rPr>
          <w:rFonts w:ascii="黑体" w:cs="黑体" w:eastAsia="黑体" w:hAnsi="黑体" w:hint="eastAsia"/>
          <w:color w:val="000000"/>
          <w:sz w:val="28"/>
          <w:szCs w:val="28"/>
          <w:highlight w:val="none"/>
          <w:lang w:val="en-US" w:eastAsia="zh-CN"/>
        </w:rPr>
        <w:t>电子邮件</w:t>
      </w:r>
      <w:r>
        <w:rPr>
          <w:rFonts w:ascii="黑体" w:cs="黑体" w:eastAsia="黑体" w:hAnsi="黑体" w:hint="eastAsia"/>
          <w:color w:val="000000"/>
          <w:sz w:val="28"/>
          <w:szCs w:val="28"/>
          <w:highlight w:val="none"/>
        </w:rPr>
        <w:t>形式告知</w:t>
      </w:r>
      <w:r>
        <w:rPr>
          <w:rFonts w:ascii="黑体" w:cs="黑体" w:eastAsia="黑体" w:hAnsi="黑体" w:hint="eastAsia"/>
          <w:color w:val="000000"/>
          <w:sz w:val="28"/>
          <w:szCs w:val="28"/>
          <w:highlight w:val="none"/>
          <w:lang w:val="en-US" w:eastAsia="zh-CN"/>
        </w:rPr>
        <w:t>我院指定联系人（否则影响到供应商今后参加我院采购项目的评价）</w:t>
      </w:r>
      <w:r>
        <w:rPr>
          <w:rFonts w:ascii="黑体" w:cs="黑体" w:eastAsia="黑体" w:hAnsi="黑体" w:hint="eastAsia"/>
          <w:color w:val="000000"/>
          <w:sz w:val="28"/>
          <w:szCs w:val="28"/>
          <w:highlight w:val="none"/>
        </w:rPr>
        <w:t>。对您的支持与配合，谨此致谢。</w:t>
      </w:r>
    </w:p>
    <w:p>
      <w:pPr>
        <w:pStyle w:val="style4099"/>
        <w:numPr>
          <w:ilvl w:val="0"/>
          <w:numId w:val="12"/>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rPr>
        <w:t>因场地有限，</w:t>
      </w:r>
      <w:r>
        <w:rPr>
          <w:rFonts w:ascii="黑体" w:cs="黑体" w:eastAsia="黑体" w:hAnsi="黑体" w:hint="eastAsia"/>
          <w:color w:val="000000"/>
          <w:sz w:val="28"/>
          <w:szCs w:val="28"/>
          <w:highlight w:val="none"/>
          <w:lang w:val="en-US" w:eastAsia="zh-CN"/>
        </w:rPr>
        <w:t>我院</w:t>
      </w:r>
      <w:r>
        <w:rPr>
          <w:rFonts w:ascii="黑体" w:cs="黑体" w:eastAsia="黑体" w:hAnsi="黑体" w:hint="eastAsia"/>
          <w:color w:val="000000"/>
          <w:sz w:val="28"/>
          <w:szCs w:val="28"/>
          <w:highlight w:val="none"/>
        </w:rPr>
        <w:t>无法提供停车位，不便之处敬请谅解。</w:t>
      </w:r>
    </w:p>
    <w:p>
      <w:pPr>
        <w:pStyle w:val="style0"/>
        <w:pageBreakBefore w:val="false"/>
        <w:kinsoku/>
        <w:wordWrap/>
        <w:overflowPunct/>
        <w:topLinePunct w:val="false"/>
        <w:bidi w:val="false"/>
        <w:spacing w:lineRule="auto" w:line="360"/>
        <w:ind w:left="0" w:leftChars="0" w:right="0" w:rightChars="0" w:firstLine="640" w:firstLineChars="200"/>
        <w:rPr>
          <w:rFonts w:ascii="宋体" w:cs="宋体" w:hAnsi="宋体" w:hint="eastAsia"/>
          <w:color w:val="000000"/>
          <w:sz w:val="32"/>
          <w:szCs w:val="32"/>
          <w:highlight w:val="none"/>
        </w:rPr>
      </w:pPr>
    </w:p>
    <w:p>
      <w:pPr>
        <w:pStyle w:val="style4099"/>
        <w:rPr>
          <w:rFonts w:ascii="宋体" w:cs="宋体" w:hAnsi="宋体" w:hint="eastAsia"/>
          <w:color w:val="000000"/>
          <w:sz w:val="32"/>
          <w:szCs w:val="32"/>
          <w:highlight w:val="none"/>
        </w:rPr>
      </w:pPr>
    </w:p>
    <w:p>
      <w:pPr>
        <w:pStyle w:val="style4099"/>
        <w:rPr>
          <w:rFonts w:ascii="宋体" w:cs="宋体" w:hAnsi="宋体" w:hint="eastAsia"/>
          <w:color w:val="000000"/>
          <w:sz w:val="32"/>
          <w:szCs w:val="32"/>
          <w:highlight w:val="none"/>
        </w:rPr>
      </w:pPr>
    </w:p>
    <w:p>
      <w:pPr>
        <w:pStyle w:val="style4099"/>
        <w:rPr>
          <w:rFonts w:ascii="宋体" w:cs="宋体" w:hAnsi="宋体" w:hint="eastAsia"/>
          <w:color w:val="000000"/>
          <w:sz w:val="32"/>
          <w:szCs w:val="32"/>
          <w:highlight w:val="none"/>
        </w:rPr>
      </w:pPr>
    </w:p>
    <w:p>
      <w:pPr>
        <w:pStyle w:val="style0"/>
        <w:pageBreakBefore w:val="false"/>
        <w:kinsoku/>
        <w:wordWrap/>
        <w:overflowPunct/>
        <w:topLinePunct w:val="false"/>
        <w:bidi w:val="false"/>
        <w:spacing w:lineRule="auto" w:line="360"/>
        <w:ind w:right="0" w:rightChars="0"/>
        <w:rPr>
          <w:rFonts w:ascii="宋体" w:cs="宋体" w:hAnsi="宋体" w:hint="eastAsia"/>
          <w:color w:val="000000"/>
          <w:sz w:val="32"/>
          <w:szCs w:val="32"/>
          <w:highlight w:val="none"/>
        </w:rPr>
      </w:pPr>
    </w:p>
    <w:p>
      <w:pPr>
        <w:pStyle w:val="style0"/>
        <w:pageBreakBefore w:val="false"/>
        <w:kinsoku/>
        <w:wordWrap/>
        <w:overflowPunct/>
        <w:topLinePunct w:val="false"/>
        <w:bidi w:val="false"/>
        <w:spacing w:lineRule="auto" w:line="360"/>
        <w:ind w:left="0" w:leftChars="0" w:right="0" w:rightChars="0" w:firstLine="640" w:firstLineChars="200"/>
        <w:rPr>
          <w:rFonts w:ascii="宋体" w:cs="宋体" w:hAnsi="宋体" w:hint="eastAsia"/>
          <w:color w:val="000000"/>
          <w:sz w:val="32"/>
          <w:szCs w:val="32"/>
          <w:highlight w:val="none"/>
        </w:rPr>
      </w:pPr>
    </w:p>
    <w:p>
      <w:pPr>
        <w:pStyle w:val="style0"/>
        <w:spacing w:lineRule="auto" w:line="360"/>
        <w:jc w:val="center"/>
        <w:rPr>
          <w:rFonts w:ascii="华文中宋" w:cs="华文中宋" w:eastAsia="华文中宋" w:hAnsi="华文中宋" w:hint="eastAsia"/>
          <w:b/>
          <w:color w:val="000000"/>
          <w:sz w:val="52"/>
          <w:szCs w:val="32"/>
          <w:highlight w:val="none"/>
        </w:rPr>
      </w:pPr>
      <w:r>
        <w:rPr>
          <w:rFonts w:ascii="华文中宋" w:cs="华文中宋" w:eastAsia="华文中宋" w:hAnsi="华文中宋" w:hint="eastAsia"/>
          <w:b/>
          <w:color w:val="000000"/>
          <w:sz w:val="52"/>
          <w:szCs w:val="32"/>
          <w:highlight w:val="none"/>
        </w:rPr>
        <w:t>中山大学</w:t>
      </w:r>
      <w:r>
        <w:rPr>
          <w:rFonts w:ascii="华文中宋" w:cs="华文中宋" w:eastAsia="华文中宋" w:hAnsi="华文中宋" w:hint="eastAsia"/>
          <w:b/>
          <w:color w:val="000000"/>
          <w:sz w:val="52"/>
          <w:szCs w:val="32"/>
          <w:highlight w:val="none"/>
          <w:lang w:val="en-US" w:eastAsia="zh-CN"/>
        </w:rPr>
        <w:t>孙逸仙纪念</w:t>
      </w:r>
      <w:r>
        <w:rPr>
          <w:rFonts w:ascii="华文中宋" w:cs="华文中宋" w:eastAsia="华文中宋" w:hAnsi="华文中宋" w:hint="eastAsia"/>
          <w:b/>
          <w:color w:val="000000"/>
          <w:sz w:val="52"/>
          <w:szCs w:val="32"/>
          <w:highlight w:val="none"/>
        </w:rPr>
        <w:t>医院</w:t>
      </w:r>
    </w:p>
    <w:p>
      <w:pPr>
        <w:pStyle w:val="style0"/>
        <w:spacing w:lineRule="auto" w:line="360"/>
        <w:jc w:val="center"/>
        <w:rPr>
          <w:rFonts w:ascii="华文中宋" w:cs="华文中宋" w:eastAsia="华文中宋" w:hAnsi="华文中宋" w:hint="eastAsia"/>
          <w:b/>
          <w:color w:val="000000"/>
          <w:sz w:val="52"/>
          <w:szCs w:val="32"/>
          <w:highlight w:val="none"/>
        </w:rPr>
      </w:pPr>
      <w:r>
        <w:rPr>
          <w:rFonts w:ascii="华文中宋" w:cs="华文中宋" w:eastAsia="华文中宋" w:hAnsi="华文中宋" w:hint="eastAsia"/>
          <w:b/>
          <w:color w:val="000000"/>
          <w:sz w:val="52"/>
          <w:szCs w:val="32"/>
          <w:highlight w:val="none"/>
          <w:u w:val="single"/>
        </w:rPr>
        <w:t xml:space="preserve">             </w:t>
      </w:r>
      <w:r>
        <w:rPr>
          <w:rFonts w:ascii="华文中宋" w:cs="华文中宋" w:eastAsia="华文中宋" w:hAnsi="华文中宋" w:hint="eastAsia"/>
          <w:b/>
          <w:color w:val="000000"/>
          <w:sz w:val="52"/>
          <w:szCs w:val="32"/>
          <w:highlight w:val="none"/>
        </w:rPr>
        <w:t>项目</w:t>
      </w:r>
    </w:p>
    <w:p>
      <w:pPr>
        <w:pStyle w:val="style0"/>
        <w:spacing w:lineRule="auto" w:line="360"/>
        <w:jc w:val="center"/>
        <w:rPr>
          <w:rFonts w:ascii="华文中宋" w:cs="华文中宋" w:eastAsia="华文中宋" w:hAnsi="华文中宋" w:hint="eastAsia"/>
          <w:b/>
          <w:color w:val="000000"/>
          <w:sz w:val="52"/>
          <w:szCs w:val="32"/>
          <w:highlight w:val="none"/>
        </w:rPr>
      </w:pPr>
      <w:r>
        <w:rPr>
          <w:rFonts w:ascii="华文中宋" w:cs="华文中宋" w:eastAsia="华文中宋" w:hAnsi="华文中宋" w:hint="eastAsia"/>
          <w:b/>
          <w:color w:val="000000"/>
          <w:sz w:val="52"/>
          <w:szCs w:val="32"/>
          <w:highlight w:val="none"/>
          <w:lang w:val="en-US" w:eastAsia="zh-CN"/>
        </w:rPr>
        <w:t>响</w:t>
      </w:r>
      <w:r>
        <w:rPr>
          <w:rFonts w:ascii="华文中宋" w:cs="华文中宋" w:eastAsia="华文中宋" w:hAnsi="华文中宋" w:hint="eastAsia"/>
          <w:b/>
          <w:color w:val="000000"/>
          <w:sz w:val="52"/>
          <w:szCs w:val="32"/>
          <w:highlight w:val="none"/>
        </w:rPr>
        <w:t xml:space="preserve"> </w:t>
      </w:r>
      <w:r>
        <w:rPr>
          <w:rFonts w:ascii="华文中宋" w:cs="华文中宋" w:eastAsia="华文中宋" w:hAnsi="华文中宋" w:hint="eastAsia"/>
          <w:b/>
          <w:color w:val="000000"/>
          <w:sz w:val="52"/>
          <w:szCs w:val="32"/>
          <w:highlight w:val="none"/>
          <w:lang w:val="en-US" w:eastAsia="zh-CN"/>
        </w:rPr>
        <w:t>应</w:t>
      </w:r>
      <w:r>
        <w:rPr>
          <w:rFonts w:ascii="华文中宋" w:cs="华文中宋" w:eastAsia="华文中宋" w:hAnsi="华文中宋" w:hint="eastAsia"/>
          <w:b/>
          <w:color w:val="000000"/>
          <w:sz w:val="52"/>
          <w:szCs w:val="32"/>
          <w:highlight w:val="none"/>
        </w:rPr>
        <w:t xml:space="preserve"> </w:t>
      </w:r>
      <w:r>
        <w:rPr>
          <w:rFonts w:ascii="华文中宋" w:cs="华文中宋" w:eastAsia="华文中宋" w:hAnsi="华文中宋" w:hint="eastAsia"/>
          <w:b/>
          <w:color w:val="000000"/>
          <w:sz w:val="52"/>
          <w:szCs w:val="32"/>
          <w:highlight w:val="none"/>
          <w:lang w:val="en-US" w:eastAsia="zh-CN"/>
        </w:rPr>
        <w:t>文</w:t>
      </w:r>
      <w:r>
        <w:rPr>
          <w:rFonts w:ascii="华文中宋" w:cs="华文中宋" w:eastAsia="华文中宋" w:hAnsi="华文中宋" w:hint="eastAsia"/>
          <w:b/>
          <w:color w:val="000000"/>
          <w:sz w:val="52"/>
          <w:szCs w:val="32"/>
          <w:highlight w:val="none"/>
        </w:rPr>
        <w:t xml:space="preserve"> </w:t>
      </w:r>
      <w:r>
        <w:rPr>
          <w:rFonts w:ascii="华文中宋" w:cs="华文中宋" w:eastAsia="华文中宋" w:hAnsi="华文中宋" w:hint="eastAsia"/>
          <w:b/>
          <w:color w:val="000000"/>
          <w:sz w:val="52"/>
          <w:szCs w:val="32"/>
          <w:highlight w:val="none"/>
          <w:lang w:val="en-US" w:eastAsia="zh-CN"/>
        </w:rPr>
        <w:t>件</w:t>
      </w:r>
    </w:p>
    <w:p>
      <w:pPr>
        <w:pStyle w:val="style90"/>
        <w:pageBreakBefore w:val="false"/>
        <w:kinsoku/>
        <w:wordWrap/>
        <w:overflowPunct/>
        <w:topLinePunct w:val="false"/>
        <w:bidi w:val="false"/>
        <w:spacing w:lineRule="auto" w:line="360"/>
        <w:ind w:left="0" w:leftChars="0" w:right="0" w:rightChars="0" w:firstLine="0" w:firstLineChars="0"/>
        <w:jc w:val="center"/>
        <w:rPr>
          <w:rFonts w:ascii="华文中宋" w:cs="华文中宋" w:eastAsia="华文中宋" w:hAnsi="华文中宋" w:hint="eastAsia"/>
          <w:b/>
          <w:color w:val="000000"/>
          <w:sz w:val="32"/>
          <w:szCs w:val="32"/>
          <w:highlight w:val="none"/>
          <w:lang w:val="en-US" w:eastAsia="zh-CN"/>
        </w:rPr>
      </w:pPr>
      <w:r>
        <w:rPr>
          <w:rFonts w:ascii="华文中宋" w:cs="华文中宋" w:eastAsia="华文中宋" w:hAnsi="华文中宋" w:hint="eastAsia"/>
          <w:b/>
          <w:color w:val="000000"/>
          <w:sz w:val="32"/>
          <w:szCs w:val="32"/>
          <w:highlight w:val="none"/>
          <w:lang w:val="en-US" w:eastAsia="zh-CN"/>
        </w:rPr>
        <w:t>(正本/副本）</w:t>
      </w: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1900" w:firstLineChars="678"/>
        <w:jc w:val="both"/>
        <w:rPr>
          <w:rFonts w:ascii="华文中宋" w:cs="华文中宋" w:eastAsia="华文中宋" w:hAnsi="华文中宋" w:hint="eastAsia"/>
          <w:b/>
          <w:color w:val="000000"/>
          <w:sz w:val="28"/>
          <w:szCs w:val="28"/>
          <w:highlight w:val="none"/>
          <w:u w:val="single"/>
          <w:lang w:val="en-US" w:eastAsia="zh-CN"/>
        </w:rPr>
      </w:pPr>
      <w:r>
        <w:rPr>
          <w:rFonts w:ascii="华文中宋" w:cs="华文中宋" w:eastAsia="华文中宋" w:hAnsi="华文中宋" w:hint="eastAsia"/>
          <w:b/>
          <w:color w:val="000000"/>
          <w:sz w:val="28"/>
          <w:szCs w:val="28"/>
          <w:highlight w:val="none"/>
        </w:rPr>
        <w:t>公司名称</w:t>
      </w:r>
      <w:r>
        <w:rPr>
          <w:rFonts w:ascii="华文中宋" w:cs="华文中宋" w:eastAsia="华文中宋" w:hAnsi="华文中宋" w:hint="eastAsia"/>
          <w:b/>
          <w:color w:val="000000"/>
          <w:sz w:val="22"/>
          <w:szCs w:val="22"/>
          <w:highlight w:val="none"/>
        </w:rPr>
        <w:t>（盖章）</w:t>
      </w:r>
      <w:r>
        <w:rPr>
          <w:rFonts w:ascii="华文中宋" w:cs="华文中宋" w:eastAsia="华文中宋" w:hAnsi="华文中宋" w:hint="eastAsia"/>
          <w:b/>
          <w:color w:val="000000"/>
          <w:sz w:val="28"/>
          <w:szCs w:val="28"/>
          <w:highlight w:val="none"/>
        </w:rPr>
        <w:t>：</w:t>
      </w:r>
      <w:r>
        <w:rPr>
          <w:rFonts w:ascii="华文中宋" w:cs="华文中宋" w:eastAsia="华文中宋" w:hAnsi="华文中宋" w:hint="eastAsia"/>
          <w:b/>
          <w:color w:val="000000"/>
          <w:sz w:val="28"/>
          <w:szCs w:val="28"/>
          <w:highlight w:val="none"/>
          <w:u w:val="single"/>
          <w:lang w:val="en-US" w:eastAsia="zh-CN"/>
        </w:rPr>
        <w:t xml:space="preserve">                           </w:t>
      </w:r>
    </w:p>
    <w:p>
      <w:pPr>
        <w:pStyle w:val="style90"/>
        <w:pageBreakBefore w:val="false"/>
        <w:kinsoku/>
        <w:wordWrap/>
        <w:overflowPunct/>
        <w:topLinePunct w:val="false"/>
        <w:bidi w:val="false"/>
        <w:spacing w:lineRule="auto" w:line="360"/>
        <w:ind w:left="0" w:leftChars="0" w:right="0" w:rightChars="0" w:firstLine="1900" w:firstLineChars="678"/>
        <w:jc w:val="both"/>
        <w:rPr>
          <w:rFonts w:ascii="华文中宋" w:cs="华文中宋" w:eastAsia="华文中宋" w:hAnsi="华文中宋" w:hint="eastAsia"/>
          <w:b/>
          <w:color w:val="000000"/>
          <w:sz w:val="28"/>
          <w:szCs w:val="28"/>
          <w:highlight w:val="none"/>
        </w:rPr>
      </w:pPr>
      <w:r>
        <w:rPr>
          <w:rFonts w:ascii="华文中宋" w:cs="华文中宋" w:eastAsia="华文中宋" w:hAnsi="华文中宋" w:hint="eastAsia"/>
          <w:b/>
          <w:color w:val="000000"/>
          <w:sz w:val="28"/>
          <w:szCs w:val="28"/>
          <w:highlight w:val="none"/>
        </w:rPr>
        <w:t>法定代表人或法定授权代表</w:t>
      </w:r>
      <w:r>
        <w:rPr>
          <w:rFonts w:ascii="华文中宋" w:cs="华文中宋" w:eastAsia="华文中宋" w:hAnsi="华文中宋" w:hint="eastAsia"/>
          <w:b/>
          <w:color w:val="000000"/>
          <w:sz w:val="22"/>
          <w:szCs w:val="22"/>
          <w:highlight w:val="none"/>
        </w:rPr>
        <w:t>（签字）</w:t>
      </w:r>
      <w:r>
        <w:rPr>
          <w:rFonts w:ascii="华文中宋" w:cs="华文中宋" w:eastAsia="华文中宋" w:hAnsi="华文中宋" w:hint="eastAsia"/>
          <w:b/>
          <w:color w:val="000000"/>
          <w:sz w:val="28"/>
          <w:szCs w:val="28"/>
          <w:highlight w:val="none"/>
        </w:rPr>
        <w:t>：</w:t>
      </w:r>
      <w:r>
        <w:rPr>
          <w:rFonts w:ascii="华文中宋" w:cs="华文中宋" w:eastAsia="华文中宋" w:hAnsi="华文中宋" w:hint="eastAsia"/>
          <w:b/>
          <w:color w:val="000000"/>
          <w:sz w:val="28"/>
          <w:szCs w:val="28"/>
          <w:highlight w:val="none"/>
          <w:u w:val="single"/>
          <w:lang w:val="en-US" w:eastAsia="zh-CN"/>
        </w:rPr>
        <w:t xml:space="preserve">           </w:t>
      </w:r>
    </w:p>
    <w:p>
      <w:pPr>
        <w:pStyle w:val="style90"/>
        <w:pageBreakBefore w:val="false"/>
        <w:kinsoku/>
        <w:wordWrap/>
        <w:overflowPunct/>
        <w:topLinePunct w:val="false"/>
        <w:bidi w:val="false"/>
        <w:spacing w:lineRule="auto" w:line="360"/>
        <w:ind w:left="0" w:leftChars="0" w:right="0" w:rightChars="0" w:firstLine="1900" w:firstLineChars="678"/>
        <w:jc w:val="both"/>
        <w:rPr>
          <w:rFonts w:ascii="华文中宋" w:cs="华文中宋" w:eastAsia="华文中宋" w:hAnsi="华文中宋" w:hint="eastAsia"/>
          <w:b/>
          <w:color w:val="000000"/>
          <w:sz w:val="28"/>
          <w:szCs w:val="28"/>
          <w:highlight w:val="none"/>
        </w:rPr>
      </w:pPr>
      <w:r>
        <w:rPr>
          <w:rFonts w:ascii="华文中宋" w:cs="华文中宋" w:eastAsia="华文中宋" w:hAnsi="华文中宋" w:hint="eastAsia"/>
          <w:b/>
          <w:color w:val="000000"/>
          <w:sz w:val="28"/>
          <w:szCs w:val="28"/>
          <w:highlight w:val="none"/>
        </w:rPr>
        <w:t>联系方式：</w:t>
      </w:r>
      <w:r>
        <w:rPr>
          <w:rFonts w:ascii="华文中宋" w:cs="华文中宋" w:eastAsia="华文中宋" w:hAnsi="华文中宋" w:hint="eastAsia"/>
          <w:b/>
          <w:color w:val="000000"/>
          <w:sz w:val="28"/>
          <w:szCs w:val="28"/>
          <w:highlight w:val="none"/>
          <w:u w:val="single"/>
          <w:lang w:val="en-US" w:eastAsia="zh-CN"/>
        </w:rPr>
        <w:t xml:space="preserve">                                 </w:t>
      </w:r>
    </w:p>
    <w:p>
      <w:pPr>
        <w:pStyle w:val="style90"/>
        <w:pageBreakBefore w:val="false"/>
        <w:kinsoku/>
        <w:wordWrap/>
        <w:overflowPunct/>
        <w:topLinePunct w:val="false"/>
        <w:bidi w:val="false"/>
        <w:spacing w:lineRule="auto" w:line="360"/>
        <w:ind w:left="0" w:leftChars="0" w:right="0" w:rightChars="0" w:firstLine="1900" w:firstLineChars="678"/>
        <w:jc w:val="both"/>
        <w:rPr>
          <w:rFonts w:cs="宋体" w:hint="eastAsia"/>
          <w:b/>
          <w:color w:val="000000"/>
          <w:sz w:val="32"/>
          <w:szCs w:val="32"/>
          <w:highlight w:val="none"/>
          <w:lang w:eastAsia="zh-CN"/>
        </w:rPr>
      </w:pPr>
      <w:r>
        <w:rPr>
          <w:rFonts w:ascii="华文中宋" w:cs="华文中宋" w:eastAsia="华文中宋" w:hAnsi="华文中宋" w:hint="eastAsia"/>
          <w:b/>
          <w:color w:val="000000"/>
          <w:sz w:val="28"/>
          <w:szCs w:val="28"/>
          <w:highlight w:val="none"/>
        </w:rPr>
        <w:t>日    期：</w:t>
      </w:r>
      <w:r>
        <w:rPr>
          <w:rFonts w:ascii="华文中宋" w:cs="华文中宋" w:eastAsia="华文中宋" w:hAnsi="华文中宋" w:hint="eastAsia"/>
          <w:b/>
          <w:color w:val="000000"/>
          <w:sz w:val="28"/>
          <w:szCs w:val="28"/>
          <w:highlight w:val="none"/>
          <w:u w:val="single"/>
          <w:lang w:val="en-US" w:eastAsia="zh-CN"/>
        </w:rPr>
        <w:t xml:space="preserve">                                 </w:t>
      </w:r>
    </w:p>
    <w:bookmarkStart w:id="21" w:name="_Toc97049462"/>
    <w:bookmarkStart w:id="22" w:name="_Toc97049463"/>
    <w:p>
      <w:pPr>
        <w:pStyle w:val="style2"/>
        <w:pageBreakBefore/>
        <w:jc w:val="center"/>
        <w:rPr>
          <w:rFonts w:ascii="仿宋" w:cs="仿宋" w:eastAsia="仿宋" w:hAnsi="仿宋" w:hint="eastAsia"/>
          <w:color w:val="000000"/>
          <w:sz w:val="24"/>
          <w:highlight w:val="none"/>
        </w:rPr>
      </w:pPr>
      <w:r>
        <w:rPr>
          <w:rFonts w:ascii="仿宋" w:cs="仿宋" w:eastAsia="仿宋" w:hAnsi="仿宋" w:hint="eastAsia"/>
          <w:color w:val="000000"/>
          <w:sz w:val="36"/>
          <w:szCs w:val="36"/>
          <w:highlight w:val="none"/>
          <w:lang w:val="en-US" w:eastAsia="zh-CN"/>
        </w:rPr>
        <w:t>响应</w:t>
      </w:r>
      <w:r>
        <w:rPr>
          <w:rFonts w:ascii="仿宋" w:cs="仿宋" w:eastAsia="仿宋" w:hAnsi="仿宋" w:hint="eastAsia"/>
          <w:color w:val="000000"/>
          <w:sz w:val="36"/>
          <w:szCs w:val="36"/>
          <w:highlight w:val="none"/>
        </w:rPr>
        <w:t>文件目录</w:t>
      </w:r>
      <w:bookmarkEnd w:id="21"/>
      <w:r>
        <w:rPr>
          <w:rFonts w:ascii="仿宋" w:cs="仿宋" w:eastAsia="仿宋" w:hAnsi="仿宋" w:hint="eastAsia"/>
          <w:color w:val="000000"/>
          <w:sz w:val="24"/>
          <w:highlight w:val="none"/>
        </w:rPr>
        <w:fldChar w:fldCharType="begin"/>
      </w:r>
      <w:r>
        <w:rPr>
          <w:rFonts w:ascii="仿宋" w:cs="仿宋" w:eastAsia="仿宋" w:hAnsi="仿宋" w:hint="eastAsia"/>
          <w:color w:val="000000"/>
          <w:sz w:val="24"/>
          <w:highlight w:val="none"/>
        </w:rPr>
        <w:instrText xml:space="preserve"> TOC \o "1-3" \h \z \u </w:instrText>
      </w:r>
      <w:r>
        <w:rPr>
          <w:rFonts w:ascii="仿宋" w:cs="仿宋" w:eastAsia="仿宋" w:hAnsi="仿宋" w:hint="eastAsia"/>
          <w:color w:val="000000"/>
          <w:sz w:val="24"/>
          <w:highlight w:val="none"/>
        </w:rPr>
        <w:fldChar w:fldCharType="separate"/>
      </w:r>
    </w:p>
    <w:p>
      <w:pPr>
        <w:pStyle w:val="style0"/>
        <w:keepNext w:val="false"/>
        <w:keepLines w:val="false"/>
        <w:widowControl/>
        <w:suppressLineNumbers w:val="false"/>
        <w:jc w:val="left"/>
        <w:rPr>
          <w:rFonts w:ascii="仿宋" w:cs="仿宋" w:eastAsia="仿宋" w:hAnsi="仿宋" w:hint="eastAsia"/>
          <w:color w:val="000000"/>
          <w:sz w:val="24"/>
          <w:szCs w:val="24"/>
          <w:highlight w:val="none"/>
        </w:rPr>
      </w:pPr>
    </w:p>
    <w:p>
      <w:pPr>
        <w:pStyle w:val="style0"/>
        <w:shd w:val="clear" w:color="auto" w:fill="ffffff"/>
        <w:spacing w:lineRule="auto" w:line="360"/>
        <w:rPr>
          <w:rFonts w:ascii="仿宋" w:cs="仿宋" w:eastAsia="仿宋" w:hAnsi="仿宋" w:hint="eastAsia"/>
          <w:color w:val="000000"/>
          <w:sz w:val="24"/>
          <w:szCs w:val="24"/>
          <w:highlight w:val="none"/>
          <w:lang w:val="en-US"/>
        </w:rPr>
      </w:pPr>
      <w:r>
        <w:rPr>
          <w:rFonts w:ascii="仿宋" w:cs="仿宋" w:eastAsia="仿宋" w:hAnsi="仿宋" w:hint="eastAsia"/>
          <w:color w:val="000000"/>
          <w:sz w:val="24"/>
          <w:szCs w:val="24"/>
          <w:highlight w:val="none"/>
        </w:rPr>
        <w:t xml:space="preserve">一、  </w:t>
      </w:r>
      <w:r>
        <w:rPr>
          <w:rFonts w:ascii="仿宋" w:cs="仿宋" w:eastAsia="仿宋" w:hAnsi="仿宋" w:hint="eastAsia"/>
          <w:color w:val="000000"/>
          <w:sz w:val="24"/>
          <w:szCs w:val="24"/>
          <w:highlight w:val="none"/>
          <w:lang w:val="en-US" w:eastAsia="zh-CN"/>
        </w:rPr>
        <w:t>报价………………………………………………………………………第（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（一）报价一览表………………………………………………………………第（  ）页</w:t>
      </w:r>
    </w:p>
    <w:p>
      <w:pPr>
        <w:pStyle w:val="style0"/>
        <w:shd w:val="clear" w:color="auto" w:fill="ffffff"/>
        <w:spacing w:lineRule="auto" w:line="36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fldChar w:fldCharType="begin"/>
      </w:r>
      <w:r>
        <w:rPr>
          <w:rFonts w:ascii="仿宋" w:cs="仿宋" w:eastAsia="仿宋" w:hAnsi="仿宋" w:hint="eastAsia"/>
          <w:color w:val="000000"/>
          <w:sz w:val="24"/>
          <w:szCs w:val="24"/>
          <w:highlight w:val="none"/>
        </w:rPr>
        <w:instrText xml:space="preserve"> HYPERLINK "http://192.168.70.199/seeyon/office/cache/20190929/-1981683210483646217/-1981683210483646217.html?rnd=94104.10036287415" </w:instrText>
      </w:r>
      <w:r>
        <w:rPr>
          <w:rFonts w:ascii="仿宋" w:cs="仿宋" w:eastAsia="仿宋" w:hAnsi="仿宋" w:hint="eastAsia"/>
          <w:color w:val="000000"/>
          <w:sz w:val="24"/>
          <w:szCs w:val="24"/>
          <w:highlight w:val="none"/>
        </w:rPr>
        <w:fldChar w:fldCharType="separate"/>
      </w:r>
      <w:r>
        <w:rPr>
          <w:rFonts w:ascii="仿宋" w:cs="仿宋" w:eastAsia="仿宋" w:hAnsi="仿宋" w:hint="eastAsia"/>
          <w:color w:val="000000"/>
          <w:sz w:val="24"/>
          <w:szCs w:val="24"/>
          <w:highlight w:val="none"/>
        </w:rPr>
        <w:t xml:space="preserve">二、  </w:t>
      </w:r>
      <w:r>
        <w:rPr>
          <w:rFonts w:ascii="仿宋" w:cs="仿宋" w:eastAsia="仿宋" w:hAnsi="仿宋" w:hint="eastAsia"/>
          <w:color w:val="000000"/>
          <w:sz w:val="24"/>
          <w:szCs w:val="24"/>
          <w:highlight w:val="none"/>
        </w:rPr>
        <w:fldChar w:fldCharType="end"/>
      </w:r>
      <w:r>
        <w:rPr>
          <w:rFonts w:ascii="仿宋" w:cs="仿宋" w:eastAsia="仿宋" w:hAnsi="仿宋" w:hint="eastAsia"/>
          <w:color w:val="000000"/>
          <w:sz w:val="24"/>
          <w:szCs w:val="24"/>
          <w:highlight w:val="none"/>
        </w:rPr>
        <w:t>资格</w:t>
      </w:r>
      <w:r>
        <w:rPr>
          <w:rFonts w:ascii="仿宋" w:cs="仿宋" w:eastAsia="仿宋" w:hAnsi="仿宋" w:hint="eastAsia"/>
          <w:color w:val="000000"/>
          <w:sz w:val="24"/>
          <w:szCs w:val="24"/>
          <w:highlight w:val="none"/>
          <w:lang w:val="en-US" w:eastAsia="zh-CN"/>
        </w:rPr>
        <w:t>审查…………………………………………………………………第（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（一）资格自查表………………………………………………………………第（  ）页</w:t>
      </w:r>
    </w:p>
    <w:p>
      <w:pPr>
        <w:pStyle w:val="style4099"/>
        <w:spacing w:lineRule="auto" w:line="360"/>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（二）资格审查证明资料………………………………………………………第（  ）页</w:t>
      </w:r>
    </w:p>
    <w:p>
      <w:pPr>
        <w:pStyle w:val="style0"/>
        <w:shd w:val="clear" w:color="auto" w:fill="ffffff"/>
        <w:spacing w:lineRule="auto" w:line="360"/>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rPr>
        <w:t>三、  符合性</w:t>
      </w:r>
      <w:r>
        <w:rPr>
          <w:rFonts w:ascii="仿宋" w:cs="仿宋" w:eastAsia="仿宋" w:hAnsi="仿宋" w:hint="eastAsia"/>
          <w:color w:val="000000"/>
          <w:sz w:val="24"/>
          <w:szCs w:val="24"/>
          <w:highlight w:val="none"/>
          <w:lang w:val="en-US" w:eastAsia="zh-CN"/>
        </w:rPr>
        <w:t>审查………………………………………………………………第（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（一）符合性自查表……………………………………………………………第（  ）页</w:t>
      </w:r>
    </w:p>
    <w:p>
      <w:pPr>
        <w:pStyle w:val="style4099"/>
        <w:spacing w:lineRule="auto" w:line="360"/>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（二）符合性审查证明资料……………………………………………………第（  ）页</w:t>
      </w:r>
    </w:p>
    <w:p>
      <w:pPr>
        <w:pStyle w:val="style0"/>
        <w:shd w:val="clear" w:color="auto" w:fill="ffffff"/>
        <w:spacing w:lineRule="auto" w:line="360"/>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rPr>
        <w:t>四、  商务</w:t>
      </w:r>
      <w:r>
        <w:rPr>
          <w:rFonts w:ascii="仿宋" w:cs="仿宋" w:eastAsia="仿宋" w:hAnsi="仿宋" w:hint="eastAsia"/>
          <w:color w:val="000000"/>
          <w:sz w:val="24"/>
          <w:szCs w:val="24"/>
          <w:highlight w:val="none"/>
          <w:lang w:val="en-US" w:eastAsia="zh-CN"/>
        </w:rPr>
        <w:t>评审…………………………………………………………………第（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w:t>
      </w:r>
      <w:r>
        <w:rPr>
          <w:rFonts w:ascii="仿宋" w:cs="仿宋" w:eastAsia="仿宋" w:hAnsi="仿宋" w:hint="eastAsia"/>
          <w:color w:val="000000"/>
          <w:sz w:val="24"/>
          <w:szCs w:val="24"/>
          <w:highlight w:val="none"/>
        </w:rPr>
        <w:t>商务</w:t>
      </w:r>
      <w:r>
        <w:rPr>
          <w:rFonts w:ascii="仿宋" w:cs="仿宋" w:eastAsia="仿宋" w:hAnsi="仿宋" w:hint="eastAsia"/>
          <w:color w:val="000000"/>
          <w:sz w:val="24"/>
          <w:szCs w:val="24"/>
          <w:highlight w:val="none"/>
          <w:lang w:val="en-US" w:eastAsia="zh-CN"/>
        </w:rPr>
        <w:t>评审自查表…………………………………………………………第（  ）页</w:t>
      </w:r>
    </w:p>
    <w:p>
      <w:pPr>
        <w:pStyle w:val="style4099"/>
        <w:spacing w:lineRule="auto" w:line="360"/>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（二）</w:t>
      </w:r>
      <w:r>
        <w:rPr>
          <w:rFonts w:ascii="仿宋" w:cs="仿宋" w:eastAsia="仿宋" w:hAnsi="仿宋" w:hint="eastAsia"/>
          <w:color w:val="000000"/>
          <w:sz w:val="24"/>
          <w:szCs w:val="24"/>
          <w:highlight w:val="none"/>
        </w:rPr>
        <w:t>商务</w:t>
      </w:r>
      <w:r>
        <w:rPr>
          <w:rFonts w:ascii="仿宋" w:cs="仿宋" w:eastAsia="仿宋" w:hAnsi="仿宋" w:hint="eastAsia"/>
          <w:color w:val="000000"/>
          <w:sz w:val="24"/>
          <w:szCs w:val="24"/>
          <w:highlight w:val="none"/>
          <w:lang w:val="en-US" w:eastAsia="zh-CN"/>
        </w:rPr>
        <w:t>评审证明资料………………………………………………………第（  ）页</w:t>
      </w:r>
    </w:p>
    <w:p>
      <w:pPr>
        <w:pStyle w:val="style0"/>
        <w:shd w:val="clear" w:color="auto" w:fill="ffffff"/>
        <w:spacing w:lineRule="auto" w:line="36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t>五、  技术</w:t>
      </w:r>
      <w:r>
        <w:rPr>
          <w:rFonts w:ascii="仿宋" w:cs="仿宋" w:eastAsia="仿宋" w:hAnsi="仿宋" w:hint="eastAsia"/>
          <w:color w:val="000000"/>
          <w:sz w:val="24"/>
          <w:szCs w:val="24"/>
          <w:highlight w:val="none"/>
          <w:lang w:val="en-US" w:eastAsia="zh-CN"/>
        </w:rPr>
        <w:t>评审…………………………………………………………………第（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（一）技术评审自查表…………………………………………………………第（  ）页</w:t>
      </w:r>
    </w:p>
    <w:p>
      <w:pPr>
        <w:pStyle w:val="style4099"/>
        <w:spacing w:lineRule="auto" w:line="360"/>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（二）技术评审证明资料………………………………………………………第（  ）页</w:t>
      </w:r>
    </w:p>
    <w:p>
      <w:pPr>
        <w:pStyle w:val="style0"/>
        <w:shd w:val="clear" w:color="auto" w:fill="ffffff"/>
        <w:spacing w:lineRule="auto" w:line="360"/>
        <w:rPr>
          <w:rFonts w:ascii="仿宋" w:cs="仿宋" w:eastAsia="仿宋" w:hAnsi="仿宋" w:hint="eastAsia"/>
          <w:color w:val="000000"/>
          <w:sz w:val="24"/>
          <w:szCs w:val="36"/>
          <w:highlight w:val="none"/>
        </w:rPr>
      </w:pPr>
    </w:p>
    <w:p>
      <w:pPr>
        <w:pStyle w:val="style4099"/>
        <w:rPr>
          <w:rFonts w:ascii="仿宋" w:cs="仿宋" w:eastAsia="仿宋" w:hAnsi="仿宋" w:hint="eastAsia"/>
          <w:color w:val="000000"/>
          <w:highlight w:val="none"/>
        </w:rPr>
      </w:pPr>
    </w:p>
    <w:p>
      <w:pPr>
        <w:pStyle w:val="style4099"/>
        <w:ind w:left="0" w:leftChars="0" w:firstLine="0" w:firstLineChars="0"/>
        <w:rPr>
          <w:rFonts w:ascii="仿宋" w:cs="仿宋" w:eastAsia="仿宋" w:hAnsi="仿宋" w:hint="eastAsia"/>
          <w:color w:val="000000"/>
          <w:sz w:val="24"/>
          <w:szCs w:val="24"/>
          <w:highlight w:val="none"/>
        </w:rPr>
      </w:pPr>
    </w:p>
    <w:p>
      <w:pPr>
        <w:pStyle w:val="style4099"/>
        <w:ind w:left="0" w:leftChars="0" w:firstLine="0" w:firstLineChars="0"/>
        <w:rPr>
          <w:rFonts w:ascii="仿宋" w:cs="仿宋" w:eastAsia="仿宋" w:hAnsi="仿宋" w:hint="eastAsia"/>
          <w:color w:val="000000"/>
          <w:sz w:val="24"/>
          <w:szCs w:val="24"/>
          <w:highlight w:val="none"/>
        </w:rPr>
      </w:pPr>
    </w:p>
    <w:p>
      <w:pPr>
        <w:pStyle w:val="style4099"/>
        <w:ind w:firstLine="400"/>
        <w:rPr>
          <w:rFonts w:ascii="仿宋" w:cs="仿宋" w:eastAsia="仿宋" w:hAnsi="仿宋" w:hint="eastAsia"/>
          <w:color w:val="000000"/>
          <w:sz w:val="24"/>
          <w:szCs w:val="24"/>
          <w:highlight w:val="none"/>
        </w:rPr>
      </w:pPr>
    </w:p>
    <w:p>
      <w:pPr>
        <w:pStyle w:val="style4099"/>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特别提示与要求：</w:t>
      </w:r>
    </w:p>
    <w:p>
      <w:pPr>
        <w:pStyle w:val="style4099"/>
        <w:ind w:left="0" w:leftChars="0" w:firstLine="0" w:firstLineChars="0"/>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eastAsia="zh-CN"/>
        </w:rPr>
        <w:t>请</w:t>
      </w:r>
      <w:r>
        <w:rPr>
          <w:rFonts w:ascii="仿宋" w:cs="仿宋" w:eastAsia="仿宋" w:hAnsi="仿宋" w:hint="eastAsia"/>
          <w:color w:val="000000"/>
          <w:sz w:val="24"/>
          <w:szCs w:val="24"/>
          <w:highlight w:val="none"/>
          <w:u w:val="single"/>
        </w:rPr>
        <w:t>响应人</w:t>
      </w:r>
      <w:r>
        <w:rPr>
          <w:rFonts w:ascii="仿宋" w:cs="仿宋" w:eastAsia="仿宋" w:hAnsi="仿宋" w:hint="eastAsia"/>
          <w:color w:val="000000"/>
          <w:sz w:val="24"/>
          <w:szCs w:val="24"/>
          <w:highlight w:val="none"/>
          <w:lang w:eastAsia="zh-CN"/>
        </w:rPr>
        <w:t>按照以下要求的格式、内容、顺序制作</w:t>
      </w:r>
      <w:r>
        <w:rPr>
          <w:rFonts w:ascii="仿宋" w:cs="仿宋" w:eastAsia="仿宋" w:hAnsi="仿宋" w:hint="eastAsia"/>
          <w:color w:val="000000"/>
          <w:sz w:val="24"/>
          <w:szCs w:val="24"/>
          <w:highlight w:val="none"/>
          <w:u w:val="single"/>
        </w:rPr>
        <w:t>响应文件</w:t>
      </w:r>
      <w:r>
        <w:rPr>
          <w:rFonts w:ascii="仿宋" w:cs="仿宋" w:eastAsia="仿宋" w:hAnsi="仿宋" w:hint="eastAsia"/>
          <w:color w:val="000000"/>
          <w:sz w:val="24"/>
          <w:szCs w:val="24"/>
          <w:highlight w:val="none"/>
          <w:lang w:eastAsia="zh-CN"/>
        </w:rPr>
        <w:t>，并请</w:t>
      </w:r>
      <w:r>
        <w:rPr>
          <w:rFonts w:ascii="仿宋" w:cs="仿宋" w:eastAsia="仿宋" w:hAnsi="仿宋" w:hint="eastAsia"/>
          <w:b/>
          <w:bCs/>
          <w:color w:val="000000"/>
          <w:sz w:val="24"/>
          <w:szCs w:val="24"/>
          <w:highlight w:val="none"/>
          <w:lang w:eastAsia="zh-CN"/>
        </w:rPr>
        <w:t>编制目录及页码</w:t>
      </w:r>
      <w:r>
        <w:rPr>
          <w:rFonts w:ascii="仿宋" w:cs="仿宋" w:eastAsia="仿宋" w:hAnsi="仿宋" w:hint="eastAsia"/>
          <w:color w:val="000000"/>
          <w:sz w:val="24"/>
          <w:szCs w:val="24"/>
          <w:highlight w:val="none"/>
          <w:lang w:eastAsia="zh-CN"/>
        </w:rPr>
        <w:t>，否则可能将影响对</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lang w:eastAsia="zh-CN"/>
        </w:rPr>
        <w:t>文件的评价。</w:t>
      </w:r>
    </w:p>
    <w:p>
      <w:pPr>
        <w:pStyle w:val="style4099"/>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w:t>
      </w:r>
      <w:r>
        <w:rPr>
          <w:rFonts w:ascii="仿宋" w:cs="仿宋" w:eastAsia="仿宋" w:hAnsi="仿宋" w:hint="eastAsia"/>
          <w:b/>
          <w:bCs/>
          <w:color w:val="000000"/>
          <w:sz w:val="24"/>
          <w:szCs w:val="24"/>
          <w:highlight w:val="none"/>
        </w:rPr>
        <w:t>响应人所递交的</w:t>
      </w:r>
      <w:r>
        <w:rPr>
          <w:rFonts w:ascii="仿宋" w:cs="仿宋" w:eastAsia="仿宋" w:hAnsi="仿宋" w:hint="eastAsia"/>
          <w:b/>
          <w:bCs/>
          <w:color w:val="000000"/>
          <w:sz w:val="24"/>
          <w:szCs w:val="24"/>
          <w:highlight w:val="none"/>
          <w:lang w:val="en-US" w:eastAsia="zh-CN"/>
        </w:rPr>
        <w:t>所有</w:t>
      </w:r>
      <w:r>
        <w:rPr>
          <w:rFonts w:ascii="仿宋" w:cs="仿宋" w:eastAsia="仿宋" w:hAnsi="仿宋" w:hint="eastAsia"/>
          <w:b/>
          <w:bCs/>
          <w:color w:val="000000"/>
          <w:sz w:val="24"/>
          <w:szCs w:val="24"/>
          <w:highlight w:val="none"/>
        </w:rPr>
        <w:t>资料</w:t>
      </w:r>
      <w:r>
        <w:rPr>
          <w:rFonts w:ascii="仿宋" w:cs="仿宋" w:eastAsia="仿宋" w:hAnsi="仿宋" w:hint="eastAsia"/>
          <w:b/>
          <w:bCs/>
          <w:color w:val="000000"/>
          <w:sz w:val="24"/>
          <w:szCs w:val="24"/>
          <w:highlight w:val="none"/>
          <w:lang w:eastAsia="zh-CN"/>
        </w:rPr>
        <w:t>，</w:t>
      </w:r>
      <w:r>
        <w:rPr>
          <w:rFonts w:ascii="仿宋" w:cs="仿宋" w:eastAsia="仿宋" w:hAnsi="仿宋" w:hint="eastAsia"/>
          <w:b/>
          <w:bCs/>
          <w:color w:val="000000"/>
          <w:sz w:val="24"/>
          <w:szCs w:val="24"/>
          <w:highlight w:val="none"/>
          <w:lang w:val="en-US" w:eastAsia="zh-CN"/>
        </w:rPr>
        <w:t>要求</w:t>
      </w:r>
      <w:r>
        <w:rPr>
          <w:rFonts w:ascii="仿宋" w:cs="仿宋" w:eastAsia="仿宋" w:hAnsi="仿宋" w:hint="eastAsia"/>
          <w:b/>
          <w:bCs/>
          <w:color w:val="000000"/>
          <w:sz w:val="24"/>
          <w:szCs w:val="24"/>
          <w:highlight w:val="none"/>
        </w:rPr>
        <w:t>加盖响应人公章。</w:t>
      </w:r>
    </w:p>
    <w:p>
      <w:pPr>
        <w:pStyle w:val="style20"/>
        <w:spacing w:lineRule="auto" w:line="360"/>
        <w:rPr>
          <w:rFonts w:ascii="仿宋" w:cs="仿宋" w:eastAsia="仿宋" w:hAnsi="仿宋" w:hint="eastAsia"/>
          <w:color w:val="000000"/>
          <w:sz w:val="24"/>
          <w:szCs w:val="24"/>
          <w:highlight w:val="none"/>
        </w:rPr>
      </w:pPr>
    </w:p>
    <w:p>
      <w:pPr>
        <w:pStyle w:val="style0"/>
        <w:spacing w:before="240" w:lineRule="auto" w:line="360"/>
        <w:rPr>
          <w:rFonts w:ascii="宋体" w:hAnsi="宋体"/>
          <w:color w:val="000000"/>
          <w:sz w:val="24"/>
          <w:highlight w:val="none"/>
        </w:rPr>
      </w:pPr>
      <w:r>
        <w:rPr>
          <w:rFonts w:ascii="仿宋" w:cs="仿宋" w:eastAsia="仿宋" w:hAnsi="仿宋" w:hint="eastAsia"/>
          <w:b/>
          <w:bCs/>
          <w:color w:val="000000"/>
          <w:sz w:val="24"/>
          <w:highlight w:val="none"/>
          <w:lang w:val="zh-CN"/>
        </w:rPr>
        <w:fldChar w:fldCharType="end"/>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0" w:firstLineChars="0"/>
        <w:textAlignment w:val="auto"/>
        <w:rPr>
          <w:rFonts w:eastAsia="宋体" w:hint="eastAsia"/>
          <w:color w:val="000000"/>
          <w:sz w:val="21"/>
          <w:szCs w:val="28"/>
          <w:highlight w:val="none"/>
          <w:lang w:val="en-US" w:eastAsia="zh-CN"/>
        </w:rPr>
      </w:pPr>
    </w:p>
    <w:bookmarkEnd w:id="22"/>
    <w:p>
      <w:pPr>
        <w:pStyle w:val="style2"/>
        <w:keepNext/>
        <w:keepLines/>
        <w:pageBreakBefore/>
        <w:widowControl w:val="false"/>
        <w:kinsoku/>
        <w:wordWrap/>
        <w:overflowPunct/>
        <w:topLinePunct w:val="false"/>
        <w:autoSpaceDE/>
        <w:autoSpaceDN/>
        <w:bidi w:val="false"/>
        <w:adjustRightInd w:val="false"/>
        <w:snapToGrid w:val="false"/>
        <w:spacing w:before="157" w:beforeLines="50" w:after="0" w:lineRule="auto" w:line="360"/>
        <w:ind w:leftChars="0" w:firstLine="723" w:firstLineChars="200"/>
        <w:jc w:val="center"/>
        <w:textAlignment w:val="auto"/>
        <w:rPr>
          <w:rFonts w:hint="eastAsia"/>
          <w:b/>
          <w:bCs/>
          <w:color w:val="000000"/>
          <w:sz w:val="32"/>
          <w:szCs w:val="32"/>
          <w:highlight w:val="none"/>
          <w:lang w:eastAsia="zh-CN"/>
        </w:rPr>
      </w:pPr>
      <w:r>
        <w:rPr>
          <w:rFonts w:ascii="黑体" w:cs="黑体" w:eastAsia="黑体" w:hAnsi="黑体" w:hint="eastAsia"/>
          <w:color w:val="000000"/>
          <w:sz w:val="36"/>
          <w:szCs w:val="36"/>
          <w:highlight w:val="none"/>
          <w:lang w:val="en-US" w:eastAsia="zh-CN"/>
        </w:rPr>
        <w:t>一、</w:t>
      </w:r>
      <w:r>
        <w:rPr>
          <w:rFonts w:hint="eastAsia"/>
          <w:color w:val="000000"/>
          <w:sz w:val="36"/>
          <w:szCs w:val="36"/>
          <w:highlight w:val="none"/>
          <w:lang w:val="en-US" w:eastAsia="zh-CN"/>
        </w:rPr>
        <w:t>报价表</w:t>
      </w:r>
    </w:p>
    <w:p>
      <w:pPr>
        <w:pStyle w:val="style0"/>
        <w:widowControl w:val="false"/>
        <w:numPr>
          <w:ilvl w:val="0"/>
          <w:numId w:val="0"/>
        </w:numPr>
        <w:shd w:val="clear" w:color="auto" w:fill="ffffff"/>
        <w:tabs>
          <w:tab w:val="left" w:leader="none" w:pos="360"/>
        </w:tabs>
        <w:kinsoku/>
        <w:wordWrap/>
        <w:overflowPunct/>
        <w:topLinePunct w:val="false"/>
        <w:autoSpaceDE/>
        <w:autoSpaceDN/>
        <w:bidi w:val="false"/>
        <w:adjustRightInd w:val="false"/>
        <w:snapToGrid w:val="false"/>
        <w:spacing w:lineRule="auto" w:line="360"/>
        <w:ind w:leftChars="0"/>
        <w:jc w:val="center"/>
        <w:textAlignment w:val="auto"/>
        <w:rPr>
          <w:rFonts w:ascii="仿宋" w:cs="仿宋" w:eastAsia="仿宋" w:hAnsi="仿宋" w:hint="eastAsia"/>
          <w:b/>
          <w:bCs/>
          <w:color w:val="000000"/>
          <w:sz w:val="32"/>
          <w:szCs w:val="32"/>
          <w:highlight w:val="none"/>
        </w:rPr>
      </w:pPr>
      <w:r>
        <w:rPr>
          <w:rFonts w:ascii="仿宋" w:cs="仿宋" w:eastAsia="仿宋" w:hAnsi="仿宋" w:hint="eastAsia"/>
          <w:b/>
          <w:bCs/>
          <w:color w:val="000000"/>
          <w:sz w:val="32"/>
          <w:szCs w:val="32"/>
          <w:highlight w:val="none"/>
          <w:lang w:eastAsia="zh-CN"/>
        </w:rPr>
        <w:t>（</w:t>
      </w:r>
      <w:r>
        <w:rPr>
          <w:rFonts w:ascii="仿宋" w:cs="仿宋" w:eastAsia="仿宋" w:hAnsi="仿宋" w:hint="eastAsia"/>
          <w:b/>
          <w:bCs/>
          <w:color w:val="000000"/>
          <w:sz w:val="32"/>
          <w:szCs w:val="32"/>
          <w:highlight w:val="none"/>
          <w:lang w:val="en-US" w:eastAsia="zh-CN"/>
        </w:rPr>
        <w:t>一</w:t>
      </w:r>
      <w:r>
        <w:rPr>
          <w:rFonts w:ascii="仿宋" w:cs="仿宋" w:eastAsia="仿宋" w:hAnsi="仿宋" w:hint="eastAsia"/>
          <w:b/>
          <w:bCs/>
          <w:color w:val="000000"/>
          <w:sz w:val="32"/>
          <w:szCs w:val="32"/>
          <w:highlight w:val="none"/>
          <w:lang w:eastAsia="zh-CN"/>
        </w:rPr>
        <w:t>）报价一览表</w:t>
      </w:r>
    </w:p>
    <w:tbl>
      <w:tblPr>
        <w:tblStyle w:val="style105"/>
        <w:tblW w:w="0" w:type="auto"/>
        <w:jc w:val="center"/>
        <w:tblCellMar>
          <w:top w:w="0" w:type="dxa"/>
          <w:left w:w="108" w:type="dxa"/>
          <w:bottom w:w="0" w:type="dxa"/>
          <w:right w:w="108" w:type="dxa"/>
        </w:tblCellMar>
      </w:tblPr>
      <w:tblGrid>
        <w:gridCol w:w="1560"/>
        <w:gridCol w:w="2593"/>
        <w:gridCol w:w="1517"/>
        <w:gridCol w:w="2636"/>
      </w:tblGrid>
      <w:tr>
        <w:trPr>
          <w:jc w:val="center"/>
        </w:trPr>
        <w:tc>
          <w:tcPr>
            <w:tcW w:w="1560" w:type="dxa"/>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rPr>
              <w:t>项目名称：</w:t>
            </w:r>
          </w:p>
        </w:tc>
        <w:tc>
          <w:tcPr>
            <w:tcW w:w="6746" w:type="dxa"/>
            <w:gridSpan w:val="3"/>
            <w:tcBorders>
              <w:top w:val="nil"/>
              <w:left w:val="nil"/>
              <w:bottom w:val="single" w:sz="4" w:space="0" w:color="auto"/>
              <w:right w:val="nil"/>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rPr>
              <w:t>中山大学孙逸仙纪念医院2023年度桶装饮用水供应采购项目</w:t>
            </w:r>
          </w:p>
        </w:tc>
      </w:tr>
      <w:tr>
        <w:tblPrEx/>
        <w:trPr>
          <w:jc w:val="center"/>
        </w:trPr>
        <w:tc>
          <w:tcPr>
            <w:tcW w:w="1560" w:type="dxa"/>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lang w:eastAsia="zh-CN"/>
              </w:rPr>
              <w:t>响应</w:t>
            </w:r>
            <w:r>
              <w:rPr>
                <w:rFonts w:ascii="仿宋" w:cs="仿宋" w:eastAsia="仿宋" w:hAnsi="仿宋" w:hint="eastAsia"/>
                <w:color w:val="000000"/>
                <w:sz w:val="24"/>
                <w:szCs w:val="32"/>
                <w:highlight w:val="none"/>
              </w:rPr>
              <w:t>公司：</w:t>
            </w:r>
          </w:p>
        </w:tc>
        <w:tc>
          <w:tcPr>
            <w:tcW w:w="2593" w:type="dxa"/>
            <w:tcBorders>
              <w:top w:val="single" w:sz="4" w:space="0" w:color="auto"/>
              <w:left w:val="nil"/>
              <w:bottom w:val="single" w:sz="4" w:space="0" w:color="auto"/>
              <w:right w:val="nil"/>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p>
        </w:tc>
        <w:tc>
          <w:tcPr>
            <w:tcW w:w="1517" w:type="dxa"/>
            <w:tcBorders>
              <w:top w:val="single" w:sz="4" w:space="0" w:color="auto"/>
              <w:left w:val="nil"/>
              <w:bottom w:val="nil"/>
              <w:right w:val="nil"/>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lang w:eastAsia="zh-CN"/>
              </w:rPr>
              <w:t>响应</w:t>
            </w:r>
            <w:r>
              <w:rPr>
                <w:rFonts w:ascii="仿宋" w:cs="仿宋" w:eastAsia="仿宋" w:hAnsi="仿宋" w:hint="eastAsia"/>
                <w:color w:val="000000"/>
                <w:sz w:val="24"/>
                <w:szCs w:val="32"/>
                <w:highlight w:val="none"/>
              </w:rPr>
              <w:t>日期：</w:t>
            </w:r>
          </w:p>
        </w:tc>
        <w:tc>
          <w:tcPr>
            <w:tcW w:w="2636" w:type="dxa"/>
            <w:tcBorders>
              <w:top w:val="single" w:sz="4" w:space="0" w:color="auto"/>
              <w:left w:val="nil"/>
              <w:bottom w:val="single" w:sz="4" w:space="0" w:color="auto"/>
              <w:right w:val="nil"/>
            </w:tcBorders>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p>
        </w:tc>
      </w:tr>
      <w:tr>
        <w:tblPrEx/>
        <w:trPr>
          <w:jc w:val="center"/>
        </w:trPr>
        <w:tc>
          <w:tcPr>
            <w:tcW w:w="1560" w:type="dxa"/>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rPr>
              <w:t>联系人：</w:t>
            </w:r>
          </w:p>
        </w:tc>
        <w:tc>
          <w:tcPr>
            <w:tcW w:w="2593" w:type="dxa"/>
            <w:tcBorders>
              <w:top w:val="single" w:sz="4" w:space="0" w:color="auto"/>
              <w:left w:val="nil"/>
              <w:bottom w:val="single" w:sz="4" w:space="0" w:color="auto"/>
              <w:right w:val="nil"/>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p>
        </w:tc>
        <w:tc>
          <w:tcPr>
            <w:tcW w:w="1517" w:type="dxa"/>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rPr>
              <w:t>联系电话：</w:t>
            </w:r>
          </w:p>
        </w:tc>
        <w:tc>
          <w:tcPr>
            <w:tcW w:w="2636" w:type="dxa"/>
            <w:tcBorders>
              <w:top w:val="single" w:sz="4" w:space="0" w:color="auto"/>
              <w:left w:val="nil"/>
              <w:bottom w:val="single" w:sz="4" w:space="0" w:color="auto"/>
              <w:right w:val="nil"/>
            </w:tcBorders>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p>
        </w:tc>
      </w:tr>
    </w:tbl>
    <w:p>
      <w:pPr>
        <w:pStyle w:val="style66"/>
        <w:spacing w:lineRule="auto" w:line="360"/>
        <w:jc w:val="left"/>
        <w:outlineLvl w:val="1"/>
        <w:rPr>
          <w:rFonts w:ascii="宋体" w:cs="宋体" w:hAnsi="宋体"/>
          <w:bCs/>
          <w:color w:val="000000"/>
          <w:sz w:val="10"/>
          <w:szCs w:val="21"/>
          <w:highlight w:val="none"/>
        </w:rPr>
      </w:pPr>
    </w:p>
    <w:p>
      <w:pPr>
        <w:pStyle w:val="style0"/>
        <w:rPr/>
      </w:pPr>
    </w:p>
    <w:tbl>
      <w:tblPr>
        <w:tblStyle w:val="style105"/>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51"/>
        <w:gridCol w:w="1168"/>
        <w:gridCol w:w="1174"/>
        <w:gridCol w:w="1504"/>
        <w:gridCol w:w="1375"/>
        <w:gridCol w:w="2677"/>
      </w:tblGrid>
      <w:tr>
        <w:trPr>
          <w:trHeight w:val="586" w:hRule="atLeast"/>
          <w:jc w:val="center"/>
        </w:trPr>
        <w:tc>
          <w:tcPr>
            <w:tcW w:w="2251"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b/>
                <w:color w:val="000000"/>
                <w:szCs w:val="21"/>
              </w:rPr>
            </w:pPr>
            <w:r>
              <w:rPr>
                <w:rFonts w:ascii="黑体" w:cs="黑体" w:eastAsia="黑体" w:hAnsi="黑体" w:hint="eastAsia"/>
                <w:b/>
                <w:color w:val="000000"/>
                <w:szCs w:val="21"/>
              </w:rPr>
              <w:t>采购内容</w:t>
            </w:r>
          </w:p>
        </w:tc>
        <w:tc>
          <w:tcPr>
            <w:tcW w:w="1168" w:type="dxa"/>
            <w:tcBorders/>
            <w:vAlign w:val="center"/>
          </w:tcPr>
          <w:p>
            <w:pPr>
              <w:pStyle w:val="style0"/>
              <w:keepNext w:val="false"/>
              <w:keepLines w:val="false"/>
              <w:suppressLineNumbers w:val="false"/>
              <w:spacing w:before="0" w:beforeAutospacing="false" w:after="0" w:afterAutospacing="false"/>
              <w:ind w:left="0" w:right="-105" w:rightChars="-50"/>
              <w:jc w:val="center"/>
              <w:rPr>
                <w:rFonts w:ascii="黑体" w:cs="黑体" w:eastAsia="黑体" w:hAnsi="黑体" w:hint="eastAsia"/>
                <w:b/>
                <w:color w:val="000000"/>
                <w:szCs w:val="21"/>
              </w:rPr>
            </w:pPr>
            <w:r>
              <w:rPr>
                <w:rFonts w:ascii="黑体" w:cs="黑体" w:eastAsia="黑体" w:hAnsi="黑体" w:hint="eastAsia"/>
                <w:b/>
                <w:color w:val="000000"/>
                <w:szCs w:val="21"/>
              </w:rPr>
              <w:t>数量</w:t>
            </w:r>
          </w:p>
        </w:tc>
        <w:tc>
          <w:tcPr>
            <w:tcW w:w="1174"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b/>
                <w:color w:val="000000"/>
                <w:szCs w:val="21"/>
              </w:rPr>
            </w:pPr>
            <w:r>
              <w:rPr>
                <w:rFonts w:ascii="黑体" w:cs="黑体" w:eastAsia="黑体" w:hAnsi="黑体" w:hint="eastAsia"/>
                <w:b/>
                <w:color w:val="000000"/>
                <w:szCs w:val="21"/>
                <w:lang w:val="en-US" w:eastAsia="zh-CN"/>
              </w:rPr>
              <w:t>供货</w:t>
            </w:r>
            <w:r>
              <w:rPr>
                <w:rFonts w:ascii="黑体" w:cs="黑体" w:eastAsia="黑体" w:hAnsi="黑体" w:hint="eastAsia"/>
                <w:b/>
                <w:color w:val="000000"/>
                <w:szCs w:val="21"/>
              </w:rPr>
              <w:t>期限</w:t>
            </w:r>
          </w:p>
        </w:tc>
        <w:tc>
          <w:tcPr>
            <w:tcW w:w="1504"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b/>
                <w:color w:val="000000"/>
                <w:szCs w:val="21"/>
                <w:lang w:val="en-US" w:eastAsia="zh-CN"/>
              </w:rPr>
            </w:pPr>
            <w:r>
              <w:rPr>
                <w:rFonts w:ascii="黑体" w:cs="黑体" w:eastAsia="黑体" w:hAnsi="黑体" w:hint="eastAsia"/>
                <w:b/>
                <w:color w:val="000000"/>
                <w:szCs w:val="21"/>
                <w:lang w:val="en-US" w:eastAsia="zh-CN"/>
              </w:rPr>
              <w:t>品牌</w:t>
            </w:r>
          </w:p>
        </w:tc>
        <w:tc>
          <w:tcPr>
            <w:tcW w:w="1375"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b/>
                <w:color w:val="000000"/>
                <w:szCs w:val="21"/>
                <w:lang w:val="en-US" w:eastAsia="zh-CN"/>
              </w:rPr>
            </w:pPr>
            <w:r>
              <w:rPr>
                <w:rFonts w:ascii="黑体" w:cs="黑体" w:eastAsia="黑体" w:hAnsi="黑体" w:hint="eastAsia"/>
                <w:b/>
                <w:color w:val="000000"/>
                <w:szCs w:val="21"/>
              </w:rPr>
              <w:t>单价（元）</w:t>
            </w:r>
          </w:p>
        </w:tc>
        <w:tc>
          <w:tcPr>
            <w:tcW w:w="2677"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b/>
                <w:color w:val="000000"/>
                <w:szCs w:val="21"/>
              </w:rPr>
            </w:pPr>
            <w:r>
              <w:rPr>
                <w:rFonts w:ascii="黑体" w:cs="黑体" w:eastAsia="黑体" w:hAnsi="黑体" w:hint="eastAsia"/>
                <w:b/>
                <w:color w:val="000000"/>
                <w:szCs w:val="21"/>
              </w:rPr>
              <w:t>备注</w:t>
            </w:r>
          </w:p>
        </w:tc>
      </w:tr>
      <w:tr>
        <w:tblPrEx/>
        <w:trPr>
          <w:trHeight w:val="1357" w:hRule="atLeast"/>
          <w:jc w:val="center"/>
        </w:trPr>
        <w:tc>
          <w:tcPr>
            <w:tcW w:w="2251"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eastAsia"/>
                <w:color w:val="000000"/>
                <w:kern w:val="0"/>
                <w:sz w:val="21"/>
                <w:szCs w:val="21"/>
              </w:rPr>
            </w:pPr>
            <w:r>
              <w:rPr>
                <w:rFonts w:ascii="黑体" w:cs="黑体" w:eastAsia="黑体" w:hAnsi="黑体" w:hint="eastAsia"/>
                <w:color w:val="000000"/>
                <w:kern w:val="0"/>
                <w:sz w:val="21"/>
                <w:szCs w:val="21"/>
              </w:rPr>
              <w:t>桶装饮用纯净水</w:t>
            </w:r>
          </w:p>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eastAsia"/>
                <w:color w:val="000000"/>
                <w:kern w:val="0"/>
                <w:sz w:val="21"/>
                <w:szCs w:val="21"/>
              </w:rPr>
            </w:pPr>
            <w:r>
              <w:rPr>
                <w:rFonts w:ascii="黑体" w:cs="黑体" w:eastAsia="黑体" w:hAnsi="黑体" w:hint="eastAsia"/>
                <w:color w:val="000000"/>
                <w:kern w:val="0"/>
                <w:sz w:val="21"/>
                <w:szCs w:val="21"/>
              </w:rPr>
              <w:t>（不含矿物质）</w:t>
            </w:r>
          </w:p>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eastAsia"/>
                <w:color w:val="000000"/>
                <w:szCs w:val="21"/>
              </w:rPr>
            </w:pPr>
            <w:r>
              <w:rPr>
                <w:rFonts w:ascii="黑体" w:cs="黑体" w:eastAsia="黑体" w:hAnsi="黑体" w:hint="eastAsia"/>
                <w:color w:val="000000"/>
                <w:kern w:val="0"/>
                <w:sz w:val="21"/>
                <w:szCs w:val="21"/>
              </w:rPr>
              <w:t>18.9L/桶</w:t>
            </w:r>
          </w:p>
        </w:tc>
        <w:tc>
          <w:tcPr>
            <w:tcW w:w="1168" w:type="dxa"/>
            <w:vMerge w:val="restart"/>
            <w:tcBorders/>
            <w:vAlign w:val="center"/>
          </w:tcPr>
          <w:p>
            <w:pPr>
              <w:pStyle w:val="style0"/>
              <w:keepNext w:val="false"/>
              <w:keepLines w:val="false"/>
              <w:suppressLineNumbers w:val="false"/>
              <w:autoSpaceDE w:val="false"/>
              <w:autoSpaceDN w:val="false"/>
              <w:spacing w:before="0" w:beforeAutospacing="false" w:after="0" w:afterAutospacing="false"/>
              <w:ind w:left="0" w:leftChars="0" w:right="0" w:rightChars="0"/>
              <w:jc w:val="center"/>
              <w:rPr>
                <w:rFonts w:ascii="黑体" w:cs="黑体" w:eastAsia="黑体" w:hAnsi="黑体" w:hint="eastAsia"/>
                <w:snapToGrid/>
                <w:color w:val="000000"/>
                <w:spacing w:val="0"/>
                <w:kern w:val="2"/>
                <w:sz w:val="21"/>
                <w:szCs w:val="21"/>
              </w:rPr>
            </w:pPr>
            <w:r>
              <w:rPr>
                <w:rFonts w:ascii="黑体" w:cs="黑体" w:eastAsia="黑体" w:hAnsi="黑体" w:hint="eastAsia"/>
                <w:color w:val="000000"/>
                <w:kern w:val="0"/>
                <w:sz w:val="21"/>
                <w:szCs w:val="21"/>
              </w:rPr>
              <w:t>71207桶</w:t>
            </w:r>
          </w:p>
        </w:tc>
        <w:tc>
          <w:tcPr>
            <w:tcW w:w="1174" w:type="dxa"/>
            <w:vMerge w:val="restart"/>
            <w:tcBorders/>
            <w:vAlign w:val="center"/>
          </w:tcPr>
          <w:p>
            <w:pPr>
              <w:pStyle w:val="style4109"/>
              <w:keepLines w:val="false"/>
              <w:suppressLineNumbers w:val="false"/>
              <w:spacing w:before="0" w:beforeAutospacing="false" w:after="0" w:afterAutospacing="false" w:lineRule="auto" w:line="240"/>
              <w:ind w:left="0" w:right="0"/>
              <w:rPr>
                <w:rFonts w:ascii="黑体" w:cs="黑体" w:eastAsia="黑体" w:hAnsi="黑体" w:hint="eastAsia"/>
                <w:snapToGrid/>
                <w:color w:val="000000"/>
                <w:spacing w:val="0"/>
                <w:kern w:val="2"/>
                <w:sz w:val="21"/>
                <w:szCs w:val="21"/>
              </w:rPr>
            </w:pPr>
            <w:r>
              <w:rPr>
                <w:rFonts w:ascii="黑体" w:cs="黑体" w:eastAsia="黑体" w:hAnsi="黑体" w:hint="eastAsia"/>
                <w:snapToGrid/>
                <w:color w:val="000000"/>
                <w:spacing w:val="0"/>
                <w:kern w:val="2"/>
                <w:sz w:val="21"/>
                <w:szCs w:val="21"/>
                <w:lang w:val="en-US" w:eastAsia="zh-CN"/>
              </w:rPr>
              <w:t>1</w:t>
            </w:r>
            <w:r>
              <w:rPr>
                <w:rFonts w:ascii="黑体" w:cs="黑体" w:eastAsia="黑体" w:hAnsi="黑体" w:hint="eastAsia"/>
                <w:snapToGrid/>
                <w:color w:val="000000"/>
                <w:spacing w:val="0"/>
                <w:kern w:val="2"/>
                <w:sz w:val="21"/>
                <w:szCs w:val="21"/>
              </w:rPr>
              <w:t>年</w:t>
            </w:r>
          </w:p>
        </w:tc>
        <w:tc>
          <w:tcPr>
            <w:tcW w:w="1504"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color w:val="000000"/>
                <w:szCs w:val="21"/>
              </w:rPr>
            </w:pPr>
          </w:p>
        </w:tc>
        <w:tc>
          <w:tcPr>
            <w:tcW w:w="1375" w:type="dxa"/>
            <w:vMerge w:val="restart"/>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color w:val="000000"/>
                <w:szCs w:val="21"/>
              </w:rPr>
            </w:pPr>
          </w:p>
        </w:tc>
        <w:tc>
          <w:tcPr>
            <w:tcW w:w="2677" w:type="dxa"/>
            <w:vMerge w:val="restart"/>
            <w:tcBorders/>
            <w:vAlign w:val="center"/>
          </w:tcPr>
          <w:p>
            <w:pPr>
              <w:pStyle w:val="style0"/>
              <w:keepNext w:val="false"/>
              <w:keepLines w:val="false"/>
              <w:suppressLineNumbers w:val="false"/>
              <w:spacing w:before="0" w:beforeAutospacing="false" w:after="0" w:afterAutospacing="false"/>
              <w:ind w:left="0" w:right="0"/>
              <w:jc w:val="left"/>
              <w:rPr>
                <w:rFonts w:ascii="黑体" w:cs="黑体" w:eastAsia="黑体" w:hAnsi="黑体" w:hint="eastAsia"/>
                <w:color w:val="000000"/>
                <w:szCs w:val="21"/>
              </w:rPr>
            </w:pPr>
            <w:r>
              <w:rPr>
                <w:rFonts w:ascii="黑体" w:cs="黑体" w:eastAsia="黑体" w:hAnsi="黑体" w:hint="eastAsia"/>
                <w:color w:val="000000"/>
                <w:szCs w:val="21"/>
                <w:lang w:val="en-US" w:eastAsia="zh-CN"/>
              </w:rPr>
              <w:t>我司</w:t>
            </w:r>
            <w:r>
              <w:rPr>
                <w:rFonts w:ascii="黑体" w:cs="黑体" w:eastAsia="黑体" w:hAnsi="黑体" w:hint="eastAsia"/>
                <w:color w:val="000000"/>
                <w:szCs w:val="21"/>
                <w:lang w:eastAsia="zh-CN"/>
              </w:rPr>
              <w:t>为</w:t>
            </w:r>
            <w:r>
              <w:rPr>
                <w:rFonts w:ascii="黑体" w:cs="黑体" w:eastAsia="黑体" w:hAnsi="黑体" w:hint="eastAsia"/>
                <w:color w:val="000000"/>
                <w:szCs w:val="21"/>
              </w:rPr>
              <w:t>本项目提供饮用水票（一式三联）72000张（实际结算不超71207张饮用水票）</w:t>
            </w:r>
            <w:r>
              <w:rPr>
                <w:rFonts w:ascii="黑体" w:cs="黑体" w:eastAsia="黑体" w:hAnsi="黑体" w:hint="eastAsia"/>
                <w:color w:val="000000"/>
                <w:szCs w:val="21"/>
                <w:lang w:val="en-US" w:eastAsia="zh-CN"/>
              </w:rPr>
              <w:t>和</w:t>
            </w:r>
            <w:r>
              <w:rPr>
                <w:rFonts w:ascii="黑体" w:cs="黑体" w:eastAsia="黑体" w:hAnsi="黑体" w:hint="eastAsia"/>
                <w:color w:val="000000"/>
                <w:szCs w:val="21"/>
              </w:rPr>
              <w:t>立式饮水机（带制热功能和储藏箱）80台，供采购人使用。</w:t>
            </w:r>
          </w:p>
          <w:p>
            <w:pPr>
              <w:pStyle w:val="style0"/>
              <w:keepNext w:val="false"/>
              <w:keepLines w:val="false"/>
              <w:suppressLineNumbers w:val="false"/>
              <w:spacing w:before="0" w:beforeAutospacing="false" w:after="0" w:afterAutospacing="false"/>
              <w:ind w:left="0" w:right="0"/>
              <w:jc w:val="left"/>
              <w:rPr>
                <w:rFonts w:ascii="黑体" w:cs="黑体" w:eastAsia="黑体" w:hAnsi="黑体" w:hint="eastAsia"/>
                <w:color w:val="000000"/>
                <w:szCs w:val="21"/>
              </w:rPr>
            </w:pPr>
            <w:r>
              <w:rPr>
                <w:rFonts w:ascii="黑体" w:cs="黑体" w:eastAsia="黑体" w:hAnsi="黑体" w:hint="eastAsia"/>
                <w:color w:val="000000"/>
                <w:szCs w:val="21"/>
              </w:rPr>
              <w:t>供货期间，</w:t>
            </w:r>
            <w:r>
              <w:rPr>
                <w:rFonts w:ascii="黑体" w:cs="黑体" w:eastAsia="黑体" w:hAnsi="黑体" w:hint="eastAsia"/>
                <w:color w:val="000000"/>
                <w:szCs w:val="21"/>
                <w:lang w:val="en-US" w:eastAsia="zh-CN"/>
              </w:rPr>
              <w:t>我司</w:t>
            </w:r>
            <w:r>
              <w:rPr>
                <w:rFonts w:ascii="黑体" w:cs="黑体" w:eastAsia="黑体" w:hAnsi="黑体" w:hint="eastAsia"/>
                <w:color w:val="000000"/>
                <w:szCs w:val="21"/>
              </w:rPr>
              <w:t>为立式饮水机提供整机免费保修1年，</w:t>
            </w:r>
            <w:r>
              <w:rPr>
                <w:rFonts w:ascii="黑体" w:cs="黑体" w:eastAsia="黑体" w:hAnsi="黑体" w:hint="eastAsia"/>
                <w:color w:val="000000"/>
                <w:szCs w:val="21"/>
                <w:lang w:val="en-US" w:eastAsia="zh-CN"/>
              </w:rPr>
              <w:t>且</w:t>
            </w:r>
            <w:r>
              <w:rPr>
                <w:rFonts w:ascii="黑体" w:cs="黑体" w:eastAsia="黑体" w:hAnsi="黑体" w:hint="eastAsia"/>
                <w:color w:val="000000"/>
                <w:szCs w:val="21"/>
              </w:rPr>
              <w:t>保修期内为采购人提供至少两次清洗服务。</w:t>
            </w:r>
          </w:p>
          <w:p>
            <w:pPr>
              <w:pStyle w:val="style0"/>
              <w:keepNext w:val="false"/>
              <w:keepLines w:val="false"/>
              <w:suppressLineNumbers w:val="false"/>
              <w:spacing w:before="0" w:beforeAutospacing="false" w:after="0" w:afterAutospacing="false"/>
              <w:ind w:left="0" w:right="0"/>
              <w:jc w:val="left"/>
              <w:rPr>
                <w:rFonts w:ascii="黑体" w:cs="黑体" w:eastAsia="黑体" w:hAnsi="黑体" w:hint="default"/>
                <w:color w:val="000000"/>
                <w:szCs w:val="21"/>
                <w:lang w:val="en-US" w:eastAsia="zh-CN"/>
              </w:rPr>
            </w:pPr>
            <w:r>
              <w:rPr>
                <w:rFonts w:ascii="黑体" w:cs="黑体" w:eastAsia="黑体" w:hAnsi="黑体" w:hint="eastAsia"/>
                <w:color w:val="000000"/>
                <w:szCs w:val="21"/>
                <w:lang w:val="en-US" w:eastAsia="zh-CN"/>
              </w:rPr>
              <w:t>以上内容均已包含在响应报价内。</w:t>
            </w:r>
          </w:p>
        </w:tc>
      </w:tr>
      <w:tr>
        <w:tblPrEx/>
        <w:trPr>
          <w:trHeight w:val="876" w:hRule="atLeast"/>
          <w:jc w:val="center"/>
        </w:trPr>
        <w:tc>
          <w:tcPr>
            <w:tcW w:w="2251"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eastAsia"/>
                <w:color w:val="000000"/>
                <w:kern w:val="0"/>
                <w:sz w:val="21"/>
                <w:szCs w:val="21"/>
              </w:rPr>
            </w:pPr>
            <w:r>
              <w:rPr>
                <w:rFonts w:ascii="黑体" w:cs="黑体" w:eastAsia="黑体" w:hAnsi="黑体" w:hint="eastAsia"/>
                <w:color w:val="000000"/>
                <w:kern w:val="0"/>
                <w:sz w:val="21"/>
                <w:szCs w:val="21"/>
              </w:rPr>
              <w:t>桶装饮用矿泉水</w:t>
            </w:r>
          </w:p>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eastAsia"/>
                <w:color w:val="000000"/>
                <w:szCs w:val="21"/>
              </w:rPr>
            </w:pPr>
            <w:r>
              <w:rPr>
                <w:rFonts w:ascii="黑体" w:cs="黑体" w:eastAsia="黑体" w:hAnsi="黑体" w:hint="eastAsia"/>
                <w:color w:val="000000"/>
                <w:kern w:val="0"/>
                <w:sz w:val="21"/>
                <w:szCs w:val="21"/>
              </w:rPr>
              <w:t>18.9L/桶</w:t>
            </w:r>
          </w:p>
        </w:tc>
        <w:tc>
          <w:tcPr>
            <w:tcW w:w="1168" w:type="dxa"/>
            <w:vMerge w:val="continue"/>
            <w:tcBorders/>
            <w:vAlign w:val="center"/>
          </w:tcPr>
          <w:p>
            <w:pPr>
              <w:pStyle w:val="style0"/>
              <w:keepNext w:val="false"/>
              <w:keepLines w:val="false"/>
              <w:suppressLineNumbers w:val="false"/>
              <w:autoSpaceDE w:val="false"/>
              <w:autoSpaceDN w:val="false"/>
              <w:spacing w:before="0" w:beforeAutospacing="false" w:after="0" w:afterAutospacing="false"/>
              <w:ind w:left="0" w:leftChars="0" w:right="0" w:rightChars="0"/>
              <w:jc w:val="center"/>
              <w:rPr>
                <w:rFonts w:ascii="黑体" w:cs="黑体" w:eastAsia="黑体" w:hAnsi="黑体" w:hint="eastAsia"/>
                <w:snapToGrid/>
                <w:color w:val="000000"/>
                <w:spacing w:val="0"/>
                <w:kern w:val="2"/>
                <w:sz w:val="21"/>
                <w:szCs w:val="21"/>
              </w:rPr>
            </w:pPr>
          </w:p>
        </w:tc>
        <w:tc>
          <w:tcPr>
            <w:tcW w:w="1174" w:type="dxa"/>
            <w:vMerge w:val="continue"/>
            <w:tcBorders/>
            <w:vAlign w:val="center"/>
          </w:tcPr>
          <w:p>
            <w:pPr>
              <w:pStyle w:val="style4109"/>
              <w:keepLines w:val="false"/>
              <w:suppressLineNumbers w:val="false"/>
              <w:spacing w:before="0" w:beforeAutospacing="false" w:after="0" w:afterAutospacing="false" w:lineRule="auto" w:line="240"/>
              <w:ind w:left="0" w:right="0"/>
              <w:rPr>
                <w:rFonts w:ascii="黑体" w:cs="黑体" w:eastAsia="黑体" w:hAnsi="黑体" w:hint="eastAsia"/>
                <w:snapToGrid/>
                <w:color w:val="000000"/>
                <w:spacing w:val="0"/>
                <w:kern w:val="2"/>
                <w:sz w:val="21"/>
                <w:szCs w:val="21"/>
              </w:rPr>
            </w:pPr>
          </w:p>
        </w:tc>
        <w:tc>
          <w:tcPr>
            <w:tcW w:w="1504"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color w:val="000000"/>
                <w:szCs w:val="21"/>
              </w:rPr>
            </w:pPr>
          </w:p>
        </w:tc>
        <w:tc>
          <w:tcPr>
            <w:tcW w:w="1375"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color w:val="000000"/>
                <w:szCs w:val="21"/>
              </w:rPr>
            </w:pPr>
          </w:p>
        </w:tc>
        <w:tc>
          <w:tcPr>
            <w:tcW w:w="2677"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color w:val="000000"/>
                <w:szCs w:val="21"/>
              </w:rPr>
            </w:pPr>
          </w:p>
        </w:tc>
      </w:tr>
      <w:tr>
        <w:tblPrEx/>
        <w:trPr>
          <w:trHeight w:val="600" w:hRule="atLeast"/>
          <w:jc w:val="center"/>
        </w:trPr>
        <w:tc>
          <w:tcPr>
            <w:tcW w:w="2251" w:type="dxa"/>
            <w:vMerge w:val="restart"/>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color w:val="000000"/>
                <w:szCs w:val="21"/>
              </w:rPr>
            </w:pPr>
            <w:r>
              <w:rPr>
                <w:rFonts w:ascii="黑体" w:cs="黑体" w:eastAsia="黑体" w:hAnsi="黑体" w:hint="eastAsia"/>
                <w:color w:val="000000"/>
                <w:szCs w:val="21"/>
              </w:rPr>
              <w:t>合计（元）</w:t>
            </w:r>
          </w:p>
        </w:tc>
        <w:tc>
          <w:tcPr>
            <w:tcW w:w="7898" w:type="dxa"/>
            <w:gridSpan w:val="5"/>
            <w:tcBorders/>
            <w:vAlign w:val="center"/>
          </w:tcPr>
          <w:p>
            <w:pPr>
              <w:pStyle w:val="style0"/>
              <w:keepNext w:val="false"/>
              <w:keepLines w:val="false"/>
              <w:suppressLineNumbers w:val="false"/>
              <w:spacing w:before="0" w:beforeAutospacing="false" w:after="0" w:afterAutospacing="false"/>
              <w:ind w:left="0" w:right="0"/>
              <w:rPr>
                <w:rFonts w:ascii="黑体" w:cs="黑体" w:eastAsia="黑体" w:hAnsi="黑体" w:hint="eastAsia"/>
                <w:color w:val="000000"/>
                <w:szCs w:val="21"/>
              </w:rPr>
            </w:pPr>
            <w:r>
              <w:rPr>
                <w:rFonts w:ascii="黑体" w:cs="黑体" w:eastAsia="黑体" w:hAnsi="黑体" w:hint="eastAsia"/>
                <w:color w:val="000000"/>
                <w:szCs w:val="21"/>
              </w:rPr>
              <w:t>大写：人民币         元</w:t>
            </w:r>
          </w:p>
        </w:tc>
      </w:tr>
      <w:tr>
        <w:tblPrEx/>
        <w:trPr>
          <w:trHeight w:val="600" w:hRule="atLeast"/>
          <w:jc w:val="center"/>
        </w:trPr>
        <w:tc>
          <w:tcPr>
            <w:tcW w:w="2251"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color w:val="000000"/>
                <w:szCs w:val="21"/>
              </w:rPr>
            </w:pPr>
          </w:p>
        </w:tc>
        <w:tc>
          <w:tcPr>
            <w:tcW w:w="7898" w:type="dxa"/>
            <w:gridSpan w:val="5"/>
            <w:tcBorders/>
            <w:vAlign w:val="center"/>
          </w:tcPr>
          <w:p>
            <w:pPr>
              <w:pStyle w:val="style0"/>
              <w:keepNext w:val="false"/>
              <w:keepLines w:val="false"/>
              <w:suppressLineNumbers w:val="false"/>
              <w:spacing w:before="0" w:beforeAutospacing="false" w:after="0" w:afterAutospacing="false"/>
              <w:ind w:left="0" w:right="0"/>
              <w:jc w:val="left"/>
              <w:rPr>
                <w:rFonts w:ascii="黑体" w:cs="黑体" w:eastAsia="黑体" w:hAnsi="黑体" w:hint="eastAsia"/>
                <w:color w:val="000000"/>
                <w:szCs w:val="21"/>
              </w:rPr>
            </w:pPr>
            <w:r>
              <w:rPr>
                <w:rFonts w:ascii="黑体" w:cs="黑体" w:eastAsia="黑体" w:hAnsi="黑体" w:hint="eastAsia"/>
                <w:color w:val="000000"/>
                <w:szCs w:val="21"/>
              </w:rPr>
              <w:t>小写：¥           元</w:t>
            </w:r>
          </w:p>
        </w:tc>
      </w:tr>
    </w:tbl>
    <w:p>
      <w:pPr>
        <w:pStyle w:val="style0"/>
        <w:rPr/>
      </w:pPr>
    </w:p>
    <w:p>
      <w:pPr>
        <w:pStyle w:val="style4099"/>
        <w:rPr>
          <w:rFonts w:ascii="仿宋" w:cs="仿宋" w:eastAsia="仿宋" w:hAnsi="仿宋" w:hint="eastAsia"/>
          <w:color w:val="000000"/>
          <w:sz w:val="21"/>
          <w:szCs w:val="21"/>
          <w:highlight w:val="none"/>
        </w:rPr>
      </w:pPr>
      <w:r>
        <w:rPr>
          <w:rFonts w:ascii="仿宋" w:cs="仿宋" w:eastAsia="仿宋" w:hAnsi="仿宋" w:hint="eastAsia"/>
          <w:color w:val="000000"/>
          <w:sz w:val="21"/>
          <w:szCs w:val="21"/>
          <w:highlight w:val="none"/>
        </w:rPr>
        <w:t>注：</w:t>
      </w:r>
    </w:p>
    <w:p>
      <w:pPr>
        <w:pStyle w:val="style4099"/>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1、响应人须按要求填写所有信息，不得随意更改本表格式。</w:t>
      </w:r>
    </w:p>
    <w:p>
      <w:pPr>
        <w:pStyle w:val="style4099"/>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2、报价应为</w:t>
      </w:r>
      <w:r>
        <w:rPr>
          <w:rFonts w:ascii="仿宋" w:cs="仿宋" w:eastAsia="仿宋" w:hAnsi="仿宋" w:hint="eastAsia"/>
          <w:color w:val="auto"/>
          <w:sz w:val="21"/>
          <w:szCs w:val="21"/>
          <w:highlight w:val="none"/>
          <w:lang w:eastAsia="zh-CN"/>
        </w:rPr>
        <w:t>响应人</w:t>
      </w:r>
      <w:r>
        <w:rPr>
          <w:rFonts w:ascii="仿宋" w:cs="仿宋" w:eastAsia="仿宋" w:hAnsi="仿宋" w:hint="eastAsia"/>
          <w:color w:val="auto"/>
          <w:sz w:val="21"/>
          <w:szCs w:val="21"/>
          <w:highlight w:val="none"/>
        </w:rPr>
        <w:t>完成本项目全部内容所需费用的含税价（包括但不限于货物的产品价款、包装、运输、装卸、人工、保险、税费、配置饮水机、相关仓储费用、售后等相关费用和伴随货物服务的其他所有费用）。</w:t>
      </w:r>
    </w:p>
    <w:p>
      <w:pPr>
        <w:pStyle w:val="style4099"/>
        <w:rPr>
          <w:rFonts w:ascii="仿宋" w:cs="仿宋" w:eastAsia="仿宋" w:hAnsi="仿宋" w:hint="eastAsia"/>
          <w:color w:val="auto"/>
          <w:highlight w:val="none"/>
        </w:rPr>
      </w:pPr>
      <w:r>
        <w:rPr>
          <w:rFonts w:ascii="仿宋" w:cs="仿宋" w:eastAsia="仿宋" w:hAnsi="仿宋" w:hint="eastAsia"/>
          <w:color w:val="auto"/>
          <w:sz w:val="21"/>
          <w:szCs w:val="21"/>
          <w:highlight w:val="none"/>
          <w:lang w:val="en-US" w:eastAsia="zh-CN"/>
        </w:rPr>
        <w:t>3、</w:t>
      </w:r>
      <w:r>
        <w:rPr>
          <w:rFonts w:ascii="仿宋" w:cs="仿宋" w:eastAsia="仿宋" w:hAnsi="仿宋" w:hint="eastAsia"/>
          <w:color w:val="auto"/>
          <w:sz w:val="21"/>
          <w:szCs w:val="21"/>
          <w:highlight w:val="none"/>
        </w:rPr>
        <w:t>此表是响应文件的必要组成文件。</w:t>
      </w:r>
    </w:p>
    <w:p>
      <w:pPr>
        <w:pStyle w:val="style4099"/>
        <w:rPr>
          <w:rFonts w:ascii="仿宋" w:cs="仿宋" w:eastAsia="仿宋" w:hAnsi="仿宋" w:hint="eastAsia"/>
          <w:color w:val="000000"/>
          <w:highlight w:val="none"/>
        </w:rPr>
      </w:pPr>
    </w:p>
    <w:p>
      <w:pPr>
        <w:pStyle w:val="style4099"/>
        <w:rPr>
          <w:rFonts w:ascii="仿宋" w:cs="仿宋" w:eastAsia="仿宋" w:hAnsi="仿宋" w:hint="eastAsia"/>
          <w:color w:val="000000"/>
          <w:highlight w:val="none"/>
        </w:rPr>
      </w:pP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人名称（盖公章）：</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人法定代表人或</w:t>
      </w:r>
      <w:r>
        <w:rPr>
          <w:rFonts w:ascii="仿宋" w:cs="仿宋" w:eastAsia="仿宋" w:hAnsi="仿宋" w:hint="eastAsia"/>
          <w:color w:val="000000"/>
          <w:sz w:val="24"/>
          <w:highlight w:val="none"/>
          <w:lang w:val="en-US" w:eastAsia="zh-CN"/>
        </w:rPr>
        <w:t>法定</w:t>
      </w:r>
      <w:r>
        <w:rPr>
          <w:rFonts w:ascii="仿宋" w:cs="仿宋" w:eastAsia="仿宋" w:hAnsi="仿宋" w:hint="eastAsia"/>
          <w:color w:val="000000"/>
          <w:sz w:val="24"/>
          <w:highlight w:val="none"/>
        </w:rPr>
        <w:t>授权代表（签字）：</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b/>
          <w:bCs/>
          <w:color w:val="000000"/>
          <w:kern w:val="0"/>
          <w:sz w:val="32"/>
          <w:szCs w:val="32"/>
          <w:highlight w:val="none"/>
          <w:lang w:val="en-US" w:eastAsia="zh-CN"/>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rPr>
        <w:t>日期：</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年</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月</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日</w:t>
      </w:r>
    </w:p>
    <w:p>
      <w:pPr>
        <w:pStyle w:val="style2"/>
        <w:keepNext/>
        <w:keepLines/>
        <w:pageBreakBefore/>
        <w:widowControl w:val="false"/>
        <w:kinsoku/>
        <w:wordWrap/>
        <w:overflowPunct/>
        <w:topLinePunct w:val="false"/>
        <w:autoSpaceDE/>
        <w:autoSpaceDN/>
        <w:bidi w:val="false"/>
        <w:adjustRightInd w:val="false"/>
        <w:snapToGrid w:val="false"/>
        <w:spacing w:before="157" w:beforeLines="50" w:after="0" w:lineRule="auto" w:line="240"/>
        <w:ind w:firstLine="723" w:firstLineChars="200"/>
        <w:jc w:val="center"/>
        <w:textAlignment w:val="auto"/>
        <w:rPr>
          <w:rFonts w:hint="eastAsia"/>
          <w:b/>
          <w:bCs/>
          <w:color w:val="000000"/>
          <w:sz w:val="32"/>
          <w:szCs w:val="40"/>
          <w:highlight w:val="none"/>
          <w:lang w:eastAsia="zh-CN"/>
        </w:rPr>
      </w:pPr>
      <w:r>
        <w:rPr>
          <w:rFonts w:ascii="黑体" w:cs="黑体" w:hAnsi="黑体" w:hint="eastAsia"/>
          <w:color w:val="000000"/>
          <w:sz w:val="36"/>
          <w:szCs w:val="36"/>
          <w:highlight w:val="none"/>
          <w:lang w:val="en-US" w:eastAsia="zh-CN"/>
        </w:rPr>
        <w:t>二、资格审查</w:t>
      </w:r>
    </w:p>
    <w:p>
      <w:pPr>
        <w:pStyle w:val="style0"/>
        <w:jc w:val="center"/>
        <w:rPr>
          <w:rFonts w:ascii="仿宋" w:cs="仿宋" w:eastAsia="仿宋" w:hAnsi="仿宋" w:hint="eastAsia"/>
          <w:b/>
          <w:bCs/>
          <w:color w:val="000000"/>
          <w:sz w:val="32"/>
          <w:szCs w:val="40"/>
          <w:highlight w:val="none"/>
          <w:lang w:eastAsia="zh-CN"/>
        </w:rPr>
      </w:pPr>
      <w:r>
        <w:rPr>
          <w:rFonts w:ascii="仿宋" w:cs="仿宋" w:eastAsia="仿宋" w:hAnsi="仿宋" w:hint="eastAsia"/>
          <w:b/>
          <w:bCs/>
          <w:color w:val="000000"/>
          <w:sz w:val="32"/>
          <w:szCs w:val="40"/>
          <w:highlight w:val="none"/>
          <w:lang w:eastAsia="zh-CN"/>
        </w:rPr>
        <w:t>（</w:t>
      </w:r>
      <w:r>
        <w:rPr>
          <w:rFonts w:ascii="仿宋" w:cs="仿宋" w:eastAsia="仿宋" w:hAnsi="仿宋" w:hint="eastAsia"/>
          <w:b/>
          <w:bCs/>
          <w:color w:val="000000"/>
          <w:sz w:val="32"/>
          <w:szCs w:val="40"/>
          <w:highlight w:val="none"/>
          <w:lang w:val="en-US" w:eastAsia="zh-CN"/>
        </w:rPr>
        <w:t>一</w:t>
      </w:r>
      <w:r>
        <w:rPr>
          <w:rFonts w:ascii="仿宋" w:cs="仿宋" w:eastAsia="仿宋" w:hAnsi="仿宋" w:hint="eastAsia"/>
          <w:b/>
          <w:bCs/>
          <w:color w:val="000000"/>
          <w:sz w:val="32"/>
          <w:szCs w:val="40"/>
          <w:highlight w:val="none"/>
          <w:lang w:eastAsia="zh-CN"/>
        </w:rPr>
        <w:t>）资格自查表</w:t>
      </w:r>
    </w:p>
    <w:tbl>
      <w:tblPr>
        <w:tblStyle w:val="style105"/>
        <w:tblW w:w="10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0" w:type="dxa"/>
          <w:bottom w:w="0" w:type="dxa"/>
          <w:right w:w="0" w:type="dxa"/>
        </w:tblCellMar>
      </w:tblPr>
      <w:tblGrid>
        <w:gridCol w:w="589"/>
        <w:gridCol w:w="5834"/>
        <w:gridCol w:w="1515"/>
        <w:gridCol w:w="2289"/>
      </w:tblGrid>
      <w:tr>
        <w:trPr>
          <w:trHeight w:val="454" w:hRule="atLeast"/>
          <w:jc w:val="center"/>
        </w:trPr>
        <w:tc>
          <w:tcPr>
            <w:tcW w:w="5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rPr>
              <w:t>评审内容</w:t>
            </w:r>
          </w:p>
        </w:tc>
        <w:tc>
          <w:tcPr>
            <w:tcW w:w="5834" w:type="dxa"/>
            <w:tcBorders/>
            <w:vAlign w:val="center"/>
          </w:tcPr>
          <w:p>
            <w:pPr>
              <w:pStyle w:val="style0"/>
              <w:keepNext w:val="false"/>
              <w:keepLines w:val="false"/>
              <w:suppressLineNumbers w:val="false"/>
              <w:spacing w:before="0" w:beforeAutospacing="false" w:after="0" w:afterAutospacing="false"/>
              <w:ind w:left="0" w:right="0" w:firstLine="18" w:firstLineChars="9"/>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lang w:eastAsia="zh-CN"/>
              </w:rPr>
              <w:t>比选文件</w:t>
            </w:r>
            <w:r>
              <w:rPr>
                <w:rFonts w:ascii="仿宋" w:cs="仿宋" w:eastAsia="仿宋" w:hAnsi="仿宋" w:hint="eastAsia"/>
                <w:bCs/>
                <w:szCs w:val="21"/>
                <w:highlight w:val="none"/>
              </w:rPr>
              <w:t>要求</w:t>
            </w:r>
          </w:p>
        </w:tc>
        <w:tc>
          <w:tcPr>
            <w:tcW w:w="151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rPr>
              <w:t>自查结论</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color w:val="auto"/>
                <w:sz w:val="22"/>
                <w:szCs w:val="22"/>
                <w:highlight w:val="none"/>
              </w:rPr>
            </w:pPr>
            <w:r>
              <w:rPr>
                <w:rFonts w:ascii="仿宋" w:cs="仿宋" w:eastAsia="仿宋" w:hAnsi="仿宋" w:hint="eastAsia"/>
                <w:bCs/>
                <w:szCs w:val="21"/>
                <w:highlight w:val="none"/>
              </w:rPr>
              <w:t>证明资料</w:t>
            </w:r>
          </w:p>
        </w:tc>
      </w:tr>
      <w:tr>
        <w:tblPrEx/>
        <w:trPr>
          <w:trHeight w:val="454" w:hRule="atLeast"/>
          <w:jc w:val="center"/>
        </w:trPr>
        <w:tc>
          <w:tcPr>
            <w:tcW w:w="589" w:type="dxa"/>
            <w:vMerge w:val="restart"/>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 w:val="21"/>
                <w:szCs w:val="21"/>
                <w:highlight w:val="none"/>
              </w:rPr>
              <w:t>合格条件</w:t>
            </w:r>
          </w:p>
        </w:tc>
        <w:tc>
          <w:tcPr>
            <w:tcW w:w="5834" w:type="dxa"/>
            <w:tcBorders/>
            <w:vAlign w:val="center"/>
          </w:tcPr>
          <w:p>
            <w:pPr>
              <w:pStyle w:val="style0"/>
              <w:keepNext w:val="false"/>
              <w:keepLines w:val="false"/>
              <w:suppressLineNumbers w:val="false"/>
              <w:spacing w:before="0" w:beforeAutospacing="false" w:after="0" w:afterAutospacing="false"/>
              <w:ind w:left="0" w:right="78" w:rightChars="37"/>
              <w:jc w:val="left"/>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供应商应具备以下条件：</w:t>
            </w:r>
          </w:p>
          <w:p>
            <w:pPr>
              <w:pStyle w:val="style0"/>
              <w:keepNext w:val="false"/>
              <w:keepLines w:val="false"/>
              <w:suppressLineNumbers w:val="false"/>
              <w:spacing w:before="0" w:beforeAutospacing="false" w:after="0" w:afterAutospacing="false"/>
              <w:ind w:left="0" w:right="78" w:rightChars="37"/>
              <w:jc w:val="left"/>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①具有良好的商业信誉和健全的财务会计制度；</w:t>
            </w:r>
          </w:p>
          <w:p>
            <w:pPr>
              <w:pStyle w:val="style0"/>
              <w:keepNext w:val="false"/>
              <w:keepLines w:val="false"/>
              <w:suppressLineNumbers w:val="false"/>
              <w:spacing w:before="0" w:beforeAutospacing="false" w:after="0" w:afterAutospacing="false"/>
              <w:ind w:left="0" w:right="78" w:rightChars="37"/>
              <w:jc w:val="left"/>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②有依法缴纳税收和社会保障资金的良好记录；</w:t>
            </w:r>
          </w:p>
          <w:p>
            <w:pPr>
              <w:pStyle w:val="style0"/>
              <w:keepNext w:val="false"/>
              <w:keepLines w:val="false"/>
              <w:suppressLineNumbers w:val="false"/>
              <w:spacing w:before="0" w:beforeAutospacing="false" w:after="0" w:afterAutospacing="false"/>
              <w:ind w:left="0" w:right="78" w:rightChars="37"/>
              <w:jc w:val="left"/>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③具备履行合同所必需的设备和专业技术能力；</w:t>
            </w:r>
          </w:p>
          <w:p>
            <w:pPr>
              <w:pStyle w:val="style0"/>
              <w:keepNext w:val="false"/>
              <w:keepLines w:val="false"/>
              <w:suppressLineNumbers w:val="false"/>
              <w:spacing w:before="0" w:beforeAutospacing="false" w:after="0" w:afterAutospacing="false"/>
              <w:ind w:left="0" w:leftChars="0" w:right="78" w:rightChars="37"/>
              <w:jc w:val="left"/>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lang w:val="en-US" w:eastAsia="zh-CN"/>
              </w:rPr>
              <w:t>④参加本次采购活动前三年内，在经营活动中没有重大违法记录。（出具有效的声明函加盖公章，格式详见“1、资格声明函”）</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szCs w:val="21"/>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szCs w:val="21"/>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kern w:val="28"/>
                <w:sz w:val="21"/>
                <w:szCs w:val="21"/>
                <w:highlight w:val="none"/>
                <w:lang w:val="en-US" w:eastAsia="zh-CN"/>
              </w:rPr>
            </w:pPr>
            <w:r>
              <w:rPr>
                <w:rFonts w:ascii="仿宋" w:cs="仿宋" w:eastAsia="仿宋" w:hAnsi="仿宋" w:hint="eastAsia"/>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szCs w:val="21"/>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kern w:val="28"/>
                <w:sz w:val="21"/>
                <w:szCs w:val="21"/>
                <w:highlight w:val="none"/>
                <w:lang w:val="en-US" w:eastAsia="zh-CN"/>
              </w:rPr>
              <w:t>本项目不接受联合体报名，成交供应商不得以任何方式转包或分包本项目。</w:t>
            </w:r>
            <w:r>
              <w:rPr>
                <w:rFonts w:ascii="仿宋" w:cs="仿宋" w:eastAsia="仿宋" w:hAnsi="仿宋" w:hint="eastAsia"/>
                <w:sz w:val="21"/>
                <w:szCs w:val="21"/>
                <w:highlight w:val="none"/>
                <w:lang w:val="en-US" w:eastAsia="zh-CN"/>
              </w:rPr>
              <w:t>（出具有效的声明函加盖公章，格式详见“1、资格声明函”）</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szCs w:val="21"/>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kern w:val="28"/>
                <w:sz w:val="21"/>
                <w:szCs w:val="21"/>
                <w:highlight w:val="none"/>
                <w:lang w:val="en-US" w:eastAsia="zh-CN"/>
              </w:rPr>
            </w:pPr>
            <w:r>
              <w:rPr>
                <w:rFonts w:ascii="仿宋" w:cs="仿宋" w:eastAsia="仿宋" w:hAnsi="仿宋" w:hint="eastAsia"/>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90"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color w:val="auto"/>
                <w:sz w:val="21"/>
                <w:szCs w:val="21"/>
                <w:highlight w:val="none"/>
                <w:lang w:val="en-US"/>
              </w:rPr>
            </w:pPr>
            <w:r>
              <w:rPr>
                <w:rFonts w:ascii="仿宋" w:cs="仿宋" w:eastAsia="仿宋" w:hAnsi="仿宋" w:hint="eastAsia"/>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color w:val="auto"/>
                <w:sz w:val="21"/>
                <w:szCs w:val="21"/>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color w:val="auto"/>
                <w:sz w:val="21"/>
                <w:szCs w:val="21"/>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683"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sz w:val="21"/>
                <w:szCs w:val="21"/>
                <w:highlight w:val="none"/>
              </w:rPr>
            </w:pPr>
            <w:r>
              <w:rPr>
                <w:rFonts w:ascii="仿宋" w:cs="仿宋" w:eastAsia="仿宋" w:hAnsi="仿宋" w:hint="eastAsia"/>
                <w:kern w:val="28"/>
                <w:sz w:val="21"/>
                <w:szCs w:val="21"/>
                <w:highlight w:val="none"/>
              </w:rPr>
              <w:t>出具加盖公章、有</w:t>
            </w:r>
            <w:r>
              <w:rPr>
                <w:rFonts w:ascii="仿宋" w:cs="仿宋" w:eastAsia="仿宋" w:hAnsi="仿宋" w:hint="eastAsia"/>
                <w:kern w:val="28"/>
                <w:sz w:val="21"/>
                <w:szCs w:val="21"/>
                <w:highlight w:val="none"/>
                <w:lang w:val="en-US" w:eastAsia="zh-CN"/>
              </w:rPr>
              <w:t>单位负责人</w:t>
            </w:r>
            <w:r>
              <w:rPr>
                <w:rFonts w:ascii="仿宋" w:cs="仿宋" w:eastAsia="仿宋" w:hAnsi="仿宋" w:hint="eastAsia"/>
                <w:kern w:val="28"/>
                <w:sz w:val="21"/>
                <w:szCs w:val="21"/>
                <w:highlight w:val="none"/>
                <w:lang w:eastAsia="zh-CN"/>
              </w:rPr>
              <w:t>（</w:t>
            </w:r>
            <w:r>
              <w:rPr>
                <w:rFonts w:ascii="仿宋" w:cs="仿宋" w:eastAsia="仿宋" w:hAnsi="仿宋" w:hint="eastAsia"/>
                <w:kern w:val="28"/>
                <w:sz w:val="21"/>
                <w:szCs w:val="21"/>
                <w:highlight w:val="none"/>
                <w:lang w:val="en-US" w:eastAsia="zh-CN"/>
              </w:rPr>
              <w:t>法定代表人</w:t>
            </w:r>
            <w:r>
              <w:rPr>
                <w:rFonts w:ascii="仿宋" w:cs="仿宋" w:eastAsia="仿宋" w:hAnsi="仿宋" w:hint="eastAsia"/>
                <w:kern w:val="28"/>
                <w:sz w:val="21"/>
                <w:szCs w:val="21"/>
                <w:highlight w:val="none"/>
                <w:lang w:eastAsia="zh-CN"/>
              </w:rPr>
              <w:t>）</w:t>
            </w:r>
            <w:r>
              <w:rPr>
                <w:rFonts w:ascii="仿宋" w:cs="仿宋" w:eastAsia="仿宋" w:hAnsi="仿宋" w:hint="eastAsia"/>
                <w:kern w:val="28"/>
                <w:sz w:val="21"/>
                <w:szCs w:val="21"/>
                <w:highlight w:val="none"/>
              </w:rPr>
              <w:t>签名的《供应商廉洁守约承诺书》。（出具有效的加盖公章</w:t>
            </w:r>
            <w:r>
              <w:rPr>
                <w:rFonts w:ascii="仿宋" w:cs="仿宋" w:eastAsia="仿宋" w:hAnsi="仿宋" w:hint="eastAsia"/>
                <w:kern w:val="28"/>
                <w:sz w:val="21"/>
                <w:szCs w:val="21"/>
                <w:highlight w:val="none"/>
                <w:lang w:val="en-US" w:eastAsia="zh-CN"/>
              </w:rPr>
              <w:t>承诺书</w:t>
            </w:r>
            <w:r>
              <w:rPr>
                <w:rFonts w:ascii="仿宋" w:cs="仿宋" w:eastAsia="仿宋" w:hAnsi="仿宋" w:hint="eastAsia"/>
                <w:kern w:val="28"/>
                <w:sz w:val="21"/>
                <w:szCs w:val="21"/>
                <w:highlight w:val="none"/>
                <w:lang w:eastAsia="zh-CN"/>
              </w:rPr>
              <w:t>，格式详见“</w:t>
            </w:r>
            <w:r>
              <w:rPr>
                <w:rFonts w:ascii="仿宋" w:cs="仿宋" w:eastAsia="仿宋" w:hAnsi="仿宋" w:hint="eastAsia"/>
                <w:kern w:val="28"/>
                <w:sz w:val="21"/>
                <w:szCs w:val="21"/>
                <w:highlight w:val="none"/>
                <w:lang w:val="en-US" w:eastAsia="zh-CN"/>
              </w:rPr>
              <w:t>3</w:t>
            </w:r>
            <w:r>
              <w:rPr>
                <w:rFonts w:ascii="仿宋" w:cs="仿宋" w:eastAsia="仿宋" w:hAnsi="仿宋" w:hint="eastAsia"/>
                <w:kern w:val="28"/>
                <w:sz w:val="21"/>
                <w:szCs w:val="21"/>
                <w:highlight w:val="none"/>
                <w:lang w:eastAsia="zh-CN"/>
              </w:rPr>
              <w:t>、</w:t>
            </w:r>
            <w:r>
              <w:rPr>
                <w:rFonts w:ascii="仿宋" w:cs="仿宋" w:eastAsia="仿宋" w:hAnsi="仿宋" w:hint="eastAsia"/>
                <w:kern w:val="28"/>
                <w:sz w:val="21"/>
                <w:szCs w:val="21"/>
                <w:highlight w:val="none"/>
                <w:lang w:val="en-US" w:eastAsia="zh-CN"/>
              </w:rPr>
              <w:t>供应商廉洁守约承诺书</w:t>
            </w:r>
            <w:r>
              <w:rPr>
                <w:rFonts w:ascii="仿宋" w:cs="仿宋" w:eastAsia="仿宋" w:hAnsi="仿宋" w:hint="eastAsia"/>
                <w:kern w:val="28"/>
                <w:sz w:val="21"/>
                <w:szCs w:val="21"/>
                <w:highlight w:val="none"/>
                <w:lang w:eastAsia="zh-CN"/>
              </w:rPr>
              <w:t>”，</w:t>
            </w:r>
            <w:r>
              <w:rPr>
                <w:rFonts w:ascii="仿宋" w:cs="仿宋" w:eastAsia="仿宋" w:hAnsi="仿宋" w:hint="eastAsia"/>
                <w:kern w:val="28"/>
                <w:sz w:val="21"/>
                <w:szCs w:val="21"/>
                <w:highlight w:val="none"/>
                <w:lang w:val="en-US" w:eastAsia="zh-CN"/>
              </w:rPr>
              <w:t>不得擅自删改</w:t>
            </w:r>
            <w:r>
              <w:rPr>
                <w:rFonts w:ascii="仿宋" w:cs="仿宋" w:eastAsia="仿宋" w:hAnsi="仿宋" w:hint="eastAsia"/>
                <w:kern w:val="28"/>
                <w:sz w:val="21"/>
                <w:szCs w:val="21"/>
                <w:highlight w:val="none"/>
              </w:rPr>
              <w:t>）</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576" w:hRule="atLeast"/>
          <w:jc w:val="center"/>
        </w:trPr>
        <w:tc>
          <w:tcPr>
            <w:tcW w:w="589" w:type="dxa"/>
            <w:vMerge w:val="continue"/>
            <w:tcBorders/>
            <w:vAlign w:val="center"/>
          </w:tcPr>
          <w:p>
            <w:pPr>
              <w:pStyle w:val="style0"/>
              <w:keepNext w:val="false"/>
              <w:keepLines w:val="false"/>
              <w:numPr>
                <w:ilvl w:val="0"/>
                <w:numId w:val="0"/>
              </w:numPr>
              <w:suppressLineNumbers w:val="false"/>
              <w:tabs>
                <w:tab w:val="left" w:leader="none" w:pos="0"/>
              </w:tabs>
              <w:spacing w:before="0" w:beforeAutospacing="false" w:after="0" w:afterAutospacing="false" w:lineRule="auto" w:line="360"/>
              <w:ind w:left="0" w:leftChars="0" w:right="0" w:firstLine="0" w:firstLineChars="0"/>
              <w:jc w:val="center"/>
              <w:rPr>
                <w:rFonts w:ascii="仿宋" w:cs="仿宋" w:eastAsia="仿宋" w:hAnsi="仿宋" w:hint="eastAsia"/>
                <w:color w:val="auto"/>
                <w:sz w:val="21"/>
                <w:szCs w:val="21"/>
                <w:highlight w:val="none"/>
                <w:lang w:val="en-US" w:eastAsia="zh-CN"/>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 xml:space="preserve">若响应人为桶装水生产厂家的，须提供《食品生产许可证》（SC证）以及《取水许可证》；若响应人为桶装水经销商（代理商），须提供其代理品牌生产厂商上述相应的证件以及生产厂商对供应商的有效授权证明，并同时提供经销商（代理商）自身的《食品经营许可证》。（提供有效期内的证书复印件并加盖响应人公章。） </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right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leftChars="0" w:right="-178" w:rightChars="-85"/>
              <w:jc w:val="center"/>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576" w:hRule="atLeast"/>
          <w:jc w:val="center"/>
        </w:trPr>
        <w:tc>
          <w:tcPr>
            <w:tcW w:w="589" w:type="dxa"/>
            <w:vMerge w:val="continue"/>
            <w:tcBorders/>
            <w:vAlign w:val="center"/>
          </w:tcPr>
          <w:p>
            <w:pPr>
              <w:pStyle w:val="style0"/>
              <w:keepNext w:val="false"/>
              <w:keepLines w:val="false"/>
              <w:numPr>
                <w:ilvl w:val="0"/>
                <w:numId w:val="0"/>
              </w:numPr>
              <w:suppressLineNumbers w:val="false"/>
              <w:tabs>
                <w:tab w:val="left" w:leader="none" w:pos="0"/>
              </w:tabs>
              <w:spacing w:before="0" w:beforeAutospacing="false" w:after="0" w:afterAutospacing="false" w:lineRule="auto" w:line="360"/>
              <w:ind w:left="0" w:leftChars="0" w:right="0" w:firstLine="0" w:firstLineChars="0"/>
              <w:jc w:val="center"/>
              <w:rPr>
                <w:rFonts w:ascii="仿宋" w:cs="仿宋" w:eastAsia="仿宋" w:hAnsi="仿宋" w:hint="eastAsia"/>
                <w:color w:val="auto"/>
                <w:sz w:val="21"/>
                <w:szCs w:val="21"/>
                <w:highlight w:val="none"/>
                <w:lang w:val="en-US" w:eastAsia="zh-CN"/>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bCs/>
                <w:color w:val="auto"/>
                <w:sz w:val="20"/>
                <w:szCs w:val="20"/>
                <w:highlight w:val="none"/>
                <w:lang w:eastAsia="zh-CN"/>
              </w:rPr>
            </w:pPr>
            <w:r>
              <w:rPr>
                <w:rFonts w:ascii="仿宋" w:cs="仿宋" w:eastAsia="仿宋" w:hAnsi="仿宋" w:hint="eastAsia"/>
                <w:sz w:val="21"/>
                <w:szCs w:val="21"/>
                <w:highlight w:val="none"/>
                <w:lang w:val="en-US" w:eastAsia="zh-CN"/>
              </w:rPr>
              <w:t>已成功报名本次项目。</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lang w:eastAsia="zh-CN"/>
              </w:rPr>
            </w:pPr>
            <w:r>
              <w:rPr>
                <w:rFonts w:ascii="仿宋" w:cs="仿宋" w:eastAsia="仿宋" w:hAnsi="仿宋" w:hint="eastAsia"/>
                <w:sz w:val="21"/>
                <w:szCs w:val="21"/>
                <w:highlight w:val="none"/>
                <w:lang w:val="en-US" w:eastAsia="zh-CN"/>
              </w:rPr>
              <w:t>/</w:t>
            </w:r>
          </w:p>
        </w:tc>
      </w:tr>
    </w:tbl>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lang w:eastAsia="zh-CN"/>
        </w:rPr>
        <w:t>备</w:t>
      </w:r>
      <w:r>
        <w:rPr>
          <w:rFonts w:ascii="仿宋" w:cs="仿宋" w:eastAsia="仿宋" w:hAnsi="仿宋" w:hint="eastAsia"/>
          <w:color w:val="auto"/>
          <w:szCs w:val="21"/>
          <w:highlight w:val="none"/>
        </w:rPr>
        <w:t>注：</w:t>
      </w:r>
    </w:p>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1、以上材料将作为</w:t>
      </w:r>
      <w:r>
        <w:rPr>
          <w:rFonts w:ascii="仿宋" w:cs="仿宋" w:eastAsia="仿宋" w:hAnsi="仿宋" w:hint="eastAsia"/>
          <w:color w:val="auto"/>
          <w:szCs w:val="21"/>
          <w:highlight w:val="none"/>
          <w:lang w:val="en-US" w:eastAsia="zh-CN"/>
        </w:rPr>
        <w:t>响应</w:t>
      </w:r>
      <w:r>
        <w:rPr>
          <w:rFonts w:ascii="仿宋" w:cs="仿宋" w:eastAsia="仿宋" w:hAnsi="仿宋" w:hint="eastAsia"/>
          <w:color w:val="auto"/>
          <w:szCs w:val="21"/>
          <w:highlight w:val="none"/>
        </w:rPr>
        <w:t>人</w:t>
      </w:r>
      <w:r>
        <w:rPr>
          <w:rFonts w:ascii="仿宋" w:cs="仿宋" w:eastAsia="仿宋" w:hAnsi="仿宋" w:hint="eastAsia"/>
          <w:color w:val="auto"/>
          <w:szCs w:val="21"/>
          <w:highlight w:val="none"/>
          <w:lang w:val="en-US" w:eastAsia="zh-CN"/>
        </w:rPr>
        <w:t>资格</w:t>
      </w:r>
      <w:r>
        <w:rPr>
          <w:rFonts w:ascii="仿宋" w:cs="仿宋" w:eastAsia="仿宋" w:hAnsi="仿宋" w:hint="eastAsia"/>
          <w:color w:val="auto"/>
          <w:szCs w:val="21"/>
          <w:highlight w:val="none"/>
        </w:rPr>
        <w:t>审核的重要内容之一，</w:t>
      </w:r>
      <w:r>
        <w:rPr>
          <w:rFonts w:ascii="仿宋" w:cs="仿宋" w:eastAsia="仿宋" w:hAnsi="仿宋" w:hint="eastAsia"/>
          <w:color w:val="auto"/>
          <w:szCs w:val="21"/>
          <w:highlight w:val="none"/>
          <w:lang w:val="en-US" w:eastAsia="zh-CN"/>
        </w:rPr>
        <w:t>响应</w:t>
      </w:r>
      <w:r>
        <w:rPr>
          <w:rFonts w:ascii="仿宋" w:cs="仿宋" w:eastAsia="仿宋" w:hAnsi="仿宋" w:hint="eastAsia"/>
          <w:color w:val="auto"/>
          <w:szCs w:val="21"/>
          <w:highlight w:val="none"/>
        </w:rPr>
        <w:t>人必须严格按照其内容及序列要求在</w:t>
      </w:r>
      <w:r>
        <w:rPr>
          <w:rFonts w:ascii="仿宋" w:cs="仿宋" w:eastAsia="仿宋" w:hAnsi="仿宋" w:hint="eastAsia"/>
          <w:color w:val="auto"/>
          <w:szCs w:val="21"/>
          <w:highlight w:val="none"/>
          <w:lang w:eastAsia="zh-CN"/>
        </w:rPr>
        <w:t>响应</w:t>
      </w:r>
      <w:r>
        <w:rPr>
          <w:rFonts w:ascii="仿宋" w:cs="仿宋" w:eastAsia="仿宋" w:hAnsi="仿宋" w:hint="eastAsia"/>
          <w:color w:val="auto"/>
          <w:szCs w:val="21"/>
          <w:highlight w:val="none"/>
        </w:rPr>
        <w:t>文件中对应如实提供，</w:t>
      </w:r>
      <w:r>
        <w:rPr>
          <w:rFonts w:ascii="仿宋" w:cs="仿宋" w:eastAsia="仿宋" w:hAnsi="仿宋" w:hint="eastAsia"/>
          <w:color w:val="auto"/>
          <w:kern w:val="0"/>
          <w:sz w:val="21"/>
          <w:szCs w:val="22"/>
          <w:highlight w:val="none"/>
          <w:lang w:val="en-US" w:eastAsia="zh-CN"/>
        </w:rPr>
        <w:t>对资格性证明文件的任何缺漏和不符合项</w:t>
      </w:r>
      <w:r>
        <w:rPr>
          <w:rFonts w:ascii="仿宋" w:cs="仿宋" w:eastAsia="仿宋" w:hAnsi="仿宋" w:hint="eastAsia"/>
          <w:color w:val="auto"/>
          <w:szCs w:val="21"/>
          <w:highlight w:val="none"/>
        </w:rPr>
        <w:t>将会直接导致无效</w:t>
      </w:r>
      <w:r>
        <w:rPr>
          <w:rFonts w:ascii="仿宋" w:cs="仿宋" w:eastAsia="仿宋" w:hAnsi="仿宋" w:hint="eastAsia"/>
          <w:color w:val="auto"/>
          <w:szCs w:val="21"/>
          <w:highlight w:val="none"/>
          <w:lang w:eastAsia="zh-CN"/>
        </w:rPr>
        <w:t>响应</w:t>
      </w:r>
      <w:r>
        <w:rPr>
          <w:rFonts w:ascii="仿宋" w:cs="仿宋" w:eastAsia="仿宋" w:hAnsi="仿宋" w:hint="eastAsia"/>
          <w:color w:val="auto"/>
          <w:szCs w:val="21"/>
          <w:highlight w:val="none"/>
        </w:rPr>
        <w:t>。</w:t>
      </w:r>
    </w:p>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auto"/>
          <w:kern w:val="0"/>
          <w:szCs w:val="21"/>
          <w:highlight w:val="none"/>
        </w:rPr>
      </w:pPr>
      <w:r>
        <w:rPr>
          <w:rFonts w:ascii="仿宋" w:cs="仿宋" w:eastAsia="仿宋" w:hAnsi="仿宋" w:hint="eastAsia"/>
          <w:color w:val="auto"/>
          <w:kern w:val="0"/>
          <w:szCs w:val="21"/>
          <w:highlight w:val="none"/>
          <w:lang w:val="en-US" w:eastAsia="zh-CN"/>
        </w:rPr>
        <w:t>2</w:t>
      </w:r>
      <w:r>
        <w:rPr>
          <w:rFonts w:ascii="仿宋" w:cs="仿宋" w:eastAsia="仿宋" w:hAnsi="仿宋" w:hint="eastAsia"/>
          <w:color w:val="auto"/>
          <w:kern w:val="0"/>
          <w:szCs w:val="21"/>
          <w:highlight w:val="none"/>
        </w:rPr>
        <w:t>、</w:t>
      </w:r>
      <w:r>
        <w:rPr>
          <w:rFonts w:ascii="仿宋" w:cs="仿宋" w:eastAsia="仿宋" w:hAnsi="仿宋" w:hint="eastAsia"/>
          <w:color w:val="auto"/>
          <w:kern w:val="0"/>
          <w:szCs w:val="21"/>
          <w:highlight w:val="none"/>
          <w:lang w:eastAsia="zh-CN"/>
        </w:rPr>
        <w:t>响应</w:t>
      </w:r>
      <w:r>
        <w:rPr>
          <w:rFonts w:ascii="仿宋" w:cs="仿宋" w:eastAsia="仿宋" w:hAnsi="仿宋" w:hint="eastAsia"/>
          <w:color w:val="auto"/>
          <w:kern w:val="0"/>
          <w:szCs w:val="21"/>
          <w:highlight w:val="none"/>
        </w:rPr>
        <w:t>人须在“自查结论”栏</w:t>
      </w:r>
      <w:r>
        <w:rPr>
          <w:rFonts w:ascii="仿宋" w:cs="仿宋" w:eastAsia="仿宋" w:hAnsi="仿宋" w:hint="eastAsia"/>
          <w:color w:val="auto"/>
          <w:kern w:val="0"/>
          <w:szCs w:val="21"/>
          <w:highlight w:val="none"/>
          <w:lang w:val="en-US" w:eastAsia="zh-CN"/>
        </w:rPr>
        <w:t>勾选</w:t>
      </w:r>
      <w:r>
        <w:rPr>
          <w:rFonts w:ascii="仿宋" w:cs="仿宋" w:eastAsia="仿宋" w:hAnsi="仿宋" w:hint="eastAsia"/>
          <w:color w:val="auto"/>
          <w:kern w:val="0"/>
          <w:szCs w:val="21"/>
          <w:highlight w:val="none"/>
        </w:rPr>
        <w:t>通过或不通过，在“证明资料”栏填写页码。</w:t>
      </w:r>
    </w:p>
    <w:p>
      <w:pPr>
        <w:pStyle w:val="style4099"/>
        <w:rPr>
          <w:rFonts w:ascii="仿宋" w:cs="仿宋" w:eastAsia="仿宋" w:hAnsi="仿宋" w:hint="eastAsia"/>
        </w:rPr>
      </w:pPr>
      <w:r>
        <w:rPr>
          <w:rFonts w:ascii="仿宋" w:cs="仿宋" w:eastAsia="仿宋" w:hAnsi="仿宋" w:hint="eastAsia"/>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style4099"/>
        <w:rPr>
          <w:rFonts w:ascii="仿宋" w:cs="仿宋" w:eastAsia="仿宋" w:hAnsi="仿宋" w:hint="eastAsia"/>
          <w:color w:val="auto"/>
          <w:kern w:val="0"/>
          <w:sz w:val="21"/>
          <w:szCs w:val="22"/>
          <w:highlight w:val="none"/>
          <w:lang w:val="en-US" w:eastAsia="zh-CN"/>
        </w:rPr>
      </w:pPr>
      <w:r>
        <w:rPr>
          <w:rFonts w:ascii="仿宋" w:cs="仿宋" w:eastAsia="仿宋" w:hAnsi="仿宋" w:hint="eastAsia"/>
          <w:color w:val="auto"/>
          <w:kern w:val="0"/>
          <w:sz w:val="21"/>
          <w:szCs w:val="22"/>
          <w:highlight w:val="none"/>
          <w:lang w:val="en-US" w:eastAsia="zh-CN"/>
        </w:rPr>
        <w:t>4、本自查表不得擅自删改。</w:t>
      </w:r>
    </w:p>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000000"/>
          <w:szCs w:val="21"/>
          <w:highlight w:val="none"/>
          <w:lang w:eastAsia="zh-CN"/>
        </w:rPr>
      </w:pPr>
    </w:p>
    <w:p>
      <w:pPr>
        <w:pStyle w:val="style4099"/>
        <w:ind w:left="0" w:leftChars="0" w:firstLine="0" w:firstLineChars="0"/>
        <w:rPr>
          <w:rFonts w:ascii="仿宋" w:cs="仿宋" w:eastAsia="仿宋" w:hAnsi="仿宋" w:hint="eastAsia"/>
          <w:color w:val="000000"/>
          <w:szCs w:val="21"/>
          <w:highlight w:val="none"/>
          <w:lang w:eastAsia="zh-CN"/>
        </w:rPr>
      </w:pPr>
    </w:p>
    <w:p>
      <w:pPr>
        <w:pStyle w:val="style4099"/>
        <w:rPr>
          <w:rFonts w:ascii="仿宋" w:cs="仿宋" w:eastAsia="仿宋" w:hAnsi="仿宋" w:hint="eastAsia"/>
          <w:color w:val="000000"/>
          <w:szCs w:val="21"/>
          <w:highlight w:val="none"/>
          <w:lang w:eastAsia="zh-CN"/>
        </w:rPr>
      </w:pPr>
    </w:p>
    <w:p>
      <w:pPr>
        <w:pStyle w:val="style4099"/>
        <w:rPr>
          <w:rFonts w:ascii="仿宋" w:cs="仿宋" w:eastAsia="仿宋" w:hAnsi="仿宋" w:hint="eastAsia"/>
          <w:color w:val="000000"/>
          <w:szCs w:val="21"/>
          <w:highlight w:val="none"/>
          <w:lang w:eastAsia="zh-CN"/>
        </w:rPr>
      </w:pPr>
    </w:p>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000000"/>
          <w:szCs w:val="21"/>
          <w:highlight w:val="none"/>
          <w:lang w:eastAsia="zh-CN"/>
        </w:rPr>
      </w:pPr>
    </w:p>
    <w:p>
      <w:pPr>
        <w:pStyle w:val="style0"/>
        <w:pageBreakBefore w:val="false"/>
        <w:kinsoku/>
        <w:wordWrap/>
        <w:overflowPunct/>
        <w:topLinePunct w:val="false"/>
        <w:bidi w:val="false"/>
        <w:spacing w:lineRule="auto" w:line="360"/>
        <w:ind w:left="0" w:leftChars="0" w:right="0" w:rightChars="0" w:firstLine="420" w:firstLineChars="200"/>
        <w:rPr>
          <w:rFonts w:ascii="仿宋" w:cs="仿宋" w:eastAsia="仿宋" w:hAnsi="仿宋" w:hint="eastAsia"/>
          <w:color w:val="000000"/>
          <w:sz w:val="24"/>
          <w:highlight w:val="none"/>
          <w:u w:val="single"/>
        </w:rPr>
      </w:pPr>
      <w:r>
        <w:rPr>
          <w:rFonts w:ascii="仿宋" w:cs="仿宋" w:eastAsia="仿宋" w:hAnsi="仿宋" w:hint="eastAsia"/>
          <w:color w:val="000000"/>
          <w:szCs w:val="21"/>
          <w:highlight w:val="none"/>
          <w:lang w:val="en-US" w:eastAsia="zh-CN"/>
        </w:rPr>
        <w:t xml:space="preserve">                              </w:t>
      </w: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人名称（盖公章）：</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人法定代表人或</w:t>
      </w:r>
      <w:r>
        <w:rPr>
          <w:rFonts w:ascii="仿宋" w:cs="仿宋" w:eastAsia="仿宋" w:hAnsi="仿宋" w:hint="eastAsia"/>
          <w:color w:val="000000"/>
          <w:sz w:val="24"/>
          <w:highlight w:val="none"/>
          <w:lang w:val="en-US" w:eastAsia="zh-CN"/>
        </w:rPr>
        <w:t>法定</w:t>
      </w:r>
      <w:r>
        <w:rPr>
          <w:rFonts w:ascii="仿宋" w:cs="仿宋" w:eastAsia="仿宋" w:hAnsi="仿宋" w:hint="eastAsia"/>
          <w:color w:val="000000"/>
          <w:sz w:val="24"/>
          <w:highlight w:val="none"/>
        </w:rPr>
        <w:t>授权代表（签字）：</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000000"/>
          <w:sz w:val="24"/>
          <w:highlight w:val="non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rPr>
        <w:t>日期：</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年</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月</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日</w:t>
      </w:r>
    </w:p>
    <w:p>
      <w:pPr>
        <w:pStyle w:val="style4099"/>
        <w:rPr>
          <w:rFonts w:ascii="仿宋_GB2312" w:cs="华文仿宋" w:eastAsia="仿宋_GB2312" w:hAnsi="华文仿宋"/>
          <w:bCs/>
          <w:color w:val="000000"/>
          <w:szCs w:val="21"/>
          <w:highlight w:val="none"/>
        </w:rPr>
      </w:pPr>
    </w:p>
    <w:p>
      <w:pPr>
        <w:pStyle w:val="style4099"/>
        <w:rPr>
          <w:rFonts w:ascii="宋体" w:cs="宋体" w:hAnsi="宋体" w:hint="eastAsia"/>
          <w:color w:val="000000"/>
          <w:szCs w:val="21"/>
          <w:highlight w:val="none"/>
          <w:lang w:eastAsia="zh-CN"/>
        </w:rPr>
      </w:pPr>
    </w:p>
    <w:p>
      <w:pPr>
        <w:pStyle w:val="style4099"/>
        <w:rPr>
          <w:rFonts w:ascii="仿宋_GB2312" w:cs="华文仿宋" w:eastAsia="仿宋_GB2312" w:hAnsi="华文仿宋"/>
          <w:bCs/>
          <w:color w:val="000000"/>
          <w:szCs w:val="21"/>
          <w:highlight w:val="none"/>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仿宋_GB2312" w:cs="华文仿宋" w:eastAsia="仿宋_GB2312" w:hAnsi="华文仿宋"/>
          <w:bCs/>
          <w:color w:val="000000"/>
          <w:szCs w:val="21"/>
          <w:highlight w:val="none"/>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color w:val="000000"/>
          <w:szCs w:val="21"/>
          <w:highlight w:val="none"/>
          <w:lang w:eastAsia="zh-CN"/>
        </w:rPr>
      </w:pPr>
      <w:r>
        <w:rPr>
          <w:rFonts w:ascii="仿宋" w:cs="仿宋" w:eastAsia="仿宋" w:hAnsi="仿宋" w:hint="eastAsia"/>
          <w:b/>
          <w:bCs/>
          <w:color w:val="000000"/>
          <w:sz w:val="36"/>
          <w:szCs w:val="44"/>
          <w:highlight w:val="none"/>
          <w:lang w:eastAsia="zh-CN"/>
        </w:rPr>
        <w:t>（</w:t>
      </w:r>
      <w:r>
        <w:rPr>
          <w:rFonts w:ascii="仿宋" w:cs="仿宋" w:eastAsia="仿宋" w:hAnsi="仿宋" w:hint="eastAsia"/>
          <w:b/>
          <w:bCs/>
          <w:color w:val="000000"/>
          <w:sz w:val="36"/>
          <w:szCs w:val="44"/>
          <w:highlight w:val="none"/>
          <w:lang w:val="en-US" w:eastAsia="zh-CN"/>
        </w:rPr>
        <w:t>二</w:t>
      </w:r>
      <w:r>
        <w:rPr>
          <w:rFonts w:ascii="仿宋" w:cs="仿宋" w:eastAsia="仿宋" w:hAnsi="仿宋" w:hint="eastAsia"/>
          <w:b/>
          <w:bCs/>
          <w:color w:val="000000"/>
          <w:sz w:val="36"/>
          <w:szCs w:val="44"/>
          <w:highlight w:val="none"/>
          <w:lang w:eastAsia="zh-CN"/>
        </w:rPr>
        <w:t>）</w:t>
      </w:r>
      <w:r>
        <w:rPr>
          <w:rFonts w:ascii="仿宋" w:cs="仿宋" w:eastAsia="仿宋" w:hAnsi="仿宋" w:hint="eastAsia"/>
          <w:b/>
          <w:bCs/>
          <w:color w:val="000000"/>
          <w:sz w:val="36"/>
          <w:szCs w:val="44"/>
          <w:highlight w:val="none"/>
          <w:lang w:val="en-US" w:eastAsia="zh-CN"/>
        </w:rPr>
        <w:t>资格审查证明资料</w:t>
      </w:r>
    </w:p>
    <w:p>
      <w:pPr>
        <w:pStyle w:val="style0"/>
        <w:keepNext w:val="false"/>
        <w:keepLines w:val="false"/>
        <w:widowControl/>
        <w:suppressLineNumbers w:val="false"/>
        <w:jc w:val="center"/>
        <w:rPr>
          <w:rFonts w:ascii="仿宋" w:cs="仿宋" w:eastAsia="仿宋" w:hAnsi="仿宋" w:hint="eastAsia"/>
          <w:b/>
          <w:bCs/>
          <w:color w:val="000000"/>
          <w:sz w:val="32"/>
          <w:szCs w:val="32"/>
          <w:highlight w:val="none"/>
        </w:rPr>
      </w:pPr>
      <w:r>
        <w:rPr>
          <w:rFonts w:ascii="仿宋" w:cs="仿宋" w:eastAsia="仿宋" w:hAnsi="仿宋" w:hint="eastAsia"/>
          <w:b/>
          <w:bCs/>
          <w:color w:val="000000"/>
          <w:kern w:val="0"/>
          <w:sz w:val="32"/>
          <w:szCs w:val="32"/>
          <w:highlight w:val="none"/>
          <w:lang w:val="en-US" w:eastAsia="zh-CN"/>
        </w:rPr>
        <w:t>1、资格声明函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000000"/>
          <w:sz w:val="24"/>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b/>
          <w:color w:val="auto"/>
          <w:sz w:val="24"/>
          <w:highlight w:val="none"/>
        </w:rPr>
      </w:pPr>
      <w:r>
        <w:rPr>
          <w:rFonts w:ascii="仿宋" w:cs="仿宋" w:eastAsia="仿宋" w:hAnsi="仿宋" w:hint="eastAsia"/>
          <w:color w:val="auto"/>
          <w:sz w:val="24"/>
          <w:highlight w:val="none"/>
        </w:rPr>
        <w:t>致：中山大学</w:t>
      </w:r>
      <w:r>
        <w:rPr>
          <w:rFonts w:ascii="仿宋" w:cs="仿宋" w:eastAsia="仿宋" w:hAnsi="仿宋" w:hint="eastAsia"/>
          <w:color w:val="auto"/>
          <w:sz w:val="24"/>
          <w:highlight w:val="none"/>
          <w:lang w:val="en-US" w:eastAsia="zh-CN"/>
        </w:rPr>
        <w:t>孙逸仙纪念</w:t>
      </w:r>
      <w:r>
        <w:rPr>
          <w:rFonts w:ascii="仿宋" w:cs="仿宋" w:eastAsia="仿宋" w:hAnsi="仿宋" w:hint="eastAsia"/>
          <w:color w:val="auto"/>
          <w:sz w:val="24"/>
          <w:highlight w:val="none"/>
        </w:rPr>
        <w:t>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highlight w:val="none"/>
        </w:rPr>
        <w:t>关于贵单位发布</w:t>
      </w:r>
      <w:r>
        <w:rPr>
          <w:rFonts w:ascii="仿宋" w:cs="仿宋" w:eastAsia="仿宋" w:hAnsi="仿宋" w:hint="eastAsia"/>
          <w:color w:val="auto"/>
          <w:sz w:val="24"/>
          <w:highlight w:val="none"/>
          <w:lang w:val="en-US" w:eastAsia="zh-CN"/>
        </w:rPr>
        <w:t>的</w:t>
      </w:r>
      <w:r>
        <w:rPr>
          <w:rFonts w:ascii="仿宋" w:cs="仿宋" w:eastAsia="仿宋" w:hAnsi="仿宋" w:hint="eastAsia"/>
          <w:color w:val="auto"/>
          <w:sz w:val="24"/>
          <w:highlight w:val="none"/>
          <w:u w:val="single"/>
        </w:rPr>
        <w:t>中山大学</w:t>
      </w:r>
      <w:r>
        <w:rPr>
          <w:rFonts w:ascii="仿宋" w:cs="仿宋" w:eastAsia="仿宋" w:hAnsi="仿宋" w:hint="eastAsia"/>
          <w:color w:val="auto"/>
          <w:sz w:val="24"/>
          <w:highlight w:val="none"/>
          <w:u w:val="single"/>
          <w:lang w:val="en-US" w:eastAsia="zh-CN"/>
        </w:rPr>
        <w:t>孙逸仙纪念医院***</w:t>
      </w:r>
      <w:r>
        <w:rPr>
          <w:rFonts w:ascii="仿宋" w:cs="仿宋" w:eastAsia="仿宋" w:hAnsi="仿宋" w:hint="eastAsia"/>
          <w:color w:val="auto"/>
          <w:sz w:val="24"/>
          <w:highlight w:val="none"/>
          <w:u w:val="single"/>
        </w:rPr>
        <w:t xml:space="preserve">采购 </w:t>
      </w:r>
      <w:r>
        <w:rPr>
          <w:rFonts w:ascii="仿宋" w:cs="仿宋" w:eastAsia="仿宋" w:hAnsi="仿宋" w:hint="eastAsia"/>
          <w:color w:val="auto"/>
          <w:sz w:val="24"/>
          <w:highlight w:val="none"/>
          <w:u w:val="none"/>
        </w:rPr>
        <w:t>项目</w:t>
      </w:r>
      <w:r>
        <w:rPr>
          <w:rFonts w:ascii="仿宋" w:cs="仿宋" w:eastAsia="仿宋" w:hAnsi="仿宋" w:hint="eastAsia"/>
          <w:color w:val="auto"/>
          <w:sz w:val="24"/>
          <w:highlight w:val="none"/>
        </w:rPr>
        <w:t>的</w:t>
      </w:r>
      <w:r>
        <w:rPr>
          <w:rFonts w:ascii="仿宋" w:cs="仿宋" w:eastAsia="仿宋" w:hAnsi="仿宋" w:hint="eastAsia"/>
          <w:color w:val="auto"/>
          <w:sz w:val="24"/>
          <w:highlight w:val="none"/>
          <w:lang w:eastAsia="zh-CN"/>
        </w:rPr>
        <w:t>比选邀请</w:t>
      </w:r>
      <w:r>
        <w:rPr>
          <w:rFonts w:ascii="仿宋" w:cs="仿宋" w:eastAsia="仿宋" w:hAnsi="仿宋" w:hint="eastAsia"/>
          <w:color w:val="auto"/>
          <w:sz w:val="24"/>
          <w:highlight w:val="none"/>
        </w:rPr>
        <w:t>，本单位（企业）自愿参加</w:t>
      </w:r>
      <w:r>
        <w:rPr>
          <w:rFonts w:ascii="仿宋" w:cs="仿宋" w:eastAsia="仿宋" w:hAnsi="仿宋" w:hint="eastAsia"/>
          <w:color w:val="auto"/>
          <w:sz w:val="24"/>
          <w:highlight w:val="none"/>
          <w:lang w:val="en-US" w:eastAsia="zh-CN"/>
        </w:rPr>
        <w:t>报名响应</w:t>
      </w:r>
      <w:r>
        <w:rPr>
          <w:rFonts w:ascii="仿宋" w:cs="仿宋" w:eastAsia="仿宋" w:hAnsi="仿宋" w:hint="eastAsia"/>
          <w:color w:val="auto"/>
          <w:sz w:val="24"/>
          <w:highlight w:val="none"/>
        </w:rPr>
        <w:t>，现声明如下：</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(1)本单位</w:t>
      </w:r>
      <w:r>
        <w:rPr>
          <w:rFonts w:ascii="仿宋" w:cs="仿宋" w:eastAsia="仿宋" w:hAnsi="仿宋" w:hint="eastAsia"/>
          <w:color w:val="auto"/>
          <w:sz w:val="24"/>
          <w:highlight w:val="none"/>
        </w:rPr>
        <w:t>（企业）</w:t>
      </w:r>
      <w:r>
        <w:rPr>
          <w:rFonts w:ascii="仿宋" w:cs="仿宋" w:eastAsia="仿宋" w:hAnsi="仿宋" w:hint="eastAsia"/>
          <w:color w:val="auto"/>
          <w:sz w:val="24"/>
          <w:szCs w:val="24"/>
          <w:highlight w:val="none"/>
        </w:rPr>
        <w:t>已</w:t>
      </w:r>
      <w:r>
        <w:rPr>
          <w:rFonts w:ascii="仿宋" w:cs="仿宋" w:eastAsia="仿宋" w:hAnsi="仿宋" w:hint="eastAsia"/>
          <w:color w:val="auto"/>
          <w:sz w:val="24"/>
          <w:szCs w:val="24"/>
          <w:highlight w:val="none"/>
          <w:lang w:val="en-US" w:eastAsia="zh-CN"/>
        </w:rPr>
        <w:t>完全</w:t>
      </w:r>
      <w:r>
        <w:rPr>
          <w:rFonts w:ascii="仿宋" w:cs="仿宋" w:eastAsia="仿宋" w:hAnsi="仿宋" w:hint="eastAsia"/>
          <w:color w:val="auto"/>
          <w:sz w:val="24"/>
          <w:szCs w:val="24"/>
          <w:highlight w:val="none"/>
        </w:rPr>
        <w:t>清楚</w:t>
      </w:r>
      <w:r>
        <w:rPr>
          <w:rFonts w:ascii="仿宋" w:cs="仿宋" w:eastAsia="仿宋" w:hAnsi="仿宋" w:hint="eastAsia"/>
          <w:color w:val="auto"/>
          <w:sz w:val="24"/>
          <w:szCs w:val="24"/>
          <w:highlight w:val="none"/>
          <w:lang w:val="en-US" w:eastAsia="zh-CN"/>
        </w:rPr>
        <w:t>本项目比选文件</w:t>
      </w:r>
      <w:r>
        <w:rPr>
          <w:rFonts w:ascii="仿宋" w:cs="仿宋" w:eastAsia="仿宋" w:hAnsi="仿宋" w:hint="eastAsia"/>
          <w:color w:val="auto"/>
          <w:sz w:val="24"/>
          <w:szCs w:val="24"/>
          <w:highlight w:val="none"/>
        </w:rPr>
        <w:t>的</w:t>
      </w:r>
      <w:r>
        <w:rPr>
          <w:rFonts w:ascii="仿宋" w:cs="仿宋" w:eastAsia="仿宋" w:hAnsi="仿宋" w:hint="eastAsia"/>
          <w:color w:val="auto"/>
          <w:sz w:val="24"/>
          <w:szCs w:val="24"/>
          <w:highlight w:val="none"/>
          <w:lang w:val="en-US" w:eastAsia="zh-CN"/>
        </w:rPr>
        <w:t>内容和</w:t>
      </w:r>
      <w:r>
        <w:rPr>
          <w:rFonts w:ascii="仿宋" w:cs="仿宋" w:eastAsia="仿宋" w:hAnsi="仿宋" w:hint="eastAsia"/>
          <w:color w:val="auto"/>
          <w:sz w:val="24"/>
          <w:szCs w:val="24"/>
          <w:highlight w:val="none"/>
        </w:rPr>
        <w:t>要求。</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eastAsia="zh-CN"/>
        </w:rPr>
      </w:pPr>
      <w:r>
        <w:rPr>
          <w:rFonts w:ascii="仿宋" w:cs="仿宋" w:eastAsia="仿宋" w:hAnsi="仿宋" w:hint="eastAsia"/>
          <w:color w:val="auto"/>
          <w:sz w:val="24"/>
          <w:szCs w:val="24"/>
          <w:highlight w:val="none"/>
        </w:rPr>
        <w:t>(2)本单位（企业）具有履行合同所必需的设备和专业技术能力，且参加本次采购活动前</w:t>
      </w:r>
      <w:r>
        <w:rPr>
          <w:rFonts w:ascii="仿宋" w:cs="仿宋" w:eastAsia="仿宋" w:hAnsi="仿宋" w:hint="eastAsia"/>
          <w:color w:val="auto"/>
          <w:sz w:val="24"/>
          <w:szCs w:val="24"/>
          <w:highlight w:val="none"/>
          <w:u w:val="single"/>
          <w:lang w:val="en-US" w:eastAsia="zh-CN"/>
        </w:rPr>
        <w:t>三</w:t>
      </w:r>
      <w:r>
        <w:rPr>
          <w:rFonts w:ascii="仿宋" w:cs="仿宋" w:eastAsia="仿宋" w:hAnsi="仿宋" w:hint="eastAsia"/>
          <w:color w:val="auto"/>
          <w:sz w:val="24"/>
          <w:szCs w:val="24"/>
          <w:highlight w:val="none"/>
        </w:rPr>
        <w:t>年内在经营活动中没有重大违法记录。否则，由此所造成的损失、不良后果及法律责任，一律由我单位承担。</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(3)本公司（企业）</w:t>
      </w:r>
      <w:r>
        <w:rPr>
          <w:rFonts w:ascii="仿宋" w:cs="仿宋" w:eastAsia="仿宋" w:hAnsi="仿宋" w:hint="eastAsia"/>
          <w:color w:val="auto"/>
          <w:sz w:val="24"/>
          <w:szCs w:val="24"/>
          <w:highlight w:val="none"/>
          <w:lang w:val="en-US" w:eastAsia="zh-CN"/>
        </w:rPr>
        <w:t>具有良好的商业信誉和健全的财务会计制度、具有依法缴纳税收和社会保障资金的良好记录。</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4</w:t>
      </w:r>
      <w:r>
        <w:rPr>
          <w:rFonts w:ascii="仿宋" w:cs="仿宋" w:eastAsia="仿宋" w:hAnsi="仿宋" w:hint="eastAsia"/>
          <w:color w:val="auto"/>
          <w:sz w:val="24"/>
          <w:szCs w:val="24"/>
          <w:highlight w:val="none"/>
        </w:rPr>
        <w:t>)本公司（企业）</w:t>
      </w:r>
      <w:r>
        <w:rPr>
          <w:rFonts w:ascii="仿宋" w:cs="仿宋" w:eastAsia="仿宋" w:hAnsi="仿宋" w:hint="eastAsia"/>
          <w:color w:val="auto"/>
          <w:sz w:val="24"/>
          <w:szCs w:val="24"/>
          <w:highlight w:val="none"/>
          <w:lang w:val="en-US" w:eastAsia="zh-CN"/>
        </w:rPr>
        <w:t>承诺绝</w:t>
      </w:r>
      <w:r>
        <w:rPr>
          <w:rFonts w:ascii="仿宋" w:cs="仿宋" w:eastAsia="仿宋" w:hAnsi="仿宋" w:hint="eastAsia"/>
          <w:color w:val="auto"/>
          <w:sz w:val="24"/>
          <w:szCs w:val="24"/>
          <w:highlight w:val="none"/>
        </w:rPr>
        <w:t>不存在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法定代表人或单位负责人为同一人或者存在直接控股、管理关系的不同响应单位，参加同一合同项下的采购活动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的情况</w:t>
      </w:r>
      <w:r>
        <w:rPr>
          <w:rFonts w:ascii="仿宋" w:cs="仿宋" w:eastAsia="仿宋" w:hAnsi="仿宋" w:hint="eastAsia"/>
          <w:color w:val="auto"/>
          <w:sz w:val="24"/>
          <w:szCs w:val="24"/>
          <w:highlight w:val="none"/>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5</w:t>
      </w:r>
      <w:r>
        <w:rPr>
          <w:rFonts w:ascii="仿宋" w:cs="仿宋" w:eastAsia="仿宋" w:hAnsi="仿宋" w:hint="eastAsia"/>
          <w:color w:val="auto"/>
          <w:sz w:val="24"/>
          <w:szCs w:val="24"/>
          <w:highlight w:val="none"/>
        </w:rPr>
        <w:t>)本公司（企业）参加本次</w:t>
      </w:r>
      <w:r>
        <w:rPr>
          <w:rFonts w:ascii="仿宋" w:cs="仿宋" w:eastAsia="仿宋" w:hAnsi="仿宋" w:hint="eastAsia"/>
          <w:color w:val="auto"/>
          <w:sz w:val="24"/>
          <w:szCs w:val="24"/>
          <w:highlight w:val="none"/>
          <w:lang w:val="en-US" w:eastAsia="zh-CN"/>
        </w:rPr>
        <w:t>采购</w:t>
      </w:r>
      <w:r>
        <w:rPr>
          <w:rFonts w:ascii="仿宋" w:cs="仿宋" w:eastAsia="仿宋" w:hAnsi="仿宋" w:hint="eastAsia"/>
          <w:color w:val="auto"/>
          <w:sz w:val="24"/>
          <w:szCs w:val="24"/>
          <w:highlight w:val="none"/>
        </w:rPr>
        <w:t>活动，具备独立实施能力，属于非联合体</w:t>
      </w:r>
      <w:r>
        <w:rPr>
          <w:rFonts w:ascii="仿宋" w:cs="仿宋" w:eastAsia="仿宋" w:hAnsi="仿宋" w:hint="eastAsia"/>
          <w:color w:val="auto"/>
          <w:sz w:val="24"/>
          <w:szCs w:val="24"/>
          <w:highlight w:val="none"/>
          <w:lang w:val="en-US" w:eastAsia="zh-CN"/>
        </w:rPr>
        <w:t>响应。</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(6)本公司</w:t>
      </w:r>
      <w:r>
        <w:rPr>
          <w:rFonts w:ascii="仿宋" w:cs="仿宋" w:eastAsia="仿宋" w:hAnsi="仿宋" w:hint="eastAsia"/>
          <w:color w:val="auto"/>
          <w:sz w:val="24"/>
          <w:szCs w:val="24"/>
          <w:highlight w:val="none"/>
        </w:rPr>
        <w:t>（企业）</w:t>
      </w:r>
      <w:r>
        <w:rPr>
          <w:rFonts w:ascii="仿宋" w:cs="仿宋" w:eastAsia="仿宋" w:hAnsi="仿宋" w:hint="eastAsia"/>
          <w:color w:val="auto"/>
          <w:sz w:val="24"/>
          <w:szCs w:val="24"/>
          <w:highlight w:val="none"/>
          <w:lang w:val="en-US" w:eastAsia="zh-CN"/>
        </w:rPr>
        <w:t>承诺绝</w:t>
      </w:r>
      <w:r>
        <w:rPr>
          <w:rFonts w:ascii="仿宋" w:cs="仿宋" w:eastAsia="仿宋" w:hAnsi="仿宋" w:hint="eastAsia"/>
          <w:color w:val="auto"/>
          <w:sz w:val="24"/>
          <w:szCs w:val="24"/>
          <w:highlight w:val="none"/>
        </w:rPr>
        <w:t>不存在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为本采购项目提供过整体设计、规范编制或者项目管理、监理、检测等服务”的情况。</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(7)本公司（企业）承诺如若成交，绝不以任何方式转包或分包本项目。</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8</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highlight w:val="none"/>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9</w:t>
      </w:r>
      <w:r>
        <w:rPr>
          <w:rFonts w:ascii="仿宋" w:cs="仿宋" w:eastAsia="仿宋" w:hAnsi="仿宋" w:hint="eastAsia"/>
          <w:color w:val="auto"/>
          <w:sz w:val="24"/>
          <w:szCs w:val="24"/>
          <w:highlight w:val="none"/>
        </w:rPr>
        <w:t xml:space="preserve">)本次采购活动中，如有违法、违规、弄虚作假行为，所造成的损失、不良后果及法律责任，一律由我单位承担。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auto"/>
          <w:sz w:val="24"/>
          <w:highlight w:val="none"/>
          <w:lang w:eastAsia="zh-CN"/>
        </w:rPr>
      </w:pPr>
      <w:r>
        <w:rPr>
          <w:rFonts w:ascii="仿宋" w:cs="仿宋" w:eastAsia="仿宋" w:hAnsi="仿宋" w:hint="eastAsia"/>
          <w:color w:val="auto"/>
          <w:sz w:val="24"/>
          <w:highlight w:val="none"/>
        </w:rPr>
        <w:t>特此声明</w:t>
      </w:r>
      <w:r>
        <w:rPr>
          <w:rFonts w:ascii="仿宋" w:cs="仿宋" w:eastAsia="仿宋" w:hAnsi="仿宋" w:hint="eastAsia"/>
          <w:color w:val="auto"/>
          <w:sz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2" w:firstLineChars="200"/>
        <w:textAlignment w:val="auto"/>
        <w:rPr>
          <w:rFonts w:ascii="仿宋" w:cs="仿宋" w:eastAsia="仿宋" w:hAnsi="仿宋" w:hint="eastAsia"/>
          <w:highlight w:val="none"/>
        </w:rPr>
      </w:pPr>
      <w:r>
        <w:rPr>
          <w:rFonts w:ascii="仿宋" w:cs="仿宋" w:eastAsia="仿宋" w:hAnsi="仿宋" w:hint="eastAsia"/>
          <w:b/>
          <w:color w:val="auto"/>
          <w:sz w:val="24"/>
          <w:highlight w:val="none"/>
        </w:rPr>
        <w:t>（注：本</w:t>
      </w:r>
      <w:r>
        <w:rPr>
          <w:rFonts w:ascii="仿宋" w:cs="仿宋" w:eastAsia="仿宋" w:hAnsi="仿宋" w:hint="eastAsia"/>
          <w:b/>
          <w:color w:val="auto"/>
          <w:sz w:val="24"/>
          <w:highlight w:val="none"/>
          <w:lang w:eastAsia="zh-CN"/>
        </w:rPr>
        <w:t>资格声明</w:t>
      </w:r>
      <w:r>
        <w:rPr>
          <w:rFonts w:ascii="仿宋" w:cs="仿宋" w:eastAsia="仿宋" w:hAnsi="仿宋" w:hint="eastAsia"/>
          <w:b/>
          <w:color w:val="auto"/>
          <w:sz w:val="24"/>
          <w:highlight w:val="none"/>
        </w:rPr>
        <w:t>函内容不得擅自删改）</w:t>
      </w: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人名称（盖公章）：</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人法定代表人或</w:t>
      </w:r>
      <w:r>
        <w:rPr>
          <w:rFonts w:ascii="仿宋" w:cs="仿宋" w:eastAsia="仿宋" w:hAnsi="仿宋" w:hint="eastAsia"/>
          <w:color w:val="000000"/>
          <w:sz w:val="24"/>
          <w:highlight w:val="none"/>
          <w:lang w:val="en-US" w:eastAsia="zh-CN"/>
        </w:rPr>
        <w:t>法定</w:t>
      </w:r>
      <w:r>
        <w:rPr>
          <w:rFonts w:ascii="仿宋" w:cs="仿宋" w:eastAsia="仿宋" w:hAnsi="仿宋" w:hint="eastAsia"/>
          <w:color w:val="000000"/>
          <w:sz w:val="24"/>
          <w:highlight w:val="none"/>
        </w:rPr>
        <w:t>授权代表（签字）：</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000000"/>
          <w:sz w:val="24"/>
          <w:highlight w:val="non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rPr>
        <w:t>日期：</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年</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月</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32"/>
          <w:szCs w:val="40"/>
          <w:highlight w:val="none"/>
          <w:lang w:eastAsia="zh-CN"/>
        </w:rPr>
      </w:pPr>
      <w:r>
        <w:rPr>
          <w:rFonts w:ascii="仿宋" w:cs="仿宋" w:eastAsia="仿宋" w:hAnsi="仿宋" w:hint="eastAsia"/>
          <w:b/>
          <w:bCs/>
          <w:sz w:val="32"/>
          <w:szCs w:val="40"/>
          <w:highlight w:val="none"/>
          <w:lang w:val="en-US" w:eastAsia="zh-CN"/>
        </w:rPr>
        <w:t>2、</w:t>
      </w:r>
      <w:r>
        <w:rPr>
          <w:rFonts w:ascii="仿宋" w:cs="仿宋" w:eastAsia="仿宋" w:hAnsi="仿宋" w:hint="eastAsia"/>
          <w:b/>
          <w:bCs/>
          <w:sz w:val="32"/>
          <w:szCs w:val="40"/>
          <w:highlight w:val="none"/>
          <w:lang w:eastAsia="zh-CN"/>
        </w:rPr>
        <w:t>营业执照副本（复印件）</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28"/>
          <w:szCs w:val="36"/>
          <w:highlight w:val="none"/>
          <w:lang w:val="en-US" w:eastAsia="zh-CN"/>
        </w:rPr>
      </w:pPr>
      <w:r>
        <w:rPr>
          <w:rFonts w:ascii="仿宋" w:cs="仿宋" w:eastAsia="仿宋" w:hAnsi="仿宋" w:hint="eastAsia"/>
          <w:color w:val="000000"/>
          <w:kern w:val="0"/>
          <w:sz w:val="24"/>
          <w:szCs w:val="24"/>
          <w:highlight w:val="none"/>
          <w:lang w:val="en-US" w:eastAsia="zh-CN"/>
        </w:rPr>
        <w:t>（如为分公司报名，必须同时提供总公司的营业执照副本复印件及总公司针对本项目响应的授权书,加盖公章）</w:t>
      </w: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both"/>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numPr>
          <w:ilvl w:val="0"/>
          <w:numId w:val="0"/>
        </w:numPr>
        <w:kinsoku/>
        <w:wordWrap/>
        <w:overflowPunct/>
        <w:topLinePunct w:val="false"/>
        <w:autoSpaceDE/>
        <w:autoSpaceDN/>
        <w:bidi w:val="false"/>
        <w:adjustRightInd/>
        <w:snapToGrid/>
        <w:spacing w:before="157" w:beforeLines="50" w:after="157" w:afterLines="50" w:lineRule="auto" w:line="360"/>
        <w:ind w:leftChars="0"/>
        <w:jc w:val="center"/>
        <w:textAlignment w:val="auto"/>
        <w:rPr>
          <w:rFonts w:ascii="仿宋" w:cs="仿宋" w:eastAsia="仿宋" w:hAnsi="仿宋" w:hint="eastAsia"/>
          <w:b/>
          <w:bCs/>
          <w:sz w:val="32"/>
          <w:szCs w:val="32"/>
          <w:highlight w:val="none"/>
          <w:lang w:val="en-US" w:eastAsia="zh-CN"/>
        </w:rPr>
      </w:pPr>
      <w:r>
        <w:rPr>
          <w:rFonts w:ascii="仿宋" w:cs="仿宋" w:eastAsia="仿宋" w:hAnsi="仿宋" w:hint="eastAsia"/>
          <w:b/>
          <w:bCs/>
          <w:sz w:val="32"/>
          <w:szCs w:val="32"/>
          <w:highlight w:val="none"/>
          <w:lang w:val="en-US" w:eastAsia="zh-CN"/>
        </w:rPr>
        <w:t>3、供应商廉洁守约承诺书</w:t>
      </w:r>
    </w:p>
    <w:p>
      <w:pPr>
        <w:pStyle w:val="style4100"/>
        <w:keepNext w:val="false"/>
        <w:keepLines w:val="false"/>
        <w:pageBreakBefore w:val="false"/>
        <w:widowControl/>
        <w:numPr>
          <w:ilvl w:val="0"/>
          <w:numId w:val="0"/>
        </w:numPr>
        <w:kinsoku/>
        <w:wordWrap/>
        <w:overflowPunct/>
        <w:topLinePunct w:val="false"/>
        <w:autoSpaceDE/>
        <w:autoSpaceDN/>
        <w:bidi w:val="false"/>
        <w:adjustRightInd/>
        <w:snapToGrid/>
        <w:spacing w:before="157" w:beforeLines="50" w:after="157" w:afterLines="50" w:lineRule="auto" w:line="360"/>
        <w:ind w:leftChars="0"/>
        <w:jc w:val="both"/>
        <w:textAlignment w:val="auto"/>
        <w:rPr>
          <w:rFonts w:ascii="仿宋" w:cs="仿宋" w:eastAsia="仿宋" w:hAnsi="仿宋" w:hint="eastAsia"/>
          <w:b/>
          <w:bCs/>
          <w:sz w:val="24"/>
          <w:szCs w:val="24"/>
          <w:highlight w:val="none"/>
          <w:lang w:val="en-US" w:eastAsia="zh-CN"/>
        </w:rPr>
      </w:pPr>
      <w:r>
        <w:rPr>
          <w:rFonts w:ascii="仿宋" w:cs="仿宋" w:eastAsia="仿宋" w:hAnsi="仿宋" w:hint="eastAsia"/>
          <w:b/>
          <w:bCs/>
          <w:sz w:val="24"/>
          <w:szCs w:val="24"/>
          <w:highlight w:val="yellow"/>
          <w:u w:val="single"/>
          <w:lang w:val="en-US" w:eastAsia="zh-CN"/>
        </w:rPr>
        <w:t>要求本承诺书除了在响应文件中装订成册，须在递交响应文件时另外提供一份盖章签字版的承诺书</w:t>
      </w:r>
      <w:r>
        <w:rPr>
          <w:rFonts w:ascii="仿宋" w:cs="仿宋" w:eastAsia="仿宋" w:hAnsi="仿宋" w:hint="eastAsia"/>
          <w:b/>
          <w:bCs/>
          <w:sz w:val="24"/>
          <w:szCs w:val="24"/>
          <w:highlight w:val="none"/>
          <w:lang w:val="en-US" w:eastAsia="zh-CN"/>
        </w:rPr>
        <w:t>。若未单独提供，可能影响对响应文件的评价，但不作为一票否决的条款。（注：本承诺书内容不得擅自删改）</w:t>
      </w:r>
    </w:p>
    <w:p>
      <w:pPr>
        <w:pStyle w:val="style0"/>
        <w:keepNext w:val="false"/>
        <w:keepLines w:val="false"/>
        <w:pageBreakBefore w:val="false"/>
        <w:widowControl w:val="false"/>
        <w:kinsoku/>
        <w:wordWrap/>
        <w:overflowPunct/>
        <w:topLinePunct w:val="false"/>
        <w:autoSpaceDE/>
        <w:autoSpaceDN/>
        <w:bidi w:val="false"/>
        <w:adjustRightInd/>
        <w:snapToGrid w:val="false"/>
        <w:spacing w:before="157" w:beforeLines="50" w:beforeAutospacing="false" w:lineRule="auto" w:line="240"/>
        <w:jc w:val="center"/>
        <w:textAlignment w:val="auto"/>
        <w:rPr>
          <w:rFonts w:ascii="仿宋_GB2312" w:cs="仿宋_GB2312" w:eastAsia="仿宋_GB2312"/>
          <w:b/>
          <w:bCs/>
          <w:color w:val="ff0000"/>
          <w:position w:val="-60"/>
          <w:sz w:val="56"/>
          <w:szCs w:val="56"/>
          <w:highlight w:val="none"/>
        </w:rPr>
      </w:pPr>
      <w:r>
        <w:rPr>
          <w:rFonts w:ascii="仿宋_GB2312" w:cs="仿宋_GB2312" w:eastAsia="仿宋_GB2312" w:hAnsi="Calibri Light" w:hint="eastAsia"/>
          <w:b/>
          <w:bCs/>
          <w:color w:val="ff0000"/>
          <w:position w:val="-60"/>
          <w:sz w:val="52"/>
          <w:szCs w:val="52"/>
          <w:highlight w:val="none"/>
        </w:rPr>
        <w:t>中山大学孙逸仙纪念医院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157" w:beforeLines="50" w:after="0" w:lineRule="auto" w:line="360"/>
        <w:jc w:val="center"/>
        <w:textAlignment w:val="auto"/>
        <w:rPr>
          <w:rFonts w:ascii="仿宋" w:cs="仿宋" w:eastAsia="仿宋" w:hAnsi="仿宋" w:hint="eastAsia"/>
          <w:b/>
          <w:bCs/>
          <w:sz w:val="32"/>
          <w:szCs w:val="32"/>
          <w:highlight w:val="none"/>
          <w:lang w:val="en-US" w:eastAsia="zh-CN"/>
        </w:rPr>
      </w:pPr>
      <w:r>
        <w:rPr>
          <w:rFonts w:ascii="仿宋" w:cs="仿宋" w:eastAsia="仿宋" w:hAnsi="仿宋" w:hint="eastAsia"/>
          <w:b/>
          <w:bCs/>
          <w:sz w:val="32"/>
          <w:szCs w:val="32"/>
          <w:highlight w:val="none"/>
          <w:lang w:val="en-US" w:eastAsia="zh-CN"/>
        </w:rPr>
        <w:t>廉洁守约承诺书</w:t>
      </w:r>
    </w:p>
    <w:p>
      <w:pPr>
        <w:pStyle w:val="style0"/>
        <w:adjustRightInd w:val="false"/>
        <w:snapToGrid w:val="false"/>
        <w:spacing w:after="0" w:lineRule="auto" w:line="360"/>
        <w:rPr>
          <w:rFonts w:ascii="仿宋" w:cs="仿宋" w:eastAsia="仿宋" w:hAnsi="仿宋" w:hint="eastAsia"/>
          <w:sz w:val="24"/>
          <w:szCs w:val="24"/>
          <w:highlight w:val="none"/>
        </w:rPr>
      </w:pPr>
      <w:r>
        <w:rPr>
          <w:rFonts w:ascii="仿宋" w:cs="仿宋" w:eastAsia="仿宋" w:hAnsi="仿宋" w:hint="eastAsia"/>
          <w:sz w:val="24"/>
          <w:szCs w:val="24"/>
          <w:highlight w:val="none"/>
        </w:rPr>
        <w:t>项目名称：中山大学孙逸仙纪念医院2023年度桶装饮用水供应采购项目</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一、我司及工作人员严格遵守医院的有关规定，不通过给予医院工作人员“红包”（含礼品、礼金、消费卡和有价证券、股权、其他金融</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等财物，公司及工作人员安排、组织或者支付费用的宴请或者旅游、健身、娱乐等活动安排，下同）、回扣、提成、</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及以其它不正当利益等手段进行促销；不以任何名义、形式给予医院工作人员及其特殊关系人“红包”、回扣、提成、</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 xml:space="preserve">以及其他不正当利益，或邀请医院工作人员及其特殊关系人参加涉及商业利益的活动等。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前款所称“特殊关系人”，是指医院工作人员的近亲属、特殊利害关系人等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二、我司及销售人员不在医院诊疗时间、诊疗区域进入各医疗科室进行</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推介活动，不干扰医务人员的医疗活动；未经医院批准，不在院内召开任何形式的</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宣传、推广活动；不在院内张贴、派发涉及</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的宣传资料和赠品。</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三、我司承诺需要在医院进行</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宣传、推广工作时，一定向医院相关职能部门提出书面申请。经审批后，由医院有组织、有计划地予以安排。</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四、我司承诺遵守国家有关招标采购法律法规规章，在参加医院招标采购活动时，保证诚信投标、不串标、不陪标，严格按照有关规定及合同执行。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五、我司承诺</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w:t>
      </w:r>
      <w:r>
        <w:rPr>
          <w:rFonts w:ascii="仿宋" w:cs="仿宋" w:eastAsia="仿宋" w:hAnsi="仿宋" w:hint="eastAsia"/>
          <w:sz w:val="24"/>
          <w:szCs w:val="24"/>
          <w:highlight w:val="none"/>
        </w:rPr>
        <w:t>不销售、不使用假冒伪劣以及无生产批准文号或无相关经营许可证、经营注册证的药品、试剂、医疗设备、医疗器械、医用耗材及其它</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。（药品、医疗设备、医用耗材及其他货物的生产和经营企业勾选此项）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w:t>
      </w:r>
      <w:r>
        <w:rPr>
          <w:rFonts w:ascii="仿宋" w:cs="仿宋" w:eastAsia="仿宋" w:hAnsi="仿宋" w:hint="eastAsia"/>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ascii="仿宋" w:cs="仿宋" w:eastAsia="仿宋" w:hAnsi="仿宋" w:hint="eastAsia"/>
          <w:sz w:val="24"/>
          <w:szCs w:val="24"/>
          <w:highlight w:val="none"/>
          <w:lang w:val="en-US" w:eastAsia="zh-CN"/>
        </w:rPr>
        <w:t>比选文件</w:t>
      </w:r>
      <w:r>
        <w:rPr>
          <w:rFonts w:ascii="仿宋" w:cs="仿宋" w:eastAsia="仿宋" w:hAnsi="仿宋" w:hint="eastAsia"/>
          <w:sz w:val="24"/>
          <w:szCs w:val="24"/>
          <w:highlight w:val="none"/>
        </w:rPr>
        <w:t>和中标人的</w:t>
      </w:r>
      <w:r>
        <w:rPr>
          <w:rFonts w:ascii="仿宋" w:cs="仿宋" w:eastAsia="仿宋" w:hAnsi="仿宋" w:hint="eastAsia"/>
          <w:sz w:val="24"/>
          <w:szCs w:val="24"/>
          <w:highlight w:val="none"/>
          <w:lang w:eastAsia="zh-CN"/>
        </w:rPr>
        <w:t>响应文件</w:t>
      </w:r>
      <w:r>
        <w:rPr>
          <w:rFonts w:ascii="仿宋" w:cs="仿宋" w:eastAsia="仿宋" w:hAnsi="仿宋" w:hint="eastAsia"/>
          <w:sz w:val="24"/>
          <w:szCs w:val="24"/>
          <w:highlight w:val="none"/>
        </w:rPr>
        <w:t>或其他响应文件签订书面合同。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若违反上述承诺，我司自愿接受中山大学孙逸仙纪念医院以下处理：医院将我司违规行为予以曝光；医院取消我司中标</w:t>
      </w:r>
      <w:r>
        <w:rPr>
          <w:rFonts w:ascii="仿宋" w:cs="仿宋" w:eastAsia="仿宋" w:hAnsi="仿宋" w:hint="eastAsia"/>
          <w:sz w:val="24"/>
          <w:szCs w:val="24"/>
          <w:highlight w:val="none"/>
          <w:lang w:val="en-US" w:eastAsia="zh-CN"/>
        </w:rPr>
        <w:t>成交</w:t>
      </w:r>
      <w:r>
        <w:rPr>
          <w:rFonts w:ascii="仿宋" w:cs="仿宋" w:eastAsia="仿宋" w:hAnsi="仿宋" w:hint="eastAsia"/>
          <w:sz w:val="24"/>
          <w:szCs w:val="24"/>
          <w:highlight w:val="none"/>
        </w:rPr>
        <w:t>资格并不予退还履约保证金；医院有权解除双方签订的买卖合同、技术服务合同及建筑工程施工合同等合同，停用相关</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双方订立买卖合同、技术服务合同、建筑工程施工合同等合同以后，本承诺书同时作为双方合同的构成部分。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本承诺书一式两份，一份由医院相关职能部门保存，一份由经营单位保存。</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w:t>
      </w:r>
      <w:r>
        <w:rPr>
          <w:rFonts w:ascii="仿宋" w:cs="仿宋" w:eastAsia="仿宋" w:hAnsi="仿宋" w:hint="eastAsia"/>
          <w:sz w:val="24"/>
          <w:szCs w:val="24"/>
          <w:highlight w:val="none"/>
          <w:lang w:val="en-US" w:eastAsia="zh-CN"/>
        </w:rPr>
        <w:t>供货商</w:t>
      </w:r>
      <w:r>
        <w:rPr>
          <w:rFonts w:ascii="仿宋" w:cs="仿宋" w:eastAsia="仿宋" w:hAnsi="仿宋" w:hint="eastAsia"/>
          <w:sz w:val="24"/>
          <w:szCs w:val="24"/>
          <w:highlight w:val="none"/>
        </w:rPr>
        <w:t>名称：</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ind w:firstLine="43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（盖章）</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单位负责人</w:t>
      </w: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lang w:val="en-US" w:eastAsia="zh-CN"/>
        </w:rPr>
        <w:t>法定代表人</w:t>
      </w: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ind w:firstLine="1560" w:firstLineChars="65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（签名）</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ind w:firstLine="1320" w:firstLineChars="550"/>
        <w:textAlignment w:val="auto"/>
        <w:rPr>
          <w:rFonts w:ascii="仿宋" w:cs="仿宋" w:eastAsia="仿宋" w:hAnsi="仿宋" w:hint="eastAsia"/>
          <w:sz w:val="20"/>
          <w:szCs w:val="22"/>
          <w:highlight w:val="none"/>
        </w:rPr>
      </w:pPr>
      <w:r>
        <w:rPr>
          <w:rFonts w:ascii="仿宋" w:cs="仿宋" w:eastAsia="仿宋" w:hAnsi="仿宋" w:hint="eastAsia"/>
          <w:sz w:val="24"/>
          <w:szCs w:val="24"/>
          <w:highlight w:val="none"/>
        </w:rPr>
        <w:t xml:space="preserve">              日期：           年    月    日</w:t>
      </w: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both"/>
        <w:textAlignment w:val="auto"/>
        <w:rPr>
          <w:rFonts w:eastAsia="宋体" w:hint="default"/>
          <w:sz w:val="32"/>
          <w:szCs w:val="32"/>
          <w:highlight w:val="none"/>
          <w:lang w:val="en-US" w:eastAsia="zh-CN"/>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100"/>
        <w:keepNext w:val="false"/>
        <w:keepLines w:val="false"/>
        <w:pageBreakBefore w:val="false"/>
        <w:widowControl/>
        <w:numPr>
          <w:ilvl w:val="0"/>
          <w:numId w:val="0"/>
        </w:numPr>
        <w:kinsoku/>
        <w:wordWrap/>
        <w:overflowPunct/>
        <w:topLinePunct w:val="false"/>
        <w:autoSpaceDE/>
        <w:autoSpaceDN/>
        <w:bidi w:val="false"/>
        <w:adjustRightInd/>
        <w:snapToGrid/>
        <w:spacing w:before="157" w:beforeLines="50" w:after="157" w:afterLines="50" w:lineRule="auto" w:line="360"/>
        <w:ind w:leftChars="0"/>
        <w:jc w:val="center"/>
        <w:textAlignment w:val="auto"/>
        <w:rPr>
          <w:rFonts w:ascii="黑体" w:cs="黑体" w:eastAsia="黑体" w:hAnsi="黑体" w:hint="eastAsia"/>
          <w:b/>
          <w:bCs/>
          <w:sz w:val="36"/>
          <w:szCs w:val="36"/>
          <w:highlight w:val="none"/>
          <w:lang w:val="en-US" w:eastAsia="zh-CN"/>
        </w:rPr>
      </w:pPr>
      <w:r>
        <w:rPr>
          <w:rFonts w:ascii="仿宋" w:cs="仿宋" w:eastAsia="仿宋" w:hAnsi="仿宋" w:hint="eastAsia"/>
          <w:b/>
          <w:bCs/>
          <w:sz w:val="32"/>
          <w:szCs w:val="32"/>
          <w:highlight w:val="none"/>
          <w:lang w:val="en-US" w:eastAsia="zh-CN"/>
        </w:rPr>
        <w:t>4、</w:t>
      </w:r>
      <w:r>
        <w:rPr>
          <w:rFonts w:ascii="仿宋" w:cs="仿宋" w:eastAsia="仿宋" w:hAnsi="仿宋" w:hint="eastAsia"/>
          <w:b/>
          <w:bCs/>
          <w:color w:val="000000"/>
          <w:kern w:val="0"/>
          <w:sz w:val="32"/>
          <w:szCs w:val="32"/>
          <w:highlight w:val="none"/>
          <w:lang w:val="en-US" w:eastAsia="zh-CN"/>
        </w:rPr>
        <w:t>供应商食品类许可证</w:t>
      </w:r>
    </w:p>
    <w:p>
      <w:pPr>
        <w:pStyle w:val="style4121"/>
        <w:tabs>
          <w:tab w:val="left" w:leader="none" w:pos="1050"/>
          <w:tab w:val="center" w:leader="none" w:pos="4535"/>
        </w:tabs>
        <w:spacing w:lineRule="auto" w:line="360"/>
        <w:jc w:val="left"/>
        <w:outlineLvl w:val="0"/>
        <w:rPr>
          <w:rFonts w:ascii="仿宋" w:cs="仿宋" w:eastAsia="仿宋" w:hAnsi="仿宋" w:hint="eastAsia"/>
          <w:b w:val="false"/>
          <w:bCs w:val="false"/>
          <w:color w:val="000000"/>
          <w:kern w:val="0"/>
          <w:sz w:val="24"/>
          <w:szCs w:val="24"/>
          <w:highlight w:val="none"/>
          <w:lang w:val="en-US" w:eastAsia="zh-CN"/>
        </w:rPr>
      </w:pPr>
      <w:r>
        <w:rPr>
          <w:rFonts w:ascii="仿宋" w:cs="仿宋" w:eastAsia="仿宋" w:hAnsi="仿宋" w:hint="eastAsia"/>
          <w:b w:val="false"/>
          <w:bCs w:val="false"/>
          <w:color w:val="000000"/>
          <w:kern w:val="0"/>
          <w:sz w:val="24"/>
          <w:szCs w:val="24"/>
          <w:highlight w:val="none"/>
          <w:lang w:val="en-US" w:eastAsia="zh-CN"/>
        </w:rPr>
        <w:t xml:space="preserve">（若供应商为桶装水生产厂家的，须提供生产厂家《食品生产许可证》（SC证）以及《取水许可证》；若供应商为桶装水经销商（代理商），须提供其代理品牌生产厂商上述相应的证件以及生产厂商对供应商的有效授权证明，并同时提供经销商（代理商）自身的《食品经营许可证》。提供有效期内的证书复印件并加盖供应商公章。） </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36"/>
          <w:szCs w:val="36"/>
          <w:highlight w:val="none"/>
          <w:lang w:val="en-US" w:eastAsia="zh-CN"/>
        </w:rPr>
      </w:pPr>
    </w:p>
    <w:p>
      <w:pPr>
        <w:pStyle w:val="style66"/>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4098"/>
        <w:rPr>
          <w:rFonts w:ascii="黑体" w:cs="黑体" w:eastAsia="黑体" w:hAnsi="黑体" w:hint="eastAsia"/>
          <w:b/>
          <w:bCs/>
          <w:sz w:val="36"/>
          <w:szCs w:val="36"/>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36"/>
          <w:szCs w:val="36"/>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36"/>
          <w:szCs w:val="36"/>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2"/>
          <w:szCs w:val="32"/>
          <w:highlight w:val="none"/>
          <w:lang w:eastAsia="zh-CN"/>
        </w:rPr>
      </w:pPr>
      <w:r>
        <w:rPr>
          <w:rFonts w:ascii="黑体" w:cs="黑体" w:eastAsia="黑体" w:hAnsi="黑体" w:hint="eastAsia"/>
          <w:b/>
          <w:bCs/>
          <w:sz w:val="36"/>
          <w:szCs w:val="36"/>
          <w:highlight w:val="none"/>
          <w:lang w:val="en-US" w:eastAsia="zh-CN"/>
        </w:rPr>
        <w:t>二、符合性审查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24"/>
          <w:szCs w:val="24"/>
          <w:highlight w:val="none"/>
        </w:rPr>
      </w:pPr>
      <w:r>
        <w:rPr>
          <w:rFonts w:ascii="仿宋" w:cs="仿宋" w:eastAsia="仿宋" w:hAnsi="仿宋" w:hint="eastAsia"/>
          <w:b/>
          <w:bCs/>
          <w:sz w:val="32"/>
          <w:szCs w:val="32"/>
          <w:highlight w:val="none"/>
          <w:lang w:eastAsia="zh-CN"/>
        </w:rPr>
        <w:t>（</w:t>
      </w:r>
      <w:r>
        <w:rPr>
          <w:rFonts w:ascii="仿宋" w:cs="仿宋" w:eastAsia="仿宋" w:hAnsi="仿宋" w:hint="eastAsia"/>
          <w:b/>
          <w:bCs/>
          <w:sz w:val="32"/>
          <w:szCs w:val="32"/>
          <w:highlight w:val="none"/>
          <w:lang w:val="en-US" w:eastAsia="zh-CN"/>
        </w:rPr>
        <w:t>一）</w:t>
      </w:r>
      <w:r>
        <w:rPr>
          <w:rFonts w:ascii="仿宋" w:cs="仿宋" w:eastAsia="仿宋" w:hAnsi="仿宋" w:hint="eastAsia"/>
          <w:b/>
          <w:bCs/>
          <w:sz w:val="32"/>
          <w:szCs w:val="32"/>
          <w:highlight w:val="none"/>
        </w:rPr>
        <w:t>符合性自查表</w:t>
      </w:r>
    </w:p>
    <w:tbl>
      <w:tblPr>
        <w:tblStyle w:val="style105"/>
        <w:tblW w:w="9743" w:type="dxa"/>
        <w:tblInd w:w="-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0" w:type="dxa"/>
          <w:bottom w:w="0" w:type="dxa"/>
          <w:right w:w="0" w:type="dxa"/>
        </w:tblCellMar>
      </w:tblPr>
      <w:tblGrid>
        <w:gridCol w:w="2032"/>
        <w:gridCol w:w="4418"/>
        <w:gridCol w:w="1100"/>
        <w:gridCol w:w="2193"/>
      </w:tblGrid>
      <w:tr>
        <w:trPr>
          <w:trHeight w:val="454" w:hRule="atLeast"/>
        </w:trPr>
        <w:tc>
          <w:tcPr>
            <w:tcW w:w="203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rPr>
              <w:t>评审内容</w:t>
            </w:r>
          </w:p>
        </w:tc>
        <w:tc>
          <w:tcPr>
            <w:tcW w:w="4418" w:type="dxa"/>
            <w:tcBorders/>
            <w:vAlign w:val="center"/>
          </w:tcPr>
          <w:p>
            <w:pPr>
              <w:pStyle w:val="style0"/>
              <w:keepNext w:val="false"/>
              <w:keepLines w:val="false"/>
              <w:suppressLineNumbers w:val="false"/>
              <w:spacing w:before="0" w:beforeAutospacing="false" w:after="0" w:afterAutospacing="false"/>
              <w:ind w:left="0" w:right="0" w:firstLine="18" w:firstLineChars="9"/>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lang w:eastAsia="zh-CN"/>
              </w:rPr>
              <w:t>比选文件</w:t>
            </w:r>
            <w:r>
              <w:rPr>
                <w:rFonts w:ascii="仿宋" w:cs="仿宋" w:eastAsia="仿宋" w:hAnsi="仿宋" w:hint="eastAsia"/>
                <w:bCs/>
                <w:szCs w:val="21"/>
                <w:highlight w:val="none"/>
              </w:rPr>
              <w:t>要求</w:t>
            </w:r>
          </w:p>
        </w:tc>
        <w:tc>
          <w:tcPr>
            <w:tcW w:w="110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rPr>
              <w:t>自查结论</w:t>
            </w:r>
          </w:p>
        </w:tc>
        <w:tc>
          <w:tcPr>
            <w:tcW w:w="2193"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color w:val="auto"/>
                <w:sz w:val="22"/>
                <w:szCs w:val="22"/>
                <w:highlight w:val="none"/>
              </w:rPr>
            </w:pPr>
            <w:r>
              <w:rPr>
                <w:rFonts w:ascii="仿宋" w:cs="仿宋" w:eastAsia="仿宋" w:hAnsi="仿宋" w:hint="eastAsia"/>
                <w:bCs/>
                <w:szCs w:val="21"/>
                <w:highlight w:val="none"/>
              </w:rPr>
              <w:t>证明资料</w:t>
            </w:r>
          </w:p>
        </w:tc>
      </w:tr>
      <w:tr>
        <w:tblPrEx/>
        <w:trPr>
          <w:trHeight w:val="1036" w:hRule="atLeast"/>
        </w:trPr>
        <w:tc>
          <w:tcPr>
            <w:tcW w:w="203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kern w:val="0"/>
                <w:szCs w:val="21"/>
                <w:highlight w:val="none"/>
              </w:rPr>
              <w:t>响应报价</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sz w:val="20"/>
                <w:szCs w:val="20"/>
              </w:rPr>
            </w:pPr>
            <w:r>
              <w:rPr>
                <w:rFonts w:ascii="仿宋" w:cs="仿宋" w:eastAsia="仿宋" w:hAnsi="仿宋" w:hint="eastAsia"/>
                <w:sz w:val="20"/>
                <w:szCs w:val="20"/>
              </w:rPr>
              <w:t>响应报价：</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sz w:val="20"/>
                <w:szCs w:val="20"/>
              </w:rPr>
            </w:pPr>
            <w:r>
              <w:rPr>
                <w:rFonts w:ascii="仿宋" w:cs="仿宋" w:eastAsia="仿宋" w:hAnsi="仿宋" w:hint="eastAsia"/>
                <w:sz w:val="20"/>
                <w:szCs w:val="20"/>
              </w:rPr>
              <w:t>①响应报价未超过本项目最高限价，单项报价也未超过对应产品的单价限价。</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sz w:val="20"/>
                <w:szCs w:val="20"/>
              </w:rPr>
            </w:pPr>
            <w:r>
              <w:rPr>
                <w:rFonts w:ascii="仿宋" w:cs="仿宋" w:eastAsia="仿宋" w:hAnsi="仿宋" w:hint="eastAsia"/>
                <w:sz w:val="20"/>
                <w:szCs w:val="20"/>
              </w:rPr>
              <w:t>②对本项目的全部内容进行响应报价。</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color w:val="auto"/>
                <w:sz w:val="20"/>
                <w:szCs w:val="20"/>
                <w:lang w:val="en-US" w:eastAsia="zh-CN"/>
              </w:rPr>
            </w:pPr>
            <w:r>
              <w:rPr>
                <w:rFonts w:ascii="仿宋" w:cs="仿宋" w:eastAsia="仿宋" w:hAnsi="仿宋" w:hint="eastAsia"/>
                <w:sz w:val="20"/>
                <w:szCs w:val="20"/>
              </w:rPr>
              <w:t>③响应报价不存在明显低于其他通过符合性审查响应人报价的，或报价虽明显低于其他通过符合性审查响应人报价，但响应人能够提供证明其诚信履约且不影响产品质量的书面说明等相关证明材料的。</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color w:val="auto"/>
                <w:sz w:val="21"/>
                <w:szCs w:val="21"/>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color w:val="auto"/>
                <w:sz w:val="21"/>
                <w:szCs w:val="21"/>
                <w:highlight w:val="none"/>
              </w:rPr>
            </w:pPr>
            <w:r>
              <w:rPr>
                <w:rFonts w:ascii="仿宋" w:cs="仿宋" w:eastAsia="仿宋" w:hAnsi="仿宋" w:hint="eastAsia"/>
                <w:sz w:val="21"/>
                <w:szCs w:val="21"/>
                <w:highlight w:val="none"/>
                <w:lang w:val="en-US" w:eastAsia="zh-CN"/>
              </w:rPr>
              <w:t>/</w:t>
            </w:r>
          </w:p>
        </w:tc>
      </w:tr>
      <w:tr>
        <w:tblPrEx/>
        <w:trPr>
          <w:trHeight w:val="469" w:hRule="atLeast"/>
        </w:trPr>
        <w:tc>
          <w:tcPr>
            <w:tcW w:w="2032"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Cs w:val="21"/>
                <w:highlight w:val="none"/>
              </w:rPr>
              <w:t>响应有效期</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000000"/>
                <w:sz w:val="20"/>
                <w:szCs w:val="20"/>
              </w:rPr>
              <w:t>提供《响应</w:t>
            </w:r>
            <w:r>
              <w:rPr>
                <w:rFonts w:ascii="仿宋" w:cs="仿宋" w:eastAsia="仿宋" w:hAnsi="仿宋" w:hint="eastAsia"/>
                <w:color w:val="000000"/>
                <w:sz w:val="20"/>
                <w:szCs w:val="20"/>
                <w:lang w:val="en-US" w:eastAsia="zh-CN"/>
              </w:rPr>
              <w:t>承诺</w:t>
            </w:r>
            <w:r>
              <w:rPr>
                <w:rFonts w:ascii="仿宋" w:cs="仿宋" w:eastAsia="仿宋" w:hAnsi="仿宋" w:hint="eastAsia"/>
                <w:color w:val="000000"/>
                <w:sz w:val="20"/>
                <w:szCs w:val="20"/>
              </w:rPr>
              <w:t>函》，响应有效期为提交响应文件的截止之日起90天</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trPr>
        <w:tc>
          <w:tcPr>
            <w:tcW w:w="2032"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Cs w:val="21"/>
                <w:highlight w:val="none"/>
              </w:rPr>
              <w:t>法定代表人证明书及授权委托书</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textAlignment w:val="auto"/>
              <w:rPr>
                <w:rFonts w:ascii="仿宋" w:cs="仿宋" w:eastAsia="仿宋" w:hAnsi="仿宋" w:hint="eastAsia"/>
                <w:bCs/>
                <w:color w:val="auto"/>
                <w:sz w:val="20"/>
                <w:szCs w:val="20"/>
                <w:highlight w:val="none"/>
                <w:lang w:eastAsia="zh-CN"/>
              </w:rPr>
            </w:pPr>
            <w:r>
              <w:rPr>
                <w:rFonts w:ascii="仿宋" w:cs="仿宋" w:eastAsia="仿宋" w:hAnsi="仿宋" w:hint="eastAsia"/>
                <w:color w:val="000000"/>
                <w:sz w:val="20"/>
                <w:szCs w:val="20"/>
              </w:rPr>
              <w:t>法定代表人资格证明书及授权委托书：按对应格式文件签署、盖章(原件)</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highlight w:val="none"/>
              </w:rPr>
            </w:pPr>
            <w:r>
              <w:rPr>
                <w:rFonts w:ascii="仿宋" w:cs="仿宋" w:eastAsia="仿宋" w:hAnsi="仿宋" w:hint="eastAsia"/>
                <w:highlight w:val="none"/>
              </w:rPr>
              <w:t>□通过</w:t>
            </w:r>
          </w:p>
          <w:p>
            <w:pPr>
              <w:pStyle w:val="style4099"/>
              <w:keepNext w:val="false"/>
              <w:keepLines w:val="false"/>
              <w:suppressLineNumbers w:val="false"/>
              <w:spacing w:before="0" w:beforeAutospacing="false" w:after="0" w:afterAutospacing="false"/>
              <w:ind w:left="0" w:leftChars="0" w:right="0" w:firstLine="0" w:firstLineChars="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trPr>
        <w:tc>
          <w:tcPr>
            <w:tcW w:w="203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Cs w:val="21"/>
                <w:highlight w:val="none"/>
              </w:rPr>
              <w:t>响应文件签署、盖章</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textAlignment w:val="auto"/>
              <w:rPr>
                <w:rFonts w:ascii="仿宋" w:cs="仿宋" w:eastAsia="仿宋" w:hAnsi="仿宋" w:hint="eastAsia"/>
                <w:color w:val="auto"/>
                <w:kern w:val="28"/>
                <w:sz w:val="20"/>
                <w:szCs w:val="20"/>
                <w:highlight w:val="none"/>
                <w:lang w:eastAsia="zh-CN"/>
              </w:rPr>
            </w:pPr>
            <w:r>
              <w:rPr>
                <w:rFonts w:ascii="仿宋" w:cs="仿宋" w:eastAsia="仿宋" w:hAnsi="仿宋" w:hint="eastAsia"/>
                <w:color w:val="000000"/>
                <w:sz w:val="20"/>
                <w:szCs w:val="20"/>
              </w:rPr>
              <w:t>响应文件按照</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规定要求签署、盖章</w:t>
            </w:r>
            <w:r>
              <w:rPr>
                <w:rFonts w:ascii="仿宋" w:cs="仿宋" w:eastAsia="仿宋" w:hAnsi="仿宋" w:hint="eastAsia"/>
                <w:color w:val="000000"/>
                <w:sz w:val="20"/>
                <w:szCs w:val="20"/>
                <w:lang w:eastAsia="zh-CN"/>
              </w:rPr>
              <w:t>（</w:t>
            </w:r>
            <w:r>
              <w:rPr>
                <w:rFonts w:ascii="仿宋" w:cs="仿宋" w:eastAsia="仿宋" w:hAnsi="仿宋" w:hint="eastAsia"/>
                <w:color w:val="000000"/>
                <w:sz w:val="20"/>
                <w:szCs w:val="20"/>
                <w:lang w:val="en-US" w:eastAsia="zh-CN"/>
              </w:rPr>
              <w:t>包括封面、骑缝以及含有“签字”“盖章”字眼的每一处</w:t>
            </w:r>
            <w:r>
              <w:rPr>
                <w:rFonts w:ascii="仿宋" w:cs="仿宋" w:eastAsia="仿宋" w:hAnsi="仿宋" w:hint="eastAsia"/>
                <w:color w:val="000000"/>
                <w:sz w:val="20"/>
                <w:szCs w:val="20"/>
                <w:lang w:eastAsia="zh-CN"/>
              </w:rPr>
              <w:t>），</w:t>
            </w:r>
            <w:r>
              <w:rPr>
                <w:rFonts w:ascii="仿宋" w:cs="仿宋" w:eastAsia="仿宋" w:hAnsi="仿宋" w:hint="eastAsia"/>
                <w:color w:val="000000"/>
                <w:sz w:val="20"/>
                <w:szCs w:val="20"/>
                <w:lang w:val="en-US" w:eastAsia="zh-CN"/>
              </w:rPr>
              <w:t>不得改动本比选文件中已明确要求不得擅自删改的部分，以及遵守比选文件中已列明必须遵照执行否则按无效响应处理的各类要求。</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lang w:eastAsia="zh-CN"/>
              </w:rPr>
            </w:pPr>
            <w:r>
              <w:rPr>
                <w:rFonts w:ascii="仿宋" w:cs="仿宋" w:eastAsia="仿宋" w:hAnsi="仿宋" w:hint="eastAsia"/>
                <w:sz w:val="21"/>
                <w:szCs w:val="21"/>
                <w:highlight w:val="none"/>
                <w:lang w:val="en-US" w:eastAsia="zh-CN"/>
              </w:rPr>
              <w:t>/</w:t>
            </w:r>
          </w:p>
        </w:tc>
      </w:tr>
      <w:tr>
        <w:tblPrEx/>
        <w:trPr>
          <w:trHeight w:val="333" w:hRule="atLeast"/>
        </w:trPr>
        <w:tc>
          <w:tcPr>
            <w:tcW w:w="2032" w:type="dxa"/>
            <w:tcBorders/>
            <w:vAlign w:val="center"/>
          </w:tcPr>
          <w:p>
            <w:pPr>
              <w:pStyle w:val="style0"/>
              <w:keepNext w:val="false"/>
              <w:keepLines w:val="false"/>
              <w:suppressLineNumbers w:val="false"/>
              <w:tabs>
                <w:tab w:val="left" w:leader="none" w:pos="2880"/>
              </w:tabs>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Cs w:val="21"/>
                <w:highlight w:val="none"/>
              </w:rPr>
              <w:t>本公开</w:t>
            </w:r>
            <w:r>
              <w:rPr>
                <w:rFonts w:ascii="仿宋" w:cs="仿宋" w:eastAsia="仿宋" w:hAnsi="仿宋" w:hint="eastAsia"/>
                <w:szCs w:val="21"/>
                <w:highlight w:val="none"/>
                <w:lang w:eastAsia="zh-CN"/>
              </w:rPr>
              <w:t>比选文件</w:t>
            </w:r>
            <w:r>
              <w:rPr>
                <w:rFonts w:ascii="仿宋" w:cs="仿宋" w:eastAsia="仿宋" w:hAnsi="仿宋" w:hint="eastAsia"/>
                <w:szCs w:val="21"/>
                <w:highlight w:val="none"/>
              </w:rPr>
              <w:t>中的“★”号条款要求</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textAlignment w:val="auto"/>
              <w:rPr>
                <w:rFonts w:ascii="仿宋" w:cs="仿宋" w:eastAsia="仿宋" w:hAnsi="仿宋" w:hint="eastAsia"/>
                <w:color w:val="auto"/>
                <w:kern w:val="28"/>
                <w:sz w:val="20"/>
                <w:szCs w:val="20"/>
                <w:highlight w:val="none"/>
                <w:lang w:val="en-US" w:eastAsia="zh-CN"/>
              </w:rPr>
            </w:pPr>
            <w:r>
              <w:rPr>
                <w:rFonts w:ascii="仿宋" w:cs="仿宋" w:eastAsia="仿宋" w:hAnsi="仿宋" w:hint="eastAsia"/>
                <w:color w:val="000000"/>
                <w:sz w:val="20"/>
                <w:szCs w:val="20"/>
              </w:rPr>
              <w:t>本公开</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中的“★”号条款要求：响应方案</w:t>
            </w:r>
            <w:r>
              <w:rPr>
                <w:rFonts w:ascii="仿宋" w:cs="仿宋" w:eastAsia="仿宋" w:hAnsi="仿宋" w:hint="eastAsia"/>
                <w:color w:val="000000"/>
                <w:sz w:val="20"/>
                <w:szCs w:val="20"/>
                <w:lang w:val="en-US" w:eastAsia="zh-CN"/>
              </w:rPr>
              <w:t>一一</w:t>
            </w:r>
            <w:r>
              <w:rPr>
                <w:rFonts w:ascii="仿宋" w:cs="仿宋" w:eastAsia="仿宋" w:hAnsi="仿宋" w:hint="eastAsia"/>
                <w:color w:val="000000"/>
                <w:sz w:val="20"/>
                <w:szCs w:val="20"/>
              </w:rPr>
              <w:t>满足</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“★”号条款要求</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“3、响应承诺函”</w:t>
            </w:r>
          </w:p>
        </w:tc>
      </w:tr>
      <w:tr>
        <w:tblPrEx/>
        <w:trPr>
          <w:trHeight w:val="324" w:hRule="atLeast"/>
        </w:trPr>
        <w:tc>
          <w:tcPr>
            <w:tcW w:w="2032" w:type="dxa"/>
            <w:tcBorders/>
            <w:vAlign w:val="center"/>
          </w:tcPr>
          <w:p>
            <w:pPr>
              <w:pStyle w:val="style0"/>
              <w:keepNext w:val="false"/>
              <w:keepLines w:val="false"/>
              <w:suppressLineNumbers w:val="false"/>
              <w:tabs>
                <w:tab w:val="left" w:leader="none" w:pos="2880"/>
              </w:tabs>
              <w:spacing w:before="0" w:beforeAutospacing="false" w:after="0" w:afterAutospacing="false"/>
              <w:ind w:left="0" w:right="0"/>
              <w:jc w:val="center"/>
              <w:rPr>
                <w:rFonts w:ascii="仿宋" w:cs="仿宋" w:eastAsia="仿宋" w:hAnsi="仿宋" w:hint="eastAsia"/>
                <w:szCs w:val="21"/>
                <w:highlight w:val="none"/>
                <w:lang w:val="en-US" w:eastAsia="zh-CN"/>
              </w:rPr>
            </w:pPr>
            <w:r>
              <w:rPr>
                <w:rFonts w:ascii="仿宋" w:cs="仿宋" w:eastAsia="仿宋" w:hAnsi="仿宋" w:hint="eastAsia"/>
                <w:szCs w:val="21"/>
                <w:highlight w:val="none"/>
                <w:lang w:val="en-US" w:eastAsia="zh-CN"/>
              </w:rPr>
              <w:t>其他</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textAlignment w:val="auto"/>
              <w:rPr>
                <w:rFonts w:ascii="仿宋" w:cs="仿宋" w:eastAsia="仿宋" w:hAnsi="仿宋" w:hint="eastAsia"/>
                <w:sz w:val="20"/>
                <w:szCs w:val="20"/>
                <w:highlight w:val="none"/>
              </w:rPr>
            </w:pPr>
            <w:r>
              <w:rPr>
                <w:rFonts w:ascii="仿宋" w:cs="仿宋" w:eastAsia="仿宋" w:hAnsi="仿宋" w:hint="eastAsia"/>
                <w:color w:val="000000"/>
                <w:sz w:val="20"/>
                <w:szCs w:val="20"/>
                <w:lang w:val="en-US" w:eastAsia="zh-CN"/>
              </w:rPr>
              <w:t>响应</w:t>
            </w:r>
            <w:r>
              <w:rPr>
                <w:rFonts w:ascii="仿宋" w:cs="仿宋" w:eastAsia="仿宋" w:hAnsi="仿宋" w:hint="eastAsia"/>
                <w:color w:val="000000"/>
                <w:sz w:val="20"/>
                <w:szCs w:val="20"/>
              </w:rPr>
              <w:t>文件未含有采购人不能接受的附加条件</w:t>
            </w:r>
            <w:r>
              <w:rPr>
                <w:rFonts w:ascii="仿宋" w:cs="仿宋" w:eastAsia="仿宋" w:hAnsi="仿宋" w:hint="eastAsia"/>
                <w:color w:val="000000"/>
                <w:sz w:val="20"/>
                <w:szCs w:val="20"/>
                <w:lang w:eastAsia="zh-CN"/>
              </w:rPr>
              <w:t>。</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“3、响应承诺函”</w:t>
            </w:r>
          </w:p>
        </w:tc>
      </w:tr>
    </w:tbl>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p>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备注：</w:t>
      </w:r>
    </w:p>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lang w:val="en-US" w:eastAsia="zh-CN"/>
        </w:rPr>
        <w:t>1、</w:t>
      </w:r>
      <w:r>
        <w:rPr>
          <w:rFonts w:ascii="仿宋" w:cs="仿宋" w:eastAsia="仿宋" w:hAnsi="仿宋" w:hint="eastAsia"/>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2、响应人须在“自查结论”栏勾选通过或不通过，在“证明资料”栏填写页码。</w:t>
      </w:r>
    </w:p>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3、本自查表不得擅自删改。</w:t>
      </w:r>
    </w:p>
    <w:p>
      <w:pPr>
        <w:pStyle w:val="style81"/>
        <w:shd w:val="clear" w:color="auto" w:fill="ffffff"/>
        <w:rPr>
          <w:rFonts w:ascii="仿宋" w:cs="仿宋" w:eastAsia="仿宋" w:hAnsi="仿宋" w:hint="eastAsia"/>
          <w:sz w:val="21"/>
          <w:szCs w:val="21"/>
          <w:highlight w:val="none"/>
        </w:rPr>
      </w:pPr>
    </w:p>
    <w:p>
      <w:pPr>
        <w:pStyle w:val="style81"/>
        <w:shd w:val="clear" w:color="auto" w:fill="ffffff"/>
        <w:rPr>
          <w:rFonts w:ascii="仿宋" w:cs="仿宋" w:eastAsia="仿宋" w:hAnsi="仿宋" w:hint="eastAsia"/>
          <w:sz w:val="21"/>
          <w:szCs w:val="21"/>
          <w:highlight w:val="none"/>
        </w:rPr>
      </w:pPr>
    </w:p>
    <w:p>
      <w:pPr>
        <w:pStyle w:val="style81"/>
        <w:shd w:val="clear" w:color="auto" w:fill="ffffff"/>
        <w:rPr>
          <w:rFonts w:ascii="仿宋" w:cs="仿宋" w:eastAsia="仿宋" w:hAnsi="仿宋" w:hint="eastAsia"/>
          <w:sz w:val="21"/>
          <w:szCs w:val="21"/>
          <w:highlight w:val="none"/>
        </w:rPr>
      </w:pPr>
    </w:p>
    <w:p>
      <w:pPr>
        <w:pStyle w:val="style0"/>
        <w:pageBreakBefore w:val="false"/>
        <w:kinsoku/>
        <w:wordWrap/>
        <w:overflowPunct/>
        <w:topLinePunct w:val="false"/>
        <w:bidi w:val="false"/>
        <w:spacing w:lineRule="auto" w:line="360"/>
        <w:ind w:left="0" w:leftChars="0" w:right="0" w:rightChars="0" w:firstLine="420" w:firstLineChars="200"/>
        <w:rPr>
          <w:rFonts w:ascii="仿宋" w:cs="仿宋" w:eastAsia="仿宋" w:hAnsi="仿宋" w:hint="eastAsia"/>
          <w:color w:val="auto"/>
          <w:sz w:val="24"/>
          <w:highlight w:val="none"/>
          <w:u w:val="single"/>
        </w:rPr>
      </w:pPr>
      <w:r>
        <w:rPr>
          <w:rFonts w:ascii="仿宋" w:cs="仿宋" w:eastAsia="仿宋" w:hAnsi="仿宋" w:hint="eastAsia"/>
          <w:color w:val="auto"/>
          <w:szCs w:val="21"/>
          <w:highlight w:val="none"/>
          <w:lang w:val="en-US" w:eastAsia="zh-CN"/>
        </w:rPr>
        <w:t xml:space="preserve">                              </w:t>
      </w: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0"/>
        <w:pageBreakBefore w:val="false"/>
        <w:kinsoku/>
        <w:wordWrap/>
        <w:overflowPunct/>
        <w:topLinePunct w:val="false"/>
        <w:bidi w:val="false"/>
        <w:spacing w:lineRule="auto" w:line="360"/>
        <w:ind w:left="0" w:leftChars="0" w:right="0" w:rightChars="0" w:firstLine="5250" w:firstLineChars="2500"/>
        <w:rPr>
          <w:rFonts w:ascii="仿宋" w:cs="仿宋" w:eastAsia="仿宋" w:hAnsi="仿宋" w:hint="eastAsia"/>
          <w:sz w:val="21"/>
          <w:szCs w:val="21"/>
          <w:highlight w:val="none"/>
        </w:rPr>
      </w:pPr>
    </w:p>
    <w:p>
      <w:pPr>
        <w:pStyle w:val="style0"/>
        <w:pageBreakBefore w:val="false"/>
        <w:kinsoku/>
        <w:wordWrap/>
        <w:overflowPunct/>
        <w:topLinePunct w:val="false"/>
        <w:autoSpaceDE w:val="false"/>
        <w:autoSpaceDN w:val="false"/>
        <w:bidi w:val="false"/>
        <w:adjustRightInd w:val="false"/>
        <w:ind w:right="0" w:rightChars="0"/>
        <w:jc w:val="left"/>
        <w:outlineLvl w:val="2"/>
        <w:rPr>
          <w:rFonts w:ascii="宋体" w:cs="宋体" w:hAnsi="宋体" w:hint="eastAsia"/>
          <w:b/>
          <w:color w:val="auto"/>
          <w:sz w:val="30"/>
          <w:szCs w:val="30"/>
          <w:highlight w:val="none"/>
        </w:rPr>
      </w:pPr>
      <w:r>
        <w:rPr>
          <w:rFonts w:ascii="宋体" w:cs="宋体" w:hAnsi="宋体" w:hint="eastAsia"/>
          <w:b/>
          <w:color w:val="auto"/>
          <w:sz w:val="30"/>
          <w:szCs w:val="30"/>
          <w:highlight w:val="none"/>
        </w:rPr>
        <w:br w:type="page"/>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Cs/>
          <w:color w:val="000000"/>
          <w:sz w:val="44"/>
          <w:szCs w:val="44"/>
          <w:highlight w:val="none"/>
          <w:lang w:val="en-US"/>
        </w:rPr>
      </w:pPr>
      <w:r>
        <w:rPr>
          <w:rFonts w:ascii="仿宋" w:cs="仿宋" w:eastAsia="仿宋" w:hAnsi="仿宋" w:hint="eastAsia"/>
          <w:b/>
          <w:bCs/>
          <w:sz w:val="36"/>
          <w:szCs w:val="36"/>
          <w:highlight w:val="none"/>
          <w:lang w:eastAsia="zh-CN"/>
        </w:rPr>
        <w:t>（</w:t>
      </w:r>
      <w:r>
        <w:rPr>
          <w:rFonts w:ascii="仿宋" w:cs="仿宋" w:eastAsia="仿宋" w:hAnsi="仿宋" w:hint="eastAsia"/>
          <w:b/>
          <w:bCs/>
          <w:sz w:val="36"/>
          <w:szCs w:val="36"/>
          <w:highlight w:val="none"/>
          <w:lang w:val="en-US" w:eastAsia="zh-CN"/>
        </w:rPr>
        <w:t>二</w:t>
      </w:r>
      <w:r>
        <w:rPr>
          <w:rFonts w:ascii="仿宋" w:cs="仿宋" w:eastAsia="仿宋" w:hAnsi="仿宋" w:hint="eastAsia"/>
          <w:b/>
          <w:bCs/>
          <w:sz w:val="36"/>
          <w:szCs w:val="36"/>
          <w:highlight w:val="none"/>
          <w:lang w:eastAsia="zh-CN"/>
        </w:rPr>
        <w:t>）</w:t>
      </w:r>
      <w:r>
        <w:rPr>
          <w:rFonts w:ascii="仿宋" w:cs="仿宋" w:eastAsia="仿宋" w:hAnsi="仿宋" w:hint="eastAsia"/>
          <w:b/>
          <w:bCs/>
          <w:sz w:val="36"/>
          <w:szCs w:val="36"/>
          <w:highlight w:val="none"/>
          <w:lang w:val="en-US" w:eastAsia="zh-CN"/>
        </w:rPr>
        <w:t>符合性审查证明资料</w:t>
      </w:r>
    </w:p>
    <w:p>
      <w:pPr>
        <w:pStyle w:val="style67"/>
        <w:tabs>
          <w:tab w:val="left" w:leader="none" w:pos="900"/>
        </w:tabs>
        <w:spacing w:lineRule="exact" w:line="400"/>
        <w:ind w:firstLine="0"/>
        <w:jc w:val="center"/>
        <w:rPr>
          <w:rFonts w:ascii="仿宋" w:cs="仿宋" w:eastAsia="仿宋" w:hAnsi="仿宋" w:hint="eastAsia"/>
          <w:b/>
          <w:bCs w:val="false"/>
          <w:color w:val="000000"/>
          <w:sz w:val="32"/>
          <w:szCs w:val="32"/>
          <w:highlight w:val="none"/>
          <w:lang w:val="en-US"/>
        </w:rPr>
      </w:pPr>
      <w:r>
        <w:rPr>
          <w:rFonts w:ascii="仿宋" w:cs="仿宋" w:eastAsia="仿宋" w:hAnsi="仿宋" w:hint="eastAsia"/>
          <w:b/>
          <w:bCs/>
          <w:sz w:val="32"/>
          <w:szCs w:val="32"/>
          <w:highlight w:val="none"/>
          <w:lang w:val="en-US" w:eastAsia="zh-CN"/>
        </w:rPr>
        <w:t>1、</w:t>
      </w:r>
      <w:r>
        <w:rPr>
          <w:rFonts w:ascii="仿宋" w:cs="仿宋" w:eastAsia="仿宋" w:hAnsi="仿宋" w:hint="eastAsia"/>
          <w:b/>
          <w:bCs w:val="false"/>
          <w:color w:val="000000"/>
          <w:sz w:val="32"/>
          <w:szCs w:val="32"/>
          <w:highlight w:val="none"/>
          <w:lang w:val="en-US"/>
        </w:rPr>
        <w:t>法定代表人</w:t>
      </w:r>
      <w:r>
        <w:rPr>
          <w:rFonts w:ascii="仿宋" w:cs="仿宋" w:eastAsia="仿宋" w:hAnsi="仿宋" w:hint="eastAsia"/>
          <w:b/>
          <w:bCs w:val="false"/>
          <w:color w:val="000000"/>
          <w:sz w:val="32"/>
          <w:szCs w:val="32"/>
          <w:highlight w:val="none"/>
          <w:lang w:val="en-US" w:eastAsia="zh-CN"/>
        </w:rPr>
        <w:t>（负责人）</w:t>
      </w:r>
      <w:r>
        <w:rPr>
          <w:rFonts w:ascii="仿宋" w:cs="仿宋" w:eastAsia="仿宋" w:hAnsi="仿宋" w:hint="eastAsia"/>
          <w:b/>
          <w:bCs w:val="false"/>
          <w:color w:val="000000"/>
          <w:sz w:val="32"/>
          <w:szCs w:val="32"/>
          <w:highlight w:val="none"/>
          <w:lang w:val="en-US"/>
        </w:rPr>
        <w:t>证明书</w:t>
      </w:r>
    </w:p>
    <w:p>
      <w:pPr>
        <w:pStyle w:val="style67"/>
        <w:tabs>
          <w:tab w:val="left" w:leader="none" w:pos="900"/>
        </w:tabs>
        <w:spacing w:lineRule="exact" w:line="400"/>
        <w:ind w:firstLine="0"/>
        <w:jc w:val="center"/>
        <w:rPr>
          <w:rFonts w:ascii="仿宋" w:cs="仿宋" w:eastAsia="仿宋" w:hAnsi="仿宋" w:hint="eastAsia"/>
          <w:bCs/>
          <w:color w:val="000000"/>
          <w:sz w:val="22"/>
          <w:szCs w:val="22"/>
          <w:highlight w:val="none"/>
          <w:lang w:val="en-US"/>
        </w:rPr>
      </w:pPr>
    </w:p>
    <w:p>
      <w:pPr>
        <w:pStyle w:val="style67"/>
        <w:tabs>
          <w:tab w:val="left" w:leader="none" w:pos="900"/>
        </w:tabs>
        <w:spacing w:lineRule="exact" w:line="400"/>
        <w:ind w:firstLine="0"/>
        <w:rPr>
          <w:rFonts w:ascii="仿宋" w:cs="仿宋" w:eastAsia="仿宋" w:hAnsi="仿宋" w:hint="eastAsia"/>
          <w:bCs/>
          <w:color w:val="000000"/>
          <w:highlight w:val="none"/>
          <w:lang w:val="en-US"/>
        </w:rPr>
      </w:pP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0"/>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中山大学孙逸仙纪念医院</w:t>
      </w:r>
      <w:r>
        <w:rPr>
          <w:rFonts w:ascii="仿宋" w:cs="仿宋" w:eastAsia="仿宋" w:hAnsi="仿宋" w:hint="eastAsia"/>
          <w:bCs/>
          <w:color w:val="000000"/>
          <w:sz w:val="28"/>
          <w:szCs w:val="28"/>
          <w:highlight w:val="none"/>
          <w:lang w:val="en-US"/>
        </w:rPr>
        <w:t>：</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 xml:space="preserve"> ________现任我单位________职务，为法定代表人，特此证明。</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jc w:val="left"/>
        <w:textAlignment w:val="auto"/>
        <w:rPr>
          <w:rFonts w:ascii="仿宋" w:cs="仿宋" w:eastAsia="仿宋" w:hAnsi="仿宋" w:hint="eastAsia"/>
          <w:bCs/>
          <w:color w:val="000000"/>
          <w:sz w:val="28"/>
          <w:szCs w:val="28"/>
          <w:highlight w:val="none"/>
          <w:u w:val="single"/>
          <w:lang w:val="en-US" w:eastAsia="zh-CN"/>
        </w:rPr>
      </w:pPr>
      <w:r>
        <w:rPr>
          <w:rFonts w:ascii="仿宋" w:cs="仿宋" w:eastAsia="仿宋" w:hAnsi="仿宋" w:hint="eastAsia"/>
          <w:bCs/>
          <w:color w:val="000000"/>
          <w:sz w:val="28"/>
          <w:szCs w:val="28"/>
          <w:highlight w:val="none"/>
          <w:lang w:val="en-US"/>
        </w:rPr>
        <w:t>有效期限：</w:t>
      </w:r>
      <w:r>
        <w:rPr>
          <w:rFonts w:ascii="仿宋" w:cs="仿宋" w:eastAsia="仿宋" w:hAnsi="仿宋" w:hint="eastAsia"/>
          <w:bCs/>
          <w:color w:val="000000"/>
          <w:sz w:val="28"/>
          <w:szCs w:val="28"/>
          <w:highlight w:val="none"/>
          <w:u w:val="single"/>
          <w:lang w:val="en-US" w:eastAsia="zh-CN"/>
        </w:rPr>
        <w:t xml:space="preserve">                       </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jc w:val="left"/>
        <w:textAlignment w:val="auto"/>
        <w:rPr>
          <w:rFonts w:ascii="仿宋" w:cs="仿宋" w:eastAsia="仿宋" w:hAnsi="仿宋" w:hint="eastAsia"/>
          <w:bCs/>
          <w:color w:val="000000"/>
          <w:sz w:val="28"/>
          <w:szCs w:val="28"/>
          <w:highlight w:val="none"/>
          <w:lang w:val="en-US" w:eastAsia="zh-CN"/>
        </w:rPr>
      </w:pPr>
      <w:r>
        <w:rPr>
          <w:rFonts w:ascii="仿宋" w:cs="仿宋" w:eastAsia="仿宋" w:hAnsi="仿宋" w:hint="eastAsia"/>
          <w:bCs/>
          <w:color w:val="000000"/>
          <w:sz w:val="28"/>
          <w:szCs w:val="28"/>
          <w:highlight w:val="none"/>
          <w:lang w:val="en-US"/>
        </w:rPr>
        <w:t xml:space="preserve">附：代表人性别：____ </w:t>
      </w:r>
      <w:r>
        <w:rPr>
          <w:rFonts w:ascii="仿宋" w:cs="仿宋" w:eastAsia="仿宋" w:hAnsi="仿宋" w:hint="eastAsia"/>
          <w:bCs/>
          <w:color w:val="000000"/>
          <w:sz w:val="28"/>
          <w:szCs w:val="28"/>
          <w:highlight w:val="none"/>
          <w:lang w:val="en-US" w:eastAsia="zh-CN"/>
        </w:rPr>
        <w:t xml:space="preserve">  </w:t>
      </w:r>
      <w:r>
        <w:rPr>
          <w:rFonts w:ascii="仿宋" w:cs="仿宋" w:eastAsia="仿宋" w:hAnsi="仿宋" w:hint="eastAsia"/>
          <w:bCs/>
          <w:color w:val="000000"/>
          <w:sz w:val="28"/>
          <w:szCs w:val="28"/>
          <w:highlight w:val="none"/>
          <w:lang w:val="en-US"/>
        </w:rPr>
        <w:t>年龄：____</w:t>
      </w:r>
      <w:r>
        <w:rPr>
          <w:rFonts w:ascii="仿宋" w:cs="仿宋" w:eastAsia="仿宋" w:hAnsi="仿宋" w:hint="eastAsia"/>
          <w:bCs/>
          <w:color w:val="000000"/>
          <w:sz w:val="28"/>
          <w:szCs w:val="28"/>
          <w:highlight w:val="none"/>
          <w:lang w:val="en-US" w:eastAsia="zh-CN"/>
        </w:rPr>
        <w:t xml:space="preserve"> </w:t>
      </w:r>
      <w:r>
        <w:rPr>
          <w:rFonts w:ascii="仿宋" w:cs="仿宋" w:eastAsia="仿宋" w:hAnsi="仿宋" w:hint="eastAsia"/>
          <w:bCs/>
          <w:color w:val="000000"/>
          <w:sz w:val="28"/>
          <w:szCs w:val="28"/>
          <w:highlight w:val="none"/>
          <w:lang w:val="en-US"/>
        </w:rPr>
        <w:t xml:space="preserve"> 身份证号码：</w:t>
      </w:r>
      <w:r>
        <w:rPr>
          <w:rFonts w:ascii="仿宋" w:cs="仿宋" w:eastAsia="仿宋" w:hAnsi="仿宋" w:hint="eastAsia"/>
          <w:bCs/>
          <w:color w:val="000000"/>
          <w:sz w:val="28"/>
          <w:szCs w:val="28"/>
          <w:highlight w:val="none"/>
          <w:u w:val="single"/>
          <w:lang w:val="en-US" w:eastAsia="zh-CN"/>
        </w:rPr>
        <w:t xml:space="preserve">           </w:t>
      </w:r>
      <w:r>
        <w:rPr>
          <w:rFonts w:ascii="仿宋" w:cs="仿宋" w:eastAsia="仿宋" w:hAnsi="仿宋" w:hint="eastAsia"/>
          <w:bCs/>
          <w:color w:val="000000"/>
          <w:sz w:val="28"/>
          <w:szCs w:val="28"/>
          <w:highlight w:val="none"/>
          <w:lang w:val="en-US" w:eastAsia="zh-CN"/>
        </w:rPr>
        <w:t xml:space="preserve">  </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 xml:space="preserve">注册号码：______________ 企业类型：_______________________ </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经营范围：__________</w:t>
      </w:r>
      <w:r>
        <w:rPr>
          <w:rFonts w:ascii="仿宋" w:cs="仿宋" w:eastAsia="仿宋" w:hAnsi="仿宋" w:hint="eastAsia"/>
          <w:bCs/>
          <w:color w:val="000000"/>
          <w:sz w:val="28"/>
          <w:szCs w:val="28"/>
          <w:highlight w:val="none"/>
          <w:u w:val="none"/>
          <w:lang w:val="en-US"/>
        </w:rPr>
        <w:t>_____________</w:t>
      </w:r>
      <w:r>
        <w:rPr>
          <w:rFonts w:ascii="仿宋" w:cs="仿宋" w:eastAsia="仿宋" w:hAnsi="仿宋" w:hint="eastAsia"/>
          <w:bCs/>
          <w:color w:val="000000"/>
          <w:sz w:val="28"/>
          <w:szCs w:val="28"/>
          <w:highlight w:val="none"/>
          <w:u w:val="single"/>
          <w:lang w:val="en-US" w:eastAsia="zh-CN"/>
        </w:rPr>
        <w:t xml:space="preserve">                   </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u w:val="single"/>
          <w:lang w:val="en-US" w:eastAsia="zh-CN"/>
        </w:rPr>
        <w:t xml:space="preserve">     </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eastAsia="zh-CN"/>
        </w:rPr>
      </w:pP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响应供应商</w:t>
      </w:r>
      <w:r>
        <w:rPr>
          <w:rFonts w:ascii="仿宋" w:cs="仿宋" w:eastAsia="仿宋" w:hAnsi="仿宋" w:hint="eastAsia"/>
          <w:bCs/>
          <w:color w:val="000000"/>
          <w:sz w:val="28"/>
          <w:szCs w:val="28"/>
          <w:highlight w:val="none"/>
          <w:lang w:val="en-US"/>
        </w:rPr>
        <w:t>(公章)：</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eastAsia="zh-CN"/>
        </w:rPr>
      </w:pPr>
      <w:r>
        <w:rPr>
          <w:rFonts w:ascii="仿宋" w:cs="仿宋" w:eastAsia="仿宋" w:hAnsi="仿宋" w:hint="eastAsia"/>
          <w:bCs/>
          <w:color w:val="000000"/>
          <w:sz w:val="28"/>
          <w:szCs w:val="28"/>
          <w:highlight w:val="none"/>
          <w:lang w:val="en-US" w:eastAsia="zh-CN"/>
        </w:rPr>
        <w:t>地址：</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法定代表</w:t>
      </w:r>
      <w:r>
        <w:rPr>
          <w:rFonts w:ascii="仿宋" w:cs="仿宋" w:eastAsia="仿宋" w:hAnsi="仿宋" w:hint="eastAsia"/>
          <w:bCs/>
          <w:color w:val="000000"/>
          <w:sz w:val="28"/>
          <w:szCs w:val="28"/>
          <w:highlight w:val="none"/>
          <w:lang w:val="en-US" w:eastAsia="zh-CN"/>
        </w:rPr>
        <w:t>/负责</w:t>
      </w:r>
      <w:r>
        <w:rPr>
          <w:rFonts w:ascii="仿宋" w:cs="仿宋" w:eastAsia="仿宋" w:hAnsi="仿宋" w:hint="eastAsia"/>
          <w:bCs/>
          <w:color w:val="000000"/>
          <w:sz w:val="28"/>
          <w:szCs w:val="28"/>
          <w:highlight w:val="none"/>
          <w:lang w:val="en-US"/>
        </w:rPr>
        <w:t>人（签名）：</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日期：    年    月    日</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999" w:firstLineChars="1333"/>
        <w:jc w:val="left"/>
        <w:textAlignment w:val="auto"/>
        <w:rPr>
          <w:rFonts w:ascii="仿宋" w:cs="仿宋" w:eastAsia="仿宋" w:hAnsi="仿宋" w:hint="eastAsia"/>
          <w:bCs/>
          <w:color w:val="000000"/>
          <w:sz w:val="30"/>
          <w:szCs w:val="30"/>
          <w:highlight w:val="none"/>
          <w:lang w:val="en-US"/>
        </w:rPr>
      </w:pPr>
    </w:p>
    <w:p>
      <w:pPr>
        <w:pStyle w:val="style0"/>
        <w:tabs>
          <w:tab w:val="left" w:leader="none" w:pos="4602"/>
        </w:tabs>
        <w:spacing w:lineRule="auto" w:line="240"/>
        <w:ind w:left="391" w:right="0" w:firstLine="0"/>
        <w:rPr>
          <w:rFonts w:ascii="仿宋" w:cs="仿宋" w:eastAsia="仿宋" w:hAnsi="仿宋" w:hint="eastAsia"/>
          <w:sz w:val="20"/>
          <w:highlight w:val="none"/>
        </w:rPr>
      </w:pPr>
      <w:r>
        <w:rPr>
          <w:rFonts w:ascii="仿宋" w:cs="仿宋" w:eastAsia="仿宋" w:hAnsi="仿宋" w:hint="eastAsia"/>
          <w:sz w:val="20"/>
          <w:highlight w:val="none"/>
        </w:rPr>
      </w:r>
      <w:r>
        <w:rPr>
          <w:rFonts w:ascii="仿宋" w:cs="仿宋" w:eastAsia="仿宋" w:hAnsi="仿宋" w:hint="eastAsia"/>
          <w:sz w:val="20"/>
          <w:highlight w:val="none"/>
        </w:rPr>
      </w:r>
      <w:r>
        <w:rPr>
          <w:rFonts w:ascii="仿宋" w:cs="仿宋" w:eastAsia="仿宋" w:hAnsi="仿宋" w:hint="eastAsia"/>
          <w:sz w:val="20"/>
          <w:highlight w:val="none"/>
        </w:rPr>
      </w:r>
      <w:r>
        <w:rPr>
          <w:rFonts w:ascii="仿宋" w:cs="仿宋" w:eastAsia="仿宋" w:hAnsi="仿宋" w:hint="eastAsia"/>
          <w:sz w:val="20"/>
          <w:highlight w:val="none"/>
        </w:rPr>
        <mc:AlternateContent>
          <mc:Choice Requires="wpg">
            <w:drawing>
              <wp:inline distL="0" distT="0" distB="0" distR="0">
                <wp:extent cx="2489200" cy="1605915"/>
                <wp:effectExtent l="635" t="0" r="9525" b="9525"/>
                <wp:docPr id="1026" name="组合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SpPr/>
                        <wps:spPr>
                          <a:xfrm rot="0">
                            <a:off x="7" y="7"/>
                            <a:ext cx="3905" cy="2514"/>
                          </a:xfrm>
                          <a:prstGeom prst="rect"/>
                          <a:solidFill>
                            <a:srgbClr val="ffffff"/>
                          </a:solidFill>
                          <a:ln>
                            <a:noFill/>
                          </a:ln>
                        </wps:spPr>
                        <wps:bodyPr>
                          <a:prstTxWarp prst="textNoShape"/>
                        </wps:bodyPr>
                      </wps:wsp>
                      <wps:wsp>
                        <wps:cNvSpPr/>
                        <wps:spPr>
                          <a:xfrm rot="0">
                            <a:off x="7" y="7"/>
                            <a:ext cx="3905" cy="2514"/>
                          </a:xfrm>
                          <a:prstGeom prst="rect"/>
                          <a:ln cmpd="sng" cap="flat" w="9525">
                            <a:solidFill>
                              <a:srgbClr val="000000"/>
                            </a:solidFill>
                            <a:prstDash val="solid"/>
                            <a:miter/>
                            <a:headEnd len="med" w="med" type="none"/>
                            <a:tailEnd len="med" w="med" type="none"/>
                          </a:ln>
                        </wps:spPr>
                        <wps:txbx id="1028">
                          <w:txbxContent>
                            <w:p>
                              <w:pPr>
                                <w:pStyle w:val="style0"/>
                                <w:spacing w:before="0" w:lineRule="auto" w:line="240"/>
                                <w:rPr>
                                  <w:sz w:val="20"/>
                                </w:rPr>
                              </w:pPr>
                            </w:p>
                            <w:p>
                              <w:pPr>
                                <w:pStyle w:val="style0"/>
                                <w:spacing w:before="179"/>
                                <w:ind w:left="155" w:right="155" w:firstLine="0"/>
                                <w:jc w:val="center"/>
                                <w:rPr>
                                  <w:rFonts w:ascii="华文中宋" w:cs="华文中宋" w:eastAsia="华文中宋" w:hAnsi="华文中宋" w:hint="eastAsia"/>
                                  <w:sz w:val="21"/>
                                </w:rPr>
                              </w:pPr>
                              <w:r>
                                <w:rPr>
                                  <w:rFonts w:ascii="华文中宋" w:cs="华文中宋" w:eastAsia="华文中宋" w:hAnsi="华文中宋" w:hint="eastAsia"/>
                                  <w:sz w:val="21"/>
                                </w:rPr>
                                <w:t>法定代表人</w:t>
                              </w:r>
                            </w:p>
                            <w:p>
                              <w:pPr>
                                <w:pStyle w:val="style0"/>
                                <w:spacing w:before="62" w:lineRule="auto" w:line="297"/>
                                <w:ind w:left="158" w:right="155" w:firstLine="0"/>
                                <w:jc w:val="center"/>
                                <w:rPr>
                                  <w:rFonts w:ascii="华文中宋" w:cs="华文中宋" w:eastAsia="华文中宋" w:hAnsi="华文中宋" w:hint="eastAsia"/>
                                  <w:sz w:val="21"/>
                                </w:rPr>
                              </w:pPr>
                              <w:r>
                                <w:rPr>
                                  <w:rFonts w:ascii="华文中宋" w:cs="华文中宋" w:eastAsia="华文中宋" w:hAnsi="华文中宋" w:hint="eastAsia"/>
                                  <w:b/>
                                  <w:sz w:val="21"/>
                                  <w:u w:val="single"/>
                                </w:rPr>
                                <w:t>有效期内的</w:t>
                              </w:r>
                              <w:r>
                                <w:rPr>
                                  <w:rFonts w:ascii="华文中宋" w:cs="华文中宋" w:eastAsia="华文中宋" w:hAnsi="华文中宋" w:hint="eastAsia"/>
                                  <w:sz w:val="21"/>
                                </w:rPr>
                                <w:t>居民身份证复印件（正面） 粘贴处</w:t>
                              </w:r>
                            </w:p>
                          </w:txbxContent>
                        </wps:txbx>
                        <wps:bodyPr lIns="0" rIns="0" tIns="0" bIns="0" upright="true">
                          <a:prstTxWarp prst="textNoShape"/>
                        </wps:bodyPr>
                      </wps:wsp>
                    </wpg:wgp>
                  </a:graphicData>
                </a:graphic>
              </wp:inline>
            </w:drawing>
          </mc:Choice>
          <mc:Fallback>
            <w:pict>
              <v:group id="1026" filled="f" stroked="f" style="margin-left:0.0pt;margin-top:0.0pt;width:196.0pt;height:126.45pt;mso-wrap-distance-left:0.0pt;mso-wrap-distance-right:0.0pt;visibility:visible;" coordsize="3920,2529">
                <v:rect id="1027" fillcolor="white" stroked="f" style="position:absolute;left:7;top:7;width:3905;height:2514;z-index:2;mso-position-horizontal-relative:page;mso-position-vertical-relative:page;mso-width-relative:page;mso-height-relative:page;visibility:visible;">
                  <v:stroke on="f"/>
                  <v:fill/>
                </v:rect>
                <v:rect id="1028" filled="f" stroked="t" style="position:absolute;left:7;top:7;width:3905;height:2514;z-index:3;mso-position-horizontal-relative:page;mso-position-vertical-relative:page;mso-width-relative:page;mso-height-relative:page;visibility:visible;">
                  <v:stroke joinstyle="miter"/>
                  <v:fill/>
                  <v:textbox inset="0.0pt,0.0pt,0.0pt,0.0pt">
                    <w:txbxContent>
                      <w:p>
                        <w:pPr>
                          <w:pStyle w:val="style0"/>
                          <w:spacing w:before="0" w:lineRule="auto" w:line="240"/>
                          <w:rPr>
                            <w:sz w:val="20"/>
                          </w:rPr>
                        </w:pPr>
                      </w:p>
                      <w:p>
                        <w:pPr>
                          <w:pStyle w:val="style0"/>
                          <w:spacing w:before="179"/>
                          <w:ind w:left="155" w:right="155" w:firstLine="0"/>
                          <w:jc w:val="center"/>
                          <w:rPr>
                            <w:rFonts w:ascii="华文中宋" w:cs="华文中宋" w:eastAsia="华文中宋" w:hAnsi="华文中宋" w:hint="eastAsia"/>
                            <w:sz w:val="21"/>
                          </w:rPr>
                        </w:pPr>
                        <w:r>
                          <w:rPr>
                            <w:rFonts w:ascii="华文中宋" w:cs="华文中宋" w:eastAsia="华文中宋" w:hAnsi="华文中宋" w:hint="eastAsia"/>
                            <w:sz w:val="21"/>
                          </w:rPr>
                          <w:t>法定代表人</w:t>
                        </w:r>
                      </w:p>
                      <w:p>
                        <w:pPr>
                          <w:pStyle w:val="style0"/>
                          <w:spacing w:before="62" w:lineRule="auto" w:line="297"/>
                          <w:ind w:left="158" w:right="155" w:firstLine="0"/>
                          <w:jc w:val="center"/>
                          <w:rPr>
                            <w:rFonts w:ascii="华文中宋" w:cs="华文中宋" w:eastAsia="华文中宋" w:hAnsi="华文中宋" w:hint="eastAsia"/>
                            <w:sz w:val="21"/>
                          </w:rPr>
                        </w:pPr>
                        <w:r>
                          <w:rPr>
                            <w:rFonts w:ascii="华文中宋" w:cs="华文中宋" w:eastAsia="华文中宋" w:hAnsi="华文中宋" w:hint="eastAsia"/>
                            <w:b/>
                            <w:sz w:val="21"/>
                            <w:u w:val="single"/>
                          </w:rPr>
                          <w:t>有效期内的</w:t>
                        </w:r>
                        <w:r>
                          <w:rPr>
                            <w:rFonts w:ascii="华文中宋" w:cs="华文中宋" w:eastAsia="华文中宋" w:hAnsi="华文中宋" w:hint="eastAsia"/>
                            <w:sz w:val="21"/>
                          </w:rPr>
                          <w:t>居民身份证复印件（正面） 粘贴处</w:t>
                        </w:r>
                      </w:p>
                    </w:txbxContent>
                  </v:textbox>
                </v:rect>
                <w10:anchorlock/>
                <v:fill rotate="true"/>
              </v:group>
            </w:pict>
          </mc:Fallback>
        </mc:AlternateContent>
      </w:r>
      <w:r>
        <w:rPr>
          <w:rFonts w:ascii="仿宋" w:cs="仿宋" w:eastAsia="仿宋" w:hAnsi="仿宋" w:hint="eastAsia"/>
          <w:sz w:val="20"/>
          <w:highlight w:val="none"/>
        </w:rPr>
      </w:r>
      <w:r>
        <w:rPr>
          <w:rFonts w:ascii="仿宋" w:cs="仿宋" w:eastAsia="仿宋" w:hAnsi="仿宋" w:hint="eastAsia"/>
          <w:sz w:val="20"/>
          <w:highlight w:val="none"/>
        </w:rPr>
      </w:r>
      <w:r>
        <w:rPr>
          <w:rFonts w:ascii="仿宋" w:cs="仿宋" w:eastAsia="仿宋" w:hAnsi="仿宋" w:hint="eastAsia"/>
          <w:sz w:val="20"/>
          <w:highlight w:val="none"/>
        </w:rPr>
        <w:tab/>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mc:AlternateContent>
          <mc:Choice Requires="wps">
            <w:drawing>
              <wp:inline distL="0" distT="0" distB="0" distR="0">
                <wp:extent cx="2491740" cy="1596390"/>
                <wp:effectExtent l="4445" t="4445" r="18415" b="14605"/>
                <wp:docPr id="1030" name="文本框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91740" cy="1596390"/>
                        </a:xfrm>
                        <a:prstGeom prst="rect"/>
                        <a:ln cmpd="sng" cap="flat" w="9525">
                          <a:solidFill>
                            <a:srgbClr val="000000"/>
                          </a:solidFill>
                          <a:prstDash val="solid"/>
                          <a:miter/>
                          <a:headEnd len="med" w="med" type="none"/>
                          <a:tailEnd len="med" w="med" type="none"/>
                        </a:ln>
                      </wps:spPr>
                      <wps:txbx id="1030">
                        <w:txbxContent>
                          <w:p>
                            <w:pPr>
                              <w:pStyle w:val="style66"/>
                              <w:rPr>
                                <w:sz w:val="20"/>
                              </w:rPr>
                            </w:pPr>
                          </w:p>
                          <w:p>
                            <w:pPr>
                              <w:pStyle w:val="style66"/>
                              <w:spacing w:before="179"/>
                              <w:ind w:left="166" w:right="166"/>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法定代表人</w:t>
                            </w:r>
                          </w:p>
                          <w:p>
                            <w:pPr>
                              <w:pStyle w:val="style0"/>
                              <w:spacing w:before="62" w:lineRule="auto" w:line="297"/>
                              <w:ind w:left="166" w:right="166" w:firstLine="0"/>
                              <w:jc w:val="center"/>
                              <w:rPr>
                                <w:rFonts w:ascii="华文中宋" w:cs="华文中宋" w:eastAsia="华文中宋" w:hAnsi="华文中宋" w:hint="eastAsia"/>
                                <w:sz w:val="21"/>
                                <w:szCs w:val="24"/>
                              </w:rPr>
                            </w:pPr>
                            <w:r>
                              <w:rPr>
                                <w:rFonts w:ascii="华文中宋" w:cs="华文中宋" w:eastAsia="华文中宋" w:hAnsi="华文中宋" w:hint="eastAsia"/>
                                <w:b/>
                                <w:sz w:val="21"/>
                                <w:szCs w:val="24"/>
                                <w:u w:val="single"/>
                              </w:rPr>
                              <w:t>有效期内的</w:t>
                            </w:r>
                            <w:r>
                              <w:rPr>
                                <w:rFonts w:ascii="华文中宋" w:cs="华文中宋" w:eastAsia="华文中宋" w:hAnsi="华文中宋" w:hint="eastAsia"/>
                                <w:sz w:val="21"/>
                                <w:szCs w:val="24"/>
                              </w:rPr>
                              <w:t>居民身份证复印件（反面） 粘贴处</w:t>
                            </w:r>
                          </w:p>
                        </w:txbxContent>
                      </wps:txbx>
                      <wps:bodyPr lIns="0" rIns="0" tIns="0" bIns="0" upright="true">
                        <a:prstTxWarp prst="textNoShape"/>
                      </wps:bodyPr>
                    </wps:wsp>
                  </a:graphicData>
                </a:graphic>
              </wp:inline>
            </w:drawing>
          </mc:Choice>
          <mc:Fallback>
            <w:pict>
              <v:rect id="1030" filled="f" stroked="t" style="margin-left:0.0pt;margin-top:0.0pt;width:196.2pt;height:125.7pt;mso-wrap-distance-left:0.0pt;mso-wrap-distance-right:0.0pt;visibility:visible;">
                <w10:anchorlock/>
                <v:stroke joinstyle="miter"/>
                <v:fill rotate="true"/>
                <v:textbox inset="0.0pt,0.0pt,0.0pt,0.0pt">
                  <w:txbxContent>
                    <w:p>
                      <w:pPr>
                        <w:pStyle w:val="style66"/>
                        <w:rPr>
                          <w:sz w:val="20"/>
                        </w:rPr>
                      </w:pPr>
                    </w:p>
                    <w:p>
                      <w:pPr>
                        <w:pStyle w:val="style66"/>
                        <w:spacing w:before="179"/>
                        <w:ind w:left="166" w:right="166"/>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法定代表人</w:t>
                      </w:r>
                    </w:p>
                    <w:p>
                      <w:pPr>
                        <w:pStyle w:val="style0"/>
                        <w:spacing w:before="62" w:lineRule="auto" w:line="297"/>
                        <w:ind w:left="166" w:right="166" w:firstLine="0"/>
                        <w:jc w:val="center"/>
                        <w:rPr>
                          <w:rFonts w:ascii="华文中宋" w:cs="华文中宋" w:eastAsia="华文中宋" w:hAnsi="华文中宋" w:hint="eastAsia"/>
                          <w:sz w:val="21"/>
                          <w:szCs w:val="24"/>
                        </w:rPr>
                      </w:pPr>
                      <w:r>
                        <w:rPr>
                          <w:rFonts w:ascii="华文中宋" w:cs="华文中宋" w:eastAsia="华文中宋" w:hAnsi="华文中宋" w:hint="eastAsia"/>
                          <w:b/>
                          <w:sz w:val="21"/>
                          <w:szCs w:val="24"/>
                          <w:u w:val="single"/>
                        </w:rPr>
                        <w:t>有效期内的</w:t>
                      </w:r>
                      <w:r>
                        <w:rPr>
                          <w:rFonts w:ascii="华文中宋" w:cs="华文中宋" w:eastAsia="华文中宋" w:hAnsi="华文中宋" w:hint="eastAsia"/>
                          <w:sz w:val="21"/>
                          <w:szCs w:val="24"/>
                        </w:rPr>
                        <w:t>居民身份证复印件（反面） 粘贴处</w:t>
                      </w:r>
                    </w:p>
                  </w:txbxContent>
                </v:textbox>
              </v:rect>
            </w:pict>
          </mc:Fallback>
        </mc:AlternateContent>
      </w:r>
      <w:r>
        <w:rPr>
          <w:rFonts w:ascii="仿宋" w:cs="仿宋" w:eastAsia="仿宋" w:hAnsi="仿宋" w:hint="eastAsia"/>
          <w:position w:val="0"/>
          <w:sz w:val="20"/>
          <w:highlight w:val="none"/>
        </w:rPr>
      </w:r>
      <w:r>
        <w:rPr>
          <w:rFonts w:ascii="仿宋" w:cs="仿宋" w:eastAsia="仿宋" w:hAnsi="仿宋" w:hint="eastAsia"/>
          <w:position w:val="0"/>
          <w:sz w:val="20"/>
          <w:highlight w:val="none"/>
        </w:rPr>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0"/>
        <w:textAlignment w:val="auto"/>
        <w:rPr>
          <w:rFonts w:ascii="仿宋" w:cs="仿宋" w:eastAsia="仿宋" w:hAnsi="仿宋" w:hint="eastAsia"/>
          <w:bCs/>
          <w:color w:val="000000"/>
          <w:sz w:val="30"/>
          <w:szCs w:val="30"/>
          <w:highlight w:val="none"/>
          <w:lang w:val="en-US"/>
        </w:rPr>
      </w:pPr>
    </w:p>
    <w:p>
      <w:pPr>
        <w:pStyle w:val="style4099"/>
        <w:ind w:left="0" w:leftChars="0" w:firstLine="0" w:firstLineChars="0"/>
        <w:rPr>
          <w:rFonts w:ascii="仿宋" w:cs="仿宋" w:eastAsia="仿宋" w:hAnsi="仿宋" w:hint="eastAsia"/>
          <w:highlight w:val="none"/>
          <w:lang w:eastAsia="zh-CN"/>
        </w:rPr>
      </w:pPr>
    </w:p>
    <w:p>
      <w:pPr>
        <w:pStyle w:val="style67"/>
        <w:tabs>
          <w:tab w:val="left" w:leader="none" w:pos="900"/>
        </w:tabs>
        <w:spacing w:lineRule="exact" w:line="400"/>
        <w:ind w:firstLine="0"/>
        <w:jc w:val="center"/>
        <w:rPr>
          <w:rFonts w:ascii="仿宋" w:cs="仿宋" w:eastAsia="仿宋" w:hAnsi="仿宋" w:hint="eastAsia"/>
          <w:b/>
          <w:bCs w:val="false"/>
          <w:color w:val="000000"/>
          <w:sz w:val="36"/>
          <w:szCs w:val="36"/>
          <w:highlight w:val="none"/>
          <w:lang w:val="en-US"/>
        </w:rPr>
      </w:pPr>
    </w:p>
    <w:p>
      <w:pPr>
        <w:pStyle w:val="style67"/>
        <w:tabs>
          <w:tab w:val="left" w:leader="none" w:pos="900"/>
        </w:tabs>
        <w:spacing w:lineRule="exact" w:line="400"/>
        <w:ind w:firstLine="0"/>
        <w:jc w:val="center"/>
        <w:rPr>
          <w:rFonts w:ascii="仿宋" w:cs="仿宋" w:eastAsia="仿宋" w:hAnsi="仿宋" w:hint="eastAsia"/>
          <w:b/>
          <w:bCs w:val="false"/>
          <w:color w:val="000000"/>
          <w:sz w:val="36"/>
          <w:szCs w:val="36"/>
          <w:highlight w:val="none"/>
          <w:lang w:val="en-US"/>
        </w:rPr>
      </w:pPr>
    </w:p>
    <w:p>
      <w:pPr>
        <w:pStyle w:val="style67"/>
        <w:tabs>
          <w:tab w:val="left" w:leader="none" w:pos="900"/>
        </w:tabs>
        <w:spacing w:lineRule="exact" w:line="400"/>
        <w:ind w:firstLine="0"/>
        <w:jc w:val="center"/>
        <w:rPr>
          <w:rFonts w:ascii="仿宋" w:cs="仿宋" w:eastAsia="仿宋" w:hAnsi="仿宋" w:hint="eastAsia"/>
          <w:b/>
          <w:bCs w:val="false"/>
          <w:color w:val="000000"/>
          <w:sz w:val="36"/>
          <w:szCs w:val="36"/>
          <w:highlight w:val="none"/>
          <w:lang w:val="en-US"/>
        </w:rPr>
      </w:pPr>
    </w:p>
    <w:p>
      <w:pPr>
        <w:pStyle w:val="style67"/>
        <w:tabs>
          <w:tab w:val="left" w:leader="none" w:pos="900"/>
        </w:tabs>
        <w:spacing w:lineRule="exact" w:line="400"/>
        <w:ind w:firstLine="0"/>
        <w:jc w:val="center"/>
        <w:rPr>
          <w:rFonts w:ascii="仿宋" w:cs="仿宋" w:eastAsia="仿宋" w:hAnsi="仿宋" w:hint="eastAsia"/>
          <w:b/>
          <w:bCs w:val="false"/>
          <w:color w:val="000000"/>
          <w:sz w:val="36"/>
          <w:szCs w:val="36"/>
          <w:highlight w:val="none"/>
          <w:lang w:val="en-US"/>
        </w:rPr>
      </w:pPr>
    </w:p>
    <w:p>
      <w:pPr>
        <w:pStyle w:val="style67"/>
        <w:numPr>
          <w:ilvl w:val="0"/>
          <w:numId w:val="0"/>
        </w:numPr>
        <w:tabs>
          <w:tab w:val="left" w:leader="none" w:pos="900"/>
        </w:tabs>
        <w:spacing w:lineRule="exact" w:line="400"/>
        <w:ind w:leftChars="200"/>
        <w:jc w:val="center"/>
        <w:rPr>
          <w:rFonts w:ascii="仿宋" w:cs="仿宋" w:eastAsia="仿宋" w:hAnsi="仿宋" w:hint="eastAsia"/>
          <w:b/>
          <w:bCs w:val="false"/>
          <w:color w:val="000000"/>
          <w:sz w:val="32"/>
          <w:szCs w:val="32"/>
          <w:highlight w:val="none"/>
          <w:lang w:val="en-US"/>
        </w:rPr>
      </w:pPr>
      <w:r>
        <w:rPr>
          <w:rFonts w:ascii="仿宋" w:cs="仿宋" w:eastAsia="仿宋" w:hAnsi="仿宋" w:hint="eastAsia"/>
          <w:b/>
          <w:bCs w:val="false"/>
          <w:color w:val="000000"/>
          <w:sz w:val="32"/>
          <w:szCs w:val="32"/>
          <w:highlight w:val="none"/>
          <w:lang w:val="en-US" w:eastAsia="zh-CN"/>
        </w:rPr>
        <w:t>2、</w:t>
      </w:r>
      <w:r>
        <w:rPr>
          <w:rFonts w:ascii="仿宋" w:cs="仿宋" w:eastAsia="仿宋" w:hAnsi="仿宋" w:hint="eastAsia"/>
          <w:b/>
          <w:bCs w:val="false"/>
          <w:color w:val="000000"/>
          <w:sz w:val="32"/>
          <w:szCs w:val="32"/>
          <w:highlight w:val="none"/>
          <w:lang w:val="en-US"/>
        </w:rPr>
        <w:t>法定代表人（负责人）授权委托书</w:t>
      </w:r>
    </w:p>
    <w:p>
      <w:pPr>
        <w:pStyle w:val="style67"/>
        <w:numPr>
          <w:ilvl w:val="0"/>
          <w:numId w:val="0"/>
        </w:numPr>
        <w:tabs>
          <w:tab w:val="left" w:leader="none" w:pos="900"/>
        </w:tabs>
        <w:spacing w:lineRule="exact" w:line="400"/>
        <w:ind w:leftChars="200"/>
        <w:jc w:val="center"/>
        <w:rPr>
          <w:rFonts w:ascii="仿宋" w:cs="仿宋" w:eastAsia="仿宋" w:hAnsi="仿宋" w:hint="eastAsia"/>
          <w:b/>
          <w:bCs w:val="false"/>
          <w:color w:val="000000"/>
          <w:sz w:val="24"/>
          <w:szCs w:val="24"/>
          <w:highlight w:val="none"/>
          <w:lang w:val="en-US"/>
        </w:rPr>
      </w:pPr>
      <w:r>
        <w:rPr>
          <w:rFonts w:ascii="仿宋" w:cs="仿宋" w:eastAsia="仿宋" w:hAnsi="仿宋" w:hint="eastAsia"/>
          <w:b/>
          <w:bCs/>
          <w:sz w:val="24"/>
          <w:szCs w:val="24"/>
          <w:highlight w:val="none"/>
          <w:lang w:eastAsia="zh-CN"/>
        </w:rPr>
        <w:t>（</w:t>
      </w:r>
      <w:r>
        <w:rPr>
          <w:rFonts w:ascii="仿宋" w:cs="仿宋" w:eastAsia="仿宋" w:hAnsi="仿宋" w:hint="eastAsia"/>
          <w:b/>
          <w:bCs/>
          <w:sz w:val="24"/>
          <w:szCs w:val="24"/>
          <w:highlight w:val="none"/>
          <w:lang w:val="en-US" w:eastAsia="zh-CN"/>
        </w:rPr>
        <w:t>如适用)</w:t>
      </w:r>
    </w:p>
    <w:p>
      <w:pPr>
        <w:pStyle w:val="style67"/>
        <w:tabs>
          <w:tab w:val="left" w:leader="none" w:pos="900"/>
        </w:tabs>
        <w:spacing w:lineRule="exact" w:line="400"/>
        <w:ind w:firstLine="0"/>
        <w:rPr>
          <w:rFonts w:ascii="仿宋" w:cs="仿宋" w:eastAsia="仿宋" w:hAnsi="仿宋" w:hint="eastAsia"/>
          <w:bCs/>
          <w:color w:val="000000"/>
          <w:sz w:val="24"/>
          <w:szCs w:val="24"/>
          <w:highlight w:val="none"/>
          <w:lang w:val="en-US"/>
        </w:rPr>
      </w:pP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0"/>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中山大学孙逸仙纪念医院</w:t>
      </w:r>
      <w:r>
        <w:rPr>
          <w:rFonts w:ascii="仿宋" w:cs="仿宋" w:eastAsia="仿宋" w:hAnsi="仿宋" w:hint="eastAsia"/>
          <w:bCs/>
          <w:color w:val="000000"/>
          <w:sz w:val="28"/>
          <w:szCs w:val="28"/>
          <w:highlight w:val="none"/>
          <w:lang w:val="en-US"/>
        </w:rPr>
        <w:t>：</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textAlignment w:val="auto"/>
        <w:rPr>
          <w:rFonts w:ascii="仿宋" w:cs="仿宋" w:eastAsia="仿宋" w:hAnsi="仿宋" w:hint="eastAsia"/>
          <w:bCs/>
          <w:color w:val="000000"/>
          <w:sz w:val="28"/>
          <w:szCs w:val="28"/>
          <w:highlight w:val="none"/>
          <w:lang w:val="en-US" w:eastAsia="zh-CN"/>
        </w:rPr>
      </w:pPr>
      <w:r>
        <w:rPr>
          <w:rFonts w:ascii="仿宋" w:cs="仿宋" w:eastAsia="仿宋" w:hAnsi="仿宋" w:hint="eastAsia"/>
          <w:bCs/>
          <w:color w:val="000000"/>
          <w:sz w:val="28"/>
          <w:szCs w:val="28"/>
          <w:highlight w:val="none"/>
          <w:lang w:val="en-US"/>
        </w:rPr>
        <w:t>本授权书声明：</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u w:val="single"/>
          <w:lang w:val="en-US" w:eastAsia="zh-CN"/>
        </w:rPr>
        <w:t>（</w:t>
      </w:r>
      <w:r>
        <w:rPr>
          <w:rFonts w:ascii="仿宋" w:cs="仿宋" w:eastAsia="仿宋" w:hAnsi="仿宋" w:hint="eastAsia"/>
          <w:bCs/>
          <w:color w:val="000000"/>
          <w:sz w:val="28"/>
          <w:szCs w:val="28"/>
          <w:highlight w:val="none"/>
          <w:u w:val="single"/>
          <w:lang w:val="en-US"/>
        </w:rPr>
        <w:t>法定代表人</w:t>
      </w:r>
      <w:r>
        <w:rPr>
          <w:rFonts w:ascii="仿宋" w:cs="仿宋" w:eastAsia="仿宋" w:hAnsi="仿宋" w:hint="eastAsia"/>
          <w:bCs/>
          <w:color w:val="000000"/>
          <w:sz w:val="28"/>
          <w:szCs w:val="28"/>
          <w:highlight w:val="none"/>
          <w:u w:val="single"/>
          <w:lang w:val="en-US" w:eastAsia="zh-CN"/>
        </w:rPr>
        <w:t xml:space="preserve">姓名）  </w:t>
      </w:r>
      <w:r>
        <w:rPr>
          <w:rFonts w:ascii="仿宋" w:cs="仿宋" w:eastAsia="仿宋" w:hAnsi="仿宋" w:hint="eastAsia"/>
          <w:bCs/>
          <w:color w:val="000000"/>
          <w:sz w:val="28"/>
          <w:szCs w:val="28"/>
          <w:highlight w:val="none"/>
          <w:lang w:val="en-US"/>
        </w:rPr>
        <w:t>代表</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u w:val="single"/>
          <w:lang w:val="en-US" w:eastAsia="zh-CN"/>
        </w:rPr>
        <w:t xml:space="preserve">   （</w:t>
      </w:r>
      <w:r>
        <w:rPr>
          <w:rFonts w:ascii="仿宋" w:cs="仿宋" w:eastAsia="仿宋" w:hAnsi="仿宋" w:hint="eastAsia"/>
          <w:bCs/>
          <w:color w:val="000000"/>
          <w:sz w:val="28"/>
          <w:szCs w:val="28"/>
          <w:highlight w:val="none"/>
          <w:u w:val="single"/>
          <w:lang w:val="en-US"/>
        </w:rPr>
        <w:t>公司</w:t>
      </w:r>
      <w:r>
        <w:rPr>
          <w:rFonts w:ascii="仿宋" w:cs="仿宋" w:eastAsia="仿宋" w:hAnsi="仿宋" w:hint="eastAsia"/>
          <w:bCs/>
          <w:color w:val="000000"/>
          <w:sz w:val="28"/>
          <w:szCs w:val="28"/>
          <w:highlight w:val="none"/>
          <w:u w:val="single"/>
          <w:lang w:val="en-US" w:eastAsia="zh-CN"/>
        </w:rPr>
        <w:t xml:space="preserve">全称）    </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lang w:val="en-US"/>
        </w:rPr>
        <w:t>授权</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u w:val="single"/>
          <w:lang w:val="en-US" w:eastAsia="zh-CN"/>
        </w:rPr>
        <w:t>（姓名、</w:t>
      </w:r>
      <w:r>
        <w:rPr>
          <w:rFonts w:ascii="仿宋" w:cs="仿宋" w:eastAsia="仿宋" w:hAnsi="仿宋" w:hint="eastAsia"/>
          <w:bCs/>
          <w:color w:val="000000"/>
          <w:sz w:val="28"/>
          <w:szCs w:val="28"/>
          <w:highlight w:val="none"/>
          <w:u w:val="single"/>
          <w:lang w:val="en-US"/>
        </w:rPr>
        <w:t>职务</w:t>
      </w:r>
      <w:r>
        <w:rPr>
          <w:rFonts w:ascii="仿宋" w:cs="仿宋" w:eastAsia="仿宋" w:hAnsi="仿宋" w:hint="eastAsia"/>
          <w:bCs/>
          <w:color w:val="000000"/>
          <w:sz w:val="28"/>
          <w:szCs w:val="28"/>
          <w:highlight w:val="none"/>
          <w:u w:val="single"/>
          <w:lang w:val="en-US" w:eastAsia="zh-CN"/>
        </w:rPr>
        <w:t xml:space="preserve">）  </w:t>
      </w:r>
      <w:r>
        <w:rPr>
          <w:rFonts w:ascii="仿宋" w:cs="仿宋" w:eastAsia="仿宋" w:hAnsi="仿宋" w:hint="eastAsia"/>
          <w:bCs/>
          <w:color w:val="000000"/>
          <w:sz w:val="28"/>
          <w:szCs w:val="28"/>
          <w:highlight w:val="none"/>
          <w:lang w:val="en-US"/>
        </w:rPr>
        <w:t>为我</w:t>
      </w:r>
      <w:r>
        <w:rPr>
          <w:rFonts w:ascii="仿宋" w:cs="仿宋" w:eastAsia="仿宋" w:hAnsi="仿宋" w:hint="eastAsia"/>
          <w:bCs/>
          <w:color w:val="000000"/>
          <w:sz w:val="28"/>
          <w:szCs w:val="28"/>
          <w:highlight w:val="none"/>
          <w:lang w:val="en-US" w:eastAsia="zh-CN"/>
        </w:rPr>
        <w:t>司</w:t>
      </w:r>
      <w:r>
        <w:rPr>
          <w:rFonts w:ascii="仿宋" w:cs="仿宋" w:eastAsia="仿宋" w:hAnsi="仿宋" w:hint="eastAsia"/>
          <w:bCs/>
          <w:color w:val="000000"/>
          <w:sz w:val="28"/>
          <w:szCs w:val="28"/>
          <w:highlight w:val="none"/>
          <w:lang w:val="en-US"/>
        </w:rPr>
        <w:t>的合法代理人，就</w:t>
      </w:r>
      <w:r>
        <w:rPr>
          <w:rFonts w:ascii="仿宋" w:cs="仿宋" w:eastAsia="仿宋" w:hAnsi="仿宋" w:hint="eastAsia"/>
          <w:bCs/>
          <w:color w:val="000000"/>
          <w:sz w:val="28"/>
          <w:szCs w:val="28"/>
          <w:highlight w:val="none"/>
          <w:u w:val="single"/>
          <w:lang w:val="en-US"/>
        </w:rPr>
        <w:t>中山大学孙逸仙纪念医院***项目</w:t>
      </w:r>
      <w:r>
        <w:rPr>
          <w:rFonts w:ascii="仿宋" w:cs="仿宋" w:eastAsia="仿宋" w:hAnsi="仿宋" w:hint="eastAsia"/>
          <w:bCs/>
          <w:color w:val="000000"/>
          <w:sz w:val="28"/>
          <w:szCs w:val="28"/>
          <w:highlight w:val="none"/>
          <w:u w:val="none"/>
          <w:lang w:val="en-US" w:eastAsia="zh-CN"/>
        </w:rPr>
        <w:t>采购</w:t>
      </w:r>
      <w:r>
        <w:rPr>
          <w:rFonts w:ascii="仿宋" w:cs="仿宋" w:eastAsia="仿宋" w:hAnsi="仿宋" w:hint="eastAsia"/>
          <w:bCs/>
          <w:color w:val="000000"/>
          <w:sz w:val="28"/>
          <w:szCs w:val="28"/>
          <w:highlight w:val="none"/>
          <w:u w:val="none"/>
          <w:lang w:val="en-US"/>
        </w:rPr>
        <w:t>活动</w:t>
      </w:r>
      <w:r>
        <w:rPr>
          <w:rFonts w:ascii="仿宋" w:cs="仿宋" w:eastAsia="仿宋" w:hAnsi="仿宋" w:hint="eastAsia"/>
          <w:bCs/>
          <w:color w:val="000000"/>
          <w:sz w:val="28"/>
          <w:szCs w:val="28"/>
          <w:highlight w:val="none"/>
          <w:lang w:val="en-US"/>
        </w:rPr>
        <w:t>，全权代表</w:t>
      </w:r>
      <w:r>
        <w:rPr>
          <w:rFonts w:ascii="仿宋" w:cs="仿宋" w:eastAsia="仿宋" w:hAnsi="仿宋" w:hint="eastAsia"/>
          <w:bCs/>
          <w:color w:val="000000"/>
          <w:sz w:val="28"/>
          <w:szCs w:val="28"/>
          <w:highlight w:val="none"/>
          <w:lang w:val="en-US" w:eastAsia="zh-CN"/>
        </w:rPr>
        <w:t>我</w:t>
      </w:r>
      <w:r>
        <w:rPr>
          <w:rFonts w:ascii="仿宋" w:cs="仿宋" w:eastAsia="仿宋" w:hAnsi="仿宋" w:hint="eastAsia"/>
          <w:bCs/>
          <w:color w:val="000000"/>
          <w:sz w:val="28"/>
          <w:szCs w:val="28"/>
          <w:highlight w:val="none"/>
          <w:lang w:val="en-US"/>
        </w:rPr>
        <w:t>司参与</w:t>
      </w:r>
      <w:r>
        <w:rPr>
          <w:rFonts w:ascii="仿宋" w:cs="仿宋" w:eastAsia="仿宋" w:hAnsi="仿宋" w:hint="eastAsia"/>
          <w:bCs/>
          <w:color w:val="000000"/>
          <w:sz w:val="28"/>
          <w:szCs w:val="28"/>
          <w:highlight w:val="none"/>
          <w:lang w:val="en-US" w:eastAsia="zh-CN"/>
        </w:rPr>
        <w:t>本项目报名响应和合同执行，以我方的名义处理一切与之有关的事宜。</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本授权书</w:t>
      </w:r>
      <w:r>
        <w:rPr>
          <w:rFonts w:ascii="仿宋" w:cs="仿宋" w:eastAsia="仿宋" w:hAnsi="仿宋" w:hint="eastAsia"/>
          <w:bCs/>
          <w:color w:val="000000"/>
          <w:sz w:val="28"/>
          <w:szCs w:val="28"/>
          <w:highlight w:val="none"/>
          <w:lang w:val="en-US" w:eastAsia="zh-CN"/>
        </w:rPr>
        <w:t>自</w:t>
      </w:r>
      <w:r>
        <w:rPr>
          <w:rFonts w:ascii="仿宋" w:cs="仿宋" w:eastAsia="仿宋" w:hAnsi="仿宋" w:hint="eastAsia"/>
          <w:bCs/>
          <w:color w:val="000000"/>
          <w:sz w:val="28"/>
          <w:szCs w:val="28"/>
          <w:highlight w:val="none"/>
          <w:lang w:val="en-US"/>
        </w:rPr>
        <w:t>签字</w:t>
      </w:r>
      <w:r>
        <w:rPr>
          <w:rFonts w:ascii="仿宋" w:cs="仿宋" w:eastAsia="仿宋" w:hAnsi="仿宋" w:hint="eastAsia"/>
          <w:bCs/>
          <w:color w:val="000000"/>
          <w:sz w:val="28"/>
          <w:szCs w:val="28"/>
          <w:highlight w:val="none"/>
          <w:lang w:val="en-US" w:eastAsia="zh-CN"/>
        </w:rPr>
        <w:t>之日起</w:t>
      </w:r>
      <w:r>
        <w:rPr>
          <w:rFonts w:ascii="仿宋" w:cs="仿宋" w:eastAsia="仿宋" w:hAnsi="仿宋" w:hint="eastAsia"/>
          <w:bCs/>
          <w:color w:val="000000"/>
          <w:sz w:val="28"/>
          <w:szCs w:val="28"/>
          <w:highlight w:val="none"/>
          <w:lang w:val="en-US"/>
        </w:rPr>
        <w:t>生效，特此声明。</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textAlignment w:val="auto"/>
        <w:rPr>
          <w:rFonts w:ascii="仿宋" w:cs="仿宋" w:eastAsia="仿宋" w:hAnsi="仿宋" w:hint="eastAsia"/>
          <w:bCs/>
          <w:color w:val="000000"/>
          <w:sz w:val="28"/>
          <w:szCs w:val="28"/>
          <w:highlight w:val="none"/>
          <w:lang w:val="en-US"/>
        </w:rPr>
      </w:pP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响应供应商</w:t>
      </w:r>
      <w:r>
        <w:rPr>
          <w:rFonts w:ascii="仿宋" w:cs="仿宋" w:eastAsia="仿宋" w:hAnsi="仿宋" w:hint="eastAsia"/>
          <w:bCs/>
          <w:color w:val="000000"/>
          <w:sz w:val="28"/>
          <w:szCs w:val="28"/>
          <w:highlight w:val="none"/>
          <w:lang w:val="en-US"/>
        </w:rPr>
        <w:t>(公章)：</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eastAsia="zh-CN"/>
        </w:rPr>
      </w:pPr>
      <w:r>
        <w:rPr>
          <w:rFonts w:ascii="仿宋" w:cs="仿宋" w:eastAsia="仿宋" w:hAnsi="仿宋" w:hint="eastAsia"/>
          <w:bCs/>
          <w:color w:val="000000"/>
          <w:sz w:val="28"/>
          <w:szCs w:val="28"/>
          <w:highlight w:val="none"/>
          <w:lang w:val="en-US" w:eastAsia="zh-CN"/>
        </w:rPr>
        <w:t>地址：</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法定代表</w:t>
      </w:r>
      <w:r>
        <w:rPr>
          <w:rFonts w:ascii="仿宋" w:cs="仿宋" w:eastAsia="仿宋" w:hAnsi="仿宋" w:hint="eastAsia"/>
          <w:bCs/>
          <w:color w:val="000000"/>
          <w:sz w:val="28"/>
          <w:szCs w:val="28"/>
          <w:highlight w:val="none"/>
          <w:lang w:val="en-US" w:eastAsia="zh-CN"/>
        </w:rPr>
        <w:t>/负责</w:t>
      </w:r>
      <w:r>
        <w:rPr>
          <w:rFonts w:ascii="仿宋" w:cs="仿宋" w:eastAsia="仿宋" w:hAnsi="仿宋" w:hint="eastAsia"/>
          <w:bCs/>
          <w:color w:val="000000"/>
          <w:sz w:val="28"/>
          <w:szCs w:val="28"/>
          <w:highlight w:val="none"/>
          <w:lang w:val="en-US"/>
        </w:rPr>
        <w:t>人（签名）：</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授权</w:t>
      </w:r>
      <w:r>
        <w:rPr>
          <w:rFonts w:ascii="仿宋" w:cs="仿宋" w:eastAsia="仿宋" w:hAnsi="仿宋" w:hint="eastAsia"/>
          <w:bCs/>
          <w:color w:val="000000"/>
          <w:sz w:val="28"/>
          <w:szCs w:val="28"/>
          <w:highlight w:val="none"/>
          <w:lang w:val="en-US"/>
        </w:rPr>
        <w:t>代理人（签名）：</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日期：    年    月    日</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5100" w:firstLineChars="1700"/>
        <w:jc w:val="left"/>
        <w:textAlignment w:val="auto"/>
        <w:rPr>
          <w:rFonts w:ascii="仿宋" w:cs="仿宋" w:eastAsia="仿宋" w:hAnsi="仿宋" w:hint="eastAsia"/>
          <w:bCs/>
          <w:color w:val="000000"/>
          <w:sz w:val="30"/>
          <w:szCs w:val="30"/>
          <w:highlight w:val="none"/>
          <w:lang w:val="en-US"/>
        </w:rPr>
      </w:pPr>
    </w:p>
    <w:p>
      <w:pPr>
        <w:pStyle w:val="style0"/>
        <w:tabs>
          <w:tab w:val="left" w:leader="none" w:pos="4842"/>
        </w:tabs>
        <w:spacing w:lineRule="auto" w:line="240"/>
        <w:ind w:left="631" w:right="0" w:firstLine="0"/>
        <w:rPr>
          <w:sz w:val="20"/>
          <w:highlight w:val="none"/>
        </w:rPr>
      </w:pP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mc:AlternateContent>
          <mc:Choice Requires="wps">
            <w:drawing>
              <wp:inline distL="0" distT="0" distB="0" distR="0">
                <wp:extent cx="2479675" cy="1596390"/>
                <wp:effectExtent l="5080" t="4445" r="14605" b="14605"/>
                <wp:docPr id="1032" name="文本框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79675" cy="1596390"/>
                        </a:xfrm>
                        <a:prstGeom prst="rect"/>
                        <a:ln cmpd="sng" cap="flat" w="9525">
                          <a:solidFill>
                            <a:srgbClr val="000000"/>
                          </a:solidFill>
                          <a:prstDash val="solid"/>
                          <a:miter/>
                          <a:headEnd len="med" w="med" type="none"/>
                          <a:tailEnd len="med" w="med" type="none"/>
                        </a:ln>
                      </wps:spPr>
                      <wps:txbx id="1032">
                        <w:txbxContent>
                          <w:p>
                            <w:pPr>
                              <w:pStyle w:val="style66"/>
                              <w:rPr>
                                <w:sz w:val="20"/>
                              </w:rPr>
                            </w:pPr>
                          </w:p>
                          <w:p>
                            <w:pPr>
                              <w:pStyle w:val="style66"/>
                              <w:spacing w:before="178"/>
                              <w:ind w:left="157" w:right="155"/>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被授权人（授权代表）</w:t>
                            </w:r>
                          </w:p>
                          <w:p>
                            <w:pPr>
                              <w:pStyle w:val="style0"/>
                              <w:spacing w:before="65" w:lineRule="auto" w:line="295"/>
                              <w:ind w:left="158" w:right="155" w:firstLine="0"/>
                              <w:jc w:val="center"/>
                              <w:rPr>
                                <w:sz w:val="21"/>
                              </w:rPr>
                            </w:pPr>
                            <w:r>
                              <w:rPr>
                                <w:rFonts w:ascii="华文中宋" w:cs="华文中宋" w:eastAsia="华文中宋" w:hAnsi="华文中宋" w:hint="eastAsia"/>
                                <w:b/>
                                <w:sz w:val="21"/>
                                <w:szCs w:val="21"/>
                                <w:u w:val="single"/>
                              </w:rPr>
                              <w:t>有效期内的</w:t>
                            </w:r>
                            <w:r>
                              <w:rPr>
                                <w:rFonts w:ascii="华文中宋" w:cs="华文中宋" w:eastAsia="华文中宋" w:hAnsi="华文中宋" w:hint="eastAsia"/>
                                <w:sz w:val="21"/>
                                <w:szCs w:val="21"/>
                              </w:rPr>
                              <w:t>居民身份证复印件（正面） 粘贴处</w:t>
                            </w:r>
                          </w:p>
                        </w:txbxContent>
                      </wps:txbx>
                      <wps:bodyPr lIns="0" rIns="0" tIns="0" bIns="0" upright="true">
                        <a:prstTxWarp prst="textNoShape"/>
                      </wps:bodyPr>
                    </wps:wsp>
                  </a:graphicData>
                </a:graphic>
              </wp:inline>
            </w:drawing>
          </mc:Choice>
          <mc:Fallback>
            <w:pict>
              <v:rect id="1032" filled="f" stroked="t" style="margin-left:0.0pt;margin-top:0.0pt;width:195.25pt;height:125.7pt;mso-wrap-distance-left:0.0pt;mso-wrap-distance-right:0.0pt;visibility:visible;">
                <w10:anchorlock/>
                <v:stroke joinstyle="miter"/>
                <v:fill rotate="true"/>
                <v:textbox inset="0.0pt,0.0pt,0.0pt,0.0pt">
                  <w:txbxContent>
                    <w:p>
                      <w:pPr>
                        <w:pStyle w:val="style66"/>
                        <w:rPr>
                          <w:sz w:val="20"/>
                        </w:rPr>
                      </w:pPr>
                    </w:p>
                    <w:p>
                      <w:pPr>
                        <w:pStyle w:val="style66"/>
                        <w:spacing w:before="178"/>
                        <w:ind w:left="157" w:right="155"/>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被授权人（授权代表）</w:t>
                      </w:r>
                    </w:p>
                    <w:p>
                      <w:pPr>
                        <w:pStyle w:val="style0"/>
                        <w:spacing w:before="65" w:lineRule="auto" w:line="295"/>
                        <w:ind w:left="158" w:right="155" w:firstLine="0"/>
                        <w:jc w:val="center"/>
                        <w:rPr>
                          <w:sz w:val="21"/>
                        </w:rPr>
                      </w:pPr>
                      <w:r>
                        <w:rPr>
                          <w:rFonts w:ascii="华文中宋" w:cs="华文中宋" w:eastAsia="华文中宋" w:hAnsi="华文中宋" w:hint="eastAsia"/>
                          <w:b/>
                          <w:sz w:val="21"/>
                          <w:szCs w:val="21"/>
                          <w:u w:val="single"/>
                        </w:rPr>
                        <w:t>有效期内的</w:t>
                      </w:r>
                      <w:r>
                        <w:rPr>
                          <w:rFonts w:ascii="华文中宋" w:cs="华文中宋" w:eastAsia="华文中宋" w:hAnsi="华文中宋" w:hint="eastAsia"/>
                          <w:sz w:val="21"/>
                          <w:szCs w:val="21"/>
                        </w:rPr>
                        <w:t>居民身份证复印件（正面） 粘贴处</w:t>
                      </w:r>
                    </w:p>
                  </w:txbxContent>
                </v:textbox>
              </v:rect>
            </w:pict>
          </mc:Fallback>
        </mc:AlternateContent>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w:tab/>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mc:AlternateContent>
          <mc:Choice Requires="wps">
            <w:drawing>
              <wp:inline distL="0" distT="0" distB="0" distR="0">
                <wp:extent cx="2491740" cy="1596390"/>
                <wp:effectExtent l="4445" t="4445" r="18415" b="14605"/>
                <wp:docPr id="1034" name="文本框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91740" cy="1596390"/>
                        </a:xfrm>
                        <a:prstGeom prst="rect"/>
                        <a:ln cmpd="sng" cap="flat" w="9525">
                          <a:solidFill>
                            <a:srgbClr val="000000"/>
                          </a:solidFill>
                          <a:prstDash val="solid"/>
                          <a:miter/>
                          <a:headEnd len="med" w="med" type="none"/>
                          <a:tailEnd len="med" w="med" type="none"/>
                        </a:ln>
                      </wps:spPr>
                      <wps:txbx id="1034">
                        <w:txbxContent>
                          <w:p>
                            <w:pPr>
                              <w:pStyle w:val="style66"/>
                              <w:rPr>
                                <w:rFonts w:ascii="华文中宋" w:cs="华文中宋" w:eastAsia="华文中宋" w:hAnsi="华文中宋" w:hint="eastAsia"/>
                                <w:sz w:val="21"/>
                                <w:szCs w:val="21"/>
                              </w:rPr>
                            </w:pPr>
                          </w:p>
                          <w:p>
                            <w:pPr>
                              <w:pStyle w:val="style66"/>
                              <w:spacing w:before="178"/>
                              <w:ind w:left="166" w:right="166"/>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被授权人（授权代表）</w:t>
                            </w:r>
                          </w:p>
                          <w:p>
                            <w:pPr>
                              <w:pStyle w:val="style0"/>
                              <w:spacing w:before="65" w:lineRule="auto" w:line="295"/>
                              <w:ind w:left="166" w:right="166" w:firstLine="0"/>
                              <w:jc w:val="center"/>
                              <w:rPr>
                                <w:rFonts w:ascii="华文中宋" w:cs="华文中宋" w:eastAsia="华文中宋" w:hAnsi="华文中宋" w:hint="eastAsia"/>
                                <w:sz w:val="21"/>
                                <w:szCs w:val="21"/>
                              </w:rPr>
                            </w:pPr>
                            <w:r>
                              <w:rPr>
                                <w:rFonts w:ascii="华文中宋" w:cs="华文中宋" w:eastAsia="华文中宋" w:hAnsi="华文中宋" w:hint="eastAsia"/>
                                <w:b/>
                                <w:sz w:val="21"/>
                                <w:szCs w:val="21"/>
                                <w:u w:val="single"/>
                              </w:rPr>
                              <w:t>有效期内的</w:t>
                            </w:r>
                            <w:r>
                              <w:rPr>
                                <w:rFonts w:ascii="华文中宋" w:cs="华文中宋" w:eastAsia="华文中宋" w:hAnsi="华文中宋" w:hint="eastAsia"/>
                                <w:sz w:val="21"/>
                                <w:szCs w:val="21"/>
                              </w:rPr>
                              <w:t>居民身份证复印件（反面） 粘贴处</w:t>
                            </w:r>
                          </w:p>
                        </w:txbxContent>
                      </wps:txbx>
                      <wps:bodyPr lIns="0" rIns="0" tIns="0" bIns="0" upright="true">
                        <a:prstTxWarp prst="textNoShape"/>
                      </wps:bodyPr>
                    </wps:wsp>
                  </a:graphicData>
                </a:graphic>
              </wp:inline>
            </w:drawing>
          </mc:Choice>
          <mc:Fallback>
            <w:pict>
              <v:rect id="1034" filled="f" stroked="t" style="margin-left:0.0pt;margin-top:0.0pt;width:196.2pt;height:125.7pt;mso-wrap-distance-left:0.0pt;mso-wrap-distance-right:0.0pt;visibility:visible;">
                <w10:anchorlock/>
                <v:stroke joinstyle="miter"/>
                <v:fill rotate="true"/>
                <v:textbox inset="0.0pt,0.0pt,0.0pt,0.0pt">
                  <w:txbxContent>
                    <w:p>
                      <w:pPr>
                        <w:pStyle w:val="style66"/>
                        <w:rPr>
                          <w:rFonts w:ascii="华文中宋" w:cs="华文中宋" w:eastAsia="华文中宋" w:hAnsi="华文中宋" w:hint="eastAsia"/>
                          <w:sz w:val="21"/>
                          <w:szCs w:val="21"/>
                        </w:rPr>
                      </w:pPr>
                    </w:p>
                    <w:p>
                      <w:pPr>
                        <w:pStyle w:val="style66"/>
                        <w:spacing w:before="178"/>
                        <w:ind w:left="166" w:right="166"/>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被授权人（授权代表）</w:t>
                      </w:r>
                    </w:p>
                    <w:p>
                      <w:pPr>
                        <w:pStyle w:val="style0"/>
                        <w:spacing w:before="65" w:lineRule="auto" w:line="295"/>
                        <w:ind w:left="166" w:right="166" w:firstLine="0"/>
                        <w:jc w:val="center"/>
                        <w:rPr>
                          <w:rFonts w:ascii="华文中宋" w:cs="华文中宋" w:eastAsia="华文中宋" w:hAnsi="华文中宋" w:hint="eastAsia"/>
                          <w:sz w:val="21"/>
                          <w:szCs w:val="21"/>
                        </w:rPr>
                      </w:pPr>
                      <w:r>
                        <w:rPr>
                          <w:rFonts w:ascii="华文中宋" w:cs="华文中宋" w:eastAsia="华文中宋" w:hAnsi="华文中宋" w:hint="eastAsia"/>
                          <w:b/>
                          <w:sz w:val="21"/>
                          <w:szCs w:val="21"/>
                          <w:u w:val="single"/>
                        </w:rPr>
                        <w:t>有效期内的</w:t>
                      </w:r>
                      <w:r>
                        <w:rPr>
                          <w:rFonts w:ascii="华文中宋" w:cs="华文中宋" w:eastAsia="华文中宋" w:hAnsi="华文中宋" w:hint="eastAsia"/>
                          <w:sz w:val="21"/>
                          <w:szCs w:val="21"/>
                        </w:rPr>
                        <w:t>居民身份证复印件（反面） 粘贴处</w:t>
                      </w:r>
                    </w:p>
                  </w:txbxContent>
                </v:textbox>
              </v:rect>
            </w:pict>
          </mc:Fallback>
        </mc:AlternateContent>
      </w:r>
      <w:r>
        <w:rPr>
          <w:rFonts w:ascii="仿宋" w:cs="仿宋" w:eastAsia="仿宋" w:hAnsi="仿宋" w:hint="eastAsia"/>
          <w:position w:val="0"/>
          <w:sz w:val="20"/>
          <w:highlight w:val="none"/>
        </w:rPr>
      </w:r>
      <w:r>
        <w:rPr>
          <w:rFonts w:ascii="仿宋" w:cs="仿宋" w:eastAsia="仿宋" w:hAnsi="仿宋" w:hint="eastAsia"/>
          <w:position w:val="0"/>
          <w:sz w:val="20"/>
          <w:highlight w:val="none"/>
        </w:rPr>
      </w:r>
    </w:p>
    <w:p>
      <w:pPr>
        <w:pStyle w:val="style4099"/>
        <w:ind w:left="0" w:leftChars="0" w:firstLine="0" w:firstLineChars="0"/>
        <w:rPr>
          <w:rFonts w:ascii="宋体" w:cs="仿宋_GB2312" w:eastAsia="宋体" w:hAnsi="宋体" w:hint="eastAsia"/>
          <w:bCs/>
          <w:color w:val="000000"/>
          <w:sz w:val="30"/>
          <w:szCs w:val="30"/>
          <w:highlight w:val="none"/>
          <w:lang w:val="en-US"/>
        </w:rPr>
      </w:pPr>
    </w:p>
    <w:p>
      <w:pPr>
        <w:pStyle w:val="style4099"/>
        <w:ind w:left="0" w:leftChars="0" w:firstLine="0" w:firstLineChars="0"/>
        <w:rPr>
          <w:rFonts w:ascii="宋体" w:cs="宋体" w:eastAsia="宋体" w:hAnsi="宋体" w:hint="eastAsia"/>
          <w:b/>
          <w:bCs/>
          <w:sz w:val="28"/>
          <w:szCs w:val="36"/>
          <w:highlight w:val="none"/>
          <w:lang w:eastAsia="zh-CN"/>
        </w:rPr>
      </w:pPr>
    </w:p>
    <w:p>
      <w:pPr>
        <w:pStyle w:val="style66"/>
        <w:pageBreakBefore w:val="false"/>
        <w:kinsoku/>
        <w:wordWrap/>
        <w:overflowPunct/>
        <w:topLinePunct w:val="false"/>
        <w:bidi w:val="false"/>
        <w:spacing w:lineRule="auto" w:line="360"/>
        <w:ind w:left="0" w:leftChars="0" w:right="0" w:rightChars="0" w:firstLine="562" w:firstLineChars="200"/>
        <w:jc w:val="center"/>
        <w:rPr>
          <w:rFonts w:ascii="宋体" w:cs="宋体" w:eastAsia="宋体" w:hAnsi="宋体" w:hint="eastAsia"/>
          <w:b/>
          <w:bCs/>
          <w:sz w:val="28"/>
          <w:szCs w:val="28"/>
          <w:highlight w:val="none"/>
          <w:lang w:val="en-US" w:eastAsia="zh-CN"/>
        </w:rPr>
      </w:pPr>
    </w:p>
    <w:p>
      <w:pPr>
        <w:pStyle w:val="style4099"/>
        <w:ind w:left="0" w:leftChars="0" w:firstLine="0" w:firstLineChars="0"/>
        <w:rPr>
          <w:rFonts w:ascii="宋体" w:cs="仿宋_GB2312" w:eastAsia="宋体" w:hAnsi="宋体" w:hint="eastAsia"/>
          <w:bCs/>
          <w:color w:val="000000"/>
          <w:sz w:val="30"/>
          <w:szCs w:val="30"/>
          <w:highlight w:val="none"/>
          <w:lang w:val="en-US"/>
        </w:rPr>
      </w:pPr>
    </w:p>
    <w:p>
      <w:pPr>
        <w:pStyle w:val="style66"/>
        <w:pageBreakBefore w:val="false"/>
        <w:kinsoku/>
        <w:wordWrap/>
        <w:overflowPunct/>
        <w:topLinePunct w:val="false"/>
        <w:bidi w:val="false"/>
        <w:spacing w:lineRule="auto" w:line="360"/>
        <w:ind w:left="0" w:leftChars="0" w:right="0" w:rightChars="0" w:firstLine="643" w:firstLineChars="200"/>
        <w:jc w:val="center"/>
        <w:rPr>
          <w:rFonts w:ascii="仿宋" w:cs="仿宋" w:eastAsia="仿宋" w:hAnsi="仿宋" w:hint="eastAsia"/>
          <w:b/>
          <w:bCs/>
          <w:color w:val="auto"/>
          <w:sz w:val="32"/>
          <w:szCs w:val="32"/>
          <w:highlight w:val="none"/>
        </w:rPr>
      </w:pPr>
      <w:r>
        <w:rPr>
          <w:rFonts w:ascii="仿宋" w:cs="仿宋" w:eastAsia="仿宋" w:hAnsi="仿宋" w:hint="eastAsia"/>
          <w:b/>
          <w:bCs/>
          <w:sz w:val="32"/>
          <w:szCs w:val="32"/>
          <w:highlight w:val="none"/>
          <w:lang w:val="en-US" w:eastAsia="zh-CN"/>
        </w:rPr>
        <w:t>3</w:t>
      </w:r>
      <w:r>
        <w:rPr>
          <w:rFonts w:ascii="仿宋" w:cs="仿宋" w:eastAsia="仿宋" w:hAnsi="仿宋" w:hint="eastAsia"/>
          <w:b/>
          <w:bCs/>
          <w:sz w:val="32"/>
          <w:szCs w:val="32"/>
          <w:highlight w:val="none"/>
          <w:lang w:eastAsia="zh-CN"/>
        </w:rPr>
        <w:t>、</w:t>
      </w:r>
      <w:r>
        <w:rPr>
          <w:rFonts w:ascii="仿宋" w:cs="仿宋" w:eastAsia="仿宋" w:hAnsi="仿宋" w:hint="eastAsia"/>
          <w:b/>
          <w:bCs/>
          <w:color w:val="auto"/>
          <w:sz w:val="32"/>
          <w:szCs w:val="32"/>
          <w:highlight w:val="none"/>
          <w:lang w:eastAsia="zh-CN"/>
        </w:rPr>
        <w:t>响应</w:t>
      </w:r>
      <w:r>
        <w:rPr>
          <w:rFonts w:ascii="仿宋" w:cs="仿宋" w:eastAsia="仿宋" w:hAnsi="仿宋" w:hint="eastAsia"/>
          <w:b/>
          <w:bCs/>
          <w:color w:val="auto"/>
          <w:sz w:val="32"/>
          <w:szCs w:val="32"/>
          <w:highlight w:val="none"/>
          <w:lang w:val="en-US" w:eastAsia="zh-CN"/>
        </w:rPr>
        <w:t>承诺</w:t>
      </w:r>
      <w:r>
        <w:rPr>
          <w:rFonts w:ascii="仿宋" w:cs="仿宋" w:eastAsia="仿宋" w:hAnsi="仿宋" w:hint="eastAsia"/>
          <w:b/>
          <w:bCs/>
          <w:color w:val="auto"/>
          <w:sz w:val="32"/>
          <w:szCs w:val="32"/>
          <w:highlight w:val="none"/>
        </w:rPr>
        <w:t>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right="0" w:rightChars="0" w:firstLine="440" w:firstLineChars="200"/>
        <w:textAlignment w:val="auto"/>
        <w:rPr>
          <w:rFonts w:ascii="仿宋" w:cs="仿宋" w:eastAsia="仿宋" w:hAnsi="仿宋" w:hint="eastAsia"/>
          <w:color w:val="auto"/>
          <w:sz w:val="22"/>
          <w:szCs w:val="22"/>
          <w:highlight w:val="none"/>
        </w:rPr>
      </w:pPr>
      <w:r>
        <w:rPr>
          <w:rFonts w:ascii="仿宋" w:cs="仿宋" w:eastAsia="仿宋" w:hAnsi="仿宋" w:hint="eastAsia"/>
          <w:color w:val="auto"/>
          <w:sz w:val="22"/>
          <w:szCs w:val="22"/>
          <w:highlight w:val="none"/>
        </w:rPr>
        <w:t>致：中山大学</w:t>
      </w:r>
      <w:r>
        <w:rPr>
          <w:rFonts w:ascii="仿宋" w:cs="仿宋" w:eastAsia="仿宋" w:hAnsi="仿宋" w:hint="eastAsia"/>
          <w:color w:val="auto"/>
          <w:sz w:val="22"/>
          <w:szCs w:val="22"/>
          <w:highlight w:val="none"/>
          <w:lang w:val="en-US" w:eastAsia="zh-CN"/>
        </w:rPr>
        <w:t>孙逸仙纪念</w:t>
      </w:r>
      <w:r>
        <w:rPr>
          <w:rFonts w:ascii="仿宋" w:cs="仿宋" w:eastAsia="仿宋" w:hAnsi="仿宋" w:hint="eastAsia"/>
          <w:color w:val="auto"/>
          <w:sz w:val="22"/>
          <w:szCs w:val="22"/>
          <w:highlight w:val="none"/>
        </w:rPr>
        <w:t>医院</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依据贵方（项目名称/项目编号：</w:t>
      </w:r>
      <w:r>
        <w:rPr>
          <w:rFonts w:ascii="仿宋" w:cs="仿宋" w:eastAsia="仿宋" w:hAnsi="仿宋" w:hint="eastAsia"/>
          <w:color w:val="auto"/>
          <w:sz w:val="22"/>
          <w:szCs w:val="22"/>
          <w:highlight w:val="none"/>
          <w:u w:val="single"/>
          <w:lang w:val="en-US" w:eastAsia="zh-CN"/>
        </w:rPr>
        <w:t xml:space="preserve">            </w:t>
      </w:r>
      <w:r>
        <w:rPr>
          <w:rFonts w:ascii="仿宋" w:cs="仿宋" w:eastAsia="仿宋" w:hAnsi="仿宋" w:hint="eastAsia"/>
          <w:color w:val="auto"/>
          <w:sz w:val="22"/>
          <w:szCs w:val="22"/>
          <w:highlight w:val="none"/>
          <w:lang w:val="en-US" w:eastAsia="zh-CN"/>
        </w:rPr>
        <w:t>)的响应邀请，我方代表</w:t>
      </w:r>
      <w:r>
        <w:rPr>
          <w:rFonts w:ascii="仿宋" w:cs="仿宋" w:eastAsia="仿宋" w:hAnsi="仿宋" w:hint="eastAsia"/>
          <w:color w:val="auto"/>
          <w:sz w:val="22"/>
          <w:szCs w:val="22"/>
          <w:highlight w:val="yellow"/>
          <w:u w:val="single"/>
          <w:lang w:val="en-US" w:eastAsia="zh-CN"/>
        </w:rPr>
        <w:t>（姓名、职务）</w:t>
      </w:r>
      <w:r>
        <w:rPr>
          <w:rFonts w:ascii="仿宋" w:cs="仿宋" w:eastAsia="仿宋" w:hAnsi="仿宋" w:hint="eastAsia"/>
          <w:color w:val="auto"/>
          <w:sz w:val="22"/>
          <w:szCs w:val="22"/>
          <w:highlight w:val="none"/>
          <w:lang w:val="en-US" w:eastAsia="zh-CN"/>
        </w:rPr>
        <w:t>经正式授权并代表</w:t>
      </w:r>
      <w:r>
        <w:rPr>
          <w:rFonts w:ascii="仿宋" w:cs="仿宋" w:eastAsia="仿宋" w:hAnsi="仿宋" w:hint="eastAsia"/>
          <w:color w:val="auto"/>
          <w:sz w:val="22"/>
          <w:szCs w:val="22"/>
          <w:highlight w:val="yellow"/>
          <w:u w:val="single"/>
          <w:lang w:val="en-US" w:eastAsia="zh-CN"/>
        </w:rPr>
        <w:t>（响应人名称、地址）</w:t>
      </w:r>
      <w:r>
        <w:rPr>
          <w:rFonts w:ascii="仿宋" w:cs="仿宋" w:eastAsia="仿宋" w:hAnsi="仿宋" w:hint="eastAsia"/>
          <w:color w:val="auto"/>
          <w:sz w:val="22"/>
          <w:szCs w:val="22"/>
          <w:highlight w:val="none"/>
          <w:lang w:val="en-US" w:eastAsia="zh-CN"/>
        </w:rPr>
        <w:t>提交响应文件正本</w:t>
      </w:r>
      <w:r>
        <w:rPr>
          <w:rFonts w:ascii="仿宋" w:cs="仿宋" w:eastAsia="仿宋" w:hAnsi="仿宋" w:hint="eastAsia"/>
          <w:color w:val="auto"/>
          <w:sz w:val="22"/>
          <w:szCs w:val="22"/>
          <w:highlight w:val="none"/>
          <w:u w:val="single"/>
          <w:lang w:val="en-US" w:eastAsia="zh-CN"/>
        </w:rPr>
        <w:t xml:space="preserve"> 1 </w:t>
      </w:r>
      <w:r>
        <w:rPr>
          <w:rFonts w:ascii="仿宋" w:cs="仿宋" w:eastAsia="仿宋" w:hAnsi="仿宋" w:hint="eastAsia"/>
          <w:color w:val="auto"/>
          <w:sz w:val="22"/>
          <w:szCs w:val="22"/>
          <w:highlight w:val="none"/>
          <w:lang w:val="en-US" w:eastAsia="zh-CN"/>
        </w:rPr>
        <w:t>份，副本</w:t>
      </w:r>
      <w:r>
        <w:rPr>
          <w:rFonts w:ascii="仿宋" w:cs="仿宋" w:eastAsia="仿宋" w:hAnsi="仿宋" w:hint="eastAsia"/>
          <w:color w:val="auto"/>
          <w:sz w:val="22"/>
          <w:szCs w:val="22"/>
          <w:highlight w:val="none"/>
          <w:u w:val="single"/>
          <w:lang w:val="en-US" w:eastAsia="zh-CN"/>
        </w:rPr>
        <w:t xml:space="preserve"> 2 </w:t>
      </w:r>
      <w:r>
        <w:rPr>
          <w:rFonts w:ascii="仿宋" w:cs="仿宋" w:eastAsia="仿宋" w:hAnsi="仿宋" w:hint="eastAsia"/>
          <w:color w:val="auto"/>
          <w:sz w:val="22"/>
          <w:szCs w:val="22"/>
          <w:highlight w:val="none"/>
          <w:lang w:val="en-US" w:eastAsia="zh-CN"/>
        </w:rPr>
        <w:t>份。</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在此，我方承诺如下：</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1、同意并接受比选文件的各项要求，遵守比选文件中的各项规定，按比选文件的要求提供报价。</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2、响应有效期为递交响应文件之日起</w:t>
      </w:r>
      <w:r>
        <w:rPr>
          <w:rFonts w:ascii="仿宋" w:cs="仿宋" w:eastAsia="仿宋" w:hAnsi="仿宋" w:hint="eastAsia"/>
          <w:color w:val="auto"/>
          <w:sz w:val="22"/>
          <w:szCs w:val="22"/>
          <w:highlight w:val="none"/>
          <w:u w:val="single"/>
          <w:lang w:val="en-US" w:eastAsia="zh-CN"/>
        </w:rPr>
        <w:t>九十天</w:t>
      </w:r>
      <w:r>
        <w:rPr>
          <w:rFonts w:ascii="仿宋" w:cs="仿宋" w:eastAsia="仿宋" w:hAnsi="仿宋" w:hint="eastAsia"/>
          <w:color w:val="auto"/>
          <w:sz w:val="22"/>
          <w:szCs w:val="22"/>
          <w:highlight w:val="none"/>
          <w:lang w:val="en-US" w:eastAsia="zh-CN"/>
        </w:rPr>
        <w:t>，成交供应商响应有效期延至合同验收之日。</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4、如果我单位成交，我方将保证按照院方认可的条件，以本比选文件内写明的金额、方式和时间要求提交履约保证金（如有）。</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5、我方已毫无保留地向贵方提供一切所需的证明材料。</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6、我方承诺能够完全对比选文件所有带“</w:t>
      </w:r>
      <w:r>
        <w:rPr>
          <w:rFonts w:ascii="仿宋" w:cs="仿宋" w:eastAsia="仿宋" w:hAnsi="仿宋" w:hint="eastAsia"/>
          <w:sz w:val="22"/>
          <w:szCs w:val="22"/>
          <w:highlight w:val="none"/>
          <w:lang w:eastAsia="zh-CN"/>
        </w:rPr>
        <w:t>★</w:t>
      </w:r>
      <w:r>
        <w:rPr>
          <w:rFonts w:ascii="仿宋" w:cs="仿宋" w:eastAsia="仿宋" w:hAnsi="仿宋" w:hint="eastAsia"/>
          <w:color w:val="auto"/>
          <w:sz w:val="22"/>
          <w:szCs w:val="22"/>
          <w:highlight w:val="none"/>
          <w:lang w:val="en-US" w:eastAsia="zh-CN"/>
        </w:rPr>
        <w:t>”号条款作出响应，具体如下：</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40" w:firstLineChars="200"/>
        <w:textAlignment w:val="auto"/>
        <w:rPr>
          <w:rFonts w:ascii="仿宋" w:cs="仿宋" w:eastAsia="仿宋" w:hAnsi="仿宋" w:hint="default"/>
          <w:color w:val="auto"/>
          <w:sz w:val="22"/>
          <w:szCs w:val="22"/>
          <w:highlight w:val="none"/>
          <w:lang w:val="en-US" w:eastAsia="zh-CN"/>
        </w:rPr>
      </w:pPr>
      <w:r>
        <w:rPr>
          <w:rFonts w:ascii="仿宋" w:cs="仿宋" w:eastAsia="仿宋" w:hAnsi="仿宋" w:hint="eastAsia"/>
          <w:color w:val="auto"/>
          <w:sz w:val="22"/>
          <w:szCs w:val="22"/>
          <w:highlight w:val="none"/>
          <w:lang w:val="en-US" w:eastAsia="zh-CN"/>
        </w:rPr>
        <w:t>（1）★我方为本项目提供饮用水票（一式三联）72000张和立式饮水机（带制热功能和储藏箱）80台，供贵院使用。供货期间，我方为立式饮水机提供整机免费保修1年，且保修期内为贵院提供至少两次清洗服务。以上内容均已包含在响应报价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40" w:firstLineChars="20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（2）★我方承诺所响应的产品近6年内无产品质量曝光或不合格记录。</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（3）★我方同时具备桶装饮用纯净水（不含矿物质）、桶装饮用矿物质水至少两种类型饮用水的供货资格和供货能力。</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（4）★我方承诺于每季度向贵院提供市级或以上相关权威检测机构出具的产品质量合格检验报告及生产商每批次自检报告，防止劣质桶装水进入院区。</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（5）★我方所有送水配送人员持有健康证。</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8、我方承诺响应文件未含有贵院不能接受的附加条件。</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sz w:val="22"/>
          <w:szCs w:val="22"/>
          <w:highlight w:val="none"/>
        </w:rPr>
      </w:pPr>
      <w:r>
        <w:rPr>
          <w:rFonts w:ascii="仿宋" w:cs="仿宋" w:eastAsia="仿宋" w:hAnsi="仿宋" w:hint="eastAsia"/>
          <w:color w:val="auto"/>
          <w:sz w:val="22"/>
          <w:szCs w:val="22"/>
          <w:highlight w:val="none"/>
          <w:lang w:val="en-US" w:eastAsia="zh-CN"/>
        </w:rPr>
        <w:t>9、我方完全服从和尊重评审委员会所作的评定结果，同时清楚理解到报价最低并非意味着必定获得成交资格。</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right="0" w:rightChars="0" w:firstLine="442" w:firstLineChars="200"/>
        <w:textAlignment w:val="auto"/>
        <w:rPr>
          <w:rFonts w:ascii="仿宋" w:cs="仿宋" w:eastAsia="仿宋" w:hAnsi="仿宋" w:hint="eastAsia"/>
          <w:b/>
          <w:color w:val="auto"/>
          <w:sz w:val="22"/>
          <w:szCs w:val="22"/>
          <w:highlight w:val="none"/>
        </w:rPr>
      </w:pPr>
      <w:r>
        <w:rPr>
          <w:rFonts w:ascii="仿宋" w:cs="仿宋" w:eastAsia="仿宋" w:hAnsi="仿宋" w:hint="eastAsia"/>
          <w:b/>
          <w:color w:val="auto"/>
          <w:sz w:val="22"/>
          <w:szCs w:val="22"/>
          <w:highlight w:val="none"/>
        </w:rPr>
        <w:t>（注：本</w:t>
      </w:r>
      <w:r>
        <w:rPr>
          <w:rFonts w:ascii="仿宋" w:cs="仿宋" w:eastAsia="仿宋" w:hAnsi="仿宋" w:hint="eastAsia"/>
          <w:b/>
          <w:color w:val="auto"/>
          <w:sz w:val="22"/>
          <w:szCs w:val="22"/>
          <w:highlight w:val="none"/>
          <w:lang w:eastAsia="zh-CN"/>
        </w:rPr>
        <w:t>响应</w:t>
      </w:r>
      <w:r>
        <w:rPr>
          <w:rFonts w:ascii="仿宋" w:cs="仿宋" w:eastAsia="仿宋" w:hAnsi="仿宋" w:hint="eastAsia"/>
          <w:b/>
          <w:color w:val="auto"/>
          <w:sz w:val="22"/>
          <w:szCs w:val="22"/>
          <w:highlight w:val="none"/>
          <w:lang w:val="en-US" w:eastAsia="zh-CN"/>
        </w:rPr>
        <w:t>承诺</w:t>
      </w:r>
      <w:r>
        <w:rPr>
          <w:rFonts w:ascii="仿宋" w:cs="仿宋" w:eastAsia="仿宋" w:hAnsi="仿宋" w:hint="eastAsia"/>
          <w:b/>
          <w:color w:val="auto"/>
          <w:sz w:val="22"/>
          <w:szCs w:val="22"/>
          <w:highlight w:val="none"/>
        </w:rPr>
        <w:t>函内容不得擅自删改）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firstLine="1760" w:firstLineChars="800"/>
        <w:textAlignment w:val="auto"/>
        <w:rPr>
          <w:rFonts w:ascii="仿宋" w:cs="仿宋" w:eastAsia="仿宋" w:hAnsi="仿宋" w:hint="eastAsia"/>
          <w:color w:val="auto"/>
          <w:sz w:val="22"/>
          <w:szCs w:val="22"/>
          <w:highlight w:val="none"/>
        </w:rPr>
      </w:pPr>
      <w:r>
        <w:rPr>
          <w:rFonts w:ascii="仿宋" w:cs="仿宋" w:eastAsia="仿宋" w:hAnsi="仿宋" w:hint="eastAsia"/>
          <w:color w:val="auto"/>
          <w:sz w:val="22"/>
          <w:szCs w:val="22"/>
          <w:highlight w:val="non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firstLine="1760" w:firstLineChars="800"/>
        <w:textAlignment w:val="auto"/>
        <w:rPr>
          <w:rFonts w:ascii="仿宋" w:cs="仿宋" w:eastAsia="仿宋" w:hAnsi="仿宋" w:hint="eastAsia"/>
          <w:color w:val="auto"/>
          <w:sz w:val="22"/>
          <w:szCs w:val="22"/>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firstLine="3300" w:firstLineChars="1500"/>
        <w:textAlignment w:val="auto"/>
        <w:rPr>
          <w:rFonts w:ascii="仿宋" w:cs="仿宋" w:eastAsia="仿宋" w:hAnsi="仿宋" w:hint="eastAsia"/>
          <w:color w:val="auto"/>
          <w:sz w:val="22"/>
          <w:szCs w:val="22"/>
          <w:highlight w:val="none"/>
          <w:u w:val="single"/>
        </w:rPr>
      </w:pPr>
      <w:r>
        <w:rPr>
          <w:rFonts w:ascii="仿宋" w:cs="仿宋" w:eastAsia="仿宋" w:hAnsi="仿宋" w:hint="eastAsia"/>
          <w:color w:val="auto"/>
          <w:sz w:val="22"/>
          <w:szCs w:val="22"/>
          <w:highlight w:val="none"/>
          <w:lang w:eastAsia="zh-CN"/>
        </w:rPr>
        <w:t>响应</w:t>
      </w:r>
      <w:r>
        <w:rPr>
          <w:rFonts w:ascii="仿宋" w:cs="仿宋" w:eastAsia="仿宋" w:hAnsi="仿宋" w:hint="eastAsia"/>
          <w:color w:val="auto"/>
          <w:sz w:val="22"/>
          <w:szCs w:val="22"/>
          <w:highlight w:val="none"/>
        </w:rPr>
        <w:t>人名称（盖公章）：</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u w:val="single"/>
          <w:lang w:val="en-US" w:eastAsia="zh-CN"/>
        </w:rPr>
        <w:t xml:space="preserve">         </w:t>
      </w:r>
      <w:r>
        <w:rPr>
          <w:rFonts w:ascii="仿宋" w:cs="仿宋" w:eastAsia="仿宋" w:hAnsi="仿宋" w:hint="eastAsia"/>
          <w:color w:val="auto"/>
          <w:sz w:val="22"/>
          <w:szCs w:val="22"/>
          <w:highlight w:val="none"/>
          <w:u w:val="singl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firstLine="3300" w:firstLineChars="1500"/>
        <w:textAlignment w:val="auto"/>
        <w:rPr>
          <w:rFonts w:ascii="仿宋" w:cs="仿宋" w:eastAsia="仿宋" w:hAnsi="仿宋" w:hint="eastAsia"/>
          <w:color w:val="auto"/>
          <w:sz w:val="22"/>
          <w:szCs w:val="22"/>
          <w:highlight w:val="none"/>
          <w:u w:val="single"/>
        </w:rPr>
      </w:pPr>
      <w:r>
        <w:rPr>
          <w:rFonts w:ascii="仿宋" w:cs="仿宋" w:eastAsia="仿宋" w:hAnsi="仿宋" w:hint="eastAsia"/>
          <w:color w:val="auto"/>
          <w:sz w:val="22"/>
          <w:szCs w:val="22"/>
          <w:highlight w:val="none"/>
          <w:lang w:eastAsia="zh-CN"/>
        </w:rPr>
        <w:t>响应</w:t>
      </w:r>
      <w:r>
        <w:rPr>
          <w:rFonts w:ascii="仿宋" w:cs="仿宋" w:eastAsia="仿宋" w:hAnsi="仿宋" w:hint="eastAsia"/>
          <w:color w:val="auto"/>
          <w:sz w:val="22"/>
          <w:szCs w:val="22"/>
          <w:highlight w:val="none"/>
        </w:rPr>
        <w:t>人法定代表人或</w:t>
      </w:r>
      <w:r>
        <w:rPr>
          <w:rFonts w:ascii="仿宋" w:cs="仿宋" w:eastAsia="仿宋" w:hAnsi="仿宋" w:hint="eastAsia"/>
          <w:color w:val="auto"/>
          <w:sz w:val="22"/>
          <w:szCs w:val="22"/>
          <w:highlight w:val="none"/>
          <w:lang w:val="en-US" w:eastAsia="zh-CN"/>
        </w:rPr>
        <w:t>法定</w:t>
      </w:r>
      <w:r>
        <w:rPr>
          <w:rFonts w:ascii="仿宋" w:cs="仿宋" w:eastAsia="仿宋" w:hAnsi="仿宋" w:hint="eastAsia"/>
          <w:color w:val="auto"/>
          <w:sz w:val="22"/>
          <w:szCs w:val="22"/>
          <w:highlight w:val="none"/>
        </w:rPr>
        <w:t>授权代表（签字）：</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u w:val="single"/>
          <w:lang w:val="en-US" w:eastAsia="zh-CN"/>
        </w:rPr>
        <w:t xml:space="preserve">    </w:t>
      </w:r>
      <w:r>
        <w:rPr>
          <w:rFonts w:ascii="仿宋" w:cs="仿宋" w:eastAsia="仿宋" w:hAnsi="仿宋" w:hint="eastAsia"/>
          <w:color w:val="auto"/>
          <w:sz w:val="22"/>
          <w:szCs w:val="22"/>
          <w:highlight w:val="none"/>
          <w:u w:val="singl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jc w:val="center"/>
        <w:textAlignment w:val="auto"/>
        <w:rPr>
          <w:rFonts w:ascii="仿宋" w:cs="仿宋" w:eastAsia="仿宋" w:hAnsi="仿宋" w:hint="eastAsia"/>
          <w:color w:val="auto"/>
          <w:sz w:val="22"/>
          <w:szCs w:val="22"/>
          <w:highlight w:val="none"/>
        </w:rPr>
      </w:pPr>
      <w:r>
        <w:rPr>
          <w:rFonts w:ascii="仿宋" w:cs="仿宋" w:eastAsia="仿宋" w:hAnsi="仿宋" w:hint="eastAsia"/>
          <w:color w:val="auto"/>
          <w:sz w:val="22"/>
          <w:szCs w:val="22"/>
          <w:highlight w:val="none"/>
          <w:lang w:val="en-US" w:eastAsia="zh-CN"/>
        </w:rPr>
        <w:t xml:space="preserve">                </w:t>
      </w:r>
      <w:r>
        <w:rPr>
          <w:rFonts w:ascii="仿宋" w:cs="仿宋" w:eastAsia="仿宋" w:hAnsi="仿宋" w:hint="eastAsia"/>
          <w:color w:val="auto"/>
          <w:sz w:val="22"/>
          <w:szCs w:val="22"/>
          <w:highlight w:val="none"/>
        </w:rPr>
        <w:t>日期：</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rPr>
        <w:t>年</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rPr>
        <w:t>月</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rPr>
        <w:t>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240"/>
        <w:jc w:val="center"/>
        <w:textAlignment w:val="auto"/>
        <w:rPr>
          <w:rFonts w:ascii="黑体" w:cs="黑体" w:eastAsia="黑体" w:hAnsi="黑体" w:hint="eastAsia"/>
          <w:b/>
          <w:bCs/>
          <w:sz w:val="40"/>
          <w:szCs w:val="40"/>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240"/>
        <w:jc w:val="center"/>
        <w:textAlignment w:val="auto"/>
        <w:rPr>
          <w:rFonts w:ascii="黑体" w:cs="黑体" w:eastAsia="黑体" w:hAnsi="黑体" w:hint="eastAsia"/>
          <w:b/>
          <w:bCs/>
          <w:sz w:val="40"/>
          <w:szCs w:val="40"/>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240"/>
        <w:jc w:val="center"/>
        <w:textAlignment w:val="auto"/>
        <w:rPr>
          <w:rFonts w:ascii="宋体" w:cs="华文仿宋" w:hAnsi="宋体" w:hint="eastAsia"/>
          <w:b/>
          <w:bCs/>
          <w:sz w:val="36"/>
          <w:szCs w:val="36"/>
          <w:highlight w:val="none"/>
          <w:lang w:val="en-US" w:eastAsia="zh-CN"/>
        </w:rPr>
      </w:pPr>
      <w:r>
        <w:rPr>
          <w:rFonts w:ascii="黑体" w:cs="黑体" w:eastAsia="黑体" w:hAnsi="黑体" w:hint="eastAsia"/>
          <w:b/>
          <w:bCs/>
          <w:sz w:val="40"/>
          <w:szCs w:val="40"/>
          <w:highlight w:val="none"/>
          <w:lang w:val="en-US" w:eastAsia="zh-CN"/>
        </w:rPr>
        <w:t>三、商务评审</w:t>
      </w:r>
    </w:p>
    <w:p>
      <w:pPr>
        <w:pStyle w:val="style0"/>
        <w:keepNext w:val="false"/>
        <w:keepLines w:val="false"/>
        <w:pageBreakBefore w:val="false"/>
        <w:widowControl w:val="false"/>
        <w:numPr>
          <w:ilvl w:val="0"/>
          <w:numId w:val="0"/>
        </w:numPr>
        <w:shd w:val="clear" w:color="auto" w:fill="ffffff"/>
        <w:kinsoku/>
        <w:wordWrap/>
        <w:overflowPunct/>
        <w:topLinePunct w:val="false"/>
        <w:autoSpaceDE/>
        <w:autoSpaceDN/>
        <w:bidi w:val="false"/>
        <w:adjustRightInd w:val="false"/>
        <w:snapToGrid w:val="false"/>
        <w:spacing w:lineRule="auto" w:line="240"/>
        <w:jc w:val="center"/>
        <w:textAlignment w:val="auto"/>
        <w:rPr>
          <w:rFonts w:ascii="仿宋" w:cs="仿宋" w:eastAsia="仿宋" w:hAnsi="仿宋" w:hint="eastAsia"/>
          <w:sz w:val="20"/>
          <w:szCs w:val="22"/>
        </w:rPr>
      </w:pPr>
      <w:r>
        <w:rPr>
          <w:rFonts w:ascii="仿宋" w:cs="仿宋" w:eastAsia="仿宋" w:hAnsi="仿宋" w:hint="eastAsia"/>
          <w:b/>
          <w:bCs/>
          <w:sz w:val="32"/>
          <w:szCs w:val="32"/>
          <w:highlight w:val="none"/>
          <w:lang w:val="en-US" w:eastAsia="zh-CN"/>
        </w:rPr>
        <w:t>（一）商务评审</w:t>
      </w:r>
      <w:r>
        <w:rPr>
          <w:rFonts w:ascii="仿宋" w:cs="仿宋" w:eastAsia="仿宋" w:hAnsi="仿宋" w:hint="eastAsia"/>
          <w:b/>
          <w:bCs/>
          <w:sz w:val="32"/>
          <w:szCs w:val="32"/>
          <w:highlight w:val="none"/>
        </w:rPr>
        <w:t>自查表</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617" w:leftChars="-294" w:right="-395" w:rightChars="-188" w:firstLine="420" w:firstLineChars="199"/>
        <w:textAlignment w:val="auto"/>
        <w:rPr>
          <w:rFonts w:ascii="仿宋" w:cs="仿宋" w:eastAsia="仿宋" w:hAnsi="仿宋" w:hint="eastAsia"/>
          <w:b/>
          <w:bCs/>
          <w:color w:val="auto"/>
          <w:sz w:val="21"/>
          <w:szCs w:val="21"/>
          <w:highlight w:val="none"/>
          <w:lang w:eastAsia="zh-CN"/>
        </w:rPr>
      </w:pPr>
      <w:r>
        <w:rPr>
          <w:rFonts w:ascii="仿宋" w:cs="仿宋" w:eastAsia="仿宋" w:hAnsi="仿宋" w:hint="eastAsia"/>
          <w:b/>
          <w:bCs/>
          <w:color w:val="auto"/>
          <w:sz w:val="21"/>
          <w:szCs w:val="21"/>
          <w:highlight w:val="none"/>
          <w:lang w:val="en-GB" w:eastAsia="zh-CN"/>
        </w:rPr>
        <w:t>响应</w:t>
      </w:r>
      <w:r>
        <w:rPr>
          <w:rFonts w:ascii="仿宋" w:cs="仿宋" w:eastAsia="仿宋" w:hAnsi="仿宋" w:hint="eastAsia"/>
          <w:b/>
          <w:bCs/>
          <w:color w:val="auto"/>
          <w:sz w:val="21"/>
          <w:szCs w:val="21"/>
          <w:highlight w:val="none"/>
          <w:lang w:val="en-GB"/>
        </w:rPr>
        <w:t>人应根据《商务评审自查表》的各项内容填写此表</w:t>
      </w:r>
      <w:r>
        <w:rPr>
          <w:rFonts w:ascii="仿宋" w:cs="仿宋" w:eastAsia="仿宋" w:hAnsi="仿宋" w:hint="eastAsia"/>
          <w:b/>
          <w:bCs/>
          <w:color w:val="auto"/>
          <w:sz w:val="21"/>
          <w:szCs w:val="21"/>
          <w:highlight w:val="none"/>
          <w:lang w:val="en-GB" w:eastAsia="zh-CN"/>
        </w:rPr>
        <w:t>，</w:t>
      </w:r>
      <w:r>
        <w:rPr>
          <w:rFonts w:ascii="仿宋" w:cs="仿宋" w:eastAsia="仿宋" w:hAnsi="仿宋" w:hint="eastAsia"/>
          <w:b/>
          <w:bCs/>
          <w:color w:val="auto"/>
          <w:sz w:val="21"/>
          <w:szCs w:val="21"/>
          <w:highlight w:val="none"/>
          <w:lang w:val="en-US" w:eastAsia="zh-CN"/>
        </w:rPr>
        <w:t>并</w:t>
      </w:r>
      <w:r>
        <w:rPr>
          <w:rFonts w:ascii="仿宋" w:cs="仿宋" w:eastAsia="仿宋" w:hAnsi="仿宋" w:hint="eastAsia"/>
          <w:b/>
          <w:bCs/>
          <w:sz w:val="21"/>
          <w:szCs w:val="21"/>
          <w:highlight w:val="none"/>
        </w:rPr>
        <w:t>提供相应的</w:t>
      </w:r>
      <w:r>
        <w:rPr>
          <w:rFonts w:ascii="仿宋" w:cs="仿宋" w:eastAsia="仿宋" w:hAnsi="仿宋" w:hint="eastAsia"/>
          <w:b/>
          <w:bCs/>
          <w:sz w:val="21"/>
          <w:szCs w:val="21"/>
          <w:highlight w:val="none"/>
          <w:lang w:eastAsia="zh-CN"/>
        </w:rPr>
        <w:t>证明资料</w:t>
      </w:r>
      <w:r>
        <w:rPr>
          <w:rFonts w:ascii="仿宋" w:cs="仿宋" w:eastAsia="仿宋" w:hAnsi="仿宋" w:hint="eastAsia"/>
          <w:b/>
          <w:bCs/>
          <w:color w:val="auto"/>
          <w:sz w:val="21"/>
          <w:szCs w:val="21"/>
          <w:highlight w:val="none"/>
          <w:lang w:eastAsia="zh-CN"/>
        </w:rPr>
        <w:t>及填写页码</w:t>
      </w:r>
      <w:r>
        <w:rPr>
          <w:rFonts w:ascii="仿宋" w:cs="仿宋" w:eastAsia="仿宋" w:hAnsi="仿宋" w:hint="eastAsia"/>
          <w:b/>
          <w:bCs/>
          <w:sz w:val="21"/>
          <w:szCs w:val="21"/>
          <w:highlight w:val="none"/>
        </w:rPr>
        <w:t>，如未提供，</w:t>
      </w:r>
      <w:r>
        <w:rPr>
          <w:rFonts w:ascii="仿宋" w:cs="仿宋" w:eastAsia="仿宋" w:hAnsi="仿宋" w:hint="eastAsia"/>
          <w:b/>
          <w:bCs/>
          <w:sz w:val="21"/>
          <w:szCs w:val="21"/>
          <w:highlight w:val="none"/>
          <w:lang w:val="en-US" w:eastAsia="zh-CN"/>
        </w:rPr>
        <w:t>评审委员会</w:t>
      </w:r>
      <w:r>
        <w:rPr>
          <w:rFonts w:ascii="仿宋" w:cs="仿宋" w:eastAsia="仿宋" w:hAnsi="仿宋" w:hint="eastAsia"/>
          <w:b/>
          <w:bCs/>
          <w:sz w:val="21"/>
          <w:szCs w:val="21"/>
          <w:highlight w:val="none"/>
        </w:rPr>
        <w:t>有权认为不具备或不符合，并影响响应人的得分。</w:t>
      </w:r>
    </w:p>
    <w:tbl>
      <w:tblPr>
        <w:tblStyle w:val="style105"/>
        <w:tblpPr w:leftFromText="180" w:rightFromText="180" w:topFromText="0" w:bottomFromText="0" w:vertAnchor="text" w:horzAnchor="page" w:tblpX="868" w:tblpY="260"/>
        <w:tblOverlap w:val="never"/>
        <w:tblW w:w="10781"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556"/>
        <w:gridCol w:w="3178"/>
        <w:gridCol w:w="1847"/>
        <w:gridCol w:w="1679"/>
        <w:gridCol w:w="2098"/>
        <w:gridCol w:w="1423"/>
      </w:tblGrid>
      <w:tr>
        <w:trPr>
          <w:trHeight w:val="90"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1"/>
                <w:szCs w:val="21"/>
                <w:highlight w:val="none"/>
              </w:rPr>
              <w:t>序号</w:t>
            </w:r>
          </w:p>
        </w:tc>
        <w:tc>
          <w:tcPr>
            <w:tcW w:w="5025" w:type="dxa"/>
            <w:gridSpan w:val="2"/>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1"/>
                <w:szCs w:val="21"/>
                <w:highlight w:val="none"/>
                <w:lang w:val="en-US" w:eastAsia="zh-CN"/>
              </w:rPr>
              <w:t>评审细则</w:t>
            </w:r>
          </w:p>
        </w:tc>
        <w:tc>
          <w:tcPr>
            <w:tcW w:w="1679"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lang w:eastAsia="zh-CN"/>
              </w:rPr>
            </w:pPr>
            <w:r>
              <w:rPr>
                <w:rFonts w:ascii="仿宋" w:cs="仿宋" w:eastAsia="仿宋" w:hAnsi="仿宋" w:hint="eastAsia"/>
                <w:bCs/>
                <w:sz w:val="21"/>
                <w:szCs w:val="21"/>
                <w:highlight w:val="none"/>
                <w:lang w:val="en-US" w:eastAsia="zh-CN"/>
              </w:rPr>
              <w:t>提供情况</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firstLine="0" w:firstLine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1"/>
                <w:szCs w:val="21"/>
                <w:highlight w:val="none"/>
              </w:rPr>
              <w:t>证明</w:t>
            </w:r>
            <w:r>
              <w:rPr>
                <w:rFonts w:ascii="仿宋" w:cs="仿宋" w:eastAsia="仿宋" w:hAnsi="仿宋" w:hint="eastAsia"/>
                <w:b w:val="false"/>
                <w:bCs/>
                <w:color w:val="auto"/>
                <w:sz w:val="21"/>
                <w:szCs w:val="21"/>
                <w:highlight w:val="none"/>
                <w:lang w:val="en-US" w:eastAsia="zh-CN"/>
              </w:rPr>
              <w:t>资料</w:t>
            </w:r>
            <w:r>
              <w:rPr>
                <w:rFonts w:ascii="仿宋" w:cs="仿宋" w:eastAsia="仿宋" w:hAnsi="仿宋" w:hint="eastAsia"/>
                <w:b w:val="false"/>
                <w:bCs/>
                <w:color w:val="auto"/>
                <w:sz w:val="21"/>
                <w:szCs w:val="21"/>
                <w:highlight w:val="none"/>
              </w:rPr>
              <w:t>（如有）</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firstLine="0" w:firstLineChars="0"/>
              <w:jc w:val="center"/>
              <w:rPr>
                <w:rFonts w:ascii="仿宋" w:cs="仿宋" w:eastAsia="仿宋" w:hAnsi="仿宋" w:hint="eastAsia"/>
                <w:b w:val="false"/>
                <w:bCs/>
                <w:color w:val="auto"/>
                <w:sz w:val="21"/>
                <w:szCs w:val="21"/>
                <w:highlight w:val="none"/>
                <w:lang w:val="en-US" w:eastAsia="zh-CN"/>
              </w:rPr>
            </w:pPr>
            <w:r>
              <w:rPr>
                <w:rFonts w:ascii="仿宋" w:cs="仿宋" w:eastAsia="仿宋" w:hAnsi="仿宋" w:hint="eastAsia"/>
                <w:b w:val="false"/>
                <w:bCs/>
                <w:color w:val="auto"/>
                <w:sz w:val="21"/>
                <w:szCs w:val="21"/>
                <w:highlight w:val="none"/>
                <w:lang w:val="en-US" w:eastAsia="zh-CN"/>
              </w:rPr>
              <w:t>自评分</w:t>
            </w:r>
          </w:p>
        </w:tc>
      </w:tr>
      <w:tr>
        <w:tblPrEx/>
        <w:trPr>
          <w:trHeight w:val="509" w:hRule="atLeast"/>
        </w:trPr>
        <w:tc>
          <w:tcPr>
            <w:tcW w:w="556" w:type="dxa"/>
            <w:vMerge w:val="restart"/>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1</w:t>
            </w:r>
          </w:p>
        </w:tc>
        <w:tc>
          <w:tcPr>
            <w:tcW w:w="317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0" w:rightChars="0" w:firstLine="0" w:firstLine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供应商提供所响应产品的生产厂家（制造商）具有有效的质量管理体系认证证书，得2分。</w:t>
            </w:r>
          </w:p>
        </w:tc>
        <w:tc>
          <w:tcPr>
            <w:tcW w:w="1847" w:type="dxa"/>
            <w:vMerge w:val="restart"/>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509" w:hRule="atLeast"/>
        </w:trPr>
        <w:tc>
          <w:tcPr>
            <w:tcW w:w="556" w:type="dxa"/>
            <w:vMerge w:val="continue"/>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p>
        </w:tc>
        <w:tc>
          <w:tcPr>
            <w:tcW w:w="317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0" w:rightChars="0" w:firstLine="0" w:firstLine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供应商提供所响应产品的生产厂家（制造商）具有有效的职业健康安全管理体系认证证书，得2分。</w:t>
            </w:r>
          </w:p>
        </w:tc>
        <w:tc>
          <w:tcPr>
            <w:tcW w:w="1847"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364" w:hRule="atLeast"/>
        </w:trPr>
        <w:tc>
          <w:tcPr>
            <w:tcW w:w="556" w:type="dxa"/>
            <w:vMerge w:val="continue"/>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p>
        </w:tc>
        <w:tc>
          <w:tcPr>
            <w:tcW w:w="317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0" w:rightChars="0" w:firstLine="0" w:firstLine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供应商提供所响应产品的生产厂家（制造商）具有有效的环境管理体系认证证书，得2分。</w:t>
            </w:r>
          </w:p>
        </w:tc>
        <w:tc>
          <w:tcPr>
            <w:tcW w:w="1847"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255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2</w:t>
            </w:r>
          </w:p>
        </w:tc>
        <w:tc>
          <w:tcPr>
            <w:tcW w:w="317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0" w:rightChars="0" w:firstLine="0" w:firstLine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根据供应商自2020年1月1日（以合同签订时间为准）以来，具有桶装饮用水供货经验且采购数量≥10000桶/年的同类项目业绩进行评分，每提供一个得1分，最高得6分。</w:t>
            </w:r>
          </w:p>
        </w:tc>
        <w:tc>
          <w:tcPr>
            <w:tcW w:w="1847"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注：供应商需提供合同关键页（含签订合同双方的单位名称、合同项目名称和数量、签订合同双方的落款盖章的关键页）复印件，并加盖公章，不提供不得分。同一客户单位不重复计分。</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17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3</w:t>
            </w:r>
          </w:p>
        </w:tc>
        <w:tc>
          <w:tcPr>
            <w:tcW w:w="317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响应货物所属品牌具有注册商标，且商标注册证核定使用商品类别为本次采购项目所需的，每个得2分，最高得4分。</w:t>
            </w:r>
          </w:p>
        </w:tc>
        <w:tc>
          <w:tcPr>
            <w:tcW w:w="1847"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注：提供商标注册证复印件加盖公章。未提供证明文件不得分。</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17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4</w:t>
            </w:r>
          </w:p>
        </w:tc>
        <w:tc>
          <w:tcPr>
            <w:tcW w:w="317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供应商提供市级或以上第三方权威认证机构（CMA认证）的2022年度饮用水水质检测报告，得3分。未提供证明文件不得分。</w:t>
            </w:r>
          </w:p>
        </w:tc>
        <w:tc>
          <w:tcPr>
            <w:tcW w:w="1847"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注：提供饮用水水质检测报告复印件并加盖公章。</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17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5</w:t>
            </w:r>
          </w:p>
        </w:tc>
        <w:tc>
          <w:tcPr>
            <w:tcW w:w="317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供应商配送场所至采购人（院本部地址：广州市越秀区沿江西路107号）的配送响应时间：</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1.配送时间在30（含）分钟内得4分；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2.配送时间在60分钟内但超过30分钟得2分；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3.配送时间在120分钟内但超过60分钟得1分；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4.其他不得分。</w:t>
            </w:r>
          </w:p>
        </w:tc>
        <w:tc>
          <w:tcPr>
            <w:tcW w:w="1847"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注：需同时提供相关服务响应时间承诺与响应时间的相关证明材料复印件，承诺和证明材料缺一不可。（响应时间的相关证明材料复印件包括但不限于以电子地图测算的最短驾车时间为准，附页面截图）</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17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6</w:t>
            </w:r>
          </w:p>
        </w:tc>
        <w:tc>
          <w:tcPr>
            <w:tcW w:w="317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供应商能支持专门针对采购人业务有订水热线、微信群、微信小程序等三种或以上订水方式且有专人对接和处理订单信息的，3分；仅能支持2种方式且有专人对接和处理订单信息的，1分；其余不得分。</w:t>
            </w:r>
          </w:p>
        </w:tc>
        <w:tc>
          <w:tcPr>
            <w:tcW w:w="1847"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20"/>
                <w:szCs w:val="20"/>
                <w:highlight w:val="none"/>
                <w:lang w:val="en-US" w:eastAsia="zh-CN"/>
              </w:rPr>
              <w:t>注：提供承诺函，加盖公章。</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64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7</w:t>
            </w:r>
          </w:p>
        </w:tc>
        <w:tc>
          <w:tcPr>
            <w:tcW w:w="3178" w:type="dxa"/>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b w:val="false"/>
                <w:bCs w:val="false"/>
                <w:sz w:val="20"/>
                <w:szCs w:val="20"/>
                <w:highlight w:val="none"/>
                <w:lang w:val="en-US" w:eastAsia="zh-CN"/>
              </w:rPr>
              <w:t>供应商能承诺为采购人免费提供合理数量的空桶（规格为18.9L/桶）给采购人周转使用直至满足采购人要求为止的，得3分；其余不得分。</w:t>
            </w:r>
          </w:p>
        </w:tc>
        <w:tc>
          <w:tcPr>
            <w:tcW w:w="1847"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b w:val="false"/>
                <w:bCs w:val="false"/>
                <w:sz w:val="20"/>
                <w:szCs w:val="20"/>
                <w:highlight w:val="none"/>
                <w:lang w:val="en-US" w:eastAsia="zh-CN"/>
              </w:rPr>
              <w:t>注：提供承诺函，加盖公章。</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64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8</w:t>
            </w:r>
          </w:p>
        </w:tc>
        <w:tc>
          <w:tcPr>
            <w:tcW w:w="3178" w:type="dxa"/>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b w:val="false"/>
                <w:bCs w:val="false"/>
                <w:sz w:val="20"/>
                <w:szCs w:val="20"/>
                <w:highlight w:val="none"/>
                <w:lang w:val="en-US" w:eastAsia="zh-CN"/>
              </w:rPr>
              <w:t>供应商具备保障本项目的运输配送能力，对本项目每投入一辆自有或租赁的运输车辆得1分，最高得5分，材料不齐全的不得分。</w:t>
            </w:r>
          </w:p>
        </w:tc>
        <w:tc>
          <w:tcPr>
            <w:tcW w:w="1847"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注：供应商自有车辆需提供《机动车行驶证》及购置发票复印件，租赁车辆需提供《机动车行驶证》及有效期内的租赁合同复印件作为证明材料，不清晰或未提供均不得分。非响应人名义租赁或拥有的不得分。</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64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9</w:t>
            </w:r>
          </w:p>
        </w:tc>
        <w:tc>
          <w:tcPr>
            <w:tcW w:w="3178" w:type="dxa"/>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eastAsia"/>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根据供应商对本项目拟投入的配送服务人员数量进行评审：</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default"/>
                <w:b w:val="false"/>
                <w:bCs w:val="false"/>
                <w:sz w:val="20"/>
                <w:szCs w:val="20"/>
                <w:highlight w:val="none"/>
                <w:lang w:val="en-US" w:eastAsia="zh-CN"/>
              </w:rPr>
            </w:pPr>
            <w:r>
              <w:rPr>
                <w:rFonts w:ascii="仿宋" w:cs="仿宋" w:eastAsia="仿宋" w:hAnsi="仿宋" w:hint="eastAsia"/>
                <w:b w:val="false"/>
                <w:bCs w:val="false"/>
                <w:sz w:val="20"/>
                <w:szCs w:val="20"/>
                <w:highlight w:val="none"/>
                <w:lang w:val="en-US" w:eastAsia="zh-CN"/>
              </w:rPr>
              <w:t>配送服务</w:t>
            </w:r>
            <w:r>
              <w:rPr>
                <w:rFonts w:ascii="仿宋" w:cs="仿宋" w:eastAsia="仿宋" w:hAnsi="仿宋" w:hint="default"/>
                <w:b w:val="false"/>
                <w:bCs w:val="false"/>
                <w:sz w:val="20"/>
                <w:szCs w:val="20"/>
                <w:highlight w:val="none"/>
                <w:lang w:val="en-US" w:eastAsia="zh-CN"/>
              </w:rPr>
              <w:t>人数＞5人</w:t>
            </w:r>
            <w:r>
              <w:rPr>
                <w:rFonts w:ascii="仿宋" w:cs="仿宋" w:eastAsia="仿宋" w:hAnsi="仿宋" w:hint="eastAsia"/>
                <w:b w:val="false"/>
                <w:bCs w:val="false"/>
                <w:sz w:val="20"/>
                <w:szCs w:val="20"/>
                <w:highlight w:val="none"/>
                <w:lang w:val="en-US" w:eastAsia="zh-CN"/>
              </w:rPr>
              <w:t>，得</w:t>
            </w:r>
            <w:r>
              <w:rPr>
                <w:rFonts w:ascii="仿宋" w:cs="仿宋" w:eastAsia="仿宋" w:hAnsi="仿宋" w:hint="default"/>
                <w:b w:val="false"/>
                <w:bCs w:val="false"/>
                <w:sz w:val="20"/>
                <w:szCs w:val="20"/>
                <w:highlight w:val="none"/>
                <w:lang w:val="en-US" w:eastAsia="zh-CN"/>
              </w:rPr>
              <w:t>4分；</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default"/>
                <w:b w:val="false"/>
                <w:bCs w:val="false"/>
                <w:sz w:val="20"/>
                <w:szCs w:val="20"/>
                <w:highlight w:val="none"/>
                <w:lang w:val="en-US" w:eastAsia="zh-CN"/>
              </w:rPr>
            </w:pPr>
            <w:r>
              <w:rPr>
                <w:rFonts w:ascii="仿宋" w:cs="仿宋" w:eastAsia="仿宋" w:hAnsi="仿宋" w:hint="default"/>
                <w:b w:val="false"/>
                <w:bCs w:val="false"/>
                <w:sz w:val="20"/>
                <w:szCs w:val="20"/>
                <w:highlight w:val="none"/>
                <w:lang w:val="en-US" w:eastAsia="zh-CN"/>
              </w:rPr>
              <w:t>2人≤</w:t>
            </w:r>
            <w:r>
              <w:rPr>
                <w:rFonts w:ascii="仿宋" w:cs="仿宋" w:eastAsia="仿宋" w:hAnsi="仿宋" w:hint="eastAsia"/>
                <w:b w:val="false"/>
                <w:bCs w:val="false"/>
                <w:sz w:val="20"/>
                <w:szCs w:val="20"/>
                <w:highlight w:val="none"/>
                <w:lang w:val="en-US" w:eastAsia="zh-CN"/>
              </w:rPr>
              <w:t>配送服务</w:t>
            </w:r>
            <w:r>
              <w:rPr>
                <w:rFonts w:ascii="仿宋" w:cs="仿宋" w:eastAsia="仿宋" w:hAnsi="仿宋" w:hint="default"/>
                <w:b w:val="false"/>
                <w:bCs w:val="false"/>
                <w:sz w:val="20"/>
                <w:szCs w:val="20"/>
                <w:highlight w:val="none"/>
                <w:lang w:val="en-US" w:eastAsia="zh-CN"/>
              </w:rPr>
              <w:t>人数≤5人：</w:t>
            </w:r>
            <w:r>
              <w:rPr>
                <w:rFonts w:ascii="仿宋" w:cs="仿宋" w:eastAsia="仿宋" w:hAnsi="仿宋" w:hint="eastAsia"/>
                <w:b w:val="false"/>
                <w:bCs w:val="false"/>
                <w:sz w:val="20"/>
                <w:szCs w:val="20"/>
                <w:highlight w:val="none"/>
                <w:lang w:val="en-US" w:eastAsia="zh-CN"/>
              </w:rPr>
              <w:t>得</w:t>
            </w:r>
            <w:r>
              <w:rPr>
                <w:rFonts w:ascii="仿宋" w:cs="仿宋" w:eastAsia="仿宋" w:hAnsi="仿宋" w:hint="default"/>
                <w:b w:val="false"/>
                <w:bCs w:val="false"/>
                <w:sz w:val="20"/>
                <w:szCs w:val="20"/>
                <w:highlight w:val="none"/>
                <w:lang w:val="en-US" w:eastAsia="zh-CN"/>
              </w:rPr>
              <w:t>2分；</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b w:val="false"/>
                <w:bCs w:val="false"/>
                <w:sz w:val="20"/>
                <w:szCs w:val="20"/>
                <w:highlight w:val="none"/>
                <w:lang w:val="en-US" w:eastAsia="zh-CN"/>
              </w:rPr>
              <w:t>其余情况不得分。</w:t>
            </w:r>
          </w:p>
        </w:tc>
        <w:tc>
          <w:tcPr>
            <w:tcW w:w="1847"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注：须同时提供拟投入配送服务人员有效期内的健康证和自2022年9月以来任意一个月供应商为其购买的社保证明，二者缺一不可。不清晰或未提供均不得分，证明材料加盖公章。</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bl>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auto" w:line="240"/>
        <w:ind w:left="-617" w:leftChars="-294" w:right="-395" w:rightChars="-188" w:firstLine="417" w:firstLineChars="199"/>
        <w:textAlignment w:val="auto"/>
        <w:rPr>
          <w:rFonts w:ascii="仿宋" w:cs="仿宋" w:eastAsia="仿宋" w:hAnsi="仿宋" w:hint="eastAsia"/>
          <w:color w:val="auto"/>
          <w:sz w:val="21"/>
          <w:szCs w:val="21"/>
          <w:highlight w:val="none"/>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auto" w:line="240"/>
        <w:ind w:left="-617" w:leftChars="-294" w:right="-395" w:rightChars="-188" w:firstLine="417" w:firstLineChars="199"/>
        <w:textAlignment w:val="auto"/>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注：</w:t>
      </w:r>
    </w:p>
    <w:p>
      <w:pPr>
        <w:pStyle w:val="style4099"/>
        <w:numPr>
          <w:ilvl w:val="0"/>
          <w:numId w:val="0"/>
        </w:numPr>
        <w:ind w:left="-617" w:leftChars="-294" w:right="-395" w:rightChars="-188" w:firstLine="417" w:firstLineChars="199"/>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rPr>
        <w:t>1、请在表格下方附上相关证明资料，提供所需证书（或证明文件）复印件且加盖公章方可得分，不提供不得分。</w:t>
      </w:r>
    </w:p>
    <w:p>
      <w:pPr>
        <w:pStyle w:val="style4099"/>
        <w:numPr>
          <w:ilvl w:val="0"/>
          <w:numId w:val="0"/>
        </w:numPr>
        <w:ind w:left="-617" w:leftChars="-294" w:right="-395" w:rightChars="-188" w:firstLine="417" w:firstLineChars="199"/>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style4099"/>
        <w:numPr>
          <w:ilvl w:val="0"/>
          <w:numId w:val="0"/>
        </w:numPr>
        <w:ind w:left="-617" w:leftChars="-294" w:right="-395" w:rightChars="-188" w:firstLine="417" w:firstLineChars="199"/>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rPr>
        <w:t>3、本表要求提供的证书等证明文件，如存在有效期的，须在有效期内，否则不予得分。</w:t>
      </w:r>
    </w:p>
    <w:p>
      <w:pPr>
        <w:pStyle w:val="style4099"/>
        <w:numPr>
          <w:ilvl w:val="0"/>
          <w:numId w:val="0"/>
        </w:numPr>
        <w:ind w:left="-617" w:leftChars="-294" w:right="-395" w:rightChars="-188" w:firstLine="417" w:firstLineChars="199"/>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rPr>
        <w:t>4、承诺以上响应情况属实，如有虚假响应，同意本项目一票否决，并列入采购人黑名单供应商。</w:t>
      </w:r>
    </w:p>
    <w:p>
      <w:pPr>
        <w:pStyle w:val="style4099"/>
        <w:numPr>
          <w:ilvl w:val="0"/>
          <w:numId w:val="0"/>
        </w:numPr>
        <w:ind w:left="-617" w:leftChars="-294" w:right="-395" w:rightChars="-188" w:firstLine="417" w:firstLineChars="199"/>
        <w:rPr>
          <w:rFonts w:ascii="仿宋" w:cs="仿宋" w:eastAsia="仿宋" w:hAnsi="仿宋" w:hint="eastAsia"/>
          <w:highlight w:val="none"/>
        </w:rPr>
      </w:pPr>
      <w:r>
        <w:rPr>
          <w:rFonts w:ascii="仿宋" w:cs="仿宋" w:eastAsia="仿宋" w:hAnsi="仿宋" w:hint="eastAsia"/>
          <w:sz w:val="21"/>
          <w:szCs w:val="21"/>
          <w:highlight w:val="none"/>
          <w:lang w:val="en-US"/>
        </w:rPr>
        <w:t>5、本自查表不得擅自删改。</w:t>
      </w: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auto"/>
          <w:sz w:val="24"/>
          <w:highlight w:val="none"/>
          <w:lang w:val="en-US" w:eastAsia="zh-CN"/>
        </w:rPr>
      </w:pPr>
      <w:r>
        <w:rPr>
          <w:rFonts w:ascii="仿宋" w:cs="仿宋" w:eastAsia="仿宋" w:hAnsi="仿宋" w:hint="eastAsia"/>
          <w:color w:val="auto"/>
          <w:sz w:val="24"/>
          <w:highlight w:val="none"/>
          <w:lang w:val="en-US" w:eastAsia="zh-CN"/>
        </w:rPr>
        <w:t xml:space="preserve">                         </w:t>
      </w: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4097"/>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36"/>
          <w:szCs w:val="36"/>
          <w:highlight w:val="none"/>
          <w:lang w:eastAsia="zh-CN"/>
        </w:rPr>
      </w:pPr>
      <w:r>
        <w:rPr>
          <w:rFonts w:ascii="仿宋" w:cs="仿宋" w:eastAsia="仿宋" w:hAnsi="仿宋" w:hint="eastAsia"/>
          <w:b/>
          <w:bCs/>
          <w:sz w:val="36"/>
          <w:szCs w:val="36"/>
          <w:highlight w:val="none"/>
          <w:lang w:eastAsia="zh-CN"/>
        </w:rPr>
        <w:t>（</w:t>
      </w:r>
      <w:r>
        <w:rPr>
          <w:rFonts w:ascii="仿宋" w:cs="仿宋" w:eastAsia="仿宋" w:hAnsi="仿宋" w:hint="eastAsia"/>
          <w:b/>
          <w:bCs/>
          <w:sz w:val="36"/>
          <w:szCs w:val="36"/>
          <w:highlight w:val="none"/>
          <w:lang w:val="en-US" w:eastAsia="zh-CN"/>
        </w:rPr>
        <w:t>二）商务评审证明资料</w:t>
      </w:r>
      <w:r>
        <w:rPr>
          <w:rFonts w:ascii="仿宋" w:cs="仿宋" w:eastAsia="仿宋" w:hAnsi="仿宋" w:hint="eastAsia"/>
          <w:b/>
          <w:bCs w:val="false"/>
          <w:sz w:val="22"/>
          <w:szCs w:val="22"/>
          <w:highlight w:val="none"/>
          <w:lang w:val="en-US" w:eastAsia="zh-CN"/>
        </w:rPr>
        <w:t>（如有）</w:t>
      </w:r>
    </w:p>
    <w:p>
      <w:pPr>
        <w:pStyle w:val="style0"/>
        <w:shd w:val="clear" w:color="auto" w:fill="ffffff"/>
        <w:tabs>
          <w:tab w:val="left" w:leader="none" w:pos="180"/>
        </w:tabs>
        <w:ind w:left="-240"/>
        <w:jc w:val="center"/>
        <w:rPr>
          <w:rFonts w:ascii="仿宋" w:cs="仿宋" w:eastAsia="仿宋" w:hAnsi="仿宋" w:hint="eastAsia"/>
          <w:b/>
          <w:bCs w:val="false"/>
          <w:sz w:val="32"/>
          <w:szCs w:val="32"/>
          <w:highlight w:val="none"/>
          <w:lang w:eastAsia="zh-CN"/>
        </w:rPr>
      </w:pPr>
      <w:r>
        <w:rPr>
          <w:rFonts w:ascii="仿宋" w:cs="仿宋" w:eastAsia="仿宋" w:hAnsi="仿宋" w:hint="eastAsia"/>
          <w:b/>
          <w:bCs w:val="false"/>
          <w:sz w:val="32"/>
          <w:szCs w:val="32"/>
          <w:highlight w:val="none"/>
        </w:rPr>
        <w:t>1、响应人情况介绍表</w:t>
      </w:r>
    </w:p>
    <w:tbl>
      <w:tblPr>
        <w:tblStyle w:val="style105"/>
        <w:tblW w:w="10439"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rPr>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单位名称</w:t>
            </w:r>
          </w:p>
        </w:tc>
        <w:tc>
          <w:tcPr>
            <w:tcW w:w="819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注册地址</w:t>
            </w:r>
          </w:p>
        </w:tc>
        <w:tc>
          <w:tcPr>
            <w:tcW w:w="819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联系方式</w:t>
            </w:r>
          </w:p>
        </w:tc>
        <w:tc>
          <w:tcPr>
            <w:tcW w:w="141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法人代表姓名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电话/技术职称</w:t>
            </w:r>
          </w:p>
        </w:tc>
        <w:tc>
          <w:tcPr>
            <w:tcW w:w="1792"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49"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rPr>
                <w:rFonts w:ascii="仿宋" w:cs="仿宋" w:eastAsia="仿宋" w:hAnsi="仿宋" w:hint="eastAsia"/>
                <w:szCs w:val="21"/>
                <w:highlight w:val="none"/>
              </w:rPr>
            </w:pPr>
          </w:p>
        </w:tc>
        <w:tc>
          <w:tcPr>
            <w:tcW w:w="141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授权代表姓名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电话/职务</w:t>
            </w:r>
          </w:p>
        </w:tc>
        <w:tc>
          <w:tcPr>
            <w:tcW w:w="1792"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49"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成立时间</w:t>
            </w:r>
          </w:p>
        </w:tc>
        <w:tc>
          <w:tcPr>
            <w:tcW w:w="141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经济类型</w:t>
            </w:r>
          </w:p>
        </w:tc>
        <w:tc>
          <w:tcPr>
            <w:tcW w:w="1649"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792"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登记机关</w:t>
            </w:r>
          </w:p>
        </w:tc>
        <w:tc>
          <w:tcPr>
            <w:tcW w:w="1649"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邮编</w:t>
            </w:r>
          </w:p>
        </w:tc>
        <w:tc>
          <w:tcPr>
            <w:tcW w:w="141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lang w:val="en-US" w:eastAsia="zh-CN"/>
              </w:rPr>
            </w:pPr>
            <w:r>
              <w:rPr>
                <w:rFonts w:ascii="仿宋" w:cs="仿宋" w:eastAsia="仿宋" w:hAnsi="仿宋" w:hint="eastAsia"/>
                <w:szCs w:val="21"/>
                <w:highlight w:val="none"/>
                <w:lang w:val="en-US" w:eastAsia="zh-CN"/>
              </w:rPr>
              <w:t>联系电子邮箱</w:t>
            </w:r>
          </w:p>
        </w:tc>
        <w:tc>
          <w:tcPr>
            <w:tcW w:w="5090" w:type="dxa"/>
            <w:gridSpan w:val="4"/>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trHeight w:val="1763" w:hRule="atLeast"/>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单位简介及机构设置</w:t>
            </w: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 w:val="18"/>
                <w:szCs w:val="18"/>
                <w:highlight w:val="none"/>
              </w:rPr>
              <w:t>(</w:t>
            </w:r>
            <w:r>
              <w:rPr>
                <w:rFonts w:ascii="仿宋" w:cs="仿宋" w:eastAsia="仿宋" w:hAnsi="仿宋" w:hint="eastAsia"/>
                <w:sz w:val="18"/>
                <w:szCs w:val="18"/>
                <w:highlight w:val="none"/>
                <w:lang w:val="en-GB"/>
              </w:rPr>
              <w:t>单位性质、发展历程、经营规模及服务理念、主营产品、技术力量</w:t>
            </w:r>
            <w:r>
              <w:rPr>
                <w:rFonts w:ascii="仿宋" w:cs="仿宋" w:eastAsia="仿宋" w:hAnsi="仿宋" w:hint="eastAsia"/>
                <w:sz w:val="18"/>
                <w:szCs w:val="18"/>
                <w:highlight w:val="none"/>
                <w:lang w:val="en-GB" w:eastAsia="zh-CN"/>
              </w:rPr>
              <w:t>、经营场所、主要或关键货物介绍、生产场所及工艺流程等</w:t>
            </w:r>
            <w:r>
              <w:rPr>
                <w:rFonts w:ascii="仿宋" w:cs="仿宋" w:eastAsia="仿宋" w:hAnsi="仿宋" w:hint="eastAsia"/>
                <w:sz w:val="18"/>
                <w:szCs w:val="18"/>
                <w:highlight w:val="none"/>
              </w:rPr>
              <w:t>)</w:t>
            </w:r>
          </w:p>
        </w:tc>
        <w:tc>
          <w:tcPr>
            <w:tcW w:w="819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单位概况</w:t>
            </w:r>
          </w:p>
        </w:tc>
        <w:tc>
          <w:tcPr>
            <w:tcW w:w="1418"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注册资本</w:t>
            </w:r>
          </w:p>
        </w:tc>
        <w:tc>
          <w:tcPr>
            <w:tcW w:w="1460"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right"/>
              <w:rPr>
                <w:rFonts w:ascii="仿宋" w:cs="仿宋" w:eastAsia="仿宋" w:hAnsi="仿宋" w:hint="eastAsia"/>
                <w:szCs w:val="21"/>
                <w:highlight w:val="none"/>
              </w:rPr>
            </w:pPr>
            <w:r>
              <w:rPr>
                <w:rFonts w:ascii="仿宋" w:cs="仿宋" w:eastAsia="仿宋" w:hAnsi="仿宋" w:hint="eastAsia"/>
                <w:szCs w:val="21"/>
                <w:highlight w:val="none"/>
              </w:rPr>
              <w:t>万元</w:t>
            </w:r>
          </w:p>
        </w:tc>
        <w:tc>
          <w:tcPr>
            <w:tcW w:w="1620" w:type="dxa"/>
            <w:gridSpan w:val="2"/>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占地面积</w:t>
            </w:r>
          </w:p>
        </w:tc>
        <w:tc>
          <w:tcPr>
            <w:tcW w:w="3697" w:type="dxa"/>
            <w:gridSpan w:val="3"/>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4" w:leftChars="-64" w:right="-105" w:rightChars="-50" w:firstLine="3045" w:firstLineChars="1450"/>
              <w:jc w:val="center"/>
              <w:rPr>
                <w:rFonts w:ascii="仿宋" w:cs="仿宋" w:eastAsia="仿宋" w:hAnsi="仿宋" w:hint="eastAsia"/>
                <w:szCs w:val="21"/>
                <w:highlight w:val="none"/>
              </w:rPr>
            </w:pPr>
            <w:r>
              <w:rPr>
                <w:rFonts w:ascii="仿宋" w:cs="仿宋" w:eastAsia="仿宋" w:hAnsi="仿宋" w:hint="eastAsia"/>
                <w:szCs w:val="21"/>
                <w:highlight w:val="none"/>
              </w:rPr>
              <w:t>M</w:t>
            </w:r>
            <w:r>
              <w:rPr>
                <w:rFonts w:ascii="仿宋" w:cs="仿宋" w:eastAsia="仿宋" w:hAnsi="仿宋" w:hint="eastAsia"/>
                <w:szCs w:val="21"/>
                <w:highlight w:val="none"/>
                <w:vertAlign w:val="superscript"/>
              </w:rPr>
              <w:t>2</w:t>
            </w:r>
          </w:p>
        </w:tc>
      </w:tr>
      <w:tr>
        <w:tblPrEx/>
        <w:trPr>
          <w:jc w:val="center"/>
        </w:trPr>
        <w:tc>
          <w:tcPr>
            <w:tcW w:w="2244"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rPr>
                <w:rFonts w:ascii="仿宋" w:cs="仿宋" w:eastAsia="仿宋" w:hAnsi="仿宋" w:hint="eastAsia"/>
                <w:szCs w:val="21"/>
                <w:highlight w:val="none"/>
              </w:rPr>
            </w:pPr>
          </w:p>
        </w:tc>
        <w:tc>
          <w:tcPr>
            <w:tcW w:w="1418"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职工总数</w:t>
            </w:r>
          </w:p>
        </w:tc>
        <w:tc>
          <w:tcPr>
            <w:tcW w:w="1460"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right"/>
              <w:rPr>
                <w:rFonts w:ascii="仿宋" w:cs="仿宋" w:eastAsia="仿宋" w:hAnsi="仿宋" w:hint="eastAsia"/>
                <w:szCs w:val="21"/>
                <w:highlight w:val="none"/>
              </w:rPr>
            </w:pPr>
            <w:r>
              <w:rPr>
                <w:rFonts w:ascii="仿宋" w:cs="仿宋" w:eastAsia="仿宋" w:hAnsi="仿宋" w:hint="eastAsia"/>
                <w:szCs w:val="21"/>
                <w:highlight w:val="none"/>
              </w:rPr>
              <w:t>人</w:t>
            </w:r>
          </w:p>
        </w:tc>
        <w:tc>
          <w:tcPr>
            <w:tcW w:w="1620" w:type="dxa"/>
            <w:gridSpan w:val="2"/>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建筑面积</w:t>
            </w:r>
          </w:p>
        </w:tc>
        <w:tc>
          <w:tcPr>
            <w:tcW w:w="3697" w:type="dxa"/>
            <w:gridSpan w:val="3"/>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4" w:leftChars="-64" w:right="-105" w:rightChars="-50" w:firstLine="3045" w:firstLineChars="1450"/>
              <w:jc w:val="center"/>
              <w:rPr>
                <w:rFonts w:ascii="仿宋" w:cs="仿宋" w:eastAsia="仿宋" w:hAnsi="仿宋" w:hint="eastAsia"/>
                <w:szCs w:val="21"/>
                <w:highlight w:val="none"/>
              </w:rPr>
            </w:pPr>
            <w:r>
              <w:rPr>
                <w:rFonts w:ascii="仿宋" w:cs="仿宋" w:eastAsia="仿宋" w:hAnsi="仿宋" w:hint="eastAsia"/>
                <w:szCs w:val="21"/>
                <w:highlight w:val="none"/>
              </w:rPr>
              <w:t>M</w:t>
            </w:r>
            <w:r>
              <w:rPr>
                <w:rFonts w:ascii="仿宋" w:cs="仿宋" w:eastAsia="仿宋" w:hAnsi="仿宋" w:hint="eastAsia"/>
                <w:szCs w:val="21"/>
                <w:highlight w:val="none"/>
                <w:vertAlign w:val="superscript"/>
              </w:rPr>
              <w:t>2</w:t>
            </w:r>
          </w:p>
        </w:tc>
      </w:tr>
    </w:tbl>
    <w:p>
      <w:pPr>
        <w:pStyle w:val="style4097"/>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0" w:after="0"/>
        <w:textAlignment w:val="auto"/>
        <w:rPr>
          <w:rFonts w:ascii="仿宋" w:cs="仿宋" w:eastAsia="仿宋" w:hAnsi="仿宋" w:hint="eastAsia"/>
          <w:bCs w:val="false"/>
          <w:spacing w:val="0"/>
          <w:kern w:val="2"/>
          <w:sz w:val="18"/>
          <w:szCs w:val="18"/>
          <w:highlight w:val="none"/>
          <w:lang w:val="en-GB"/>
        </w:rPr>
      </w:pPr>
      <w:r>
        <w:rPr>
          <w:rFonts w:ascii="仿宋" w:cs="仿宋" w:eastAsia="仿宋" w:hAnsi="仿宋" w:hint="eastAsia"/>
          <w:bCs w:val="false"/>
          <w:spacing w:val="0"/>
          <w:kern w:val="2"/>
          <w:sz w:val="18"/>
          <w:szCs w:val="18"/>
          <w:highlight w:val="none"/>
          <w:lang w:val="en-GB"/>
        </w:rPr>
        <w:t>注：1、文字描述：单位性质、发展历程、经营规模及服务理念、主营产品、技术力量等。</w:t>
      </w:r>
    </w:p>
    <w:p>
      <w:pPr>
        <w:pStyle w:val="style4097"/>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0" w:after="0"/>
        <w:textAlignment w:val="auto"/>
        <w:rPr>
          <w:rFonts w:ascii="仿宋" w:cs="仿宋" w:eastAsia="仿宋" w:hAnsi="仿宋" w:hint="eastAsia"/>
          <w:bCs w:val="false"/>
          <w:spacing w:val="0"/>
          <w:kern w:val="2"/>
          <w:sz w:val="18"/>
          <w:szCs w:val="18"/>
          <w:highlight w:val="none"/>
          <w:lang w:val="en-GB"/>
        </w:rPr>
      </w:pPr>
      <w:r>
        <w:rPr>
          <w:rFonts w:ascii="仿宋" w:cs="仿宋" w:eastAsia="仿宋" w:hAnsi="仿宋" w:hint="eastAsia"/>
          <w:bCs w:val="false"/>
          <w:spacing w:val="0"/>
          <w:kern w:val="2"/>
          <w:sz w:val="18"/>
          <w:szCs w:val="18"/>
          <w:highlight w:val="none"/>
          <w:lang w:val="en-GB"/>
        </w:rPr>
        <w:t>2、图片描述：经营场所、主要或关键</w:t>
      </w:r>
      <w:r>
        <w:rPr>
          <w:rFonts w:ascii="仿宋" w:cs="仿宋" w:eastAsia="仿宋" w:hAnsi="仿宋" w:hint="eastAsia"/>
          <w:bCs w:val="false"/>
          <w:spacing w:val="0"/>
          <w:kern w:val="2"/>
          <w:sz w:val="18"/>
          <w:szCs w:val="18"/>
          <w:highlight w:val="none"/>
          <w:lang w:val="en-GB" w:eastAsia="zh-CN"/>
        </w:rPr>
        <w:t>货物</w:t>
      </w:r>
      <w:r>
        <w:rPr>
          <w:rFonts w:ascii="仿宋" w:cs="仿宋" w:eastAsia="仿宋" w:hAnsi="仿宋" w:hint="eastAsia"/>
          <w:bCs w:val="false"/>
          <w:spacing w:val="0"/>
          <w:kern w:val="2"/>
          <w:sz w:val="18"/>
          <w:szCs w:val="18"/>
          <w:highlight w:val="none"/>
          <w:lang w:val="en-GB"/>
        </w:rPr>
        <w:t>介绍、生产场所及工艺流程等。</w:t>
      </w:r>
    </w:p>
    <w:p>
      <w:pPr>
        <w:pStyle w:val="style4097"/>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0" w:after="0"/>
        <w:textAlignment w:val="auto"/>
        <w:rPr>
          <w:rFonts w:ascii="仿宋" w:cs="仿宋" w:eastAsia="仿宋" w:hAnsi="仿宋" w:hint="eastAsia"/>
          <w:bCs w:val="false"/>
          <w:spacing w:val="0"/>
          <w:kern w:val="2"/>
          <w:sz w:val="18"/>
          <w:szCs w:val="18"/>
          <w:highlight w:val="none"/>
          <w:lang w:val="en-GB"/>
        </w:rPr>
      </w:pPr>
      <w:r>
        <w:rPr>
          <w:rFonts w:ascii="仿宋" w:cs="仿宋" w:eastAsia="仿宋" w:hAnsi="仿宋" w:hint="eastAsia"/>
          <w:bCs w:val="false"/>
          <w:spacing w:val="0"/>
          <w:kern w:val="2"/>
          <w:sz w:val="18"/>
          <w:szCs w:val="18"/>
          <w:highlight w:val="none"/>
          <w:lang w:val="en-GB"/>
        </w:rPr>
        <w:t>3、如响应人此表数据有虚假，一经查实，自行承担相关责任。</w:t>
      </w: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4099"/>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ind w:left="0" w:leftChars="0" w:firstLine="0" w:firstLineChars="0"/>
        <w:jc w:val="both"/>
        <w:rPr>
          <w:rFonts w:ascii="宋体" w:cs="宋体" w:eastAsia="宋体" w:hAnsi="宋体" w:hint="eastAsia"/>
          <w:b/>
          <w:bCs w:val="false"/>
          <w:sz w:val="32"/>
          <w:szCs w:val="32"/>
          <w:highlight w:val="none"/>
          <w:lang w:val="en-US" w:eastAsia="zh-CN"/>
        </w:rPr>
      </w:pPr>
    </w:p>
    <w:p>
      <w:pPr>
        <w:pStyle w:val="style0"/>
        <w:shd w:val="clear" w:color="auto" w:fill="ffffff"/>
        <w:jc w:val="center"/>
        <w:rPr>
          <w:rFonts w:ascii="仿宋" w:cs="仿宋" w:eastAsia="仿宋" w:hAnsi="仿宋" w:hint="eastAsia"/>
          <w:bCs/>
          <w:sz w:val="32"/>
          <w:szCs w:val="32"/>
          <w:highlight w:val="none"/>
        </w:rPr>
      </w:pPr>
      <w:r>
        <w:rPr>
          <w:rFonts w:ascii="仿宋" w:cs="仿宋" w:eastAsia="仿宋" w:hAnsi="仿宋" w:hint="eastAsia"/>
          <w:b/>
          <w:bCs/>
          <w:sz w:val="32"/>
          <w:szCs w:val="32"/>
          <w:highlight w:val="none"/>
          <w:lang w:val="en-US" w:eastAsia="zh-CN"/>
        </w:rPr>
        <w:t>2、</w:t>
      </w:r>
      <w:r>
        <w:rPr>
          <w:rFonts w:ascii="仿宋" w:cs="仿宋" w:eastAsia="仿宋" w:hAnsi="仿宋" w:hint="eastAsia"/>
          <w:b/>
          <w:bCs/>
          <w:sz w:val="32"/>
          <w:szCs w:val="32"/>
          <w:highlight w:val="none"/>
        </w:rPr>
        <w:t>企业股东构成情况表</w:t>
      </w:r>
      <w:r>
        <w:rPr>
          <w:rFonts w:ascii="仿宋" w:cs="仿宋" w:eastAsia="仿宋" w:hAnsi="仿宋" w:hint="eastAsia"/>
          <w:b/>
          <w:bCs w:val="false"/>
          <w:sz w:val="22"/>
          <w:szCs w:val="22"/>
          <w:highlight w:val="none"/>
          <w:lang w:val="en-US" w:eastAsia="zh-CN"/>
        </w:rPr>
        <w:t>（如有）</w:t>
      </w:r>
    </w:p>
    <w:tbl>
      <w:tblPr>
        <w:tblStyle w:val="style105"/>
        <w:tblW w:w="9039"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rPr>
          <w:trHeight w:val="561" w:hRule="atLeast"/>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11" w:hRule="atLeast"/>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11" w:hRule="atLeast"/>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股东及出资信息</w:t>
            </w: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股东名称(姓名/股东全称)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股东类型</w:t>
            </w:r>
          </w:p>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(法人股东)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身份证号</w:t>
            </w:r>
          </w:p>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/统一社会信用代码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出资方式</w:t>
            </w: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占全部股份比例</w:t>
            </w: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bl>
    <w:p>
      <w:pPr>
        <w:pStyle w:val="style0"/>
        <w:shd w:val="clear" w:color="auto" w:fill="ffffff"/>
        <w:jc w:val="left"/>
        <w:rPr>
          <w:rFonts w:ascii="仿宋" w:cs="仿宋" w:eastAsia="仿宋" w:hAnsi="仿宋" w:hint="eastAsia"/>
          <w:szCs w:val="21"/>
          <w:highlight w:val="none"/>
        </w:rPr>
      </w:pPr>
    </w:p>
    <w:p>
      <w:pPr>
        <w:pStyle w:val="style0"/>
        <w:shd w:val="clear" w:color="auto" w:fill="ffffff"/>
        <w:adjustRightInd w:val="false"/>
        <w:snapToGrid w:val="false"/>
        <w:rPr>
          <w:rFonts w:ascii="仿宋" w:cs="仿宋" w:eastAsia="仿宋" w:hAnsi="仿宋" w:hint="eastAsia"/>
          <w:sz w:val="21"/>
          <w:szCs w:val="21"/>
          <w:highlight w:val="none"/>
        </w:rPr>
      </w:pPr>
      <w:r>
        <w:rPr>
          <w:rFonts w:ascii="仿宋" w:cs="仿宋" w:eastAsia="仿宋" w:hAnsi="仿宋" w:hint="eastAsia"/>
          <w:sz w:val="21"/>
          <w:szCs w:val="21"/>
          <w:highlight w:val="none"/>
        </w:rPr>
        <w:t>备注：</w:t>
      </w:r>
    </w:p>
    <w:p>
      <w:pPr>
        <w:pStyle w:val="style0"/>
        <w:shd w:val="clear" w:color="auto" w:fill="ffffff"/>
        <w:adjustRightInd w:val="false"/>
        <w:snapToGrid w:val="false"/>
        <w:rPr>
          <w:rFonts w:ascii="仿宋" w:cs="仿宋" w:eastAsia="仿宋" w:hAnsi="仿宋" w:hint="eastAsia"/>
          <w:sz w:val="21"/>
          <w:szCs w:val="21"/>
          <w:highlight w:val="none"/>
        </w:rPr>
      </w:pPr>
      <w:r>
        <w:rPr>
          <w:rFonts w:ascii="仿宋" w:cs="仿宋" w:eastAsia="仿宋" w:hAnsi="仿宋" w:hint="eastAsia"/>
          <w:sz w:val="21"/>
          <w:szCs w:val="21"/>
          <w:highlight w:val="none"/>
        </w:rPr>
        <w:t>1.股东或出资人为法人的，填写法人企业全称及统一社会信用代码。出资方式填写：货物、实物、工艺产权和非专利技术、土地使用权等。</w:t>
      </w:r>
    </w:p>
    <w:p>
      <w:pPr>
        <w:pStyle w:val="style0"/>
        <w:shd w:val="clear" w:color="auto" w:fill="ffffff"/>
        <w:adjustRightInd w:val="false"/>
        <w:snapToGrid w:val="false"/>
        <w:rPr>
          <w:rFonts w:ascii="仿宋" w:cs="仿宋" w:eastAsia="仿宋" w:hAnsi="仿宋" w:hint="eastAsia"/>
          <w:sz w:val="21"/>
          <w:szCs w:val="21"/>
          <w:highlight w:val="none"/>
        </w:rPr>
      </w:pPr>
      <w:r>
        <w:rPr>
          <w:rFonts w:ascii="仿宋" w:cs="仿宋" w:eastAsia="仿宋" w:hAnsi="仿宋" w:hint="eastAsia"/>
          <w:sz w:val="21"/>
          <w:szCs w:val="21"/>
          <w:highlight w:val="none"/>
        </w:rPr>
        <w:t>2.响应人必须如实填写股东构成情况，具体信息情况</w:t>
      </w:r>
      <w:r>
        <w:rPr>
          <w:rFonts w:ascii="仿宋" w:cs="仿宋" w:eastAsia="仿宋" w:hAnsi="仿宋" w:hint="eastAsia"/>
          <w:sz w:val="21"/>
          <w:szCs w:val="21"/>
          <w:highlight w:val="none"/>
          <w:lang w:val="en-US" w:eastAsia="zh-CN"/>
        </w:rPr>
        <w:t>须</w:t>
      </w:r>
      <w:r>
        <w:rPr>
          <w:rFonts w:ascii="仿宋" w:cs="仿宋" w:eastAsia="仿宋" w:hAnsi="仿宋" w:hint="eastAsia"/>
          <w:sz w:val="21"/>
          <w:szCs w:val="21"/>
          <w:highlight w:val="none"/>
        </w:rPr>
        <w:t>与“国家企业信用信息公示系统”网站查询的信息一致。</w:t>
      </w:r>
    </w:p>
    <w:p>
      <w:pPr>
        <w:pStyle w:val="style4099"/>
        <w:rPr>
          <w:rFonts w:ascii="仿宋" w:cs="仿宋" w:eastAsia="仿宋" w:hAnsi="仿宋" w:hint="eastAsia"/>
          <w:highlight w:val="none"/>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3、产品生产厂家（制造商）的企业体系认证情况</w:t>
      </w:r>
      <w:r>
        <w:rPr>
          <w:rFonts w:ascii="仿宋" w:cs="仿宋" w:eastAsia="仿宋" w:hAnsi="仿宋" w:hint="eastAsia"/>
          <w:b/>
          <w:bCs w:val="false"/>
          <w:sz w:val="22"/>
          <w:szCs w:val="22"/>
          <w:highlight w:val="none"/>
          <w:lang w:val="en-US" w:eastAsia="zh-CN"/>
        </w:rPr>
        <w:t>（如有）</w:t>
      </w: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22"/>
          <w:szCs w:val="22"/>
          <w:highlight w:val="none"/>
          <w:lang w:val="en-US" w:eastAsia="zh-CN"/>
        </w:rPr>
        <w:t>（与本项目相关的）</w:t>
      </w:r>
    </w:p>
    <w:tbl>
      <w:tblPr>
        <w:tblStyle w:val="style105"/>
        <w:tblW w:w="8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951"/>
        <w:gridCol w:w="2552"/>
        <w:gridCol w:w="2409"/>
        <w:gridCol w:w="1365"/>
      </w:tblGrid>
      <w:tr>
        <w:trPr>
          <w:trHeight w:val="468" w:hRule="atLeast"/>
          <w:jc w:val="center"/>
        </w:trPr>
        <w:tc>
          <w:tcPr>
            <w:tcW w:w="1951" w:type="dxa"/>
            <w:tcBorders/>
          </w:tcPr>
          <w:p>
            <w:pPr>
              <w:pStyle w:val="style4104"/>
              <w:keepNext w:val="false"/>
              <w:keepLines w:val="false"/>
              <w:suppressLineNumbers w:val="false"/>
              <w:spacing w:before="81" w:beforeAutospacing="false" w:after="0" w:afterAutospacing="false"/>
              <w:ind w:left="474" w:right="467"/>
              <w:jc w:val="center"/>
              <w:rPr>
                <w:rFonts w:ascii="仿宋" w:cs="仿宋" w:eastAsia="仿宋" w:hAnsi="仿宋" w:hint="eastAsia"/>
                <w:sz w:val="24"/>
                <w:highlight w:val="none"/>
              </w:rPr>
            </w:pPr>
            <w:r>
              <w:rPr>
                <w:rFonts w:ascii="仿宋" w:cs="仿宋" w:eastAsia="仿宋" w:hAnsi="仿宋" w:hint="eastAsia"/>
                <w:sz w:val="24"/>
                <w:highlight w:val="none"/>
              </w:rPr>
              <w:t>颁发日期</w:t>
            </w:r>
          </w:p>
        </w:tc>
        <w:tc>
          <w:tcPr>
            <w:tcW w:w="2552" w:type="dxa"/>
            <w:tcBorders/>
          </w:tcPr>
          <w:p>
            <w:pPr>
              <w:pStyle w:val="style4104"/>
              <w:keepNext w:val="false"/>
              <w:keepLines w:val="false"/>
              <w:suppressLineNumbers w:val="false"/>
              <w:spacing w:before="81" w:beforeAutospacing="false" w:after="0" w:afterAutospacing="false"/>
              <w:ind w:left="1014" w:right="1007"/>
              <w:jc w:val="center"/>
              <w:rPr>
                <w:rFonts w:ascii="仿宋" w:cs="仿宋" w:eastAsia="仿宋" w:hAnsi="仿宋" w:hint="eastAsia"/>
                <w:sz w:val="24"/>
                <w:highlight w:val="none"/>
              </w:rPr>
            </w:pPr>
            <w:r>
              <w:rPr>
                <w:rFonts w:ascii="仿宋" w:cs="仿宋" w:eastAsia="仿宋" w:hAnsi="仿宋" w:hint="eastAsia"/>
                <w:sz w:val="24"/>
                <w:highlight w:val="none"/>
              </w:rPr>
              <w:t>名称</w:t>
            </w:r>
          </w:p>
        </w:tc>
        <w:tc>
          <w:tcPr>
            <w:tcW w:w="2409" w:type="dxa"/>
            <w:tcBorders/>
          </w:tcPr>
          <w:p>
            <w:pPr>
              <w:pStyle w:val="style4104"/>
              <w:keepNext w:val="false"/>
              <w:keepLines w:val="false"/>
              <w:suppressLineNumbers w:val="false"/>
              <w:spacing w:before="81" w:beforeAutospacing="false" w:after="0" w:afterAutospacing="false"/>
              <w:ind w:left="724" w:right="0"/>
              <w:rPr>
                <w:rFonts w:ascii="仿宋" w:cs="仿宋" w:eastAsia="仿宋" w:hAnsi="仿宋" w:hint="eastAsia"/>
                <w:sz w:val="24"/>
                <w:highlight w:val="none"/>
              </w:rPr>
            </w:pPr>
            <w:r>
              <w:rPr>
                <w:rFonts w:ascii="仿宋" w:cs="仿宋" w:eastAsia="仿宋" w:hAnsi="仿宋" w:hint="eastAsia"/>
                <w:sz w:val="24"/>
                <w:highlight w:val="none"/>
              </w:rPr>
              <w:t>颁发机构</w:t>
            </w:r>
          </w:p>
        </w:tc>
        <w:tc>
          <w:tcPr>
            <w:tcW w:w="1365" w:type="dxa"/>
            <w:tcBorders/>
          </w:tcPr>
          <w:p>
            <w:pPr>
              <w:pStyle w:val="style4104"/>
              <w:keepNext w:val="false"/>
              <w:keepLines w:val="false"/>
              <w:suppressLineNumbers w:val="false"/>
              <w:spacing w:before="81" w:beforeAutospacing="false" w:after="0" w:afterAutospacing="false"/>
              <w:ind w:left="206" w:leftChars="0" w:right="0" w:hanging="206" w:hangingChars="86"/>
              <w:jc w:val="center"/>
              <w:rPr>
                <w:rFonts w:ascii="仿宋" w:cs="仿宋" w:eastAsia="仿宋" w:hAnsi="仿宋" w:hint="eastAsia"/>
                <w:sz w:val="24"/>
                <w:highlight w:val="none"/>
              </w:rPr>
            </w:pPr>
            <w:r>
              <w:rPr>
                <w:rFonts w:ascii="仿宋" w:cs="仿宋" w:eastAsia="仿宋" w:hAnsi="仿宋" w:hint="eastAsia"/>
                <w:sz w:val="24"/>
                <w:highlight w:val="none"/>
              </w:rPr>
              <w:t>有效期</w:t>
            </w:r>
          </w:p>
        </w:tc>
      </w:tr>
      <w:tr>
        <w:tblPrEx/>
        <w:trPr>
          <w:trHeight w:val="467" w:hRule="atLeast"/>
          <w:jc w:val="center"/>
        </w:trPr>
        <w:tc>
          <w:tcPr>
            <w:tcW w:w="1951" w:type="dxa"/>
            <w:tcBorders/>
          </w:tcPr>
          <w:p>
            <w:pPr>
              <w:pStyle w:val="style4104"/>
              <w:keepNext w:val="false"/>
              <w:keepLines w:val="false"/>
              <w:suppressLineNumbers w:val="false"/>
              <w:spacing w:before="80" w:beforeAutospacing="false" w:after="0" w:afterAutospacing="false"/>
              <w:ind w:left="474" w:right="467"/>
              <w:jc w:val="center"/>
              <w:rPr>
                <w:rFonts w:ascii="仿宋" w:cs="仿宋" w:eastAsia="仿宋" w:hAnsi="仿宋" w:hint="eastAsia"/>
                <w:sz w:val="24"/>
                <w:highlight w:val="none"/>
              </w:rPr>
            </w:pPr>
            <w:r>
              <w:rPr>
                <w:rFonts w:ascii="仿宋" w:cs="仿宋" w:eastAsia="仿宋" w:hAnsi="仿宋" w:hint="eastAsia"/>
                <w:sz w:val="24"/>
                <w:highlight w:val="none"/>
              </w:rPr>
              <w:t>年月日</w:t>
            </w:r>
          </w:p>
        </w:tc>
        <w:tc>
          <w:tcPr>
            <w:tcW w:w="2552"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2409"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1365" w:type="dxa"/>
            <w:tcBorders/>
          </w:tcPr>
          <w:p>
            <w:pPr>
              <w:pStyle w:val="style4104"/>
              <w:keepNext w:val="false"/>
              <w:keepLines w:val="false"/>
              <w:suppressLineNumbers w:val="false"/>
              <w:spacing w:before="0" w:beforeAutospacing="false" w:after="0" w:afterAutospacing="false"/>
              <w:ind w:left="189" w:leftChars="0" w:right="0" w:hanging="189" w:hangingChars="86"/>
              <w:jc w:val="center"/>
              <w:rPr>
                <w:rFonts w:ascii="仿宋" w:cs="仿宋" w:eastAsia="仿宋" w:hAnsi="仿宋" w:hint="eastAsia"/>
                <w:sz w:val="22"/>
                <w:highlight w:val="none"/>
              </w:rPr>
            </w:pPr>
          </w:p>
        </w:tc>
      </w:tr>
      <w:tr>
        <w:tblPrEx/>
        <w:trPr>
          <w:trHeight w:val="467" w:hRule="atLeast"/>
          <w:jc w:val="center"/>
        </w:trPr>
        <w:tc>
          <w:tcPr>
            <w:tcW w:w="1951" w:type="dxa"/>
            <w:tcBorders/>
          </w:tcPr>
          <w:p>
            <w:pPr>
              <w:pStyle w:val="style4104"/>
              <w:keepNext w:val="false"/>
              <w:keepLines w:val="false"/>
              <w:suppressLineNumbers w:val="false"/>
              <w:spacing w:before="80" w:beforeAutospacing="false" w:after="0" w:afterAutospacing="false"/>
              <w:ind w:left="474" w:right="467"/>
              <w:jc w:val="center"/>
              <w:rPr>
                <w:rFonts w:ascii="仿宋" w:cs="仿宋" w:eastAsia="仿宋" w:hAnsi="仿宋" w:hint="eastAsia"/>
                <w:sz w:val="24"/>
                <w:highlight w:val="none"/>
              </w:rPr>
            </w:pPr>
            <w:r>
              <w:rPr>
                <w:rFonts w:ascii="仿宋" w:cs="仿宋" w:eastAsia="仿宋" w:hAnsi="仿宋" w:hint="eastAsia"/>
                <w:sz w:val="24"/>
                <w:highlight w:val="none"/>
              </w:rPr>
              <w:t>年月日</w:t>
            </w:r>
          </w:p>
        </w:tc>
        <w:tc>
          <w:tcPr>
            <w:tcW w:w="2552"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2409"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1365" w:type="dxa"/>
            <w:tcBorders/>
          </w:tcPr>
          <w:p>
            <w:pPr>
              <w:pStyle w:val="style4104"/>
              <w:keepNext w:val="false"/>
              <w:keepLines w:val="false"/>
              <w:suppressLineNumbers w:val="false"/>
              <w:spacing w:before="0" w:beforeAutospacing="false" w:after="0" w:afterAutospacing="false"/>
              <w:ind w:left="189" w:leftChars="0" w:right="0" w:hanging="189" w:hangingChars="86"/>
              <w:jc w:val="center"/>
              <w:rPr>
                <w:rFonts w:ascii="仿宋" w:cs="仿宋" w:eastAsia="仿宋" w:hAnsi="仿宋" w:hint="eastAsia"/>
                <w:sz w:val="22"/>
                <w:highlight w:val="none"/>
              </w:rPr>
            </w:pPr>
          </w:p>
        </w:tc>
      </w:tr>
      <w:tr>
        <w:tblPrEx/>
        <w:trPr>
          <w:trHeight w:val="468" w:hRule="atLeast"/>
          <w:jc w:val="center"/>
        </w:trPr>
        <w:tc>
          <w:tcPr>
            <w:tcW w:w="1951" w:type="dxa"/>
            <w:tcBorders/>
          </w:tcPr>
          <w:p>
            <w:pPr>
              <w:pStyle w:val="style4104"/>
              <w:keepNext w:val="false"/>
              <w:keepLines w:val="false"/>
              <w:suppressLineNumbers w:val="false"/>
              <w:spacing w:before="81" w:beforeAutospacing="false" w:after="0" w:afterAutospacing="false"/>
              <w:ind w:left="474" w:right="467"/>
              <w:jc w:val="center"/>
              <w:rPr>
                <w:rFonts w:ascii="仿宋" w:cs="仿宋" w:eastAsia="仿宋" w:hAnsi="仿宋" w:hint="eastAsia"/>
                <w:sz w:val="24"/>
                <w:highlight w:val="none"/>
              </w:rPr>
            </w:pPr>
            <w:r>
              <w:rPr>
                <w:rFonts w:ascii="仿宋" w:cs="仿宋" w:eastAsia="仿宋" w:hAnsi="仿宋" w:hint="eastAsia"/>
                <w:sz w:val="24"/>
                <w:highlight w:val="none"/>
              </w:rPr>
              <w:t>……</w:t>
            </w:r>
          </w:p>
        </w:tc>
        <w:tc>
          <w:tcPr>
            <w:tcW w:w="2552"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2409"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1365" w:type="dxa"/>
            <w:tcBorders/>
          </w:tcPr>
          <w:p>
            <w:pPr>
              <w:pStyle w:val="style4104"/>
              <w:keepNext w:val="false"/>
              <w:keepLines w:val="false"/>
              <w:suppressLineNumbers w:val="false"/>
              <w:spacing w:before="0" w:beforeAutospacing="false" w:after="0" w:afterAutospacing="false"/>
              <w:ind w:left="189" w:leftChars="0" w:right="0" w:hanging="189" w:hangingChars="86"/>
              <w:jc w:val="center"/>
              <w:rPr>
                <w:rFonts w:ascii="仿宋" w:cs="仿宋" w:eastAsia="仿宋" w:hAnsi="仿宋" w:hint="eastAsia"/>
                <w:sz w:val="22"/>
                <w:highlight w:val="none"/>
              </w:rPr>
            </w:pPr>
          </w:p>
        </w:tc>
      </w:tr>
    </w:tbl>
    <w:p>
      <w:pPr>
        <w:pStyle w:val="style4099"/>
        <w:rPr>
          <w:rFonts w:ascii="仿宋" w:cs="仿宋" w:eastAsia="仿宋" w:hAnsi="仿宋" w:hint="eastAsia"/>
          <w:b w:val="false"/>
          <w:bCs/>
          <w:sz w:val="18"/>
          <w:szCs w:val="18"/>
          <w:highlight w:val="none"/>
          <w:lang w:val="en-US" w:eastAsia="zh-CN"/>
        </w:rPr>
      </w:pPr>
      <w:r>
        <w:rPr>
          <w:rFonts w:ascii="仿宋" w:cs="仿宋" w:eastAsia="仿宋" w:hAnsi="仿宋" w:hint="eastAsia"/>
          <w:b w:val="false"/>
          <w:bCs/>
          <w:sz w:val="18"/>
          <w:szCs w:val="18"/>
          <w:highlight w:val="none"/>
          <w:lang w:val="en-US" w:eastAsia="zh-CN"/>
        </w:rPr>
        <w:t>注：1.响应人应如实填写产品生产厂家（制造商）获得的认证情况，不得弄虚作假；</w:t>
      </w:r>
    </w:p>
    <w:p>
      <w:pPr>
        <w:pStyle w:val="style4099"/>
        <w:rPr>
          <w:rFonts w:ascii="仿宋" w:cs="仿宋" w:eastAsia="仿宋" w:hAnsi="仿宋" w:hint="eastAsia"/>
          <w:b w:val="false"/>
          <w:bCs/>
          <w:sz w:val="18"/>
          <w:szCs w:val="18"/>
          <w:highlight w:val="none"/>
          <w:lang w:val="en-US" w:eastAsia="zh-CN"/>
        </w:rPr>
      </w:pPr>
      <w:r>
        <w:rPr>
          <w:rFonts w:ascii="仿宋" w:cs="仿宋" w:eastAsia="仿宋" w:hAnsi="仿宋" w:hint="eastAsia"/>
          <w:b w:val="false"/>
          <w:bCs/>
          <w:sz w:val="18"/>
          <w:szCs w:val="18"/>
          <w:highlight w:val="none"/>
          <w:lang w:val="en-US" w:eastAsia="zh-CN"/>
        </w:rPr>
        <w:t>2.如果产品生产厂家（制造商）获得过认证证书，</w:t>
      </w:r>
      <w:r>
        <w:rPr>
          <w:rFonts w:ascii="仿宋" w:cs="仿宋" w:eastAsia="仿宋" w:hAnsi="仿宋" w:hint="eastAsia"/>
          <w:b/>
          <w:bCs w:val="false"/>
          <w:sz w:val="18"/>
          <w:szCs w:val="18"/>
          <w:highlight w:val="none"/>
          <w:lang w:val="en-US" w:eastAsia="zh-CN"/>
        </w:rPr>
        <w:t>请在上表后附认证证书复印件并加盖公章</w:t>
      </w:r>
      <w:r>
        <w:rPr>
          <w:rFonts w:ascii="仿宋" w:cs="仿宋" w:eastAsia="仿宋" w:hAnsi="仿宋" w:hint="eastAsia"/>
          <w:b w:val="false"/>
          <w:bCs/>
          <w:sz w:val="18"/>
          <w:szCs w:val="18"/>
          <w:highlight w:val="none"/>
          <w:lang w:val="en-US" w:eastAsia="zh-CN"/>
        </w:rPr>
        <w:t>；</w:t>
      </w:r>
    </w:p>
    <w:p>
      <w:pPr>
        <w:pStyle w:val="style4099"/>
        <w:rPr>
          <w:rFonts w:ascii="仿宋" w:cs="仿宋" w:eastAsia="仿宋" w:hAnsi="仿宋" w:hint="eastAsia"/>
          <w:b w:val="false"/>
          <w:bCs/>
          <w:sz w:val="18"/>
          <w:szCs w:val="18"/>
          <w:highlight w:val="none"/>
          <w:lang w:val="en-US" w:eastAsia="zh-CN"/>
        </w:rPr>
      </w:pPr>
      <w:r>
        <w:rPr>
          <w:rFonts w:ascii="仿宋" w:cs="仿宋" w:eastAsia="仿宋" w:hAnsi="仿宋" w:hint="eastAsia"/>
          <w:b w:val="false"/>
          <w:bCs/>
          <w:sz w:val="18"/>
          <w:szCs w:val="18"/>
          <w:highlight w:val="none"/>
          <w:lang w:val="en-US" w:eastAsia="zh-CN"/>
        </w:rPr>
        <w:t>3.如果产品生产厂家（制造商）未获得过任何认证，请在上表正文内容第一行填写“无”。</w:t>
      </w:r>
    </w:p>
    <w:p>
      <w:pPr>
        <w:pStyle w:val="style4099"/>
        <w:rPr>
          <w:rFonts w:ascii="仿宋" w:cs="仿宋" w:eastAsia="仿宋" w:hAnsi="仿宋" w:hint="eastAsia"/>
          <w:b w:val="false"/>
          <w:bCs/>
          <w:sz w:val="18"/>
          <w:szCs w:val="18"/>
          <w:highlight w:val="none"/>
          <w:lang w:val="en-US" w:eastAsia="zh-CN"/>
        </w:rPr>
      </w:pPr>
      <w:r>
        <w:rPr>
          <w:rFonts w:ascii="仿宋" w:cs="仿宋" w:eastAsia="仿宋" w:hAnsi="仿宋" w:hint="eastAsia"/>
          <w:b w:val="false"/>
          <w:bCs/>
          <w:sz w:val="18"/>
          <w:szCs w:val="18"/>
          <w:highlight w:val="none"/>
          <w:lang w:val="en-US" w:eastAsia="zh-CN"/>
        </w:rPr>
        <w:t>4.凡证书认证范围与本项目无关的，一律不得分。</w:t>
      </w: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auto"/>
          <w:sz w:val="24"/>
          <w:highlight w:val="none"/>
          <w:lang w:val="en-US" w:eastAsia="zh-CN"/>
        </w:rPr>
      </w:pPr>
      <w:r>
        <w:rPr>
          <w:rFonts w:ascii="仿宋" w:cs="仿宋" w:eastAsia="仿宋" w:hAnsi="仿宋" w:hint="eastAsia"/>
          <w:color w:val="auto"/>
          <w:sz w:val="24"/>
          <w:highlight w:val="none"/>
          <w:lang w:val="en-US" w:eastAsia="zh-CN"/>
        </w:rPr>
        <w:t xml:space="preserve">                          </w:t>
      </w: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4099"/>
        <w:jc w:val="center"/>
        <w:rPr>
          <w:rFonts w:ascii="宋体" w:cs="宋体" w:hAnsi="宋体" w:hint="eastAsia"/>
          <w:b/>
          <w:bCs w:val="false"/>
          <w:sz w:val="32"/>
          <w:szCs w:val="32"/>
          <w:highlight w:val="none"/>
          <w:lang w:val="en-US" w:eastAsia="zh-CN"/>
        </w:rPr>
      </w:pPr>
    </w:p>
    <w:p>
      <w:pPr>
        <w:pStyle w:val="style4099"/>
        <w:jc w:val="center"/>
        <w:rPr>
          <w:rFonts w:ascii="宋体" w:cs="宋体" w:hAnsi="宋体" w:hint="eastAsia"/>
          <w:b/>
          <w:bCs w:val="false"/>
          <w:sz w:val="32"/>
          <w:szCs w:val="32"/>
          <w:highlight w:val="none"/>
          <w:lang w:val="en-US" w:eastAsia="zh-CN"/>
        </w:rPr>
      </w:pPr>
    </w:p>
    <w:p>
      <w:pPr>
        <w:pStyle w:val="style4099"/>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4、同类项目业绩</w:t>
      </w:r>
      <w:r>
        <w:rPr>
          <w:rFonts w:ascii="仿宋" w:cs="仿宋" w:eastAsia="仿宋" w:hAnsi="仿宋" w:hint="eastAsia"/>
          <w:b/>
          <w:bCs w:val="false"/>
          <w:sz w:val="22"/>
          <w:szCs w:val="22"/>
          <w:highlight w:val="none"/>
          <w:lang w:val="en-US" w:eastAsia="zh-CN"/>
        </w:rPr>
        <w:t>（如有）</w:t>
      </w:r>
    </w:p>
    <w:tbl>
      <w:tblPr>
        <w:tblStyle w:val="style105"/>
        <w:tblpPr w:leftFromText="180" w:rightFromText="180" w:topFromText="0" w:bottomFromText="0" w:vertAnchor="text" w:horzAnchor="page" w:tblpX="730" w:tblpY="19"/>
        <w:tblOverlap w:val="never"/>
        <w:tblW w:w="1062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rPr>
          <w:trHeight w:val="480" w:hRule="atLeast"/>
        </w:trPr>
        <w:tc>
          <w:tcPr>
            <w:tcW w:w="828" w:type="dxa"/>
            <w:tcBorders>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203" w:right="0"/>
              <w:rPr>
                <w:rFonts w:ascii="仿宋" w:cs="仿宋" w:eastAsia="仿宋" w:hAnsi="仿宋" w:hint="eastAsia"/>
                <w:b/>
                <w:sz w:val="21"/>
                <w:highlight w:val="none"/>
              </w:rPr>
            </w:pPr>
            <w:r>
              <w:rPr>
                <w:rFonts w:ascii="仿宋" w:cs="仿宋" w:eastAsia="仿宋" w:hAnsi="仿宋" w:hint="eastAsia"/>
                <w:b/>
                <w:sz w:val="21"/>
                <w:highlight w:val="none"/>
              </w:rPr>
              <w:t>序号</w:t>
            </w:r>
          </w:p>
        </w:tc>
        <w:tc>
          <w:tcPr>
            <w:tcW w:w="1491"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0" w:right="0"/>
              <w:jc w:val="center"/>
              <w:rPr>
                <w:rFonts w:ascii="仿宋" w:cs="仿宋" w:eastAsia="仿宋" w:hAnsi="仿宋" w:hint="eastAsia"/>
                <w:b/>
                <w:sz w:val="21"/>
                <w:highlight w:val="none"/>
                <w:lang w:val="en-US" w:eastAsia="zh-CN"/>
              </w:rPr>
            </w:pPr>
            <w:r>
              <w:rPr>
                <w:rFonts w:ascii="仿宋" w:cs="仿宋" w:eastAsia="仿宋" w:hAnsi="仿宋" w:hint="eastAsia"/>
                <w:b/>
                <w:sz w:val="21"/>
                <w:highlight w:val="none"/>
                <w:lang w:val="en-US" w:eastAsia="zh-CN"/>
              </w:rPr>
              <w:t>客户单位名称</w:t>
            </w:r>
          </w:p>
        </w:tc>
        <w:tc>
          <w:tcPr>
            <w:tcW w:w="1331"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0" w:right="0"/>
              <w:jc w:val="center"/>
              <w:rPr>
                <w:rFonts w:ascii="仿宋" w:cs="仿宋" w:eastAsia="仿宋" w:hAnsi="仿宋" w:hint="eastAsia"/>
                <w:b/>
                <w:sz w:val="21"/>
                <w:highlight w:val="none"/>
                <w:lang w:val="en-US" w:eastAsia="zh-CN"/>
              </w:rPr>
            </w:pPr>
            <w:r>
              <w:rPr>
                <w:rFonts w:ascii="仿宋" w:cs="仿宋" w:eastAsia="仿宋" w:hAnsi="仿宋" w:hint="eastAsia"/>
                <w:b/>
                <w:sz w:val="21"/>
                <w:highlight w:val="none"/>
                <w:lang w:val="en-US" w:eastAsia="zh-CN"/>
              </w:rPr>
              <w:t>项目名称</w:t>
            </w:r>
          </w:p>
        </w:tc>
        <w:tc>
          <w:tcPr>
            <w:tcW w:w="2237"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0" w:right="0"/>
              <w:jc w:val="center"/>
              <w:rPr>
                <w:rFonts w:ascii="仿宋" w:cs="仿宋" w:eastAsia="仿宋" w:hAnsi="仿宋" w:hint="eastAsia"/>
                <w:b/>
                <w:sz w:val="21"/>
                <w:highlight w:val="none"/>
              </w:rPr>
            </w:pPr>
            <w:r>
              <w:rPr>
                <w:rFonts w:ascii="仿宋" w:cs="仿宋" w:eastAsia="仿宋" w:hAnsi="仿宋" w:hint="eastAsia"/>
                <w:b/>
                <w:sz w:val="21"/>
                <w:highlight w:val="none"/>
              </w:rPr>
              <w:t>合同标的内容</w:t>
            </w:r>
          </w:p>
        </w:tc>
        <w:tc>
          <w:tcPr>
            <w:tcW w:w="1421"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216" w:right="0"/>
              <w:rPr>
                <w:rFonts w:ascii="仿宋" w:cs="仿宋" w:eastAsia="仿宋" w:hAnsi="仿宋" w:hint="eastAsia"/>
                <w:b/>
                <w:sz w:val="21"/>
                <w:highlight w:val="none"/>
                <w:lang w:val="en-US" w:eastAsia="zh-CN"/>
              </w:rPr>
            </w:pPr>
            <w:r>
              <w:rPr>
                <w:rFonts w:ascii="仿宋" w:cs="仿宋" w:eastAsia="仿宋" w:hAnsi="仿宋" w:hint="eastAsia"/>
                <w:b/>
                <w:sz w:val="21"/>
                <w:highlight w:val="none"/>
              </w:rPr>
              <w:t>签约日期</w:t>
            </w:r>
          </w:p>
        </w:tc>
        <w:tc>
          <w:tcPr>
            <w:tcW w:w="1260"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216" w:right="0"/>
              <w:jc w:val="both"/>
              <w:rPr>
                <w:rFonts w:ascii="仿宋" w:cs="仿宋" w:eastAsia="仿宋" w:hAnsi="仿宋" w:hint="eastAsia"/>
                <w:b/>
                <w:sz w:val="21"/>
                <w:highlight w:val="none"/>
              </w:rPr>
            </w:pPr>
            <w:r>
              <w:rPr>
                <w:rFonts w:ascii="仿宋" w:cs="仿宋" w:eastAsia="仿宋" w:hAnsi="仿宋" w:hint="eastAsia"/>
                <w:b/>
                <w:sz w:val="21"/>
                <w:highlight w:val="none"/>
              </w:rPr>
              <w:t>合同总价</w:t>
            </w:r>
          </w:p>
        </w:tc>
        <w:tc>
          <w:tcPr>
            <w:tcW w:w="2052" w:type="dxa"/>
            <w:tcBorders>
              <w:left w:val="single" w:sz="6" w:space="0" w:color="000000"/>
              <w:bottom w:val="single" w:sz="6" w:space="0" w:color="000000"/>
            </w:tcBorders>
          </w:tcPr>
          <w:p>
            <w:pPr>
              <w:pStyle w:val="style4104"/>
              <w:keepNext w:val="false"/>
              <w:keepLines w:val="false"/>
              <w:suppressLineNumbers w:val="false"/>
              <w:spacing w:before="105" w:beforeAutospacing="false" w:after="0" w:afterAutospacing="false"/>
              <w:ind w:left="192" w:right="0"/>
              <w:jc w:val="center"/>
              <w:rPr>
                <w:rFonts w:ascii="仿宋" w:cs="仿宋" w:eastAsia="仿宋" w:hAnsi="仿宋" w:hint="eastAsia"/>
                <w:b/>
                <w:sz w:val="21"/>
                <w:highlight w:val="none"/>
              </w:rPr>
            </w:pPr>
            <w:r>
              <w:rPr>
                <w:rFonts w:ascii="仿宋" w:cs="仿宋" w:eastAsia="仿宋" w:hAnsi="仿宋" w:hint="eastAsia"/>
                <w:b/>
                <w:sz w:val="21"/>
                <w:highlight w:val="none"/>
                <w:lang w:val="en-US" w:eastAsia="zh-CN"/>
              </w:rPr>
              <w:t>联系人</w:t>
            </w:r>
            <w:r>
              <w:rPr>
                <w:rFonts w:ascii="仿宋" w:cs="仿宋" w:eastAsia="仿宋" w:hAnsi="仿宋" w:hint="eastAsia"/>
                <w:b/>
                <w:sz w:val="21"/>
                <w:highlight w:val="none"/>
              </w:rPr>
              <w:t>及电话</w:t>
            </w:r>
          </w:p>
        </w:tc>
      </w:tr>
      <w:tr>
        <w:tblPrEx/>
        <w:trPr>
          <w:trHeight w:val="409"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lang w:val="en-US"/>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7"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8"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0"/>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8"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8"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0"/>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8" w:hRule="atLeast"/>
        </w:trPr>
        <w:tc>
          <w:tcPr>
            <w:tcW w:w="828" w:type="dxa"/>
            <w:tcBorders>
              <w:top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r>
              <w:rPr>
                <w:rFonts w:ascii="仿宋" w:cs="仿宋" w:eastAsia="仿宋" w:hAnsi="仿宋" w:hint="eastAsia"/>
                <w:sz w:val="21"/>
                <w:szCs w:val="21"/>
                <w:highlight w:val="none"/>
                <w:lang w:val="en-US" w:eastAsia="zh-CN"/>
              </w:rPr>
              <w:t xml:space="preserve">   </w:t>
            </w:r>
          </w:p>
        </w:tc>
        <w:tc>
          <w:tcPr>
            <w:tcW w:w="2237"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bl>
    <w:p>
      <w:pPr>
        <w:pStyle w:val="style179"/>
        <w:keepNext w:val="false"/>
        <w:keepLines w:val="false"/>
        <w:pageBreakBefore w:val="false"/>
        <w:numPr>
          <w:ilvl w:val="0"/>
          <w:numId w:val="0"/>
        </w:numPr>
        <w:tabs>
          <w:tab w:val="left" w:leader="none" w:pos="1110"/>
        </w:tabs>
        <w:kinsoku/>
        <w:wordWrap/>
        <w:overflowPunct/>
        <w:topLinePunct w:val="false"/>
        <w:autoSpaceDE/>
        <w:autoSpaceDN/>
        <w:bidi w:val="false"/>
        <w:adjustRightInd w:val="false"/>
        <w:snapToGrid w:val="false"/>
        <w:spacing w:after="0" w:lineRule="auto" w:line="240"/>
        <w:ind w:leftChars="0" w:right="0" w:rightChars="0" w:firstLine="420" w:firstLineChars="200"/>
        <w:jc w:val="left"/>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注：1.响应人应如实填写同类项目业绩，不得弄虚作假；</w:t>
      </w:r>
    </w:p>
    <w:p>
      <w:pPr>
        <w:pStyle w:val="style179"/>
        <w:keepNext w:val="false"/>
        <w:keepLines w:val="false"/>
        <w:pageBreakBefore w:val="false"/>
        <w:numPr>
          <w:ilvl w:val="0"/>
          <w:numId w:val="0"/>
        </w:numPr>
        <w:tabs>
          <w:tab w:val="left" w:leader="none" w:pos="1110"/>
        </w:tabs>
        <w:kinsoku/>
        <w:wordWrap/>
        <w:overflowPunct/>
        <w:topLinePunct w:val="false"/>
        <w:autoSpaceDE/>
        <w:autoSpaceDN/>
        <w:bidi w:val="false"/>
        <w:adjustRightInd w:val="false"/>
        <w:snapToGrid w:val="false"/>
        <w:spacing w:after="0" w:lineRule="auto" w:line="240"/>
        <w:ind w:leftChars="0" w:right="0" w:rightChars="0" w:firstLine="420" w:firstLineChars="200"/>
        <w:jc w:val="left"/>
        <w:textAlignment w:val="auto"/>
        <w:rPr>
          <w:rFonts w:ascii="仿宋" w:cs="仿宋" w:eastAsia="仿宋" w:hAnsi="仿宋" w:hint="eastAsia"/>
          <w:sz w:val="21"/>
          <w:szCs w:val="21"/>
          <w:highlight w:val="none"/>
          <w:lang w:eastAsia="zh-CN"/>
        </w:rPr>
      </w:pPr>
      <w:r>
        <w:rPr>
          <w:rFonts w:ascii="仿宋" w:cs="仿宋" w:eastAsia="仿宋" w:hAnsi="仿宋" w:hint="eastAsia"/>
          <w:sz w:val="21"/>
          <w:szCs w:val="21"/>
          <w:highlight w:val="none"/>
        </w:rPr>
        <w:t>2.提供自2020年1月1日（以合同签订时间为准）以来，具有桶装饮用水供货经验且采购数量≥10000桶/年的同类项目业绩进行评分</w:t>
      </w:r>
      <w:r>
        <w:rPr>
          <w:rFonts w:ascii="仿宋" w:cs="仿宋" w:eastAsia="仿宋" w:hAnsi="仿宋" w:hint="eastAsia"/>
          <w:sz w:val="21"/>
          <w:szCs w:val="21"/>
          <w:highlight w:val="none"/>
          <w:lang w:eastAsia="zh-CN"/>
        </w:rPr>
        <w:t>。</w:t>
      </w:r>
    </w:p>
    <w:p>
      <w:pPr>
        <w:pStyle w:val="style179"/>
        <w:keepNext w:val="false"/>
        <w:keepLines w:val="false"/>
        <w:pageBreakBefore w:val="false"/>
        <w:numPr>
          <w:ilvl w:val="0"/>
          <w:numId w:val="0"/>
        </w:numPr>
        <w:tabs>
          <w:tab w:val="left" w:leader="none" w:pos="1110"/>
        </w:tabs>
        <w:kinsoku/>
        <w:wordWrap/>
        <w:overflowPunct/>
        <w:topLinePunct w:val="false"/>
        <w:autoSpaceDE/>
        <w:autoSpaceDN/>
        <w:bidi w:val="false"/>
        <w:adjustRightInd w:val="false"/>
        <w:snapToGrid w:val="false"/>
        <w:spacing w:after="0" w:lineRule="auto" w:line="240"/>
        <w:ind w:leftChars="0" w:right="0" w:rightChars="0" w:firstLine="420" w:firstLineChars="200"/>
        <w:jc w:val="left"/>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3.每份业绩须提供合同关键页（含签订合同双方的单位名称、合同项目名称和数量、签订合同双方的落款盖章的关键页）复印件，并加盖公章，不提供不得分。同一客户单位不重复计分。证明文件不符合要求或未提供不得分。公章或合同章上的供应商名称与响应人名称不一致的视为无效，如响应人变更过名称，需提供有关部门证明。</w:t>
      </w:r>
    </w:p>
    <w:p>
      <w:pPr>
        <w:pStyle w:val="style179"/>
        <w:keepNext w:val="false"/>
        <w:keepLines w:val="false"/>
        <w:pageBreakBefore w:val="false"/>
        <w:numPr>
          <w:ilvl w:val="0"/>
          <w:numId w:val="0"/>
        </w:numPr>
        <w:tabs>
          <w:tab w:val="left" w:leader="none" w:pos="1110"/>
        </w:tabs>
        <w:kinsoku/>
        <w:wordWrap/>
        <w:overflowPunct/>
        <w:topLinePunct w:val="false"/>
        <w:autoSpaceDE/>
        <w:autoSpaceDN/>
        <w:bidi w:val="false"/>
        <w:adjustRightInd w:val="false"/>
        <w:snapToGrid w:val="false"/>
        <w:spacing w:after="0" w:lineRule="auto" w:line="240"/>
        <w:ind w:leftChars="0" w:right="0" w:rightChars="0" w:firstLine="420" w:firstLineChars="200"/>
        <w:jc w:val="left"/>
        <w:textAlignment w:val="auto"/>
        <w:rPr>
          <w:rFonts w:ascii="仿宋" w:cs="仿宋" w:eastAsia="仿宋" w:hAnsi="仿宋" w:hint="eastAsia"/>
          <w:spacing w:val="-15"/>
          <w:sz w:val="21"/>
          <w:szCs w:val="21"/>
          <w:highlight w:val="none"/>
        </w:rPr>
      </w:pPr>
      <w:r>
        <w:rPr>
          <w:rFonts w:ascii="仿宋" w:cs="仿宋" w:eastAsia="仿宋" w:hAnsi="仿宋" w:hint="eastAsia"/>
          <w:sz w:val="21"/>
          <w:szCs w:val="21"/>
          <w:highlight w:val="none"/>
          <w:lang w:val="en-US" w:eastAsia="zh-CN"/>
        </w:rPr>
        <w:t>4.</w:t>
      </w:r>
      <w:r>
        <w:rPr>
          <w:rFonts w:ascii="仿宋" w:cs="仿宋" w:eastAsia="仿宋" w:hAnsi="仿宋" w:hint="eastAsia"/>
          <w:sz w:val="21"/>
          <w:szCs w:val="21"/>
          <w:highlight w:val="none"/>
        </w:rPr>
        <w:t>如果响应人没有同类经验业绩的，请在上表正文内容第一行填写“无”。</w:t>
      </w:r>
    </w:p>
    <w:p>
      <w:pPr>
        <w:pStyle w:val="style4099"/>
        <w:numPr>
          <w:ilvl w:val="0"/>
          <w:numId w:val="0"/>
        </w:numPr>
        <w:ind w:leftChars="200"/>
        <w:jc w:val="center"/>
        <w:rPr>
          <w:rFonts w:ascii="宋体" w:cs="宋体" w:hAnsi="宋体"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5、响应货物所属品牌的商标注册证</w:t>
      </w:r>
      <w:r>
        <w:rPr>
          <w:rFonts w:ascii="仿宋" w:cs="仿宋" w:eastAsia="仿宋" w:hAnsi="仿宋" w:hint="eastAsia"/>
          <w:b/>
          <w:bCs w:val="false"/>
          <w:sz w:val="22"/>
          <w:szCs w:val="22"/>
          <w:highlight w:val="none"/>
          <w:lang w:val="en-US" w:eastAsia="zh-CN"/>
        </w:rPr>
        <w:t>（如有）</w:t>
      </w:r>
    </w:p>
    <w:p>
      <w:pPr>
        <w:pStyle w:val="style66"/>
        <w:spacing w:lineRule="auto" w:line="364"/>
        <w:ind w:right="706" w:rightChars="0"/>
        <w:rPr>
          <w:rFonts w:ascii="仿宋" w:cs="仿宋" w:eastAsia="仿宋" w:hAnsi="仿宋" w:hint="eastAsia"/>
          <w:sz w:val="24"/>
          <w:szCs w:val="36"/>
          <w:lang w:val="en-US" w:eastAsia="zh-CN"/>
        </w:rPr>
      </w:pPr>
      <w:r>
        <w:rPr>
          <w:rFonts w:ascii="仿宋" w:cs="仿宋" w:eastAsia="仿宋" w:hAnsi="仿宋" w:hint="eastAsia"/>
        </w:rPr>
        <w:t>采购项目名称：中山大学孙逸仙纪念医院2023年度桶装饮用水供应采购项目</w:t>
      </w:r>
    </w:p>
    <w:p>
      <w:pPr>
        <w:pStyle w:val="style0"/>
        <w:jc w:val="both"/>
        <w:rPr>
          <w:rFonts w:ascii="仿宋" w:cs="仿宋" w:eastAsia="仿宋" w:hAnsi="仿宋" w:hint="eastAsia"/>
          <w:sz w:val="20"/>
          <w:szCs w:val="20"/>
        </w:rPr>
      </w:pPr>
    </w:p>
    <w:p>
      <w:pPr>
        <w:pStyle w:val="style66"/>
        <w:rPr>
          <w:rFonts w:ascii="仿宋" w:cs="仿宋" w:eastAsia="仿宋" w:hAnsi="仿宋" w:hint="eastAsia"/>
        </w:rPr>
      </w:pPr>
    </w:p>
    <w:p>
      <w:pPr>
        <w:pStyle w:val="style0"/>
        <w:jc w:val="both"/>
        <w:rPr>
          <w:rFonts w:ascii="仿宋" w:cs="仿宋" w:eastAsia="仿宋" w:hAnsi="仿宋" w:hint="eastAsia"/>
          <w:sz w:val="20"/>
          <w:szCs w:val="20"/>
        </w:rPr>
      </w:pPr>
      <w:r>
        <w:rPr>
          <w:rFonts w:ascii="仿宋" w:cs="仿宋" w:eastAsia="仿宋" w:hAnsi="仿宋" w:hint="eastAsia"/>
          <w:sz w:val="20"/>
          <w:szCs w:val="20"/>
        </w:rPr>
        <w:t>注：响应货物所属品牌具有以响应人或法定代表人名义的注册商标，且商标注册证核定使用商品类别为本次采购项目所需，须提供商标注册证复印件加盖公章</w:t>
      </w:r>
      <w:r>
        <w:rPr>
          <w:rFonts w:ascii="仿宋" w:cs="仿宋" w:eastAsia="仿宋" w:hAnsi="仿宋" w:hint="eastAsia"/>
          <w:sz w:val="20"/>
          <w:szCs w:val="20"/>
          <w:lang w:eastAsia="zh-CN"/>
        </w:rPr>
        <w:t>。</w:t>
      </w: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6、桶装水质量检测报告</w:t>
      </w:r>
      <w:r>
        <w:rPr>
          <w:rFonts w:ascii="仿宋" w:cs="仿宋" w:eastAsia="仿宋" w:hAnsi="仿宋" w:hint="eastAsia"/>
          <w:b/>
          <w:bCs w:val="false"/>
          <w:sz w:val="22"/>
          <w:szCs w:val="22"/>
          <w:highlight w:val="none"/>
          <w:lang w:val="en-US" w:eastAsia="zh-CN"/>
        </w:rPr>
        <w:t>（如有）</w:t>
      </w:r>
    </w:p>
    <w:p>
      <w:pPr>
        <w:pStyle w:val="style0"/>
        <w:jc w:val="both"/>
        <w:rPr>
          <w:rFonts w:ascii="仿宋" w:cs="仿宋" w:eastAsia="仿宋" w:hAnsi="仿宋" w:hint="eastAsia"/>
          <w:sz w:val="20"/>
          <w:szCs w:val="20"/>
        </w:rPr>
      </w:pPr>
    </w:p>
    <w:tbl>
      <w:tblPr>
        <w:tblStyle w:val="style105"/>
        <w:tblW w:w="97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62"/>
        <w:gridCol w:w="3612"/>
        <w:gridCol w:w="2076"/>
        <w:gridCol w:w="1710"/>
        <w:gridCol w:w="1710"/>
      </w:tblGrid>
      <w:tr>
        <w:trPr>
          <w:trHeight w:val="265" w:hRule="atLeast"/>
        </w:trPr>
        <w:tc>
          <w:tcPr>
            <w:tcW w:w="662" w:type="dxa"/>
            <w:tcBorders/>
          </w:tcPr>
          <w:p>
            <w:pPr>
              <w:pStyle w:val="style4104"/>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sz w:val="24"/>
              </w:rPr>
            </w:pPr>
            <w:r>
              <w:rPr>
                <w:rFonts w:ascii="仿宋" w:cs="仿宋" w:eastAsia="仿宋" w:hAnsi="仿宋" w:hint="eastAsia"/>
                <w:sz w:val="24"/>
              </w:rPr>
              <w:t>序号</w:t>
            </w:r>
          </w:p>
        </w:tc>
        <w:tc>
          <w:tcPr>
            <w:tcW w:w="3612" w:type="dxa"/>
            <w:tcBorders/>
          </w:tcPr>
          <w:p>
            <w:pPr>
              <w:pStyle w:val="style4104"/>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sz w:val="24"/>
                <w:lang w:val="en-US" w:eastAsia="zh-CN"/>
              </w:rPr>
            </w:pPr>
            <w:r>
              <w:rPr>
                <w:rFonts w:ascii="仿宋" w:cs="仿宋" w:eastAsia="仿宋" w:hAnsi="仿宋" w:hint="eastAsia"/>
                <w:sz w:val="24"/>
                <w:lang w:val="en-US"/>
              </w:rPr>
              <w:t>检测</w:t>
            </w:r>
            <w:r>
              <w:rPr>
                <w:rFonts w:ascii="仿宋" w:cs="仿宋" w:eastAsia="仿宋" w:hAnsi="仿宋" w:hint="eastAsia"/>
                <w:sz w:val="24"/>
                <w:lang w:val="en-US" w:eastAsia="zh-CN"/>
              </w:rPr>
              <w:t>报告</w:t>
            </w:r>
          </w:p>
        </w:tc>
        <w:tc>
          <w:tcPr>
            <w:tcW w:w="2076" w:type="dxa"/>
            <w:tcBorders/>
          </w:tcPr>
          <w:p>
            <w:pPr>
              <w:pStyle w:val="style4104"/>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default"/>
                <w:sz w:val="24"/>
                <w:lang w:val="en-US" w:eastAsia="zh-CN"/>
              </w:rPr>
            </w:pPr>
            <w:r>
              <w:rPr>
                <w:rFonts w:ascii="仿宋" w:cs="仿宋" w:eastAsia="仿宋" w:hAnsi="仿宋" w:hint="eastAsia"/>
                <w:sz w:val="24"/>
                <w:lang w:val="en-US" w:eastAsia="zh-CN"/>
              </w:rPr>
              <w:t>出具机构</w:t>
            </w:r>
          </w:p>
        </w:tc>
        <w:tc>
          <w:tcPr>
            <w:tcW w:w="1710" w:type="dxa"/>
            <w:tcBorders/>
          </w:tcPr>
          <w:p>
            <w:pPr>
              <w:pStyle w:val="style4104"/>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sz w:val="24"/>
                <w:lang w:val="en-US" w:eastAsia="zh-CN"/>
              </w:rPr>
            </w:pPr>
            <w:r>
              <w:rPr>
                <w:rFonts w:ascii="仿宋" w:cs="仿宋" w:eastAsia="仿宋" w:hAnsi="仿宋" w:hint="eastAsia"/>
                <w:sz w:val="24"/>
                <w:lang w:val="en-US" w:eastAsia="zh-CN"/>
              </w:rPr>
              <w:t>出具时间</w:t>
            </w:r>
          </w:p>
        </w:tc>
        <w:tc>
          <w:tcPr>
            <w:tcW w:w="1710" w:type="dxa"/>
            <w:tcBorders/>
          </w:tcPr>
          <w:p>
            <w:pPr>
              <w:pStyle w:val="style4104"/>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sz w:val="24"/>
                <w:lang w:val="en-US"/>
              </w:rPr>
            </w:pPr>
            <w:r>
              <w:rPr>
                <w:rFonts w:ascii="仿宋" w:cs="仿宋" w:eastAsia="仿宋" w:hAnsi="仿宋" w:hint="eastAsia"/>
                <w:sz w:val="24"/>
                <w:lang w:val="en-US" w:eastAsia="zh-CN"/>
              </w:rPr>
              <w:t>有效期</w:t>
            </w:r>
          </w:p>
        </w:tc>
      </w:tr>
      <w:tr>
        <w:tblPrEx/>
        <w:trPr>
          <w:trHeight w:val="330" w:hRule="atLeast"/>
        </w:trPr>
        <w:tc>
          <w:tcPr>
            <w:tcW w:w="662"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lang w:val="en-US"/>
              </w:rPr>
            </w:pPr>
            <w:r>
              <w:rPr>
                <w:rFonts w:ascii="仿宋" w:cs="仿宋" w:eastAsia="仿宋" w:hAnsi="仿宋" w:hint="eastAsia"/>
                <w:sz w:val="22"/>
                <w:lang w:val="en-US"/>
              </w:rPr>
              <w:t>1</w:t>
            </w:r>
          </w:p>
        </w:tc>
        <w:tc>
          <w:tcPr>
            <w:tcW w:w="3612"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207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r>
      <w:tr>
        <w:tblPrEx/>
        <w:trPr>
          <w:trHeight w:val="262" w:hRule="atLeast"/>
        </w:trPr>
        <w:tc>
          <w:tcPr>
            <w:tcW w:w="662"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lang w:val="en-US"/>
              </w:rPr>
            </w:pPr>
            <w:r>
              <w:rPr>
                <w:rFonts w:ascii="仿宋" w:cs="仿宋" w:eastAsia="仿宋" w:hAnsi="仿宋" w:hint="eastAsia"/>
                <w:sz w:val="22"/>
                <w:lang w:val="en-US"/>
              </w:rPr>
              <w:t>2</w:t>
            </w:r>
          </w:p>
        </w:tc>
        <w:tc>
          <w:tcPr>
            <w:tcW w:w="3612"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207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r>
      <w:tr>
        <w:tblPrEx/>
        <w:trPr>
          <w:trHeight w:val="262" w:hRule="atLeast"/>
        </w:trPr>
        <w:tc>
          <w:tcPr>
            <w:tcW w:w="662"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lang w:val="en-US"/>
              </w:rPr>
            </w:pPr>
            <w:r>
              <w:rPr>
                <w:rFonts w:ascii="仿宋" w:cs="仿宋" w:eastAsia="仿宋" w:hAnsi="仿宋" w:hint="eastAsia"/>
                <w:sz w:val="22"/>
                <w:lang w:val="en-US"/>
              </w:rPr>
              <w:t>3</w:t>
            </w:r>
          </w:p>
        </w:tc>
        <w:tc>
          <w:tcPr>
            <w:tcW w:w="3612"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207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r>
      <w:tr>
        <w:tblPrEx/>
        <w:trPr>
          <w:trHeight w:val="286" w:hRule="atLeast"/>
        </w:trPr>
        <w:tc>
          <w:tcPr>
            <w:tcW w:w="662"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lang w:val="en-US"/>
              </w:rPr>
            </w:pPr>
            <w:r>
              <w:rPr>
                <w:rFonts w:ascii="仿宋" w:cs="仿宋" w:eastAsia="仿宋" w:hAnsi="仿宋" w:hint="eastAsia"/>
                <w:sz w:val="22"/>
                <w:lang w:val="en-US"/>
              </w:rPr>
              <w:t>4</w:t>
            </w:r>
          </w:p>
        </w:tc>
        <w:tc>
          <w:tcPr>
            <w:tcW w:w="3612"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207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r>
      <w:tr>
        <w:tblPrEx/>
        <w:trPr>
          <w:trHeight w:val="303" w:hRule="atLeast"/>
        </w:trPr>
        <w:tc>
          <w:tcPr>
            <w:tcW w:w="662"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lang w:val="en-US"/>
              </w:rPr>
            </w:pPr>
            <w:r>
              <w:rPr>
                <w:rFonts w:ascii="仿宋" w:cs="仿宋" w:eastAsia="仿宋" w:hAnsi="仿宋" w:hint="eastAsia"/>
                <w:sz w:val="22"/>
                <w:lang w:val="en-US"/>
              </w:rPr>
              <w:t>5</w:t>
            </w:r>
          </w:p>
        </w:tc>
        <w:tc>
          <w:tcPr>
            <w:tcW w:w="3612"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207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leftChars="0" w:right="0" w:rightChars="0"/>
              <w:jc w:val="left"/>
              <w:textAlignment w:val="auto"/>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c>
          <w:tcPr>
            <w:tcW w:w="1710" w:type="dxa"/>
            <w:tcBorders/>
          </w:tcPr>
          <w:p>
            <w:pPr>
              <w:pStyle w:val="style4104"/>
              <w:keepNext w:val="false"/>
              <w:keepLines w:val="false"/>
              <w:suppressLineNumbers w:val="false"/>
              <w:spacing w:before="0" w:beforeAutospacing="false" w:after="0" w:afterAutospacing="false"/>
              <w:ind w:left="0" w:right="0"/>
              <w:jc w:val="center"/>
              <w:rPr>
                <w:rFonts w:ascii="仿宋" w:cs="仿宋" w:eastAsia="仿宋" w:hAnsi="仿宋" w:hint="eastAsia"/>
                <w:sz w:val="22"/>
              </w:rPr>
            </w:pPr>
          </w:p>
        </w:tc>
      </w:tr>
    </w:tbl>
    <w:p>
      <w:pPr>
        <w:pStyle w:val="style0"/>
        <w:jc w:val="both"/>
        <w:rPr>
          <w:rFonts w:ascii="仿宋" w:cs="仿宋" w:eastAsia="仿宋" w:hAnsi="仿宋" w:hint="eastAsia"/>
          <w:sz w:val="20"/>
          <w:szCs w:val="20"/>
        </w:rPr>
      </w:pPr>
    </w:p>
    <w:p>
      <w:pPr>
        <w:pStyle w:val="style0"/>
        <w:jc w:val="both"/>
        <w:rPr>
          <w:rFonts w:ascii="仿宋" w:cs="仿宋" w:eastAsia="仿宋" w:hAnsi="仿宋" w:hint="eastAsia"/>
          <w:sz w:val="20"/>
          <w:szCs w:val="20"/>
        </w:rPr>
      </w:pPr>
    </w:p>
    <w:p>
      <w:pPr>
        <w:pStyle w:val="style0"/>
        <w:jc w:val="both"/>
        <w:rPr>
          <w:rFonts w:ascii="仿宋" w:cs="仿宋" w:eastAsia="仿宋" w:hAnsi="仿宋" w:hint="eastAsia"/>
          <w:sz w:val="20"/>
          <w:szCs w:val="20"/>
        </w:rPr>
      </w:pPr>
      <w:r>
        <w:rPr>
          <w:rFonts w:ascii="仿宋" w:cs="仿宋" w:eastAsia="仿宋" w:hAnsi="仿宋" w:hint="eastAsia"/>
          <w:sz w:val="20"/>
          <w:szCs w:val="20"/>
        </w:rPr>
        <w:t>注：</w:t>
      </w:r>
    </w:p>
    <w:p>
      <w:pPr>
        <w:pStyle w:val="style0"/>
        <w:numPr>
          <w:ilvl w:val="0"/>
          <w:numId w:val="13"/>
        </w:numPr>
        <w:jc w:val="both"/>
        <w:rPr>
          <w:rFonts w:ascii="仿宋" w:cs="仿宋" w:eastAsia="仿宋" w:hAnsi="仿宋" w:hint="eastAsia"/>
          <w:sz w:val="20"/>
          <w:szCs w:val="20"/>
        </w:rPr>
      </w:pPr>
      <w:r>
        <w:rPr>
          <w:rFonts w:ascii="仿宋" w:cs="仿宋" w:eastAsia="仿宋" w:hAnsi="仿宋" w:hint="eastAsia"/>
          <w:sz w:val="20"/>
          <w:szCs w:val="20"/>
        </w:rPr>
        <w:t>供应商须如实填写。在填写表格时，如有不适合供应商的实际情况，可根据本表格格式自行划表填写。</w:t>
      </w:r>
    </w:p>
    <w:p>
      <w:pPr>
        <w:pStyle w:val="style0"/>
        <w:numPr>
          <w:ilvl w:val="0"/>
          <w:numId w:val="13"/>
        </w:numPr>
        <w:jc w:val="both"/>
        <w:rPr>
          <w:rFonts w:ascii="仿宋" w:cs="仿宋" w:eastAsia="仿宋" w:hAnsi="仿宋" w:hint="eastAsia"/>
          <w:sz w:val="20"/>
          <w:szCs w:val="20"/>
        </w:rPr>
      </w:pPr>
      <w:r>
        <w:rPr>
          <w:rFonts w:ascii="仿宋" w:cs="仿宋" w:eastAsia="仿宋" w:hAnsi="仿宋" w:hint="eastAsia"/>
          <w:sz w:val="20"/>
          <w:szCs w:val="20"/>
        </w:rPr>
        <w:t>提供市级或以上第三方权威认证机构（CMA认证）的2022年度饮用水水质检测报告，得3分。未提供证明文件不得分。</w:t>
      </w: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40"/>
          <w:szCs w:val="40"/>
          <w:highlight w:val="none"/>
          <w:lang w:val="en-US" w:eastAsia="zh-CN"/>
        </w:rPr>
      </w:pPr>
    </w:p>
    <w:p>
      <w:pPr>
        <w:pStyle w:val="style4099"/>
        <w:numPr>
          <w:ilvl w:val="0"/>
          <w:numId w:val="0"/>
        </w:numPr>
        <w:ind w:leftChars="200"/>
        <w:jc w:val="center"/>
        <w:rPr>
          <w:rFonts w:ascii="宋体" w:cs="宋体" w:hAnsi="宋体"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7、配送响应情况</w:t>
      </w:r>
      <w:r>
        <w:rPr>
          <w:rFonts w:ascii="仿宋" w:cs="仿宋" w:eastAsia="仿宋" w:hAnsi="仿宋" w:hint="eastAsia"/>
          <w:b/>
          <w:bCs w:val="false"/>
          <w:sz w:val="22"/>
          <w:szCs w:val="22"/>
          <w:highlight w:val="none"/>
          <w:lang w:val="en-US" w:eastAsia="zh-CN"/>
        </w:rPr>
        <w:t>（如有）</w:t>
      </w:r>
    </w:p>
    <w:p>
      <w:pPr>
        <w:pStyle w:val="style4099"/>
        <w:ind w:firstLine="400"/>
        <w:jc w:val="center"/>
        <w:rPr>
          <w:rFonts w:ascii="仿宋" w:cs="仿宋" w:eastAsia="仿宋" w:hAnsi="仿宋" w:hint="eastAsia"/>
          <w:b/>
          <w:bCs/>
          <w:sz w:val="28"/>
          <w:szCs w:val="40"/>
          <w:lang w:val="en-US" w:eastAsia="zh-CN"/>
        </w:rPr>
      </w:pPr>
      <w:r>
        <w:rPr>
          <w:rFonts w:ascii="仿宋" w:cs="仿宋" w:eastAsia="仿宋" w:hAnsi="仿宋" w:hint="eastAsia"/>
          <w:b/>
          <w:bCs/>
          <w:sz w:val="28"/>
          <w:szCs w:val="40"/>
          <w:lang w:val="en-US" w:eastAsia="zh-CN"/>
        </w:rPr>
        <w:t>（1）承诺函</w:t>
      </w:r>
    </w:p>
    <w:p>
      <w:pPr>
        <w:pStyle w:val="style4099"/>
        <w:ind w:firstLine="400"/>
        <w:jc w:val="center"/>
        <w:rPr>
          <w:rFonts w:ascii="仿宋" w:cs="仿宋" w:eastAsia="仿宋" w:hAnsi="仿宋" w:hint="eastAsia"/>
        </w:rPr>
      </w:pPr>
      <w:r>
        <w:rPr>
          <w:rFonts w:ascii="仿宋" w:cs="仿宋" w:eastAsia="仿宋" w:hAnsi="仿宋" w:hint="eastAsia"/>
        </w:rPr>
        <w:t>（格式自拟，但必须包含以下文字，否则不予计分）</w:t>
      </w:r>
    </w:p>
    <w:p>
      <w:pPr>
        <w:pStyle w:val="style4099"/>
        <w:ind w:left="0" w:leftChars="0" w:firstLine="0" w:firstLineChars="0"/>
        <w:rPr>
          <w:rFonts w:ascii="仿宋" w:cs="仿宋" w:eastAsia="仿宋" w:hAnsi="仿宋" w:hint="eastAsia"/>
          <w:sz w:val="28"/>
          <w:szCs w:val="40"/>
        </w:rPr>
      </w:pPr>
      <w:r>
        <w:rPr>
          <w:rFonts w:ascii="仿宋" w:cs="仿宋" w:eastAsia="仿宋" w:hAnsi="仿宋" w:hint="eastAsia"/>
          <w:sz w:val="28"/>
          <w:szCs w:val="40"/>
        </w:rPr>
        <w:t>中山大学孙逸仙纪念医院：</w:t>
      </w:r>
    </w:p>
    <w:p>
      <w:pPr>
        <w:pStyle w:val="style4099"/>
        <w:ind w:left="0" w:leftChars="0" w:firstLine="560" w:firstLineChars="200"/>
        <w:rPr>
          <w:rFonts w:ascii="仿宋" w:cs="仿宋" w:eastAsia="仿宋" w:hAnsi="仿宋" w:hint="default"/>
          <w:sz w:val="28"/>
          <w:szCs w:val="40"/>
          <w:lang w:val="en-US" w:eastAsia="zh-CN"/>
        </w:rPr>
      </w:pPr>
      <w:r>
        <w:rPr>
          <w:rFonts w:ascii="仿宋" w:cs="仿宋" w:eastAsia="仿宋" w:hAnsi="仿宋" w:hint="eastAsia"/>
          <w:sz w:val="28"/>
          <w:szCs w:val="40"/>
          <w:lang w:val="en-US" w:eastAsia="zh-CN"/>
        </w:rPr>
        <w:t>如我司有幸成为</w:t>
      </w:r>
      <w:r>
        <w:rPr>
          <w:rFonts w:ascii="仿宋" w:cs="仿宋" w:eastAsia="仿宋" w:hAnsi="仿宋" w:hint="eastAsia"/>
          <w:sz w:val="28"/>
          <w:szCs w:val="40"/>
          <w:u w:val="single"/>
        </w:rPr>
        <w:t>中山大学孙逸仙纪念医院2023年度桶装饮用水供应采购项目</w:t>
      </w:r>
      <w:r>
        <w:rPr>
          <w:rFonts w:ascii="仿宋" w:cs="仿宋" w:eastAsia="仿宋" w:hAnsi="仿宋" w:hint="eastAsia"/>
          <w:sz w:val="28"/>
          <w:szCs w:val="40"/>
          <w:lang w:val="en-US" w:eastAsia="zh-CN"/>
        </w:rPr>
        <w:t>的成交供应商，</w:t>
      </w:r>
      <w:r>
        <w:rPr>
          <w:rFonts w:ascii="仿宋" w:cs="仿宋" w:eastAsia="仿宋" w:hAnsi="仿宋" w:hint="eastAsia"/>
          <w:sz w:val="28"/>
          <w:szCs w:val="40"/>
        </w:rPr>
        <w:t>我司</w:t>
      </w:r>
      <w:r>
        <w:rPr>
          <w:rFonts w:ascii="仿宋" w:cs="仿宋" w:eastAsia="仿宋" w:hAnsi="仿宋" w:hint="eastAsia"/>
          <w:sz w:val="28"/>
          <w:szCs w:val="40"/>
          <w:lang w:val="en-US" w:eastAsia="zh-CN"/>
        </w:rPr>
        <w:t>承诺</w:t>
      </w:r>
      <w:r>
        <w:rPr>
          <w:rFonts w:ascii="仿宋" w:cs="仿宋" w:eastAsia="仿宋" w:hAnsi="仿宋" w:hint="eastAsia"/>
          <w:sz w:val="28"/>
          <w:szCs w:val="40"/>
        </w:rPr>
        <w:t>配送场所至</w:t>
      </w:r>
      <w:r>
        <w:rPr>
          <w:rFonts w:ascii="仿宋" w:cs="仿宋" w:eastAsia="仿宋" w:hAnsi="仿宋" w:hint="eastAsia"/>
          <w:sz w:val="28"/>
          <w:szCs w:val="40"/>
          <w:lang w:val="en-US" w:eastAsia="zh-CN"/>
        </w:rPr>
        <w:t>贵院</w:t>
      </w:r>
      <w:r>
        <w:rPr>
          <w:rFonts w:ascii="仿宋" w:cs="仿宋" w:eastAsia="仿宋" w:hAnsi="仿宋" w:hint="eastAsia"/>
          <w:sz w:val="28"/>
          <w:szCs w:val="40"/>
        </w:rPr>
        <w:t>（院本部地址：广州市越秀区沿江西路107号）的配送响应时间</w:t>
      </w:r>
      <w:r>
        <w:rPr>
          <w:rFonts w:ascii="仿宋" w:cs="仿宋" w:eastAsia="仿宋" w:hAnsi="仿宋" w:hint="eastAsia"/>
          <w:sz w:val="28"/>
          <w:szCs w:val="40"/>
          <w:lang w:val="en-US" w:eastAsia="zh-CN"/>
        </w:rPr>
        <w:t>为</w:t>
      </w:r>
      <w:r>
        <w:rPr>
          <w:rFonts w:ascii="仿宋" w:cs="仿宋" w:eastAsia="仿宋" w:hAnsi="仿宋" w:hint="eastAsia"/>
          <w:sz w:val="28"/>
          <w:szCs w:val="40"/>
          <w:u w:val="single"/>
          <w:lang w:val="en-US" w:eastAsia="zh-CN"/>
        </w:rPr>
        <w:t xml:space="preserve">      </w:t>
      </w:r>
      <w:r>
        <w:rPr>
          <w:rFonts w:ascii="仿宋" w:cs="仿宋" w:eastAsia="仿宋" w:hAnsi="仿宋" w:hint="default"/>
          <w:sz w:val="28"/>
          <w:szCs w:val="40"/>
          <w:lang w:val="en-US" w:eastAsia="zh-CN"/>
        </w:rPr>
        <w:t>（含）</w:t>
      </w:r>
      <w:r>
        <w:rPr>
          <w:rFonts w:ascii="仿宋" w:cs="仿宋" w:eastAsia="仿宋" w:hAnsi="仿宋" w:hint="eastAsia"/>
          <w:sz w:val="28"/>
          <w:szCs w:val="40"/>
          <w:lang w:val="en-US" w:eastAsia="zh-CN"/>
        </w:rPr>
        <w:t>分钟</w:t>
      </w:r>
      <w:r>
        <w:rPr>
          <w:rFonts w:ascii="仿宋" w:cs="仿宋" w:eastAsia="仿宋" w:hAnsi="仿宋" w:hint="default"/>
          <w:sz w:val="28"/>
          <w:szCs w:val="40"/>
          <w:lang w:val="en-US" w:eastAsia="zh-CN"/>
        </w:rPr>
        <w:t>内</w:t>
      </w:r>
      <w:r>
        <w:rPr>
          <w:rFonts w:ascii="仿宋" w:cs="仿宋" w:eastAsia="仿宋" w:hAnsi="仿宋" w:hint="eastAsia"/>
          <w:sz w:val="28"/>
          <w:szCs w:val="40"/>
          <w:lang w:val="en-US" w:eastAsia="zh-CN"/>
        </w:rPr>
        <w:t>。</w:t>
      </w:r>
    </w:p>
    <w:p>
      <w:pPr>
        <w:pStyle w:val="style0"/>
        <w:ind w:firstLine="560" w:firstLineChars="200"/>
        <w:jc w:val="both"/>
        <w:rPr>
          <w:rFonts w:ascii="仿宋" w:cs="仿宋" w:eastAsia="仿宋" w:hAnsi="仿宋" w:hint="eastAsia"/>
          <w:sz w:val="20"/>
          <w:szCs w:val="20"/>
        </w:rPr>
      </w:pPr>
      <w:r>
        <w:rPr>
          <w:rFonts w:ascii="仿宋" w:cs="仿宋" w:eastAsia="仿宋" w:hAnsi="仿宋" w:hint="default"/>
          <w:sz w:val="28"/>
          <w:szCs w:val="40"/>
          <w:lang w:val="en-US" w:eastAsia="zh-CN"/>
        </w:rPr>
        <w:t>特此承诺。</w:t>
      </w:r>
    </w:p>
    <w:p>
      <w:pPr>
        <w:pStyle w:val="style0"/>
        <w:jc w:val="both"/>
        <w:rPr>
          <w:rFonts w:ascii="仿宋" w:cs="仿宋" w:eastAsia="仿宋" w:hAnsi="仿宋" w:hint="eastAsia"/>
          <w:sz w:val="20"/>
          <w:szCs w:val="20"/>
        </w:rPr>
      </w:pPr>
    </w:p>
    <w:p>
      <w:pPr>
        <w:pStyle w:val="style0"/>
        <w:jc w:val="both"/>
        <w:rPr>
          <w:rFonts w:ascii="仿宋" w:cs="仿宋" w:eastAsia="仿宋" w:hAnsi="仿宋" w:hint="eastAsia"/>
          <w:sz w:val="20"/>
          <w:szCs w:val="20"/>
        </w:rPr>
      </w:pPr>
      <w:r>
        <w:rPr>
          <w:rFonts w:ascii="仿宋" w:cs="仿宋" w:eastAsia="仿宋" w:hAnsi="仿宋" w:hint="eastAsia"/>
          <w:sz w:val="20"/>
          <w:szCs w:val="20"/>
        </w:rPr>
        <w:t>注：供应商</w:t>
      </w:r>
      <w:r>
        <w:rPr>
          <w:rFonts w:ascii="仿宋" w:cs="仿宋" w:eastAsia="仿宋" w:hAnsi="仿宋" w:hint="eastAsia"/>
          <w:sz w:val="20"/>
          <w:szCs w:val="20"/>
          <w:lang w:val="en-US" w:eastAsia="zh-CN"/>
        </w:rPr>
        <w:t>应根据实际情况</w:t>
      </w:r>
      <w:r>
        <w:rPr>
          <w:rFonts w:ascii="仿宋" w:cs="仿宋" w:eastAsia="仿宋" w:hAnsi="仿宋" w:hint="eastAsia"/>
          <w:sz w:val="20"/>
          <w:szCs w:val="20"/>
        </w:rPr>
        <w:t>如实</w:t>
      </w:r>
      <w:r>
        <w:rPr>
          <w:rFonts w:ascii="仿宋" w:cs="仿宋" w:eastAsia="仿宋" w:hAnsi="仿宋" w:hint="eastAsia"/>
          <w:sz w:val="20"/>
          <w:szCs w:val="20"/>
          <w:lang w:val="en-US" w:eastAsia="zh-CN"/>
        </w:rPr>
        <w:t>提供，加盖公章</w:t>
      </w:r>
      <w:r>
        <w:rPr>
          <w:rFonts w:ascii="仿宋" w:cs="仿宋" w:eastAsia="仿宋" w:hAnsi="仿宋" w:hint="eastAsia"/>
          <w:sz w:val="20"/>
          <w:szCs w:val="20"/>
        </w:rPr>
        <w:t>。</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40"/>
          <w:szCs w:val="40"/>
          <w:highlight w:val="none"/>
          <w:lang w:val="en-US" w:eastAsia="zh-CN"/>
        </w:rPr>
      </w:pP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0"/>
        <w:jc w:val="both"/>
        <w:rPr>
          <w:rFonts w:ascii="仿宋" w:cs="仿宋" w:eastAsia="仿宋" w:hAnsi="仿宋" w:hint="eastAsia"/>
          <w:sz w:val="20"/>
          <w:szCs w:val="20"/>
        </w:rPr>
      </w:pPr>
    </w:p>
    <w:p>
      <w:pPr>
        <w:pStyle w:val="style66"/>
        <w:jc w:val="center"/>
        <w:rPr>
          <w:rFonts w:ascii="仿宋" w:cs="仿宋" w:eastAsia="仿宋" w:hAnsi="仿宋" w:hint="eastAsia"/>
          <w:b/>
          <w:bCs/>
          <w:sz w:val="28"/>
          <w:szCs w:val="40"/>
          <w:lang w:val="en-US" w:eastAsia="zh-CN"/>
        </w:rPr>
      </w:pPr>
    </w:p>
    <w:p>
      <w:pPr>
        <w:pStyle w:val="style66"/>
        <w:jc w:val="center"/>
        <w:rPr>
          <w:rFonts w:ascii="仿宋" w:cs="仿宋" w:eastAsia="仿宋" w:hAnsi="仿宋" w:hint="eastAsia"/>
        </w:rPr>
      </w:pPr>
      <w:r>
        <w:rPr>
          <w:rFonts w:ascii="仿宋" w:cs="仿宋" w:eastAsia="仿宋" w:hAnsi="仿宋" w:hint="eastAsia"/>
          <w:b/>
          <w:bCs/>
          <w:sz w:val="28"/>
          <w:szCs w:val="40"/>
          <w:lang w:val="en-US" w:eastAsia="zh-CN"/>
        </w:rPr>
        <w:t>（2）响应时间的相关证明材料</w:t>
      </w:r>
    </w:p>
    <w:p>
      <w:pPr>
        <w:pStyle w:val="style0"/>
        <w:jc w:val="both"/>
        <w:rPr>
          <w:rFonts w:ascii="仿宋" w:cs="仿宋" w:eastAsia="仿宋" w:hAnsi="仿宋" w:hint="eastAsia"/>
          <w:b/>
          <w:bCs/>
          <w:sz w:val="40"/>
          <w:szCs w:val="40"/>
          <w:highlight w:val="none"/>
          <w:lang w:val="en-US" w:eastAsia="zh-CN"/>
        </w:rPr>
      </w:pPr>
      <w:r>
        <w:rPr>
          <w:rFonts w:ascii="仿宋" w:cs="仿宋" w:eastAsia="仿宋" w:hAnsi="仿宋" w:hint="eastAsia"/>
          <w:sz w:val="20"/>
          <w:szCs w:val="20"/>
        </w:rPr>
        <w:t>注：响应时间的相关证明材料复印件包括但不限于以电子地图测算的最短驾车时间为准，附页面截图</w:t>
      </w:r>
      <w:r>
        <w:rPr>
          <w:rFonts w:ascii="仿宋" w:cs="仿宋" w:eastAsia="仿宋" w:hAnsi="仿宋" w:hint="eastAsia"/>
          <w:sz w:val="20"/>
          <w:szCs w:val="20"/>
          <w:lang w:eastAsia="zh-CN"/>
        </w:rPr>
        <w:t>。</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40"/>
          <w:szCs w:val="40"/>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40"/>
          <w:szCs w:val="40"/>
          <w:highlight w:val="none"/>
          <w:lang w:val="en-US" w:eastAsia="zh-CN"/>
        </w:rPr>
      </w:pPr>
    </w:p>
    <w:p>
      <w:pPr>
        <w:pStyle w:val="style4097"/>
        <w:rPr>
          <w:rFonts w:ascii="黑体" w:cs="黑体" w:eastAsia="黑体" w:hAnsi="黑体" w:hint="eastAsia"/>
          <w:b/>
          <w:bCs/>
          <w:sz w:val="40"/>
          <w:szCs w:val="40"/>
          <w:highlight w:val="none"/>
          <w:lang w:val="en-US" w:eastAsia="zh-CN"/>
        </w:rPr>
      </w:pPr>
    </w:p>
    <w:p>
      <w:pPr>
        <w:pStyle w:val="style4097"/>
        <w:rPr>
          <w:rFonts w:ascii="黑体" w:cs="黑体" w:eastAsia="黑体" w:hAnsi="黑体" w:hint="eastAsia"/>
          <w:b/>
          <w:bCs/>
          <w:sz w:val="40"/>
          <w:szCs w:val="40"/>
          <w:highlight w:val="none"/>
          <w:lang w:val="en-US" w:eastAsia="zh-CN"/>
        </w:rPr>
      </w:pPr>
    </w:p>
    <w:p>
      <w:pPr>
        <w:pStyle w:val="style4097"/>
        <w:rPr>
          <w:rFonts w:ascii="黑体" w:cs="黑体" w:eastAsia="黑体" w:hAnsi="黑体" w:hint="eastAsia"/>
          <w:b/>
          <w:bCs/>
          <w:sz w:val="40"/>
          <w:szCs w:val="40"/>
          <w:highlight w:val="none"/>
          <w:lang w:val="en-US" w:eastAsia="zh-CN"/>
        </w:rPr>
      </w:pPr>
    </w:p>
    <w:p>
      <w:pPr>
        <w:pStyle w:val="style4097"/>
        <w:rPr>
          <w:rFonts w:ascii="黑体" w:cs="黑体" w:eastAsia="黑体" w:hAnsi="黑体" w:hint="eastAsia"/>
          <w:b/>
          <w:bCs/>
          <w:sz w:val="40"/>
          <w:szCs w:val="40"/>
          <w:highlight w:val="none"/>
          <w:lang w:val="en-US" w:eastAsia="zh-CN"/>
        </w:rPr>
      </w:pPr>
    </w:p>
    <w:p>
      <w:pPr>
        <w:pStyle w:val="style4099"/>
        <w:numPr>
          <w:ilvl w:val="0"/>
          <w:numId w:val="12"/>
        </w:numPr>
        <w:ind w:left="0" w:leftChars="0" w:firstLine="643" w:firstLine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关于订水渠道、售后服务的承诺函</w:t>
      </w:r>
    </w:p>
    <w:p>
      <w:pPr>
        <w:pStyle w:val="style4099"/>
        <w:ind w:firstLine="400"/>
        <w:jc w:val="center"/>
        <w:rPr>
          <w:rFonts w:ascii="仿宋" w:cs="仿宋" w:eastAsia="仿宋" w:hAnsi="仿宋" w:hint="eastAsia"/>
        </w:rPr>
      </w:pPr>
      <w:r>
        <w:rPr>
          <w:rFonts w:ascii="仿宋" w:cs="仿宋" w:eastAsia="仿宋" w:hAnsi="仿宋" w:hint="eastAsia"/>
        </w:rPr>
        <w:t>（格式自拟，但必须包含以下文字，否则不予计分）</w:t>
      </w:r>
    </w:p>
    <w:p>
      <w:pPr>
        <w:pStyle w:val="style4099"/>
        <w:ind w:left="0" w:leftChars="0" w:firstLine="0" w:firstLineChars="0"/>
        <w:rPr>
          <w:rFonts w:ascii="仿宋" w:cs="仿宋" w:eastAsia="仿宋" w:hAnsi="仿宋" w:hint="eastAsia"/>
          <w:sz w:val="28"/>
          <w:szCs w:val="40"/>
        </w:rPr>
      </w:pPr>
      <w:r>
        <w:rPr>
          <w:rFonts w:ascii="仿宋" w:cs="仿宋" w:eastAsia="仿宋" w:hAnsi="仿宋" w:hint="eastAsia"/>
          <w:sz w:val="28"/>
          <w:szCs w:val="40"/>
        </w:rPr>
        <w:t>中山大学孙逸仙纪念医院：</w:t>
      </w:r>
    </w:p>
    <w:p>
      <w:pPr>
        <w:pStyle w:val="style4099"/>
        <w:ind w:left="0" w:leftChars="0" w:firstLine="560" w:firstLineChars="200"/>
        <w:rPr>
          <w:rFonts w:ascii="仿宋" w:cs="仿宋" w:eastAsia="仿宋" w:hAnsi="仿宋" w:hint="eastAsia"/>
          <w:sz w:val="28"/>
          <w:szCs w:val="40"/>
          <w:lang w:val="en-US" w:eastAsia="zh-CN"/>
        </w:rPr>
      </w:pPr>
      <w:r>
        <w:rPr>
          <w:rFonts w:ascii="仿宋" w:cs="仿宋" w:eastAsia="仿宋" w:hAnsi="仿宋" w:hint="eastAsia"/>
          <w:sz w:val="28"/>
          <w:szCs w:val="40"/>
          <w:lang w:val="en-US" w:eastAsia="zh-CN"/>
        </w:rPr>
        <w:t>如我司有幸成为</w:t>
      </w:r>
      <w:r>
        <w:rPr>
          <w:rFonts w:ascii="仿宋" w:cs="仿宋" w:eastAsia="仿宋" w:hAnsi="仿宋" w:hint="eastAsia"/>
          <w:sz w:val="28"/>
          <w:szCs w:val="40"/>
          <w:u w:val="single"/>
        </w:rPr>
        <w:t>中山大学孙逸仙纪念医院2023年度桶装饮用水供应采购项目</w:t>
      </w:r>
      <w:r>
        <w:rPr>
          <w:rFonts w:ascii="仿宋" w:cs="仿宋" w:eastAsia="仿宋" w:hAnsi="仿宋" w:hint="eastAsia"/>
          <w:sz w:val="28"/>
          <w:szCs w:val="40"/>
          <w:lang w:val="en-US" w:eastAsia="zh-CN"/>
        </w:rPr>
        <w:t>的成交供应商，</w:t>
      </w:r>
      <w:r>
        <w:rPr>
          <w:rFonts w:ascii="仿宋" w:cs="仿宋" w:eastAsia="仿宋" w:hAnsi="仿宋" w:hint="eastAsia"/>
          <w:sz w:val="28"/>
          <w:szCs w:val="40"/>
        </w:rPr>
        <w:t>我司</w:t>
      </w:r>
      <w:r>
        <w:rPr>
          <w:rFonts w:ascii="仿宋" w:cs="仿宋" w:eastAsia="仿宋" w:hAnsi="仿宋" w:hint="eastAsia"/>
          <w:sz w:val="28"/>
          <w:szCs w:val="40"/>
          <w:lang w:val="en-US" w:eastAsia="zh-CN"/>
        </w:rPr>
        <w:t>承诺：</w:t>
      </w:r>
    </w:p>
    <w:p>
      <w:pPr>
        <w:pStyle w:val="style4099"/>
        <w:numPr>
          <w:ilvl w:val="0"/>
          <w:numId w:val="14"/>
        </w:numPr>
        <w:ind w:left="0" w:leftChars="0" w:firstLine="560" w:firstLineChars="200"/>
        <w:rPr>
          <w:rFonts w:ascii="仿宋" w:cs="仿宋" w:eastAsia="仿宋" w:hAnsi="仿宋" w:hint="eastAsia"/>
          <w:sz w:val="28"/>
          <w:szCs w:val="40"/>
          <w:lang w:val="en-US" w:eastAsia="zh-CN"/>
        </w:rPr>
      </w:pPr>
      <w:r>
        <w:rPr>
          <w:rFonts w:ascii="仿宋" w:cs="仿宋" w:eastAsia="仿宋" w:hAnsi="仿宋" w:hint="eastAsia"/>
          <w:sz w:val="28"/>
          <w:szCs w:val="40"/>
          <w:lang w:val="en-US" w:eastAsia="zh-CN"/>
        </w:rPr>
        <w:t>针对贵院</w:t>
      </w:r>
      <w:r>
        <w:rPr>
          <w:rFonts w:ascii="仿宋" w:cs="仿宋" w:eastAsia="仿宋" w:hAnsi="仿宋" w:hint="eastAsia"/>
          <w:sz w:val="28"/>
          <w:szCs w:val="40"/>
          <w:u w:val="none"/>
        </w:rPr>
        <w:t>桶装饮用水供应</w:t>
      </w:r>
      <w:r>
        <w:rPr>
          <w:rFonts w:ascii="仿宋" w:cs="仿宋" w:eastAsia="仿宋" w:hAnsi="仿宋" w:hint="eastAsia"/>
          <w:sz w:val="28"/>
          <w:szCs w:val="40"/>
          <w:lang w:val="en-US" w:eastAsia="zh-CN"/>
        </w:rPr>
        <w:t>业务，我司设有</w:t>
      </w:r>
      <w:r>
        <w:rPr>
          <w:rFonts w:ascii="仿宋" w:cs="仿宋" w:eastAsia="仿宋" w:hAnsi="仿宋" w:hint="eastAsia"/>
          <w:sz w:val="28"/>
          <w:szCs w:val="40"/>
          <w:u w:val="single"/>
          <w:lang w:val="en-US" w:eastAsia="zh-CN"/>
        </w:rPr>
        <w:t xml:space="preserve">   </w:t>
      </w:r>
      <w:r>
        <w:rPr>
          <w:rFonts w:ascii="仿宋" w:cs="仿宋" w:eastAsia="仿宋" w:hAnsi="仿宋" w:hint="eastAsia"/>
          <w:sz w:val="28"/>
          <w:szCs w:val="40"/>
          <w:lang w:val="en-US" w:eastAsia="zh-CN"/>
        </w:rPr>
        <w:t>种订水渠道和方式，具体如下：</w:t>
      </w:r>
    </w:p>
    <w:p>
      <w:pPr>
        <w:pStyle w:val="style4099"/>
        <w:numPr>
          <w:ilvl w:val="0"/>
          <w:numId w:val="15"/>
        </w:numPr>
        <w:rPr>
          <w:rFonts w:ascii="仿宋" w:cs="仿宋" w:eastAsia="仿宋" w:hAnsi="仿宋" w:hint="default"/>
          <w:sz w:val="28"/>
          <w:szCs w:val="40"/>
          <w:lang w:val="en-US" w:eastAsia="zh-CN"/>
        </w:rPr>
      </w:pPr>
      <w:r>
        <w:rPr>
          <w:rFonts w:ascii="仿宋" w:cs="仿宋" w:eastAsia="仿宋" w:hAnsi="仿宋" w:hint="eastAsia"/>
          <w:sz w:val="28"/>
          <w:szCs w:val="40"/>
          <w:u w:val="single"/>
          <w:lang w:val="en-US" w:eastAsia="zh-CN"/>
        </w:rPr>
        <w:t xml:space="preserve">                             </w:t>
      </w:r>
    </w:p>
    <w:p>
      <w:pPr>
        <w:pStyle w:val="style4099"/>
        <w:numPr>
          <w:ilvl w:val="0"/>
          <w:numId w:val="15"/>
        </w:numPr>
        <w:rPr>
          <w:rFonts w:ascii="仿宋" w:cs="仿宋" w:eastAsia="仿宋" w:hAnsi="仿宋" w:hint="default"/>
          <w:sz w:val="28"/>
          <w:szCs w:val="40"/>
          <w:lang w:val="en-US" w:eastAsia="zh-CN"/>
        </w:rPr>
      </w:pPr>
      <w:r>
        <w:rPr>
          <w:rFonts w:ascii="仿宋" w:cs="仿宋" w:eastAsia="仿宋" w:hAnsi="仿宋" w:hint="eastAsia"/>
          <w:sz w:val="28"/>
          <w:szCs w:val="40"/>
          <w:u w:val="single"/>
          <w:lang w:val="en-US" w:eastAsia="zh-CN"/>
        </w:rPr>
        <w:t xml:space="preserve">                             </w:t>
      </w:r>
    </w:p>
    <w:p>
      <w:pPr>
        <w:pStyle w:val="style4099"/>
        <w:numPr>
          <w:ilvl w:val="0"/>
          <w:numId w:val="15"/>
        </w:numPr>
        <w:rPr>
          <w:rFonts w:ascii="仿宋" w:cs="仿宋" w:eastAsia="仿宋" w:hAnsi="仿宋" w:hint="default"/>
          <w:sz w:val="28"/>
          <w:szCs w:val="40"/>
          <w:lang w:val="en-US" w:eastAsia="zh-CN"/>
        </w:rPr>
      </w:pPr>
      <w:r>
        <w:rPr>
          <w:rFonts w:ascii="仿宋" w:cs="仿宋" w:eastAsia="仿宋" w:hAnsi="仿宋" w:hint="eastAsia"/>
          <w:sz w:val="28"/>
          <w:szCs w:val="40"/>
          <w:u w:val="single"/>
          <w:lang w:val="en-US" w:eastAsia="zh-CN"/>
        </w:rPr>
        <w:t xml:space="preserve">                             </w:t>
      </w:r>
    </w:p>
    <w:p>
      <w:pPr>
        <w:pStyle w:val="style4099"/>
        <w:numPr>
          <w:ilvl w:val="0"/>
          <w:numId w:val="0"/>
        </w:numPr>
        <w:ind w:firstLine="560" w:firstLineChars="200"/>
        <w:rPr>
          <w:rFonts w:ascii="仿宋" w:cs="仿宋" w:eastAsia="仿宋" w:hAnsi="仿宋" w:hint="eastAsia"/>
          <w:sz w:val="28"/>
          <w:szCs w:val="40"/>
          <w:lang w:val="en-US" w:eastAsia="zh-CN"/>
        </w:rPr>
      </w:pPr>
      <w:r>
        <w:rPr>
          <w:rFonts w:ascii="仿宋" w:cs="仿宋" w:eastAsia="仿宋" w:hAnsi="仿宋" w:hint="eastAsia"/>
          <w:sz w:val="28"/>
          <w:szCs w:val="40"/>
          <w:lang w:val="en-US" w:eastAsia="zh-CN"/>
        </w:rPr>
        <w:t>以上订水渠道均有专人对接和处理订单信息。</w:t>
      </w:r>
    </w:p>
    <w:p>
      <w:pPr>
        <w:pStyle w:val="style4099"/>
        <w:ind w:left="0" w:leftChars="0" w:firstLine="560" w:firstLineChars="200"/>
        <w:rPr>
          <w:rFonts w:ascii="仿宋" w:cs="仿宋" w:eastAsia="仿宋" w:hAnsi="仿宋" w:hint="default"/>
          <w:sz w:val="28"/>
          <w:szCs w:val="40"/>
          <w:lang w:val="en-US" w:eastAsia="zh-CN"/>
        </w:rPr>
      </w:pPr>
      <w:r>
        <w:rPr>
          <w:rFonts w:ascii="仿宋" w:cs="仿宋" w:eastAsia="仿宋" w:hAnsi="仿宋" w:hint="eastAsia"/>
          <w:sz w:val="28"/>
          <w:szCs w:val="40"/>
          <w:lang w:val="en-US" w:eastAsia="zh-CN"/>
        </w:rPr>
        <w:t>2.免费提供合理数量的空桶（规格为18.9L/桶）供贵院周转使用，直至满足贵院需求为止。</w:t>
      </w:r>
    </w:p>
    <w:p>
      <w:pPr>
        <w:pStyle w:val="style0"/>
        <w:ind w:firstLine="560" w:firstLineChars="200"/>
        <w:jc w:val="both"/>
        <w:rPr>
          <w:rFonts w:ascii="仿宋" w:cs="仿宋" w:eastAsia="仿宋" w:hAnsi="仿宋" w:hint="eastAsia"/>
          <w:sz w:val="20"/>
          <w:szCs w:val="20"/>
        </w:rPr>
      </w:pPr>
      <w:r>
        <w:rPr>
          <w:rFonts w:ascii="仿宋" w:cs="仿宋" w:eastAsia="仿宋" w:hAnsi="仿宋" w:hint="default"/>
          <w:sz w:val="28"/>
          <w:szCs w:val="40"/>
          <w:lang w:val="en-US" w:eastAsia="zh-CN"/>
        </w:rPr>
        <w:t>特此承诺。</w:t>
      </w:r>
    </w:p>
    <w:p>
      <w:pPr>
        <w:pStyle w:val="style0"/>
        <w:jc w:val="both"/>
        <w:rPr>
          <w:rFonts w:ascii="仿宋" w:cs="仿宋" w:eastAsia="仿宋" w:hAnsi="仿宋" w:hint="eastAsia"/>
          <w:sz w:val="20"/>
          <w:szCs w:val="20"/>
        </w:rPr>
      </w:pPr>
    </w:p>
    <w:p>
      <w:pPr>
        <w:pStyle w:val="style0"/>
        <w:jc w:val="both"/>
        <w:rPr>
          <w:rFonts w:ascii="仿宋" w:cs="仿宋" w:eastAsia="仿宋" w:hAnsi="仿宋" w:hint="eastAsia"/>
          <w:sz w:val="20"/>
          <w:szCs w:val="20"/>
        </w:rPr>
      </w:pPr>
      <w:r>
        <w:rPr>
          <w:rFonts w:ascii="仿宋" w:cs="仿宋" w:eastAsia="仿宋" w:hAnsi="仿宋" w:hint="eastAsia"/>
          <w:sz w:val="20"/>
          <w:szCs w:val="20"/>
        </w:rPr>
        <w:t>注：供应商</w:t>
      </w:r>
      <w:r>
        <w:rPr>
          <w:rFonts w:ascii="仿宋" w:cs="仿宋" w:eastAsia="仿宋" w:hAnsi="仿宋" w:hint="eastAsia"/>
          <w:sz w:val="20"/>
          <w:szCs w:val="20"/>
          <w:lang w:val="en-US" w:eastAsia="zh-CN"/>
        </w:rPr>
        <w:t>应根据实际情况</w:t>
      </w:r>
      <w:r>
        <w:rPr>
          <w:rFonts w:ascii="仿宋" w:cs="仿宋" w:eastAsia="仿宋" w:hAnsi="仿宋" w:hint="eastAsia"/>
          <w:sz w:val="20"/>
          <w:szCs w:val="20"/>
        </w:rPr>
        <w:t>如实</w:t>
      </w:r>
      <w:r>
        <w:rPr>
          <w:rFonts w:ascii="仿宋" w:cs="仿宋" w:eastAsia="仿宋" w:hAnsi="仿宋" w:hint="eastAsia"/>
          <w:sz w:val="20"/>
          <w:szCs w:val="20"/>
          <w:lang w:val="en-US" w:eastAsia="zh-CN"/>
        </w:rPr>
        <w:t>提供，加盖公章</w:t>
      </w:r>
      <w:r>
        <w:rPr>
          <w:rFonts w:ascii="仿宋" w:cs="仿宋" w:eastAsia="仿宋" w:hAnsi="仿宋" w:hint="eastAsia"/>
          <w:sz w:val="20"/>
          <w:szCs w:val="20"/>
        </w:rPr>
        <w:t>。</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40"/>
          <w:szCs w:val="40"/>
          <w:highlight w:val="none"/>
          <w:lang w:val="en-US" w:eastAsia="zh-CN"/>
        </w:rPr>
      </w:pP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4099"/>
        <w:numPr>
          <w:ilvl w:val="0"/>
          <w:numId w:val="0"/>
        </w:numPr>
        <w:ind w:leftChars="200"/>
        <w:jc w:val="both"/>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both"/>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both"/>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both"/>
        <w:rPr>
          <w:rFonts w:ascii="仿宋" w:cs="仿宋" w:eastAsia="仿宋" w:hAnsi="仿宋" w:hint="eastAsia"/>
          <w:b/>
          <w:bCs w:val="false"/>
          <w:sz w:val="32"/>
          <w:szCs w:val="32"/>
          <w:highlight w:val="none"/>
          <w:lang w:val="en-US" w:eastAsia="zh-CN"/>
        </w:rPr>
      </w:pPr>
    </w:p>
    <w:p>
      <w:pPr>
        <w:pStyle w:val="style4099"/>
        <w:numPr>
          <w:ilvl w:val="0"/>
          <w:numId w:val="12"/>
        </w:numPr>
        <w:ind w:left="0" w:leftChars="0" w:firstLine="643" w:firstLine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配送车辆</w:t>
      </w:r>
    </w:p>
    <w:tbl>
      <w:tblPr>
        <w:tblStyle w:val="style105"/>
        <w:tblW w:w="680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736"/>
        <w:gridCol w:w="3464"/>
        <w:gridCol w:w="2603"/>
      </w:tblGrid>
      <w:tr>
        <w:trPr>
          <w:trHeight w:val="599" w:hRule="atLeast"/>
          <w:jc w:val="center"/>
        </w:trPr>
        <w:tc>
          <w:tcPr>
            <w:tcW w:w="736" w:type="dxa"/>
            <w:tcBorders>
              <w:top w:val="single" w:sz="1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序号</w:t>
            </w:r>
          </w:p>
        </w:tc>
        <w:tc>
          <w:tcPr>
            <w:tcW w:w="3464" w:type="dxa"/>
            <w:tcBorders>
              <w:top w:val="single" w:sz="12" w:space="0" w:color="auto"/>
              <w:left w:val="single" w:sz="2" w:space="0" w:color="auto"/>
              <w:bottom w:val="single" w:sz="2" w:space="0" w:color="auto"/>
              <w:right w:val="single" w:sz="2" w:space="0" w:color="auto"/>
            </w:tcBorders>
            <w:vAlign w:val="center"/>
          </w:tcPr>
          <w:p>
            <w:pPr>
              <w:pStyle w:val="style4109"/>
              <w:keepNext w:val="false"/>
              <w:keepLines w:val="false"/>
              <w:suppressLineNumbers w:val="false"/>
              <w:adjustRightInd/>
              <w:spacing w:before="0" w:beforeAutospacing="false" w:after="0" w:afterAutospacing="false" w:lineRule="auto" w:line="360"/>
              <w:ind w:left="0" w:right="0"/>
              <w:jc w:val="center"/>
              <w:rPr>
                <w:rFonts w:ascii="仿宋" w:cs="仿宋" w:eastAsia="仿宋" w:hAnsi="仿宋" w:hint="eastAsia"/>
                <w:spacing w:val="0"/>
                <w:kern w:val="2"/>
                <w:sz w:val="21"/>
                <w:szCs w:val="24"/>
                <w:lang w:eastAsia="zh-CN"/>
              </w:rPr>
            </w:pPr>
            <w:r>
              <w:rPr>
                <w:rFonts w:ascii="仿宋" w:cs="仿宋" w:eastAsia="仿宋" w:hAnsi="仿宋" w:hint="eastAsia"/>
                <w:spacing w:val="0"/>
                <w:kern w:val="2"/>
                <w:sz w:val="21"/>
                <w:szCs w:val="24"/>
                <w:lang w:val="en-US" w:eastAsia="zh-CN"/>
              </w:rPr>
              <w:t>车牌号</w:t>
            </w:r>
          </w:p>
        </w:tc>
        <w:tc>
          <w:tcPr>
            <w:tcW w:w="2603" w:type="dxa"/>
            <w:tcBorders>
              <w:top w:val="single" w:sz="1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default"/>
                <w:lang w:val="en-US" w:eastAsia="zh-CN"/>
              </w:rPr>
            </w:pPr>
            <w:r>
              <w:rPr>
                <w:rFonts w:ascii="仿宋" w:cs="仿宋" w:eastAsia="仿宋" w:hAnsi="仿宋" w:hint="eastAsia"/>
                <w:lang w:val="en-US" w:eastAsia="zh-CN"/>
              </w:rPr>
              <w:t>自有车辆/租赁车辆</w:t>
            </w: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lang w:eastAsia="zh-CN"/>
              </w:rPr>
              <w:t>……</w:t>
            </w: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r>
    </w:tbl>
    <w:p>
      <w:pPr>
        <w:pStyle w:val="style0"/>
        <w:jc w:val="both"/>
        <w:rPr>
          <w:rFonts w:ascii="仿宋" w:cs="仿宋" w:eastAsia="仿宋" w:hAnsi="仿宋" w:hint="eastAsia"/>
          <w:sz w:val="20"/>
          <w:szCs w:val="20"/>
        </w:rPr>
      </w:pPr>
      <w:r>
        <w:rPr>
          <w:rFonts w:ascii="仿宋" w:cs="仿宋" w:eastAsia="仿宋" w:hAnsi="仿宋" w:hint="eastAsia"/>
          <w:sz w:val="20"/>
          <w:szCs w:val="20"/>
        </w:rPr>
        <w:t>注：</w:t>
      </w:r>
    </w:p>
    <w:p>
      <w:pPr>
        <w:pStyle w:val="style0"/>
        <w:numPr>
          <w:ilvl w:val="0"/>
          <w:numId w:val="0"/>
        </w:numPr>
        <w:jc w:val="both"/>
        <w:rPr>
          <w:rFonts w:ascii="仿宋" w:cs="仿宋" w:eastAsia="仿宋" w:hAnsi="仿宋" w:hint="eastAsia"/>
          <w:sz w:val="20"/>
          <w:szCs w:val="20"/>
        </w:rPr>
      </w:pPr>
      <w:r>
        <w:rPr>
          <w:rFonts w:ascii="仿宋" w:cs="仿宋" w:eastAsia="仿宋" w:hAnsi="仿宋" w:hint="eastAsia"/>
          <w:sz w:val="20"/>
          <w:szCs w:val="20"/>
          <w:lang w:val="en-US" w:eastAsia="zh-CN"/>
        </w:rPr>
        <w:t>1.</w:t>
      </w:r>
      <w:r>
        <w:rPr>
          <w:rFonts w:ascii="仿宋" w:cs="仿宋" w:eastAsia="仿宋" w:hAnsi="仿宋" w:hint="eastAsia"/>
          <w:sz w:val="20"/>
          <w:szCs w:val="20"/>
        </w:rPr>
        <w:t>供应商须如实填写。在填写表格时，如有不适合供应商的实际情况，可根据本表格格式自行划表填写。</w:t>
      </w:r>
    </w:p>
    <w:p>
      <w:pPr>
        <w:pStyle w:val="style4099"/>
        <w:numPr>
          <w:ilvl w:val="0"/>
          <w:numId w:val="0"/>
        </w:numPr>
        <w:jc w:val="both"/>
        <w:rPr>
          <w:rFonts w:ascii="仿宋" w:cs="仿宋" w:eastAsia="仿宋" w:hAnsi="仿宋" w:hint="eastAsia"/>
          <w:b/>
          <w:bCs w:val="false"/>
          <w:sz w:val="32"/>
          <w:szCs w:val="32"/>
          <w:highlight w:val="none"/>
          <w:lang w:val="en-US" w:eastAsia="zh-CN"/>
        </w:rPr>
      </w:pPr>
      <w:r>
        <w:rPr>
          <w:rFonts w:ascii="仿宋" w:cs="仿宋" w:eastAsia="仿宋" w:hAnsi="仿宋" w:hint="eastAsia"/>
          <w:sz w:val="20"/>
          <w:szCs w:val="20"/>
          <w:lang w:val="en-US" w:eastAsia="zh-CN"/>
        </w:rPr>
        <w:t>2.</w:t>
      </w:r>
      <w:r>
        <w:rPr>
          <w:rFonts w:ascii="仿宋" w:cs="仿宋" w:eastAsia="仿宋" w:hAnsi="仿宋" w:hint="eastAsia"/>
          <w:sz w:val="20"/>
          <w:szCs w:val="20"/>
        </w:rPr>
        <w:t>供应商自有车辆需提供《机动车行驶证》及购置发票复印件，租赁车辆需提供《机动车行驶证》及有效期内的租赁合同复印件作为证明材料，不清晰或未提供均不得分。非响应人名义租赁或拥有的不得分。</w:t>
      </w: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widowControl w:val="false"/>
        <w:numPr>
          <w:ilvl w:val="0"/>
          <w:numId w:val="0"/>
        </w:numPr>
        <w:jc w:val="center"/>
        <w:rPr>
          <w:rFonts w:ascii="仿宋" w:cs="仿宋" w:eastAsia="仿宋" w:hAnsi="仿宋" w:hint="eastAsia"/>
          <w:b/>
          <w:bCs w:val="false"/>
          <w:sz w:val="32"/>
          <w:szCs w:val="32"/>
          <w:highlight w:val="none"/>
          <w:lang w:val="en-US" w:eastAsia="zh-CN"/>
        </w:rPr>
      </w:pPr>
    </w:p>
    <w:p>
      <w:pPr>
        <w:pStyle w:val="style4099"/>
        <w:numPr>
          <w:ilvl w:val="0"/>
          <w:numId w:val="12"/>
        </w:numPr>
        <w:ind w:left="0" w:leftChars="0" w:firstLine="643" w:firstLine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配送服务人员</w:t>
      </w:r>
    </w:p>
    <w:p>
      <w:pPr>
        <w:pStyle w:val="style66"/>
        <w:spacing w:lineRule="auto" w:line="364"/>
        <w:ind w:right="706" w:rightChars="0" w:firstLine="720" w:firstLineChars="300"/>
        <w:rPr>
          <w:rFonts w:ascii="仿宋" w:cs="仿宋" w:eastAsia="仿宋" w:hAnsi="仿宋" w:hint="eastAsia"/>
          <w:sz w:val="24"/>
          <w:szCs w:val="36"/>
          <w:lang w:val="en-US" w:eastAsia="zh-CN"/>
        </w:rPr>
      </w:pPr>
      <w:r>
        <w:rPr>
          <w:rFonts w:ascii="仿宋" w:cs="仿宋" w:eastAsia="仿宋" w:hAnsi="仿宋" w:hint="eastAsia"/>
        </w:rPr>
        <w:t>采购项目名称：中山大学孙逸仙纪念医院2023年度桶装饮用水供应采购项目</w:t>
      </w:r>
    </w:p>
    <w:tbl>
      <w:tblPr>
        <w:tblStyle w:val="style105"/>
        <w:tblW w:w="815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736"/>
        <w:gridCol w:w="1147"/>
        <w:gridCol w:w="970"/>
        <w:gridCol w:w="2150"/>
        <w:gridCol w:w="1128"/>
        <w:gridCol w:w="2024"/>
      </w:tblGrid>
      <w:tr>
        <w:trPr>
          <w:trHeight w:val="599" w:hRule="atLeast"/>
          <w:jc w:val="center"/>
        </w:trPr>
        <w:tc>
          <w:tcPr>
            <w:tcW w:w="736" w:type="dxa"/>
            <w:tcBorders>
              <w:top w:val="single" w:sz="1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序号</w:t>
            </w:r>
          </w:p>
        </w:tc>
        <w:tc>
          <w:tcPr>
            <w:tcW w:w="1147" w:type="dxa"/>
            <w:tcBorders>
              <w:top w:val="single" w:sz="12" w:space="0" w:color="auto"/>
              <w:left w:val="single" w:sz="2" w:space="0" w:color="auto"/>
              <w:bottom w:val="single" w:sz="2" w:space="0" w:color="auto"/>
              <w:right w:val="single" w:sz="2" w:space="0" w:color="auto"/>
            </w:tcBorders>
            <w:vAlign w:val="center"/>
          </w:tcPr>
          <w:p>
            <w:pPr>
              <w:pStyle w:val="style4109"/>
              <w:keepNext w:val="false"/>
              <w:keepLines w:val="false"/>
              <w:suppressLineNumbers w:val="false"/>
              <w:adjustRightInd/>
              <w:spacing w:before="0" w:beforeAutospacing="false" w:after="0" w:afterAutospacing="false" w:lineRule="auto" w:line="360"/>
              <w:ind w:left="0" w:right="0"/>
              <w:jc w:val="center"/>
              <w:rPr>
                <w:rFonts w:ascii="仿宋" w:cs="仿宋" w:eastAsia="仿宋" w:hAnsi="仿宋" w:hint="eastAsia"/>
                <w:spacing w:val="0"/>
                <w:kern w:val="2"/>
                <w:sz w:val="21"/>
                <w:szCs w:val="24"/>
              </w:rPr>
            </w:pPr>
            <w:r>
              <w:rPr>
                <w:rFonts w:ascii="仿宋" w:cs="仿宋" w:eastAsia="仿宋" w:hAnsi="仿宋" w:hint="eastAsia"/>
                <w:spacing w:val="0"/>
                <w:kern w:val="2"/>
                <w:sz w:val="21"/>
                <w:szCs w:val="24"/>
              </w:rPr>
              <w:t>姓名</w:t>
            </w:r>
          </w:p>
        </w:tc>
        <w:tc>
          <w:tcPr>
            <w:tcW w:w="970" w:type="dxa"/>
            <w:tcBorders>
              <w:top w:val="single" w:sz="1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年龄</w:t>
            </w:r>
          </w:p>
        </w:tc>
        <w:tc>
          <w:tcPr>
            <w:tcW w:w="2150" w:type="dxa"/>
            <w:tcBorders>
              <w:top w:val="single" w:sz="1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default"/>
                <w:lang w:val="en-US" w:eastAsia="zh-CN"/>
              </w:rPr>
            </w:pPr>
            <w:r>
              <w:rPr>
                <w:rFonts w:ascii="仿宋" w:cs="仿宋" w:eastAsia="仿宋" w:hAnsi="仿宋" w:hint="eastAsia"/>
                <w:lang w:val="en-US" w:eastAsia="zh-CN"/>
              </w:rPr>
              <w:t>是否有健康证</w:t>
            </w:r>
          </w:p>
        </w:tc>
        <w:tc>
          <w:tcPr>
            <w:tcW w:w="1128" w:type="dxa"/>
            <w:tcBorders>
              <w:top w:val="single" w:sz="1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经验年限</w:t>
            </w:r>
          </w:p>
        </w:tc>
        <w:tc>
          <w:tcPr>
            <w:tcW w:w="2024" w:type="dxa"/>
            <w:tcBorders>
              <w:top w:val="single" w:sz="1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职务</w:t>
            </w: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240"/>
              <w:ind w:left="0" w:right="0"/>
              <w:jc w:val="both"/>
              <w:rPr>
                <w:rFonts w:ascii="仿宋" w:cs="仿宋" w:eastAsia="仿宋" w:hAnsi="仿宋" w:hint="eastAsia"/>
                <w:lang w:val="en-US" w:eastAsia="zh-CN"/>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val="en-US" w:eastAsia="zh-CN"/>
              </w:rPr>
            </w:pPr>
            <w:r>
              <w:rPr>
                <w:rFonts w:ascii="仿宋" w:cs="仿宋" w:eastAsia="仿宋" w:hAnsi="仿宋" w:hint="eastAsia"/>
                <w:lang w:eastAsia="zh-CN"/>
              </w:rPr>
              <w:t>配送服务人员</w:t>
            </w: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240"/>
              <w:ind w:left="0" w:right="0"/>
              <w:jc w:val="both"/>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val="en-US" w:eastAsia="zh-CN"/>
              </w:rPr>
            </w:pPr>
            <w:r>
              <w:rPr>
                <w:rFonts w:ascii="仿宋" w:cs="仿宋" w:eastAsia="仿宋" w:hAnsi="仿宋" w:hint="eastAsia"/>
                <w:lang w:val="en-US" w:eastAsia="zh-CN"/>
              </w:rPr>
              <w:t>配送服务人员</w:t>
            </w: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240"/>
              <w:ind w:left="0" w:right="0"/>
              <w:jc w:val="both"/>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eastAsia="zh-CN"/>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val="en-US" w:eastAsia="zh-CN"/>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eastAsia="zh-CN"/>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r>
      <w:tr>
        <w:tblPrEx/>
        <w:trPr>
          <w:trHeight w:val="567" w:hRule="atLeast"/>
          <w:jc w:val="center"/>
        </w:trPr>
        <w:tc>
          <w:tcPr>
            <w:tcW w:w="736" w:type="dxa"/>
            <w:tcBorders>
              <w:top w:val="single" w:sz="2" w:space="0" w:color="auto"/>
              <w:left w:val="single" w:sz="1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1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r>
    </w:tbl>
    <w:p>
      <w:pPr>
        <w:pStyle w:val="style4099"/>
        <w:ind w:left="0" w:leftChars="0" w:firstLine="0" w:firstLineChars="0"/>
        <w:rPr>
          <w:rFonts w:ascii="仿宋" w:cs="仿宋" w:eastAsia="仿宋" w:hAnsi="仿宋" w:hint="eastAsia"/>
          <w:color w:val="auto"/>
          <w:szCs w:val="21"/>
          <w:lang w:val="en-GB"/>
        </w:rPr>
      </w:pPr>
      <w:r>
        <w:rPr>
          <w:rFonts w:ascii="仿宋" w:cs="仿宋" w:eastAsia="仿宋" w:hAnsi="仿宋" w:hint="eastAsia"/>
          <w:color w:val="auto"/>
          <w:szCs w:val="21"/>
          <w:lang w:val="en-GB"/>
        </w:rPr>
        <w:t>注：1.响应人应如实填写拟</w:t>
      </w:r>
      <w:r>
        <w:rPr>
          <w:rFonts w:ascii="仿宋" w:cs="仿宋" w:eastAsia="仿宋" w:hAnsi="仿宋" w:hint="eastAsia"/>
          <w:color w:val="auto"/>
          <w:szCs w:val="21"/>
          <w:lang w:val="en-US" w:eastAsia="zh-CN"/>
        </w:rPr>
        <w:t>配备团队人员资质</w:t>
      </w:r>
      <w:r>
        <w:rPr>
          <w:rFonts w:ascii="仿宋" w:cs="仿宋" w:eastAsia="仿宋" w:hAnsi="仿宋" w:hint="eastAsia"/>
          <w:color w:val="auto"/>
          <w:szCs w:val="21"/>
          <w:lang w:val="en-GB"/>
        </w:rPr>
        <w:t>情况，不得弄虚作假；</w:t>
      </w:r>
    </w:p>
    <w:p>
      <w:pPr>
        <w:pStyle w:val="style4099"/>
        <w:ind w:left="0" w:leftChars="0" w:firstLine="0" w:firstLineChars="0"/>
        <w:rPr>
          <w:rFonts w:ascii="仿宋" w:cs="仿宋" w:eastAsia="仿宋" w:hAnsi="仿宋" w:hint="eastAsia"/>
        </w:rPr>
      </w:pPr>
      <w:r>
        <w:rPr>
          <w:rFonts w:ascii="仿宋" w:cs="仿宋" w:eastAsia="仿宋" w:hAnsi="仿宋" w:hint="eastAsia"/>
          <w:color w:val="auto"/>
          <w:szCs w:val="21"/>
          <w:lang w:val="en-GB"/>
        </w:rPr>
        <w:t>2.请在表格下方附上所列人员的相关证明资料</w:t>
      </w:r>
      <w:r>
        <w:rPr>
          <w:rFonts w:ascii="仿宋" w:cs="仿宋" w:eastAsia="仿宋" w:hAnsi="仿宋" w:hint="eastAsia"/>
          <w:color w:val="auto"/>
          <w:szCs w:val="21"/>
          <w:lang w:val="en-GB" w:eastAsia="zh-CN"/>
        </w:rPr>
        <w:t>：须同时提供证书复印件和供应商为证书持有人购买的自2022年9月以来任意一个月的社保证明，证明资料缺一不可，加盖供应商公章。</w:t>
      </w:r>
    </w:p>
    <w:p>
      <w:pPr>
        <w:pStyle w:val="style4099"/>
        <w:ind w:left="0" w:leftChars="0" w:firstLine="0" w:firstLineChars="0"/>
        <w:rPr>
          <w:rFonts w:ascii="仿宋" w:cs="仿宋" w:eastAsia="仿宋" w:hAnsi="仿宋" w:hint="eastAsia"/>
        </w:rPr>
      </w:pP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40"/>
          <w:szCs w:val="40"/>
          <w:highlight w:val="none"/>
          <w:lang w:val="en-US" w:eastAsia="zh-CN"/>
        </w:rPr>
      </w:pPr>
    </w:p>
    <w:p>
      <w:pPr>
        <w:pStyle w:val="style66"/>
        <w:rPr>
          <w:rFonts w:ascii="黑体" w:cs="黑体" w:eastAsia="黑体" w:hAnsi="黑体" w:hint="eastAsia"/>
          <w:b/>
          <w:bCs/>
          <w:sz w:val="40"/>
          <w:szCs w:val="40"/>
          <w:highlight w:val="none"/>
          <w:lang w:val="en-US" w:eastAsia="zh-CN"/>
        </w:rPr>
      </w:pPr>
    </w:p>
    <w:p>
      <w:pPr>
        <w:pStyle w:val="style4098"/>
        <w:rPr>
          <w:rFonts w:ascii="黑体" w:cs="黑体" w:eastAsia="黑体" w:hAnsi="黑体" w:hint="eastAsia"/>
          <w:b/>
          <w:bCs/>
          <w:sz w:val="40"/>
          <w:szCs w:val="40"/>
          <w:highlight w:val="none"/>
          <w:lang w:val="en-US" w:eastAsia="zh-CN"/>
        </w:rPr>
      </w:pPr>
    </w:p>
    <w:p>
      <w:pPr>
        <w:pStyle w:val="style4098"/>
        <w:rPr>
          <w:rFonts w:ascii="黑体" w:cs="黑体" w:eastAsia="黑体" w:hAnsi="黑体" w:hint="eastAsia"/>
          <w:b/>
          <w:bCs/>
          <w:sz w:val="40"/>
          <w:szCs w:val="40"/>
          <w:highlight w:val="none"/>
          <w:lang w:val="en-US" w:eastAsia="zh-CN"/>
        </w:rPr>
      </w:pPr>
    </w:p>
    <w:p>
      <w:pPr>
        <w:pStyle w:val="style1"/>
        <w:rPr>
          <w:rFonts w:ascii="黑体" w:cs="黑体" w:eastAsia="黑体" w:hAnsi="黑体" w:hint="eastAsia"/>
          <w:b/>
          <w:bCs/>
          <w:sz w:val="40"/>
          <w:szCs w:val="40"/>
          <w:highlight w:val="none"/>
          <w:lang w:val="en-US" w:eastAsia="zh-CN"/>
        </w:rPr>
      </w:pPr>
    </w:p>
    <w:p>
      <w:pPr>
        <w:pStyle w:val="style0"/>
        <w:rPr>
          <w:rFonts w:ascii="黑体" w:cs="黑体" w:eastAsia="黑体" w:hAnsi="黑体" w:hint="eastAsia"/>
          <w:b/>
          <w:bCs/>
          <w:sz w:val="40"/>
          <w:szCs w:val="40"/>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40"/>
          <w:szCs w:val="40"/>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2"/>
          <w:szCs w:val="32"/>
          <w:highlight w:val="none"/>
          <w:lang w:eastAsia="zh-CN"/>
        </w:rPr>
      </w:pPr>
      <w:r>
        <w:rPr>
          <w:rFonts w:ascii="黑体" w:cs="黑体" w:eastAsia="黑体" w:hAnsi="黑体" w:hint="eastAsia"/>
          <w:b/>
          <w:bCs/>
          <w:sz w:val="40"/>
          <w:szCs w:val="40"/>
          <w:highlight w:val="none"/>
          <w:lang w:val="en-US" w:eastAsia="zh-CN"/>
        </w:rPr>
        <w:t>四、技术评审</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36"/>
          <w:szCs w:val="36"/>
          <w:highlight w:val="none"/>
        </w:rPr>
      </w:pPr>
      <w:r>
        <w:rPr>
          <w:rFonts w:ascii="仿宋" w:cs="仿宋" w:eastAsia="仿宋" w:hAnsi="仿宋" w:hint="eastAsia"/>
          <w:b/>
          <w:bCs/>
          <w:sz w:val="36"/>
          <w:szCs w:val="36"/>
          <w:highlight w:val="none"/>
          <w:lang w:eastAsia="zh-CN"/>
        </w:rPr>
        <w:t>（</w:t>
      </w:r>
      <w:r>
        <w:rPr>
          <w:rFonts w:ascii="仿宋" w:cs="仿宋" w:eastAsia="仿宋" w:hAnsi="仿宋" w:hint="eastAsia"/>
          <w:b/>
          <w:bCs/>
          <w:sz w:val="36"/>
          <w:szCs w:val="36"/>
          <w:highlight w:val="none"/>
          <w:lang w:val="en-US" w:eastAsia="zh-CN"/>
        </w:rPr>
        <w:t>一）技术评审</w:t>
      </w:r>
      <w:r>
        <w:rPr>
          <w:rFonts w:ascii="仿宋" w:cs="仿宋" w:eastAsia="仿宋" w:hAnsi="仿宋" w:hint="eastAsia"/>
          <w:b/>
          <w:bCs/>
          <w:sz w:val="36"/>
          <w:szCs w:val="36"/>
          <w:highlight w:val="none"/>
        </w:rPr>
        <w:t>自查表</w:t>
      </w:r>
    </w:p>
    <w:tbl>
      <w:tblPr>
        <w:tblStyle w:val="style105"/>
        <w:tblW w:w="103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641"/>
        <w:gridCol w:w="1906"/>
        <w:gridCol w:w="2268"/>
        <w:gridCol w:w="2184"/>
        <w:gridCol w:w="1379"/>
        <w:gridCol w:w="2007"/>
      </w:tblGrid>
      <w:tr>
        <w:trPr>
          <w:trHeight w:val="397" w:hRule="atLeast"/>
          <w:jc w:val="center"/>
        </w:trPr>
        <w:tc>
          <w:tcPr>
            <w:tcW w:w="641"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0"/>
                <w:szCs w:val="20"/>
                <w:highlight w:val="none"/>
              </w:rPr>
              <w:t>序号</w:t>
            </w:r>
          </w:p>
        </w:tc>
        <w:tc>
          <w:tcPr>
            <w:tcW w:w="190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lang w:val="en-US"/>
              </w:rPr>
            </w:pPr>
            <w:r>
              <w:rPr>
                <w:rFonts w:ascii="仿宋" w:cs="仿宋" w:eastAsia="仿宋" w:hAnsi="仿宋" w:hint="eastAsia"/>
                <w:b w:val="false"/>
                <w:bCs/>
                <w:color w:val="auto"/>
                <w:sz w:val="21"/>
                <w:szCs w:val="21"/>
                <w:highlight w:val="none"/>
                <w:lang w:val="en-US" w:eastAsia="zh-CN"/>
              </w:rPr>
              <w:t>评审指标</w:t>
            </w:r>
          </w:p>
        </w:tc>
        <w:tc>
          <w:tcPr>
            <w:tcW w:w="4452" w:type="dxa"/>
            <w:gridSpan w:val="2"/>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lang w:val="en-US" w:eastAsia="zh-CN"/>
              </w:rPr>
            </w:pPr>
            <w:r>
              <w:rPr>
                <w:rFonts w:ascii="仿宋" w:cs="仿宋" w:eastAsia="仿宋" w:hAnsi="仿宋" w:hint="eastAsia"/>
                <w:b w:val="false"/>
                <w:bCs/>
                <w:color w:val="auto"/>
                <w:sz w:val="21"/>
                <w:szCs w:val="21"/>
                <w:highlight w:val="none"/>
                <w:lang w:val="en-US" w:eastAsia="zh-CN"/>
              </w:rPr>
              <w:t>评审细则</w:t>
            </w:r>
          </w:p>
        </w:tc>
        <w:tc>
          <w:tcPr>
            <w:tcW w:w="1379"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lang w:val="en-US" w:eastAsia="zh-CN"/>
              </w:rPr>
            </w:pPr>
            <w:r>
              <w:rPr>
                <w:rFonts w:ascii="仿宋" w:cs="仿宋" w:eastAsia="仿宋" w:hAnsi="仿宋" w:hint="eastAsia"/>
                <w:bCs/>
                <w:sz w:val="21"/>
                <w:szCs w:val="21"/>
                <w:lang w:val="en-US" w:eastAsia="zh-CN"/>
              </w:rPr>
              <w:t>提供情况</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firstLine="0" w:firstLine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1"/>
                <w:szCs w:val="21"/>
                <w:highlight w:val="none"/>
              </w:rPr>
              <w:t>证明</w:t>
            </w:r>
            <w:r>
              <w:rPr>
                <w:rFonts w:ascii="仿宋" w:cs="仿宋" w:eastAsia="仿宋" w:hAnsi="仿宋" w:hint="eastAsia"/>
                <w:b w:val="false"/>
                <w:bCs/>
                <w:color w:val="auto"/>
                <w:sz w:val="21"/>
                <w:szCs w:val="21"/>
                <w:highlight w:val="none"/>
                <w:lang w:val="en-US" w:eastAsia="zh-CN"/>
              </w:rPr>
              <w:t>资料</w:t>
            </w:r>
            <w:r>
              <w:rPr>
                <w:rFonts w:ascii="仿宋" w:cs="仿宋" w:eastAsia="仿宋" w:hAnsi="仿宋" w:hint="eastAsia"/>
                <w:b w:val="false"/>
                <w:bCs/>
                <w:color w:val="auto"/>
                <w:sz w:val="21"/>
                <w:szCs w:val="21"/>
                <w:highlight w:val="none"/>
              </w:rPr>
              <w:t>（如有）</w:t>
            </w:r>
          </w:p>
        </w:tc>
      </w:tr>
      <w:tr>
        <w:tblPrEx/>
        <w:trPr>
          <w:trHeight w:val="1350" w:hRule="atLeast"/>
          <w:jc w:val="center"/>
        </w:trPr>
        <w:tc>
          <w:tcPr>
            <w:tcW w:w="641" w:type="dxa"/>
            <w:vMerge w:val="restart"/>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1</w:t>
            </w:r>
          </w:p>
        </w:tc>
        <w:tc>
          <w:tcPr>
            <w:tcW w:w="1906" w:type="dxa"/>
            <w:vMerge w:val="restart"/>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color w:val="000000"/>
                <w:kern w:val="0"/>
                <w:sz w:val="20"/>
                <w:szCs w:val="20"/>
                <w:highlight w:val="none"/>
                <w:lang w:val="en-US" w:eastAsia="zh-CN"/>
              </w:rPr>
            </w:pPr>
            <w:r>
              <w:rPr>
                <w:rFonts w:ascii="仿宋" w:cs="仿宋" w:eastAsia="仿宋" w:hAnsi="仿宋" w:hint="eastAsia"/>
                <w:color w:val="000000"/>
                <w:kern w:val="0"/>
                <w:sz w:val="20"/>
                <w:szCs w:val="20"/>
                <w:highlight w:val="none"/>
                <w:lang w:val="en-US" w:eastAsia="zh-CN"/>
              </w:rPr>
              <w:t>实物样品比较</w:t>
            </w:r>
          </w:p>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color w:val="000000"/>
                <w:kern w:val="0"/>
                <w:sz w:val="20"/>
                <w:szCs w:val="20"/>
                <w:highlight w:val="none"/>
                <w:lang w:val="en-US" w:eastAsia="zh-CN"/>
              </w:rPr>
            </w:pPr>
            <w:r>
              <w:rPr>
                <w:rFonts w:ascii="仿宋" w:cs="仿宋" w:eastAsia="仿宋" w:hAnsi="仿宋" w:hint="eastAsia"/>
                <w:b/>
                <w:bCs/>
                <w:color w:val="000000"/>
                <w:kern w:val="0"/>
                <w:sz w:val="20"/>
                <w:szCs w:val="20"/>
                <w:highlight w:val="none"/>
                <w:lang w:val="en-US" w:eastAsia="zh-CN"/>
              </w:rPr>
              <w:t>（注：此项对供应商递交的样品（非检测报告）进行现场评审，不提供样品的不得分。）</w:t>
            </w:r>
          </w:p>
        </w:tc>
        <w:tc>
          <w:tcPr>
            <w:tcW w:w="4452" w:type="dxa"/>
            <w:gridSpan w:val="2"/>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ascii="仿宋" w:cs="仿宋" w:eastAsia="仿宋" w:hAnsi="仿宋" w:hint="eastAsia"/>
                <w:sz w:val="20"/>
                <w:szCs w:val="20"/>
              </w:rPr>
            </w:pPr>
            <w:r>
              <w:rPr>
                <w:rFonts w:ascii="仿宋" w:cs="仿宋" w:eastAsia="仿宋" w:hAnsi="仿宋" w:hint="eastAsia"/>
                <w:sz w:val="20"/>
                <w:szCs w:val="20"/>
              </w:rPr>
              <w:t>根据现场品尝实物样品——</w:t>
            </w:r>
            <w:r>
              <w:rPr>
                <w:rFonts w:ascii="仿宋" w:cs="仿宋" w:eastAsia="仿宋" w:hAnsi="仿宋" w:hint="eastAsia"/>
                <w:b/>
                <w:bCs w:val="false"/>
                <w:sz w:val="20"/>
                <w:szCs w:val="20"/>
              </w:rPr>
              <w:t>桶装饮用纯净水（不含矿物质）</w:t>
            </w:r>
            <w:r>
              <w:rPr>
                <w:rFonts w:ascii="仿宋" w:cs="仿宋" w:eastAsia="仿宋" w:hAnsi="仿宋" w:hint="eastAsia"/>
                <w:sz w:val="20"/>
                <w:szCs w:val="20"/>
              </w:rPr>
              <w:t>，根据饮用水的口感、气味、颜色等现场打分。</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ascii="仿宋" w:cs="仿宋" w:eastAsia="仿宋" w:hAnsi="仿宋" w:hint="eastAsia"/>
                <w:sz w:val="20"/>
                <w:szCs w:val="20"/>
              </w:rPr>
            </w:pPr>
            <w:r>
              <w:rPr>
                <w:rFonts w:ascii="仿宋" w:cs="仿宋" w:eastAsia="仿宋" w:hAnsi="仿宋" w:hint="eastAsia"/>
                <w:sz w:val="20"/>
                <w:szCs w:val="20"/>
              </w:rPr>
              <w:t>入口比较甘甜，没有异味，无色，清澈，透明，得8分；</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ascii="仿宋" w:cs="仿宋" w:eastAsia="仿宋" w:hAnsi="仿宋" w:hint="eastAsia"/>
                <w:sz w:val="20"/>
                <w:szCs w:val="20"/>
              </w:rPr>
            </w:pPr>
            <w:r>
              <w:rPr>
                <w:rFonts w:ascii="仿宋" w:cs="仿宋" w:eastAsia="仿宋" w:hAnsi="仿宋" w:hint="eastAsia"/>
                <w:sz w:val="20"/>
                <w:szCs w:val="20"/>
              </w:rPr>
              <w:t>入口无味道，没有异味，无色，清澈，透明，得4分；</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ascii="仿宋" w:cs="仿宋" w:eastAsia="仿宋" w:hAnsi="仿宋" w:hint="eastAsia"/>
                <w:highlight w:val="none"/>
              </w:rPr>
            </w:pPr>
            <w:r>
              <w:rPr>
                <w:rFonts w:ascii="仿宋" w:cs="仿宋" w:eastAsia="仿宋" w:hAnsi="仿宋" w:hint="eastAsia"/>
                <w:sz w:val="20"/>
                <w:szCs w:val="20"/>
              </w:rPr>
              <w:t>入口有异味，水里面有杂质或者有悬浮物，得0分。</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firstLine="0" w:firstLineChars="0"/>
              <w:jc w:val="both"/>
              <w:rPr>
                <w:rFonts w:ascii="仿宋" w:cs="仿宋" w:eastAsia="仿宋" w:hAnsi="仿宋" w:hint="eastAsia"/>
                <w:sz w:val="21"/>
                <w:szCs w:val="21"/>
                <w:highlight w:val="none"/>
              </w:rPr>
            </w:pPr>
            <w:r>
              <w:rPr>
                <w:rFonts w:ascii="仿宋" w:cs="仿宋" w:eastAsia="仿宋" w:hAnsi="仿宋" w:hint="eastAsia"/>
                <w:sz w:val="21"/>
                <w:szCs w:val="21"/>
              </w:rPr>
              <w:t>□</w:t>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w:t>
            </w:r>
          </w:p>
        </w:tc>
      </w:tr>
      <w:tr>
        <w:tblPrEx/>
        <w:trPr>
          <w:trHeight w:val="1350" w:hRule="atLeast"/>
          <w:jc w:val="center"/>
        </w:trPr>
        <w:tc>
          <w:tcPr>
            <w:tcW w:w="641" w:type="dxa"/>
            <w:vMerge w:val="continue"/>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hint="default"/>
              </w:rPr>
            </w:pPr>
          </w:p>
        </w:tc>
        <w:tc>
          <w:tcPr>
            <w:tcW w:w="1906" w:type="dxa"/>
            <w:vMerge w:val="continue"/>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hint="default"/>
              </w:rPr>
            </w:pPr>
          </w:p>
        </w:tc>
        <w:tc>
          <w:tcPr>
            <w:tcW w:w="4452" w:type="dxa"/>
            <w:gridSpan w:val="2"/>
            <w:tcBorders/>
            <w:vAlign w:val="center"/>
          </w:tcPr>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根据现场品尝实物样品——</w:t>
            </w:r>
            <w:r>
              <w:rPr>
                <w:rFonts w:ascii="仿宋" w:cs="仿宋" w:eastAsia="仿宋" w:hAnsi="仿宋" w:hint="eastAsia"/>
                <w:b/>
                <w:bCs/>
                <w:sz w:val="20"/>
                <w:szCs w:val="20"/>
                <w:lang w:val="en-US" w:eastAsia="zh-CN"/>
              </w:rPr>
              <w:t>桶装饮用矿泉水</w:t>
            </w:r>
            <w:r>
              <w:rPr>
                <w:rFonts w:ascii="仿宋" w:cs="仿宋" w:eastAsia="仿宋" w:hAnsi="仿宋" w:hint="eastAsia"/>
                <w:sz w:val="20"/>
                <w:szCs w:val="20"/>
                <w:lang w:val="en-US" w:eastAsia="zh-CN"/>
              </w:rPr>
              <w:t>，根据饮用水的口感、气味、颜色等现场打分。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入口比较甘甜，没有异味，无色，清澈，透明，得8分；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入口无味道，没有异味，无色，清澈，透明，得4分；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rPr>
            </w:pPr>
            <w:r>
              <w:rPr>
                <w:rFonts w:ascii="仿宋" w:cs="仿宋" w:eastAsia="仿宋" w:hAnsi="仿宋" w:hint="eastAsia"/>
                <w:sz w:val="20"/>
                <w:szCs w:val="20"/>
                <w:lang w:val="en-US" w:eastAsia="zh-CN"/>
              </w:rPr>
              <w:t>入口有异味，水里面有杂质或者有悬浮物，得0分。</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ascii="仿宋" w:cs="仿宋" w:eastAsia="仿宋" w:hAnsi="仿宋" w:hint="eastAsia"/>
                <w:sz w:val="20"/>
                <w:szCs w:val="20"/>
              </w:rPr>
            </w:pPr>
            <w:r>
              <w:rPr>
                <w:rFonts w:ascii="仿宋" w:cs="仿宋" w:eastAsia="仿宋" w:hAnsi="仿宋" w:hint="eastAsia"/>
                <w:sz w:val="21"/>
                <w:szCs w:val="21"/>
              </w:rPr>
              <w:t>□</w:t>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sz w:val="20"/>
                <w:szCs w:val="20"/>
              </w:rPr>
            </w:pPr>
            <w:r>
              <w:rPr>
                <w:rFonts w:ascii="仿宋" w:cs="仿宋" w:eastAsia="仿宋" w:hAnsi="仿宋" w:hint="eastAsia"/>
                <w:color w:val="auto"/>
                <w:sz w:val="21"/>
                <w:szCs w:val="21"/>
                <w:highlight w:val="none"/>
                <w:lang w:val="en-US" w:eastAsia="zh-CN"/>
              </w:rPr>
              <w:t>/</w:t>
            </w:r>
          </w:p>
        </w:tc>
      </w:tr>
      <w:tr>
        <w:tblPrEx/>
        <w:trPr>
          <w:trHeight w:val="453" w:hRule="atLeast"/>
          <w:jc w:val="center"/>
        </w:trPr>
        <w:tc>
          <w:tcPr>
            <w:tcW w:w="641" w:type="dxa"/>
            <w:vMerge w:val="restart"/>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2</w:t>
            </w:r>
          </w:p>
        </w:tc>
        <w:tc>
          <w:tcPr>
            <w:tcW w:w="1906" w:type="dxa"/>
            <w:vMerge w:val="restart"/>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kern w:val="0"/>
                <w:sz w:val="20"/>
                <w:szCs w:val="20"/>
              </w:rPr>
            </w:pPr>
            <w:r>
              <w:rPr>
                <w:rFonts w:ascii="仿宋" w:cs="仿宋" w:eastAsia="仿宋" w:hAnsi="仿宋" w:hint="eastAsia"/>
                <w:color w:val="000000"/>
                <w:kern w:val="0"/>
                <w:sz w:val="20"/>
                <w:szCs w:val="20"/>
                <w:highlight w:val="none"/>
              </w:rPr>
              <w:t>项目实施方案</w:t>
            </w:r>
          </w:p>
        </w:tc>
        <w:tc>
          <w:tcPr>
            <w:tcW w:w="226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eastAsia"/>
                <w:kern w:val="0"/>
                <w:sz w:val="21"/>
                <w:szCs w:val="21"/>
              </w:rPr>
            </w:pPr>
            <w:r>
              <w:rPr>
                <w:rFonts w:ascii="仿宋" w:cs="仿宋" w:eastAsia="仿宋" w:hAnsi="仿宋" w:hint="eastAsia"/>
                <w:color w:val="000000"/>
                <w:kern w:val="0"/>
                <w:sz w:val="20"/>
                <w:szCs w:val="20"/>
                <w:highlight w:val="none"/>
                <w:lang w:val="en-US" w:eastAsia="zh-CN"/>
              </w:rPr>
              <w:t>①货物准备与配送方案</w:t>
            </w:r>
          </w:p>
        </w:tc>
        <w:tc>
          <w:tcPr>
            <w:tcW w:w="2184" w:type="dxa"/>
            <w:vMerge w:val="restart"/>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eastAsia"/>
                <w:color w:val="000000"/>
                <w:kern w:val="0"/>
                <w:sz w:val="20"/>
                <w:szCs w:val="20"/>
                <w:highlight w:val="none"/>
                <w:lang w:val="en-US" w:eastAsia="zh-CN"/>
              </w:rPr>
            </w:pPr>
            <w:r>
              <w:rPr>
                <w:rFonts w:ascii="仿宋" w:cs="仿宋" w:eastAsia="仿宋" w:hAnsi="仿宋" w:hint="eastAsia"/>
                <w:color w:val="000000"/>
                <w:kern w:val="0"/>
                <w:sz w:val="20"/>
                <w:szCs w:val="20"/>
                <w:highlight w:val="none"/>
                <w:lang w:val="en-US" w:eastAsia="zh-CN"/>
              </w:rPr>
              <w:t>注：每提供1项内容且表述完整、科学、可行的得4分，若提供的内容不合理或有瑕疵的每项得2分。不提供方案的不得分。</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firstLine="0" w:firstLineChars="0"/>
              <w:jc w:val="both"/>
              <w:rPr>
                <w:rFonts w:ascii="仿宋" w:cs="仿宋" w:eastAsia="仿宋" w:hAnsi="仿宋" w:hint="eastAsia"/>
                <w:sz w:val="21"/>
                <w:szCs w:val="21"/>
                <w:lang w:val="en-US" w:eastAsia="zh-CN"/>
              </w:rPr>
            </w:pPr>
            <w:r>
              <w:rPr>
                <w:rFonts w:ascii="仿宋" w:cs="仿宋" w:eastAsia="仿宋" w:hAnsi="仿宋" w:hint="eastAsia"/>
                <w:sz w:val="21"/>
                <w:szCs w:val="21"/>
              </w:rPr>
              <w:sym w:font="Wingdings 2" w:char="a3"/>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r>
      <w:tr>
        <w:tblPrEx/>
        <w:trPr>
          <w:trHeight w:val="453" w:hRule="atLeast"/>
          <w:jc w:val="center"/>
        </w:trPr>
        <w:tc>
          <w:tcPr>
            <w:tcW w:w="641"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p>
        </w:tc>
        <w:tc>
          <w:tcPr>
            <w:tcW w:w="1906"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p>
        </w:tc>
        <w:tc>
          <w:tcPr>
            <w:tcW w:w="226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r>
              <w:rPr>
                <w:rFonts w:ascii="仿宋" w:cs="仿宋" w:eastAsia="仿宋" w:hAnsi="仿宋" w:hint="eastAsia"/>
                <w:color w:val="000000"/>
                <w:kern w:val="0"/>
                <w:sz w:val="20"/>
                <w:szCs w:val="20"/>
                <w:highlight w:val="none"/>
                <w:lang w:val="en-US" w:eastAsia="zh-CN"/>
              </w:rPr>
              <w:t>②服务及验收方案</w:t>
            </w:r>
          </w:p>
        </w:tc>
        <w:tc>
          <w:tcPr>
            <w:tcW w:w="2184"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hint="default"/>
              </w:rPr>
            </w:pPr>
            <w:r>
              <w:rPr>
                <w:rFonts w:ascii="仿宋" w:cs="仿宋" w:eastAsia="仿宋" w:hAnsi="仿宋" w:hint="eastAsia"/>
                <w:sz w:val="21"/>
                <w:szCs w:val="21"/>
              </w:rPr>
              <w:sym w:font="Wingdings 2" w:char="a3"/>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hint="default"/>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r>
      <w:tr>
        <w:tblPrEx/>
        <w:trPr>
          <w:trHeight w:val="453" w:hRule="atLeast"/>
          <w:jc w:val="center"/>
        </w:trPr>
        <w:tc>
          <w:tcPr>
            <w:tcW w:w="641"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p>
        </w:tc>
        <w:tc>
          <w:tcPr>
            <w:tcW w:w="1906"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p>
        </w:tc>
        <w:tc>
          <w:tcPr>
            <w:tcW w:w="226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r>
              <w:rPr>
                <w:rFonts w:ascii="仿宋" w:cs="仿宋" w:eastAsia="仿宋" w:hAnsi="仿宋" w:hint="eastAsia"/>
                <w:color w:val="000000"/>
                <w:kern w:val="0"/>
                <w:sz w:val="20"/>
                <w:szCs w:val="20"/>
                <w:highlight w:val="none"/>
                <w:lang w:val="en-US" w:eastAsia="zh-CN"/>
              </w:rPr>
              <w:t>③应急送货方案</w:t>
            </w:r>
          </w:p>
        </w:tc>
        <w:tc>
          <w:tcPr>
            <w:tcW w:w="2184"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hint="default"/>
              </w:rPr>
            </w:pPr>
            <w:r>
              <w:rPr>
                <w:rFonts w:ascii="仿宋" w:cs="仿宋" w:eastAsia="仿宋" w:hAnsi="仿宋" w:hint="eastAsia"/>
                <w:sz w:val="21"/>
                <w:szCs w:val="21"/>
              </w:rPr>
              <w:sym w:font="Wingdings 2" w:char="a3"/>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hint="default"/>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r>
      <w:tr>
        <w:tblPrEx/>
        <w:trPr>
          <w:trHeight w:val="453" w:hRule="atLeast"/>
          <w:jc w:val="center"/>
        </w:trPr>
        <w:tc>
          <w:tcPr>
            <w:tcW w:w="641"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p>
        </w:tc>
        <w:tc>
          <w:tcPr>
            <w:tcW w:w="1906"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p>
        </w:tc>
        <w:tc>
          <w:tcPr>
            <w:tcW w:w="2268"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r>
              <w:rPr>
                <w:rFonts w:ascii="仿宋" w:cs="仿宋" w:eastAsia="仿宋" w:hAnsi="仿宋" w:hint="eastAsia"/>
                <w:color w:val="000000"/>
                <w:kern w:val="0"/>
                <w:sz w:val="20"/>
                <w:szCs w:val="20"/>
                <w:highlight w:val="none"/>
                <w:lang w:val="en-US" w:eastAsia="zh-CN"/>
              </w:rPr>
              <w:t>④退换货方案</w:t>
            </w:r>
          </w:p>
        </w:tc>
        <w:tc>
          <w:tcPr>
            <w:tcW w:w="2184"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hint="default"/>
              </w:rPr>
            </w:pP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hint="default"/>
              </w:rPr>
            </w:pPr>
            <w:r>
              <w:rPr>
                <w:rFonts w:ascii="仿宋" w:cs="仿宋" w:eastAsia="仿宋" w:hAnsi="仿宋" w:hint="eastAsia"/>
                <w:sz w:val="21"/>
                <w:szCs w:val="21"/>
              </w:rPr>
              <w:sym w:font="Wingdings 2" w:char="a3"/>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hint="default"/>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r>
    </w:tbl>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right="0" w:rightChars="0" w:firstLine="422" w:firstLineChars="200"/>
        <w:textAlignment w:val="auto"/>
        <w:rPr>
          <w:rFonts w:ascii="仿宋" w:cs="仿宋" w:eastAsia="仿宋" w:hAnsi="仿宋" w:hint="eastAsia"/>
          <w:b/>
          <w:bCs/>
          <w:color w:val="auto"/>
          <w:sz w:val="21"/>
          <w:szCs w:val="21"/>
          <w:highlight w:val="none"/>
          <w:lang w:eastAsia="zh-CN"/>
        </w:rPr>
      </w:pPr>
      <w:r>
        <w:rPr>
          <w:rFonts w:ascii="仿宋" w:cs="仿宋" w:eastAsia="仿宋" w:hAnsi="仿宋" w:hint="eastAsia"/>
          <w:b/>
          <w:bCs/>
          <w:color w:val="auto"/>
          <w:sz w:val="21"/>
          <w:szCs w:val="21"/>
          <w:highlight w:val="none"/>
          <w:lang w:val="en-GB" w:eastAsia="zh-CN"/>
        </w:rPr>
        <w:t>响应</w:t>
      </w:r>
      <w:r>
        <w:rPr>
          <w:rFonts w:ascii="仿宋" w:cs="仿宋" w:eastAsia="仿宋" w:hAnsi="仿宋" w:hint="eastAsia"/>
          <w:b/>
          <w:bCs/>
          <w:color w:val="auto"/>
          <w:sz w:val="21"/>
          <w:szCs w:val="21"/>
          <w:highlight w:val="none"/>
          <w:lang w:val="en-GB"/>
        </w:rPr>
        <w:t>人应根据《</w:t>
      </w:r>
      <w:r>
        <w:rPr>
          <w:rFonts w:ascii="仿宋" w:cs="仿宋" w:eastAsia="仿宋" w:hAnsi="仿宋" w:hint="eastAsia"/>
          <w:b/>
          <w:bCs/>
          <w:color w:val="auto"/>
          <w:sz w:val="21"/>
          <w:szCs w:val="21"/>
          <w:highlight w:val="none"/>
          <w:lang w:val="en-US" w:eastAsia="zh-CN"/>
        </w:rPr>
        <w:t>技术</w:t>
      </w:r>
      <w:r>
        <w:rPr>
          <w:rFonts w:ascii="仿宋" w:cs="仿宋" w:eastAsia="仿宋" w:hAnsi="仿宋" w:hint="eastAsia"/>
          <w:b/>
          <w:bCs/>
          <w:color w:val="auto"/>
          <w:sz w:val="21"/>
          <w:szCs w:val="21"/>
          <w:highlight w:val="none"/>
          <w:lang w:val="en-GB"/>
        </w:rPr>
        <w:t>评审自查表》的各项内容填写此表</w:t>
      </w:r>
      <w:r>
        <w:rPr>
          <w:rFonts w:ascii="仿宋" w:cs="仿宋" w:eastAsia="仿宋" w:hAnsi="仿宋" w:hint="eastAsia"/>
          <w:b/>
          <w:bCs/>
          <w:color w:val="auto"/>
          <w:sz w:val="21"/>
          <w:szCs w:val="21"/>
          <w:highlight w:val="none"/>
          <w:lang w:val="en-GB" w:eastAsia="zh-CN"/>
        </w:rPr>
        <w:t>，</w:t>
      </w:r>
      <w:r>
        <w:rPr>
          <w:rFonts w:ascii="仿宋" w:cs="仿宋" w:eastAsia="仿宋" w:hAnsi="仿宋" w:hint="eastAsia"/>
          <w:b/>
          <w:bCs/>
          <w:color w:val="auto"/>
          <w:sz w:val="21"/>
          <w:szCs w:val="21"/>
          <w:highlight w:val="none"/>
          <w:lang w:val="en-US" w:eastAsia="zh-CN"/>
        </w:rPr>
        <w:t>并</w:t>
      </w:r>
      <w:r>
        <w:rPr>
          <w:rFonts w:ascii="仿宋" w:cs="仿宋" w:eastAsia="仿宋" w:hAnsi="仿宋" w:hint="eastAsia"/>
          <w:b/>
          <w:bCs/>
          <w:sz w:val="21"/>
          <w:szCs w:val="21"/>
          <w:highlight w:val="none"/>
        </w:rPr>
        <w:t>提供相应的</w:t>
      </w:r>
      <w:r>
        <w:rPr>
          <w:rFonts w:ascii="仿宋" w:cs="仿宋" w:eastAsia="仿宋" w:hAnsi="仿宋" w:hint="eastAsia"/>
          <w:b/>
          <w:bCs/>
          <w:sz w:val="21"/>
          <w:szCs w:val="21"/>
          <w:highlight w:val="none"/>
          <w:lang w:eastAsia="zh-CN"/>
        </w:rPr>
        <w:t>证明资料</w:t>
      </w:r>
      <w:r>
        <w:rPr>
          <w:rFonts w:ascii="仿宋" w:cs="仿宋" w:eastAsia="仿宋" w:hAnsi="仿宋" w:hint="eastAsia"/>
          <w:b/>
          <w:bCs/>
          <w:color w:val="auto"/>
          <w:sz w:val="21"/>
          <w:szCs w:val="21"/>
          <w:highlight w:val="none"/>
          <w:lang w:eastAsia="zh-CN"/>
        </w:rPr>
        <w:t>及填写页码</w:t>
      </w:r>
      <w:r>
        <w:rPr>
          <w:rFonts w:ascii="仿宋" w:cs="仿宋" w:eastAsia="仿宋" w:hAnsi="仿宋" w:hint="eastAsia"/>
          <w:b/>
          <w:bCs/>
          <w:sz w:val="21"/>
          <w:szCs w:val="21"/>
          <w:highlight w:val="none"/>
        </w:rPr>
        <w:t>，如未提供，</w:t>
      </w:r>
      <w:r>
        <w:rPr>
          <w:rFonts w:ascii="仿宋" w:cs="仿宋" w:eastAsia="仿宋" w:hAnsi="仿宋" w:hint="eastAsia"/>
          <w:b/>
          <w:bCs/>
          <w:sz w:val="21"/>
          <w:szCs w:val="21"/>
          <w:highlight w:val="none"/>
          <w:lang w:val="en-US" w:eastAsia="zh-CN"/>
        </w:rPr>
        <w:t>评审委员会</w:t>
      </w:r>
      <w:r>
        <w:rPr>
          <w:rFonts w:ascii="仿宋" w:cs="仿宋" w:eastAsia="仿宋" w:hAnsi="仿宋" w:hint="eastAsia"/>
          <w:b/>
          <w:bCs/>
          <w:sz w:val="21"/>
          <w:szCs w:val="21"/>
          <w:highlight w:val="none"/>
        </w:rPr>
        <w:t>有权认为不具备或不符合，并影响响应人的得分。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auto" w:line="240"/>
        <w:ind w:leftChars="200" w:right="0" w:rightChars="0"/>
        <w:textAlignment w:val="auto"/>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备注：</w:t>
      </w:r>
    </w:p>
    <w:p>
      <w:pPr>
        <w:pStyle w:val="style0"/>
        <w:numPr>
          <w:ilvl w:val="0"/>
          <w:numId w:val="0"/>
        </w:numPr>
        <w:shd w:val="clear" w:color="auto" w:fill="ffffff"/>
        <w:ind w:leftChars="0" w:firstLine="420" w:firstLineChars="200"/>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1、请在表格下方附上相关证明资料，提供所需证书（或证明文件）复印件且加盖公章方可得分，不提供不得分。</w:t>
      </w:r>
    </w:p>
    <w:p>
      <w:pPr>
        <w:pStyle w:val="style0"/>
        <w:numPr>
          <w:ilvl w:val="0"/>
          <w:numId w:val="0"/>
        </w:numPr>
        <w:shd w:val="clear" w:color="auto" w:fill="ffffff"/>
        <w:ind w:leftChars="0" w:firstLine="420" w:firstLineChars="200"/>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lang w:val="en-US" w:eastAsia="zh-CN"/>
        </w:rPr>
        <w:t>2</w:t>
      </w:r>
      <w:r>
        <w:rPr>
          <w:rFonts w:ascii="仿宋" w:cs="仿宋" w:eastAsia="仿宋" w:hAnsi="仿宋" w:hint="eastAsia"/>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pStyle w:val="style0"/>
        <w:numPr>
          <w:ilvl w:val="0"/>
          <w:numId w:val="0"/>
        </w:numPr>
        <w:shd w:val="clear" w:color="auto" w:fill="ffffff"/>
        <w:ind w:leftChars="0" w:firstLine="420" w:firstLineChars="200"/>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3、承诺以上响应情况属实，如有虚假响应，同意本项目一票否决，并列入采购人黑名单供应商。</w:t>
      </w:r>
    </w:p>
    <w:p>
      <w:pPr>
        <w:pStyle w:val="style4099"/>
        <w:numPr>
          <w:ilvl w:val="0"/>
          <w:numId w:val="0"/>
        </w:numPr>
        <w:ind w:leftChars="0" w:firstLine="420" w:firstLineChars="200"/>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eastAsia="zh-CN"/>
        </w:rPr>
        <w:t>4</w:t>
      </w:r>
      <w:r>
        <w:rPr>
          <w:rFonts w:ascii="仿宋" w:cs="仿宋" w:eastAsia="仿宋" w:hAnsi="仿宋" w:hint="eastAsia"/>
          <w:sz w:val="21"/>
          <w:szCs w:val="21"/>
          <w:highlight w:val="none"/>
          <w:lang w:val="en-US"/>
        </w:rPr>
        <w:t>、本自查表不得擅自删改。</w:t>
      </w:r>
    </w:p>
    <w:p>
      <w:pPr>
        <w:pStyle w:val="style4099"/>
        <w:ind w:left="0" w:leftChars="0" w:firstLine="0" w:firstLineChars="0"/>
        <w:rPr>
          <w:rFonts w:ascii="仿宋" w:cs="仿宋" w:eastAsia="仿宋" w:hAnsi="仿宋" w:hint="eastAsia"/>
          <w:highlight w:val="none"/>
        </w:rPr>
      </w:pP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sz w:val="32"/>
          <w:szCs w:val="28"/>
          <w:lang w:val="en-US" w:eastAsia="zh-CN"/>
        </w:rPr>
      </w:pPr>
      <w:r>
        <w:rPr>
          <w:rFonts w:ascii="仿宋" w:cs="仿宋" w:eastAsia="仿宋" w:hAnsi="仿宋" w:hint="eastAsia"/>
          <w:b/>
          <w:bCs/>
          <w:sz w:val="36"/>
          <w:szCs w:val="36"/>
          <w:lang w:eastAsia="zh-CN"/>
        </w:rPr>
        <w:t>（</w:t>
      </w:r>
      <w:r>
        <w:rPr>
          <w:rFonts w:ascii="仿宋" w:cs="仿宋" w:eastAsia="仿宋" w:hAnsi="仿宋" w:hint="eastAsia"/>
          <w:b/>
          <w:bCs/>
          <w:sz w:val="36"/>
          <w:szCs w:val="36"/>
          <w:lang w:val="en-US" w:eastAsia="zh-CN"/>
        </w:rPr>
        <w:t>二）技术评审证明资料</w:t>
      </w:r>
      <w:r>
        <w:rPr>
          <w:rFonts w:ascii="仿宋" w:cs="仿宋" w:eastAsia="仿宋" w:hAnsi="仿宋" w:hint="eastAsia"/>
          <w:b/>
          <w:bCs w:val="false"/>
          <w:sz w:val="22"/>
          <w:szCs w:val="22"/>
          <w:lang w:val="en-US" w:eastAsia="zh-CN"/>
        </w:rPr>
        <w:t>（如有）</w:t>
      </w: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r>
        <w:rPr>
          <w:rFonts w:ascii="仿宋" w:cs="仿宋" w:eastAsia="仿宋" w:hAnsi="仿宋" w:hint="eastAsia"/>
          <w:b/>
          <w:bCs w:val="false"/>
          <w:sz w:val="32"/>
          <w:szCs w:val="32"/>
          <w:lang w:val="en-US" w:eastAsia="zh-CN"/>
        </w:rPr>
        <w:t>1、实物样品</w:t>
      </w:r>
      <w:r>
        <w:rPr>
          <w:rFonts w:ascii="仿宋" w:cs="仿宋" w:eastAsia="仿宋" w:hAnsi="仿宋" w:hint="eastAsia"/>
          <w:b/>
          <w:bCs w:val="false"/>
          <w:sz w:val="22"/>
          <w:szCs w:val="22"/>
          <w:lang w:val="en-US" w:eastAsia="zh-CN"/>
        </w:rPr>
        <w:t>（如有）</w:t>
      </w:r>
    </w:p>
    <w:p>
      <w:pPr>
        <w:pStyle w:val="style0"/>
        <w:keepNext w:val="false"/>
        <w:keepLines w:val="false"/>
        <w:pageBreakBefore w:val="false"/>
        <w:widowControl/>
        <w:suppressLineNumbers w:val="false"/>
        <w:kinsoku/>
        <w:wordWrap/>
        <w:overflowPunct/>
        <w:topLinePunct w:val="false"/>
        <w:autoSpaceDE/>
        <w:autoSpaceDN/>
        <w:bidi w:val="false"/>
        <w:adjustRightInd/>
        <w:snapToGrid/>
        <w:ind w:firstLine="480" w:firstLineChars="200"/>
        <w:jc w:val="left"/>
        <w:textAlignment w:val="auto"/>
        <w:rPr>
          <w:rFonts w:ascii="仿宋" w:cs="仿宋" w:eastAsia="仿宋" w:hAnsi="仿宋" w:hint="eastAsia"/>
          <w:color w:val="000000"/>
          <w:kern w:val="0"/>
          <w:sz w:val="24"/>
          <w:szCs w:val="24"/>
          <w:lang w:val="en-US" w:eastAsia="zh-CN"/>
        </w:rPr>
      </w:pP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ind w:firstLine="560" w:firstLineChars="200"/>
        <w:jc w:val="left"/>
        <w:textAlignment w:val="auto"/>
        <w:rPr>
          <w:rFonts w:ascii="仿宋" w:cs="仿宋" w:eastAsia="仿宋" w:hAnsi="仿宋" w:hint="eastAsia"/>
          <w:color w:val="000000"/>
          <w:kern w:val="0"/>
          <w:sz w:val="28"/>
          <w:szCs w:val="28"/>
          <w:lang w:val="en-US" w:eastAsia="zh-CN"/>
        </w:rPr>
      </w:pPr>
      <w:r>
        <w:rPr>
          <w:rFonts w:ascii="仿宋" w:cs="仿宋" w:eastAsia="仿宋" w:hAnsi="仿宋" w:hint="eastAsia"/>
          <w:color w:val="000000"/>
          <w:kern w:val="0"/>
          <w:sz w:val="28"/>
          <w:szCs w:val="28"/>
          <w:lang w:val="en-US" w:eastAsia="zh-CN"/>
        </w:rPr>
        <w:t>样品内包装须有供应商名称和产品名称的标识，并且装于密封完好的信封或包装。同时在响应文件中提供实物样品说明表如下：</w:t>
      </w:r>
    </w:p>
    <w:tbl>
      <w:tblPr>
        <w:tblStyle w:val="style105"/>
        <w:tblpPr w:leftFromText="180" w:rightFromText="180" w:topFromText="0" w:bottomFromText="0" w:vertAnchor="text" w:horzAnchor="page" w:tblpXSpec="center" w:tblpY="14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68"/>
        <w:gridCol w:w="1150"/>
        <w:gridCol w:w="1190"/>
        <w:gridCol w:w="1403"/>
        <w:gridCol w:w="1942"/>
      </w:tblGrid>
      <w:tr>
        <w:trPr>
          <w:jc w:val="center"/>
        </w:trPr>
        <w:tc>
          <w:tcPr>
            <w:tcW w:w="2868"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r>
              <w:rPr>
                <w:rFonts w:ascii="仿宋" w:cs="仿宋" w:eastAsia="仿宋" w:hAnsi="仿宋" w:hint="eastAsia"/>
                <w:sz w:val="28"/>
                <w:szCs w:val="28"/>
                <w:lang w:val="en-GB"/>
              </w:rPr>
              <w:t>货物名称</w:t>
            </w:r>
          </w:p>
        </w:tc>
        <w:tc>
          <w:tcPr>
            <w:tcW w:w="115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r>
              <w:rPr>
                <w:rFonts w:ascii="仿宋" w:cs="仿宋" w:eastAsia="仿宋" w:hAnsi="仿宋" w:hint="eastAsia"/>
                <w:sz w:val="28"/>
                <w:szCs w:val="28"/>
                <w:lang w:val="en-GB"/>
              </w:rPr>
              <w:t>品牌</w:t>
            </w:r>
          </w:p>
        </w:tc>
        <w:tc>
          <w:tcPr>
            <w:tcW w:w="119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r>
              <w:rPr>
                <w:rFonts w:ascii="仿宋" w:cs="仿宋" w:eastAsia="仿宋" w:hAnsi="仿宋" w:hint="eastAsia"/>
                <w:sz w:val="28"/>
                <w:szCs w:val="28"/>
                <w:lang w:val="en-GB"/>
              </w:rPr>
              <w:t>产地</w:t>
            </w:r>
          </w:p>
        </w:tc>
        <w:tc>
          <w:tcPr>
            <w:tcW w:w="140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r>
              <w:rPr>
                <w:rFonts w:ascii="仿宋" w:cs="仿宋" w:eastAsia="仿宋" w:hAnsi="仿宋" w:hint="eastAsia"/>
                <w:sz w:val="28"/>
                <w:szCs w:val="28"/>
                <w:lang w:val="en-GB"/>
              </w:rPr>
              <w:t>生产厂家</w:t>
            </w:r>
          </w:p>
        </w:tc>
        <w:tc>
          <w:tcPr>
            <w:tcW w:w="194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r>
              <w:rPr>
                <w:rFonts w:ascii="仿宋" w:cs="仿宋" w:eastAsia="仿宋" w:hAnsi="仿宋" w:hint="eastAsia"/>
                <w:sz w:val="28"/>
                <w:szCs w:val="28"/>
                <w:lang w:val="en-GB"/>
              </w:rPr>
              <w:t>规格尺寸</w:t>
            </w:r>
          </w:p>
        </w:tc>
      </w:tr>
      <w:tr>
        <w:tblPrEx/>
        <w:trPr>
          <w:cantSplit/>
          <w:trHeight w:val="154" w:hRule="atLeast"/>
          <w:jc w:val="center"/>
        </w:trPr>
        <w:tc>
          <w:tcPr>
            <w:tcW w:w="2868"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r>
              <w:rPr>
                <w:rFonts w:ascii="仿宋" w:cs="仿宋" w:eastAsia="仿宋" w:hAnsi="仿宋" w:hint="eastAsia"/>
                <w:sz w:val="28"/>
                <w:szCs w:val="28"/>
                <w:lang w:val="en-GB"/>
              </w:rPr>
              <w:t>桶装饮用纯净水</w:t>
            </w:r>
          </w:p>
        </w:tc>
        <w:tc>
          <w:tcPr>
            <w:tcW w:w="115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p>
        </w:tc>
        <w:tc>
          <w:tcPr>
            <w:tcW w:w="119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p>
        </w:tc>
        <w:tc>
          <w:tcPr>
            <w:tcW w:w="140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p>
        </w:tc>
        <w:tc>
          <w:tcPr>
            <w:tcW w:w="194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r>
              <w:rPr>
                <w:rFonts w:ascii="仿宋" w:cs="仿宋" w:eastAsia="仿宋" w:hAnsi="仿宋" w:hint="eastAsia"/>
                <w:sz w:val="28"/>
                <w:szCs w:val="28"/>
                <w:lang w:val="en-GB"/>
              </w:rPr>
              <w:t>18.9L/桶</w:t>
            </w:r>
          </w:p>
        </w:tc>
      </w:tr>
      <w:tr>
        <w:tblPrEx/>
        <w:trPr>
          <w:cantSplit/>
          <w:jc w:val="center"/>
        </w:trPr>
        <w:tc>
          <w:tcPr>
            <w:tcW w:w="2868"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r>
              <w:rPr>
                <w:rFonts w:ascii="仿宋" w:cs="仿宋" w:eastAsia="仿宋" w:hAnsi="仿宋" w:hint="eastAsia"/>
                <w:sz w:val="28"/>
                <w:szCs w:val="28"/>
                <w:lang w:val="en-GB"/>
              </w:rPr>
              <w:t>桶装饮用矿泉水</w:t>
            </w:r>
          </w:p>
        </w:tc>
        <w:tc>
          <w:tcPr>
            <w:tcW w:w="115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p>
        </w:tc>
        <w:tc>
          <w:tcPr>
            <w:tcW w:w="119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p>
        </w:tc>
        <w:tc>
          <w:tcPr>
            <w:tcW w:w="140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p>
        </w:tc>
        <w:tc>
          <w:tcPr>
            <w:tcW w:w="194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8"/>
                <w:szCs w:val="28"/>
                <w:lang w:val="en-GB"/>
              </w:rPr>
            </w:pPr>
            <w:r>
              <w:rPr>
                <w:rFonts w:ascii="仿宋" w:cs="仿宋" w:eastAsia="仿宋" w:hAnsi="仿宋" w:hint="eastAsia"/>
                <w:sz w:val="28"/>
                <w:szCs w:val="28"/>
                <w:lang w:val="en-GB"/>
              </w:rPr>
              <w:t>18.9L/桶</w:t>
            </w:r>
          </w:p>
        </w:tc>
      </w:tr>
    </w:tbl>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left"/>
        <w:textAlignment w:val="auto"/>
        <w:rPr>
          <w:rFonts w:ascii="仿宋" w:cs="仿宋" w:eastAsia="仿宋" w:hAnsi="仿宋" w:hint="eastAsia"/>
          <w:b/>
          <w:color w:val="000000"/>
          <w:sz w:val="20"/>
          <w:szCs w:val="20"/>
          <w:highlight w:val="none"/>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left"/>
        <w:textAlignment w:val="auto"/>
        <w:rPr>
          <w:rFonts w:ascii="仿宋" w:cs="仿宋" w:eastAsia="仿宋" w:hAnsi="仿宋" w:hint="eastAsia"/>
          <w:b/>
          <w:color w:val="000000"/>
          <w:sz w:val="20"/>
          <w:szCs w:val="20"/>
          <w:highlight w:val="none"/>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left"/>
        <w:textAlignment w:val="auto"/>
        <w:rPr>
          <w:rFonts w:ascii="仿宋" w:cs="仿宋" w:eastAsia="仿宋" w:hAnsi="仿宋" w:hint="eastAsia"/>
          <w:b/>
          <w:color w:val="000000"/>
          <w:sz w:val="20"/>
          <w:szCs w:val="20"/>
          <w:highlight w:val="none"/>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left"/>
        <w:textAlignment w:val="auto"/>
        <w:rPr>
          <w:rFonts w:ascii="仿宋" w:cs="仿宋" w:eastAsia="仿宋" w:hAnsi="仿宋" w:hint="eastAsia"/>
          <w:b/>
          <w:color w:val="000000"/>
          <w:sz w:val="20"/>
          <w:szCs w:val="20"/>
          <w:highlight w:val="none"/>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left"/>
        <w:textAlignment w:val="auto"/>
        <w:rPr>
          <w:rFonts w:ascii="仿宋" w:cs="仿宋" w:eastAsia="仿宋" w:hAnsi="仿宋" w:hint="eastAsia"/>
          <w:b/>
          <w:color w:val="000000"/>
          <w:sz w:val="20"/>
          <w:szCs w:val="20"/>
          <w:highlight w:val="none"/>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left"/>
        <w:textAlignment w:val="auto"/>
        <w:rPr>
          <w:rFonts w:ascii="仿宋" w:cs="仿宋" w:eastAsia="仿宋" w:hAnsi="仿宋" w:hint="eastAsia"/>
          <w:b/>
          <w:color w:val="000000"/>
          <w:sz w:val="20"/>
          <w:szCs w:val="20"/>
          <w:highlight w:val="none"/>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left"/>
        <w:textAlignment w:val="auto"/>
        <w:rPr>
          <w:rFonts w:ascii="仿宋" w:cs="仿宋" w:eastAsia="仿宋" w:hAnsi="仿宋" w:hint="eastAsia"/>
          <w:b w:val="false"/>
          <w:bCs/>
          <w:sz w:val="28"/>
          <w:szCs w:val="28"/>
          <w:lang w:val="en-US" w:eastAsia="zh-CN"/>
        </w:rPr>
      </w:pPr>
      <w:r>
        <w:rPr>
          <w:rFonts w:ascii="仿宋" w:cs="仿宋" w:eastAsia="仿宋" w:hAnsi="仿宋" w:hint="eastAsia"/>
          <w:b/>
          <w:color w:val="000000"/>
          <w:sz w:val="28"/>
          <w:szCs w:val="28"/>
          <w:highlight w:val="none"/>
          <w:lang w:val="en-US" w:eastAsia="zh-CN"/>
        </w:rPr>
        <w:t>注：请在表格中详细列出实物样品的各项品牌、产地等内容，以作为样品说明。</w:t>
      </w: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0"/>
        <w:pageBreakBefore w:val="false"/>
        <w:kinsoku/>
        <w:wordWrap/>
        <w:overflowPunct/>
        <w:topLinePunct w:val="false"/>
        <w:bidi w:val="false"/>
        <w:spacing w:lineRule="auto" w:line="360"/>
        <w:ind w:left="0" w:leftChars="0" w:right="0" w:rightChars="0" w:firstLine="3150" w:firstLineChars="1500"/>
        <w:rPr>
          <w:rFonts w:ascii="仿宋" w:cs="仿宋" w:eastAsia="仿宋" w:hAnsi="仿宋" w:hint="eastAsia"/>
          <w:color w:val="auto"/>
          <w:sz w:val="24"/>
          <w:u w:val="single"/>
        </w:rPr>
      </w:pPr>
      <w:r>
        <w:rPr>
          <w:rFonts w:ascii="仿宋" w:cs="仿宋" w:eastAsia="仿宋" w:hAnsi="仿宋" w:hint="eastAsia"/>
          <w:color w:val="000000"/>
          <w:spacing w:val="0"/>
          <w:w w:val="100"/>
          <w:position w:val="0"/>
          <w:sz w:val="21"/>
          <w:szCs w:val="21"/>
          <w:lang w:val="en-US" w:eastAsia="zh-CN"/>
        </w:rPr>
        <w:t xml:space="preserve">    </w:t>
      </w: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b/>
          <w:bCs w:val="false"/>
          <w:sz w:val="32"/>
          <w:szCs w:val="32"/>
          <w:lang w:val="en-US" w:eastAsia="zh-CN"/>
        </w:rPr>
        <w:t>2、项目实施方案</w:t>
      </w:r>
      <w:r>
        <w:rPr>
          <w:rFonts w:ascii="仿宋" w:cs="仿宋" w:eastAsia="仿宋" w:hAnsi="仿宋" w:hint="eastAsia"/>
          <w:b/>
          <w:bCs w:val="false"/>
          <w:sz w:val="22"/>
          <w:szCs w:val="22"/>
          <w:lang w:val="en-US" w:eastAsia="zh-CN"/>
        </w:rPr>
        <w:t>（如有）</w:t>
      </w:r>
    </w:p>
    <w:p>
      <w:pPr>
        <w:pStyle w:val="style4099"/>
        <w:jc w:val="center"/>
        <w:rPr>
          <w:rFonts w:ascii="仿宋" w:cs="仿宋" w:eastAsia="仿宋" w:hAnsi="仿宋" w:hint="eastAsia"/>
          <w:color w:val="auto"/>
          <w:szCs w:val="21"/>
          <w:lang w:val="en-GB" w:eastAsia="zh-CN"/>
        </w:rPr>
      </w:pPr>
      <w:r>
        <w:rPr>
          <w:rFonts w:ascii="仿宋" w:cs="仿宋" w:eastAsia="仿宋" w:hAnsi="仿宋" w:hint="eastAsia"/>
          <w:color w:val="auto"/>
          <w:szCs w:val="21"/>
          <w:lang w:val="en-GB" w:eastAsia="zh-CN"/>
        </w:rPr>
        <w:t>（</w:t>
      </w:r>
      <w:r>
        <w:rPr>
          <w:rFonts w:ascii="仿宋" w:cs="仿宋" w:eastAsia="仿宋" w:hAnsi="仿宋" w:hint="eastAsia"/>
          <w:color w:val="auto"/>
          <w:szCs w:val="21"/>
          <w:lang w:val="en-US" w:eastAsia="zh-CN"/>
        </w:rPr>
        <w:t>按照实际情况自行拟写</w:t>
      </w:r>
      <w:r>
        <w:rPr>
          <w:rFonts w:ascii="仿宋" w:cs="仿宋" w:eastAsia="仿宋" w:hAnsi="仿宋" w:hint="eastAsia"/>
          <w:color w:val="auto"/>
          <w:szCs w:val="21"/>
          <w:lang w:val="en-GB" w:eastAsia="zh-CN"/>
        </w:rPr>
        <w:t>）</w:t>
      </w:r>
    </w:p>
    <w:p>
      <w:pPr>
        <w:pStyle w:val="style0"/>
        <w:spacing w:before="213"/>
        <w:ind w:right="86" w:rightChars="0"/>
        <w:jc w:val="left"/>
        <w:rPr>
          <w:rFonts w:ascii="仿宋" w:cs="仿宋" w:eastAsia="仿宋" w:hAnsi="仿宋" w:hint="eastAsia"/>
          <w:b w:val="false"/>
          <w:bCs/>
          <w:sz w:val="24"/>
          <w:szCs w:val="24"/>
          <w:lang w:val="en-US" w:eastAsia="zh-CN"/>
        </w:rPr>
      </w:pPr>
      <w:r>
        <w:rPr>
          <w:rFonts w:ascii="仿宋" w:cs="仿宋" w:eastAsia="仿宋" w:hAnsi="仿宋" w:hint="eastAsia"/>
          <w:b w:val="false"/>
          <w:bCs/>
          <w:sz w:val="24"/>
          <w:szCs w:val="24"/>
          <w:lang w:val="en-US" w:eastAsia="zh-CN"/>
        </w:rPr>
        <w:t>①货物准备与配送方案：</w:t>
      </w:r>
    </w:p>
    <w:p>
      <w:pPr>
        <w:pStyle w:val="style0"/>
        <w:spacing w:before="213"/>
        <w:ind w:right="86" w:rightChars="0"/>
        <w:jc w:val="left"/>
        <w:rPr>
          <w:rFonts w:ascii="仿宋" w:cs="仿宋" w:eastAsia="仿宋" w:hAnsi="仿宋" w:hint="eastAsia"/>
          <w:b w:val="false"/>
          <w:bCs/>
          <w:sz w:val="24"/>
          <w:szCs w:val="24"/>
          <w:lang w:val="en-US" w:eastAsia="zh-CN"/>
        </w:rPr>
      </w:pPr>
      <w:r>
        <w:rPr>
          <w:rFonts w:ascii="仿宋" w:cs="仿宋" w:eastAsia="仿宋" w:hAnsi="仿宋" w:hint="eastAsia"/>
          <w:b w:val="false"/>
          <w:bCs/>
          <w:sz w:val="24"/>
          <w:szCs w:val="24"/>
          <w:lang w:val="en-US" w:eastAsia="zh-CN"/>
        </w:rPr>
        <w:t>②服务及验收方案：</w:t>
      </w:r>
    </w:p>
    <w:p>
      <w:pPr>
        <w:pStyle w:val="style0"/>
        <w:spacing w:before="213"/>
        <w:ind w:right="86" w:rightChars="0"/>
        <w:jc w:val="left"/>
        <w:rPr>
          <w:rFonts w:ascii="仿宋" w:cs="仿宋" w:eastAsia="仿宋" w:hAnsi="仿宋" w:hint="eastAsia"/>
          <w:b w:val="false"/>
          <w:bCs/>
          <w:sz w:val="24"/>
          <w:szCs w:val="24"/>
          <w:lang w:val="en-US" w:eastAsia="zh-CN"/>
        </w:rPr>
      </w:pPr>
      <w:r>
        <w:rPr>
          <w:rFonts w:ascii="仿宋" w:cs="仿宋" w:eastAsia="仿宋" w:hAnsi="仿宋" w:hint="eastAsia"/>
          <w:b w:val="false"/>
          <w:bCs/>
          <w:sz w:val="24"/>
          <w:szCs w:val="24"/>
          <w:lang w:val="en-US" w:eastAsia="zh-CN"/>
        </w:rPr>
        <w:t>③应急送货方案：</w:t>
      </w:r>
    </w:p>
    <w:p>
      <w:pPr>
        <w:pStyle w:val="style0"/>
        <w:spacing w:before="213"/>
        <w:ind w:right="86" w:rightChars="0"/>
        <w:jc w:val="left"/>
        <w:rPr>
          <w:rFonts w:ascii="仿宋" w:cs="仿宋" w:eastAsia="仿宋" w:hAnsi="仿宋" w:hint="eastAsia"/>
          <w:b w:val="false"/>
          <w:bCs/>
          <w:sz w:val="24"/>
          <w:szCs w:val="24"/>
          <w:lang w:val="en-US" w:eastAsia="zh-CN"/>
        </w:rPr>
      </w:pPr>
      <w:r>
        <w:rPr>
          <w:rFonts w:ascii="仿宋" w:cs="仿宋" w:eastAsia="仿宋" w:hAnsi="仿宋" w:hint="eastAsia"/>
          <w:b w:val="false"/>
          <w:bCs/>
          <w:sz w:val="24"/>
          <w:szCs w:val="24"/>
          <w:lang w:val="en-US" w:eastAsia="zh-CN"/>
        </w:rPr>
        <w:t>④退换货方案：</w:t>
      </w:r>
    </w:p>
    <w:p>
      <w:pPr>
        <w:pStyle w:val="style4100"/>
        <w:jc w:val="center"/>
        <w:rPr>
          <w:rFonts w:ascii="仿宋" w:cs="仿宋" w:eastAsia="仿宋" w:hAnsi="仿宋" w:hint="eastAsia"/>
          <w:b/>
          <w:bCs w:val="false"/>
          <w:sz w:val="28"/>
          <w:szCs w:val="28"/>
          <w:lang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right="0" w:firstLine="420" w:firstLineChars="200"/>
        <w:jc w:val="center"/>
        <w:textAlignment w:val="auto"/>
        <w:rPr>
          <w:rFonts w:ascii="仿宋" w:cs="仿宋" w:eastAsia="仿宋" w:hAnsi="仿宋" w:hint="eastAsia"/>
          <w:color w:val="000000"/>
          <w:spacing w:val="0"/>
          <w:w w:val="100"/>
          <w:position w:val="0"/>
          <w:sz w:val="21"/>
          <w:szCs w:val="21"/>
          <w:lang w:val="en-US" w:eastAsia="zh-CN"/>
        </w:rPr>
      </w:pP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sz w:val="20"/>
          <w:szCs w:val="20"/>
          <w:highlight w:val="none"/>
          <w:lang w:val="en-US" w:eastAsia="zh-CN"/>
        </w:rPr>
        <w:t>注：</w:t>
      </w:r>
      <w:r>
        <w:rPr>
          <w:rFonts w:ascii="仿宋" w:cs="仿宋" w:eastAsia="仿宋" w:hAnsi="仿宋" w:hint="eastAsia"/>
          <w:sz w:val="20"/>
          <w:szCs w:val="20"/>
          <w:highlight w:val="none"/>
        </w:rPr>
        <w:t>每提供1项内容且表述完整、科学、可行的得</w:t>
      </w:r>
      <w:r>
        <w:rPr>
          <w:rFonts w:ascii="仿宋" w:cs="仿宋" w:eastAsia="仿宋" w:hAnsi="仿宋" w:hint="eastAsia"/>
          <w:sz w:val="20"/>
          <w:szCs w:val="20"/>
          <w:highlight w:val="none"/>
          <w:lang w:val="en-US" w:eastAsia="zh-CN"/>
        </w:rPr>
        <w:t>4</w:t>
      </w:r>
      <w:r>
        <w:rPr>
          <w:rFonts w:ascii="仿宋" w:cs="仿宋" w:eastAsia="仿宋" w:hAnsi="仿宋" w:hint="eastAsia"/>
          <w:sz w:val="20"/>
          <w:szCs w:val="20"/>
          <w:highlight w:val="none"/>
        </w:rPr>
        <w:t>分，若提供的内容不合理或有瑕疵的每项得</w:t>
      </w:r>
      <w:r>
        <w:rPr>
          <w:rFonts w:ascii="仿宋" w:cs="仿宋" w:eastAsia="仿宋" w:hAnsi="仿宋" w:hint="eastAsia"/>
          <w:sz w:val="20"/>
          <w:szCs w:val="20"/>
          <w:highlight w:val="none"/>
          <w:lang w:val="en-US" w:eastAsia="zh-CN"/>
        </w:rPr>
        <w:t>2</w:t>
      </w:r>
      <w:r>
        <w:rPr>
          <w:rFonts w:ascii="仿宋" w:cs="仿宋" w:eastAsia="仿宋" w:hAnsi="仿宋" w:hint="eastAsia"/>
          <w:sz w:val="20"/>
          <w:szCs w:val="20"/>
          <w:highlight w:val="none"/>
        </w:rPr>
        <w:t>分。</w:t>
      </w:r>
      <w:r>
        <w:rPr>
          <w:rFonts w:ascii="仿宋" w:cs="仿宋" w:eastAsia="仿宋" w:hAnsi="仿宋" w:hint="eastAsia"/>
          <w:color w:val="000000"/>
          <w:spacing w:val="0"/>
          <w:w w:val="100"/>
          <w:position w:val="0"/>
          <w:sz w:val="21"/>
          <w:szCs w:val="21"/>
          <w:highlight w:val="none"/>
          <w:lang w:val="en-US" w:eastAsia="zh-CN"/>
        </w:rPr>
        <w:t xml:space="preserve">  </w:t>
      </w:r>
      <w:r>
        <w:rPr>
          <w:rFonts w:ascii="仿宋" w:cs="仿宋" w:eastAsia="仿宋" w:hAnsi="仿宋" w:hint="eastAsia"/>
          <w:color w:val="000000"/>
          <w:spacing w:val="0"/>
          <w:w w:val="100"/>
          <w:position w:val="0"/>
          <w:sz w:val="21"/>
          <w:szCs w:val="21"/>
          <w:lang w:val="en-US" w:eastAsia="zh-CN"/>
        </w:rPr>
        <w:t xml:space="preserve">        </w:t>
      </w: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right="0" w:firstLine="420" w:firstLineChars="200"/>
        <w:jc w:val="center"/>
        <w:textAlignment w:val="auto"/>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color w:val="000000"/>
          <w:spacing w:val="0"/>
          <w:w w:val="100"/>
          <w:position w:val="0"/>
          <w:sz w:val="21"/>
          <w:szCs w:val="21"/>
          <w:lang w:val="en-US" w:eastAsia="zh-CN"/>
        </w:rPr>
        <w:t xml:space="preserve">                       </w:t>
      </w:r>
    </w:p>
    <w:p>
      <w:pPr>
        <w:pStyle w:val="style0"/>
        <w:pageBreakBefore w:val="false"/>
        <w:kinsoku/>
        <w:wordWrap/>
        <w:overflowPunct/>
        <w:topLinePunct w:val="false"/>
        <w:bidi w:val="false"/>
        <w:spacing w:lineRule="auto" w:line="360"/>
        <w:ind w:left="0" w:leftChars="0" w:right="0" w:rightChars="0" w:firstLine="3150" w:firstLineChars="1500"/>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color w:val="000000"/>
          <w:spacing w:val="0"/>
          <w:w w:val="100"/>
          <w:position w:val="0"/>
          <w:sz w:val="21"/>
          <w:szCs w:val="21"/>
          <w:lang w:val="en-US" w:eastAsia="zh-CN"/>
        </w:rPr>
        <w:t xml:space="preserve">    </w:t>
      </w:r>
    </w:p>
    <w:p>
      <w:pPr>
        <w:pStyle w:val="style0"/>
        <w:pageBreakBefore w:val="false"/>
        <w:kinsoku/>
        <w:wordWrap/>
        <w:overflowPunct/>
        <w:topLinePunct w:val="false"/>
        <w:bidi w:val="false"/>
        <w:spacing w:lineRule="auto" w:line="360"/>
        <w:ind w:left="0" w:leftChars="0" w:right="0" w:rightChars="0" w:firstLine="3570" w:firstLineChars="1700"/>
        <w:rPr>
          <w:rFonts w:ascii="仿宋" w:cs="仿宋" w:eastAsia="仿宋" w:hAnsi="仿宋" w:hint="eastAsia"/>
          <w:color w:val="auto"/>
          <w:sz w:val="24"/>
          <w:u w:val="single"/>
        </w:rPr>
      </w:pPr>
      <w:r>
        <w:rPr>
          <w:rFonts w:ascii="仿宋" w:cs="仿宋" w:eastAsia="仿宋" w:hAnsi="仿宋" w:hint="eastAsia"/>
          <w:color w:val="000000"/>
          <w:spacing w:val="0"/>
          <w:w w:val="100"/>
          <w:position w:val="0"/>
          <w:sz w:val="21"/>
          <w:szCs w:val="21"/>
          <w:lang w:val="en-US" w:eastAsia="zh-CN"/>
        </w:rPr>
        <w:t xml:space="preserve"> </w:t>
      </w: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0"/>
        <w:pageBreakBefore w:val="false"/>
        <w:kinsoku/>
        <w:wordWrap/>
        <w:overflowPunct/>
        <w:topLinePunct w:val="false"/>
        <w:bidi w:val="false"/>
        <w:spacing w:lineRule="auto" w:line="360"/>
        <w:ind w:right="0" w:rightChars="0"/>
        <w:jc w:val="both"/>
        <w:rPr>
          <w:rFonts w:ascii="宋体" w:cs="宋体" w:hAnsi="宋体" w:hint="default"/>
          <w:color w:val="auto"/>
          <w:sz w:val="24"/>
          <w:lang w:val="en-US" w:eastAsia="zh-CN"/>
        </w:rPr>
      </w:pPr>
    </w:p>
    <w:sectPr>
      <w:headerReference w:type="default" r:id="rId3"/>
      <w:footerReference w:type="default" r:id="rId4"/>
      <w:pgSz w:w="11906" w:h="16838" w:orient="portrait"/>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EFF" w:usb1="C000247B" w:usb2="00000009" w:usb3="00000000" w:csb0="200001FF" w:csb1="00000000"/>
  </w:font>
  <w:font w:name="方正仿宋_GBK">
    <w:altName w:val="方正仿宋_GBK"/>
    <w:panose1 w:val="02000000000000000000"/>
    <w:charset w:val="86"/>
    <w:family w:val="script"/>
    <w:pitch w:val="default"/>
    <w:sig w:usb0="A00002BF" w:usb1="38CF7CFA" w:usb2="00082016" w:usb3="00000000" w:csb0="00040001" w:csb1="00000000"/>
  </w:font>
  <w:font w:name="Cambria">
    <w:altName w:val="Cambria"/>
    <w:panose1 w:val="02040503050004030204"/>
    <w:charset w:val="00"/>
    <w:family w:val="roman"/>
    <w:pitch w:val="default"/>
    <w:sig w:usb0="E00006FF" w:usb1="420024FF" w:usb2="02000000" w:usb3="00000000" w:csb0="2000019F" w:csb1="00000000"/>
  </w:font>
  <w:font w:name="仿宋_GB2312">
    <w:altName w:val="仿宋_GB2312"/>
    <w:panose1 w:val="02010609030001010101"/>
    <w:charset w:val="86"/>
    <w:family w:val="modern"/>
    <w:pitch w:val="default"/>
    <w:sig w:usb0="00000001" w:usb1="080E0000" w:usb2="0000000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 w:name="方正仿宋简体">
    <w:altName w:val="方正仿宋简体"/>
    <w:panose1 w:val="02000000000000000000"/>
    <w:charset w:val="86"/>
    <w:family w:val="auto"/>
    <w:pitch w:val="default"/>
    <w:sig w:usb0="A00002BF" w:usb1="184F6CFA" w:usb2="00000012" w:usb3="00000000" w:csb0="00040001" w:csb1="00000000"/>
  </w:font>
  <w:font w:name="仿宋">
    <w:altName w:val="仿宋"/>
    <w:panose1 w:val="02010609060001010101"/>
    <w:charset w:val="86"/>
    <w:family w:val="auto"/>
    <w:pitch w:val="default"/>
    <w:sig w:usb0="800002BF" w:usb1="38CF7CFA" w:usb2="00000016" w:usb3="00000000" w:csb0="00040001" w:csb1="00000000"/>
  </w:font>
  <w:font w:name="华文中宋">
    <w:altName w:val="华文中宋"/>
    <w:panose1 w:val="02010600040001010101"/>
    <w:charset w:val="86"/>
    <w:family w:val="auto"/>
    <w:pitch w:val="default"/>
    <w:sig w:usb0="00000287" w:usb1="080F0000" w:usb2="00000000" w:usb3="00000000" w:csb0="0004009F" w:csb1="DFD70000"/>
  </w:font>
  <w:font w:name="华文仿宋">
    <w:altName w:val="华文仿宋"/>
    <w:panose1 w:val="02010600040001010101"/>
    <w:charset w:val="86"/>
    <w:family w:val="auto"/>
    <w:pitch w:val="default"/>
    <w:sig w:usb0="00000287" w:usb1="080F0000" w:usb2="00000000" w:usb3="00000000" w:csb0="0004009F" w:csb1="DFD70000"/>
  </w:font>
  <w:font w:name="Calibri Light">
    <w:altName w:val="Calibri Light"/>
    <w:panose1 w:val="020f0302020002030204"/>
    <w:charset w:val="00"/>
    <w:family w:val="swiss"/>
    <w:pitch w:val="default"/>
    <w:sig w:usb0="E0002AFF" w:usb1="C000247B" w:usb2="00000009" w:usb3="00000000" w:csb0="200001FF" w:csb1="00000000"/>
  </w:font>
  <w:font w:name="Wingdings 2">
    <w:altName w:val="Wingdings 2"/>
    <w:panose1 w:val="05020102010005070707"/>
    <w:charset w:val="00"/>
    <w:family w:val="auto"/>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t xml:space="preserve">第 </w:t>
                          </w:r>
                          <w:r>
                            <w:rPr/>
                            <w:fldChar w:fldCharType="begin"/>
                          </w:r>
                          <w:r>
                            <w:instrText xml:space="preserve"> PAGE  \* MERGEFORMAT </w:instrText>
                          </w:r>
                          <w:r>
                            <w:rPr/>
                            <w:fldChar w:fldCharType="separate"/>
                          </w:r>
                          <w:r>
                            <w:t>3</w:t>
                          </w:r>
                          <w:r>
                            <w:rPr/>
                            <w:fldChar w:fldCharType="end"/>
                          </w:r>
                          <w:r>
                            <w:t xml:space="preserve"> 页 共 </w:t>
                          </w:r>
                          <w:r>
                            <w:rPr>
                              <w:rFonts w:hint="eastAsia"/>
                              <w:lang w:val="en-US" w:eastAsia="zh-CN"/>
                            </w:rPr>
                            <w:t xml:space="preserve">50 </w:t>
                          </w:r>
                          <w:r>
                            <w:t>页</w:t>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t xml:space="preserve">第 </w:t>
                    </w:r>
                    <w:r>
                      <w:rPr/>
                      <w:fldChar w:fldCharType="begin"/>
                    </w:r>
                    <w:r>
                      <w:instrText xml:space="preserve"> PAGE  \* MERGEFORMAT </w:instrText>
                    </w:r>
                    <w:r>
                      <w:rPr/>
                      <w:fldChar w:fldCharType="separate"/>
                    </w:r>
                    <w:r>
                      <w:t>3</w:t>
                    </w:r>
                    <w:r>
                      <w:rPr/>
                      <w:fldChar w:fldCharType="end"/>
                    </w:r>
                    <w:r>
                      <w:t xml:space="preserve"> 页 共 </w:t>
                    </w:r>
                    <w:r>
                      <w:rPr>
                        <w:rFonts w:hint="eastAsia"/>
                        <w:lang w:val="en-US" w:eastAsia="zh-CN"/>
                      </w:rPr>
                      <w:t xml:space="preserve">50 </w:t>
                    </w:r>
                    <w:r>
                      <w:t>页</w:t>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rFonts w:hint="eastAsia"/>
        <w:sz w:val="18"/>
        <w:szCs w:val="24"/>
      </w:rPr>
    </w:pPr>
  </w:p>
  <w:p>
    <w:pPr>
      <w:pStyle w:val="style32"/>
      <w:rPr>
        <w:rFonts w:hint="eastAsia"/>
        <w:sz w:val="18"/>
        <w:szCs w:val="24"/>
      </w:rPr>
    </w:pPr>
    <w:r>
      <w:rPr>
        <w:rFonts w:eastAsia="宋体" w:hint="default"/>
        <w:sz w:val="18"/>
        <w:szCs w:val="24"/>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23</w:t>
                          </w:r>
                          <w:r>
                            <w:rPr>
                              <w:rFonts w:hint="eastAsia"/>
                              <w:sz w:val="18"/>
                              <w:szCs w:val="24"/>
                            </w:rPr>
                            <w:fldChar w:fldCharType="end"/>
                          </w:r>
                          <w:r>
                            <w:rPr>
                              <w:rFonts w:hint="eastAsia"/>
                              <w:sz w:val="18"/>
                              <w:szCs w:val="24"/>
                            </w:rPr>
                            <w:t xml:space="preserve"> 页 共 </w:t>
                          </w:r>
                          <w:r>
                            <w:rPr>
                              <w:rFonts w:hint="eastAsia"/>
                              <w:sz w:val="18"/>
                              <w:szCs w:val="24"/>
                              <w:lang w:val="en-US" w:eastAsia="zh-CN"/>
                            </w:rPr>
                            <w:t>50</w:t>
                          </w:r>
                          <w:r>
                            <w:rPr>
                              <w:rFonts w:hint="eastAsia"/>
                              <w:sz w:val="18"/>
                              <w:szCs w:val="24"/>
                            </w:rPr>
                            <w:t xml:space="preserve"> 页</w:t>
                          </w:r>
                        </w:p>
                      </w:txbxContent>
                    </wps:txbx>
                    <wps:bodyPr lIns="0" rIns="0" tIns="0" bIns="0" vert="horz" anchor="t" wrap="none" upright="tru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23</w:t>
                    </w:r>
                    <w:r>
                      <w:rPr>
                        <w:rFonts w:hint="eastAsia"/>
                        <w:sz w:val="18"/>
                        <w:szCs w:val="24"/>
                      </w:rPr>
                      <w:fldChar w:fldCharType="end"/>
                    </w:r>
                    <w:r>
                      <w:rPr>
                        <w:rFonts w:hint="eastAsia"/>
                        <w:sz w:val="18"/>
                        <w:szCs w:val="24"/>
                      </w:rPr>
                      <w:t xml:space="preserve"> 页 共 </w:t>
                    </w:r>
                    <w:r>
                      <w:rPr>
                        <w:rFonts w:hint="eastAsia"/>
                        <w:sz w:val="18"/>
                        <w:szCs w:val="24"/>
                        <w:lang w:val="en-US" w:eastAsia="zh-CN"/>
                      </w:rPr>
                      <w:t>50</w:t>
                    </w:r>
                    <w:r>
                      <w:rPr>
                        <w:rFonts w:hint="eastAsia"/>
                        <w:sz w:val="18"/>
                        <w:szCs w:val="24"/>
                      </w:rPr>
                      <w:t xml:space="preserve"> 页</w:t>
                    </w:r>
                  </w:p>
                </w:txbxContent>
              </v:textbox>
            </v:rect>
          </w:pict>
        </mc:Fallback>
      </mc:AlternateContent>
    </w: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1" w:color="auto"/>
      </w:pBdr>
      <w:rPr>
        <w:rFonts w:eastAsia="宋体" w:hint="eastAsia"/>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7D06C2A"/>
    <w:lvl w:ilvl="0">
      <w:start w:val="1"/>
      <w:numFmt w:val="chineseCounting"/>
      <w:suff w:val="nothing"/>
      <w:lvlText w:val="%1、"/>
      <w:lvlJc w:val="left"/>
      <w:pPr/>
      <w:rPr>
        <w:rFonts w:hint="eastAsia"/>
      </w:rPr>
    </w:lvl>
  </w:abstractNum>
  <w:abstractNum w:abstractNumId="1">
    <w:nsid w:val="00000001"/>
    <w:multiLevelType w:val="singleLevel"/>
    <w:tmpl w:val="88C2E784"/>
    <w:lvl w:ilvl="0">
      <w:start w:val="1"/>
      <w:numFmt w:val="decimal"/>
      <w:suff w:val="space"/>
      <w:lvlText w:val="（%1）"/>
      <w:lvlJc w:val="left"/>
      <w:pPr/>
    </w:lvl>
  </w:abstractNum>
  <w:abstractNum w:abstractNumId="2">
    <w:nsid w:val="00000002"/>
    <w:multiLevelType w:val="singleLevel"/>
    <w:tmpl w:val="9A726A7D"/>
    <w:lvl w:ilvl="0">
      <w:start w:val="2"/>
      <w:numFmt w:val="decimal"/>
      <w:lvlText w:val="%1."/>
      <w:lvlJc w:val="left"/>
      <w:pPr>
        <w:tabs>
          <w:tab w:val="left" w:leader="none" w:pos="312"/>
        </w:tabs>
      </w:pPr>
    </w:lvl>
  </w:abstractNum>
  <w:abstractNum w:abstractNumId="3">
    <w:nsid w:val="00000003"/>
    <w:multiLevelType w:val="singleLevel"/>
    <w:tmpl w:val="F271898A"/>
    <w:lvl w:ilvl="0">
      <w:start w:val="1"/>
      <w:numFmt w:val="decimal"/>
      <w:lvlText w:val="%1."/>
      <w:lvlJc w:val="left"/>
      <w:pPr>
        <w:tabs>
          <w:tab w:val="left" w:leader="none" w:pos="312"/>
        </w:tabs>
      </w:pPr>
    </w:lvl>
  </w:abstractNum>
  <w:abstractNum w:abstractNumId="4">
    <w:nsid w:val="00000004"/>
    <w:multiLevelType w:val="singleLevel"/>
    <w:tmpl w:val="00000001"/>
    <w:lvl w:ilvl="0">
      <w:start w:val="4"/>
      <w:numFmt w:val="decimal"/>
      <w:suff w:val="nothing"/>
      <w:lvlText w:val="（%1）"/>
      <w:lvlJc w:val="left"/>
      <w:pPr/>
    </w:lvl>
  </w:abstractNum>
  <w:abstractNum w:abstractNumId="5">
    <w:nsid w:val="00000005"/>
    <w:multiLevelType w:val="singleLevel"/>
    <w:tmpl w:val="00000002"/>
    <w:lvl w:ilvl="0">
      <w:start w:val="1"/>
      <w:numFmt w:val="decimal"/>
      <w:suff w:val="nothing"/>
      <w:lvlText w:val="%1、"/>
      <w:lvlJc w:val="left"/>
      <w:pPr/>
    </w:lvl>
  </w:abstractNum>
  <w:abstractNum w:abstractNumId="6">
    <w:nsid w:val="00000006"/>
    <w:multiLevelType w:val="multilevel"/>
    <w:tmpl w:val="00000003"/>
    <w:lvl w:ilvl="0">
      <w:start w:val="1"/>
      <w:numFmt w:val="decimal"/>
      <w:suff w:val="nothing"/>
      <w:lvlText w:val="%1．"/>
      <w:lvlJc w:val="left"/>
      <w:pPr>
        <w:ind w:left="0" w:firstLine="400"/>
      </w:pPr>
      <w:rPr>
        <w:rFonts w:ascii="宋体" w:cs="宋体" w:eastAsia="宋体" w:hAnsi="宋体" w:hint="default"/>
        <w:sz w:val="24"/>
        <w:szCs w:val="24"/>
      </w:rPr>
    </w:lvl>
    <w:lvl w:ilvl="1">
      <w:start w:val="1"/>
      <w:numFmt w:val="decimal"/>
      <w:lvlText w:val="%2."/>
      <w:lvlJc w:val="left"/>
      <w:pPr>
        <w:tabs>
          <w:tab w:val="left" w:leader="none" w:pos="1440"/>
        </w:tabs>
        <w:ind w:left="1440" w:hanging="360"/>
      </w:pPr>
      <w:rPr>
        <w:rFonts w:ascii="Times New Roman" w:cs="Times New Roman" w:eastAsia="Times New Roman" w:hAnsi="Times New Roman" w:hint="eastAsia"/>
        <w:u w:val="none" w:color="auto"/>
      </w:rPr>
    </w:lvl>
    <w:lvl w:ilvl="2">
      <w:start w:val="1"/>
      <w:numFmt w:val="decimal"/>
      <w:lvlText w:val="%3."/>
      <w:lvlJc w:val="left"/>
      <w:pPr>
        <w:tabs>
          <w:tab w:val="left" w:leader="none" w:pos="2160"/>
        </w:tabs>
        <w:ind w:left="2160" w:hanging="360"/>
      </w:pPr>
      <w:rPr>
        <w:rFonts w:ascii="Times New Roman" w:cs="Times New Roman" w:eastAsia="Times New Roman" w:hAnsi="Times New Roman" w:hint="eastAsia"/>
        <w:u w:val="none" w:color="auto"/>
      </w:rPr>
    </w:lvl>
    <w:lvl w:ilvl="3">
      <w:start w:val="1"/>
      <w:numFmt w:val="decimal"/>
      <w:lvlText w:val="%4."/>
      <w:lvlJc w:val="left"/>
      <w:pPr>
        <w:tabs>
          <w:tab w:val="left" w:leader="none" w:pos="2880"/>
        </w:tabs>
        <w:ind w:left="2880" w:hanging="360"/>
      </w:pPr>
      <w:rPr>
        <w:rFonts w:ascii="Times New Roman" w:cs="Times New Roman" w:eastAsia="Times New Roman" w:hAnsi="Times New Roman" w:hint="eastAsia"/>
        <w:u w:val="none" w:color="auto"/>
      </w:rPr>
    </w:lvl>
    <w:lvl w:ilvl="4">
      <w:start w:val="1"/>
      <w:numFmt w:val="decimal"/>
      <w:lvlText w:val="%5."/>
      <w:lvlJc w:val="left"/>
      <w:pPr>
        <w:tabs>
          <w:tab w:val="left" w:leader="none" w:pos="3600"/>
        </w:tabs>
        <w:ind w:left="3600" w:hanging="360"/>
      </w:pPr>
      <w:rPr>
        <w:rFonts w:ascii="Times New Roman" w:cs="Times New Roman" w:eastAsia="Times New Roman" w:hAnsi="Times New Roman" w:hint="eastAsia"/>
        <w:u w:val="none" w:color="auto"/>
      </w:rPr>
    </w:lvl>
    <w:lvl w:ilvl="5">
      <w:start w:val="1"/>
      <w:numFmt w:val="decimal"/>
      <w:lvlText w:val="%6."/>
      <w:lvlJc w:val="left"/>
      <w:pPr>
        <w:tabs>
          <w:tab w:val="left" w:leader="none" w:pos="4320"/>
        </w:tabs>
        <w:ind w:left="4320" w:hanging="360"/>
      </w:pPr>
      <w:rPr>
        <w:rFonts w:ascii="Times New Roman" w:cs="Times New Roman" w:eastAsia="Times New Roman" w:hAnsi="Times New Roman" w:hint="eastAsia"/>
        <w:u w:val="none" w:color="auto"/>
      </w:rPr>
    </w:lvl>
    <w:lvl w:ilvl="6">
      <w:start w:val="1"/>
      <w:numFmt w:val="decimal"/>
      <w:lvlText w:val="%7."/>
      <w:lvlJc w:val="left"/>
      <w:pPr>
        <w:tabs>
          <w:tab w:val="left" w:leader="none" w:pos="5040"/>
        </w:tabs>
        <w:ind w:left="5040" w:hanging="360"/>
      </w:pPr>
      <w:rPr>
        <w:rFonts w:ascii="Times New Roman" w:cs="Times New Roman" w:eastAsia="Times New Roman" w:hAnsi="Times New Roman" w:hint="eastAsia"/>
        <w:u w:val="none" w:color="auto"/>
      </w:rPr>
    </w:lvl>
    <w:lvl w:ilvl="7">
      <w:start w:val="1"/>
      <w:numFmt w:val="decimal"/>
      <w:lvlText w:val="%8."/>
      <w:lvlJc w:val="left"/>
      <w:pPr>
        <w:tabs>
          <w:tab w:val="left" w:leader="none" w:pos="5760"/>
        </w:tabs>
        <w:ind w:left="5760" w:hanging="360"/>
      </w:pPr>
      <w:rPr>
        <w:rFonts w:ascii="Times New Roman" w:cs="Times New Roman" w:eastAsia="Times New Roman" w:hAnsi="Times New Roman" w:hint="eastAsia"/>
        <w:u w:val="none" w:color="auto"/>
      </w:rPr>
    </w:lvl>
    <w:lvl w:ilvl="8">
      <w:start w:val="1"/>
      <w:numFmt w:val="decimal"/>
      <w:lvlText w:val="%9."/>
      <w:lvlJc w:val="left"/>
      <w:pPr>
        <w:tabs>
          <w:tab w:val="left" w:leader="none" w:pos="6480"/>
        </w:tabs>
        <w:ind w:left="6480" w:hanging="360"/>
      </w:pPr>
      <w:rPr>
        <w:rFonts w:ascii="Times New Roman" w:cs="Times New Roman" w:eastAsia="Times New Roman" w:hAnsi="Times New Roman" w:hint="eastAsia"/>
        <w:u w:val="none" w:color="auto"/>
      </w:rPr>
    </w:lvl>
  </w:abstractNum>
  <w:abstractNum w:abstractNumId="7">
    <w:nsid w:val="00000007"/>
    <w:multiLevelType w:val="singleLevel"/>
    <w:tmpl w:val="00000004"/>
    <w:lvl w:ilvl="0">
      <w:start w:val="5"/>
      <w:numFmt w:val="chineseCounting"/>
      <w:suff w:val="nothing"/>
      <w:lvlText w:val="（%1）"/>
      <w:lvlJc w:val="left"/>
      <w:pPr/>
      <w:rPr>
        <w:rFonts w:hint="eastAsia"/>
      </w:rPr>
    </w:lvl>
  </w:abstractNum>
  <w:abstractNum w:abstractNumId="8">
    <w:nsid w:val="00000008"/>
    <w:multiLevelType w:val="singleLevel"/>
    <w:tmpl w:val="00000005"/>
    <w:lvl w:ilvl="0">
      <w:start w:val="1"/>
      <w:numFmt w:val="decimal"/>
      <w:lvlText w:val="(%1)"/>
      <w:lvlJc w:val="left"/>
      <w:pPr>
        <w:ind w:left="425" w:hanging="425"/>
      </w:pPr>
      <w:rPr>
        <w:rFonts w:hint="default"/>
      </w:rPr>
    </w:lvl>
  </w:abstractNum>
  <w:abstractNum w:abstractNumId="9">
    <w:nsid w:val="00000009"/>
    <w:multiLevelType w:val="multilevel"/>
    <w:tmpl w:val="00000006"/>
    <w:lvl w:ilvl="0">
      <w:start w:val="1"/>
      <w:numFmt w:val="decimal"/>
      <w:suff w:val="nothing"/>
      <w:lvlText w:val="%1．"/>
      <w:lvlJc w:val="left"/>
      <w:pPr>
        <w:ind w:left="0" w:firstLine="400"/>
      </w:pPr>
      <w:rPr>
        <w:rFonts w:hint="default"/>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0">
    <w:nsid w:val="0000000A"/>
    <w:multiLevelType w:val="singleLevel"/>
    <w:tmpl w:val="00000008"/>
    <w:lvl w:ilvl="0">
      <w:start w:val="1"/>
      <w:numFmt w:val="decimal"/>
      <w:suff w:val="nothing"/>
      <w:lvlText w:val="%1、"/>
      <w:lvlJc w:val="left"/>
      <w:pPr/>
    </w:lvl>
  </w:abstractNum>
  <w:abstractNum w:abstractNumId="11">
    <w:nsid w:val="0000000B"/>
    <w:multiLevelType w:val="singleLevel"/>
    <w:tmpl w:val="00000009"/>
    <w:lvl w:ilvl="0">
      <w:start w:val="1"/>
      <w:numFmt w:val="chineseCounting"/>
      <w:suff w:val="nothing"/>
      <w:lvlText w:val="%1、"/>
      <w:lvlJc w:val="left"/>
      <w:pPr/>
      <w:rPr>
        <w:rFonts w:hint="eastAsia"/>
      </w:rPr>
    </w:lvl>
  </w:abstractNum>
  <w:abstractNum w:abstractNumId="12">
    <w:nsid w:val="0000000C"/>
    <w:multiLevelType w:val="singleLevel"/>
    <w:tmpl w:val="0000000A"/>
    <w:lvl w:ilvl="0">
      <w:start w:val="1"/>
      <w:numFmt w:val="decimal"/>
      <w:lvlText w:val="%1."/>
      <w:lvlJc w:val="left"/>
      <w:pPr>
        <w:tabs>
          <w:tab w:val="left" w:leader="none" w:pos="312"/>
        </w:tabs>
      </w:pPr>
    </w:lvl>
  </w:abstractNum>
  <w:abstractNum w:abstractNumId="13">
    <w:nsid w:val="0000000D"/>
    <w:multiLevelType w:val="singleLevel"/>
    <w:tmpl w:val="371AC9D0"/>
    <w:lvl w:ilvl="0">
      <w:start w:val="5"/>
      <w:numFmt w:val="decimal"/>
      <w:lvlText w:val="%1."/>
      <w:lvlJc w:val="left"/>
      <w:pPr>
        <w:tabs>
          <w:tab w:val="left" w:leader="none" w:pos="312"/>
        </w:tabs>
      </w:pPr>
    </w:lvl>
  </w:abstractNum>
  <w:abstractNum w:abstractNumId="14">
    <w:nsid w:val="0000000E"/>
    <w:multiLevelType w:val="singleLevel"/>
    <w:tmpl w:val="43472EA1"/>
    <w:lvl w:ilvl="0">
      <w:start w:val="1"/>
      <w:numFmt w:val="chineseCounting"/>
      <w:suff w:val="nothing"/>
      <w:lvlText w:val="%1、"/>
      <w:lvlJc w:val="left"/>
      <w:pPr/>
      <w:rPr>
        <w:rFonts w:hint="eastAsia"/>
      </w:rPr>
    </w:lvl>
  </w:abstractNum>
  <w:num w:numId="1">
    <w:abstractNumId w:val="11"/>
  </w:num>
  <w:num w:numId="2">
    <w:abstractNumId w:val="10"/>
  </w:num>
  <w:num w:numId="3">
    <w:abstractNumId w:val="0"/>
  </w:num>
  <w:num w:numId="4">
    <w:abstractNumId w:val="13"/>
  </w:num>
  <w:num w:numId="5">
    <w:abstractNumId w:val="2"/>
  </w:num>
  <w:num w:numId="6">
    <w:abstractNumId w:val="6"/>
  </w:num>
  <w:num w:numId="7">
    <w:abstractNumId w:val="9"/>
  </w:num>
  <w:num w:numId="8">
    <w:abstractNumId w:val="7"/>
  </w:num>
  <w:num w:numId="9">
    <w:abstractNumId w:val="4"/>
  </w:num>
  <w:num w:numId="10">
    <w:abstractNumId w:val="8"/>
  </w:num>
  <w:num w:numId="11">
    <w:abstractNumId w:val="14"/>
  </w:num>
  <w:num w:numId="12">
    <w:abstractNumId w:val="5"/>
  </w:num>
  <w:num w:numId="13">
    <w:abstractNumId w:val="12"/>
  </w:num>
  <w:num w:numId="14">
    <w:abstractNumId w:val="3"/>
  </w:num>
  <w:num w:numId="1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00"/>
  <w:embedTrueTypeFonts/>
  <w:saveSubset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2"/>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4097"/>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0"/>
    <w:pPr>
      <w:keepNext/>
      <w:keepLines/>
      <w:widowControl w:val="false"/>
      <w:tabs>
        <w:tab w:val="left" w:leader="none" w:pos="851"/>
      </w:tabs>
      <w:spacing w:before="340" w:lineRule="auto" w:line="578"/>
      <w:jc w:val="center"/>
      <w:outlineLvl w:val="0"/>
    </w:pPr>
    <w:rPr>
      <w:rFonts w:ascii="Times New Roman" w:cs="Times New Roman" w:eastAsia="黑体" w:hAnsi="Times New Roman"/>
      <w:b/>
      <w:bCs/>
      <w:color w:val="000000"/>
      <w:kern w:val="44"/>
      <w:sz w:val="44"/>
      <w:szCs w:val="44"/>
      <w:lang w:val="en-US" w:bidi="ar-SA" w:eastAsia="zh-CN"/>
    </w:rPr>
  </w:style>
  <w:style w:type="paragraph" w:styleId="style2">
    <w:name w:val="heading 2"/>
    <w:basedOn w:val="style0"/>
    <w:next w:val="style0"/>
    <w:qFormat/>
    <w:uiPriority w:val="0"/>
    <w:pPr>
      <w:keepNext/>
      <w:keepLines/>
      <w:spacing w:before="260" w:after="260" w:lineRule="auto" w:line="415"/>
      <w:outlineLvl w:val="1"/>
    </w:pPr>
    <w:rPr>
      <w:rFonts w:ascii="Arial" w:eastAsia="黑体" w:hAnsi="Arial"/>
      <w:b/>
      <w:bCs/>
      <w:sz w:val="32"/>
      <w:szCs w:val="32"/>
    </w:rPr>
  </w:style>
  <w:style w:type="paragraph" w:styleId="style3">
    <w:name w:val="heading 3"/>
    <w:basedOn w:val="style0"/>
    <w:next w:val="style0"/>
    <w:qFormat/>
    <w:uiPriority w:val="9"/>
    <w:pPr>
      <w:tabs>
        <w:tab w:val="left" w:leader="none" w:pos="851"/>
      </w:tabs>
      <w:autoSpaceDE w:val="false"/>
      <w:autoSpaceDN w:val="false"/>
      <w:adjustRightInd w:val="false"/>
      <w:snapToGrid w:val="false"/>
      <w:spacing w:lineRule="auto" w:line="360"/>
      <w:outlineLvl w:val="2"/>
    </w:pPr>
    <w:rPr>
      <w:rFonts w:ascii="宋体" w:cs="宋体"/>
    </w:rPr>
  </w:style>
  <w:style w:type="character" w:default="1" w:styleId="style65">
    <w:name w:val="Default Paragraph Font"/>
    <w:next w:val="style65"/>
    <w:qFormat/>
    <w:uiPriority w:val="0"/>
  </w:style>
  <w:style w:type="table" w:default="1" w:styleId="style105">
    <w:name w:val="Normal Table"/>
    <w:next w:val="style105"/>
    <w:qFormat/>
    <w:uiPriority w:val="0"/>
    <w:pPr>
      <w:keepNext w:val="false"/>
      <w:keepLines w:val="false"/>
      <w:widowControl/>
      <w:suppressLineNumbers w:val="false"/>
      <w:spacing w:before="0" w:beforeAutospacing="false" w:after="0" w:afterAutospacing="false"/>
      <w:ind w:left="0" w:right="0"/>
    </w:pPr>
    <w:rPr>
      <w:rFonts w:ascii="Times New Roman" w:cs="Times New Roman" w:hAnsi="Times New Roman" w:hint="default"/>
      <w:sz w:val="20"/>
      <w:szCs w:val="20"/>
    </w:rPr>
    <w:tblPr>
      <w:tblCellMar>
        <w:top w:w="0" w:type="dxa"/>
        <w:left w:w="108" w:type="dxa"/>
        <w:bottom w:w="0" w:type="dxa"/>
        <w:right w:w="108" w:type="dxa"/>
      </w:tblCellMar>
    </w:tblPr>
    <w:tcPr>
      <w:tcBorders/>
    </w:tcPr>
  </w:style>
  <w:style w:type="paragraph" w:customStyle="1" w:styleId="style4097">
    <w:name w:val="表格文字"/>
    <w:basedOn w:val="style0"/>
    <w:next w:val="style4097"/>
    <w:qFormat/>
    <w:uiPriority w:val="0"/>
    <w:pPr>
      <w:spacing w:before="25" w:after="25"/>
      <w:jc w:val="left"/>
    </w:pPr>
    <w:rPr>
      <w:bCs/>
      <w:spacing w:val="10"/>
      <w:kern w:val="0"/>
      <w:sz w:val="24"/>
      <w:szCs w:val="20"/>
    </w:rPr>
  </w:style>
  <w:style w:type="paragraph" w:styleId="style17">
    <w:name w:val="index 8"/>
    <w:next w:val="style0"/>
    <w:qFormat/>
    <w:uiPriority w:val="0"/>
    <w:pPr>
      <w:widowControl w:val="false"/>
      <w:ind w:left="2940"/>
      <w:jc w:val="both"/>
    </w:pPr>
    <w:rPr>
      <w:rFonts w:ascii="方正仿宋_GBK" w:cs="宋体" w:eastAsia="方正仿宋_GBK" w:hAnsi="Times New Roman"/>
      <w:kern w:val="2"/>
      <w:sz w:val="32"/>
      <w:szCs w:val="28"/>
      <w:lang w:val="en-US" w:bidi="ar-SA" w:eastAsia="zh-CN"/>
    </w:rPr>
  </w:style>
  <w:style w:type="paragraph" w:styleId="style28">
    <w:name w:val="Normal Indent"/>
    <w:basedOn w:val="style0"/>
    <w:next w:val="style66"/>
    <w:qFormat/>
    <w:uiPriority w:val="99"/>
    <w:pPr>
      <w:ind w:firstLine="420"/>
    </w:pPr>
    <w:rPr>
      <w:rFonts w:ascii="Calibri" w:hAnsi="Calibri"/>
      <w:sz w:val="20"/>
      <w:szCs w:val="20"/>
    </w:rPr>
  </w:style>
  <w:style w:type="paragraph" w:styleId="style66">
    <w:name w:val="Body Text"/>
    <w:basedOn w:val="style0"/>
    <w:next w:val="style4098"/>
    <w:qFormat/>
    <w:uiPriority w:val="0"/>
    <w:pPr/>
    <w:rPr>
      <w:sz w:val="24"/>
    </w:rPr>
  </w:style>
  <w:style w:type="paragraph" w:customStyle="1" w:styleId="style4098">
    <w:name w:val="Default"/>
    <w:next w:val="style4098"/>
    <w:qFormat/>
    <w:uiPriority w:val="0"/>
    <w:pPr>
      <w:widowControl w:val="false"/>
      <w:autoSpaceDE w:val="false"/>
      <w:autoSpaceDN w:val="false"/>
      <w:adjustRightInd w:val="false"/>
    </w:pPr>
    <w:rPr>
      <w:rFonts w:ascii="黑体" w:cs="Times New Roman" w:eastAsia="黑体" w:hAnsi="Times New Roman"/>
      <w:lang w:val="en-US" w:bidi="ar-SA" w:eastAsia="zh-CN"/>
    </w:rPr>
  </w:style>
  <w:style w:type="paragraph" w:styleId="style34">
    <w:name w:val="caption"/>
    <w:basedOn w:val="style0"/>
    <w:next w:val="style0"/>
    <w:qFormat/>
    <w:uiPriority w:val="99"/>
    <w:pPr/>
    <w:rPr>
      <w:rFonts w:ascii="Arial" w:cs="Arial" w:eastAsia="黑体" w:hAnsi="Arial"/>
      <w:sz w:val="20"/>
      <w:szCs w:val="20"/>
    </w:rPr>
  </w:style>
  <w:style w:type="paragraph" w:styleId="style30">
    <w:name w:val="annotation text"/>
    <w:basedOn w:val="style0"/>
    <w:next w:val="style30"/>
    <w:qFormat/>
    <w:uiPriority w:val="99"/>
    <w:pPr>
      <w:keepNext w:val="false"/>
      <w:keepLines w:val="false"/>
      <w:widowControl w:val="false"/>
      <w:suppressLineNumbers w:val="false"/>
      <w:spacing w:before="0" w:beforeAutospacing="false" w:after="0" w:afterAutospacing="false"/>
      <w:ind w:left="0" w:right="0"/>
      <w:jc w:val="both"/>
    </w:pPr>
    <w:rPr>
      <w:rFonts w:ascii="Calibri" w:cs="Times New Roman" w:eastAsia="宋体" w:hAnsi="Calibri" w:hint="default"/>
      <w:kern w:val="2"/>
      <w:sz w:val="20"/>
      <w:szCs w:val="20"/>
      <w:lang w:val="en-US" w:eastAsia="zh-CN"/>
    </w:rPr>
  </w:style>
  <w:style w:type="paragraph" w:styleId="style81">
    <w:name w:val="Body Text 3"/>
    <w:basedOn w:val="style0"/>
    <w:next w:val="style81"/>
    <w:qFormat/>
    <w:uiPriority w:val="99"/>
    <w:pPr>
      <w:spacing w:after="120"/>
    </w:pPr>
    <w:rPr>
      <w:sz w:val="16"/>
      <w:szCs w:val="16"/>
    </w:rPr>
  </w:style>
  <w:style w:type="paragraph" w:styleId="style67">
    <w:name w:val="Body Text Indent"/>
    <w:basedOn w:val="style0"/>
    <w:next w:val="style67"/>
    <w:qFormat/>
    <w:uiPriority w:val="0"/>
    <w:pPr>
      <w:ind w:firstLine="570"/>
    </w:pPr>
    <w:rPr>
      <w:rFonts w:ascii="宋体" w:hAnsi="宋体"/>
      <w:sz w:val="28"/>
      <w:szCs w:val="20"/>
    </w:rPr>
  </w:style>
  <w:style w:type="paragraph" w:styleId="style90">
    <w:name w:val="Plain Text"/>
    <w:basedOn w:val="style0"/>
    <w:next w:val="style90"/>
    <w:qFormat/>
    <w:uiPriority w:val="0"/>
    <w:pPr/>
    <w:rPr>
      <w:rFonts w:ascii="宋体" w:hAnsi="Courier New"/>
      <w:szCs w:val="20"/>
    </w:rPr>
  </w:style>
  <w:style w:type="paragraph" w:styleId="style76">
    <w:name w:val="Date"/>
    <w:basedOn w:val="style0"/>
    <w:next w:val="style0"/>
    <w:qFormat/>
    <w:uiPriority w:val="0"/>
    <w:pPr>
      <w:autoSpaceDE w:val="false"/>
      <w:autoSpaceDN w:val="false"/>
      <w:adjustRightInd w:val="false"/>
      <w:textAlignment w:val="baseline"/>
    </w:pPr>
    <w:rPr>
      <w:rFonts w:ascii="宋体"/>
      <w:kern w:val="0"/>
      <w:sz w:val="28"/>
      <w:szCs w:val="20"/>
    </w:rPr>
  </w:style>
  <w:style w:type="paragraph" w:styleId="style32">
    <w:name w:val="footer"/>
    <w:basedOn w:val="style0"/>
    <w:next w:val="style0"/>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19">
    <w:name w:val="toc 1"/>
    <w:basedOn w:val="style0"/>
    <w:next w:val="style0"/>
    <w:qFormat/>
    <w:uiPriority w:val="39"/>
    <w:pPr>
      <w:tabs>
        <w:tab w:val="left" w:leader="none" w:pos="1050"/>
        <w:tab w:val="right" w:leader="middleDot" w:pos="9232"/>
      </w:tabs>
      <w:spacing w:before="120" w:after="120" w:lineRule="auto" w:line="360"/>
      <w:jc w:val="left"/>
    </w:pPr>
    <w:rPr>
      <w:rFonts w:ascii="黑体" w:eastAsia="黑体"/>
    </w:rPr>
  </w:style>
  <w:style w:type="paragraph" w:styleId="style20">
    <w:name w:val="toc 2"/>
    <w:basedOn w:val="style0"/>
    <w:next w:val="style0"/>
    <w:qFormat/>
    <w:uiPriority w:val="39"/>
    <w:pPr>
      <w:tabs>
        <w:tab w:val="right" w:leader="dot" w:pos="8296"/>
      </w:tabs>
      <w:ind w:left="420" w:leftChars="200"/>
    </w:pPr>
    <w:rPr/>
  </w:style>
  <w:style w:type="paragraph" w:styleId="style80">
    <w:name w:val="Body Text 2"/>
    <w:basedOn w:val="style0"/>
    <w:next w:val="style80"/>
    <w:qFormat/>
    <w:uiPriority w:val="0"/>
    <w:pPr>
      <w:spacing w:lineRule="auto" w:line="360"/>
    </w:pPr>
    <w:rPr>
      <w:rFonts w:ascii="宋体" w:hAnsi="宋体"/>
      <w:color w:val="000000"/>
      <w:sz w:val="24"/>
      <w:szCs w:val="20"/>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paragraph" w:styleId="style62">
    <w:name w:val="Title"/>
    <w:basedOn w:val="style0"/>
    <w:next w:val="style0"/>
    <w:qFormat/>
    <w:uiPriority w:val="0"/>
    <w:pPr>
      <w:spacing w:before="240" w:after="60" w:lineRule="auto" w:line="276"/>
      <w:jc w:val="center"/>
      <w:outlineLvl w:val="0"/>
    </w:pPr>
    <w:rPr>
      <w:rFonts w:ascii="Cambria" w:hAnsi="Cambria"/>
      <w:b/>
      <w:bCs/>
      <w:sz w:val="32"/>
      <w:szCs w:val="32"/>
    </w:rPr>
  </w:style>
  <w:style w:type="paragraph" w:styleId="style77">
    <w:name w:val="Body Text First Indent"/>
    <w:basedOn w:val="style66"/>
    <w:next w:val="style77"/>
    <w:qFormat/>
    <w:uiPriority w:val="99"/>
    <w:pPr>
      <w:spacing w:after="120"/>
      <w:ind w:firstLine="420" w:firstLineChars="100"/>
    </w:pPr>
    <w:rPr>
      <w:sz w:val="21"/>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basedOn w:val="style65"/>
    <w:next w:val="style87"/>
    <w:qFormat/>
    <w:uiPriority w:val="0"/>
    <w:rPr>
      <w:b/>
    </w:rPr>
  </w:style>
  <w:style w:type="character" w:styleId="style85">
    <w:name w:val="Hyperlink"/>
    <w:next w:val="style85"/>
    <w:qFormat/>
    <w:uiPriority w:val="99"/>
    <w:rPr>
      <w:color w:val="0000ff"/>
      <w:u w:val="single"/>
    </w:rPr>
  </w:style>
  <w:style w:type="paragraph" w:customStyle="1" w:styleId="style4099">
    <w:name w:val="_Style 3"/>
    <w:basedOn w:val="style0"/>
    <w:next w:val="style4099"/>
    <w:qFormat/>
    <w:uiPriority w:val="0"/>
    <w:pPr>
      <w:ind w:firstLine="420" w:firstLineChars="200"/>
    </w:pPr>
    <w:rPr>
      <w:sz w:val="20"/>
    </w:rPr>
  </w:style>
  <w:style w:type="paragraph" w:customStyle="1" w:styleId="style4100">
    <w:name w:val="正文缩进1"/>
    <w:basedOn w:val="style4101"/>
    <w:next w:val="style4098"/>
    <w:qFormat/>
    <w:uiPriority w:val="0"/>
    <w:pPr>
      <w:widowControl/>
      <w:ind w:firstLine="420"/>
      <w:jc w:val="left"/>
    </w:pPr>
    <w:rPr>
      <w:rFonts w:ascii="Calibri" w:hAnsi="Calibri"/>
      <w:kern w:val="0"/>
    </w:rPr>
  </w:style>
  <w:style w:type="paragraph" w:customStyle="1" w:styleId="style4101">
    <w:name w:val="正文_2"/>
    <w:next w:val="style4100"/>
    <w:qFormat/>
    <w:uiPriority w:val="0"/>
    <w:pPr>
      <w:widowControl w:val="false"/>
      <w:jc w:val="both"/>
    </w:pPr>
    <w:rPr>
      <w:rFonts w:ascii="Times New Roman" w:cs="Calibri" w:eastAsia="宋体" w:hAnsi="Times New Roman"/>
      <w:kern w:val="2"/>
      <w:sz w:val="21"/>
      <w:szCs w:val="21"/>
      <w:lang w:val="en-US" w:bidi="ar-SA" w:eastAsia="zh-CN"/>
    </w:rPr>
  </w:style>
  <w:style w:type="character" w:customStyle="1" w:styleId="style4102">
    <w:name w:val="font01"/>
    <w:next w:val="style4102"/>
    <w:qFormat/>
    <w:uiPriority w:val="0"/>
    <w:rPr>
      <w:rFonts w:ascii="宋体" w:cs="宋体" w:eastAsia="宋体" w:hAnsi="宋体" w:hint="eastAsia"/>
      <w:color w:val="0000ff"/>
      <w:sz w:val="22"/>
      <w:szCs w:val="22"/>
      <w:u w:val="none"/>
    </w:rPr>
  </w:style>
  <w:style w:type="paragraph" w:customStyle="1" w:styleId="style4103">
    <w:name w:val="正文缩进2格"/>
    <w:basedOn w:val="style0"/>
    <w:next w:val="style4103"/>
    <w:qFormat/>
    <w:uiPriority w:val="0"/>
    <w:pPr>
      <w:spacing w:lineRule="exact" w:line="600"/>
      <w:ind w:firstLine="639" w:firstLineChars="206"/>
    </w:pPr>
    <w:rPr>
      <w:rFonts w:ascii="仿宋_GB2312" w:eastAsia="仿宋_GB2312" w:hAnsi="宋体"/>
      <w:sz w:val="31"/>
      <w:szCs w:val="28"/>
    </w:rPr>
  </w:style>
  <w:style w:type="paragraph" w:customStyle="1" w:styleId="style4104">
    <w:name w:val="Table Paragraph"/>
    <w:basedOn w:val="style0"/>
    <w:next w:val="style4104"/>
    <w:qFormat/>
    <w:uiPriority w:val="1"/>
    <w:pPr/>
    <w:rPr>
      <w:rFonts w:ascii="宋体" w:cs="宋体" w:eastAsia="宋体" w:hAnsi="宋体"/>
      <w:lang w:val="zh-CN" w:bidi="zh-CN" w:eastAsia="zh-CN"/>
    </w:rPr>
  </w:style>
  <w:style w:type="paragraph" w:styleId="style179">
    <w:name w:val="List Paragraph"/>
    <w:basedOn w:val="style0"/>
    <w:next w:val="style179"/>
    <w:qFormat/>
    <w:uiPriority w:val="34"/>
    <w:pPr>
      <w:widowControl/>
      <w:ind w:firstLine="420" w:firstLineChars="200"/>
      <w:jc w:val="left"/>
    </w:pPr>
    <w:rPr>
      <w:kern w:val="0"/>
      <w:sz w:val="20"/>
      <w:szCs w:val="20"/>
    </w:rPr>
  </w:style>
  <w:style w:type="paragraph" w:customStyle="1" w:styleId="style4105">
    <w:name w:val="font5"/>
    <w:basedOn w:val="style0"/>
    <w:next w:val="style4105"/>
    <w:qFormat/>
    <w:uiPriority w:val="0"/>
    <w:pPr>
      <w:widowControl/>
      <w:spacing w:before="100" w:beforeAutospacing="true" w:after="100" w:afterAutospacing="true"/>
      <w:jc w:val="left"/>
    </w:pPr>
    <w:rPr>
      <w:rFonts w:ascii="宋体" w:hAnsi="宋体"/>
      <w:kern w:val="0"/>
      <w:sz w:val="18"/>
      <w:szCs w:val="18"/>
    </w:rPr>
  </w:style>
  <w:style w:type="character" w:customStyle="1" w:styleId="style4106">
    <w:name w:val="font11"/>
    <w:basedOn w:val="style65"/>
    <w:next w:val="style4106"/>
    <w:qFormat/>
    <w:uiPriority w:val="0"/>
    <w:rPr>
      <w:rFonts w:ascii="宋体" w:cs="宋体" w:eastAsia="宋体" w:hAnsi="宋体" w:hint="eastAsia"/>
      <w:color w:val="000000"/>
      <w:sz w:val="21"/>
      <w:szCs w:val="21"/>
      <w:u w:val="none"/>
    </w:rPr>
  </w:style>
  <w:style w:type="character" w:customStyle="1" w:styleId="style4107">
    <w:name w:val="font21"/>
    <w:basedOn w:val="style65"/>
    <w:next w:val="style4107"/>
    <w:qFormat/>
    <w:uiPriority w:val="0"/>
    <w:rPr>
      <w:rFonts w:ascii="宋体" w:cs="宋体" w:eastAsia="宋体" w:hAnsi="宋体" w:hint="eastAsia"/>
      <w:b/>
      <w:bCs/>
      <w:color w:val="000000"/>
      <w:sz w:val="18"/>
      <w:szCs w:val="18"/>
      <w:u w:val="none"/>
    </w:rPr>
  </w:style>
  <w:style w:type="character" w:customStyle="1" w:styleId="style4108">
    <w:name w:val="font31"/>
    <w:basedOn w:val="style65"/>
    <w:next w:val="style4108"/>
    <w:qFormat/>
    <w:uiPriority w:val="0"/>
    <w:rPr>
      <w:rFonts w:ascii="宋体" w:cs="宋体" w:eastAsia="宋体" w:hAnsi="宋体" w:hint="eastAsia"/>
      <w:color w:val="000000"/>
      <w:sz w:val="21"/>
      <w:szCs w:val="21"/>
      <w:u w:val="none"/>
    </w:rPr>
  </w:style>
  <w:style w:type="paragraph" w:customStyle="1" w:styleId="style4109">
    <w:name w:val="图"/>
    <w:basedOn w:val="style0"/>
    <w:next w:val="style4109"/>
    <w:qFormat/>
    <w:uiPriority w:val="99"/>
    <w:pPr>
      <w:keepNext/>
      <w:adjustRightInd w:val="false"/>
      <w:spacing w:before="60" w:after="60" w:lineRule="auto" w:line="300"/>
      <w:jc w:val="center"/>
      <w:textAlignment w:val="center"/>
    </w:pPr>
    <w:rPr>
      <w:snapToGrid/>
      <w:spacing w:val="20"/>
      <w:kern w:val="0"/>
      <w:sz w:val="24"/>
      <w:szCs w:val="20"/>
    </w:rPr>
  </w:style>
  <w:style w:type="paragraph" w:customStyle="1" w:styleId="style4110">
    <w:name w:val="Body text|1"/>
    <w:basedOn w:val="style0"/>
    <w:next w:val="style4110"/>
    <w:qFormat/>
    <w:uiPriority w:val="0"/>
    <w:pPr>
      <w:widowControl w:val="false"/>
      <w:shd w:val="clear" w:color="auto" w:fill="auto"/>
      <w:spacing w:after="260" w:lineRule="auto" w:line="434"/>
      <w:ind w:firstLine="400"/>
    </w:pPr>
    <w:rPr>
      <w:rFonts w:ascii="宋体" w:cs="宋体" w:eastAsia="宋体" w:hAnsi="宋体"/>
      <w:sz w:val="22"/>
      <w:szCs w:val="22"/>
      <w:u w:val="none"/>
      <w:shd w:val="clear" w:color="auto" w:fill="auto"/>
      <w:lang w:val="zh-TW" w:bidi="zh-TW" w:eastAsia="zh-TW"/>
    </w:rPr>
  </w:style>
  <w:style w:type="paragraph" w:customStyle="1" w:styleId="style4111">
    <w:name w:val="题注5"/>
    <w:basedOn w:val="style0"/>
    <w:next w:val="style34"/>
    <w:qFormat/>
    <w:uiPriority w:val="0"/>
    <w:pPr>
      <w:jc w:val="center"/>
    </w:pPr>
    <w:rPr>
      <w:b/>
      <w:color w:val="000000"/>
      <w:sz w:val="24"/>
      <w:szCs w:val="21"/>
    </w:rPr>
  </w:style>
  <w:style w:type="paragraph" w:customStyle="1" w:styleId="style4112">
    <w:name w:val="列出段落1"/>
    <w:basedOn w:val="style0"/>
    <w:next w:val="style4112"/>
    <w:qFormat/>
    <w:uiPriority w:val="34"/>
    <w:pPr>
      <w:ind w:firstLine="420" w:firstLineChars="200"/>
    </w:pPr>
    <w:rPr/>
  </w:style>
  <w:style w:type="table" w:customStyle="1" w:styleId="style4113">
    <w:name w:val="Table Normal"/>
    <w:next w:val="style4113"/>
    <w:qFormat/>
    <w:uiPriority w:val="0"/>
    <w:pPr/>
    <w:rPr/>
    <w:tblPr>
      <w:tblCellMar>
        <w:top w:w="0" w:type="dxa"/>
        <w:left w:w="0" w:type="dxa"/>
        <w:bottom w:w="0" w:type="dxa"/>
        <w:right w:w="0" w:type="dxa"/>
      </w:tblCellMar>
    </w:tblPr>
    <w:tcPr>
      <w:tcBorders/>
    </w:tcPr>
  </w:style>
  <w:style w:type="character" w:customStyle="1" w:styleId="style4114">
    <w:name w:val="font41"/>
    <w:basedOn w:val="style65"/>
    <w:next w:val="style4114"/>
    <w:qFormat/>
    <w:uiPriority w:val="0"/>
    <w:rPr>
      <w:rFonts w:ascii="宋体" w:cs="宋体" w:eastAsia="宋体" w:hAnsi="宋体" w:hint="eastAsia"/>
      <w:color w:val="000000"/>
      <w:sz w:val="21"/>
      <w:szCs w:val="21"/>
      <w:u w:val="none"/>
    </w:rPr>
  </w:style>
  <w:style w:type="character" w:customStyle="1" w:styleId="style4115">
    <w:name w:val="font131"/>
    <w:basedOn w:val="style65"/>
    <w:next w:val="style4115"/>
    <w:qFormat/>
    <w:uiPriority w:val="0"/>
    <w:rPr>
      <w:rFonts w:ascii="宋体" w:cs="宋体" w:eastAsia="宋体" w:hAnsi="宋体" w:hint="eastAsia"/>
      <w:b/>
      <w:bCs/>
      <w:i/>
      <w:iCs/>
      <w:color w:val="000000"/>
      <w:sz w:val="21"/>
      <w:szCs w:val="21"/>
      <w:u w:val="none"/>
    </w:rPr>
  </w:style>
  <w:style w:type="character" w:customStyle="1" w:styleId="style4116">
    <w:name w:val="font101"/>
    <w:basedOn w:val="style65"/>
    <w:next w:val="style4116"/>
    <w:qFormat/>
    <w:uiPriority w:val="0"/>
    <w:rPr>
      <w:rFonts w:ascii="Times New Roman" w:cs="Times New Roman" w:hAnsi="Times New Roman" w:hint="default"/>
      <w:b/>
      <w:bCs/>
      <w:i/>
      <w:iCs/>
      <w:color w:val="000000"/>
      <w:sz w:val="21"/>
      <w:szCs w:val="21"/>
      <w:u w:val="none"/>
    </w:rPr>
  </w:style>
  <w:style w:type="character" w:customStyle="1" w:styleId="style4117">
    <w:name w:val="font71"/>
    <w:basedOn w:val="style65"/>
    <w:next w:val="style4117"/>
    <w:qFormat/>
    <w:uiPriority w:val="0"/>
    <w:rPr>
      <w:rFonts w:ascii="宋体" w:cs="宋体" w:eastAsia="宋体" w:hAnsi="宋体" w:hint="eastAsia"/>
      <w:b/>
      <w:bCs/>
      <w:color w:val="000000"/>
      <w:sz w:val="21"/>
      <w:szCs w:val="21"/>
      <w:u w:val="none"/>
    </w:rPr>
  </w:style>
  <w:style w:type="paragraph" w:customStyle="1" w:styleId="style4118">
    <w:name w:val="正文_0_0"/>
    <w:next w:val="style4118"/>
    <w:qFormat/>
    <w:uiPriority w:val="0"/>
    <w:pPr>
      <w:widowControl w:val="false"/>
      <w:jc w:val="both"/>
    </w:pPr>
    <w:rPr>
      <w:rFonts w:ascii="Calibri" w:cs="Times New Roman" w:eastAsia="宋体" w:hAnsi="Calibri"/>
      <w:kern w:val="0"/>
      <w:sz w:val="20"/>
      <w:szCs w:val="24"/>
      <w:lang w:val="en-US" w:bidi="ar-SA" w:eastAsia="zh-CN"/>
    </w:rPr>
  </w:style>
  <w:style w:type="paragraph" w:customStyle="1" w:styleId="style4119">
    <w:name w:val="正文_1"/>
    <w:next w:val="style4119"/>
    <w:qFormat/>
    <w:uiPriority w:val="0"/>
    <w:pPr>
      <w:widowControl w:val="false"/>
      <w:jc w:val="both"/>
    </w:pPr>
    <w:rPr>
      <w:rFonts w:ascii="Calibri" w:cs="宋体" w:eastAsia="宋体" w:hAnsi="Calibri"/>
      <w:kern w:val="2"/>
      <w:sz w:val="21"/>
      <w:szCs w:val="22"/>
      <w:lang w:val="en-US" w:bidi="ar-SA" w:eastAsia="zh-CN"/>
    </w:rPr>
  </w:style>
  <w:style w:type="paragraph" w:customStyle="1" w:styleId="style4120">
    <w:name w:val="正文_0"/>
    <w:next w:val="style4120"/>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121">
    <w:name w:val="p0"/>
    <w:basedOn w:val="style0"/>
    <w:next w:val="style4121"/>
    <w:qFormat/>
    <w:uiPriority w:val="0"/>
    <w:pPr>
      <w:widowControl/>
      <w:spacing w:before="100" w:beforeAutospacing="true" w:after="100" w:afterAutospacing="true"/>
      <w:jc w:val="left"/>
    </w:pPr>
    <w:rPr>
      <w:rFonts w:ascii="宋体" w:cs="宋体" w:hAnsi="宋体"/>
      <w:kern w:val="0"/>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Words>28723</Words>
  <Pages>52</Pages>
  <Characters>29575</Characters>
  <Application>WPS Office</Application>
  <DocSecurity>0</DocSecurity>
  <Paragraphs>2109</Paragraphs>
  <ScaleCrop>false</ScaleCrop>
  <LinksUpToDate>false</LinksUpToDate>
  <CharactersWithSpaces>32039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2022-04-16T03:47:00Z</dcterms:created>
  <dc:creator>小奀</dc:creator>
  <lastModifiedBy>VOG-AL00</lastModifiedBy>
  <dcterms:modified xsi:type="dcterms:W3CDTF">2023-04-05T09:57:10Z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