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6091"/>
      <w:bookmarkStart w:id="2" w:name="_Toc15365"/>
      <w:bookmarkStart w:id="3" w:name="_Toc14315"/>
      <w:bookmarkStart w:id="4" w:name="_Toc17040"/>
      <w:bookmarkStart w:id="5" w:name="_Toc3493"/>
      <w:bookmarkStart w:id="6" w:name="_Toc15553"/>
      <w:bookmarkStart w:id="7" w:name="_Toc15189"/>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南北院区及南海精准免疫转化创新中心</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 xml:space="preserve">    洁净空调滤网采购项目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ZCB-2023045</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syxzcbgs02@163.com</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3.邮件主题：洁净空调滤网采购-某某公司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5.报名截止时间：2023年4月12日下午17:00，以邮件接收时间为准，超时视为无效报名。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408"/>
      <w:bookmarkStart w:id="13" w:name="_Toc31053"/>
      <w:bookmarkStart w:id="14" w:name="_Toc25869"/>
      <w:bookmarkStart w:id="15" w:name="_Toc14488"/>
      <w:bookmarkStart w:id="16" w:name="_Toc17375"/>
      <w:bookmarkStart w:id="17" w:name="_Toc6151"/>
      <w:bookmarkStart w:id="18" w:name="_Toc31740"/>
      <w:bookmarkStart w:id="19" w:name="_Toc28528"/>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7291"/>
      <w:bookmarkStart w:id="22" w:name="_Toc6547"/>
      <w:bookmarkStart w:id="23" w:name="_Toc8364"/>
      <w:bookmarkStart w:id="24" w:name="_Toc21249"/>
      <w:bookmarkStart w:id="25" w:name="_Toc1994"/>
      <w:bookmarkStart w:id="26" w:name="_Toc11305"/>
      <w:bookmarkStart w:id="27" w:name="_Toc40776111"/>
      <w:bookmarkStart w:id="28" w:name="_Toc29113"/>
      <w:bookmarkStart w:id="29" w:name="_Toc28703"/>
      <w:bookmarkStart w:id="30" w:name="_Toc40346216"/>
      <w:bookmarkStart w:id="31" w:name="_Toc3471"/>
      <w:bookmarkStart w:id="32" w:name="_Toc40346375"/>
      <w:bookmarkStart w:id="33" w:name="_Toc12520"/>
      <w:bookmarkStart w:id="34" w:name="_Toc15870"/>
      <w:bookmarkStart w:id="35" w:name="_Toc26267"/>
      <w:bookmarkStart w:id="36" w:name="_Toc435"/>
      <w:bookmarkStart w:id="37" w:name="_Toc1107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27997"/>
      <w:bookmarkStart w:id="41" w:name="_Toc2916"/>
      <w:bookmarkStart w:id="42" w:name="_Toc1743"/>
      <w:bookmarkStart w:id="43" w:name="_Toc40346376"/>
      <w:bookmarkStart w:id="44" w:name="_Toc40346217"/>
      <w:bookmarkStart w:id="45" w:name="_Toc40776112"/>
    </w:p>
    <w:p>
      <w:pPr>
        <w:widowControl/>
        <w:spacing w:line="360" w:lineRule="auto"/>
        <w:ind w:firstLine="600"/>
        <w:outlineLvl w:val="0"/>
        <w:rPr>
          <w:rFonts w:hint="eastAsia" w:ascii="仿宋" w:hAnsi="仿宋" w:eastAsia="仿宋" w:cs="仿宋"/>
          <w:kern w:val="0"/>
          <w:sz w:val="30"/>
          <w:szCs w:val="30"/>
        </w:rPr>
      </w:pPr>
      <w:bookmarkStart w:id="46" w:name="_Toc2012"/>
      <w:bookmarkStart w:id="47" w:name="_Toc29102"/>
      <w:bookmarkStart w:id="48" w:name="_Toc5238"/>
      <w:bookmarkStart w:id="49" w:name="_Toc2029"/>
      <w:bookmarkStart w:id="50" w:name="_Toc31538"/>
      <w:bookmarkStart w:id="51" w:name="_Toc11485"/>
      <w:bookmarkStart w:id="52" w:name="_Toc30979"/>
      <w:bookmarkStart w:id="53" w:name="_Toc19699"/>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7930"/>
      <w:bookmarkStart w:id="56" w:name="_Toc4013"/>
      <w:bookmarkStart w:id="57" w:name="_Toc27867"/>
      <w:bookmarkStart w:id="58" w:name="_Toc21483"/>
      <w:bookmarkStart w:id="59" w:name="_Toc7052"/>
      <w:bookmarkStart w:id="60" w:name="_Toc11558"/>
      <w:bookmarkStart w:id="61" w:name="_Toc11141"/>
      <w:bookmarkStart w:id="62" w:name="_Toc24763"/>
      <w:bookmarkStart w:id="63" w:name="_Toc40776113"/>
      <w:bookmarkStart w:id="64" w:name="_Toc29767"/>
      <w:bookmarkStart w:id="65" w:name="_Toc16794"/>
      <w:bookmarkStart w:id="66" w:name="_Toc12645"/>
      <w:bookmarkStart w:id="67" w:name="_Toc40346218"/>
      <w:bookmarkStart w:id="68" w:name="_Toc40346377"/>
      <w:bookmarkStart w:id="69" w:name="_Toc14824"/>
      <w:bookmarkStart w:id="70" w:name="_Toc31993"/>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1334"/>
      <w:bookmarkStart w:id="73" w:name="_Toc6438"/>
      <w:bookmarkStart w:id="74" w:name="_Toc40776114"/>
      <w:bookmarkStart w:id="75" w:name="_Toc16813"/>
      <w:bookmarkStart w:id="76" w:name="_Toc26029"/>
      <w:bookmarkStart w:id="77" w:name="_Toc32709"/>
      <w:bookmarkStart w:id="78" w:name="_Toc27771"/>
      <w:bookmarkStart w:id="79" w:name="_Toc31197"/>
      <w:bookmarkStart w:id="80" w:name="_Toc24651"/>
      <w:bookmarkStart w:id="81" w:name="_Toc19831"/>
      <w:bookmarkStart w:id="82" w:name="_Toc40346219"/>
      <w:bookmarkStart w:id="83" w:name="_Toc9883"/>
      <w:bookmarkStart w:id="84" w:name="_Toc40346378"/>
      <w:bookmarkStart w:id="85" w:name="_Toc14287"/>
      <w:bookmarkStart w:id="86" w:name="_Toc1324"/>
      <w:bookmarkStart w:id="87" w:name="_Toc17537"/>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3895"/>
      <w:bookmarkStart w:id="91" w:name="_Toc40346220"/>
      <w:bookmarkStart w:id="92" w:name="_Toc14586"/>
      <w:bookmarkStart w:id="93" w:name="_Toc13222"/>
      <w:bookmarkStart w:id="94" w:name="_Toc27206"/>
      <w:bookmarkStart w:id="95" w:name="_Toc40776115"/>
      <w:bookmarkStart w:id="96" w:name="_Toc21940"/>
      <w:bookmarkStart w:id="97" w:name="_Toc27868"/>
      <w:bookmarkStart w:id="98" w:name="_Toc5634"/>
      <w:bookmarkStart w:id="99" w:name="_Toc5189"/>
      <w:bookmarkStart w:id="100" w:name="_Toc20994"/>
      <w:bookmarkStart w:id="101" w:name="_Toc18353"/>
      <w:bookmarkStart w:id="102" w:name="_Toc17483"/>
      <w:bookmarkStart w:id="103" w:name="_Toc30336"/>
      <w:bookmarkStart w:id="104" w:name="_Toc21686"/>
      <w:bookmarkStart w:id="105" w:name="_Toc1265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346221"/>
      <w:bookmarkStart w:id="107" w:name="_Toc40776116"/>
      <w:bookmarkStart w:id="108" w:name="_Toc3498"/>
      <w:bookmarkStart w:id="109" w:name="_Toc32371"/>
      <w:bookmarkStart w:id="110" w:name="_Toc5220"/>
      <w:bookmarkStart w:id="111" w:name="_Toc11547"/>
      <w:bookmarkStart w:id="112" w:name="_Toc9282"/>
      <w:bookmarkStart w:id="113" w:name="_Toc14462"/>
      <w:bookmarkStart w:id="114" w:name="_Toc21449"/>
      <w:bookmarkStart w:id="115" w:name="_Toc10454"/>
      <w:bookmarkStart w:id="116" w:name="_Toc12127"/>
      <w:bookmarkStart w:id="117" w:name="_Toc40346380"/>
      <w:bookmarkStart w:id="118" w:name="_Toc30904"/>
      <w:bookmarkStart w:id="119" w:name="_Toc27009"/>
      <w:bookmarkStart w:id="120" w:name="_Toc27646"/>
      <w:bookmarkStart w:id="121" w:name="_Toc8526"/>
      <w:bookmarkStart w:id="122" w:name="_Toc3085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5539"/>
      <w:bookmarkStart w:id="125" w:name="_Toc16728"/>
      <w:bookmarkStart w:id="126" w:name="_Toc13184"/>
      <w:bookmarkStart w:id="127" w:name="_Toc6691"/>
      <w:bookmarkStart w:id="128" w:name="_Toc10399"/>
      <w:bookmarkStart w:id="129" w:name="_Toc28747"/>
      <w:bookmarkStart w:id="130" w:name="_Toc8637"/>
      <w:bookmarkStart w:id="131" w:name="_Toc16608"/>
      <w:bookmarkStart w:id="132" w:name="_Toc31077"/>
      <w:bookmarkStart w:id="133" w:name="_Toc21213"/>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三、样品回寄地址</w:t>
      </w:r>
    </w:p>
    <w:p>
      <w:pPr>
        <w:pStyle w:val="25"/>
        <w:tabs>
          <w:tab w:val="left" w:pos="1050"/>
          <w:tab w:val="center" w:pos="4535"/>
        </w:tabs>
        <w:spacing w:line="240" w:lineRule="auto"/>
        <w:jc w:val="center"/>
        <w:outlineLvl w:val="0"/>
        <w:rPr>
          <w:rFonts w:hint="eastAsia" w:ascii="仿宋" w:hAnsi="仿宋" w:eastAsia="仿宋" w:cs="仿宋"/>
          <w:bCs/>
          <w:color w:val="0070C0"/>
          <w:sz w:val="24"/>
          <w:szCs w:val="24"/>
          <w:lang w:val="en-US" w:eastAsia="zh-CN"/>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本项</w:t>
      </w:r>
      <w:r>
        <w:rPr>
          <w:rFonts w:hint="eastAsia" w:ascii="仿宋" w:hAnsi="仿宋" w:eastAsia="仿宋" w:cs="仿宋"/>
          <w:bCs/>
          <w:color w:val="0070C0"/>
          <w:sz w:val="24"/>
          <w:szCs w:val="24"/>
        </w:rPr>
        <w:t>不作为资格资质要求</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lang w:val="en-US" w:eastAsia="zh-CN"/>
        </w:rPr>
        <w:t>仅用于评审结束后方便采购人将样品退回供应商之用，</w:t>
      </w:r>
    </w:p>
    <w:p>
      <w:pPr>
        <w:pStyle w:val="25"/>
        <w:tabs>
          <w:tab w:val="left" w:pos="1050"/>
          <w:tab w:val="center" w:pos="4535"/>
        </w:tabs>
        <w:spacing w:line="240" w:lineRule="auto"/>
        <w:jc w:val="center"/>
        <w:outlineLvl w:val="0"/>
        <w:rPr>
          <w:rFonts w:hint="eastAsia" w:ascii="仿宋" w:hAnsi="仿宋" w:eastAsia="仿宋" w:cs="仿宋"/>
          <w:b/>
          <w:bCs/>
          <w:sz w:val="32"/>
          <w:szCs w:val="32"/>
        </w:rPr>
      </w:pPr>
      <w:r>
        <w:rPr>
          <w:rFonts w:hint="eastAsia" w:ascii="仿宋" w:hAnsi="仿宋" w:eastAsia="仿宋" w:cs="仿宋"/>
          <w:b/>
          <w:bCs w:val="0"/>
          <w:color w:val="0070C0"/>
          <w:sz w:val="24"/>
          <w:szCs w:val="24"/>
          <w:u w:val="single"/>
          <w:lang w:val="en-US" w:eastAsia="zh-CN"/>
        </w:rPr>
        <w:t>样品寄回的邮费到付</w:t>
      </w:r>
      <w:r>
        <w:rPr>
          <w:rFonts w:hint="eastAsia" w:ascii="仿宋" w:hAnsi="仿宋" w:eastAsia="仿宋" w:cs="仿宋"/>
          <w:bCs/>
          <w:color w:val="0070C0"/>
          <w:sz w:val="24"/>
          <w:szCs w:val="24"/>
          <w:lang w:val="en-US" w:eastAsia="zh-CN"/>
        </w:rPr>
        <w:t>，请悉知。</w:t>
      </w:r>
      <w:r>
        <w:rPr>
          <w:rFonts w:hint="eastAsia" w:ascii="仿宋" w:hAnsi="仿宋" w:eastAsia="仿宋" w:cs="仿宋"/>
          <w:bCs/>
          <w:color w:val="0070C0"/>
          <w:sz w:val="24"/>
          <w:szCs w:val="24"/>
        </w:rPr>
        <w:t>）</w:t>
      </w:r>
    </w:p>
    <w:p>
      <w:pPr>
        <w:pStyle w:val="3"/>
        <w:spacing w:line="360" w:lineRule="auto"/>
        <w:rPr>
          <w:rFonts w:hint="eastAsia" w:ascii="仿宋" w:hAnsi="仿宋" w:eastAsia="仿宋" w:cs="仿宋"/>
          <w:sz w:val="24"/>
        </w:rPr>
      </w:pP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收件地址：</w:t>
      </w: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w:t>
      </w:r>
    </w:p>
    <w:p>
      <w:pPr>
        <w:pStyle w:val="3"/>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收件人手机号：</w: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A441BF"/>
    <w:rsid w:val="0FB24AB4"/>
    <w:rsid w:val="231E5CE9"/>
    <w:rsid w:val="2587134A"/>
    <w:rsid w:val="333756F5"/>
    <w:rsid w:val="3BD10967"/>
    <w:rsid w:val="3EA6712C"/>
    <w:rsid w:val="4A467007"/>
    <w:rsid w:val="5411136C"/>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2026</Words>
  <Characters>2140</Characters>
  <Paragraphs>196</Paragraphs>
  <TotalTime>13</TotalTime>
  <ScaleCrop>false</ScaleCrop>
  <LinksUpToDate>false</LinksUpToDate>
  <CharactersWithSpaces>2268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2023-04-06T02:27:01Z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166C090F5F594C7E87577E737B94B29F</vt:lpwstr>
  </property>
</Properties>
</file>