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3493"/>
      <w:bookmarkStart w:id="3" w:name="_Toc15553"/>
      <w:bookmarkStart w:id="4" w:name="_Toc15365"/>
      <w:bookmarkStart w:id="5" w:name="_Toc16091"/>
      <w:bookmarkStart w:id="6" w:name="_Toc14315"/>
      <w:bookmarkStart w:id="7" w:name="_Toc15189"/>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2023年月饼包装材料采购项目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ZCB-2023071</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3.邮件主题：月饼包装材料采购-某某公司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5.报名截止时间：2023年8月16日下午17:00，以邮件接收时间为准，超时视为无效报名。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（7）供应商具备有效期内的印刷经营许可证。（提供证书复印件，加盖公章）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25869"/>
      <w:bookmarkStart w:id="14" w:name="_Toc6151"/>
      <w:bookmarkStart w:id="15" w:name="_Toc31740"/>
      <w:bookmarkStart w:id="16" w:name="_Toc14488"/>
      <w:bookmarkStart w:id="17" w:name="_Toc6408"/>
      <w:bookmarkStart w:id="18" w:name="_Toc28528"/>
      <w:bookmarkStart w:id="19" w:name="_Toc17375"/>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2520"/>
      <w:bookmarkStart w:id="22" w:name="_Toc1994"/>
      <w:bookmarkStart w:id="23" w:name="_Toc3471"/>
      <w:bookmarkStart w:id="24" w:name="_Toc6547"/>
      <w:bookmarkStart w:id="25" w:name="_Toc26267"/>
      <w:bookmarkStart w:id="26" w:name="_Toc40346375"/>
      <w:bookmarkStart w:id="27" w:name="_Toc29113"/>
      <w:bookmarkStart w:id="28" w:name="_Toc8364"/>
      <w:bookmarkStart w:id="29" w:name="_Toc435"/>
      <w:bookmarkStart w:id="30" w:name="_Toc7291"/>
      <w:bookmarkStart w:id="31" w:name="_Toc21249"/>
      <w:bookmarkStart w:id="32" w:name="_Toc11075"/>
      <w:bookmarkStart w:id="33" w:name="_Toc15870"/>
      <w:bookmarkStart w:id="34" w:name="_Toc40346216"/>
      <w:bookmarkStart w:id="35" w:name="_Toc40776111"/>
      <w:bookmarkStart w:id="36" w:name="_Toc28703"/>
      <w:bookmarkStart w:id="37" w:name="_Toc1130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27997"/>
      <w:bookmarkStart w:id="41" w:name="_Toc17709"/>
      <w:bookmarkStart w:id="42" w:name="_Toc1743"/>
      <w:bookmarkStart w:id="43" w:name="_Toc20884"/>
      <w:bookmarkStart w:id="44" w:name="_Toc40346217"/>
      <w:bookmarkStart w:id="45" w:name="_Toc2916"/>
    </w:p>
    <w:p>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2012"/>
      <w:bookmarkStart w:id="48" w:name="_Toc5238"/>
      <w:bookmarkStart w:id="49" w:name="_Toc19699"/>
      <w:bookmarkStart w:id="50" w:name="_Toc23097"/>
      <w:bookmarkStart w:id="51" w:name="_Toc2029"/>
      <w:bookmarkStart w:id="52" w:name="_Toc30979"/>
      <w:bookmarkStart w:id="53" w:name="_Toc31538"/>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14824"/>
      <w:bookmarkStart w:id="57" w:name="_Toc12645"/>
      <w:bookmarkStart w:id="58" w:name="_Toc28064"/>
      <w:bookmarkStart w:id="59" w:name="_Toc24763"/>
      <w:bookmarkStart w:id="60" w:name="_Toc16794"/>
      <w:bookmarkStart w:id="61" w:name="_Toc11558"/>
      <w:bookmarkStart w:id="62" w:name="_Toc4013"/>
      <w:bookmarkStart w:id="63" w:name="_Toc40346218"/>
      <w:bookmarkStart w:id="64" w:name="_Toc17930"/>
      <w:bookmarkStart w:id="65" w:name="_Toc21483"/>
      <w:bookmarkStart w:id="66" w:name="_Toc40346377"/>
      <w:bookmarkStart w:id="67" w:name="_Toc7052"/>
      <w:bookmarkStart w:id="68" w:name="_Toc40776113"/>
      <w:bookmarkStart w:id="69" w:name="_Toc11141"/>
      <w:bookmarkStart w:id="70" w:name="_Toc27867"/>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9883"/>
      <w:bookmarkStart w:id="74" w:name="_Toc17537"/>
      <w:bookmarkStart w:id="75" w:name="_Toc19831"/>
      <w:bookmarkStart w:id="76" w:name="_Toc40346219"/>
      <w:bookmarkStart w:id="77" w:name="_Toc1324"/>
      <w:bookmarkStart w:id="78" w:name="_Toc40776114"/>
      <w:bookmarkStart w:id="79" w:name="_Toc27771"/>
      <w:bookmarkStart w:id="80" w:name="_Toc26029"/>
      <w:bookmarkStart w:id="81" w:name="_Toc40346378"/>
      <w:bookmarkStart w:id="82" w:name="_Toc16813"/>
      <w:bookmarkStart w:id="83" w:name="_Toc14287"/>
      <w:bookmarkStart w:id="84" w:name="_Toc31197"/>
      <w:bookmarkStart w:id="85" w:name="_Toc11334"/>
      <w:bookmarkStart w:id="86" w:name="_Toc4563"/>
      <w:bookmarkStart w:id="87" w:name="_Toc6438"/>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21940"/>
      <w:bookmarkStart w:id="90" w:name="_Toc5634"/>
      <w:bookmarkStart w:id="91" w:name="_Toc5189"/>
      <w:bookmarkStart w:id="92" w:name="_Toc17483"/>
      <w:bookmarkStart w:id="93" w:name="_Toc13222"/>
      <w:bookmarkStart w:id="94" w:name="_Toc3895"/>
      <w:bookmarkStart w:id="95" w:name="_Toc20994"/>
      <w:bookmarkStart w:id="96" w:name="_Toc14586"/>
      <w:bookmarkStart w:id="97" w:name="_Toc18353"/>
      <w:bookmarkStart w:id="98" w:name="_Toc27868"/>
      <w:bookmarkStart w:id="99" w:name="_Toc27206"/>
      <w:bookmarkStart w:id="100" w:name="_Toc40776115"/>
      <w:bookmarkStart w:id="101" w:name="_Toc40346220"/>
      <w:bookmarkStart w:id="102" w:name="_Toc30336"/>
      <w:bookmarkStart w:id="103" w:name="_Toc40346379"/>
      <w:bookmarkStart w:id="104" w:name="_Toc21686"/>
      <w:bookmarkStart w:id="105" w:name="_Toc1265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27646"/>
      <w:bookmarkStart w:id="107" w:name="_Toc11547"/>
      <w:bookmarkStart w:id="108" w:name="_Toc40346380"/>
      <w:bookmarkStart w:id="109" w:name="_Toc3498"/>
      <w:bookmarkStart w:id="110" w:name="_Toc14462"/>
      <w:bookmarkStart w:id="111" w:name="_Toc8526"/>
      <w:bookmarkStart w:id="112" w:name="_Toc21449"/>
      <w:bookmarkStart w:id="113" w:name="_Toc5220"/>
      <w:bookmarkStart w:id="114" w:name="_Toc40346221"/>
      <w:bookmarkStart w:id="115" w:name="_Toc12127"/>
      <w:bookmarkStart w:id="116" w:name="_Toc40776116"/>
      <w:bookmarkStart w:id="117" w:name="_Toc30856"/>
      <w:bookmarkStart w:id="118" w:name="_Toc30904"/>
      <w:bookmarkStart w:id="119" w:name="_Toc9282"/>
      <w:bookmarkStart w:id="120" w:name="_Toc27009"/>
      <w:bookmarkStart w:id="121" w:name="_Toc32371"/>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31077"/>
      <w:bookmarkStart w:id="124" w:name="_Toc21213"/>
      <w:bookmarkStart w:id="125" w:name="_Toc9697"/>
      <w:bookmarkStart w:id="126" w:name="_Toc28747"/>
      <w:bookmarkStart w:id="127" w:name="_Toc8637"/>
      <w:bookmarkStart w:id="128" w:name="_Toc6691"/>
      <w:bookmarkStart w:id="129" w:name="_Toc10399"/>
      <w:bookmarkStart w:id="130" w:name="_Toc15539"/>
      <w:bookmarkStart w:id="131" w:name="_Toc16608"/>
      <w:bookmarkStart w:id="132" w:name="_Toc16728"/>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三、供应商印刷经营许可证</w:t>
      </w:r>
    </w:p>
    <w:p>
      <w:pPr>
        <w:pStyle w:val="3"/>
        <w:jc w:val="center"/>
        <w:rPr>
          <w:rFonts w:hint="eastAsia" w:ascii="仿宋" w:hAnsi="仿宋" w:eastAsia="仿宋" w:cs="仿宋"/>
          <w:color w:val="0070C0"/>
          <w:sz w:val="24"/>
        </w:rPr>
      </w:pPr>
      <w:r>
        <w:rPr>
          <w:rFonts w:hint="eastAsia" w:ascii="仿宋" w:hAnsi="仿宋" w:eastAsia="仿宋" w:cs="仿宋"/>
          <w:color w:val="0070C0"/>
          <w:sz w:val="24"/>
          <w:lang w:val="en-US" w:eastAsia="zh-CN"/>
        </w:rPr>
        <w:t xml:space="preserve">   </w:t>
      </w:r>
      <w:r>
        <w:rPr>
          <w:rFonts w:hint="eastAsia" w:ascii="仿宋" w:hAnsi="仿宋" w:eastAsia="仿宋" w:cs="仿宋"/>
          <w:color w:val="0070C0"/>
          <w:sz w:val="24"/>
        </w:rPr>
        <w:t>（提供证书复印件，加盖供应商公章）</w:t>
      </w:r>
    </w:p>
    <w:p>
      <w:pPr>
        <w:pStyle w:val="3"/>
        <w:rPr>
          <w:rFonts w:ascii="宋体" w:hAnsi="宋体"/>
          <w:sz w:val="24"/>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bookmarkStart w:id="134" w:name="_GoBack"/>
      <w:r>
        <w:rPr>
          <w:rFonts w:hint="eastAsia" w:ascii="仿宋" w:hAnsi="仿宋" w:eastAsia="仿宋" w:cs="仿宋"/>
          <w:b/>
          <w:bCs/>
          <w:color w:val="000000"/>
          <w:kern w:val="0"/>
          <w:sz w:val="32"/>
          <w:szCs w:val="32"/>
          <w:highlight w:val="none"/>
          <w:lang w:val="en-US" w:eastAsia="zh-CN"/>
        </w:rPr>
        <w:t>四、样品回寄地址</w:t>
      </w:r>
    </w:p>
    <w:p>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pPr>
        <w:pStyle w:val="25"/>
        <w:tabs>
          <w:tab w:val="left" w:pos="1050"/>
          <w:tab w:val="center" w:pos="4535"/>
        </w:tabs>
        <w:spacing w:line="240" w:lineRule="auto"/>
        <w:jc w:val="left"/>
        <w:outlineLvl w:val="0"/>
        <w:rPr>
          <w:rFonts w:hint="eastAsia" w:ascii="仿宋" w:hAnsi="仿宋" w:eastAsia="仿宋" w:cs="仿宋"/>
          <w:b/>
          <w:bCs w:val="0"/>
          <w:sz w:val="32"/>
          <w:szCs w:val="32"/>
        </w:rPr>
      </w:pPr>
      <w:r>
        <w:rPr>
          <w:rFonts w:hint="eastAsia" w:ascii="仿宋" w:hAnsi="仿宋" w:eastAsia="仿宋" w:cs="仿宋"/>
          <w:b/>
          <w:bCs w:val="0"/>
          <w:color w:val="0070C0"/>
          <w:sz w:val="24"/>
          <w:szCs w:val="24"/>
          <w:lang w:val="en-US" w:eastAsia="zh-CN"/>
        </w:rPr>
        <w:t>如不填写，则默认同意医院自行处置样品，供应商不取回。</w:t>
      </w:r>
    </w:p>
    <w:p>
      <w:pPr>
        <w:pStyle w:val="3"/>
        <w:spacing w:line="360" w:lineRule="auto"/>
        <w:rPr>
          <w:rFonts w:hint="eastAsia" w:ascii="仿宋" w:hAnsi="仿宋" w:eastAsia="仿宋" w:cs="仿宋"/>
          <w:sz w:val="24"/>
        </w:rPr>
      </w:pP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p>
    <w:bookmarkEnd w:id="134"/>
    <w:p>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333756F5"/>
    <w:rsid w:val="38B41B24"/>
    <w:rsid w:val="3BD10967"/>
    <w:rsid w:val="3EA6712C"/>
    <w:rsid w:val="3F973797"/>
    <w:rsid w:val="45B5724A"/>
    <w:rsid w:val="4A467007"/>
    <w:rsid w:val="5411136C"/>
    <w:rsid w:val="60914883"/>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1999</Words>
  <Characters>2124</Characters>
  <Paragraphs>196</Paragraphs>
  <TotalTime>0</TotalTime>
  <ScaleCrop>false</ScaleCrop>
  <LinksUpToDate>false</LinksUpToDate>
  <CharactersWithSpaces>2251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2023-08-10T00:14:50Z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