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8"/>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ZCB-2023104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color w:val="000000"/>
          <w:sz w:val="28"/>
          <w:szCs w:val="28"/>
          <w:highlight w:val="none"/>
          <w:u w:val="single"/>
          <w:lang w:val="en-US" w:eastAsia="zh-CN"/>
        </w:rPr>
        <w:t>北院区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生活垃圾（含厨余垃圾）收运处置服务项目（第二次）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7"/>
        <w:rPr>
          <w:rFonts w:hint="eastAsia"/>
          <w:highlight w:val="none"/>
        </w:rPr>
      </w:pPr>
    </w:p>
    <w:p>
      <w:pPr>
        <w:pStyle w:val="28"/>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10</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25日</w:t>
      </w: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8"/>
        <w:rPr>
          <w:rFonts w:hint="eastAsia"/>
          <w:highlight w:val="none"/>
        </w:rPr>
      </w:pPr>
    </w:p>
    <w:p>
      <w:pPr>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ind w:left="0" w:leftChars="0" w:firstLine="0" w:firstLineChars="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76354913"/>
      <w:bookmarkStart w:id="1" w:name="_Toc50737317"/>
      <w:bookmarkStart w:id="2" w:name="_Toc385939527"/>
      <w:bookmarkStart w:id="3" w:name="_Toc50691018"/>
      <w:bookmarkStart w:id="4" w:name="_Toc385940868"/>
      <w:bookmarkStart w:id="5" w:name="_Toc50737285"/>
      <w:bookmarkStart w:id="6" w:name="_Toc5073646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我院北院区生活垃圾（含厨余垃圾）收运处置服务项目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ZCB-2023104</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北院区生活垃圾（含厨余垃圾）收运处置服务项目（第二次）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5"/>
        <w:gridCol w:w="1981"/>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076"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55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北院区生活垃圾（含厨余垃圾）收运处置服务</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076"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55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633975.6</w:t>
            </w:r>
            <w:r>
              <w:rPr>
                <w:rFonts w:hint="eastAsia" w:ascii="仿宋" w:hAnsi="仿宋" w:eastAsia="仿宋" w:cs="仿宋"/>
                <w:sz w:val="24"/>
                <w:szCs w:val="24"/>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北院区生活垃圾收运处置（第二次）</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31</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具备《城市生活垃圾经营性清扫、收集、运输服务许可证》（街道办事处组织除外）。（提供有效期内的证明资料，加盖公章）</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待定，广州市越秀区长堤大马路171号一方长堤健康产业中心（原威力斯大楼）907室。</w:t>
      </w:r>
      <w:bookmarkStart w:id="22" w:name="_GoBack"/>
      <w:bookmarkEnd w:id="22"/>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25日</w:t>
      </w:r>
    </w:p>
    <w:p>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50737320"/>
      <w:bookmarkStart w:id="10" w:name="_Toc50737288"/>
      <w:bookmarkStart w:id="11" w:name="_Toc76354916"/>
      <w:bookmarkStart w:id="12" w:name="_Toc50691021"/>
      <w:bookmarkStart w:id="13" w:name="_Toc385939528"/>
      <w:bookmarkStart w:id="14" w:name="_Toc385940869"/>
      <w:bookmarkStart w:id="15" w:name="_Toc417914518"/>
    </w:p>
    <w:p>
      <w:pPr>
        <w:pStyle w:val="28"/>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385939529"/>
      <w:bookmarkStart w:id="17" w:name="_Toc417914519"/>
      <w:bookmarkStart w:id="18" w:name="_Toc385940875"/>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30"/>
        <w:rPr>
          <w:rFonts w:hint="eastAsia"/>
          <w:color w:val="000000"/>
          <w:highlight w:val="none"/>
        </w:rPr>
      </w:pP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北院区生活垃圾（含厨余垃圾）收运处置服务项目，包括但不限于每天定时定点清运北院区内（含沿江西路107号大院、仁济楼、海帆宾馆）产生的生活垃圾和厨余垃圾，负责用户周边环境清扫，保证用户院区卫生。</w:t>
      </w:r>
    </w:p>
    <w:tbl>
      <w:tblPr>
        <w:tblStyle w:val="23"/>
        <w:tblW w:w="10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853"/>
        <w:gridCol w:w="1155"/>
        <w:gridCol w:w="1329"/>
        <w:gridCol w:w="1076"/>
        <w:gridCol w:w="4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（一）生活垃圾、厨余垃圾收运处置服务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单价最高限价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月包干价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4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4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19800.00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24750.00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36.00</w:t>
            </w:r>
          </w:p>
        </w:tc>
        <w:tc>
          <w:tcPr>
            <w:tcW w:w="4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包月：北院区（含沿江西路107号大院、仁济楼、海帆宾馆）共1829平方米。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1799平方米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1259.30</w:t>
            </w:r>
          </w:p>
        </w:tc>
        <w:tc>
          <w:tcPr>
            <w:tcW w:w="4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增加清运次数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3500元/月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每天收运2次，早晚各1次。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厨余垃圾处理费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厨余垃圾收运费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厨余垃圾容器占用费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12个桶</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50元/个/月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按每日在用6桶，转运6桶，占用12个桶，响应人需报出每个桶每月占用费用。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厨余垃圾容器清洗费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6个桶</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26元/个/月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按每日转运6桶，转运后需清洗送回，响应人需报出每个桶每月清洗费用。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第（一）项</w:t>
            </w:r>
            <w:r>
              <w:rPr>
                <w:rFonts w:hint="eastAsia" w:ascii="仿宋" w:hAnsi="仿宋" w:eastAsia="仿宋" w:cs="仿宋"/>
                <w:i w:val="0"/>
                <w:iCs w:val="0"/>
                <w:color w:val="000000"/>
                <w:kern w:val="0"/>
                <w:sz w:val="20"/>
                <w:szCs w:val="20"/>
                <w:u w:val="none"/>
                <w:lang w:val="en-US" w:eastAsia="zh-CN" w:bidi="ar"/>
              </w:rPr>
              <w:t>年合计（元）</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630375.60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c>
          <w:tcPr>
            <w:tcW w:w="9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收费依据：《广州市城市管理和综合执法局广州市发展和改革委员会关于收取城市生活垃圾处理费和清洁卫生费的通告》（穗城管规字〔2022〕1号）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（二）木头、绿化垃圾收运处置服务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年数量（车）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yellow"/>
                <w:u w:val="none"/>
              </w:rPr>
            </w:pPr>
            <w:r>
              <w:rPr>
                <w:rFonts w:hint="eastAsia" w:ascii="仿宋" w:hAnsi="仿宋" w:eastAsia="仿宋" w:cs="仿宋"/>
                <w:i w:val="0"/>
                <w:iCs w:val="0"/>
                <w:color w:val="000000"/>
                <w:kern w:val="0"/>
                <w:sz w:val="18"/>
                <w:szCs w:val="18"/>
                <w:highlight w:val="yellow"/>
                <w:u w:val="none"/>
                <w:lang w:val="en-US" w:eastAsia="zh-CN" w:bidi="ar"/>
              </w:rPr>
              <w:t>单价最高限价（元/车）</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yellow"/>
                <w:u w:val="none"/>
              </w:rPr>
            </w:pPr>
            <w:r>
              <w:rPr>
                <w:rFonts w:hint="eastAsia" w:ascii="仿宋" w:hAnsi="仿宋" w:eastAsia="仿宋" w:cs="仿宋"/>
                <w:i w:val="0"/>
                <w:iCs w:val="0"/>
                <w:color w:val="000000"/>
                <w:kern w:val="0"/>
                <w:sz w:val="18"/>
                <w:szCs w:val="18"/>
                <w:highlight w:val="yellow"/>
                <w:u w:val="none"/>
                <w:lang w:val="en-US" w:eastAsia="zh-CN" w:bidi="ar"/>
              </w:rPr>
              <w:t>小计（元）</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大件家俬、木头收运处置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每年6车（约1立方米/车），按实际清运数量结算。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绿化垃圾收运处置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3000</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每年6车（约5立方米/车），按实际清运数量结算。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第（二）项</w:t>
            </w:r>
            <w:r>
              <w:rPr>
                <w:rFonts w:hint="eastAsia" w:ascii="仿宋" w:hAnsi="仿宋" w:eastAsia="仿宋" w:cs="仿宋"/>
                <w:i w:val="0"/>
                <w:iCs w:val="0"/>
                <w:color w:val="000000"/>
                <w:kern w:val="0"/>
                <w:sz w:val="20"/>
                <w:szCs w:val="20"/>
                <w:u w:val="none"/>
                <w:lang w:val="en-US" w:eastAsia="zh-CN" w:bidi="ar"/>
              </w:rPr>
              <w:t>年合计（元）</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本项目服务期限1年，以上（一）+（二）合计</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633975.60元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lang w:eastAsia="zh-CN"/>
        </w:rPr>
        <w:t>负责每天至少2次定时定点收运北院区内（含沿江西路107号大院、仁济楼、海帆宾馆）产生的生活垃圾，以及清洁院区周边环境，以保证用户院区卫生。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lang w:eastAsia="zh-CN"/>
        </w:rPr>
        <w:t>负责每天至少1次定时定点收运北院区内（含沿江西路107号大院、仁济楼、海帆宾馆）产生的厨余垃圾及垃圾装卸区周边环境清洁，保证用户院区卫生。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lang w:val="en-US" w:eastAsia="zh-CN" w:bidi="ar-SA"/>
        </w:rPr>
        <w:t>3．</w:t>
      </w:r>
      <w:r>
        <w:rPr>
          <w:rFonts w:hint="eastAsia" w:ascii="仿宋" w:hAnsi="仿宋" w:eastAsia="仿宋" w:cs="仿宋"/>
          <w:b w:val="0"/>
          <w:bCs/>
          <w:color w:val="000000"/>
          <w:sz w:val="24"/>
          <w:szCs w:val="24"/>
          <w:highlight w:val="none"/>
          <w:lang w:val="en-US" w:eastAsia="zh-CN"/>
        </w:rPr>
        <w:t>根据用户</w:t>
      </w:r>
      <w:r>
        <w:rPr>
          <w:rFonts w:hint="eastAsia" w:ascii="仿宋" w:hAnsi="仿宋" w:eastAsia="仿宋" w:cs="仿宋"/>
          <w:b w:val="0"/>
          <w:bCs/>
          <w:color w:val="000000"/>
          <w:sz w:val="24"/>
          <w:szCs w:val="24"/>
          <w:highlight w:val="none"/>
          <w:lang w:eastAsia="zh-CN"/>
        </w:rPr>
        <w:t>要求，及时收运木头、绿化垃圾。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三、承包方式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本项目第</w:t>
      </w:r>
      <w:r>
        <w:rPr>
          <w:rFonts w:hint="eastAsia" w:ascii="仿宋" w:hAnsi="仿宋" w:eastAsia="仿宋" w:cs="仿宋"/>
          <w:b w:val="0"/>
          <w:bCs/>
          <w:color w:val="000000"/>
          <w:sz w:val="24"/>
          <w:szCs w:val="24"/>
          <w:highlight w:val="none"/>
          <w:lang w:eastAsia="zh-CN"/>
        </w:rPr>
        <w:t>（一）</w:t>
      </w:r>
      <w:r>
        <w:rPr>
          <w:rFonts w:hint="eastAsia" w:ascii="仿宋" w:hAnsi="仿宋" w:eastAsia="仿宋" w:cs="仿宋"/>
          <w:b w:val="0"/>
          <w:bCs/>
          <w:color w:val="000000"/>
          <w:sz w:val="24"/>
          <w:szCs w:val="24"/>
          <w:highlight w:val="none"/>
          <w:lang w:val="en-US" w:eastAsia="zh-CN"/>
        </w:rPr>
        <w:t>项“</w:t>
      </w:r>
      <w:r>
        <w:rPr>
          <w:rFonts w:hint="eastAsia" w:ascii="仿宋" w:hAnsi="仿宋" w:eastAsia="仿宋" w:cs="仿宋"/>
          <w:b w:val="0"/>
          <w:bCs/>
          <w:color w:val="000000"/>
          <w:sz w:val="24"/>
          <w:szCs w:val="24"/>
          <w:highlight w:val="none"/>
          <w:lang w:eastAsia="zh-CN"/>
        </w:rPr>
        <w:t>生活垃圾、厨余垃圾收运处置服务</w:t>
      </w:r>
      <w:r>
        <w:rPr>
          <w:rFonts w:hint="eastAsia" w:ascii="仿宋" w:hAnsi="仿宋" w:eastAsia="仿宋" w:cs="仿宋"/>
          <w:b w:val="0"/>
          <w:bCs/>
          <w:color w:val="000000"/>
          <w:sz w:val="24"/>
          <w:szCs w:val="24"/>
          <w:highlight w:val="none"/>
          <w:lang w:val="en-US" w:eastAsia="zh-CN"/>
        </w:rPr>
        <w:t>”费用实行每月包干价结算</w:t>
      </w:r>
      <w:r>
        <w:rPr>
          <w:rFonts w:hint="eastAsia" w:ascii="仿宋" w:hAnsi="仿宋" w:eastAsia="仿宋" w:cs="仿宋"/>
          <w:b w:val="0"/>
          <w:bCs/>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采购人产生生活垃圾量平均为</w:t>
      </w:r>
      <w:r>
        <w:rPr>
          <w:rFonts w:hint="eastAsia" w:ascii="仿宋" w:hAnsi="仿宋" w:eastAsia="仿宋" w:cs="仿宋"/>
          <w:b w:val="0"/>
          <w:bCs/>
          <w:color w:val="000000"/>
          <w:sz w:val="24"/>
          <w:szCs w:val="24"/>
          <w:highlight w:val="none"/>
          <w:lang w:val="en-US" w:eastAsia="zh-CN"/>
        </w:rPr>
        <w:t>110</w:t>
      </w:r>
      <w:r>
        <w:rPr>
          <w:rFonts w:hint="eastAsia" w:ascii="仿宋" w:hAnsi="仿宋" w:eastAsia="仿宋" w:cs="仿宋"/>
          <w:b w:val="0"/>
          <w:bCs/>
          <w:color w:val="000000"/>
          <w:sz w:val="24"/>
          <w:szCs w:val="24"/>
          <w:highlight w:val="none"/>
          <w:lang w:eastAsia="zh-CN"/>
        </w:rPr>
        <w:t>桶/天，共计</w:t>
      </w:r>
      <w:r>
        <w:rPr>
          <w:rFonts w:hint="eastAsia" w:ascii="仿宋" w:hAnsi="仿宋" w:eastAsia="仿宋" w:cs="仿宋"/>
          <w:b w:val="0"/>
          <w:bCs/>
          <w:color w:val="000000"/>
          <w:sz w:val="24"/>
          <w:szCs w:val="24"/>
          <w:highlight w:val="none"/>
          <w:lang w:val="en-US" w:eastAsia="zh-CN"/>
        </w:rPr>
        <w:t>3300</w:t>
      </w:r>
      <w:r>
        <w:rPr>
          <w:rFonts w:hint="eastAsia" w:ascii="仿宋" w:hAnsi="仿宋" w:eastAsia="仿宋" w:cs="仿宋"/>
          <w:b w:val="0"/>
          <w:bCs/>
          <w:color w:val="000000"/>
          <w:sz w:val="24"/>
          <w:szCs w:val="24"/>
          <w:highlight w:val="none"/>
          <w:lang w:eastAsia="zh-CN"/>
        </w:rPr>
        <w:t>桶/月，</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 xml:space="preserve">年服务期预计处理生活垃圾 </w:t>
      </w:r>
      <w:r>
        <w:rPr>
          <w:rFonts w:hint="eastAsia" w:ascii="仿宋" w:hAnsi="仿宋" w:eastAsia="仿宋" w:cs="仿宋"/>
          <w:b w:val="0"/>
          <w:bCs/>
          <w:color w:val="000000"/>
          <w:sz w:val="24"/>
          <w:szCs w:val="24"/>
          <w:highlight w:val="none"/>
          <w:lang w:val="en-US" w:eastAsia="zh-CN"/>
        </w:rPr>
        <w:t>39600</w:t>
      </w:r>
      <w:r>
        <w:rPr>
          <w:rFonts w:hint="eastAsia" w:ascii="仿宋" w:hAnsi="仿宋" w:eastAsia="仿宋" w:cs="仿宋"/>
          <w:b w:val="0"/>
          <w:bCs/>
          <w:color w:val="000000"/>
          <w:sz w:val="24"/>
          <w:szCs w:val="24"/>
          <w:highlight w:val="none"/>
          <w:lang w:eastAsia="zh-CN"/>
        </w:rPr>
        <w:t>桶。产生厨余垃圾量平均为</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lang w:eastAsia="zh-CN"/>
        </w:rPr>
        <w:t>桶/天，共计</w:t>
      </w:r>
      <w:r>
        <w:rPr>
          <w:rFonts w:hint="eastAsia" w:ascii="仿宋" w:hAnsi="仿宋" w:eastAsia="仿宋" w:cs="仿宋"/>
          <w:b w:val="0"/>
          <w:bCs/>
          <w:color w:val="000000"/>
          <w:sz w:val="24"/>
          <w:szCs w:val="24"/>
          <w:highlight w:val="none"/>
          <w:lang w:val="en-US" w:eastAsia="zh-CN"/>
        </w:rPr>
        <w:t>180</w:t>
      </w:r>
      <w:r>
        <w:rPr>
          <w:rFonts w:hint="eastAsia" w:ascii="仿宋" w:hAnsi="仿宋" w:eastAsia="仿宋" w:cs="仿宋"/>
          <w:b w:val="0"/>
          <w:bCs/>
          <w:color w:val="000000"/>
          <w:sz w:val="24"/>
          <w:szCs w:val="24"/>
          <w:highlight w:val="none"/>
          <w:lang w:eastAsia="zh-CN"/>
        </w:rPr>
        <w:t>桶/月，</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年服务期预计处理厨余垃圾</w:t>
      </w:r>
      <w:r>
        <w:rPr>
          <w:rFonts w:hint="eastAsia" w:ascii="仿宋" w:hAnsi="仿宋" w:eastAsia="仿宋" w:cs="仿宋"/>
          <w:b w:val="0"/>
          <w:bCs/>
          <w:color w:val="000000"/>
          <w:sz w:val="24"/>
          <w:szCs w:val="24"/>
          <w:highlight w:val="none"/>
          <w:lang w:val="en-US" w:eastAsia="zh-CN"/>
        </w:rPr>
        <w:t>2160</w:t>
      </w:r>
      <w:r>
        <w:rPr>
          <w:rFonts w:hint="eastAsia" w:ascii="仿宋" w:hAnsi="仿宋" w:eastAsia="仿宋" w:cs="仿宋"/>
          <w:b w:val="0"/>
          <w:bCs/>
          <w:color w:val="000000"/>
          <w:sz w:val="24"/>
          <w:szCs w:val="24"/>
          <w:highlight w:val="none"/>
          <w:lang w:eastAsia="zh-CN"/>
        </w:rPr>
        <w:t>桶。</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2.本项目第（二）项“木头、绿化垃圾收运处置服务”费用按实际清运数量结算：</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每年处理大件家俬、木头6车（约1立方</w:t>
      </w:r>
      <w:r>
        <w:rPr>
          <w:rFonts w:hint="eastAsia" w:ascii="仿宋" w:hAnsi="仿宋" w:eastAsia="仿宋" w:cs="仿宋"/>
          <w:b w:val="0"/>
          <w:bCs/>
          <w:color w:val="000000"/>
          <w:sz w:val="24"/>
          <w:szCs w:val="24"/>
          <w:highlight w:val="none"/>
          <w:lang w:val="en-US" w:eastAsia="zh-CN"/>
        </w:rPr>
        <w:t>米</w:t>
      </w:r>
      <w:r>
        <w:rPr>
          <w:rFonts w:hint="eastAsia" w:ascii="仿宋" w:hAnsi="仿宋" w:eastAsia="仿宋" w:cs="仿宋"/>
          <w:b w:val="0"/>
          <w:bCs/>
          <w:color w:val="000000"/>
          <w:sz w:val="24"/>
          <w:szCs w:val="24"/>
          <w:highlight w:val="none"/>
          <w:lang w:eastAsia="zh-CN"/>
        </w:rPr>
        <w:t>/车）、绿化垃圾6车（约5立方</w:t>
      </w:r>
      <w:r>
        <w:rPr>
          <w:rFonts w:hint="eastAsia" w:ascii="仿宋" w:hAnsi="仿宋" w:eastAsia="仿宋" w:cs="仿宋"/>
          <w:b w:val="0"/>
          <w:bCs/>
          <w:color w:val="000000"/>
          <w:sz w:val="24"/>
          <w:szCs w:val="24"/>
          <w:highlight w:val="none"/>
          <w:lang w:val="en-US" w:eastAsia="zh-CN"/>
        </w:rPr>
        <w:t>米</w:t>
      </w:r>
      <w:r>
        <w:rPr>
          <w:rFonts w:hint="eastAsia" w:ascii="仿宋" w:hAnsi="仿宋" w:eastAsia="仿宋" w:cs="仿宋"/>
          <w:b w:val="0"/>
          <w:bCs/>
          <w:color w:val="000000"/>
          <w:sz w:val="24"/>
          <w:szCs w:val="24"/>
          <w:highlight w:val="none"/>
          <w:lang w:eastAsia="zh-CN"/>
        </w:rPr>
        <w:t>/车），费用预算不超人民币</w:t>
      </w:r>
      <w:r>
        <w:rPr>
          <w:rFonts w:hint="eastAsia" w:ascii="仿宋" w:hAnsi="仿宋" w:eastAsia="仿宋" w:cs="仿宋"/>
          <w:b w:val="0"/>
          <w:bCs/>
          <w:color w:val="000000"/>
          <w:sz w:val="24"/>
          <w:szCs w:val="24"/>
          <w:highlight w:val="none"/>
          <w:lang w:val="en-US" w:eastAsia="zh-CN"/>
        </w:rPr>
        <w:t>3600</w:t>
      </w:r>
      <w:r>
        <w:rPr>
          <w:rFonts w:hint="eastAsia" w:ascii="仿宋" w:hAnsi="仿宋" w:eastAsia="仿宋" w:cs="仿宋"/>
          <w:b w:val="0"/>
          <w:bCs/>
          <w:color w:val="000000"/>
          <w:sz w:val="24"/>
          <w:szCs w:val="24"/>
          <w:highlight w:val="none"/>
          <w:lang w:eastAsia="zh-CN"/>
        </w:rPr>
        <w:t>元。</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3</w:t>
      </w:r>
      <w:r>
        <w:rPr>
          <w:rFonts w:hint="default" w:ascii="仿宋" w:hAnsi="仿宋" w:eastAsia="仿宋" w:cs="仿宋"/>
          <w:b w:val="0"/>
          <w:bCs/>
          <w:color w:val="000000"/>
          <w:kern w:val="2"/>
          <w:sz w:val="24"/>
          <w:szCs w:val="24"/>
          <w:lang w:val="en-US" w:eastAsia="zh-CN" w:bidi="ar-SA"/>
        </w:rPr>
        <w:t>．</w:t>
      </w:r>
      <w:r>
        <w:rPr>
          <w:rFonts w:hint="eastAsia" w:ascii="仿宋" w:hAnsi="仿宋" w:eastAsia="仿宋" w:cs="仿宋"/>
          <w:b w:val="0"/>
          <w:bCs/>
          <w:color w:val="000000"/>
          <w:sz w:val="24"/>
          <w:szCs w:val="24"/>
          <w:highlight w:val="none"/>
          <w:lang w:val="en-US" w:eastAsia="zh-CN"/>
        </w:rPr>
        <w:t>以上1-2项的项目结算总金额不得超过项目总预算¥633975.60。</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四、项目范围及内容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总体要求：本项目应参照相关法律法规满足采购人需求，为采购人提供北院区生活垃圾和厨余垃圾收运处置服务方案。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lang w:val="en-US" w:eastAsia="zh-CN"/>
        </w:rPr>
        <w:t>★生活垃圾和厨余垃圾收运时间要求：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（1）生活垃圾应于每日早上7:30前和下午5:30前收运（全年无休），保证日产日清，按时按点收运，如出现特殊情况（如：极端天气、紧急情况等）需提前与院区负责人做好沟通工作，并提供应急方案。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厨余垃圾应于当天饭堂晚餐后（或按医院的要求时间）收运，保证日产日清，收走厨余垃圾后需及时对垃圾装卸区周边环境进行清洁，如出现特殊情况（如：极端天气、紧急情况等）需提前与院区负责人做好沟通工作，并提供应急方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响应人需执行《广州市城市管理和综合执法局广州市发展和改革委员会关于收取城市生活垃圾处理费和清洁卫生费的通告》（穗城管规字〔2022〕1号）、《广州市厨余垃圾管理办法》（穗城管规字〔2021〕7号）《广东省城乡生活垃圾管理条例》（2020修订）、《广州市市容环境卫生管理规定》的有关规定。</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4.院区内收运生活垃圾和收运厨余垃圾的路线不影响采购人其他工作的正常运行。</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5.如遇采购人迎检等情况，成交供应商在接到采购人通知后需积极配合收运生活垃圾和厨余垃圾。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6.在收运生活垃圾过程中，成交供应商需配合采购人，按要求如实对生活垃圾收运数据进行记录、核对和归档。</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7．负责登记采购人厨余垃圾量，将厨余垃圾运送至规定收集点，交由市政府确定的合法单位统一收运处理，并处理好此过程中厨余垃圾桶的保洁工作。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8．垃圾桶容量须符合广州市市容市貌要求统一规格尺寸。</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9．在收运生活垃圾和厨余垃圾过程中，如有垃圾散落需及时清洁干净，保持院区卫生。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10.在收运生活垃圾和厨余垃圾后，需及时清洁干净污物装卸区，保持院区卫生。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11.服务期内，成交供应商须承担服务人员的人身安全、交通安全等全部安全责任。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12.所有收集的普通生活垃圾，必须清运至正规的垃圾处理场进行集中无害化处理。清运过程确保不遗撒、不渗漏，严禁偷排餐厨垃圾。生活垃圾和厨余垃圾收集作业中，须采取有效措施，防止遗洒、飞溅。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13.服务期内，成交供应商服务人员应严格按照有关作业规程进行操作，推送垃圾桶时应轻拿轻放，禁止脚踢、抛甩垃圾桶。作业结束后，应将垃圾桶归位，盖好桶盖，清理散落垃圾，确保收集点及其周边干净整洁。</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14.</w:t>
      </w:r>
      <w:r>
        <w:rPr>
          <w:rFonts w:hint="eastAsia" w:ascii="仿宋" w:hAnsi="仿宋" w:eastAsia="仿宋" w:cs="仿宋"/>
          <w:b w:val="0"/>
          <w:bCs/>
          <w:color w:val="000000"/>
          <w:sz w:val="24"/>
          <w:szCs w:val="24"/>
          <w:highlight w:val="none"/>
          <w:lang w:val="en-US" w:eastAsia="zh-CN"/>
        </w:rPr>
        <w:t>成交供应商提供的清运车辆需符合相关职能部门的审批要求，有防污水滴漏装置，车箱体密封性好，确保运输过程中无跑冒滴漏，垃圾夹带、拖挂现象。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15.</w:t>
      </w:r>
      <w:r>
        <w:rPr>
          <w:rFonts w:hint="eastAsia" w:ascii="仿宋" w:hAnsi="仿宋" w:eastAsia="仿宋" w:cs="仿宋"/>
          <w:b w:val="0"/>
          <w:bCs/>
          <w:color w:val="000000"/>
          <w:sz w:val="24"/>
          <w:szCs w:val="24"/>
          <w:highlight w:val="none"/>
          <w:lang w:val="en-US" w:eastAsia="zh-CN"/>
        </w:rPr>
        <w:t>服务期内，成交供应商不得以车辆故障、事故、塞车等理由，造成垃圾积存、清运不及时等情况。</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16.</w:t>
      </w:r>
      <w:r>
        <w:rPr>
          <w:rFonts w:hint="eastAsia" w:ascii="仿宋" w:hAnsi="仿宋" w:eastAsia="仿宋" w:cs="仿宋"/>
          <w:b w:val="0"/>
          <w:bCs/>
          <w:color w:val="000000"/>
          <w:sz w:val="24"/>
          <w:szCs w:val="24"/>
          <w:highlight w:val="none"/>
          <w:lang w:val="en-US" w:eastAsia="zh-CN"/>
        </w:rPr>
        <w:t>服务期内，成交供应商建立健全应急处理机制，如出现车辆机油和运输物等撒漏现象以及其他突发情况，成交供应商必须采取应急措施科学处理。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kern w:val="2"/>
          <w:sz w:val="24"/>
          <w:szCs w:val="24"/>
          <w:lang w:val="en-US" w:eastAsia="zh-CN" w:bidi="ar-SA"/>
        </w:rPr>
        <w:t>7</w:t>
      </w:r>
      <w:r>
        <w:rPr>
          <w:rFonts w:hint="default" w:ascii="仿宋" w:hAnsi="仿宋" w:eastAsia="仿宋" w:cs="仿宋"/>
          <w:b w:val="0"/>
          <w:bCs/>
          <w:color w:val="000000"/>
          <w:kern w:val="2"/>
          <w:sz w:val="24"/>
          <w:szCs w:val="24"/>
          <w:lang w:val="en-US" w:eastAsia="zh-CN" w:bidi="ar-SA"/>
        </w:rPr>
        <w:t>．</w:t>
      </w:r>
      <w:r>
        <w:rPr>
          <w:rFonts w:hint="eastAsia" w:ascii="仿宋" w:hAnsi="仿宋" w:eastAsia="仿宋" w:cs="仿宋"/>
          <w:b w:val="0"/>
          <w:bCs/>
          <w:color w:val="000000"/>
          <w:sz w:val="24"/>
          <w:szCs w:val="24"/>
          <w:highlight w:val="none"/>
          <w:lang w:val="en-US" w:eastAsia="zh-CN"/>
        </w:rPr>
        <w:t>若有其他自然灾害等不可抗力因素导致无法及时收运，需及时与采购人报备原因和提供后续解决方案。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五、服务期说明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合同有效期1年，自2024年1月1日至2024年12月31日，或结算费用总额达到采购预算￥633975.60时止，以先到者为准。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六、报价要求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按每项服务报出单项报价，报价应是比选文件所确定的采购范围内全部内容的价格表现。即包括但不限于完成本项目所需的生活垃圾收运费用、厨余垃圾收运费用、木头和绿化垃圾收运费用、垃圾清洁卫生费、人工、车辆、税金等涉及本项目的所有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七、结算方式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1.“（一）生活垃圾、厨余垃圾收运处置服务”：按照双方约定的生活垃圾、厨余垃圾桶数，每月以包干价进行结算；</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“（二）木头、绿化垃圾收运处置服务”：按实际发生量据实结算。</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2.成交供应商每月初根据上月双方确认的结算金额向采购人提供合法有效、金额准确的发票，采购人收到成交供应商的发票后20个工作日内支付上月的服务费用。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3.付款方式：采用支票、银行汇付（含电汇）等形式。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八、其他说明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未尽事宜及采购人可能对垃圾收运处置服务的调整要求可在合同执行过程中由采购人与成交供应商商榷解决方案，最终由采购人确认。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九、违约责任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若因供应商服务范围内的清洁服务质量达不到标准而受到有关部门（上级卫生主管部门、环卫、市容、街道办事处等单位）的批评或处罚，由供应商承担罚金等全部责任。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院方根据合同约定对供应商工作进行监督检查，如由于供应商自身的原因导致服务未达到标准，院方有权要求供应商补做，补做所发生的费用由供应商负责；如供应商补做后仍未达标，应承担相应的违约责任。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院方应按本合同规定按时支付服务费用，不得以任何理由拖欠，若院方延迟支付服务费达一个月，按拖欠额的1%向供应商支付违约金。</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auto"/>
        </w:rPr>
      </w:pPr>
      <w:r>
        <w:rPr>
          <w:rFonts w:hint="eastAsia" w:ascii="仿宋" w:hAnsi="仿宋" w:eastAsia="仿宋" w:cs="仿宋"/>
          <w:b w:val="0"/>
          <w:bCs/>
          <w:color w:val="auto"/>
          <w:sz w:val="24"/>
          <w:szCs w:val="24"/>
          <w:highlight w:val="none"/>
          <w:lang w:val="en-US" w:eastAsia="zh-CN"/>
        </w:rPr>
        <w:t>若其中一方违约，对方有权提前解除本合同并追索相应之损失。</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auto"/>
        </w:rPr>
      </w:pPr>
      <w:r>
        <w:rPr>
          <w:rFonts w:hint="eastAsia" w:ascii="仿宋" w:hAnsi="仿宋" w:eastAsia="仿宋" w:cs="仿宋"/>
          <w:b w:val="0"/>
          <w:bCs/>
          <w:color w:val="auto"/>
          <w:sz w:val="24"/>
          <w:szCs w:val="24"/>
          <w:highlight w:val="none"/>
          <w:lang w:val="en-US" w:eastAsia="zh-CN"/>
        </w:rPr>
        <w:t>其它违约责任按合同其他条款约定及《中华人民共和国民法典》规定处理。</w:t>
      </w:r>
    </w:p>
    <w:p>
      <w:pPr>
        <w:pStyle w:val="28"/>
        <w:rPr>
          <w:rFonts w:hint="eastAsia"/>
          <w:highlight w:val="none"/>
        </w:rPr>
      </w:pPr>
    </w:p>
    <w:p>
      <w:pPr>
        <w:pStyle w:val="28"/>
        <w:rPr>
          <w:rFonts w:hint="eastAsia"/>
          <w:highlight w:val="none"/>
        </w:rPr>
      </w:pPr>
    </w:p>
    <w:p>
      <w:pPr>
        <w:pStyle w:val="28"/>
        <w:rPr>
          <w:rFonts w:hint="eastAsia" w:eastAsia="宋体"/>
          <w:highlight w:val="none"/>
          <w:lang w:val="en-US" w:eastAsia="zh-CN"/>
        </w:rPr>
      </w:pPr>
    </w:p>
    <w:p>
      <w:pPr>
        <w:pStyle w:val="28"/>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bookmarkStart w:id="19" w:name="_Toc385940880"/>
    </w:p>
    <w:p>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供应商具备《城市生活垃圾经营性清扫、收集、运输服务许可证》（街道办事处组织除外）。（提供有效期内的证明资料，加盖公章）</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评分（28</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评分（42</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28分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42分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商务评审表（28分）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w:t>
            </w:r>
            <w:r>
              <w:rPr>
                <w:rFonts w:hint="eastAsia" w:ascii="仿宋" w:hAnsi="仿宋" w:eastAsia="仿宋" w:cs="仿宋"/>
                <w:sz w:val="21"/>
                <w:szCs w:val="21"/>
                <w:highlight w:val="none"/>
                <w:lang w:eastAsia="zh-CN"/>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合同签订时间</w:t>
            </w:r>
            <w:r>
              <w:rPr>
                <w:rFonts w:hint="eastAsia" w:ascii="仿宋" w:hAnsi="仿宋" w:eastAsia="仿宋" w:cs="仿宋"/>
                <w:sz w:val="21"/>
                <w:szCs w:val="21"/>
                <w:highlight w:val="none"/>
              </w:rPr>
              <w:t>。证明文件不符合要求或未提供不得分。同一客户单位不重复计分。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服务人员配备、服务响应</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1.配备相应的服务人员至少3人，接到通知后能快速响应，在2小时内到位收运垃圾，得10分；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2.配备相应的服务人员至少3人，接到通知后能快速响应，在4小时内到位收运垃圾，得8分；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3.配备相应的服务人员至少2人，接到通知后能及时响应，在4小时内到位收运垃圾，得7分；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4.配备相应的服务人员至少2人，接到通知后能及时响应，在6小时内到位收运垃圾，得5分；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5.配备相应的服务人员1人，接到通知后不能及时响应，在6小时后才能到位收运垃圾，得3分。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注：①</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及自2023年6月以来任意一个月供应商（或其分支机构）为其缴纳的社保证明，加盖公章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pPr>
              <w:keepNext w:val="0"/>
              <w:keepLines w:val="0"/>
              <w:suppressLineNumbers w:val="0"/>
              <w:spacing w:before="0" w:beforeAutospacing="0" w:after="0" w:afterAutospacing="0" w:line="240" w:lineRule="auto"/>
              <w:ind w:left="0" w:leftChars="0" w:right="0" w:right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②提供供应商在接到采购人通知后到位收运垃圾时间的承诺函</w:t>
            </w:r>
            <w:r>
              <w:rPr>
                <w:rFonts w:hint="eastAsia" w:ascii="仿宋" w:hAnsi="仿宋" w:eastAsia="仿宋" w:cs="仿宋"/>
                <w:color w:val="000000"/>
                <w:kern w:val="0"/>
                <w:sz w:val="21"/>
                <w:szCs w:val="21"/>
                <w:highlight w:val="none"/>
              </w:rPr>
              <w:t>，加盖公章</w:t>
            </w:r>
            <w:r>
              <w:rPr>
                <w:rFonts w:hint="eastAsia" w:ascii="仿宋" w:hAnsi="仿宋" w:eastAsia="仿宋" w:cs="仿宋"/>
                <w:color w:val="000000"/>
                <w:kern w:val="0"/>
                <w:sz w:val="21"/>
                <w:szCs w:val="21"/>
                <w:highlight w:val="none"/>
                <w:lang w:val="en-US" w:eastAsia="zh-CN"/>
              </w:rPr>
              <w:t>。</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第①、②项资料缺一不可，</w:t>
            </w:r>
            <w:r>
              <w:rPr>
                <w:rFonts w:hint="eastAsia" w:ascii="仿宋" w:hAnsi="仿宋" w:eastAsia="仿宋" w:cs="仿宋"/>
                <w:color w:val="000000"/>
                <w:kern w:val="0"/>
                <w:sz w:val="21"/>
                <w:szCs w:val="21"/>
                <w:highlight w:val="none"/>
              </w:rPr>
              <w:t>未提供或提供不齐全不得分。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服务评审表（42分）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垃圾收运过程履约进度规划表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对垃圾清运过程交接记录和登记表填写情况进行评分：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垃圾清运过程履约进度规划表，内容完整，含交接记录和登记表填写的要求，得</w:t>
            </w:r>
            <w:r>
              <w:rPr>
                <w:rFonts w:hint="eastAsia" w:ascii="仿宋" w:hAnsi="仿宋" w:eastAsia="仿宋" w:cs="仿宋"/>
                <w:bCs/>
                <w:sz w:val="21"/>
                <w:szCs w:val="21"/>
                <w:highlight w:val="none"/>
                <w:lang w:val="en-US" w:eastAsia="zh-CN"/>
              </w:rPr>
              <w:t>6</w:t>
            </w:r>
            <w:r>
              <w:rPr>
                <w:rFonts w:hint="eastAsia" w:ascii="仿宋" w:hAnsi="仿宋" w:eastAsia="仿宋" w:cs="仿宋"/>
                <w:bCs/>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2</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垃圾清运过程履约进度规划表，内容较完整，基本含交接记录和登记表填写的要求，得</w:t>
            </w:r>
            <w:r>
              <w:rPr>
                <w:rFonts w:hint="eastAsia" w:ascii="仿宋" w:hAnsi="仿宋" w:eastAsia="仿宋" w:cs="仿宋"/>
                <w:bCs/>
                <w:sz w:val="21"/>
                <w:szCs w:val="21"/>
                <w:highlight w:val="none"/>
                <w:lang w:val="en-US" w:eastAsia="zh-CN"/>
              </w:rPr>
              <w:t>3.5</w:t>
            </w:r>
            <w:r>
              <w:rPr>
                <w:rFonts w:hint="eastAsia" w:ascii="仿宋" w:hAnsi="仿宋" w:eastAsia="仿宋" w:cs="仿宋"/>
                <w:bCs/>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3</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垃圾清运过程履约进度规划表，内容欠缺，不含交接记录和登记表填写的要求，得1分；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4</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没有垃圾清运过程履约进度规划表</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不得分</w:t>
            </w:r>
            <w:r>
              <w:rPr>
                <w:rFonts w:hint="eastAsia" w:ascii="仿宋" w:hAnsi="仿宋" w:eastAsia="仿宋" w:cs="仿宋"/>
                <w:bCs/>
                <w:sz w:val="21"/>
                <w:szCs w:val="21"/>
                <w:highlight w:val="none"/>
                <w:lang w:eastAsia="zh-CN"/>
              </w:rPr>
              <w:t>。</w:t>
            </w:r>
          </w:p>
        </w:tc>
      </w:tr>
      <w:tr>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生活垃圾（含厨余垃圾）收运处置方案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color w:val="000000"/>
                <w:sz w:val="21"/>
                <w:szCs w:val="21"/>
                <w:highlight w:val="none"/>
              </w:rPr>
              <w:t>生活垃圾（含厨余垃圾）收运处置服务方案</w:t>
            </w:r>
            <w:r>
              <w:rPr>
                <w:rFonts w:hint="eastAsia" w:ascii="仿宋" w:hAnsi="仿宋" w:eastAsia="仿宋" w:cs="仿宋"/>
                <w:sz w:val="21"/>
                <w:szCs w:val="21"/>
                <w:lang w:val="en-US" w:eastAsia="zh-CN"/>
              </w:rPr>
              <w:t>作为评审依据，包括但不限于以下内容：</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w:t>
            </w:r>
            <w:r>
              <w:rPr>
                <w:rFonts w:hint="eastAsia" w:ascii="仿宋" w:hAnsi="仿宋" w:eastAsia="仿宋" w:cs="仿宋"/>
                <w:color w:val="000000"/>
                <w:sz w:val="21"/>
                <w:szCs w:val="21"/>
                <w:highlight w:val="none"/>
                <w:lang w:val="en-US" w:eastAsia="zh-CN"/>
              </w:rPr>
              <w:t>北</w:t>
            </w:r>
            <w:r>
              <w:rPr>
                <w:rFonts w:hint="eastAsia" w:ascii="仿宋" w:hAnsi="仿宋" w:eastAsia="仿宋" w:cs="仿宋"/>
                <w:color w:val="000000"/>
                <w:sz w:val="21"/>
                <w:szCs w:val="21"/>
                <w:highlight w:val="none"/>
              </w:rPr>
              <w:t>院区垃圾收运处置需要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4</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w:t>
            </w:r>
            <w:r>
              <w:rPr>
                <w:rFonts w:hint="eastAsia" w:ascii="仿宋" w:hAnsi="仿宋" w:eastAsia="仿宋" w:cs="仿宋"/>
                <w:sz w:val="21"/>
                <w:szCs w:val="21"/>
              </w:rPr>
              <w:t>方案内容响应全面具体</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符合项目实际情况</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评价为优，每一小项得3分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w:t>
            </w:r>
            <w:r>
              <w:rPr>
                <w:rFonts w:hint="eastAsia" w:ascii="仿宋" w:hAnsi="仿宋" w:eastAsia="仿宋" w:cs="仿宋"/>
                <w:sz w:val="21"/>
                <w:szCs w:val="21"/>
              </w:rPr>
              <w:t>方案内容响应</w:t>
            </w:r>
            <w:r>
              <w:rPr>
                <w:rFonts w:hint="eastAsia" w:ascii="仿宋" w:hAnsi="仿宋" w:eastAsia="仿宋" w:cs="仿宋"/>
                <w:sz w:val="21"/>
                <w:szCs w:val="21"/>
                <w:lang w:val="en-US" w:eastAsia="zh-CN"/>
              </w:rPr>
              <w:t>较完整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较</w:t>
            </w:r>
            <w:r>
              <w:rPr>
                <w:rFonts w:hint="eastAsia" w:ascii="仿宋" w:hAnsi="仿宋" w:eastAsia="仿宋" w:cs="仿宋"/>
                <w:sz w:val="21"/>
                <w:szCs w:val="21"/>
              </w:rPr>
              <w:t>科学合理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比较</w:t>
            </w:r>
            <w:r>
              <w:rPr>
                <w:rFonts w:hint="eastAsia" w:ascii="仿宋" w:hAnsi="仿宋" w:eastAsia="仿宋" w:cs="仿宋"/>
                <w:sz w:val="21"/>
                <w:szCs w:val="21"/>
              </w:rPr>
              <w:t>符合项目实际情况</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评价为良，每一小项得2分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w:t>
            </w:r>
            <w:r>
              <w:rPr>
                <w:rFonts w:hint="eastAsia" w:ascii="仿宋" w:hAnsi="仿宋" w:eastAsia="仿宋" w:cs="仿宋"/>
                <w:sz w:val="21"/>
                <w:szCs w:val="21"/>
              </w:rPr>
              <w:t>方案内容响应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评价为中，</w:t>
            </w:r>
            <w:r>
              <w:rPr>
                <w:rFonts w:hint="eastAsia" w:ascii="仿宋" w:hAnsi="仿宋" w:eastAsia="仿宋" w:cs="仿宋"/>
                <w:sz w:val="21"/>
                <w:szCs w:val="21"/>
                <w:lang w:val="en-US" w:eastAsia="zh-CN"/>
              </w:rPr>
              <w:t>每一小项</w:t>
            </w:r>
            <w:r>
              <w:rPr>
                <w:rFonts w:hint="eastAsia" w:ascii="仿宋" w:hAnsi="仿宋" w:eastAsia="仿宋" w:cs="仿宋"/>
                <w:sz w:val="21"/>
                <w:szCs w:val="21"/>
              </w:rPr>
              <w:t>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sz w:val="21"/>
                <w:szCs w:val="21"/>
                <w:lang w:val="en-US" w:eastAsia="zh-CN"/>
              </w:rPr>
              <w:t>④</w:t>
            </w:r>
            <w:r>
              <w:rPr>
                <w:rFonts w:hint="eastAsia" w:ascii="仿宋" w:hAnsi="仿宋" w:eastAsia="仿宋" w:cs="仿宋"/>
                <w:sz w:val="21"/>
                <w:szCs w:val="21"/>
              </w:rPr>
              <w:t>其它情况的评价为差，不得分。</w:t>
            </w: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20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根据供应商提供发生以下突发情况时的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5</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①每一个情境中的</w:t>
            </w:r>
            <w:r>
              <w:rPr>
                <w:rFonts w:hint="eastAsia" w:ascii="仿宋" w:hAnsi="仿宋" w:eastAsia="仿宋" w:cs="仿宋"/>
                <w:sz w:val="21"/>
                <w:szCs w:val="21"/>
                <w:highlight w:val="none"/>
              </w:rPr>
              <w:t>应急处理方案内容完整，科学合理，考虑周全，得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②每一个情境中的</w:t>
            </w:r>
            <w:r>
              <w:rPr>
                <w:rFonts w:hint="eastAsia" w:ascii="仿宋" w:hAnsi="仿宋" w:eastAsia="仿宋" w:cs="仿宋"/>
                <w:sz w:val="21"/>
                <w:szCs w:val="21"/>
                <w:highlight w:val="none"/>
              </w:rPr>
              <w:t>应急处理方案内容较完整，</w:t>
            </w:r>
            <w:r>
              <w:rPr>
                <w:rFonts w:hint="eastAsia" w:ascii="仿宋" w:hAnsi="仿宋" w:eastAsia="仿宋" w:cs="仿宋"/>
                <w:sz w:val="21"/>
                <w:szCs w:val="21"/>
                <w:highlight w:val="none"/>
                <w:lang w:eastAsia="zh-CN"/>
              </w:rPr>
              <w:t>较科学合理</w:t>
            </w:r>
            <w:r>
              <w:rPr>
                <w:rFonts w:hint="eastAsia" w:ascii="仿宋" w:hAnsi="仿宋" w:eastAsia="仿宋" w:cs="仿宋"/>
                <w:sz w:val="21"/>
                <w:szCs w:val="21"/>
                <w:highlight w:val="none"/>
              </w:rPr>
              <w:t>，考虑较周全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但上述</w:t>
            </w:r>
            <w:r>
              <w:rPr>
                <w:rFonts w:hint="eastAsia" w:ascii="仿宋" w:hAnsi="仿宋" w:eastAsia="仿宋" w:cs="仿宋"/>
                <w:sz w:val="21"/>
                <w:szCs w:val="21"/>
                <w:highlight w:val="none"/>
              </w:rPr>
              <w:t>应急处理方案</w:t>
            </w:r>
            <w:r>
              <w:rPr>
                <w:rFonts w:hint="eastAsia" w:ascii="仿宋" w:hAnsi="仿宋" w:eastAsia="仿宋" w:cs="仿宋"/>
                <w:sz w:val="21"/>
                <w:szCs w:val="21"/>
                <w:highlight w:val="none"/>
                <w:lang w:val="en-US" w:eastAsia="zh-CN"/>
              </w:rPr>
              <w:t>存在缺漏或差距的</w:t>
            </w:r>
            <w:r>
              <w:rPr>
                <w:rFonts w:hint="eastAsia" w:ascii="仿宋" w:hAnsi="仿宋" w:eastAsia="仿宋" w:cs="仿宋"/>
                <w:sz w:val="21"/>
                <w:szCs w:val="21"/>
                <w:lang w:val="en-US" w:eastAsia="zh-CN"/>
              </w:rPr>
              <w:t>，得2分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③每一个情境中的</w:t>
            </w:r>
            <w:r>
              <w:rPr>
                <w:rFonts w:hint="eastAsia" w:ascii="仿宋" w:hAnsi="仿宋" w:eastAsia="仿宋" w:cs="仿宋"/>
                <w:sz w:val="21"/>
                <w:szCs w:val="21"/>
                <w:highlight w:val="none"/>
              </w:rPr>
              <w:t>应急处理方案内容不完整，考虑片面，得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④</w:t>
            </w:r>
            <w:r>
              <w:rPr>
                <w:rFonts w:hint="eastAsia" w:ascii="仿宋" w:hAnsi="仿宋" w:eastAsia="仿宋" w:cs="仿宋"/>
                <w:sz w:val="21"/>
                <w:szCs w:val="21"/>
              </w:rPr>
              <w:t>其它情况不得分。</w:t>
            </w:r>
          </w:p>
        </w:tc>
      </w:tr>
    </w:tbl>
    <w:p>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8"/>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30"/>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现甲方委托乙方承担中山大学孙逸仙纪念医院北院区生活垃圾（含厨余垃圾）收运处置服务项目（下称：本项目）的相关事宜，经双方协商一致，签订本合同。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一、服务期限：合同期为1年，自2024年1月1日至2024年12月31日止，或结算费用总额达到采购预算￥633975.60时止，以先到者为准。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服务地点：中山大学孙逸仙纪念医院北院区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含</w:t>
      </w:r>
      <w:r>
        <w:rPr>
          <w:rFonts w:hint="eastAsia" w:ascii="仿宋" w:hAnsi="仿宋" w:eastAsia="仿宋" w:cs="仿宋"/>
          <w:color w:val="000000"/>
          <w:sz w:val="24"/>
          <w:szCs w:val="24"/>
          <w:highlight w:val="none"/>
        </w:rPr>
        <w:t>沿江西路107号大院、仁济楼、海帆宾馆</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费用结算原则和方法</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1．根据《广州市城市管理和综合执法局广州市发展和改革委员会关于收取城市生活垃圾处理费和清洁卫生费的通告》（穗城管规字〔2022〕1号）进行费用结算。</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2．本合同全年总费用为：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（1）生活垃圾（含厨余垃圾）月包干价格</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其中生活垃圾产生量为110桶/天，共计3300桶/月</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厨余垃圾产生量为6桶/天，共计180桶/月。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生活垃圾处理费：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元/桶*3300桶/月=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生活垃圾收运费：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元/桶*3300桶/月=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增加清运次数（每天2次，早晚各1次）：</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院区周边清洁费（1829平方米）：</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厨余垃圾处理费：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元/桶*180桶/月=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厨余垃圾收运费：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元/桶*180桶/月=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厨余垃圾容器占用费：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元/月（每</w:t>
      </w:r>
      <w:r>
        <w:rPr>
          <w:rFonts w:hint="eastAsia" w:ascii="仿宋" w:hAnsi="仿宋" w:eastAsia="仿宋" w:cs="仿宋"/>
          <w:color w:val="000000"/>
          <w:sz w:val="24"/>
          <w:szCs w:val="24"/>
          <w:highlight w:val="none"/>
          <w:lang w:eastAsia="zh-CN"/>
        </w:rPr>
        <w:t>日</w:t>
      </w:r>
      <w:r>
        <w:rPr>
          <w:rFonts w:hint="eastAsia" w:ascii="仿宋" w:hAnsi="仿宋" w:eastAsia="仿宋" w:cs="仿宋"/>
          <w:color w:val="000000"/>
          <w:sz w:val="24"/>
          <w:szCs w:val="24"/>
          <w:highlight w:val="none"/>
        </w:rPr>
        <w:t>在用6桶</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转运中6桶，共12</w:t>
      </w:r>
      <w:r>
        <w:rPr>
          <w:rFonts w:hint="eastAsia" w:ascii="仿宋" w:hAnsi="仿宋" w:eastAsia="仿宋" w:cs="仿宋"/>
          <w:color w:val="000000"/>
          <w:sz w:val="24"/>
          <w:szCs w:val="24"/>
          <w:highlight w:val="none"/>
          <w:lang w:val="en-US" w:eastAsia="zh-CN"/>
        </w:rPr>
        <w:t>个</w:t>
      </w:r>
      <w:r>
        <w:rPr>
          <w:rFonts w:hint="eastAsia" w:ascii="仿宋" w:hAnsi="仿宋" w:eastAsia="仿宋" w:cs="仿宋"/>
          <w:color w:val="000000"/>
          <w:sz w:val="24"/>
          <w:szCs w:val="24"/>
          <w:highlight w:val="none"/>
        </w:rPr>
        <w:t>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厨余垃圾容器清洗费：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按每日转运6桶，转运后需清洗送回</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以上费用</w:t>
      </w:r>
      <w:r>
        <w:rPr>
          <w:rFonts w:hint="eastAsia" w:ascii="仿宋" w:hAnsi="仿宋" w:eastAsia="仿宋" w:cs="仿宋"/>
          <w:color w:val="000000"/>
          <w:sz w:val="24"/>
          <w:szCs w:val="24"/>
          <w:highlight w:val="none"/>
        </w:rPr>
        <w:t>全年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）木头、绿化垃圾收运处置服务</w:t>
      </w:r>
      <w:r>
        <w:rPr>
          <w:rFonts w:hint="eastAsia" w:ascii="仿宋" w:hAnsi="仿宋" w:eastAsia="仿宋" w:cs="仿宋"/>
          <w:color w:val="000000"/>
          <w:sz w:val="24"/>
          <w:szCs w:val="24"/>
          <w:highlight w:val="none"/>
          <w:lang w:val="en-US" w:eastAsia="zh-CN"/>
        </w:rPr>
        <w:t>费用</w:t>
      </w:r>
      <w:r>
        <w:rPr>
          <w:rFonts w:hint="eastAsia" w:ascii="仿宋" w:hAnsi="仿宋" w:eastAsia="仿宋" w:cs="仿宋"/>
          <w:color w:val="000000"/>
          <w:sz w:val="24"/>
          <w:szCs w:val="24"/>
          <w:highlight w:val="none"/>
        </w:rPr>
        <w:t>按实际清运数量结算。</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大件家俬、木头收运处置每年6车（约1立方米/车）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单价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lang w:val="en-US" w:eastAsia="zh-CN"/>
        </w:rPr>
        <w:t>元/车；</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绿化垃圾收运处置每年6车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约</w:t>
      </w:r>
      <w:r>
        <w:rPr>
          <w:rFonts w:hint="eastAsia" w:ascii="仿宋" w:hAnsi="仿宋" w:eastAsia="仿宋" w:cs="仿宋"/>
          <w:color w:val="000000"/>
          <w:sz w:val="24"/>
          <w:szCs w:val="24"/>
          <w:highlight w:val="none"/>
        </w:rPr>
        <w:t>5立方米</w:t>
      </w:r>
      <w:r>
        <w:rPr>
          <w:rFonts w:hint="eastAsia" w:ascii="仿宋" w:hAnsi="仿宋" w:eastAsia="仿宋" w:cs="仿宋"/>
          <w:color w:val="000000"/>
          <w:sz w:val="24"/>
          <w:szCs w:val="24"/>
          <w:highlight w:val="none"/>
          <w:lang w:val="en-US" w:eastAsia="zh-CN"/>
        </w:rPr>
        <w:t>/车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单价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lang w:val="en-US" w:eastAsia="zh-CN"/>
        </w:rPr>
        <w:t>元/车；</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木头、绿化垃圾收运处置服务全年费用共</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）支付方式：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“生活垃圾、厨余垃圾收运处置服务”：按照</w:t>
      </w:r>
      <w:r>
        <w:rPr>
          <w:rFonts w:hint="eastAsia" w:ascii="仿宋" w:hAnsi="仿宋" w:eastAsia="仿宋" w:cs="仿宋"/>
          <w:color w:val="000000"/>
          <w:sz w:val="24"/>
          <w:szCs w:val="24"/>
          <w:highlight w:val="none"/>
          <w:lang w:val="en-US" w:eastAsia="zh-CN"/>
        </w:rPr>
        <w:t>甲乙</w:t>
      </w:r>
      <w:r>
        <w:rPr>
          <w:rFonts w:hint="eastAsia" w:ascii="仿宋" w:hAnsi="仿宋" w:eastAsia="仿宋" w:cs="仿宋"/>
          <w:color w:val="000000"/>
          <w:sz w:val="24"/>
          <w:szCs w:val="24"/>
          <w:highlight w:val="none"/>
        </w:rPr>
        <w:t>双方约定的生活垃圾、厨余垃圾桶数，每月以包干价进行结算；</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“木头、绿化垃圾收运处置服务”：按实际发生量据实结算。</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乙方每月初根据上月双方确认的结算金额向甲方提供合法有效、金额准确的发票，甲方收到乙方的发票后20个工作日内支付上月的服务费用。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四、甲方的责任和义务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1．甲方所产生的生活垃圾和厨余垃圾，必须按市政府相关要求，将生活垃圾和厨余垃圾打包好，并按指定地方放好，由乙方每天负责收运。</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2．甲方生活垃圾和医疗垃圾不能混合放入垃圾桶内，必须分开储放，以便乙方清运。</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3．乙方只负责收运生活垃圾和厨余垃圾，甲方不得将工业生产废料、建筑装修垃圾、余泥、砖头、液体及有毒有害的垃圾倒入垃圾桶内。</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要遵守市容法规相关规定，不得将垃圾桶摆放在本单位红线以外的路边，垃圾桶点要设在本单位红线内的集放间，便于车辆装载作业的位置，门卫人员对垃圾车的进出提供方便；车辆装运作业因甲方道路的下水道沙井盖达不到载重要求导致损坏的，由甲方负责修复。</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5．甲方因停产或迁址要及时通知乙方，经双方协商后方能终止协议。</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6．如终止协议，甲方提前一个月通知乙方，结清所欠费用。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五、乙方的责任和义务</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乙方负责每天早上7:30前和下午5：30分前收运（全年无休）甲方储放在生活垃圾房的生活垃圾。每天在甲方饭堂晚餐后或按医院的要求时间内收运甲方饭堂当天产生的餐厨垃圾。</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乙方需按时按点收运生活、厨余垃圾，日产日清，如出现特殊情况（如：极端天气、紧急情况等）需提前与院区负责人做好沟通工作，并提供应急方案。</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及时收运木头、绿化垃圾。</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乙方收运生活、厨余垃圾的路线不影响甲方的正常运行。</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甲方需迎检等特殊情况，乙方在接到甲方通知后，积极配合及时收运垃圾。</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在收运生活垃圾和厨余垃圾过程中，乙方需要配合甲方要求如实记录垃圾收运数据，并归档每月及时核对，生活、厨余垃圾收运数量以双方确认为准。</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在收运生活垃圾和厨余垃圾过程中，如有垃圾散落，需及时清洁干净，保持院区卫生。</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在收运生活垃圾和厨余垃圾后，需及时清洁干净污物装卸区，保持院区卫生。</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乙方按环卫行业对城市垃圾收运作业规范，做好运输中的防滴漏、防污染工作，并遵守甲方的有关规章制度，不准超速行驶、鸣喇叭等。</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乙方负责登记甲方厨余垃圾量，将厨余垃圾运送至规定收集点，交由市政府确定的合法单位统一收运处理，并处理好此过程中厨余垃圾桶的保洁工作。</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垃圾桶容量须符合广州市市容市貌要求统一规格尺寸。</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服务期内，乙方须承担服务人员的人身安全、交通安全等全部安全责任。</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乙方所有收集的普通生活垃圾，必须清运至正规的垃圾处理场进行集中无害化处理。清运过程确保不遗撒、不渗漏，严禁偷排餐厨垃圾。生活垃圾和厨余垃圾收集作业中，须采取有效措施，防止遗洒、飞溅。</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服务期内，乙方服务人员应严格按照有关作业规程进行操作，推送垃圾桶时应轻拿轻放，禁止脚踢、抛甩垃圾桶。作业结束后，应将垃圾桶归位，盖好桶盖，清理散落垃圾，确保收集点及其周边干净整洁。</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乙方提供的清运车辆需符合相关职能部门的审批要求，有防污水滴漏装置，车箱体密封性好，确保运输过程中无跑冒滴漏，垃圾夹带、拖挂现象。</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服务期内，乙方不得以车辆故障、事故、塞车等理由，造成垃圾积存、清运不及时等情况。</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服务期内，乙方建立健全应急处理机制，如出现车辆机油和运输物等撒漏现象以及其他突发情况，乙方必须采取应急措施科学处理。</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乙方只对甲方的生活垃圾、厨余垃圾、木头、绿化垃圾进行收运，除此之外的工业生产废料、淤泥砖头、建筑装饰垃圾、液体、有害垃圾一律不作收运。</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若有其他自然灾害等不可抗力因素导致无法收运生活、厨余垃圾时，需及时与甲方报备原因和提供后续解决方案。</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w:t>
      </w:r>
      <w:r>
        <w:rPr>
          <w:rFonts w:hint="default" w:ascii="仿宋" w:hAnsi="仿宋" w:eastAsia="仿宋" w:cs="仿宋"/>
          <w:color w:val="000000"/>
          <w:sz w:val="24"/>
          <w:szCs w:val="24"/>
          <w:highlight w:val="none"/>
          <w:lang w:val="en-US" w:eastAsia="zh-CN"/>
        </w:rPr>
        <w:t>需执行《广州市城市管理和综合执法局广州市发展和改革委员会关于收取城市生活垃圾处理费和清洁卫生费的通告》（穗城管规字〔2022〕1号）、《广州市厨余垃圾管理办法》（穗城管规字〔2021〕7号）《广东省城乡生活垃圾管理条例》（2020修订）、《广州市市容环境卫生管理规定》的有关规定。</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1．若因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服务范围内的清洁服务质量达不到标准而受到有关部门（上级卫生主管部门、环卫、市容、街道办事处等单位）的批评或处罚，由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承担罚金等全部责任。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2．未经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书面允许，</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不得私自将本项目进行转包或分包，一旦出现该情况则视为</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严重违约，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有权立即终止合同，且</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应为</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的所有损失负责并退还所有</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已支付给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的款项</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根据合同约定对</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工作进行监督检查，如由于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自身的原因导致服务未达到标准，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有权要求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补做，补做所发生的费用由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补做后仍未达标，应承担相应的违约责任。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应按本合同规定按时支付服务费用，不得以任何理由拖欠，若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延迟支付服务费达一个月，按拖欠额的1%向</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支付违约金。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5．若其中一方违约，对方有权提前解除本合同并追索相应之损失。</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6．其它违约责任按合同其他条款约定及《中华人民共和国民法典》规定处理。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、争议的解决方式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十、其它约定事项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附件1：中山大学孙逸仙纪念医院北院区生活垃圾（含厨余垃圾）收运处置服务项目明细报价表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bCs w:val="0"/>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中山大学孙逸仙纪念医院北院区</w:t>
      </w:r>
    </w:p>
    <w:p>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生活垃圾（含厨余垃圾）收运处置服务项目明细报价表</w:t>
      </w:r>
    </w:p>
    <w:tbl>
      <w:tblPr>
        <w:tblStyle w:val="23"/>
        <w:tblW w:w="10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853"/>
        <w:gridCol w:w="1155"/>
        <w:gridCol w:w="1329"/>
        <w:gridCol w:w="1160"/>
        <w:gridCol w:w="4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（一）生活垃圾、厨余垃圾收运处置服务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单价报价</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每月包干价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4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4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包月：北院区（含沿江西路107号大院、仁济楼、海帆宾馆）共1829平方米。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1799平方米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增加清运次数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元/月</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每天收运2次，早晚各1次。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厨余垃圾处理费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厨余垃圾收运费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厨余垃圾容器占用费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12个桶</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元/月</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按每日在用6桶，转运6桶，占用12个桶，报出每个桶每月占用费用。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厨余垃圾容器清洗费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6个桶</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元/月</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按每日转运6桶，转运后需清洗送回，报出每个桶每月清洗费用。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第（一）项年合计（元）</w:t>
            </w:r>
          </w:p>
        </w:tc>
        <w:tc>
          <w:tcPr>
            <w:tcW w:w="56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c>
          <w:tcPr>
            <w:tcW w:w="9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收费依据：《广州市城市管理和综合执法局广州市发展和改革委员会关于收取城市生活垃圾处理费和清洁卫生费的通告》（穗城管规字〔2022〕1号）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（二）木头、绿化垃圾收运处置服务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年数量（车）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单价报价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小计（元）</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大件家俬、木头收运处置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每年6车（约1立方米/车），按实际清运数量结算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绿化垃圾收运处置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每年6车（约5立方米/车），按实际清运数量结算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第（二）项年合计（元）</w:t>
            </w:r>
          </w:p>
        </w:tc>
        <w:tc>
          <w:tcPr>
            <w:tcW w:w="5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本项目服务期限1年，以上（一）+（二）合计</w:t>
            </w:r>
          </w:p>
        </w:tc>
        <w:tc>
          <w:tcPr>
            <w:tcW w:w="5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元</w:t>
            </w:r>
          </w:p>
        </w:tc>
      </w:tr>
    </w:tbl>
    <w:p>
      <w:pPr>
        <w:pStyle w:val="22"/>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30"/>
        <w:rPr>
          <w:rFonts w:hint="eastAsia"/>
          <w:color w:val="FF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30"/>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pStyle w:val="30"/>
        <w:spacing w:line="360" w:lineRule="auto"/>
        <w:ind w:left="0" w:leftChars="0" w:firstLine="0" w:firstLineChars="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（二）报价明细表………………………………………………………………第（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pPr>
        <w:shd w:val="clear" w:color="auto" w:fill="FFFFFF"/>
        <w:spacing w:line="360" w:lineRule="auto"/>
        <w:rPr>
          <w:rFonts w:hint="eastAsia" w:ascii="仿宋" w:hAnsi="仿宋" w:eastAsia="仿宋" w:cs="仿宋"/>
          <w:color w:val="000000"/>
          <w:sz w:val="24"/>
          <w:szCs w:val="36"/>
          <w:highlight w:val="none"/>
        </w:rPr>
      </w:pPr>
    </w:p>
    <w:p>
      <w:pPr>
        <w:pStyle w:val="30"/>
        <w:rPr>
          <w:rFonts w:hint="eastAsia" w:ascii="仿宋" w:hAnsi="仿宋" w:eastAsia="仿宋" w:cs="仿宋"/>
          <w:color w:val="000000"/>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firstLine="40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8"/>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中山大学孙逸仙纪念医院北院区生活垃圾（含厨余垃圾）收运处置服务项目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pStyle w:val="7"/>
        <w:rPr>
          <w:b/>
          <w:bCs/>
          <w:highlight w:val="none"/>
        </w:rPr>
      </w:pPr>
    </w:p>
    <w:tbl>
      <w:tblPr>
        <w:tblStyle w:val="23"/>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76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0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单价报价</w:t>
            </w:r>
          </w:p>
        </w:tc>
        <w:tc>
          <w:tcPr>
            <w:tcW w:w="155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项目总报价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北院区生活垃圾（含厨余垃圾）收运处置服务</w:t>
            </w:r>
          </w:p>
        </w:tc>
        <w:tc>
          <w:tcPr>
            <w:tcW w:w="76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0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详见报价明细表</w:t>
            </w:r>
          </w:p>
        </w:tc>
        <w:tc>
          <w:tcPr>
            <w:tcW w:w="155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r>
              <w:rPr>
                <w:rFonts w:hint="eastAsia" w:ascii="仿宋" w:hAnsi="仿宋" w:eastAsia="仿宋" w:cs="仿宋"/>
                <w:sz w:val="24"/>
                <w:szCs w:val="24"/>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p>
        </w:tc>
        <w:tc>
          <w:tcPr>
            <w:tcW w:w="3391"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小写：</w:t>
            </w:r>
          </w:p>
        </w:tc>
      </w:tr>
    </w:tbl>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完成本项目全部内容所需费用的含税价（生活垃圾收运费用、厨余垃圾收运费用、木头和绿化垃圾收运费用、垃圾清洁卫生费、人工、车辆、税金等涉及本项目的所有费用）。</w:t>
      </w:r>
    </w:p>
    <w:p>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30"/>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jc w:val="center"/>
        <w:rPr>
          <w:rFonts w:hint="eastAsia" w:ascii="仿宋" w:hAnsi="仿宋" w:eastAsia="仿宋" w:cs="仿宋"/>
          <w:b/>
          <w:bCs/>
          <w:color w:val="000000"/>
          <w:sz w:val="32"/>
          <w:szCs w:val="40"/>
          <w:highlight w:val="none"/>
          <w:lang w:eastAsia="zh-CN"/>
        </w:rPr>
      </w:pPr>
    </w:p>
    <w:p>
      <w:pPr>
        <w:jc w:val="center"/>
        <w:rPr>
          <w:rFonts w:hint="eastAsia" w:ascii="仿宋" w:hAnsi="仿宋" w:eastAsia="仿宋" w:cs="仿宋"/>
          <w:b/>
          <w:bCs/>
          <w:color w:val="000000"/>
          <w:sz w:val="32"/>
          <w:szCs w:val="40"/>
          <w:highlight w:val="none"/>
          <w:lang w:eastAsia="zh-CN"/>
        </w:rPr>
      </w:pPr>
    </w:p>
    <w:p>
      <w:pPr>
        <w:jc w:val="center"/>
        <w:rPr>
          <w:rFonts w:hint="eastAsia" w:ascii="仿宋" w:hAnsi="仿宋" w:eastAsia="仿宋" w:cs="仿宋"/>
          <w:b/>
          <w:bCs/>
          <w:color w:val="000000"/>
          <w:sz w:val="32"/>
          <w:szCs w:val="40"/>
          <w:highlight w:val="none"/>
          <w:lang w:eastAsia="zh-CN"/>
        </w:rPr>
      </w:pPr>
    </w:p>
    <w:p>
      <w:pPr>
        <w:jc w:val="center"/>
        <w:rPr>
          <w:rFonts w:hint="eastAsia" w:ascii="仿宋" w:hAnsi="仿宋" w:eastAsia="仿宋" w:cs="仿宋"/>
          <w:b/>
          <w:bCs/>
          <w:color w:val="000000"/>
          <w:sz w:val="32"/>
          <w:szCs w:val="40"/>
          <w:highlight w:val="none"/>
          <w:lang w:eastAsia="zh-CN"/>
        </w:rPr>
      </w:pPr>
    </w:p>
    <w:p>
      <w:pPr>
        <w:numPr>
          <w:ilvl w:val="0"/>
          <w:numId w:val="15"/>
        </w:numPr>
        <w:jc w:val="center"/>
        <w:rPr>
          <w:rFonts w:hint="eastAsia" w:ascii="仿宋" w:hAnsi="仿宋" w:eastAsia="仿宋" w:cs="仿宋"/>
          <w:b/>
          <w:bCs/>
          <w:color w:val="000000"/>
          <w:sz w:val="32"/>
          <w:szCs w:val="40"/>
          <w:highlight w:val="none"/>
          <w:lang w:val="en-US" w:eastAsia="zh-CN"/>
        </w:rPr>
      </w:pPr>
      <w:r>
        <w:rPr>
          <w:rFonts w:hint="eastAsia" w:ascii="仿宋" w:hAnsi="仿宋" w:eastAsia="仿宋" w:cs="仿宋"/>
          <w:b/>
          <w:bCs/>
          <w:color w:val="000000"/>
          <w:sz w:val="32"/>
          <w:szCs w:val="40"/>
          <w:highlight w:val="none"/>
          <w:lang w:val="en-US" w:eastAsia="zh-CN"/>
        </w:rPr>
        <w:t>报价明细表</w:t>
      </w:r>
    </w:p>
    <w:p>
      <w:pPr>
        <w:numPr>
          <w:ilvl w:val="0"/>
          <w:numId w:val="0"/>
        </w:numP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项目名称：中山大学孙逸仙纪念医院北院区生活垃圾（含厨余垃圾）收运处置服务项目</w:t>
      </w:r>
    </w:p>
    <w:tbl>
      <w:tblPr>
        <w:tblStyle w:val="23"/>
        <w:tblW w:w="14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517"/>
        <w:gridCol w:w="1262"/>
        <w:gridCol w:w="850"/>
        <w:gridCol w:w="851"/>
        <w:gridCol w:w="1076"/>
        <w:gridCol w:w="4064"/>
        <w:gridCol w:w="1329"/>
        <w:gridCol w:w="1329"/>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75" w:hRule="atLeast"/>
        </w:trPr>
        <w:tc>
          <w:tcPr>
            <w:tcW w:w="100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（一）生活垃圾、厨余垃圾收运处置服务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92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850" w:type="dxa"/>
            <w:tcBorders>
              <w:top w:val="single" w:color="000000" w:sz="4" w:space="0"/>
              <w:left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单价最高限价</w:t>
            </w:r>
          </w:p>
        </w:tc>
        <w:tc>
          <w:tcPr>
            <w:tcW w:w="851"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单价报价</w:t>
            </w:r>
          </w:p>
        </w:tc>
        <w:tc>
          <w:tcPr>
            <w:tcW w:w="107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每月包干价（元）</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413"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6元/桶</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52"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7.5元/桶</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1.2元/㎡</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包月：北院区（含沿江西路107号大院、仁济楼、海帆宾馆）共1829平方米。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7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1799平方米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0.7元/㎡</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增加清运次数</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3500元/月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每天收运2次，早晚各1次。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厨余垃圾处理费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6元/桶</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厨余垃圾收运费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7.5元/桶</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厨余垃圾容器占用费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12个桶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50元/个/月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按每日在用6桶，转运6桶，占用12个桶，响应人需报出每个桶每月占用费用。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厨余垃圾容器清洗费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6个桶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26元/个/月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按每日转运6桶，转运后需清洗送回，响应人需报出每个桶每月清洗费用。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93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第（一）项</w:t>
            </w:r>
            <w:r>
              <w:rPr>
                <w:rFonts w:hint="eastAsia" w:ascii="仿宋" w:hAnsi="仿宋" w:eastAsia="仿宋" w:cs="仿宋"/>
                <w:i w:val="0"/>
                <w:iCs w:val="0"/>
                <w:color w:val="000000"/>
                <w:kern w:val="0"/>
                <w:sz w:val="20"/>
                <w:szCs w:val="20"/>
                <w:u w:val="none"/>
                <w:lang w:val="en-US" w:eastAsia="zh-CN" w:bidi="ar"/>
              </w:rPr>
              <w:t>年合计（元）</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c>
          <w:tcPr>
            <w:tcW w:w="9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收费依据：《广州市城市管理和综合执法局广州市发展和改革委员会关于收取城市生活垃圾处理费和清洁卫生费的通告》（穗城管规字〔2022〕1号）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75" w:hRule="atLeast"/>
        </w:trPr>
        <w:tc>
          <w:tcPr>
            <w:tcW w:w="100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（二）木头、绿化垃圾收运处置服务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年数量（车）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单价最高限价（元/车）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单价报价（元/车）</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小计（元）</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3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大件家俬、木头收运处置</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每年6车（约1立方米/车），按实际清运数量结算。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4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绿化垃圾收运处置</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每年6车（约5立方米/车），按实际清运数量结算。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75" w:hRule="atLeast"/>
        </w:trPr>
        <w:tc>
          <w:tcPr>
            <w:tcW w:w="493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第（二）项</w:t>
            </w:r>
            <w:r>
              <w:rPr>
                <w:rFonts w:hint="eastAsia" w:ascii="仿宋" w:hAnsi="仿宋" w:eastAsia="仿宋" w:cs="仿宋"/>
                <w:i w:val="0"/>
                <w:iCs w:val="0"/>
                <w:color w:val="000000"/>
                <w:kern w:val="0"/>
                <w:sz w:val="20"/>
                <w:szCs w:val="20"/>
                <w:u w:val="none"/>
                <w:lang w:val="en-US" w:eastAsia="zh-CN" w:bidi="ar"/>
              </w:rPr>
              <w:t>年合计（元）</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96" w:hRule="atLeast"/>
        </w:trPr>
        <w:tc>
          <w:tcPr>
            <w:tcW w:w="4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本项目服务期限1年，以上（一）+（二）合计</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元</w:t>
            </w:r>
          </w:p>
        </w:tc>
      </w:tr>
    </w:tbl>
    <w:p>
      <w:pPr>
        <w:rPr>
          <w:rFonts w:hint="eastAsia" w:ascii="仿宋" w:hAnsi="仿宋" w:eastAsia="仿宋" w:cs="仿宋"/>
          <w:sz w:val="18"/>
          <w:szCs w:val="1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注：1.此表为报价一览表的报价明细表。</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2.报价人应按分项报价明细表的各项内容要求进行填写，不得更改此表格式。</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3.报价不能超过总预算、单项单价限价。</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4.未完全按第2-3点要求执行的，均按无效响应处理。</w:t>
      </w:r>
    </w:p>
    <w:p>
      <w:pPr>
        <w:rPr>
          <w:rFonts w:hint="eastAsia" w:ascii="仿宋" w:hAnsi="仿宋" w:eastAsia="仿宋" w:cs="仿宋"/>
          <w:lang w:val="en-US" w:eastAsia="zh-CN"/>
        </w:rPr>
      </w:pPr>
    </w:p>
    <w:p>
      <w:pPr>
        <w:pStyle w:val="15"/>
        <w:rPr>
          <w:rFonts w:hint="eastAsia" w:ascii="仿宋" w:hAnsi="仿宋" w:eastAsia="仿宋" w:cs="仿宋"/>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供应商具备《城市生活垃圾经营性清扫、收集、运输服务许可证》（街道办事处组织除外）。（提供有效期内的证明资料，加盖公章）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30"/>
        <w:ind w:left="0" w:leftChars="0" w:firstLine="0" w:firstLineChars="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4、《城市生活垃圾经营性清扫、收集、运输服务许可证》</w:t>
      </w:r>
    </w:p>
    <w:p>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（提供有效期内的证明资料，加盖公章</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2"/>
        <w:tabs>
          <w:tab w:val="left" w:pos="900"/>
        </w:tabs>
        <w:spacing w:line="400" w:lineRule="exact"/>
        <w:ind w:firstLine="0"/>
        <w:rPr>
          <w:rFonts w:hint="eastAsia" w:ascii="仿宋" w:hAnsi="仿宋" w:eastAsia="仿宋" w:cs="仿宋"/>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30"/>
        <w:ind w:left="0" w:leftChars="0" w:firstLine="0" w:firstLineChars="0"/>
        <w:rPr>
          <w:rFonts w:hint="eastAsia" w:ascii="仿宋" w:hAnsi="仿宋" w:eastAsia="仿宋" w:cs="仿宋"/>
          <w:highlight w:val="none"/>
          <w:lang w:eastAsia="zh-CN"/>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30"/>
        <w:ind w:left="0" w:leftChars="0" w:firstLine="0" w:firstLineChars="0"/>
        <w:rPr>
          <w:rFonts w:hint="eastAsia" w:ascii="宋体" w:hAnsi="宋体" w:eastAsia="宋体" w:cs="宋体"/>
          <w:b/>
          <w:bCs/>
          <w:sz w:val="28"/>
          <w:szCs w:val="36"/>
          <w:highlight w:val="none"/>
          <w:lang w:eastAsia="zh-CN"/>
        </w:rPr>
      </w:pPr>
    </w:p>
    <w:p>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生活垃圾于每日早上7:30前和下午5:30前收运（全年无休），保证日产日清，按时按点收运，如出现特殊情况（如：极端天气、紧急情况等）需提前与院区负责人做好沟通工作，并提供应急方案。</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将对贵院的厨余垃圾于当天饭堂晚餐后（或按医院的要求时间）收运，保证日产日清，收走厨余垃圾后需及时对垃圾装卸区周边环境进行清洁，如出现特殊情况（如：极端天气、紧急情况等）需提前与院区负责人做好沟通工作，并提供应急方案。</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3037"/>
        <w:gridCol w:w="1988"/>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0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根据供应商自2020年1月1日（以合同签订时间为准）以来，提供与本项目同类的垃圾清运服务相关业绩经验进行评分，每提供一个得3分，最高得18分。</w:t>
            </w:r>
          </w:p>
        </w:tc>
        <w:tc>
          <w:tcPr>
            <w:tcW w:w="198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0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1.配备相应的服务人员至少3人，接到通知后能快速响应，在2小时内到位收运垃圾，得10分；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2.配备相应的服务人员至少3人，接到通知后能快速响应，在4小时内到位收运垃圾，得8分；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3.配备相应的服务人员至少2人，接到通知后能及时响应，在4小时内到位收运垃圾，得7分；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4.配备相应的服务人员至少2人，接到通知后能及时响应，在6小时内到位收运垃圾，得5分；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5.配备相应的服务人员1人，接到通知后不能及时响应，在6小时后才能到位收运垃圾，得3分。</w:t>
            </w:r>
          </w:p>
        </w:tc>
        <w:tc>
          <w:tcPr>
            <w:tcW w:w="198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注：①提供相关人员的身份证复印件及自2023年6月以来任意一个月供应商（或其分支机构）为其缴纳的社保证明，加盖公章。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②提供供应商在接到采购人通知后到位收运垃圾时间的承诺函，加盖公章。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第①、②项资料缺一不可，未提供或提供不齐全不得分。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30"/>
        <w:rPr>
          <w:rFonts w:hint="eastAsia" w:ascii="仿宋" w:hAnsi="仿宋" w:eastAsia="仿宋" w:cs="仿宋"/>
          <w:highlight w:val="none"/>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kern w:val="0"/>
          <w:sz w:val="21"/>
          <w:szCs w:val="21"/>
          <w:lang w:val="en-US" w:eastAsia="zh-CN" w:bidi="ar-SA"/>
        </w:rPr>
        <w:t>2</w:t>
      </w:r>
      <w:r>
        <w:rPr>
          <w:rFonts w:hint="default" w:ascii="仿宋" w:hAnsi="仿宋" w:eastAsia="仿宋" w:cs="仿宋"/>
          <w:kern w:val="0"/>
          <w:sz w:val="21"/>
          <w:szCs w:val="21"/>
          <w:lang w:val="en-US" w:eastAsia="zh-CN" w:bidi="ar-SA"/>
        </w:rPr>
        <w:t>．</w:t>
      </w:r>
      <w:r>
        <w:rPr>
          <w:rFonts w:hint="eastAsia" w:ascii="仿宋" w:hAnsi="仿宋" w:eastAsia="仿宋" w:cs="仿宋"/>
          <w:sz w:val="21"/>
          <w:szCs w:val="21"/>
          <w:highlight w:val="none"/>
        </w:rPr>
        <w:t>如果响应人没有同类经验业绩的，请在上表正文内容第一行填写“无”</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4、服务人员配备、服务响应</w:t>
      </w:r>
      <w:r>
        <w:rPr>
          <w:rFonts w:hint="eastAsia" w:ascii="仿宋" w:hAnsi="仿宋" w:eastAsia="仿宋" w:cs="仿宋"/>
          <w:b/>
          <w:bCs w:val="0"/>
          <w:sz w:val="22"/>
          <w:szCs w:val="22"/>
          <w:highlight w:val="none"/>
          <w:lang w:val="en-US" w:eastAsia="zh-CN"/>
        </w:rPr>
        <w:t>（如有）</w:t>
      </w:r>
    </w:p>
    <w:p>
      <w:pPr>
        <w:pStyle w:val="7"/>
        <w:spacing w:line="240" w:lineRule="auto"/>
        <w:ind w:right="706" w:rightChars="0"/>
        <w:rPr>
          <w:rFonts w:hint="eastAsia" w:ascii="仿宋" w:hAnsi="仿宋" w:eastAsia="仿宋" w:cs="仿宋"/>
        </w:rPr>
      </w:pPr>
      <w:r>
        <w:rPr>
          <w:rFonts w:hint="eastAsia" w:ascii="仿宋" w:hAnsi="仿宋" w:eastAsia="仿宋" w:cs="仿宋"/>
        </w:rPr>
        <w:t>采购项目名称：中山大学孙逸仙纪念医院北院区生活垃圾（含厨余垃圾）收运处置服务项目</w:t>
      </w:r>
    </w:p>
    <w:p>
      <w:pPr>
        <w:pStyle w:val="8"/>
        <w:ind w:firstLine="400" w:firstLineChars="200"/>
        <w:rPr>
          <w:rFonts w:hint="default" w:eastAsia="仿宋"/>
          <w:lang w:val="en-US" w:eastAsia="zh-CN"/>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lang w:val="en-US" w:eastAsia="zh-CN"/>
        </w:rPr>
        <w:t>服务人员名单</w:t>
      </w:r>
    </w:p>
    <w:tbl>
      <w:tblPr>
        <w:tblStyle w:val="23"/>
        <w:tblW w:w="72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347"/>
        <w:gridCol w:w="30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l2br w:val="nil"/>
              <w:tr2bl w:val="nil"/>
            </w:tcBorders>
            <w:vAlign w:val="center"/>
          </w:tcPr>
          <w:p>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rPr>
              <w:t>年龄</w:t>
            </w: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lang w:val="en-US" w:eastAsia="zh-CN"/>
              </w:rPr>
            </w:pPr>
            <w:r>
              <w:rPr>
                <w:rFonts w:hint="eastAsia" w:ascii="仿宋" w:hAnsi="仿宋" w:eastAsia="仿宋" w:cs="仿宋"/>
                <w:color w:val="000000"/>
                <w:kern w:val="0"/>
                <w:sz w:val="21"/>
                <w:szCs w:val="21"/>
              </w:rPr>
              <w:t>专业学历/职称</w:t>
            </w:r>
          </w:p>
        </w:tc>
        <w:tc>
          <w:tcPr>
            <w:tcW w:w="301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从事生活垃圾收运工作年限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3016"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rPr>
            </w:pPr>
            <w:r>
              <w:rPr>
                <w:rFonts w:hint="eastAsia" w:ascii="仿宋" w:hAnsi="仿宋" w:eastAsia="仿宋" w:cs="仿宋"/>
                <w:lang w:eastAsia="zh-CN"/>
              </w:rPr>
              <w:t>……</w:t>
            </w: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3016"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3016"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301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bl>
    <w:p>
      <w:pPr>
        <w:pStyle w:val="8"/>
        <w:ind w:firstLine="400" w:firstLineChars="200"/>
        <w:rPr>
          <w:rFonts w:hint="eastAsia" w:ascii="仿宋" w:hAnsi="仿宋" w:eastAsia="仿宋" w:cs="仿宋"/>
          <w:lang w:eastAsia="zh-CN"/>
        </w:rPr>
      </w:pPr>
    </w:p>
    <w:p>
      <w:pPr>
        <w:pStyle w:val="8"/>
        <w:ind w:firstLine="400" w:firstLineChars="200"/>
        <w:rPr>
          <w:rFonts w:hint="default" w:eastAsia="仿宋"/>
          <w:lang w:val="en-US" w:eastAsia="zh-CN"/>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lang w:val="en-US" w:eastAsia="zh-CN"/>
        </w:rPr>
        <w:t>承诺函</w:t>
      </w:r>
    </w:p>
    <w:p>
      <w:pPr>
        <w:ind w:firstLine="400" w:firstLineChars="200"/>
        <w:jc w:val="both"/>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内容格式自拟。</w:t>
      </w:r>
    </w:p>
    <w:p>
      <w:pPr>
        <w:pStyle w:val="30"/>
        <w:ind w:left="0" w:leftChars="0" w:firstLine="0" w:firstLineChars="0"/>
        <w:rPr>
          <w:rFonts w:hint="eastAsia" w:ascii="仿宋" w:hAnsi="仿宋" w:eastAsia="仿宋" w:cs="仿宋"/>
          <w:color w:val="auto"/>
          <w:szCs w:val="21"/>
          <w:lang w:val="en-GB"/>
        </w:rPr>
      </w:pPr>
    </w:p>
    <w:p>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注：1.响应人应如实填写拟</w:t>
      </w:r>
      <w:r>
        <w:rPr>
          <w:rFonts w:hint="eastAsia" w:ascii="仿宋" w:hAnsi="仿宋" w:eastAsia="仿宋" w:cs="仿宋"/>
          <w:color w:val="auto"/>
          <w:sz w:val="20"/>
          <w:szCs w:val="20"/>
          <w:lang w:val="en-US" w:eastAsia="zh-CN"/>
        </w:rPr>
        <w:t>派驻点司机资质</w:t>
      </w:r>
      <w:r>
        <w:rPr>
          <w:rFonts w:hint="eastAsia" w:ascii="仿宋" w:hAnsi="仿宋" w:eastAsia="仿宋" w:cs="仿宋"/>
          <w:color w:val="auto"/>
          <w:sz w:val="20"/>
          <w:szCs w:val="20"/>
          <w:lang w:val="en-GB"/>
        </w:rPr>
        <w:t>情况，不得弄虚作假；</w:t>
      </w:r>
    </w:p>
    <w:p>
      <w:pPr>
        <w:numPr>
          <w:ilvl w:val="0"/>
          <w:numId w:val="0"/>
        </w:numPr>
        <w:ind w:left="400" w:leftChars="0"/>
        <w:jc w:val="both"/>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val="en-GB"/>
        </w:rPr>
        <w:t>请在表格下方附上所列人员的相关证明资料</w:t>
      </w:r>
      <w:r>
        <w:rPr>
          <w:rFonts w:hint="eastAsia" w:ascii="仿宋" w:hAnsi="仿宋" w:eastAsia="仿宋" w:cs="仿宋"/>
          <w:color w:val="auto"/>
          <w:sz w:val="20"/>
          <w:szCs w:val="20"/>
          <w:lang w:val="en-GB" w:eastAsia="zh-CN"/>
        </w:rPr>
        <w:t>：</w:t>
      </w:r>
    </w:p>
    <w:p>
      <w:pPr>
        <w:numPr>
          <w:ilvl w:val="0"/>
          <w:numId w:val="0"/>
        </w:numPr>
        <w:ind w:firstLine="400" w:firstLineChars="200"/>
        <w:jc w:val="both"/>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GB" w:eastAsia="zh-CN"/>
        </w:rPr>
        <w:t>①提供相关人员的身份证复印件及自2023年6月以来任意一个月供应商（或其分支机构）为其缴纳的社保证明，加盖公章。</w:t>
      </w:r>
    </w:p>
    <w:p>
      <w:pPr>
        <w:numPr>
          <w:ilvl w:val="0"/>
          <w:numId w:val="0"/>
        </w:numPr>
        <w:ind w:firstLine="402" w:firstLineChars="200"/>
        <w:jc w:val="both"/>
        <w:rPr>
          <w:rFonts w:hint="eastAsia" w:ascii="仿宋" w:hAnsi="仿宋" w:eastAsia="仿宋" w:cs="仿宋"/>
          <w:b/>
          <w:bCs/>
          <w:color w:val="0000FF"/>
          <w:sz w:val="20"/>
          <w:szCs w:val="20"/>
          <w:lang w:val="en-GB" w:eastAsia="zh-CN"/>
        </w:rPr>
      </w:pPr>
      <w:r>
        <w:rPr>
          <w:rFonts w:hint="eastAsia" w:ascii="仿宋" w:hAnsi="仿宋" w:eastAsia="仿宋" w:cs="仿宋"/>
          <w:b/>
          <w:bCs/>
          <w:color w:val="0000FF"/>
          <w:sz w:val="20"/>
          <w:szCs w:val="20"/>
          <w:lang w:val="en-GB" w:eastAsia="zh-CN"/>
        </w:rPr>
        <w:t>②提供供应商在接到采购人通知后到位收运垃圾时间的承诺函，加盖公章。</w:t>
      </w:r>
    </w:p>
    <w:p>
      <w:pPr>
        <w:numPr>
          <w:ilvl w:val="0"/>
          <w:numId w:val="0"/>
        </w:numPr>
        <w:ind w:firstLine="400" w:firstLineChars="200"/>
        <w:jc w:val="both"/>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GB" w:eastAsia="zh-CN"/>
        </w:rPr>
        <w:t>第①、②项资料缺一不可，未提供或提供不齐全不得分。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suppressLineNumbers w:val="0"/>
              <w:spacing w:before="0" w:beforeAutospacing="0" w:after="0" w:afterAutospacing="0" w:line="276"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sz w:val="21"/>
                <w:szCs w:val="21"/>
                <w:highlight w:val="none"/>
                <w14:textFill>
                  <w14:solidFill>
                    <w14:schemeClr w14:val="tx1"/>
                  </w14:solidFill>
                </w14:textFill>
              </w:rPr>
              <w:t>垃圾收运过程履约进度规划表</w:t>
            </w:r>
          </w:p>
        </w:tc>
        <w:tc>
          <w:tcPr>
            <w:tcW w:w="5054" w:type="dxa"/>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对垃圾清运过程交接记录和登记表填写情况进行评分：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垃圾清运过程履约进度规划表，内容完整，含交接记录和登记表填写的要求，得</w:t>
            </w:r>
            <w:r>
              <w:rPr>
                <w:rFonts w:hint="eastAsia" w:ascii="仿宋" w:hAnsi="仿宋" w:eastAsia="仿宋" w:cs="仿宋"/>
                <w:bCs/>
                <w:sz w:val="21"/>
                <w:szCs w:val="21"/>
                <w:highlight w:val="none"/>
                <w:lang w:val="en-US" w:eastAsia="zh-CN"/>
              </w:rPr>
              <w:t>6</w:t>
            </w:r>
            <w:r>
              <w:rPr>
                <w:rFonts w:hint="eastAsia" w:ascii="仿宋" w:hAnsi="仿宋" w:eastAsia="仿宋" w:cs="仿宋"/>
                <w:bCs/>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2</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垃圾清运过程履约进度规划表，内容较完整，基本含交接记录和登记表填写的要求，得</w:t>
            </w:r>
            <w:r>
              <w:rPr>
                <w:rFonts w:hint="eastAsia" w:ascii="仿宋" w:hAnsi="仿宋" w:eastAsia="仿宋" w:cs="仿宋"/>
                <w:bCs/>
                <w:sz w:val="21"/>
                <w:szCs w:val="21"/>
                <w:highlight w:val="none"/>
                <w:lang w:val="en-US" w:eastAsia="zh-CN"/>
              </w:rPr>
              <w:t>3.5</w:t>
            </w:r>
            <w:r>
              <w:rPr>
                <w:rFonts w:hint="eastAsia" w:ascii="仿宋" w:hAnsi="仿宋" w:eastAsia="仿宋" w:cs="仿宋"/>
                <w:bCs/>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3</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垃圾清运过程履约进度规划表，内容欠缺，不含交接记录和登记表填写的要求，得1分；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bCs/>
                <w:sz w:val="21"/>
                <w:szCs w:val="21"/>
                <w:highlight w:val="none"/>
              </w:rPr>
              <w:t>4</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没有垃圾清运过程履约进度规划表</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不得分</w:t>
            </w:r>
            <w:r>
              <w:rPr>
                <w:rFonts w:hint="eastAsia" w:ascii="仿宋" w:hAnsi="仿宋" w:eastAsia="仿宋" w:cs="仿宋"/>
                <w:bCs/>
                <w:sz w:val="21"/>
                <w:szCs w:val="21"/>
                <w:highlight w:val="none"/>
                <w:lang w:eastAsia="zh-CN"/>
              </w:rPr>
              <w:t>。</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生活垃圾（含厨余垃圾）收运处置方案</w:t>
            </w:r>
          </w:p>
        </w:tc>
        <w:tc>
          <w:tcPr>
            <w:tcW w:w="5054" w:type="dxa"/>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color w:val="000000"/>
                <w:sz w:val="21"/>
                <w:szCs w:val="21"/>
                <w:highlight w:val="none"/>
              </w:rPr>
              <w:t>生活垃圾（含厨余垃圾）收运处置服务方案</w:t>
            </w:r>
            <w:r>
              <w:rPr>
                <w:rFonts w:hint="eastAsia" w:ascii="仿宋" w:hAnsi="仿宋" w:eastAsia="仿宋" w:cs="仿宋"/>
                <w:sz w:val="21"/>
                <w:szCs w:val="21"/>
                <w:lang w:val="en-US" w:eastAsia="zh-CN"/>
              </w:rPr>
              <w:t>作为评审依据，包括但不限于以下内容：</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w:t>
            </w:r>
            <w:r>
              <w:rPr>
                <w:rFonts w:hint="eastAsia" w:ascii="仿宋" w:hAnsi="仿宋" w:eastAsia="仿宋" w:cs="仿宋"/>
                <w:color w:val="000000"/>
                <w:sz w:val="21"/>
                <w:szCs w:val="21"/>
                <w:highlight w:val="none"/>
                <w:lang w:val="en-US" w:eastAsia="zh-CN"/>
              </w:rPr>
              <w:t>北</w:t>
            </w:r>
            <w:r>
              <w:rPr>
                <w:rFonts w:hint="eastAsia" w:ascii="仿宋" w:hAnsi="仿宋" w:eastAsia="仿宋" w:cs="仿宋"/>
                <w:color w:val="000000"/>
                <w:sz w:val="21"/>
                <w:szCs w:val="21"/>
                <w:highlight w:val="none"/>
              </w:rPr>
              <w:t>院区垃圾收运处置需要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4</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①方案内容响应全面具体，科学合理、可操作性强，符合项目实际情况的，评价为优，每一小项得3分；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②方案内容响应较完整，较科学合理，比较符合项目实际情况的，评价为良，每一小项得2分；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③方案内容响应内容不够完整、科学、考虑片面的，评价为中，每一小项得1分；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④其它情况的评价为差，不得分。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根据供应商提供发生以下突发情况时的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5</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①每一个情境中的</w:t>
            </w:r>
            <w:r>
              <w:rPr>
                <w:rFonts w:hint="eastAsia" w:ascii="仿宋" w:hAnsi="仿宋" w:eastAsia="仿宋" w:cs="仿宋"/>
                <w:sz w:val="21"/>
                <w:szCs w:val="21"/>
                <w:highlight w:val="none"/>
              </w:rPr>
              <w:t>应急处理方案内容完整，科学合理，考虑周全，得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②每一个情境中的</w:t>
            </w:r>
            <w:r>
              <w:rPr>
                <w:rFonts w:hint="eastAsia" w:ascii="仿宋" w:hAnsi="仿宋" w:eastAsia="仿宋" w:cs="仿宋"/>
                <w:sz w:val="21"/>
                <w:szCs w:val="21"/>
                <w:highlight w:val="none"/>
              </w:rPr>
              <w:t>应急处理方案内容较完整，</w:t>
            </w:r>
            <w:r>
              <w:rPr>
                <w:rFonts w:hint="eastAsia" w:ascii="仿宋" w:hAnsi="仿宋" w:eastAsia="仿宋" w:cs="仿宋"/>
                <w:sz w:val="21"/>
                <w:szCs w:val="21"/>
                <w:highlight w:val="none"/>
                <w:lang w:eastAsia="zh-CN"/>
              </w:rPr>
              <w:t>较科学合理</w:t>
            </w:r>
            <w:r>
              <w:rPr>
                <w:rFonts w:hint="eastAsia" w:ascii="仿宋" w:hAnsi="仿宋" w:eastAsia="仿宋" w:cs="仿宋"/>
                <w:sz w:val="21"/>
                <w:szCs w:val="21"/>
                <w:highlight w:val="none"/>
              </w:rPr>
              <w:t>，考虑较周全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但上述</w:t>
            </w:r>
            <w:r>
              <w:rPr>
                <w:rFonts w:hint="eastAsia" w:ascii="仿宋" w:hAnsi="仿宋" w:eastAsia="仿宋" w:cs="仿宋"/>
                <w:sz w:val="21"/>
                <w:szCs w:val="21"/>
                <w:highlight w:val="none"/>
              </w:rPr>
              <w:t>应急处理方案</w:t>
            </w:r>
            <w:r>
              <w:rPr>
                <w:rFonts w:hint="eastAsia" w:ascii="仿宋" w:hAnsi="仿宋" w:eastAsia="仿宋" w:cs="仿宋"/>
                <w:sz w:val="21"/>
                <w:szCs w:val="21"/>
                <w:highlight w:val="none"/>
                <w:lang w:val="en-US" w:eastAsia="zh-CN"/>
              </w:rPr>
              <w:t>存在缺漏或差距的</w:t>
            </w:r>
            <w:r>
              <w:rPr>
                <w:rFonts w:hint="eastAsia" w:ascii="仿宋" w:hAnsi="仿宋" w:eastAsia="仿宋" w:cs="仿宋"/>
                <w:sz w:val="21"/>
                <w:szCs w:val="21"/>
                <w:lang w:val="en-US" w:eastAsia="zh-CN"/>
              </w:rPr>
              <w:t>，得2分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③每一个情境中的</w:t>
            </w:r>
            <w:r>
              <w:rPr>
                <w:rFonts w:hint="eastAsia" w:ascii="仿宋" w:hAnsi="仿宋" w:eastAsia="仿宋" w:cs="仿宋"/>
                <w:sz w:val="21"/>
                <w:szCs w:val="21"/>
                <w:highlight w:val="none"/>
              </w:rPr>
              <w:t>应急处理方案内容不完整，考虑片面，得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lang w:val="en-US" w:eastAsia="zh-CN"/>
              </w:rPr>
              <w:t>④</w:t>
            </w:r>
            <w:r>
              <w:rPr>
                <w:rFonts w:hint="eastAsia" w:ascii="仿宋" w:hAnsi="仿宋" w:eastAsia="仿宋" w:cs="仿宋"/>
                <w:sz w:val="21"/>
                <w:szCs w:val="21"/>
              </w:rPr>
              <w:t>其它情况不得分。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30"/>
        <w:ind w:left="0" w:leftChars="0" w:firstLine="0" w:firstLineChars="0"/>
        <w:rPr>
          <w:rFonts w:hint="eastAsia" w:ascii="仿宋" w:hAnsi="仿宋" w:eastAsia="仿宋" w:cs="仿宋"/>
          <w:highlight w:val="none"/>
        </w:rPr>
      </w:pPr>
    </w:p>
    <w:p>
      <w:pPr>
        <w:pStyle w:val="30"/>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1、垃圾收运过程履约进度规划表</w:t>
      </w:r>
      <w:r>
        <w:rPr>
          <w:rFonts w:hint="eastAsia" w:ascii="仿宋" w:hAnsi="仿宋" w:eastAsia="仿宋" w:cs="仿宋"/>
          <w:b/>
          <w:bCs w:val="0"/>
          <w:sz w:val="22"/>
          <w:szCs w:val="22"/>
          <w:highlight w:val="none"/>
          <w:lang w:val="en-US" w:eastAsia="zh-CN"/>
        </w:rPr>
        <w:t>（如有）</w:t>
      </w:r>
    </w:p>
    <w:p>
      <w:pPr>
        <w:pStyle w:val="28"/>
        <w:rPr>
          <w:rFonts w:hint="eastAsia" w:ascii="仿宋" w:hAnsi="仿宋" w:eastAsia="仿宋" w:cs="仿宋"/>
          <w:sz w:val="21"/>
          <w:szCs w:val="21"/>
          <w:highlight w:val="none"/>
        </w:rPr>
      </w:pPr>
    </w:p>
    <w:p>
      <w:pPr>
        <w:pStyle w:val="28"/>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val="en-US" w:eastAsia="zh-CN"/>
        </w:rPr>
        <w:t>按照评审规则提供</w:t>
      </w:r>
      <w:r>
        <w:rPr>
          <w:rFonts w:hint="eastAsia" w:ascii="仿宋" w:hAnsi="仿宋" w:eastAsia="仿宋" w:cs="仿宋"/>
          <w:sz w:val="21"/>
          <w:szCs w:val="21"/>
          <w:highlight w:val="none"/>
        </w:rPr>
        <w:t>证明资料。</w:t>
      </w:r>
    </w:p>
    <w:p>
      <w:pPr>
        <w:pStyle w:val="28"/>
        <w:rPr>
          <w:rFonts w:hint="default" w:ascii="宋体" w:hAnsi="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2、生活垃圾（含厨余垃圾）收运处置方案</w:t>
      </w:r>
      <w:r>
        <w:rPr>
          <w:rFonts w:hint="eastAsia" w:ascii="仿宋" w:hAnsi="仿宋" w:eastAsia="仿宋" w:cs="仿宋"/>
          <w:b/>
          <w:bCs w:val="0"/>
          <w:sz w:val="22"/>
          <w:szCs w:val="22"/>
          <w:highlight w:val="none"/>
          <w:lang w:val="en-US" w:eastAsia="zh-CN"/>
        </w:rPr>
        <w:t>（如有）</w:t>
      </w:r>
    </w:p>
    <w:p>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rPr>
      </w:pPr>
      <w:r>
        <w:rPr>
          <w:rFonts w:hint="eastAsia" w:ascii="仿宋" w:hAnsi="仿宋" w:eastAsia="仿宋" w:cs="仿宋"/>
          <w:b w:val="0"/>
          <w:bCs/>
          <w:sz w:val="22"/>
          <w:szCs w:val="22"/>
          <w:highlight w:val="none"/>
          <w:lang w:val="en-US" w:eastAsia="zh-CN"/>
        </w:rPr>
        <w:t>（4）如何保证满足本项目采购人北院区垃圾收运处置需要（含周末、节假日）等。</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3、应急处理方案</w:t>
      </w:r>
      <w:r>
        <w:rPr>
          <w:rFonts w:hint="eastAsia" w:ascii="仿宋" w:hAnsi="仿宋" w:eastAsia="仿宋" w:cs="仿宋"/>
          <w:b/>
          <w:bCs w:val="0"/>
          <w:sz w:val="22"/>
          <w:szCs w:val="22"/>
          <w:highlight w:val="none"/>
          <w:lang w:val="en-US" w:eastAsia="zh-CN"/>
        </w:rPr>
        <w:t>（如有）</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根据供应商提供发生以下突发情况时的应急情况处理方案进行评审：</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（1）垃圾遗撒；</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（2）车辆故障；</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（3）清运数量突发异常；</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（4）台风、暴雨等天气影响；</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rPr>
      </w:pPr>
      <w:r>
        <w:rPr>
          <w:rFonts w:hint="eastAsia" w:ascii="仿宋" w:hAnsi="仿宋" w:eastAsia="仿宋" w:cs="仿宋"/>
          <w:sz w:val="22"/>
          <w:szCs w:val="32"/>
        </w:rPr>
        <w:t>（5）遇到采购人有应急需求时的响应时间及方案。</w:t>
      </w:r>
      <w:r>
        <w:rPr>
          <w:rFonts w:hint="eastAsia" w:ascii="仿宋" w:hAnsi="仿宋" w:eastAsia="仿宋" w:cs="仿宋"/>
          <w:color w:val="auto"/>
          <w:sz w:val="22"/>
          <w:szCs w:val="22"/>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740" w:firstLineChars="17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57"/>
        <w:rPr>
          <w:rFonts w:hint="eastAsia"/>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pStyle w:val="30"/>
        <w:jc w:val="center"/>
        <w:rPr>
          <w:rFonts w:hint="default" w:ascii="仿宋" w:hAnsi="仿宋" w:eastAsia="仿宋" w:cs="仿宋"/>
          <w:b/>
          <w:bCs w:val="0"/>
          <w:sz w:val="32"/>
          <w:szCs w:val="32"/>
          <w:highlight w:val="none"/>
          <w:lang w:val="en-US" w:eastAsia="zh-CN"/>
        </w:rPr>
      </w:pPr>
    </w:p>
    <w:sectPr>
      <w:headerReference r:id="rId4" w:type="default"/>
      <w:footerReference r:id="rId5"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38A9BC-7866-4C81-8C49-1B6D07178D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E731441-EA16-4C53-ADB1-89AE437B9B9E}"/>
  </w:font>
  <w:font w:name="仿宋">
    <w:panose1 w:val="02010609060101010101"/>
    <w:charset w:val="86"/>
    <w:family w:val="auto"/>
    <w:pitch w:val="default"/>
    <w:sig w:usb0="800002BF" w:usb1="38CF7CFA" w:usb2="00000016" w:usb3="00000000" w:csb0="00040001" w:csb1="00000000"/>
    <w:embedRegular r:id="rId3" w:fontKey="{98A9B714-3A9B-4321-B402-8A9A0DF86BDA}"/>
  </w:font>
  <w:font w:name="微软雅黑">
    <w:panose1 w:val="020B0503020204020204"/>
    <w:charset w:val="86"/>
    <w:family w:val="auto"/>
    <w:pitch w:val="default"/>
    <w:sig w:usb0="80000287" w:usb1="2ACF3C50" w:usb2="00000016" w:usb3="00000000" w:csb0="0004001F" w:csb1="00000000"/>
    <w:embedRegular r:id="rId4" w:fontKey="{83F91773-9D31-4E01-B135-38664E0FC732}"/>
  </w:font>
  <w:font w:name="方正仿宋简体">
    <w:panose1 w:val="02000000000000000000"/>
    <w:charset w:val="86"/>
    <w:family w:val="auto"/>
    <w:pitch w:val="default"/>
    <w:sig w:usb0="A00002BF" w:usb1="184F6CFA" w:usb2="00000012" w:usb3="00000000" w:csb0="00040001" w:csb1="00000000"/>
    <w:embedRegular r:id="rId5" w:fontKey="{117939DA-06A8-4732-80FB-F9598AAD0334}"/>
  </w:font>
  <w:font w:name="华文中宋">
    <w:panose1 w:val="02010600040101010101"/>
    <w:charset w:val="86"/>
    <w:family w:val="auto"/>
    <w:pitch w:val="default"/>
    <w:sig w:usb0="00000287" w:usb1="080F0000" w:usb2="00000000" w:usb3="00000000" w:csb0="0004009F" w:csb1="DFD70000"/>
    <w:embedRegular r:id="rId6" w:fontKey="{80FC3107-A0E9-4A26-A2B4-203338DCF6BD}"/>
  </w:font>
  <w:font w:name="华文仿宋">
    <w:panose1 w:val="02010600040101010101"/>
    <w:charset w:val="86"/>
    <w:family w:val="auto"/>
    <w:pitch w:val="default"/>
    <w:sig w:usb0="00000287" w:usb1="080F0000" w:usb2="00000000" w:usb3="00000000" w:csb0="0004009F" w:csb1="DFD70000"/>
    <w:embedRegular r:id="rId7" w:fontKey="{5AE9DC3B-D117-4644-B540-BB081E09CD35}"/>
  </w:font>
  <w:font w:name="Tahoma">
    <w:panose1 w:val="020B0604030504040204"/>
    <w:charset w:val="00"/>
    <w:family w:val="auto"/>
    <w:pitch w:val="default"/>
    <w:sig w:usb0="E1002EFF" w:usb1="C000605B" w:usb2="00000029" w:usb3="00000000" w:csb0="200101FF" w:csb1="20280000"/>
    <w:embedRegular r:id="rId8" w:fontKey="{84A7569F-5964-4261-AA2F-3C4A32169238}"/>
  </w:font>
  <w:font w:name="Calibri Light">
    <w:panose1 w:val="020F0302020204030204"/>
    <w:charset w:val="00"/>
    <w:family w:val="swiss"/>
    <w:pitch w:val="default"/>
    <w:sig w:usb0="E0002AFF" w:usb1="C000247B" w:usb2="00000009" w:usb3="00000000" w:csb0="200001FF" w:csb1="00000000"/>
    <w:embedRegular r:id="rId9" w:fontKey="{63E8B867-1D59-46E8-BCAB-B637C4A683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01EA"/>
    <w:multiLevelType w:val="singleLevel"/>
    <w:tmpl w:val="8F6C01EA"/>
    <w:lvl w:ilvl="0" w:tentative="0">
      <w:start w:val="2"/>
      <w:numFmt w:val="chineseCounting"/>
      <w:suff w:val="nothing"/>
      <w:lvlText w:val="（%1）"/>
      <w:lvlJc w:val="left"/>
      <w:rPr>
        <w:rFonts w:hint="eastAsia"/>
      </w:rPr>
    </w:lvl>
  </w:abstractNum>
  <w:abstractNum w:abstractNumId="1">
    <w:nsid w:val="B4383DA3"/>
    <w:multiLevelType w:val="singleLevel"/>
    <w:tmpl w:val="B4383DA3"/>
    <w:lvl w:ilvl="0" w:tentative="0">
      <w:start w:val="1"/>
      <w:numFmt w:val="decimal"/>
      <w:suff w:val="nothing"/>
      <w:lvlText w:val="%1．"/>
      <w:lvlJc w:val="left"/>
      <w:pPr>
        <w:ind w:left="0" w:firstLine="400"/>
      </w:pPr>
      <w:rPr>
        <w:rFonts w:hint="default"/>
      </w:rPr>
    </w:lvl>
  </w:abstractNum>
  <w:abstractNum w:abstractNumId="2">
    <w:nsid w:val="C590E67B"/>
    <w:multiLevelType w:val="singleLevel"/>
    <w:tmpl w:val="C590E67B"/>
    <w:lvl w:ilvl="0" w:tentative="0">
      <w:start w:val="1"/>
      <w:numFmt w:val="decimal"/>
      <w:suff w:val="nothing"/>
      <w:lvlText w:val="（%1）"/>
      <w:lvlJc w:val="left"/>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2"/>
      <w:numFmt w:val="decimal"/>
      <w:lvlText w:val="%1."/>
      <w:lvlJc w:val="left"/>
      <w:pPr>
        <w:tabs>
          <w:tab w:val="left" w:pos="312"/>
        </w:tabs>
      </w:p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6"/>
    <w:multiLevelType w:val="singleLevel"/>
    <w:tmpl w:val="00000006"/>
    <w:lvl w:ilvl="0" w:tentative="0">
      <w:start w:val="5"/>
      <w:numFmt w:val="chineseCounting"/>
      <w:suff w:val="nothing"/>
      <w:lvlText w:val="（%1）"/>
      <w:lvlJc w:val="left"/>
      <w:rPr>
        <w:rFonts w:hint="eastAsia"/>
      </w:rPr>
    </w:lvl>
  </w:abstractNum>
  <w:abstractNum w:abstractNumId="9">
    <w:nsid w:val="00000007"/>
    <w:multiLevelType w:val="singleLevel"/>
    <w:tmpl w:val="00000007"/>
    <w:lvl w:ilvl="0" w:tentative="0">
      <w:start w:val="1"/>
      <w:numFmt w:val="decimal"/>
      <w:lvlText w:val="(%1)"/>
      <w:lvlJc w:val="left"/>
      <w:pPr>
        <w:ind w:left="425" w:hanging="425"/>
      </w:pPr>
      <w:rPr>
        <w:rFonts w:hint="default"/>
      </w:rPr>
    </w:lvl>
  </w:abstractNum>
  <w:abstractNum w:abstractNumId="10">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4">
    <w:nsid w:val="2D78400B"/>
    <w:multiLevelType w:val="singleLevel"/>
    <w:tmpl w:val="2D78400B"/>
    <w:lvl w:ilvl="0" w:tentative="0">
      <w:start w:val="6"/>
      <w:numFmt w:val="chineseCounting"/>
      <w:suff w:val="nothing"/>
      <w:lvlText w:val="%1、"/>
      <w:lvlJc w:val="left"/>
      <w:rPr>
        <w:rFonts w:hint="eastAsia"/>
      </w:rPr>
    </w:lvl>
  </w:abstractNum>
  <w:num w:numId="1">
    <w:abstractNumId w:val="11"/>
  </w:num>
  <w:num w:numId="2">
    <w:abstractNumId w:val="12"/>
  </w:num>
  <w:num w:numId="3">
    <w:abstractNumId w:val="3"/>
  </w:num>
  <w:num w:numId="4">
    <w:abstractNumId w:val="13"/>
  </w:num>
  <w:num w:numId="5">
    <w:abstractNumId w:val="4"/>
  </w:num>
  <w:num w:numId="6">
    <w:abstractNumId w:val="7"/>
  </w:num>
  <w:num w:numId="7">
    <w:abstractNumId w:val="10"/>
  </w:num>
  <w:num w:numId="8">
    <w:abstractNumId w:val="8"/>
  </w:num>
  <w:num w:numId="9">
    <w:abstractNumId w:val="2"/>
  </w:num>
  <w:num w:numId="10">
    <w:abstractNumId w:val="5"/>
  </w:num>
  <w:num w:numId="11">
    <w:abstractNumId w:val="9"/>
  </w:num>
  <w:num w:numId="12">
    <w:abstractNumId w:val="1"/>
  </w:num>
  <w:num w:numId="13">
    <w:abstractNumId w:val="14"/>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MTk2NTVlOTljOTcwYjRjZjVlM2FmYWVhMTExMzkifQ=="/>
  </w:docVars>
  <w:rsids>
    <w:rsidRoot w:val="00172A27"/>
    <w:rsid w:val="03554899"/>
    <w:rsid w:val="03EA43FF"/>
    <w:rsid w:val="045F2747"/>
    <w:rsid w:val="049A4077"/>
    <w:rsid w:val="05C15176"/>
    <w:rsid w:val="068678D2"/>
    <w:rsid w:val="07C07152"/>
    <w:rsid w:val="09C6146A"/>
    <w:rsid w:val="0AB063A2"/>
    <w:rsid w:val="0AEC01AE"/>
    <w:rsid w:val="0B444D3D"/>
    <w:rsid w:val="0C20617F"/>
    <w:rsid w:val="0CEE4F60"/>
    <w:rsid w:val="0FFE370C"/>
    <w:rsid w:val="126F6B43"/>
    <w:rsid w:val="12972723"/>
    <w:rsid w:val="135E4402"/>
    <w:rsid w:val="142462D1"/>
    <w:rsid w:val="14977C8B"/>
    <w:rsid w:val="14F72197"/>
    <w:rsid w:val="19A16899"/>
    <w:rsid w:val="21814378"/>
    <w:rsid w:val="23B4003D"/>
    <w:rsid w:val="28497097"/>
    <w:rsid w:val="2D6C114A"/>
    <w:rsid w:val="2D806496"/>
    <w:rsid w:val="2E4E18AB"/>
    <w:rsid w:val="30BB4A5C"/>
    <w:rsid w:val="3150593A"/>
    <w:rsid w:val="33CE2DE1"/>
    <w:rsid w:val="341E6BA4"/>
    <w:rsid w:val="39750149"/>
    <w:rsid w:val="3BBB5DFA"/>
    <w:rsid w:val="3CBC1403"/>
    <w:rsid w:val="3E964ABE"/>
    <w:rsid w:val="416F3BBA"/>
    <w:rsid w:val="44D04970"/>
    <w:rsid w:val="46B650D0"/>
    <w:rsid w:val="4953791E"/>
    <w:rsid w:val="4C5E4611"/>
    <w:rsid w:val="4C8107A0"/>
    <w:rsid w:val="4DAD3AA0"/>
    <w:rsid w:val="4EF83441"/>
    <w:rsid w:val="4F8E395E"/>
    <w:rsid w:val="4F9754E8"/>
    <w:rsid w:val="4FC155E1"/>
    <w:rsid w:val="519F6438"/>
    <w:rsid w:val="52A95DA2"/>
    <w:rsid w:val="54063F0A"/>
    <w:rsid w:val="573E6EC5"/>
    <w:rsid w:val="5764137E"/>
    <w:rsid w:val="58160494"/>
    <w:rsid w:val="59D72CEF"/>
    <w:rsid w:val="5A6F20DD"/>
    <w:rsid w:val="5CCB7A9F"/>
    <w:rsid w:val="5D3430F6"/>
    <w:rsid w:val="5E447075"/>
    <w:rsid w:val="5EE17A4E"/>
    <w:rsid w:val="62EB2DF9"/>
    <w:rsid w:val="646F1F9F"/>
    <w:rsid w:val="670047E9"/>
    <w:rsid w:val="675B7FBE"/>
    <w:rsid w:val="68E32614"/>
    <w:rsid w:val="7146339C"/>
    <w:rsid w:val="74D06CEB"/>
    <w:rsid w:val="74F61755"/>
    <w:rsid w:val="75D52493"/>
    <w:rsid w:val="767F2092"/>
    <w:rsid w:val="771D33A0"/>
    <w:rsid w:val="78F817C4"/>
    <w:rsid w:val="79E72BDC"/>
    <w:rsid w:val="7A1268B5"/>
    <w:rsid w:val="7A17211E"/>
    <w:rsid w:val="7BF2699E"/>
    <w:rsid w:val="7D6438CC"/>
    <w:rsid w:val="7D9E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24746</Words>
  <Characters>25423</Characters>
  <Paragraphs>2008</Paragraphs>
  <TotalTime>2</TotalTime>
  <ScaleCrop>false</ScaleCrop>
  <LinksUpToDate>false</LinksUpToDate>
  <CharactersWithSpaces>27324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2023-10-25T06:41:27Z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