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【智慧医院建设部】中山大学孙逸仙纪念医院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低代码平台</w:t>
      </w:r>
      <w:r>
        <w:rPr>
          <w:rFonts w:hint="eastAsia" w:ascii="仿宋" w:hAnsi="仿宋" w:eastAsia="仿宋"/>
          <w:b/>
          <w:bCs/>
          <w:sz w:val="28"/>
          <w:szCs w:val="28"/>
        </w:rPr>
        <w:t>市场调研公告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项目概述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中山大学孙逸仙纪念医院以智慧医院建设为目标，</w:t>
      </w:r>
      <w:r>
        <w:rPr>
          <w:rFonts w:hint="eastAsia" w:ascii="仿宋" w:hAnsi="仿宋" w:eastAsia="仿宋"/>
          <w:sz w:val="28"/>
          <w:szCs w:val="28"/>
          <w:lang w:eastAsia="zh-CN"/>
        </w:rPr>
        <w:t>为了满足医院科研、日常管理要求，须快速搭建系统。通过低代码平台，可以快速开发出满足各科室特定需求的应用程序。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项目</w:t>
      </w:r>
      <w:r>
        <w:rPr>
          <w:rFonts w:hint="eastAsia" w:ascii="仿宋" w:hAnsi="仿宋" w:eastAsia="仿宋"/>
          <w:b/>
          <w:bCs/>
          <w:sz w:val="28"/>
          <w:szCs w:val="28"/>
        </w:rPr>
        <w:t>要求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1. 支持发布互联网简单应用(登陆，用户权限，编辑数据，查询展示，统计，简单流程控制)；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2. 支持连接医院内部各类主流数据库，编辑展示，实时更新；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3. 支持文件上传存储；支持大文件上传或者断点续传功能更优；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4. 支持与企业微信对接，实现人员组织架构的导入以及身份验证；并通过企微访问生成的应用；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5. 自适应各种终端显示，如PC，pad，phone等，及各种操作系统；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6. 支持角色权限控制，并支持数据层面的权限控制；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7. 支持医院内部部署；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8. 支持应用的导出，自行修改编译并部署；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9. 支持小程序的开发（可选）；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10.有统一的软件基础服务：API网关，服务注册与发现，服务质量管控，统一的日志与监控（可选）；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11.支持/配套devops（可选）；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12.支持个性化消息沟通（微信，企微等），用于随访留言（可选）。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13.可管理内部多套服务器资源以及多组IP资源，实现算力及存贮的动态增长（可选）；</w:t>
      </w:r>
    </w:p>
    <w:p>
      <w:pPr>
        <w:spacing w:line="360" w:lineRule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三、</w:t>
      </w:r>
      <w:r>
        <w:rPr>
          <w:rFonts w:hint="eastAsia" w:ascii="仿宋" w:hAnsi="仿宋" w:eastAsia="仿宋"/>
          <w:b/>
          <w:bCs/>
          <w:sz w:val="28"/>
          <w:szCs w:val="28"/>
        </w:rPr>
        <w:t>报名资料提供要求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bCs/>
          <w:sz w:val="28"/>
          <w:szCs w:val="28"/>
        </w:rPr>
        <w:t>）公司能力介绍文件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．市场调研表（提供模板）；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．公司实力与优势</w:t>
      </w:r>
      <w:r>
        <w:rPr>
          <w:rFonts w:ascii="仿宋" w:hAnsi="仿宋" w:eastAsia="仿宋"/>
          <w:sz w:val="28"/>
          <w:szCs w:val="28"/>
        </w:rPr>
        <w:t>介绍</w:t>
      </w:r>
      <w:r>
        <w:rPr>
          <w:rFonts w:hint="eastAsia" w:ascii="仿宋" w:hAnsi="仿宋" w:eastAsia="仿宋"/>
          <w:sz w:val="28"/>
          <w:szCs w:val="28"/>
        </w:rPr>
        <w:t>、包括但不限于以下内容：公司资本与规模、公司团队情况、市场占有率、服务特色等；</w:t>
      </w:r>
    </w:p>
    <w:p>
      <w:pP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．联系人及联系方式。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b/>
          <w:bCs/>
          <w:sz w:val="28"/>
          <w:szCs w:val="28"/>
        </w:rPr>
        <w:t>、有关说明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1.有知识产权、代理权等方面纠纷的供应商及产品不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予考虑。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2.医院保留择优选择三家或以上供应商的权利。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我院将根据报名情况，择期组织市场调研会，并通知报名厂商参加。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五</w:t>
      </w:r>
      <w:r>
        <w:rPr>
          <w:rFonts w:hint="eastAsia" w:ascii="仿宋" w:hAnsi="仿宋" w:eastAsia="仿宋"/>
          <w:b/>
          <w:bCs/>
          <w:sz w:val="28"/>
          <w:szCs w:val="28"/>
        </w:rPr>
        <w:t>、报名截止时间：</w:t>
      </w:r>
      <w:r>
        <w:rPr>
          <w:rFonts w:ascii="仿宋" w:hAnsi="仿宋" w:eastAsia="仿宋"/>
          <w:b/>
          <w:bCs/>
          <w:sz w:val="28"/>
          <w:szCs w:val="28"/>
        </w:rPr>
        <w:t>2024年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12</w:t>
      </w:r>
      <w:r>
        <w:rPr>
          <w:rFonts w:ascii="仿宋" w:hAnsi="仿宋" w:eastAsia="仿宋"/>
          <w:b/>
          <w:bCs/>
          <w:sz w:val="28"/>
          <w:szCs w:val="28"/>
        </w:rPr>
        <w:t>日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17</w:t>
      </w:r>
      <w:r>
        <w:rPr>
          <w:rFonts w:ascii="仿宋" w:hAnsi="仿宋" w:eastAsia="仿宋"/>
          <w:b/>
          <w:bCs/>
          <w:sz w:val="28"/>
          <w:szCs w:val="28"/>
        </w:rPr>
        <w:t>:00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六</w:t>
      </w:r>
      <w:r>
        <w:rPr>
          <w:rFonts w:hint="eastAsia" w:ascii="仿宋" w:hAnsi="仿宋" w:eastAsia="仿宋"/>
          <w:b/>
          <w:bCs/>
          <w:sz w:val="28"/>
          <w:szCs w:val="28"/>
        </w:rPr>
        <w:t>、电话咨询安排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工作日</w:t>
      </w:r>
      <w:r>
        <w:rPr>
          <w:rFonts w:ascii="仿宋" w:hAnsi="仿宋" w:eastAsia="仿宋"/>
          <w:sz w:val="28"/>
          <w:szCs w:val="28"/>
        </w:rPr>
        <w:t>8:30~12:00，14:30~17:00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吴</w:t>
      </w:r>
      <w:r>
        <w:rPr>
          <w:rFonts w:hint="eastAsia" w:ascii="仿宋" w:hAnsi="仿宋" w:eastAsia="仿宋"/>
          <w:sz w:val="28"/>
          <w:szCs w:val="28"/>
        </w:rPr>
        <w:t>老师</w:t>
      </w:r>
      <w:r>
        <w:rPr>
          <w:rFonts w:ascii="仿宋" w:hAnsi="仿宋" w:eastAsia="仿宋"/>
          <w:sz w:val="28"/>
          <w:szCs w:val="28"/>
        </w:rPr>
        <w:t xml:space="preserve"> 020-81332578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4F1BB"/>
    <w:multiLevelType w:val="singleLevel"/>
    <w:tmpl w:val="3B64F1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NjBlNjQ5YTI5YWU2NWZkMTVlN2JlOWIwZmJhZjcifQ=="/>
  </w:docVars>
  <w:rsids>
    <w:rsidRoot w:val="77654524"/>
    <w:rsid w:val="01177872"/>
    <w:rsid w:val="18DB3095"/>
    <w:rsid w:val="19DE77BA"/>
    <w:rsid w:val="1A7A0642"/>
    <w:rsid w:val="1AF403D1"/>
    <w:rsid w:val="21E77514"/>
    <w:rsid w:val="39E92819"/>
    <w:rsid w:val="3BD01B51"/>
    <w:rsid w:val="3C7654AE"/>
    <w:rsid w:val="3CAA7ADD"/>
    <w:rsid w:val="3DB124D1"/>
    <w:rsid w:val="418D5088"/>
    <w:rsid w:val="42040F78"/>
    <w:rsid w:val="43193ECB"/>
    <w:rsid w:val="43D06BA5"/>
    <w:rsid w:val="44D733B7"/>
    <w:rsid w:val="4A955EEB"/>
    <w:rsid w:val="56794E67"/>
    <w:rsid w:val="59325C83"/>
    <w:rsid w:val="644F36B3"/>
    <w:rsid w:val="69CA40C4"/>
    <w:rsid w:val="6C6C0AD8"/>
    <w:rsid w:val="70EB3FEA"/>
    <w:rsid w:val="77654524"/>
    <w:rsid w:val="79E6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2024-04-02T06:57:00Z</dcterms:created>
  <dc:creator>Administrator</dc:creator>
  <cp:lastModifiedBy>Administrator</cp:lastModifiedBy>
  <dcterms:modified xsi:type="dcterms:W3CDTF">2024-04-03T07:44:59Z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443515BDDF8F47AF8DB5FA80C3BA9038_11</vt:lpwstr>
  </property>
</Properties>
</file>