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5553"/>
      <w:bookmarkStart w:id="3" w:name="_Toc14315"/>
      <w:bookmarkStart w:id="4" w:name="_Toc15189"/>
      <w:bookmarkStart w:id="5" w:name="_Toc3493"/>
      <w:bookmarkStart w:id="6" w:name="_Toc17040"/>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采购住院病案托管服务项目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2024034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3.邮件主题：采购住院病案托管服务项目-某某公司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2024年4月19日下午17:00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w:t>
      </w:r>
      <w:bookmarkStart w:id="134" w:name="_GoBack"/>
      <w:bookmarkEnd w:id="134"/>
      <w:r>
        <w:rPr>
          <w:rFonts w:hint="eastAsia" w:ascii="仿宋" w:hAnsi="仿宋" w:eastAsia="仿宋" w:cs="仿宋"/>
          <w:b/>
          <w:bCs/>
          <w:sz w:val="24"/>
          <w:highlight w:val="none"/>
        </w:rPr>
        <w:t>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28528"/>
      <w:bookmarkStart w:id="14" w:name="_Toc14488"/>
      <w:bookmarkStart w:id="15" w:name="_Toc6408"/>
      <w:bookmarkStart w:id="16" w:name="_Toc24"/>
      <w:bookmarkStart w:id="17" w:name="_Toc17375"/>
      <w:bookmarkStart w:id="18" w:name="_Toc31740"/>
      <w:bookmarkStart w:id="19" w:name="_Toc25869"/>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kern w:val="0"/>
          <w:sz w:val="52"/>
          <w:szCs w:val="52"/>
          <w:lang w:val="en-US" w:eastAsia="zh-CN"/>
        </w:rPr>
        <w:t>采购住院病案托管服务</w:t>
      </w:r>
      <w:r>
        <w:rPr>
          <w:rFonts w:hint="eastAsia" w:ascii="仿宋" w:hAnsi="仿宋" w:eastAsia="仿宋" w:cs="仿宋"/>
          <w:b/>
          <w:kern w:val="0"/>
          <w:sz w:val="52"/>
          <w:szCs w:val="52"/>
        </w:rPr>
        <w:t>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9113"/>
      <w:bookmarkStart w:id="22" w:name="_Toc11075"/>
      <w:bookmarkStart w:id="23" w:name="_Toc40776111"/>
      <w:bookmarkStart w:id="24" w:name="_Toc435"/>
      <w:bookmarkStart w:id="25" w:name="_Toc1994"/>
      <w:bookmarkStart w:id="26" w:name="_Toc28703"/>
      <w:bookmarkStart w:id="27" w:name="_Toc12520"/>
      <w:bookmarkStart w:id="28" w:name="_Toc8364"/>
      <w:bookmarkStart w:id="29" w:name="_Toc26267"/>
      <w:bookmarkStart w:id="30" w:name="_Toc40346375"/>
      <w:bookmarkStart w:id="31" w:name="_Toc40346216"/>
      <w:bookmarkStart w:id="32" w:name="_Toc21249"/>
      <w:bookmarkStart w:id="33" w:name="_Toc3471"/>
      <w:bookmarkStart w:id="34" w:name="_Toc7291"/>
      <w:bookmarkStart w:id="35" w:name="_Toc15870"/>
      <w:bookmarkStart w:id="36" w:name="_Toc11305"/>
      <w:bookmarkStart w:id="37" w:name="_Toc654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376"/>
      <w:bookmarkStart w:id="40" w:name="_Toc17709"/>
      <w:bookmarkStart w:id="41" w:name="_Toc27997"/>
      <w:bookmarkStart w:id="42" w:name="_Toc2916"/>
      <w:bookmarkStart w:id="43" w:name="_Toc1743"/>
      <w:bookmarkStart w:id="44" w:name="_Toc40776112"/>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29102"/>
      <w:bookmarkStart w:id="48" w:name="_Toc23097"/>
      <w:bookmarkStart w:id="49" w:name="_Toc5238"/>
      <w:bookmarkStart w:id="50" w:name="_Toc11485"/>
      <w:bookmarkStart w:id="51" w:name="_Toc30979"/>
      <w:bookmarkStart w:id="52" w:name="_Toc2029"/>
      <w:bookmarkStart w:id="53" w:name="_Toc2012"/>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218"/>
      <w:bookmarkStart w:id="56" w:name="_Toc40776113"/>
      <w:bookmarkStart w:id="57" w:name="_Toc40346377"/>
      <w:bookmarkStart w:id="58" w:name="_Toc17930"/>
      <w:bookmarkStart w:id="59" w:name="_Toc21483"/>
      <w:bookmarkStart w:id="60" w:name="_Toc16794"/>
      <w:bookmarkStart w:id="61" w:name="_Toc4013"/>
      <w:bookmarkStart w:id="62" w:name="_Toc31993"/>
      <w:bookmarkStart w:id="63" w:name="_Toc11141"/>
      <w:bookmarkStart w:id="64" w:name="_Toc27867"/>
      <w:bookmarkStart w:id="65" w:name="_Toc29767"/>
      <w:bookmarkStart w:id="66" w:name="_Toc11558"/>
      <w:bookmarkStart w:id="67" w:name="_Toc24763"/>
      <w:bookmarkStart w:id="68" w:name="_Toc28064"/>
      <w:bookmarkStart w:id="69" w:name="_Toc14824"/>
      <w:bookmarkStart w:id="70" w:name="_Toc7052"/>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9883"/>
      <w:bookmarkStart w:id="73" w:name="_Toc31197"/>
      <w:bookmarkStart w:id="74" w:name="_Toc14287"/>
      <w:bookmarkStart w:id="75" w:name="_Toc32709"/>
      <w:bookmarkStart w:id="76" w:name="_Toc40346378"/>
      <w:bookmarkStart w:id="77" w:name="_Toc40776114"/>
      <w:bookmarkStart w:id="78" w:name="_Toc16813"/>
      <w:bookmarkStart w:id="79" w:name="_Toc27771"/>
      <w:bookmarkStart w:id="80" w:name="_Toc19831"/>
      <w:bookmarkStart w:id="81" w:name="_Toc24651"/>
      <w:bookmarkStart w:id="82" w:name="_Toc26029"/>
      <w:bookmarkStart w:id="83" w:name="_Toc6438"/>
      <w:bookmarkStart w:id="84" w:name="_Toc4563"/>
      <w:bookmarkStart w:id="85" w:name="_Toc1324"/>
      <w:bookmarkStart w:id="86" w:name="_Toc17537"/>
      <w:bookmarkStart w:id="87" w:name="_Toc11334"/>
      <w:bookmarkStart w:id="88" w:name="_Toc4034621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30336"/>
      <w:bookmarkStart w:id="91" w:name="_Toc27868"/>
      <w:bookmarkStart w:id="92" w:name="_Toc20994"/>
      <w:bookmarkStart w:id="93" w:name="_Toc5189"/>
      <w:bookmarkStart w:id="94" w:name="_Toc21686"/>
      <w:bookmarkStart w:id="95" w:name="_Toc12650"/>
      <w:bookmarkStart w:id="96" w:name="_Toc40346379"/>
      <w:bookmarkStart w:id="97" w:name="_Toc5634"/>
      <w:bookmarkStart w:id="98" w:name="_Toc3895"/>
      <w:bookmarkStart w:id="99" w:name="_Toc17483"/>
      <w:bookmarkStart w:id="100" w:name="_Toc40346220"/>
      <w:bookmarkStart w:id="101" w:name="_Toc27206"/>
      <w:bookmarkStart w:id="102" w:name="_Toc18353"/>
      <w:bookmarkStart w:id="103" w:name="_Toc21940"/>
      <w:bookmarkStart w:id="104" w:name="_Toc14586"/>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12127"/>
      <w:bookmarkStart w:id="108" w:name="_Toc27009"/>
      <w:bookmarkStart w:id="109" w:name="_Toc10454"/>
      <w:bookmarkStart w:id="110" w:name="_Toc5220"/>
      <w:bookmarkStart w:id="111" w:name="_Toc40776116"/>
      <w:bookmarkStart w:id="112" w:name="_Toc14462"/>
      <w:bookmarkStart w:id="113" w:name="_Toc40346380"/>
      <w:bookmarkStart w:id="114" w:name="_Toc40346221"/>
      <w:bookmarkStart w:id="115" w:name="_Toc30904"/>
      <w:bookmarkStart w:id="116" w:name="_Toc8526"/>
      <w:bookmarkStart w:id="117" w:name="_Toc30856"/>
      <w:bookmarkStart w:id="118" w:name="_Toc11547"/>
      <w:bookmarkStart w:id="119" w:name="_Toc21449"/>
      <w:bookmarkStart w:id="120" w:name="_Toc3498"/>
      <w:bookmarkStart w:id="121" w:name="_Toc9282"/>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0399"/>
      <w:bookmarkStart w:id="124" w:name="_Toc16608"/>
      <w:bookmarkStart w:id="125" w:name="_Toc8637"/>
      <w:bookmarkStart w:id="126" w:name="_Toc13184"/>
      <w:bookmarkStart w:id="127" w:name="_Toc21213"/>
      <w:bookmarkStart w:id="128" w:name="_Toc6691"/>
      <w:bookmarkStart w:id="129" w:name="_Toc28747"/>
      <w:bookmarkStart w:id="130" w:name="_Toc15539"/>
      <w:bookmarkStart w:id="131" w:name="_Toc16728"/>
      <w:bookmarkStart w:id="132" w:name="_Toc9697"/>
      <w:bookmarkStart w:id="133" w:name="_Toc3107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D7C07BE"/>
    <w:rsid w:val="0F024CF3"/>
    <w:rsid w:val="11050ACA"/>
    <w:rsid w:val="12647A72"/>
    <w:rsid w:val="17FD4886"/>
    <w:rsid w:val="1B182259"/>
    <w:rsid w:val="1F06438B"/>
    <w:rsid w:val="217C0935"/>
    <w:rsid w:val="28CA6AB3"/>
    <w:rsid w:val="29C028C2"/>
    <w:rsid w:val="2D6D1A79"/>
    <w:rsid w:val="308C0468"/>
    <w:rsid w:val="31A6555A"/>
    <w:rsid w:val="31C83722"/>
    <w:rsid w:val="3E09134A"/>
    <w:rsid w:val="40F24318"/>
    <w:rsid w:val="41F145CF"/>
    <w:rsid w:val="42F9198D"/>
    <w:rsid w:val="4B944126"/>
    <w:rsid w:val="4E920EE8"/>
    <w:rsid w:val="4EB40E5E"/>
    <w:rsid w:val="4F38383D"/>
    <w:rsid w:val="5519770C"/>
    <w:rsid w:val="5AF9512F"/>
    <w:rsid w:val="60194FC5"/>
    <w:rsid w:val="61783F6D"/>
    <w:rsid w:val="61ED6709"/>
    <w:rsid w:val="641C32D6"/>
    <w:rsid w:val="64526CF8"/>
    <w:rsid w:val="68844983"/>
    <w:rsid w:val="6EF27195"/>
    <w:rsid w:val="70457B88"/>
    <w:rsid w:val="70814BED"/>
    <w:rsid w:val="715A543E"/>
    <w:rsid w:val="72E651DB"/>
    <w:rsid w:val="7477752E"/>
    <w:rsid w:val="75D237A5"/>
    <w:rsid w:val="76EA1012"/>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1916</Words>
  <Characters>2055</Characters>
  <Paragraphs>196</Paragraphs>
  <TotalTime>20</TotalTime>
  <ScaleCrop>false</ScaleCrop>
  <LinksUpToDate>false</LinksUpToDate>
  <CharactersWithSpaces>2179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2024-04-15T07:03:30Z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4995F0DBF40C4A3BBCFA4BCA9FF9648F_13</vt:lpwstr>
  </property>
</Properties>
</file>