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6460" w14:textId="4B75B102" w:rsidR="006A47D7" w:rsidRDefault="003E73F0">
      <w:pPr>
        <w:jc w:val="center"/>
        <w:rPr>
          <w:rFonts w:ascii="Times New Roman" w:eastAsia="宋体" w:hAnsi="Times New Roman" w:cs="Times New Roman"/>
          <w:b/>
          <w:bCs/>
          <w:sz w:val="44"/>
          <w:szCs w:val="24"/>
        </w:rPr>
      </w:pPr>
      <w:r>
        <w:rPr>
          <w:rFonts w:ascii="Times New Roman" w:eastAsia="宋体" w:hAnsi="Times New Roman" w:cs="Times New Roman" w:hint="eastAsia"/>
          <w:b/>
          <w:bCs/>
          <w:sz w:val="44"/>
          <w:szCs w:val="24"/>
        </w:rPr>
        <w:t>中山大学</w:t>
      </w:r>
      <w:r w:rsidR="00801989">
        <w:rPr>
          <w:rFonts w:ascii="Times New Roman" w:eastAsia="宋体" w:hAnsi="Times New Roman" w:cs="Times New Roman" w:hint="eastAsia"/>
          <w:b/>
          <w:bCs/>
          <w:sz w:val="44"/>
          <w:szCs w:val="24"/>
        </w:rPr>
        <w:t>孙逸仙纪念医院细胞分子诊断中心</w:t>
      </w:r>
      <w:proofErr w:type="gramStart"/>
      <w:r w:rsidR="00801989">
        <w:rPr>
          <w:rFonts w:ascii="Times New Roman" w:eastAsia="宋体" w:hAnsi="Times New Roman" w:cs="Times New Roman" w:hint="eastAsia"/>
          <w:b/>
          <w:bCs/>
          <w:sz w:val="44"/>
          <w:szCs w:val="24"/>
        </w:rPr>
        <w:t>生信分析</w:t>
      </w:r>
      <w:proofErr w:type="gramEnd"/>
      <w:r w:rsidR="00A463F0">
        <w:rPr>
          <w:rFonts w:ascii="Times New Roman" w:eastAsia="宋体" w:hAnsi="Times New Roman" w:cs="Times New Roman" w:hint="eastAsia"/>
          <w:b/>
          <w:bCs/>
          <w:sz w:val="44"/>
          <w:szCs w:val="24"/>
        </w:rPr>
        <w:t>工作站</w:t>
      </w:r>
      <w:r w:rsidR="00A463F0" w:rsidRPr="009D5784">
        <w:rPr>
          <w:rFonts w:ascii="Times New Roman" w:eastAsia="宋体" w:hAnsi="Times New Roman" w:cs="Times New Roman" w:hint="eastAsia"/>
          <w:b/>
          <w:bCs/>
          <w:sz w:val="44"/>
          <w:szCs w:val="24"/>
        </w:rPr>
        <w:t>需求</w:t>
      </w:r>
    </w:p>
    <w:p w14:paraId="0950A6E5" w14:textId="77777777" w:rsidR="006A47D7" w:rsidRDefault="003E73F0">
      <w:pPr>
        <w:pStyle w:val="af"/>
        <w:tabs>
          <w:tab w:val="left" w:pos="720"/>
        </w:tabs>
        <w:spacing w:line="360" w:lineRule="auto"/>
        <w:ind w:left="720" w:firstLineChars="0" w:hanging="720"/>
        <w:rPr>
          <w:b/>
          <w:bCs/>
          <w:sz w:val="28"/>
        </w:rPr>
      </w:pPr>
      <w:r>
        <w:rPr>
          <w:rFonts w:hint="eastAsia"/>
          <w:b/>
          <w:bCs/>
          <w:sz w:val="28"/>
        </w:rPr>
        <w:t>一、</w:t>
      </w:r>
      <w:r>
        <w:rPr>
          <w:b/>
          <w:bCs/>
          <w:sz w:val="28"/>
        </w:rPr>
        <w:tab/>
      </w:r>
      <w:r>
        <w:rPr>
          <w:b/>
          <w:bCs/>
          <w:sz w:val="28"/>
        </w:rPr>
        <w:t>项目名称：</w:t>
      </w:r>
    </w:p>
    <w:p w14:paraId="22B6F7D7" w14:textId="6DDA90BB" w:rsidR="00801989" w:rsidRDefault="00801989">
      <w:pPr>
        <w:pStyle w:val="af"/>
        <w:tabs>
          <w:tab w:val="left" w:pos="720"/>
        </w:tabs>
        <w:spacing w:line="360" w:lineRule="auto"/>
        <w:ind w:left="720" w:firstLineChars="0" w:hanging="720"/>
        <w:rPr>
          <w:bCs/>
          <w:sz w:val="24"/>
        </w:rPr>
      </w:pPr>
      <w:r w:rsidRPr="00801989">
        <w:rPr>
          <w:rFonts w:hint="eastAsia"/>
          <w:bCs/>
          <w:sz w:val="24"/>
        </w:rPr>
        <w:t>中山大学孙逸仙纪念医院细胞分子诊断中心</w:t>
      </w:r>
      <w:proofErr w:type="gramStart"/>
      <w:r w:rsidRPr="00801989">
        <w:rPr>
          <w:rFonts w:hint="eastAsia"/>
          <w:bCs/>
          <w:sz w:val="24"/>
        </w:rPr>
        <w:t>生信分析</w:t>
      </w:r>
      <w:proofErr w:type="gramEnd"/>
      <w:r w:rsidR="00BE3970">
        <w:rPr>
          <w:rFonts w:hint="eastAsia"/>
          <w:bCs/>
          <w:sz w:val="24"/>
        </w:rPr>
        <w:t>工作站</w:t>
      </w:r>
    </w:p>
    <w:p w14:paraId="20E0C345" w14:textId="70B31EF1" w:rsidR="006A47D7" w:rsidRDefault="003E73F0">
      <w:pPr>
        <w:pStyle w:val="af"/>
        <w:tabs>
          <w:tab w:val="left" w:pos="720"/>
        </w:tabs>
        <w:spacing w:line="360" w:lineRule="auto"/>
        <w:ind w:left="720" w:firstLineChars="0" w:hanging="720"/>
        <w:rPr>
          <w:b/>
          <w:bCs/>
          <w:sz w:val="28"/>
        </w:rPr>
      </w:pPr>
      <w:r>
        <w:rPr>
          <w:rFonts w:hint="eastAsia"/>
          <w:b/>
          <w:bCs/>
          <w:sz w:val="28"/>
        </w:rPr>
        <w:t>二、</w:t>
      </w:r>
      <w:r>
        <w:rPr>
          <w:b/>
          <w:bCs/>
          <w:sz w:val="28"/>
        </w:rPr>
        <w:tab/>
      </w:r>
      <w:r>
        <w:rPr>
          <w:rFonts w:hint="eastAsia"/>
          <w:b/>
          <w:bCs/>
          <w:sz w:val="28"/>
        </w:rPr>
        <w:t>服务</w:t>
      </w:r>
      <w:r>
        <w:rPr>
          <w:b/>
          <w:bCs/>
          <w:sz w:val="28"/>
        </w:rPr>
        <w:t>需求</w:t>
      </w:r>
      <w:r>
        <w:rPr>
          <w:rFonts w:hint="eastAsia"/>
          <w:b/>
          <w:bCs/>
          <w:sz w:val="28"/>
        </w:rPr>
        <w:t>：</w:t>
      </w:r>
    </w:p>
    <w:p w14:paraId="69AFFA31" w14:textId="77777777" w:rsidR="006A47D7" w:rsidRDefault="003E73F0">
      <w:pPr>
        <w:spacing w:line="360" w:lineRule="auto"/>
        <w:rPr>
          <w:rFonts w:ascii="Times New Roman" w:hAnsi="Times New Roman" w:cs="Times New Roman"/>
          <w:bCs/>
          <w:sz w:val="24"/>
          <w:szCs w:val="24"/>
        </w:rPr>
      </w:pPr>
      <w:r>
        <w:rPr>
          <w:rFonts w:ascii="Times New Roman" w:eastAsia="宋体" w:hAnsi="Times New Roman" w:cs="Times New Roman" w:hint="eastAsia"/>
          <w:b/>
          <w:bCs/>
          <w:sz w:val="24"/>
          <w:szCs w:val="24"/>
        </w:rPr>
        <w:t>（一）服务方式：</w:t>
      </w:r>
      <w:r>
        <w:rPr>
          <w:rFonts w:ascii="Times New Roman" w:hAnsi="Times New Roman" w:cs="Times New Roman"/>
          <w:bCs/>
          <w:sz w:val="24"/>
          <w:szCs w:val="24"/>
        </w:rPr>
        <w:t xml:space="preserve"> </w:t>
      </w:r>
    </w:p>
    <w:p w14:paraId="1F1E189F" w14:textId="77777777"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提供多样的服务方式，包括但不限于如下服务方式：</w:t>
      </w:r>
    </w:p>
    <w:p w14:paraId="60A35809" w14:textId="5D28F4BD"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sidR="00801989">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现场开发、测试、部署实施</w:t>
      </w:r>
    </w:p>
    <w:p w14:paraId="75754E06" w14:textId="510D4E2C"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sidR="00801989">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互联网远程</w:t>
      </w:r>
      <w:r>
        <w:rPr>
          <w:rFonts w:ascii="Times New Roman" w:eastAsia="宋体" w:hAnsi="Times New Roman" w:cs="Times New Roman" w:hint="eastAsia"/>
          <w:bCs/>
          <w:sz w:val="24"/>
          <w:szCs w:val="24"/>
        </w:rPr>
        <w:t>支持</w:t>
      </w:r>
    </w:p>
    <w:p w14:paraId="303F2694" w14:textId="29073BAF"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sidR="00801989">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电话支持</w:t>
      </w:r>
    </w:p>
    <w:p w14:paraId="01B7D2E9" w14:textId="77777777"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项目过程中解决应用方遇到的实际问题，需提供不限于以上方式保证项目顺利进行。</w:t>
      </w:r>
    </w:p>
    <w:p w14:paraId="4B9CCE83" w14:textId="77777777" w:rsidR="006A47D7" w:rsidRDefault="003E73F0">
      <w:pPr>
        <w:pStyle w:val="Default"/>
        <w:rPr>
          <w:rFonts w:ascii="Times New Roman" w:hAnsi="Times New Roman" w:cs="Times New Roman"/>
          <w:bCs/>
          <w:color w:val="000000" w:themeColor="text1"/>
          <w:kern w:val="2"/>
        </w:rPr>
      </w:pPr>
      <w:r>
        <w:rPr>
          <w:rFonts w:ascii="Times New Roman" w:hAnsi="Times New Roman" w:cs="Times New Roman" w:hint="eastAsia"/>
          <w:b/>
          <w:bCs/>
          <w:color w:val="000000" w:themeColor="text1"/>
          <w:kern w:val="2"/>
        </w:rPr>
        <w:t>（</w:t>
      </w:r>
      <w:r>
        <w:rPr>
          <w:rFonts w:ascii="Times New Roman" w:hAnsi="Times New Roman" w:cs="Times New Roman" w:hint="eastAsia"/>
          <w:b/>
          <w:bCs/>
        </w:rPr>
        <w:t>二</w:t>
      </w:r>
      <w:r>
        <w:rPr>
          <w:rFonts w:ascii="Times New Roman" w:hAnsi="Times New Roman" w:cs="Times New Roman" w:hint="eastAsia"/>
          <w:b/>
          <w:bCs/>
          <w:color w:val="000000" w:themeColor="text1"/>
          <w:kern w:val="2"/>
        </w:rPr>
        <w:t>）服务对象：</w:t>
      </w:r>
      <w:r>
        <w:rPr>
          <w:rFonts w:ascii="Times New Roman" w:hAnsi="Times New Roman" w:cs="Times New Roman"/>
          <w:bCs/>
          <w:color w:val="000000" w:themeColor="text1"/>
          <w:kern w:val="2"/>
        </w:rPr>
        <w:t xml:space="preserve"> </w:t>
      </w:r>
    </w:p>
    <w:p w14:paraId="59AB4F52" w14:textId="7D147031" w:rsidR="006A47D7" w:rsidRDefault="003E73F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主要针对</w:t>
      </w:r>
      <w:r w:rsidR="00F32819" w:rsidRPr="00F32819">
        <w:rPr>
          <w:rFonts w:ascii="Times New Roman" w:eastAsia="宋体" w:hAnsi="Times New Roman" w:cs="Times New Roman" w:hint="eastAsia"/>
          <w:bCs/>
          <w:sz w:val="24"/>
          <w:szCs w:val="24"/>
        </w:rPr>
        <w:t>中山大学</w:t>
      </w:r>
      <w:r w:rsidR="00801989">
        <w:rPr>
          <w:rFonts w:ascii="Times New Roman" w:eastAsia="宋体" w:hAnsi="Times New Roman" w:cs="Times New Roman" w:hint="eastAsia"/>
          <w:bCs/>
          <w:sz w:val="24"/>
          <w:szCs w:val="24"/>
        </w:rPr>
        <w:t>孙逸仙纪念医院细胞分子诊断中心</w:t>
      </w:r>
      <w:r w:rsidR="0025795A">
        <w:rPr>
          <w:rFonts w:ascii="Times New Roman" w:eastAsia="宋体" w:hAnsi="Times New Roman" w:cs="Times New Roman" w:hint="eastAsia"/>
          <w:bCs/>
          <w:sz w:val="24"/>
          <w:szCs w:val="24"/>
        </w:rPr>
        <w:t>遗传病</w:t>
      </w:r>
      <w:r w:rsidR="00DF02CD" w:rsidRPr="00DF02CD">
        <w:rPr>
          <w:rFonts w:ascii="Times New Roman" w:eastAsia="宋体" w:hAnsi="Times New Roman" w:cs="Times New Roman" w:hint="eastAsia"/>
          <w:bCs/>
          <w:sz w:val="24"/>
          <w:szCs w:val="24"/>
        </w:rPr>
        <w:t>基因测序项目</w:t>
      </w:r>
      <w:r>
        <w:rPr>
          <w:rFonts w:ascii="Times New Roman" w:eastAsia="宋体" w:hAnsi="Times New Roman" w:cs="Times New Roman" w:hint="eastAsia"/>
          <w:bCs/>
          <w:sz w:val="24"/>
          <w:szCs w:val="24"/>
        </w:rPr>
        <w:t>。</w:t>
      </w:r>
    </w:p>
    <w:p w14:paraId="020A3C1E" w14:textId="77777777" w:rsidR="006A47D7" w:rsidRDefault="003E73F0">
      <w:pPr>
        <w:pStyle w:val="Default"/>
        <w:numPr>
          <w:ilvl w:val="0"/>
          <w:numId w:val="1"/>
        </w:numPr>
        <w:rPr>
          <w:rFonts w:ascii="Times New Roman" w:hAnsi="Times New Roman" w:cs="Times New Roman"/>
          <w:bCs/>
          <w:color w:val="000000" w:themeColor="text1"/>
          <w:kern w:val="2"/>
        </w:rPr>
      </w:pPr>
      <w:r>
        <w:rPr>
          <w:rFonts w:ascii="Times New Roman" w:hAnsi="Times New Roman" w:cs="Times New Roman" w:hint="eastAsia"/>
          <w:b/>
          <w:bCs/>
          <w:color w:val="000000" w:themeColor="text1"/>
          <w:kern w:val="2"/>
        </w:rPr>
        <w:t>服务内容：</w:t>
      </w:r>
      <w:r>
        <w:rPr>
          <w:rFonts w:ascii="Times New Roman" w:hAnsi="Times New Roman" w:cs="Times New Roman"/>
          <w:bCs/>
          <w:color w:val="000000" w:themeColor="text1"/>
          <w:kern w:val="2"/>
        </w:rPr>
        <w:t xml:space="preserve"> </w:t>
      </w:r>
    </w:p>
    <w:p w14:paraId="299CF097" w14:textId="30DA687C" w:rsidR="00584EDB" w:rsidRPr="00584EDB" w:rsidRDefault="00584EDB" w:rsidP="00584EDB">
      <w:pPr>
        <w:pStyle w:val="af"/>
        <w:numPr>
          <w:ilvl w:val="0"/>
          <w:numId w:val="2"/>
        </w:numPr>
        <w:spacing w:line="360" w:lineRule="auto"/>
        <w:ind w:firstLineChars="0"/>
        <w:jc w:val="left"/>
        <w:rPr>
          <w:rFonts w:ascii="宋体" w:hAnsi="宋体"/>
          <w:sz w:val="24"/>
        </w:rPr>
      </w:pPr>
      <w:r w:rsidRPr="00584EDB">
        <w:rPr>
          <w:rFonts w:ascii="宋体" w:hAnsi="宋体" w:hint="eastAsia"/>
          <w:sz w:val="24"/>
        </w:rPr>
        <w:t>建设一套完整高效的</w:t>
      </w:r>
      <w:r w:rsidR="001B6548" w:rsidRPr="001B6548">
        <w:rPr>
          <w:rFonts w:ascii="宋体" w:hAnsi="宋体" w:hint="eastAsia"/>
          <w:sz w:val="24"/>
        </w:rPr>
        <w:t>遗传病基因测序</w:t>
      </w:r>
      <w:r w:rsidRPr="00584EDB">
        <w:rPr>
          <w:rFonts w:ascii="宋体" w:hAnsi="宋体"/>
          <w:sz w:val="24"/>
        </w:rPr>
        <w:t>数据分析管理系统，辅助遗传医学工作者进行遗传疾病分析诊断，集二代测序样本追踪管理、生物信息分析、样本注释解读与分析、检测报告管理、数据挖掘与统计、表型辅助诊断于一体，旨在为临床遗传疾病的基因诊断和科学研究提供高效准确的专业分析支持。</w:t>
      </w:r>
    </w:p>
    <w:p w14:paraId="04C68D07" w14:textId="1420F92C" w:rsidR="00584EDB" w:rsidRPr="00584EDB" w:rsidRDefault="00584EDB" w:rsidP="00584EDB">
      <w:pPr>
        <w:pStyle w:val="af"/>
        <w:numPr>
          <w:ilvl w:val="0"/>
          <w:numId w:val="2"/>
        </w:numPr>
        <w:spacing w:line="360" w:lineRule="auto"/>
        <w:ind w:firstLineChars="0"/>
        <w:jc w:val="left"/>
        <w:rPr>
          <w:rFonts w:ascii="宋体" w:hAnsi="宋体"/>
          <w:sz w:val="24"/>
        </w:rPr>
      </w:pPr>
      <w:r w:rsidRPr="00584EDB">
        <w:rPr>
          <w:rFonts w:ascii="宋体" w:hAnsi="宋体" w:hint="eastAsia"/>
          <w:sz w:val="24"/>
        </w:rPr>
        <w:t>实现遗传病基因测序项目的</w:t>
      </w:r>
      <w:r w:rsidR="00BB2571">
        <w:rPr>
          <w:rFonts w:ascii="宋体" w:hAnsi="宋体" w:hint="eastAsia"/>
          <w:sz w:val="24"/>
        </w:rPr>
        <w:t>电子</w:t>
      </w:r>
      <w:r w:rsidRPr="00584EDB">
        <w:rPr>
          <w:rFonts w:ascii="宋体" w:hAnsi="宋体" w:hint="eastAsia"/>
          <w:sz w:val="24"/>
        </w:rPr>
        <w:t>申请单、知情同意书</w:t>
      </w:r>
      <w:r w:rsidR="00BB2571">
        <w:rPr>
          <w:rFonts w:ascii="宋体" w:hAnsi="宋体" w:hint="eastAsia"/>
          <w:sz w:val="24"/>
        </w:rPr>
        <w:t>接入</w:t>
      </w:r>
      <w:r w:rsidRPr="00584EDB">
        <w:rPr>
          <w:rFonts w:ascii="宋体" w:hAnsi="宋体" w:hint="eastAsia"/>
          <w:sz w:val="24"/>
        </w:rPr>
        <w:t>，完善标本的采集、打包、运送、签收及报告审核发布的全流程闭环管理。</w:t>
      </w:r>
    </w:p>
    <w:p w14:paraId="501CF38C" w14:textId="0F268D5E" w:rsidR="00584EDB" w:rsidRPr="00584EDB" w:rsidRDefault="00584EDB" w:rsidP="00584EDB">
      <w:pPr>
        <w:pStyle w:val="af"/>
        <w:numPr>
          <w:ilvl w:val="0"/>
          <w:numId w:val="2"/>
        </w:numPr>
        <w:spacing w:line="360" w:lineRule="auto"/>
        <w:ind w:firstLineChars="0"/>
        <w:jc w:val="left"/>
        <w:rPr>
          <w:rFonts w:ascii="宋体" w:hAnsi="宋体"/>
          <w:sz w:val="24"/>
        </w:rPr>
      </w:pPr>
      <w:r w:rsidRPr="00584EDB">
        <w:rPr>
          <w:rFonts w:ascii="宋体" w:hAnsi="宋体" w:hint="eastAsia"/>
          <w:sz w:val="24"/>
        </w:rPr>
        <w:t>以信息化、网络化管理为基本模式，以信息为医院的基本动力，解决遗传病基因测序项目业务相关部门对日常业务处理的基本需求，满足管理部门对检验医嘱及申请单、收费打印条码、标本运送及处理、报告审核发布等各项业务要求，达到医院实验室基本业务管理信息化的目标。</w:t>
      </w:r>
    </w:p>
    <w:p w14:paraId="40CECC56" w14:textId="0215D611" w:rsidR="006A47D7" w:rsidRDefault="003E73F0">
      <w:pPr>
        <w:pStyle w:val="af"/>
        <w:numPr>
          <w:ilvl w:val="0"/>
          <w:numId w:val="2"/>
        </w:numPr>
        <w:spacing w:line="360" w:lineRule="auto"/>
        <w:ind w:firstLineChars="0"/>
        <w:jc w:val="left"/>
        <w:rPr>
          <w:rFonts w:ascii="宋体" w:hAnsi="宋体"/>
          <w:sz w:val="24"/>
        </w:rPr>
      </w:pPr>
      <w:r>
        <w:rPr>
          <w:rFonts w:ascii="宋体" w:hAnsi="宋体" w:hint="eastAsia"/>
          <w:sz w:val="24"/>
        </w:rPr>
        <w:t>满足其他未列出，但包含在</w:t>
      </w:r>
      <w:r w:rsidR="00CE3D54">
        <w:rPr>
          <w:rFonts w:ascii="宋体" w:hAnsi="宋体" w:hint="eastAsia"/>
          <w:sz w:val="24"/>
        </w:rPr>
        <w:t>院方需求中的</w:t>
      </w:r>
      <w:r>
        <w:rPr>
          <w:rFonts w:ascii="宋体" w:hAnsi="宋体" w:hint="eastAsia"/>
          <w:sz w:val="24"/>
        </w:rPr>
        <w:t>要求。</w:t>
      </w:r>
    </w:p>
    <w:p w14:paraId="2A2BC2D6" w14:textId="49707DC0" w:rsidR="006A47D7" w:rsidRPr="00801989" w:rsidRDefault="003E73F0" w:rsidP="00D6407A">
      <w:pPr>
        <w:pStyle w:val="af"/>
        <w:numPr>
          <w:ilvl w:val="0"/>
          <w:numId w:val="2"/>
        </w:numPr>
        <w:spacing w:line="360" w:lineRule="auto"/>
        <w:ind w:firstLineChars="0"/>
        <w:jc w:val="left"/>
        <w:rPr>
          <w:rFonts w:ascii="宋体" w:hAnsi="宋体"/>
          <w:sz w:val="24"/>
        </w:rPr>
      </w:pPr>
      <w:r w:rsidRPr="00801989">
        <w:rPr>
          <w:rFonts w:ascii="宋体" w:hAnsi="宋体" w:hint="eastAsia"/>
          <w:sz w:val="24"/>
        </w:rPr>
        <w:t>与中山大学</w:t>
      </w:r>
      <w:r w:rsidR="00801989" w:rsidRPr="00801989">
        <w:rPr>
          <w:rFonts w:ascii="宋体" w:hAnsi="宋体" w:hint="eastAsia"/>
          <w:sz w:val="24"/>
        </w:rPr>
        <w:t>孙逸仙纪念</w:t>
      </w:r>
      <w:r w:rsidRPr="00801989">
        <w:rPr>
          <w:rFonts w:ascii="宋体" w:hAnsi="宋体" w:hint="eastAsia"/>
          <w:sz w:val="24"/>
        </w:rPr>
        <w:t>医院现有</w:t>
      </w:r>
      <w:r w:rsidR="00801989" w:rsidRPr="00801989">
        <w:rPr>
          <w:rFonts w:ascii="宋体" w:hAnsi="宋体" w:hint="eastAsia"/>
          <w:sz w:val="24"/>
        </w:rPr>
        <w:t>朗</w:t>
      </w:r>
      <w:proofErr w:type="gramStart"/>
      <w:r w:rsidR="00801989" w:rsidRPr="00801989">
        <w:rPr>
          <w:rFonts w:ascii="宋体" w:hAnsi="宋体" w:hint="eastAsia"/>
          <w:sz w:val="24"/>
        </w:rPr>
        <w:t>珈</w:t>
      </w:r>
      <w:proofErr w:type="gramEnd"/>
      <w:r w:rsidR="00CE3D54" w:rsidRPr="00801989">
        <w:rPr>
          <w:rFonts w:ascii="宋体" w:hAnsi="宋体"/>
          <w:sz w:val="24"/>
        </w:rPr>
        <w:t>等系统对接。</w:t>
      </w:r>
      <w:r w:rsidRPr="00801989">
        <w:rPr>
          <w:rFonts w:ascii="宋体" w:hAnsi="宋体" w:hint="eastAsia"/>
          <w:sz w:val="24"/>
        </w:rPr>
        <w:t>接口由供应商承担接口改造费用。</w:t>
      </w:r>
    </w:p>
    <w:p w14:paraId="6BDE50D3" w14:textId="77777777" w:rsidR="006A47D7" w:rsidRDefault="003E73F0">
      <w:pPr>
        <w:pStyle w:val="af"/>
        <w:numPr>
          <w:ilvl w:val="0"/>
          <w:numId w:val="2"/>
        </w:numPr>
        <w:spacing w:line="360" w:lineRule="auto"/>
        <w:ind w:firstLineChars="0"/>
        <w:jc w:val="left"/>
        <w:rPr>
          <w:rFonts w:ascii="宋体" w:hAnsi="宋体"/>
          <w:sz w:val="24"/>
        </w:rPr>
      </w:pPr>
      <w:r>
        <w:rPr>
          <w:rFonts w:ascii="宋体" w:hAnsi="宋体" w:hint="eastAsia"/>
          <w:sz w:val="24"/>
        </w:rPr>
        <w:lastRenderedPageBreak/>
        <w:t>系统软件、通用软件必须具有在中国境内的合法使用权或版权的正版软件，涉及到第三方提出侵权或知识产权的起诉及支付版税等费用</w:t>
      </w:r>
      <w:proofErr w:type="gramStart"/>
      <w:r>
        <w:rPr>
          <w:rFonts w:ascii="宋体" w:hAnsi="宋体" w:hint="eastAsia"/>
          <w:sz w:val="24"/>
        </w:rPr>
        <w:t>由成交</w:t>
      </w:r>
      <w:proofErr w:type="gramEnd"/>
      <w:r>
        <w:rPr>
          <w:rFonts w:ascii="宋体" w:hAnsi="宋体" w:hint="eastAsia"/>
          <w:sz w:val="24"/>
        </w:rPr>
        <w:t>供应商承担所有责任及费用。</w:t>
      </w:r>
    </w:p>
    <w:p w14:paraId="4ACF9AA0" w14:textId="6033CEAE" w:rsidR="006A47D7" w:rsidRDefault="003E73F0">
      <w:pPr>
        <w:pStyle w:val="af"/>
        <w:numPr>
          <w:ilvl w:val="0"/>
          <w:numId w:val="2"/>
        </w:numPr>
        <w:spacing w:line="360" w:lineRule="auto"/>
        <w:ind w:firstLineChars="0"/>
        <w:jc w:val="left"/>
        <w:rPr>
          <w:rFonts w:ascii="宋体" w:hAnsi="宋体"/>
          <w:sz w:val="24"/>
        </w:rPr>
      </w:pPr>
      <w:r>
        <w:rPr>
          <w:rFonts w:ascii="宋体" w:hAnsi="宋体" w:hint="eastAsia"/>
          <w:sz w:val="24"/>
        </w:rPr>
        <w:t>验收时如果发现成交供应商使用盗版软件，将导致项目验收失败，成交供应商须退回所有货款并赔偿采购人一切经济损失。</w:t>
      </w:r>
    </w:p>
    <w:p w14:paraId="5520B737" w14:textId="60C54D62" w:rsidR="006A47D7" w:rsidRDefault="003E73F0">
      <w:pPr>
        <w:pStyle w:val="af"/>
        <w:numPr>
          <w:ilvl w:val="0"/>
          <w:numId w:val="2"/>
        </w:numPr>
        <w:spacing w:line="360" w:lineRule="auto"/>
        <w:ind w:firstLineChars="0"/>
        <w:jc w:val="left"/>
        <w:rPr>
          <w:rFonts w:ascii="宋体" w:hAnsi="宋体"/>
          <w:sz w:val="24"/>
        </w:rPr>
      </w:pPr>
      <w:r>
        <w:rPr>
          <w:rFonts w:ascii="宋体" w:hAnsi="宋体" w:hint="eastAsia"/>
          <w:sz w:val="24"/>
        </w:rPr>
        <w:t>开发质量：提供维护团队对开发好后的需求进行跟踪，内部进行测试后，在现场测试环境进行2次测试，测试无误后在</w:t>
      </w:r>
      <w:proofErr w:type="gramStart"/>
      <w:r>
        <w:rPr>
          <w:rFonts w:ascii="宋体" w:hAnsi="宋体" w:hint="eastAsia"/>
          <w:sz w:val="24"/>
        </w:rPr>
        <w:t>正式库</w:t>
      </w:r>
      <w:proofErr w:type="gramEnd"/>
      <w:r>
        <w:rPr>
          <w:rFonts w:ascii="宋体" w:hAnsi="宋体" w:hint="eastAsia"/>
          <w:sz w:val="24"/>
        </w:rPr>
        <w:t>进行更新。</w:t>
      </w:r>
    </w:p>
    <w:p w14:paraId="19C55711" w14:textId="77777777" w:rsidR="006A47D7" w:rsidRPr="00691A5D" w:rsidRDefault="003E73F0">
      <w:pPr>
        <w:pStyle w:val="af"/>
        <w:numPr>
          <w:ilvl w:val="0"/>
          <w:numId w:val="2"/>
        </w:numPr>
        <w:spacing w:line="360" w:lineRule="auto"/>
        <w:ind w:firstLineChars="0"/>
        <w:jc w:val="left"/>
        <w:rPr>
          <w:rFonts w:ascii="宋体" w:hAnsi="宋体"/>
          <w:sz w:val="24"/>
        </w:rPr>
      </w:pPr>
      <w:r>
        <w:rPr>
          <w:rFonts w:ascii="宋体" w:hAnsi="宋体" w:hint="eastAsia"/>
          <w:sz w:val="24"/>
        </w:rPr>
        <w:t>项目验收：本</w:t>
      </w:r>
      <w:r>
        <w:rPr>
          <w:rFonts w:ascii="宋体" w:hAnsi="宋体"/>
          <w:sz w:val="24"/>
        </w:rPr>
        <w:t>项目</w:t>
      </w:r>
      <w:r>
        <w:rPr>
          <w:rFonts w:ascii="宋体" w:hAnsi="宋体" w:hint="eastAsia"/>
          <w:sz w:val="24"/>
        </w:rPr>
        <w:t>开发改造</w:t>
      </w:r>
      <w:r>
        <w:rPr>
          <w:rFonts w:ascii="宋体" w:hAnsi="宋体"/>
          <w:sz w:val="24"/>
        </w:rPr>
        <w:t>、测试完成，进入项目</w:t>
      </w:r>
      <w:r>
        <w:rPr>
          <w:rFonts w:ascii="宋体" w:hAnsi="宋体" w:hint="eastAsia"/>
          <w:sz w:val="24"/>
        </w:rPr>
        <w:t>验收阶段，乙方负责提供验收所需的文档，甲方组织相关验收工作。项目验收合格后，本项目成</w:t>
      </w:r>
      <w:r w:rsidRPr="00691A5D">
        <w:rPr>
          <w:rFonts w:ascii="宋体" w:hAnsi="宋体" w:hint="eastAsia"/>
          <w:sz w:val="24"/>
        </w:rPr>
        <w:t>果</w:t>
      </w:r>
      <w:r w:rsidRPr="00691A5D">
        <w:rPr>
          <w:rFonts w:ascii="宋体" w:hAnsi="宋体"/>
          <w:sz w:val="24"/>
        </w:rPr>
        <w:t>由乙方正式移交</w:t>
      </w:r>
      <w:r w:rsidRPr="00691A5D">
        <w:rPr>
          <w:rFonts w:ascii="宋体" w:hAnsi="宋体" w:hint="eastAsia"/>
          <w:sz w:val="24"/>
        </w:rPr>
        <w:t>给</w:t>
      </w:r>
      <w:r w:rsidRPr="00691A5D">
        <w:rPr>
          <w:rFonts w:ascii="宋体" w:hAnsi="宋体"/>
          <w:sz w:val="24"/>
        </w:rPr>
        <w:t>甲方。</w:t>
      </w:r>
    </w:p>
    <w:p w14:paraId="18F695D0" w14:textId="77777777" w:rsidR="00491C56" w:rsidRPr="00691A5D" w:rsidRDefault="00491C56">
      <w:pPr>
        <w:spacing w:line="360" w:lineRule="auto"/>
        <w:rPr>
          <w:rFonts w:ascii="Times New Roman" w:eastAsia="宋体" w:hAnsi="Times New Roman" w:cs="Times New Roman"/>
          <w:b/>
          <w:bCs/>
          <w:sz w:val="24"/>
          <w:szCs w:val="24"/>
        </w:rPr>
      </w:pPr>
    </w:p>
    <w:p w14:paraId="64FB7949" w14:textId="77777777" w:rsidR="006A47D7" w:rsidRPr="00691A5D" w:rsidRDefault="003E73F0">
      <w:pPr>
        <w:spacing w:line="360" w:lineRule="auto"/>
        <w:rPr>
          <w:rFonts w:ascii="Times New Roman" w:eastAsia="宋体" w:hAnsi="Times New Roman" w:cs="Times New Roman"/>
          <w:bCs/>
          <w:sz w:val="24"/>
          <w:szCs w:val="24"/>
        </w:rPr>
      </w:pPr>
      <w:r w:rsidRPr="00691A5D">
        <w:rPr>
          <w:rFonts w:ascii="Times New Roman" w:eastAsia="宋体" w:hAnsi="Times New Roman" w:cs="Times New Roman" w:hint="eastAsia"/>
          <w:b/>
          <w:bCs/>
          <w:sz w:val="24"/>
          <w:szCs w:val="24"/>
        </w:rPr>
        <w:t>（四）服务响应：</w:t>
      </w:r>
      <w:r w:rsidRPr="00691A5D">
        <w:rPr>
          <w:rFonts w:ascii="Times New Roman" w:eastAsia="宋体" w:hAnsi="Times New Roman" w:cs="Times New Roman"/>
          <w:bCs/>
          <w:sz w:val="24"/>
          <w:szCs w:val="24"/>
        </w:rPr>
        <w:t xml:space="preserve"> </w:t>
      </w:r>
    </w:p>
    <w:p w14:paraId="1E68D3AB" w14:textId="7B950032" w:rsidR="006A47D7" w:rsidRPr="00691A5D" w:rsidRDefault="003E73F0">
      <w:pPr>
        <w:pStyle w:val="af"/>
        <w:numPr>
          <w:ilvl w:val="0"/>
          <w:numId w:val="3"/>
        </w:numPr>
        <w:spacing w:line="360" w:lineRule="auto"/>
        <w:ind w:firstLineChars="0"/>
        <w:jc w:val="left"/>
        <w:rPr>
          <w:rFonts w:ascii="宋体" w:hAnsi="宋体"/>
          <w:sz w:val="24"/>
        </w:rPr>
      </w:pPr>
      <w:r w:rsidRPr="00691A5D">
        <w:rPr>
          <w:rFonts w:ascii="宋体" w:hAnsi="宋体" w:hint="eastAsia"/>
          <w:sz w:val="24"/>
        </w:rPr>
        <w:t>项目工期要求：在合同签订后</w:t>
      </w:r>
      <w:r w:rsidR="00801989">
        <w:rPr>
          <w:rFonts w:ascii="宋体" w:hAnsi="宋体" w:hint="eastAsia"/>
          <w:sz w:val="24"/>
        </w:rPr>
        <w:t>1</w:t>
      </w:r>
      <w:r w:rsidRPr="00691A5D">
        <w:rPr>
          <w:rFonts w:ascii="宋体" w:hAnsi="宋体" w:hint="eastAsia"/>
          <w:sz w:val="24"/>
        </w:rPr>
        <w:t>5天内入场，在院方规定时间内完成本项目开发，保质保量完成。</w:t>
      </w:r>
    </w:p>
    <w:p w14:paraId="5987D07A" w14:textId="630CD104" w:rsidR="006A47D7" w:rsidRPr="00691A5D" w:rsidRDefault="00491C56" w:rsidP="00491C56">
      <w:pPr>
        <w:pStyle w:val="af"/>
        <w:numPr>
          <w:ilvl w:val="0"/>
          <w:numId w:val="3"/>
        </w:numPr>
        <w:spacing w:line="360" w:lineRule="auto"/>
        <w:ind w:firstLineChars="0"/>
        <w:jc w:val="left"/>
        <w:rPr>
          <w:rFonts w:ascii="宋体" w:hAnsi="宋体"/>
          <w:sz w:val="24"/>
        </w:rPr>
      </w:pPr>
      <w:r w:rsidRPr="00691A5D">
        <w:rPr>
          <w:rFonts w:ascii="宋体" w:hAnsi="宋体"/>
          <w:sz w:val="24"/>
        </w:rPr>
        <w:t>要求配备实施</w:t>
      </w:r>
      <w:r w:rsidR="00AB36CA" w:rsidRPr="00691A5D">
        <w:rPr>
          <w:rFonts w:ascii="宋体" w:hAnsi="宋体" w:hint="eastAsia"/>
          <w:sz w:val="24"/>
        </w:rPr>
        <w:t>工程师</w:t>
      </w:r>
      <w:r w:rsidR="00DF02CD" w:rsidRPr="00691A5D">
        <w:rPr>
          <w:rFonts w:ascii="宋体" w:hAnsi="宋体"/>
          <w:sz w:val="24"/>
        </w:rPr>
        <w:t>1</w:t>
      </w:r>
      <w:r w:rsidRPr="00691A5D">
        <w:rPr>
          <w:rFonts w:ascii="宋体" w:hAnsi="宋体"/>
          <w:sz w:val="24"/>
        </w:rPr>
        <w:t>名；</w:t>
      </w:r>
      <w:r w:rsidR="003E73F0" w:rsidRPr="00691A5D">
        <w:rPr>
          <w:rFonts w:ascii="宋体" w:hAnsi="宋体"/>
          <w:sz w:val="24"/>
        </w:rPr>
        <w:t>为保证项目成功交付，</w:t>
      </w:r>
      <w:r w:rsidR="003E73F0" w:rsidRPr="00691A5D">
        <w:rPr>
          <w:rFonts w:ascii="宋体" w:hAnsi="宋体" w:hint="eastAsia"/>
          <w:sz w:val="24"/>
        </w:rPr>
        <w:t>技术工程师须具有</w:t>
      </w:r>
      <w:r w:rsidR="00AB36CA" w:rsidRPr="00691A5D">
        <w:rPr>
          <w:rFonts w:ascii="宋体" w:hAnsi="宋体"/>
          <w:sz w:val="24"/>
        </w:rPr>
        <w:t>5</w:t>
      </w:r>
      <w:r w:rsidR="003E73F0" w:rsidRPr="00691A5D">
        <w:rPr>
          <w:rFonts w:ascii="宋体" w:hAnsi="宋体" w:hint="eastAsia"/>
          <w:sz w:val="24"/>
        </w:rPr>
        <w:t>年以上工作经验。</w:t>
      </w:r>
    </w:p>
    <w:p w14:paraId="4A55BF59" w14:textId="59285F57" w:rsidR="006A47D7" w:rsidRPr="00691A5D" w:rsidRDefault="00801989">
      <w:pPr>
        <w:pStyle w:val="af"/>
        <w:numPr>
          <w:ilvl w:val="0"/>
          <w:numId w:val="3"/>
        </w:numPr>
        <w:spacing w:line="360" w:lineRule="auto"/>
        <w:ind w:firstLineChars="0"/>
        <w:jc w:val="left"/>
        <w:rPr>
          <w:rFonts w:ascii="宋体" w:hAnsi="宋体" w:cs="宋体"/>
          <w:sz w:val="24"/>
        </w:rPr>
      </w:pPr>
      <w:r>
        <w:rPr>
          <w:rFonts w:ascii="宋体" w:hAnsi="宋体" w:cs="微软雅黑" w:hint="eastAsia"/>
          <w:sz w:val="24"/>
        </w:rPr>
        <w:t>本项目运行可能出现各种无法预期的故障，</w:t>
      </w:r>
      <w:r w:rsidR="003E73F0" w:rsidRPr="00691A5D">
        <w:rPr>
          <w:rFonts w:ascii="宋体" w:hAnsi="宋体" w:cs="微软雅黑" w:hint="eastAsia"/>
          <w:sz w:val="24"/>
        </w:rPr>
        <w:t>供应商应提供</w:t>
      </w:r>
      <w:r w:rsidR="003E73F0" w:rsidRPr="00691A5D">
        <w:rPr>
          <w:rFonts w:ascii="宋体" w:hAnsi="宋体" w:cs="微软雅黑"/>
          <w:sz w:val="24"/>
        </w:rPr>
        <w:t>7*24小时的响应服务</w:t>
      </w:r>
      <w:r w:rsidR="003E73F0" w:rsidRPr="00691A5D">
        <w:rPr>
          <w:rFonts w:ascii="宋体" w:hAnsi="宋体" w:cs="微软雅黑" w:hint="eastAsia"/>
          <w:sz w:val="24"/>
        </w:rPr>
        <w:t>，</w:t>
      </w:r>
      <w:r w:rsidR="003E73F0" w:rsidRPr="00691A5D">
        <w:rPr>
          <w:rFonts w:ascii="宋体" w:hAnsi="宋体" w:cs="宋体" w:hint="eastAsia"/>
          <w:sz w:val="24"/>
        </w:rPr>
        <w:t>在医院规定的时间内完成项目</w:t>
      </w:r>
      <w:r w:rsidR="001B6D03">
        <w:rPr>
          <w:rFonts w:ascii="宋体" w:hAnsi="宋体" w:cs="宋体" w:hint="eastAsia"/>
          <w:sz w:val="24"/>
        </w:rPr>
        <w:t>维护、解除故障</w:t>
      </w:r>
      <w:r w:rsidR="003E73F0" w:rsidRPr="00691A5D">
        <w:rPr>
          <w:rFonts w:ascii="宋体" w:hAnsi="宋体" w:cs="宋体"/>
          <w:sz w:val="24"/>
        </w:rPr>
        <w:t>。</w:t>
      </w:r>
    </w:p>
    <w:p w14:paraId="569A89CE" w14:textId="77777777" w:rsidR="006A47D7" w:rsidRPr="00691A5D" w:rsidRDefault="003E73F0">
      <w:pPr>
        <w:pStyle w:val="af"/>
        <w:numPr>
          <w:ilvl w:val="0"/>
          <w:numId w:val="3"/>
        </w:numPr>
        <w:spacing w:line="360" w:lineRule="auto"/>
        <w:ind w:firstLineChars="0"/>
        <w:jc w:val="left"/>
        <w:rPr>
          <w:rFonts w:ascii="宋体" w:hAnsi="宋体" w:cs="宋体"/>
          <w:sz w:val="24"/>
        </w:rPr>
      </w:pPr>
      <w:r w:rsidRPr="00691A5D">
        <w:rPr>
          <w:rFonts w:ascii="宋体" w:hAnsi="宋体" w:cs="宋体"/>
          <w:sz w:val="24"/>
        </w:rPr>
        <w:t>发现软件质量或性能与要求不符时，应在收到</w:t>
      </w:r>
      <w:r w:rsidRPr="00691A5D">
        <w:rPr>
          <w:rFonts w:ascii="宋体" w:hAnsi="宋体" w:cs="宋体" w:hint="eastAsia"/>
          <w:sz w:val="24"/>
        </w:rPr>
        <w:t>甲方</w:t>
      </w:r>
      <w:r w:rsidRPr="00691A5D">
        <w:rPr>
          <w:rFonts w:ascii="宋体" w:hAnsi="宋体" w:cs="宋体"/>
          <w:sz w:val="24"/>
        </w:rPr>
        <w:t>通知后在规定期限内修改和完善。</w:t>
      </w:r>
    </w:p>
    <w:p w14:paraId="01A580D3" w14:textId="77777777" w:rsidR="006A47D7" w:rsidRDefault="003E73F0">
      <w:pPr>
        <w:pStyle w:val="af"/>
        <w:numPr>
          <w:ilvl w:val="0"/>
          <w:numId w:val="3"/>
        </w:numPr>
        <w:spacing w:line="360" w:lineRule="auto"/>
        <w:ind w:firstLineChars="0"/>
        <w:jc w:val="left"/>
        <w:rPr>
          <w:rFonts w:ascii="宋体" w:hAnsi="宋体"/>
          <w:sz w:val="24"/>
        </w:rPr>
      </w:pPr>
      <w:r w:rsidRPr="00691A5D">
        <w:rPr>
          <w:rFonts w:ascii="宋体" w:hAnsi="宋体" w:hint="eastAsia"/>
          <w:sz w:val="24"/>
        </w:rPr>
        <w:t>工作方式：供应商技术人员在项目期间，应遵守医院信息服务相关规定，按照医院要求和医院作息进行上下班，参加医院</w:t>
      </w:r>
      <w:r>
        <w:rPr>
          <w:rFonts w:ascii="宋体" w:hAnsi="宋体" w:hint="eastAsia"/>
          <w:sz w:val="24"/>
        </w:rPr>
        <w:t>会议，沟通反馈需求进展、开展项目工作。</w:t>
      </w:r>
    </w:p>
    <w:p w14:paraId="454BE216" w14:textId="567E4DEB" w:rsidR="006A47D7" w:rsidRDefault="003E73F0">
      <w:pPr>
        <w:pStyle w:val="af"/>
        <w:numPr>
          <w:ilvl w:val="0"/>
          <w:numId w:val="3"/>
        </w:numPr>
        <w:spacing w:line="360" w:lineRule="auto"/>
        <w:ind w:firstLineChars="0"/>
        <w:jc w:val="left"/>
        <w:rPr>
          <w:rFonts w:ascii="宋体" w:hAnsi="宋体" w:cs="宋体"/>
          <w:sz w:val="24"/>
        </w:rPr>
      </w:pPr>
      <w:r>
        <w:rPr>
          <w:rFonts w:ascii="宋体" w:hAnsi="宋体" w:cs="微软雅黑" w:hint="eastAsia"/>
          <w:sz w:val="24"/>
        </w:rPr>
        <w:t>如项目技术人员无法赶到医院现场开发，应提供以下</w:t>
      </w:r>
      <w:r w:rsidR="001B6D03">
        <w:rPr>
          <w:rFonts w:ascii="宋体" w:hAnsi="宋体" w:cs="微软雅黑"/>
          <w:sz w:val="24"/>
        </w:rPr>
        <w:t>2</w:t>
      </w:r>
      <w:r>
        <w:rPr>
          <w:rFonts w:ascii="宋体" w:hAnsi="宋体" w:cs="微软雅黑"/>
          <w:sz w:val="24"/>
        </w:rPr>
        <w:t>种服务方式：</w:t>
      </w:r>
      <w:r>
        <w:rPr>
          <w:rFonts w:ascii="宋体" w:hAnsi="宋体" w:cs="微软雅黑" w:hint="eastAsia"/>
          <w:sz w:val="24"/>
        </w:rPr>
        <w:t>在线服务，通过即时通信工具（如</w:t>
      </w:r>
      <w:r>
        <w:rPr>
          <w:rFonts w:ascii="宋体" w:hAnsi="宋体" w:cs="微软雅黑"/>
          <w:sz w:val="24"/>
        </w:rPr>
        <w:t>QQ、微信、邮件等）为用户提供提交问题、查询问题、解决问题的服务</w:t>
      </w:r>
      <w:r>
        <w:rPr>
          <w:rFonts w:ascii="宋体" w:hAnsi="宋体" w:cs="微软雅黑" w:hint="eastAsia"/>
          <w:sz w:val="24"/>
        </w:rPr>
        <w:t>；电话服务，通过电话解决问题的服务。</w:t>
      </w:r>
    </w:p>
    <w:p w14:paraId="0B2D521E" w14:textId="46800304" w:rsidR="006A47D7" w:rsidRDefault="006A47D7">
      <w:pPr>
        <w:pStyle w:val="af"/>
        <w:tabs>
          <w:tab w:val="left" w:pos="720"/>
        </w:tabs>
        <w:spacing w:line="360" w:lineRule="auto"/>
        <w:ind w:left="720" w:firstLineChars="0" w:hanging="720"/>
        <w:rPr>
          <w:rFonts w:ascii="宋体" w:hAnsi="宋体" w:cs="宋体"/>
          <w:kern w:val="0"/>
          <w:sz w:val="24"/>
        </w:rPr>
      </w:pPr>
    </w:p>
    <w:p w14:paraId="380097B5" w14:textId="77777777" w:rsidR="001B6D03" w:rsidRPr="001B6D03" w:rsidRDefault="001B6D03">
      <w:pPr>
        <w:pStyle w:val="af"/>
        <w:tabs>
          <w:tab w:val="left" w:pos="720"/>
        </w:tabs>
        <w:spacing w:line="360" w:lineRule="auto"/>
        <w:ind w:left="720" w:firstLineChars="0" w:hanging="720"/>
        <w:rPr>
          <w:rFonts w:ascii="宋体" w:hAnsi="宋体" w:cs="宋体"/>
          <w:kern w:val="0"/>
          <w:sz w:val="24"/>
        </w:rPr>
      </w:pPr>
    </w:p>
    <w:p w14:paraId="64B40BF5" w14:textId="77777777" w:rsidR="006A47D7" w:rsidRDefault="003E73F0">
      <w:pPr>
        <w:pStyle w:val="af"/>
        <w:tabs>
          <w:tab w:val="left" w:pos="720"/>
        </w:tabs>
        <w:spacing w:line="360" w:lineRule="auto"/>
        <w:ind w:left="720" w:firstLineChars="0" w:hanging="720"/>
        <w:rPr>
          <w:b/>
          <w:bCs/>
          <w:sz w:val="28"/>
        </w:rPr>
      </w:pPr>
      <w:r>
        <w:rPr>
          <w:rFonts w:hint="eastAsia"/>
          <w:b/>
          <w:bCs/>
          <w:sz w:val="28"/>
        </w:rPr>
        <w:t>三、</w:t>
      </w:r>
      <w:r>
        <w:rPr>
          <w:b/>
          <w:bCs/>
          <w:sz w:val="28"/>
        </w:rPr>
        <w:tab/>
      </w:r>
      <w:r>
        <w:rPr>
          <w:rFonts w:hint="eastAsia"/>
          <w:b/>
          <w:bCs/>
          <w:sz w:val="28"/>
        </w:rPr>
        <w:t>报价清单：</w:t>
      </w:r>
    </w:p>
    <w:tbl>
      <w:tblPr>
        <w:tblW w:w="9182" w:type="dxa"/>
        <w:tblInd w:w="-431" w:type="dxa"/>
        <w:tblLook w:val="04A0" w:firstRow="1" w:lastRow="0" w:firstColumn="1" w:lastColumn="0" w:noHBand="0" w:noVBand="1"/>
      </w:tblPr>
      <w:tblGrid>
        <w:gridCol w:w="807"/>
        <w:gridCol w:w="2029"/>
        <w:gridCol w:w="4142"/>
        <w:gridCol w:w="2204"/>
      </w:tblGrid>
      <w:tr w:rsidR="006A47D7" w14:paraId="0D4E9D83" w14:textId="77777777">
        <w:trPr>
          <w:trHeight w:val="273"/>
        </w:trPr>
        <w:tc>
          <w:tcPr>
            <w:tcW w:w="91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3BA5A5" w14:textId="5509FBA8" w:rsidR="006A47D7" w:rsidRDefault="00DF02CD">
            <w:pPr>
              <w:widowControl/>
              <w:jc w:val="center"/>
              <w:rPr>
                <w:rFonts w:ascii="仿宋_GB2312" w:eastAsia="仿宋_GB2312"/>
                <w:b/>
                <w:bCs/>
                <w:sz w:val="24"/>
                <w:szCs w:val="24"/>
              </w:rPr>
            </w:pPr>
            <w:r w:rsidRPr="00DF02CD">
              <w:rPr>
                <w:rFonts w:ascii="仿宋_GB2312" w:eastAsia="仿宋_GB2312" w:hint="eastAsia"/>
                <w:b/>
                <w:bCs/>
                <w:sz w:val="24"/>
                <w:szCs w:val="24"/>
              </w:rPr>
              <w:lastRenderedPageBreak/>
              <w:t>遗传病基因测序</w:t>
            </w:r>
            <w:r w:rsidR="003E73F0">
              <w:rPr>
                <w:rFonts w:ascii="仿宋_GB2312" w:eastAsia="仿宋_GB2312" w:hint="eastAsia"/>
                <w:b/>
                <w:bCs/>
                <w:sz w:val="24"/>
                <w:szCs w:val="24"/>
              </w:rPr>
              <w:t>项目</w:t>
            </w:r>
          </w:p>
        </w:tc>
      </w:tr>
      <w:tr w:rsidR="006A47D7" w14:paraId="3452014A" w14:textId="77777777">
        <w:trPr>
          <w:trHeight w:val="736"/>
        </w:trPr>
        <w:tc>
          <w:tcPr>
            <w:tcW w:w="807" w:type="dxa"/>
            <w:tcBorders>
              <w:top w:val="nil"/>
              <w:left w:val="single" w:sz="4" w:space="0" w:color="auto"/>
              <w:bottom w:val="single" w:sz="4" w:space="0" w:color="auto"/>
              <w:right w:val="single" w:sz="4" w:space="0" w:color="auto"/>
            </w:tcBorders>
            <w:shd w:val="clear" w:color="auto" w:fill="auto"/>
            <w:vAlign w:val="center"/>
          </w:tcPr>
          <w:p w14:paraId="1BFD53A7" w14:textId="77777777" w:rsidR="006A47D7" w:rsidRDefault="003E73F0">
            <w:pPr>
              <w:widowControl/>
              <w:jc w:val="center"/>
              <w:rPr>
                <w:b/>
                <w:bCs/>
                <w:color w:val="000000"/>
              </w:rPr>
            </w:pPr>
            <w:r>
              <w:rPr>
                <w:rFonts w:hint="eastAsia"/>
                <w:b/>
                <w:bCs/>
                <w:color w:val="000000"/>
              </w:rPr>
              <w:t>序号</w:t>
            </w:r>
          </w:p>
        </w:tc>
        <w:tc>
          <w:tcPr>
            <w:tcW w:w="2029" w:type="dxa"/>
            <w:tcBorders>
              <w:top w:val="nil"/>
              <w:left w:val="nil"/>
              <w:bottom w:val="single" w:sz="4" w:space="0" w:color="auto"/>
              <w:right w:val="single" w:sz="4" w:space="0" w:color="auto"/>
            </w:tcBorders>
            <w:shd w:val="clear" w:color="auto" w:fill="auto"/>
            <w:vAlign w:val="center"/>
          </w:tcPr>
          <w:p w14:paraId="607EF5D2" w14:textId="77777777" w:rsidR="006A47D7" w:rsidRDefault="003E73F0">
            <w:pPr>
              <w:widowControl/>
              <w:jc w:val="center"/>
              <w:rPr>
                <w:b/>
                <w:bCs/>
                <w:color w:val="000000"/>
              </w:rPr>
            </w:pPr>
            <w:r>
              <w:rPr>
                <w:rFonts w:hint="eastAsia"/>
                <w:b/>
                <w:bCs/>
                <w:color w:val="000000"/>
              </w:rPr>
              <w:t>建设内容</w:t>
            </w:r>
          </w:p>
        </w:tc>
        <w:tc>
          <w:tcPr>
            <w:tcW w:w="4142" w:type="dxa"/>
            <w:tcBorders>
              <w:top w:val="nil"/>
              <w:left w:val="nil"/>
              <w:bottom w:val="single" w:sz="4" w:space="0" w:color="auto"/>
              <w:right w:val="single" w:sz="4" w:space="0" w:color="auto"/>
            </w:tcBorders>
            <w:shd w:val="clear" w:color="auto" w:fill="auto"/>
            <w:vAlign w:val="center"/>
          </w:tcPr>
          <w:p w14:paraId="01A9766C" w14:textId="77777777" w:rsidR="006A47D7" w:rsidRDefault="003E73F0">
            <w:pPr>
              <w:widowControl/>
              <w:jc w:val="center"/>
              <w:rPr>
                <w:b/>
                <w:bCs/>
                <w:color w:val="000000"/>
              </w:rPr>
            </w:pPr>
            <w:r>
              <w:rPr>
                <w:rFonts w:hint="eastAsia"/>
                <w:b/>
                <w:bCs/>
                <w:color w:val="000000"/>
              </w:rPr>
              <w:t>具体要求</w:t>
            </w:r>
          </w:p>
        </w:tc>
        <w:tc>
          <w:tcPr>
            <w:tcW w:w="2204" w:type="dxa"/>
            <w:tcBorders>
              <w:top w:val="nil"/>
              <w:left w:val="nil"/>
              <w:bottom w:val="single" w:sz="4" w:space="0" w:color="auto"/>
              <w:right w:val="single" w:sz="4" w:space="0" w:color="auto"/>
            </w:tcBorders>
            <w:shd w:val="clear" w:color="auto" w:fill="auto"/>
            <w:vAlign w:val="center"/>
          </w:tcPr>
          <w:p w14:paraId="5D30CDBF" w14:textId="77777777" w:rsidR="006A47D7" w:rsidRDefault="003E73F0">
            <w:pPr>
              <w:widowControl/>
              <w:jc w:val="center"/>
              <w:rPr>
                <w:b/>
                <w:bCs/>
                <w:color w:val="000000"/>
              </w:rPr>
            </w:pPr>
            <w:r>
              <w:rPr>
                <w:rFonts w:hint="eastAsia"/>
                <w:b/>
                <w:bCs/>
                <w:color w:val="000000"/>
              </w:rPr>
              <w:t>数量</w:t>
            </w:r>
          </w:p>
        </w:tc>
      </w:tr>
      <w:tr w:rsidR="006A47D7" w14:paraId="26F30C5A" w14:textId="77777777">
        <w:trPr>
          <w:trHeight w:val="1266"/>
        </w:trPr>
        <w:tc>
          <w:tcPr>
            <w:tcW w:w="807" w:type="dxa"/>
            <w:tcBorders>
              <w:top w:val="nil"/>
              <w:left w:val="single" w:sz="4" w:space="0" w:color="auto"/>
              <w:bottom w:val="single" w:sz="4" w:space="0" w:color="auto"/>
              <w:right w:val="single" w:sz="4" w:space="0" w:color="auto"/>
            </w:tcBorders>
            <w:shd w:val="clear" w:color="auto" w:fill="auto"/>
            <w:vAlign w:val="center"/>
          </w:tcPr>
          <w:p w14:paraId="49083E36" w14:textId="77777777" w:rsidR="006A47D7" w:rsidRDefault="003E73F0">
            <w:pPr>
              <w:widowControl/>
              <w:jc w:val="center"/>
              <w:rPr>
                <w:color w:val="000000"/>
              </w:rPr>
            </w:pPr>
            <w:r>
              <w:rPr>
                <w:rFonts w:hint="eastAsia"/>
                <w:color w:val="000000"/>
              </w:rPr>
              <w:t>1</w:t>
            </w:r>
          </w:p>
        </w:tc>
        <w:tc>
          <w:tcPr>
            <w:tcW w:w="2029" w:type="dxa"/>
            <w:tcBorders>
              <w:top w:val="nil"/>
              <w:left w:val="nil"/>
              <w:bottom w:val="single" w:sz="4" w:space="0" w:color="auto"/>
              <w:right w:val="single" w:sz="4" w:space="0" w:color="auto"/>
            </w:tcBorders>
            <w:shd w:val="clear" w:color="auto" w:fill="auto"/>
            <w:vAlign w:val="center"/>
          </w:tcPr>
          <w:p w14:paraId="5C477EA6" w14:textId="7B0831D2" w:rsidR="006A47D7" w:rsidRDefault="00801989" w:rsidP="00604C25">
            <w:pPr>
              <w:widowControl/>
              <w:jc w:val="center"/>
              <w:rPr>
                <w:color w:val="000000"/>
              </w:rPr>
            </w:pPr>
            <w:proofErr w:type="gramStart"/>
            <w:r>
              <w:rPr>
                <w:rFonts w:hint="eastAsia"/>
                <w:color w:val="000000"/>
              </w:rPr>
              <w:t>生信分析</w:t>
            </w:r>
            <w:proofErr w:type="gramEnd"/>
            <w:r w:rsidR="00A463F0">
              <w:rPr>
                <w:rFonts w:hint="eastAsia"/>
                <w:color w:val="000000"/>
              </w:rPr>
              <w:t>工作站</w:t>
            </w:r>
          </w:p>
        </w:tc>
        <w:tc>
          <w:tcPr>
            <w:tcW w:w="4142" w:type="dxa"/>
            <w:tcBorders>
              <w:top w:val="nil"/>
              <w:left w:val="nil"/>
              <w:bottom w:val="single" w:sz="4" w:space="0" w:color="auto"/>
              <w:right w:val="single" w:sz="4" w:space="0" w:color="auto"/>
            </w:tcBorders>
            <w:shd w:val="clear" w:color="auto" w:fill="auto"/>
            <w:vAlign w:val="center"/>
          </w:tcPr>
          <w:p w14:paraId="3DD288C3" w14:textId="51A09A9B" w:rsidR="006A47D7" w:rsidRDefault="00E34F36">
            <w:pPr>
              <w:widowControl/>
              <w:rPr>
                <w:color w:val="000000"/>
              </w:rPr>
            </w:pPr>
            <w:r>
              <w:rPr>
                <w:rFonts w:hint="eastAsia"/>
                <w:color w:val="000000"/>
              </w:rPr>
              <w:t>完成</w:t>
            </w:r>
            <w:r w:rsidR="00AB36CA">
              <w:rPr>
                <w:rFonts w:hint="eastAsia"/>
                <w:color w:val="000000"/>
              </w:rPr>
              <w:t>遗传病基因测序数据采集</w:t>
            </w:r>
            <w:r w:rsidR="00BB2571">
              <w:rPr>
                <w:rFonts w:hint="eastAsia"/>
                <w:color w:val="000000"/>
              </w:rPr>
              <w:t>与</w:t>
            </w:r>
            <w:r w:rsidR="00AB36CA">
              <w:rPr>
                <w:rFonts w:hint="eastAsia"/>
                <w:color w:val="000000"/>
              </w:rPr>
              <w:t>分析、数据挖掘与统计、报告管理与上传</w:t>
            </w:r>
            <w:r w:rsidR="00BB2571">
              <w:rPr>
                <w:rFonts w:hint="eastAsia"/>
                <w:color w:val="000000"/>
              </w:rPr>
              <w:t>、条码生成与打印</w:t>
            </w:r>
            <w:r w:rsidR="00AB36CA">
              <w:rPr>
                <w:rFonts w:hint="eastAsia"/>
                <w:color w:val="000000"/>
              </w:rPr>
              <w:t>等功能</w:t>
            </w:r>
            <w:r w:rsidR="00884D0D">
              <w:rPr>
                <w:rFonts w:hint="eastAsia"/>
                <w:color w:val="000000"/>
              </w:rPr>
              <w:t>（包含所需配套硬件设备）</w:t>
            </w:r>
          </w:p>
        </w:tc>
        <w:tc>
          <w:tcPr>
            <w:tcW w:w="2204" w:type="dxa"/>
            <w:tcBorders>
              <w:top w:val="nil"/>
              <w:left w:val="nil"/>
              <w:bottom w:val="single" w:sz="4" w:space="0" w:color="auto"/>
              <w:right w:val="single" w:sz="4" w:space="0" w:color="auto"/>
            </w:tcBorders>
            <w:shd w:val="clear" w:color="auto" w:fill="auto"/>
            <w:vAlign w:val="center"/>
          </w:tcPr>
          <w:p w14:paraId="50D56E3D" w14:textId="77777777" w:rsidR="006A47D7" w:rsidRDefault="003E73F0">
            <w:pPr>
              <w:widowControl/>
              <w:jc w:val="center"/>
              <w:rPr>
                <w:color w:val="000000"/>
              </w:rPr>
            </w:pPr>
            <w:r>
              <w:rPr>
                <w:rFonts w:hint="eastAsia"/>
                <w:color w:val="000000"/>
              </w:rPr>
              <w:t>1套</w:t>
            </w:r>
          </w:p>
        </w:tc>
      </w:tr>
      <w:tr w:rsidR="006A47D7" w14:paraId="336DD180" w14:textId="77777777">
        <w:trPr>
          <w:trHeight w:val="393"/>
        </w:trPr>
        <w:tc>
          <w:tcPr>
            <w:tcW w:w="6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2DABA4" w14:textId="77777777" w:rsidR="006A47D7" w:rsidRDefault="003E73F0">
            <w:pPr>
              <w:widowControl/>
              <w:jc w:val="center"/>
              <w:rPr>
                <w:b/>
                <w:bCs/>
                <w:color w:val="000000"/>
                <w:szCs w:val="21"/>
              </w:rPr>
            </w:pPr>
            <w:r>
              <w:rPr>
                <w:rFonts w:hint="eastAsia"/>
                <w:b/>
                <w:bCs/>
                <w:color w:val="000000"/>
                <w:szCs w:val="21"/>
              </w:rPr>
              <w:t>合计（元）</w:t>
            </w:r>
          </w:p>
        </w:tc>
        <w:tc>
          <w:tcPr>
            <w:tcW w:w="2204" w:type="dxa"/>
            <w:tcBorders>
              <w:top w:val="single" w:sz="4" w:space="0" w:color="auto"/>
              <w:left w:val="nil"/>
              <w:bottom w:val="single" w:sz="4" w:space="0" w:color="auto"/>
              <w:right w:val="single" w:sz="4" w:space="0" w:color="auto"/>
            </w:tcBorders>
            <w:shd w:val="clear" w:color="auto" w:fill="auto"/>
            <w:vAlign w:val="center"/>
          </w:tcPr>
          <w:p w14:paraId="541E8F57" w14:textId="77777777" w:rsidR="006A47D7" w:rsidRDefault="006A47D7">
            <w:pPr>
              <w:widowControl/>
              <w:jc w:val="center"/>
              <w:rPr>
                <w:b/>
                <w:bCs/>
                <w:color w:val="000000"/>
                <w:szCs w:val="21"/>
              </w:rPr>
            </w:pPr>
          </w:p>
        </w:tc>
      </w:tr>
    </w:tbl>
    <w:p w14:paraId="170AEDA0" w14:textId="77777777" w:rsidR="006A47D7" w:rsidRDefault="006A47D7">
      <w:pPr>
        <w:pStyle w:val="af"/>
        <w:tabs>
          <w:tab w:val="left" w:pos="720"/>
        </w:tabs>
        <w:spacing w:line="360" w:lineRule="auto"/>
        <w:ind w:left="720" w:firstLineChars="0" w:hanging="720"/>
        <w:rPr>
          <w:rFonts w:ascii="宋体" w:hAnsi="宋体" w:cs="宋体"/>
          <w:kern w:val="0"/>
          <w:sz w:val="24"/>
        </w:rPr>
      </w:pPr>
    </w:p>
    <w:sectPr w:rsidR="006A47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E85F" w14:textId="77777777" w:rsidR="00301F0B" w:rsidRDefault="00301F0B" w:rsidP="00BE2CC8">
      <w:r>
        <w:separator/>
      </w:r>
    </w:p>
  </w:endnote>
  <w:endnote w:type="continuationSeparator" w:id="0">
    <w:p w14:paraId="02934F33" w14:textId="77777777" w:rsidR="00301F0B" w:rsidRDefault="00301F0B" w:rsidP="00B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666E" w14:textId="77777777" w:rsidR="00301F0B" w:rsidRDefault="00301F0B" w:rsidP="00BE2CC8">
      <w:r>
        <w:separator/>
      </w:r>
    </w:p>
  </w:footnote>
  <w:footnote w:type="continuationSeparator" w:id="0">
    <w:p w14:paraId="18601EA2" w14:textId="77777777" w:rsidR="00301F0B" w:rsidRDefault="00301F0B" w:rsidP="00B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E972E"/>
    <w:multiLevelType w:val="singleLevel"/>
    <w:tmpl w:val="D59421DA"/>
    <w:lvl w:ilvl="0">
      <w:start w:val="1"/>
      <w:numFmt w:val="decimal"/>
      <w:lvlText w:val="%1."/>
      <w:lvlJc w:val="left"/>
      <w:pPr>
        <w:ind w:left="425" w:hanging="425"/>
      </w:pPr>
      <w:rPr>
        <w:rFonts w:hint="default"/>
        <w:b w:val="0"/>
      </w:rPr>
    </w:lvl>
  </w:abstractNum>
  <w:abstractNum w:abstractNumId="1" w15:restartNumberingAfterBreak="0">
    <w:nsid w:val="5CF9183C"/>
    <w:multiLevelType w:val="singleLevel"/>
    <w:tmpl w:val="5CF9183C"/>
    <w:lvl w:ilvl="0">
      <w:start w:val="3"/>
      <w:numFmt w:val="chineseCounting"/>
      <w:suff w:val="nothing"/>
      <w:lvlText w:val="（%1）"/>
      <w:lvlJc w:val="left"/>
      <w:rPr>
        <w:rFonts w:hint="eastAsia"/>
      </w:rPr>
    </w:lvl>
  </w:abstractNum>
  <w:abstractNum w:abstractNumId="2" w15:restartNumberingAfterBreak="0">
    <w:nsid w:val="65A54327"/>
    <w:multiLevelType w:val="singleLevel"/>
    <w:tmpl w:val="65A54327"/>
    <w:lvl w:ilvl="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iZjA0NWRmMmMzNTNkNDQyZTI3ZTM5OWVhYzg4YmUifQ=="/>
  </w:docVars>
  <w:rsids>
    <w:rsidRoot w:val="0004696B"/>
    <w:rsid w:val="00032150"/>
    <w:rsid w:val="00040758"/>
    <w:rsid w:val="0004696B"/>
    <w:rsid w:val="0005142C"/>
    <w:rsid w:val="000846A9"/>
    <w:rsid w:val="00094EC1"/>
    <w:rsid w:val="000D3E64"/>
    <w:rsid w:val="000E563F"/>
    <w:rsid w:val="000F77EA"/>
    <w:rsid w:val="001075DE"/>
    <w:rsid w:val="00122A8C"/>
    <w:rsid w:val="00133CD5"/>
    <w:rsid w:val="00146088"/>
    <w:rsid w:val="001503E3"/>
    <w:rsid w:val="00162222"/>
    <w:rsid w:val="00196EE1"/>
    <w:rsid w:val="001A39B4"/>
    <w:rsid w:val="001A4A42"/>
    <w:rsid w:val="001B6548"/>
    <w:rsid w:val="001B6BAB"/>
    <w:rsid w:val="001B6D03"/>
    <w:rsid w:val="001E0D43"/>
    <w:rsid w:val="00203105"/>
    <w:rsid w:val="0021203B"/>
    <w:rsid w:val="002169BF"/>
    <w:rsid w:val="00221B60"/>
    <w:rsid w:val="002226AF"/>
    <w:rsid w:val="00236EAC"/>
    <w:rsid w:val="002443D5"/>
    <w:rsid w:val="002513A2"/>
    <w:rsid w:val="00255B80"/>
    <w:rsid w:val="0025795A"/>
    <w:rsid w:val="002625E7"/>
    <w:rsid w:val="00274AF0"/>
    <w:rsid w:val="0027596C"/>
    <w:rsid w:val="00280123"/>
    <w:rsid w:val="00284652"/>
    <w:rsid w:val="00296149"/>
    <w:rsid w:val="002B709F"/>
    <w:rsid w:val="002D7FA1"/>
    <w:rsid w:val="002E1234"/>
    <w:rsid w:val="00301F0B"/>
    <w:rsid w:val="00312246"/>
    <w:rsid w:val="00312380"/>
    <w:rsid w:val="00325C64"/>
    <w:rsid w:val="00330BBC"/>
    <w:rsid w:val="0034473A"/>
    <w:rsid w:val="003516E9"/>
    <w:rsid w:val="00375C0C"/>
    <w:rsid w:val="003B05BE"/>
    <w:rsid w:val="003D10F1"/>
    <w:rsid w:val="003D24CD"/>
    <w:rsid w:val="003D7A7D"/>
    <w:rsid w:val="003E73F0"/>
    <w:rsid w:val="0040240C"/>
    <w:rsid w:val="00403DAE"/>
    <w:rsid w:val="00414A8D"/>
    <w:rsid w:val="004346B2"/>
    <w:rsid w:val="0044011B"/>
    <w:rsid w:val="004456A4"/>
    <w:rsid w:val="00471B53"/>
    <w:rsid w:val="00491C56"/>
    <w:rsid w:val="004B3B41"/>
    <w:rsid w:val="004D4D9D"/>
    <w:rsid w:val="004E7AE1"/>
    <w:rsid w:val="004F13F0"/>
    <w:rsid w:val="00513531"/>
    <w:rsid w:val="00517439"/>
    <w:rsid w:val="00546BA6"/>
    <w:rsid w:val="005561C2"/>
    <w:rsid w:val="00584EDB"/>
    <w:rsid w:val="005853FE"/>
    <w:rsid w:val="00591298"/>
    <w:rsid w:val="005A5C62"/>
    <w:rsid w:val="005D4742"/>
    <w:rsid w:val="00604C25"/>
    <w:rsid w:val="0061151F"/>
    <w:rsid w:val="0062724F"/>
    <w:rsid w:val="00631AFD"/>
    <w:rsid w:val="00641A8A"/>
    <w:rsid w:val="006673B2"/>
    <w:rsid w:val="006701E7"/>
    <w:rsid w:val="00691A5D"/>
    <w:rsid w:val="006931AE"/>
    <w:rsid w:val="006A47D7"/>
    <w:rsid w:val="006B3901"/>
    <w:rsid w:val="006E245B"/>
    <w:rsid w:val="006E68B2"/>
    <w:rsid w:val="006F3282"/>
    <w:rsid w:val="006F50C6"/>
    <w:rsid w:val="00704B93"/>
    <w:rsid w:val="00711658"/>
    <w:rsid w:val="00720020"/>
    <w:rsid w:val="0072450A"/>
    <w:rsid w:val="00754087"/>
    <w:rsid w:val="00781792"/>
    <w:rsid w:val="007D14D3"/>
    <w:rsid w:val="007F6AE4"/>
    <w:rsid w:val="00801989"/>
    <w:rsid w:val="008032D4"/>
    <w:rsid w:val="00810BF0"/>
    <w:rsid w:val="0083335F"/>
    <w:rsid w:val="00870159"/>
    <w:rsid w:val="00884D0D"/>
    <w:rsid w:val="008A2D34"/>
    <w:rsid w:val="008C0934"/>
    <w:rsid w:val="008C4160"/>
    <w:rsid w:val="008D0F79"/>
    <w:rsid w:val="008F7F14"/>
    <w:rsid w:val="009011A9"/>
    <w:rsid w:val="00907870"/>
    <w:rsid w:val="00916979"/>
    <w:rsid w:val="00931A04"/>
    <w:rsid w:val="0094481D"/>
    <w:rsid w:val="00945185"/>
    <w:rsid w:val="00960104"/>
    <w:rsid w:val="00981144"/>
    <w:rsid w:val="009825E3"/>
    <w:rsid w:val="009849DA"/>
    <w:rsid w:val="00990D4D"/>
    <w:rsid w:val="00992AD9"/>
    <w:rsid w:val="009A7F95"/>
    <w:rsid w:val="009B5CD0"/>
    <w:rsid w:val="009C4B9F"/>
    <w:rsid w:val="009D5784"/>
    <w:rsid w:val="00A463F0"/>
    <w:rsid w:val="00A61C91"/>
    <w:rsid w:val="00A66794"/>
    <w:rsid w:val="00A73343"/>
    <w:rsid w:val="00A9326E"/>
    <w:rsid w:val="00A96EE1"/>
    <w:rsid w:val="00AB36CA"/>
    <w:rsid w:val="00AB5370"/>
    <w:rsid w:val="00AD4DB3"/>
    <w:rsid w:val="00AE034D"/>
    <w:rsid w:val="00AE7D01"/>
    <w:rsid w:val="00B05619"/>
    <w:rsid w:val="00B33426"/>
    <w:rsid w:val="00B43471"/>
    <w:rsid w:val="00B71444"/>
    <w:rsid w:val="00BA605A"/>
    <w:rsid w:val="00BB2571"/>
    <w:rsid w:val="00BC4EA9"/>
    <w:rsid w:val="00BC7A65"/>
    <w:rsid w:val="00BE0417"/>
    <w:rsid w:val="00BE2CC8"/>
    <w:rsid w:val="00BE3970"/>
    <w:rsid w:val="00BF2BF4"/>
    <w:rsid w:val="00C01687"/>
    <w:rsid w:val="00C263C6"/>
    <w:rsid w:val="00C630E3"/>
    <w:rsid w:val="00C64DF3"/>
    <w:rsid w:val="00C6754F"/>
    <w:rsid w:val="00C739D5"/>
    <w:rsid w:val="00CA5407"/>
    <w:rsid w:val="00CA619B"/>
    <w:rsid w:val="00CD2C1B"/>
    <w:rsid w:val="00CE3D54"/>
    <w:rsid w:val="00CE6EC3"/>
    <w:rsid w:val="00CF2A60"/>
    <w:rsid w:val="00CF3693"/>
    <w:rsid w:val="00D00DFE"/>
    <w:rsid w:val="00D1315D"/>
    <w:rsid w:val="00D1422E"/>
    <w:rsid w:val="00D144F3"/>
    <w:rsid w:val="00D23336"/>
    <w:rsid w:val="00D26184"/>
    <w:rsid w:val="00D3209F"/>
    <w:rsid w:val="00D74086"/>
    <w:rsid w:val="00D83062"/>
    <w:rsid w:val="00D85290"/>
    <w:rsid w:val="00D87B1E"/>
    <w:rsid w:val="00D96271"/>
    <w:rsid w:val="00DA0349"/>
    <w:rsid w:val="00DA1661"/>
    <w:rsid w:val="00DA1D0C"/>
    <w:rsid w:val="00DD6AB5"/>
    <w:rsid w:val="00DF02CD"/>
    <w:rsid w:val="00E10A1C"/>
    <w:rsid w:val="00E241CD"/>
    <w:rsid w:val="00E270BF"/>
    <w:rsid w:val="00E34F36"/>
    <w:rsid w:val="00E440A3"/>
    <w:rsid w:val="00E7262D"/>
    <w:rsid w:val="00E813FC"/>
    <w:rsid w:val="00E829EF"/>
    <w:rsid w:val="00E82EFC"/>
    <w:rsid w:val="00E957D4"/>
    <w:rsid w:val="00EA3FD8"/>
    <w:rsid w:val="00EA65C4"/>
    <w:rsid w:val="00EB30DF"/>
    <w:rsid w:val="00EC6AF6"/>
    <w:rsid w:val="00ED46AD"/>
    <w:rsid w:val="00EF0C63"/>
    <w:rsid w:val="00EF21BA"/>
    <w:rsid w:val="00EF2CF5"/>
    <w:rsid w:val="00F01020"/>
    <w:rsid w:val="00F12031"/>
    <w:rsid w:val="00F179CE"/>
    <w:rsid w:val="00F32819"/>
    <w:rsid w:val="00F60508"/>
    <w:rsid w:val="00FA0325"/>
    <w:rsid w:val="00FD316D"/>
    <w:rsid w:val="00FE02E9"/>
    <w:rsid w:val="00FE194B"/>
    <w:rsid w:val="04EC5F93"/>
    <w:rsid w:val="093A1985"/>
    <w:rsid w:val="0C1C6109"/>
    <w:rsid w:val="2DF4238F"/>
    <w:rsid w:val="4506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A84FB"/>
  <w15:docId w15:val="{96CB14D2-244C-46D2-AC8F-62FF076E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semiHidden/>
    <w:unhideWhenUsed/>
    <w:pPr>
      <w:autoSpaceDE w:val="0"/>
      <w:autoSpaceDN w:val="0"/>
      <w:jc w:val="left"/>
    </w:pPr>
    <w:rPr>
      <w:rFonts w:ascii="宋体" w:eastAsia="宋体" w:hAnsi="宋体" w:cs="Times New Roman"/>
      <w:kern w:val="0"/>
      <w:sz w:val="22"/>
      <w:lang w:val="zh-CN" w:eastAsia="en-US"/>
    </w:rPr>
  </w:style>
  <w:style w:type="paragraph" w:styleId="a4">
    <w:name w:val="Body Text"/>
    <w:basedOn w:val="a"/>
    <w:link w:val="a5"/>
    <w:qFormat/>
    <w:pPr>
      <w:autoSpaceDE w:val="0"/>
      <w:autoSpaceDN w:val="0"/>
      <w:jc w:val="left"/>
    </w:pPr>
    <w:rPr>
      <w:rFonts w:ascii="宋体" w:eastAsia="宋体" w:hAnsi="宋体" w:cs="宋体"/>
      <w:kern w:val="0"/>
      <w:sz w:val="24"/>
      <w:szCs w:val="24"/>
      <w:lang w:eastAsia="en-US"/>
    </w:rPr>
  </w:style>
  <w:style w:type="paragraph" w:styleId="a6">
    <w:name w:val="Balloon Text"/>
    <w:basedOn w:val="a"/>
    <w:link w:val="a7"/>
    <w:uiPriority w:val="99"/>
    <w:semiHidden/>
    <w:unhideWhenUsed/>
    <w:qFormat/>
    <w:pPr>
      <w:autoSpaceDE w:val="0"/>
      <w:autoSpaceDN w:val="0"/>
      <w:jc w:val="left"/>
    </w:pPr>
    <w:rPr>
      <w:rFonts w:ascii="宋体" w:eastAsia="宋体" w:hAnsi="宋体" w:cs="宋体"/>
      <w:kern w:val="0"/>
      <w:sz w:val="18"/>
      <w:szCs w:val="18"/>
      <w:lang w:eastAsia="en-US"/>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10"/>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f">
    <w:name w:val="List Paragraph"/>
    <w:basedOn w:val="a"/>
    <w:link w:val="af0"/>
    <w:qFormat/>
    <w:pPr>
      <w:ind w:firstLineChars="200" w:firstLine="420"/>
    </w:pPr>
    <w:rPr>
      <w:rFonts w:ascii="Times New Roman" w:eastAsia="宋体" w:hAnsi="Times New Roman" w:cs="Times New Roman"/>
      <w:szCs w:val="24"/>
    </w:rPr>
  </w:style>
  <w:style w:type="character" w:customStyle="1" w:styleId="af0">
    <w:name w:val="列表段落 字符"/>
    <w:link w:val="af"/>
    <w:qFormat/>
    <w:rPr>
      <w:rFonts w:ascii="Times New Roman" w:eastAsia="宋体" w:hAnsi="Times New Roman" w:cs="Times New Roman"/>
      <w:szCs w:val="24"/>
    </w:rPr>
  </w:style>
  <w:style w:type="character" w:customStyle="1" w:styleId="30">
    <w:name w:val="标题 3 字符"/>
    <w:basedOn w:val="a0"/>
    <w:link w:val="3"/>
    <w:uiPriority w:val="9"/>
    <w:semiHidden/>
    <w:rPr>
      <w:b/>
      <w:bCs/>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caption1">
    <w:name w:val="Table caption|1"/>
    <w:basedOn w:val="a"/>
    <w:qFormat/>
    <w:pPr>
      <w:autoSpaceDE w:val="0"/>
      <w:autoSpaceDN w:val="0"/>
      <w:jc w:val="left"/>
    </w:pPr>
    <w:rPr>
      <w:rFonts w:ascii="宋体" w:eastAsia="宋体" w:hAnsi="宋体" w:cs="宋体"/>
      <w:kern w:val="0"/>
      <w:sz w:val="22"/>
      <w:lang w:val="zh-TW" w:eastAsia="zh-TW" w:bidi="zh-TW"/>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before="51"/>
      <w:ind w:left="23"/>
      <w:jc w:val="center"/>
    </w:pPr>
    <w:rPr>
      <w:rFonts w:ascii="宋体" w:eastAsia="宋体" w:hAnsi="宋体" w:cs="宋体"/>
      <w:kern w:val="0"/>
      <w:sz w:val="22"/>
      <w:lang w:eastAsia="en-US"/>
    </w:rPr>
  </w:style>
  <w:style w:type="character" w:customStyle="1" w:styleId="a7">
    <w:name w:val="批注框文本 字符"/>
    <w:basedOn w:val="a0"/>
    <w:link w:val="a6"/>
    <w:uiPriority w:val="99"/>
    <w:semiHidden/>
    <w:qFormat/>
    <w:rPr>
      <w:rFonts w:ascii="宋体" w:eastAsia="宋体" w:hAnsi="宋体" w:cs="宋体"/>
      <w:kern w:val="0"/>
      <w:sz w:val="18"/>
      <w:szCs w:val="18"/>
      <w:lang w:eastAsia="en-US"/>
    </w:rPr>
  </w:style>
  <w:style w:type="character" w:customStyle="1" w:styleId="a5">
    <w:name w:val="正文文本 字符"/>
    <w:basedOn w:val="a0"/>
    <w:link w:val="a4"/>
    <w:qFormat/>
    <w:rPr>
      <w:rFonts w:ascii="宋体" w:eastAsia="宋体" w:hAnsi="宋体" w:cs="宋体"/>
      <w:kern w:val="0"/>
      <w:sz w:val="24"/>
      <w:szCs w:val="24"/>
      <w:lang w:eastAsia="en-US"/>
    </w:rPr>
  </w:style>
  <w:style w:type="table" w:customStyle="1" w:styleId="TableNormal2">
    <w:name w:val="Table Normal2"/>
    <w:uiPriority w:val="2"/>
    <w:semiHidden/>
    <w:unhideWhenUsed/>
    <w:qFormat/>
    <w:rPr>
      <w:rFonts w:ascii="Calibri" w:eastAsia="宋体" w:hAnsi="Calibri" w:cs="Times New Roman"/>
    </w:rPr>
    <w:tblPr>
      <w:tblCellMar>
        <w:top w:w="0" w:type="dxa"/>
        <w:left w:w="0" w:type="dxa"/>
        <w:bottom w:w="0" w:type="dxa"/>
        <w:right w:w="0" w:type="dxa"/>
      </w:tblCellMar>
    </w:tblPr>
  </w:style>
  <w:style w:type="paragraph" w:customStyle="1" w:styleId="11">
    <w:name w:val="标题 11"/>
    <w:basedOn w:val="a"/>
    <w:uiPriority w:val="1"/>
    <w:qFormat/>
    <w:pPr>
      <w:autoSpaceDE w:val="0"/>
      <w:autoSpaceDN w:val="0"/>
      <w:ind w:left="1838"/>
      <w:jc w:val="left"/>
      <w:outlineLvl w:val="1"/>
    </w:pPr>
    <w:rPr>
      <w:rFonts w:ascii="宋体" w:eastAsia="宋体" w:hAnsi="宋体" w:cs="宋体"/>
      <w:kern w:val="0"/>
      <w:sz w:val="28"/>
      <w:szCs w:val="28"/>
      <w:lang w:eastAsia="en-US"/>
    </w:rPr>
  </w:style>
  <w:style w:type="paragraph" w:customStyle="1" w:styleId="21">
    <w:name w:val="标题 21"/>
    <w:basedOn w:val="a"/>
    <w:uiPriority w:val="1"/>
    <w:qFormat/>
    <w:pPr>
      <w:autoSpaceDE w:val="0"/>
      <w:autoSpaceDN w:val="0"/>
      <w:spacing w:line="351" w:lineRule="exact"/>
      <w:ind w:left="745"/>
      <w:jc w:val="left"/>
      <w:outlineLvl w:val="2"/>
    </w:pPr>
    <w:rPr>
      <w:rFonts w:ascii="Microsoft JhengHei" w:eastAsia="Microsoft JhengHei" w:hAnsi="Microsoft JhengHei" w:cs="Microsoft JhengHei"/>
      <w:b/>
      <w:bCs/>
      <w:kern w:val="0"/>
      <w:sz w:val="24"/>
      <w:szCs w:val="24"/>
      <w:lang w:eastAsia="en-US"/>
    </w:rPr>
  </w:style>
  <w:style w:type="character" w:customStyle="1" w:styleId="12">
    <w:name w:val="页眉 字符1"/>
    <w:uiPriority w:val="99"/>
    <w:qFormat/>
    <w:rPr>
      <w:rFonts w:ascii="宋体" w:eastAsia="宋体" w:hAnsi="宋体" w:cs="Times New Roman"/>
      <w:kern w:val="0"/>
      <w:sz w:val="18"/>
      <w:szCs w:val="18"/>
      <w:lang w:val="zh-CN" w:eastAsia="zh-CN"/>
    </w:rPr>
  </w:style>
  <w:style w:type="character" w:customStyle="1" w:styleId="13">
    <w:name w:val="页脚 字符1"/>
    <w:uiPriority w:val="99"/>
    <w:qFormat/>
    <w:rPr>
      <w:rFonts w:ascii="宋体" w:eastAsia="宋体" w:hAnsi="宋体" w:cs="Times New Roman"/>
      <w:kern w:val="0"/>
      <w:sz w:val="18"/>
      <w:szCs w:val="18"/>
      <w:lang w:val="zh-CN" w:eastAsia="zh-CN"/>
    </w:rPr>
  </w:style>
  <w:style w:type="paragraph" w:customStyle="1" w:styleId="Other1">
    <w:name w:val="Other|1"/>
    <w:basedOn w:val="a"/>
    <w:qFormat/>
    <w:pPr>
      <w:autoSpaceDE w:val="0"/>
      <w:autoSpaceDN w:val="0"/>
      <w:spacing w:line="449" w:lineRule="auto"/>
      <w:ind w:firstLine="400"/>
      <w:jc w:val="left"/>
    </w:pPr>
    <w:rPr>
      <w:rFonts w:ascii="宋体" w:eastAsia="宋体" w:hAnsi="宋体" w:cs="宋体"/>
      <w:kern w:val="0"/>
      <w:sz w:val="22"/>
      <w:lang w:val="zh-TW" w:eastAsia="zh-TW" w:bidi="zh-TW"/>
    </w:rPr>
  </w:style>
  <w:style w:type="table" w:customStyle="1" w:styleId="TableNormal11">
    <w:name w:val="Table Normal11"/>
    <w:uiPriority w:val="2"/>
    <w:semiHidden/>
    <w:unhideWhenUsed/>
    <w:qFormat/>
    <w:rPr>
      <w:rFonts w:ascii="Calibri" w:eastAsia="宋体" w:hAnsi="Calibri" w:cs="Times New Roman"/>
    </w:rPr>
    <w:tblPr>
      <w:tblCellMar>
        <w:top w:w="0" w:type="dxa"/>
        <w:left w:w="0" w:type="dxa"/>
        <w:bottom w:w="0" w:type="dxa"/>
        <w:right w:w="0" w:type="dxa"/>
      </w:tblCellMar>
    </w:tblPr>
  </w:style>
  <w:style w:type="character" w:customStyle="1" w:styleId="14">
    <w:name w:val="批注框文本 字符1"/>
    <w:uiPriority w:val="99"/>
    <w:semiHidden/>
    <w:rPr>
      <w:rFonts w:ascii="宋体" w:eastAsia="宋体" w:hAnsi="宋体" w:cs="Times New Roman"/>
      <w:kern w:val="0"/>
      <w:sz w:val="18"/>
      <w:szCs w:val="18"/>
      <w:lang w:val="zh-CN" w:eastAsia="en-US"/>
    </w:rPr>
  </w:style>
  <w:style w:type="character" w:customStyle="1" w:styleId="af1">
    <w:name w:val="批注文字 字符"/>
    <w:basedOn w:val="a0"/>
    <w:uiPriority w:val="99"/>
    <w:semiHidden/>
  </w:style>
  <w:style w:type="character" w:customStyle="1" w:styleId="1">
    <w:name w:val="批注文字 字符1"/>
    <w:link w:val="a3"/>
    <w:uiPriority w:val="99"/>
    <w:semiHidden/>
    <w:qFormat/>
    <w:rPr>
      <w:rFonts w:ascii="宋体" w:eastAsia="宋体" w:hAnsi="宋体" w:cs="Times New Roman"/>
      <w:kern w:val="0"/>
      <w:sz w:val="22"/>
      <w:lang w:val="zh-CN" w:eastAsia="en-US"/>
    </w:rPr>
  </w:style>
  <w:style w:type="character" w:customStyle="1" w:styleId="af2">
    <w:name w:val="批注主题 字符"/>
    <w:basedOn w:val="af1"/>
    <w:uiPriority w:val="99"/>
    <w:semiHidden/>
    <w:qFormat/>
    <w:rPr>
      <w:b/>
      <w:bCs/>
    </w:rPr>
  </w:style>
  <w:style w:type="character" w:customStyle="1" w:styleId="10">
    <w:name w:val="批注主题 字符1"/>
    <w:link w:val="ac"/>
    <w:uiPriority w:val="99"/>
    <w:semiHidden/>
    <w:qFormat/>
    <w:rPr>
      <w:rFonts w:ascii="宋体" w:eastAsia="宋体" w:hAnsi="宋体" w:cs="Times New Roman"/>
      <w:b/>
      <w:bCs/>
      <w:kern w:val="0"/>
      <w:sz w:val="22"/>
      <w:lang w:val="zh-CN" w:eastAsia="en-US"/>
    </w:rPr>
  </w:style>
  <w:style w:type="paragraph" w:customStyle="1" w:styleId="15">
    <w:name w:val="修订1"/>
    <w:hidden/>
    <w:uiPriority w:val="99"/>
    <w:semiHidden/>
    <w:qFormat/>
    <w:rPr>
      <w:rFonts w:ascii="宋体" w:eastAsia="宋体" w:hAnsi="宋体" w:cs="宋体"/>
      <w:sz w:val="22"/>
      <w:szCs w:val="22"/>
      <w:lang w:eastAsia="en-US"/>
    </w:rPr>
  </w:style>
  <w:style w:type="paragraph" w:styleId="af3">
    <w:name w:val="Revision"/>
    <w:hidden/>
    <w:uiPriority w:val="99"/>
    <w:semiHidden/>
    <w:rsid w:val="001B654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201</Words>
  <Characters>1152</Characters>
  <Application>Microsoft Office Word</Application>
  <DocSecurity>0</DocSecurity>
  <Lines>9</Lines>
  <Paragraphs>2</Paragraphs>
  <ScaleCrop>false</ScaleCrop>
  <Company>微软中国</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志 黄</cp:lastModifiedBy>
  <cp:revision>16</cp:revision>
  <cp:lastPrinted>2022-10-19T01:07:00Z</cp:lastPrinted>
  <dcterms:created xsi:type="dcterms:W3CDTF">2023-06-07T10:09:00Z</dcterms:created>
  <dcterms:modified xsi:type="dcterms:W3CDTF">2024-06-19T07:44:00Z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8BAB61FF2CE34F7A87DEE7102B8B60FA</vt:lpwstr>
  </property>
</Properties>
</file>