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tabs>
          <w:tab w:val="left" w:pos="851"/>
        </w:tabs>
        <w:spacing w:line="480" w:lineRule="auto"/>
        <w:jc w:val="center"/>
        <w:rPr>
          <w:rFonts w:hint="eastAsia" w:ascii="仿宋" w:hAnsi="仿宋" w:eastAsia="仿宋" w:cs="仿宋"/>
          <w:b/>
          <w:sz w:val="52"/>
          <w:szCs w:val="52"/>
        </w:rPr>
      </w:pPr>
    </w:p>
    <w:p>
      <w:pPr>
        <w:pStyle w:val="29"/>
        <w:tabs>
          <w:tab w:val="left" w:pos="851"/>
        </w:tabs>
        <w:spacing w:line="480" w:lineRule="auto"/>
        <w:jc w:val="center"/>
        <w:rPr>
          <w:rFonts w:hint="eastAsia" w:ascii="仿宋" w:hAnsi="仿宋" w:eastAsia="仿宋" w:cs="仿宋"/>
          <w:b/>
          <w:sz w:val="52"/>
          <w:szCs w:val="52"/>
        </w:rPr>
      </w:pPr>
    </w:p>
    <w:p>
      <w:pPr>
        <w:pStyle w:val="29"/>
        <w:tabs>
          <w:tab w:val="left" w:pos="851"/>
        </w:tabs>
        <w:spacing w:line="480" w:lineRule="auto"/>
        <w:jc w:val="center"/>
        <w:rPr>
          <w:rFonts w:hint="eastAsia" w:ascii="仿宋" w:hAnsi="仿宋" w:eastAsia="仿宋" w:cs="仿宋"/>
          <w:sz w:val="24"/>
          <w:szCs w:val="24"/>
        </w:rPr>
      </w:pPr>
      <w:r>
        <w:rPr>
          <w:rFonts w:hint="eastAsia" w:ascii="宋体" w:hAnsi="宋体" w:eastAsia="宋体" w:cs="宋体"/>
          <w:b/>
          <w:bCs w:val="0"/>
          <w:sz w:val="72"/>
          <w:szCs w:val="72"/>
        </w:rPr>
        <w:t>公开</w:t>
      </w:r>
      <w:r>
        <w:rPr>
          <w:rFonts w:hint="eastAsia" w:ascii="宋体" w:hAnsi="宋体" w:eastAsia="宋体" w:cs="宋体"/>
          <w:b/>
          <w:bCs w:val="0"/>
          <w:sz w:val="72"/>
          <w:szCs w:val="72"/>
          <w:lang w:eastAsia="zh-CN"/>
        </w:rPr>
        <w:t>比选</w:t>
      </w:r>
      <w:r>
        <w:rPr>
          <w:rFonts w:hint="eastAsia" w:ascii="宋体" w:hAnsi="宋体" w:eastAsia="宋体" w:cs="宋体"/>
          <w:b/>
          <w:bCs w:val="0"/>
          <w:sz w:val="72"/>
          <w:szCs w:val="72"/>
        </w:rPr>
        <w:t>文件</w:t>
      </w:r>
      <w:r>
        <w:rPr>
          <w:rFonts w:hint="eastAsia" w:ascii="仿宋" w:hAnsi="仿宋" w:eastAsia="仿宋" w:cs="仿宋"/>
          <w:b/>
          <w:bCs/>
          <w:sz w:val="52"/>
          <w:szCs w:val="52"/>
        </w:rPr>
        <w:t xml:space="preserve"> </w:t>
      </w:r>
      <w:r>
        <w:rPr>
          <w:rFonts w:hint="eastAsia" w:ascii="仿宋" w:hAnsi="仿宋" w:eastAsia="仿宋" w:cs="仿宋"/>
          <w:b/>
          <w:bCs/>
          <w:sz w:val="24"/>
          <w:szCs w:val="24"/>
        </w:rPr>
        <w:t xml:space="preserve"> </w:t>
      </w:r>
    </w:p>
    <w:p>
      <w:pPr>
        <w:pStyle w:val="29"/>
        <w:tabs>
          <w:tab w:val="left" w:pos="851"/>
        </w:tabs>
        <w:spacing w:line="480" w:lineRule="auto"/>
        <w:rPr>
          <w:rFonts w:hint="eastAsia" w:ascii="仿宋" w:hAnsi="仿宋" w:eastAsia="仿宋" w:cs="仿宋"/>
          <w:sz w:val="24"/>
          <w:szCs w:val="24"/>
        </w:rPr>
      </w:pPr>
    </w:p>
    <w:p>
      <w:pPr>
        <w:pStyle w:val="29"/>
        <w:tabs>
          <w:tab w:val="left" w:pos="851"/>
        </w:tabs>
        <w:spacing w:line="480" w:lineRule="auto"/>
        <w:rPr>
          <w:rFonts w:hint="eastAsia" w:ascii="仿宋" w:hAnsi="仿宋" w:eastAsia="仿宋" w:cs="仿宋"/>
          <w:sz w:val="24"/>
          <w:szCs w:val="24"/>
          <w:u w:val="single"/>
        </w:rPr>
      </w:pPr>
    </w:p>
    <w:p>
      <w:pPr>
        <w:pStyle w:val="29"/>
        <w:tabs>
          <w:tab w:val="left" w:pos="851"/>
        </w:tabs>
        <w:spacing w:line="480" w:lineRule="auto"/>
        <w:rPr>
          <w:rFonts w:hint="eastAsia" w:ascii="仿宋" w:hAnsi="仿宋" w:eastAsia="仿宋" w:cs="仿宋"/>
          <w:sz w:val="24"/>
          <w:szCs w:val="24"/>
          <w:u w:val="single"/>
        </w:rPr>
      </w:pPr>
    </w:p>
    <w:p>
      <w:pPr>
        <w:pStyle w:val="29"/>
        <w:tabs>
          <w:tab w:val="left" w:pos="851"/>
        </w:tabs>
        <w:spacing w:line="480" w:lineRule="auto"/>
        <w:rPr>
          <w:rFonts w:hint="eastAsia" w:ascii="宋体" w:hAnsi="宋体" w:eastAsia="宋体" w:cs="宋体"/>
          <w:sz w:val="24"/>
          <w:szCs w:val="24"/>
          <w:u w:val="single"/>
        </w:rPr>
      </w:pPr>
    </w:p>
    <w:p>
      <w:pPr>
        <w:spacing w:line="360" w:lineRule="auto"/>
        <w:jc w:val="left"/>
        <w:rPr>
          <w:rFonts w:hint="default" w:ascii="宋体" w:hAnsi="宋体" w:eastAsia="宋体" w:cs="宋体"/>
          <w:b/>
          <w:bCs/>
          <w:sz w:val="30"/>
          <w:szCs w:val="30"/>
          <w:lang w:val="en-US" w:eastAsia="zh-CN"/>
        </w:rPr>
      </w:pPr>
      <w:r>
        <w:rPr>
          <w:rFonts w:hint="eastAsia" w:ascii="宋体" w:hAnsi="宋体" w:eastAsia="宋体" w:cs="宋体"/>
          <w:b/>
          <w:bCs/>
          <w:sz w:val="30"/>
          <w:szCs w:val="30"/>
        </w:rPr>
        <w:t>项目编号：</w:t>
      </w:r>
      <w:r>
        <w:rPr>
          <w:rFonts w:hint="eastAsia" w:ascii="仿宋_GB2312" w:hAnsi="仿宋_GB2312" w:eastAsia="仿宋_GB2312" w:cs="仿宋_GB2312"/>
          <w:b/>
          <w:bCs/>
          <w:sz w:val="28"/>
          <w:szCs w:val="28"/>
        </w:rPr>
        <w:t>ZCB-2</w:t>
      </w:r>
      <w:r>
        <w:rPr>
          <w:rFonts w:hint="eastAsia" w:ascii="仿宋_GB2312" w:hAnsi="仿宋_GB2312" w:eastAsia="仿宋_GB2312" w:cs="仿宋_GB2312"/>
          <w:b/>
          <w:bCs/>
          <w:color w:val="auto"/>
          <w:sz w:val="28"/>
          <w:szCs w:val="28"/>
        </w:rPr>
        <w:t>02</w:t>
      </w:r>
      <w:r>
        <w:rPr>
          <w:rFonts w:hint="eastAsia" w:ascii="仿宋_GB2312" w:hAnsi="仿宋_GB2312" w:eastAsia="仿宋_GB2312" w:cs="仿宋_GB2312"/>
          <w:b/>
          <w:bCs/>
          <w:color w:val="auto"/>
          <w:sz w:val="28"/>
          <w:szCs w:val="28"/>
          <w:lang w:val="en-US" w:eastAsia="zh-CN"/>
        </w:rPr>
        <w:t>4067</w:t>
      </w:r>
    </w:p>
    <w:p>
      <w:pPr>
        <w:pStyle w:val="29"/>
        <w:tabs>
          <w:tab w:val="left" w:pos="851"/>
        </w:tabs>
        <w:spacing w:line="360" w:lineRule="auto"/>
        <w:jc w:val="left"/>
        <w:rPr>
          <w:rFonts w:hint="eastAsia" w:ascii="宋体" w:hAnsi="宋体" w:eastAsia="宋体" w:cs="宋体"/>
          <w:sz w:val="24"/>
          <w:szCs w:val="24"/>
          <w:lang w:eastAsia="zh-CN"/>
        </w:rPr>
      </w:pPr>
      <w:r>
        <w:rPr>
          <w:rFonts w:hint="eastAsia" w:ascii="宋体" w:hAnsi="宋体" w:eastAsia="宋体" w:cs="宋体"/>
          <w:b/>
          <w:bCs/>
          <w:sz w:val="30"/>
          <w:szCs w:val="30"/>
        </w:rPr>
        <w:t>采购项目名称：</w:t>
      </w:r>
      <w:r>
        <w:rPr>
          <w:rFonts w:hint="eastAsia" w:ascii="宋体" w:hAnsi="宋体" w:eastAsia="宋体" w:cs="宋体"/>
          <w:b/>
          <w:bCs/>
          <w:sz w:val="30"/>
          <w:szCs w:val="30"/>
          <w:shd w:val="clear" w:color="auto" w:fill="FFFFFF"/>
        </w:rPr>
        <w:t>中山大学孙逸仙纪念医院视频监控系统维保</w:t>
      </w:r>
      <w:r>
        <w:rPr>
          <w:rFonts w:hint="eastAsia" w:ascii="宋体" w:hAnsi="宋体" w:eastAsia="宋体" w:cs="宋体"/>
          <w:b/>
          <w:bCs/>
          <w:sz w:val="30"/>
          <w:szCs w:val="30"/>
          <w:shd w:val="clear" w:color="auto" w:fill="FFFFFF"/>
          <w:lang w:eastAsia="zh-CN"/>
        </w:rPr>
        <w:t>服务</w:t>
      </w:r>
    </w:p>
    <w:p>
      <w:pPr>
        <w:pStyle w:val="29"/>
        <w:tabs>
          <w:tab w:val="left" w:pos="851"/>
        </w:tabs>
        <w:spacing w:line="480" w:lineRule="auto"/>
        <w:ind w:firstLine="2400" w:firstLineChars="1000"/>
        <w:rPr>
          <w:rFonts w:hint="eastAsia" w:ascii="宋体" w:hAnsi="宋体" w:eastAsia="宋体" w:cs="宋体"/>
          <w:color w:val="auto"/>
          <w:sz w:val="24"/>
          <w:szCs w:val="24"/>
          <w:lang w:val="zh-TW" w:eastAsia="zh-TW"/>
        </w:rPr>
      </w:pPr>
    </w:p>
    <w:p>
      <w:pPr>
        <w:pStyle w:val="29"/>
        <w:tabs>
          <w:tab w:val="left" w:pos="851"/>
        </w:tabs>
        <w:spacing w:line="480" w:lineRule="auto"/>
        <w:ind w:firstLine="2400" w:firstLineChars="1000"/>
        <w:rPr>
          <w:rFonts w:hint="eastAsia" w:ascii="宋体" w:hAnsi="宋体" w:eastAsia="宋体" w:cs="宋体"/>
          <w:color w:val="auto"/>
          <w:sz w:val="24"/>
          <w:szCs w:val="24"/>
          <w:lang w:val="zh-TW" w:eastAsia="zh-TW"/>
        </w:rPr>
      </w:pPr>
    </w:p>
    <w:p>
      <w:pPr>
        <w:pStyle w:val="29"/>
        <w:tabs>
          <w:tab w:val="left" w:pos="851"/>
        </w:tabs>
        <w:spacing w:line="480" w:lineRule="auto"/>
        <w:ind w:firstLine="2400" w:firstLineChars="1000"/>
        <w:rPr>
          <w:rFonts w:hint="eastAsia" w:ascii="宋体" w:hAnsi="宋体" w:eastAsia="宋体" w:cs="宋体"/>
          <w:color w:val="auto"/>
          <w:sz w:val="24"/>
          <w:szCs w:val="24"/>
          <w:lang w:val="zh-TW" w:eastAsia="zh-TW"/>
        </w:rPr>
      </w:pPr>
    </w:p>
    <w:p>
      <w:pPr>
        <w:pStyle w:val="29"/>
        <w:tabs>
          <w:tab w:val="left" w:pos="851"/>
        </w:tabs>
        <w:spacing w:line="480" w:lineRule="auto"/>
        <w:ind w:firstLine="2400" w:firstLineChars="1000"/>
        <w:rPr>
          <w:rFonts w:hint="eastAsia" w:ascii="宋体" w:hAnsi="宋体" w:eastAsia="宋体" w:cs="宋体"/>
          <w:color w:val="auto"/>
          <w:sz w:val="24"/>
          <w:szCs w:val="24"/>
          <w:lang w:val="zh-TW" w:eastAsia="zh-TW"/>
        </w:rPr>
      </w:pPr>
    </w:p>
    <w:p>
      <w:pPr>
        <w:pStyle w:val="29"/>
        <w:tabs>
          <w:tab w:val="left" w:pos="851"/>
        </w:tabs>
        <w:spacing w:line="480" w:lineRule="auto"/>
        <w:ind w:firstLine="2400" w:firstLineChars="1000"/>
        <w:rPr>
          <w:rFonts w:hint="eastAsia" w:ascii="宋体" w:hAnsi="宋体" w:eastAsia="宋体" w:cs="宋体"/>
          <w:color w:val="auto"/>
          <w:sz w:val="24"/>
          <w:szCs w:val="24"/>
          <w:lang w:val="zh-TW" w:eastAsia="zh-TW"/>
        </w:rPr>
      </w:pPr>
    </w:p>
    <w:p>
      <w:pPr>
        <w:pStyle w:val="29"/>
        <w:tabs>
          <w:tab w:val="left" w:pos="851"/>
        </w:tabs>
        <w:spacing w:line="480" w:lineRule="auto"/>
        <w:ind w:firstLine="2811" w:firstLineChars="1000"/>
        <w:rPr>
          <w:rFonts w:hint="eastAsia" w:ascii="宋体" w:hAnsi="宋体" w:eastAsia="宋体" w:cs="宋体"/>
          <w:color w:val="auto"/>
          <w:sz w:val="24"/>
          <w:szCs w:val="24"/>
          <w:lang w:val="zh-TW" w:eastAsia="zh-TW"/>
        </w:rPr>
      </w:pPr>
      <w:r>
        <w:rPr>
          <w:rFonts w:hint="eastAsia" w:ascii="宋体" w:hAnsi="宋体" w:eastAsia="宋体" w:cs="宋体"/>
          <w:b/>
          <w:bCs/>
          <w:sz w:val="28"/>
          <w:szCs w:val="28"/>
        </w:rPr>
        <w:t>中山大学孙逸仙纪念医院</w:t>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202</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年</w:t>
      </w:r>
      <w:r>
        <w:rPr>
          <w:rFonts w:hint="eastAsia" w:ascii="宋体" w:hAnsi="宋体" w:cs="宋体"/>
          <w:b/>
          <w:bCs/>
          <w:sz w:val="28"/>
          <w:szCs w:val="28"/>
          <w:lang w:val="en-US" w:eastAsia="zh-CN"/>
        </w:rPr>
        <w:t>7</w:t>
      </w:r>
      <w:r>
        <w:rPr>
          <w:rFonts w:hint="eastAsia" w:ascii="宋体" w:hAnsi="宋体" w:eastAsia="宋体" w:cs="宋体"/>
          <w:b/>
          <w:bCs/>
          <w:sz w:val="28"/>
          <w:szCs w:val="28"/>
        </w:rPr>
        <w:t>月</w:t>
      </w:r>
      <w:r>
        <w:rPr>
          <w:rFonts w:hint="eastAsia" w:ascii="宋体" w:hAnsi="宋体" w:cs="宋体"/>
          <w:b/>
          <w:bCs/>
          <w:sz w:val="28"/>
          <w:szCs w:val="28"/>
          <w:lang w:val="en-US" w:eastAsia="zh-CN"/>
        </w:rPr>
        <w:t>4</w:t>
      </w:r>
      <w:r>
        <w:rPr>
          <w:rFonts w:hint="eastAsia" w:ascii="宋体" w:hAnsi="宋体" w:eastAsia="宋体" w:cs="宋体"/>
          <w:b/>
          <w:bCs/>
          <w:sz w:val="28"/>
          <w:szCs w:val="28"/>
        </w:rPr>
        <w:t>日</w:t>
      </w:r>
    </w:p>
    <w:p>
      <w:pPr>
        <w:pStyle w:val="29"/>
        <w:tabs>
          <w:tab w:val="left" w:pos="851"/>
        </w:tabs>
        <w:spacing w:line="480" w:lineRule="auto"/>
        <w:ind w:firstLine="2400" w:firstLineChars="1000"/>
        <w:rPr>
          <w:rFonts w:hint="eastAsia" w:ascii="仿宋" w:hAnsi="仿宋" w:eastAsia="仿宋" w:cs="仿宋"/>
          <w:color w:val="auto"/>
          <w:sz w:val="24"/>
          <w:szCs w:val="24"/>
          <w:lang w:val="zh-TW" w:eastAsia="zh-TW"/>
        </w:rPr>
      </w:pPr>
    </w:p>
    <w:p>
      <w:pPr>
        <w:pStyle w:val="29"/>
        <w:tabs>
          <w:tab w:val="left" w:pos="851"/>
        </w:tabs>
        <w:spacing w:line="480" w:lineRule="auto"/>
        <w:ind w:firstLine="2400" w:firstLineChars="1000"/>
        <w:rPr>
          <w:rFonts w:hint="eastAsia" w:ascii="仿宋" w:hAnsi="仿宋" w:eastAsia="仿宋" w:cs="仿宋"/>
          <w:color w:val="auto"/>
          <w:sz w:val="24"/>
          <w:szCs w:val="24"/>
          <w:lang w:val="zh-TW" w:eastAsia="zh-TW"/>
        </w:rPr>
      </w:pPr>
    </w:p>
    <w:p>
      <w:pPr>
        <w:pStyle w:val="29"/>
        <w:tabs>
          <w:tab w:val="left" w:pos="851"/>
        </w:tabs>
        <w:spacing w:line="480" w:lineRule="auto"/>
        <w:ind w:firstLine="2400" w:firstLineChars="1000"/>
        <w:rPr>
          <w:rFonts w:hint="eastAsia" w:ascii="仿宋" w:hAnsi="仿宋" w:eastAsia="仿宋" w:cs="仿宋"/>
          <w:color w:val="auto"/>
          <w:sz w:val="24"/>
          <w:szCs w:val="24"/>
          <w:lang w:val="zh-TW" w:eastAsia="zh-TW"/>
        </w:rPr>
      </w:pPr>
    </w:p>
    <w:p>
      <w:pPr>
        <w:pStyle w:val="29"/>
        <w:tabs>
          <w:tab w:val="left" w:pos="851"/>
        </w:tabs>
        <w:rPr>
          <w:rFonts w:hint="eastAsia" w:ascii="仿宋" w:hAnsi="仿宋" w:eastAsia="仿宋" w:cs="仿宋"/>
          <w:color w:val="auto"/>
          <w:lang w:val="zh-TW" w:eastAsia="zh-TW"/>
        </w:rPr>
      </w:pPr>
    </w:p>
    <w:p>
      <w:pPr>
        <w:pStyle w:val="29"/>
        <w:tabs>
          <w:tab w:val="left" w:pos="851"/>
        </w:tabs>
        <w:rPr>
          <w:rFonts w:hint="eastAsia" w:ascii="仿宋" w:hAnsi="仿宋" w:eastAsia="仿宋" w:cs="仿宋"/>
          <w:color w:val="auto"/>
          <w:lang w:val="zh-TW" w:eastAsia="zh-TW"/>
        </w:rPr>
      </w:pPr>
    </w:p>
    <w:p>
      <w:pPr>
        <w:pStyle w:val="29"/>
        <w:tabs>
          <w:tab w:val="left" w:pos="851"/>
        </w:tabs>
        <w:rPr>
          <w:rFonts w:hint="eastAsia" w:ascii="仿宋" w:hAnsi="仿宋" w:eastAsia="仿宋" w:cs="仿宋"/>
          <w:color w:val="auto"/>
          <w:lang w:val="zh-TW" w:eastAsia="zh-TW"/>
        </w:rPr>
      </w:pPr>
    </w:p>
    <w:p>
      <w:pPr>
        <w:pStyle w:val="29"/>
        <w:tabs>
          <w:tab w:val="left" w:pos="851"/>
        </w:tabs>
        <w:rPr>
          <w:rFonts w:hint="eastAsia" w:ascii="仿宋" w:hAnsi="仿宋" w:eastAsia="仿宋" w:cs="仿宋"/>
          <w:color w:val="auto"/>
          <w:lang w:val="zh-TW" w:eastAsia="zh-TW"/>
        </w:rPr>
      </w:pPr>
    </w:p>
    <w:p>
      <w:pPr>
        <w:pStyle w:val="29"/>
        <w:spacing w:line="480" w:lineRule="auto"/>
        <w:jc w:val="center"/>
        <w:rPr>
          <w:rFonts w:hint="eastAsia" w:ascii="宋体" w:hAnsi="宋体" w:eastAsia="宋体" w:cs="宋体"/>
          <w:b/>
          <w:color w:val="auto"/>
          <w:sz w:val="48"/>
          <w:szCs w:val="48"/>
          <w:lang w:val="zh-TW" w:eastAsia="zh-TW"/>
        </w:rPr>
      </w:pPr>
      <w:r>
        <w:rPr>
          <w:rFonts w:hint="eastAsia" w:ascii="宋体" w:hAnsi="宋体" w:eastAsia="宋体" w:cs="宋体"/>
          <w:b/>
          <w:color w:val="auto"/>
          <w:sz w:val="48"/>
          <w:szCs w:val="48"/>
          <w:lang w:val="zh-TW" w:eastAsia="zh-TW"/>
        </w:rPr>
        <w:t>目   录</w:t>
      </w:r>
    </w:p>
    <w:p>
      <w:pPr>
        <w:pStyle w:val="29"/>
        <w:spacing w:line="480" w:lineRule="auto"/>
        <w:rPr>
          <w:rFonts w:hint="eastAsia" w:ascii="宋体" w:hAnsi="宋体" w:eastAsia="宋体" w:cs="宋体"/>
          <w:color w:val="auto"/>
          <w:sz w:val="30"/>
          <w:szCs w:val="30"/>
          <w:lang w:val="zh-TW" w:eastAsia="zh-TW"/>
        </w:rPr>
      </w:pPr>
    </w:p>
    <w:p>
      <w:pPr>
        <w:pStyle w:val="29"/>
        <w:spacing w:line="480" w:lineRule="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zh-TW" w:eastAsia="zh-TW"/>
        </w:rPr>
        <w:t>第一</w:t>
      </w:r>
      <w:r>
        <w:rPr>
          <w:rFonts w:hint="eastAsia" w:ascii="宋体" w:hAnsi="宋体" w:eastAsia="宋体" w:cs="宋体"/>
          <w:b/>
          <w:bCs/>
          <w:color w:val="auto"/>
          <w:sz w:val="32"/>
          <w:szCs w:val="32"/>
          <w:lang w:val="zh-TW" w:eastAsia="zh-CN"/>
        </w:rPr>
        <w:t>章</w:t>
      </w:r>
      <w:r>
        <w:rPr>
          <w:rFonts w:hint="eastAsia" w:ascii="宋体" w:hAnsi="宋体" w:eastAsia="宋体" w:cs="宋体"/>
          <w:b/>
          <w:bCs/>
          <w:color w:val="auto"/>
          <w:sz w:val="32"/>
          <w:szCs w:val="32"/>
          <w:lang w:val="zh-TW" w:eastAsia="zh-TW"/>
        </w:rPr>
        <w:t xml:space="preserve">  邀请函</w:t>
      </w:r>
      <w:r>
        <w:rPr>
          <w:rFonts w:hint="eastAsia" w:ascii="宋体" w:hAnsi="宋体" w:eastAsia="宋体" w:cs="宋体"/>
          <w:b/>
          <w:bCs/>
          <w:sz w:val="32"/>
          <w:szCs w:val="32"/>
        </w:rPr>
        <w:ptab w:relativeTo="margin" w:alignment="right" w:leader="dot"/>
      </w:r>
      <w:r>
        <w:rPr>
          <w:rFonts w:hint="eastAsia" w:ascii="宋体" w:hAnsi="宋体" w:eastAsia="宋体" w:cs="宋体"/>
          <w:b/>
          <w:bCs/>
          <w:color w:val="auto"/>
          <w:sz w:val="32"/>
          <w:szCs w:val="32"/>
          <w:lang w:val="en-US" w:eastAsia="zh-CN"/>
        </w:rPr>
        <w:t>3</w:t>
      </w:r>
    </w:p>
    <w:p>
      <w:pPr>
        <w:pStyle w:val="29"/>
        <w:spacing w:line="480" w:lineRule="auto"/>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1、</w:t>
      </w:r>
      <w:r>
        <w:rPr>
          <w:rFonts w:hint="eastAsia" w:ascii="宋体" w:hAnsi="宋体" w:eastAsia="宋体" w:cs="宋体"/>
          <w:b/>
          <w:bCs/>
          <w:color w:val="auto"/>
          <w:sz w:val="32"/>
          <w:szCs w:val="32"/>
          <w:lang w:val="zh-TW" w:eastAsia="zh-TW"/>
        </w:rPr>
        <w:t>邀请函</w:t>
      </w:r>
      <w:r>
        <w:rPr>
          <w:rFonts w:hint="eastAsia" w:ascii="宋体" w:hAnsi="宋体" w:eastAsia="宋体" w:cs="宋体"/>
          <w:b/>
          <w:bCs/>
          <w:sz w:val="32"/>
          <w:szCs w:val="32"/>
        </w:rPr>
        <w:ptab w:relativeTo="margin" w:alignment="right" w:leader="dot"/>
      </w:r>
      <w:r>
        <w:rPr>
          <w:rFonts w:hint="eastAsia" w:ascii="宋体" w:hAnsi="宋体" w:eastAsia="宋体" w:cs="宋体"/>
          <w:b/>
          <w:bCs/>
          <w:color w:val="auto"/>
          <w:sz w:val="32"/>
          <w:szCs w:val="32"/>
          <w:lang w:val="en-US" w:eastAsia="zh-CN"/>
        </w:rPr>
        <w:t>3</w:t>
      </w:r>
    </w:p>
    <w:p>
      <w:pPr>
        <w:pStyle w:val="29"/>
        <w:spacing w:line="480" w:lineRule="auto"/>
        <w:rPr>
          <w:rFonts w:hint="eastAsia" w:ascii="宋体" w:hAnsi="宋体" w:eastAsia="宋体" w:cs="宋体"/>
          <w:b/>
          <w:bCs/>
          <w:color w:val="auto"/>
          <w:sz w:val="32"/>
          <w:szCs w:val="32"/>
          <w:lang w:val="zh-TW" w:eastAsia="zh-TW"/>
        </w:rPr>
      </w:pPr>
      <w:r>
        <w:rPr>
          <w:rFonts w:hint="eastAsia" w:ascii="宋体" w:hAnsi="宋体" w:eastAsia="宋体" w:cs="宋体"/>
          <w:b/>
          <w:bCs/>
          <w:color w:val="auto"/>
          <w:sz w:val="32"/>
          <w:szCs w:val="32"/>
          <w:lang w:val="en-US" w:eastAsia="zh-CN"/>
        </w:rPr>
        <w:t>2、</w:t>
      </w:r>
      <w:r>
        <w:rPr>
          <w:rFonts w:hint="eastAsia" w:ascii="宋体" w:hAnsi="宋体" w:eastAsia="宋体" w:cs="宋体"/>
          <w:b/>
          <w:bCs/>
          <w:color w:val="auto"/>
          <w:sz w:val="32"/>
          <w:szCs w:val="32"/>
          <w:lang w:val="zh-TW" w:eastAsia="zh-CN"/>
        </w:rPr>
        <w:t>附件一：报名资料格式模板</w:t>
      </w:r>
      <w:r>
        <w:rPr>
          <w:rFonts w:hint="eastAsia" w:ascii="宋体" w:hAnsi="宋体" w:eastAsia="宋体" w:cs="宋体"/>
          <w:b/>
          <w:bCs/>
          <w:sz w:val="32"/>
          <w:szCs w:val="32"/>
        </w:rPr>
        <w:ptab w:relativeTo="margin" w:alignment="right" w:leader="dot"/>
      </w:r>
      <w:r>
        <w:rPr>
          <w:rFonts w:hint="eastAsia" w:ascii="宋体" w:hAnsi="宋体" w:eastAsia="宋体" w:cs="宋体"/>
          <w:b/>
          <w:bCs/>
          <w:color w:val="auto"/>
          <w:sz w:val="32"/>
          <w:szCs w:val="32"/>
          <w:highlight w:val="none"/>
          <w:lang w:val="en-US" w:eastAsia="zh-CN"/>
        </w:rPr>
        <w:t>6</w:t>
      </w:r>
    </w:p>
    <w:p>
      <w:pPr>
        <w:pStyle w:val="29"/>
        <w:spacing w:line="480" w:lineRule="auto"/>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zh-TW" w:eastAsia="zh-TW"/>
        </w:rPr>
        <w:t>第二</w:t>
      </w:r>
      <w:r>
        <w:rPr>
          <w:rFonts w:hint="eastAsia" w:ascii="宋体" w:hAnsi="宋体" w:eastAsia="宋体" w:cs="宋体"/>
          <w:b/>
          <w:bCs/>
          <w:color w:val="auto"/>
          <w:sz w:val="32"/>
          <w:szCs w:val="32"/>
          <w:lang w:val="zh-TW" w:eastAsia="zh-CN"/>
        </w:rPr>
        <w:t>章</w:t>
      </w:r>
      <w:r>
        <w:rPr>
          <w:rFonts w:hint="eastAsia" w:ascii="宋体" w:hAnsi="宋体" w:eastAsia="宋体" w:cs="宋体"/>
          <w:b/>
          <w:bCs/>
          <w:color w:val="auto"/>
          <w:sz w:val="32"/>
          <w:szCs w:val="32"/>
          <w:lang w:val="zh-TW" w:eastAsia="zh-TW"/>
        </w:rPr>
        <w:t xml:space="preserve">  </w:t>
      </w:r>
      <w:r>
        <w:rPr>
          <w:rFonts w:hint="eastAsia" w:ascii="宋体" w:hAnsi="宋体" w:eastAsia="宋体" w:cs="宋体"/>
          <w:b/>
          <w:bCs/>
          <w:color w:val="auto"/>
          <w:sz w:val="32"/>
          <w:szCs w:val="32"/>
          <w:lang w:val="zh-TW" w:eastAsia="zh-CN"/>
        </w:rPr>
        <w:t>用户需求书</w:t>
      </w:r>
      <w:r>
        <w:rPr>
          <w:rFonts w:hint="eastAsia" w:ascii="宋体" w:hAnsi="宋体" w:eastAsia="宋体" w:cs="宋体"/>
          <w:b/>
          <w:bCs/>
          <w:sz w:val="32"/>
          <w:szCs w:val="32"/>
        </w:rPr>
        <w:ptab w:relativeTo="margin" w:alignment="right" w:leader="dot"/>
      </w:r>
      <w:r>
        <w:rPr>
          <w:rFonts w:hint="eastAsia" w:ascii="宋体" w:hAnsi="宋体" w:eastAsia="宋体" w:cs="宋体"/>
          <w:b/>
          <w:bCs/>
          <w:color w:val="auto"/>
          <w:sz w:val="32"/>
          <w:szCs w:val="32"/>
          <w:highlight w:val="none"/>
          <w:lang w:val="en-US" w:eastAsia="zh-CN"/>
        </w:rPr>
        <w:t>12</w:t>
      </w:r>
    </w:p>
    <w:p>
      <w:pPr>
        <w:pStyle w:val="29"/>
        <w:spacing w:line="480" w:lineRule="auto"/>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zh-TW" w:eastAsia="zh-TW"/>
        </w:rPr>
        <w:t>第三</w:t>
      </w:r>
      <w:r>
        <w:rPr>
          <w:rFonts w:hint="eastAsia" w:ascii="宋体" w:hAnsi="宋体" w:eastAsia="宋体" w:cs="宋体"/>
          <w:b/>
          <w:bCs/>
          <w:color w:val="auto"/>
          <w:sz w:val="32"/>
          <w:szCs w:val="32"/>
          <w:lang w:val="zh-TW" w:eastAsia="zh-CN"/>
        </w:rPr>
        <w:t>章</w:t>
      </w:r>
      <w:r>
        <w:rPr>
          <w:rFonts w:hint="eastAsia" w:ascii="宋体" w:hAnsi="宋体" w:eastAsia="宋体" w:cs="宋体"/>
          <w:b/>
          <w:bCs/>
          <w:color w:val="auto"/>
          <w:sz w:val="32"/>
          <w:szCs w:val="32"/>
          <w:lang w:val="zh-TW" w:eastAsia="zh-TW"/>
        </w:rPr>
        <w:t xml:space="preserve">  响应须知</w:t>
      </w:r>
      <w:r>
        <w:rPr>
          <w:rFonts w:hint="eastAsia" w:ascii="宋体" w:hAnsi="宋体" w:eastAsia="宋体" w:cs="宋体"/>
          <w:b/>
          <w:bCs/>
          <w:sz w:val="32"/>
          <w:szCs w:val="32"/>
        </w:rPr>
        <w:ptab w:relativeTo="margin" w:alignment="right" w:leader="dot"/>
      </w:r>
      <w:r>
        <w:rPr>
          <w:rFonts w:hint="eastAsia" w:ascii="宋体" w:hAnsi="宋体" w:eastAsia="宋体" w:cs="宋体"/>
          <w:b/>
          <w:bCs/>
          <w:sz w:val="32"/>
          <w:szCs w:val="32"/>
          <w:lang w:val="en-US" w:eastAsia="zh-CN"/>
        </w:rPr>
        <w:t>30</w:t>
      </w:r>
    </w:p>
    <w:p>
      <w:pPr>
        <w:pStyle w:val="29"/>
        <w:spacing w:line="480" w:lineRule="auto"/>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zh-TW" w:eastAsia="zh-TW"/>
        </w:rPr>
        <w:t>第</w:t>
      </w:r>
      <w:r>
        <w:rPr>
          <w:rFonts w:hint="eastAsia" w:ascii="宋体" w:hAnsi="宋体" w:eastAsia="宋体" w:cs="宋体"/>
          <w:b/>
          <w:bCs/>
          <w:color w:val="auto"/>
          <w:sz w:val="32"/>
          <w:szCs w:val="32"/>
        </w:rPr>
        <w:t>四</w:t>
      </w:r>
      <w:r>
        <w:rPr>
          <w:rFonts w:hint="eastAsia" w:ascii="宋体" w:hAnsi="宋体" w:eastAsia="宋体" w:cs="宋体"/>
          <w:b/>
          <w:bCs/>
          <w:color w:val="auto"/>
          <w:sz w:val="32"/>
          <w:szCs w:val="32"/>
          <w:lang w:val="zh-TW" w:eastAsia="zh-CN"/>
        </w:rPr>
        <w:t>章</w:t>
      </w:r>
      <w:r>
        <w:rPr>
          <w:rFonts w:hint="eastAsia" w:ascii="宋体" w:hAnsi="宋体" w:eastAsia="宋体" w:cs="宋体"/>
          <w:b/>
          <w:bCs/>
          <w:color w:val="auto"/>
          <w:sz w:val="32"/>
          <w:szCs w:val="32"/>
          <w:lang w:val="zh-TW"/>
        </w:rPr>
        <w:t xml:space="preserve"> </w:t>
      </w:r>
      <w:r>
        <w:rPr>
          <w:rFonts w:hint="eastAsia" w:ascii="宋体" w:hAnsi="宋体" w:eastAsia="宋体" w:cs="宋体"/>
          <w:b/>
          <w:bCs/>
          <w:color w:val="auto"/>
          <w:sz w:val="32"/>
          <w:szCs w:val="32"/>
          <w:lang w:val="zh-TW" w:eastAsia="zh-TW"/>
        </w:rPr>
        <w:t xml:space="preserve"> 合同</w:t>
      </w:r>
      <w:r>
        <w:rPr>
          <w:rFonts w:hint="eastAsia" w:ascii="宋体" w:hAnsi="宋体" w:eastAsia="宋体" w:cs="宋体"/>
          <w:b/>
          <w:bCs/>
          <w:color w:val="auto"/>
          <w:sz w:val="32"/>
          <w:szCs w:val="32"/>
          <w:lang w:val="zh-TW" w:eastAsia="zh-CN"/>
        </w:rPr>
        <w:t>参考文本</w:t>
      </w:r>
      <w:r>
        <w:rPr>
          <w:rFonts w:hint="eastAsia" w:ascii="宋体" w:hAnsi="宋体" w:eastAsia="宋体" w:cs="宋体"/>
          <w:b/>
          <w:bCs/>
          <w:sz w:val="32"/>
          <w:szCs w:val="32"/>
        </w:rPr>
        <w:ptab w:relativeTo="margin" w:alignment="right" w:leader="dot"/>
      </w:r>
      <w:r>
        <w:rPr>
          <w:rFonts w:hint="eastAsia" w:ascii="宋体" w:hAnsi="宋体" w:eastAsia="宋体" w:cs="宋体"/>
          <w:b/>
          <w:bCs/>
          <w:sz w:val="32"/>
          <w:szCs w:val="32"/>
          <w:lang w:val="en-US" w:eastAsia="zh-CN"/>
        </w:rPr>
        <w:t>38</w:t>
      </w:r>
    </w:p>
    <w:p>
      <w:pPr>
        <w:pStyle w:val="29"/>
        <w:spacing w:line="480" w:lineRule="auto"/>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zh-TW" w:eastAsia="zh-TW"/>
        </w:rPr>
        <w:t>第</w:t>
      </w:r>
      <w:r>
        <w:rPr>
          <w:rFonts w:hint="eastAsia" w:ascii="宋体" w:hAnsi="宋体" w:eastAsia="宋体" w:cs="宋体"/>
          <w:b/>
          <w:bCs/>
          <w:color w:val="auto"/>
          <w:sz w:val="32"/>
          <w:szCs w:val="32"/>
        </w:rPr>
        <w:t>五</w:t>
      </w:r>
      <w:r>
        <w:rPr>
          <w:rFonts w:hint="eastAsia" w:ascii="宋体" w:hAnsi="宋体" w:eastAsia="宋体" w:cs="宋体"/>
          <w:b/>
          <w:bCs/>
          <w:color w:val="auto"/>
          <w:sz w:val="32"/>
          <w:szCs w:val="32"/>
          <w:lang w:val="zh-TW" w:eastAsia="zh-CN"/>
        </w:rPr>
        <w:t>章</w:t>
      </w:r>
      <w:r>
        <w:rPr>
          <w:rFonts w:hint="eastAsia" w:ascii="宋体" w:hAnsi="宋体" w:eastAsia="宋体" w:cs="宋体"/>
          <w:b/>
          <w:bCs/>
          <w:color w:val="auto"/>
          <w:sz w:val="32"/>
          <w:szCs w:val="32"/>
          <w:lang w:val="zh-TW" w:eastAsia="zh-TW"/>
        </w:rPr>
        <w:t xml:space="preserve">  响应文件</w:t>
      </w:r>
      <w:r>
        <w:rPr>
          <w:rFonts w:hint="eastAsia" w:ascii="宋体" w:hAnsi="宋体" w:eastAsia="宋体" w:cs="宋体"/>
          <w:b/>
          <w:bCs/>
          <w:color w:val="auto"/>
          <w:sz w:val="32"/>
          <w:szCs w:val="32"/>
          <w:lang w:val="zh-TW" w:eastAsia="zh-CN"/>
        </w:rPr>
        <w:t>编制要求</w:t>
      </w:r>
      <w:r>
        <w:rPr>
          <w:rFonts w:hint="eastAsia" w:ascii="宋体" w:hAnsi="宋体" w:eastAsia="宋体" w:cs="宋体"/>
          <w:b/>
          <w:bCs/>
          <w:sz w:val="32"/>
          <w:szCs w:val="32"/>
        </w:rPr>
        <w:ptab w:relativeTo="margin" w:alignment="right" w:leader="dot"/>
      </w:r>
      <w:r>
        <w:rPr>
          <w:rFonts w:hint="eastAsia" w:ascii="宋体" w:hAnsi="宋体" w:eastAsia="宋体" w:cs="宋体"/>
          <w:b/>
          <w:bCs/>
          <w:sz w:val="32"/>
          <w:szCs w:val="32"/>
          <w:lang w:val="en-US" w:eastAsia="zh-CN"/>
        </w:rPr>
        <w:t>58</w:t>
      </w:r>
    </w:p>
    <w:p>
      <w:pPr>
        <w:pStyle w:val="29"/>
        <w:tabs>
          <w:tab w:val="left" w:pos="851"/>
        </w:tabs>
        <w:rPr>
          <w:rFonts w:hint="eastAsia" w:ascii="仿宋" w:hAnsi="仿宋" w:eastAsia="仿宋" w:cs="仿宋"/>
          <w:color w:val="auto"/>
          <w:lang w:val="zh-TW" w:eastAsia="zh-TW"/>
        </w:rPr>
      </w:pPr>
    </w:p>
    <w:p>
      <w:pPr>
        <w:pStyle w:val="29"/>
        <w:tabs>
          <w:tab w:val="left" w:pos="851"/>
        </w:tabs>
        <w:rPr>
          <w:rFonts w:hint="eastAsia" w:ascii="仿宋" w:hAnsi="仿宋" w:eastAsia="仿宋" w:cs="仿宋"/>
          <w:color w:val="auto"/>
          <w:lang w:val="zh-TW" w:eastAsia="zh-TW"/>
        </w:rPr>
      </w:pPr>
    </w:p>
    <w:p>
      <w:pPr>
        <w:pStyle w:val="29"/>
        <w:tabs>
          <w:tab w:val="left" w:pos="851"/>
        </w:tabs>
        <w:rPr>
          <w:rFonts w:hint="eastAsia" w:ascii="仿宋" w:hAnsi="仿宋" w:eastAsia="仿宋" w:cs="仿宋"/>
          <w:color w:val="auto"/>
          <w:lang w:val="zh-TW" w:eastAsia="zh-TW"/>
        </w:rPr>
      </w:pPr>
    </w:p>
    <w:p>
      <w:pPr>
        <w:pStyle w:val="29"/>
        <w:tabs>
          <w:tab w:val="left" w:pos="851"/>
        </w:tabs>
        <w:rPr>
          <w:rFonts w:hint="eastAsia" w:ascii="仿宋" w:hAnsi="仿宋" w:eastAsia="仿宋" w:cs="仿宋"/>
          <w:color w:val="auto"/>
          <w:lang w:val="zh-TW" w:eastAsia="zh-TW"/>
        </w:rPr>
      </w:pPr>
    </w:p>
    <w:p>
      <w:pPr>
        <w:pStyle w:val="29"/>
        <w:tabs>
          <w:tab w:val="left" w:pos="851"/>
        </w:tabs>
        <w:rPr>
          <w:rFonts w:hint="eastAsia" w:ascii="仿宋" w:hAnsi="仿宋" w:eastAsia="仿宋" w:cs="仿宋"/>
          <w:color w:val="auto"/>
          <w:lang w:val="zh-TW" w:eastAsia="zh-TW"/>
        </w:rPr>
      </w:pPr>
    </w:p>
    <w:p>
      <w:pPr>
        <w:pStyle w:val="29"/>
        <w:tabs>
          <w:tab w:val="left" w:pos="851"/>
        </w:tabs>
        <w:rPr>
          <w:rFonts w:hint="eastAsia" w:ascii="仿宋" w:hAnsi="仿宋" w:eastAsia="仿宋" w:cs="仿宋"/>
          <w:color w:val="auto"/>
          <w:lang w:val="zh-TW" w:eastAsia="zh-TW"/>
        </w:rPr>
      </w:pPr>
    </w:p>
    <w:p>
      <w:pPr>
        <w:pStyle w:val="29"/>
        <w:tabs>
          <w:tab w:val="left" w:pos="851"/>
        </w:tabs>
        <w:rPr>
          <w:rFonts w:hint="eastAsia" w:ascii="仿宋" w:hAnsi="仿宋" w:eastAsia="仿宋" w:cs="仿宋"/>
          <w:color w:val="auto"/>
          <w:lang w:val="zh-TW" w:eastAsia="zh-TW"/>
        </w:rPr>
      </w:pPr>
    </w:p>
    <w:p>
      <w:pPr>
        <w:pStyle w:val="29"/>
        <w:tabs>
          <w:tab w:val="left" w:pos="851"/>
        </w:tabs>
        <w:rPr>
          <w:rFonts w:hint="eastAsia" w:ascii="仿宋" w:hAnsi="仿宋" w:eastAsia="仿宋" w:cs="仿宋"/>
          <w:color w:val="auto"/>
          <w:lang w:val="zh-TW" w:eastAsia="zh-TW"/>
        </w:rPr>
      </w:pPr>
    </w:p>
    <w:p>
      <w:pPr>
        <w:pStyle w:val="29"/>
        <w:tabs>
          <w:tab w:val="left" w:pos="851"/>
        </w:tabs>
        <w:rPr>
          <w:rFonts w:hint="eastAsia" w:ascii="仿宋" w:hAnsi="仿宋" w:eastAsia="仿宋" w:cs="仿宋"/>
          <w:color w:val="auto"/>
          <w:lang w:val="zh-TW" w:eastAsia="zh-TW"/>
        </w:rPr>
      </w:pPr>
    </w:p>
    <w:p>
      <w:pPr>
        <w:pStyle w:val="29"/>
        <w:tabs>
          <w:tab w:val="left" w:pos="851"/>
        </w:tabs>
        <w:rPr>
          <w:rFonts w:hint="eastAsia" w:ascii="仿宋" w:hAnsi="仿宋" w:eastAsia="仿宋" w:cs="仿宋"/>
          <w:color w:val="auto"/>
          <w:lang w:val="zh-TW" w:eastAsia="zh-TW"/>
        </w:rPr>
      </w:pPr>
    </w:p>
    <w:p>
      <w:pPr>
        <w:pStyle w:val="29"/>
        <w:tabs>
          <w:tab w:val="left" w:pos="851"/>
        </w:tabs>
        <w:rPr>
          <w:rFonts w:hint="eastAsia" w:ascii="仿宋" w:hAnsi="仿宋" w:eastAsia="仿宋" w:cs="仿宋"/>
          <w:color w:val="auto"/>
          <w:lang w:val="zh-TW" w:eastAsia="zh-TW"/>
        </w:rPr>
      </w:pPr>
    </w:p>
    <w:p>
      <w:pPr>
        <w:pStyle w:val="29"/>
        <w:tabs>
          <w:tab w:val="left" w:pos="851"/>
        </w:tabs>
        <w:rPr>
          <w:rFonts w:hint="eastAsia" w:ascii="仿宋" w:hAnsi="仿宋" w:eastAsia="仿宋" w:cs="仿宋"/>
          <w:color w:val="auto"/>
          <w:lang w:val="zh-TW" w:eastAsia="zh-TW"/>
        </w:rPr>
      </w:pPr>
    </w:p>
    <w:p>
      <w:pPr>
        <w:pStyle w:val="29"/>
        <w:tabs>
          <w:tab w:val="left" w:pos="851"/>
        </w:tabs>
        <w:rPr>
          <w:rFonts w:hint="eastAsia" w:ascii="仿宋" w:hAnsi="仿宋" w:eastAsia="仿宋" w:cs="仿宋"/>
          <w:color w:val="auto"/>
          <w:lang w:val="zh-TW" w:eastAsia="zh-TW"/>
        </w:rPr>
      </w:pPr>
    </w:p>
    <w:p>
      <w:pPr>
        <w:pStyle w:val="29"/>
        <w:tabs>
          <w:tab w:val="left" w:pos="851"/>
        </w:tabs>
        <w:rPr>
          <w:rFonts w:hint="eastAsia" w:ascii="仿宋" w:hAnsi="仿宋" w:eastAsia="仿宋" w:cs="仿宋"/>
          <w:color w:val="auto"/>
          <w:lang w:val="zh-TW" w:eastAsia="zh-TW"/>
        </w:rPr>
      </w:pPr>
    </w:p>
    <w:p>
      <w:pPr>
        <w:pStyle w:val="29"/>
        <w:tabs>
          <w:tab w:val="left" w:pos="851"/>
        </w:tabs>
        <w:rPr>
          <w:rFonts w:hint="eastAsia" w:ascii="仿宋" w:hAnsi="仿宋" w:eastAsia="仿宋" w:cs="仿宋"/>
          <w:color w:val="auto"/>
          <w:lang w:val="zh-TW" w:eastAsia="zh-TW"/>
        </w:rPr>
      </w:pPr>
    </w:p>
    <w:p>
      <w:pPr>
        <w:pStyle w:val="29"/>
        <w:tabs>
          <w:tab w:val="left" w:pos="851"/>
        </w:tabs>
        <w:rPr>
          <w:rFonts w:hint="eastAsia" w:ascii="仿宋" w:hAnsi="仿宋" w:eastAsia="仿宋" w:cs="仿宋"/>
          <w:color w:val="auto"/>
          <w:lang w:val="zh-TW" w:eastAsia="zh-TW"/>
        </w:rPr>
      </w:pPr>
    </w:p>
    <w:p>
      <w:pPr>
        <w:pStyle w:val="29"/>
        <w:jc w:val="center"/>
        <w:rPr>
          <w:rFonts w:hint="eastAsia" w:ascii="仿宋" w:hAnsi="仿宋" w:eastAsia="仿宋" w:cs="仿宋"/>
          <w:b/>
          <w:bCs/>
          <w:color w:val="auto"/>
          <w:kern w:val="0"/>
          <w:sz w:val="28"/>
          <w:szCs w:val="28"/>
          <w:lang w:val="zh-TW" w:eastAsia="zh-TW"/>
        </w:rPr>
      </w:pPr>
      <w:r>
        <w:rPr>
          <w:rFonts w:hint="eastAsia" w:ascii="宋体" w:hAnsi="宋体" w:eastAsia="宋体" w:cs="宋体"/>
          <w:b/>
          <w:bCs/>
          <w:color w:val="auto"/>
          <w:kern w:val="0"/>
          <w:sz w:val="32"/>
          <w:szCs w:val="32"/>
          <w:lang w:val="zh-TW" w:eastAsia="zh-TW"/>
        </w:rPr>
        <w:t>第一</w:t>
      </w:r>
      <w:r>
        <w:rPr>
          <w:rFonts w:hint="eastAsia" w:ascii="宋体" w:hAnsi="宋体" w:eastAsia="宋体" w:cs="宋体"/>
          <w:b/>
          <w:bCs/>
          <w:color w:val="auto"/>
          <w:kern w:val="0"/>
          <w:sz w:val="32"/>
          <w:szCs w:val="32"/>
          <w:lang w:val="zh-TW" w:eastAsia="zh-CN"/>
        </w:rPr>
        <w:t>章</w:t>
      </w:r>
      <w:r>
        <w:rPr>
          <w:rFonts w:hint="eastAsia" w:ascii="宋体" w:hAnsi="宋体" w:eastAsia="宋体" w:cs="宋体"/>
          <w:b/>
          <w:bCs/>
          <w:color w:val="auto"/>
          <w:kern w:val="0"/>
          <w:sz w:val="32"/>
          <w:szCs w:val="32"/>
          <w:lang w:val="en-US" w:eastAsia="zh-CN"/>
        </w:rPr>
        <w:t xml:space="preserve"> </w:t>
      </w:r>
      <w:r>
        <w:rPr>
          <w:rFonts w:hint="eastAsia" w:ascii="宋体" w:hAnsi="宋体" w:eastAsia="宋体" w:cs="宋体"/>
          <w:b/>
          <w:bCs/>
          <w:color w:val="auto"/>
          <w:kern w:val="0"/>
          <w:sz w:val="32"/>
          <w:szCs w:val="32"/>
          <w:lang w:val="zh-TW" w:eastAsia="zh-TW"/>
        </w:rPr>
        <w:t>邀请函</w:t>
      </w:r>
    </w:p>
    <w:p>
      <w:pPr>
        <w:pStyle w:val="29"/>
        <w:spacing w:line="360" w:lineRule="auto"/>
        <w:ind w:firstLine="359"/>
        <w:rPr>
          <w:rFonts w:hint="eastAsia" w:ascii="仿宋" w:hAnsi="仿宋" w:eastAsia="仿宋" w:cs="仿宋"/>
          <w:color w:val="auto"/>
          <w:kern w:val="0"/>
          <w:lang w:val="zh-TW" w:eastAsia="zh-TW"/>
        </w:rPr>
      </w:pPr>
    </w:p>
    <w:p>
      <w:pPr>
        <w:pStyle w:val="29"/>
        <w:spacing w:line="360" w:lineRule="auto"/>
        <w:rPr>
          <w:rFonts w:hint="eastAsia" w:ascii="宋体" w:hAnsi="宋体" w:eastAsia="宋体" w:cs="宋体"/>
          <w:color w:val="auto"/>
          <w:kern w:val="0"/>
          <w:sz w:val="24"/>
          <w:szCs w:val="24"/>
          <w:lang w:val="zh-TW" w:eastAsia="zh-TW"/>
        </w:rPr>
      </w:pPr>
      <w:r>
        <w:rPr>
          <w:rFonts w:hint="eastAsia" w:ascii="宋体" w:hAnsi="宋体" w:eastAsia="宋体" w:cs="宋体"/>
          <w:color w:val="auto"/>
          <w:kern w:val="0"/>
          <w:sz w:val="24"/>
          <w:szCs w:val="24"/>
          <w:lang w:val="zh-TW" w:eastAsia="zh-TW"/>
        </w:rPr>
        <w:t>各</w:t>
      </w:r>
      <w:r>
        <w:rPr>
          <w:rFonts w:hint="eastAsia" w:ascii="宋体" w:hAnsi="宋体" w:eastAsia="宋体" w:cs="宋体"/>
          <w:color w:val="auto"/>
          <w:kern w:val="0"/>
          <w:sz w:val="24"/>
          <w:szCs w:val="24"/>
          <w:lang w:val="zh-TW" w:eastAsia="zh-CN"/>
        </w:rPr>
        <w:t>供应商</w:t>
      </w:r>
      <w:r>
        <w:rPr>
          <w:rFonts w:hint="eastAsia" w:ascii="宋体" w:hAnsi="宋体" w:eastAsia="宋体" w:cs="宋体"/>
          <w:color w:val="auto"/>
          <w:kern w:val="0"/>
          <w:sz w:val="24"/>
          <w:szCs w:val="24"/>
          <w:lang w:val="zh-TW" w:eastAsia="zh-TW"/>
        </w:rPr>
        <w:t>：</w:t>
      </w:r>
    </w:p>
    <w:p>
      <w:pPr>
        <w:pStyle w:val="29"/>
        <w:spacing w:line="360" w:lineRule="auto"/>
        <w:ind w:firstLine="420"/>
        <w:rPr>
          <w:rFonts w:hint="eastAsia" w:ascii="宋体" w:hAnsi="宋体" w:eastAsia="宋体" w:cs="宋体"/>
          <w:color w:val="auto"/>
          <w:sz w:val="24"/>
          <w:szCs w:val="24"/>
        </w:rPr>
      </w:pPr>
      <w:r>
        <w:rPr>
          <w:rFonts w:hint="eastAsia" w:ascii="宋体" w:hAnsi="宋体" w:eastAsia="宋体" w:cs="宋体"/>
          <w:bCs/>
          <w:sz w:val="24"/>
          <w:szCs w:val="24"/>
        </w:rPr>
        <w:t>中山大学孙逸仙纪念医院（以下简称“我院”）依据我院的需求，</w:t>
      </w:r>
      <w:r>
        <w:rPr>
          <w:rFonts w:hint="eastAsia" w:ascii="宋体" w:hAnsi="宋体" w:eastAsia="宋体" w:cs="宋体"/>
          <w:bCs/>
          <w:sz w:val="24"/>
          <w:szCs w:val="24"/>
          <w:lang w:eastAsia="zh-CN"/>
        </w:rPr>
        <w:t>现</w:t>
      </w:r>
      <w:r>
        <w:rPr>
          <w:rFonts w:hint="eastAsia" w:ascii="宋体" w:hAnsi="宋体" w:eastAsia="宋体" w:cs="宋体"/>
          <w:bCs/>
          <w:sz w:val="24"/>
          <w:szCs w:val="24"/>
        </w:rPr>
        <w:t>对中山大学孙逸仙纪念医院视频监控系统维保服务</w:t>
      </w:r>
      <w:r>
        <w:rPr>
          <w:rFonts w:hint="eastAsia" w:ascii="宋体" w:hAnsi="宋体" w:eastAsia="宋体" w:cs="宋体"/>
          <w:bCs/>
          <w:sz w:val="24"/>
          <w:szCs w:val="24"/>
          <w:lang w:eastAsia="zh-CN"/>
        </w:rPr>
        <w:t>项目</w:t>
      </w:r>
      <w:r>
        <w:rPr>
          <w:rFonts w:hint="eastAsia" w:ascii="宋体" w:hAnsi="宋体" w:eastAsia="宋体" w:cs="宋体"/>
          <w:bCs/>
          <w:sz w:val="24"/>
          <w:szCs w:val="24"/>
        </w:rPr>
        <w:t>进行公开采购，欢迎符合</w:t>
      </w:r>
      <w:r>
        <w:rPr>
          <w:rFonts w:hint="eastAsia" w:ascii="宋体" w:hAnsi="宋体" w:eastAsia="宋体" w:cs="宋体"/>
          <w:bCs/>
          <w:sz w:val="24"/>
          <w:szCs w:val="24"/>
          <w:lang w:eastAsia="zh-CN"/>
        </w:rPr>
        <w:t>资格</w:t>
      </w:r>
      <w:r>
        <w:rPr>
          <w:rFonts w:hint="eastAsia" w:ascii="宋体" w:hAnsi="宋体" w:eastAsia="宋体" w:cs="宋体"/>
          <w:bCs/>
          <w:sz w:val="24"/>
          <w:szCs w:val="24"/>
        </w:rPr>
        <w:t>条件的</w:t>
      </w:r>
      <w:r>
        <w:rPr>
          <w:rFonts w:hint="eastAsia" w:ascii="宋体" w:hAnsi="宋体" w:eastAsia="宋体" w:cs="宋体"/>
          <w:bCs/>
          <w:sz w:val="24"/>
          <w:szCs w:val="24"/>
          <w:lang w:eastAsia="zh-CN"/>
        </w:rPr>
        <w:t>供应商</w:t>
      </w:r>
      <w:r>
        <w:rPr>
          <w:rFonts w:hint="eastAsia" w:ascii="宋体" w:hAnsi="宋体" w:eastAsia="宋体" w:cs="宋体"/>
          <w:bCs/>
          <w:sz w:val="24"/>
          <w:szCs w:val="24"/>
        </w:rPr>
        <w:t>参加。</w:t>
      </w:r>
    </w:p>
    <w:p>
      <w:pPr>
        <w:pStyle w:val="29"/>
        <w:spacing w:line="360" w:lineRule="auto"/>
        <w:ind w:firstLine="420"/>
        <w:rPr>
          <w:rFonts w:hint="default" w:ascii="宋体" w:hAnsi="宋体" w:eastAsia="宋体" w:cs="宋体"/>
          <w:color w:val="auto"/>
          <w:sz w:val="24"/>
          <w:szCs w:val="24"/>
          <w:u w:val="single"/>
          <w:lang w:val="en-US"/>
        </w:rPr>
      </w:pPr>
      <w:r>
        <w:rPr>
          <w:rFonts w:hint="eastAsia" w:ascii="宋体" w:hAnsi="宋体" w:eastAsia="宋体" w:cs="宋体"/>
          <w:b/>
          <w:bCs/>
          <w:color w:val="auto"/>
          <w:sz w:val="24"/>
          <w:szCs w:val="24"/>
          <w:lang w:val="zh-TW" w:eastAsia="zh-TW"/>
        </w:rPr>
        <w:t>一、</w:t>
      </w:r>
      <w:r>
        <w:rPr>
          <w:rFonts w:hint="eastAsia" w:ascii="宋体" w:hAnsi="宋体" w:eastAsia="宋体" w:cs="宋体"/>
          <w:b/>
          <w:bCs/>
          <w:color w:val="auto"/>
          <w:sz w:val="24"/>
          <w:szCs w:val="24"/>
          <w:lang w:val="zh-TW" w:eastAsia="zh-CN"/>
        </w:rPr>
        <w:t>采购</w:t>
      </w:r>
      <w:r>
        <w:rPr>
          <w:rFonts w:hint="eastAsia" w:ascii="宋体" w:hAnsi="宋体" w:eastAsia="宋体" w:cs="宋体"/>
          <w:b/>
          <w:bCs/>
          <w:color w:val="auto"/>
          <w:sz w:val="24"/>
          <w:szCs w:val="24"/>
          <w:lang w:val="zh-TW" w:eastAsia="zh-TW"/>
        </w:rPr>
        <w:t>项目编号</w:t>
      </w:r>
      <w:r>
        <w:rPr>
          <w:rFonts w:hint="eastAsia" w:ascii="宋体" w:hAnsi="宋体" w:eastAsia="宋体" w:cs="宋体"/>
          <w:color w:val="auto"/>
          <w:sz w:val="24"/>
          <w:szCs w:val="24"/>
          <w:lang w:val="zh-TW" w:eastAsia="zh-TW"/>
        </w:rPr>
        <w:t>：</w:t>
      </w:r>
      <w:r>
        <w:rPr>
          <w:rFonts w:hint="eastAsia" w:ascii="宋体" w:hAnsi="宋体" w:cs="宋体"/>
          <w:b/>
          <w:sz w:val="24"/>
          <w:szCs w:val="24"/>
          <w:highlight w:val="none"/>
        </w:rPr>
        <w:t>ZCB-20</w:t>
      </w: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en-US" w:eastAsia="zh-CN"/>
        </w:rPr>
        <w:t>4067</w:t>
      </w:r>
    </w:p>
    <w:p>
      <w:pPr>
        <w:pStyle w:val="29"/>
        <w:spacing w:line="360" w:lineRule="auto"/>
        <w:ind w:firstLine="420"/>
        <w:rPr>
          <w:rFonts w:hint="eastAsia" w:ascii="宋体" w:hAnsi="宋体" w:eastAsia="宋体" w:cs="宋体"/>
          <w:color w:val="auto"/>
          <w:sz w:val="24"/>
          <w:szCs w:val="24"/>
          <w:u w:val="none" w:color="auto"/>
          <w:lang w:val="en-US" w:eastAsia="zh-CN"/>
        </w:rPr>
      </w:pPr>
      <w:r>
        <w:rPr>
          <w:rFonts w:hint="eastAsia" w:ascii="宋体" w:hAnsi="宋体" w:eastAsia="宋体" w:cs="宋体"/>
          <w:b/>
          <w:bCs/>
          <w:color w:val="auto"/>
          <w:sz w:val="24"/>
          <w:szCs w:val="24"/>
          <w:lang w:val="zh-TW" w:eastAsia="zh-TW"/>
        </w:rPr>
        <w:t>二、采购项目名称</w:t>
      </w:r>
      <w:r>
        <w:rPr>
          <w:rFonts w:hint="eastAsia" w:ascii="宋体" w:hAnsi="宋体" w:eastAsia="宋体" w:cs="宋体"/>
          <w:color w:val="auto"/>
          <w:sz w:val="24"/>
          <w:szCs w:val="24"/>
          <w:lang w:val="zh-TW" w:eastAsia="zh-TW"/>
        </w:rPr>
        <w:t>：</w:t>
      </w:r>
      <w:r>
        <w:rPr>
          <w:rFonts w:hint="eastAsia" w:ascii="宋体" w:hAnsi="宋体" w:eastAsia="宋体" w:cs="宋体"/>
          <w:sz w:val="24"/>
          <w:szCs w:val="24"/>
          <w:u w:val="none" w:color="auto"/>
          <w:shd w:val="clear" w:color="auto" w:fill="FFFFFF"/>
        </w:rPr>
        <w:t>中山大学孙逸仙纪念医院视频监控系统维保服务</w:t>
      </w:r>
    </w:p>
    <w:p>
      <w:pPr>
        <w:pStyle w:val="29"/>
        <w:spacing w:line="360" w:lineRule="auto"/>
        <w:ind w:firstLine="420"/>
        <w:rPr>
          <w:rFonts w:hint="eastAsia" w:ascii="宋体" w:hAnsi="宋体" w:eastAsia="宋体" w:cs="宋体"/>
          <w:b/>
          <w:bCs/>
          <w:color w:val="auto"/>
          <w:sz w:val="24"/>
          <w:szCs w:val="24"/>
          <w:u w:val="none" w:color="auto"/>
          <w:lang w:val="zh-TW" w:eastAsia="zh-CN"/>
        </w:rPr>
      </w:pPr>
      <w:r>
        <w:rPr>
          <w:rFonts w:hint="eastAsia" w:ascii="宋体" w:hAnsi="宋体" w:eastAsia="宋体" w:cs="宋体"/>
          <w:b/>
          <w:bCs/>
          <w:color w:val="auto"/>
          <w:sz w:val="24"/>
          <w:szCs w:val="24"/>
          <w:u w:val="none" w:color="auto"/>
          <w:lang w:val="zh-TW" w:eastAsia="zh-CN"/>
        </w:rPr>
        <w:t>三、采购方式</w:t>
      </w:r>
      <w:r>
        <w:rPr>
          <w:rFonts w:hint="eastAsia" w:ascii="宋体" w:hAnsi="宋体" w:eastAsia="宋体" w:cs="宋体"/>
          <w:b w:val="0"/>
          <w:bCs w:val="0"/>
          <w:color w:val="auto"/>
          <w:sz w:val="24"/>
          <w:szCs w:val="24"/>
          <w:u w:val="none" w:color="auto"/>
          <w:lang w:val="zh-TW" w:eastAsia="zh-CN"/>
        </w:rPr>
        <w:t>：院内公开比选</w:t>
      </w:r>
    </w:p>
    <w:p>
      <w:pPr>
        <w:pStyle w:val="29"/>
        <w:spacing w:line="360" w:lineRule="auto"/>
        <w:ind w:firstLine="420"/>
        <w:rPr>
          <w:rFonts w:hint="eastAsia" w:ascii="宋体" w:hAnsi="宋体" w:eastAsia="宋体" w:cs="宋体"/>
          <w:color w:val="auto"/>
          <w:sz w:val="24"/>
          <w:szCs w:val="24"/>
          <w:u w:val="none" w:color="auto"/>
        </w:rPr>
      </w:pPr>
      <w:r>
        <w:rPr>
          <w:rFonts w:hint="eastAsia" w:ascii="宋体" w:hAnsi="宋体" w:eastAsia="宋体" w:cs="宋体"/>
          <w:b/>
          <w:bCs/>
          <w:color w:val="auto"/>
          <w:sz w:val="24"/>
          <w:szCs w:val="24"/>
          <w:u w:val="none" w:color="auto"/>
          <w:lang w:val="zh-TW" w:eastAsia="zh-CN"/>
        </w:rPr>
        <w:t>四</w:t>
      </w:r>
      <w:r>
        <w:rPr>
          <w:rFonts w:hint="eastAsia" w:ascii="宋体" w:hAnsi="宋体" w:eastAsia="宋体" w:cs="宋体"/>
          <w:b/>
          <w:bCs/>
          <w:color w:val="auto"/>
          <w:sz w:val="24"/>
          <w:szCs w:val="24"/>
          <w:u w:val="none" w:color="auto"/>
          <w:lang w:val="zh-TW" w:eastAsia="zh-TW"/>
        </w:rPr>
        <w:t>、采购预算</w:t>
      </w:r>
      <w:r>
        <w:rPr>
          <w:rFonts w:hint="eastAsia" w:ascii="宋体" w:hAnsi="宋体" w:eastAsia="宋体" w:cs="宋体"/>
          <w:color w:val="auto"/>
          <w:sz w:val="24"/>
          <w:szCs w:val="24"/>
          <w:u w:val="none" w:color="auto"/>
          <w:lang w:val="zh-TW" w:eastAsia="zh-TW"/>
        </w:rPr>
        <w:t>：人民币</w:t>
      </w:r>
      <w:r>
        <w:rPr>
          <w:rFonts w:hint="eastAsia" w:ascii="宋体" w:hAnsi="宋体" w:eastAsia="宋体" w:cs="宋体"/>
          <w:color w:val="auto"/>
          <w:sz w:val="24"/>
          <w:szCs w:val="24"/>
          <w:u w:val="none" w:color="auto"/>
          <w:lang w:val="en-US" w:eastAsia="zh-CN"/>
        </w:rPr>
        <w:t>995,</w:t>
      </w:r>
      <w:r>
        <w:rPr>
          <w:rFonts w:hint="eastAsia" w:ascii="宋体" w:hAnsi="宋体" w:eastAsia="宋体" w:cs="宋体"/>
          <w:color w:val="auto"/>
          <w:sz w:val="24"/>
          <w:szCs w:val="24"/>
          <w:u w:val="none" w:color="auto"/>
        </w:rPr>
        <w:t>624</w:t>
      </w:r>
      <w:r>
        <w:rPr>
          <w:rFonts w:hint="eastAsia" w:ascii="宋体" w:hAnsi="宋体" w:eastAsia="宋体" w:cs="宋体"/>
          <w:color w:val="auto"/>
          <w:sz w:val="24"/>
          <w:szCs w:val="24"/>
          <w:u w:val="none" w:color="auto"/>
          <w:lang w:val="en-US" w:eastAsia="zh-CN"/>
        </w:rPr>
        <w:t>.00</w:t>
      </w:r>
      <w:r>
        <w:rPr>
          <w:rFonts w:hint="eastAsia" w:ascii="宋体" w:hAnsi="宋体" w:eastAsia="宋体" w:cs="宋体"/>
          <w:color w:val="auto"/>
          <w:sz w:val="24"/>
          <w:szCs w:val="24"/>
          <w:u w:val="none" w:color="auto"/>
          <w:lang w:val="zh-TW" w:eastAsia="zh-TW"/>
        </w:rPr>
        <w:t>元</w:t>
      </w:r>
    </w:p>
    <w:p>
      <w:pPr>
        <w:pStyle w:val="29"/>
        <w:spacing w:line="360" w:lineRule="auto"/>
        <w:ind w:firstLine="420"/>
        <w:rPr>
          <w:rFonts w:hint="eastAsia" w:ascii="宋体" w:hAnsi="宋体" w:eastAsia="宋体" w:cs="宋体"/>
          <w:color w:val="auto"/>
          <w:sz w:val="24"/>
          <w:szCs w:val="24"/>
          <w:u w:val="single"/>
        </w:rPr>
      </w:pPr>
      <w:r>
        <w:rPr>
          <w:rFonts w:hint="eastAsia" w:ascii="宋体" w:hAnsi="宋体" w:eastAsia="宋体" w:cs="宋体"/>
          <w:b/>
          <w:bCs/>
          <w:color w:val="auto"/>
          <w:sz w:val="24"/>
          <w:szCs w:val="24"/>
          <w:lang w:val="zh-TW" w:eastAsia="zh-CN"/>
        </w:rPr>
        <w:t>五</w:t>
      </w:r>
      <w:r>
        <w:rPr>
          <w:rFonts w:hint="eastAsia" w:ascii="宋体" w:hAnsi="宋体" w:eastAsia="宋体" w:cs="宋体"/>
          <w:b/>
          <w:bCs/>
          <w:color w:val="auto"/>
          <w:sz w:val="24"/>
          <w:szCs w:val="24"/>
          <w:lang w:val="zh-TW" w:eastAsia="zh-TW"/>
        </w:rPr>
        <w:t>、项目</w:t>
      </w:r>
      <w:r>
        <w:rPr>
          <w:rFonts w:hint="eastAsia" w:ascii="宋体" w:hAnsi="宋体" w:eastAsia="宋体" w:cs="宋体"/>
          <w:b/>
          <w:bCs/>
          <w:color w:val="auto"/>
          <w:sz w:val="24"/>
          <w:szCs w:val="24"/>
          <w:lang w:val="zh-TW" w:eastAsia="zh-CN"/>
        </w:rPr>
        <w:t>需求及服务期</w:t>
      </w:r>
      <w:r>
        <w:rPr>
          <w:rFonts w:hint="eastAsia" w:ascii="宋体" w:hAnsi="宋体" w:eastAsia="宋体" w:cs="宋体"/>
          <w:color w:val="auto"/>
          <w:sz w:val="24"/>
          <w:szCs w:val="24"/>
          <w:lang w:val="zh-TW" w:eastAsia="zh-TW"/>
        </w:rPr>
        <w:t>：</w:t>
      </w:r>
    </w:p>
    <w:tbl>
      <w:tblPr>
        <w:tblStyle w:val="24"/>
        <w:tblW w:w="821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3888"/>
        <w:gridCol w:w="1791"/>
        <w:gridCol w:w="253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0" w:hRule="atLeast"/>
          <w:jc w:val="center"/>
        </w:trPr>
        <w:tc>
          <w:tcPr>
            <w:tcW w:w="38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9"/>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TW" w:eastAsia="zh-TW"/>
              </w:rPr>
              <w:t>项目</w:t>
            </w:r>
            <w:r>
              <w:rPr>
                <w:rFonts w:hint="eastAsia" w:ascii="宋体" w:hAnsi="宋体" w:eastAsia="宋体" w:cs="宋体"/>
                <w:color w:val="auto"/>
                <w:sz w:val="24"/>
                <w:szCs w:val="24"/>
                <w:lang w:val="zh-TW" w:eastAsia="zh-CN"/>
              </w:rPr>
              <w:t>名称</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9"/>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25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9"/>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最高限价</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38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9"/>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中山大学孙逸仙纪念医院视频监控系统维保服务项目</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9"/>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1项</w:t>
            </w:r>
          </w:p>
        </w:tc>
        <w:tc>
          <w:tcPr>
            <w:tcW w:w="25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9"/>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人民币</w:t>
            </w:r>
            <w:r>
              <w:rPr>
                <w:rFonts w:hint="eastAsia" w:ascii="宋体" w:hAnsi="宋体" w:eastAsia="宋体" w:cs="宋体"/>
                <w:color w:val="auto"/>
                <w:sz w:val="24"/>
                <w:szCs w:val="24"/>
                <w:u w:val="none" w:color="auto"/>
                <w:lang w:val="en-US" w:eastAsia="zh-CN"/>
              </w:rPr>
              <w:t>995,</w:t>
            </w:r>
            <w:r>
              <w:rPr>
                <w:rFonts w:hint="eastAsia" w:ascii="宋体" w:hAnsi="宋体" w:eastAsia="宋体" w:cs="宋体"/>
                <w:color w:val="auto"/>
                <w:sz w:val="24"/>
                <w:szCs w:val="24"/>
                <w:u w:val="none" w:color="auto"/>
              </w:rPr>
              <w:t>624</w:t>
            </w:r>
            <w:r>
              <w:rPr>
                <w:rFonts w:hint="eastAsia" w:ascii="宋体" w:hAnsi="宋体" w:eastAsia="宋体" w:cs="宋体"/>
                <w:color w:val="auto"/>
                <w:sz w:val="24"/>
                <w:szCs w:val="24"/>
                <w:u w:val="none" w:color="auto"/>
                <w:lang w:val="en-US" w:eastAsia="zh-CN"/>
              </w:rPr>
              <w:t>.00</w:t>
            </w:r>
            <w:r>
              <w:rPr>
                <w:rFonts w:hint="eastAsia" w:ascii="宋体" w:hAnsi="宋体" w:eastAsia="宋体" w:cs="宋体"/>
                <w:color w:val="auto"/>
                <w:sz w:val="24"/>
                <w:szCs w:val="24"/>
                <w:lang w:val="zh-TW" w:eastAsia="zh-TW"/>
              </w:rPr>
              <w:t>元</w:t>
            </w:r>
          </w:p>
        </w:tc>
      </w:tr>
    </w:tbl>
    <w:p>
      <w:pPr>
        <w:pStyle w:val="29"/>
        <w:numPr>
          <w:ilvl w:val="0"/>
          <w:numId w:val="1"/>
        </w:numPr>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项目服务内容：</w:t>
      </w:r>
      <w:r>
        <w:rPr>
          <w:rFonts w:hint="eastAsia" w:ascii="宋体" w:hAnsi="宋体" w:eastAsia="宋体" w:cs="宋体"/>
          <w:color w:val="auto"/>
          <w:sz w:val="24"/>
          <w:szCs w:val="24"/>
          <w:lang w:val="zh-TW" w:eastAsia="zh-CN"/>
        </w:rPr>
        <w:t>针对</w:t>
      </w:r>
      <w:r>
        <w:rPr>
          <w:rFonts w:hint="eastAsia" w:ascii="宋体" w:hAnsi="宋体" w:eastAsia="宋体" w:cs="宋体"/>
          <w:color w:val="auto"/>
          <w:sz w:val="24"/>
          <w:szCs w:val="24"/>
          <w:lang w:val="zh-TW" w:eastAsia="zh-TW"/>
        </w:rPr>
        <w:t>以下</w:t>
      </w:r>
      <w:r>
        <w:rPr>
          <w:rFonts w:hint="eastAsia" w:ascii="宋体" w:hAnsi="宋体" w:eastAsia="宋体" w:cs="宋体"/>
          <w:color w:val="auto"/>
          <w:sz w:val="24"/>
          <w:szCs w:val="24"/>
          <w:lang w:val="zh-TW" w:eastAsia="zh-CN"/>
        </w:rPr>
        <w:t>两部分</w:t>
      </w:r>
      <w:r>
        <w:rPr>
          <w:rFonts w:hint="eastAsia" w:ascii="宋体" w:hAnsi="宋体" w:eastAsia="宋体" w:cs="宋体"/>
          <w:color w:val="auto"/>
          <w:sz w:val="24"/>
          <w:szCs w:val="24"/>
          <w:lang w:val="zh-TW" w:eastAsia="zh-TW"/>
        </w:rPr>
        <w:t>视频监控系统进行专业的</w:t>
      </w:r>
      <w:r>
        <w:rPr>
          <w:rFonts w:hint="eastAsia" w:ascii="宋体" w:hAnsi="宋体" w:eastAsia="宋体" w:cs="宋体"/>
          <w:color w:val="auto"/>
          <w:sz w:val="24"/>
          <w:szCs w:val="24"/>
          <w:highlight w:val="none"/>
          <w:lang w:val="zh-TW" w:eastAsia="zh-TW"/>
        </w:rPr>
        <w:t>维修</w:t>
      </w:r>
      <w:r>
        <w:rPr>
          <w:rFonts w:hint="eastAsia" w:ascii="宋体" w:hAnsi="宋体" w:eastAsia="宋体" w:cs="宋体"/>
          <w:color w:val="auto"/>
          <w:sz w:val="24"/>
          <w:szCs w:val="24"/>
          <w:lang w:val="zh-TW" w:eastAsia="zh-TW"/>
        </w:rPr>
        <w:t>保养服务</w:t>
      </w:r>
      <w:r>
        <w:rPr>
          <w:rFonts w:hint="eastAsia" w:ascii="宋体" w:hAnsi="宋体" w:eastAsia="宋体" w:cs="宋体"/>
          <w:color w:val="auto"/>
          <w:sz w:val="24"/>
          <w:szCs w:val="24"/>
          <w:lang w:val="zh-TW" w:eastAsia="zh-CN"/>
        </w:rPr>
        <w:t>：</w:t>
      </w:r>
    </w:p>
    <w:p>
      <w:pPr>
        <w:pStyle w:val="29"/>
        <w:numPr>
          <w:ilvl w:val="0"/>
          <w:numId w:val="2"/>
        </w:numPr>
        <w:spacing w:line="360" w:lineRule="auto"/>
        <w:rPr>
          <w:rFonts w:hint="eastAsia" w:ascii="宋体" w:hAnsi="宋体" w:eastAsia="宋体" w:cs="宋体"/>
          <w:color w:val="auto"/>
          <w:sz w:val="24"/>
          <w:szCs w:val="24"/>
          <w:lang w:val="zh-CN" w:eastAsia="zh-TW"/>
        </w:rPr>
      </w:pPr>
      <w:r>
        <w:rPr>
          <w:rFonts w:hint="eastAsia" w:ascii="宋体" w:hAnsi="宋体" w:eastAsia="宋体" w:cs="宋体"/>
          <w:color w:val="auto"/>
          <w:sz w:val="24"/>
          <w:szCs w:val="24"/>
          <w:lang w:val="zh-TW" w:eastAsia="zh-TW"/>
        </w:rPr>
        <w:t>中山大学孙逸仙纪念医院北院区视频监控大系统</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lang w:val="zh-TW" w:eastAsia="zh-TW"/>
        </w:rPr>
        <w:t>独立视频监控系统</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zh-TW" w:eastAsia="zh-TW"/>
        </w:rPr>
        <w:t>中山大学孙逸仙纪念医院南院区独立视频监控系统</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zh-TW" w:eastAsia="zh-TW"/>
        </w:rPr>
        <w:t>中山大学南校园门诊部视频监控系统</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zh-TW" w:eastAsia="zh-TW"/>
        </w:rPr>
        <w:t>中山大学孙逸仙纪念医院</w:t>
      </w:r>
      <w:r>
        <w:rPr>
          <w:rFonts w:hint="eastAsia" w:ascii="宋体" w:hAnsi="宋体" w:eastAsia="宋体" w:cs="宋体"/>
          <w:color w:val="auto"/>
          <w:sz w:val="24"/>
          <w:szCs w:val="24"/>
          <w:lang w:val="zh-TW" w:eastAsia="zh-CN"/>
        </w:rPr>
        <w:t>黄埔区</w:t>
      </w:r>
      <w:r>
        <w:rPr>
          <w:rFonts w:hint="eastAsia" w:ascii="宋体" w:hAnsi="宋体" w:eastAsia="宋体" w:cs="宋体"/>
          <w:color w:val="auto"/>
          <w:sz w:val="24"/>
          <w:szCs w:val="24"/>
          <w:lang w:val="zh-TW" w:eastAsia="zh-TW"/>
        </w:rPr>
        <w:t>生物岛医学研究中心实验室视频监控系统</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zh-TW" w:eastAsia="zh-TW"/>
        </w:rPr>
        <w:t>中山大学北校园乳腺肿瘤中心工作室视频监控系统</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en-US" w:eastAsia="zh-CN"/>
        </w:rPr>
        <w:t>以及</w:t>
      </w:r>
      <w:r>
        <w:rPr>
          <w:rFonts w:hint="eastAsia" w:ascii="宋体" w:hAnsi="宋体" w:eastAsia="宋体" w:cs="宋体"/>
          <w:color w:val="auto"/>
          <w:sz w:val="24"/>
          <w:szCs w:val="24"/>
          <w:lang w:val="zh-TW" w:eastAsia="zh-TW"/>
        </w:rPr>
        <w:t>佛山市南海区基础与转化医学研究中心视频监控系统</w:t>
      </w:r>
      <w:r>
        <w:rPr>
          <w:rFonts w:hint="eastAsia" w:ascii="宋体" w:hAnsi="宋体" w:eastAsia="宋体" w:cs="宋体"/>
          <w:color w:val="auto"/>
          <w:sz w:val="24"/>
          <w:szCs w:val="24"/>
          <w:lang w:val="zh-CN" w:eastAsia="zh-TW"/>
        </w:rPr>
        <w:t>。</w:t>
      </w:r>
    </w:p>
    <w:p>
      <w:pPr>
        <w:pStyle w:val="29"/>
        <w:numPr>
          <w:ilvl w:val="0"/>
          <w:numId w:val="0"/>
        </w:numPr>
        <w:spacing w:line="360" w:lineRule="auto"/>
        <w:rPr>
          <w:rFonts w:hint="eastAsia" w:ascii="宋体" w:hAnsi="宋体" w:eastAsia="宋体" w:cs="宋体"/>
          <w:color w:val="auto"/>
          <w:sz w:val="24"/>
          <w:szCs w:val="24"/>
          <w:lang w:val="zh-CN" w:eastAsia="zh-TW"/>
        </w:rPr>
      </w:pPr>
      <w:r>
        <w:rPr>
          <w:rFonts w:hint="eastAsia" w:ascii="宋体" w:hAnsi="宋体" w:eastAsia="宋体" w:cs="宋体"/>
          <w:color w:val="auto"/>
          <w:sz w:val="24"/>
          <w:szCs w:val="24"/>
          <w:lang w:val="zh-TW" w:eastAsia="zh-CN"/>
        </w:rPr>
        <w:t>该部分</w:t>
      </w:r>
      <w:r>
        <w:rPr>
          <w:rFonts w:hint="eastAsia" w:ascii="宋体" w:hAnsi="宋体" w:eastAsia="宋体" w:cs="宋体"/>
          <w:color w:val="auto"/>
          <w:sz w:val="24"/>
          <w:szCs w:val="24"/>
          <w:lang w:val="zh-TW" w:eastAsia="zh-TW"/>
        </w:rPr>
        <w:t>合同履行期限：服务期</w:t>
      </w:r>
      <w:r>
        <w:rPr>
          <w:rFonts w:hint="eastAsia" w:ascii="宋体" w:hAnsi="宋体" w:eastAsia="宋体" w:cs="宋体"/>
          <w:color w:val="auto"/>
          <w:sz w:val="24"/>
          <w:szCs w:val="24"/>
          <w:lang w:val="zh-TW" w:eastAsia="zh-CN"/>
        </w:rPr>
        <w:t>限为</w:t>
      </w:r>
      <w:r>
        <w:rPr>
          <w:rFonts w:hint="eastAsia" w:ascii="宋体" w:hAnsi="宋体" w:eastAsia="宋体" w:cs="宋体"/>
          <w:color w:val="auto"/>
          <w:sz w:val="24"/>
          <w:szCs w:val="24"/>
          <w:lang w:val="zh-TW" w:eastAsia="zh-TW"/>
        </w:rPr>
        <w:t>两年</w:t>
      </w:r>
      <w:r>
        <w:rPr>
          <w:rFonts w:hint="eastAsia" w:ascii="宋体" w:hAnsi="宋体" w:eastAsia="宋体" w:cs="宋体"/>
          <w:color w:val="auto"/>
          <w:sz w:val="24"/>
          <w:szCs w:val="24"/>
          <w:lang w:val="zh-TW" w:eastAsia="zh-CN"/>
        </w:rPr>
        <w:t>，具体开展时间从合同签订之日起开始计算。</w:t>
      </w:r>
    </w:p>
    <w:p>
      <w:pPr>
        <w:pStyle w:val="29"/>
        <w:numPr>
          <w:ilvl w:val="0"/>
          <w:numId w:val="2"/>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TW"/>
        </w:rPr>
        <w:t>中山大学孙逸仙纪念医院</w:t>
      </w:r>
      <w:r>
        <w:rPr>
          <w:rFonts w:hint="eastAsia" w:ascii="宋体" w:hAnsi="宋体" w:eastAsia="宋体" w:cs="宋体"/>
          <w:color w:val="auto"/>
          <w:sz w:val="24"/>
          <w:szCs w:val="24"/>
          <w:lang w:val="en-US" w:eastAsia="zh-CN"/>
        </w:rPr>
        <w:t>南院区公共视频监控系统。</w:t>
      </w:r>
    </w:p>
    <w:p>
      <w:pPr>
        <w:pStyle w:val="29"/>
        <w:numPr>
          <w:ilvl w:val="0"/>
          <w:numId w:val="0"/>
        </w:numPr>
        <w:spacing w:line="360" w:lineRule="auto"/>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lang w:val="zh-TW" w:eastAsia="zh-CN"/>
        </w:rPr>
        <w:t>该部分</w:t>
      </w:r>
      <w:r>
        <w:rPr>
          <w:rFonts w:hint="eastAsia" w:ascii="宋体" w:hAnsi="宋体" w:eastAsia="宋体" w:cs="宋体"/>
          <w:color w:val="auto"/>
          <w:sz w:val="24"/>
          <w:szCs w:val="24"/>
          <w:lang w:val="zh-TW" w:eastAsia="zh-TW"/>
        </w:rPr>
        <w:t>合同履行期限：服务期</w:t>
      </w:r>
      <w:r>
        <w:rPr>
          <w:rFonts w:hint="eastAsia" w:ascii="宋体" w:hAnsi="宋体" w:eastAsia="宋体" w:cs="宋体"/>
          <w:color w:val="auto"/>
          <w:sz w:val="24"/>
          <w:szCs w:val="24"/>
          <w:lang w:val="zh-TW" w:eastAsia="zh-CN"/>
        </w:rPr>
        <w:t>限为一</w:t>
      </w:r>
      <w:r>
        <w:rPr>
          <w:rFonts w:hint="eastAsia" w:ascii="宋体" w:hAnsi="宋体" w:eastAsia="宋体" w:cs="宋体"/>
          <w:color w:val="auto"/>
          <w:sz w:val="24"/>
          <w:szCs w:val="24"/>
          <w:lang w:val="zh-TW" w:eastAsia="zh-TW"/>
        </w:rPr>
        <w:t>年</w:t>
      </w:r>
      <w:r>
        <w:rPr>
          <w:rFonts w:hint="eastAsia" w:ascii="宋体" w:hAnsi="宋体" w:eastAsia="宋体" w:cs="宋体"/>
          <w:color w:val="auto"/>
          <w:sz w:val="24"/>
          <w:szCs w:val="24"/>
          <w:lang w:val="zh-TW" w:eastAsia="zh-CN"/>
        </w:rPr>
        <w:t>半，具体开展时间以合同约定为准。</w:t>
      </w:r>
    </w:p>
    <w:p>
      <w:pPr>
        <w:pStyle w:val="29"/>
        <w:spacing w:line="360" w:lineRule="auto"/>
        <w:ind w:firstLine="42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TW" w:eastAsia="zh-TW"/>
        </w:rPr>
        <w:t>详细技术规范请</w:t>
      </w:r>
      <w:r>
        <w:rPr>
          <w:rFonts w:hint="eastAsia" w:ascii="宋体" w:hAnsi="宋体" w:eastAsia="宋体" w:cs="宋体"/>
          <w:color w:val="auto"/>
          <w:sz w:val="24"/>
          <w:szCs w:val="24"/>
          <w:lang w:val="zh-TW" w:eastAsia="zh-CN"/>
        </w:rPr>
        <w:t>详见第二章</w:t>
      </w:r>
      <w:r>
        <w:rPr>
          <w:rFonts w:hint="eastAsia" w:ascii="宋体" w:hAnsi="宋体" w:eastAsia="宋体" w:cs="宋体"/>
          <w:color w:val="auto"/>
          <w:sz w:val="24"/>
          <w:szCs w:val="24"/>
          <w:lang w:val="zh-TW" w:eastAsia="zh-TW"/>
        </w:rPr>
        <w:t>用户需求书。响应人必须对</w:t>
      </w:r>
      <w:r>
        <w:rPr>
          <w:rFonts w:hint="eastAsia" w:ascii="宋体" w:hAnsi="宋体" w:eastAsia="宋体" w:cs="宋体"/>
          <w:color w:val="auto"/>
          <w:sz w:val="24"/>
          <w:szCs w:val="24"/>
          <w:lang w:val="zh-TW" w:eastAsia="zh-CN"/>
        </w:rPr>
        <w:t>本项目</w:t>
      </w:r>
      <w:r>
        <w:rPr>
          <w:rFonts w:hint="eastAsia" w:ascii="宋体" w:hAnsi="宋体" w:eastAsia="宋体" w:cs="宋体"/>
          <w:color w:val="auto"/>
          <w:sz w:val="24"/>
          <w:szCs w:val="24"/>
          <w:u w:val="none" w:color="auto"/>
          <w:lang w:val="zh-TW" w:eastAsia="zh-TW"/>
        </w:rPr>
        <w:t>全部内容</w:t>
      </w:r>
      <w:r>
        <w:rPr>
          <w:rFonts w:hint="eastAsia" w:ascii="宋体" w:hAnsi="宋体" w:eastAsia="宋体" w:cs="宋体"/>
          <w:color w:val="auto"/>
          <w:sz w:val="24"/>
          <w:szCs w:val="24"/>
          <w:lang w:val="zh-TW" w:eastAsia="zh-TW"/>
        </w:rPr>
        <w:t>进行</w:t>
      </w:r>
      <w:r>
        <w:rPr>
          <w:rFonts w:hint="eastAsia" w:ascii="宋体" w:hAnsi="宋体" w:eastAsia="宋体" w:cs="宋体"/>
          <w:color w:val="auto"/>
          <w:sz w:val="24"/>
          <w:szCs w:val="24"/>
          <w:lang w:val="zh-TW" w:eastAsia="zh-CN"/>
        </w:rPr>
        <w:t>响应</w:t>
      </w:r>
      <w:r>
        <w:rPr>
          <w:rFonts w:hint="eastAsia" w:ascii="宋体" w:hAnsi="宋体" w:eastAsia="宋体" w:cs="宋体"/>
          <w:color w:val="auto"/>
          <w:sz w:val="24"/>
          <w:szCs w:val="24"/>
          <w:lang w:val="zh-TW" w:eastAsia="zh-TW"/>
        </w:rPr>
        <w:t>，如有缺漏或超出最高限价，将导致响应无效。</w:t>
      </w:r>
    </w:p>
    <w:p>
      <w:pPr>
        <w:pStyle w:val="29"/>
        <w:spacing w:line="360" w:lineRule="auto"/>
        <w:ind w:firstLine="420"/>
        <w:rPr>
          <w:rFonts w:hint="eastAsia" w:ascii="宋体" w:hAnsi="宋体" w:eastAsia="宋体" w:cs="宋体"/>
          <w:snapToGrid w:val="0"/>
          <w:color w:val="333333"/>
          <w:sz w:val="24"/>
          <w:szCs w:val="24"/>
        </w:rPr>
      </w:pPr>
      <w:r>
        <w:rPr>
          <w:rFonts w:hint="eastAsia" w:ascii="宋体" w:hAnsi="宋体" w:eastAsia="宋体" w:cs="宋体"/>
          <w:b/>
          <w:bCs/>
          <w:color w:val="auto"/>
          <w:sz w:val="24"/>
          <w:szCs w:val="24"/>
          <w:lang w:val="zh-TW" w:eastAsia="zh-CN"/>
        </w:rPr>
        <w:t>六</w:t>
      </w:r>
      <w:r>
        <w:rPr>
          <w:rFonts w:hint="eastAsia" w:ascii="宋体" w:hAnsi="宋体" w:eastAsia="宋体" w:cs="宋体"/>
          <w:b/>
          <w:bCs/>
          <w:color w:val="auto"/>
          <w:sz w:val="24"/>
          <w:szCs w:val="24"/>
          <w:lang w:val="zh-TW" w:eastAsia="zh-TW"/>
        </w:rPr>
        <w:t>、</w:t>
      </w:r>
      <w:r>
        <w:rPr>
          <w:rFonts w:hint="eastAsia" w:ascii="宋体" w:hAnsi="宋体" w:eastAsia="宋体" w:cs="宋体"/>
          <w:b/>
          <w:bCs/>
          <w:color w:val="auto"/>
          <w:sz w:val="24"/>
          <w:szCs w:val="24"/>
          <w:lang w:val="zh-TW" w:eastAsia="zh-CN"/>
        </w:rPr>
        <w:t>供应商</w:t>
      </w:r>
      <w:r>
        <w:rPr>
          <w:rFonts w:hint="eastAsia" w:ascii="宋体" w:hAnsi="宋体" w:eastAsia="宋体" w:cs="宋体"/>
          <w:b/>
          <w:bCs/>
          <w:color w:val="auto"/>
          <w:sz w:val="24"/>
          <w:szCs w:val="24"/>
          <w:lang w:val="zh-TW" w:eastAsia="zh-TW"/>
        </w:rPr>
        <w:t>资格要求</w:t>
      </w:r>
      <w:r>
        <w:rPr>
          <w:rFonts w:hint="eastAsia" w:ascii="宋体" w:hAnsi="宋体" w:eastAsia="宋体" w:cs="宋体"/>
          <w:color w:val="auto"/>
          <w:sz w:val="24"/>
          <w:szCs w:val="24"/>
          <w:lang w:val="zh-TW" w:eastAsia="zh-TW"/>
        </w:rPr>
        <w:t>：</w:t>
      </w:r>
    </w:p>
    <w:p>
      <w:pPr>
        <w:pStyle w:val="29"/>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1、供应商应具备以下条件：</w:t>
      </w:r>
    </w:p>
    <w:p>
      <w:pPr>
        <w:pStyle w:val="29"/>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（1）具有良好的商业信誉和健全的财务会计制度；</w:t>
      </w:r>
    </w:p>
    <w:p>
      <w:pPr>
        <w:pStyle w:val="29"/>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（2）具有依法缴纳税收和社会保障资金的良好记录；</w:t>
      </w:r>
    </w:p>
    <w:p>
      <w:pPr>
        <w:pStyle w:val="29"/>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（3）具备履行合同所必需的设备和专业技术能力；</w:t>
      </w:r>
    </w:p>
    <w:p>
      <w:pPr>
        <w:pStyle w:val="29"/>
        <w:spacing w:line="360" w:lineRule="auto"/>
        <w:ind w:firstLine="420"/>
        <w:rPr>
          <w:rFonts w:hint="eastAsia" w:ascii="宋体" w:hAnsi="宋体" w:eastAsia="宋体" w:cs="宋体"/>
          <w:color w:val="auto"/>
          <w:sz w:val="24"/>
          <w:szCs w:val="24"/>
          <w:lang w:val="zh-CN" w:eastAsia="zh-TW"/>
        </w:rPr>
      </w:pPr>
      <w:r>
        <w:rPr>
          <w:rFonts w:hint="eastAsia" w:ascii="宋体" w:hAnsi="宋体" w:eastAsia="宋体" w:cs="宋体"/>
          <w:color w:val="auto"/>
          <w:sz w:val="24"/>
          <w:szCs w:val="24"/>
          <w:lang w:val="en-US" w:eastAsia="zh-CN"/>
        </w:rPr>
        <w:t>（4）参加本次采购活动前3年内在经营活动中没有重大违法记录。</w:t>
      </w:r>
    </w:p>
    <w:p>
      <w:pPr>
        <w:pStyle w:val="29"/>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必须是具有独立承担民事责任能力的在中华人民共和国境内注册的法人或其他组织。提供有效的营业执照副本复印件，如非“三证合一”证照，同时提供税务登记证副本复印件，加盖公章；如为分公司报名，须取得具有法人资格的总公司出具的授权书，并提供总公司和分公司的营业执照复印件并加盖公章。</w:t>
      </w:r>
    </w:p>
    <w:p>
      <w:pPr>
        <w:pStyle w:val="29"/>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3、被“信用中国”网站列入失信被执行人和重大税收违法失信主体的、被“中国政府采购网”网站列入政府采购严重违法失信行为记录名单（处罚期限尚未届满的）的供应商，不得参与本项目的采购活动。</w:t>
      </w:r>
    </w:p>
    <w:p>
      <w:pPr>
        <w:pStyle w:val="29"/>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4、法定代表人或单位负责人为同一人或者存在直接控股、管理关系的不同供应商，不得参加同一合同项下的采购活动。</w:t>
      </w:r>
    </w:p>
    <w:p>
      <w:pPr>
        <w:pStyle w:val="29"/>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5、为本采购项目提供过整体设计、规范编制或者项目管理、监理、检测等服务的供应商及其附属机构，不得再参加本采购项目的响应。</w:t>
      </w:r>
    </w:p>
    <w:p>
      <w:pPr>
        <w:pStyle w:val="29"/>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6、本项目不接受联合体响应，成交供应商不得以任何方式转包或分包本项目。</w:t>
      </w:r>
    </w:p>
    <w:p>
      <w:pPr>
        <w:spacing w:line="360" w:lineRule="auto"/>
        <w:ind w:left="0" w:leftChars="0" w:firstLine="420" w:firstLineChars="175"/>
        <w:rPr>
          <w:rFonts w:asciiTheme="minorEastAsia" w:hAnsiTheme="minorEastAsia" w:eastAsiaTheme="minorEastAsia"/>
          <w:szCs w:val="21"/>
        </w:rPr>
      </w:pPr>
      <w:r>
        <w:rPr>
          <w:rFonts w:hint="eastAsia" w:ascii="宋体" w:hAnsi="宋体" w:eastAsia="宋体" w:cs="宋体"/>
          <w:color w:val="auto"/>
          <w:sz w:val="24"/>
          <w:szCs w:val="24"/>
          <w:lang w:val="en-US" w:eastAsia="zh-CN"/>
        </w:rPr>
        <w:t>7、</w:t>
      </w:r>
      <w:r>
        <w:rPr>
          <w:rFonts w:hint="eastAsia" w:ascii="宋体" w:hAnsi="宋体" w:eastAsia="宋体" w:cs="宋体"/>
          <w:sz w:val="24"/>
          <w:szCs w:val="24"/>
          <w:lang w:val="zh-CN"/>
        </w:rPr>
        <w:t>本项目专门面向中小企业采购，供应商应为中小微企业。</w:t>
      </w:r>
    </w:p>
    <w:p>
      <w:pPr>
        <w:pStyle w:val="29"/>
        <w:spacing w:line="360" w:lineRule="auto"/>
        <w:ind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8、出具单位负责人（法定代表人）签名且加盖公章的《供应商廉洁守约承诺书》。（格式内容不得擅自删改）</w:t>
      </w:r>
    </w:p>
    <w:p>
      <w:pPr>
        <w:pStyle w:val="29"/>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9、已登记报名并获取本次采购比选文件。</w:t>
      </w:r>
    </w:p>
    <w:p>
      <w:pPr>
        <w:pStyle w:val="29"/>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注：（1）供应商若不能同时满足以上条件则视为响应参与无效。如发现提供虚假材料者，取消其参加比选资格，列入采购人失信供应商名单，并依法追究相关责任。</w:t>
      </w:r>
    </w:p>
    <w:p>
      <w:pPr>
        <w:pStyle w:val="29"/>
        <w:spacing w:line="360" w:lineRule="auto"/>
        <w:ind w:firstLine="42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（2）提供资格声明函，详见“</w:t>
      </w:r>
      <w:r>
        <w:rPr>
          <w:rFonts w:hint="eastAsia" w:ascii="宋体" w:hAnsi="宋体" w:eastAsia="宋体" w:cs="宋体"/>
          <w:b/>
          <w:bCs/>
          <w:color w:val="auto"/>
          <w:sz w:val="24"/>
          <w:szCs w:val="24"/>
          <w:lang w:val="en-US" w:eastAsia="zh-CN"/>
        </w:rPr>
        <w:t>附件一</w:t>
      </w:r>
      <w:r>
        <w:rPr>
          <w:rFonts w:hint="eastAsia" w:ascii="宋体" w:hAnsi="宋体" w:eastAsia="宋体" w:cs="宋体"/>
          <w:color w:val="auto"/>
          <w:sz w:val="24"/>
          <w:szCs w:val="24"/>
          <w:lang w:val="en-US" w:eastAsia="zh-CN"/>
        </w:rPr>
        <w:t>：报名资料格式模板”。</w:t>
      </w:r>
    </w:p>
    <w:p>
      <w:pPr>
        <w:pStyle w:val="39"/>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
          <w:bCs w:val="0"/>
          <w:color w:val="auto"/>
          <w:kern w:val="2"/>
          <w:sz w:val="24"/>
          <w:szCs w:val="24"/>
          <w:lang w:val="en-US" w:eastAsia="zh-CN" w:bidi="ar-SA"/>
        </w:rPr>
        <w:t>七、报名资料提交的相关事项：</w:t>
      </w:r>
    </w:p>
    <w:p>
      <w:pPr>
        <w:pStyle w:val="39"/>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1、报名方式：电子邮件报名。</w:t>
      </w:r>
    </w:p>
    <w:p>
      <w:pPr>
        <w:pStyle w:val="39"/>
        <w:adjustRightInd w:val="0"/>
        <w:snapToGrid w:val="0"/>
        <w:spacing w:line="360" w:lineRule="auto"/>
        <w:ind w:firstLine="480"/>
        <w:rPr>
          <w:rFonts w:hint="eastAsia" w:asciiTheme="minorEastAsia" w:hAnsiTheme="minorEastAsia" w:eastAsiaTheme="minorEastAsia" w:cstheme="minorEastAsia"/>
          <w:bCs/>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bCs/>
          <w:color w:val="auto"/>
          <w:kern w:val="2"/>
          <w:sz w:val="24"/>
          <w:szCs w:val="24"/>
          <w:highlight w:val="none"/>
          <w:lang w:val="en-US" w:eastAsia="zh-CN" w:bidi="ar-SA"/>
        </w:rPr>
        <w:t>2、邮件主题：</w:t>
      </w:r>
      <w:r>
        <w:rPr>
          <w:rFonts w:hint="eastAsia" w:asciiTheme="minorEastAsia" w:hAnsiTheme="minorEastAsia" w:eastAsiaTheme="minorEastAsia" w:cstheme="minorEastAsia"/>
          <w:bCs/>
          <w:color w:val="000000" w:themeColor="text1"/>
          <w:sz w:val="24"/>
          <w:highlight w:val="none"/>
          <w:u w:val="none"/>
          <w:lang w:eastAsia="zh-CN"/>
          <w14:textFill>
            <w14:solidFill>
              <w14:schemeClr w14:val="tx1"/>
            </w14:solidFill>
          </w14:textFill>
        </w:rPr>
        <w:t>项目名称</w:t>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instrText xml:space="preserve"> DOCVARIABLE  项目名称  \* MERGEFORMAT </w:instrText>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fldChar w:fldCharType="end"/>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t>-</w:t>
      </w:r>
      <w:r>
        <w:rPr>
          <w:rFonts w:hint="eastAsia" w:asciiTheme="minorEastAsia" w:hAnsiTheme="minorEastAsia" w:eastAsiaTheme="minorEastAsia" w:cstheme="minorEastAsia"/>
          <w:bCs/>
          <w:color w:val="000000" w:themeColor="text1"/>
          <w:kern w:val="2"/>
          <w:sz w:val="24"/>
          <w:szCs w:val="24"/>
          <w:highlight w:val="none"/>
          <w:u w:val="none"/>
          <w:lang w:val="en-US" w:eastAsia="zh-CN" w:bidi="ar-SA"/>
          <w14:textFill>
            <w14:solidFill>
              <w14:schemeClr w14:val="tx1"/>
            </w14:solidFill>
          </w14:textFill>
        </w:rPr>
        <w:t>-供应商名称。</w:t>
      </w:r>
    </w:p>
    <w:p>
      <w:pPr>
        <w:pStyle w:val="39"/>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3、邮件正文：供应商名称、项目联系人、联系电话（手机号码）及联系邮箱。</w:t>
      </w:r>
    </w:p>
    <w:p>
      <w:pPr>
        <w:pStyle w:val="39"/>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4、报名截止时间：2024年</w:t>
      </w:r>
      <w:r>
        <w:rPr>
          <w:rFonts w:hint="eastAsia" w:asciiTheme="minorEastAsia" w:hAnsiTheme="minorEastAsia" w:eastAsiaTheme="minorEastAsia" w:cstheme="minorEastAsia"/>
          <w:bCs/>
          <w:color w:val="FF0000"/>
          <w:kern w:val="2"/>
          <w:sz w:val="24"/>
          <w:szCs w:val="24"/>
          <w:lang w:val="en-US" w:eastAsia="zh-CN" w:bidi="ar-SA"/>
        </w:rPr>
        <w:t>7月12日17:30</w:t>
      </w:r>
      <w:r>
        <w:rPr>
          <w:rFonts w:hint="eastAsia" w:asciiTheme="minorEastAsia" w:hAnsiTheme="minorEastAsia" w:eastAsiaTheme="minorEastAsia" w:cstheme="minorEastAsia"/>
          <w:bCs/>
          <w:color w:val="auto"/>
          <w:kern w:val="2"/>
          <w:sz w:val="24"/>
          <w:szCs w:val="24"/>
          <w:lang w:val="en-US" w:eastAsia="zh-CN" w:bidi="ar-SA"/>
        </w:rPr>
        <w:t>，以邮件接收时间为准，超时视为无效报名。</w:t>
      </w:r>
    </w:p>
    <w:p>
      <w:pPr>
        <w:pStyle w:val="39"/>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5、报名所需提供资料及要求：详见“</w:t>
      </w:r>
      <w:r>
        <w:rPr>
          <w:rFonts w:hint="eastAsia" w:asciiTheme="minorEastAsia" w:hAnsiTheme="minorEastAsia" w:eastAsiaTheme="minorEastAsia" w:cstheme="minorEastAsia"/>
          <w:b/>
          <w:bCs w:val="0"/>
          <w:color w:val="auto"/>
          <w:kern w:val="2"/>
          <w:sz w:val="24"/>
          <w:szCs w:val="24"/>
          <w:lang w:val="en-US" w:eastAsia="zh-CN" w:bidi="ar-SA"/>
        </w:rPr>
        <w:t>附件一</w:t>
      </w:r>
      <w:r>
        <w:rPr>
          <w:rFonts w:hint="eastAsia" w:asciiTheme="minorEastAsia" w:hAnsiTheme="minorEastAsia" w:eastAsiaTheme="minorEastAsia" w:cstheme="minorEastAsia"/>
          <w:bCs/>
          <w:color w:val="auto"/>
          <w:kern w:val="2"/>
          <w:sz w:val="24"/>
          <w:szCs w:val="24"/>
          <w:lang w:val="en-US" w:eastAsia="zh-CN" w:bidi="ar-SA"/>
        </w:rPr>
        <w:t>：报名资料格式模板”。</w:t>
      </w:r>
    </w:p>
    <w:p>
      <w:pPr>
        <w:pStyle w:val="39"/>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6、报名时提交的资料查验不代表资格审查的最终通过或合格。</w:t>
      </w:r>
    </w:p>
    <w:p>
      <w:pPr>
        <w:pStyle w:val="39"/>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7、供应商的报名邮箱视为我院采购过程中成交通知书及相关答疑回复的电子送达地址；电子文书成功发送至供应商提供的电子送达地址时，视为已送达。</w:t>
      </w:r>
    </w:p>
    <w:p>
      <w:pPr>
        <w:pStyle w:val="39"/>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八</w:t>
      </w:r>
      <w:r>
        <w:rPr>
          <w:rFonts w:hint="eastAsia" w:ascii="宋体" w:hAnsi="宋体" w:cs="宋体"/>
          <w:b/>
          <w:bCs/>
          <w:sz w:val="24"/>
        </w:rPr>
        <w:t>、采购人联系方式：</w:t>
      </w:r>
    </w:p>
    <w:p>
      <w:pPr>
        <w:pStyle w:val="39"/>
        <w:adjustRightInd w:val="0"/>
        <w:snapToGrid w:val="0"/>
        <w:spacing w:line="360" w:lineRule="exact"/>
        <w:ind w:firstLine="480"/>
        <w:jc w:val="left"/>
        <w:rPr>
          <w:rFonts w:ascii="宋体" w:hAnsi="宋体" w:cs="宋体"/>
          <w:sz w:val="24"/>
        </w:rPr>
      </w:pPr>
      <w:r>
        <w:rPr>
          <w:rFonts w:hint="eastAsia" w:ascii="宋体" w:hAnsi="宋体" w:cs="宋体"/>
          <w:sz w:val="24"/>
        </w:rPr>
        <w:t>联系人：郑工</w:t>
      </w:r>
    </w:p>
    <w:p>
      <w:pPr>
        <w:pStyle w:val="39"/>
        <w:adjustRightInd w:val="0"/>
        <w:snapToGrid w:val="0"/>
        <w:spacing w:line="360" w:lineRule="exact"/>
        <w:ind w:firstLine="480"/>
        <w:jc w:val="left"/>
        <w:rPr>
          <w:rFonts w:ascii="宋体" w:hAnsi="宋体" w:cs="宋体"/>
          <w:sz w:val="24"/>
        </w:rPr>
      </w:pPr>
      <w:r>
        <w:rPr>
          <w:rFonts w:hint="eastAsia" w:ascii="宋体" w:hAnsi="宋体" w:cs="宋体"/>
          <w:sz w:val="24"/>
        </w:rPr>
        <w:t>电话：020-81338019 81338035，</w:t>
      </w:r>
      <w:r>
        <w:rPr>
          <w:rFonts w:hint="eastAsia" w:ascii="宋体" w:hAnsi="宋体" w:cs="宋体"/>
          <w:color w:val="000000" w:themeColor="text1"/>
          <w:sz w:val="24"/>
          <w14:textFill>
            <w14:solidFill>
              <w14:schemeClr w14:val="tx1"/>
            </w14:solidFill>
          </w14:textFill>
        </w:rPr>
        <w:t>工作日8:00-12:00、14:30-17:30</w:t>
      </w:r>
    </w:p>
    <w:p>
      <w:pPr>
        <w:pStyle w:val="39"/>
        <w:adjustRightInd w:val="0"/>
        <w:snapToGrid w:val="0"/>
        <w:spacing w:line="360" w:lineRule="exact"/>
        <w:ind w:firstLine="480"/>
        <w:jc w:val="left"/>
        <w:rPr>
          <w:rFonts w:ascii="宋体" w:hAnsi="宋体" w:cs="宋体"/>
          <w:sz w:val="24"/>
        </w:rPr>
      </w:pPr>
      <w:r>
        <w:rPr>
          <w:rFonts w:hint="eastAsia" w:ascii="宋体" w:hAnsi="宋体" w:cs="宋体"/>
          <w:sz w:val="24"/>
        </w:rPr>
        <w:t>电子邮箱：zhenglsh5@mail.sysu.edu.cn</w:t>
      </w:r>
    </w:p>
    <w:p>
      <w:pPr>
        <w:pStyle w:val="39"/>
        <w:adjustRightInd w:val="0"/>
        <w:snapToGrid w:val="0"/>
        <w:spacing w:line="360" w:lineRule="exact"/>
        <w:ind w:firstLine="480"/>
        <w:jc w:val="left"/>
        <w:rPr>
          <w:rFonts w:ascii="宋体" w:hAnsi="宋体" w:cs="宋体"/>
          <w:sz w:val="24"/>
        </w:rPr>
      </w:pPr>
      <w:r>
        <w:rPr>
          <w:rFonts w:hint="eastAsia" w:ascii="宋体" w:hAnsi="宋体" w:cs="宋体"/>
          <w:sz w:val="24"/>
        </w:rPr>
        <w:t>联系地址：广州市长堤大马路171号一方长堤</w:t>
      </w:r>
      <w:r>
        <w:rPr>
          <w:rFonts w:hint="eastAsia" w:ascii="宋体" w:hAnsi="宋体" w:cs="宋体"/>
          <w:sz w:val="24"/>
          <w:lang w:val="en-US" w:eastAsia="zh-CN"/>
        </w:rPr>
        <w:t>9楼</w:t>
      </w:r>
      <w:r>
        <w:rPr>
          <w:rFonts w:hint="eastAsia" w:ascii="宋体" w:hAnsi="宋体" w:cs="宋体"/>
          <w:sz w:val="24"/>
        </w:rPr>
        <w:t>907室</w:t>
      </w:r>
    </w:p>
    <w:p>
      <w:pPr>
        <w:pStyle w:val="39"/>
        <w:adjustRightInd w:val="0"/>
        <w:snapToGrid w:val="0"/>
        <w:spacing w:line="360" w:lineRule="exact"/>
        <w:ind w:firstLine="480"/>
        <w:jc w:val="left"/>
        <w:rPr>
          <w:rFonts w:ascii="宋体" w:hAnsi="宋体" w:cs="宋体"/>
          <w:sz w:val="24"/>
        </w:rPr>
      </w:pPr>
      <w:r>
        <w:rPr>
          <w:rFonts w:hint="eastAsia" w:ascii="宋体" w:hAnsi="宋体" w:cs="宋体"/>
          <w:sz w:val="24"/>
        </w:rPr>
        <w:t>邮编：510120</w:t>
      </w:r>
    </w:p>
    <w:p>
      <w:pPr>
        <w:pStyle w:val="39"/>
        <w:autoSpaceDE w:val="0"/>
        <w:adjustRightInd w:val="0"/>
        <w:snapToGrid w:val="0"/>
        <w:spacing w:line="360" w:lineRule="auto"/>
        <w:ind w:firstLine="482"/>
        <w:rPr>
          <w:rFonts w:hint="eastAsia" w:ascii="宋体" w:hAnsi="宋体" w:eastAsia="宋体"/>
          <w:b/>
          <w:bCs/>
          <w:sz w:val="24"/>
          <w:lang w:eastAsia="zh-CN"/>
        </w:rPr>
      </w:pPr>
      <w:r>
        <w:rPr>
          <w:rFonts w:hint="eastAsia" w:ascii="宋体" w:hAnsi="宋体"/>
          <w:b/>
          <w:bCs/>
          <w:sz w:val="24"/>
          <w:lang w:eastAsia="zh-CN"/>
        </w:rPr>
        <w:t>九、</w:t>
      </w:r>
      <w:r>
        <w:rPr>
          <w:rFonts w:hint="eastAsia" w:ascii="宋体" w:hAnsi="宋体"/>
          <w:b/>
          <w:bCs/>
          <w:sz w:val="24"/>
        </w:rPr>
        <w:t>公告期限</w:t>
      </w:r>
      <w:r>
        <w:rPr>
          <w:rFonts w:hint="eastAsia" w:ascii="宋体" w:hAnsi="宋体"/>
          <w:b/>
          <w:bCs/>
          <w:sz w:val="24"/>
          <w:lang w:eastAsia="zh-CN"/>
        </w:rPr>
        <w:t>：</w:t>
      </w:r>
    </w:p>
    <w:p>
      <w:pPr>
        <w:pStyle w:val="39"/>
        <w:autoSpaceDE w:val="0"/>
        <w:adjustRightInd w:val="0"/>
        <w:snapToGrid w:val="0"/>
        <w:spacing w:line="360" w:lineRule="auto"/>
        <w:ind w:firstLine="480"/>
        <w:rPr>
          <w:rFonts w:ascii="宋体" w:hAnsi="宋体"/>
          <w:sz w:val="24"/>
        </w:rPr>
      </w:pPr>
      <w:r>
        <w:rPr>
          <w:rFonts w:hint="eastAsia" w:ascii="宋体" w:hAnsi="宋体"/>
          <w:sz w:val="24"/>
        </w:rPr>
        <w:t>自本公告发布之日起5个工作日。</w:t>
      </w:r>
    </w:p>
    <w:p>
      <w:pPr>
        <w:pStyle w:val="39"/>
        <w:adjustRightInd w:val="0"/>
        <w:snapToGrid w:val="0"/>
        <w:spacing w:line="360" w:lineRule="exact"/>
        <w:ind w:firstLine="482"/>
        <w:jc w:val="left"/>
        <w:rPr>
          <w:rFonts w:ascii="宋体" w:hAnsi="宋体" w:cs="宋体"/>
          <w:color w:val="auto"/>
          <w:sz w:val="24"/>
        </w:rPr>
      </w:pPr>
      <w:r>
        <w:rPr>
          <w:rFonts w:hint="eastAsia" w:ascii="宋体" w:hAnsi="宋体" w:cs="宋体"/>
          <w:b/>
          <w:bCs/>
          <w:sz w:val="24"/>
          <w:lang w:eastAsia="zh-CN"/>
        </w:rPr>
        <w:t>十</w:t>
      </w:r>
      <w:r>
        <w:rPr>
          <w:rFonts w:hint="eastAsia" w:ascii="宋体" w:hAnsi="宋体" w:cs="宋体"/>
          <w:b/>
          <w:bCs/>
          <w:sz w:val="24"/>
        </w:rPr>
        <w:t>、响应文件提交的截止时间、地点：</w:t>
      </w:r>
      <w:r>
        <w:rPr>
          <w:rFonts w:hint="eastAsia" w:ascii="宋体" w:hAnsi="宋体" w:cs="宋体"/>
          <w:sz w:val="24"/>
        </w:rPr>
        <w:t xml:space="preserve"> 20</w:t>
      </w:r>
      <w:r>
        <w:rPr>
          <w:rFonts w:hint="eastAsia" w:ascii="宋体" w:hAnsi="宋体" w:cs="宋体"/>
          <w:color w:val="FF0000"/>
          <w:sz w:val="24"/>
        </w:rPr>
        <w:t>2</w:t>
      </w:r>
      <w:r>
        <w:rPr>
          <w:rFonts w:hint="eastAsia" w:ascii="宋体" w:hAnsi="宋体" w:cs="宋体"/>
          <w:color w:val="FF0000"/>
          <w:sz w:val="24"/>
          <w:lang w:val="en-US" w:eastAsia="zh-CN"/>
        </w:rPr>
        <w:t>4</w:t>
      </w:r>
      <w:r>
        <w:rPr>
          <w:rFonts w:hint="eastAsia" w:ascii="宋体" w:hAnsi="宋体" w:cs="宋体"/>
          <w:color w:val="FF0000"/>
          <w:sz w:val="24"/>
        </w:rPr>
        <w:t>年</w:t>
      </w:r>
      <w:r>
        <w:rPr>
          <w:rFonts w:hint="eastAsia" w:ascii="宋体" w:hAnsi="宋体" w:cs="宋体"/>
          <w:color w:val="FF0000"/>
          <w:sz w:val="24"/>
          <w:lang w:val="en-US" w:eastAsia="zh-CN"/>
        </w:rPr>
        <w:t>7</w:t>
      </w:r>
      <w:r>
        <w:rPr>
          <w:rFonts w:hint="eastAsia" w:ascii="宋体" w:hAnsi="宋体" w:cs="宋体"/>
          <w:color w:val="FF0000"/>
          <w:sz w:val="24"/>
        </w:rPr>
        <w:t>月</w:t>
      </w:r>
      <w:r>
        <w:rPr>
          <w:rFonts w:hint="eastAsia" w:ascii="宋体" w:hAnsi="宋体" w:cs="宋体"/>
          <w:color w:val="FF0000"/>
          <w:sz w:val="24"/>
          <w:lang w:val="en-US" w:eastAsia="zh-CN"/>
        </w:rPr>
        <w:t>17</w:t>
      </w:r>
      <w:r>
        <w:rPr>
          <w:rFonts w:hint="eastAsia" w:ascii="宋体" w:hAnsi="宋体" w:cs="宋体"/>
          <w:color w:val="FF0000"/>
          <w:sz w:val="24"/>
        </w:rPr>
        <w:t>日1</w:t>
      </w:r>
      <w:r>
        <w:rPr>
          <w:rFonts w:hint="eastAsia" w:ascii="宋体" w:hAnsi="宋体" w:cs="宋体"/>
          <w:color w:val="FF0000"/>
          <w:sz w:val="24"/>
          <w:lang w:val="en-US" w:eastAsia="zh-CN"/>
        </w:rPr>
        <w:t>2</w:t>
      </w:r>
      <w:r>
        <w:rPr>
          <w:rFonts w:hint="eastAsia" w:ascii="宋体" w:hAnsi="宋体" w:cs="宋体"/>
          <w:color w:val="FF0000"/>
          <w:sz w:val="24"/>
        </w:rPr>
        <w:t>：</w:t>
      </w:r>
      <w:r>
        <w:rPr>
          <w:rFonts w:hint="eastAsia" w:ascii="宋体" w:hAnsi="宋体" w:cs="宋体"/>
          <w:color w:val="FF0000"/>
          <w:sz w:val="24"/>
          <w:lang w:val="en-US" w:eastAsia="zh-CN"/>
        </w:rPr>
        <w:t>0</w:t>
      </w:r>
      <w:r>
        <w:rPr>
          <w:rFonts w:hint="eastAsia" w:ascii="宋体" w:hAnsi="宋体" w:cs="宋体"/>
          <w:color w:val="FF0000"/>
          <w:sz w:val="24"/>
        </w:rPr>
        <w:t>0</w:t>
      </w:r>
      <w:r>
        <w:rPr>
          <w:rFonts w:hint="eastAsia" w:ascii="宋体" w:hAnsi="宋体" w:cs="宋体"/>
          <w:color w:val="auto"/>
          <w:sz w:val="24"/>
        </w:rPr>
        <w:t>，广州市长堤大马路171号一方长堤907室。</w:t>
      </w:r>
    </w:p>
    <w:p>
      <w:pPr>
        <w:pStyle w:val="39"/>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rPr>
        <w:t>1、纸质响应文件一式</w:t>
      </w:r>
      <w:r>
        <w:rPr>
          <w:rFonts w:hint="eastAsia" w:ascii="宋体" w:hAnsi="宋体" w:cs="宋体"/>
          <w:color w:val="auto"/>
          <w:sz w:val="24"/>
          <w:lang w:val="en-US" w:eastAsia="zh-CN"/>
        </w:rPr>
        <w:t>3</w:t>
      </w:r>
      <w:r>
        <w:rPr>
          <w:rFonts w:hint="eastAsia" w:ascii="宋体" w:hAnsi="宋体" w:cs="宋体"/>
          <w:color w:val="auto"/>
          <w:sz w:val="24"/>
        </w:rPr>
        <w:t>份（正本1份/副本</w:t>
      </w:r>
      <w:r>
        <w:rPr>
          <w:rFonts w:hint="eastAsia" w:ascii="宋体" w:hAnsi="宋体" w:cs="宋体"/>
          <w:color w:val="auto"/>
          <w:sz w:val="24"/>
          <w:lang w:val="en-US" w:eastAsia="zh-CN"/>
        </w:rPr>
        <w:t>2</w:t>
      </w:r>
      <w:r>
        <w:rPr>
          <w:rFonts w:hint="eastAsia" w:ascii="宋体" w:hAnsi="宋体" w:cs="宋体"/>
          <w:color w:val="auto"/>
          <w:sz w:val="24"/>
        </w:rPr>
        <w:t>份），具体要求详见采购文件第五章响应文件编制要求。纸质响应文件建议采用</w:t>
      </w:r>
      <w:r>
        <w:rPr>
          <w:rFonts w:hint="eastAsia" w:ascii="宋体" w:hAnsi="宋体" w:cs="宋体"/>
          <w:b/>
          <w:color w:val="auto"/>
          <w:sz w:val="24"/>
        </w:rPr>
        <w:t>双面印制</w:t>
      </w:r>
      <w:r>
        <w:rPr>
          <w:rFonts w:hint="eastAsia" w:ascii="宋体" w:hAnsi="宋体" w:cs="宋体"/>
          <w:color w:val="auto"/>
          <w:sz w:val="24"/>
        </w:rPr>
        <w:t>。</w:t>
      </w:r>
    </w:p>
    <w:p>
      <w:pPr>
        <w:pStyle w:val="39"/>
        <w:adjustRightInd w:val="0"/>
        <w:snapToGrid w:val="0"/>
        <w:spacing w:line="360" w:lineRule="exact"/>
        <w:ind w:firstLine="480"/>
        <w:jc w:val="left"/>
        <w:rPr>
          <w:rFonts w:hint="eastAsia" w:ascii="宋体" w:hAnsi="宋体" w:cs="宋体"/>
          <w:color w:val="auto"/>
          <w:sz w:val="24"/>
          <w:lang w:val="en-US" w:eastAsia="zh-CN"/>
        </w:rPr>
      </w:pPr>
      <w:r>
        <w:rPr>
          <w:rFonts w:hint="eastAsia" w:ascii="宋体" w:hAnsi="宋体" w:cs="宋体"/>
          <w:color w:val="auto"/>
          <w:sz w:val="24"/>
          <w:lang w:val="en-US" w:eastAsia="zh-CN"/>
        </w:rPr>
        <w:t>2、响应文件正本的word版电子文件以及盖章扫描PDF版电子文件提交邮箱的截止时间：20</w:t>
      </w:r>
      <w:r>
        <w:rPr>
          <w:rFonts w:hint="eastAsia" w:ascii="宋体" w:hAnsi="宋体" w:cs="宋体"/>
          <w:color w:val="FF0000"/>
          <w:sz w:val="24"/>
          <w:lang w:val="en-US" w:eastAsia="zh-CN"/>
        </w:rPr>
        <w:t>24年7月17日12:00</w:t>
      </w:r>
      <w:r>
        <w:rPr>
          <w:rFonts w:hint="eastAsia" w:ascii="宋体" w:hAnsi="宋体" w:cs="宋体"/>
          <w:color w:val="auto"/>
          <w:sz w:val="24"/>
          <w:lang w:val="en-US" w:eastAsia="zh-CN"/>
        </w:rPr>
        <w:t>。</w:t>
      </w:r>
    </w:p>
    <w:p>
      <w:pPr>
        <w:pStyle w:val="39"/>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（1）请响应人对电子文件</w:t>
      </w:r>
      <w:r>
        <w:rPr>
          <w:rFonts w:hint="eastAsia" w:ascii="宋体" w:hAnsi="宋体" w:cs="宋体"/>
          <w:b/>
          <w:bCs/>
          <w:color w:val="auto"/>
          <w:sz w:val="24"/>
          <w:lang w:val="en-US" w:eastAsia="zh-CN"/>
        </w:rPr>
        <w:t>压缩包进行加密</w:t>
      </w:r>
      <w:r>
        <w:rPr>
          <w:rFonts w:hint="eastAsia" w:ascii="宋体" w:hAnsi="宋体" w:cs="宋体"/>
          <w:color w:val="auto"/>
          <w:sz w:val="24"/>
          <w:lang w:val="en-US" w:eastAsia="zh-CN"/>
        </w:rPr>
        <w:t>处理，密码</w:t>
      </w:r>
      <w:r>
        <w:rPr>
          <w:rFonts w:hint="eastAsia" w:ascii="宋体" w:hAnsi="宋体" w:cs="宋体"/>
          <w:color w:val="auto"/>
          <w:sz w:val="24"/>
          <w:highlight w:val="none"/>
          <w:lang w:val="en-US" w:eastAsia="zh-CN"/>
        </w:rPr>
        <w:t>可在响应文件目录页下方空白处打印“</w:t>
      </w:r>
      <w:r>
        <w:rPr>
          <w:rFonts w:hint="eastAsia" w:ascii="宋体" w:hAnsi="宋体" w:cs="宋体"/>
          <w:color w:val="0000FF"/>
          <w:sz w:val="24"/>
          <w:highlight w:val="none"/>
          <w:lang w:val="en-US" w:eastAsia="zh-CN"/>
        </w:rPr>
        <w:t>电子文件密码：******</w:t>
      </w:r>
      <w:r>
        <w:rPr>
          <w:rFonts w:hint="eastAsia" w:ascii="宋体" w:hAnsi="宋体" w:cs="宋体"/>
          <w:color w:val="auto"/>
          <w:sz w:val="24"/>
          <w:highlight w:val="none"/>
          <w:lang w:val="en-US" w:eastAsia="zh-CN"/>
        </w:rPr>
        <w:t>”</w:t>
      </w:r>
      <w:r>
        <w:rPr>
          <w:rFonts w:hint="eastAsia" w:ascii="宋体" w:hAnsi="宋体" w:cs="宋体"/>
          <w:color w:val="auto"/>
          <w:sz w:val="24"/>
          <w:lang w:val="en-US" w:eastAsia="zh-CN"/>
        </w:rPr>
        <w:t>。</w:t>
      </w:r>
    </w:p>
    <w:p>
      <w:pPr>
        <w:pStyle w:val="39"/>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lang w:eastAsia="zh-CN"/>
        </w:rPr>
        <w:t>。</w:t>
      </w:r>
    </w:p>
    <w:p>
      <w:pPr>
        <w:pStyle w:val="39"/>
        <w:adjustRightInd w:val="0"/>
        <w:snapToGrid w:val="0"/>
        <w:spacing w:line="360" w:lineRule="exact"/>
        <w:ind w:firstLine="480"/>
        <w:jc w:val="left"/>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、纸质响应文件可由响应人送达，或通过邮递等其他形式递交。请务必安排好时间于响应文件提交截止时间前送（寄）达。</w:t>
      </w:r>
    </w:p>
    <w:p>
      <w:pPr>
        <w:pStyle w:val="39"/>
        <w:autoSpaceDE w:val="0"/>
        <w:adjustRightInd w:val="0"/>
        <w:snapToGrid w:val="0"/>
        <w:spacing w:line="360" w:lineRule="auto"/>
        <w:ind w:firstLine="482"/>
        <w:rPr>
          <w:rFonts w:ascii="宋体" w:hAnsi="宋体"/>
          <w:b/>
          <w:bCs/>
          <w:sz w:val="24"/>
        </w:rPr>
      </w:pPr>
      <w:r>
        <w:rPr>
          <w:rFonts w:hint="eastAsia" w:ascii="宋体" w:hAnsi="宋体" w:cs="宋体"/>
          <w:b/>
          <w:bCs/>
          <w:color w:val="auto"/>
          <w:sz w:val="24"/>
          <w:lang w:eastAsia="zh-CN"/>
        </w:rPr>
        <w:t>十一</w:t>
      </w:r>
      <w:r>
        <w:rPr>
          <w:rFonts w:hint="eastAsia" w:ascii="宋体" w:hAnsi="宋体" w:cs="宋体"/>
          <w:b/>
          <w:bCs/>
          <w:color w:val="auto"/>
          <w:sz w:val="24"/>
        </w:rPr>
        <w:t>、评审会议时间、地点：</w:t>
      </w:r>
      <w:r>
        <w:rPr>
          <w:rFonts w:hint="eastAsia" w:ascii="宋体" w:hAnsi="宋体" w:cs="仿宋"/>
          <w:b/>
          <w:bCs/>
          <w:color w:val="auto"/>
          <w:sz w:val="24"/>
        </w:rPr>
        <w:t>待定</w:t>
      </w:r>
      <w:r>
        <w:rPr>
          <w:rFonts w:hint="eastAsia" w:ascii="宋体" w:hAnsi="宋体" w:cs="仿宋"/>
          <w:color w:val="auto"/>
          <w:sz w:val="24"/>
        </w:rPr>
        <w:t>（根据医院工作安排开展评审，响应人无需出席评审</w:t>
      </w:r>
      <w:r>
        <w:rPr>
          <w:rFonts w:hint="eastAsia" w:ascii="宋体" w:hAnsi="宋体" w:cs="仿宋"/>
          <w:color w:val="auto"/>
          <w:sz w:val="24"/>
          <w:lang w:eastAsia="zh-CN"/>
        </w:rPr>
        <w:t>会</w:t>
      </w:r>
      <w:r>
        <w:rPr>
          <w:rFonts w:hint="eastAsia" w:ascii="宋体" w:hAnsi="宋体" w:cs="仿宋"/>
          <w:color w:val="auto"/>
          <w:sz w:val="24"/>
        </w:rPr>
        <w:t>）</w:t>
      </w:r>
      <w:r>
        <w:rPr>
          <w:rFonts w:hint="eastAsia" w:ascii="宋体" w:hAnsi="宋体"/>
          <w:sz w:val="24"/>
        </w:rPr>
        <w:t>。</w:t>
      </w:r>
    </w:p>
    <w:p>
      <w:pPr>
        <w:pStyle w:val="39"/>
        <w:autoSpaceDE w:val="0"/>
        <w:adjustRightInd w:val="0"/>
        <w:snapToGrid w:val="0"/>
        <w:spacing w:line="360" w:lineRule="auto"/>
        <w:ind w:firstLine="482"/>
        <w:rPr>
          <w:rFonts w:ascii="宋体" w:hAnsi="宋体"/>
          <w:sz w:val="24"/>
        </w:rPr>
      </w:pPr>
    </w:p>
    <w:p>
      <w:pPr>
        <w:pStyle w:val="39"/>
        <w:autoSpaceDE w:val="0"/>
        <w:adjustRightInd w:val="0"/>
        <w:snapToGrid w:val="0"/>
        <w:spacing w:line="360" w:lineRule="auto"/>
        <w:ind w:firstLine="480"/>
        <w:rPr>
          <w:rFonts w:ascii="宋体" w:hAnsi="宋体"/>
          <w:sz w:val="24"/>
        </w:rPr>
      </w:pPr>
      <w:r>
        <w:rPr>
          <w:rFonts w:hint="eastAsia" w:ascii="宋体" w:hAnsi="宋体"/>
          <w:sz w:val="24"/>
        </w:rPr>
        <w:t xml:space="preserve">  </w:t>
      </w:r>
    </w:p>
    <w:p>
      <w:pPr>
        <w:pStyle w:val="39"/>
        <w:autoSpaceDE w:val="0"/>
        <w:adjustRightInd w:val="0"/>
        <w:snapToGrid w:val="0"/>
        <w:spacing w:line="360" w:lineRule="auto"/>
        <w:ind w:firstLine="480"/>
        <w:rPr>
          <w:rFonts w:ascii="宋体" w:hAnsi="宋体"/>
          <w:sz w:val="24"/>
        </w:rPr>
      </w:pPr>
      <w:r>
        <w:rPr>
          <w:rFonts w:hint="eastAsia" w:ascii="宋体" w:hAnsi="宋体"/>
          <w:sz w:val="24"/>
        </w:rPr>
        <w:t xml:space="preserve"> </w:t>
      </w:r>
    </w:p>
    <w:p>
      <w:pPr>
        <w:pStyle w:val="39"/>
        <w:autoSpaceDE w:val="0"/>
        <w:adjustRightInd w:val="0"/>
        <w:snapToGrid w:val="0"/>
        <w:spacing w:line="360" w:lineRule="auto"/>
        <w:ind w:firstLine="480"/>
        <w:jc w:val="right"/>
        <w:rPr>
          <w:rFonts w:ascii="宋体" w:hAnsi="宋体"/>
          <w:sz w:val="24"/>
        </w:rPr>
      </w:pPr>
      <w:r>
        <w:rPr>
          <w:rFonts w:hint="eastAsia" w:ascii="宋体" w:hAnsi="宋体"/>
          <w:sz w:val="24"/>
        </w:rPr>
        <w:t>中山大学孙逸仙纪念医院                                                                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7</w:t>
      </w:r>
      <w:r>
        <w:rPr>
          <w:rFonts w:hint="eastAsia" w:ascii="宋体" w:hAnsi="宋体"/>
          <w:sz w:val="24"/>
        </w:rPr>
        <w:t>月</w:t>
      </w:r>
      <w:bookmarkStart w:id="126" w:name="_GoBack"/>
      <w:bookmarkEnd w:id="126"/>
      <w:r>
        <w:rPr>
          <w:rFonts w:hint="eastAsia" w:ascii="宋体" w:hAnsi="宋体"/>
          <w:sz w:val="24"/>
          <w:lang w:val="en-US" w:eastAsia="zh-CN"/>
        </w:rPr>
        <w:t>5</w:t>
      </w:r>
      <w:r>
        <w:rPr>
          <w:rFonts w:hint="eastAsia" w:ascii="宋体" w:hAnsi="宋体"/>
          <w:sz w:val="24"/>
        </w:rPr>
        <w:t>日</w:t>
      </w:r>
    </w:p>
    <w:p>
      <w:pPr>
        <w:pStyle w:val="29"/>
        <w:spacing w:line="360" w:lineRule="auto"/>
        <w:ind w:left="6569" w:hanging="6090"/>
        <w:rPr>
          <w:rFonts w:hint="eastAsia" w:ascii="仿宋" w:hAnsi="仿宋" w:eastAsia="仿宋" w:cs="仿宋"/>
          <w:color w:val="auto"/>
          <w:u w:val="single"/>
        </w:rPr>
      </w:pPr>
      <w:r>
        <w:t xml:space="preserve"> </w:t>
      </w:r>
    </w:p>
    <w:p>
      <w:pPr>
        <w:pStyle w:val="29"/>
        <w:spacing w:line="360" w:lineRule="auto"/>
        <w:ind w:left="6569" w:hanging="6090"/>
        <w:rPr>
          <w:rFonts w:hint="eastAsia" w:ascii="仿宋" w:hAnsi="仿宋" w:eastAsia="仿宋" w:cs="仿宋"/>
          <w:color w:val="auto"/>
          <w:u w:val="single"/>
        </w:rPr>
      </w:pPr>
    </w:p>
    <w:p>
      <w:pPr>
        <w:pStyle w:val="29"/>
        <w:spacing w:line="360" w:lineRule="auto"/>
        <w:ind w:left="6569" w:hanging="6090"/>
        <w:rPr>
          <w:rFonts w:hint="eastAsia" w:ascii="仿宋" w:hAnsi="仿宋" w:eastAsia="仿宋" w:cs="仿宋"/>
          <w:color w:val="auto"/>
          <w:u w:val="single"/>
        </w:rPr>
      </w:pPr>
    </w:p>
    <w:p>
      <w:pPr>
        <w:pStyle w:val="29"/>
        <w:spacing w:line="360" w:lineRule="auto"/>
        <w:ind w:left="6569" w:hanging="6090"/>
        <w:rPr>
          <w:rFonts w:hint="eastAsia" w:ascii="仿宋" w:hAnsi="仿宋" w:eastAsia="仿宋" w:cs="仿宋"/>
          <w:color w:val="auto"/>
          <w:u w:val="single"/>
        </w:rPr>
      </w:pPr>
    </w:p>
    <w:p>
      <w:pPr>
        <w:pStyle w:val="29"/>
        <w:spacing w:line="360" w:lineRule="auto"/>
        <w:ind w:left="6569" w:hanging="6090"/>
        <w:rPr>
          <w:rFonts w:hint="eastAsia" w:ascii="仿宋" w:hAnsi="仿宋" w:eastAsia="仿宋" w:cs="仿宋"/>
          <w:color w:val="auto"/>
          <w:u w:val="single"/>
        </w:rPr>
      </w:pPr>
    </w:p>
    <w:p>
      <w:pPr>
        <w:pStyle w:val="29"/>
        <w:spacing w:line="360" w:lineRule="auto"/>
        <w:ind w:left="6569" w:hanging="6090"/>
        <w:rPr>
          <w:rFonts w:hint="eastAsia" w:ascii="仿宋" w:hAnsi="仿宋" w:eastAsia="仿宋" w:cs="仿宋"/>
          <w:color w:val="auto"/>
          <w:u w:val="single"/>
        </w:rPr>
      </w:pPr>
    </w:p>
    <w:p>
      <w:pPr>
        <w:pStyle w:val="29"/>
        <w:spacing w:line="360" w:lineRule="auto"/>
        <w:ind w:left="6569" w:hanging="6090"/>
        <w:rPr>
          <w:rFonts w:hint="eastAsia" w:ascii="仿宋" w:hAnsi="仿宋" w:eastAsia="仿宋" w:cs="仿宋"/>
          <w:color w:val="auto"/>
          <w:u w:val="single"/>
        </w:rPr>
      </w:pPr>
    </w:p>
    <w:p>
      <w:pPr>
        <w:pStyle w:val="29"/>
        <w:spacing w:line="360" w:lineRule="auto"/>
        <w:ind w:left="6569" w:hanging="6090"/>
        <w:rPr>
          <w:rFonts w:hint="eastAsia" w:ascii="仿宋" w:hAnsi="仿宋" w:eastAsia="仿宋" w:cs="仿宋"/>
          <w:color w:val="auto"/>
          <w:u w:val="single"/>
        </w:rPr>
      </w:pPr>
    </w:p>
    <w:p>
      <w:pPr>
        <w:rPr>
          <w:rFonts w:hint="eastAsia" w:ascii="宋体" w:hAnsi="宋体" w:eastAsia="宋体" w:cs="宋体"/>
          <w:bCs/>
          <w:sz w:val="24"/>
          <w:lang w:eastAsia="zh-CN"/>
        </w:rPr>
      </w:pPr>
      <w:r>
        <w:rPr>
          <w:rFonts w:hint="eastAsia" w:ascii="宋体" w:hAnsi="宋体" w:cs="宋体"/>
          <w:b/>
          <w:sz w:val="24"/>
        </w:rPr>
        <w:t>附件</w:t>
      </w:r>
      <w:r>
        <w:rPr>
          <w:rFonts w:hint="eastAsia" w:ascii="宋体" w:hAnsi="宋体" w:cs="宋体"/>
          <w:b/>
          <w:sz w:val="24"/>
          <w:lang w:eastAsia="zh-CN"/>
        </w:rPr>
        <w:t>一：报名资料格式模板</w:t>
      </w:r>
    </w:p>
    <w:p>
      <w:pPr>
        <w:pStyle w:val="2"/>
      </w:pPr>
    </w:p>
    <w:p>
      <w:pPr>
        <w:jc w:val="center"/>
        <w:rPr>
          <w:rFonts w:ascii="宋体" w:hAnsi="宋体" w:cs="宋体"/>
          <w:b/>
          <w:kern w:val="0"/>
          <w:sz w:val="52"/>
          <w:szCs w:val="52"/>
        </w:rPr>
      </w:pPr>
    </w:p>
    <w:p>
      <w:pPr>
        <w:jc w:val="center"/>
        <w:rPr>
          <w:rFonts w:ascii="宋体" w:hAnsi="宋体" w:cs="宋体"/>
          <w:kern w:val="0"/>
          <w:sz w:val="72"/>
          <w:szCs w:val="72"/>
        </w:rPr>
      </w:pPr>
      <w:bookmarkStart w:id="0" w:name="_Toc40346375"/>
      <w:bookmarkStart w:id="1" w:name="_Toc435"/>
      <w:bookmarkStart w:id="2" w:name="_Toc12520"/>
      <w:bookmarkStart w:id="3" w:name="_Toc28703"/>
      <w:bookmarkStart w:id="4" w:name="_Toc15870"/>
      <w:bookmarkStart w:id="5" w:name="_Toc29113"/>
      <w:bookmarkStart w:id="6" w:name="_Toc7291"/>
      <w:bookmarkStart w:id="7" w:name="_Toc11075"/>
      <w:bookmarkStart w:id="8" w:name="_Toc21249"/>
      <w:bookmarkStart w:id="9" w:name="_Toc11305"/>
      <w:bookmarkStart w:id="10" w:name="_Toc1994"/>
      <w:bookmarkStart w:id="11" w:name="_Toc8364"/>
      <w:bookmarkStart w:id="12" w:name="_Toc6547"/>
      <w:bookmarkStart w:id="13" w:name="_Toc40346216"/>
      <w:bookmarkStart w:id="14" w:name="_Toc3471"/>
      <w:bookmarkStart w:id="15" w:name="_Toc40776111"/>
      <w:bookmarkStart w:id="16" w:name="_Toc26267"/>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pPr>
        <w:pStyle w:val="2"/>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（公开比选）</w:t>
      </w:r>
    </w:p>
    <w:p>
      <w:pPr>
        <w:pStyle w:val="2"/>
        <w:ind w:left="0" w:leftChars="0" w:firstLine="637" w:firstLineChars="177"/>
        <w:jc w:val="left"/>
        <w:rPr>
          <w:rFonts w:hint="eastAsia" w:ascii="宋体" w:hAnsi="宋体" w:eastAsia="宋体" w:cs="宋体"/>
          <w:b w:val="0"/>
          <w:bCs w:val="0"/>
          <w:sz w:val="36"/>
          <w:szCs w:val="36"/>
          <w:lang w:eastAsia="zh-CN"/>
        </w:rPr>
      </w:pPr>
    </w:p>
    <w:p>
      <w:pPr>
        <w:pStyle w:val="2"/>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w:t>
      </w:r>
      <w:r>
        <w:rPr>
          <w:rFonts w:hint="eastAsia" w:ascii="宋体" w:hAnsi="宋体" w:eastAsia="宋体" w:cs="宋体"/>
          <w:b w:val="0"/>
          <w:bCs w:val="0"/>
          <w:color w:val="000000"/>
          <w:kern w:val="44"/>
          <w:sz w:val="36"/>
          <w:szCs w:val="36"/>
          <w:lang w:val="en-US" w:eastAsia="zh-CN" w:bidi="ar-SA"/>
        </w:rPr>
        <w:t>编号</w:t>
      </w:r>
      <w:r>
        <w:rPr>
          <w:rFonts w:hint="eastAsia" w:ascii="宋体" w:hAnsi="宋体" w:eastAsia="宋体" w:cs="宋体"/>
          <w:b w:val="0"/>
          <w:bCs w:val="0"/>
          <w:sz w:val="36"/>
          <w:szCs w:val="36"/>
          <w:lang w:eastAsia="zh-CN"/>
        </w:rPr>
        <w:t>：</w:t>
      </w:r>
      <w:r>
        <w:rPr>
          <w:rFonts w:hint="eastAsia" w:ascii="宋体" w:hAnsi="宋体" w:eastAsia="宋体" w:cs="宋体"/>
          <w:b w:val="0"/>
          <w:bCs w:val="0"/>
          <w:sz w:val="36"/>
          <w:szCs w:val="36"/>
          <w:u w:val="single"/>
          <w:lang w:val="en-US" w:eastAsia="zh-CN"/>
        </w:rPr>
        <w:t xml:space="preserve">                             </w:t>
      </w:r>
    </w:p>
    <w:p>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w:t>
      </w:r>
      <w:r>
        <w:rPr>
          <w:rFonts w:hint="eastAsia" w:ascii="宋体" w:hAnsi="宋体" w:eastAsia="宋体" w:cs="宋体"/>
          <w:b w:val="0"/>
          <w:bCs w:val="0"/>
          <w:sz w:val="36"/>
          <w:szCs w:val="36"/>
          <w:lang w:eastAsia="zh-CN"/>
        </w:rPr>
        <w:t>名称</w:t>
      </w:r>
      <w:r>
        <w:rPr>
          <w:rFonts w:hint="eastAsia" w:ascii="宋体" w:hAnsi="宋体" w:eastAsia="宋体" w:cs="宋体"/>
          <w:b w:val="0"/>
          <w:bCs w:val="0"/>
          <w:color w:val="000000"/>
          <w:kern w:val="44"/>
          <w:sz w:val="36"/>
          <w:szCs w:val="36"/>
          <w:lang w:val="en-US" w:eastAsia="zh-CN" w:bidi="ar-SA"/>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Start w:id="17" w:name="_Toc40776112"/>
      <w:bookmarkStart w:id="18" w:name="_Toc20884"/>
      <w:bookmarkStart w:id="19" w:name="_Toc27997"/>
      <w:bookmarkStart w:id="20" w:name="_Toc40346217"/>
      <w:bookmarkStart w:id="21" w:name="_Toc17709"/>
      <w:bookmarkStart w:id="22" w:name="_Toc40346376"/>
      <w:bookmarkStart w:id="23" w:name="_Toc2916"/>
      <w:bookmarkStart w:id="24" w:name="_Toc1743"/>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eastAsia" w:ascii="宋体" w:hAnsi="宋体" w:cs="宋体"/>
          <w:kern w:val="0"/>
          <w:sz w:val="30"/>
          <w:szCs w:val="30"/>
          <w:lang w:eastAsia="zh-CN"/>
        </w:rPr>
      </w:pPr>
      <w:bookmarkStart w:id="25" w:name="_Toc29102"/>
      <w:bookmarkStart w:id="26" w:name="_Toc5238"/>
      <w:bookmarkStart w:id="27" w:name="_Toc31538"/>
      <w:bookmarkStart w:id="28" w:name="_Toc23097"/>
      <w:bookmarkStart w:id="29" w:name="_Toc19699"/>
      <w:bookmarkStart w:id="30" w:name="_Toc2012"/>
      <w:bookmarkStart w:id="31" w:name="_Toc11485"/>
      <w:bookmarkStart w:id="32" w:name="_Toc2029"/>
      <w:bookmarkStart w:id="33" w:name="_Toc30979"/>
    </w:p>
    <w:p>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34" w:name="_Toc12645"/>
      <w:bookmarkStart w:id="35" w:name="_Toc24763"/>
      <w:bookmarkStart w:id="36" w:name="_Toc21483"/>
      <w:bookmarkStart w:id="37" w:name="_Toc16794"/>
      <w:bookmarkStart w:id="38" w:name="_Toc31993"/>
      <w:bookmarkStart w:id="39" w:name="_Toc28064"/>
      <w:bookmarkStart w:id="40" w:name="_Toc11141"/>
      <w:bookmarkStart w:id="41" w:name="_Toc27867"/>
      <w:bookmarkStart w:id="42" w:name="_Toc29767"/>
      <w:bookmarkStart w:id="43" w:name="_Toc40776113"/>
      <w:bookmarkStart w:id="44" w:name="_Toc11558"/>
      <w:bookmarkStart w:id="45" w:name="_Toc4013"/>
      <w:bookmarkStart w:id="46" w:name="_Toc14824"/>
      <w:bookmarkStart w:id="47" w:name="_Toc40346218"/>
      <w:bookmarkStart w:id="48" w:name="_Toc7052"/>
      <w:bookmarkStart w:id="49" w:name="_Toc17930"/>
      <w:bookmarkStart w:id="50" w:name="_Toc40346377"/>
      <w:r>
        <w:rPr>
          <w:rFonts w:ascii="宋体" w:hAnsi="宋体" w:cs="宋体"/>
          <w:kern w:val="0"/>
          <w:sz w:val="30"/>
          <w:szCs w:val="30"/>
        </w:rPr>
        <w:t>业务代表：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51" w:name="_Toc14287"/>
      <w:bookmarkStart w:id="52" w:name="_Toc6438"/>
      <w:bookmarkStart w:id="53" w:name="_Toc16813"/>
      <w:bookmarkStart w:id="54" w:name="_Toc40346219"/>
      <w:bookmarkStart w:id="55" w:name="_Toc11334"/>
      <w:bookmarkStart w:id="56" w:name="_Toc9883"/>
      <w:bookmarkStart w:id="57" w:name="_Toc17537"/>
      <w:bookmarkStart w:id="58" w:name="_Toc31197"/>
      <w:bookmarkStart w:id="59" w:name="_Toc40346378"/>
      <w:bookmarkStart w:id="60" w:name="_Toc24651"/>
      <w:bookmarkStart w:id="61" w:name="_Toc40776114"/>
      <w:bookmarkStart w:id="62" w:name="_Toc4563"/>
      <w:bookmarkStart w:id="63" w:name="_Toc32709"/>
      <w:bookmarkStart w:id="64" w:name="_Toc26029"/>
      <w:bookmarkStart w:id="65" w:name="_Toc19831"/>
      <w:bookmarkStart w:id="66" w:name="_Toc1324"/>
      <w:bookmarkStart w:id="67" w:name="_Toc27771"/>
      <w:r>
        <w:rPr>
          <w:rFonts w:ascii="宋体" w:hAnsi="宋体" w:cs="宋体"/>
          <w:kern w:val="0"/>
          <w:sz w:val="30"/>
          <w:szCs w:val="30"/>
        </w:rPr>
        <w:t>联系电话：</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68" w:name="_Toc13222"/>
      <w:bookmarkStart w:id="69" w:name="_Toc17483"/>
      <w:bookmarkStart w:id="70" w:name="_Toc21940"/>
      <w:bookmarkStart w:id="71" w:name="_Toc3895"/>
      <w:bookmarkStart w:id="72" w:name="_Toc12650"/>
      <w:bookmarkStart w:id="73" w:name="_Toc30336"/>
      <w:bookmarkStart w:id="74" w:name="_Toc5634"/>
      <w:bookmarkStart w:id="75" w:name="_Toc21686"/>
      <w:bookmarkStart w:id="76" w:name="_Toc5189"/>
      <w:bookmarkStart w:id="77" w:name="_Toc40776115"/>
      <w:bookmarkStart w:id="78" w:name="_Toc40346379"/>
      <w:bookmarkStart w:id="79" w:name="_Toc14586"/>
      <w:bookmarkStart w:id="80" w:name="_Toc27868"/>
      <w:bookmarkStart w:id="81" w:name="_Toc40346220"/>
      <w:bookmarkStart w:id="82" w:name="_Toc18353"/>
      <w:bookmarkStart w:id="83" w:name="_Toc20994"/>
      <w:bookmarkStart w:id="84" w:name="_Toc27206"/>
      <w:r>
        <w:rPr>
          <w:rFonts w:ascii="宋体" w:hAnsi="宋体" w:cs="宋体"/>
          <w:kern w:val="0"/>
          <w:sz w:val="30"/>
          <w:szCs w:val="30"/>
        </w:rPr>
        <w:t>联系邮箱：</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85" w:name="_Toc27009"/>
      <w:bookmarkStart w:id="86" w:name="_Toc32371"/>
      <w:bookmarkStart w:id="87" w:name="_Toc27646"/>
      <w:bookmarkStart w:id="88" w:name="_Toc3498"/>
      <w:bookmarkStart w:id="89" w:name="_Toc40346380"/>
      <w:bookmarkStart w:id="90" w:name="_Toc40776116"/>
      <w:bookmarkStart w:id="91" w:name="_Toc30904"/>
      <w:bookmarkStart w:id="92" w:name="_Toc21449"/>
      <w:bookmarkStart w:id="93" w:name="_Toc11547"/>
      <w:bookmarkStart w:id="94" w:name="_Toc10454"/>
      <w:bookmarkStart w:id="95" w:name="_Toc8526"/>
      <w:bookmarkStart w:id="96" w:name="_Toc40346221"/>
      <w:bookmarkStart w:id="97" w:name="_Toc12127"/>
      <w:bookmarkStart w:id="98" w:name="_Toc30856"/>
      <w:bookmarkStart w:id="99" w:name="_Toc9282"/>
      <w:bookmarkStart w:id="100" w:name="_Toc5220"/>
      <w:bookmarkStart w:id="101" w:name="_Toc14462"/>
      <w:r>
        <w:rPr>
          <w:rFonts w:ascii="宋体" w:hAnsi="宋体" w:cs="宋体"/>
          <w:kern w:val="0"/>
          <w:sz w:val="30"/>
          <w:szCs w:val="30"/>
        </w:rPr>
        <w:t>日    期：</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cs="宋体"/>
          <w:kern w:val="0"/>
          <w:sz w:val="30"/>
          <w:szCs w:val="30"/>
          <w:u w:val="single"/>
          <w:lang w:val="en-US" w:eastAsia="zh-CN"/>
        </w:rPr>
        <w:t xml:space="preserve">                                     </w:t>
      </w:r>
    </w:p>
    <w:p>
      <w:pPr>
        <w:pStyle w:val="39"/>
        <w:ind w:firstLine="400"/>
      </w:pPr>
    </w:p>
    <w:p>
      <w:pPr>
        <w:pStyle w:val="39"/>
        <w:ind w:firstLine="400"/>
      </w:pPr>
    </w:p>
    <w:p>
      <w:pPr>
        <w:pStyle w:val="39"/>
        <w:ind w:firstLine="400"/>
      </w:pPr>
    </w:p>
    <w:p>
      <w:pPr>
        <w:pStyle w:val="39"/>
        <w:ind w:firstLine="400"/>
      </w:pPr>
    </w:p>
    <w:p>
      <w:pPr>
        <w:pStyle w:val="39"/>
        <w:ind w:firstLine="400"/>
      </w:pPr>
    </w:p>
    <w:p>
      <w:pPr>
        <w:widowControl/>
        <w:jc w:val="center"/>
        <w:rPr>
          <w:b/>
          <w:bCs/>
          <w:color w:val="000000" w:themeColor="text1"/>
          <w:sz w:val="32"/>
          <w:szCs w:val="32"/>
          <w14:textFill>
            <w14:solidFill>
              <w14:schemeClr w14:val="tx1"/>
            </w14:solidFill>
          </w14:textFill>
        </w:rPr>
      </w:pPr>
      <w:bookmarkStart w:id="102" w:name="_Toc10399"/>
      <w:bookmarkStart w:id="103" w:name="_Toc8637"/>
      <w:bookmarkStart w:id="104" w:name="_Toc15539"/>
      <w:bookmarkStart w:id="105" w:name="_Toc21213"/>
      <w:bookmarkStart w:id="106" w:name="_Toc13184"/>
      <w:bookmarkStart w:id="107" w:name="_Toc9697"/>
      <w:bookmarkStart w:id="108" w:name="_Toc6691"/>
      <w:bookmarkStart w:id="109" w:name="_Toc16608"/>
      <w:bookmarkStart w:id="110" w:name="_Toc28747"/>
      <w:bookmarkStart w:id="111" w:name="_Toc16728"/>
      <w:bookmarkStart w:id="112" w:name="_Toc31077"/>
      <w:r>
        <w:rPr>
          <w:rFonts w:hint="eastAsia" w:ascii="宋体" w:hAnsi="宋体" w:cs="宋体"/>
          <w:b/>
          <w:bCs/>
          <w:color w:val="000000" w:themeColor="text1"/>
          <w:kern w:val="0"/>
          <w:sz w:val="32"/>
          <w:szCs w:val="32"/>
          <w14:textFill>
            <w14:solidFill>
              <w14:schemeClr w14:val="tx1"/>
            </w14:solidFill>
          </w14:textFill>
        </w:rPr>
        <w:t>一、资格声明函</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pPr>
        <w:adjustRightInd w:val="0"/>
        <w:snapToGrid w:val="0"/>
        <w:spacing w:line="360" w:lineRule="auto"/>
        <w:ind w:left="0" w:leftChars="0" w:firstLine="0" w:firstLineChars="0"/>
        <w:rPr>
          <w:rFonts w:ascii="宋体" w:hAnsi="宋体" w:cs="宋体"/>
          <w:b/>
          <w:sz w:val="24"/>
        </w:rPr>
      </w:pPr>
      <w:r>
        <w:rPr>
          <w:rFonts w:hint="eastAsia" w:ascii="宋体" w:hAnsi="宋体" w:cs="宋体"/>
          <w:sz w:val="24"/>
        </w:rPr>
        <w:t>致：中山大学孙逸仙纪念医院</w:t>
      </w:r>
    </w:p>
    <w:p>
      <w:pPr>
        <w:pStyle w:val="39"/>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lang w:val="en-US" w:eastAsia="zh-CN"/>
        </w:rPr>
        <w:t>******</w:t>
      </w:r>
      <w:r>
        <w:rPr>
          <w:rFonts w:hint="eastAsia" w:ascii="宋体" w:hAnsi="宋体" w:cs="宋体"/>
          <w:bCs/>
          <w:sz w:val="24"/>
          <w:u w:val="single"/>
        </w:rPr>
        <w:t>项目</w:t>
      </w:r>
      <w:r>
        <w:rPr>
          <w:rFonts w:hint="eastAsia" w:ascii="宋体" w:hAnsi="宋体" w:cs="宋体"/>
          <w:sz w:val="24"/>
        </w:rPr>
        <w:t>的公</w:t>
      </w:r>
      <w:r>
        <w:rPr>
          <w:rFonts w:hint="eastAsia" w:ascii="宋体" w:hAnsi="宋体" w:eastAsia="宋体" w:cs="宋体"/>
          <w:kern w:val="2"/>
          <w:sz w:val="24"/>
          <w:szCs w:val="24"/>
          <w:lang w:val="en-US" w:eastAsia="zh-CN" w:bidi="ar-SA"/>
        </w:rPr>
        <w:t>开比选采购邀请，本单位（企业）自愿参加报名响应，现声明如下：</w:t>
      </w:r>
    </w:p>
    <w:p>
      <w:pPr>
        <w:pStyle w:val="39"/>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(1)本单位已完全清楚本项目采购文件的内容和要求。</w:t>
      </w:r>
    </w:p>
    <w:p>
      <w:pPr>
        <w:pStyle w:val="39"/>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(2)本单位具备履行合同所必需的设备和专业技术能力，且参加本次采购活动前3年内在经营活动中没有重大违法记录。否则，由此所造成的损失、不良后</w:t>
      </w:r>
      <w:r>
        <w:rPr>
          <w:rFonts w:hint="eastAsia" w:ascii="宋体" w:hAnsi="宋体" w:cs="宋体"/>
          <w:sz w:val="24"/>
        </w:rPr>
        <w:t>果及法律责任，一律由</w:t>
      </w:r>
      <w:r>
        <w:rPr>
          <w:rFonts w:hint="eastAsia" w:ascii="宋体" w:hAnsi="宋体" w:cs="宋体"/>
          <w:sz w:val="24"/>
          <w:lang w:eastAsia="zh-CN"/>
        </w:rPr>
        <w:t>本</w:t>
      </w:r>
      <w:r>
        <w:rPr>
          <w:rFonts w:hint="eastAsia" w:ascii="宋体" w:hAnsi="宋体" w:cs="宋体"/>
          <w:sz w:val="24"/>
        </w:rPr>
        <w:t>单位承担。</w:t>
      </w:r>
    </w:p>
    <w:p>
      <w:pPr>
        <w:pStyle w:val="39"/>
        <w:adjustRightInd w:val="0"/>
        <w:snapToGrid w:val="0"/>
        <w:spacing w:line="360" w:lineRule="auto"/>
        <w:ind w:firstLineChars="175"/>
        <w:rPr>
          <w:rFonts w:ascii="宋体" w:hAnsi="宋体" w:cs="宋体"/>
          <w:sz w:val="24"/>
        </w:rPr>
      </w:pPr>
      <w:r>
        <w:rPr>
          <w:rFonts w:hint="eastAsia" w:ascii="宋体" w:hAnsi="宋体" w:cs="宋体"/>
          <w:sz w:val="24"/>
        </w:rPr>
        <w:t>(3)本单位</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pPr>
        <w:pStyle w:val="39"/>
        <w:adjustRightInd w:val="0"/>
        <w:snapToGrid w:val="0"/>
        <w:spacing w:line="360" w:lineRule="auto"/>
        <w:ind w:firstLineChars="175"/>
        <w:rPr>
          <w:rFonts w:ascii="宋体" w:hAnsi="宋体" w:cs="宋体"/>
          <w:sz w:val="24"/>
        </w:rPr>
      </w:pPr>
      <w:r>
        <w:rPr>
          <w:rFonts w:hint="eastAsia" w:ascii="宋体" w:hAnsi="宋体" w:cs="宋体"/>
          <w:sz w:val="24"/>
        </w:rPr>
        <w:t>(4)本单位承诺绝不存在“法定代表人或单位负责人为同一人或者存在直接控股、管理关系的不同供应商，参加同一合同项下的采购活动”的情况。</w:t>
      </w:r>
    </w:p>
    <w:p>
      <w:pPr>
        <w:pStyle w:val="39"/>
        <w:adjustRightInd w:val="0"/>
        <w:snapToGrid w:val="0"/>
        <w:spacing w:line="360" w:lineRule="auto"/>
        <w:ind w:firstLineChars="175"/>
        <w:rPr>
          <w:rFonts w:ascii="宋体" w:hAnsi="宋体" w:cs="宋体"/>
          <w:sz w:val="24"/>
        </w:rPr>
      </w:pPr>
      <w:r>
        <w:rPr>
          <w:rFonts w:hint="eastAsia" w:ascii="宋体" w:hAnsi="宋体" w:cs="宋体"/>
          <w:sz w:val="24"/>
        </w:rPr>
        <w:t>(5</w:t>
      </w:r>
      <w:r>
        <w:rPr>
          <w:rFonts w:hint="eastAsia" w:ascii="宋体" w:hAnsi="宋体" w:cs="宋体"/>
          <w:color w:val="auto"/>
          <w:sz w:val="24"/>
        </w:rPr>
        <w:t>)本单位</w:t>
      </w:r>
      <w:r>
        <w:rPr>
          <w:rFonts w:hint="eastAsia" w:ascii="宋体" w:hAnsi="宋体" w:cs="宋体"/>
          <w:sz w:val="24"/>
        </w:rPr>
        <w:t>参加本次采购活动，具备独立实施能力，属于非联合体响应。</w:t>
      </w:r>
    </w:p>
    <w:p>
      <w:pPr>
        <w:pStyle w:val="39"/>
        <w:adjustRightInd w:val="0"/>
        <w:snapToGrid w:val="0"/>
        <w:spacing w:line="360" w:lineRule="auto"/>
        <w:ind w:firstLineChars="175"/>
        <w:rPr>
          <w:rFonts w:ascii="宋体" w:hAnsi="宋体" w:cs="宋体"/>
          <w:sz w:val="24"/>
          <w:highlight w:val="none"/>
        </w:rPr>
      </w:pPr>
      <w:r>
        <w:rPr>
          <w:rFonts w:hint="eastAsia" w:ascii="宋体" w:hAnsi="宋体" w:cs="宋体"/>
          <w:sz w:val="24"/>
        </w:rPr>
        <w:t>(6)本</w:t>
      </w:r>
      <w:r>
        <w:rPr>
          <w:rFonts w:hint="eastAsia" w:ascii="宋体" w:hAnsi="宋体" w:cs="宋体"/>
          <w:sz w:val="24"/>
          <w:lang w:eastAsia="zh-CN"/>
        </w:rPr>
        <w:t>单位</w:t>
      </w:r>
      <w:r>
        <w:rPr>
          <w:rFonts w:hint="eastAsia" w:ascii="宋体" w:hAnsi="宋体" w:cs="宋体"/>
          <w:sz w:val="24"/>
        </w:rPr>
        <w:t>承诺绝不存在</w:t>
      </w:r>
      <w:r>
        <w:rPr>
          <w:rFonts w:hint="eastAsia" w:ascii="宋体" w:hAnsi="宋体" w:cs="宋体"/>
          <w:sz w:val="24"/>
          <w:highlight w:val="none"/>
        </w:rPr>
        <w:t>“为本采购项目提供过整体设计、规范编制或者项目管理、监理、检测等服务”的情况。</w:t>
      </w:r>
    </w:p>
    <w:p>
      <w:pPr>
        <w:pStyle w:val="39"/>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本单位承诺，若成为本项目成交供应商，绝不分包、转包本项目。</w:t>
      </w:r>
    </w:p>
    <w:p>
      <w:pPr>
        <w:pStyle w:val="39"/>
        <w:adjustRightInd w:val="0"/>
        <w:snapToGrid w:val="0"/>
        <w:spacing w:line="360" w:lineRule="auto"/>
        <w:ind w:firstLineChars="175"/>
        <w:rPr>
          <w:rFonts w:ascii="宋体" w:hAnsi="宋体" w:cs="宋体"/>
          <w:sz w:val="24"/>
        </w:rPr>
      </w:pPr>
      <w:r>
        <w:rPr>
          <w:rFonts w:hint="eastAsia" w:ascii="宋体" w:hAnsi="宋体" w:cs="宋体"/>
          <w:sz w:val="24"/>
        </w:rPr>
        <w:t>(8)关于本单位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pPr>
        <w:pStyle w:val="39"/>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w:t>
      </w:r>
      <w:r>
        <w:rPr>
          <w:rFonts w:hint="eastAsia" w:ascii="宋体" w:hAnsi="宋体" w:cs="宋体"/>
          <w:color w:val="auto"/>
          <w:sz w:val="24"/>
        </w:rPr>
        <w:t>由</w:t>
      </w:r>
      <w:r>
        <w:rPr>
          <w:rFonts w:hint="eastAsia" w:ascii="宋体" w:hAnsi="宋体" w:cs="宋体"/>
          <w:color w:val="auto"/>
          <w:sz w:val="24"/>
          <w:lang w:eastAsia="zh-CN"/>
        </w:rPr>
        <w:t>本</w:t>
      </w:r>
      <w:r>
        <w:rPr>
          <w:rFonts w:hint="eastAsia" w:ascii="宋体" w:hAnsi="宋体" w:cs="宋体"/>
          <w:color w:val="auto"/>
          <w:sz w:val="24"/>
        </w:rPr>
        <w:t>单位承</w:t>
      </w:r>
      <w:r>
        <w:rPr>
          <w:rFonts w:hint="eastAsia" w:ascii="宋体" w:hAnsi="宋体" w:cs="宋体"/>
          <w:sz w:val="24"/>
        </w:rPr>
        <w:t>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pPr>
      <w:r>
        <w:rPr>
          <w:rFonts w:hint="eastAsia" w:ascii="宋体" w:hAnsi="宋体" w:cs="宋体"/>
          <w:b/>
          <w:sz w:val="24"/>
        </w:rPr>
        <w:t>（注：本资格声明函内容不得擅自删改）</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eastAsia="宋体" w:cs="宋体"/>
          <w:color w:val="000000" w:themeColor="text1"/>
          <w:sz w:val="24"/>
          <w:lang w:val="en-US" w:eastAsia="zh-CN"/>
          <w14:textFill>
            <w14:solidFill>
              <w14:schemeClr w14:val="tx1"/>
            </w14:solidFill>
          </w14:textFill>
        </w:rPr>
      </w:pPr>
    </w:p>
    <w:p>
      <w:pPr>
        <w:pStyle w:val="40"/>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pPr>
        <w:pStyle w:val="39"/>
        <w:adjustRightInd w:val="0"/>
        <w:snapToGrid w:val="0"/>
        <w:spacing w:line="360" w:lineRule="auto"/>
        <w:ind w:firstLine="480"/>
        <w:rPr>
          <w:rFonts w:ascii="宋体" w:hAnsi="宋体" w:cs="宋体"/>
          <w:color w:val="auto"/>
          <w:sz w:val="24"/>
        </w:rPr>
      </w:pPr>
      <w:r>
        <w:rPr>
          <w:rFonts w:hint="eastAsia" w:ascii="宋体" w:hAnsi="宋体"/>
          <w:bCs/>
          <w:sz w:val="24"/>
        </w:rPr>
        <w:t>（提供复印件</w:t>
      </w:r>
      <w:r>
        <w:rPr>
          <w:rFonts w:hint="eastAsia" w:ascii="宋体" w:hAnsi="宋体"/>
          <w:bCs/>
          <w:sz w:val="24"/>
          <w:lang w:eastAsia="zh-CN"/>
        </w:rPr>
        <w:t>，</w:t>
      </w:r>
      <w:r>
        <w:rPr>
          <w:rFonts w:hint="eastAsia" w:ascii="宋体" w:hAnsi="宋体"/>
          <w:bCs/>
          <w:sz w:val="24"/>
        </w:rPr>
        <w:t>并</w:t>
      </w:r>
      <w:r>
        <w:rPr>
          <w:rFonts w:hint="eastAsia" w:ascii="宋体" w:hAnsi="宋体"/>
          <w:b w:val="0"/>
          <w:bCs/>
          <w:sz w:val="24"/>
          <w:u w:val="none"/>
        </w:rPr>
        <w:t>加盖供应商公</w:t>
      </w:r>
      <w:r>
        <w:rPr>
          <w:rFonts w:hint="eastAsia" w:ascii="宋体" w:hAnsi="宋体"/>
          <w:b w:val="0"/>
          <w:bCs/>
          <w:color w:val="auto"/>
          <w:sz w:val="24"/>
          <w:u w:val="none"/>
        </w:rPr>
        <w:t>章</w:t>
      </w:r>
      <w:r>
        <w:rPr>
          <w:rFonts w:hint="eastAsia" w:ascii="宋体" w:hAnsi="宋体"/>
          <w:bCs/>
          <w:color w:val="auto"/>
          <w:sz w:val="24"/>
        </w:rPr>
        <w:t>。</w:t>
      </w:r>
      <w:r>
        <w:rPr>
          <w:rFonts w:hint="eastAsia" w:asciiTheme="minorEastAsia" w:hAnsiTheme="minorEastAsia" w:eastAsiaTheme="minorEastAsia" w:cstheme="minorEastAsia"/>
          <w:bCs/>
          <w:color w:val="auto"/>
          <w:kern w:val="2"/>
          <w:sz w:val="24"/>
          <w:szCs w:val="24"/>
          <w:lang w:val="en-US" w:eastAsia="zh-CN" w:bidi="ar-SA"/>
        </w:rPr>
        <w:t>如为分公司报名，须取得具有法人资格的总公司（总所）出具给分公司的授权书，并提供总公司和分公司的营业执照（执业许可证）复印件并加盖公章。</w:t>
      </w:r>
      <w:r>
        <w:rPr>
          <w:rFonts w:hint="eastAsia" w:ascii="宋体" w:hAnsi="宋体" w:cs="宋体"/>
          <w:color w:val="auto"/>
          <w:sz w:val="24"/>
        </w:rPr>
        <w:t>）</w:t>
      </w:r>
    </w:p>
    <w:p>
      <w:pPr>
        <w:pStyle w:val="40"/>
        <w:tabs>
          <w:tab w:val="left" w:pos="1050"/>
          <w:tab w:val="center" w:pos="4535"/>
        </w:tabs>
        <w:spacing w:line="360" w:lineRule="auto"/>
        <w:jc w:val="center"/>
        <w:outlineLvl w:val="0"/>
        <w:rPr>
          <w:b/>
          <w:bCs/>
          <w:sz w:val="32"/>
          <w:szCs w:val="32"/>
        </w:rPr>
      </w:pPr>
    </w:p>
    <w:p>
      <w:pPr>
        <w:pStyle w:val="40"/>
        <w:tabs>
          <w:tab w:val="left" w:pos="1050"/>
          <w:tab w:val="center" w:pos="4535"/>
        </w:tabs>
        <w:spacing w:line="360" w:lineRule="auto"/>
        <w:jc w:val="center"/>
        <w:outlineLvl w:val="0"/>
        <w:rPr>
          <w:b/>
          <w:bCs/>
          <w:sz w:val="32"/>
          <w:szCs w:val="32"/>
        </w:rPr>
      </w:pPr>
    </w:p>
    <w:p>
      <w:pPr>
        <w:pStyle w:val="40"/>
        <w:tabs>
          <w:tab w:val="left" w:pos="1050"/>
          <w:tab w:val="center" w:pos="4535"/>
        </w:tabs>
        <w:spacing w:line="360" w:lineRule="auto"/>
        <w:jc w:val="center"/>
        <w:outlineLvl w:val="0"/>
        <w:rPr>
          <w:b/>
          <w:bCs/>
          <w:sz w:val="32"/>
          <w:szCs w:val="32"/>
        </w:rPr>
      </w:pPr>
    </w:p>
    <w:p>
      <w:pPr>
        <w:pStyle w:val="40"/>
        <w:tabs>
          <w:tab w:val="left" w:pos="1050"/>
          <w:tab w:val="center" w:pos="4535"/>
        </w:tabs>
        <w:spacing w:line="360" w:lineRule="auto"/>
        <w:jc w:val="center"/>
        <w:outlineLvl w:val="0"/>
        <w:rPr>
          <w:b/>
          <w:bCs/>
          <w:sz w:val="32"/>
          <w:szCs w:val="32"/>
        </w:rPr>
      </w:pPr>
    </w:p>
    <w:bookmarkEnd w:id="102"/>
    <w:bookmarkEnd w:id="103"/>
    <w:bookmarkEnd w:id="104"/>
    <w:bookmarkEnd w:id="105"/>
    <w:bookmarkEnd w:id="106"/>
    <w:bookmarkEnd w:id="107"/>
    <w:bookmarkEnd w:id="108"/>
    <w:bookmarkEnd w:id="109"/>
    <w:bookmarkEnd w:id="110"/>
    <w:bookmarkEnd w:id="111"/>
    <w:bookmarkEnd w:id="112"/>
    <w:p>
      <w:pPr>
        <w:widowControl/>
        <w:spacing w:line="360" w:lineRule="auto"/>
        <w:jc w:val="left"/>
        <w:outlineLvl w:val="0"/>
        <w:rPr>
          <w:rFonts w:ascii="宋体" w:hAnsi="宋体"/>
          <w:sz w:val="24"/>
        </w:rPr>
      </w:pPr>
    </w:p>
    <w:p>
      <w:pPr>
        <w:rPr>
          <w:rFonts w:ascii="宋体" w:hAnsi="宋体" w:cs="宋体"/>
          <w:b/>
          <w:sz w:val="24"/>
        </w:rPr>
      </w:pPr>
    </w:p>
    <w:p>
      <w:pPr>
        <w:rPr>
          <w:rFonts w:ascii="宋体" w:hAnsi="宋体" w:cs="宋体"/>
          <w:b/>
          <w:sz w:val="24"/>
        </w:rPr>
      </w:pPr>
    </w:p>
    <w:p>
      <w:pPr>
        <w:pStyle w:val="2"/>
      </w:pPr>
    </w:p>
    <w:p/>
    <w:p>
      <w:pPr>
        <w:pStyle w:val="2"/>
      </w:pPr>
    </w:p>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9"/>
        <w:ind w:firstLine="400"/>
      </w:pPr>
    </w:p>
    <w:p>
      <w:pPr>
        <w:pStyle w:val="39"/>
        <w:ind w:firstLine="400"/>
      </w:pPr>
    </w:p>
    <w:p>
      <w:pPr>
        <w:pStyle w:val="39"/>
        <w:ind w:firstLine="400"/>
      </w:pPr>
    </w:p>
    <w:p>
      <w:pPr>
        <w:pStyle w:val="39"/>
        <w:ind w:firstLine="400"/>
      </w:pPr>
    </w:p>
    <w:p>
      <w:pPr>
        <w:pStyle w:val="39"/>
        <w:ind w:firstLine="400"/>
      </w:pPr>
    </w:p>
    <w:p>
      <w:pPr>
        <w:pStyle w:val="39"/>
        <w:ind w:firstLine="400"/>
      </w:pPr>
    </w:p>
    <w:p>
      <w:pPr>
        <w:pStyle w:val="39"/>
        <w:ind w:firstLine="400"/>
      </w:pPr>
    </w:p>
    <w:p>
      <w:pPr>
        <w:pStyle w:val="39"/>
        <w:ind w:firstLine="400"/>
      </w:pPr>
    </w:p>
    <w:p>
      <w:pPr>
        <w:pStyle w:val="39"/>
        <w:ind w:firstLine="400"/>
      </w:pPr>
    </w:p>
    <w:p>
      <w:pPr>
        <w:pStyle w:val="39"/>
        <w:ind w:firstLine="400"/>
      </w:pPr>
    </w:p>
    <w:p>
      <w:pPr>
        <w:pStyle w:val="39"/>
        <w:ind w:firstLine="400"/>
      </w:pPr>
    </w:p>
    <w:p>
      <w:pPr>
        <w:pStyle w:val="39"/>
        <w:ind w:firstLine="400"/>
      </w:pPr>
    </w:p>
    <w:p>
      <w:pPr>
        <w:pStyle w:val="39"/>
        <w:ind w:firstLine="400"/>
      </w:pPr>
    </w:p>
    <w:p>
      <w:pPr>
        <w:pStyle w:val="39"/>
        <w:ind w:firstLine="400"/>
      </w:pPr>
    </w:p>
    <w:p>
      <w:pPr>
        <w:pStyle w:val="39"/>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lang w:eastAsia="zh-CN"/>
          <w14:textFill>
            <w14:solidFill>
              <w14:schemeClr w14:val="tx1"/>
            </w14:solidFill>
          </w14:textFill>
        </w:rPr>
        <w:t>三</w:t>
      </w:r>
      <w:r>
        <w:rPr>
          <w:rFonts w:hint="eastAsia"/>
          <w:b/>
          <w:bCs/>
          <w:color w:val="000000" w:themeColor="text1"/>
          <w:sz w:val="32"/>
          <w:szCs w:val="32"/>
          <w14:textFill>
            <w14:solidFill>
              <w14:schemeClr w14:val="tx1"/>
            </w14:solidFill>
          </w14:textFill>
        </w:rPr>
        <w:t>、《供应商廉洁守约承诺书》</w:t>
      </w:r>
    </w:p>
    <w:p>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pPr>
        <w:adjustRightInd w:val="0"/>
        <w:snapToGrid w:val="0"/>
        <w:spacing w:line="336" w:lineRule="auto"/>
        <w:ind w:left="0" w:leftChars="0" w:firstLine="0" w:firstLineChars="0"/>
        <w:jc w:val="both"/>
        <w:rPr>
          <w:rFonts w:hint="eastAsia" w:ascii="宋体" w:hAnsi="宋体" w:cs="仿宋_GB2312"/>
          <w:sz w:val="24"/>
        </w:rPr>
      </w:pPr>
      <w:r>
        <w:rPr>
          <w:rFonts w:hint="eastAsia" w:ascii="宋体" w:hAnsi="宋体" w:cs="仿宋_GB2312"/>
          <w:sz w:val="24"/>
          <w:lang w:eastAsia="zh-CN"/>
        </w:rPr>
        <w:t>项目名称：</w:t>
      </w:r>
      <w:r>
        <w:rPr>
          <w:rFonts w:hint="eastAsia" w:ascii="宋体" w:hAnsi="宋体" w:cs="仿宋_GB2312"/>
          <w:sz w:val="24"/>
          <w:u w:val="single"/>
        </w:rPr>
        <w:t>中山大学孙逸仙纪念医院</w:t>
      </w:r>
      <w:r>
        <w:rPr>
          <w:rFonts w:hint="eastAsia" w:ascii="宋体" w:hAnsi="宋体" w:cs="仿宋_GB2312"/>
          <w:color w:val="0000FF"/>
          <w:sz w:val="24"/>
          <w:u w:val="single"/>
          <w:lang w:val="en-US" w:eastAsia="zh-CN"/>
        </w:rPr>
        <w:t>******</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ind w:firstLine="2640" w:firstLineChars="1100"/>
        <w:rPr>
          <w:rFonts w:hint="default" w:ascii="宋体" w:hAnsi="宋体" w:eastAsia="宋体" w:cs="仿宋_GB2312"/>
          <w:sz w:val="24"/>
          <w:u w:val="single"/>
          <w:lang w:val="en-US" w:eastAsia="zh-CN"/>
        </w:rPr>
      </w:pPr>
      <w:r>
        <w:rPr>
          <w:rFonts w:hint="eastAsia" w:ascii="宋体" w:hAnsi="宋体" w:cs="仿宋_GB2312"/>
          <w:sz w:val="24"/>
        </w:rPr>
        <w:t xml:space="preserve">   单位名称：</w:t>
      </w:r>
      <w:r>
        <w:rPr>
          <w:rFonts w:hint="eastAsia" w:ascii="宋体" w:hAnsi="宋体" w:cs="仿宋_GB2312"/>
          <w:sz w:val="24"/>
          <w:u w:val="single"/>
          <w:lang w:val="en-US" w:eastAsia="zh-CN"/>
        </w:rPr>
        <w:t xml:space="preserve">  </w:t>
      </w:r>
      <w:r>
        <w:rPr>
          <w:rFonts w:hint="eastAsia" w:ascii="宋体" w:hAnsi="宋体" w:cs="仿宋_GB2312"/>
          <w:sz w:val="24"/>
          <w:u w:val="single"/>
        </w:rPr>
        <w:t>（盖章）</w:t>
      </w:r>
      <w:r>
        <w:rPr>
          <w:rFonts w:hint="eastAsia" w:ascii="宋体" w:hAnsi="宋体" w:cs="仿宋_GB2312"/>
          <w:sz w:val="24"/>
          <w:u w:val="single"/>
          <w:lang w:val="en-US" w:eastAsia="zh-CN"/>
        </w:rPr>
        <w:t xml:space="preserve">                        </w:t>
      </w:r>
    </w:p>
    <w:p>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w:t>
      </w:r>
    </w:p>
    <w:p>
      <w:pPr>
        <w:adjustRightInd w:val="0"/>
        <w:snapToGrid w:val="0"/>
        <w:spacing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仿宋_GB2312"/>
          <w:sz w:val="24"/>
          <w:u w:val="single"/>
          <w:lang w:val="en-US" w:eastAsia="zh-CN"/>
        </w:rPr>
        <w:t xml:space="preserve"> </w:t>
      </w:r>
      <w:r>
        <w:rPr>
          <w:rFonts w:hint="eastAsia" w:ascii="宋体" w:hAnsi="宋体" w:cs="宋体"/>
          <w:sz w:val="24"/>
          <w:u w:val="single"/>
        </w:rPr>
        <w:t>（签名）</w:t>
      </w:r>
      <w:r>
        <w:rPr>
          <w:rFonts w:hint="eastAsia" w:ascii="宋体" w:hAnsi="宋体" w:cs="仿宋_GB2312"/>
          <w:sz w:val="24"/>
          <w:u w:val="single"/>
          <w:lang w:val="en-US" w:eastAsia="zh-CN"/>
        </w:rPr>
        <w:t xml:space="preserve">       </w:t>
      </w:r>
    </w:p>
    <w:p>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p>
    <w:p>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w:t>
      </w:r>
      <w:r>
        <w:rPr>
          <w:rFonts w:hint="eastAsia" w:ascii="宋体" w:hAnsi="宋体" w:cs="仿宋_GB2312"/>
          <w:sz w:val="24"/>
          <w:lang w:val="en-US" w:eastAsia="zh-CN"/>
        </w:rPr>
        <w:t xml:space="preserve">  </w:t>
      </w:r>
      <w:r>
        <w:rPr>
          <w:rFonts w:hint="eastAsia" w:ascii="宋体" w:hAnsi="宋体" w:cs="仿宋_GB2312"/>
          <w:sz w:val="24"/>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2024</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lang w:val="en-US" w:eastAsia="zh-CN"/>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pPr>
        <w:spacing w:line="360" w:lineRule="auto"/>
        <w:rPr>
          <w:rFonts w:ascii="宋体" w:hAnsi="宋体" w:cs="SimSun-Identity-H"/>
          <w:b/>
          <w:kern w:val="0"/>
          <w:sz w:val="24"/>
        </w:rPr>
      </w:pPr>
    </w:p>
    <w:p>
      <w:pPr>
        <w:pStyle w:val="39"/>
        <w:ind w:firstLine="400"/>
      </w:pPr>
    </w:p>
    <w:p>
      <w:pPr>
        <w:pStyle w:val="39"/>
        <w:ind w:firstLine="400"/>
      </w:pPr>
    </w:p>
    <w:p>
      <w:pPr>
        <w:pStyle w:val="39"/>
        <w:ind w:firstLine="400"/>
      </w:pPr>
    </w:p>
    <w:p>
      <w:pPr>
        <w:pStyle w:val="39"/>
        <w:ind w:firstLine="400"/>
      </w:pPr>
    </w:p>
    <w:p>
      <w:pPr>
        <w:pStyle w:val="39"/>
        <w:ind w:firstLine="400"/>
      </w:pPr>
    </w:p>
    <w:p>
      <w:pPr>
        <w:pStyle w:val="39"/>
        <w:ind w:firstLine="400"/>
      </w:pPr>
    </w:p>
    <w:p>
      <w:pPr>
        <w:pStyle w:val="39"/>
        <w:ind w:firstLine="400"/>
      </w:pPr>
    </w:p>
    <w:p>
      <w:pPr>
        <w:pStyle w:val="39"/>
        <w:ind w:firstLine="400"/>
      </w:pPr>
    </w:p>
    <w:p>
      <w:pPr>
        <w:pStyle w:val="40"/>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p>
    <w:p>
      <w:pPr>
        <w:pStyle w:val="40"/>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1"/>
        <w:ind w:left="0" w:leftChars="0" w:firstLine="0" w:firstLineChars="0"/>
      </w:pPr>
    </w:p>
    <w:p>
      <w:pPr>
        <w:pStyle w:val="4"/>
        <w:tabs>
          <w:tab w:val="left" w:pos="851"/>
        </w:tabs>
        <w:spacing w:before="0" w:after="0" w:line="360" w:lineRule="auto"/>
        <w:jc w:val="center"/>
        <w:rPr>
          <w:rFonts w:hint="eastAsia" w:ascii="宋体" w:hAnsi="宋体" w:eastAsia="宋体" w:cs="宋体"/>
          <w:sz w:val="32"/>
          <w:szCs w:val="32"/>
          <w:u w:val="none"/>
        </w:rPr>
      </w:pPr>
      <w:r>
        <w:rPr>
          <w:rFonts w:hint="eastAsia" w:ascii="宋体" w:hAnsi="宋体" w:eastAsia="宋体" w:cs="宋体"/>
          <w:color w:val="auto"/>
          <w:sz w:val="32"/>
          <w:szCs w:val="32"/>
          <w:u w:val="none"/>
          <w:lang w:eastAsia="zh-CN"/>
        </w:rPr>
        <w:t>四、</w:t>
      </w:r>
      <w:r>
        <w:rPr>
          <w:rFonts w:hint="eastAsia" w:ascii="宋体" w:hAnsi="宋体" w:eastAsia="宋体" w:cs="宋体"/>
          <w:sz w:val="32"/>
          <w:szCs w:val="32"/>
          <w:u w:val="none"/>
        </w:rPr>
        <w:t>中小</w:t>
      </w:r>
      <w:r>
        <w:rPr>
          <w:rFonts w:hint="eastAsia" w:ascii="宋体" w:hAnsi="宋体" w:eastAsia="宋体" w:cs="宋体"/>
          <w:sz w:val="32"/>
          <w:szCs w:val="32"/>
          <w:u w:val="none"/>
          <w:lang w:eastAsia="zh-CN"/>
        </w:rPr>
        <w:t>微</w:t>
      </w:r>
      <w:r>
        <w:rPr>
          <w:rFonts w:hint="eastAsia" w:ascii="宋体" w:hAnsi="宋体" w:eastAsia="宋体" w:cs="宋体"/>
          <w:sz w:val="32"/>
          <w:szCs w:val="32"/>
          <w:u w:val="none"/>
        </w:rPr>
        <w:t>企业声明函</w:t>
      </w:r>
    </w:p>
    <w:p>
      <w:pPr>
        <w:spacing w:line="360" w:lineRule="auto"/>
        <w:ind w:firstLine="420" w:firstLineChars="200"/>
        <w:rPr>
          <w:rFonts w:asciiTheme="minorEastAsia" w:hAnsiTheme="minorEastAsia" w:eastAsiaTheme="minorEastAsia"/>
          <w:szCs w:val="21"/>
        </w:rPr>
      </w:pPr>
    </w:p>
    <w:p>
      <w:pPr>
        <w:spacing w:line="360" w:lineRule="auto"/>
        <w:ind w:firstLine="480"/>
        <w:rPr>
          <w:rFonts w:ascii="宋体" w:hAnsi="宋体" w:eastAsia="宋体" w:cs="宋体"/>
          <w:szCs w:val="21"/>
        </w:rPr>
      </w:pPr>
      <w:r>
        <w:rPr>
          <w:rFonts w:hint="eastAsia" w:ascii="宋体" w:hAnsi="宋体" w:eastAsia="宋体" w:cs="宋体"/>
          <w:szCs w:val="21"/>
        </w:rPr>
        <w:t xml:space="preserve">本公司郑重声明，根据《政府采购促进中小企业发展管理办法》（财库﹝2020﹞46号）的规定，本公司参加   </w:t>
      </w:r>
      <w:r>
        <w:rPr>
          <w:rFonts w:hint="eastAsia" w:ascii="宋体" w:hAnsi="宋体" w:eastAsia="宋体" w:cs="宋体"/>
          <w:b/>
          <w:bCs/>
          <w:szCs w:val="21"/>
          <w:u w:val="single"/>
        </w:rPr>
        <w:t>（单位名称）</w:t>
      </w:r>
      <w:r>
        <w:rPr>
          <w:rFonts w:hint="eastAsia" w:ascii="宋体" w:hAnsi="宋体" w:eastAsia="宋体" w:cs="宋体"/>
          <w:szCs w:val="21"/>
        </w:rPr>
        <w:t xml:space="preserve">的 </w:t>
      </w:r>
      <w:r>
        <w:rPr>
          <w:rFonts w:hint="eastAsia" w:ascii="宋体" w:hAnsi="宋体" w:eastAsia="宋体" w:cs="宋体"/>
          <w:b/>
          <w:bCs/>
          <w:szCs w:val="21"/>
          <w:u w:val="single"/>
        </w:rPr>
        <w:t>（项目名称）</w:t>
      </w:r>
      <w:r>
        <w:rPr>
          <w:rFonts w:hint="eastAsia" w:ascii="宋体" w:hAnsi="宋体" w:eastAsia="宋体" w:cs="宋体"/>
          <w:szCs w:val="21"/>
        </w:rPr>
        <w:t>采购活动，</w:t>
      </w:r>
      <w:r>
        <w:rPr>
          <w:rFonts w:hint="eastAsia" w:ascii="宋体" w:hAnsi="宋体" w:eastAsia="宋体" w:cs="宋体"/>
          <w:szCs w:val="21"/>
          <w:lang w:eastAsia="zh-CN"/>
        </w:rPr>
        <w:t>项目</w:t>
      </w:r>
      <w:r>
        <w:rPr>
          <w:rFonts w:hint="eastAsia" w:ascii="宋体" w:hAnsi="宋体" w:eastAsia="宋体" w:cs="宋体"/>
          <w:szCs w:val="21"/>
        </w:rPr>
        <w:t>的服务单位全部为符合政策要求的中小企业（或者：服务全部由符合政策要求的中小企业承接）。相关企业的具体情况如下：</w:t>
      </w:r>
    </w:p>
    <w:p>
      <w:pPr>
        <w:numPr>
          <w:ilvl w:val="0"/>
          <w:numId w:val="0"/>
        </w:numPr>
        <w:spacing w:line="360" w:lineRule="auto"/>
        <w:ind w:firstLine="422" w:firstLineChars="200"/>
        <w:rPr>
          <w:rFonts w:hint="eastAsia" w:ascii="宋体" w:hAnsi="宋体" w:eastAsia="宋体" w:cs="宋体"/>
          <w:szCs w:val="21"/>
        </w:rPr>
      </w:pPr>
      <w:r>
        <w:rPr>
          <w:rFonts w:hint="eastAsia" w:ascii="宋体" w:hAnsi="宋体" w:cs="宋体"/>
          <w:b/>
          <w:bCs/>
          <w:szCs w:val="21"/>
          <w:u w:val="none"/>
          <w:lang w:val="en-US" w:eastAsia="zh-CN"/>
        </w:rPr>
        <w:t>1.</w:t>
      </w:r>
      <w:r>
        <w:rPr>
          <w:rFonts w:hint="eastAsia" w:ascii="宋体" w:hAnsi="宋体" w:eastAsia="宋体" w:cs="宋体"/>
          <w:b/>
          <w:bCs/>
          <w:szCs w:val="21"/>
          <w:u w:val="single"/>
        </w:rPr>
        <w:t>（标的名称）</w:t>
      </w:r>
      <w:r>
        <w:rPr>
          <w:rFonts w:hint="eastAsia" w:ascii="宋体" w:hAnsi="宋体" w:eastAsia="宋体" w:cs="宋体"/>
          <w:szCs w:val="21"/>
        </w:rPr>
        <w:t>，属于</w:t>
      </w:r>
      <w:r>
        <w:rPr>
          <w:rFonts w:hint="eastAsia" w:ascii="宋体" w:hAnsi="宋体" w:eastAsia="宋体" w:cs="宋体"/>
          <w:b/>
          <w:bCs/>
          <w:szCs w:val="21"/>
          <w:u w:val="single"/>
        </w:rPr>
        <w:t>（</w:t>
      </w:r>
      <w:r>
        <w:rPr>
          <w:rFonts w:hint="eastAsia" w:ascii="宋体" w:hAnsi="宋体" w:eastAsia="宋体" w:cs="宋体"/>
          <w:b/>
          <w:bCs/>
          <w:szCs w:val="21"/>
          <w:u w:val="single"/>
          <w:lang w:eastAsia="zh-CN"/>
        </w:rPr>
        <w:t>服务</w:t>
      </w:r>
      <w:r>
        <w:rPr>
          <w:rFonts w:hint="eastAsia" w:ascii="宋体" w:hAnsi="宋体" w:eastAsia="宋体" w:cs="宋体"/>
          <w:b/>
          <w:bCs/>
          <w:szCs w:val="21"/>
          <w:u w:val="single"/>
        </w:rPr>
        <w:t>业）</w:t>
      </w:r>
      <w:r>
        <w:rPr>
          <w:rFonts w:hint="eastAsia" w:ascii="宋体" w:hAnsi="宋体" w:eastAsia="宋体" w:cs="宋体"/>
          <w:szCs w:val="21"/>
        </w:rPr>
        <w:t>行业；承建（承接）企业为</w:t>
      </w:r>
      <w:r>
        <w:rPr>
          <w:rFonts w:hint="eastAsia" w:ascii="宋体" w:hAnsi="宋体" w:eastAsia="宋体" w:cs="宋体"/>
          <w:b/>
          <w:bCs/>
          <w:szCs w:val="21"/>
          <w:u w:val="single"/>
        </w:rPr>
        <w:t>（企业名称）</w:t>
      </w:r>
      <w:r>
        <w:rPr>
          <w:rFonts w:hint="eastAsia" w:ascii="宋体" w:hAnsi="宋体" w:eastAsia="宋体" w:cs="宋体"/>
          <w:szCs w:val="21"/>
        </w:rPr>
        <w:t>，从业人员_____人，营业收入为_______万元，资产总额为_______万元，属于</w:t>
      </w:r>
      <w:r>
        <w:rPr>
          <w:rFonts w:hint="eastAsia" w:ascii="宋体" w:hAnsi="宋体" w:eastAsia="宋体" w:cs="宋体"/>
          <w:b/>
          <w:bCs/>
          <w:szCs w:val="21"/>
          <w:u w:val="single"/>
        </w:rPr>
        <w:t>（中型企业、小型企业、微型企业）</w:t>
      </w:r>
      <w:r>
        <w:rPr>
          <w:rFonts w:hint="eastAsia" w:ascii="宋体" w:hAnsi="宋体" w:eastAsia="宋体" w:cs="宋体"/>
          <w:szCs w:val="21"/>
        </w:rPr>
        <w:t>；</w:t>
      </w:r>
    </w:p>
    <w:p>
      <w:pPr>
        <w:numPr>
          <w:ilvl w:val="0"/>
          <w:numId w:val="0"/>
        </w:numPr>
        <w:spacing w:line="360" w:lineRule="auto"/>
        <w:ind w:firstLine="422" w:firstLineChars="200"/>
        <w:rPr>
          <w:rFonts w:hint="eastAsia" w:ascii="宋体" w:hAnsi="宋体" w:eastAsia="宋体" w:cs="宋体"/>
          <w:szCs w:val="21"/>
        </w:rPr>
      </w:pPr>
      <w:r>
        <w:rPr>
          <w:rFonts w:hint="eastAsia" w:ascii="宋体" w:hAnsi="宋体" w:cs="宋体"/>
          <w:b/>
          <w:bCs/>
          <w:szCs w:val="21"/>
          <w:u w:val="none"/>
          <w:lang w:val="en-US" w:eastAsia="zh-CN"/>
        </w:rPr>
        <w:t>2.</w:t>
      </w:r>
      <w:r>
        <w:rPr>
          <w:rFonts w:hint="eastAsia" w:ascii="宋体" w:hAnsi="宋体" w:eastAsia="宋体" w:cs="宋体"/>
          <w:b/>
          <w:bCs/>
          <w:szCs w:val="21"/>
          <w:u w:val="single"/>
        </w:rPr>
        <w:t>（标的名称）</w:t>
      </w:r>
      <w:r>
        <w:rPr>
          <w:rFonts w:hint="eastAsia" w:ascii="宋体" w:hAnsi="宋体" w:eastAsia="宋体" w:cs="宋体"/>
          <w:szCs w:val="21"/>
        </w:rPr>
        <w:t>，属于</w:t>
      </w:r>
      <w:r>
        <w:rPr>
          <w:rFonts w:hint="eastAsia" w:ascii="宋体" w:hAnsi="宋体" w:eastAsia="宋体" w:cs="宋体"/>
          <w:b/>
          <w:bCs/>
          <w:szCs w:val="21"/>
          <w:u w:val="single"/>
        </w:rPr>
        <w:t>（</w:t>
      </w:r>
      <w:r>
        <w:rPr>
          <w:rFonts w:hint="eastAsia" w:ascii="宋体" w:hAnsi="宋体" w:eastAsia="宋体" w:cs="宋体"/>
          <w:b/>
          <w:bCs/>
          <w:szCs w:val="21"/>
          <w:u w:val="single"/>
          <w:lang w:eastAsia="zh-CN"/>
        </w:rPr>
        <w:t>服务</w:t>
      </w:r>
      <w:r>
        <w:rPr>
          <w:rFonts w:hint="eastAsia" w:ascii="宋体" w:hAnsi="宋体" w:eastAsia="宋体" w:cs="宋体"/>
          <w:b/>
          <w:bCs/>
          <w:szCs w:val="21"/>
          <w:u w:val="single"/>
        </w:rPr>
        <w:t>业）</w:t>
      </w:r>
      <w:r>
        <w:rPr>
          <w:rFonts w:hint="eastAsia" w:ascii="宋体" w:hAnsi="宋体" w:eastAsia="宋体" w:cs="宋体"/>
          <w:szCs w:val="21"/>
        </w:rPr>
        <w:t>行业；承建（承接）企业为</w:t>
      </w:r>
      <w:r>
        <w:rPr>
          <w:rFonts w:hint="eastAsia" w:ascii="宋体" w:hAnsi="宋体" w:eastAsia="宋体" w:cs="宋体"/>
          <w:b/>
          <w:bCs/>
          <w:szCs w:val="21"/>
          <w:u w:val="single"/>
        </w:rPr>
        <w:t>（企业名称）</w:t>
      </w:r>
      <w:r>
        <w:rPr>
          <w:rFonts w:hint="eastAsia" w:ascii="宋体" w:hAnsi="宋体" w:eastAsia="宋体" w:cs="宋体"/>
          <w:szCs w:val="21"/>
        </w:rPr>
        <w:t>，从业人员______人，营业收入为______万元，资产总额为________万元，属于</w:t>
      </w:r>
      <w:r>
        <w:rPr>
          <w:rFonts w:hint="eastAsia" w:ascii="宋体" w:hAnsi="宋体" w:eastAsia="宋体" w:cs="宋体"/>
          <w:b/>
          <w:bCs/>
          <w:szCs w:val="21"/>
          <w:u w:val="single"/>
        </w:rPr>
        <w:t>（中型企业、小型企业、微型企业）</w:t>
      </w:r>
      <w:r>
        <w:rPr>
          <w:rFonts w:hint="eastAsia" w:ascii="宋体" w:hAnsi="宋体" w:eastAsia="宋体" w:cs="宋体"/>
          <w:szCs w:val="21"/>
        </w:rPr>
        <w:t>；</w:t>
      </w:r>
    </w:p>
    <w:p>
      <w:pPr>
        <w:spacing w:line="360" w:lineRule="auto"/>
        <w:ind w:firstLine="480"/>
        <w:rPr>
          <w:rFonts w:ascii="宋体" w:hAnsi="宋体" w:eastAsia="宋体" w:cs="宋体"/>
          <w:szCs w:val="21"/>
        </w:rPr>
      </w:pPr>
      <w:r>
        <w:rPr>
          <w:rFonts w:hint="eastAsia" w:ascii="宋体" w:hAnsi="宋体" w:eastAsia="宋体" w:cs="宋体"/>
          <w:szCs w:val="21"/>
        </w:rPr>
        <w:t>……</w:t>
      </w:r>
    </w:p>
    <w:p>
      <w:pPr>
        <w:spacing w:line="360" w:lineRule="auto"/>
        <w:ind w:firstLine="480"/>
        <w:rPr>
          <w:rFonts w:ascii="宋体" w:hAnsi="宋体" w:eastAsia="宋体" w:cs="宋体"/>
          <w:szCs w:val="21"/>
        </w:rPr>
      </w:pPr>
      <w:r>
        <w:rPr>
          <w:rFonts w:hint="eastAsia" w:ascii="宋体" w:hAnsi="宋体" w:eastAsia="宋体" w:cs="宋体"/>
          <w:szCs w:val="21"/>
        </w:rPr>
        <w:t>以上企业，不属于大企业的分支机构，不存在控股股东为大企业的情形，也不存在与大企业的负责人为同一人的情形。</w:t>
      </w:r>
    </w:p>
    <w:p>
      <w:pPr>
        <w:spacing w:line="360" w:lineRule="auto"/>
        <w:ind w:firstLine="480"/>
        <w:rPr>
          <w:rFonts w:ascii="宋体" w:hAnsi="宋体" w:eastAsia="宋体" w:cs="宋体"/>
          <w:szCs w:val="21"/>
        </w:rPr>
      </w:pPr>
      <w:r>
        <w:rPr>
          <w:rFonts w:hint="eastAsia" w:ascii="宋体" w:hAnsi="宋体" w:eastAsia="宋体" w:cs="宋体"/>
          <w:szCs w:val="21"/>
        </w:rPr>
        <w:t>本</w:t>
      </w:r>
      <w:r>
        <w:rPr>
          <w:rFonts w:hint="eastAsia" w:ascii="宋体" w:hAnsi="宋体" w:cs="宋体"/>
          <w:szCs w:val="21"/>
          <w:lang w:eastAsia="zh-CN"/>
        </w:rPr>
        <w:t>企业</w:t>
      </w:r>
      <w:r>
        <w:rPr>
          <w:rFonts w:hint="eastAsia" w:ascii="宋体" w:hAnsi="宋体" w:eastAsia="宋体" w:cs="宋体"/>
          <w:szCs w:val="21"/>
        </w:rPr>
        <w:t>对上述声明内容的真实性负责。如有虚假，将依法承担相应责任。</w:t>
      </w:r>
    </w:p>
    <w:p>
      <w:pPr>
        <w:pStyle w:val="7"/>
        <w:rPr>
          <w:rFonts w:ascii="宋体" w:hAnsi="宋体" w:eastAsia="宋体" w:cs="宋体"/>
          <w:sz w:val="21"/>
          <w:szCs w:val="21"/>
        </w:rPr>
      </w:pPr>
    </w:p>
    <w:p>
      <w:pPr>
        <w:spacing w:line="360" w:lineRule="auto"/>
        <w:ind w:firstLine="4620" w:firstLineChars="2200"/>
        <w:rPr>
          <w:rFonts w:ascii="宋体" w:hAnsi="宋体" w:eastAsia="宋体" w:cs="宋体"/>
          <w:szCs w:val="21"/>
        </w:rPr>
      </w:pPr>
      <w:r>
        <w:rPr>
          <w:rFonts w:hint="eastAsia" w:ascii="宋体" w:hAnsi="宋体" w:eastAsia="宋体" w:cs="宋体"/>
          <w:szCs w:val="21"/>
        </w:rPr>
        <w:t>企业名称（盖章）：______________</w:t>
      </w:r>
    </w:p>
    <w:p>
      <w:pPr>
        <w:spacing w:line="360" w:lineRule="auto"/>
        <w:ind w:firstLine="4620" w:firstLineChars="2200"/>
        <w:rPr>
          <w:rFonts w:ascii="宋体" w:hAnsi="宋体" w:eastAsia="宋体" w:cs="宋体"/>
          <w:szCs w:val="21"/>
        </w:rPr>
      </w:pPr>
      <w:r>
        <w:rPr>
          <w:rFonts w:hint="eastAsia" w:ascii="宋体" w:hAnsi="宋体" w:eastAsia="宋体" w:cs="宋体"/>
          <w:szCs w:val="21"/>
        </w:rPr>
        <w:t>日</w:t>
      </w:r>
      <w:r>
        <w:rPr>
          <w:rFonts w:hint="eastAsia" w:ascii="宋体" w:hAnsi="宋体" w:cs="宋体"/>
          <w:szCs w:val="21"/>
          <w:lang w:val="en-US" w:eastAsia="zh-CN"/>
        </w:rPr>
        <w:t xml:space="preserve">  </w:t>
      </w:r>
      <w:r>
        <w:rPr>
          <w:rFonts w:hint="eastAsia" w:ascii="宋体" w:hAnsi="宋体" w:eastAsia="宋体" w:cs="宋体"/>
          <w:szCs w:val="21"/>
        </w:rPr>
        <w:t>期：</w:t>
      </w:r>
      <w:r>
        <w:rPr>
          <w:rFonts w:hint="eastAsia" w:ascii="宋体" w:hAnsi="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rPr>
        <w:t>日</w:t>
      </w:r>
    </w:p>
    <w:p>
      <w:pPr>
        <w:pStyle w:val="7"/>
        <w:rPr>
          <w:rFonts w:ascii="宋体" w:hAnsi="宋体" w:eastAsia="宋体" w:cs="宋体"/>
          <w:sz w:val="21"/>
          <w:szCs w:val="21"/>
        </w:rPr>
      </w:pPr>
    </w:p>
    <w:p>
      <w:pPr>
        <w:rPr>
          <w:rFonts w:ascii="宋体" w:hAnsi="宋体" w:eastAsia="宋体" w:cs="宋体"/>
          <w:szCs w:val="21"/>
        </w:rPr>
      </w:pPr>
    </w:p>
    <w:p>
      <w:pPr>
        <w:pStyle w:val="7"/>
        <w:rPr>
          <w:rFonts w:ascii="宋体" w:hAnsi="宋体" w:eastAsia="宋体" w:cs="宋体"/>
          <w:sz w:val="21"/>
          <w:szCs w:val="21"/>
        </w:rPr>
      </w:pPr>
    </w:p>
    <w:p>
      <w:pPr>
        <w:rPr>
          <w:rFonts w:ascii="宋体" w:hAnsi="宋体" w:eastAsia="宋体" w:cs="宋体"/>
          <w:szCs w:val="21"/>
        </w:rPr>
      </w:pPr>
    </w:p>
    <w:p>
      <w:pPr>
        <w:spacing w:line="360" w:lineRule="auto"/>
        <w:rPr>
          <w:rFonts w:ascii="宋体" w:hAnsi="宋体" w:eastAsia="宋体" w:cs="宋体"/>
          <w:szCs w:val="21"/>
        </w:rPr>
      </w:pPr>
      <w:r>
        <w:rPr>
          <w:rFonts w:hint="eastAsia" w:ascii="宋体" w:hAnsi="宋体" w:eastAsia="宋体" w:cs="宋体"/>
          <w:szCs w:val="21"/>
        </w:rPr>
        <w:t>1：从业人员、营业收入、资产总额填报上一年度数据，无上一年度数据的新成立企业可不填报。</w:t>
      </w:r>
    </w:p>
    <w:p>
      <w:pPr>
        <w:spacing w:line="360" w:lineRule="auto"/>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供应商</w:t>
      </w:r>
      <w:r>
        <w:rPr>
          <w:rFonts w:hint="eastAsia" w:ascii="宋体" w:hAnsi="宋体" w:eastAsia="宋体" w:cs="宋体"/>
          <w:szCs w:val="21"/>
        </w:rPr>
        <w:t>应当自行核实是否属于小微企业，并认真填写声明函，若有虚假将追究其责任。</w:t>
      </w:r>
    </w:p>
    <w:p>
      <w:pPr>
        <w:pStyle w:val="29"/>
        <w:spacing w:line="360" w:lineRule="auto"/>
        <w:ind w:left="6569" w:leftChars="0" w:hanging="6569" w:firstLineChars="0"/>
        <w:rPr>
          <w:rFonts w:hint="eastAsia" w:ascii="仿宋" w:hAnsi="仿宋" w:eastAsia="仿宋" w:cs="仿宋"/>
          <w:color w:val="auto"/>
          <w:u w:val="single"/>
          <w:lang w:eastAsia="zh-CN"/>
        </w:rPr>
      </w:pPr>
    </w:p>
    <w:p>
      <w:pPr>
        <w:pStyle w:val="29"/>
        <w:spacing w:line="360" w:lineRule="auto"/>
        <w:ind w:left="6569" w:hanging="6090"/>
        <w:rPr>
          <w:rFonts w:hint="eastAsia" w:ascii="仿宋" w:hAnsi="仿宋" w:eastAsia="仿宋" w:cs="仿宋"/>
          <w:color w:val="auto"/>
          <w:u w:val="single"/>
        </w:rPr>
      </w:pPr>
    </w:p>
    <w:p>
      <w:pPr>
        <w:pStyle w:val="29"/>
        <w:spacing w:line="360" w:lineRule="auto"/>
        <w:ind w:left="6569" w:hanging="6090"/>
        <w:rPr>
          <w:rFonts w:hint="eastAsia" w:ascii="仿宋" w:hAnsi="仿宋" w:eastAsia="仿宋" w:cs="仿宋"/>
          <w:color w:val="auto"/>
          <w:u w:val="single"/>
        </w:rPr>
      </w:pPr>
    </w:p>
    <w:p>
      <w:pPr>
        <w:pStyle w:val="29"/>
        <w:spacing w:line="360" w:lineRule="auto"/>
        <w:ind w:left="6569" w:hanging="6090"/>
        <w:rPr>
          <w:rFonts w:hint="eastAsia" w:ascii="仿宋" w:hAnsi="仿宋" w:eastAsia="仿宋" w:cs="仿宋"/>
          <w:color w:val="auto"/>
          <w:u w:val="single"/>
        </w:rPr>
      </w:pPr>
    </w:p>
    <w:p>
      <w:pPr>
        <w:pStyle w:val="29"/>
        <w:spacing w:line="360" w:lineRule="auto"/>
        <w:ind w:left="6569" w:hanging="6090"/>
        <w:rPr>
          <w:rFonts w:hint="eastAsia" w:ascii="仿宋" w:hAnsi="仿宋" w:eastAsia="仿宋" w:cs="仿宋"/>
          <w:color w:val="auto"/>
          <w:u w:val="single"/>
        </w:rPr>
      </w:pPr>
    </w:p>
    <w:p>
      <w:pPr>
        <w:pStyle w:val="29"/>
        <w:spacing w:line="360" w:lineRule="auto"/>
        <w:ind w:left="6569" w:hanging="6090"/>
        <w:rPr>
          <w:rFonts w:hint="eastAsia" w:ascii="仿宋" w:hAnsi="仿宋" w:eastAsia="仿宋" w:cs="仿宋"/>
          <w:color w:val="auto"/>
          <w:u w:val="single"/>
        </w:rPr>
      </w:pPr>
    </w:p>
    <w:p>
      <w:pPr>
        <w:pStyle w:val="29"/>
        <w:spacing w:line="360" w:lineRule="auto"/>
        <w:ind w:left="6569" w:hanging="6090"/>
        <w:rPr>
          <w:rFonts w:hint="eastAsia" w:ascii="仿宋" w:hAnsi="仿宋" w:eastAsia="仿宋" w:cs="仿宋"/>
          <w:color w:val="auto"/>
          <w:u w:val="single"/>
        </w:rPr>
      </w:pPr>
    </w:p>
    <w:p>
      <w:pPr>
        <w:pStyle w:val="29"/>
        <w:spacing w:line="360" w:lineRule="auto"/>
        <w:ind w:left="6569" w:hanging="6090"/>
        <w:rPr>
          <w:rFonts w:hint="eastAsia" w:ascii="仿宋" w:hAnsi="仿宋" w:eastAsia="仿宋" w:cs="仿宋"/>
          <w:color w:val="auto"/>
          <w:u w:val="single"/>
        </w:rPr>
      </w:pPr>
    </w:p>
    <w:p>
      <w:pPr>
        <w:pStyle w:val="29"/>
        <w:spacing w:line="360" w:lineRule="auto"/>
        <w:ind w:left="6569" w:hanging="6090"/>
        <w:rPr>
          <w:rFonts w:hint="eastAsia" w:ascii="仿宋" w:hAnsi="仿宋" w:eastAsia="仿宋" w:cs="仿宋"/>
          <w:color w:val="auto"/>
          <w:u w:val="single"/>
        </w:rPr>
      </w:pPr>
    </w:p>
    <w:p>
      <w:pPr>
        <w:pStyle w:val="29"/>
        <w:spacing w:line="360" w:lineRule="auto"/>
        <w:ind w:left="6569" w:hanging="6090"/>
        <w:rPr>
          <w:rFonts w:hint="eastAsia" w:ascii="仿宋" w:hAnsi="仿宋" w:eastAsia="仿宋" w:cs="仿宋"/>
          <w:color w:val="auto"/>
          <w:u w:val="single"/>
        </w:rPr>
      </w:pPr>
    </w:p>
    <w:p>
      <w:pPr>
        <w:pStyle w:val="29"/>
        <w:spacing w:line="360" w:lineRule="auto"/>
        <w:ind w:left="6569" w:hanging="6090"/>
        <w:rPr>
          <w:rFonts w:hint="eastAsia" w:ascii="仿宋" w:hAnsi="仿宋" w:eastAsia="仿宋" w:cs="仿宋"/>
          <w:color w:val="auto"/>
          <w:u w:val="single"/>
        </w:rPr>
      </w:pPr>
    </w:p>
    <w:p>
      <w:pPr>
        <w:pStyle w:val="29"/>
        <w:spacing w:line="360" w:lineRule="auto"/>
        <w:ind w:left="6569" w:hanging="6090"/>
        <w:rPr>
          <w:rFonts w:hint="eastAsia" w:ascii="仿宋" w:hAnsi="仿宋" w:eastAsia="仿宋" w:cs="仿宋"/>
          <w:color w:val="auto"/>
          <w:u w:val="single"/>
        </w:rPr>
      </w:pPr>
    </w:p>
    <w:p>
      <w:pPr>
        <w:pStyle w:val="29"/>
        <w:spacing w:line="360" w:lineRule="auto"/>
        <w:ind w:left="6569" w:leftChars="0" w:hanging="6569" w:firstLineChars="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第二</w:t>
      </w:r>
      <w:r>
        <w:rPr>
          <w:rFonts w:hint="eastAsia" w:ascii="宋体" w:hAnsi="宋体" w:eastAsia="宋体" w:cs="宋体"/>
          <w:b/>
          <w:bCs/>
          <w:sz w:val="32"/>
          <w:szCs w:val="32"/>
          <w:lang w:eastAsia="zh-CN"/>
        </w:rPr>
        <w:t>章</w:t>
      </w:r>
      <w:r>
        <w:rPr>
          <w:rFonts w:hint="eastAsia" w:ascii="宋体" w:hAnsi="宋体" w:eastAsia="宋体" w:cs="宋体"/>
          <w:b/>
          <w:bCs/>
          <w:sz w:val="32"/>
          <w:szCs w:val="32"/>
        </w:rPr>
        <w:t xml:space="preserve"> </w:t>
      </w:r>
      <w:r>
        <w:rPr>
          <w:rFonts w:hint="eastAsia" w:ascii="宋体" w:hAnsi="宋体" w:eastAsia="宋体" w:cs="宋体"/>
          <w:b/>
          <w:bCs/>
          <w:sz w:val="32"/>
          <w:szCs w:val="32"/>
          <w:lang w:eastAsia="zh-CN"/>
        </w:rPr>
        <w:t>用户需求书</w:t>
      </w:r>
    </w:p>
    <w:p>
      <w:pPr>
        <w:pStyle w:val="29"/>
        <w:spacing w:line="360" w:lineRule="auto"/>
        <w:rPr>
          <w:rFonts w:hint="eastAsia" w:ascii="宋体" w:hAnsi="宋体" w:eastAsia="宋体" w:cs="宋体"/>
          <w:sz w:val="24"/>
          <w:szCs w:val="24"/>
        </w:rPr>
      </w:pPr>
      <w:r>
        <w:rPr>
          <w:rFonts w:hint="eastAsia" w:ascii="宋体" w:hAnsi="宋体" w:eastAsia="宋体" w:cs="宋体"/>
          <w:b/>
          <w:bCs/>
          <w:sz w:val="24"/>
          <w:szCs w:val="24"/>
        </w:rPr>
        <w:t>一、项目概况</w:t>
      </w:r>
    </w:p>
    <w:p>
      <w:pPr>
        <w:pStyle w:val="29"/>
        <w:spacing w:line="360" w:lineRule="auto"/>
        <w:ind w:firstLine="480" w:firstLineChars="200"/>
        <w:jc w:val="left"/>
        <w:rPr>
          <w:rFonts w:hint="eastAsia" w:ascii="宋体" w:hAnsi="宋体" w:eastAsia="宋体" w:cs="宋体"/>
          <w:color w:val="333333"/>
          <w:sz w:val="24"/>
          <w:szCs w:val="24"/>
          <w:shd w:val="clear" w:color="auto" w:fill="FFFFFF"/>
        </w:rPr>
      </w:pPr>
      <w:r>
        <w:rPr>
          <w:rFonts w:hint="eastAsia" w:ascii="宋体" w:hAnsi="宋体" w:eastAsia="宋体" w:cs="宋体"/>
          <w:sz w:val="24"/>
          <w:szCs w:val="24"/>
        </w:rPr>
        <w:t>中山大学孙逸仙纪念医院是国家卫健委属（管）医院，创建于1835年，是我国</w:t>
      </w:r>
      <w:r>
        <w:rPr>
          <w:rFonts w:hint="eastAsia" w:ascii="宋体" w:hAnsi="宋体" w:eastAsia="宋体" w:cs="宋体"/>
          <w:color w:val="333333"/>
          <w:sz w:val="24"/>
          <w:szCs w:val="24"/>
          <w:shd w:val="clear" w:color="auto" w:fill="FFFFFF"/>
        </w:rPr>
        <w:t>第一家西医医院，中国西医学和西医教育的发源地，至今已有188年历史，百年传承，医院现已发展成为一所集医疗、教学、科研和预防保健为一体的大型综合性三级甲等医院。</w:t>
      </w:r>
    </w:p>
    <w:p>
      <w:pPr>
        <w:pStyle w:val="29"/>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医院属于特殊的社会性行业，具有开放性和复杂性的环境，内部机构繁多。出入人员构成情况复杂，是易发矛盾和冲突的场所之一，甚至会有不法行为的发生，严重危害了医院和病人及家属的生命财产安全，影响了医院的正常工作秩序。经过多年安防系统的建设，医院已经建设比较完善的监控系统。为了更好地保障监控系统的应用以及将系统的效益发挥到最大，</w:t>
      </w:r>
      <w:r>
        <w:rPr>
          <w:rFonts w:hint="eastAsia" w:ascii="宋体" w:hAnsi="宋体" w:eastAsia="宋体" w:cs="宋体"/>
          <w:sz w:val="24"/>
          <w:szCs w:val="24"/>
          <w:lang w:val="en-US" w:eastAsia="zh-CN"/>
        </w:rPr>
        <w:t>需</w:t>
      </w:r>
      <w:r>
        <w:rPr>
          <w:rFonts w:hint="eastAsia" w:ascii="宋体" w:hAnsi="宋体" w:eastAsia="宋体" w:cs="宋体"/>
          <w:sz w:val="24"/>
          <w:szCs w:val="24"/>
        </w:rPr>
        <w:t>对已建成的视频监控系统</w:t>
      </w:r>
      <w:r>
        <w:rPr>
          <w:rFonts w:hint="eastAsia" w:ascii="宋体" w:hAnsi="宋体" w:eastAsia="宋体" w:cs="宋体"/>
          <w:sz w:val="24"/>
          <w:szCs w:val="24"/>
          <w:lang w:val="en-US" w:eastAsia="zh-CN"/>
        </w:rPr>
        <w:t>进行</w:t>
      </w:r>
      <w:r>
        <w:rPr>
          <w:rFonts w:hint="eastAsia" w:ascii="宋体" w:hAnsi="宋体" w:eastAsia="宋体" w:cs="宋体"/>
          <w:sz w:val="24"/>
          <w:szCs w:val="24"/>
          <w:highlight w:val="none"/>
        </w:rPr>
        <w:t>维修</w:t>
      </w:r>
      <w:r>
        <w:rPr>
          <w:rFonts w:hint="eastAsia" w:ascii="宋体" w:hAnsi="宋体" w:eastAsia="宋体" w:cs="宋体"/>
          <w:sz w:val="24"/>
          <w:szCs w:val="24"/>
        </w:rPr>
        <w:t>保养服务，项目维保范围包括以下：</w:t>
      </w:r>
    </w:p>
    <w:p>
      <w:pPr>
        <w:pStyle w:val="29"/>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1、广州市越秀区沿江西路107号中山大学孙逸仙纪念医院北院区视频监控大系统、独立视频监控系统；</w:t>
      </w:r>
    </w:p>
    <w:p>
      <w:pPr>
        <w:pStyle w:val="29"/>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2、广州市海珠区盈丰区33号中山大学孙逸仙纪念医院南院区独立视频监控系统；</w:t>
      </w:r>
    </w:p>
    <w:p>
      <w:pPr>
        <w:pStyle w:val="29"/>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3、广州市海珠区新港西路135号中山大学南校园门诊部视频监控系统；</w:t>
      </w:r>
    </w:p>
    <w:p>
      <w:pPr>
        <w:pStyle w:val="29"/>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4、广州市黄埔区螺旋四路7号国际生物岛二期三栋301生物岛医学研究中心实验室视频监控系统；</w:t>
      </w:r>
    </w:p>
    <w:p>
      <w:pPr>
        <w:pStyle w:val="29"/>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5、广州市越秀区中山二路74号中山大学北校园乳腺肿瘤中心工作室视频监控系统；</w:t>
      </w:r>
    </w:p>
    <w:p>
      <w:pPr>
        <w:pStyle w:val="29"/>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6、佛山市南海区基础与转化医学研究中心视频监控系统</w:t>
      </w:r>
      <w:r>
        <w:rPr>
          <w:rFonts w:hint="eastAsia" w:ascii="宋体" w:hAnsi="宋体" w:eastAsia="宋体" w:cs="宋体"/>
          <w:sz w:val="24"/>
          <w:szCs w:val="24"/>
          <w:lang w:eastAsia="zh-CN"/>
        </w:rPr>
        <w:t>；</w:t>
      </w:r>
    </w:p>
    <w:p>
      <w:pPr>
        <w:pStyle w:val="29"/>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、广州市海珠区盈丰区33号中山大学孙逸仙纪念医院</w:t>
      </w:r>
      <w:r>
        <w:rPr>
          <w:rFonts w:hint="eastAsia" w:ascii="宋体" w:hAnsi="宋体" w:eastAsia="宋体" w:cs="宋体"/>
          <w:color w:val="auto"/>
          <w:sz w:val="24"/>
          <w:szCs w:val="24"/>
          <w:lang w:val="en-US" w:eastAsia="zh-CN"/>
        </w:rPr>
        <w:t>南院区公共视频监控系统</w:t>
      </w:r>
      <w:r>
        <w:rPr>
          <w:rFonts w:hint="eastAsia" w:ascii="宋体" w:hAnsi="宋体" w:eastAsia="宋体" w:cs="宋体"/>
          <w:sz w:val="24"/>
          <w:szCs w:val="24"/>
        </w:rPr>
        <w:t>。</w:t>
      </w:r>
    </w:p>
    <w:p>
      <w:pPr>
        <w:autoSpaceDE w:val="0"/>
        <w:autoSpaceDN w:val="0"/>
        <w:spacing w:line="360" w:lineRule="auto"/>
        <w:rPr>
          <w:rFonts w:hint="eastAsia" w:ascii="宋体" w:hAnsi="宋体" w:eastAsia="宋体" w:cs="宋体"/>
          <w:b/>
          <w:bCs/>
          <w:sz w:val="24"/>
          <w:szCs w:val="24"/>
          <w:lang w:val="zh-CN"/>
        </w:rPr>
      </w:pPr>
      <w:r>
        <w:rPr>
          <w:rFonts w:hint="eastAsia" w:ascii="宋体" w:hAnsi="宋体" w:eastAsia="宋体" w:cs="宋体"/>
          <w:b/>
          <w:bCs/>
          <w:sz w:val="24"/>
          <w:szCs w:val="24"/>
        </w:rPr>
        <w:t>二、</w:t>
      </w:r>
      <w:r>
        <w:rPr>
          <w:rFonts w:hint="eastAsia" w:ascii="宋体" w:hAnsi="宋体" w:eastAsia="宋体" w:cs="宋体"/>
          <w:b/>
          <w:bCs/>
          <w:sz w:val="24"/>
          <w:szCs w:val="24"/>
          <w:lang w:val="zh-CN"/>
        </w:rPr>
        <w:t>项目</w:t>
      </w:r>
      <w:r>
        <w:rPr>
          <w:rFonts w:hint="eastAsia" w:ascii="宋体" w:hAnsi="宋体" w:eastAsia="宋体" w:cs="宋体"/>
          <w:b/>
          <w:bCs/>
          <w:sz w:val="24"/>
          <w:szCs w:val="24"/>
        </w:rPr>
        <w:t>总体</w:t>
      </w:r>
      <w:r>
        <w:rPr>
          <w:rFonts w:hint="eastAsia" w:ascii="宋体" w:hAnsi="宋体" w:eastAsia="宋体" w:cs="宋体"/>
          <w:b/>
          <w:bCs/>
          <w:sz w:val="24"/>
          <w:szCs w:val="24"/>
          <w:lang w:val="zh-CN"/>
        </w:rPr>
        <w:t>要求</w:t>
      </w:r>
    </w:p>
    <w:p>
      <w:pPr>
        <w:autoSpaceDE w:val="0"/>
        <w:autoSpaceDN w:val="0"/>
        <w:spacing w:line="360" w:lineRule="auto"/>
        <w:rPr>
          <w:rFonts w:hint="eastAsia" w:ascii="宋体" w:hAnsi="宋体" w:eastAsia="宋体" w:cs="宋体"/>
          <w:b/>
          <w:bCs/>
          <w:sz w:val="24"/>
          <w:szCs w:val="24"/>
          <w:highlight w:val="yellow"/>
          <w:lang w:val="zh-CN" w:eastAsia="zh-CN"/>
        </w:rPr>
      </w:pPr>
      <w:r>
        <w:rPr>
          <w:rFonts w:hint="eastAsia" w:ascii="宋体" w:hAnsi="宋体" w:eastAsia="宋体" w:cs="宋体"/>
          <w:color w:val="000000"/>
          <w:kern w:val="2"/>
          <w:sz w:val="24"/>
          <w:szCs w:val="24"/>
          <w:u w:color="000000"/>
          <w:lang w:val="en-US" w:eastAsia="zh-CN" w:bidi="ar-SA"/>
        </w:rPr>
        <w:t>（</w:t>
      </w:r>
      <w:r>
        <w:rPr>
          <w:rFonts w:hint="eastAsia" w:ascii="宋体" w:hAnsi="宋体" w:cs="宋体"/>
          <w:color w:val="000000"/>
          <w:kern w:val="2"/>
          <w:sz w:val="24"/>
          <w:szCs w:val="24"/>
          <w:u w:color="000000"/>
          <w:lang w:val="en-US" w:eastAsia="zh-CN" w:bidi="ar-SA"/>
        </w:rPr>
        <w:t>说明：</w:t>
      </w:r>
      <w:r>
        <w:rPr>
          <w:rFonts w:hint="eastAsia" w:ascii="宋体" w:hAnsi="宋体" w:eastAsia="宋体" w:cs="宋体"/>
          <w:color w:val="000000"/>
          <w:kern w:val="2"/>
          <w:sz w:val="24"/>
          <w:szCs w:val="24"/>
          <w:u w:color="000000"/>
          <w:lang w:val="en-US" w:eastAsia="zh-CN" w:bidi="ar-SA"/>
        </w:rPr>
        <w:t>1.标“★”的条款为实质性条款，若有任何一条负偏离或不满足则导致响应无效。2.标“▲”号条款为重要技术参数，若有部分“▲”条款未响应或不满足，将导致其响应性评审扣分，但不作为无效响应条款。）</w:t>
      </w:r>
    </w:p>
    <w:p>
      <w:pPr>
        <w:autoSpaceDE w:val="0"/>
        <w:autoSpaceDN w:val="0"/>
        <w:spacing w:before="156" w:beforeLines="5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zh-CN"/>
        </w:rPr>
        <w:t>、项目</w:t>
      </w:r>
      <w:r>
        <w:rPr>
          <w:rFonts w:hint="eastAsia" w:ascii="宋体" w:hAnsi="宋体" w:eastAsia="宋体" w:cs="宋体"/>
          <w:b/>
          <w:bCs/>
          <w:sz w:val="24"/>
          <w:szCs w:val="24"/>
          <w:lang w:eastAsia="zh-CN"/>
        </w:rPr>
        <w:t>名称</w:t>
      </w:r>
      <w:r>
        <w:rPr>
          <w:rFonts w:hint="eastAsia" w:ascii="宋体" w:hAnsi="宋体" w:eastAsia="宋体" w:cs="宋体"/>
          <w:b/>
          <w:bCs/>
          <w:sz w:val="24"/>
          <w:szCs w:val="24"/>
        </w:rPr>
        <w:t>及最高限价</w:t>
      </w:r>
    </w:p>
    <w:tbl>
      <w:tblPr>
        <w:tblStyle w:val="24"/>
        <w:tblW w:w="849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3613"/>
        <w:gridCol w:w="1935"/>
        <w:gridCol w:w="294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0" w:hRule="atLeast"/>
          <w:jc w:val="center"/>
        </w:trPr>
        <w:tc>
          <w:tcPr>
            <w:tcW w:w="36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9"/>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TW" w:eastAsia="zh-TW"/>
              </w:rPr>
              <w:t>项目</w:t>
            </w:r>
            <w:r>
              <w:rPr>
                <w:rFonts w:hint="eastAsia" w:ascii="宋体" w:hAnsi="宋体" w:eastAsia="宋体" w:cs="宋体"/>
                <w:color w:val="auto"/>
                <w:sz w:val="24"/>
                <w:szCs w:val="24"/>
                <w:lang w:val="zh-TW" w:eastAsia="zh-CN"/>
              </w:rPr>
              <w:t>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9"/>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9"/>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最高限价</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36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9"/>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中山大学孙逸仙纪念医院视频监控系统维保服务项目</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9"/>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1项</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9"/>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人民币</w:t>
            </w:r>
            <w:r>
              <w:rPr>
                <w:rFonts w:hint="eastAsia" w:ascii="宋体" w:hAnsi="宋体" w:eastAsia="宋体" w:cs="宋体"/>
                <w:color w:val="auto"/>
                <w:sz w:val="24"/>
                <w:szCs w:val="24"/>
                <w:u w:val="none" w:color="auto"/>
                <w:lang w:val="en-US" w:eastAsia="zh-CN"/>
              </w:rPr>
              <w:t>995,</w:t>
            </w:r>
            <w:r>
              <w:rPr>
                <w:rFonts w:hint="eastAsia" w:ascii="宋体" w:hAnsi="宋体" w:eastAsia="宋体" w:cs="宋体"/>
                <w:color w:val="auto"/>
                <w:sz w:val="24"/>
                <w:szCs w:val="24"/>
                <w:u w:val="none" w:color="auto"/>
              </w:rPr>
              <w:t>624</w:t>
            </w:r>
            <w:r>
              <w:rPr>
                <w:rFonts w:hint="eastAsia" w:ascii="宋体" w:hAnsi="宋体" w:eastAsia="宋体" w:cs="宋体"/>
                <w:color w:val="auto"/>
                <w:sz w:val="24"/>
                <w:szCs w:val="24"/>
                <w:u w:val="none" w:color="auto"/>
                <w:lang w:val="en-US" w:eastAsia="zh-CN"/>
              </w:rPr>
              <w:t>.00</w:t>
            </w:r>
            <w:r>
              <w:rPr>
                <w:rFonts w:hint="eastAsia" w:ascii="宋体" w:hAnsi="宋体" w:eastAsia="宋体" w:cs="宋体"/>
                <w:color w:val="auto"/>
                <w:sz w:val="24"/>
                <w:szCs w:val="24"/>
                <w:lang w:val="zh-TW" w:eastAsia="zh-TW"/>
              </w:rPr>
              <w:t>元</w:t>
            </w:r>
          </w:p>
        </w:tc>
      </w:tr>
    </w:tbl>
    <w:p>
      <w:pPr>
        <w:pStyle w:val="39"/>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1.1响应人应按照采购项目需求书的内容、范围、条款等进行报价，包含完成本项目的所有费用，含人工、零配件采购、包装、装卸、运输、安装、调试、资料费、服务费、税费和伴随货物服务的其他所有费用。响应人应在充分考虑可能发生的突发状况的基础上合理报价，在合同执行期间保持不变，响应人不得再以其它任何形式向院方索要增加任何的费用。</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1.2服务费用的构成：</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1.2.1采购人负责：</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color w:val="auto"/>
          <w:kern w:val="2"/>
          <w:sz w:val="24"/>
          <w:szCs w:val="24"/>
          <w:highlight w:val="none"/>
          <w:u w:color="000000"/>
          <w:lang w:val="en-US" w:eastAsia="zh-CN" w:bidi="ar-SA"/>
        </w:rPr>
      </w:pPr>
      <w:r>
        <w:rPr>
          <w:rFonts w:hint="eastAsia" w:ascii="宋体" w:hAnsi="宋体" w:eastAsia="宋体" w:cs="宋体"/>
          <w:color w:val="auto"/>
          <w:kern w:val="2"/>
          <w:sz w:val="24"/>
          <w:szCs w:val="24"/>
          <w:u w:color="000000"/>
          <w:lang w:val="en-US" w:eastAsia="zh-CN" w:bidi="ar-SA"/>
        </w:rPr>
        <w:t>①单价大于200元的设备</w:t>
      </w:r>
      <w:r>
        <w:rPr>
          <w:rFonts w:hint="eastAsia" w:ascii="宋体" w:hAnsi="宋体" w:eastAsia="宋体" w:cs="宋体"/>
          <w:color w:val="auto"/>
          <w:kern w:val="2"/>
          <w:sz w:val="24"/>
          <w:szCs w:val="24"/>
          <w:highlight w:val="none"/>
          <w:u w:color="000000"/>
          <w:lang w:val="en-US" w:eastAsia="zh-CN" w:bidi="ar-SA"/>
        </w:rPr>
        <w:t>维修保养费或零配件更换（零配件为功能不可再分拆的个体），由采购人提供或购买，响应人负责安装调试（安装调试费用包含在响应报价中，采购人不另行支付）。</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color w:val="auto"/>
          <w:kern w:val="2"/>
          <w:sz w:val="24"/>
          <w:szCs w:val="24"/>
          <w:highlight w:val="none"/>
          <w:u w:color="000000"/>
          <w:lang w:val="en-US" w:eastAsia="zh-CN" w:bidi="ar-SA"/>
        </w:rPr>
      </w:pPr>
      <w:r>
        <w:rPr>
          <w:rFonts w:hint="eastAsia" w:ascii="宋体" w:hAnsi="宋体" w:eastAsia="宋体" w:cs="宋体"/>
          <w:color w:val="auto"/>
          <w:kern w:val="2"/>
          <w:sz w:val="24"/>
          <w:szCs w:val="24"/>
          <w:highlight w:val="none"/>
          <w:u w:color="000000"/>
          <w:lang w:val="en-US" w:eastAsia="zh-CN" w:bidi="ar-SA"/>
        </w:rPr>
        <w:t>1.2.2响应人负责包括但不限于：</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color w:val="auto"/>
          <w:kern w:val="2"/>
          <w:sz w:val="24"/>
          <w:szCs w:val="24"/>
          <w:highlight w:val="none"/>
          <w:u w:color="000000"/>
          <w:lang w:val="en-US" w:eastAsia="zh-CN" w:bidi="ar-SA"/>
        </w:rPr>
      </w:pPr>
      <w:r>
        <w:rPr>
          <w:rFonts w:hint="eastAsia" w:ascii="宋体" w:hAnsi="宋体" w:eastAsia="宋体" w:cs="宋体"/>
          <w:color w:val="auto"/>
          <w:kern w:val="2"/>
          <w:sz w:val="24"/>
          <w:szCs w:val="24"/>
          <w:highlight w:val="none"/>
          <w:u w:color="000000"/>
          <w:lang w:val="en-US" w:eastAsia="zh-CN" w:bidi="ar-SA"/>
        </w:rPr>
        <w:t>①人工费：包括人员节假日加班费、福利、劳保、社会保险、工伤保险、医疗保险等；</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宋体" w:hAnsi="宋体" w:eastAsia="宋体" w:cs="宋体"/>
          <w:color w:val="auto"/>
          <w:kern w:val="2"/>
          <w:sz w:val="24"/>
          <w:szCs w:val="24"/>
          <w:highlight w:val="none"/>
          <w:u w:color="000000"/>
          <w:lang w:val="en-US" w:eastAsia="zh-CN" w:bidi="ar-SA"/>
        </w:rPr>
      </w:pPr>
      <w:r>
        <w:rPr>
          <w:rFonts w:hint="eastAsia" w:ascii="宋体" w:hAnsi="宋体" w:eastAsia="宋体" w:cs="宋体"/>
          <w:color w:val="auto"/>
          <w:kern w:val="2"/>
          <w:sz w:val="24"/>
          <w:szCs w:val="24"/>
          <w:highlight w:val="none"/>
          <w:u w:color="000000"/>
          <w:lang w:val="en-US" w:eastAsia="zh-CN" w:bidi="ar-SA"/>
        </w:rPr>
        <w:t>②维修保养期间发生无法修复，需更换的零配件（此零配件为功能不可再分拆的个体），单价等于或小于</w:t>
      </w:r>
      <w:r>
        <w:rPr>
          <w:rFonts w:hint="eastAsia" w:ascii="宋体" w:hAnsi="宋体" w:cs="宋体"/>
          <w:color w:val="auto"/>
          <w:kern w:val="2"/>
          <w:sz w:val="24"/>
          <w:szCs w:val="24"/>
          <w:highlight w:val="none"/>
          <w:u w:color="000000"/>
          <w:lang w:val="en-US" w:eastAsia="zh-CN" w:bidi="ar-SA"/>
        </w:rPr>
        <w:t>200</w:t>
      </w:r>
      <w:r>
        <w:rPr>
          <w:rFonts w:hint="eastAsia" w:ascii="宋体" w:hAnsi="宋体" w:eastAsia="宋体" w:cs="宋体"/>
          <w:color w:val="auto"/>
          <w:kern w:val="2"/>
          <w:sz w:val="24"/>
          <w:szCs w:val="24"/>
          <w:highlight w:val="none"/>
          <w:u w:color="000000"/>
          <w:lang w:val="en-US" w:eastAsia="zh-CN" w:bidi="ar-SA"/>
        </w:rPr>
        <w:t>元的设备维修保养费或零配件更换、调试均由响应人承担费用。</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具体清单以合同生效后双方协商、确定及补充。</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服务期间如响应人不按约定更换上述零配件的，采购人有权自行购置，且响应人负责更换、调试（由响应人承担费用），同时采购人将按零配件购置费用（以发票金额为准）的双倍金额在当月服务费中扣罚。</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③管理成本：包括服务费、税金、利润、劳保、办公等相关管理费用。</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default" w:ascii="宋体" w:hAnsi="宋体" w:eastAsia="宋体" w:cs="宋体"/>
          <w:color w:val="FF0000"/>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1.3在维保过程中，必须坚持以修为主的原则。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default" w:ascii="宋体" w:hAnsi="宋体" w:eastAsia="宋体" w:cs="宋体"/>
          <w:sz w:val="24"/>
          <w:szCs w:val="24"/>
          <w:highlight w:val="yellow"/>
          <w:lang w:val="en-US" w:eastAsia="zh-CN"/>
        </w:rPr>
      </w:pP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现场踏勘：</w:t>
      </w:r>
      <w:r>
        <w:rPr>
          <w:rFonts w:hint="eastAsia" w:ascii="宋体" w:hAnsi="宋体" w:eastAsia="宋体" w:cs="宋体"/>
          <w:sz w:val="24"/>
          <w:szCs w:val="24"/>
        </w:rPr>
        <w:t>采购人不统一组织</w:t>
      </w:r>
      <w:r>
        <w:rPr>
          <w:rFonts w:hint="eastAsia" w:ascii="宋体" w:hAnsi="宋体" w:cs="宋体"/>
          <w:sz w:val="24"/>
          <w:szCs w:val="24"/>
          <w:lang w:eastAsia="zh-CN"/>
        </w:rPr>
        <w:t>供应商</w:t>
      </w:r>
      <w:r>
        <w:rPr>
          <w:rFonts w:hint="eastAsia" w:ascii="宋体" w:hAnsi="宋体" w:eastAsia="宋体" w:cs="宋体"/>
          <w:sz w:val="24"/>
          <w:szCs w:val="24"/>
        </w:rPr>
        <w:t>对现场及其周围环境进行考察，</w:t>
      </w:r>
      <w:r>
        <w:rPr>
          <w:rFonts w:hint="eastAsia" w:ascii="宋体" w:hAnsi="宋体" w:cs="宋体"/>
          <w:sz w:val="24"/>
          <w:szCs w:val="24"/>
          <w:lang w:eastAsia="zh-CN"/>
        </w:rPr>
        <w:t>供应商</w:t>
      </w:r>
      <w:r>
        <w:rPr>
          <w:rFonts w:hint="eastAsia" w:ascii="宋体" w:hAnsi="宋体" w:eastAsia="宋体" w:cs="宋体"/>
          <w:sz w:val="24"/>
          <w:szCs w:val="24"/>
        </w:rPr>
        <w:t>须自行查明或核实有关编制</w:t>
      </w:r>
      <w:r>
        <w:rPr>
          <w:rFonts w:hint="eastAsia" w:ascii="宋体" w:hAnsi="宋体" w:cs="宋体"/>
          <w:sz w:val="24"/>
          <w:szCs w:val="24"/>
          <w:lang w:eastAsia="zh-CN"/>
        </w:rPr>
        <w:t>响应</w:t>
      </w:r>
      <w:r>
        <w:rPr>
          <w:rFonts w:hint="eastAsia" w:ascii="宋体" w:hAnsi="宋体" w:eastAsia="宋体" w:cs="宋体"/>
          <w:sz w:val="24"/>
          <w:szCs w:val="24"/>
        </w:rPr>
        <w:t>文件和签订合同所必需的一切资料。如果</w:t>
      </w:r>
      <w:r>
        <w:rPr>
          <w:rFonts w:hint="eastAsia" w:ascii="宋体" w:hAnsi="宋体" w:cs="宋体"/>
          <w:sz w:val="24"/>
          <w:szCs w:val="24"/>
          <w:lang w:eastAsia="zh-CN"/>
        </w:rPr>
        <w:t>供应商</w:t>
      </w:r>
      <w:r>
        <w:rPr>
          <w:rFonts w:hint="eastAsia" w:ascii="宋体" w:hAnsi="宋体" w:eastAsia="宋体" w:cs="宋体"/>
          <w:sz w:val="24"/>
          <w:szCs w:val="24"/>
        </w:rPr>
        <w:t>认为需要现场考察，采购人将予以支持，</w:t>
      </w:r>
      <w:r>
        <w:rPr>
          <w:rFonts w:hint="eastAsia" w:ascii="宋体" w:hAnsi="宋体" w:cs="宋体"/>
          <w:sz w:val="24"/>
          <w:szCs w:val="24"/>
          <w:lang w:eastAsia="zh-CN"/>
        </w:rPr>
        <w:t>供应商</w:t>
      </w:r>
      <w:r>
        <w:rPr>
          <w:rFonts w:hint="eastAsia" w:ascii="宋体" w:hAnsi="宋体" w:eastAsia="宋体" w:cs="宋体"/>
          <w:sz w:val="24"/>
          <w:szCs w:val="24"/>
        </w:rPr>
        <w:t>应自行承担所发生的费用、责任和风险。</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w:t>
      </w:r>
      <w:r>
        <w:rPr>
          <w:rFonts w:hint="eastAsia" w:ascii="宋体" w:hAnsi="宋体" w:cs="宋体"/>
          <w:b/>
          <w:bCs/>
          <w:sz w:val="24"/>
          <w:szCs w:val="24"/>
          <w:lang w:val="en-US" w:eastAsia="zh-CN"/>
        </w:rPr>
        <w:t>3</w:t>
      </w:r>
      <w:r>
        <w:rPr>
          <w:rFonts w:hint="eastAsia" w:ascii="宋体" w:hAnsi="宋体" w:eastAsia="宋体" w:cs="宋体"/>
          <w:b/>
          <w:bCs/>
          <w:sz w:val="24"/>
          <w:szCs w:val="24"/>
        </w:rPr>
        <w:t>、</w:t>
      </w:r>
      <w:r>
        <w:rPr>
          <w:rFonts w:hint="eastAsia" w:ascii="宋体" w:hAnsi="宋体" w:eastAsia="宋体" w:cs="宋体"/>
          <w:b/>
          <w:bCs/>
          <w:sz w:val="24"/>
          <w:szCs w:val="24"/>
          <w:highlight w:val="none"/>
        </w:rPr>
        <w:t>维</w:t>
      </w:r>
      <w:r>
        <w:rPr>
          <w:rFonts w:hint="eastAsia" w:ascii="宋体" w:hAnsi="宋体" w:eastAsia="宋体" w:cs="宋体"/>
          <w:b/>
          <w:bCs/>
          <w:sz w:val="24"/>
          <w:szCs w:val="24"/>
          <w:highlight w:val="none"/>
          <w:lang w:val="en-US" w:eastAsia="zh-CN"/>
        </w:rPr>
        <w:t>修</w:t>
      </w:r>
      <w:r>
        <w:rPr>
          <w:rFonts w:hint="eastAsia" w:ascii="宋体" w:hAnsi="宋体" w:eastAsia="宋体" w:cs="宋体"/>
          <w:b/>
          <w:bCs/>
          <w:sz w:val="24"/>
          <w:szCs w:val="24"/>
          <w:highlight w:val="none"/>
        </w:rPr>
        <w:t>保养服务期限</w:t>
      </w:r>
      <w:r>
        <w:rPr>
          <w:rFonts w:hint="eastAsia" w:ascii="宋体" w:hAnsi="宋体" w:eastAsia="宋体" w:cs="宋体"/>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lang w:val="en-US" w:eastAsia="zh-CN"/>
        </w:rPr>
        <w:t>南院区公共视频监控系统</w:t>
      </w:r>
      <w:r>
        <w:rPr>
          <w:rFonts w:hint="eastAsia" w:ascii="宋体" w:hAnsi="宋体" w:cs="宋体"/>
          <w:color w:val="auto"/>
          <w:sz w:val="24"/>
          <w:szCs w:val="24"/>
          <w:lang w:val="en-US" w:eastAsia="zh-CN"/>
        </w:rPr>
        <w:t>的服务</w:t>
      </w:r>
      <w:r>
        <w:rPr>
          <w:rFonts w:hint="eastAsia" w:ascii="宋体" w:hAnsi="宋体" w:eastAsia="宋体" w:cs="宋体"/>
          <w:color w:val="auto"/>
          <w:sz w:val="24"/>
          <w:szCs w:val="24"/>
        </w:rPr>
        <w:t>期</w:t>
      </w:r>
      <w:r>
        <w:rPr>
          <w:rFonts w:hint="eastAsia" w:ascii="宋体" w:hAnsi="宋体" w:eastAsia="宋体" w:cs="宋体"/>
          <w:color w:val="auto"/>
          <w:sz w:val="24"/>
          <w:szCs w:val="24"/>
          <w:lang w:eastAsia="zh-CN"/>
        </w:rPr>
        <w:t>限为</w:t>
      </w:r>
      <w:r>
        <w:rPr>
          <w:rFonts w:hint="eastAsia" w:ascii="宋体" w:hAnsi="宋体" w:cs="宋体"/>
          <w:color w:val="auto"/>
          <w:sz w:val="24"/>
          <w:szCs w:val="24"/>
          <w:lang w:val="en-US" w:eastAsia="zh-CN"/>
        </w:rPr>
        <w:t>一年半</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具体</w:t>
      </w:r>
      <w:r>
        <w:rPr>
          <w:rFonts w:hint="eastAsia" w:ascii="宋体" w:hAnsi="宋体" w:eastAsia="宋体" w:cs="宋体"/>
          <w:color w:val="auto"/>
          <w:sz w:val="24"/>
          <w:szCs w:val="24"/>
          <w:lang w:eastAsia="zh-CN"/>
        </w:rPr>
        <w:t>开展时间</w:t>
      </w:r>
      <w:r>
        <w:rPr>
          <w:rFonts w:hint="eastAsia" w:ascii="宋体" w:hAnsi="宋体" w:cs="宋体"/>
          <w:color w:val="auto"/>
          <w:sz w:val="24"/>
          <w:szCs w:val="24"/>
          <w:lang w:eastAsia="zh-CN"/>
        </w:rPr>
        <w:t>以合同约定为准</w:t>
      </w:r>
      <w:r>
        <w:rPr>
          <w:rFonts w:hint="eastAsia" w:ascii="宋体" w:hAnsi="宋体" w:cs="宋体"/>
          <w:color w:val="auto"/>
          <w:sz w:val="24"/>
          <w:szCs w:val="24"/>
          <w:lang w:val="en-US" w:eastAsia="zh-CN"/>
        </w:rPr>
        <w:t>；（2）其余</w:t>
      </w:r>
      <w:r>
        <w:rPr>
          <w:rFonts w:hint="eastAsia" w:ascii="宋体" w:hAnsi="宋体" w:eastAsia="宋体" w:cs="宋体"/>
          <w:color w:val="auto"/>
          <w:sz w:val="24"/>
          <w:szCs w:val="24"/>
          <w:highlight w:val="none"/>
          <w:lang w:val="zh-TW" w:eastAsia="zh-CN"/>
        </w:rPr>
        <w:t>项目</w:t>
      </w:r>
      <w:r>
        <w:rPr>
          <w:rFonts w:hint="eastAsia" w:ascii="宋体" w:hAnsi="宋体" w:eastAsia="宋体" w:cs="宋体"/>
          <w:color w:val="auto"/>
          <w:sz w:val="24"/>
          <w:szCs w:val="24"/>
          <w:highlight w:val="none"/>
        </w:rPr>
        <w:t>服务期</w:t>
      </w:r>
      <w:r>
        <w:rPr>
          <w:rFonts w:hint="eastAsia" w:ascii="宋体" w:hAnsi="宋体" w:eastAsia="宋体" w:cs="宋体"/>
          <w:color w:val="auto"/>
          <w:sz w:val="24"/>
          <w:szCs w:val="24"/>
          <w:highlight w:val="none"/>
          <w:lang w:eastAsia="zh-CN"/>
        </w:rPr>
        <w:t>限为</w:t>
      </w:r>
      <w:r>
        <w:rPr>
          <w:rFonts w:hint="eastAsia" w:ascii="宋体" w:hAnsi="宋体" w:cs="宋体"/>
          <w:color w:val="auto"/>
          <w:sz w:val="24"/>
          <w:szCs w:val="24"/>
          <w:highlight w:val="none"/>
          <w:lang w:val="en-US" w:eastAsia="zh-CN"/>
        </w:rPr>
        <w:t>两年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lang w:eastAsia="zh-CN"/>
        </w:rPr>
        <w:t>具体</w:t>
      </w:r>
      <w:r>
        <w:rPr>
          <w:rFonts w:hint="eastAsia" w:ascii="宋体" w:hAnsi="宋体" w:eastAsia="宋体" w:cs="宋体"/>
          <w:color w:val="auto"/>
          <w:sz w:val="24"/>
          <w:szCs w:val="24"/>
          <w:lang w:eastAsia="zh-CN"/>
        </w:rPr>
        <w:t>开展时间</w:t>
      </w:r>
      <w:r>
        <w:rPr>
          <w:rFonts w:hint="eastAsia" w:ascii="宋体" w:hAnsi="宋体" w:eastAsia="宋体" w:cs="宋体"/>
          <w:color w:val="auto"/>
          <w:sz w:val="24"/>
          <w:szCs w:val="24"/>
          <w:highlight w:val="none"/>
          <w:lang w:eastAsia="zh-CN"/>
        </w:rPr>
        <w:t>从合同签订之日起开始计算。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、付款方式：</w:t>
      </w:r>
      <w:r>
        <w:rPr>
          <w:rFonts w:hint="eastAsia" w:ascii="宋体" w:hAnsi="宋体" w:eastAsia="宋体" w:cs="宋体"/>
          <w:i w:val="0"/>
          <w:iCs w:val="0"/>
          <w:caps w:val="0"/>
          <w:color w:val="auto"/>
          <w:spacing w:val="8"/>
          <w:sz w:val="24"/>
          <w:szCs w:val="24"/>
        </w:rPr>
        <w:t>本项目的付款方式是</w:t>
      </w:r>
      <w:r>
        <w:rPr>
          <w:rFonts w:hint="eastAsia" w:ascii="宋体" w:hAnsi="宋体" w:cs="宋体"/>
          <w:i w:val="0"/>
          <w:iCs w:val="0"/>
          <w:caps w:val="0"/>
          <w:color w:val="auto"/>
          <w:spacing w:val="8"/>
          <w:sz w:val="24"/>
          <w:szCs w:val="24"/>
          <w:lang w:eastAsia="zh-CN"/>
        </w:rPr>
        <w:t>每三个月支付一次</w:t>
      </w:r>
      <w:r>
        <w:rPr>
          <w:rFonts w:hint="eastAsia" w:ascii="宋体" w:hAnsi="宋体" w:eastAsia="宋体" w:cs="宋体"/>
          <w:i w:val="0"/>
          <w:iCs w:val="0"/>
          <w:caps w:val="0"/>
          <w:color w:val="auto"/>
          <w:spacing w:val="8"/>
          <w:sz w:val="24"/>
          <w:szCs w:val="24"/>
        </w:rPr>
        <w:t>。每当完成维修保养服务三个月后，</w:t>
      </w:r>
      <w:r>
        <w:rPr>
          <w:rFonts w:hint="eastAsia" w:ascii="宋体" w:hAnsi="宋体" w:eastAsia="宋体" w:cs="宋体"/>
          <w:i w:val="0"/>
          <w:iCs w:val="0"/>
          <w:caps w:val="0"/>
          <w:color w:val="auto"/>
          <w:spacing w:val="8"/>
          <w:sz w:val="24"/>
          <w:szCs w:val="24"/>
          <w:lang w:eastAsia="zh-CN"/>
        </w:rPr>
        <w:t>经</w:t>
      </w:r>
      <w:r>
        <w:rPr>
          <w:rFonts w:hint="eastAsia" w:ascii="宋体" w:hAnsi="宋体" w:eastAsia="宋体" w:cs="宋体"/>
          <w:i w:val="0"/>
          <w:iCs w:val="0"/>
          <w:caps w:val="0"/>
          <w:color w:val="auto"/>
          <w:spacing w:val="8"/>
          <w:sz w:val="24"/>
          <w:szCs w:val="24"/>
        </w:rPr>
        <w:t>医院保卫科签字确认，并在收到有效发票之后，采购人</w:t>
      </w:r>
      <w:r>
        <w:rPr>
          <w:rFonts w:hint="eastAsia" w:ascii="宋体" w:hAnsi="宋体" w:cs="宋体"/>
          <w:i w:val="0"/>
          <w:iCs w:val="0"/>
          <w:caps w:val="0"/>
          <w:color w:val="auto"/>
          <w:spacing w:val="8"/>
          <w:sz w:val="24"/>
          <w:szCs w:val="24"/>
          <w:lang w:eastAsia="zh-CN"/>
        </w:rPr>
        <w:t>在</w:t>
      </w:r>
      <w:r>
        <w:rPr>
          <w:rFonts w:hint="eastAsia" w:ascii="宋体" w:hAnsi="宋体" w:cs="宋体"/>
          <w:i w:val="0"/>
          <w:iCs w:val="0"/>
          <w:caps w:val="0"/>
          <w:color w:val="auto"/>
          <w:spacing w:val="8"/>
          <w:sz w:val="24"/>
          <w:szCs w:val="24"/>
          <w:lang w:val="en-US" w:eastAsia="zh-CN"/>
        </w:rPr>
        <w:t>30天</w:t>
      </w:r>
      <w:r>
        <w:rPr>
          <w:rFonts w:hint="eastAsia" w:ascii="宋体" w:hAnsi="宋体" w:eastAsia="宋体" w:cs="宋体"/>
          <w:i w:val="0"/>
          <w:iCs w:val="0"/>
          <w:caps w:val="0"/>
          <w:color w:val="auto"/>
          <w:spacing w:val="8"/>
          <w:sz w:val="24"/>
          <w:szCs w:val="24"/>
        </w:rPr>
        <w:t>内向成交人支付</w:t>
      </w:r>
      <w:r>
        <w:rPr>
          <w:rFonts w:hint="eastAsia" w:ascii="宋体" w:hAnsi="宋体" w:cs="宋体"/>
          <w:i w:val="0"/>
          <w:iCs w:val="0"/>
          <w:caps w:val="0"/>
          <w:color w:val="auto"/>
          <w:spacing w:val="8"/>
          <w:sz w:val="24"/>
          <w:szCs w:val="24"/>
          <w:lang w:eastAsia="zh-CN"/>
        </w:rPr>
        <w:t>前三个月</w:t>
      </w:r>
      <w:r>
        <w:rPr>
          <w:rFonts w:hint="eastAsia" w:ascii="宋体" w:hAnsi="宋体" w:eastAsia="宋体" w:cs="宋体"/>
          <w:i w:val="0"/>
          <w:iCs w:val="0"/>
          <w:caps w:val="0"/>
          <w:color w:val="auto"/>
          <w:spacing w:val="8"/>
          <w:sz w:val="24"/>
          <w:szCs w:val="24"/>
        </w:rPr>
        <w:t>的维保服务费。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lang w:val="zh-CN"/>
        </w:rPr>
        <w:t>、</w:t>
      </w:r>
      <w:r>
        <w:rPr>
          <w:rFonts w:hint="eastAsia" w:ascii="宋体" w:hAnsi="宋体" w:eastAsia="宋体" w:cs="宋体"/>
          <w:b/>
          <w:bCs/>
          <w:sz w:val="24"/>
          <w:szCs w:val="24"/>
          <w:highlight w:val="none"/>
          <w:lang w:val="en-US" w:eastAsia="zh-CN"/>
        </w:rPr>
        <w:t>服务</w:t>
      </w:r>
      <w:r>
        <w:rPr>
          <w:rFonts w:hint="eastAsia" w:ascii="宋体" w:hAnsi="宋体" w:eastAsia="宋体" w:cs="宋体"/>
          <w:b/>
          <w:bCs/>
          <w:sz w:val="24"/>
          <w:szCs w:val="24"/>
          <w:highlight w:val="none"/>
        </w:rPr>
        <w:t>内容：</w:t>
      </w:r>
    </w:p>
    <w:p>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highlight w:val="none"/>
        </w:rPr>
        <w:t>负责针对以下视频监控系统进行专业的维修保养服</w:t>
      </w:r>
      <w:r>
        <w:rPr>
          <w:rFonts w:hint="eastAsia" w:ascii="宋体" w:hAnsi="宋体" w:eastAsia="宋体" w:cs="宋体"/>
          <w:sz w:val="24"/>
          <w:szCs w:val="24"/>
        </w:rPr>
        <w:t>务：中山大学孙逸仙纪念医院北院区的视频监控大系统及独立视频监控系统，中山大学孙逸仙纪念医院南院区的独立视频监控系统，中山大学南校园门诊部的视频监控系统，中山大学孙逸仙纪念医院黄埔区生物岛医学研究中心实验室的视频监控系统，中山大学北校园乳腺肿瘤中心工作室的视频监控系统，佛山市南海区基础与转化医学研究中心的视频监控系统</w:t>
      </w:r>
      <w:r>
        <w:rPr>
          <w:rFonts w:hint="eastAsia" w:ascii="宋体" w:hAnsi="宋体" w:cs="宋体"/>
          <w:sz w:val="24"/>
          <w:szCs w:val="24"/>
          <w:lang w:eastAsia="zh-CN"/>
        </w:rPr>
        <w:t>，以及</w:t>
      </w:r>
      <w:r>
        <w:rPr>
          <w:rFonts w:hint="eastAsia" w:ascii="宋体" w:hAnsi="宋体" w:eastAsia="宋体" w:cs="宋体"/>
          <w:color w:val="auto"/>
          <w:sz w:val="24"/>
          <w:szCs w:val="24"/>
          <w:lang w:val="zh-TW" w:eastAsia="zh-TW"/>
        </w:rPr>
        <w:t>中山大学孙逸仙纪念医院</w:t>
      </w:r>
      <w:r>
        <w:rPr>
          <w:rFonts w:hint="eastAsia" w:ascii="宋体" w:hAnsi="宋体" w:eastAsia="宋体" w:cs="宋体"/>
          <w:color w:val="auto"/>
          <w:sz w:val="24"/>
          <w:szCs w:val="24"/>
          <w:lang w:val="en-US" w:eastAsia="zh-CN"/>
        </w:rPr>
        <w:t>南院区公共视频监控系统</w:t>
      </w:r>
      <w:r>
        <w:rPr>
          <w:rFonts w:hint="eastAsia" w:ascii="宋体" w:hAnsi="宋体" w:eastAsia="宋体" w:cs="宋体"/>
          <w:sz w:val="24"/>
          <w:szCs w:val="24"/>
        </w:rPr>
        <w:t>。</w:t>
      </w:r>
    </w:p>
    <w:p>
      <w:pPr>
        <w:numPr>
          <w:ilvl w:val="0"/>
          <w:numId w:val="0"/>
        </w:numPr>
        <w:adjustRightInd w:val="0"/>
        <w:snapToGrid w:val="0"/>
        <w:spacing w:before="156" w:beforeLines="50" w:line="24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具体</w:t>
      </w:r>
      <w:r>
        <w:rPr>
          <w:rFonts w:hint="eastAsia" w:ascii="宋体" w:hAnsi="宋体" w:cs="宋体"/>
          <w:b/>
          <w:bCs/>
          <w:color w:val="auto"/>
          <w:sz w:val="24"/>
          <w:szCs w:val="24"/>
          <w:lang w:val="en-US" w:eastAsia="zh-CN"/>
        </w:rPr>
        <w:t>设备维保</w:t>
      </w:r>
      <w:r>
        <w:rPr>
          <w:rFonts w:hint="eastAsia" w:ascii="宋体" w:hAnsi="宋体" w:eastAsia="宋体" w:cs="宋体"/>
          <w:b/>
          <w:bCs/>
          <w:sz w:val="24"/>
          <w:szCs w:val="24"/>
        </w:rPr>
        <w:t>清单</w:t>
      </w:r>
      <w:r>
        <w:rPr>
          <w:rFonts w:hint="eastAsia" w:ascii="宋体" w:hAnsi="宋体" w:eastAsia="宋体" w:cs="宋体"/>
          <w:b/>
          <w:bCs/>
          <w:sz w:val="24"/>
          <w:szCs w:val="24"/>
          <w:lang w:val="en-US" w:eastAsia="zh-CN"/>
        </w:rPr>
        <w:t>见下表</w:t>
      </w:r>
    </w:p>
    <w:p>
      <w:pPr>
        <w:numPr>
          <w:ilvl w:val="0"/>
          <w:numId w:val="0"/>
        </w:numPr>
        <w:adjustRightInd w:val="0"/>
        <w:snapToGrid w:val="0"/>
        <w:spacing w:before="156" w:beforeLines="50" w:line="240" w:lineRule="auto"/>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sz w:val="21"/>
          <w:szCs w:val="21"/>
          <w:lang w:val="en-US" w:eastAsia="zh-CN"/>
        </w:rPr>
        <w:t>5.1广州市越秀区沿江西路107号</w:t>
      </w:r>
      <w:r>
        <w:rPr>
          <w:rFonts w:hint="eastAsia" w:ascii="仿宋" w:hAnsi="仿宋" w:eastAsia="仿宋" w:cs="仿宋"/>
          <w:sz w:val="21"/>
          <w:szCs w:val="21"/>
        </w:rPr>
        <w:t>视频监控大系统</w:t>
      </w:r>
      <w:r>
        <w:rPr>
          <w:rFonts w:hint="eastAsia" w:ascii="仿宋" w:hAnsi="仿宋" w:eastAsia="仿宋" w:cs="仿宋"/>
          <w:sz w:val="21"/>
          <w:szCs w:val="21"/>
          <w:lang w:val="en-US" w:eastAsia="zh-CN"/>
        </w:rPr>
        <w:t>设备维保清单</w:t>
      </w:r>
    </w:p>
    <w:tbl>
      <w:tblPr>
        <w:tblStyle w:val="25"/>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879"/>
        <w:gridCol w:w="1458"/>
        <w:gridCol w:w="2426"/>
        <w:gridCol w:w="1208"/>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7"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79"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58"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26"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08"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20"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管理用电脑</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戴尔</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OptiPlex 7090MT</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平台服务器</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DS-VE22S-B</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存储服务器</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DS-A81016S</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8路视频解码器</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both"/>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DS-6A08UD</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10路视频解码器</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DS-6A10UD</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拼接屏</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奇美</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40寸</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拼接屏</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22寸</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16</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DS-</w:t>
            </w:r>
            <w:r>
              <w:rPr>
                <w:rFonts w:hint="eastAsia" w:ascii="仿宋" w:hAnsi="仿宋" w:eastAsia="仿宋" w:cs="仿宋"/>
                <w:i w:val="0"/>
                <w:iCs w:val="0"/>
                <w:caps w:val="0"/>
                <w:color w:val="auto"/>
                <w:spacing w:val="0"/>
                <w:sz w:val="21"/>
                <w:szCs w:val="21"/>
                <w:shd w:val="clear" w:fill="FFFFFF"/>
                <w:vertAlign w:val="baseline"/>
              </w:rPr>
              <w:t>2CD3346WD-I</w:t>
            </w:r>
          </w:p>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eastAsia="zh-CN"/>
              </w:rPr>
            </w:pPr>
            <w:r>
              <w:rPr>
                <w:rFonts w:hint="eastAsia" w:ascii="仿宋" w:hAnsi="仿宋" w:eastAsia="仿宋" w:cs="仿宋"/>
                <w:i w:val="0"/>
                <w:iCs w:val="0"/>
                <w:caps w:val="0"/>
                <w:color w:val="auto"/>
                <w:spacing w:val="0"/>
                <w:sz w:val="21"/>
                <w:szCs w:val="21"/>
                <w:shd w:val="clear" w:fill="FFFFFF"/>
                <w:vertAlign w:val="baseline"/>
                <w:lang w:eastAsia="zh-CN"/>
              </w:rPr>
              <w:t>DS-2CD3346WDV3-I</w:t>
            </w:r>
          </w:p>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eastAsia="zh-CN"/>
              </w:rPr>
              <w:t>DS-2CD33</w:t>
            </w:r>
            <w:r>
              <w:rPr>
                <w:rFonts w:hint="eastAsia" w:ascii="仿宋" w:hAnsi="仿宋" w:eastAsia="仿宋" w:cs="仿宋"/>
                <w:i w:val="0"/>
                <w:iCs w:val="0"/>
                <w:caps w:val="0"/>
                <w:color w:val="auto"/>
                <w:spacing w:val="0"/>
                <w:sz w:val="21"/>
                <w:szCs w:val="21"/>
                <w:shd w:val="clear" w:fill="FFFFFF"/>
                <w:vertAlign w:val="baseline"/>
                <w:lang w:val="en-US" w:eastAsia="zh-CN"/>
              </w:rPr>
              <w:t>10</w:t>
            </w:r>
            <w:r>
              <w:rPr>
                <w:rFonts w:hint="eastAsia" w:ascii="仿宋" w:hAnsi="仿宋" w:eastAsia="仿宋" w:cs="仿宋"/>
                <w:i w:val="0"/>
                <w:iCs w:val="0"/>
                <w:caps w:val="0"/>
                <w:color w:val="auto"/>
                <w:spacing w:val="0"/>
                <w:sz w:val="21"/>
                <w:szCs w:val="21"/>
                <w:shd w:val="clear" w:fill="FFFFFF"/>
                <w:vertAlign w:val="baseline"/>
                <w:lang w:eastAsia="zh-CN"/>
              </w:rPr>
              <w:t>D-I</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551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核心交换机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S7703</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10</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汇聚交换机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S5700-28C-SI</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11</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汇聚交换机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S5700-24TP-SI-AC</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12</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S2700-26TP-SI-AC</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13</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S2700-52P-EI-AC</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14</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S5700-24P</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sz w:val="21"/>
          <w:szCs w:val="21"/>
          <w:lang w:val="en-US" w:eastAsia="zh-CN"/>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5.2广州市越秀区沿江西路107号独立</w:t>
      </w:r>
      <w:r>
        <w:rPr>
          <w:rFonts w:hint="eastAsia" w:ascii="仿宋" w:hAnsi="仿宋" w:eastAsia="仿宋" w:cs="仿宋"/>
          <w:sz w:val="21"/>
          <w:szCs w:val="21"/>
        </w:rPr>
        <w:t>视频监控系统</w:t>
      </w:r>
      <w:r>
        <w:rPr>
          <w:rFonts w:hint="eastAsia" w:ascii="仿宋" w:hAnsi="仿宋" w:eastAsia="仿宋" w:cs="仿宋"/>
          <w:sz w:val="21"/>
          <w:szCs w:val="21"/>
          <w:lang w:val="en-US" w:eastAsia="zh-CN"/>
        </w:rPr>
        <w:t>设备维保清单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823"/>
        <w:gridCol w:w="1445"/>
        <w:gridCol w:w="2429"/>
        <w:gridCol w:w="1223"/>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62"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2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4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2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1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62"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23"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4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9"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DS-8632N-I8</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eastAsia="zh-CN"/>
              </w:rPr>
              <w:t>DS-9664N-M16</w:t>
            </w:r>
          </w:p>
        </w:tc>
        <w:tc>
          <w:tcPr>
            <w:tcW w:w="122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42</w:t>
            </w:r>
          </w:p>
        </w:tc>
        <w:tc>
          <w:tcPr>
            <w:tcW w:w="121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862"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23"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4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9"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DS-2CD3346WD-I</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eastAsia="zh-CN"/>
              </w:rPr>
            </w:pPr>
            <w:r>
              <w:rPr>
                <w:rFonts w:hint="eastAsia" w:ascii="仿宋" w:hAnsi="仿宋" w:eastAsia="仿宋" w:cs="仿宋"/>
                <w:i w:val="0"/>
                <w:iCs w:val="0"/>
                <w:caps w:val="0"/>
                <w:color w:val="auto"/>
                <w:spacing w:val="0"/>
                <w:sz w:val="21"/>
                <w:szCs w:val="21"/>
                <w:shd w:val="clear" w:fill="FFFFFF"/>
                <w:vertAlign w:val="baseline"/>
                <w:lang w:eastAsia="zh-CN"/>
              </w:rPr>
              <w:t>DS-2CD3346WDV3-I</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eastAsia="zh-CN"/>
              </w:rPr>
            </w:pPr>
            <w:r>
              <w:rPr>
                <w:rFonts w:hint="eastAsia" w:ascii="仿宋" w:hAnsi="仿宋" w:eastAsia="仿宋" w:cs="仿宋"/>
                <w:i w:val="0"/>
                <w:iCs w:val="0"/>
                <w:caps w:val="0"/>
                <w:color w:val="auto"/>
                <w:spacing w:val="0"/>
                <w:sz w:val="21"/>
                <w:szCs w:val="21"/>
                <w:shd w:val="clear" w:fill="FFFFFF"/>
                <w:vertAlign w:val="baseline"/>
                <w:lang w:eastAsia="zh-CN"/>
              </w:rPr>
              <w:t>DS-2CD33</w:t>
            </w:r>
            <w:r>
              <w:rPr>
                <w:rFonts w:hint="eastAsia" w:ascii="仿宋" w:hAnsi="仿宋" w:eastAsia="仿宋" w:cs="仿宋"/>
                <w:i w:val="0"/>
                <w:iCs w:val="0"/>
                <w:caps w:val="0"/>
                <w:color w:val="auto"/>
                <w:spacing w:val="0"/>
                <w:sz w:val="21"/>
                <w:szCs w:val="21"/>
                <w:shd w:val="clear" w:fill="FFFFFF"/>
                <w:vertAlign w:val="baseline"/>
                <w:lang w:val="en-US" w:eastAsia="zh-CN"/>
              </w:rPr>
              <w:t>10</w:t>
            </w:r>
            <w:r>
              <w:rPr>
                <w:rFonts w:hint="eastAsia" w:ascii="仿宋" w:hAnsi="仿宋" w:eastAsia="仿宋" w:cs="仿宋"/>
                <w:i w:val="0"/>
                <w:iCs w:val="0"/>
                <w:caps w:val="0"/>
                <w:color w:val="auto"/>
                <w:spacing w:val="0"/>
                <w:sz w:val="21"/>
                <w:szCs w:val="21"/>
                <w:shd w:val="clear" w:fill="FFFFFF"/>
                <w:vertAlign w:val="baseline"/>
                <w:lang w:eastAsia="zh-CN"/>
              </w:rPr>
              <w:t>D-I</w:t>
            </w:r>
          </w:p>
        </w:tc>
        <w:tc>
          <w:tcPr>
            <w:tcW w:w="122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617</w:t>
            </w:r>
          </w:p>
        </w:tc>
        <w:tc>
          <w:tcPr>
            <w:tcW w:w="121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62"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23"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液晶监视器</w:t>
            </w:r>
          </w:p>
        </w:tc>
        <w:tc>
          <w:tcPr>
            <w:tcW w:w="144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9"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22～24寸</w:t>
            </w:r>
          </w:p>
        </w:tc>
        <w:tc>
          <w:tcPr>
            <w:tcW w:w="122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42</w:t>
            </w:r>
          </w:p>
        </w:tc>
        <w:tc>
          <w:tcPr>
            <w:tcW w:w="121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420" w:firstLineChars="200"/>
        <w:jc w:val="both"/>
        <w:rPr>
          <w:rFonts w:hint="eastAsia" w:ascii="仿宋" w:hAnsi="仿宋" w:eastAsia="仿宋" w:cs="仿宋"/>
          <w:sz w:val="21"/>
          <w:szCs w:val="21"/>
          <w:lang w:val="en-US" w:eastAsia="zh-CN"/>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5.3广州市海珠区盈丰区33号</w:t>
      </w:r>
      <w:r>
        <w:rPr>
          <w:rFonts w:hint="eastAsia" w:ascii="仿宋" w:hAnsi="仿宋" w:eastAsia="仿宋" w:cs="仿宋"/>
          <w:sz w:val="21"/>
          <w:szCs w:val="21"/>
        </w:rPr>
        <w:t>独立视频监控系统</w:t>
      </w:r>
      <w:r>
        <w:rPr>
          <w:rFonts w:hint="eastAsia" w:ascii="仿宋" w:hAnsi="仿宋" w:eastAsia="仿宋" w:cs="仿宋"/>
          <w:sz w:val="21"/>
          <w:szCs w:val="21"/>
          <w:lang w:val="en-US" w:eastAsia="zh-CN"/>
        </w:rPr>
        <w:t>设备维保清单</w:t>
      </w:r>
    </w:p>
    <w:tbl>
      <w:tblPr>
        <w:tblStyle w:val="25"/>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859"/>
        <w:gridCol w:w="1454"/>
        <w:gridCol w:w="2431"/>
        <w:gridCol w:w="1226"/>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5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54"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3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26"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59"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54"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3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DS-8632N-I8</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eastAsia="zh-CN"/>
              </w:rPr>
              <w:t>DS-9664N-M16</w:t>
            </w:r>
          </w:p>
        </w:tc>
        <w:tc>
          <w:tcPr>
            <w:tcW w:w="1226"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54</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59"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54"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3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DS-2CD3346WD-I</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eastAsia="zh-CN"/>
              </w:rPr>
            </w:pPr>
            <w:r>
              <w:rPr>
                <w:rFonts w:hint="eastAsia" w:ascii="仿宋" w:hAnsi="仿宋" w:eastAsia="仿宋" w:cs="仿宋"/>
                <w:i w:val="0"/>
                <w:iCs w:val="0"/>
                <w:caps w:val="0"/>
                <w:color w:val="auto"/>
                <w:spacing w:val="0"/>
                <w:sz w:val="21"/>
                <w:szCs w:val="21"/>
                <w:shd w:val="clear" w:fill="FFFFFF"/>
                <w:vertAlign w:val="baseline"/>
                <w:lang w:eastAsia="zh-CN"/>
              </w:rPr>
              <w:t>DS-2CD3346WDV3-I</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eastAsia="zh-CN"/>
              </w:rPr>
              <w:t>DS-2CD33</w:t>
            </w:r>
            <w:r>
              <w:rPr>
                <w:rFonts w:hint="eastAsia" w:ascii="仿宋" w:hAnsi="仿宋" w:eastAsia="仿宋" w:cs="仿宋"/>
                <w:i w:val="0"/>
                <w:iCs w:val="0"/>
                <w:caps w:val="0"/>
                <w:color w:val="auto"/>
                <w:spacing w:val="0"/>
                <w:sz w:val="21"/>
                <w:szCs w:val="21"/>
                <w:shd w:val="clear" w:fill="FFFFFF"/>
                <w:vertAlign w:val="baseline"/>
                <w:lang w:val="en-US" w:eastAsia="zh-CN"/>
              </w:rPr>
              <w:t>10</w:t>
            </w:r>
            <w:r>
              <w:rPr>
                <w:rFonts w:hint="eastAsia" w:ascii="仿宋" w:hAnsi="仿宋" w:eastAsia="仿宋" w:cs="仿宋"/>
                <w:i w:val="0"/>
                <w:iCs w:val="0"/>
                <w:caps w:val="0"/>
                <w:color w:val="auto"/>
                <w:spacing w:val="0"/>
                <w:sz w:val="21"/>
                <w:szCs w:val="21"/>
                <w:shd w:val="clear" w:fill="FFFFFF"/>
                <w:vertAlign w:val="baseline"/>
                <w:lang w:eastAsia="zh-CN"/>
              </w:rPr>
              <w:t>D-I</w:t>
            </w:r>
          </w:p>
        </w:tc>
        <w:tc>
          <w:tcPr>
            <w:tcW w:w="1226"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778</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59"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液晶监视器</w:t>
            </w:r>
          </w:p>
        </w:tc>
        <w:tc>
          <w:tcPr>
            <w:tcW w:w="1454"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3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22～24寸</w:t>
            </w:r>
          </w:p>
        </w:tc>
        <w:tc>
          <w:tcPr>
            <w:tcW w:w="1226"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54</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仿宋" w:hAnsi="仿宋" w:eastAsia="仿宋" w:cs="仿宋"/>
          <w:sz w:val="21"/>
          <w:szCs w:val="21"/>
          <w:lang w:val="en-US" w:eastAsia="zh-CN"/>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仿宋" w:hAnsi="仿宋" w:eastAsia="仿宋" w:cs="仿宋"/>
          <w:sz w:val="21"/>
          <w:szCs w:val="21"/>
          <w:lang w:val="en-US" w:eastAsia="zh-CN"/>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5.4</w:t>
      </w:r>
      <w:r>
        <w:rPr>
          <w:rFonts w:hint="eastAsia" w:ascii="仿宋" w:hAnsi="仿宋" w:eastAsia="仿宋" w:cs="仿宋"/>
          <w:sz w:val="21"/>
          <w:szCs w:val="21"/>
        </w:rPr>
        <w:t>广州市海珠区新港西路135号中山大学南校园门诊部视频监控系统</w:t>
      </w:r>
      <w:r>
        <w:rPr>
          <w:rFonts w:hint="eastAsia" w:ascii="仿宋" w:hAnsi="仿宋" w:eastAsia="仿宋" w:cs="仿宋"/>
          <w:sz w:val="21"/>
          <w:szCs w:val="21"/>
          <w:lang w:val="en-US" w:eastAsia="zh-CN"/>
        </w:rPr>
        <w:t>设备清单</w:t>
      </w:r>
    </w:p>
    <w:tbl>
      <w:tblPr>
        <w:tblStyle w:val="25"/>
        <w:tblW w:w="9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859"/>
        <w:gridCol w:w="1454"/>
        <w:gridCol w:w="2454"/>
        <w:gridCol w:w="1203"/>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DS-9664N-I16</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大华</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kern w:val="0"/>
                <w:sz w:val="21"/>
                <w:szCs w:val="21"/>
              </w:rPr>
              <w:t>DH-NVR6000-E</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DS-2CD3346WD-I</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大华</w:t>
            </w:r>
          </w:p>
        </w:tc>
        <w:tc>
          <w:tcPr>
            <w:tcW w:w="2454" w:type="dxa"/>
            <w:tcBorders>
              <w:top w:val="single" w:color="auto" w:sz="4" w:space="0"/>
            </w:tcBorders>
            <w:vAlign w:val="center"/>
          </w:tcPr>
          <w:p>
            <w:pPr>
              <w:widowControl w:val="0"/>
              <w:spacing w:line="240" w:lineRule="auto"/>
              <w:jc w:val="both"/>
              <w:rPr>
                <w:rFonts w:hint="eastAsia" w:ascii="仿宋" w:hAnsi="仿宋" w:eastAsia="仿宋" w:cs="仿宋"/>
                <w:bCs/>
                <w:kern w:val="0"/>
                <w:sz w:val="21"/>
                <w:szCs w:val="21"/>
              </w:rPr>
            </w:pPr>
            <w:r>
              <w:rPr>
                <w:rFonts w:hint="eastAsia" w:ascii="仿宋" w:hAnsi="仿宋" w:eastAsia="仿宋" w:cs="仿宋"/>
                <w:bCs/>
                <w:kern w:val="0"/>
                <w:sz w:val="21"/>
                <w:szCs w:val="21"/>
              </w:rPr>
              <w:t>DH-IPC-HFW2100BP</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kern w:val="0"/>
                <w:sz w:val="21"/>
                <w:szCs w:val="21"/>
                <w:lang w:eastAsia="zh-CN"/>
              </w:rPr>
              <w:t>DH-IPC-HFW1225M-I1</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32</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监视器</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三星</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1920NWQ</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DS-3E0109P-E/M</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859"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TP-LINK</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TL-SF1008S</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859"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TP-LINK</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TL-SF1005+</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sz w:val="21"/>
          <w:szCs w:val="21"/>
          <w:lang w:val="en-US" w:eastAsia="zh-CN"/>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5.5</w:t>
      </w:r>
      <w:r>
        <w:rPr>
          <w:rFonts w:hint="eastAsia" w:ascii="仿宋" w:hAnsi="仿宋" w:eastAsia="仿宋" w:cs="仿宋"/>
          <w:sz w:val="21"/>
          <w:szCs w:val="21"/>
        </w:rPr>
        <w:t>广州市黄埔区螺旋四路7号国际生物岛二期三栋301生物岛医学研究中心实验室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56"/>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视频监控系统</w:t>
      </w:r>
      <w:r>
        <w:rPr>
          <w:rFonts w:hint="eastAsia" w:ascii="仿宋" w:hAnsi="仿宋" w:eastAsia="仿宋" w:cs="仿宋"/>
          <w:sz w:val="21"/>
          <w:szCs w:val="21"/>
          <w:lang w:val="en-US" w:eastAsia="zh-CN"/>
        </w:rPr>
        <w:t>设备维保清单</w:t>
      </w:r>
    </w:p>
    <w:tbl>
      <w:tblPr>
        <w:tblStyle w:val="2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867"/>
        <w:gridCol w:w="1461"/>
        <w:gridCol w:w="2466"/>
        <w:gridCol w:w="1208"/>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6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管理用电脑</w:t>
            </w:r>
          </w:p>
        </w:tc>
        <w:tc>
          <w:tcPr>
            <w:tcW w:w="146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AOC</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sz w:val="21"/>
                <w:szCs w:val="21"/>
              </w:rPr>
              <w:t>23.8英寸一体台式电脑</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同轴录像机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sz w:val="21"/>
                <w:szCs w:val="21"/>
              </w:rPr>
              <w:t>DS-8832HGH-SH</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DS-9632N-I8</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DS-9664N-I16</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同轴摄像机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29</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DS-2CD3132F-IWS</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25</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 xml:space="preserve">摄像机 </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55</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监视器</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22寸监视器</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华三</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rPr>
            </w:pPr>
            <w:r>
              <w:rPr>
                <w:rFonts w:hint="eastAsia" w:ascii="仿宋" w:hAnsi="仿宋" w:eastAsia="仿宋" w:cs="仿宋"/>
                <w:sz w:val="21"/>
                <w:szCs w:val="21"/>
              </w:rPr>
              <w:t>SOHO-S1026T-CN</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10</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汇聚交换机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rPr>
            </w:pPr>
            <w:r>
              <w:rPr>
                <w:rFonts w:hint="eastAsia" w:ascii="仿宋" w:hAnsi="仿宋" w:eastAsia="仿宋" w:cs="仿宋"/>
                <w:sz w:val="21"/>
                <w:szCs w:val="21"/>
              </w:rPr>
              <w:t>S5720S-28P-LI-AC</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11</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接入交换机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rPr>
            </w:pPr>
            <w:r>
              <w:rPr>
                <w:rFonts w:hint="eastAsia" w:ascii="仿宋" w:hAnsi="仿宋" w:eastAsia="仿宋" w:cs="仿宋"/>
                <w:sz w:val="21"/>
                <w:szCs w:val="21"/>
              </w:rPr>
              <w:t>DS-3E0326P-E/M</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12</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网络机柜</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定做</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6U机柜</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个</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sz w:val="21"/>
          <w:szCs w:val="21"/>
          <w:lang w:val="en-US" w:eastAsia="zh-CN"/>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5.6</w:t>
      </w:r>
      <w:r>
        <w:rPr>
          <w:rFonts w:hint="eastAsia" w:ascii="仿宋" w:hAnsi="仿宋" w:eastAsia="仿宋" w:cs="仿宋"/>
          <w:sz w:val="21"/>
          <w:szCs w:val="21"/>
          <w:lang w:eastAsia="zh-CN"/>
        </w:rPr>
        <w:t>广州市越秀区中山二路74号中山大学北校园乳腺肿瘤中心工作室视频监控系统</w:t>
      </w:r>
      <w:r>
        <w:rPr>
          <w:rFonts w:hint="eastAsia" w:ascii="仿宋" w:hAnsi="仿宋" w:eastAsia="仿宋" w:cs="仿宋"/>
          <w:sz w:val="21"/>
          <w:szCs w:val="21"/>
          <w:lang w:val="en-US" w:eastAsia="zh-CN"/>
        </w:rPr>
        <w:t>设备维保清单</w:t>
      </w:r>
    </w:p>
    <w:tbl>
      <w:tblPr>
        <w:tblStyle w:val="2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871"/>
        <w:gridCol w:w="1463"/>
        <w:gridCol w:w="2470"/>
        <w:gridCol w:w="1211"/>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6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63"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eastAsia="en-US" w:bidi="en-US"/>
              </w:rPr>
              <w:t>DS-</w:t>
            </w:r>
            <w:r>
              <w:rPr>
                <w:rFonts w:hint="eastAsia" w:ascii="仿宋" w:hAnsi="仿宋" w:eastAsia="仿宋" w:cs="仿宋"/>
                <w:kern w:val="0"/>
                <w:sz w:val="21"/>
                <w:szCs w:val="21"/>
                <w:lang w:bidi="en-US"/>
              </w:rPr>
              <w:t>9616</w:t>
            </w:r>
            <w:r>
              <w:rPr>
                <w:rFonts w:hint="eastAsia" w:ascii="仿宋" w:hAnsi="仿宋" w:eastAsia="仿宋" w:cs="仿宋"/>
                <w:kern w:val="0"/>
                <w:sz w:val="21"/>
                <w:szCs w:val="21"/>
                <w:lang w:eastAsia="en-US" w:bidi="en-US"/>
              </w:rPr>
              <w:t>N-</w:t>
            </w:r>
            <w:r>
              <w:rPr>
                <w:rFonts w:hint="eastAsia" w:ascii="仿宋" w:hAnsi="仿宋" w:eastAsia="仿宋" w:cs="仿宋"/>
                <w:kern w:val="0"/>
                <w:sz w:val="21"/>
                <w:szCs w:val="21"/>
                <w:lang w:bidi="en-US"/>
              </w:rPr>
              <w:t>I8</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 xml:space="preserve">摄像机 </w:t>
            </w:r>
          </w:p>
        </w:tc>
        <w:tc>
          <w:tcPr>
            <w:tcW w:w="1463"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eastAsia="en-US" w:bidi="en-US"/>
              </w:rPr>
              <w:t>DS-2CD3346</w:t>
            </w:r>
            <w:r>
              <w:rPr>
                <w:rFonts w:hint="eastAsia" w:ascii="仿宋" w:hAnsi="仿宋" w:eastAsia="仿宋" w:cs="仿宋"/>
                <w:kern w:val="0"/>
                <w:sz w:val="21"/>
                <w:szCs w:val="21"/>
                <w:lang w:bidi="en-US"/>
              </w:rPr>
              <w:t>F</w:t>
            </w:r>
            <w:r>
              <w:rPr>
                <w:rFonts w:hint="eastAsia" w:ascii="仿宋" w:hAnsi="仿宋" w:eastAsia="仿宋" w:cs="仿宋"/>
                <w:kern w:val="0"/>
                <w:sz w:val="21"/>
                <w:szCs w:val="21"/>
                <w:lang w:eastAsia="en-US" w:bidi="en-US"/>
              </w:rPr>
              <w:t>WD-I</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23</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监视器</w:t>
            </w:r>
          </w:p>
        </w:tc>
        <w:tc>
          <w:tcPr>
            <w:tcW w:w="1463"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kern w:val="0"/>
                <w:sz w:val="21"/>
                <w:szCs w:val="21"/>
                <w:lang w:val="en-US" w:eastAsia="zh-CN"/>
              </w:rPr>
              <w:t>22寸监视器</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63"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bidi="en-US"/>
              </w:rPr>
              <w:t>DS-3E0318P-E/M</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切换器</w:t>
            </w:r>
          </w:p>
        </w:tc>
        <w:tc>
          <w:tcPr>
            <w:tcW w:w="1463"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绿联</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HDMI一进二出</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接线箱</w:t>
            </w:r>
          </w:p>
        </w:tc>
        <w:tc>
          <w:tcPr>
            <w:tcW w:w="1463"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定做</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PVC</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个</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both"/>
        <w:rPr>
          <w:rFonts w:hint="eastAsia" w:ascii="仿宋" w:hAnsi="仿宋" w:eastAsia="仿宋" w:cs="仿宋"/>
          <w:sz w:val="21"/>
          <w:szCs w:val="21"/>
          <w:lang w:val="en-US" w:eastAsia="zh-CN"/>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5.7</w:t>
      </w:r>
      <w:r>
        <w:rPr>
          <w:rFonts w:hint="eastAsia" w:ascii="仿宋" w:hAnsi="仿宋" w:eastAsia="仿宋" w:cs="仿宋"/>
          <w:sz w:val="21"/>
          <w:szCs w:val="21"/>
          <w:lang w:eastAsia="zh-CN"/>
        </w:rPr>
        <w:t>佛山市南海区基础与转化医学研究中心视频监控系统</w:t>
      </w:r>
      <w:r>
        <w:rPr>
          <w:rFonts w:hint="eastAsia" w:ascii="仿宋" w:hAnsi="仿宋" w:eastAsia="仿宋" w:cs="仿宋"/>
          <w:sz w:val="21"/>
          <w:szCs w:val="21"/>
          <w:lang w:val="en-US" w:eastAsia="zh-CN"/>
        </w:rPr>
        <w:t>设备维保清单</w:t>
      </w:r>
    </w:p>
    <w:tbl>
      <w:tblPr>
        <w:tblStyle w:val="2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67"/>
        <w:gridCol w:w="1460"/>
        <w:gridCol w:w="2465"/>
        <w:gridCol w:w="1208"/>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6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管理用电脑</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sz w:val="21"/>
                <w:szCs w:val="21"/>
              </w:rPr>
              <w:t>iVMS-4200H</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DS-9664N-</w:t>
            </w:r>
            <w:r>
              <w:rPr>
                <w:rFonts w:hint="eastAsia" w:ascii="仿宋" w:hAnsi="仿宋" w:eastAsia="仿宋" w:cs="仿宋"/>
                <w:bCs/>
                <w:sz w:val="21"/>
                <w:szCs w:val="21"/>
                <w:lang w:val="en-US" w:eastAsia="zh-CN"/>
              </w:rPr>
              <w:t>M</w:t>
            </w:r>
            <w:r>
              <w:rPr>
                <w:rFonts w:hint="eastAsia" w:ascii="仿宋" w:hAnsi="仿宋" w:eastAsia="仿宋" w:cs="仿宋"/>
                <w:bCs/>
                <w:sz w:val="21"/>
                <w:szCs w:val="21"/>
              </w:rPr>
              <w:t>16</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DS-9664N-I16</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eastAsia="en-US" w:bidi="en-US"/>
              </w:rPr>
              <w:t>DS-8632N-I8</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eastAsia="en-US" w:bidi="en-US"/>
              </w:rPr>
              <w:t>DS-2CD3347（D)WDV</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124</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监视器</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汇聚交换机</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bidi="en-US"/>
              </w:rPr>
              <w:t>DS-3E0524</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接入交换机</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DS-3E0526P-E</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录像机机柜</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定做</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rPr>
              <w:t>1.2米加厚款600*600/800深1000深</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10</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网络机箱</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定做</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rPr>
              <w:t>6U网络交换机接线箱</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个</w:t>
            </w:r>
          </w:p>
        </w:tc>
      </w:tr>
    </w:tbl>
    <w:p>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leftChars="0" w:right="0" w:firstLine="0" w:firstLine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5.8广州市海珠区盈丰区33号南院区公共视频监控系统</w:t>
      </w:r>
    </w:p>
    <w:tbl>
      <w:tblPr>
        <w:tblStyle w:val="25"/>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859"/>
        <w:gridCol w:w="1454"/>
        <w:gridCol w:w="2431"/>
        <w:gridCol w:w="1226"/>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5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54"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3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26"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59"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管理用电脑</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戴尔</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NYJXZB-WLZX-5</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59"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平台服务器</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DS-VE22S-B</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59"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流媒体服务器</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联想</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ThinkServer RD440</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59"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存储服务器</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DS-A81016S</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59"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存储服务器</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DS-AT1000S</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59" w:type="dxa"/>
            <w:vAlign w:val="center"/>
          </w:tcPr>
          <w:p>
            <w:pPr>
              <w:keepNext w:val="0"/>
              <w:keepLines w:val="0"/>
              <w:widowControl/>
              <w:suppressLineNumbers w:val="0"/>
              <w:jc w:val="both"/>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存储服务器</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DS-A80624S</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859" w:type="dxa"/>
            <w:vAlign w:val="center"/>
          </w:tcPr>
          <w:p>
            <w:pPr>
              <w:keepNext w:val="0"/>
              <w:keepLines w:val="0"/>
              <w:widowControl/>
              <w:suppressLineNumbers w:val="0"/>
              <w:jc w:val="both"/>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10路视频解码器</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DS-6910UD</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859" w:type="dxa"/>
            <w:vAlign w:val="center"/>
          </w:tcPr>
          <w:p>
            <w:pPr>
              <w:keepNext w:val="0"/>
              <w:keepLines w:val="0"/>
              <w:widowControl/>
              <w:suppressLineNumbers w:val="0"/>
              <w:jc w:val="both"/>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拼接屏</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46寸</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1859" w:type="dxa"/>
            <w:vAlign w:val="center"/>
          </w:tcPr>
          <w:p>
            <w:pPr>
              <w:keepNext w:val="0"/>
              <w:keepLines w:val="0"/>
              <w:widowControl/>
              <w:suppressLineNumbers w:val="0"/>
              <w:jc w:val="both"/>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摄像机</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DS-2CD2712F-IS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DS-2CD2135F-IS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DS-2CD3346WD-I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DS-2CD3346WDV3-I</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886</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bl>
    <w:p>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p>
    <w:p>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注：本项目的维保服务内容包括但不限于以上内容（具体以采购人实际需求为准）。</w:t>
      </w:r>
    </w:p>
    <w:p>
      <w:pPr>
        <w:spacing w:line="360" w:lineRule="auto"/>
        <w:rPr>
          <w:rFonts w:hint="eastAsia" w:ascii="仿宋" w:hAnsi="仿宋" w:eastAsia="仿宋" w:cs="仿宋"/>
          <w:b/>
          <w:bCs/>
          <w:szCs w:val="21"/>
        </w:rPr>
      </w:pPr>
    </w:p>
    <w:p>
      <w:pPr>
        <w:numPr>
          <w:ilvl w:val="0"/>
          <w:numId w:val="0"/>
        </w:numPr>
        <w:spacing w:line="360" w:lineRule="auto"/>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6</w:t>
      </w:r>
      <w:r>
        <w:rPr>
          <w:rFonts w:hint="eastAsia" w:ascii="宋体" w:hAnsi="宋体" w:eastAsia="宋体" w:cs="宋体"/>
          <w:b/>
          <w:bCs/>
          <w:sz w:val="24"/>
          <w:szCs w:val="24"/>
          <w:lang w:val="en-US" w:eastAsia="zh-CN"/>
        </w:rPr>
        <w:t>、服务方式</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b/>
          <w:bCs/>
          <w:color w:val="auto"/>
          <w:kern w:val="0"/>
          <w:sz w:val="24"/>
          <w:szCs w:val="24"/>
          <w:lang w:val="en-US" w:eastAsia="zh-CN" w:bidi="ar"/>
        </w:rPr>
        <w:t xml:space="preserve">1）驻场服务 </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需安排</w:t>
      </w:r>
      <w:r>
        <w:rPr>
          <w:rFonts w:hint="eastAsia" w:ascii="仿宋" w:hAnsi="仿宋" w:eastAsia="仿宋" w:cs="仿宋"/>
          <w:color w:val="auto"/>
          <w:sz w:val="21"/>
          <w:szCs w:val="21"/>
        </w:rPr>
        <w:t>≥</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人驻场</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南、北院区各</w:t>
      </w:r>
      <w:r>
        <w:rPr>
          <w:rFonts w:hint="eastAsia" w:ascii="仿宋" w:hAnsi="仿宋" w:eastAsia="仿宋" w:cs="仿宋"/>
          <w:color w:val="auto"/>
          <w:sz w:val="21"/>
          <w:szCs w:val="21"/>
        </w:rPr>
        <w:t>≥</w:t>
      </w:r>
      <w:r>
        <w:rPr>
          <w:rFonts w:hint="eastAsia" w:ascii="宋体" w:hAnsi="宋体" w:eastAsia="宋体" w:cs="宋体"/>
          <w:i w:val="0"/>
          <w:iCs w:val="0"/>
          <w:caps w:val="0"/>
          <w:color w:val="auto"/>
          <w:spacing w:val="0"/>
          <w:sz w:val="24"/>
          <w:szCs w:val="24"/>
          <w:highlight w:val="none"/>
          <w:shd w:val="clear" w:fill="FFFFFF"/>
          <w:lang w:val="en-US" w:eastAsia="zh-CN"/>
        </w:rPr>
        <w:t>1人</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color w:val="auto"/>
          <w:kern w:val="2"/>
          <w:sz w:val="24"/>
          <w:szCs w:val="24"/>
          <w:lang w:eastAsia="zh-CN" w:bidi="ar-SA"/>
        </w:rPr>
        <w:t>做到有问题及时响应、及时处理</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color w:val="auto"/>
          <w:kern w:val="2"/>
          <w:sz w:val="24"/>
          <w:szCs w:val="24"/>
          <w:lang w:eastAsia="zh-CN" w:bidi="ar-SA"/>
        </w:rPr>
        <w:t>驻场维保技术人员</w:t>
      </w:r>
      <w:r>
        <w:rPr>
          <w:rFonts w:hint="eastAsia" w:ascii="宋体" w:hAnsi="宋体" w:eastAsia="宋体" w:cs="宋体"/>
          <w:color w:val="auto"/>
          <w:kern w:val="2"/>
          <w:sz w:val="24"/>
          <w:szCs w:val="24"/>
          <w:highlight w:val="none"/>
          <w:lang w:eastAsia="zh-CN" w:bidi="ar-SA"/>
        </w:rPr>
        <w:t>工作日</w:t>
      </w:r>
      <w:r>
        <w:rPr>
          <w:rFonts w:hint="eastAsia" w:ascii="宋体" w:hAnsi="宋体" w:eastAsia="宋体" w:cs="宋体"/>
          <w:color w:val="auto"/>
          <w:kern w:val="2"/>
          <w:sz w:val="24"/>
          <w:szCs w:val="24"/>
          <w:lang w:eastAsia="zh-CN" w:bidi="ar-SA"/>
        </w:rPr>
        <w:t>上班时间为8:30-12:30</w:t>
      </w:r>
      <w:r>
        <w:rPr>
          <w:rFonts w:hint="eastAsia" w:ascii="宋体" w:hAnsi="宋体" w:cs="宋体"/>
          <w:color w:val="auto"/>
          <w:kern w:val="2"/>
          <w:sz w:val="24"/>
          <w:szCs w:val="24"/>
          <w:lang w:eastAsia="zh-CN" w:bidi="ar-SA"/>
        </w:rPr>
        <w:t>及</w:t>
      </w:r>
      <w:r>
        <w:rPr>
          <w:rFonts w:hint="eastAsia" w:ascii="宋体" w:hAnsi="宋体" w:eastAsia="宋体" w:cs="宋体"/>
          <w:color w:val="auto"/>
          <w:kern w:val="2"/>
          <w:sz w:val="24"/>
          <w:szCs w:val="24"/>
          <w:lang w:eastAsia="zh-CN" w:bidi="ar-SA"/>
        </w:rPr>
        <w:t>14:00-18:00，主要负责监控设施设备的维保、检测、维修、应急处置等工作，并在其他时间段（非驻场时间）处于待值状态，有突发情况时应在1小时内赶到现场应急处置，值班期限为整个合同期包括节假日。</w:t>
      </w:r>
      <w:r>
        <w:rPr>
          <w:rFonts w:hint="eastAsia" w:ascii="宋体" w:hAnsi="宋体" w:cs="宋体"/>
          <w:color w:val="auto"/>
          <w:kern w:val="2"/>
          <w:sz w:val="24"/>
          <w:szCs w:val="24"/>
          <w:lang w:val="en-US" w:eastAsia="zh-CN" w:bidi="ar-SA"/>
        </w:rPr>
        <w:t>为确保视频监控系统的高效运行，须实行月度全面巡查制度，确保每月至少对</w:t>
      </w:r>
      <w:r>
        <w:rPr>
          <w:rFonts w:hint="eastAsia" w:ascii="宋体" w:hAnsi="宋体" w:cs="宋体"/>
          <w:color w:val="auto"/>
          <w:sz w:val="24"/>
          <w:szCs w:val="24"/>
          <w:lang w:val="en-US" w:eastAsia="zh-CN"/>
        </w:rPr>
        <w:t>全部</w:t>
      </w:r>
      <w:r>
        <w:rPr>
          <w:rFonts w:hint="eastAsia" w:ascii="宋体" w:hAnsi="宋体" w:eastAsia="宋体" w:cs="宋体"/>
          <w:color w:val="auto"/>
          <w:sz w:val="24"/>
          <w:szCs w:val="24"/>
          <w:lang w:val="en-US" w:eastAsia="zh-CN"/>
        </w:rPr>
        <w:t>系统</w:t>
      </w:r>
      <w:r>
        <w:rPr>
          <w:rFonts w:hint="eastAsia" w:ascii="宋体" w:hAnsi="宋体" w:cs="宋体"/>
          <w:color w:val="auto"/>
          <w:sz w:val="24"/>
          <w:szCs w:val="24"/>
          <w:lang w:val="en-US" w:eastAsia="zh-CN"/>
        </w:rPr>
        <w:t>进行一次细致的检查。</w:t>
      </w:r>
      <w:r>
        <w:rPr>
          <w:rFonts w:hint="eastAsia" w:ascii="宋体" w:hAnsi="宋体" w:eastAsia="宋体" w:cs="宋体"/>
          <w:color w:val="auto"/>
          <w:kern w:val="0"/>
          <w:sz w:val="24"/>
          <w:szCs w:val="24"/>
          <w:lang w:val="en-US" w:eastAsia="zh-CN" w:bidi="ar"/>
        </w:rPr>
        <w:t xml:space="preserve"> </w:t>
      </w:r>
    </w:p>
    <w:p>
      <w:pPr>
        <w:keepNext w:val="0"/>
        <w:keepLines w:val="0"/>
        <w:widowControl/>
        <w:suppressLineNumbers w:val="0"/>
        <w:spacing w:line="360" w:lineRule="auto"/>
        <w:ind w:firstLine="241" w:firstLineChars="1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（2）定期巡检：</w:t>
      </w:r>
      <w:r>
        <w:rPr>
          <w:rFonts w:hint="eastAsia" w:ascii="宋体" w:hAnsi="宋体" w:cs="宋体"/>
          <w:strike w:val="0"/>
          <w:dstrike w:val="0"/>
          <w:color w:val="000000"/>
          <w:kern w:val="0"/>
          <w:sz w:val="24"/>
          <w:szCs w:val="24"/>
          <w:lang w:val="en-US" w:eastAsia="zh-CN" w:bidi="ar"/>
        </w:rPr>
        <w:t>驻场人员</w:t>
      </w:r>
      <w:r>
        <w:rPr>
          <w:rFonts w:hint="eastAsia" w:ascii="宋体" w:hAnsi="宋体" w:eastAsia="宋体" w:cs="宋体"/>
          <w:color w:val="000000"/>
          <w:kern w:val="0"/>
          <w:sz w:val="24"/>
          <w:szCs w:val="24"/>
          <w:lang w:val="en-US" w:eastAsia="zh-CN" w:bidi="ar"/>
        </w:rPr>
        <w:t>每月</w:t>
      </w:r>
      <w:r>
        <w:rPr>
          <w:rFonts w:hint="eastAsia" w:ascii="宋体" w:hAnsi="宋体" w:cs="宋体"/>
          <w:color w:val="000000"/>
          <w:kern w:val="0"/>
          <w:sz w:val="24"/>
          <w:szCs w:val="24"/>
          <w:lang w:val="en-US" w:eastAsia="zh-CN" w:bidi="ar"/>
        </w:rPr>
        <w:t>至少开展1次</w:t>
      </w:r>
      <w:r>
        <w:rPr>
          <w:rFonts w:hint="eastAsia" w:ascii="宋体" w:hAnsi="宋体" w:eastAsia="宋体" w:cs="宋体"/>
          <w:color w:val="000000"/>
          <w:kern w:val="0"/>
          <w:sz w:val="24"/>
          <w:szCs w:val="24"/>
          <w:lang w:val="en-US" w:eastAsia="zh-CN" w:bidi="ar"/>
        </w:rPr>
        <w:t>现场维护保养设备和设备运行情况检测，排除紧急故障；每季</w:t>
      </w:r>
      <w:r>
        <w:rPr>
          <w:rFonts w:hint="eastAsia" w:ascii="宋体" w:hAnsi="宋体" w:cs="宋体"/>
          <w:color w:val="000000"/>
          <w:kern w:val="0"/>
          <w:sz w:val="24"/>
          <w:szCs w:val="24"/>
          <w:lang w:val="en-US" w:eastAsia="zh-CN" w:bidi="ar"/>
        </w:rPr>
        <w:t>度开展</w:t>
      </w:r>
      <w:r>
        <w:rPr>
          <w:rFonts w:hint="eastAsia" w:ascii="宋体" w:hAnsi="宋体" w:cs="宋体"/>
          <w:color w:val="auto"/>
          <w:kern w:val="0"/>
          <w:sz w:val="24"/>
          <w:szCs w:val="24"/>
          <w:lang w:val="en-US" w:eastAsia="zh-CN" w:bidi="ar"/>
        </w:rPr>
        <w:t>至少</w:t>
      </w:r>
      <w:r>
        <w:rPr>
          <w:rFonts w:hint="eastAsia" w:ascii="宋体" w:hAnsi="宋体" w:eastAsia="宋体" w:cs="宋体"/>
          <w:color w:val="auto"/>
          <w:kern w:val="0"/>
          <w:sz w:val="24"/>
          <w:szCs w:val="24"/>
          <w:lang w:val="en-US" w:eastAsia="zh-CN" w:bidi="ar"/>
        </w:rPr>
        <w:t>1次全面</w:t>
      </w:r>
      <w:r>
        <w:rPr>
          <w:rFonts w:hint="eastAsia" w:ascii="宋体" w:hAnsi="宋体" w:eastAsia="宋体" w:cs="宋体"/>
          <w:color w:val="auto"/>
          <w:kern w:val="0"/>
          <w:sz w:val="24"/>
          <w:szCs w:val="24"/>
          <w:highlight w:val="none"/>
          <w:lang w:val="en-US" w:eastAsia="zh-CN" w:bidi="ar"/>
        </w:rPr>
        <w:t>检查维修，同时负责维持现场秩序，做好安全围蔽，检查维修完成后要保持周围地面完好、</w:t>
      </w:r>
      <w:r>
        <w:rPr>
          <w:rFonts w:hint="eastAsia" w:ascii="宋体" w:hAnsi="宋体" w:eastAsia="宋体" w:cs="宋体"/>
          <w:color w:val="auto"/>
          <w:kern w:val="0"/>
          <w:sz w:val="24"/>
          <w:szCs w:val="24"/>
          <w:lang w:val="en-US" w:eastAsia="zh-CN" w:bidi="ar"/>
        </w:rPr>
        <w:t>卫生清洁干净</w:t>
      </w:r>
      <w:r>
        <w:rPr>
          <w:rFonts w:hint="eastAsia" w:ascii="宋体" w:hAnsi="宋体" w:cs="宋体"/>
          <w:color w:val="auto"/>
          <w:kern w:val="0"/>
          <w:sz w:val="24"/>
          <w:szCs w:val="24"/>
          <w:lang w:val="en-US" w:eastAsia="zh-CN" w:bidi="ar"/>
        </w:rPr>
        <w:t>；每年度对系统及设备的监控效果和运行情况进行分析，及时发现并排除故障</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内容详见下述服务内容相应描述） </w:t>
      </w:r>
    </w:p>
    <w:p>
      <w:pPr>
        <w:keepNext w:val="0"/>
        <w:keepLines w:val="0"/>
        <w:widowControl/>
        <w:suppressLineNumbers w:val="0"/>
        <w:spacing w:line="360" w:lineRule="auto"/>
        <w:ind w:firstLine="241"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bCs/>
          <w:color w:val="000000"/>
          <w:kern w:val="0"/>
          <w:sz w:val="24"/>
          <w:szCs w:val="24"/>
          <w:lang w:val="en-US" w:eastAsia="zh-CN" w:bidi="ar"/>
        </w:rPr>
        <w:t>（3）定期培训：</w:t>
      </w:r>
      <w:r>
        <w:rPr>
          <w:rFonts w:hint="eastAsia" w:ascii="宋体" w:hAnsi="宋体" w:eastAsia="宋体" w:cs="宋体"/>
          <w:b w:val="0"/>
          <w:bCs w:val="0"/>
          <w:color w:val="000000"/>
          <w:kern w:val="0"/>
          <w:sz w:val="24"/>
          <w:szCs w:val="24"/>
          <w:lang w:val="en-US" w:eastAsia="zh-CN" w:bidi="ar"/>
        </w:rPr>
        <w:t>定期</w:t>
      </w:r>
      <w:r>
        <w:rPr>
          <w:rFonts w:hint="eastAsia" w:ascii="宋体" w:hAnsi="宋体" w:eastAsia="宋体" w:cs="宋体"/>
          <w:color w:val="000000"/>
          <w:kern w:val="0"/>
          <w:sz w:val="24"/>
          <w:szCs w:val="24"/>
          <w:lang w:val="en-US" w:eastAsia="zh-CN" w:bidi="ar"/>
        </w:rPr>
        <w:t xml:space="preserve">对采购人相关人员进行各系统软硬件使用、操作方面的集中培训。（内容详见下述服务内容相应描述） </w:t>
      </w:r>
    </w:p>
    <w:p>
      <w:pPr>
        <w:numPr>
          <w:ilvl w:val="0"/>
          <w:numId w:val="0"/>
        </w:num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7</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服务要求</w:t>
      </w:r>
    </w:p>
    <w:p>
      <w:pPr>
        <w:spacing w:line="360" w:lineRule="auto"/>
        <w:ind w:firstLine="482" w:firstLineChars="200"/>
        <w:rPr>
          <w:rFonts w:hint="eastAsia" w:ascii="宋体" w:hAnsi="宋体" w:eastAsia="宋体" w:cs="宋体"/>
          <w:bCs/>
          <w:sz w:val="24"/>
          <w:szCs w:val="24"/>
        </w:rPr>
      </w:pPr>
      <w:r>
        <w:rPr>
          <w:rFonts w:hint="eastAsia" w:ascii="宋体" w:hAnsi="宋体" w:eastAsia="宋体" w:cs="宋体"/>
          <w:b/>
          <w:bCs/>
          <w:sz w:val="24"/>
          <w:szCs w:val="24"/>
          <w:lang w:bidi="ar"/>
        </w:rPr>
        <w:t>▲</w:t>
      </w:r>
      <w:r>
        <w:rPr>
          <w:rFonts w:hint="eastAsia" w:ascii="宋体" w:hAnsi="宋体" w:cs="宋体"/>
          <w:b/>
          <w:bCs/>
          <w:sz w:val="24"/>
          <w:szCs w:val="24"/>
          <w:lang w:val="en-US" w:eastAsia="zh-CN"/>
        </w:rPr>
        <w:t>7</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维保技术人员要求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供应商在签订合同后一个月内提交必要的资质文件、服务人员的上岗资格证明文件、工作流程、服务质量控制体系等，合同执行期间，以上文件如有变动，成交供应商应及时提交变动后的各项文件。合同到期前一个月内，成交供应商应提交项目的年度质量安全评估报告，和成交供应商服务人员的专业培训记录。</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供应商除配备驻场服务人员外，还应为本项目配备1名技术负责人、1名安全负责人及多名主要技术服务人员。</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维保技术人员须持有弱电电工证及具有两年以上的大型监控系统维护保养相关服务经验，熟练掌握监控系统的维护保养、故障判断和维修工作，以及监控系统的简单程序维护能力。</w:t>
      </w:r>
    </w:p>
    <w:p>
      <w:pPr>
        <w:spacing w:line="360" w:lineRule="auto"/>
        <w:ind w:firstLine="482" w:firstLineChars="200"/>
        <w:rPr>
          <w:rFonts w:hint="eastAsia" w:ascii="宋体" w:hAnsi="宋体" w:eastAsia="宋体" w:cs="宋体"/>
          <w:b/>
          <w:bCs w:val="0"/>
          <w:sz w:val="24"/>
          <w:szCs w:val="24"/>
        </w:rPr>
      </w:pPr>
      <w:r>
        <w:rPr>
          <w:rFonts w:hint="eastAsia" w:ascii="宋体" w:hAnsi="宋体" w:cs="宋体"/>
          <w:b/>
          <w:bCs w:val="0"/>
          <w:sz w:val="24"/>
          <w:szCs w:val="24"/>
          <w:lang w:val="en-US" w:eastAsia="zh-CN"/>
        </w:rPr>
        <w:t>7</w:t>
      </w:r>
      <w:r>
        <w:rPr>
          <w:rFonts w:hint="eastAsia" w:ascii="宋体" w:hAnsi="宋体" w:eastAsia="宋体" w:cs="宋体"/>
          <w:b/>
          <w:bCs w:val="0"/>
          <w:sz w:val="24"/>
          <w:szCs w:val="24"/>
        </w:rPr>
        <w:t>.</w:t>
      </w:r>
      <w:r>
        <w:rPr>
          <w:rFonts w:hint="eastAsia" w:ascii="宋体" w:hAnsi="宋体" w:eastAsia="宋体" w:cs="宋体"/>
          <w:b/>
          <w:bCs w:val="0"/>
          <w:sz w:val="24"/>
          <w:szCs w:val="24"/>
          <w:lang w:val="en-US" w:eastAsia="zh-CN"/>
        </w:rPr>
        <w:t>2</w:t>
      </w:r>
      <w:r>
        <w:rPr>
          <w:rFonts w:hint="eastAsia" w:ascii="宋体" w:hAnsi="宋体" w:eastAsia="宋体" w:cs="宋体"/>
          <w:b/>
          <w:bCs w:val="0"/>
          <w:sz w:val="24"/>
          <w:szCs w:val="24"/>
        </w:rPr>
        <w:t xml:space="preserve">监控系统维保基本要求  </w:t>
      </w:r>
    </w:p>
    <w:p>
      <w:pPr>
        <w:spacing w:line="360" w:lineRule="auto"/>
        <w:ind w:firstLine="482" w:firstLineChars="200"/>
        <w:rPr>
          <w:rFonts w:hint="eastAsia" w:ascii="宋体" w:hAnsi="宋体" w:eastAsia="宋体" w:cs="宋体"/>
          <w:sz w:val="24"/>
          <w:szCs w:val="24"/>
        </w:rPr>
      </w:pPr>
      <w:r>
        <w:rPr>
          <w:rFonts w:hint="eastAsia" w:ascii="宋体" w:hAnsi="宋体" w:cs="宋体"/>
          <w:b/>
          <w:bCs w:val="0"/>
          <w:sz w:val="24"/>
          <w:szCs w:val="24"/>
          <w:lang w:val="en-US" w:eastAsia="zh-CN"/>
        </w:rPr>
        <w:t>7</w:t>
      </w:r>
      <w:r>
        <w:rPr>
          <w:rFonts w:hint="eastAsia" w:ascii="宋体" w:hAnsi="宋体" w:eastAsia="宋体" w:cs="宋体"/>
          <w:b/>
          <w:bCs w:val="0"/>
          <w:sz w:val="24"/>
          <w:szCs w:val="24"/>
        </w:rPr>
        <w:t>.</w:t>
      </w:r>
      <w:r>
        <w:rPr>
          <w:rFonts w:hint="eastAsia" w:ascii="宋体" w:hAnsi="宋体" w:eastAsia="宋体" w:cs="宋体"/>
          <w:b/>
          <w:bCs w:val="0"/>
          <w:sz w:val="24"/>
          <w:szCs w:val="24"/>
          <w:lang w:val="en-US" w:eastAsia="zh-CN"/>
        </w:rPr>
        <w:t>2</w:t>
      </w:r>
      <w:r>
        <w:rPr>
          <w:rFonts w:hint="eastAsia" w:ascii="宋体" w:hAnsi="宋体" w:eastAsia="宋体" w:cs="宋体"/>
          <w:b/>
          <w:bCs w:val="0"/>
          <w:sz w:val="24"/>
          <w:szCs w:val="24"/>
        </w:rPr>
        <w:t>.1日常维保内容及工作要求</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日常的维修、保养，确保系统正常运行。当监控设备发生故障或异常紧急情况时，在接到</w:t>
      </w:r>
      <w:r>
        <w:rPr>
          <w:rFonts w:hint="eastAsia" w:ascii="宋体" w:hAnsi="宋体" w:eastAsia="宋体" w:cs="宋体"/>
          <w:sz w:val="24"/>
          <w:szCs w:val="24"/>
          <w:lang w:eastAsia="zh-CN"/>
        </w:rPr>
        <w:t>采购人</w:t>
      </w:r>
      <w:r>
        <w:rPr>
          <w:rFonts w:hint="eastAsia" w:ascii="宋体" w:hAnsi="宋体" w:eastAsia="宋体" w:cs="宋体"/>
          <w:sz w:val="24"/>
          <w:szCs w:val="24"/>
        </w:rPr>
        <w:t>口头或书面通知后，南、北院区驻场人员应在</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分钟</w:t>
      </w:r>
      <w:r>
        <w:rPr>
          <w:rFonts w:hint="eastAsia" w:ascii="宋体" w:hAnsi="宋体" w:eastAsia="宋体" w:cs="宋体"/>
          <w:sz w:val="24"/>
          <w:szCs w:val="24"/>
        </w:rPr>
        <w:t>内到场，其他地方应在3小时内赶到现场，并立即采取适当措施，一般故障应在2小时内解决，重大故障和更换设备应在48小时内解决</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制定各种管理规章制度，包括工作方案、人员配置方案、工作职责、操作流程、应急预案、安全管理、设备维护保养及维修管理制度、值班管理制度等</w:t>
      </w:r>
      <w:r>
        <w:rPr>
          <w:rFonts w:hint="eastAsia" w:ascii="宋体" w:hAnsi="宋体" w:cs="宋体"/>
          <w:color w:val="auto"/>
          <w:sz w:val="24"/>
          <w:szCs w:val="24"/>
          <w:lang w:val="en-US" w:eastAsia="zh-CN"/>
        </w:rPr>
        <w:t>。</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lang w:val="en-US" w:eastAsia="zh-CN"/>
        </w:rPr>
        <w:t>.2.2</w:t>
      </w:r>
      <w:r>
        <w:rPr>
          <w:rFonts w:hint="eastAsia" w:ascii="宋体" w:hAnsi="宋体" w:eastAsia="宋体" w:cs="宋体"/>
          <w:b/>
          <w:bCs/>
          <w:color w:val="auto"/>
          <w:sz w:val="24"/>
          <w:szCs w:val="24"/>
        </w:rPr>
        <w:t>每月巡检内容及工作要求</w:t>
      </w:r>
    </w:p>
    <w:p>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对各视频监控系统进行</w:t>
      </w:r>
      <w:r>
        <w:rPr>
          <w:rFonts w:hint="eastAsia" w:ascii="宋体" w:hAnsi="宋体" w:cs="宋体"/>
          <w:color w:val="auto"/>
          <w:sz w:val="24"/>
          <w:szCs w:val="24"/>
          <w:lang w:val="en-US" w:eastAsia="zh-CN"/>
        </w:rPr>
        <w:t>至少</w:t>
      </w:r>
      <w:r>
        <w:rPr>
          <w:rFonts w:hint="eastAsia" w:ascii="宋体" w:hAnsi="宋体" w:eastAsia="宋体" w:cs="宋体"/>
          <w:color w:val="auto"/>
          <w:sz w:val="24"/>
          <w:szCs w:val="24"/>
        </w:rPr>
        <w:t>一次巡查，通过对监控画面的显示</w:t>
      </w:r>
      <w:r>
        <w:rPr>
          <w:rFonts w:hint="eastAsia" w:ascii="宋体" w:hAnsi="宋体" w:eastAsia="宋体" w:cs="宋体"/>
          <w:sz w:val="24"/>
          <w:szCs w:val="24"/>
        </w:rPr>
        <w:t xml:space="preserve">情况统计前端摄像机设备的运行状况。  </w:t>
      </w:r>
    </w:p>
    <w:p>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对不符合监控要求的摄像机镜头做好登记，并及时调整好焦距、角度、方向等，保证前端安装牢固，并由主管人员确认。  </w:t>
      </w:r>
    </w:p>
    <w:p>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检查前端供电情况，如有情况需和</w:t>
      </w:r>
      <w:r>
        <w:rPr>
          <w:rFonts w:hint="eastAsia" w:ascii="宋体" w:hAnsi="宋体" w:eastAsia="宋体" w:cs="宋体"/>
          <w:sz w:val="24"/>
          <w:szCs w:val="24"/>
          <w:lang w:eastAsia="zh-CN"/>
        </w:rPr>
        <w:t>采购人</w:t>
      </w:r>
      <w:r>
        <w:rPr>
          <w:rFonts w:hint="eastAsia" w:ascii="宋体" w:hAnsi="宋体" w:eastAsia="宋体" w:cs="宋体"/>
          <w:sz w:val="24"/>
          <w:szCs w:val="24"/>
        </w:rPr>
        <w:t xml:space="preserve">协调处理。  </w:t>
      </w:r>
    </w:p>
    <w:p>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检查并保持所有视频画面显示的图像名称、所示地点等编号一致，检查系统时间正确无误。  </w:t>
      </w:r>
    </w:p>
    <w:p>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检查监控主机及机柜风扇运转情况，设备散热是否良好，以避免因散热不良造成的设备损坏。</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每月对系统控制平台进</w:t>
      </w:r>
      <w:r>
        <w:rPr>
          <w:rFonts w:hint="eastAsia" w:ascii="宋体" w:hAnsi="宋体" w:eastAsia="宋体" w:cs="宋体"/>
          <w:color w:val="auto"/>
          <w:sz w:val="24"/>
          <w:szCs w:val="24"/>
        </w:rPr>
        <w:t>行</w:t>
      </w:r>
      <w:r>
        <w:rPr>
          <w:rFonts w:hint="eastAsia" w:ascii="宋体" w:hAnsi="宋体" w:cs="宋体"/>
          <w:color w:val="auto"/>
          <w:sz w:val="24"/>
          <w:szCs w:val="24"/>
          <w:lang w:val="en-US" w:eastAsia="zh-CN"/>
        </w:rPr>
        <w:t>至少</w:t>
      </w:r>
      <w:r>
        <w:rPr>
          <w:rFonts w:hint="eastAsia" w:ascii="宋体" w:hAnsi="宋体" w:eastAsia="宋体" w:cs="宋体"/>
          <w:color w:val="auto"/>
          <w:sz w:val="24"/>
          <w:szCs w:val="24"/>
        </w:rPr>
        <w:t xml:space="preserve">一次检查，检查前端摄像机IP等网络数据是否畅通，有无异常攻击，带宽使用率是否正常。检查视频操作软件是否使用正常。 </w:t>
      </w:r>
    </w:p>
    <w:p>
      <w:pPr>
        <w:spacing w:line="360" w:lineRule="auto"/>
        <w:ind w:firstLine="482" w:firstLineChars="200"/>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lang w:val="en-US" w:eastAsia="zh-CN"/>
        </w:rPr>
        <w:t>.2.3</w:t>
      </w:r>
      <w:r>
        <w:rPr>
          <w:rFonts w:hint="eastAsia" w:ascii="宋体" w:hAnsi="宋体" w:eastAsia="宋体" w:cs="宋体"/>
          <w:b/>
          <w:bCs/>
          <w:color w:val="auto"/>
          <w:sz w:val="24"/>
          <w:szCs w:val="24"/>
        </w:rPr>
        <w:t>每季度末巡检内容及工作要求</w:t>
      </w:r>
      <w:r>
        <w:rPr>
          <w:rFonts w:hint="eastAsia" w:ascii="宋体" w:hAnsi="宋体" w:eastAsia="宋体" w:cs="宋体"/>
          <w:color w:val="auto"/>
          <w:sz w:val="24"/>
          <w:szCs w:val="24"/>
        </w:rPr>
        <w:t xml:space="preserve">  </w:t>
      </w:r>
    </w:p>
    <w:p>
      <w:pPr>
        <w:spacing w:line="360" w:lineRule="auto"/>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每季度末进行</w:t>
      </w:r>
      <w:r>
        <w:rPr>
          <w:rFonts w:hint="eastAsia" w:ascii="宋体" w:hAnsi="宋体" w:cs="宋体"/>
          <w:color w:val="auto"/>
          <w:sz w:val="24"/>
          <w:szCs w:val="24"/>
          <w:lang w:val="en-US" w:eastAsia="zh-CN"/>
        </w:rPr>
        <w:t>至少</w:t>
      </w:r>
      <w:r>
        <w:rPr>
          <w:rFonts w:hint="eastAsia" w:ascii="宋体" w:hAnsi="宋体" w:eastAsia="宋体" w:cs="宋体"/>
          <w:color w:val="auto"/>
          <w:sz w:val="24"/>
          <w:szCs w:val="24"/>
        </w:rPr>
        <w:t xml:space="preserve">一次前端摄像机设备现场故障隐患大排查。主要查看基础设施(基础、立杅、控制箱等)、摄像机、补光灯有无遭到损坏，以及是否整洁，并做好巡检记录。如有发现损坏和破坏的则及时予以修复，不能修复的则予以更换。  </w:t>
      </w:r>
    </w:p>
    <w:p>
      <w:pPr>
        <w:spacing w:line="360" w:lineRule="auto"/>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每季度末</w:t>
      </w:r>
      <w:r>
        <w:rPr>
          <w:rFonts w:hint="eastAsia" w:ascii="宋体" w:hAnsi="宋体" w:cs="宋体"/>
          <w:color w:val="auto"/>
          <w:sz w:val="24"/>
          <w:szCs w:val="24"/>
          <w:lang w:val="en-US" w:eastAsia="zh-CN"/>
        </w:rPr>
        <w:t>至少</w:t>
      </w:r>
      <w:r>
        <w:rPr>
          <w:rFonts w:hint="eastAsia" w:ascii="宋体" w:hAnsi="宋体" w:eastAsia="宋体" w:cs="宋体"/>
          <w:color w:val="auto"/>
          <w:sz w:val="24"/>
          <w:szCs w:val="24"/>
        </w:rPr>
        <w:t xml:space="preserve">检查一次摄像机线路连接、水晶头、光纤跳线有无松动，对带云台的摄像机还需要对云台的机械部分加适量的润滑机油以保证云台转动灵活，补光灯接头是否完好，并用万用表测试摄像机和补光灯电源是否正常，支架固定是否牢固。每次做完检查必须对线路进行整理以保证线路顺畅、整齐、规范。 </w:t>
      </w:r>
    </w:p>
    <w:p>
      <w:pPr>
        <w:spacing w:line="360" w:lineRule="auto"/>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每季度末</w:t>
      </w:r>
      <w:r>
        <w:rPr>
          <w:rFonts w:hint="eastAsia" w:ascii="宋体" w:hAnsi="宋体" w:cs="宋体"/>
          <w:color w:val="auto"/>
          <w:sz w:val="24"/>
          <w:szCs w:val="24"/>
          <w:lang w:val="en-US" w:eastAsia="zh-CN"/>
        </w:rPr>
        <w:t>至少</w:t>
      </w:r>
      <w:r>
        <w:rPr>
          <w:rFonts w:hint="eastAsia" w:ascii="宋体" w:hAnsi="宋体" w:eastAsia="宋体" w:cs="宋体"/>
          <w:color w:val="auto"/>
          <w:sz w:val="24"/>
          <w:szCs w:val="24"/>
        </w:rPr>
        <w:t>对监控拼接屏、监视器、服务器、解码器、硬盘录像机、交换机等设备进行</w:t>
      </w:r>
      <w:r>
        <w:rPr>
          <w:rFonts w:hint="eastAsia" w:ascii="宋体" w:hAnsi="宋体" w:cs="宋体"/>
          <w:color w:val="auto"/>
          <w:sz w:val="24"/>
          <w:szCs w:val="24"/>
          <w:lang w:val="en-US" w:eastAsia="zh-CN"/>
        </w:rPr>
        <w:t>一次</w:t>
      </w:r>
      <w:r>
        <w:rPr>
          <w:rFonts w:hint="eastAsia" w:ascii="宋体" w:hAnsi="宋体" w:eastAsia="宋体" w:cs="宋体"/>
          <w:color w:val="auto"/>
          <w:sz w:val="24"/>
          <w:szCs w:val="24"/>
        </w:rPr>
        <w:t xml:space="preserve">除尘，除尘采用干燥清洁的软布和酒精等清洁剂清理。  </w:t>
      </w:r>
    </w:p>
    <w:p>
      <w:pPr>
        <w:spacing w:line="360" w:lineRule="auto"/>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每季度末</w:t>
      </w:r>
      <w:r>
        <w:rPr>
          <w:rFonts w:hint="eastAsia" w:ascii="宋体" w:hAnsi="宋体" w:cs="宋体"/>
          <w:color w:val="auto"/>
          <w:sz w:val="24"/>
          <w:szCs w:val="24"/>
          <w:lang w:val="en-US" w:eastAsia="zh-CN"/>
        </w:rPr>
        <w:t>至少</w:t>
      </w:r>
      <w:r>
        <w:rPr>
          <w:rFonts w:hint="eastAsia" w:ascii="宋体" w:hAnsi="宋体" w:eastAsia="宋体" w:cs="宋体"/>
          <w:color w:val="auto"/>
          <w:sz w:val="24"/>
          <w:szCs w:val="24"/>
        </w:rPr>
        <w:t>对护罩摄像机、云台摄像机进行</w:t>
      </w:r>
      <w:r>
        <w:rPr>
          <w:rFonts w:hint="eastAsia" w:ascii="宋体" w:hAnsi="宋体" w:cs="宋体"/>
          <w:color w:val="auto"/>
          <w:sz w:val="24"/>
          <w:szCs w:val="24"/>
          <w:lang w:val="en-US" w:eastAsia="zh-CN"/>
        </w:rPr>
        <w:t>一次</w:t>
      </w:r>
      <w:r>
        <w:rPr>
          <w:rFonts w:hint="eastAsia" w:ascii="宋体" w:hAnsi="宋体" w:eastAsia="宋体" w:cs="宋体"/>
          <w:color w:val="auto"/>
          <w:sz w:val="24"/>
          <w:szCs w:val="24"/>
        </w:rPr>
        <w:t xml:space="preserve">除尘处理，并检查防水性是否完好，并注意不可用手触摸镜头，对于有污渍的镜头只能采用镜头软布擦拭。 </w:t>
      </w:r>
    </w:p>
    <w:p>
      <w:pPr>
        <w:spacing w:line="360" w:lineRule="auto"/>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每季度末对前端设备至监控中心光缆</w:t>
      </w:r>
      <w:r>
        <w:rPr>
          <w:rFonts w:hint="eastAsia" w:ascii="宋体" w:hAnsi="宋体" w:cs="宋体"/>
          <w:color w:val="auto"/>
          <w:sz w:val="24"/>
          <w:szCs w:val="24"/>
          <w:lang w:val="en-US" w:eastAsia="zh-CN"/>
        </w:rPr>
        <w:t>至少</w:t>
      </w:r>
      <w:r>
        <w:rPr>
          <w:rFonts w:hint="eastAsia" w:ascii="宋体" w:hAnsi="宋体" w:eastAsia="宋体" w:cs="宋体"/>
          <w:color w:val="auto"/>
          <w:sz w:val="24"/>
          <w:szCs w:val="24"/>
        </w:rPr>
        <w:t xml:space="preserve">做一次损耗测试，测定损耗值是否在允许范围内，不满足要求的要进行排查，需要重新熔接的要进行熔接。  </w:t>
      </w:r>
    </w:p>
    <w:p>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每季度末对前端设备进行</w:t>
      </w:r>
      <w:r>
        <w:rPr>
          <w:rFonts w:hint="eastAsia" w:ascii="宋体" w:hAnsi="宋体" w:cs="宋体"/>
          <w:color w:val="auto"/>
          <w:sz w:val="24"/>
          <w:szCs w:val="24"/>
          <w:lang w:val="en-US" w:eastAsia="zh-CN"/>
        </w:rPr>
        <w:t>至少</w:t>
      </w:r>
      <w:r>
        <w:rPr>
          <w:rFonts w:hint="eastAsia" w:ascii="宋体" w:hAnsi="宋体" w:eastAsia="宋体" w:cs="宋体"/>
          <w:color w:val="auto"/>
          <w:sz w:val="24"/>
          <w:szCs w:val="24"/>
        </w:rPr>
        <w:t>一次接地电阻测</w:t>
      </w:r>
      <w:r>
        <w:rPr>
          <w:rFonts w:hint="eastAsia" w:ascii="宋体" w:hAnsi="宋体" w:eastAsia="宋体" w:cs="宋体"/>
          <w:sz w:val="24"/>
          <w:szCs w:val="24"/>
        </w:rPr>
        <w:t>试，并检查所有设备布置点的避雷是否正常。对测试不满足要求的要检查接地情况，及时修复或更换防雷器。以避免在雷雨季节对设备造成损坏。</w:t>
      </w:r>
    </w:p>
    <w:p>
      <w:pPr>
        <w:spacing w:line="360" w:lineRule="auto"/>
        <w:ind w:firstLine="482" w:firstLineChars="200"/>
        <w:rPr>
          <w:rFonts w:hint="eastAsia" w:ascii="宋体" w:hAnsi="宋体" w:eastAsia="宋体" w:cs="宋体"/>
          <w:sz w:val="24"/>
          <w:szCs w:val="24"/>
        </w:rPr>
      </w:pPr>
      <w:r>
        <w:rPr>
          <w:rFonts w:hint="eastAsia" w:ascii="宋体" w:hAnsi="宋体" w:cs="宋体"/>
          <w:b/>
          <w:bCs/>
          <w:sz w:val="24"/>
          <w:szCs w:val="24"/>
          <w:lang w:val="en-US" w:eastAsia="zh-CN"/>
        </w:rPr>
        <w:t>7</w:t>
      </w:r>
      <w:r>
        <w:rPr>
          <w:rFonts w:hint="eastAsia" w:ascii="宋体" w:hAnsi="宋体" w:eastAsia="宋体" w:cs="宋体"/>
          <w:b/>
          <w:bCs/>
          <w:sz w:val="24"/>
          <w:szCs w:val="24"/>
          <w:lang w:val="en-US" w:eastAsia="zh-CN"/>
        </w:rPr>
        <w:t>.2.4</w:t>
      </w:r>
      <w:r>
        <w:rPr>
          <w:rFonts w:hint="eastAsia" w:ascii="宋体" w:hAnsi="宋体" w:eastAsia="宋体" w:cs="宋体"/>
          <w:b/>
          <w:bCs/>
          <w:sz w:val="24"/>
          <w:szCs w:val="24"/>
        </w:rPr>
        <w:t>每年度巡检内容及工作要求</w:t>
      </w:r>
      <w:r>
        <w:rPr>
          <w:rFonts w:hint="eastAsia" w:ascii="宋体" w:hAnsi="宋体" w:eastAsia="宋体" w:cs="宋体"/>
          <w:sz w:val="24"/>
          <w:szCs w:val="24"/>
        </w:rPr>
        <w:t xml:space="preserve"> </w:t>
      </w:r>
    </w:p>
    <w:p>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检查室内设备、线路、摄像机，是否有老鼠、虫蚁咬损，对有破损的进行加固修复。</w:t>
      </w:r>
    </w:p>
    <w:p>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检查户外设备、立杆、机柜，是否因常年日晒雨淋造成生锈。对出现生锈的设备进行防腐喷漆处理。  </w:t>
      </w:r>
    </w:p>
    <w:p>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检查监控中心机房设备，对接地防雷进行测试并记录数据，必要时重新做防雷接地处理。  </w:t>
      </w:r>
    </w:p>
    <w:p>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对传输光缆、网线、电源线进行全面检查修复，对于裸露的管线进行修复。 </w:t>
      </w:r>
    </w:p>
    <w:p>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对监控系统及设备一年以来的监控效果及运行情况进行分析，及时发现并排除故障。如：网络设备、服务器系统、监控终端及各种终端外设。桌面系统的运行检查，网络及桌面系统的病毒防御。  </w:t>
      </w:r>
    </w:p>
    <w:p>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对全年的存储数据及日志进行检查，对存储设备进行检查。</w:t>
      </w:r>
    </w:p>
    <w:p>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对安防监控软件进行检查，必要时进行升级。</w:t>
      </w:r>
    </w:p>
    <w:p>
      <w:pPr>
        <w:keepNext w:val="0"/>
        <w:keepLines w:val="0"/>
        <w:widowControl/>
        <w:suppressLineNumbers w:val="0"/>
        <w:spacing w:line="360" w:lineRule="auto"/>
        <w:ind w:firstLine="482" w:firstLineChars="200"/>
        <w:jc w:val="left"/>
        <w:rPr>
          <w:rFonts w:hint="eastAsia" w:ascii="宋体" w:hAnsi="宋体" w:eastAsia="宋体" w:cs="宋体"/>
          <w:b w:val="0"/>
          <w:bCs w:val="0"/>
          <w:sz w:val="24"/>
          <w:szCs w:val="24"/>
        </w:rPr>
      </w:pPr>
      <w:r>
        <w:rPr>
          <w:rFonts w:hint="eastAsia" w:ascii="宋体" w:hAnsi="宋体" w:cs="宋体"/>
          <w:b/>
          <w:bCs/>
          <w:color w:val="000000"/>
          <w:kern w:val="0"/>
          <w:sz w:val="24"/>
          <w:szCs w:val="24"/>
          <w:lang w:val="en-US" w:eastAsia="zh-CN" w:bidi="ar"/>
        </w:rPr>
        <w:t>7</w:t>
      </w:r>
      <w:r>
        <w:rPr>
          <w:rFonts w:hint="eastAsia" w:ascii="宋体" w:hAnsi="宋体" w:eastAsia="宋体" w:cs="宋体"/>
          <w:b/>
          <w:bCs/>
          <w:color w:val="000000"/>
          <w:kern w:val="0"/>
          <w:sz w:val="24"/>
          <w:szCs w:val="24"/>
          <w:lang w:val="en-US" w:eastAsia="zh-CN" w:bidi="ar"/>
        </w:rPr>
        <w:t>.2.5其他巡检要求</w:t>
      </w:r>
      <w:r>
        <w:rPr>
          <w:rFonts w:hint="eastAsia" w:ascii="宋体" w:hAnsi="宋体" w:eastAsia="宋体" w:cs="宋体"/>
          <w:b w:val="0"/>
          <w:bCs w:val="0"/>
          <w:color w:val="000000"/>
          <w:kern w:val="0"/>
          <w:sz w:val="24"/>
          <w:szCs w:val="24"/>
          <w:lang w:val="en-US" w:eastAsia="zh-CN" w:bidi="ar"/>
        </w:rPr>
        <w:t xml:space="preserve"> </w:t>
      </w:r>
    </w:p>
    <w:p>
      <w:pPr>
        <w:keepNext w:val="0"/>
        <w:keepLines w:val="0"/>
        <w:widowControl/>
        <w:suppressLineNumbers w:val="0"/>
        <w:spacing w:line="360" w:lineRule="auto"/>
        <w:ind w:left="0" w:leftChars="0" w:firstLine="420" w:firstLineChars="175"/>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1）黄金周（国庆、春节等长假）前巡检内容 </w:t>
      </w:r>
    </w:p>
    <w:p>
      <w:pPr>
        <w:keepNext w:val="0"/>
        <w:keepLines w:val="0"/>
        <w:widowControl/>
        <w:suppressLineNumbers w:val="0"/>
        <w:spacing w:line="360" w:lineRule="auto"/>
        <w:ind w:left="0" w:leftChars="0" w:firstLine="420" w:firstLineChars="175"/>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①对</w:t>
      </w:r>
      <w:r>
        <w:rPr>
          <w:rFonts w:hint="eastAsia" w:ascii="宋体" w:hAnsi="宋体" w:eastAsia="宋体" w:cs="宋体"/>
          <w:sz w:val="24"/>
          <w:szCs w:val="24"/>
        </w:rPr>
        <w:t>各视频监控系统进行一次巡查</w:t>
      </w:r>
      <w:r>
        <w:rPr>
          <w:rFonts w:hint="eastAsia" w:ascii="宋体" w:hAnsi="宋体" w:eastAsia="宋体" w:cs="宋体"/>
          <w:b w:val="0"/>
          <w:bCs w:val="0"/>
          <w:color w:val="000000"/>
          <w:kern w:val="0"/>
          <w:sz w:val="24"/>
          <w:szCs w:val="24"/>
          <w:lang w:val="en-US" w:eastAsia="zh-CN" w:bidi="ar"/>
        </w:rPr>
        <w:t xml:space="preserve">，通过对监控画面的显示情况统计检查前端摄像机设备的运行状况。 </w:t>
      </w:r>
    </w:p>
    <w:p>
      <w:pPr>
        <w:keepNext w:val="0"/>
        <w:keepLines w:val="0"/>
        <w:widowControl/>
        <w:suppressLineNumbers w:val="0"/>
        <w:spacing w:line="360" w:lineRule="auto"/>
        <w:ind w:left="0" w:leftChars="0" w:firstLine="420" w:firstLineChars="175"/>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②对监控系统及设备的运行情况，如网络设备、传输光缆、系统管理平台、服务器系统等运行检查，确保核心设备在大假期间运行正常。 </w:t>
      </w:r>
    </w:p>
    <w:p>
      <w:pPr>
        <w:keepNext w:val="0"/>
        <w:keepLines w:val="0"/>
        <w:widowControl/>
        <w:suppressLineNumbers w:val="0"/>
        <w:spacing w:line="360" w:lineRule="auto"/>
        <w:ind w:left="0" w:leftChars="0" w:firstLine="420" w:firstLineChars="175"/>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③对安防监控软件进行检查，必要时进行升级。 </w:t>
      </w:r>
    </w:p>
    <w:p>
      <w:pPr>
        <w:keepNext w:val="0"/>
        <w:keepLines w:val="0"/>
        <w:widowControl/>
        <w:suppressLineNumbers w:val="0"/>
        <w:spacing w:line="360" w:lineRule="auto"/>
        <w:ind w:left="0" w:leftChars="0" w:firstLine="420" w:firstLineChars="175"/>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2）在月检、季检、年检时间安排重叠时，以巡检内容最完备、严格的实施。 </w:t>
      </w:r>
    </w:p>
    <w:p>
      <w:pPr>
        <w:keepNext w:val="0"/>
        <w:keepLines w:val="0"/>
        <w:widowControl/>
        <w:suppressLineNumbers w:val="0"/>
        <w:spacing w:line="360" w:lineRule="auto"/>
        <w:ind w:firstLine="482" w:firstLineChars="200"/>
        <w:jc w:val="left"/>
        <w:rPr>
          <w:rFonts w:hint="eastAsia" w:ascii="宋体" w:hAnsi="宋体" w:eastAsia="宋体" w:cs="宋体"/>
          <w:b w:val="0"/>
          <w:bCs w:val="0"/>
          <w:sz w:val="24"/>
          <w:szCs w:val="24"/>
        </w:rPr>
      </w:pPr>
      <w:r>
        <w:rPr>
          <w:rFonts w:hint="eastAsia" w:ascii="宋体" w:hAnsi="宋体" w:eastAsia="宋体" w:cs="宋体"/>
          <w:b/>
          <w:bCs/>
          <w:sz w:val="24"/>
          <w:szCs w:val="24"/>
          <w:lang w:bidi="ar"/>
        </w:rPr>
        <w:t>▲</w:t>
      </w:r>
      <w:r>
        <w:rPr>
          <w:rFonts w:hint="eastAsia" w:ascii="宋体" w:hAnsi="宋体" w:cs="宋体"/>
          <w:b/>
          <w:bCs/>
          <w:color w:val="000000"/>
          <w:kern w:val="0"/>
          <w:sz w:val="24"/>
          <w:szCs w:val="24"/>
          <w:lang w:val="en-US" w:eastAsia="zh-CN" w:bidi="ar"/>
        </w:rPr>
        <w:t>7</w:t>
      </w:r>
      <w:r>
        <w:rPr>
          <w:rFonts w:hint="eastAsia" w:ascii="宋体" w:hAnsi="宋体" w:eastAsia="宋体" w:cs="宋体"/>
          <w:b/>
          <w:bCs/>
          <w:color w:val="000000"/>
          <w:kern w:val="0"/>
          <w:sz w:val="24"/>
          <w:szCs w:val="24"/>
          <w:lang w:val="en-US" w:eastAsia="zh-CN" w:bidi="ar"/>
        </w:rPr>
        <w:t>.3负责维保相关报告的编写</w:t>
      </w:r>
      <w:r>
        <w:rPr>
          <w:rFonts w:hint="eastAsia" w:ascii="宋体" w:hAnsi="宋体" w:eastAsia="宋体" w:cs="宋体"/>
          <w:b w:val="0"/>
          <w:bCs w:val="0"/>
          <w:color w:val="000000"/>
          <w:kern w:val="0"/>
          <w:sz w:val="24"/>
          <w:szCs w:val="24"/>
          <w:lang w:val="en-US" w:eastAsia="zh-CN" w:bidi="ar"/>
        </w:rPr>
        <w:t xml:space="preserve"> </w:t>
      </w:r>
    </w:p>
    <w:p>
      <w:pPr>
        <w:keepNext w:val="0"/>
        <w:keepLines w:val="0"/>
        <w:widowControl/>
        <w:suppressLineNumbers w:val="0"/>
        <w:spacing w:line="360" w:lineRule="auto"/>
        <w:ind w:left="0" w:leftChars="0" w:firstLine="420" w:firstLineChars="175"/>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按时向采购人提交符合要求的月度、季度、年度报告等资料，资料内容须包含对应时间段的巡检记录资料、设备维修资料等内容。</w:t>
      </w:r>
    </w:p>
    <w:p>
      <w:pPr>
        <w:keepNext w:val="0"/>
        <w:keepLines w:val="0"/>
        <w:widowControl/>
        <w:suppressLineNumbers w:val="0"/>
        <w:spacing w:line="360" w:lineRule="auto"/>
        <w:ind w:firstLine="482" w:firstLineChars="200"/>
        <w:jc w:val="left"/>
        <w:rPr>
          <w:rFonts w:hint="eastAsia" w:ascii="宋体" w:hAnsi="宋体" w:eastAsia="宋体" w:cs="宋体"/>
          <w:b w:val="0"/>
          <w:bCs w:val="0"/>
          <w:sz w:val="24"/>
          <w:szCs w:val="24"/>
        </w:rPr>
      </w:pPr>
      <w:r>
        <w:rPr>
          <w:rFonts w:hint="eastAsia" w:ascii="宋体" w:hAnsi="宋体" w:cs="宋体"/>
          <w:b/>
          <w:bCs/>
          <w:color w:val="000000"/>
          <w:kern w:val="0"/>
          <w:sz w:val="24"/>
          <w:szCs w:val="24"/>
          <w:lang w:val="en-US" w:eastAsia="zh-CN" w:bidi="ar"/>
        </w:rPr>
        <w:t>7</w:t>
      </w:r>
      <w:r>
        <w:rPr>
          <w:rFonts w:hint="eastAsia" w:ascii="宋体" w:hAnsi="宋体" w:eastAsia="宋体" w:cs="宋体"/>
          <w:b/>
          <w:bCs/>
          <w:color w:val="000000"/>
          <w:kern w:val="0"/>
          <w:sz w:val="24"/>
          <w:szCs w:val="24"/>
          <w:lang w:val="en-US" w:eastAsia="zh-CN" w:bidi="ar"/>
        </w:rPr>
        <w:t>.4技术支持服务</w:t>
      </w:r>
      <w:r>
        <w:rPr>
          <w:rFonts w:hint="eastAsia" w:ascii="宋体" w:hAnsi="宋体" w:eastAsia="宋体" w:cs="宋体"/>
          <w:b w:val="0"/>
          <w:bCs w:val="0"/>
          <w:color w:val="000000"/>
          <w:kern w:val="0"/>
          <w:sz w:val="24"/>
          <w:szCs w:val="24"/>
          <w:lang w:val="en-US" w:eastAsia="zh-CN" w:bidi="ar"/>
        </w:rPr>
        <w:t xml:space="preserve"> </w:t>
      </w:r>
    </w:p>
    <w:p>
      <w:pPr>
        <w:keepNext w:val="0"/>
        <w:keepLines w:val="0"/>
        <w:widowControl/>
        <w:suppressLineNumbers w:val="0"/>
        <w:spacing w:line="360" w:lineRule="auto"/>
        <w:ind w:left="0" w:leftChars="0" w:firstLine="422" w:firstLineChars="175"/>
        <w:jc w:val="left"/>
        <w:rPr>
          <w:rFonts w:hint="eastAsia" w:ascii="宋体" w:hAnsi="宋体" w:eastAsia="宋体" w:cs="宋体"/>
          <w:b w:val="0"/>
          <w:bCs w:val="0"/>
          <w:sz w:val="24"/>
          <w:szCs w:val="24"/>
        </w:rPr>
      </w:pPr>
      <w:r>
        <w:rPr>
          <w:rFonts w:hint="eastAsia" w:ascii="宋体" w:hAnsi="宋体" w:cs="宋体"/>
          <w:b/>
          <w:bCs/>
          <w:color w:val="000000"/>
          <w:kern w:val="0"/>
          <w:sz w:val="24"/>
          <w:szCs w:val="24"/>
          <w:lang w:val="en-US" w:eastAsia="zh-CN" w:bidi="ar"/>
        </w:rPr>
        <w:t>7</w:t>
      </w:r>
      <w:r>
        <w:rPr>
          <w:rFonts w:hint="eastAsia" w:ascii="宋体" w:hAnsi="宋体" w:eastAsia="宋体" w:cs="宋体"/>
          <w:b/>
          <w:bCs/>
          <w:color w:val="000000"/>
          <w:kern w:val="0"/>
          <w:sz w:val="24"/>
          <w:szCs w:val="24"/>
          <w:lang w:val="en-US" w:eastAsia="zh-CN" w:bidi="ar"/>
        </w:rPr>
        <w:t>.4.1故障会诊支持服务</w:t>
      </w:r>
      <w:r>
        <w:rPr>
          <w:rFonts w:hint="eastAsia" w:ascii="宋体" w:hAnsi="宋体" w:eastAsia="宋体" w:cs="宋体"/>
          <w:b w:val="0"/>
          <w:bCs w:val="0"/>
          <w:color w:val="000000"/>
          <w:kern w:val="0"/>
          <w:sz w:val="24"/>
          <w:szCs w:val="24"/>
          <w:lang w:val="en-US" w:eastAsia="zh-CN" w:bidi="ar"/>
        </w:rPr>
        <w:t xml:space="preserve"> </w:t>
      </w:r>
    </w:p>
    <w:p>
      <w:pPr>
        <w:keepNext w:val="0"/>
        <w:keepLines w:val="0"/>
        <w:widowControl/>
        <w:suppressLineNumbers w:val="0"/>
        <w:spacing w:line="360" w:lineRule="auto"/>
        <w:ind w:left="0" w:leftChars="0" w:firstLine="420" w:firstLineChars="175"/>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当采购人系统发生故障，供应商技术人员无法解决且远程技术支持无效时，供应商须协调设备及软件厂商派遣有专业经验的工程师前往采购人现场进行故障会诊并提出解决方案，如由此产生的费用由供应商自行承担。 </w:t>
      </w:r>
    </w:p>
    <w:p>
      <w:pPr>
        <w:keepNext w:val="0"/>
        <w:keepLines w:val="0"/>
        <w:widowControl/>
        <w:suppressLineNumbers w:val="0"/>
        <w:spacing w:line="360" w:lineRule="auto"/>
        <w:ind w:left="0" w:leftChars="0" w:firstLine="422" w:firstLineChars="175"/>
        <w:jc w:val="left"/>
        <w:rPr>
          <w:rFonts w:hint="eastAsia" w:ascii="宋体" w:hAnsi="宋体" w:eastAsia="宋体" w:cs="宋体"/>
          <w:b/>
          <w:bCs/>
          <w:sz w:val="24"/>
          <w:szCs w:val="24"/>
        </w:rPr>
      </w:pPr>
      <w:r>
        <w:rPr>
          <w:rFonts w:hint="eastAsia" w:ascii="宋体" w:hAnsi="宋体" w:cs="宋体"/>
          <w:b/>
          <w:bCs/>
          <w:color w:val="000000"/>
          <w:kern w:val="0"/>
          <w:sz w:val="24"/>
          <w:szCs w:val="24"/>
          <w:lang w:val="en-US" w:eastAsia="zh-CN" w:bidi="ar"/>
        </w:rPr>
        <w:t>7</w:t>
      </w:r>
      <w:r>
        <w:rPr>
          <w:rFonts w:hint="eastAsia" w:ascii="宋体" w:hAnsi="宋体" w:eastAsia="宋体" w:cs="宋体"/>
          <w:b/>
          <w:bCs/>
          <w:color w:val="000000"/>
          <w:kern w:val="0"/>
          <w:sz w:val="24"/>
          <w:szCs w:val="24"/>
          <w:lang w:val="en-US" w:eastAsia="zh-CN" w:bidi="ar"/>
        </w:rPr>
        <w:t xml:space="preserve">.4.2网络安全支持服务 </w:t>
      </w:r>
    </w:p>
    <w:p>
      <w:pPr>
        <w:keepNext w:val="0"/>
        <w:keepLines w:val="0"/>
        <w:widowControl/>
        <w:suppressLineNumbers w:val="0"/>
        <w:spacing w:line="360" w:lineRule="auto"/>
        <w:ind w:left="0" w:leftChars="0" w:firstLine="420" w:firstLineChars="175"/>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供应商须有效开展网络安全加固工作，主动开展安全运维，遵守国家相关法律法规及采购人内部网络安全相关规定，落实管理要求。 </w:t>
      </w:r>
    </w:p>
    <w:p>
      <w:pPr>
        <w:keepNext w:val="0"/>
        <w:keepLines w:val="0"/>
        <w:widowControl/>
        <w:suppressLineNumbers w:val="0"/>
        <w:spacing w:line="360" w:lineRule="auto"/>
        <w:ind w:firstLine="482" w:firstLineChars="200"/>
        <w:jc w:val="left"/>
        <w:rPr>
          <w:rFonts w:hint="eastAsia" w:ascii="宋体" w:hAnsi="宋体" w:eastAsia="宋体" w:cs="宋体"/>
          <w:b w:val="0"/>
          <w:bCs w:val="0"/>
          <w:sz w:val="24"/>
          <w:szCs w:val="24"/>
        </w:rPr>
      </w:pPr>
      <w:r>
        <w:rPr>
          <w:rFonts w:hint="eastAsia" w:ascii="宋体" w:hAnsi="宋体" w:eastAsia="宋体" w:cs="宋体"/>
          <w:b/>
          <w:bCs/>
          <w:sz w:val="24"/>
          <w:szCs w:val="24"/>
          <w:lang w:bidi="ar"/>
        </w:rPr>
        <w:t>▲</w:t>
      </w:r>
      <w:r>
        <w:rPr>
          <w:rFonts w:hint="eastAsia" w:ascii="宋体" w:hAnsi="宋体" w:cs="宋体"/>
          <w:b/>
          <w:bCs/>
          <w:color w:val="000000"/>
          <w:kern w:val="0"/>
          <w:sz w:val="24"/>
          <w:szCs w:val="24"/>
          <w:lang w:val="en-US" w:eastAsia="zh-CN" w:bidi="ar"/>
        </w:rPr>
        <w:t>7</w:t>
      </w:r>
      <w:r>
        <w:rPr>
          <w:rFonts w:hint="eastAsia" w:ascii="宋体" w:hAnsi="宋体" w:eastAsia="宋体" w:cs="宋体"/>
          <w:b/>
          <w:bCs/>
          <w:color w:val="000000"/>
          <w:kern w:val="0"/>
          <w:sz w:val="24"/>
          <w:szCs w:val="24"/>
          <w:lang w:val="en-US" w:eastAsia="zh-CN" w:bidi="ar"/>
        </w:rPr>
        <w:t xml:space="preserve">.5培训咨询服务及合理化建议 </w:t>
      </w:r>
    </w:p>
    <w:p>
      <w:pPr>
        <w:keepNext w:val="0"/>
        <w:keepLines w:val="0"/>
        <w:widowControl/>
        <w:suppressLineNumbers w:val="0"/>
        <w:spacing w:line="360" w:lineRule="auto"/>
        <w:ind w:left="0" w:leftChars="0" w:firstLine="420" w:firstLineChars="175"/>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供应商组织对采购人关于本项目相关的技</w:t>
      </w:r>
      <w:r>
        <w:rPr>
          <w:rFonts w:hint="eastAsia" w:ascii="宋体" w:hAnsi="宋体" w:eastAsia="宋体" w:cs="宋体"/>
          <w:color w:val="000000"/>
          <w:kern w:val="0"/>
          <w:sz w:val="24"/>
          <w:szCs w:val="24"/>
          <w:lang w:val="en-US" w:eastAsia="zh-CN" w:bidi="ar"/>
        </w:rPr>
        <w:t>术培训服务，视具体情况一年至少提供两次对采购人安保相关人员进行实际操作和理论培训。对采购人提出关于安防系统的技术咨询，给予合理的解答，能根据保障需要，提出相关合理化建议，包含但不限于保障流程优化，以及硬件升级和更换建议等。</w:t>
      </w:r>
    </w:p>
    <w:p>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cs="宋体"/>
          <w:b/>
          <w:bCs/>
          <w:color w:val="000000"/>
          <w:kern w:val="0"/>
          <w:sz w:val="24"/>
          <w:szCs w:val="24"/>
          <w:lang w:val="en-US" w:eastAsia="zh-CN" w:bidi="ar"/>
        </w:rPr>
        <w:t>8</w:t>
      </w:r>
      <w:r>
        <w:rPr>
          <w:rFonts w:hint="eastAsia" w:ascii="宋体" w:hAnsi="宋体" w:eastAsia="宋体" w:cs="宋体"/>
          <w:b/>
          <w:bCs/>
          <w:color w:val="000000"/>
          <w:kern w:val="0"/>
          <w:sz w:val="24"/>
          <w:szCs w:val="24"/>
          <w:lang w:val="en-US" w:eastAsia="zh-CN" w:bidi="ar"/>
        </w:rPr>
        <w:t xml:space="preserve">、维保服务技术响应要求 </w:t>
      </w:r>
    </w:p>
    <w:p>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bidi="ar"/>
        </w:rPr>
        <w:t>▲</w:t>
      </w:r>
      <w:r>
        <w:rPr>
          <w:rFonts w:hint="eastAsia" w:ascii="宋体" w:hAnsi="宋体" w:cs="宋体"/>
          <w:b/>
          <w:bCs/>
          <w:color w:val="000000"/>
          <w:kern w:val="0"/>
          <w:sz w:val="24"/>
          <w:szCs w:val="24"/>
          <w:lang w:val="en-US" w:eastAsia="zh-CN" w:bidi="ar"/>
        </w:rPr>
        <w:t>8</w:t>
      </w:r>
      <w:r>
        <w:rPr>
          <w:rFonts w:hint="eastAsia" w:ascii="宋体" w:hAnsi="宋体" w:eastAsia="宋体" w:cs="宋体"/>
          <w:b/>
          <w:bCs/>
          <w:color w:val="000000"/>
          <w:kern w:val="0"/>
          <w:sz w:val="24"/>
          <w:szCs w:val="24"/>
          <w:lang w:val="en-US" w:eastAsia="zh-CN" w:bidi="ar"/>
        </w:rPr>
        <w:t xml:space="preserve">.1响应时间 </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bidi="ar"/>
        </w:rPr>
        <w:t>供应商保</w:t>
      </w:r>
      <w:r>
        <w:rPr>
          <w:rFonts w:hint="eastAsia" w:ascii="宋体" w:hAnsi="宋体" w:eastAsia="宋体" w:cs="宋体"/>
          <w:color w:val="auto"/>
          <w:kern w:val="0"/>
          <w:sz w:val="24"/>
          <w:szCs w:val="24"/>
          <w:lang w:val="en-US" w:eastAsia="zh-CN" w:bidi="ar"/>
        </w:rPr>
        <w:t>证常驻现场人员手机</w:t>
      </w:r>
      <w:r>
        <w:rPr>
          <w:rFonts w:hint="eastAsia" w:ascii="宋体" w:hAnsi="宋体" w:eastAsia="宋体" w:cs="宋体"/>
          <w:color w:val="auto"/>
          <w:kern w:val="0"/>
          <w:sz w:val="24"/>
          <w:szCs w:val="24"/>
          <w:highlight w:val="none"/>
          <w:lang w:val="en-US" w:eastAsia="zh-CN" w:bidi="ar"/>
        </w:rPr>
        <w:t xml:space="preserve"> 7×</w:t>
      </w:r>
      <w:r>
        <w:rPr>
          <w:rFonts w:hint="eastAsia" w:ascii="宋体" w:hAnsi="宋体" w:eastAsia="宋体" w:cs="宋体"/>
          <w:color w:val="auto"/>
          <w:kern w:val="0"/>
          <w:sz w:val="24"/>
          <w:szCs w:val="24"/>
          <w:lang w:val="en-US" w:eastAsia="zh-CN" w:bidi="ar"/>
        </w:rPr>
        <w:t xml:space="preserve">24 小时畅通，全天为采购人提供维保服务。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auto"/>
          <w:sz w:val="24"/>
          <w:szCs w:val="24"/>
          <w:lang w:val="en-US" w:eastAsia="zh-CN"/>
        </w:rPr>
        <w:t>监控设备发生故障或异常紧急情况时，维保单位在接到采购人口头或书面通知后，南、北院区驻场人员应在</w:t>
      </w: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val="en-US" w:eastAsia="zh-CN"/>
        </w:rPr>
        <w:t>分钟内到场</w:t>
      </w:r>
      <w:r>
        <w:rPr>
          <w:rFonts w:hint="eastAsia" w:ascii="宋体" w:hAnsi="宋体" w:eastAsia="宋体" w:cs="宋体"/>
          <w:sz w:val="24"/>
          <w:szCs w:val="24"/>
          <w:lang w:val="en-US" w:eastAsia="zh-CN"/>
        </w:rPr>
        <w:t>，其他地方应在3小时内赶到现场，并立即采取适当措施，一般故障应在2小时内解决，重大故障和更换设备应在 48 小时内解决。</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如出现特殊情况需加班时，供应商必须按照采购人要求安排人员加班并协助用户方解决问题。 </w:t>
      </w:r>
    </w:p>
    <w:p>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bidi="ar"/>
        </w:rPr>
        <w:t>▲</w:t>
      </w:r>
      <w:r>
        <w:rPr>
          <w:rFonts w:hint="eastAsia" w:ascii="宋体" w:hAnsi="宋体" w:cs="宋体"/>
          <w:b/>
          <w:bCs/>
          <w:color w:val="000000"/>
          <w:kern w:val="0"/>
          <w:sz w:val="24"/>
          <w:szCs w:val="24"/>
          <w:lang w:val="en-US" w:eastAsia="zh-CN" w:bidi="ar"/>
        </w:rPr>
        <w:t>8</w:t>
      </w:r>
      <w:r>
        <w:rPr>
          <w:rFonts w:hint="eastAsia" w:ascii="宋体" w:hAnsi="宋体" w:eastAsia="宋体" w:cs="宋体"/>
          <w:b/>
          <w:bCs/>
          <w:color w:val="000000"/>
          <w:kern w:val="0"/>
          <w:sz w:val="24"/>
          <w:szCs w:val="24"/>
          <w:lang w:val="en-US" w:eastAsia="zh-CN" w:bidi="ar"/>
        </w:rPr>
        <w:t xml:space="preserve">.2驻场值守纪律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供应商驻场值守人员须遵守国家的法律和法规，同时认真学习和遵守采购人的各项规章制度，严格遵守采购人信息安全和保密工作的相关规定。不得无故迟到、早退、擅自离岗以及从事与工作无关的活动。维保单位日常工作安排和管理由采购人指定部门负责。未经采购人相关管理人员同意，严禁供应商驻场值守人员私自将采购人物品带离医院，如若发生，采购人有权追究供应商法律责任和经济赔偿责任。</w:t>
      </w:r>
      <w:r>
        <w:rPr>
          <w:rFonts w:hint="eastAsia" w:ascii="宋体" w:hAnsi="宋体" w:eastAsia="宋体" w:cs="宋体"/>
          <w:b/>
          <w:bCs/>
          <w:color w:val="333333"/>
          <w:kern w:val="0"/>
          <w:sz w:val="24"/>
          <w:szCs w:val="24"/>
          <w:lang w:val="en-US" w:eastAsia="zh-CN" w:bidi="ar"/>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若供应商驻场值守人员存在不遵守采购人各项规章制度、不服从采购人管理以及不能胜任相关维护工作等情况，采购人有权要求供应商进行更换。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供应商不得随意更换驻场人员，确有需要进行更换的，需提出书面申请，经采购人同意后，方能进行更换。 </w:t>
      </w:r>
    </w:p>
    <w:p>
      <w:pPr>
        <w:spacing w:before="156" w:beforeLines="5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bidi="ar"/>
        </w:rPr>
        <w:t>▲</w:t>
      </w:r>
      <w:r>
        <w:rPr>
          <w:rFonts w:hint="eastAsia" w:ascii="宋体" w:hAnsi="宋体" w:cs="宋体"/>
          <w:b/>
          <w:bCs/>
          <w:color w:val="000000"/>
          <w:kern w:val="0"/>
          <w:sz w:val="24"/>
          <w:szCs w:val="24"/>
          <w:lang w:val="en-US" w:eastAsia="zh-CN" w:bidi="ar"/>
        </w:rPr>
        <w:t>8</w:t>
      </w:r>
      <w:r>
        <w:rPr>
          <w:rFonts w:hint="eastAsia" w:ascii="宋体" w:hAnsi="宋体" w:eastAsia="宋体" w:cs="宋体"/>
          <w:b/>
          <w:bCs/>
          <w:color w:val="000000"/>
          <w:kern w:val="0"/>
          <w:sz w:val="24"/>
          <w:szCs w:val="24"/>
          <w:lang w:val="en-US" w:eastAsia="zh-CN" w:bidi="ar"/>
        </w:rPr>
        <w:t>.3</w:t>
      </w:r>
      <w:r>
        <w:rPr>
          <w:rFonts w:hint="eastAsia" w:ascii="宋体" w:hAnsi="宋体" w:eastAsia="宋体" w:cs="宋体"/>
          <w:b/>
          <w:bCs/>
          <w:sz w:val="24"/>
          <w:szCs w:val="24"/>
        </w:rPr>
        <w:t>应急响应要求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供应商</w:t>
      </w:r>
      <w:r>
        <w:rPr>
          <w:rFonts w:hint="eastAsia" w:ascii="宋体" w:hAnsi="宋体" w:eastAsia="宋体" w:cs="宋体"/>
          <w:sz w:val="24"/>
          <w:szCs w:val="24"/>
        </w:rPr>
        <w:t>须提供</w:t>
      </w:r>
      <w:r>
        <w:rPr>
          <w:rFonts w:hint="eastAsia" w:ascii="宋体" w:hAnsi="宋体" w:eastAsia="宋体" w:cs="宋体"/>
          <w:sz w:val="24"/>
          <w:szCs w:val="24"/>
          <w:highlight w:val="none"/>
        </w:rPr>
        <w:t>7×</w:t>
      </w:r>
      <w:r>
        <w:rPr>
          <w:rFonts w:hint="eastAsia" w:ascii="宋体" w:hAnsi="宋体" w:eastAsia="宋体" w:cs="宋体"/>
          <w:sz w:val="24"/>
          <w:szCs w:val="24"/>
        </w:rPr>
        <w:t>24小时响应服务，具体响应方式及响应时间根据故障级别而定，其具体内容如下：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按照要求，</w:t>
      </w:r>
      <w:r>
        <w:rPr>
          <w:rFonts w:hint="eastAsia" w:ascii="宋体" w:hAnsi="宋体" w:eastAsia="宋体" w:cs="宋体"/>
          <w:color w:val="000000"/>
          <w:kern w:val="0"/>
          <w:sz w:val="24"/>
          <w:szCs w:val="24"/>
          <w:lang w:val="en-US" w:eastAsia="zh-CN" w:bidi="ar"/>
        </w:rPr>
        <w:t>供应商</w:t>
      </w:r>
      <w:r>
        <w:rPr>
          <w:rFonts w:hint="eastAsia" w:ascii="宋体" w:hAnsi="宋体" w:eastAsia="宋体" w:cs="宋体"/>
          <w:sz w:val="24"/>
          <w:szCs w:val="24"/>
        </w:rPr>
        <w:t xml:space="preserve">对系统进行维修保养，建立安防系统维修保养日志，组建维修保养档案，每月编写维修保养报告。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故障等级分为三级，一般故障、中级故障、重大故障。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一般故障是指个别摄像机无法显示、无法正常上传故障。接到值班人员通知或公司维护人员发现故障后，应立即组织维护人员进行修复处理。响应处理时间为正常工作时间2小时内。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中级故障是指区域性故障，或前端设备有5台以上、机房类主设备出现故障的情况，应立即组织维护人员进行修复处理。全天24小时响应，响应后24小时内修复。如遇特殊原因应向相关主管部门说明原因，并增派技术人员进行处理。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重大故障是指出现大面积摄像机掉线、机房核心设备出现故障，导致系统不能正常运行的情况，应立即组织全部维护人员和应急人员到达现场进行处理，并联系相关厂家进行协助。全天24小时响应，响应后48小时内修复。如遇特殊原因应向相关主管部门说明原因，并增派技术人员进行处理。</w:t>
      </w:r>
    </w:p>
    <w:p>
      <w:pPr>
        <w:keepNext w:val="0"/>
        <w:keepLines w:val="0"/>
        <w:pageBreakBefore w:val="0"/>
        <w:widowControl/>
        <w:suppressLineNumbers w:val="0"/>
        <w:kinsoku/>
        <w:wordWrap/>
        <w:overflowPunct/>
        <w:topLinePunct w:val="0"/>
        <w:autoSpaceDE/>
        <w:autoSpaceDN/>
        <w:bidi w:val="0"/>
        <w:adjustRightInd/>
        <w:snapToGrid/>
        <w:spacing w:before="313" w:beforeLines="100" w:line="360" w:lineRule="auto"/>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bidi="ar"/>
        </w:rPr>
        <w:t>▲</w:t>
      </w:r>
      <w:r>
        <w:rPr>
          <w:rFonts w:hint="eastAsia" w:ascii="宋体" w:hAnsi="宋体" w:cs="宋体"/>
          <w:b/>
          <w:bCs/>
          <w:color w:val="auto"/>
          <w:kern w:val="0"/>
          <w:sz w:val="24"/>
          <w:szCs w:val="24"/>
          <w:lang w:val="en-US" w:eastAsia="zh-CN" w:bidi="ar"/>
        </w:rPr>
        <w:t>9</w:t>
      </w:r>
      <w:r>
        <w:rPr>
          <w:rFonts w:hint="eastAsia" w:ascii="宋体" w:hAnsi="宋体" w:eastAsia="宋体" w:cs="宋体"/>
          <w:b/>
          <w:bCs/>
          <w:color w:val="auto"/>
          <w:kern w:val="0"/>
          <w:sz w:val="24"/>
          <w:szCs w:val="24"/>
          <w:lang w:val="en-US" w:eastAsia="zh-CN" w:bidi="ar"/>
        </w:rPr>
        <w:t xml:space="preserve">、备品设备要求 </w:t>
      </w:r>
    </w:p>
    <w:p>
      <w:pPr>
        <w:keepNext w:val="0"/>
        <w:keepLines w:val="0"/>
        <w:widowControl/>
        <w:suppressLineNumbers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在保养期内，维保机构须储备有主要常用易耗备件</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sz w:val="24"/>
          <w:szCs w:val="24"/>
          <w:highlight w:val="none"/>
          <w:lang w:val="en-US" w:eastAsia="zh-CN"/>
        </w:rPr>
        <w:t>确需更</w:t>
      </w:r>
      <w:r>
        <w:rPr>
          <w:rFonts w:hint="eastAsia" w:ascii="宋体" w:hAnsi="宋体" w:eastAsia="宋体" w:cs="宋体"/>
          <w:color w:val="auto"/>
          <w:sz w:val="24"/>
          <w:szCs w:val="24"/>
          <w:highlight w:val="none"/>
        </w:rPr>
        <w:t>换</w:t>
      </w:r>
      <w:r>
        <w:rPr>
          <w:rFonts w:hint="eastAsia" w:ascii="宋体" w:hAnsi="宋体" w:cs="宋体"/>
          <w:color w:val="auto"/>
          <w:sz w:val="24"/>
          <w:szCs w:val="24"/>
          <w:highlight w:val="none"/>
          <w:lang w:val="en-US" w:eastAsia="zh-CN"/>
        </w:rPr>
        <w:t>的，须</w:t>
      </w:r>
      <w:r>
        <w:rPr>
          <w:rFonts w:hint="eastAsia" w:ascii="宋体" w:hAnsi="宋体" w:eastAsia="宋体" w:cs="宋体"/>
          <w:color w:val="auto"/>
          <w:sz w:val="24"/>
          <w:szCs w:val="24"/>
          <w:highlight w:val="none"/>
        </w:rPr>
        <w:t>得到采购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相关人员认可后，方能进行更换</w:t>
      </w:r>
      <w:r>
        <w:rPr>
          <w:rFonts w:hint="eastAsia" w:ascii="宋体" w:hAnsi="宋体" w:cs="宋体"/>
          <w:color w:val="auto"/>
          <w:sz w:val="24"/>
          <w:szCs w:val="24"/>
          <w:highlight w:val="none"/>
          <w:lang w:eastAsia="zh-CN"/>
        </w:rPr>
        <w:t>。</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color w:val="auto"/>
          <w:kern w:val="2"/>
          <w:sz w:val="24"/>
          <w:szCs w:val="24"/>
          <w:highlight w:val="none"/>
          <w:u w:color="000000"/>
          <w:lang w:val="en-US" w:eastAsia="zh-CN" w:bidi="ar-SA"/>
        </w:rPr>
      </w:pPr>
      <w:r>
        <w:rPr>
          <w:rFonts w:hint="eastAsia" w:ascii="宋体" w:hAnsi="宋体" w:eastAsia="宋体" w:cs="宋体"/>
          <w:color w:val="auto"/>
          <w:kern w:val="2"/>
          <w:sz w:val="24"/>
          <w:szCs w:val="24"/>
          <w:highlight w:val="none"/>
          <w:u w:color="000000"/>
          <w:lang w:val="en-US" w:eastAsia="zh-CN" w:bidi="ar-SA"/>
        </w:rPr>
        <w:t>采购人负责：</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color w:val="auto"/>
          <w:kern w:val="2"/>
          <w:sz w:val="24"/>
          <w:szCs w:val="24"/>
          <w:highlight w:val="none"/>
          <w:u w:color="000000"/>
          <w:lang w:val="en-US" w:eastAsia="zh-CN" w:bidi="ar-SA"/>
        </w:rPr>
      </w:pPr>
      <w:r>
        <w:rPr>
          <w:rFonts w:hint="eastAsia" w:ascii="宋体" w:hAnsi="宋体" w:eastAsia="宋体" w:cs="宋体"/>
          <w:color w:val="auto"/>
          <w:kern w:val="2"/>
          <w:sz w:val="24"/>
          <w:szCs w:val="24"/>
          <w:highlight w:val="none"/>
          <w:u w:color="000000"/>
          <w:lang w:val="en-US" w:eastAsia="zh-CN" w:bidi="ar-SA"/>
        </w:rPr>
        <w:t>①单价大于200元的设备维修保养费或零配件更换（零配件为功能不可再分拆的个体），由采购人提供或购买，响应人负责安装调试（安装调试费用包含在响应报价中，采购人不另行支付）。</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color w:val="auto"/>
          <w:kern w:val="2"/>
          <w:sz w:val="24"/>
          <w:szCs w:val="24"/>
          <w:highlight w:val="none"/>
          <w:u w:color="000000"/>
          <w:lang w:val="en-US" w:eastAsia="zh-CN" w:bidi="ar-SA"/>
        </w:rPr>
      </w:pPr>
      <w:r>
        <w:rPr>
          <w:rFonts w:hint="eastAsia" w:ascii="宋体" w:hAnsi="宋体" w:eastAsia="宋体" w:cs="宋体"/>
          <w:color w:val="auto"/>
          <w:kern w:val="2"/>
          <w:sz w:val="24"/>
          <w:szCs w:val="24"/>
          <w:highlight w:val="none"/>
          <w:u w:color="000000"/>
          <w:lang w:val="en-US" w:eastAsia="zh-CN" w:bidi="ar-SA"/>
        </w:rPr>
        <w:t>响应人负责包括但不限于：</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color w:val="auto"/>
          <w:kern w:val="2"/>
          <w:sz w:val="24"/>
          <w:szCs w:val="24"/>
          <w:highlight w:val="none"/>
          <w:u w:color="000000"/>
          <w:lang w:val="en-US" w:eastAsia="zh-CN" w:bidi="ar-SA"/>
        </w:rPr>
      </w:pPr>
      <w:r>
        <w:rPr>
          <w:rFonts w:hint="eastAsia" w:ascii="宋体" w:hAnsi="宋体" w:eastAsia="宋体" w:cs="宋体"/>
          <w:color w:val="auto"/>
          <w:kern w:val="2"/>
          <w:sz w:val="24"/>
          <w:szCs w:val="24"/>
          <w:highlight w:val="none"/>
          <w:u w:color="000000"/>
          <w:lang w:val="en-US" w:eastAsia="zh-CN" w:bidi="ar-SA"/>
        </w:rPr>
        <w:t>①人工费：包括人员节假日加班费、福利、劳保、社会保险、工伤保险、医疗保险等；</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宋体" w:hAnsi="宋体" w:eastAsia="宋体" w:cs="宋体"/>
          <w:color w:val="auto"/>
          <w:kern w:val="2"/>
          <w:sz w:val="24"/>
          <w:szCs w:val="24"/>
          <w:highlight w:val="none"/>
          <w:u w:color="000000"/>
          <w:lang w:val="en-US" w:eastAsia="zh-CN" w:bidi="ar-SA"/>
        </w:rPr>
      </w:pPr>
      <w:r>
        <w:rPr>
          <w:rFonts w:hint="eastAsia" w:ascii="宋体" w:hAnsi="宋体" w:eastAsia="宋体" w:cs="宋体"/>
          <w:color w:val="auto"/>
          <w:kern w:val="2"/>
          <w:sz w:val="24"/>
          <w:szCs w:val="24"/>
          <w:highlight w:val="none"/>
          <w:u w:color="000000"/>
          <w:lang w:val="en-US" w:eastAsia="zh-CN" w:bidi="ar-SA"/>
        </w:rPr>
        <w:t>②维修保养期间发生无法修复，需更换的零配件（此零配件为功能不可再分拆的个体），单价等于或小于</w:t>
      </w:r>
      <w:r>
        <w:rPr>
          <w:rFonts w:hint="eastAsia" w:ascii="宋体" w:hAnsi="宋体" w:cs="宋体"/>
          <w:color w:val="auto"/>
          <w:kern w:val="2"/>
          <w:sz w:val="24"/>
          <w:szCs w:val="24"/>
          <w:highlight w:val="none"/>
          <w:u w:color="000000"/>
          <w:lang w:val="en-US" w:eastAsia="zh-CN" w:bidi="ar-SA"/>
        </w:rPr>
        <w:t>200</w:t>
      </w:r>
      <w:r>
        <w:rPr>
          <w:rFonts w:hint="eastAsia" w:ascii="宋体" w:hAnsi="宋体" w:eastAsia="宋体" w:cs="宋体"/>
          <w:color w:val="auto"/>
          <w:kern w:val="2"/>
          <w:sz w:val="24"/>
          <w:szCs w:val="24"/>
          <w:highlight w:val="none"/>
          <w:u w:color="000000"/>
          <w:lang w:val="en-US" w:eastAsia="zh-CN" w:bidi="ar-SA"/>
        </w:rPr>
        <w:t>元的设备维修保养费或零配件更换、调试均由响应人承担费用。</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color w:val="auto"/>
          <w:kern w:val="2"/>
          <w:sz w:val="24"/>
          <w:szCs w:val="24"/>
          <w:highlight w:val="none"/>
          <w:u w:color="000000"/>
          <w:lang w:val="en-US" w:eastAsia="zh-CN" w:bidi="ar-SA"/>
        </w:rPr>
      </w:pPr>
      <w:r>
        <w:rPr>
          <w:rFonts w:hint="eastAsia" w:ascii="宋体" w:hAnsi="宋体" w:eastAsia="宋体" w:cs="宋体"/>
          <w:color w:val="auto"/>
          <w:kern w:val="2"/>
          <w:sz w:val="24"/>
          <w:szCs w:val="24"/>
          <w:highlight w:val="none"/>
          <w:u w:color="000000"/>
          <w:lang w:val="en-US" w:eastAsia="zh-CN" w:bidi="ar-SA"/>
        </w:rPr>
        <w:t>具体清单以合同生效后双方协商、确定及补充。</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宋体" w:hAnsi="宋体" w:eastAsia="宋体" w:cs="宋体"/>
          <w:color w:val="auto"/>
          <w:kern w:val="2"/>
          <w:sz w:val="24"/>
          <w:szCs w:val="24"/>
          <w:highlight w:val="none"/>
          <w:u w:color="000000"/>
          <w:lang w:val="en-US" w:eastAsia="zh-CN" w:bidi="ar-SA"/>
        </w:rPr>
      </w:pPr>
      <w:r>
        <w:rPr>
          <w:rFonts w:hint="eastAsia" w:ascii="宋体" w:hAnsi="宋体" w:eastAsia="宋体" w:cs="宋体"/>
          <w:color w:val="auto"/>
          <w:kern w:val="2"/>
          <w:sz w:val="24"/>
          <w:szCs w:val="24"/>
          <w:highlight w:val="none"/>
          <w:u w:color="000000"/>
          <w:lang w:val="en-US" w:eastAsia="zh-CN" w:bidi="ar-SA"/>
        </w:rPr>
        <w:t>服务期间如响应人不按约定更换上述零配件的，采购人有权自行购置，且响应人负责更换、调试（由响应人承担费用），同时采购人将按零配件购置费用（以发票金额为准）的双倍金额在当月服务费中扣罚。</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宋体" w:hAnsi="宋体" w:eastAsia="宋体" w:cs="宋体"/>
          <w:color w:val="auto"/>
          <w:kern w:val="2"/>
          <w:sz w:val="24"/>
          <w:szCs w:val="24"/>
          <w:highlight w:val="none"/>
          <w:u w:color="000000"/>
          <w:lang w:val="en-US" w:eastAsia="zh-CN" w:bidi="ar-SA"/>
        </w:rPr>
      </w:pPr>
      <w:r>
        <w:rPr>
          <w:rFonts w:hint="eastAsia" w:ascii="宋体" w:hAnsi="宋体" w:eastAsia="宋体" w:cs="宋体"/>
          <w:color w:val="auto"/>
          <w:kern w:val="2"/>
          <w:sz w:val="24"/>
          <w:szCs w:val="24"/>
          <w:highlight w:val="none"/>
          <w:u w:color="000000"/>
          <w:lang w:val="en-US" w:eastAsia="zh-CN" w:bidi="ar-SA"/>
        </w:rPr>
        <w:t>③管理成本：包括服务费、税金、利润、劳保、办公等相关管理费用。</w:t>
      </w:r>
    </w:p>
    <w:p>
      <w:pPr>
        <w:keepNext w:val="0"/>
        <w:keepLines w:val="0"/>
        <w:widowControl/>
        <w:numPr>
          <w:ilvl w:val="0"/>
          <w:numId w:val="0"/>
        </w:numPr>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9</w:t>
      </w:r>
      <w:r>
        <w:rPr>
          <w:rFonts w:hint="eastAsia" w:ascii="宋体" w:hAnsi="宋体" w:eastAsia="宋体" w:cs="宋体"/>
          <w:b/>
          <w:bCs/>
          <w:color w:val="000000"/>
          <w:kern w:val="0"/>
          <w:sz w:val="24"/>
          <w:szCs w:val="24"/>
          <w:lang w:val="en-US" w:eastAsia="zh-CN" w:bidi="ar"/>
        </w:rPr>
        <w:t xml:space="preserve">.1备品设备清单 </w:t>
      </w:r>
    </w:p>
    <w:tbl>
      <w:tblPr>
        <w:tblStyle w:val="37"/>
        <w:tblW w:w="9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7"/>
        <w:gridCol w:w="1690"/>
        <w:gridCol w:w="4620"/>
        <w:gridCol w:w="948"/>
        <w:gridCol w:w="10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897" w:type="dxa"/>
            <w:vAlign w:val="center"/>
          </w:tcPr>
          <w:p>
            <w:pPr>
              <w:widowControl w:val="0"/>
              <w:jc w:val="center"/>
              <w:rPr>
                <w:rFonts w:hint="eastAsia" w:ascii="仿宋" w:hAnsi="仿宋" w:eastAsia="仿宋" w:cs="仿宋"/>
                <w:lang w:eastAsia="zh-CN" w:bidi="ar-SA"/>
              </w:rPr>
            </w:pPr>
            <w:r>
              <w:rPr>
                <w:rFonts w:hint="eastAsia" w:ascii="仿宋" w:hAnsi="仿宋" w:eastAsia="仿宋" w:cs="仿宋"/>
                <w:lang w:eastAsia="zh-CN" w:bidi="ar-SA"/>
              </w:rPr>
              <w:t>序号</w:t>
            </w:r>
          </w:p>
        </w:tc>
        <w:tc>
          <w:tcPr>
            <w:tcW w:w="1690" w:type="dxa"/>
            <w:vAlign w:val="center"/>
          </w:tcPr>
          <w:p>
            <w:pPr>
              <w:widowControl w:val="0"/>
              <w:jc w:val="center"/>
              <w:rPr>
                <w:rFonts w:hint="eastAsia" w:ascii="仿宋" w:hAnsi="仿宋" w:eastAsia="仿宋" w:cs="仿宋"/>
                <w:lang w:eastAsia="zh-CN" w:bidi="ar-SA"/>
              </w:rPr>
            </w:pPr>
            <w:r>
              <w:rPr>
                <w:rFonts w:hint="eastAsia" w:ascii="仿宋" w:hAnsi="仿宋" w:eastAsia="仿宋" w:cs="仿宋"/>
                <w:lang w:val="en-US" w:eastAsia="zh-CN" w:bidi="ar-SA"/>
              </w:rPr>
              <w:t>设备</w:t>
            </w:r>
            <w:r>
              <w:rPr>
                <w:rFonts w:hint="eastAsia" w:ascii="仿宋" w:hAnsi="仿宋" w:eastAsia="仿宋" w:cs="仿宋"/>
                <w:lang w:eastAsia="zh-CN" w:bidi="ar-SA"/>
              </w:rPr>
              <w:t>名称</w:t>
            </w:r>
          </w:p>
        </w:tc>
        <w:tc>
          <w:tcPr>
            <w:tcW w:w="4620" w:type="dxa"/>
            <w:vAlign w:val="center"/>
          </w:tcPr>
          <w:p>
            <w:pPr>
              <w:widowControl w:val="0"/>
              <w:jc w:val="center"/>
              <w:rPr>
                <w:rFonts w:hint="eastAsia" w:ascii="仿宋" w:hAnsi="仿宋" w:eastAsia="仿宋" w:cs="仿宋"/>
                <w:lang w:eastAsia="zh-CN" w:bidi="ar-SA"/>
              </w:rPr>
            </w:pPr>
            <w:r>
              <w:rPr>
                <w:rFonts w:hint="eastAsia" w:ascii="仿宋" w:hAnsi="仿宋" w:eastAsia="仿宋" w:cs="仿宋"/>
                <w:bCs/>
                <w:szCs w:val="21"/>
                <w:lang w:val="en-US" w:eastAsia="zh-CN"/>
              </w:rPr>
              <w:t>拟选品牌、型号</w:t>
            </w:r>
          </w:p>
        </w:tc>
        <w:tc>
          <w:tcPr>
            <w:tcW w:w="948"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数量</w:t>
            </w:r>
          </w:p>
        </w:tc>
        <w:tc>
          <w:tcPr>
            <w:tcW w:w="1070" w:type="dxa"/>
            <w:vAlign w:val="center"/>
          </w:tcPr>
          <w:p>
            <w:pPr>
              <w:widowControl w:val="0"/>
              <w:jc w:val="center"/>
              <w:rPr>
                <w:rFonts w:hint="eastAsia" w:ascii="仿宋" w:hAnsi="仿宋" w:eastAsia="仿宋" w:cs="仿宋"/>
                <w:lang w:eastAsia="zh-CN" w:bidi="ar-SA"/>
              </w:rPr>
            </w:pPr>
            <w:r>
              <w:rPr>
                <w:rFonts w:hint="eastAsia" w:ascii="仿宋" w:hAnsi="仿宋" w:eastAsia="仿宋" w:cs="仿宋"/>
                <w:lang w:val="en-US" w:eastAsia="zh-CN" w:bidi="ar-SA"/>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7" w:hRule="atLeast"/>
          <w:jc w:val="center"/>
        </w:trPr>
        <w:tc>
          <w:tcPr>
            <w:tcW w:w="897"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1</w:t>
            </w:r>
          </w:p>
        </w:tc>
        <w:tc>
          <w:tcPr>
            <w:tcW w:w="1690" w:type="dxa"/>
            <w:vAlign w:val="center"/>
          </w:tcPr>
          <w:p>
            <w:pPr>
              <w:widowControl w:val="0"/>
              <w:jc w:val="left"/>
              <w:rPr>
                <w:rFonts w:hint="eastAsia" w:ascii="仿宋" w:hAnsi="仿宋" w:eastAsia="仿宋" w:cs="仿宋"/>
                <w:lang w:val="en-US" w:eastAsia="zh-CN" w:bidi="ar-SA"/>
              </w:rPr>
            </w:pPr>
            <w:r>
              <w:rPr>
                <w:rFonts w:hint="eastAsia" w:ascii="仿宋" w:hAnsi="仿宋" w:eastAsia="仿宋" w:cs="仿宋"/>
                <w:i w:val="0"/>
                <w:iCs w:val="0"/>
                <w:color w:val="000000"/>
                <w:kern w:val="0"/>
                <w:sz w:val="21"/>
                <w:szCs w:val="21"/>
                <w:u w:val="none"/>
                <w:lang w:val="en-US" w:eastAsia="zh-CN" w:bidi="ar"/>
              </w:rPr>
              <w:t>400万～600万网络摄像机</w:t>
            </w:r>
            <w:r>
              <w:rPr>
                <w:rFonts w:hint="eastAsia" w:ascii="仿宋" w:hAnsi="仿宋" w:eastAsia="仿宋" w:cs="仿宋"/>
                <w:lang w:val="en-US" w:eastAsia="zh-CN" w:bidi="ar-SA"/>
              </w:rPr>
              <w:t>网络摄像机</w:t>
            </w:r>
          </w:p>
        </w:tc>
        <w:tc>
          <w:tcPr>
            <w:tcW w:w="462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海康威视DS-2CD3346WD-I（DS-2CD3346WDV3-I）/海康威视DS-2CD3356WD-I（DS-2CD3356WDV3-I/海康威视DS-2CD3366WD-I（DS-2CD3366WDV3-I）/大华DH-IPC-HDW2433C-A/宇视IPC3A4S-IR3-AUPF（IPC3A5I-IR3- AUPF）</w:t>
            </w:r>
          </w:p>
        </w:tc>
        <w:tc>
          <w:tcPr>
            <w:tcW w:w="948"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10</w:t>
            </w:r>
          </w:p>
        </w:tc>
        <w:tc>
          <w:tcPr>
            <w:tcW w:w="1070"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9" w:hRule="atLeast"/>
          <w:jc w:val="center"/>
        </w:trPr>
        <w:tc>
          <w:tcPr>
            <w:tcW w:w="897"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2</w:t>
            </w:r>
          </w:p>
        </w:tc>
        <w:tc>
          <w:tcPr>
            <w:tcW w:w="1690" w:type="dxa"/>
            <w:vAlign w:val="center"/>
          </w:tcPr>
          <w:p>
            <w:pPr>
              <w:widowControl w:val="0"/>
              <w:jc w:val="left"/>
              <w:rPr>
                <w:rFonts w:hint="eastAsia" w:ascii="仿宋" w:hAnsi="仿宋" w:eastAsia="仿宋" w:cs="仿宋"/>
                <w:lang w:val="en-US" w:eastAsia="zh-CN" w:bidi="ar-SA"/>
              </w:rPr>
            </w:pPr>
            <w:r>
              <w:rPr>
                <w:rFonts w:hint="eastAsia" w:ascii="仿宋" w:hAnsi="仿宋" w:eastAsia="仿宋" w:cs="仿宋"/>
                <w:i w:val="0"/>
                <w:iCs w:val="0"/>
                <w:color w:val="000000"/>
                <w:kern w:val="0"/>
                <w:sz w:val="21"/>
                <w:szCs w:val="21"/>
                <w:u w:val="none"/>
                <w:lang w:val="en-US" w:eastAsia="zh-CN" w:bidi="ar"/>
              </w:rPr>
              <w:t>64路16盘位网络硬盘录像机</w:t>
            </w:r>
          </w:p>
        </w:tc>
        <w:tc>
          <w:tcPr>
            <w:tcW w:w="462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海康威视DS-8664N-I16-V3/海康威视DS-8664N-I16/海康威视DS-8664N-K16/海康威视DS-8864N-R16/4K/大华DH-NVR816-64-HDS2                </w:t>
            </w:r>
          </w:p>
        </w:tc>
        <w:tc>
          <w:tcPr>
            <w:tcW w:w="948"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1</w:t>
            </w:r>
          </w:p>
        </w:tc>
        <w:tc>
          <w:tcPr>
            <w:tcW w:w="1070"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897"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3</w:t>
            </w:r>
          </w:p>
        </w:tc>
        <w:tc>
          <w:tcPr>
            <w:tcW w:w="1690" w:type="dxa"/>
            <w:vAlign w:val="center"/>
          </w:tcPr>
          <w:p>
            <w:pPr>
              <w:widowControl w:val="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6TB监控硬盘</w:t>
            </w:r>
          </w:p>
        </w:tc>
        <w:tc>
          <w:tcPr>
            <w:tcW w:w="462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lang w:val="en-US" w:eastAsia="zh-CN"/>
              </w:rPr>
              <w:t>6TB</w:t>
            </w:r>
            <w:r>
              <w:rPr>
                <w:rFonts w:hint="eastAsia" w:ascii="仿宋" w:hAnsi="仿宋" w:eastAsia="仿宋" w:cs="仿宋"/>
                <w:sz w:val="21"/>
                <w:szCs w:val="21"/>
              </w:rPr>
              <w:t>监控专用硬盘</w:t>
            </w:r>
          </w:p>
        </w:tc>
        <w:tc>
          <w:tcPr>
            <w:tcW w:w="948"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2</w:t>
            </w:r>
          </w:p>
        </w:tc>
        <w:tc>
          <w:tcPr>
            <w:tcW w:w="1070"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897"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4</w:t>
            </w:r>
          </w:p>
        </w:tc>
        <w:tc>
          <w:tcPr>
            <w:tcW w:w="1690" w:type="dxa"/>
            <w:vAlign w:val="center"/>
          </w:tcPr>
          <w:p>
            <w:pPr>
              <w:widowControl w:val="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8TB监控硬盘</w:t>
            </w:r>
          </w:p>
        </w:tc>
        <w:tc>
          <w:tcPr>
            <w:tcW w:w="462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lang w:val="en-US" w:eastAsia="zh-CN"/>
              </w:rPr>
              <w:t>8TB</w:t>
            </w:r>
            <w:r>
              <w:rPr>
                <w:rFonts w:hint="eastAsia" w:ascii="仿宋" w:hAnsi="仿宋" w:eastAsia="仿宋" w:cs="仿宋"/>
                <w:sz w:val="21"/>
                <w:szCs w:val="21"/>
              </w:rPr>
              <w:t>监控专用硬盘</w:t>
            </w:r>
          </w:p>
        </w:tc>
        <w:tc>
          <w:tcPr>
            <w:tcW w:w="948"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2</w:t>
            </w:r>
          </w:p>
        </w:tc>
        <w:tc>
          <w:tcPr>
            <w:tcW w:w="1070"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atLeast"/>
          <w:jc w:val="center"/>
        </w:trPr>
        <w:tc>
          <w:tcPr>
            <w:tcW w:w="897"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5</w:t>
            </w:r>
          </w:p>
        </w:tc>
        <w:tc>
          <w:tcPr>
            <w:tcW w:w="1690" w:type="dxa"/>
            <w:vAlign w:val="center"/>
          </w:tcPr>
          <w:p>
            <w:pPr>
              <w:widowControl w:val="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24口千兆POE交换机</w:t>
            </w:r>
          </w:p>
        </w:tc>
        <w:tc>
          <w:tcPr>
            <w:tcW w:w="462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000000"/>
                <w:sz w:val="21"/>
                <w:szCs w:val="21"/>
              </w:rPr>
              <w:t>海康威视DS-3E0526P-E/海康威视DS-3E1526SP-E/普联TL-SG2226PE  /华三S1226F-HPWR</w:t>
            </w:r>
          </w:p>
        </w:tc>
        <w:tc>
          <w:tcPr>
            <w:tcW w:w="948"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2</w:t>
            </w:r>
          </w:p>
        </w:tc>
        <w:tc>
          <w:tcPr>
            <w:tcW w:w="1070"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897"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6</w:t>
            </w:r>
          </w:p>
        </w:tc>
        <w:tc>
          <w:tcPr>
            <w:tcW w:w="1690" w:type="dxa"/>
            <w:vAlign w:val="center"/>
          </w:tcPr>
          <w:p>
            <w:pPr>
              <w:widowControl w:val="0"/>
              <w:jc w:val="left"/>
              <w:rPr>
                <w:rFonts w:hint="eastAsia" w:ascii="仿宋" w:hAnsi="仿宋" w:eastAsia="仿宋" w:cs="仿宋"/>
                <w:lang w:val="en-US" w:eastAsia="zh-CN" w:bidi="ar-SA"/>
              </w:rPr>
            </w:pPr>
            <w:r>
              <w:rPr>
                <w:rFonts w:hint="eastAsia" w:ascii="仿宋" w:hAnsi="仿宋" w:eastAsia="仿宋" w:cs="仿宋"/>
                <w:lang w:val="en-US" w:eastAsia="zh-CN" w:bidi="ar-SA"/>
              </w:rPr>
              <w:t>16口百兆POE交换机</w:t>
            </w:r>
          </w:p>
        </w:tc>
        <w:tc>
          <w:tcPr>
            <w:tcW w:w="4620" w:type="dxa"/>
            <w:vAlign w:val="center"/>
          </w:tcPr>
          <w:p>
            <w:pPr>
              <w:widowControl w:val="0"/>
              <w:jc w:val="left"/>
              <w:rPr>
                <w:rFonts w:hint="eastAsia" w:ascii="仿宋" w:hAnsi="仿宋" w:eastAsia="仿宋" w:cs="仿宋"/>
                <w:bCs/>
                <w:szCs w:val="21"/>
                <w:lang w:val="en-US" w:eastAsia="zh-CN"/>
              </w:rPr>
            </w:pPr>
            <w:r>
              <w:rPr>
                <w:rFonts w:hint="eastAsia" w:ascii="仿宋" w:hAnsi="仿宋" w:eastAsia="仿宋" w:cs="仿宋"/>
                <w:bCs/>
                <w:szCs w:val="21"/>
                <w:lang w:val="en-US" w:eastAsia="zh-CN"/>
              </w:rPr>
              <w:t>海康威视DS-3E0318P-E/DS-3E0318SP-E/普联TL-SL1218MP/华三S1016V-PWR</w:t>
            </w:r>
          </w:p>
        </w:tc>
        <w:tc>
          <w:tcPr>
            <w:tcW w:w="948"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2</w:t>
            </w:r>
          </w:p>
        </w:tc>
        <w:tc>
          <w:tcPr>
            <w:tcW w:w="1070"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897"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7</w:t>
            </w:r>
          </w:p>
        </w:tc>
        <w:tc>
          <w:tcPr>
            <w:tcW w:w="1690" w:type="dxa"/>
            <w:vAlign w:val="center"/>
          </w:tcPr>
          <w:p>
            <w:pPr>
              <w:widowControl w:val="0"/>
              <w:jc w:val="left"/>
              <w:rPr>
                <w:rFonts w:hint="eastAsia" w:ascii="仿宋" w:hAnsi="仿宋" w:eastAsia="仿宋" w:cs="仿宋"/>
                <w:lang w:val="en-US" w:eastAsia="zh-CN" w:bidi="ar-SA"/>
              </w:rPr>
            </w:pPr>
            <w:r>
              <w:rPr>
                <w:rFonts w:hint="eastAsia" w:ascii="仿宋" w:hAnsi="仿宋" w:eastAsia="仿宋" w:cs="仿宋"/>
                <w:lang w:val="en-US" w:eastAsia="zh-CN" w:bidi="ar-SA"/>
              </w:rPr>
              <w:t>9口百兆POE交换机</w:t>
            </w:r>
          </w:p>
        </w:tc>
        <w:tc>
          <w:tcPr>
            <w:tcW w:w="4620" w:type="dxa"/>
            <w:vAlign w:val="center"/>
          </w:tcPr>
          <w:p>
            <w:pPr>
              <w:widowControl w:val="0"/>
              <w:jc w:val="left"/>
              <w:rPr>
                <w:rFonts w:hint="eastAsia" w:ascii="仿宋" w:hAnsi="仿宋" w:eastAsia="仿宋" w:cs="仿宋"/>
                <w:bCs/>
                <w:szCs w:val="21"/>
                <w:lang w:val="en-US" w:eastAsia="zh-CN"/>
              </w:rPr>
            </w:pPr>
            <w:r>
              <w:rPr>
                <w:rFonts w:hint="eastAsia" w:ascii="仿宋" w:hAnsi="仿宋" w:eastAsia="仿宋" w:cs="仿宋"/>
                <w:bCs/>
                <w:szCs w:val="21"/>
                <w:lang w:val="en-US" w:eastAsia="zh-CN"/>
              </w:rPr>
              <w:t>海康威视DS-3E0109P-E（DS-3E0109P-E/M）/普联TL-SF1009P/华三 S1008V-PWR</w:t>
            </w:r>
          </w:p>
        </w:tc>
        <w:tc>
          <w:tcPr>
            <w:tcW w:w="948"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2</w:t>
            </w:r>
          </w:p>
        </w:tc>
        <w:tc>
          <w:tcPr>
            <w:tcW w:w="1070"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897"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8</w:t>
            </w:r>
          </w:p>
        </w:tc>
        <w:tc>
          <w:tcPr>
            <w:tcW w:w="1690" w:type="dxa"/>
            <w:vAlign w:val="center"/>
          </w:tcPr>
          <w:p>
            <w:pPr>
              <w:widowControl w:val="0"/>
              <w:jc w:val="left"/>
              <w:rPr>
                <w:rFonts w:hint="eastAsia" w:ascii="仿宋" w:hAnsi="仿宋" w:eastAsia="仿宋" w:cs="仿宋"/>
                <w:lang w:val="en-US" w:eastAsia="zh-CN" w:bidi="ar-SA"/>
              </w:rPr>
            </w:pPr>
            <w:r>
              <w:rPr>
                <w:rFonts w:hint="eastAsia" w:ascii="仿宋" w:hAnsi="仿宋" w:eastAsia="仿宋" w:cs="仿宋"/>
                <w:lang w:val="en-US" w:eastAsia="zh-CN" w:bidi="ar-SA"/>
              </w:rPr>
              <w:t>5口百兆POE交换机</w:t>
            </w:r>
          </w:p>
        </w:tc>
        <w:tc>
          <w:tcPr>
            <w:tcW w:w="4620" w:type="dxa"/>
            <w:vAlign w:val="center"/>
          </w:tcPr>
          <w:p>
            <w:pPr>
              <w:widowControl w:val="0"/>
              <w:jc w:val="left"/>
              <w:rPr>
                <w:rFonts w:hint="eastAsia" w:ascii="仿宋" w:hAnsi="仿宋" w:eastAsia="仿宋" w:cs="仿宋"/>
                <w:bCs/>
                <w:szCs w:val="21"/>
                <w:lang w:val="en-US" w:eastAsia="zh-CN"/>
              </w:rPr>
            </w:pPr>
            <w:r>
              <w:rPr>
                <w:rFonts w:hint="eastAsia" w:ascii="仿宋" w:hAnsi="仿宋" w:eastAsia="仿宋" w:cs="仿宋"/>
                <w:bCs/>
                <w:szCs w:val="21"/>
                <w:lang w:val="en-US" w:eastAsia="zh-CN"/>
              </w:rPr>
              <w:t xml:space="preserve">海康威视DS-3E0105P-E（DS-3E0105P-E/M）/普联TL-SF1005P/华三 S305-PWR </w:t>
            </w:r>
          </w:p>
        </w:tc>
        <w:tc>
          <w:tcPr>
            <w:tcW w:w="948"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2</w:t>
            </w:r>
          </w:p>
        </w:tc>
        <w:tc>
          <w:tcPr>
            <w:tcW w:w="1070" w:type="dxa"/>
            <w:vAlign w:val="center"/>
          </w:tcPr>
          <w:p>
            <w:pPr>
              <w:widowControl w:val="0"/>
              <w:jc w:val="center"/>
              <w:rPr>
                <w:rFonts w:hint="eastAsia" w:ascii="仿宋" w:hAnsi="仿宋" w:eastAsia="仿宋" w:cs="仿宋"/>
                <w:lang w:val="en-US" w:eastAsia="zh-CN" w:bidi="ar-SA"/>
              </w:rPr>
            </w:pPr>
            <w:r>
              <w:rPr>
                <w:rFonts w:hint="eastAsia" w:ascii="仿宋" w:hAnsi="仿宋" w:eastAsia="仿宋" w:cs="仿宋"/>
                <w:lang w:val="en-US" w:eastAsia="zh-CN" w:bidi="ar-SA"/>
              </w:rPr>
              <w:t>台</w:t>
            </w:r>
          </w:p>
        </w:tc>
      </w:tr>
    </w:tbl>
    <w:p>
      <w:pPr>
        <w:keepNext w:val="0"/>
        <w:keepLines w:val="0"/>
        <w:widowControl/>
        <w:numPr>
          <w:ilvl w:val="0"/>
          <w:numId w:val="0"/>
        </w:numPr>
        <w:suppressLineNumbers w:val="0"/>
        <w:spacing w:line="360" w:lineRule="auto"/>
        <w:jc w:val="left"/>
        <w:rPr>
          <w:rFonts w:hint="eastAsia" w:ascii="仿宋" w:hAnsi="仿宋" w:eastAsia="仿宋" w:cs="仿宋"/>
          <w:b w:val="0"/>
          <w:bCs w:val="0"/>
          <w:color w:val="000000"/>
          <w:kern w:val="0"/>
          <w:sz w:val="21"/>
          <w:szCs w:val="21"/>
          <w:lang w:val="en-US" w:eastAsia="zh-CN" w:bidi="ar"/>
        </w:rPr>
      </w:pPr>
    </w:p>
    <w:p>
      <w:pPr>
        <w:keepNext w:val="0"/>
        <w:keepLines w:val="0"/>
        <w:widowControl/>
        <w:suppressLineNumbers w:val="0"/>
        <w:spacing w:line="360" w:lineRule="auto"/>
        <w:ind w:firstLine="480" w:firstLineChars="200"/>
        <w:jc w:val="left"/>
        <w:rPr>
          <w:rFonts w:hint="eastAsia" w:ascii="仿宋" w:hAnsi="仿宋" w:eastAsia="仿宋" w:cs="仿宋"/>
          <w:sz w:val="21"/>
          <w:szCs w:val="21"/>
        </w:rPr>
      </w:pPr>
      <w:r>
        <w:rPr>
          <w:rFonts w:hint="eastAsia" w:ascii="宋体" w:hAnsi="宋体" w:eastAsia="宋体" w:cs="宋体"/>
          <w:color w:val="000000"/>
          <w:kern w:val="0"/>
          <w:sz w:val="24"/>
          <w:szCs w:val="24"/>
          <w:highlight w:val="none"/>
          <w:lang w:val="en-US" w:eastAsia="zh-CN" w:bidi="ar"/>
        </w:rPr>
        <w:t>★</w:t>
      </w:r>
      <w:r>
        <w:rPr>
          <w:rFonts w:hint="eastAsia" w:ascii="仿宋" w:hAnsi="仿宋" w:eastAsia="仿宋" w:cs="仿宋"/>
          <w:b/>
          <w:bCs/>
          <w:color w:val="000000"/>
          <w:kern w:val="0"/>
          <w:sz w:val="24"/>
          <w:szCs w:val="24"/>
          <w:lang w:val="en-US" w:eastAsia="zh-CN" w:bidi="ar"/>
        </w:rPr>
        <w:t>9.2备品设备产品技术要求</w:t>
      </w:r>
      <w:r>
        <w:rPr>
          <w:rFonts w:hint="eastAsia" w:ascii="仿宋" w:hAnsi="仿宋" w:eastAsia="仿宋" w:cs="仿宋"/>
          <w:b/>
          <w:bCs/>
          <w:color w:val="000000"/>
          <w:kern w:val="0"/>
          <w:sz w:val="21"/>
          <w:szCs w:val="21"/>
          <w:lang w:val="en-US" w:eastAsia="zh-CN" w:bidi="ar"/>
        </w:rPr>
        <w:t xml:space="preserve"> </w:t>
      </w:r>
    </w:p>
    <w:p>
      <w:pPr>
        <w:keepNext w:val="0"/>
        <w:keepLines w:val="0"/>
        <w:widowControl/>
        <w:suppressLineNumbers w:val="0"/>
        <w:spacing w:line="360" w:lineRule="auto"/>
        <w:ind w:firstLine="422" w:firstLineChars="200"/>
        <w:jc w:val="left"/>
        <w:rPr>
          <w:rFonts w:hint="eastAsia" w:ascii="仿宋" w:hAnsi="仿宋" w:eastAsia="仿宋" w:cs="仿宋"/>
          <w:b/>
          <w:bCs/>
          <w:sz w:val="21"/>
          <w:szCs w:val="21"/>
        </w:rPr>
      </w:pPr>
      <w:r>
        <w:rPr>
          <w:rFonts w:hint="eastAsia" w:ascii="仿宋" w:hAnsi="仿宋" w:eastAsia="仿宋" w:cs="仿宋"/>
          <w:b/>
          <w:bCs/>
          <w:color w:val="000000"/>
          <w:kern w:val="0"/>
          <w:sz w:val="21"/>
          <w:szCs w:val="21"/>
          <w:lang w:val="en-US" w:eastAsia="zh-CN" w:bidi="ar"/>
        </w:rPr>
        <w:t>设备 1：</w:t>
      </w:r>
      <w:r>
        <w:rPr>
          <w:rFonts w:hint="eastAsia" w:ascii="仿宋" w:hAnsi="仿宋" w:eastAsia="仿宋" w:cs="仿宋"/>
          <w:b/>
          <w:bCs/>
          <w:i w:val="0"/>
          <w:iCs w:val="0"/>
          <w:color w:val="000000"/>
          <w:kern w:val="0"/>
          <w:sz w:val="21"/>
          <w:szCs w:val="21"/>
          <w:u w:val="none"/>
          <w:lang w:val="en-US" w:eastAsia="zh-CN" w:bidi="ar"/>
        </w:rPr>
        <w:t>400万～600万网络摄像机</w:t>
      </w:r>
    </w:p>
    <w:p>
      <w:pPr>
        <w:keepNext w:val="0"/>
        <w:keepLines w:val="0"/>
        <w:widowControl/>
        <w:suppressLineNumbers w:val="0"/>
        <w:spacing w:line="360" w:lineRule="auto"/>
        <w:ind w:firstLine="420" w:firstLineChars="200"/>
        <w:jc w:val="left"/>
        <w:rPr>
          <w:rFonts w:hint="eastAsia" w:ascii="仿宋" w:hAnsi="仿宋" w:eastAsia="仿宋" w:cs="仿宋"/>
          <w:kern w:val="2"/>
          <w:lang w:eastAsia="zh-CN" w:bidi="ar-SA"/>
        </w:rPr>
      </w:pPr>
      <w:r>
        <w:rPr>
          <w:rFonts w:hint="eastAsia" w:ascii="仿宋" w:hAnsi="仿宋" w:eastAsia="仿宋" w:cs="仿宋"/>
          <w:kern w:val="2"/>
          <w:lang w:val="en-US" w:eastAsia="zh-CN" w:bidi="ar-SA"/>
        </w:rPr>
        <w:t>1）</w:t>
      </w:r>
      <w:r>
        <w:rPr>
          <w:rFonts w:hint="eastAsia" w:ascii="仿宋" w:hAnsi="仿宋" w:eastAsia="仿宋" w:cs="仿宋"/>
          <w:kern w:val="2"/>
          <w:lang w:eastAsia="zh-CN" w:bidi="ar-SA"/>
        </w:rPr>
        <w:t>400万</w:t>
      </w:r>
      <w:r>
        <w:rPr>
          <w:rFonts w:hint="eastAsia" w:ascii="仿宋" w:hAnsi="仿宋" w:eastAsia="仿宋" w:cs="仿宋"/>
          <w:b w:val="0"/>
          <w:bCs w:val="0"/>
          <w:i w:val="0"/>
          <w:iCs w:val="0"/>
          <w:color w:val="000000"/>
          <w:kern w:val="0"/>
          <w:sz w:val="21"/>
          <w:szCs w:val="21"/>
          <w:u w:val="none"/>
          <w:lang w:val="en-US" w:eastAsia="zh-CN" w:bidi="ar"/>
        </w:rPr>
        <w:t>～600万</w:t>
      </w:r>
      <w:r>
        <w:rPr>
          <w:rFonts w:hint="eastAsia" w:ascii="仿宋" w:hAnsi="仿宋" w:eastAsia="仿宋" w:cs="仿宋"/>
          <w:kern w:val="2"/>
          <w:lang w:eastAsia="zh-CN" w:bidi="ar-SA"/>
        </w:rPr>
        <w:t>红外网络半球摄像机，支持POE；</w:t>
      </w:r>
    </w:p>
    <w:p>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2）可输出≥400 万（2560×1440）@25fps 实时图像； </w:t>
      </w:r>
    </w:p>
    <w:p>
      <w:pPr>
        <w:keepNext w:val="0"/>
        <w:keepLines w:val="0"/>
        <w:widowControl/>
        <w:suppressLineNumbers w:val="0"/>
        <w:spacing w:line="360" w:lineRule="auto"/>
        <w:ind w:firstLine="420" w:firstLineChars="200"/>
        <w:jc w:val="left"/>
        <w:rPr>
          <w:rFonts w:hint="eastAsia" w:ascii="仿宋" w:hAnsi="仿宋" w:eastAsia="仿宋" w:cs="仿宋"/>
          <w:kern w:val="2"/>
          <w:shd w:val="clear" w:color="auto" w:fill="FFFFFF"/>
          <w:lang w:eastAsia="zh-CN" w:bidi="ar-SA"/>
        </w:rPr>
      </w:pPr>
      <w:r>
        <w:rPr>
          <w:rFonts w:hint="eastAsia" w:ascii="仿宋" w:hAnsi="仿宋" w:eastAsia="仿宋" w:cs="仿宋"/>
          <w:color w:val="000000"/>
          <w:kern w:val="0"/>
          <w:sz w:val="21"/>
          <w:szCs w:val="21"/>
          <w:lang w:val="en-US" w:eastAsia="zh-CN" w:bidi="ar"/>
        </w:rPr>
        <w:t>3）最低照度彩色：≤0.005</w:t>
      </w:r>
      <w:r>
        <w:rPr>
          <w:rFonts w:hint="eastAsia" w:ascii="仿宋" w:hAnsi="仿宋" w:eastAsia="仿宋" w:cs="仿宋"/>
          <w:kern w:val="2"/>
          <w:shd w:val="clear" w:color="auto" w:fill="FFFFFF"/>
          <w:lang w:eastAsia="zh-CN" w:bidi="ar-SA"/>
        </w:rPr>
        <w:t xml:space="preserve"> Lux @(F1.2,AGC ON),0 Lux w</w:t>
      </w:r>
      <w:r>
        <w:rPr>
          <w:rFonts w:hint="eastAsia" w:ascii="仿宋" w:hAnsi="仿宋" w:eastAsia="仿宋" w:cs="仿宋"/>
          <w:kern w:val="2"/>
          <w:shd w:val="clear" w:color="auto" w:fill="FFFFFF"/>
          <w:lang w:val="en-US" w:eastAsia="zh-CN" w:bidi="ar-SA"/>
        </w:rPr>
        <w:t>i</w:t>
      </w:r>
      <w:r>
        <w:rPr>
          <w:rFonts w:hint="eastAsia" w:ascii="仿宋" w:hAnsi="仿宋" w:eastAsia="仿宋" w:cs="仿宋"/>
          <w:kern w:val="2"/>
          <w:shd w:val="clear" w:color="auto" w:fill="FFFFFF"/>
          <w:lang w:eastAsia="zh-CN" w:bidi="ar-SA"/>
        </w:rPr>
        <w:t>th IR；</w:t>
      </w:r>
    </w:p>
    <w:p>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4）支持 H.265、H.264 视频编码格式； </w:t>
      </w:r>
    </w:p>
    <w:p>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5）红外补光距离≤30 米；</w:t>
      </w:r>
    </w:p>
    <w:p>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6）</w:t>
      </w:r>
      <w:r>
        <w:rPr>
          <w:rFonts w:hint="eastAsia" w:ascii="仿宋" w:hAnsi="仿宋" w:eastAsia="仿宋" w:cs="仿宋"/>
          <w:kern w:val="2"/>
          <w:lang w:eastAsia="zh-CN" w:bidi="ar-SA"/>
        </w:rPr>
        <w:t>智能侦测：支持越界侦测，区域入侵侦测；</w:t>
      </w:r>
      <w:r>
        <w:rPr>
          <w:rFonts w:hint="eastAsia" w:ascii="仿宋" w:hAnsi="仿宋" w:eastAsia="仿宋" w:cs="仿宋"/>
          <w:color w:val="000000"/>
          <w:kern w:val="0"/>
          <w:sz w:val="21"/>
          <w:szCs w:val="21"/>
          <w:lang w:val="en-US" w:eastAsia="zh-CN" w:bidi="ar"/>
        </w:rPr>
        <w:t xml:space="preserve"> </w:t>
      </w:r>
    </w:p>
    <w:p>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7）</w:t>
      </w:r>
      <w:r>
        <w:rPr>
          <w:rFonts w:hint="eastAsia" w:ascii="仿宋" w:hAnsi="仿宋" w:eastAsia="仿宋" w:cs="仿宋"/>
          <w:kern w:val="2"/>
          <w:lang w:eastAsia="zh-CN" w:bidi="ar-SA"/>
        </w:rPr>
        <w:t>支持背光补偿，强光抑制，3D数字降噪，120 dB宽动态适应不同监控环境；</w:t>
      </w:r>
      <w:r>
        <w:rPr>
          <w:rFonts w:hint="eastAsia" w:ascii="仿宋" w:hAnsi="仿宋" w:eastAsia="仿宋" w:cs="仿宋"/>
          <w:color w:val="000000"/>
          <w:kern w:val="0"/>
          <w:sz w:val="21"/>
          <w:szCs w:val="21"/>
          <w:lang w:val="en-US" w:eastAsia="zh-CN" w:bidi="ar"/>
        </w:rPr>
        <w:t xml:space="preserve">  </w:t>
      </w:r>
    </w:p>
    <w:p>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8）工作温度</w:t>
      </w:r>
      <w:r>
        <w:rPr>
          <w:rFonts w:hint="eastAsia" w:ascii="仿宋" w:hAnsi="仿宋" w:eastAsia="仿宋" w:cs="仿宋"/>
          <w:kern w:val="2"/>
          <w:shd w:val="clear" w:color="auto" w:fill="FFFFFF"/>
          <w:lang w:eastAsia="zh-CN" w:bidi="ar-SA"/>
        </w:rPr>
        <w:t>-30℃～60℃</w:t>
      </w:r>
      <w:r>
        <w:rPr>
          <w:rFonts w:hint="eastAsia" w:ascii="仿宋" w:hAnsi="仿宋" w:eastAsia="仿宋" w:cs="仿宋"/>
          <w:color w:val="000000"/>
          <w:kern w:val="0"/>
          <w:sz w:val="21"/>
          <w:szCs w:val="21"/>
          <w:lang w:val="en-US" w:eastAsia="zh-CN" w:bidi="ar"/>
        </w:rPr>
        <w:t xml:space="preserve">； </w:t>
      </w:r>
    </w:p>
    <w:p>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9）防护等级IP66； </w:t>
      </w:r>
    </w:p>
    <w:p>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10）采用 DC12V/POE 供电。</w:t>
      </w:r>
    </w:p>
    <w:p>
      <w:pPr>
        <w:keepNext w:val="0"/>
        <w:keepLines w:val="0"/>
        <w:widowControl/>
        <w:suppressLineNumbers w:val="0"/>
        <w:spacing w:line="360" w:lineRule="auto"/>
        <w:ind w:firstLine="422" w:firstLineChars="200"/>
        <w:jc w:val="left"/>
        <w:rPr>
          <w:rFonts w:hint="eastAsia" w:ascii="仿宋" w:hAnsi="仿宋" w:eastAsia="仿宋" w:cs="仿宋"/>
          <w:sz w:val="21"/>
          <w:szCs w:val="21"/>
        </w:rPr>
      </w:pPr>
      <w:r>
        <w:rPr>
          <w:rFonts w:hint="eastAsia" w:ascii="仿宋" w:hAnsi="仿宋" w:eastAsia="仿宋" w:cs="仿宋"/>
          <w:b/>
          <w:bCs/>
          <w:color w:val="000000"/>
          <w:kern w:val="0"/>
          <w:sz w:val="21"/>
          <w:szCs w:val="21"/>
          <w:lang w:val="en-US" w:eastAsia="zh-CN" w:bidi="ar"/>
        </w:rPr>
        <w:t>设备 2：</w:t>
      </w:r>
      <w:r>
        <w:rPr>
          <w:rFonts w:hint="eastAsia" w:ascii="仿宋" w:hAnsi="仿宋" w:eastAsia="仿宋" w:cs="仿宋"/>
          <w:b/>
          <w:bCs/>
          <w:i w:val="0"/>
          <w:iCs w:val="0"/>
          <w:color w:val="000000"/>
          <w:kern w:val="0"/>
          <w:sz w:val="21"/>
          <w:szCs w:val="21"/>
          <w:u w:val="none"/>
          <w:lang w:val="en-US" w:eastAsia="zh-CN" w:bidi="ar"/>
        </w:rPr>
        <w:t>64路16盘位网络硬盘录像机</w:t>
      </w:r>
      <w:r>
        <w:rPr>
          <w:rFonts w:hint="eastAsia" w:ascii="仿宋" w:hAnsi="仿宋" w:eastAsia="仿宋" w:cs="仿宋"/>
          <w:b/>
          <w:bCs/>
          <w:color w:val="000000"/>
          <w:kern w:val="0"/>
          <w:sz w:val="21"/>
          <w:szCs w:val="21"/>
          <w:lang w:val="en-US" w:eastAsia="zh-CN" w:bidi="ar"/>
        </w:rPr>
        <w:t xml:space="preserve"> </w:t>
      </w:r>
    </w:p>
    <w:p>
      <w:pPr>
        <w:keepNext w:val="0"/>
        <w:keepLines w:val="0"/>
        <w:widowControl/>
        <w:numPr>
          <w:ilvl w:val="0"/>
          <w:numId w:val="3"/>
        </w:numPr>
        <w:suppressLineNumbers w:val="0"/>
        <w:spacing w:line="360" w:lineRule="auto"/>
        <w:ind w:firstLine="420" w:firstLineChars="2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最多可接入64路视频信号；</w:t>
      </w:r>
    </w:p>
    <w:p>
      <w:pPr>
        <w:keepNext w:val="0"/>
        <w:keepLines w:val="0"/>
        <w:widowControl/>
        <w:numPr>
          <w:ilvl w:val="0"/>
          <w:numId w:val="3"/>
        </w:numPr>
        <w:suppressLineNumbers w:val="0"/>
        <w:spacing w:line="360" w:lineRule="auto"/>
        <w:ind w:firstLine="420" w:firstLineChars="2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支持萤石云服务；</w:t>
      </w:r>
    </w:p>
    <w:p>
      <w:pPr>
        <w:keepNext w:val="0"/>
        <w:keepLines w:val="0"/>
        <w:widowControl/>
        <w:numPr>
          <w:ilvl w:val="0"/>
          <w:numId w:val="3"/>
        </w:numPr>
        <w:suppressLineNumbers w:val="0"/>
        <w:spacing w:line="360" w:lineRule="auto"/>
        <w:ind w:firstLine="420" w:firstLineChars="2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可接驳符合ONVIF、RTSP标准及众多主流厂商的网络摄像机；</w:t>
      </w:r>
    </w:p>
    <w:p>
      <w:pPr>
        <w:keepNext w:val="0"/>
        <w:keepLines w:val="0"/>
        <w:widowControl/>
        <w:numPr>
          <w:ilvl w:val="0"/>
          <w:numId w:val="3"/>
        </w:numPr>
        <w:suppressLineNumbers w:val="0"/>
        <w:spacing w:line="360" w:lineRule="auto"/>
        <w:ind w:firstLine="420" w:firstLineChars="2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支持最高1200W高清网络视频的预览、存储与回放；</w:t>
      </w:r>
    </w:p>
    <w:p>
      <w:pPr>
        <w:keepNext w:val="0"/>
        <w:keepLines w:val="0"/>
        <w:widowControl/>
        <w:numPr>
          <w:ilvl w:val="0"/>
          <w:numId w:val="3"/>
        </w:numPr>
        <w:suppressLineNumbers w:val="0"/>
        <w:spacing w:line="360" w:lineRule="auto"/>
        <w:ind w:firstLine="420" w:firstLineChars="2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支持H.265、H.264编码前端自适应接入；</w:t>
      </w:r>
    </w:p>
    <w:p>
      <w:pPr>
        <w:keepNext w:val="0"/>
        <w:keepLines w:val="0"/>
        <w:widowControl/>
        <w:numPr>
          <w:ilvl w:val="0"/>
          <w:numId w:val="3"/>
        </w:numPr>
        <w:suppressLineNumbers w:val="0"/>
        <w:spacing w:line="360" w:lineRule="auto"/>
        <w:ind w:firstLine="420" w:firstLineChars="2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支持2个HDMI和2个VGA同时输出，其中HDMI1支持4K高清分辨率输出；</w:t>
      </w:r>
    </w:p>
    <w:p>
      <w:pPr>
        <w:keepNext w:val="0"/>
        <w:keepLines w:val="0"/>
        <w:widowControl/>
        <w:numPr>
          <w:ilvl w:val="0"/>
          <w:numId w:val="3"/>
        </w:numPr>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支持最大16路同步回放及多路同步倒放；</w:t>
      </w:r>
    </w:p>
    <w:p>
      <w:pPr>
        <w:keepNext w:val="0"/>
        <w:keepLines w:val="0"/>
        <w:widowControl/>
        <w:numPr>
          <w:ilvl w:val="0"/>
          <w:numId w:val="3"/>
        </w:numPr>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支持16个SATA接口，1个eSATA盘库，可用于录像和备份。</w:t>
      </w:r>
    </w:p>
    <w:p>
      <w:pPr>
        <w:keepNext w:val="0"/>
        <w:keepLines w:val="0"/>
        <w:widowControl/>
        <w:suppressLineNumbers w:val="0"/>
        <w:spacing w:line="360" w:lineRule="auto"/>
        <w:ind w:firstLine="422" w:firstLineChars="200"/>
        <w:jc w:val="left"/>
        <w:rPr>
          <w:rFonts w:hint="eastAsia" w:ascii="仿宋" w:hAnsi="仿宋" w:eastAsia="仿宋" w:cs="仿宋"/>
          <w:sz w:val="21"/>
          <w:szCs w:val="21"/>
        </w:rPr>
      </w:pPr>
      <w:r>
        <w:rPr>
          <w:rFonts w:hint="eastAsia" w:ascii="仿宋" w:hAnsi="仿宋" w:eastAsia="仿宋" w:cs="仿宋"/>
          <w:b/>
          <w:bCs/>
          <w:color w:val="000000"/>
          <w:kern w:val="0"/>
          <w:sz w:val="21"/>
          <w:szCs w:val="21"/>
          <w:lang w:val="en-US" w:eastAsia="zh-CN" w:bidi="ar"/>
        </w:rPr>
        <w:t>设备 3：</w:t>
      </w:r>
      <w:r>
        <w:rPr>
          <w:rFonts w:hint="eastAsia" w:ascii="仿宋" w:hAnsi="仿宋" w:eastAsia="仿宋" w:cs="仿宋"/>
          <w:b/>
          <w:bCs/>
          <w:lang w:val="en-US" w:eastAsia="zh-CN" w:bidi="ar-SA"/>
        </w:rPr>
        <w:t>6TB监控专用硬盘</w:t>
      </w:r>
      <w:r>
        <w:rPr>
          <w:rFonts w:hint="eastAsia" w:ascii="仿宋" w:hAnsi="仿宋" w:eastAsia="仿宋" w:cs="仿宋"/>
          <w:b/>
          <w:bCs/>
          <w:color w:val="000000"/>
          <w:kern w:val="0"/>
          <w:sz w:val="21"/>
          <w:szCs w:val="21"/>
          <w:lang w:val="en-US" w:eastAsia="zh-CN" w:bidi="ar"/>
        </w:rPr>
        <w:t xml:space="preserve"> </w:t>
      </w:r>
    </w:p>
    <w:p>
      <w:pPr>
        <w:keepNext w:val="0"/>
        <w:keepLines w:val="0"/>
        <w:widowControl/>
        <w:numPr>
          <w:ilvl w:val="0"/>
          <w:numId w:val="4"/>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6TB监控级硬盘；</w:t>
      </w:r>
    </w:p>
    <w:p>
      <w:pPr>
        <w:keepNext w:val="0"/>
        <w:keepLines w:val="0"/>
        <w:widowControl/>
        <w:numPr>
          <w:ilvl w:val="0"/>
          <w:numId w:val="4"/>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转速等级：5400RPM；</w:t>
      </w:r>
    </w:p>
    <w:p>
      <w:pPr>
        <w:keepNext w:val="0"/>
        <w:keepLines w:val="0"/>
        <w:widowControl/>
        <w:numPr>
          <w:ilvl w:val="0"/>
          <w:numId w:val="4"/>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高速缓存：64MB；</w:t>
      </w:r>
    </w:p>
    <w:p>
      <w:pPr>
        <w:keepNext w:val="0"/>
        <w:keepLines w:val="0"/>
        <w:widowControl/>
        <w:numPr>
          <w:ilvl w:val="0"/>
          <w:numId w:val="4"/>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产品接口：SATA 6 Gb/s；</w:t>
      </w:r>
    </w:p>
    <w:p>
      <w:pPr>
        <w:keepNext w:val="0"/>
        <w:keepLines w:val="0"/>
        <w:widowControl/>
        <w:numPr>
          <w:ilvl w:val="0"/>
          <w:numId w:val="4"/>
        </w:numPr>
        <w:suppressLineNumbers w:val="0"/>
        <w:spacing w:line="360" w:lineRule="auto"/>
        <w:ind w:firstLine="420" w:firstLineChars="200"/>
        <w:jc w:val="left"/>
        <w:rPr>
          <w:rFonts w:hint="eastAsia" w:ascii="仿宋" w:hAnsi="仿宋" w:eastAsia="仿宋" w:cs="仿宋"/>
          <w:color w:val="333333"/>
          <w:kern w:val="2"/>
          <w:shd w:val="clear" w:color="auto" w:fill="FFFFFF"/>
          <w:lang w:eastAsia="zh-CN" w:bidi="ar-SA"/>
        </w:rPr>
      </w:pPr>
      <w:r>
        <w:rPr>
          <w:rFonts w:hint="eastAsia" w:ascii="仿宋" w:hAnsi="仿宋" w:eastAsia="仿宋" w:cs="仿宋"/>
          <w:i w:val="0"/>
          <w:iCs w:val="0"/>
          <w:color w:val="000000"/>
          <w:kern w:val="0"/>
          <w:sz w:val="21"/>
          <w:szCs w:val="21"/>
          <w:u w:val="none"/>
          <w:lang w:val="en-US" w:eastAsia="zh-CN" w:bidi="ar"/>
        </w:rPr>
        <w:t>规格：3.5英寸</w:t>
      </w:r>
      <w:r>
        <w:rPr>
          <w:rFonts w:hint="eastAsia" w:ascii="仿宋" w:hAnsi="仿宋" w:eastAsia="仿宋" w:cs="仿宋"/>
          <w:color w:val="333333"/>
          <w:kern w:val="2"/>
          <w:shd w:val="clear" w:color="auto" w:fill="FFFFFF"/>
          <w:lang w:eastAsia="zh-CN" w:bidi="ar-SA"/>
        </w:rPr>
        <w:t>。</w:t>
      </w:r>
    </w:p>
    <w:p>
      <w:pPr>
        <w:keepNext w:val="0"/>
        <w:keepLines w:val="0"/>
        <w:widowControl/>
        <w:suppressLineNumbers w:val="0"/>
        <w:spacing w:line="360" w:lineRule="auto"/>
        <w:ind w:firstLine="422" w:firstLineChars="200"/>
        <w:jc w:val="left"/>
        <w:rPr>
          <w:rFonts w:hint="eastAsia" w:ascii="仿宋" w:hAnsi="仿宋" w:eastAsia="仿宋" w:cs="仿宋"/>
          <w:sz w:val="21"/>
          <w:szCs w:val="21"/>
          <w:lang w:val="en-US"/>
        </w:rPr>
      </w:pPr>
      <w:r>
        <w:rPr>
          <w:rFonts w:hint="eastAsia" w:ascii="仿宋" w:hAnsi="仿宋" w:eastAsia="仿宋" w:cs="仿宋"/>
          <w:b/>
          <w:bCs/>
          <w:color w:val="000000"/>
          <w:kern w:val="0"/>
          <w:sz w:val="21"/>
          <w:szCs w:val="21"/>
          <w:lang w:val="en-US" w:eastAsia="zh-CN" w:bidi="ar"/>
        </w:rPr>
        <w:t>设备 4：</w:t>
      </w:r>
      <w:r>
        <w:rPr>
          <w:rFonts w:hint="eastAsia" w:ascii="仿宋" w:hAnsi="仿宋" w:eastAsia="仿宋" w:cs="仿宋"/>
          <w:b/>
          <w:bCs/>
          <w:lang w:val="en-US" w:eastAsia="zh-CN" w:bidi="ar-SA"/>
        </w:rPr>
        <w:t>8TB监控专用硬盘</w:t>
      </w:r>
    </w:p>
    <w:p>
      <w:pPr>
        <w:keepNext w:val="0"/>
        <w:keepLines w:val="0"/>
        <w:widowControl/>
        <w:numPr>
          <w:ilvl w:val="0"/>
          <w:numId w:val="5"/>
        </w:numPr>
        <w:suppressLineNumbers w:val="0"/>
        <w:spacing w:line="360" w:lineRule="auto"/>
        <w:ind w:firstLine="420" w:firstLineChars="20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8TB</w:t>
      </w:r>
      <w:r>
        <w:rPr>
          <w:rFonts w:hint="eastAsia" w:ascii="仿宋" w:hAnsi="仿宋" w:eastAsia="仿宋" w:cs="仿宋"/>
          <w:sz w:val="21"/>
          <w:szCs w:val="21"/>
          <w:lang w:eastAsia="zh-CN"/>
        </w:rPr>
        <w:t>监控级硬盘；</w:t>
      </w:r>
    </w:p>
    <w:p>
      <w:pPr>
        <w:keepNext w:val="0"/>
        <w:keepLines w:val="0"/>
        <w:widowControl/>
        <w:numPr>
          <w:ilvl w:val="0"/>
          <w:numId w:val="5"/>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lang w:eastAsia="zh-CN"/>
        </w:rPr>
        <w:t>缓存：≥128MB；</w:t>
      </w:r>
    </w:p>
    <w:p>
      <w:pPr>
        <w:keepNext w:val="0"/>
        <w:keepLines w:val="0"/>
        <w:widowControl/>
        <w:numPr>
          <w:ilvl w:val="0"/>
          <w:numId w:val="5"/>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lang w:eastAsia="zh-CN"/>
        </w:rPr>
        <w:t>接口：SATA接口；</w:t>
      </w:r>
    </w:p>
    <w:p>
      <w:pPr>
        <w:keepNext w:val="0"/>
        <w:keepLines w:val="0"/>
        <w:widowControl/>
        <w:numPr>
          <w:ilvl w:val="0"/>
          <w:numId w:val="5"/>
        </w:numPr>
        <w:suppressLineNumbers w:val="0"/>
        <w:spacing w:line="360" w:lineRule="auto"/>
        <w:ind w:firstLine="420" w:firstLineChars="200"/>
        <w:jc w:val="left"/>
        <w:rPr>
          <w:rFonts w:hint="eastAsia" w:ascii="仿宋" w:hAnsi="仿宋" w:eastAsia="仿宋" w:cs="仿宋"/>
          <w:color w:val="333333"/>
          <w:kern w:val="2"/>
          <w:shd w:val="clear" w:color="auto" w:fill="FFFFFF"/>
          <w:lang w:eastAsia="zh-CN" w:bidi="ar-SA"/>
        </w:rPr>
      </w:pPr>
      <w:r>
        <w:rPr>
          <w:rFonts w:hint="eastAsia" w:ascii="仿宋" w:hAnsi="仿宋" w:eastAsia="仿宋" w:cs="仿宋"/>
          <w:i w:val="0"/>
          <w:iCs w:val="0"/>
          <w:color w:val="000000"/>
          <w:kern w:val="0"/>
          <w:sz w:val="21"/>
          <w:szCs w:val="21"/>
          <w:u w:val="none"/>
          <w:lang w:val="en-US" w:eastAsia="zh-CN" w:bidi="ar"/>
        </w:rPr>
        <w:t>转速等级：7200RPM；</w:t>
      </w:r>
    </w:p>
    <w:p>
      <w:pPr>
        <w:keepNext w:val="0"/>
        <w:keepLines w:val="0"/>
        <w:widowControl/>
        <w:numPr>
          <w:ilvl w:val="0"/>
          <w:numId w:val="5"/>
        </w:numPr>
        <w:suppressLineNumbers w:val="0"/>
        <w:spacing w:line="360" w:lineRule="auto"/>
        <w:ind w:firstLine="420" w:firstLineChars="200"/>
        <w:jc w:val="left"/>
        <w:rPr>
          <w:rFonts w:hint="eastAsia" w:ascii="仿宋" w:hAnsi="仿宋" w:eastAsia="仿宋" w:cs="仿宋"/>
          <w:color w:val="333333"/>
          <w:kern w:val="2"/>
          <w:shd w:val="clear" w:color="auto" w:fill="FFFFFF"/>
          <w:lang w:eastAsia="zh-CN" w:bidi="ar-SA"/>
        </w:rPr>
      </w:pPr>
      <w:r>
        <w:rPr>
          <w:rFonts w:hint="eastAsia" w:ascii="仿宋" w:hAnsi="仿宋" w:eastAsia="仿宋" w:cs="仿宋"/>
          <w:i w:val="0"/>
          <w:iCs w:val="0"/>
          <w:color w:val="000000"/>
          <w:kern w:val="0"/>
          <w:sz w:val="21"/>
          <w:szCs w:val="21"/>
          <w:u w:val="none"/>
          <w:lang w:val="en-US" w:eastAsia="zh-CN" w:bidi="ar"/>
        </w:rPr>
        <w:t>规格：3.5英寸。</w:t>
      </w:r>
    </w:p>
    <w:p>
      <w:pPr>
        <w:keepNext w:val="0"/>
        <w:keepLines w:val="0"/>
        <w:widowControl/>
        <w:suppressLineNumbers w:val="0"/>
        <w:spacing w:line="360" w:lineRule="auto"/>
        <w:ind w:firstLine="422" w:firstLineChars="200"/>
        <w:jc w:val="left"/>
        <w:rPr>
          <w:rFonts w:hint="eastAsia" w:ascii="仿宋" w:hAnsi="仿宋" w:eastAsia="仿宋" w:cs="仿宋"/>
          <w:sz w:val="21"/>
          <w:szCs w:val="21"/>
        </w:rPr>
      </w:pPr>
      <w:r>
        <w:rPr>
          <w:rFonts w:hint="eastAsia" w:ascii="仿宋" w:hAnsi="仿宋" w:eastAsia="仿宋" w:cs="仿宋"/>
          <w:b/>
          <w:bCs/>
          <w:color w:val="000000"/>
          <w:kern w:val="0"/>
          <w:sz w:val="21"/>
          <w:szCs w:val="21"/>
          <w:lang w:val="en-US" w:eastAsia="zh-CN" w:bidi="ar"/>
        </w:rPr>
        <w:t>设备 5：</w:t>
      </w:r>
      <w:r>
        <w:rPr>
          <w:rFonts w:hint="eastAsia" w:ascii="仿宋" w:hAnsi="仿宋" w:eastAsia="仿宋" w:cs="仿宋"/>
          <w:b/>
          <w:bCs/>
          <w:lang w:val="en-US" w:eastAsia="zh-CN" w:bidi="ar-SA"/>
        </w:rPr>
        <w:t>24口千兆POE交换机</w:t>
      </w:r>
      <w:r>
        <w:rPr>
          <w:rFonts w:hint="eastAsia" w:ascii="仿宋" w:hAnsi="仿宋" w:eastAsia="仿宋" w:cs="仿宋"/>
          <w:b/>
          <w:bCs/>
          <w:color w:val="000000"/>
          <w:kern w:val="0"/>
          <w:sz w:val="21"/>
          <w:szCs w:val="21"/>
          <w:lang w:val="en-US" w:eastAsia="zh-CN" w:bidi="ar"/>
        </w:rPr>
        <w:t xml:space="preserve"> </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1）交换机类型：千兆POE交换机；</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2）端口数量：</w:t>
      </w:r>
      <w:r>
        <w:rPr>
          <w:rFonts w:hint="eastAsia" w:ascii="仿宋" w:hAnsi="仿宋" w:eastAsia="仿宋" w:cs="仿宋"/>
          <w:color w:val="333333"/>
          <w:shd w:val="clear" w:color="auto" w:fill="FFFFFF"/>
          <w:lang w:val="en-US" w:eastAsia="zh-CN" w:bidi="ar-SA"/>
        </w:rPr>
        <w:t>24</w:t>
      </w:r>
      <w:r>
        <w:rPr>
          <w:rFonts w:hint="eastAsia" w:ascii="仿宋" w:hAnsi="仿宋" w:eastAsia="仿宋" w:cs="仿宋"/>
          <w:color w:val="333333"/>
          <w:shd w:val="clear" w:color="auto" w:fill="FFFFFF"/>
          <w:lang w:eastAsia="zh-CN" w:bidi="ar-SA"/>
        </w:rPr>
        <w:t>个</w:t>
      </w:r>
      <w:r>
        <w:rPr>
          <w:rFonts w:hint="eastAsia" w:ascii="仿宋" w:hAnsi="仿宋" w:eastAsia="仿宋" w:cs="仿宋"/>
          <w:kern w:val="2"/>
          <w:lang w:val="en-US" w:eastAsia="zh-CN" w:bidi="ar-SA"/>
        </w:rPr>
        <w:t>10/100/1000</w:t>
      </w:r>
      <w:r>
        <w:rPr>
          <w:rFonts w:hint="eastAsia" w:ascii="仿宋" w:hAnsi="仿宋" w:eastAsia="仿宋" w:cs="仿宋"/>
          <w:color w:val="333333"/>
          <w:shd w:val="clear" w:color="auto" w:fill="FFFFFF"/>
          <w:lang w:eastAsia="zh-CN" w:bidi="ar-SA"/>
        </w:rPr>
        <w:t>Mbps RJ45端口，2个</w:t>
      </w:r>
      <w:r>
        <w:rPr>
          <w:rFonts w:hint="eastAsia" w:ascii="仿宋" w:hAnsi="仿宋" w:eastAsia="仿宋" w:cs="仿宋"/>
          <w:color w:val="333333"/>
          <w:shd w:val="clear" w:color="auto" w:fill="FFFFFF"/>
          <w:lang w:val="en-US" w:eastAsia="zh-CN" w:bidi="ar-SA"/>
        </w:rPr>
        <w:t>千兆光</w:t>
      </w:r>
      <w:r>
        <w:rPr>
          <w:rFonts w:hint="eastAsia" w:ascii="仿宋" w:hAnsi="仿宋" w:eastAsia="仿宋" w:cs="仿宋"/>
          <w:color w:val="333333"/>
          <w:shd w:val="clear" w:color="auto" w:fill="FFFFFF"/>
          <w:lang w:eastAsia="zh-CN" w:bidi="ar-SA"/>
        </w:rPr>
        <w:t>口</w:t>
      </w:r>
      <w:r>
        <w:rPr>
          <w:rFonts w:hint="eastAsia" w:ascii="仿宋" w:hAnsi="仿宋" w:eastAsia="仿宋" w:cs="仿宋"/>
          <w:i w:val="0"/>
          <w:iCs w:val="0"/>
          <w:color w:val="000000"/>
          <w:kern w:val="0"/>
          <w:sz w:val="21"/>
          <w:szCs w:val="21"/>
          <w:u w:val="none"/>
          <w:lang w:val="en-US" w:eastAsia="zh-CN" w:bidi="ar"/>
        </w:rPr>
        <w:t>；</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b w:val="0"/>
          <w:bCs w:val="0"/>
          <w:sz w:val="21"/>
          <w:szCs w:val="21"/>
        </w:rPr>
      </w:pPr>
      <w:r>
        <w:rPr>
          <w:rFonts w:hint="eastAsia" w:ascii="仿宋" w:hAnsi="仿宋" w:eastAsia="仿宋" w:cs="仿宋"/>
          <w:b w:val="0"/>
          <w:bCs w:val="0"/>
          <w:color w:val="333333"/>
          <w:lang w:val="en-US" w:eastAsia="zh-CN" w:bidi="ar-SA"/>
        </w:rPr>
        <w:t>3）POE供电</w:t>
      </w:r>
      <w:r>
        <w:rPr>
          <w:rFonts w:hint="eastAsia" w:ascii="仿宋" w:hAnsi="仿宋" w:eastAsia="仿宋" w:cs="仿宋"/>
          <w:b w:val="0"/>
          <w:bCs w:val="0"/>
          <w:color w:val="333333"/>
          <w:lang w:eastAsia="zh-CN" w:bidi="ar-SA"/>
        </w:rPr>
        <w:t>标准：</w:t>
      </w:r>
      <w:r>
        <w:rPr>
          <w:rFonts w:hint="eastAsia" w:ascii="仿宋" w:hAnsi="仿宋" w:eastAsia="仿宋" w:cs="仿宋"/>
          <w:color w:val="333333"/>
          <w:kern w:val="2"/>
          <w:shd w:val="clear" w:color="auto" w:fill="FFFFFF"/>
          <w:lang w:eastAsia="zh-CN" w:bidi="ar-SA"/>
        </w:rPr>
        <w:t>IEEE802.3af</w:t>
      </w:r>
      <w:r>
        <w:rPr>
          <w:rFonts w:hint="eastAsia" w:ascii="仿宋" w:hAnsi="仿宋" w:eastAsia="仿宋" w:cs="仿宋"/>
          <w:kern w:val="2"/>
        </w:rPr>
        <w:t xml:space="preserve"> 、</w:t>
      </w:r>
      <w:r>
        <w:rPr>
          <w:rFonts w:hint="eastAsia" w:ascii="仿宋" w:hAnsi="仿宋" w:eastAsia="仿宋" w:cs="仿宋"/>
          <w:color w:val="333333"/>
          <w:kern w:val="2"/>
          <w:shd w:val="clear" w:color="auto" w:fill="FFFFFF"/>
          <w:lang w:eastAsia="zh-CN" w:bidi="ar-SA"/>
        </w:rPr>
        <w:t>IEEE802.3at；</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color w:val="333333"/>
          <w:kern w:val="2"/>
          <w:shd w:val="clear" w:color="auto" w:fill="FFFFFF"/>
          <w:lang w:eastAsia="zh-CN" w:bidi="ar-SA"/>
        </w:rPr>
      </w:pPr>
      <w:r>
        <w:rPr>
          <w:rFonts w:hint="eastAsia" w:ascii="仿宋" w:hAnsi="仿宋" w:eastAsia="仿宋" w:cs="仿宋"/>
          <w:i w:val="0"/>
          <w:iCs w:val="0"/>
          <w:color w:val="000000"/>
          <w:kern w:val="0"/>
          <w:sz w:val="21"/>
          <w:szCs w:val="21"/>
          <w:u w:val="none"/>
          <w:lang w:val="en-US" w:eastAsia="zh-CN" w:bidi="ar"/>
        </w:rPr>
        <w:t xml:space="preserve">4）传输速度: </w:t>
      </w:r>
      <w:r>
        <w:rPr>
          <w:rFonts w:hint="eastAsia" w:ascii="仿宋" w:hAnsi="仿宋" w:eastAsia="仿宋" w:cs="仿宋"/>
          <w:bCs/>
          <w:color w:val="000000"/>
          <w:lang w:eastAsia="zh-CN" w:bidi="ar-SA"/>
        </w:rPr>
        <w:t>10/100</w:t>
      </w:r>
      <w:r>
        <w:rPr>
          <w:rFonts w:hint="eastAsia" w:ascii="仿宋" w:hAnsi="仿宋" w:eastAsia="仿宋" w:cs="仿宋"/>
          <w:bCs/>
          <w:color w:val="000000"/>
          <w:lang w:val="en-US" w:eastAsia="zh-CN" w:bidi="ar-SA"/>
        </w:rPr>
        <w:t>/</w:t>
      </w:r>
      <w:r>
        <w:rPr>
          <w:rFonts w:hint="eastAsia" w:ascii="仿宋" w:hAnsi="仿宋" w:eastAsia="仿宋" w:cs="仿宋"/>
          <w:kern w:val="2"/>
          <w:lang w:val="en-US" w:eastAsia="zh-CN" w:bidi="ar-SA"/>
        </w:rPr>
        <w:t>1000</w:t>
      </w:r>
      <w:r>
        <w:rPr>
          <w:rFonts w:hint="eastAsia" w:ascii="仿宋" w:hAnsi="仿宋" w:eastAsia="仿宋" w:cs="仿宋"/>
          <w:color w:val="333333"/>
          <w:shd w:val="clear" w:color="auto" w:fill="FFFFFF"/>
          <w:lang w:eastAsia="zh-CN" w:bidi="ar-SA"/>
        </w:rPr>
        <w:t>Mbps</w:t>
      </w:r>
      <w:r>
        <w:rPr>
          <w:rFonts w:hint="eastAsia" w:ascii="仿宋" w:hAnsi="仿宋" w:eastAsia="仿宋" w:cs="仿宋"/>
          <w:i w:val="0"/>
          <w:iCs w:val="0"/>
          <w:color w:val="000000"/>
          <w:kern w:val="0"/>
          <w:sz w:val="21"/>
          <w:szCs w:val="21"/>
          <w:u w:val="none"/>
          <w:lang w:val="en-US" w:eastAsia="zh-CN" w:bidi="ar"/>
        </w:rPr>
        <w:t>；</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color w:val="333333"/>
          <w:kern w:val="2"/>
          <w:shd w:val="clear" w:color="auto" w:fill="FFFFFF"/>
          <w:lang w:eastAsia="zh-CN" w:bidi="ar-SA"/>
        </w:rPr>
      </w:pPr>
      <w:r>
        <w:rPr>
          <w:rFonts w:hint="eastAsia" w:ascii="仿宋" w:hAnsi="仿宋" w:eastAsia="仿宋" w:cs="仿宋"/>
          <w:color w:val="000000"/>
          <w:kern w:val="2"/>
          <w:lang w:val="en-US" w:eastAsia="zh-CN" w:bidi="ar-SA"/>
        </w:rPr>
        <w:t>5）</w:t>
      </w:r>
      <w:r>
        <w:rPr>
          <w:rFonts w:hint="eastAsia" w:ascii="仿宋" w:hAnsi="仿宋" w:eastAsia="仿宋" w:cs="仿宋"/>
          <w:color w:val="000000"/>
          <w:kern w:val="2"/>
          <w:lang w:eastAsia="zh-CN" w:bidi="ar-SA"/>
        </w:rPr>
        <w:t>电源规格：</w:t>
      </w:r>
      <w:r>
        <w:rPr>
          <w:rFonts w:hint="eastAsia" w:ascii="仿宋" w:hAnsi="仿宋" w:eastAsia="仿宋" w:cs="仿宋"/>
          <w:color w:val="333333"/>
          <w:kern w:val="2"/>
          <w:shd w:val="clear" w:color="auto" w:fill="FFFFFF"/>
          <w:lang w:eastAsia="zh-CN" w:bidi="ar-SA"/>
        </w:rPr>
        <w:t>100～240V，50/60Hz。</w:t>
      </w:r>
    </w:p>
    <w:p>
      <w:pPr>
        <w:keepNext w:val="0"/>
        <w:keepLines w:val="0"/>
        <w:widowControl/>
        <w:suppressLineNumbers w:val="0"/>
        <w:spacing w:line="360" w:lineRule="auto"/>
        <w:ind w:firstLine="422" w:firstLineChars="200"/>
        <w:jc w:val="left"/>
        <w:rPr>
          <w:rFonts w:hint="eastAsia" w:ascii="仿宋" w:hAnsi="仿宋" w:eastAsia="仿宋" w:cs="仿宋"/>
          <w:sz w:val="21"/>
          <w:szCs w:val="21"/>
        </w:rPr>
      </w:pPr>
      <w:r>
        <w:rPr>
          <w:rFonts w:hint="eastAsia" w:ascii="仿宋" w:hAnsi="仿宋" w:eastAsia="仿宋" w:cs="仿宋"/>
          <w:b/>
          <w:bCs/>
          <w:color w:val="000000"/>
          <w:kern w:val="0"/>
          <w:sz w:val="21"/>
          <w:szCs w:val="21"/>
          <w:lang w:val="en-US" w:eastAsia="zh-CN" w:bidi="ar"/>
        </w:rPr>
        <w:t>设备 6：</w:t>
      </w:r>
      <w:r>
        <w:rPr>
          <w:rFonts w:hint="eastAsia" w:ascii="仿宋" w:hAnsi="仿宋" w:eastAsia="仿宋" w:cs="仿宋"/>
          <w:b/>
          <w:bCs/>
          <w:lang w:val="en-US" w:eastAsia="zh-CN" w:bidi="ar-SA"/>
        </w:rPr>
        <w:t>16口百兆POE交换机</w:t>
      </w:r>
      <w:r>
        <w:rPr>
          <w:rFonts w:hint="eastAsia" w:ascii="仿宋" w:hAnsi="仿宋" w:eastAsia="仿宋" w:cs="仿宋"/>
          <w:b/>
          <w:bCs/>
          <w:color w:val="000000"/>
          <w:kern w:val="0"/>
          <w:sz w:val="21"/>
          <w:szCs w:val="21"/>
          <w:lang w:val="en-US" w:eastAsia="zh-CN" w:bidi="ar"/>
        </w:rPr>
        <w:t xml:space="preserve"> </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1）交换机类型：百兆POE交换机；</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2）端口数量：</w:t>
      </w:r>
      <w:r>
        <w:rPr>
          <w:rFonts w:hint="eastAsia" w:ascii="仿宋" w:hAnsi="仿宋" w:eastAsia="仿宋" w:cs="仿宋"/>
          <w:color w:val="333333"/>
          <w:shd w:val="clear" w:color="auto" w:fill="FFFFFF"/>
          <w:lang w:eastAsia="zh-CN" w:bidi="ar-SA"/>
        </w:rPr>
        <w:t>16个10/100Mbps RJ45端口，2个10/100/1000</w:t>
      </w:r>
      <w:r>
        <w:rPr>
          <w:rFonts w:hint="eastAsia" w:ascii="仿宋" w:hAnsi="仿宋" w:eastAsia="仿宋" w:cs="仿宋"/>
        </w:rPr>
        <w:t xml:space="preserve"> </w:t>
      </w:r>
      <w:r>
        <w:rPr>
          <w:rFonts w:hint="eastAsia" w:ascii="仿宋" w:hAnsi="仿宋" w:eastAsia="仿宋" w:cs="仿宋"/>
          <w:color w:val="333333"/>
          <w:shd w:val="clear" w:color="auto" w:fill="FFFFFF"/>
          <w:lang w:eastAsia="zh-CN" w:bidi="ar-SA"/>
        </w:rPr>
        <w:t>Mbps RJ45端口</w:t>
      </w:r>
      <w:r>
        <w:rPr>
          <w:rFonts w:hint="eastAsia" w:ascii="仿宋" w:hAnsi="仿宋" w:eastAsia="仿宋" w:cs="仿宋"/>
          <w:i w:val="0"/>
          <w:iCs w:val="0"/>
          <w:color w:val="000000"/>
          <w:kern w:val="0"/>
          <w:sz w:val="21"/>
          <w:szCs w:val="21"/>
          <w:u w:val="none"/>
          <w:lang w:val="en-US" w:eastAsia="zh-CN" w:bidi="ar"/>
        </w:rPr>
        <w:t>；</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b w:val="0"/>
          <w:bCs w:val="0"/>
          <w:sz w:val="21"/>
          <w:szCs w:val="21"/>
        </w:rPr>
      </w:pPr>
      <w:r>
        <w:rPr>
          <w:rFonts w:hint="eastAsia" w:ascii="仿宋" w:hAnsi="仿宋" w:eastAsia="仿宋" w:cs="仿宋"/>
          <w:b w:val="0"/>
          <w:bCs w:val="0"/>
          <w:color w:val="333333"/>
          <w:lang w:val="en-US" w:eastAsia="zh-CN" w:bidi="ar-SA"/>
        </w:rPr>
        <w:t>3）</w:t>
      </w:r>
      <w:r>
        <w:rPr>
          <w:rFonts w:hint="eastAsia" w:ascii="仿宋" w:hAnsi="仿宋" w:eastAsia="仿宋" w:cs="仿宋"/>
          <w:b w:val="0"/>
          <w:bCs w:val="0"/>
          <w:color w:val="333333"/>
          <w:lang w:eastAsia="zh-CN" w:bidi="ar-SA"/>
        </w:rPr>
        <w:t>网络标准：</w:t>
      </w:r>
      <w:r>
        <w:rPr>
          <w:rFonts w:hint="eastAsia" w:ascii="仿宋" w:hAnsi="仿宋" w:eastAsia="仿宋" w:cs="仿宋"/>
          <w:color w:val="333333"/>
          <w:kern w:val="2"/>
          <w:shd w:val="clear" w:color="auto" w:fill="FFFFFF"/>
          <w:lang w:eastAsia="zh-CN" w:bidi="ar-SA"/>
        </w:rPr>
        <w:t>IEEE802.3，IEEE802.3u、IEEE802.3x；</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4）传输速度: 100Mbps；</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2"/>
          <w:lang w:val="en-US" w:eastAsia="zh-CN" w:bidi="ar-SA"/>
        </w:rPr>
        <w:t>5）</w:t>
      </w:r>
      <w:r>
        <w:rPr>
          <w:rFonts w:hint="eastAsia" w:ascii="仿宋" w:hAnsi="仿宋" w:eastAsia="仿宋" w:cs="仿宋"/>
          <w:color w:val="000000"/>
          <w:kern w:val="2"/>
          <w:lang w:eastAsia="zh-CN" w:bidi="ar-SA"/>
        </w:rPr>
        <w:t>电源规格：</w:t>
      </w:r>
      <w:r>
        <w:rPr>
          <w:rFonts w:hint="eastAsia" w:ascii="仿宋" w:hAnsi="仿宋" w:eastAsia="仿宋" w:cs="仿宋"/>
          <w:color w:val="333333"/>
          <w:kern w:val="2"/>
          <w:shd w:val="clear" w:color="auto" w:fill="FFFFFF"/>
          <w:lang w:eastAsia="zh-CN" w:bidi="ar-SA"/>
        </w:rPr>
        <w:t>100～240VAC，50/60Hz。</w:t>
      </w:r>
    </w:p>
    <w:p>
      <w:pPr>
        <w:keepNext w:val="0"/>
        <w:keepLines w:val="0"/>
        <w:widowControl/>
        <w:suppressLineNumbers w:val="0"/>
        <w:spacing w:line="360" w:lineRule="auto"/>
        <w:ind w:firstLine="422" w:firstLineChars="200"/>
        <w:jc w:val="left"/>
        <w:rPr>
          <w:rFonts w:hint="eastAsia" w:ascii="仿宋" w:hAnsi="仿宋" w:eastAsia="仿宋" w:cs="仿宋"/>
          <w:sz w:val="21"/>
          <w:szCs w:val="21"/>
        </w:rPr>
      </w:pPr>
      <w:r>
        <w:rPr>
          <w:rFonts w:hint="eastAsia" w:ascii="仿宋" w:hAnsi="仿宋" w:eastAsia="仿宋" w:cs="仿宋"/>
          <w:b/>
          <w:bCs/>
          <w:color w:val="000000"/>
          <w:kern w:val="0"/>
          <w:sz w:val="21"/>
          <w:szCs w:val="21"/>
          <w:lang w:val="en-US" w:eastAsia="zh-CN" w:bidi="ar"/>
        </w:rPr>
        <w:t>设备 7：</w:t>
      </w:r>
      <w:r>
        <w:rPr>
          <w:rFonts w:hint="eastAsia" w:ascii="仿宋" w:hAnsi="仿宋" w:eastAsia="仿宋" w:cs="仿宋"/>
          <w:b/>
          <w:bCs/>
          <w:lang w:val="en-US" w:eastAsia="zh-CN" w:bidi="ar-SA"/>
        </w:rPr>
        <w:t>9口百兆POE交换机</w:t>
      </w:r>
      <w:r>
        <w:rPr>
          <w:rFonts w:hint="eastAsia" w:ascii="仿宋" w:hAnsi="仿宋" w:eastAsia="仿宋" w:cs="仿宋"/>
          <w:b/>
          <w:bCs/>
          <w:color w:val="000000"/>
          <w:kern w:val="0"/>
          <w:sz w:val="21"/>
          <w:szCs w:val="21"/>
          <w:lang w:val="en-US" w:eastAsia="zh-CN" w:bidi="ar"/>
        </w:rPr>
        <w:t xml:space="preserve"> </w:t>
      </w:r>
    </w:p>
    <w:p>
      <w:pPr>
        <w:keepNext w:val="0"/>
        <w:keepLines w:val="0"/>
        <w:widowControl/>
        <w:numPr>
          <w:ilvl w:val="0"/>
          <w:numId w:val="6"/>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交换机类型：百兆POE交换机；</w:t>
      </w:r>
    </w:p>
    <w:p>
      <w:pPr>
        <w:keepNext w:val="0"/>
        <w:keepLines w:val="0"/>
        <w:widowControl/>
        <w:numPr>
          <w:ilvl w:val="0"/>
          <w:numId w:val="6"/>
        </w:numPr>
        <w:suppressLineNumbers w:val="0"/>
        <w:spacing w:line="360" w:lineRule="auto"/>
        <w:ind w:firstLine="420" w:firstLineChars="200"/>
        <w:jc w:val="left"/>
        <w:rPr>
          <w:rFonts w:hint="eastAsia" w:ascii="仿宋" w:hAnsi="仿宋" w:eastAsia="仿宋" w:cs="仿宋"/>
          <w:b w:val="0"/>
          <w:bCs w:val="0"/>
          <w:sz w:val="21"/>
          <w:szCs w:val="21"/>
        </w:rPr>
      </w:pPr>
      <w:r>
        <w:rPr>
          <w:rFonts w:hint="eastAsia" w:ascii="仿宋" w:hAnsi="仿宋" w:eastAsia="仿宋" w:cs="仿宋"/>
          <w:i w:val="0"/>
          <w:iCs w:val="0"/>
          <w:color w:val="000000"/>
          <w:kern w:val="0"/>
          <w:sz w:val="21"/>
          <w:szCs w:val="21"/>
          <w:u w:val="none"/>
          <w:lang w:val="en-US" w:eastAsia="zh-CN" w:bidi="ar"/>
        </w:rPr>
        <w:t>端口数量：</w:t>
      </w:r>
      <w:r>
        <w:rPr>
          <w:rFonts w:hint="eastAsia" w:ascii="仿宋" w:hAnsi="仿宋" w:eastAsia="仿宋" w:cs="仿宋"/>
          <w:bCs/>
          <w:color w:val="000000"/>
          <w:lang w:eastAsia="zh-CN" w:bidi="ar-SA"/>
        </w:rPr>
        <w:t>9个10/100Mbps RJ45 端口</w:t>
      </w:r>
      <w:r>
        <w:rPr>
          <w:rFonts w:hint="eastAsia" w:ascii="仿宋" w:hAnsi="仿宋" w:eastAsia="仿宋" w:cs="仿宋"/>
          <w:i w:val="0"/>
          <w:iCs w:val="0"/>
          <w:color w:val="000000"/>
          <w:kern w:val="0"/>
          <w:sz w:val="21"/>
          <w:szCs w:val="21"/>
          <w:u w:val="none"/>
          <w:lang w:val="en-US" w:eastAsia="zh-CN" w:bidi="ar"/>
        </w:rPr>
        <w:t>；</w:t>
      </w:r>
    </w:p>
    <w:p>
      <w:pPr>
        <w:keepNext w:val="0"/>
        <w:keepLines w:val="0"/>
        <w:widowControl/>
        <w:numPr>
          <w:ilvl w:val="0"/>
          <w:numId w:val="6"/>
        </w:numPr>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2"/>
          <w:lang w:eastAsia="zh-CN" w:bidi="ar-SA"/>
        </w:rPr>
        <w:t>POE供电标准</w:t>
      </w:r>
      <w:r>
        <w:rPr>
          <w:rFonts w:hint="eastAsia" w:ascii="仿宋" w:hAnsi="仿宋" w:eastAsia="仿宋" w:cs="仿宋"/>
          <w:b w:val="0"/>
          <w:bCs w:val="0"/>
          <w:color w:val="333333"/>
          <w:lang w:eastAsia="zh-CN" w:bidi="ar-SA"/>
        </w:rPr>
        <w:t>：</w:t>
      </w:r>
      <w:r>
        <w:rPr>
          <w:rFonts w:hint="eastAsia" w:ascii="仿宋" w:hAnsi="仿宋" w:eastAsia="仿宋" w:cs="仿宋"/>
          <w:color w:val="333333"/>
          <w:kern w:val="2"/>
          <w:shd w:val="clear" w:color="auto" w:fill="FFFFFF"/>
          <w:lang w:eastAsia="zh-CN" w:bidi="ar-SA"/>
        </w:rPr>
        <w:t>IEEE802.3af、IEEE802.3at；</w:t>
      </w:r>
    </w:p>
    <w:p>
      <w:pPr>
        <w:keepNext w:val="0"/>
        <w:keepLines w:val="0"/>
        <w:widowControl/>
        <w:numPr>
          <w:ilvl w:val="0"/>
          <w:numId w:val="6"/>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传输速度: </w:t>
      </w:r>
      <w:r>
        <w:rPr>
          <w:rFonts w:hint="eastAsia" w:ascii="仿宋" w:hAnsi="仿宋" w:eastAsia="仿宋" w:cs="仿宋"/>
          <w:bCs/>
          <w:color w:val="000000"/>
          <w:lang w:eastAsia="zh-CN" w:bidi="ar-SA"/>
        </w:rPr>
        <w:t>10/100Mbps</w:t>
      </w:r>
      <w:r>
        <w:rPr>
          <w:rFonts w:hint="eastAsia" w:ascii="仿宋" w:hAnsi="仿宋" w:eastAsia="仿宋" w:cs="仿宋"/>
          <w:i w:val="0"/>
          <w:iCs w:val="0"/>
          <w:color w:val="000000"/>
          <w:kern w:val="0"/>
          <w:sz w:val="21"/>
          <w:szCs w:val="21"/>
          <w:u w:val="none"/>
          <w:lang w:val="en-US" w:eastAsia="zh-CN" w:bidi="ar"/>
        </w:rPr>
        <w:t>。</w:t>
      </w:r>
    </w:p>
    <w:p>
      <w:pPr>
        <w:keepNext w:val="0"/>
        <w:keepLines w:val="0"/>
        <w:widowControl/>
        <w:suppressLineNumbers w:val="0"/>
        <w:spacing w:line="360" w:lineRule="auto"/>
        <w:ind w:firstLine="422" w:firstLineChars="20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设备 8：</w:t>
      </w:r>
      <w:r>
        <w:rPr>
          <w:rFonts w:hint="eastAsia" w:ascii="仿宋" w:hAnsi="仿宋" w:eastAsia="仿宋" w:cs="仿宋"/>
          <w:b/>
          <w:bCs/>
          <w:lang w:val="en-US" w:eastAsia="zh-CN" w:bidi="ar-SA"/>
        </w:rPr>
        <w:t>5口百兆POE交换机</w:t>
      </w:r>
      <w:r>
        <w:rPr>
          <w:rFonts w:hint="eastAsia" w:ascii="仿宋" w:hAnsi="仿宋" w:eastAsia="仿宋" w:cs="仿宋"/>
          <w:b/>
          <w:bCs/>
          <w:color w:val="000000"/>
          <w:kern w:val="0"/>
          <w:sz w:val="21"/>
          <w:szCs w:val="21"/>
          <w:lang w:val="en-US" w:eastAsia="zh-CN" w:bidi="ar"/>
        </w:rPr>
        <w:t xml:space="preserve"> </w:t>
      </w:r>
    </w:p>
    <w:p>
      <w:pPr>
        <w:keepNext w:val="0"/>
        <w:keepLines w:val="0"/>
        <w:widowControl/>
        <w:numPr>
          <w:ilvl w:val="0"/>
          <w:numId w:val="7"/>
        </w:numPr>
        <w:suppressLineNumbers w:val="0"/>
        <w:spacing w:line="360" w:lineRule="auto"/>
        <w:ind w:left="-2" w:leftChars="0" w:firstLine="422" w:firstLineChars="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交换机类型：百兆POE交换机；</w:t>
      </w:r>
    </w:p>
    <w:p>
      <w:pPr>
        <w:keepNext w:val="0"/>
        <w:keepLines w:val="0"/>
        <w:widowControl/>
        <w:numPr>
          <w:ilvl w:val="0"/>
          <w:numId w:val="7"/>
        </w:numPr>
        <w:suppressLineNumbers w:val="0"/>
        <w:spacing w:line="360" w:lineRule="auto"/>
        <w:ind w:left="-2" w:leftChars="0" w:firstLine="422" w:firstLineChars="0"/>
        <w:jc w:val="left"/>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端口数量：</w:t>
      </w:r>
      <w:r>
        <w:rPr>
          <w:rFonts w:hint="eastAsia" w:ascii="仿宋" w:hAnsi="仿宋" w:eastAsia="仿宋" w:cs="仿宋"/>
          <w:bCs/>
          <w:color w:val="000000"/>
          <w:lang w:val="en-US" w:eastAsia="zh-CN" w:bidi="ar-SA"/>
        </w:rPr>
        <w:t>5</w:t>
      </w:r>
      <w:r>
        <w:rPr>
          <w:rFonts w:hint="eastAsia" w:ascii="仿宋" w:hAnsi="仿宋" w:eastAsia="仿宋" w:cs="仿宋"/>
          <w:bCs/>
          <w:color w:val="000000"/>
          <w:lang w:eastAsia="zh-CN" w:bidi="ar-SA"/>
        </w:rPr>
        <w:t>个10/100Mbps RJ45 端口</w:t>
      </w:r>
      <w:r>
        <w:rPr>
          <w:rFonts w:hint="eastAsia" w:ascii="仿宋" w:hAnsi="仿宋" w:eastAsia="仿宋" w:cs="仿宋"/>
          <w:i w:val="0"/>
          <w:iCs w:val="0"/>
          <w:color w:val="000000"/>
          <w:kern w:val="0"/>
          <w:sz w:val="21"/>
          <w:szCs w:val="21"/>
          <w:u w:val="none"/>
          <w:lang w:val="en-US" w:eastAsia="zh-CN" w:bidi="ar"/>
        </w:rPr>
        <w:t>；</w:t>
      </w:r>
    </w:p>
    <w:p>
      <w:pPr>
        <w:keepNext w:val="0"/>
        <w:keepLines w:val="0"/>
        <w:widowControl/>
        <w:numPr>
          <w:ilvl w:val="0"/>
          <w:numId w:val="7"/>
        </w:numPr>
        <w:suppressLineNumbers w:val="0"/>
        <w:spacing w:line="360" w:lineRule="auto"/>
        <w:ind w:left="-2" w:leftChars="0" w:firstLine="422" w:firstLineChars="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color w:val="000000"/>
          <w:lang w:eastAsia="zh-CN" w:bidi="ar-SA"/>
        </w:rPr>
        <w:t>网络标准</w:t>
      </w:r>
      <w:r>
        <w:rPr>
          <w:rFonts w:hint="eastAsia" w:ascii="仿宋" w:hAnsi="仿宋" w:eastAsia="仿宋" w:cs="仿宋"/>
          <w:b w:val="0"/>
          <w:bCs w:val="0"/>
          <w:color w:val="333333"/>
          <w:lang w:eastAsia="zh-CN" w:bidi="ar-SA"/>
        </w:rPr>
        <w:t>：</w:t>
      </w:r>
      <w:r>
        <w:rPr>
          <w:rFonts w:hint="eastAsia" w:ascii="仿宋" w:hAnsi="仿宋" w:eastAsia="仿宋" w:cs="仿宋"/>
          <w:bCs/>
          <w:color w:val="000000"/>
          <w:lang w:eastAsia="zh-CN" w:bidi="ar-SA"/>
        </w:rPr>
        <w:t>IEEE 802.3、IEEE 802.3u、IEEE 802.3x</w:t>
      </w:r>
      <w:r>
        <w:rPr>
          <w:rFonts w:hint="eastAsia" w:ascii="仿宋" w:hAnsi="仿宋" w:eastAsia="仿宋" w:cs="仿宋"/>
          <w:color w:val="333333"/>
          <w:kern w:val="2"/>
          <w:shd w:val="clear" w:color="auto" w:fill="FFFFFF"/>
          <w:lang w:eastAsia="zh-CN" w:bidi="ar-SA"/>
        </w:rPr>
        <w:t>；</w:t>
      </w:r>
    </w:p>
    <w:p>
      <w:pPr>
        <w:keepNext w:val="0"/>
        <w:keepLines w:val="0"/>
        <w:widowControl/>
        <w:numPr>
          <w:ilvl w:val="0"/>
          <w:numId w:val="7"/>
        </w:numPr>
        <w:suppressLineNumbers w:val="0"/>
        <w:spacing w:line="360" w:lineRule="auto"/>
        <w:ind w:left="-2" w:leftChars="0" w:firstLine="422" w:firstLineChars="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传输速度: </w:t>
      </w:r>
      <w:r>
        <w:rPr>
          <w:rFonts w:hint="eastAsia" w:ascii="仿宋" w:hAnsi="仿宋" w:eastAsia="仿宋" w:cs="仿宋"/>
          <w:bCs/>
          <w:color w:val="000000"/>
          <w:lang w:eastAsia="zh-CN" w:bidi="ar-SA"/>
        </w:rPr>
        <w:t>10/100Mbps</w:t>
      </w:r>
      <w:r>
        <w:rPr>
          <w:rFonts w:hint="eastAsia" w:ascii="仿宋" w:hAnsi="仿宋" w:eastAsia="仿宋" w:cs="仿宋"/>
          <w:i w:val="0"/>
          <w:iCs w:val="0"/>
          <w:color w:val="000000"/>
          <w:kern w:val="0"/>
          <w:sz w:val="21"/>
          <w:szCs w:val="21"/>
          <w:u w:val="none"/>
          <w:lang w:val="en-US" w:eastAsia="zh-CN" w:bidi="ar"/>
        </w:rPr>
        <w:t>。</w:t>
      </w:r>
    </w:p>
    <w:p>
      <w:pPr>
        <w:keepNext w:val="0"/>
        <w:keepLines w:val="0"/>
        <w:widowControl/>
        <w:suppressLineNumbers w:val="0"/>
        <w:spacing w:line="360" w:lineRule="auto"/>
        <w:ind w:firstLine="422" w:firstLineChars="200"/>
        <w:jc w:val="left"/>
        <w:rPr>
          <w:rFonts w:hint="eastAsia" w:ascii="仿宋" w:hAnsi="仿宋" w:eastAsia="仿宋" w:cs="仿宋"/>
          <w:sz w:val="21"/>
          <w:szCs w:val="21"/>
        </w:rPr>
      </w:pPr>
      <w:r>
        <w:rPr>
          <w:rFonts w:hint="eastAsia" w:ascii="仿宋" w:hAnsi="仿宋" w:eastAsia="仿宋" w:cs="仿宋"/>
          <w:b/>
          <w:bCs/>
          <w:color w:val="000000"/>
          <w:kern w:val="0"/>
          <w:sz w:val="21"/>
          <w:szCs w:val="21"/>
          <w:lang w:val="en-US" w:eastAsia="zh-CN" w:bidi="ar"/>
        </w:rPr>
        <w:t xml:space="preserve">说明： </w:t>
      </w:r>
      <w:r>
        <w:rPr>
          <w:rFonts w:hint="eastAsia" w:ascii="仿宋" w:hAnsi="仿宋" w:eastAsia="仿宋" w:cs="仿宋"/>
          <w:color w:val="000000"/>
          <w:kern w:val="0"/>
          <w:sz w:val="21"/>
          <w:szCs w:val="21"/>
          <w:lang w:val="en-US" w:eastAsia="zh-CN" w:bidi="ar"/>
        </w:rPr>
        <w:t xml:space="preserve">备品设备技术参数不作为评分项，参数均应满足，并进行响应应答，列 </w:t>
      </w:r>
    </w:p>
    <w:p>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出备品设备的制造厂家、品牌、型号，否则视为不满足采购要求。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10</w:t>
      </w:r>
      <w:r>
        <w:rPr>
          <w:rFonts w:hint="eastAsia" w:ascii="宋体" w:hAnsi="宋体" w:eastAsia="宋体" w:cs="宋体"/>
          <w:b/>
          <w:sz w:val="24"/>
          <w:szCs w:val="24"/>
        </w:rPr>
        <w:t>、其他要求</w:t>
      </w:r>
    </w:p>
    <w:p>
      <w:pPr>
        <w:spacing w:line="360" w:lineRule="auto"/>
        <w:ind w:firstLine="48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10</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 xml:space="preserve"> 参与维保及检测工作人员必须具有</w:t>
      </w:r>
      <w:r>
        <w:rPr>
          <w:rFonts w:hint="eastAsia" w:ascii="宋体" w:hAnsi="宋体" w:eastAsia="宋体" w:cs="宋体"/>
          <w:bCs/>
          <w:color w:val="000000" w:themeColor="text1"/>
          <w:sz w:val="24"/>
          <w:szCs w:val="24"/>
          <w:highlight w:val="none"/>
          <w14:textFill>
            <w14:solidFill>
              <w14:schemeClr w14:val="tx1"/>
            </w14:solidFill>
          </w14:textFill>
        </w:rPr>
        <w:t>相关作业</w:t>
      </w:r>
      <w:r>
        <w:rPr>
          <w:rFonts w:hint="eastAsia" w:ascii="宋体" w:hAnsi="宋体" w:eastAsia="宋体" w:cs="宋体"/>
          <w:bCs/>
          <w:color w:val="000000" w:themeColor="text1"/>
          <w:sz w:val="24"/>
          <w:szCs w:val="24"/>
          <w14:textFill>
            <w14:solidFill>
              <w14:schemeClr w14:val="tx1"/>
            </w14:solidFill>
          </w14:textFill>
        </w:rPr>
        <w:t xml:space="preserve">证书，设专人进行现场监管。拆卸、搬迁和安装过程中，不得损坏其它公共设施及个人财产，文明施工，工完场清。维保施工过程中，正确使用各种操作工具，确保维保工作人员和医院相关工作人员的人身和财产的安全。 </w:t>
      </w:r>
    </w:p>
    <w:p>
      <w:pPr>
        <w:spacing w:line="360" w:lineRule="auto"/>
        <w:ind w:firstLine="48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10</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 xml:space="preserve"> 维保及检测施工过</w:t>
      </w:r>
      <w:r>
        <w:rPr>
          <w:rFonts w:hint="eastAsia" w:ascii="宋体" w:hAnsi="宋体" w:eastAsia="宋体" w:cs="宋体"/>
          <w:bCs/>
          <w:color w:val="auto"/>
          <w:sz w:val="24"/>
          <w:szCs w:val="24"/>
        </w:rPr>
        <w:t>程中，</w:t>
      </w:r>
      <w:r>
        <w:rPr>
          <w:rFonts w:hint="eastAsia" w:ascii="宋体" w:hAnsi="宋体" w:cs="宋体"/>
          <w:bCs/>
          <w:color w:val="auto"/>
          <w:sz w:val="24"/>
          <w:szCs w:val="24"/>
          <w:lang w:val="en-US" w:eastAsia="zh-CN"/>
        </w:rPr>
        <w:t>服务人员</w:t>
      </w:r>
      <w:r>
        <w:rPr>
          <w:rFonts w:hint="eastAsia" w:ascii="宋体" w:hAnsi="宋体" w:eastAsia="宋体" w:cs="宋体"/>
          <w:bCs/>
          <w:color w:val="auto"/>
          <w:sz w:val="24"/>
          <w:szCs w:val="24"/>
        </w:rPr>
        <w:t>必须穿着工作服、戴工牌、配置安全作业的工具、劳保用品、防护用品</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且</w:t>
      </w:r>
      <w:r>
        <w:rPr>
          <w:rFonts w:hint="eastAsia" w:ascii="宋体" w:hAnsi="宋体" w:eastAsia="宋体" w:cs="宋体"/>
          <w:bCs/>
          <w:color w:val="000000" w:themeColor="text1"/>
          <w:sz w:val="24"/>
          <w:szCs w:val="24"/>
          <w14:textFill>
            <w14:solidFill>
              <w14:schemeClr w14:val="tx1"/>
            </w14:solidFill>
          </w14:textFill>
        </w:rPr>
        <w:t>必须设置必要的防护和警示标志。高空作业必需配戴安全帽及安全带。因维保及检测施工发生任何意外事故与医院无关，但维保及检测作业中违规造成医院相关工作人员的人身和财产损害、损失的</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由</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承担一切经济和法律责任。</w:t>
      </w:r>
    </w:p>
    <w:p>
      <w:pPr>
        <w:spacing w:line="360" w:lineRule="auto"/>
        <w:ind w:firstLine="48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10</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需到现场了解监控系统及配套设备的运行情况</w:t>
      </w:r>
      <w:r>
        <w:rPr>
          <w:rFonts w:hint="eastAsia" w:ascii="宋体" w:hAnsi="宋体" w:eastAsia="宋体" w:cs="宋体"/>
          <w:bCs/>
          <w:color w:val="000000" w:themeColor="text1"/>
          <w:sz w:val="24"/>
          <w:szCs w:val="24"/>
          <w14:textFill>
            <w14:solidFill>
              <w14:schemeClr w14:val="tx1"/>
            </w14:solidFill>
          </w14:textFill>
        </w:rPr>
        <w:t>，并针对性制定维保及检测方案和实施方案，对于</w:t>
      </w:r>
      <w:r>
        <w:rPr>
          <w:rFonts w:hint="eastAsia" w:ascii="宋体" w:hAnsi="宋体" w:eastAsia="宋体" w:cs="宋体"/>
          <w:bCs/>
          <w:color w:val="000000" w:themeColor="text1"/>
          <w:sz w:val="24"/>
          <w:szCs w:val="24"/>
          <w:lang w:eastAsia="zh-CN"/>
          <w14:textFill>
            <w14:solidFill>
              <w14:schemeClr w14:val="tx1"/>
            </w14:solidFill>
          </w14:textFill>
        </w:rPr>
        <w:t>采购人</w:t>
      </w:r>
      <w:r>
        <w:rPr>
          <w:rFonts w:hint="eastAsia" w:ascii="宋体" w:hAnsi="宋体" w:eastAsia="宋体" w:cs="宋体"/>
          <w:bCs/>
          <w:color w:val="000000" w:themeColor="text1"/>
          <w:sz w:val="24"/>
          <w:szCs w:val="24"/>
          <w14:textFill>
            <w14:solidFill>
              <w14:schemeClr w14:val="tx1"/>
            </w14:solidFill>
          </w14:textFill>
        </w:rPr>
        <w:t>提出维保及检测要求如有缺少相关维保规范要求，</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应按规范要求给予补充完善。</w:t>
      </w:r>
    </w:p>
    <w:p>
      <w:pPr>
        <w:spacing w:line="360" w:lineRule="auto"/>
        <w:ind w:firstLine="48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10</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 xml:space="preserve"> 提供维保及检测的</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未按采购文件要求落实每月的维保及检测工作并出具报告。因维护不及时造成发生意外事故，将按设备的损害情况向</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追索赔偿。</w:t>
      </w:r>
    </w:p>
    <w:p>
      <w:pPr>
        <w:pStyle w:val="29"/>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000000" w:themeColor="text1"/>
          <w:sz w:val="24"/>
          <w:szCs w:val="24"/>
          <w:lang w:val="en-US" w:eastAsia="zh-CN"/>
          <w14:textFill>
            <w14:solidFill>
              <w14:schemeClr w14:val="tx1"/>
            </w14:solidFill>
          </w14:textFill>
        </w:rPr>
        <w:t>10</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5</w:t>
      </w:r>
      <w:r>
        <w:rPr>
          <w:rFonts w:hint="eastAsia" w:ascii="宋体" w:hAnsi="宋体" w:eastAsia="宋体" w:cs="宋体"/>
          <w:bCs/>
          <w:color w:val="000000" w:themeColor="text1"/>
          <w:sz w:val="24"/>
          <w:szCs w:val="24"/>
          <w14:textFill>
            <w14:solidFill>
              <w14:schemeClr w14:val="tx1"/>
            </w14:solidFill>
          </w14:textFill>
        </w:rPr>
        <w:t xml:space="preserve"> 进行监控及检测服务工作，</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须做好书面记录，经</w:t>
      </w:r>
      <w:r>
        <w:rPr>
          <w:rFonts w:hint="eastAsia" w:ascii="宋体" w:hAnsi="宋体" w:eastAsia="宋体" w:cs="宋体"/>
          <w:bCs/>
          <w:color w:val="000000" w:themeColor="text1"/>
          <w:sz w:val="24"/>
          <w:szCs w:val="24"/>
          <w:lang w:eastAsia="zh-CN"/>
          <w14:textFill>
            <w14:solidFill>
              <w14:schemeClr w14:val="tx1"/>
            </w14:solidFill>
          </w14:textFill>
        </w:rPr>
        <w:t>采购人</w:t>
      </w:r>
      <w:r>
        <w:rPr>
          <w:rFonts w:hint="eastAsia" w:ascii="宋体" w:hAnsi="宋体" w:eastAsia="宋体" w:cs="宋体"/>
          <w:bCs/>
          <w:color w:val="000000" w:themeColor="text1"/>
          <w:sz w:val="24"/>
          <w:szCs w:val="24"/>
          <w14:textFill>
            <w14:solidFill>
              <w14:schemeClr w14:val="tx1"/>
            </w14:solidFill>
          </w14:textFill>
        </w:rPr>
        <w:t>管理部门和</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双方确认后，各执一份</w:t>
      </w:r>
      <w:r>
        <w:rPr>
          <w:rFonts w:hint="eastAsia" w:ascii="宋体" w:hAnsi="宋体" w:eastAsia="宋体" w:cs="宋体"/>
          <w:bCs/>
          <w:color w:val="auto"/>
          <w:sz w:val="24"/>
          <w:szCs w:val="24"/>
        </w:rPr>
        <w:t>保存备查。</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10.6</w:t>
      </w:r>
      <w:r>
        <w:rPr>
          <w:rFonts w:hint="eastAsia" w:ascii="宋体" w:hAnsi="宋体" w:eastAsia="宋体" w:cs="宋体"/>
          <w:bCs/>
          <w:color w:val="auto"/>
          <w:sz w:val="24"/>
          <w:szCs w:val="24"/>
        </w:rPr>
        <w:t>为保障人员的人身安全及意外保险，</w:t>
      </w:r>
      <w:r>
        <w:rPr>
          <w:rFonts w:hint="eastAsia" w:ascii="宋体" w:hAnsi="宋体" w:cs="宋体"/>
          <w:bCs/>
          <w:color w:val="auto"/>
          <w:sz w:val="24"/>
          <w:szCs w:val="24"/>
          <w:lang w:eastAsia="zh-CN"/>
        </w:rPr>
        <w:t>供应商</w:t>
      </w:r>
      <w:r>
        <w:rPr>
          <w:rFonts w:hint="eastAsia" w:ascii="宋体" w:hAnsi="宋体" w:eastAsia="宋体" w:cs="宋体"/>
          <w:bCs/>
          <w:color w:val="auto"/>
          <w:sz w:val="24"/>
          <w:szCs w:val="24"/>
        </w:rPr>
        <w:t>必须按社会劳动保险的有关规定，为员工购买养老、工伤、医疗、失业等保险。</w:t>
      </w:r>
      <w:r>
        <w:rPr>
          <w:rFonts w:hint="eastAsia" w:ascii="宋体" w:hAnsi="宋体" w:cs="宋体"/>
          <w:bCs/>
          <w:color w:val="auto"/>
          <w:sz w:val="24"/>
          <w:szCs w:val="24"/>
          <w:lang w:eastAsia="zh-CN"/>
        </w:rPr>
        <w:t>供应商</w:t>
      </w:r>
      <w:r>
        <w:rPr>
          <w:rFonts w:hint="eastAsia" w:ascii="宋体" w:hAnsi="宋体" w:eastAsia="宋体" w:cs="宋体"/>
          <w:bCs/>
          <w:color w:val="auto"/>
          <w:sz w:val="24"/>
          <w:szCs w:val="24"/>
        </w:rPr>
        <w:t>不得以任何理由（如采购人未按时支付项目款项等）拖欠支付工人工资或劳动保障待遇，确保不发生因拖欠工资导致的停工闹事事件。</w:t>
      </w:r>
    </w:p>
    <w:p>
      <w:pPr>
        <w:pStyle w:val="29"/>
        <w:spacing w:line="360" w:lineRule="auto"/>
        <w:ind w:firstLine="482" w:firstLineChars="200"/>
        <w:jc w:val="left"/>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11.其他技术要求</w:t>
      </w:r>
    </w:p>
    <w:p>
      <w:pPr>
        <w:spacing w:line="360" w:lineRule="auto"/>
        <w:ind w:firstLine="48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11.</w:t>
      </w:r>
      <w:r>
        <w:rPr>
          <w:rFonts w:hint="eastAsia" w:ascii="宋体" w:hAnsi="宋体" w:eastAsia="宋体" w:cs="宋体"/>
          <w:bCs/>
          <w:color w:val="000000" w:themeColor="text1"/>
          <w:sz w:val="24"/>
          <w:szCs w:val="24"/>
          <w:lang w:val="en-US" w:eastAsia="zh-CN"/>
          <w14:textFill>
            <w14:solidFill>
              <w14:schemeClr w14:val="tx1"/>
            </w14:solidFill>
          </w14:textFill>
        </w:rPr>
        <w:t xml:space="preserve">1对项目需求的理解与建议 </w:t>
      </w:r>
    </w:p>
    <w:p>
      <w:pPr>
        <w:spacing w:line="360" w:lineRule="auto"/>
        <w:ind w:firstLine="48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供应商</w:t>
      </w:r>
      <w:r>
        <w:rPr>
          <w:rFonts w:hint="eastAsia" w:ascii="宋体" w:hAnsi="宋体" w:eastAsia="宋体" w:cs="宋体"/>
          <w:bCs/>
          <w:color w:val="000000" w:themeColor="text1"/>
          <w:sz w:val="24"/>
          <w:szCs w:val="24"/>
          <w:lang w:val="en-US" w:eastAsia="zh-CN"/>
          <w14:textFill>
            <w14:solidFill>
              <w14:schemeClr w14:val="tx1"/>
            </w14:solidFill>
          </w14:textFill>
        </w:rPr>
        <w:t xml:space="preserve">应当以用户需求为基础，在对用户需求充分理解的基础上作出重点难点分析，并提出解决办法；结合国家、省、地方及行业相关标准与要求规定作出风险分析并提出防范措施，可针对项目服务内容提出合理化建议等内容。 </w:t>
      </w:r>
    </w:p>
    <w:p>
      <w:pPr>
        <w:spacing w:line="360" w:lineRule="auto"/>
        <w:ind w:firstLine="48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w:t>
      </w:r>
      <w:r>
        <w:rPr>
          <w:rFonts w:hint="eastAsia" w:ascii="宋体" w:hAnsi="宋体" w:cs="宋体"/>
          <w:bCs/>
          <w:color w:val="000000" w:themeColor="text1"/>
          <w:sz w:val="24"/>
          <w:szCs w:val="24"/>
          <w:lang w:val="en-US" w:eastAsia="zh-CN"/>
          <w14:textFill>
            <w14:solidFill>
              <w14:schemeClr w14:val="tx1"/>
            </w14:solidFill>
          </w14:textFill>
        </w:rPr>
        <w:t>供应商</w:t>
      </w:r>
      <w:r>
        <w:rPr>
          <w:rFonts w:hint="eastAsia" w:ascii="宋体" w:hAnsi="宋体" w:eastAsia="宋体" w:cs="宋体"/>
          <w:bCs/>
          <w:color w:val="000000" w:themeColor="text1"/>
          <w:sz w:val="24"/>
          <w:szCs w:val="24"/>
          <w:lang w:val="en-US" w:eastAsia="zh-CN"/>
          <w14:textFill>
            <w14:solidFill>
              <w14:schemeClr w14:val="tx1"/>
            </w14:solidFill>
          </w14:textFill>
        </w:rPr>
        <w:t xml:space="preserve">提供的对用户需求的理解与建议，应当符合以下要求： </w:t>
      </w:r>
    </w:p>
    <w:p>
      <w:pPr>
        <w:spacing w:line="360" w:lineRule="auto"/>
        <w:ind w:firstLine="48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1）对用户需求的理解及重点难点分析全面详细，解决办法切实可行； </w:t>
      </w:r>
    </w:p>
    <w:p>
      <w:pPr>
        <w:spacing w:line="360" w:lineRule="auto"/>
        <w:ind w:firstLine="48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2）风险分析全面透彻，提出的防范措施合理可行； </w:t>
      </w:r>
    </w:p>
    <w:p>
      <w:pPr>
        <w:spacing w:line="360" w:lineRule="auto"/>
        <w:ind w:firstLine="48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3）针对项目服务内容提出的建议科学合理。 </w:t>
      </w:r>
    </w:p>
    <w:p>
      <w:pPr>
        <w:spacing w:line="360" w:lineRule="auto"/>
        <w:ind w:firstLine="48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11.</w:t>
      </w:r>
      <w:r>
        <w:rPr>
          <w:rFonts w:hint="eastAsia" w:ascii="宋体" w:hAnsi="宋体" w:eastAsia="宋体" w:cs="宋体"/>
          <w:bCs/>
          <w:color w:val="000000" w:themeColor="text1"/>
          <w:sz w:val="24"/>
          <w:szCs w:val="24"/>
          <w:lang w:val="en-US" w:eastAsia="zh-CN"/>
          <w14:textFill>
            <w14:solidFill>
              <w14:schemeClr w14:val="tx1"/>
            </w14:solidFill>
          </w14:textFill>
        </w:rPr>
        <w:t xml:space="preserve">2项目服务方案 </w:t>
      </w:r>
    </w:p>
    <w:p>
      <w:pPr>
        <w:spacing w:line="360" w:lineRule="auto"/>
        <w:ind w:firstLine="48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供应商</w:t>
      </w:r>
      <w:r>
        <w:rPr>
          <w:rFonts w:hint="eastAsia" w:ascii="宋体" w:hAnsi="宋体" w:eastAsia="宋体" w:cs="宋体"/>
          <w:bCs/>
          <w:color w:val="000000" w:themeColor="text1"/>
          <w:sz w:val="24"/>
          <w:szCs w:val="24"/>
          <w:lang w:val="en-US" w:eastAsia="zh-CN"/>
          <w14:textFill>
            <w14:solidFill>
              <w14:schemeClr w14:val="tx1"/>
            </w14:solidFill>
          </w14:textFill>
        </w:rPr>
        <w:t xml:space="preserve">应当提供项目服务方案，项目服务方案包括但不限于项目服务内容、项目组织实施方案、项目服务计划及工作安排、项目目标实现等内容。 </w:t>
      </w:r>
    </w:p>
    <w:p>
      <w:pPr>
        <w:spacing w:line="360" w:lineRule="auto"/>
        <w:ind w:firstLine="48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w:t>
      </w:r>
      <w:r>
        <w:rPr>
          <w:rFonts w:hint="eastAsia" w:ascii="宋体" w:hAnsi="宋体" w:cs="宋体"/>
          <w:bCs/>
          <w:color w:val="000000" w:themeColor="text1"/>
          <w:sz w:val="24"/>
          <w:szCs w:val="24"/>
          <w:lang w:val="en-US" w:eastAsia="zh-CN"/>
          <w14:textFill>
            <w14:solidFill>
              <w14:schemeClr w14:val="tx1"/>
            </w14:solidFill>
          </w14:textFill>
        </w:rPr>
        <w:t>供应商</w:t>
      </w:r>
      <w:r>
        <w:rPr>
          <w:rFonts w:hint="eastAsia" w:ascii="宋体" w:hAnsi="宋体" w:eastAsia="宋体" w:cs="宋体"/>
          <w:bCs/>
          <w:color w:val="000000" w:themeColor="text1"/>
          <w:sz w:val="24"/>
          <w:szCs w:val="24"/>
          <w:lang w:val="en-US" w:eastAsia="zh-CN"/>
          <w14:textFill>
            <w14:solidFill>
              <w14:schemeClr w14:val="tx1"/>
            </w14:solidFill>
          </w14:textFill>
        </w:rPr>
        <w:t xml:space="preserve">提供的项目服务方案，应当符合以下要求： </w:t>
      </w:r>
    </w:p>
    <w:p>
      <w:pPr>
        <w:spacing w:line="360" w:lineRule="auto"/>
        <w:ind w:firstLine="48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1）项目服务内容完全契合项目用户需求； </w:t>
      </w:r>
    </w:p>
    <w:p>
      <w:pPr>
        <w:spacing w:line="360" w:lineRule="auto"/>
        <w:ind w:firstLine="48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2）项目组织实施方案全面透彻详细； </w:t>
      </w:r>
    </w:p>
    <w:p>
      <w:pPr>
        <w:spacing w:line="360" w:lineRule="auto"/>
        <w:ind w:firstLine="48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3）项目服务计划及工作安排可实施性、可执行性、可实现性强； </w:t>
      </w:r>
    </w:p>
    <w:p>
      <w:pPr>
        <w:spacing w:line="360" w:lineRule="auto"/>
        <w:ind w:firstLine="48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4）项目目标实现契合项目需求，完善，效益高。 </w:t>
      </w:r>
    </w:p>
    <w:p>
      <w:pPr>
        <w:spacing w:line="360" w:lineRule="auto"/>
        <w:ind w:firstLine="48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11.</w:t>
      </w:r>
      <w:r>
        <w:rPr>
          <w:rFonts w:hint="eastAsia" w:ascii="宋体" w:hAnsi="宋体" w:eastAsia="宋体" w:cs="宋体"/>
          <w:bCs/>
          <w:color w:val="000000" w:themeColor="text1"/>
          <w:sz w:val="24"/>
          <w:szCs w:val="24"/>
          <w:lang w:val="en-US" w:eastAsia="zh-CN"/>
          <w14:textFill>
            <w14:solidFill>
              <w14:schemeClr w14:val="tx1"/>
            </w14:solidFill>
          </w14:textFill>
        </w:rPr>
        <w:t>3项目质量保证方案</w:t>
      </w:r>
    </w:p>
    <w:p>
      <w:pPr>
        <w:spacing w:line="360" w:lineRule="auto"/>
        <w:ind w:firstLine="48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供应商</w:t>
      </w:r>
      <w:r>
        <w:rPr>
          <w:rFonts w:hint="eastAsia" w:ascii="宋体" w:hAnsi="宋体" w:eastAsia="宋体" w:cs="宋体"/>
          <w:bCs/>
          <w:color w:val="000000" w:themeColor="text1"/>
          <w:sz w:val="24"/>
          <w:szCs w:val="24"/>
          <w:lang w:val="en-US" w:eastAsia="zh-CN"/>
          <w14:textFill>
            <w14:solidFill>
              <w14:schemeClr w14:val="tx1"/>
            </w14:solidFill>
          </w14:textFill>
        </w:rPr>
        <w:t xml:space="preserve">应当提供项目质量保证方案，项目质量保证方案包括但不限于项目服务质量控制措施、项目技术支持及备品备件、紧急情况和突发事件的处理方法和措施等内容。 </w:t>
      </w:r>
    </w:p>
    <w:p>
      <w:pPr>
        <w:spacing w:line="360" w:lineRule="auto"/>
        <w:ind w:firstLine="48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w:t>
      </w:r>
      <w:r>
        <w:rPr>
          <w:rFonts w:hint="eastAsia" w:ascii="宋体" w:hAnsi="宋体" w:cs="宋体"/>
          <w:bCs/>
          <w:color w:val="000000" w:themeColor="text1"/>
          <w:sz w:val="24"/>
          <w:szCs w:val="24"/>
          <w:lang w:val="en-US" w:eastAsia="zh-CN"/>
          <w14:textFill>
            <w14:solidFill>
              <w14:schemeClr w14:val="tx1"/>
            </w14:solidFill>
          </w14:textFill>
        </w:rPr>
        <w:t>供应商</w:t>
      </w:r>
      <w:r>
        <w:rPr>
          <w:rFonts w:hint="eastAsia" w:ascii="宋体" w:hAnsi="宋体" w:eastAsia="宋体" w:cs="宋体"/>
          <w:bCs/>
          <w:color w:val="000000" w:themeColor="text1"/>
          <w:sz w:val="24"/>
          <w:szCs w:val="24"/>
          <w:lang w:val="en-US" w:eastAsia="zh-CN"/>
          <w14:textFill>
            <w14:solidFill>
              <w14:schemeClr w14:val="tx1"/>
            </w14:solidFill>
          </w14:textFill>
        </w:rPr>
        <w:t xml:space="preserve">提供的项目质量保证方案，应当符合以下要求： </w:t>
      </w:r>
    </w:p>
    <w:p>
      <w:pPr>
        <w:spacing w:line="360" w:lineRule="auto"/>
        <w:ind w:firstLine="48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1）项目服务质量控制措施齐全合理完善； </w:t>
      </w:r>
    </w:p>
    <w:p>
      <w:pPr>
        <w:spacing w:line="360" w:lineRule="auto"/>
        <w:ind w:firstLine="48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2）备品备件储备齐全充沛； </w:t>
      </w:r>
    </w:p>
    <w:p>
      <w:pPr>
        <w:spacing w:line="360" w:lineRule="auto"/>
        <w:ind w:firstLine="48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3）紧急情况和突发事件的处理方法和措施充分，可实施性、可执行性强。</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▲三、</w:t>
      </w:r>
      <w:r>
        <w:rPr>
          <w:rFonts w:hint="eastAsia" w:ascii="宋体" w:hAnsi="宋体" w:eastAsia="宋体" w:cs="宋体"/>
          <w:b/>
          <w:kern w:val="2"/>
          <w:sz w:val="24"/>
          <w:szCs w:val="24"/>
          <w:lang w:eastAsia="zh-CN" w:bidi="ar-SA"/>
        </w:rPr>
        <w:t>维保质量考核</w:t>
      </w:r>
      <w:r>
        <w:rPr>
          <w:rFonts w:hint="eastAsia" w:ascii="宋体" w:hAnsi="宋体" w:eastAsia="宋体" w:cs="宋体"/>
          <w:b/>
          <w:bCs/>
          <w:color w:val="000000"/>
          <w:kern w:val="0"/>
          <w:sz w:val="24"/>
          <w:szCs w:val="24"/>
          <w:lang w:val="en-US" w:eastAsia="zh-CN" w:bidi="ar"/>
        </w:rPr>
        <w:t xml:space="preserve"> </w:t>
      </w:r>
    </w:p>
    <w:p>
      <w:pPr>
        <w:tabs>
          <w:tab w:val="left" w:pos="420"/>
          <w:tab w:val="left" w:pos="1080"/>
        </w:tabs>
        <w:spacing w:line="360" w:lineRule="auto"/>
        <w:ind w:firstLine="480" w:firstLineChars="200"/>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为确保维保期内的服务质量达标，采购人</w:t>
      </w:r>
      <w:r>
        <w:rPr>
          <w:rFonts w:hint="eastAsia" w:ascii="宋体" w:hAnsi="宋体" w:eastAsia="宋体" w:cs="宋体"/>
          <w:sz w:val="24"/>
          <w:szCs w:val="24"/>
          <w:lang w:val="en-US" w:eastAsia="zh-CN"/>
        </w:rPr>
        <w:t>对供应商进行每月考核评价</w:t>
      </w:r>
      <w:r>
        <w:rPr>
          <w:rFonts w:hint="eastAsia" w:ascii="宋体" w:hAnsi="宋体" w:eastAsia="宋体" w:cs="宋体"/>
          <w:kern w:val="2"/>
          <w:sz w:val="24"/>
          <w:szCs w:val="24"/>
          <w:lang w:eastAsia="zh-CN" w:bidi="ar-SA"/>
        </w:rPr>
        <w:t>，如出现如下情况，将</w:t>
      </w:r>
      <w:r>
        <w:rPr>
          <w:rFonts w:hint="eastAsia" w:ascii="宋体" w:hAnsi="宋体" w:eastAsia="宋体" w:cs="宋体"/>
          <w:kern w:val="2"/>
          <w:sz w:val="24"/>
          <w:szCs w:val="24"/>
          <w:lang w:val="en-US" w:eastAsia="zh-CN" w:bidi="ar-SA"/>
        </w:rPr>
        <w:t>进行</w:t>
      </w:r>
      <w:r>
        <w:rPr>
          <w:rFonts w:hint="eastAsia" w:ascii="宋体" w:hAnsi="宋体" w:eastAsia="宋体" w:cs="宋体"/>
          <w:kern w:val="2"/>
          <w:sz w:val="24"/>
          <w:szCs w:val="24"/>
          <w:lang w:eastAsia="zh-CN" w:bidi="ar-SA"/>
        </w:rPr>
        <w:t>罚款：</w:t>
      </w:r>
    </w:p>
    <w:p>
      <w:pPr>
        <w:pStyle w:val="38"/>
        <w:numPr>
          <w:ilvl w:val="0"/>
          <w:numId w:val="8"/>
        </w:numPr>
        <w:tabs>
          <w:tab w:val="left" w:pos="420"/>
          <w:tab w:val="left" w:pos="1080"/>
        </w:tabs>
        <w:spacing w:line="360" w:lineRule="auto"/>
        <w:ind w:firstLineChars="0"/>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维保工作人员要保证服务效率和质量，每</w:t>
      </w:r>
      <w:r>
        <w:rPr>
          <w:rFonts w:hint="eastAsia" w:ascii="宋体" w:hAnsi="宋体" w:cs="宋体"/>
          <w:color w:val="auto"/>
          <w:kern w:val="2"/>
          <w:sz w:val="24"/>
          <w:szCs w:val="24"/>
          <w:lang w:eastAsia="zh-CN" w:bidi="ar-SA"/>
        </w:rPr>
        <w:t>被</w:t>
      </w:r>
      <w:r>
        <w:rPr>
          <w:rFonts w:hint="eastAsia" w:ascii="宋体" w:hAnsi="宋体" w:eastAsia="宋体" w:cs="宋体"/>
          <w:color w:val="auto"/>
          <w:kern w:val="2"/>
          <w:sz w:val="24"/>
          <w:szCs w:val="24"/>
          <w:lang w:eastAsia="zh-CN" w:bidi="ar-SA"/>
        </w:rPr>
        <w:t>投诉一次</w:t>
      </w:r>
      <w:r>
        <w:rPr>
          <w:rFonts w:hint="eastAsia" w:ascii="宋体" w:hAnsi="宋体" w:cs="宋体"/>
          <w:color w:val="auto"/>
          <w:kern w:val="2"/>
          <w:sz w:val="24"/>
          <w:szCs w:val="24"/>
          <w:lang w:eastAsia="zh-CN" w:bidi="ar-SA"/>
        </w:rPr>
        <w:t>并经查实的</w:t>
      </w:r>
      <w:r>
        <w:rPr>
          <w:rFonts w:hint="eastAsia" w:ascii="宋体" w:hAnsi="宋体" w:eastAsia="宋体" w:cs="宋体"/>
          <w:color w:val="auto"/>
          <w:kern w:val="2"/>
          <w:sz w:val="24"/>
          <w:szCs w:val="24"/>
          <w:lang w:eastAsia="zh-CN" w:bidi="ar-SA"/>
        </w:rPr>
        <w:t>扣</w:t>
      </w:r>
      <w:r>
        <w:rPr>
          <w:rFonts w:hint="eastAsia" w:ascii="宋体" w:hAnsi="宋体" w:eastAsia="宋体" w:cs="宋体"/>
          <w:kern w:val="2"/>
          <w:sz w:val="24"/>
          <w:szCs w:val="24"/>
          <w:lang w:eastAsia="zh-CN" w:bidi="ar-SA"/>
        </w:rPr>
        <w:t>200元。</w:t>
      </w:r>
    </w:p>
    <w:p>
      <w:pPr>
        <w:pStyle w:val="38"/>
        <w:numPr>
          <w:ilvl w:val="0"/>
          <w:numId w:val="8"/>
        </w:numPr>
        <w:tabs>
          <w:tab w:val="left" w:pos="420"/>
          <w:tab w:val="left" w:pos="1080"/>
        </w:tabs>
        <w:spacing w:line="360" w:lineRule="auto"/>
        <w:ind w:firstLineChars="0"/>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每月进行整体服务考评，总体考核分数低于85分时，每少</w:t>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eastAsia="zh-CN" w:bidi="ar-SA"/>
        </w:rPr>
        <w:t>分扣100元。</w:t>
      </w:r>
    </w:p>
    <w:p>
      <w:pPr>
        <w:pStyle w:val="38"/>
        <w:numPr>
          <w:ilvl w:val="0"/>
          <w:numId w:val="8"/>
        </w:numPr>
        <w:tabs>
          <w:tab w:val="left" w:pos="420"/>
          <w:tab w:val="left" w:pos="1080"/>
        </w:tabs>
        <w:spacing w:line="360" w:lineRule="auto"/>
        <w:ind w:firstLineChars="0"/>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每月进行整体服务考评，总体考核分数低于75分时，</w:t>
      </w:r>
      <w:r>
        <w:rPr>
          <w:rFonts w:hint="eastAsia" w:ascii="宋体" w:hAnsi="宋体" w:eastAsia="宋体" w:cs="宋体"/>
          <w:kern w:val="2"/>
          <w:sz w:val="24"/>
          <w:szCs w:val="24"/>
          <w:highlight w:val="none"/>
          <w:lang w:eastAsia="zh-CN" w:bidi="ar-SA"/>
        </w:rPr>
        <w:t>每少</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eastAsia="zh-CN" w:bidi="ar-SA"/>
        </w:rPr>
        <w:t>分扣</w:t>
      </w:r>
      <w:r>
        <w:rPr>
          <w:rFonts w:hint="eastAsia" w:ascii="宋体" w:hAnsi="宋体" w:eastAsia="宋体" w:cs="宋体"/>
          <w:kern w:val="2"/>
          <w:sz w:val="24"/>
          <w:szCs w:val="24"/>
          <w:highlight w:val="none"/>
          <w:lang w:val="en-US" w:eastAsia="zh-CN" w:bidi="ar-SA"/>
        </w:rPr>
        <w:t>3</w:t>
      </w:r>
      <w:r>
        <w:rPr>
          <w:rFonts w:hint="eastAsia" w:ascii="宋体" w:hAnsi="宋体" w:eastAsia="宋体" w:cs="宋体"/>
          <w:kern w:val="2"/>
          <w:sz w:val="24"/>
          <w:szCs w:val="24"/>
          <w:highlight w:val="none"/>
          <w:lang w:eastAsia="zh-CN" w:bidi="ar-SA"/>
        </w:rPr>
        <w:t>00元。</w:t>
      </w:r>
    </w:p>
    <w:p>
      <w:pPr>
        <w:pStyle w:val="38"/>
        <w:numPr>
          <w:ilvl w:val="0"/>
          <w:numId w:val="8"/>
        </w:numPr>
        <w:tabs>
          <w:tab w:val="left" w:pos="420"/>
          <w:tab w:val="left" w:pos="1080"/>
        </w:tabs>
        <w:spacing w:line="360" w:lineRule="auto"/>
        <w:ind w:firstLineChars="0"/>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同一台设备在同一个月内反复出现3次同样问题视为维修质量不过关，扣300元。</w:t>
      </w:r>
    </w:p>
    <w:p>
      <w:pPr>
        <w:pStyle w:val="38"/>
        <w:numPr>
          <w:ilvl w:val="0"/>
          <w:numId w:val="8"/>
        </w:numPr>
        <w:tabs>
          <w:tab w:val="left" w:pos="420"/>
          <w:tab w:val="left" w:pos="1080"/>
        </w:tabs>
        <w:spacing w:line="360" w:lineRule="auto"/>
        <w:ind w:firstLineChars="0"/>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维保期内，维保工作人员接到报修不及时进行维修及工作态度不良好，每次扣300元。</w:t>
      </w:r>
    </w:p>
    <w:p>
      <w:pPr>
        <w:tabs>
          <w:tab w:val="left" w:pos="420"/>
          <w:tab w:val="left" w:pos="1080"/>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当考核不达标时，由采购人保卫科出具扣罚通知单，成交供应商到财务科进行缴付，以财务科收据为准。</w:t>
      </w:r>
    </w:p>
    <w:p>
      <w:pPr>
        <w:tabs>
          <w:tab w:val="left" w:pos="420"/>
          <w:tab w:val="left" w:pos="1080"/>
        </w:tabs>
        <w:spacing w:line="360" w:lineRule="auto"/>
        <w:ind w:firstLine="480" w:firstLineChars="200"/>
        <w:rPr>
          <w:rFonts w:hint="eastAsia" w:ascii="仿宋" w:hAnsi="仿宋" w:eastAsia="仿宋" w:cs="仿宋"/>
          <w:lang w:val="en-US" w:eastAsia="zh-CN"/>
        </w:rPr>
      </w:pPr>
      <w:r>
        <w:rPr>
          <w:rFonts w:hint="eastAsia" w:ascii="宋体" w:hAnsi="宋体" w:eastAsia="宋体" w:cs="宋体"/>
          <w:sz w:val="24"/>
          <w:szCs w:val="24"/>
          <w:lang w:val="en-US" w:eastAsia="zh-CN"/>
        </w:rPr>
        <w:t>具体见下表：</w:t>
      </w:r>
    </w:p>
    <w:p>
      <w:pPr>
        <w:rPr>
          <w:rFonts w:hint="eastAsia" w:ascii="仿宋" w:hAnsi="仿宋" w:eastAsia="仿宋" w:cs="仿宋"/>
          <w:lang w:val="en-US" w:eastAsia="zh-CN"/>
        </w:rPr>
        <w:sectPr>
          <w:footerReference r:id="rId3" w:type="default"/>
          <w:pgSz w:w="11907" w:h="16840"/>
          <w:pgMar w:top="1418" w:right="1418" w:bottom="1418" w:left="1701" w:header="680" w:footer="850" w:gutter="0"/>
          <w:pgNumType w:fmt="decimal"/>
          <w:cols w:space="720" w:num="1"/>
          <w:docGrid w:linePitch="326" w:charSpace="0"/>
        </w:sectPr>
      </w:pPr>
      <w:r>
        <w:rPr>
          <w:rFonts w:hint="eastAsia" w:ascii="仿宋" w:hAnsi="仿宋" w:eastAsia="仿宋" w:cs="仿宋"/>
          <w:lang w:val="en-US" w:eastAsia="zh-CN"/>
        </w:rPr>
        <w:br w:type="page"/>
      </w:r>
    </w:p>
    <w:p>
      <w:pPr>
        <w:widowControl w:val="0"/>
        <w:spacing w:line="276" w:lineRule="auto"/>
        <w:jc w:val="center"/>
        <w:rPr>
          <w:rFonts w:hint="eastAsia" w:ascii="仿宋" w:hAnsi="仿宋" w:eastAsia="仿宋" w:cs="仿宋"/>
          <w:b/>
          <w:bCs/>
          <w:kern w:val="2"/>
          <w:sz w:val="30"/>
          <w:szCs w:val="30"/>
          <w:lang w:eastAsia="zh-CN" w:bidi="ar-SA"/>
        </w:rPr>
      </w:pPr>
      <w:r>
        <w:rPr>
          <w:rFonts w:hint="eastAsia" w:ascii="仿宋" w:hAnsi="仿宋" w:eastAsia="仿宋" w:cs="仿宋"/>
          <w:b/>
          <w:bCs/>
          <w:kern w:val="2"/>
          <w:sz w:val="30"/>
          <w:szCs w:val="30"/>
          <w:lang w:eastAsia="zh-CN" w:bidi="ar-SA"/>
        </w:rPr>
        <w:t>维保单位每月考核评价</w:t>
      </w:r>
    </w:p>
    <w:p>
      <w:pPr>
        <w:widowControl w:val="0"/>
        <w:spacing w:line="276" w:lineRule="auto"/>
        <w:ind w:firstLine="420" w:firstLineChars="200"/>
        <w:jc w:val="both"/>
        <w:rPr>
          <w:rFonts w:hint="eastAsia" w:ascii="仿宋" w:hAnsi="仿宋" w:eastAsia="仿宋" w:cs="仿宋"/>
          <w:kern w:val="2"/>
          <w:szCs w:val="22"/>
          <w:lang w:eastAsia="zh-CN" w:bidi="ar-SA"/>
        </w:rPr>
      </w:pPr>
      <w:r>
        <w:rPr>
          <w:rFonts w:hint="eastAsia" w:ascii="仿宋" w:hAnsi="仿宋" w:eastAsia="仿宋" w:cs="仿宋"/>
          <w:kern w:val="2"/>
          <w:szCs w:val="22"/>
          <w:lang w:eastAsia="zh-CN" w:bidi="ar-SA"/>
        </w:rPr>
        <w:t>本表由采购人保卫科填写，对维保单位每月工作情况作出考核及评价。方便监督管理维保单位工作，促进维保单位提高服务质量，改善视频监控系统使用环境。每月考评一次，内容保证真实，具体如下表：</w:t>
      </w:r>
    </w:p>
    <w:p>
      <w:pPr>
        <w:widowControl w:val="0"/>
        <w:spacing w:line="276" w:lineRule="auto"/>
        <w:ind w:firstLine="420" w:firstLineChars="200"/>
        <w:jc w:val="both"/>
        <w:rPr>
          <w:rFonts w:hint="eastAsia" w:ascii="仿宋" w:hAnsi="仿宋" w:eastAsia="仿宋" w:cs="仿宋"/>
          <w:kern w:val="2"/>
          <w:szCs w:val="22"/>
          <w:lang w:eastAsia="zh-CN" w:bidi="ar-SA"/>
        </w:rPr>
      </w:pPr>
      <w:r>
        <w:rPr>
          <w:rFonts w:hint="eastAsia" w:ascii="仿宋" w:hAnsi="仿宋" w:eastAsia="仿宋" w:cs="仿宋"/>
          <w:kern w:val="2"/>
          <w:szCs w:val="22"/>
          <w:lang w:eastAsia="zh-CN" w:bidi="ar-SA"/>
        </w:rPr>
        <w:t>（每项100分，综合各项情况，得出平均分作为考核评价得分。90分以上为优秀；85分以上为达标；低于85分为不达标）</w:t>
      </w:r>
    </w:p>
    <w:tbl>
      <w:tblPr>
        <w:tblStyle w:val="24"/>
        <w:tblW w:w="15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415"/>
        <w:gridCol w:w="3000"/>
        <w:gridCol w:w="1155"/>
        <w:gridCol w:w="4380"/>
        <w:gridCol w:w="1380"/>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3" w:type="dxa"/>
            <w:vAlign w:val="center"/>
          </w:tcPr>
          <w:p>
            <w:pPr>
              <w:widowControl w:val="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序号</w:t>
            </w:r>
          </w:p>
        </w:tc>
        <w:tc>
          <w:tcPr>
            <w:tcW w:w="2415" w:type="dxa"/>
            <w:vAlign w:val="center"/>
          </w:tcPr>
          <w:p>
            <w:pPr>
              <w:widowControl w:val="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项    目</w:t>
            </w:r>
          </w:p>
        </w:tc>
        <w:tc>
          <w:tcPr>
            <w:tcW w:w="4155" w:type="dxa"/>
            <w:gridSpan w:val="2"/>
            <w:vAlign w:val="center"/>
          </w:tcPr>
          <w:p>
            <w:pPr>
              <w:widowControl w:val="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具体内容</w:t>
            </w:r>
          </w:p>
        </w:tc>
        <w:tc>
          <w:tcPr>
            <w:tcW w:w="4380" w:type="dxa"/>
            <w:vAlign w:val="center"/>
          </w:tcPr>
          <w:p>
            <w:pPr>
              <w:widowControl w:val="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实际情况</w:t>
            </w:r>
          </w:p>
        </w:tc>
        <w:tc>
          <w:tcPr>
            <w:tcW w:w="1380" w:type="dxa"/>
            <w:vAlign w:val="center"/>
          </w:tcPr>
          <w:p>
            <w:pPr>
              <w:widowControl w:val="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评  分</w:t>
            </w:r>
          </w:p>
        </w:tc>
        <w:tc>
          <w:tcPr>
            <w:tcW w:w="2103" w:type="dxa"/>
            <w:vAlign w:val="center"/>
          </w:tcPr>
          <w:p>
            <w:pPr>
              <w:widowControl w:val="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843"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1</w:t>
            </w:r>
          </w:p>
        </w:tc>
        <w:tc>
          <w:tcPr>
            <w:tcW w:w="2415"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维保人员驻场情况</w:t>
            </w:r>
          </w:p>
        </w:tc>
        <w:tc>
          <w:tcPr>
            <w:tcW w:w="4155"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维保工作人员每天迟到、早退、旷工及无故外出不在岗位情况；</w:t>
            </w:r>
          </w:p>
        </w:tc>
        <w:tc>
          <w:tcPr>
            <w:tcW w:w="4380" w:type="dxa"/>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迟到</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次；早退</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次；（每次扣2分）</w:t>
            </w:r>
          </w:p>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旷工</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次；无故离岗</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次；每月日常工作总体人数缺席</w:t>
            </w:r>
            <w:r>
              <w:rPr>
                <w:rFonts w:hint="eastAsia" w:ascii="仿宋" w:hAnsi="仿宋" w:eastAsia="仿宋" w:cs="仿宋"/>
                <w:kern w:val="2"/>
                <w:sz w:val="21"/>
                <w:szCs w:val="21"/>
                <w:u w:val="single"/>
                <w:lang w:val="en-US" w:eastAsia="zh-CN" w:bidi="ar-SA"/>
              </w:rPr>
              <w:t xml:space="preserve">    </w:t>
            </w:r>
            <w:r>
              <w:rPr>
                <w:rFonts w:hint="eastAsia" w:ascii="仿宋" w:hAnsi="仿宋" w:eastAsia="仿宋" w:cs="仿宋"/>
                <w:kern w:val="2"/>
                <w:sz w:val="21"/>
                <w:szCs w:val="21"/>
                <w:lang w:eastAsia="zh-CN" w:bidi="ar-SA"/>
              </w:rPr>
              <w:t>人次；（每次扣5分）</w:t>
            </w:r>
          </w:p>
        </w:tc>
        <w:tc>
          <w:tcPr>
            <w:tcW w:w="1380" w:type="dxa"/>
            <w:vAlign w:val="center"/>
          </w:tcPr>
          <w:p>
            <w:pPr>
              <w:widowControl w:val="0"/>
              <w:jc w:val="center"/>
              <w:rPr>
                <w:rFonts w:hint="eastAsia" w:ascii="仿宋" w:hAnsi="仿宋" w:eastAsia="仿宋" w:cs="仿宋"/>
                <w:kern w:val="2"/>
                <w:sz w:val="32"/>
                <w:szCs w:val="32"/>
                <w:lang w:eastAsia="zh-CN" w:bidi="ar-SA"/>
              </w:rPr>
            </w:pPr>
          </w:p>
        </w:tc>
        <w:tc>
          <w:tcPr>
            <w:tcW w:w="2103"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43"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2</w:t>
            </w:r>
          </w:p>
        </w:tc>
        <w:tc>
          <w:tcPr>
            <w:tcW w:w="2415"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每月是否按时提交资料</w:t>
            </w:r>
          </w:p>
        </w:tc>
        <w:tc>
          <w:tcPr>
            <w:tcW w:w="4155"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根据合同要求，维保公司需每月、每季度向本院提供工作报告、记录等资料逾期或缺少视情况扣分；</w:t>
            </w:r>
          </w:p>
        </w:tc>
        <w:tc>
          <w:tcPr>
            <w:tcW w:w="4380" w:type="dxa"/>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每份资料每迟交一日扣1分；逾期一周未交当缺少扣10分，并且需要尽快补交，再逾期1周本项作0分处理。</w:t>
            </w:r>
          </w:p>
        </w:tc>
        <w:tc>
          <w:tcPr>
            <w:tcW w:w="1380" w:type="dxa"/>
            <w:vAlign w:val="center"/>
          </w:tcPr>
          <w:p>
            <w:pPr>
              <w:widowControl w:val="0"/>
              <w:jc w:val="center"/>
              <w:rPr>
                <w:rFonts w:hint="eastAsia" w:ascii="仿宋" w:hAnsi="仿宋" w:eastAsia="仿宋" w:cs="仿宋"/>
                <w:kern w:val="2"/>
                <w:sz w:val="32"/>
                <w:szCs w:val="32"/>
                <w:lang w:eastAsia="zh-CN" w:bidi="ar-SA"/>
              </w:rPr>
            </w:pPr>
          </w:p>
        </w:tc>
        <w:tc>
          <w:tcPr>
            <w:tcW w:w="2103"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843"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3</w:t>
            </w:r>
          </w:p>
        </w:tc>
        <w:tc>
          <w:tcPr>
            <w:tcW w:w="2415"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日常巡查签到情况</w:t>
            </w:r>
          </w:p>
        </w:tc>
        <w:tc>
          <w:tcPr>
            <w:tcW w:w="4155"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维保人员每天按时到消防监控室中心签到，经每月检查或监督管理班组抽查发现不按时巡查或者提前签名应付的情况要扣分；</w:t>
            </w:r>
          </w:p>
        </w:tc>
        <w:tc>
          <w:tcPr>
            <w:tcW w:w="4380" w:type="dxa"/>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抽查发现当日前缺巡查签名</w:t>
            </w:r>
            <w:r>
              <w:rPr>
                <w:rFonts w:hint="eastAsia" w:ascii="仿宋" w:hAnsi="仿宋" w:eastAsia="仿宋" w:cs="仿宋"/>
                <w:kern w:val="2"/>
                <w:sz w:val="21"/>
                <w:szCs w:val="21"/>
                <w:u w:val="single"/>
                <w:lang w:val="en-US" w:eastAsia="zh-CN" w:bidi="ar-SA"/>
              </w:rPr>
              <w:t xml:space="preserve">   </w:t>
            </w:r>
            <w:r>
              <w:rPr>
                <w:rFonts w:hint="eastAsia" w:ascii="仿宋" w:hAnsi="仿宋" w:eastAsia="仿宋" w:cs="仿宋"/>
                <w:kern w:val="2"/>
                <w:sz w:val="21"/>
                <w:szCs w:val="21"/>
                <w:lang w:eastAsia="zh-CN" w:bidi="ar-SA"/>
              </w:rPr>
              <w:t>次；当天不按时签名</w:t>
            </w:r>
            <w:r>
              <w:rPr>
                <w:rFonts w:hint="eastAsia" w:ascii="仿宋" w:hAnsi="仿宋" w:eastAsia="仿宋" w:cs="仿宋"/>
                <w:kern w:val="2"/>
                <w:sz w:val="21"/>
                <w:szCs w:val="21"/>
                <w:u w:val="single"/>
                <w:lang w:val="en-US" w:eastAsia="zh-CN" w:bidi="ar-SA"/>
              </w:rPr>
              <w:t xml:space="preserve">   </w:t>
            </w:r>
            <w:r>
              <w:rPr>
                <w:rFonts w:hint="eastAsia" w:ascii="仿宋" w:hAnsi="仿宋" w:eastAsia="仿宋" w:cs="仿宋"/>
                <w:kern w:val="2"/>
                <w:sz w:val="21"/>
                <w:szCs w:val="21"/>
                <w:lang w:eastAsia="zh-CN" w:bidi="ar-SA"/>
              </w:rPr>
              <w:t>次；（每次扣2分）</w:t>
            </w:r>
          </w:p>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发现提前签名</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次；（每次扣10分）当月发现2次以上提前签到此项作0分。</w:t>
            </w:r>
          </w:p>
        </w:tc>
        <w:tc>
          <w:tcPr>
            <w:tcW w:w="1380" w:type="dxa"/>
            <w:vAlign w:val="center"/>
          </w:tcPr>
          <w:p>
            <w:pPr>
              <w:widowControl w:val="0"/>
              <w:jc w:val="center"/>
              <w:rPr>
                <w:rFonts w:hint="eastAsia" w:ascii="仿宋" w:hAnsi="仿宋" w:eastAsia="仿宋" w:cs="仿宋"/>
                <w:kern w:val="2"/>
                <w:sz w:val="32"/>
                <w:szCs w:val="32"/>
                <w:lang w:eastAsia="zh-CN" w:bidi="ar-SA"/>
              </w:rPr>
            </w:pPr>
          </w:p>
        </w:tc>
        <w:tc>
          <w:tcPr>
            <w:tcW w:w="2103"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43"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4</w:t>
            </w:r>
          </w:p>
        </w:tc>
        <w:tc>
          <w:tcPr>
            <w:tcW w:w="2415"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整体服务质量</w:t>
            </w:r>
          </w:p>
        </w:tc>
        <w:tc>
          <w:tcPr>
            <w:tcW w:w="4155"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整体工作质量；</w:t>
            </w:r>
          </w:p>
        </w:tc>
        <w:tc>
          <w:tcPr>
            <w:tcW w:w="4380" w:type="dxa"/>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视当月工作完成情况给分。</w:t>
            </w:r>
          </w:p>
        </w:tc>
        <w:tc>
          <w:tcPr>
            <w:tcW w:w="1380" w:type="dxa"/>
            <w:vAlign w:val="center"/>
          </w:tcPr>
          <w:p>
            <w:pPr>
              <w:widowControl w:val="0"/>
              <w:jc w:val="center"/>
              <w:rPr>
                <w:rFonts w:hint="eastAsia" w:ascii="仿宋" w:hAnsi="仿宋" w:eastAsia="仿宋" w:cs="仿宋"/>
                <w:kern w:val="2"/>
                <w:sz w:val="32"/>
                <w:szCs w:val="32"/>
                <w:lang w:eastAsia="zh-CN" w:bidi="ar-SA"/>
              </w:rPr>
            </w:pPr>
          </w:p>
        </w:tc>
        <w:tc>
          <w:tcPr>
            <w:tcW w:w="2103"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843"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5</w:t>
            </w:r>
          </w:p>
        </w:tc>
        <w:tc>
          <w:tcPr>
            <w:tcW w:w="2415"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整体服务态度</w:t>
            </w:r>
          </w:p>
        </w:tc>
        <w:tc>
          <w:tcPr>
            <w:tcW w:w="4155"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维保工作人员工作时对医护工作人员、行政后勤人员的服务态度；</w:t>
            </w:r>
          </w:p>
        </w:tc>
        <w:tc>
          <w:tcPr>
            <w:tcW w:w="4380" w:type="dxa"/>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工作期间遇到不能处理的事情要马上通知上报保卫科管理人员，耐心沟通，不能与别人发生口角冲突及打架；（吵闹骂人每次扣20分，打架此项作0分处理，情节严重交由保卫科处理）。</w:t>
            </w:r>
          </w:p>
        </w:tc>
        <w:tc>
          <w:tcPr>
            <w:tcW w:w="1380" w:type="dxa"/>
            <w:vAlign w:val="center"/>
          </w:tcPr>
          <w:p>
            <w:pPr>
              <w:widowControl w:val="0"/>
              <w:jc w:val="center"/>
              <w:rPr>
                <w:rFonts w:hint="eastAsia" w:ascii="仿宋" w:hAnsi="仿宋" w:eastAsia="仿宋" w:cs="仿宋"/>
                <w:kern w:val="2"/>
                <w:sz w:val="32"/>
                <w:szCs w:val="32"/>
                <w:lang w:eastAsia="zh-CN" w:bidi="ar-SA"/>
              </w:rPr>
            </w:pPr>
          </w:p>
        </w:tc>
        <w:tc>
          <w:tcPr>
            <w:tcW w:w="2103"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43"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6</w:t>
            </w:r>
          </w:p>
        </w:tc>
        <w:tc>
          <w:tcPr>
            <w:tcW w:w="2415"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维保人员资质</w:t>
            </w:r>
          </w:p>
        </w:tc>
        <w:tc>
          <w:tcPr>
            <w:tcW w:w="4155"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进场前维保公司需提供人员资质，有人事变动须马上补交资质资料；</w:t>
            </w:r>
          </w:p>
        </w:tc>
        <w:tc>
          <w:tcPr>
            <w:tcW w:w="4380" w:type="dxa"/>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所有维保人员均要持证上岗，定期审核，若发现过期未审核或者无证上岗此项作0分处理。</w:t>
            </w:r>
          </w:p>
        </w:tc>
        <w:tc>
          <w:tcPr>
            <w:tcW w:w="1380" w:type="dxa"/>
            <w:vAlign w:val="center"/>
          </w:tcPr>
          <w:p>
            <w:pPr>
              <w:widowControl w:val="0"/>
              <w:jc w:val="center"/>
              <w:rPr>
                <w:rFonts w:hint="eastAsia" w:ascii="仿宋" w:hAnsi="仿宋" w:eastAsia="仿宋" w:cs="仿宋"/>
                <w:kern w:val="2"/>
                <w:sz w:val="32"/>
                <w:szCs w:val="32"/>
                <w:lang w:eastAsia="zh-CN" w:bidi="ar-SA"/>
              </w:rPr>
            </w:pPr>
          </w:p>
        </w:tc>
        <w:tc>
          <w:tcPr>
            <w:tcW w:w="2103"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843"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7</w:t>
            </w:r>
          </w:p>
        </w:tc>
        <w:tc>
          <w:tcPr>
            <w:tcW w:w="2415"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计划工作完成情况</w:t>
            </w:r>
          </w:p>
        </w:tc>
        <w:tc>
          <w:tcPr>
            <w:tcW w:w="4155"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每月、每季度、每年根据合同签订工作计划，并且按照计划去完成工作；</w:t>
            </w:r>
          </w:p>
        </w:tc>
        <w:tc>
          <w:tcPr>
            <w:tcW w:w="4380" w:type="dxa"/>
            <w:noWrap/>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保卫科每月检查，按照工作计划表的完成情况给分。</w:t>
            </w:r>
          </w:p>
        </w:tc>
        <w:tc>
          <w:tcPr>
            <w:tcW w:w="1380" w:type="dxa"/>
            <w:vAlign w:val="center"/>
          </w:tcPr>
          <w:p>
            <w:pPr>
              <w:widowControl w:val="0"/>
              <w:jc w:val="center"/>
              <w:rPr>
                <w:rFonts w:hint="eastAsia" w:ascii="仿宋" w:hAnsi="仿宋" w:eastAsia="仿宋" w:cs="仿宋"/>
                <w:kern w:val="2"/>
                <w:sz w:val="32"/>
                <w:szCs w:val="32"/>
                <w:lang w:eastAsia="zh-CN" w:bidi="ar-SA"/>
              </w:rPr>
            </w:pPr>
          </w:p>
        </w:tc>
        <w:tc>
          <w:tcPr>
            <w:tcW w:w="2103"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843"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8</w:t>
            </w:r>
          </w:p>
        </w:tc>
        <w:tc>
          <w:tcPr>
            <w:tcW w:w="2415"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被科室投诉情况</w:t>
            </w:r>
          </w:p>
        </w:tc>
        <w:tc>
          <w:tcPr>
            <w:tcW w:w="4155"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工作态度消极、技术水平低下、服务质量差等被人投诉；</w:t>
            </w:r>
          </w:p>
        </w:tc>
        <w:tc>
          <w:tcPr>
            <w:tcW w:w="4380" w:type="dxa"/>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本月被投诉</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w:t>
            </w:r>
            <w:r>
              <w:rPr>
                <w:rFonts w:hint="eastAsia" w:ascii="仿宋" w:hAnsi="仿宋" w:eastAsia="仿宋" w:cs="仿宋"/>
                <w:color w:val="auto"/>
                <w:kern w:val="2"/>
                <w:sz w:val="21"/>
                <w:szCs w:val="21"/>
                <w:lang w:eastAsia="zh-CN" w:bidi="ar-SA"/>
              </w:rPr>
              <w:t>（每被投诉一次并经查实的扣5</w:t>
            </w:r>
            <w:r>
              <w:rPr>
                <w:rFonts w:hint="eastAsia" w:ascii="仿宋" w:hAnsi="仿宋" w:eastAsia="仿宋" w:cs="仿宋"/>
                <w:kern w:val="2"/>
                <w:sz w:val="21"/>
                <w:szCs w:val="21"/>
                <w:lang w:eastAsia="zh-CN" w:bidi="ar-SA"/>
              </w:rPr>
              <w:t>分）</w:t>
            </w:r>
          </w:p>
        </w:tc>
        <w:tc>
          <w:tcPr>
            <w:tcW w:w="1380" w:type="dxa"/>
            <w:vAlign w:val="center"/>
          </w:tcPr>
          <w:p>
            <w:pPr>
              <w:widowControl w:val="0"/>
              <w:jc w:val="center"/>
              <w:rPr>
                <w:rFonts w:hint="eastAsia" w:ascii="仿宋" w:hAnsi="仿宋" w:eastAsia="仿宋" w:cs="仿宋"/>
                <w:kern w:val="2"/>
                <w:sz w:val="32"/>
                <w:szCs w:val="32"/>
                <w:lang w:eastAsia="zh-CN" w:bidi="ar-SA"/>
              </w:rPr>
            </w:pPr>
          </w:p>
        </w:tc>
        <w:tc>
          <w:tcPr>
            <w:tcW w:w="2103"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843"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9</w:t>
            </w:r>
          </w:p>
        </w:tc>
        <w:tc>
          <w:tcPr>
            <w:tcW w:w="2415"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设备设施运行情况</w:t>
            </w:r>
          </w:p>
        </w:tc>
        <w:tc>
          <w:tcPr>
            <w:tcW w:w="4155"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维保合同上的设备设施、系统要每月进行维护、保养；在视频监控系统元件损害的情况下，未及时进行检查造成设备系统故障发生；</w:t>
            </w:r>
          </w:p>
        </w:tc>
        <w:tc>
          <w:tcPr>
            <w:tcW w:w="4380" w:type="dxa"/>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每月评分前，由保卫科管理人员检查设备系统运行状况，视实际情况给分。</w:t>
            </w:r>
          </w:p>
        </w:tc>
        <w:tc>
          <w:tcPr>
            <w:tcW w:w="1380" w:type="dxa"/>
            <w:vAlign w:val="center"/>
          </w:tcPr>
          <w:p>
            <w:pPr>
              <w:widowControl w:val="0"/>
              <w:jc w:val="center"/>
              <w:rPr>
                <w:rFonts w:hint="eastAsia" w:ascii="仿宋" w:hAnsi="仿宋" w:eastAsia="仿宋" w:cs="仿宋"/>
                <w:kern w:val="2"/>
                <w:sz w:val="32"/>
                <w:szCs w:val="32"/>
                <w:lang w:eastAsia="zh-CN" w:bidi="ar-SA"/>
              </w:rPr>
            </w:pPr>
          </w:p>
        </w:tc>
        <w:tc>
          <w:tcPr>
            <w:tcW w:w="2103"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843"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10</w:t>
            </w:r>
          </w:p>
        </w:tc>
        <w:tc>
          <w:tcPr>
            <w:tcW w:w="2415"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应急响应情况</w:t>
            </w:r>
          </w:p>
        </w:tc>
        <w:tc>
          <w:tcPr>
            <w:tcW w:w="4155"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接到故障通知后，响应时间未根据故障级别到场进行处理并修复，让设备恢复正常。</w:t>
            </w:r>
          </w:p>
        </w:tc>
        <w:tc>
          <w:tcPr>
            <w:tcW w:w="4380" w:type="dxa"/>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未及时响应修复</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次。（一次扣5分）</w:t>
            </w:r>
          </w:p>
        </w:tc>
        <w:tc>
          <w:tcPr>
            <w:tcW w:w="1380" w:type="dxa"/>
            <w:vAlign w:val="center"/>
          </w:tcPr>
          <w:p>
            <w:pPr>
              <w:widowControl w:val="0"/>
              <w:jc w:val="center"/>
              <w:rPr>
                <w:rFonts w:hint="eastAsia" w:ascii="仿宋" w:hAnsi="仿宋" w:eastAsia="仿宋" w:cs="仿宋"/>
                <w:kern w:val="2"/>
                <w:sz w:val="32"/>
                <w:szCs w:val="32"/>
                <w:lang w:eastAsia="zh-CN" w:bidi="ar-SA"/>
              </w:rPr>
            </w:pPr>
          </w:p>
        </w:tc>
        <w:tc>
          <w:tcPr>
            <w:tcW w:w="2103"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3" w:type="dxa"/>
            <w:vAlign w:val="center"/>
          </w:tcPr>
          <w:p>
            <w:pPr>
              <w:widowControl w:val="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合计：</w:t>
            </w:r>
          </w:p>
        </w:tc>
        <w:tc>
          <w:tcPr>
            <w:tcW w:w="5415" w:type="dxa"/>
            <w:gridSpan w:val="2"/>
            <w:vAlign w:val="center"/>
          </w:tcPr>
          <w:p>
            <w:pPr>
              <w:widowControl w:val="0"/>
              <w:jc w:val="center"/>
              <w:rPr>
                <w:rFonts w:hint="eastAsia" w:ascii="仿宋" w:hAnsi="仿宋" w:eastAsia="仿宋" w:cs="仿宋"/>
                <w:b/>
                <w:bCs/>
                <w:kern w:val="2"/>
                <w:sz w:val="24"/>
                <w:szCs w:val="24"/>
                <w:lang w:eastAsia="zh-CN" w:bidi="ar-SA"/>
              </w:rPr>
            </w:pPr>
          </w:p>
        </w:tc>
        <w:tc>
          <w:tcPr>
            <w:tcW w:w="1155" w:type="dxa"/>
            <w:vAlign w:val="center"/>
          </w:tcPr>
          <w:p>
            <w:pPr>
              <w:widowControl w:val="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平均分：</w:t>
            </w:r>
          </w:p>
        </w:tc>
        <w:tc>
          <w:tcPr>
            <w:tcW w:w="5760" w:type="dxa"/>
            <w:gridSpan w:val="2"/>
            <w:vAlign w:val="center"/>
          </w:tcPr>
          <w:p>
            <w:pPr>
              <w:widowControl w:val="0"/>
              <w:jc w:val="center"/>
              <w:rPr>
                <w:rFonts w:hint="eastAsia" w:ascii="仿宋" w:hAnsi="仿宋" w:eastAsia="仿宋" w:cs="仿宋"/>
                <w:b/>
                <w:bCs/>
                <w:kern w:val="2"/>
                <w:sz w:val="24"/>
                <w:szCs w:val="24"/>
                <w:lang w:eastAsia="zh-CN" w:bidi="ar-SA"/>
              </w:rPr>
            </w:pPr>
          </w:p>
        </w:tc>
        <w:tc>
          <w:tcPr>
            <w:tcW w:w="2103" w:type="dxa"/>
            <w:vAlign w:val="center"/>
          </w:tcPr>
          <w:p>
            <w:pPr>
              <w:widowControl w:val="0"/>
              <w:jc w:val="center"/>
              <w:rPr>
                <w:rFonts w:hint="eastAsia" w:ascii="仿宋" w:hAnsi="仿宋" w:eastAsia="仿宋" w:cs="仿宋"/>
                <w:b/>
                <w:bCs/>
                <w:kern w:val="2"/>
                <w:sz w:val="24"/>
                <w:szCs w:val="24"/>
                <w:lang w:eastAsia="zh-CN" w:bidi="ar-SA"/>
              </w:rPr>
            </w:pPr>
          </w:p>
        </w:tc>
      </w:tr>
    </w:tbl>
    <w:p>
      <w:pPr>
        <w:widowControl w:val="0"/>
        <w:spacing w:before="240" w:line="360" w:lineRule="auto"/>
        <w:jc w:val="both"/>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 xml:space="preserve">考核周期为:自    年   月  日至    年  月  日                 </w:t>
      </w:r>
    </w:p>
    <w:p>
      <w:pPr>
        <w:pStyle w:val="29"/>
        <w:spacing w:line="360" w:lineRule="auto"/>
        <w:jc w:val="left"/>
        <w:rPr>
          <w:rFonts w:hint="eastAsia" w:ascii="仿宋" w:hAnsi="仿宋" w:eastAsia="仿宋" w:cs="仿宋"/>
          <w:b/>
          <w:bCs/>
          <w:kern w:val="2"/>
          <w:sz w:val="28"/>
          <w:szCs w:val="28"/>
          <w:lang w:eastAsia="zh-CN" w:bidi="ar-SA"/>
        </w:rPr>
        <w:sectPr>
          <w:headerReference r:id="rId6" w:type="first"/>
          <w:footerReference r:id="rId9" w:type="first"/>
          <w:headerReference r:id="rId4" w:type="default"/>
          <w:footerReference r:id="rId7" w:type="default"/>
          <w:headerReference r:id="rId5" w:type="even"/>
          <w:footerReference r:id="rId8" w:type="even"/>
          <w:pgSz w:w="16838" w:h="11906" w:orient="landscape"/>
          <w:pgMar w:top="1418" w:right="1135" w:bottom="1135" w:left="1468" w:header="851" w:footer="851" w:gutter="0"/>
          <w:pgNumType w:fmt="decimal"/>
          <w:cols w:space="720" w:num="1"/>
          <w:docGrid w:type="lines" w:linePitch="312" w:charSpace="0"/>
        </w:sectPr>
      </w:pPr>
      <w:r>
        <w:rPr>
          <w:rFonts w:hint="eastAsia" w:ascii="仿宋" w:hAnsi="仿宋" w:eastAsia="仿宋" w:cs="仿宋"/>
          <w:b/>
          <w:bCs/>
          <w:kern w:val="2"/>
          <w:sz w:val="24"/>
          <w:szCs w:val="24"/>
          <w:lang w:eastAsia="zh-CN" w:bidi="ar-SA"/>
        </w:rPr>
        <w:t>考核人签名:                                            维保单位签名:</w:t>
      </w:r>
    </w:p>
    <w:p>
      <w:pPr>
        <w:jc w:val="center"/>
        <w:rPr>
          <w:rFonts w:hint="eastAsia" w:ascii="宋体" w:hAnsi="宋体" w:eastAsia="宋体" w:cs="宋体"/>
          <w:sz w:val="32"/>
          <w:szCs w:val="32"/>
        </w:rPr>
      </w:pPr>
      <w:bookmarkStart w:id="113" w:name="_Toc530141647"/>
      <w:r>
        <w:rPr>
          <w:rFonts w:hint="eastAsia" w:ascii="宋体" w:hAnsi="宋体" w:eastAsia="宋体" w:cs="宋体"/>
          <w:b/>
          <w:sz w:val="32"/>
          <w:szCs w:val="32"/>
          <w:lang w:val="zh-CN"/>
        </w:rPr>
        <w:t>第三章　</w:t>
      </w:r>
      <w:r>
        <w:rPr>
          <w:rFonts w:hint="eastAsia" w:ascii="宋体" w:hAnsi="宋体" w:eastAsia="宋体" w:cs="宋体"/>
          <w:b/>
          <w:sz w:val="32"/>
          <w:szCs w:val="32"/>
        </w:rPr>
        <w:t>响应须知</w:t>
      </w:r>
    </w:p>
    <w:p>
      <w:pPr>
        <w:adjustRightInd w:val="0"/>
        <w:snapToGrid w:val="0"/>
        <w:spacing w:line="3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响应人须按本采购</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文件中提供的响应文件编制要求（见第五章）以A4版面统一编制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每份内页须按顺序加注页码，以及按有关要求提供相关的证明资料等。</w:t>
      </w:r>
    </w:p>
    <w:p>
      <w:pPr>
        <w:adjustRightInd w:val="0"/>
        <w:snapToGrid w:val="0"/>
        <w:spacing w:line="360" w:lineRule="exact"/>
        <w:ind w:firstLine="482"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1.响应人应将纸质响应文件正本和副本分开密封装在单独的</w:t>
      </w:r>
      <w:r>
        <w:rPr>
          <w:rFonts w:hint="eastAsia" w:ascii="宋体" w:hAnsi="宋体" w:cs="宋体"/>
          <w:sz w:val="24"/>
        </w:rPr>
        <w:t>信封</w:t>
      </w:r>
      <w:r>
        <w:rPr>
          <w:rFonts w:hint="eastAsia" w:ascii="宋体" w:hAnsi="宋体" w:cs="宋体"/>
          <w:color w:val="000000" w:themeColor="text1"/>
          <w:sz w:val="24"/>
          <w14:textFill>
            <w14:solidFill>
              <w14:schemeClr w14:val="tx1"/>
            </w14:solidFill>
          </w14:textFill>
        </w:rPr>
        <w:t>中，封口处应加盖公章，并在每一密</w:t>
      </w:r>
      <w:r>
        <w:rPr>
          <w:rFonts w:hint="eastAsia" w:ascii="宋体" w:hAnsi="宋体" w:cs="宋体"/>
          <w:sz w:val="24"/>
        </w:rPr>
        <w:t>封的信封</w:t>
      </w:r>
      <w:r>
        <w:rPr>
          <w:rFonts w:hint="eastAsia" w:ascii="宋体" w:hAnsi="宋体" w:cs="宋体"/>
          <w:color w:val="000000" w:themeColor="text1"/>
          <w:sz w:val="24"/>
          <w14:textFill>
            <w14:solidFill>
              <w14:schemeClr w14:val="tx1"/>
            </w14:solidFill>
          </w14:textFill>
        </w:rPr>
        <w:t>封面上按以下要求清楚标明：</w:t>
      </w:r>
    </w:p>
    <w:tbl>
      <w:tblPr>
        <w:tblStyle w:val="24"/>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收件人：中山大学孙逸仙纪念医院</w:t>
            </w:r>
          </w:p>
          <w:p>
            <w:pPr>
              <w:tabs>
                <w:tab w:val="left" w:pos="4620"/>
              </w:tabs>
              <w:adjustRightInd w:val="0"/>
              <w:snapToGrid w:val="0"/>
              <w:spacing w:line="400" w:lineRule="exact"/>
              <w:ind w:firstLine="420" w:firstLineChars="200"/>
              <w:rPr>
                <w:rFonts w:hint="default" w:ascii="宋体" w:hAnsi="宋体" w:eastAsia="宋体" w:cs="宋体"/>
                <w:bCs/>
                <w:color w:val="000000" w:themeColor="text1"/>
                <w:szCs w:val="20"/>
                <w:lang w:val="en-US"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w:t>
            </w:r>
            <w:r>
              <w:rPr>
                <w:rFonts w:hint="eastAsia" w:ascii="宋体" w:hAnsi="宋体" w:cs="宋体"/>
                <w:bCs/>
                <w:color w:val="0000FF"/>
                <w:szCs w:val="21"/>
                <w:lang w:val="en-US" w:eastAsia="zh-CN"/>
              </w:rPr>
              <w:t>******</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响应人名称（加盖公章）：</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pPr>
              <w:pStyle w:val="39"/>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本项目采购评审会议之前不得启封</w:t>
            </w:r>
          </w:p>
          <w:p>
            <w:pPr>
              <w:spacing w:line="400" w:lineRule="exact"/>
              <w:ind w:firstLine="422" w:firstLineChars="200"/>
              <w:jc w:val="center"/>
              <w:rPr>
                <w:rFonts w:ascii="宋体" w:hAnsi="宋体" w:cs="宋体"/>
                <w:b/>
                <w:bCs/>
                <w:color w:val="000000" w:themeColor="text1"/>
                <w14:textFill>
                  <w14:solidFill>
                    <w14:schemeClr w14:val="tx1"/>
                  </w14:solidFill>
                </w14:textFill>
              </w:rPr>
            </w:pPr>
          </w:p>
        </w:tc>
      </w:tr>
    </w:tbl>
    <w:p>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color w:val="000000" w:themeColor="text1"/>
          <w:sz w:val="24"/>
          <w14:textFill>
            <w14:solidFill>
              <w14:schemeClr w14:val="tx1"/>
            </w14:solidFill>
          </w14:textFill>
        </w:rPr>
        <w:t>2.响应人应编制响应文件正本1份和</w:t>
      </w:r>
      <w:r>
        <w:rPr>
          <w:rFonts w:hint="eastAsia" w:ascii="宋体" w:hAnsi="宋体" w:cs="宋体"/>
          <w:bCs/>
          <w:color w:val="000000" w:themeColor="text1"/>
          <w:sz w:val="24"/>
          <w:highlight w:val="none"/>
          <w14:textFill>
            <w14:solidFill>
              <w14:schemeClr w14:val="tx1"/>
            </w14:solidFill>
          </w14:textFill>
        </w:rPr>
        <w:t>副本</w:t>
      </w:r>
      <w:r>
        <w:rPr>
          <w:rFonts w:hint="eastAsia" w:ascii="宋体" w:hAnsi="宋体" w:cs="宋体"/>
          <w:bCs/>
          <w:color w:val="000000" w:themeColor="text1"/>
          <w:sz w:val="24"/>
          <w:highlight w:val="none"/>
          <w:lang w:val="en-US" w:eastAsia="zh-CN"/>
          <w14:textFill>
            <w14:solidFill>
              <w14:schemeClr w14:val="tx1"/>
            </w14:solidFill>
          </w14:textFill>
        </w:rPr>
        <w:t>2</w:t>
      </w:r>
      <w:r>
        <w:rPr>
          <w:rFonts w:hint="eastAsia" w:ascii="宋体" w:hAnsi="宋体" w:cs="宋体"/>
          <w:bCs/>
          <w:color w:val="000000" w:themeColor="text1"/>
          <w:sz w:val="24"/>
          <w:highlight w:val="none"/>
          <w14:textFill>
            <w14:solidFill>
              <w14:schemeClr w14:val="tx1"/>
            </w14:solidFill>
          </w14:textFill>
        </w:rPr>
        <w:t>份</w:t>
      </w:r>
      <w:r>
        <w:rPr>
          <w:rFonts w:hint="eastAsia" w:ascii="宋体" w:hAnsi="宋体" w:cs="宋体"/>
          <w:bCs/>
          <w:color w:val="000000" w:themeColor="text1"/>
          <w:sz w:val="24"/>
          <w14:textFill>
            <w14:solidFill>
              <w14:schemeClr w14:val="tx1"/>
            </w14:solidFill>
          </w14:textFill>
        </w:rPr>
        <w:t>。响应文件正本的</w:t>
      </w:r>
      <w:r>
        <w:rPr>
          <w:rFonts w:hint="eastAsia" w:ascii="宋体" w:hAnsi="宋体" w:cs="宋体"/>
          <w:b/>
          <w:bCs/>
          <w:color w:val="000000" w:themeColor="text1"/>
          <w:sz w:val="24"/>
          <w14:textFill>
            <w14:solidFill>
              <w14:schemeClr w14:val="tx1"/>
            </w14:solidFill>
          </w14:textFill>
        </w:rPr>
        <w:t>封面、内容及</w:t>
      </w:r>
      <w:r>
        <w:rPr>
          <w:b/>
          <w:color w:val="000000" w:themeColor="text1"/>
          <w:sz w:val="24"/>
          <w14:textFill>
            <w14:solidFill>
              <w14:schemeClr w14:val="tx1"/>
            </w14:solidFill>
          </w14:textFill>
        </w:rPr>
        <w:t>骑缝均须加盖</w:t>
      </w:r>
      <w:r>
        <w:rPr>
          <w:rFonts w:hint="eastAsia"/>
          <w:b/>
          <w:color w:val="000000" w:themeColor="text1"/>
          <w:sz w:val="24"/>
          <w14:textFill>
            <w14:solidFill>
              <w14:schemeClr w14:val="tx1"/>
            </w14:solidFill>
          </w14:textFill>
        </w:rPr>
        <w:t>响应</w:t>
      </w:r>
      <w:r>
        <w:rPr>
          <w:rFonts w:hint="eastAsia"/>
          <w:b/>
          <w:sz w:val="24"/>
        </w:rPr>
        <w:t>人</w:t>
      </w:r>
      <w:r>
        <w:rPr>
          <w:rFonts w:hint="eastAsia" w:ascii="宋体" w:hAnsi="宋体" w:cs="宋体"/>
          <w:b/>
          <w:bCs/>
          <w:sz w:val="24"/>
        </w:rPr>
        <w:t>鲜</w:t>
      </w:r>
      <w:r>
        <w:rPr>
          <w:b/>
          <w:sz w:val="24"/>
        </w:rPr>
        <w:t>章</w:t>
      </w:r>
      <w:r>
        <w:rPr>
          <w:rFonts w:hint="eastAsia"/>
          <w:sz w:val="24"/>
        </w:rPr>
        <w:t>；</w:t>
      </w:r>
      <w:r>
        <w:rPr>
          <w:rFonts w:hint="eastAsia" w:ascii="宋体" w:hAnsi="宋体" w:cs="宋体"/>
          <w:bCs/>
          <w:sz w:val="24"/>
        </w:rPr>
        <w:t>副本可采用正本的复印件并于</w:t>
      </w:r>
      <w:r>
        <w:rPr>
          <w:b/>
          <w:sz w:val="24"/>
        </w:rPr>
        <w:t>封面及骑缝</w:t>
      </w:r>
      <w:r>
        <w:rPr>
          <w:rFonts w:hint="eastAsia"/>
          <w:b/>
          <w:sz w:val="24"/>
        </w:rPr>
        <w:t>处</w:t>
      </w:r>
      <w:r>
        <w:rPr>
          <w:rFonts w:hint="eastAsia" w:ascii="宋体" w:hAnsi="宋体" w:cs="宋体"/>
          <w:b/>
          <w:bCs/>
          <w:sz w:val="24"/>
        </w:rPr>
        <w:t>加盖</w:t>
      </w:r>
      <w:r>
        <w:rPr>
          <w:rFonts w:hint="eastAsia"/>
          <w:b/>
          <w:sz w:val="24"/>
        </w:rPr>
        <w:t>响应人</w:t>
      </w:r>
      <w:r>
        <w:rPr>
          <w:rFonts w:hint="eastAsia" w:ascii="宋体" w:hAnsi="宋体" w:cs="宋体"/>
          <w:b/>
          <w:bCs/>
          <w:sz w:val="24"/>
        </w:rPr>
        <w:t>鲜章</w:t>
      </w:r>
      <w:r>
        <w:rPr>
          <w:rFonts w:hint="eastAsia" w:ascii="宋体" w:hAnsi="宋体" w:cs="宋体"/>
          <w:bCs/>
          <w:sz w:val="24"/>
        </w:rPr>
        <w:t>。若副本与正本不符，内容以正本为准。</w:t>
      </w:r>
    </w:p>
    <w:p>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sz w:val="24"/>
        </w:rPr>
        <w:t>3.</w:t>
      </w:r>
      <w:r>
        <w:rPr>
          <w:color w:val="000000" w:themeColor="text1"/>
          <w:sz w:val="24"/>
          <w14:textFill>
            <w14:solidFill>
              <w14:schemeClr w14:val="tx1"/>
            </w14:solidFill>
          </w14:textFill>
        </w:rPr>
        <w:t>对未装订的响应文件可能发生的文件散落或缺损，由此产生的后果由</w:t>
      </w:r>
      <w:r>
        <w:rPr>
          <w:rFonts w:hint="eastAsia"/>
          <w:color w:val="000000" w:themeColor="text1"/>
          <w:sz w:val="24"/>
          <w14:textFill>
            <w14:solidFill>
              <w14:schemeClr w14:val="tx1"/>
            </w14:solidFill>
          </w14:textFill>
        </w:rPr>
        <w:t>响应人</w:t>
      </w:r>
      <w:r>
        <w:rPr>
          <w:color w:val="000000" w:themeColor="text1"/>
          <w:sz w:val="24"/>
          <w14:textFill>
            <w14:solidFill>
              <w14:schemeClr w14:val="tx1"/>
            </w14:solidFill>
          </w14:textFill>
        </w:rPr>
        <w:t>承担。</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响应人应当在响应文件提交截止时间前，将响应文件密封送（寄）达我院指定地点。</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1.响应人在响应文件提交截止时间前，可以对所递交的响应文件进行补充、修改或者撤回，并书面通知采购人。补充、修改的内容应当按采购文件要求签署、盖章，并作为响应文件的组成部分。</w:t>
      </w:r>
    </w:p>
    <w:p>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3.在响应文件提交截止时间之后，响应人不得对其响应文件做任何修改和补充。</w:t>
      </w:r>
    </w:p>
    <w:p>
      <w:pPr>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4.响应人所提交的响应文件在采购评审会议结束后，无论采购结果成交与否都不退还。</w:t>
      </w:r>
    </w:p>
    <w:p>
      <w:pPr>
        <w:adjustRightInd w:val="0"/>
        <w:snapToGrid w:val="0"/>
        <w:spacing w:line="360" w:lineRule="exact"/>
        <w:ind w:left="48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（四）响应文件的拒收</w:t>
      </w:r>
    </w:p>
    <w:p>
      <w:pPr>
        <w:adjustRightInd w:val="0"/>
        <w:snapToGrid w:val="0"/>
        <w:spacing w:line="36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pPr>
        <w:adjustRightInd w:val="0"/>
        <w:snapToGrid w:val="0"/>
        <w:spacing w:line="3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三、比选评审会议和评审原则</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（一）组织比选评审会议</w:t>
      </w:r>
    </w:p>
    <w:p>
      <w:pPr>
        <w:pStyle w:val="39"/>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1.采购人组织比选评审会议。</w:t>
      </w:r>
    </w:p>
    <w:p>
      <w:pPr>
        <w:pStyle w:val="39"/>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响应人不需参加</w:t>
      </w:r>
      <w:r>
        <w:rPr>
          <w:rFonts w:hint="eastAsia" w:ascii="宋体" w:hAnsi="宋体" w:cs="宋体"/>
          <w:color w:val="000000" w:themeColor="text1"/>
          <w:sz w:val="24"/>
          <w14:textFill>
            <w14:solidFill>
              <w14:schemeClr w14:val="tx1"/>
            </w14:solidFill>
          </w14:textFill>
        </w:rPr>
        <w:t>比选</w:t>
      </w:r>
      <w:r>
        <w:rPr>
          <w:rFonts w:hint="eastAsia" w:ascii="宋体" w:hAnsi="宋体" w:cs="宋体"/>
          <w:sz w:val="24"/>
        </w:rPr>
        <w:t>评审会议。</w:t>
      </w:r>
    </w:p>
    <w:p>
      <w:pPr>
        <w:pStyle w:val="39"/>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3.报价一览表内容与响应文件中的明细报价表内容不一致的，以报价一览表为准。</w:t>
      </w:r>
    </w:p>
    <w:p>
      <w:pPr>
        <w:pStyle w:val="39"/>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4.根据评审委员会对各响应人响应文件的综合评分情况，编写评审报告。</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（二）评审原则</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1.评审委员会由采购人组织的评审专家组成，评审专家从专家库中随机抽取。</w:t>
      </w:r>
    </w:p>
    <w:p>
      <w:pPr>
        <w:pStyle w:val="39"/>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2.本次评审采用综合评分法，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3.采购人根据《资格审查表》内容逐条对响应文件的资格性进行评审，审查每份响应文件是否满足资格要求。</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pPr>
        <w:pStyle w:val="41"/>
        <w:adjustRightInd w:val="0"/>
        <w:snapToGrid w:val="0"/>
        <w:spacing w:line="360" w:lineRule="exact"/>
        <w:ind w:left="0" w:leftChars="0" w:firstLine="420" w:firstLineChars="17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5.资格审查或符合性审查不通过的均视为无效响应。无效响应不能进入</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技术、商务及价格评审。</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6.评审内容：评</w:t>
      </w:r>
      <w:r>
        <w:rPr>
          <w:rFonts w:hint="eastAsia" w:ascii="宋体" w:hAnsi="宋体" w:cs="宋体"/>
          <w:color w:val="000000" w:themeColor="text1"/>
          <w:sz w:val="24"/>
          <w:highlight w:val="none"/>
          <w14:textFill>
            <w14:solidFill>
              <w14:schemeClr w14:val="tx1"/>
            </w14:solidFill>
          </w14:textFill>
        </w:rPr>
        <w:t>审委员会对通过资格审查和符合性审查的响应文件进行商务、技术</w:t>
      </w:r>
      <w:r>
        <w:rPr>
          <w:rFonts w:hint="eastAsia" w:ascii="宋体" w:hAnsi="宋体" w:cs="宋体"/>
          <w:color w:val="000000" w:themeColor="text1"/>
          <w:sz w:val="24"/>
          <w14:textFill>
            <w14:solidFill>
              <w14:schemeClr w14:val="tx1"/>
            </w14:solidFill>
          </w14:textFill>
        </w:rPr>
        <w:t>和价格的评审。</w:t>
      </w:r>
    </w:p>
    <w:p>
      <w:pPr>
        <w:adjustRightInd w:val="0"/>
        <w:snapToGrid w:val="0"/>
        <w:spacing w:line="360" w:lineRule="exact"/>
        <w:ind w:left="0" w:leftChars="0" w:firstLine="420" w:firstLineChars="175"/>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资格审查</w:t>
      </w:r>
    </w:p>
    <w:bookmarkEnd w:id="113"/>
    <w:p>
      <w:pPr>
        <w:pStyle w:val="5"/>
        <w:spacing w:line="360" w:lineRule="auto"/>
        <w:ind w:left="-134" w:leftChars="0" w:firstLine="134" w:firstLineChars="0"/>
        <w:jc w:val="center"/>
        <w:rPr>
          <w:rFonts w:hint="eastAsia" w:ascii="宋体" w:hAnsi="宋体" w:eastAsia="宋体" w:cs="宋体"/>
          <w:b/>
          <w:sz w:val="24"/>
          <w:szCs w:val="24"/>
        </w:rPr>
      </w:pPr>
      <w:r>
        <w:rPr>
          <w:rFonts w:hint="eastAsia" w:ascii="宋体" w:hAnsi="宋体" w:eastAsia="宋体" w:cs="宋体"/>
          <w:b/>
          <w:sz w:val="24"/>
          <w:szCs w:val="24"/>
        </w:rPr>
        <w:t>《资格审查表》</w:t>
      </w:r>
    </w:p>
    <w:tbl>
      <w:tblPr>
        <w:tblStyle w:val="2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rPr>
                <w:rFonts w:ascii="宋体" w:hAnsi="宋体" w:cs="宋体"/>
                <w:b/>
                <w:bCs/>
                <w:szCs w:val="21"/>
                <w:highlight w:val="none"/>
              </w:rPr>
            </w:pPr>
            <w:r>
              <w:rPr>
                <w:rFonts w:hint="eastAsia" w:ascii="宋体" w:hAnsi="宋体" w:cs="宋体"/>
                <w:b/>
                <w:bCs/>
                <w:szCs w:val="21"/>
                <w:highlight w:val="none"/>
              </w:rPr>
              <w:t>序号</w:t>
            </w:r>
          </w:p>
        </w:tc>
        <w:tc>
          <w:tcPr>
            <w:tcW w:w="8731" w:type="dxa"/>
            <w:vAlign w:val="center"/>
          </w:tcPr>
          <w:p>
            <w:pPr>
              <w:widowControl/>
              <w:autoSpaceDE w:val="0"/>
              <w:autoSpaceDN w:val="0"/>
              <w:adjustRightInd w:val="0"/>
              <w:snapToGrid w:val="0"/>
              <w:spacing w:beforeLines="50" w:line="360" w:lineRule="auto"/>
              <w:jc w:val="center"/>
              <w:rPr>
                <w:rFonts w:ascii="宋体" w:hAnsi="宋体" w:cs="宋体"/>
                <w:b/>
                <w:bCs/>
                <w:szCs w:val="21"/>
                <w:highlight w:val="none"/>
              </w:rPr>
            </w:pPr>
            <w:r>
              <w:rPr>
                <w:rFonts w:hint="eastAsia" w:ascii="宋体" w:hAnsi="宋体" w:cs="宋体"/>
                <w:b/>
                <w:bCs/>
                <w:szCs w:val="21"/>
                <w:highlight w:val="none"/>
              </w:rPr>
              <w:t>内</w:t>
            </w:r>
            <w:r>
              <w:rPr>
                <w:rFonts w:hint="eastAsia" w:ascii="宋体" w:hAnsi="宋体" w:cs="宋体"/>
                <w:b/>
                <w:bCs/>
                <w:szCs w:val="21"/>
                <w:highlight w:val="none"/>
                <w:lang w:val="en-US" w:eastAsia="zh-CN"/>
              </w:rPr>
              <w:t xml:space="preserve">  </w:t>
            </w:r>
            <w:r>
              <w:rPr>
                <w:rFonts w:hint="eastAsia" w:ascii="宋体" w:hAnsi="宋体" w:cs="宋体"/>
                <w:b/>
                <w:bCs/>
                <w:szCs w:val="21"/>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highlight w:val="none"/>
              </w:rPr>
            </w:pPr>
            <w:r>
              <w:rPr>
                <w:rFonts w:ascii="宋体" w:hAnsi="宋体" w:cs="宋体"/>
                <w:sz w:val="20"/>
                <w:szCs w:val="20"/>
                <w:highlight w:val="none"/>
              </w:rPr>
              <w:t>1</w:t>
            </w:r>
          </w:p>
        </w:tc>
        <w:tc>
          <w:tcPr>
            <w:tcW w:w="8731" w:type="dxa"/>
            <w:vAlign w:val="center"/>
          </w:tcPr>
          <w:p>
            <w:pPr>
              <w:pStyle w:val="10"/>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供应商应具备以下条件：（供应商出具有效的声明函并加盖公章）</w:t>
            </w:r>
          </w:p>
          <w:p>
            <w:pPr>
              <w:pStyle w:val="10"/>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（1）具有良好的商业信誉和健全的财务会计制度；</w:t>
            </w:r>
          </w:p>
          <w:p>
            <w:pPr>
              <w:pStyle w:val="10"/>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（2）具有依法缴纳税收和社会保障资金的良好记录；</w:t>
            </w:r>
          </w:p>
          <w:p>
            <w:pPr>
              <w:pStyle w:val="10"/>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（3）具备履行合同所必需的设备和专业技术能力；</w:t>
            </w:r>
          </w:p>
          <w:p>
            <w:pPr>
              <w:pStyle w:val="10"/>
              <w:bidi w:val="0"/>
              <w:rPr>
                <w:rFonts w:hint="eastAsia"/>
              </w:rPr>
            </w:pPr>
            <w:r>
              <w:rPr>
                <w:rFonts w:hint="eastAsia" w:ascii="Times New Roman" w:hAnsi="Times New Roman" w:eastAsia="宋体" w:cs="Times New Roman"/>
                <w:kern w:val="2"/>
                <w:sz w:val="21"/>
                <w:szCs w:val="24"/>
                <w:lang w:val="en-US" w:eastAsia="zh-CN" w:bidi="ar-SA"/>
              </w:rPr>
              <w:t>（4）参加本次采购活动前3年内在经营活动中没有重大违法记录。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2</w:t>
            </w:r>
          </w:p>
        </w:tc>
        <w:tc>
          <w:tcPr>
            <w:tcW w:w="8731" w:type="dxa"/>
            <w:vAlign w:val="center"/>
          </w:tcPr>
          <w:p>
            <w:pPr>
              <w:widowControl/>
              <w:autoSpaceDE w:val="0"/>
              <w:autoSpaceDN w:val="0"/>
              <w:adjustRightInd w:val="0"/>
              <w:snapToGrid w:val="0"/>
              <w:spacing w:beforeLines="50" w:line="360" w:lineRule="auto"/>
            </w:pPr>
            <w: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3</w:t>
            </w:r>
          </w:p>
        </w:tc>
        <w:tc>
          <w:tcPr>
            <w:tcW w:w="8731" w:type="dxa"/>
            <w:vAlign w:val="center"/>
          </w:tcPr>
          <w:p>
            <w:pPr>
              <w:widowControl/>
              <w:autoSpaceDE w:val="0"/>
              <w:autoSpaceDN w:val="0"/>
              <w:adjustRightInd w:val="0"/>
              <w:snapToGrid w:val="0"/>
              <w:spacing w:beforeLines="50" w:line="360" w:lineRule="auto"/>
            </w:pPr>
            <w:r>
              <w:rPr>
                <w:rFonts w:hint="eastAsia"/>
              </w:rPr>
              <w:t>单位负责人或法定代表人为同一人或者存在直接控股、管理关系的不同响应人，不得同时参加本项目的采购活动。（供应商出具有效的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4</w:t>
            </w:r>
          </w:p>
        </w:tc>
        <w:tc>
          <w:tcPr>
            <w:tcW w:w="8731" w:type="dxa"/>
            <w:vAlign w:val="center"/>
          </w:tcPr>
          <w:p>
            <w:pPr>
              <w:widowControl/>
              <w:adjustRightInd w:val="0"/>
              <w:snapToGrid w:val="0"/>
              <w:spacing w:beforeLines="50" w:line="360" w:lineRule="auto"/>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rPr>
                <w:rFonts w:hint="eastAsia"/>
                <w:lang w:eastAsia="zh-CN"/>
              </w:rPr>
              <w:t>，</w:t>
            </w:r>
            <w:r>
              <w:t>加盖公章；如为分公司报名，必须提供总公司</w:t>
            </w:r>
            <w:r>
              <w:rPr>
                <w:rFonts w:hint="eastAsia"/>
                <w:lang w:eastAsia="zh-CN"/>
              </w:rPr>
              <w:t>和分公司</w:t>
            </w:r>
            <w:r>
              <w:t>的营业执照副本复印件</w:t>
            </w:r>
            <w:r>
              <w:rPr>
                <w:rFonts w:hint="eastAsia"/>
                <w:lang w:eastAsia="zh-CN"/>
              </w:rPr>
              <w:t>，</w:t>
            </w:r>
            <w:r>
              <w:t>总公司针对本项目响应的授权书</w:t>
            </w:r>
            <w:r>
              <w:rPr>
                <w:rFonts w:hint="eastAsia"/>
                <w:lang w:eastAsia="zh-CN"/>
              </w:rPr>
              <w:t>；</w:t>
            </w:r>
            <w:r>
              <w:t>如</w:t>
            </w:r>
            <w:r>
              <w:rPr>
                <w:rFonts w:hint="eastAsia"/>
              </w:rPr>
              <w:t>供应商</w:t>
            </w:r>
            <w:r>
              <w:t>为自然人的需提供自然人身份证明。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5</w:t>
            </w:r>
          </w:p>
        </w:tc>
        <w:tc>
          <w:tcPr>
            <w:tcW w:w="8731" w:type="dxa"/>
            <w:vAlign w:val="center"/>
          </w:tcPr>
          <w:p>
            <w:pPr>
              <w:widowControl/>
              <w:adjustRightInd w:val="0"/>
              <w:snapToGrid w:val="0"/>
              <w:spacing w:beforeLines="50" w:line="360" w:lineRule="auto"/>
            </w:pPr>
            <w:r>
              <w:rPr>
                <w:rFonts w:hint="eastAsia"/>
              </w:rPr>
              <w:t>为</w:t>
            </w:r>
            <w:r>
              <w:rPr>
                <w:rFonts w:hint="eastAsia"/>
                <w:highlight w:val="none"/>
              </w:rPr>
              <w:t>本采购项目提供过整体设计、规范编制或者项目管理、监理、检测等服务的供应商及</w:t>
            </w:r>
            <w:r>
              <w:rPr>
                <w:rFonts w:hint="eastAsia"/>
              </w:rPr>
              <w:t>其附属机构，不得再参加本采购项目的响应。（供应商出具有效的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highlight w:val="yellow"/>
                <w:shd w:val="clear" w:color="auto" w:fill="FFFFFF"/>
              </w:rPr>
            </w:pPr>
            <w:r>
              <w:rPr>
                <w:rFonts w:ascii="宋体" w:hAnsi="宋体" w:cs="宋体"/>
                <w:sz w:val="20"/>
                <w:szCs w:val="20"/>
                <w:shd w:val="clear" w:color="auto" w:fill="FFFFFF"/>
              </w:rPr>
              <w:t>6</w:t>
            </w:r>
          </w:p>
        </w:tc>
        <w:tc>
          <w:tcPr>
            <w:tcW w:w="8731" w:type="dxa"/>
            <w:vAlign w:val="center"/>
          </w:tcPr>
          <w:p>
            <w:pPr>
              <w:widowControl/>
              <w:adjustRightInd w:val="0"/>
              <w:snapToGrid w:val="0"/>
              <w:spacing w:beforeLines="50" w:line="360" w:lineRule="auto"/>
            </w:pPr>
            <w:r>
              <w:rPr>
                <w:rFonts w:hint="eastAsia"/>
              </w:rPr>
              <w:t>本项目不接受联合体</w:t>
            </w:r>
            <w:r>
              <w:rPr>
                <w:rFonts w:hint="eastAsia"/>
                <w:lang w:eastAsia="zh-CN"/>
              </w:rPr>
              <w:t>响应</w:t>
            </w:r>
            <w:r>
              <w:rPr>
                <w:rFonts w:hint="eastAsia"/>
              </w:rPr>
              <w:t>，不得分包、转包。（出具有效的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hint="eastAsia"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7</w:t>
            </w:r>
          </w:p>
        </w:tc>
        <w:tc>
          <w:tcPr>
            <w:tcW w:w="8731" w:type="dxa"/>
            <w:vAlign w:val="center"/>
          </w:tcPr>
          <w:p>
            <w:pPr>
              <w:widowControl/>
              <w:adjustRightInd w:val="0"/>
              <w:snapToGrid w:val="0"/>
              <w:spacing w:beforeLines="50" w:line="360" w:lineRule="auto"/>
              <w:rPr>
                <w:rFonts w:hint="eastAsia" w:eastAsia="宋体"/>
                <w:lang w:eastAsia="zh-CN"/>
              </w:rPr>
            </w:pPr>
            <w:r>
              <w:rPr>
                <w:rFonts w:hint="eastAsia"/>
              </w:rPr>
              <w:t>本项目专门面向中小企业采购，供应商应为中小微企业</w:t>
            </w:r>
            <w:r>
              <w:rPr>
                <w:rFonts w:hint="eastAsia"/>
                <w:lang w:eastAsia="zh-CN"/>
              </w:rPr>
              <w:t>。</w:t>
            </w:r>
            <w:r>
              <w:rPr>
                <w:rFonts w:hint="eastAsia"/>
              </w:rPr>
              <w:t>（出具有效的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48" w:type="dxa"/>
            <w:vAlign w:val="center"/>
          </w:tcPr>
          <w:p>
            <w:pPr>
              <w:widowControl/>
              <w:autoSpaceDE w:val="0"/>
              <w:autoSpaceDN w:val="0"/>
              <w:adjustRightInd w:val="0"/>
              <w:snapToGrid w:val="0"/>
              <w:spacing w:beforeLines="50" w:line="360" w:lineRule="auto"/>
              <w:jc w:val="center"/>
              <w:rPr>
                <w:rFonts w:hint="default" w:eastAsia="宋体"/>
                <w:lang w:val="en-US" w:eastAsia="zh-CN"/>
              </w:rPr>
            </w:pPr>
            <w:r>
              <w:rPr>
                <w:rFonts w:hint="eastAsia"/>
                <w:lang w:val="en-US" w:eastAsia="zh-CN"/>
              </w:rPr>
              <w:t>8</w:t>
            </w:r>
          </w:p>
        </w:tc>
        <w:tc>
          <w:tcPr>
            <w:tcW w:w="8731" w:type="dxa"/>
            <w:vAlign w:val="center"/>
          </w:tcPr>
          <w:p>
            <w:pPr>
              <w:widowControl/>
              <w:adjustRightInd w:val="0"/>
              <w:snapToGrid w:val="0"/>
              <w:spacing w:beforeLines="50" w:line="360" w:lineRule="auto"/>
            </w:pPr>
            <w:r>
              <w:rPr>
                <w:rFonts w:hint="eastAsia"/>
              </w:rPr>
              <w:t>出具单位负责人（法定代表人）签名且加盖公章的《供应商廉洁守约承诺书》。（格式和内容不得擅自删改）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48" w:type="dxa"/>
            <w:vAlign w:val="center"/>
          </w:tcPr>
          <w:p>
            <w:pPr>
              <w:autoSpaceDE w:val="0"/>
              <w:autoSpaceDN w:val="0"/>
              <w:adjustRightInd w:val="0"/>
              <w:snapToGrid w:val="0"/>
              <w:spacing w:beforeLines="50" w:line="360" w:lineRule="auto"/>
              <w:jc w:val="center"/>
              <w:rPr>
                <w:rFonts w:hint="eastAsia"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9</w:t>
            </w:r>
          </w:p>
        </w:tc>
        <w:tc>
          <w:tcPr>
            <w:tcW w:w="8731" w:type="dxa"/>
            <w:vAlign w:val="center"/>
          </w:tcPr>
          <w:p>
            <w:pPr>
              <w:widowControl/>
              <w:adjustRightInd w:val="0"/>
              <w:snapToGrid w:val="0"/>
              <w:spacing w:beforeLines="50" w:line="360" w:lineRule="auto"/>
            </w:pPr>
            <w:r>
              <w:rPr>
                <w:rFonts w:hint="eastAsia"/>
              </w:rPr>
              <w:t>已</w:t>
            </w:r>
            <w:r>
              <w:rPr>
                <w:rFonts w:hint="eastAsia"/>
                <w:lang w:eastAsia="zh-CN"/>
              </w:rPr>
              <w:t>成功</w:t>
            </w:r>
            <w:r>
              <w:rPr>
                <w:rFonts w:hint="eastAsia"/>
              </w:rPr>
              <w:t>登记报名</w:t>
            </w:r>
            <w:r>
              <w:rPr>
                <w:rFonts w:hint="eastAsia"/>
                <w:lang w:eastAsia="zh-CN"/>
              </w:rPr>
              <w:t>。</w:t>
            </w:r>
          </w:p>
        </w:tc>
      </w:tr>
    </w:tbl>
    <w:p>
      <w:pPr>
        <w:pStyle w:val="3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pPr>
        <w:pStyle w:val="39"/>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24"/>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序号</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jc w:val="center"/>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内</w:t>
            </w:r>
            <w:r>
              <w:rPr>
                <w:rFonts w:hint="eastAsia" w:cs="Times New Roman"/>
                <w:b/>
                <w:bCs/>
                <w:kern w:val="2"/>
                <w:sz w:val="21"/>
                <w:szCs w:val="24"/>
                <w:lang w:val="en-US" w:eastAsia="zh-CN" w:bidi="ar-SA"/>
              </w:rPr>
              <w:t xml:space="preserve">  </w:t>
            </w:r>
            <w:r>
              <w:rPr>
                <w:rFonts w:hint="eastAsia" w:ascii="Times New Roman" w:hAnsi="Times New Roman" w:eastAsia="宋体" w:cs="Times New Roman"/>
                <w:b/>
                <w:bCs/>
                <w:kern w:val="2"/>
                <w:sz w:val="21"/>
                <w:szCs w:val="24"/>
                <w:lang w:val="en-US" w:eastAsia="zh-CN" w:bidi="ar-SA"/>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w:t>
            </w:r>
          </w:p>
        </w:tc>
        <w:tc>
          <w:tcPr>
            <w:tcW w:w="8710" w:type="dxa"/>
            <w:tcBorders>
              <w:top w:val="single" w:color="auto" w:sz="4" w:space="0"/>
              <w:left w:val="single" w:color="auto" w:sz="4" w:space="0"/>
              <w:bottom w:val="single" w:color="auto" w:sz="4" w:space="0"/>
              <w:right w:val="single" w:color="auto" w:sz="4" w:space="0"/>
            </w:tcBorders>
          </w:tcPr>
          <w:p>
            <w:pPr>
              <w:pStyle w:val="8"/>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响应报价：</w:t>
            </w:r>
          </w:p>
          <w:p>
            <w:pPr>
              <w:pStyle w:val="8"/>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响应报价未超过本项目最高限价；</w:t>
            </w:r>
          </w:p>
          <w:p>
            <w:pPr>
              <w:pStyle w:val="8"/>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对本项目的全部内容进行响应报价；</w:t>
            </w:r>
          </w:p>
          <w:p>
            <w:pPr>
              <w:pStyle w:val="8"/>
              <w:ind w:left="0" w:leftChars="0" w:firstLine="0" w:firstLineChars="0"/>
              <w:jc w:val="both"/>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响应报价是唯一确定的。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提供《响应承诺函》，响应有效期为提交响应文件的截止之日起90天。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法定代表人资格证明书及授权委托书：按对应格式文件签署、盖章。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4</w:t>
            </w:r>
          </w:p>
        </w:tc>
        <w:tc>
          <w:tcPr>
            <w:tcW w:w="8710"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Lines="50" w:line="360" w:lineRule="auto"/>
            </w:pPr>
            <w:r>
              <w:rPr>
                <w:rFonts w:hint="eastAsia" w:ascii="宋体" w:hAnsi="宋体" w:cs="华文仿宋"/>
                <w:szCs w:val="21"/>
              </w:rPr>
              <w:t>响应文件按照公开比选文件规定要求签署、盖章（包括封面、骑缝以及含有“签字”“盖章”字眼的每一处</w:t>
            </w:r>
            <w:r>
              <w:rPr>
                <w:rFonts w:hint="eastAsia" w:ascii="宋体" w:hAnsi="宋体" w:cs="华文仿宋"/>
                <w:szCs w:val="21"/>
                <w:lang w:eastAsia="zh-CN"/>
              </w:rPr>
              <w:t>，</w:t>
            </w:r>
            <w:r>
              <w:rPr>
                <w:color w:val="auto"/>
              </w:rPr>
              <w:t>凡涉及法定代表人或授权委托人签字的地方，采用手写签字或加盖私章均可</w:t>
            </w:r>
            <w:r>
              <w:rPr>
                <w:rFonts w:hint="eastAsia" w:ascii="宋体" w:hAnsi="宋体" w:cs="华文仿宋"/>
                <w:color w:val="auto"/>
                <w:szCs w:val="21"/>
              </w:rPr>
              <w:t>），</w:t>
            </w:r>
            <w:r>
              <w:rPr>
                <w:rFonts w:hint="eastAsia" w:ascii="宋体" w:hAnsi="宋体" w:cs="华文仿宋"/>
                <w:szCs w:val="21"/>
              </w:rPr>
              <w:t>不得改动本公开比选文件中已明确要求不得擅自删改的内容，遵守公开比选文件中已列明必须遵照执行否则按无效响应处理的各类要求。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5</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w:t>
            </w:r>
            <w:r>
              <w:rPr>
                <w:rFonts w:hint="eastAsia"/>
                <w:lang w:eastAsia="zh-CN"/>
              </w:rPr>
              <w:t>文件满足</w:t>
            </w:r>
            <w:r>
              <w:rPr>
                <w:rFonts w:hint="eastAsia"/>
              </w:rPr>
              <w:t>公开比选文件</w:t>
            </w:r>
            <w:r>
              <w:rPr>
                <w:rFonts w:hint="eastAsia"/>
                <w:lang w:eastAsia="zh-CN"/>
              </w:rPr>
              <w:t>第</w:t>
            </w:r>
            <w:r>
              <w:rPr>
                <w:rFonts w:hint="eastAsia"/>
                <w:highlight w:val="none"/>
                <w:lang w:eastAsia="zh-CN"/>
              </w:rPr>
              <w:t>二章《采购需求》中</w:t>
            </w:r>
            <w:r>
              <w:rPr>
                <w:rFonts w:hint="eastAsia"/>
                <w:highlight w:val="none"/>
              </w:rPr>
              <w:t>“★”号条款要</w:t>
            </w:r>
            <w:r>
              <w:rPr>
                <w:rFonts w:hint="eastAsia"/>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6</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7</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50" w:line="360" w:lineRule="auto"/>
            </w:pPr>
            <w:r>
              <w:rPr>
                <w:rFonts w:hint="eastAsia" w:ascii="宋体" w:hAnsi="宋体" w:cs="华文仿宋"/>
                <w:szCs w:val="21"/>
                <w:lang w:val="en-US" w:eastAsia="zh-CN"/>
              </w:rPr>
              <w:t>供应商遵循公平竞争的原则，不存在恶意串通，妨碍其他供应商的竞争行为，不存在损害采购人或者其他供应商的合法权益情形的。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736" w:type="dxa"/>
            <w:tcBorders>
              <w:top w:val="single" w:color="auto" w:sz="4" w:space="0"/>
              <w:left w:val="single" w:color="auto" w:sz="4" w:space="0"/>
              <w:right w:val="single" w:color="auto" w:sz="4" w:space="0"/>
            </w:tcBorders>
            <w:vAlign w:val="center"/>
          </w:tcPr>
          <w:p>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8</w:t>
            </w:r>
          </w:p>
        </w:tc>
        <w:tc>
          <w:tcPr>
            <w:tcW w:w="8710" w:type="dxa"/>
            <w:tcBorders>
              <w:top w:val="single" w:color="auto" w:sz="4" w:space="0"/>
              <w:left w:val="single" w:color="auto" w:sz="4" w:space="0"/>
              <w:right w:val="single" w:color="auto" w:sz="4" w:space="0"/>
            </w:tcBorders>
            <w:vAlign w:val="center"/>
          </w:tcPr>
          <w:p>
            <w:pPr>
              <w:widowControl/>
              <w:adjustRightInd w:val="0"/>
              <w:snapToGrid w:val="0"/>
              <w:spacing w:beforeLines="50" w:line="360" w:lineRule="auto"/>
            </w:pPr>
            <w:r>
              <w:rPr>
                <w:rFonts w:hint="eastAsia" w:ascii="宋体" w:hAnsi="宋体" w:cs="华文仿宋"/>
                <w:szCs w:val="21"/>
                <w:lang w:val="en-US" w:eastAsia="zh-CN"/>
              </w:rPr>
              <w:t>不存在串通响应的情形：（一）不同供应商的响应文件由同一单位或者个人编制；（二）不同供应商委托同一单位或者个人办理采购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p>
        </w:tc>
      </w:tr>
    </w:tbl>
    <w:p>
      <w:pPr>
        <w:tabs>
          <w:tab w:val="left" w:pos="0"/>
        </w:tabs>
        <w:adjustRightInd w:val="0"/>
        <w:snapToGrid w:val="0"/>
        <w:spacing w:line="3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9.分值</w:t>
      </w:r>
      <w:r>
        <w:rPr>
          <w:rFonts w:hint="eastAsia" w:ascii="宋体" w:hAnsi="宋体" w:cs="宋体"/>
          <w:color w:val="000000" w:themeColor="text1"/>
          <w:sz w:val="24"/>
          <w:highlight w:val="none"/>
          <w14:textFill>
            <w14:solidFill>
              <w14:schemeClr w14:val="tx1"/>
            </w14:solidFill>
          </w14:textFill>
        </w:rPr>
        <w:t>（权重）分配</w:t>
      </w:r>
    </w:p>
    <w:p>
      <w:pPr>
        <w:tabs>
          <w:tab w:val="left" w:pos="0"/>
        </w:tabs>
        <w:adjustRightInd w:val="0"/>
        <w:snapToGrid w:val="0"/>
        <w:spacing w:line="3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（1）评分总值最高为100分，商务、技术及响应报价得分分值（权重）设置如下：</w:t>
      </w:r>
    </w:p>
    <w:p>
      <w:pPr>
        <w:pStyle w:val="16"/>
      </w:pP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分值比例（100%）</w:t>
            </w:r>
          </w:p>
        </w:tc>
        <w:tc>
          <w:tcPr>
            <w:tcW w:w="2337" w:type="dxa"/>
            <w:vAlign w:val="bottom"/>
          </w:tcPr>
          <w:p>
            <w:pPr>
              <w:snapToGrid w:val="0"/>
              <w:spacing w:line="360" w:lineRule="auto"/>
              <w:jc w:val="center"/>
              <w:rPr>
                <w:rFonts w:ascii="宋体" w:hAnsi="宋体" w:cs="宋体"/>
                <w:b/>
                <w:color w:val="auto"/>
                <w:sz w:val="24"/>
                <w:highlight w:val="none"/>
              </w:rPr>
            </w:pPr>
            <w:r>
              <w:rPr>
                <w:rFonts w:hint="eastAsia" w:ascii="宋体" w:hAnsi="宋体" w:cs="宋体"/>
                <w:b/>
                <w:bCs/>
                <w:color w:val="auto"/>
                <w:sz w:val="24"/>
                <w:highlight w:val="none"/>
              </w:rPr>
              <w:t>商务</w:t>
            </w:r>
            <w:r>
              <w:rPr>
                <w:rFonts w:hint="eastAsia" w:ascii="宋体" w:hAnsi="宋体" w:cs="宋体"/>
                <w:b/>
                <w:color w:val="auto"/>
                <w:spacing w:val="-4"/>
                <w:sz w:val="24"/>
                <w:highlight w:val="none"/>
              </w:rPr>
              <w:t>评分（</w:t>
            </w:r>
            <w:r>
              <w:rPr>
                <w:rFonts w:hint="eastAsia" w:ascii="宋体" w:hAnsi="宋体" w:cs="宋体"/>
                <w:b/>
                <w:color w:val="auto"/>
                <w:spacing w:val="-4"/>
                <w:sz w:val="24"/>
                <w:highlight w:val="none"/>
                <w:lang w:val="en-US" w:eastAsia="zh-CN"/>
              </w:rPr>
              <w:t>30</w:t>
            </w:r>
            <w:r>
              <w:rPr>
                <w:rFonts w:hint="eastAsia" w:ascii="宋体" w:hAnsi="宋体" w:cs="宋体"/>
                <w:b/>
                <w:color w:val="auto"/>
                <w:sz w:val="24"/>
                <w:highlight w:val="none"/>
              </w:rPr>
              <w:t>%</w:t>
            </w:r>
            <w:r>
              <w:rPr>
                <w:rFonts w:hint="eastAsia" w:ascii="宋体" w:hAnsi="宋体" w:cs="宋体"/>
                <w:b/>
                <w:color w:val="auto"/>
                <w:spacing w:val="-4"/>
                <w:sz w:val="24"/>
                <w:highlight w:val="none"/>
              </w:rPr>
              <w:t>）</w:t>
            </w:r>
          </w:p>
        </w:tc>
        <w:tc>
          <w:tcPr>
            <w:tcW w:w="2337" w:type="dxa"/>
            <w:vAlign w:val="bottom"/>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技术</w:t>
            </w:r>
            <w:r>
              <w:rPr>
                <w:rFonts w:hint="eastAsia" w:ascii="宋体" w:hAnsi="宋体" w:cs="宋体"/>
                <w:b/>
                <w:color w:val="auto"/>
                <w:spacing w:val="-4"/>
                <w:sz w:val="24"/>
                <w:highlight w:val="none"/>
              </w:rPr>
              <w:t>评分（</w:t>
            </w:r>
            <w:r>
              <w:rPr>
                <w:rFonts w:hint="eastAsia" w:ascii="宋体" w:hAnsi="宋体" w:cs="宋体"/>
                <w:b/>
                <w:color w:val="auto"/>
                <w:spacing w:val="-4"/>
                <w:sz w:val="24"/>
                <w:highlight w:val="none"/>
                <w:lang w:val="en-US" w:eastAsia="zh-CN"/>
              </w:rPr>
              <w:t>50</w:t>
            </w:r>
            <w:r>
              <w:rPr>
                <w:rFonts w:hint="eastAsia" w:ascii="宋体" w:hAnsi="宋体" w:cs="宋体"/>
                <w:b/>
                <w:color w:val="auto"/>
                <w:sz w:val="24"/>
                <w:highlight w:val="none"/>
              </w:rPr>
              <w:t>%</w:t>
            </w:r>
            <w:r>
              <w:rPr>
                <w:rFonts w:hint="eastAsia" w:ascii="宋体" w:hAnsi="宋体" w:cs="宋体"/>
                <w:b/>
                <w:color w:val="auto"/>
                <w:spacing w:val="-4"/>
                <w:sz w:val="24"/>
                <w:highlight w:val="none"/>
              </w:rPr>
              <w:t>）</w:t>
            </w:r>
          </w:p>
        </w:tc>
        <w:tc>
          <w:tcPr>
            <w:tcW w:w="2337" w:type="dxa"/>
            <w:vAlign w:val="bottom"/>
          </w:tcPr>
          <w:p>
            <w:pPr>
              <w:snapToGrid w:val="0"/>
              <w:spacing w:line="360" w:lineRule="auto"/>
              <w:jc w:val="center"/>
              <w:rPr>
                <w:rFonts w:ascii="宋体" w:hAnsi="宋体" w:cs="宋体"/>
                <w:b/>
                <w:color w:val="auto"/>
                <w:sz w:val="24"/>
                <w:highlight w:val="none"/>
              </w:rPr>
            </w:pPr>
            <w:r>
              <w:rPr>
                <w:rFonts w:hint="eastAsia" w:ascii="宋体" w:hAnsi="宋体" w:cs="宋体"/>
                <w:b/>
                <w:color w:val="auto"/>
                <w:spacing w:val="-4"/>
                <w:sz w:val="24"/>
                <w:highlight w:val="none"/>
              </w:rPr>
              <w:t>价格得分（</w:t>
            </w:r>
            <w:r>
              <w:rPr>
                <w:rFonts w:hint="eastAsia" w:ascii="宋体" w:hAnsi="宋体" w:cs="宋体"/>
                <w:b/>
                <w:color w:val="auto"/>
                <w:spacing w:val="-4"/>
                <w:sz w:val="24"/>
                <w:highlight w:val="none"/>
                <w:lang w:val="en-US" w:eastAsia="zh-CN"/>
              </w:rPr>
              <w:t>2</w:t>
            </w:r>
            <w:r>
              <w:rPr>
                <w:rFonts w:hint="eastAsia" w:ascii="宋体" w:hAnsi="宋体" w:cs="宋体"/>
                <w:b/>
                <w:color w:val="auto"/>
                <w:spacing w:val="-4"/>
                <w:sz w:val="24"/>
                <w:highlight w:val="none"/>
              </w:rPr>
              <w:t>0</w:t>
            </w:r>
            <w:r>
              <w:rPr>
                <w:rFonts w:hint="eastAsia" w:ascii="宋体" w:hAnsi="宋体" w:cs="宋体"/>
                <w:b/>
                <w:color w:val="auto"/>
                <w:sz w:val="24"/>
                <w:highlight w:val="none"/>
              </w:rPr>
              <w:t>%</w:t>
            </w:r>
            <w:r>
              <w:rPr>
                <w:rFonts w:hint="eastAsia" w:ascii="宋体" w:hAnsi="宋体" w:cs="宋体"/>
                <w:b/>
                <w:color w:val="auto"/>
                <w:spacing w:val="-4"/>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54" w:type="dxa"/>
            <w:vAlign w:val="center"/>
          </w:tcPr>
          <w:p>
            <w:pPr>
              <w:snapToGrid w:val="0"/>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得分100</w:t>
            </w:r>
            <w:r>
              <w:rPr>
                <w:rFonts w:hint="eastAsia" w:ascii="宋体" w:hAnsi="宋体" w:cs="宋体"/>
                <w:color w:val="000000" w:themeColor="text1"/>
                <w:sz w:val="24"/>
                <w:highlight w:val="none"/>
                <w:lang w:eastAsia="zh-CN"/>
                <w14:textFill>
                  <w14:solidFill>
                    <w14:schemeClr w14:val="tx1"/>
                  </w14:solidFill>
                </w14:textFill>
              </w:rPr>
              <w:t>分</w:t>
            </w:r>
          </w:p>
        </w:tc>
        <w:tc>
          <w:tcPr>
            <w:tcW w:w="23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30</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50</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分</w:t>
            </w:r>
          </w:p>
        </w:tc>
      </w:tr>
    </w:tbl>
    <w:p>
      <w:pPr>
        <w:numPr>
          <w:ilvl w:val="0"/>
          <w:numId w:val="0"/>
        </w:numPr>
        <w:tabs>
          <w:tab w:val="left" w:pos="0"/>
        </w:tabs>
        <w:adjustRightInd w:val="0"/>
        <w:snapToGrid w:val="0"/>
        <w:spacing w:line="360" w:lineRule="exact"/>
        <w:ind w:leftChars="200"/>
        <w:rPr>
          <w:rFonts w:hint="eastAsia" w:ascii="宋体" w:hAnsi="宋体" w:cs="宋体"/>
          <w:color w:val="000000" w:themeColor="text1"/>
          <w:sz w:val="24"/>
          <w:highlight w:val="none"/>
          <w14:textFill>
            <w14:solidFill>
              <w14:schemeClr w14:val="tx1"/>
            </w14:solidFill>
          </w14:textFill>
        </w:rPr>
      </w:pPr>
    </w:p>
    <w:p>
      <w:pPr>
        <w:numPr>
          <w:ilvl w:val="0"/>
          <w:numId w:val="0"/>
        </w:numPr>
        <w:tabs>
          <w:tab w:val="left" w:pos="0"/>
        </w:tabs>
        <w:adjustRightInd w:val="0"/>
        <w:snapToGrid w:val="0"/>
        <w:spacing w:line="360" w:lineRule="exact"/>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商务评分：评审委员会就各响应文件对商务评审内容的各项要求进行评分，评审的具体内容见《商务评审表》：</w:t>
      </w:r>
    </w:p>
    <w:p>
      <w:pPr>
        <w:adjustRightInd w:val="0"/>
        <w:snapToGrid w:val="0"/>
        <w:spacing w:line="360" w:lineRule="exact"/>
        <w:jc w:val="center"/>
        <w:rPr>
          <w:rFonts w:hint="eastAsia" w:ascii="宋体" w:hAnsi="宋体" w:cs="宋体"/>
          <w:b/>
          <w:color w:val="000000" w:themeColor="text1"/>
          <w:kern w:val="1"/>
          <w:sz w:val="24"/>
          <w:highlight w:val="none"/>
          <w:lang w:eastAsia="zh-CN"/>
          <w14:textFill>
            <w14:solidFill>
              <w14:schemeClr w14:val="tx1"/>
            </w14:solidFill>
          </w14:textFill>
        </w:rPr>
      </w:pPr>
      <w:r>
        <w:rPr>
          <w:rFonts w:hint="eastAsia" w:ascii="宋体" w:hAnsi="宋体" w:cs="宋体"/>
          <w:b/>
          <w:color w:val="000000" w:themeColor="text1"/>
          <w:kern w:val="1"/>
          <w:sz w:val="24"/>
          <w14:textFill>
            <w14:solidFill>
              <w14:schemeClr w14:val="tx1"/>
            </w14:solidFill>
          </w14:textFill>
        </w:rPr>
        <w:t>商务评审表</w:t>
      </w:r>
      <w:r>
        <w:rPr>
          <w:rFonts w:hint="eastAsia" w:ascii="宋体" w:hAnsi="宋体" w:cs="宋体"/>
          <w:b/>
          <w:color w:val="000000" w:themeColor="text1"/>
          <w:kern w:val="1"/>
          <w:sz w:val="24"/>
          <w:highlight w:val="none"/>
          <w:lang w:eastAsia="zh-CN"/>
          <w14:textFill>
            <w14:solidFill>
              <w14:schemeClr w14:val="tx1"/>
            </w14:solidFill>
          </w14:textFill>
        </w:rPr>
        <w:t>（</w:t>
      </w:r>
      <w:r>
        <w:rPr>
          <w:rFonts w:hint="eastAsia" w:ascii="宋体" w:hAnsi="宋体" w:cs="宋体"/>
          <w:b/>
          <w:color w:val="000000" w:themeColor="text1"/>
          <w:kern w:val="1"/>
          <w:sz w:val="24"/>
          <w:highlight w:val="none"/>
          <w:lang w:val="en-US" w:eastAsia="zh-CN"/>
          <w14:textFill>
            <w14:solidFill>
              <w14:schemeClr w14:val="tx1"/>
            </w14:solidFill>
          </w14:textFill>
        </w:rPr>
        <w:t>30</w:t>
      </w:r>
      <w:r>
        <w:rPr>
          <w:rFonts w:hint="eastAsia" w:ascii="宋体" w:hAnsi="宋体" w:cs="宋体"/>
          <w:b/>
          <w:color w:val="000000" w:themeColor="text1"/>
          <w:kern w:val="1"/>
          <w:sz w:val="24"/>
          <w:highlight w:val="none"/>
          <w14:textFill>
            <w14:solidFill>
              <w14:schemeClr w14:val="tx1"/>
            </w14:solidFill>
          </w14:textFill>
        </w:rPr>
        <w:t>分</w:t>
      </w:r>
      <w:r>
        <w:rPr>
          <w:rFonts w:hint="eastAsia" w:ascii="宋体" w:hAnsi="宋体" w:cs="宋体"/>
          <w:b/>
          <w:color w:val="000000" w:themeColor="text1"/>
          <w:kern w:val="1"/>
          <w:sz w:val="24"/>
          <w:highlight w:val="none"/>
          <w:lang w:eastAsia="zh-CN"/>
          <w14:textFill>
            <w14:solidFill>
              <w14:schemeClr w14:val="tx1"/>
            </w14:solidFill>
          </w14:textFill>
        </w:rPr>
        <w:t>）</w:t>
      </w:r>
    </w:p>
    <w:p>
      <w:pPr>
        <w:pStyle w:val="16"/>
        <w:rPr>
          <w:rFonts w:hint="eastAsia"/>
          <w:lang w:eastAsia="zh-CN"/>
        </w:rPr>
      </w:pPr>
    </w:p>
    <w:tbl>
      <w:tblPr>
        <w:tblStyle w:val="24"/>
        <w:tblW w:w="9471" w:type="dxa"/>
        <w:tblInd w:w="108" w:type="dxa"/>
        <w:tblLayout w:type="autofit"/>
        <w:tblCellMar>
          <w:top w:w="0" w:type="dxa"/>
          <w:left w:w="108" w:type="dxa"/>
          <w:bottom w:w="0" w:type="dxa"/>
          <w:right w:w="108" w:type="dxa"/>
        </w:tblCellMar>
      </w:tblPr>
      <w:tblGrid>
        <w:gridCol w:w="1206"/>
        <w:gridCol w:w="750"/>
        <w:gridCol w:w="7515"/>
      </w:tblGrid>
      <w:tr>
        <w:tblPrEx>
          <w:tblCellMar>
            <w:top w:w="0" w:type="dxa"/>
            <w:left w:w="108" w:type="dxa"/>
            <w:bottom w:w="0" w:type="dxa"/>
            <w:right w:w="108" w:type="dxa"/>
          </w:tblCellMar>
        </w:tblPrEx>
        <w:trPr>
          <w:trHeight w:val="68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tblPrEx>
          <w:tblCellMar>
            <w:top w:w="0" w:type="dxa"/>
            <w:left w:w="108" w:type="dxa"/>
            <w:bottom w:w="0" w:type="dxa"/>
            <w:right w:w="108" w:type="dxa"/>
          </w:tblCellMar>
        </w:tblPrEx>
        <w:trPr>
          <w:trHeight w:val="2745" w:hRule="atLeast"/>
        </w:trPr>
        <w:tc>
          <w:tcPr>
            <w:tcW w:w="1206" w:type="dxa"/>
            <w:tcBorders>
              <w:top w:val="single" w:color="000000" w:sz="4" w:space="0"/>
              <w:left w:val="single" w:color="000000" w:sz="4" w:space="0"/>
              <w:right w:val="single" w:color="000000" w:sz="4" w:space="0"/>
            </w:tcBorders>
            <w:shd w:val="clear" w:color="auto" w:fill="auto"/>
            <w:vAlign w:val="center"/>
          </w:tcPr>
          <w:p>
            <w:pPr>
              <w:snapToGrid w:val="0"/>
              <w:spacing w:line="240" w:lineRule="auto"/>
              <w:jc w:val="center"/>
              <w:rPr>
                <w:rFonts w:hint="eastAsia" w:ascii="宋体" w:hAnsi="宋体" w:eastAsia="宋体" w:cs="宋体"/>
                <w:strike/>
                <w:dstrike w:val="0"/>
                <w:color w:val="auto"/>
                <w:szCs w:val="21"/>
                <w:highlight w:val="none"/>
                <w:lang w:eastAsia="zh-CN"/>
              </w:rPr>
            </w:pPr>
            <w:r>
              <w:rPr>
                <w:rFonts w:hint="eastAsia" w:ascii="宋体" w:hAnsi="宋体" w:eastAsia="宋体" w:cs="宋体"/>
                <w:szCs w:val="21"/>
              </w:rPr>
              <w:t>同类项目业绩</w:t>
            </w:r>
          </w:p>
        </w:tc>
        <w:tc>
          <w:tcPr>
            <w:tcW w:w="750" w:type="dxa"/>
            <w:tcBorders>
              <w:top w:val="single" w:color="000000" w:sz="4" w:space="0"/>
              <w:left w:val="single" w:color="000000" w:sz="4" w:space="0"/>
              <w:right w:val="single" w:color="000000" w:sz="4" w:space="0"/>
            </w:tcBorders>
            <w:shd w:val="clear" w:color="auto" w:fill="auto"/>
            <w:vAlign w:val="center"/>
          </w:tcPr>
          <w:p>
            <w:pPr>
              <w:snapToGrid w:val="0"/>
              <w:spacing w:line="240" w:lineRule="auto"/>
              <w:ind w:right="-34" w:rightChars="0"/>
              <w:jc w:val="center"/>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lang w:val="en-US" w:eastAsia="zh-CN"/>
              </w:rPr>
              <w:t>10</w:t>
            </w:r>
            <w:r>
              <w:rPr>
                <w:rFonts w:hint="eastAsia" w:ascii="宋体" w:hAnsi="宋体" w:eastAsia="宋体" w:cs="宋体"/>
                <w:color w:val="auto"/>
                <w:szCs w:val="21"/>
              </w:rPr>
              <w:t>分</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根据供应商自202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年1月1日（以合同签订时间为准）以来，承担的同类项目业绩（同类业绩指合同内容中包含视频监控系统维保服务相关内容）的情况进行评审。每提供一份有效业绩得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分，本项最高得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分。</w:t>
            </w:r>
          </w:p>
          <w:p>
            <w:pPr>
              <w:widowControl/>
              <w:numPr>
                <w:ilvl w:val="0"/>
                <w:numId w:val="0"/>
              </w:numPr>
              <w:ind w:left="0" w:leftChars="0" w:firstLine="0" w:firstLineChars="0"/>
              <w:jc w:val="left"/>
              <w:textAlignment w:val="center"/>
              <w:rPr>
                <w:rFonts w:hint="eastAsia" w:ascii="宋体" w:hAnsi="宋体" w:cs="宋体"/>
                <w:strike/>
                <w:dstrike w:val="0"/>
                <w:color w:val="auto"/>
                <w:szCs w:val="21"/>
                <w:highlight w:val="none"/>
                <w:lang w:eastAsia="zh-CN"/>
              </w:rPr>
            </w:pPr>
            <w:r>
              <w:rPr>
                <w:rFonts w:hint="eastAsia" w:ascii="宋体" w:hAnsi="宋体" w:cs="宋体"/>
                <w:color w:val="auto"/>
                <w:szCs w:val="21"/>
                <w:highlight w:val="none"/>
                <w:lang w:val="en-US" w:eastAsia="zh-CN"/>
              </w:rPr>
              <w:t>注：响应文件须提供项目合同全件复印件，或者合同关键页复印件[合同关键页应当体现合同当事人名称（甲乙双方名称，其中乙方名称应当与响应人一致）、合同内容、合同签章处及合同签订时间等关键信息]以上复印件均需加盖供应商公章，未提供或提供的资料不符合要求的不得分。</w:t>
            </w:r>
          </w:p>
        </w:tc>
      </w:tr>
      <w:tr>
        <w:tblPrEx>
          <w:tblCellMar>
            <w:top w:w="0" w:type="dxa"/>
            <w:left w:w="108" w:type="dxa"/>
            <w:bottom w:w="0" w:type="dxa"/>
            <w:right w:w="108" w:type="dxa"/>
          </w:tblCellMar>
        </w:tblPrEx>
        <w:trPr>
          <w:trHeight w:val="1095" w:hRule="atLeast"/>
        </w:trPr>
        <w:tc>
          <w:tcPr>
            <w:tcW w:w="1206" w:type="dxa"/>
            <w:tcBorders>
              <w:top w:val="single" w:color="000000" w:sz="4" w:space="0"/>
              <w:left w:val="single" w:color="000000" w:sz="4" w:space="0"/>
              <w:right w:val="single" w:color="000000" w:sz="4" w:space="0"/>
            </w:tcBorders>
            <w:shd w:val="clear" w:color="auto" w:fill="auto"/>
            <w:vAlign w:val="center"/>
          </w:tcPr>
          <w:p>
            <w:pPr>
              <w:snapToGrid w:val="0"/>
              <w:spacing w:line="240" w:lineRule="auto"/>
              <w:jc w:val="center"/>
              <w:rPr>
                <w:rFonts w:hint="eastAsia" w:ascii="宋体" w:hAnsi="宋体" w:eastAsia="宋体" w:cs="宋体"/>
                <w:color w:val="auto"/>
                <w:szCs w:val="21"/>
                <w:highlight w:val="none"/>
              </w:rPr>
            </w:pPr>
            <w:r>
              <w:rPr>
                <w:rFonts w:hint="eastAsia" w:ascii="宋体" w:hAnsi="宋体" w:cs="宋体"/>
                <w:strike w:val="0"/>
                <w:dstrike w:val="0"/>
                <w:color w:val="auto"/>
                <w:szCs w:val="21"/>
                <w:highlight w:val="none"/>
                <w:lang w:eastAsia="zh-CN"/>
              </w:rPr>
              <w:t>服务支持保障</w:t>
            </w:r>
          </w:p>
        </w:tc>
        <w:tc>
          <w:tcPr>
            <w:tcW w:w="750" w:type="dxa"/>
            <w:tcBorders>
              <w:top w:val="single" w:color="000000" w:sz="4" w:space="0"/>
              <w:left w:val="single" w:color="000000" w:sz="4" w:space="0"/>
              <w:right w:val="single" w:color="000000" w:sz="4" w:space="0"/>
            </w:tcBorders>
            <w:shd w:val="clear" w:color="auto" w:fill="auto"/>
            <w:vAlign w:val="center"/>
          </w:tcPr>
          <w:p>
            <w:pPr>
              <w:snapToGrid w:val="0"/>
              <w:spacing w:line="240" w:lineRule="auto"/>
              <w:ind w:right="-34" w:rightChars="0"/>
              <w:jc w:val="center"/>
              <w:rPr>
                <w:rFonts w:hint="eastAsia" w:ascii="宋体" w:hAnsi="宋体" w:cs="宋体"/>
                <w:color w:val="auto"/>
                <w:szCs w:val="21"/>
                <w:highlight w:val="none"/>
                <w:lang w:val="en-US" w:eastAsia="zh-CN"/>
              </w:rPr>
            </w:pPr>
            <w:r>
              <w:rPr>
                <w:rFonts w:hint="eastAsia" w:ascii="宋体" w:hAnsi="宋体" w:cs="宋体"/>
                <w:strike w:val="0"/>
                <w:dstrike w:val="0"/>
                <w:color w:val="auto"/>
                <w:szCs w:val="21"/>
                <w:highlight w:val="none"/>
                <w:lang w:val="en-US" w:eastAsia="zh-CN"/>
              </w:rPr>
              <w:t>2</w:t>
            </w:r>
            <w:r>
              <w:rPr>
                <w:rFonts w:hint="eastAsia" w:ascii="宋体" w:hAnsi="宋体" w:eastAsia="宋体" w:cs="宋体"/>
                <w:strike w:val="0"/>
                <w:dstrike w:val="0"/>
                <w:color w:val="auto"/>
                <w:szCs w:val="21"/>
                <w:highlight w:val="none"/>
                <w:lang w:val="en-US" w:eastAsia="zh-CN"/>
              </w:rPr>
              <w:t>分</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为了服务完整性及准确性，供应商具有①存储主机（原设备为海康威视品牌）、②管理平台设备（原设备为海康威视品牌）制造商出具的授权函。每提供一个得1分，未提供不得分，本项最高得2分。</w:t>
            </w:r>
          </w:p>
        </w:tc>
      </w:tr>
      <w:tr>
        <w:tblPrEx>
          <w:tblCellMar>
            <w:top w:w="0" w:type="dxa"/>
            <w:left w:w="108" w:type="dxa"/>
            <w:bottom w:w="0" w:type="dxa"/>
            <w:right w:w="108" w:type="dxa"/>
          </w:tblCellMar>
        </w:tblPrEx>
        <w:trPr>
          <w:trHeight w:val="1095" w:hRule="atLeast"/>
        </w:trPr>
        <w:tc>
          <w:tcPr>
            <w:tcW w:w="1206" w:type="dxa"/>
            <w:tcBorders>
              <w:top w:val="single" w:color="000000" w:sz="4" w:space="0"/>
              <w:left w:val="single" w:color="000000" w:sz="4" w:space="0"/>
              <w:right w:val="single" w:color="000000" w:sz="4" w:space="0"/>
            </w:tcBorders>
            <w:shd w:val="clear" w:color="auto" w:fill="auto"/>
            <w:vAlign w:val="center"/>
          </w:tcPr>
          <w:p>
            <w:pPr>
              <w:snapToGrid w:val="0"/>
              <w:spacing w:line="240" w:lineRule="auto"/>
              <w:jc w:val="center"/>
              <w:rPr>
                <w:rFonts w:hint="default" w:ascii="宋体" w:hAnsi="宋体" w:cs="宋体"/>
                <w:strike w:val="0"/>
                <w:dstrike w:val="0"/>
                <w:color w:val="auto"/>
                <w:szCs w:val="21"/>
                <w:lang w:val="en-US" w:eastAsia="zh-CN"/>
              </w:rPr>
            </w:pPr>
            <w:r>
              <w:rPr>
                <w:rFonts w:hint="eastAsia" w:ascii="宋体" w:hAnsi="宋体" w:cs="宋体"/>
                <w:strike w:val="0"/>
                <w:dstrike w:val="0"/>
                <w:color w:val="auto"/>
                <w:szCs w:val="21"/>
                <w:lang w:eastAsia="zh-CN"/>
              </w:rPr>
              <w:t>项目负责人资质情况</w:t>
            </w:r>
          </w:p>
        </w:tc>
        <w:tc>
          <w:tcPr>
            <w:tcW w:w="750" w:type="dxa"/>
            <w:tcBorders>
              <w:top w:val="single" w:color="000000" w:sz="4" w:space="0"/>
              <w:left w:val="single" w:color="000000" w:sz="4" w:space="0"/>
              <w:right w:val="single" w:color="000000" w:sz="4" w:space="0"/>
            </w:tcBorders>
            <w:shd w:val="clear" w:color="auto" w:fill="auto"/>
            <w:vAlign w:val="center"/>
          </w:tcPr>
          <w:p>
            <w:pPr>
              <w:snapToGrid w:val="0"/>
              <w:spacing w:line="240" w:lineRule="auto"/>
              <w:ind w:right="-34" w:rightChars="0"/>
              <w:jc w:val="center"/>
              <w:rPr>
                <w:rFonts w:hint="default" w:ascii="宋体" w:hAnsi="宋体" w:cs="宋体"/>
                <w:strike w:val="0"/>
                <w:dstrike w:val="0"/>
                <w:color w:val="auto"/>
                <w:szCs w:val="21"/>
                <w:lang w:val="en-US" w:eastAsia="zh-CN"/>
              </w:rPr>
            </w:pPr>
            <w:r>
              <w:rPr>
                <w:rFonts w:hint="eastAsia" w:ascii="宋体" w:hAnsi="宋体" w:cs="宋体"/>
                <w:strike w:val="0"/>
                <w:dstrike w:val="0"/>
                <w:color w:val="auto"/>
                <w:szCs w:val="21"/>
                <w:lang w:val="en-US" w:eastAsia="zh-CN"/>
              </w:rPr>
              <w:t>6分</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持有信息系统项目管理师证书的，得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分；</w:t>
            </w:r>
          </w:p>
          <w:p>
            <w:pPr>
              <w:widowControl/>
              <w:numPr>
                <w:ilvl w:val="0"/>
                <w:numId w:val="0"/>
              </w:num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持有IT服务项目经理证书的，得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分；</w:t>
            </w:r>
          </w:p>
          <w:p>
            <w:pPr>
              <w:widowControl/>
              <w:numPr>
                <w:ilvl w:val="0"/>
                <w:numId w:val="0"/>
              </w:numPr>
              <w:jc w:val="left"/>
              <w:textAlignment w:val="center"/>
              <w:rPr>
                <w:rFonts w:hint="eastAsia" w:ascii="宋体" w:hAnsi="宋体" w:cs="宋体"/>
                <w:color w:val="auto"/>
                <w:szCs w:val="21"/>
                <w:highlight w:val="none"/>
                <w:lang w:eastAsia="zh-CN"/>
              </w:rPr>
            </w:pPr>
            <w:r>
              <w:rPr>
                <w:rFonts w:hint="default" w:ascii="宋体" w:hAnsi="宋体" w:cs="宋体"/>
                <w:color w:val="auto"/>
                <w:szCs w:val="21"/>
                <w:highlight w:val="none"/>
                <w:lang w:eastAsia="zh-CN"/>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持有信息技术高级工程师职称证书，得</w:t>
            </w:r>
            <w:r>
              <w:rPr>
                <w:rFonts w:hint="default" w:ascii="宋体" w:hAnsi="宋体" w:cs="宋体"/>
                <w:color w:val="auto"/>
                <w:szCs w:val="21"/>
                <w:highlight w:val="none"/>
                <w:lang w:eastAsia="zh-CN"/>
              </w:rPr>
              <w:t>2</w:t>
            </w:r>
            <w:r>
              <w:rPr>
                <w:rFonts w:hint="eastAsia" w:ascii="宋体" w:hAnsi="宋体" w:cs="宋体"/>
                <w:color w:val="auto"/>
                <w:szCs w:val="21"/>
                <w:highlight w:val="none"/>
                <w:lang w:eastAsia="zh-CN"/>
              </w:rPr>
              <w:t>分。</w:t>
            </w:r>
          </w:p>
          <w:p>
            <w:pPr>
              <w:widowControl/>
              <w:numPr>
                <w:ilvl w:val="0"/>
                <w:numId w:val="0"/>
              </w:numPr>
              <w:jc w:val="left"/>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注:提供上述有效资质证书复印件，并提供在本项目响应截止日之前六个月的(新成立单位提供成立至今的)任意一个月在单位缴纳社保证明，或单位代缴个人所得税证明等证明材料复印件)，加盖公章。本项最高得</w:t>
            </w:r>
            <w:r>
              <w:rPr>
                <w:rFonts w:hint="eastAsia" w:ascii="宋体" w:hAnsi="宋体" w:cs="宋体"/>
                <w:color w:val="auto"/>
                <w:szCs w:val="21"/>
                <w:highlight w:val="none"/>
                <w:lang w:val="en-US" w:eastAsia="zh-CN"/>
              </w:rPr>
              <w:t>6分。</w:t>
            </w:r>
          </w:p>
        </w:tc>
      </w:tr>
      <w:tr>
        <w:tblPrEx>
          <w:tblCellMar>
            <w:top w:w="0" w:type="dxa"/>
            <w:left w:w="108" w:type="dxa"/>
            <w:bottom w:w="0" w:type="dxa"/>
            <w:right w:w="108" w:type="dxa"/>
          </w:tblCellMar>
        </w:tblPrEx>
        <w:trPr>
          <w:trHeight w:val="1407"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jc w:val="center"/>
              <w:rPr>
                <w:rFonts w:hint="eastAsia" w:ascii="仿宋" w:hAnsi="仿宋" w:eastAsia="仿宋" w:cs="仿宋"/>
                <w:color w:val="auto"/>
                <w:szCs w:val="21"/>
              </w:rPr>
            </w:pPr>
            <w:r>
              <w:rPr>
                <w:rFonts w:hint="eastAsia" w:ascii="宋体" w:hAnsi="宋体" w:eastAsia="宋体" w:cs="宋体"/>
                <w:strike w:val="0"/>
                <w:dstrike w:val="0"/>
                <w:color w:val="auto"/>
                <w:szCs w:val="21"/>
                <w:lang w:eastAsia="zh-CN"/>
              </w:rPr>
              <w:t>主要技术管理人员资质情况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right="-34" w:rightChars="0"/>
              <w:jc w:val="center"/>
              <w:rPr>
                <w:rFonts w:hint="eastAsia" w:ascii="仿宋" w:hAnsi="仿宋" w:eastAsia="仿宋" w:cs="仿宋"/>
                <w:color w:val="auto"/>
                <w:szCs w:val="21"/>
              </w:rPr>
            </w:pPr>
            <w:r>
              <w:rPr>
                <w:rFonts w:hint="eastAsia" w:ascii="宋体" w:hAnsi="宋体" w:cs="宋体"/>
                <w:strike w:val="0"/>
                <w:dstrike w:val="0"/>
                <w:color w:val="auto"/>
                <w:szCs w:val="21"/>
                <w:lang w:val="en-US" w:eastAsia="zh-CN"/>
              </w:rPr>
              <w:t>12</w:t>
            </w:r>
            <w:r>
              <w:rPr>
                <w:rFonts w:hint="eastAsia" w:ascii="宋体" w:hAnsi="宋体" w:eastAsia="宋体" w:cs="宋体"/>
                <w:strike w:val="0"/>
                <w:dstrike w:val="0"/>
                <w:color w:val="auto"/>
                <w:szCs w:val="21"/>
                <w:lang w:val="en-US" w:eastAsia="zh-CN"/>
              </w:rPr>
              <w:t>分</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一、安全负责人（本小项最高</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分）</w:t>
            </w:r>
          </w:p>
          <w:p>
            <w:pPr>
              <w:widowControl/>
              <w:numPr>
                <w:ilvl w:val="0"/>
                <w:numId w:val="0"/>
              </w:num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持有本科及以上学历证书，得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分；</w:t>
            </w:r>
          </w:p>
          <w:p>
            <w:pPr>
              <w:widowControl/>
              <w:numPr>
                <w:ilvl w:val="0"/>
                <w:numId w:val="0"/>
              </w:numPr>
              <w:jc w:val="left"/>
              <w:textAlignment w:val="center"/>
              <w:rPr>
                <w:rFonts w:hint="default"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持有物联网高级工程师职称证书，得</w:t>
            </w:r>
            <w:r>
              <w:rPr>
                <w:rFonts w:hint="default" w:ascii="宋体" w:hAnsi="宋体" w:cs="宋体"/>
                <w:color w:val="auto"/>
                <w:szCs w:val="21"/>
                <w:highlight w:val="none"/>
                <w:lang w:eastAsia="zh-CN"/>
              </w:rPr>
              <w:t>2</w:t>
            </w:r>
            <w:r>
              <w:rPr>
                <w:rFonts w:hint="eastAsia" w:ascii="宋体" w:hAnsi="宋体" w:cs="宋体"/>
                <w:color w:val="auto"/>
                <w:szCs w:val="21"/>
                <w:highlight w:val="none"/>
                <w:lang w:eastAsia="zh-CN"/>
              </w:rPr>
              <w:t>分。</w:t>
            </w:r>
          </w:p>
          <w:p>
            <w:pPr>
              <w:widowControl/>
              <w:numPr>
                <w:ilvl w:val="0"/>
                <w:numId w:val="0"/>
              </w:numPr>
              <w:jc w:val="left"/>
              <w:textAlignment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二、除项目负责人和安全负责人外，其他主要技术服务人员（一人多证不重复计分，本小项最高</w:t>
            </w:r>
            <w:r>
              <w:rPr>
                <w:rFonts w:hint="default" w:ascii="宋体" w:hAnsi="宋体" w:cs="宋体"/>
                <w:color w:val="auto"/>
                <w:szCs w:val="21"/>
                <w:highlight w:val="none"/>
                <w:lang w:eastAsia="zh-CN"/>
              </w:rPr>
              <w:t>8</w:t>
            </w:r>
            <w:r>
              <w:rPr>
                <w:rFonts w:hint="eastAsia" w:ascii="宋体" w:hAnsi="宋体" w:cs="宋体"/>
                <w:color w:val="auto"/>
                <w:szCs w:val="21"/>
                <w:highlight w:val="none"/>
                <w:lang w:eastAsia="zh-CN"/>
              </w:rPr>
              <w:t>分）</w:t>
            </w:r>
          </w:p>
          <w:p>
            <w:pPr>
              <w:widowControl/>
              <w:numPr>
                <w:ilvl w:val="0"/>
                <w:numId w:val="0"/>
              </w:numPr>
              <w:jc w:val="left"/>
              <w:textAlignment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持有中级工程师及以上职称证书的，每提供1个得1分，此项最多得</w:t>
            </w:r>
            <w:r>
              <w:rPr>
                <w:rFonts w:hint="default" w:ascii="宋体" w:hAnsi="宋体" w:cs="宋体"/>
                <w:color w:val="auto"/>
                <w:szCs w:val="21"/>
                <w:highlight w:val="none"/>
                <w:lang w:eastAsia="zh-CN"/>
              </w:rPr>
              <w:t>2</w:t>
            </w:r>
            <w:r>
              <w:rPr>
                <w:rFonts w:hint="eastAsia" w:ascii="宋体" w:hAnsi="宋体" w:cs="宋体"/>
                <w:color w:val="auto"/>
                <w:szCs w:val="21"/>
                <w:highlight w:val="none"/>
                <w:lang w:eastAsia="zh-CN"/>
              </w:rPr>
              <w:t>分；</w:t>
            </w:r>
          </w:p>
          <w:p>
            <w:pPr>
              <w:widowControl/>
              <w:numPr>
                <w:ilvl w:val="0"/>
                <w:numId w:val="0"/>
              </w:numPr>
              <w:jc w:val="left"/>
              <w:textAlignment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持有信息安全保障人员认证证书（安全运维），每提供1个得</w:t>
            </w:r>
            <w:r>
              <w:rPr>
                <w:rFonts w:hint="default" w:ascii="宋体" w:hAnsi="宋体" w:cs="宋体"/>
                <w:color w:val="auto"/>
                <w:szCs w:val="21"/>
                <w:highlight w:val="none"/>
                <w:lang w:eastAsia="zh-CN"/>
              </w:rPr>
              <w:t>1</w:t>
            </w:r>
            <w:r>
              <w:rPr>
                <w:rFonts w:hint="eastAsia" w:ascii="宋体" w:hAnsi="宋体" w:cs="宋体"/>
                <w:color w:val="auto"/>
                <w:szCs w:val="21"/>
                <w:highlight w:val="none"/>
                <w:lang w:eastAsia="zh-CN"/>
              </w:rPr>
              <w:t>分，此项最多得</w:t>
            </w:r>
            <w:r>
              <w:rPr>
                <w:rFonts w:hint="default" w:ascii="宋体" w:hAnsi="宋体" w:cs="宋体"/>
                <w:color w:val="auto"/>
                <w:szCs w:val="21"/>
                <w:highlight w:val="none"/>
                <w:lang w:eastAsia="zh-CN"/>
              </w:rPr>
              <w:t>2</w:t>
            </w:r>
            <w:r>
              <w:rPr>
                <w:rFonts w:hint="eastAsia" w:ascii="宋体" w:hAnsi="宋体" w:cs="宋体"/>
                <w:color w:val="auto"/>
                <w:szCs w:val="21"/>
                <w:highlight w:val="none"/>
                <w:lang w:eastAsia="zh-CN"/>
              </w:rPr>
              <w:t>分；</w:t>
            </w:r>
          </w:p>
          <w:p>
            <w:pPr>
              <w:widowControl/>
              <w:numPr>
                <w:ilvl w:val="0"/>
                <w:numId w:val="0"/>
              </w:numPr>
              <w:jc w:val="left"/>
              <w:textAlignment w:val="center"/>
              <w:rPr>
                <w:rFonts w:hint="eastAsia" w:ascii="宋体" w:hAnsi="宋体" w:cs="宋体"/>
                <w:color w:val="auto"/>
                <w:szCs w:val="21"/>
                <w:highlight w:val="none"/>
                <w:lang w:eastAsia="zh-CN"/>
              </w:rPr>
            </w:pPr>
            <w:r>
              <w:rPr>
                <w:rFonts w:hint="default" w:ascii="宋体" w:hAnsi="宋体" w:cs="宋体"/>
                <w:color w:val="auto"/>
                <w:szCs w:val="21"/>
                <w:highlight w:val="none"/>
                <w:lang w:eastAsia="zh-CN"/>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持有通信专业技术人员职业资格证书，每提供1个得</w:t>
            </w:r>
            <w:r>
              <w:rPr>
                <w:rFonts w:hint="default" w:ascii="宋体" w:hAnsi="宋体" w:cs="宋体"/>
                <w:color w:val="auto"/>
                <w:szCs w:val="21"/>
                <w:highlight w:val="none"/>
                <w:lang w:eastAsia="zh-CN"/>
              </w:rPr>
              <w:t>1</w:t>
            </w:r>
            <w:r>
              <w:rPr>
                <w:rFonts w:hint="eastAsia" w:ascii="宋体" w:hAnsi="宋体" w:cs="宋体"/>
                <w:color w:val="auto"/>
                <w:szCs w:val="21"/>
                <w:highlight w:val="none"/>
                <w:lang w:eastAsia="zh-CN"/>
              </w:rPr>
              <w:t>分，此项最多得</w:t>
            </w:r>
            <w:r>
              <w:rPr>
                <w:rFonts w:hint="default" w:ascii="宋体" w:hAnsi="宋体" w:cs="宋体"/>
                <w:color w:val="auto"/>
                <w:szCs w:val="21"/>
                <w:highlight w:val="none"/>
                <w:lang w:eastAsia="zh-CN"/>
              </w:rPr>
              <w:t>2</w:t>
            </w:r>
            <w:r>
              <w:rPr>
                <w:rFonts w:hint="eastAsia" w:ascii="宋体" w:hAnsi="宋体" w:cs="宋体"/>
                <w:color w:val="auto"/>
                <w:szCs w:val="21"/>
                <w:highlight w:val="none"/>
                <w:lang w:eastAsia="zh-CN"/>
              </w:rPr>
              <w:t>分；</w:t>
            </w:r>
          </w:p>
          <w:p>
            <w:pPr>
              <w:widowControl/>
              <w:numPr>
                <w:ilvl w:val="0"/>
                <w:numId w:val="0"/>
              </w:numPr>
              <w:jc w:val="left"/>
              <w:textAlignment w:val="center"/>
              <w:rPr>
                <w:rFonts w:hint="default"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持有中级电工操作证，每提供1个得1分，此项最多得2分。</w:t>
            </w:r>
          </w:p>
          <w:p>
            <w:pPr>
              <w:widowControl/>
              <w:numPr>
                <w:ilvl w:val="0"/>
                <w:numId w:val="0"/>
              </w:numPr>
              <w:jc w:val="left"/>
              <w:textAlignment w:val="center"/>
              <w:rPr>
                <w:rFonts w:hint="eastAsia" w:ascii="仿宋" w:hAnsi="仿宋" w:eastAsia="仿宋" w:cs="仿宋"/>
                <w:color w:val="auto"/>
                <w:kern w:val="2"/>
                <w:sz w:val="21"/>
                <w:szCs w:val="21"/>
                <w:lang w:val="en-US" w:eastAsia="zh-CN" w:bidi="ar-SA"/>
              </w:rPr>
            </w:pPr>
            <w:r>
              <w:rPr>
                <w:rFonts w:hint="eastAsia" w:ascii="宋体" w:hAnsi="宋体" w:cs="宋体"/>
                <w:color w:val="auto"/>
                <w:szCs w:val="21"/>
                <w:highlight w:val="none"/>
                <w:lang w:eastAsia="zh-CN"/>
              </w:rPr>
              <w:t>注:提供上述有效资质证明复印件，并提供以上人员在响应人任职的证明材料(在本项目响应截止日之前六个月的(新成立单位提供成立至今的)任意一个月在单位缴纳社保证明，或单位代缴个人所得税证明等证明材料复印件)，作为评分依据。</w:t>
            </w:r>
          </w:p>
        </w:tc>
      </w:tr>
    </w:tbl>
    <w:p>
      <w:pPr>
        <w:adjustRightInd w:val="0"/>
        <w:snapToGrid w:val="0"/>
        <w:spacing w:line="360" w:lineRule="exact"/>
        <w:rPr>
          <w:rFonts w:hint="eastAsia" w:ascii="宋体" w:hAnsi="宋体" w:cs="宋体"/>
          <w:color w:val="000000" w:themeColor="text1"/>
          <w:sz w:val="24"/>
          <w14:textFill>
            <w14:solidFill>
              <w14:schemeClr w14:val="tx1"/>
            </w14:solidFill>
          </w14:textFill>
        </w:rPr>
      </w:pP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（3）技术评分：评审委员会就各响应人对技术评审内容的各项要求进行评分，评审的具体内容见《技术评审表》：</w:t>
      </w:r>
    </w:p>
    <w:p>
      <w:pPr>
        <w:jc w:val="center"/>
        <w:rPr>
          <w:rFonts w:hint="eastAsia" w:ascii="宋体" w:hAnsi="宋体" w:cs="宋体"/>
          <w:b/>
          <w:bCs/>
          <w:color w:val="auto"/>
          <w:sz w:val="24"/>
        </w:rPr>
      </w:pPr>
      <w:r>
        <w:rPr>
          <w:rFonts w:hint="eastAsia" w:ascii="宋体" w:hAnsi="宋体" w:cs="宋体"/>
          <w:b/>
          <w:bCs/>
          <w:color w:val="auto"/>
          <w:sz w:val="24"/>
        </w:rPr>
        <w:t>技术评审表（</w:t>
      </w:r>
      <w:r>
        <w:rPr>
          <w:rFonts w:hint="eastAsia" w:ascii="宋体" w:hAnsi="宋体" w:cs="宋体"/>
          <w:b/>
          <w:bCs/>
          <w:color w:val="auto"/>
          <w:sz w:val="24"/>
          <w:lang w:val="en-US" w:eastAsia="zh-CN"/>
        </w:rPr>
        <w:t>50</w:t>
      </w:r>
      <w:r>
        <w:rPr>
          <w:rFonts w:hint="eastAsia" w:ascii="宋体" w:hAnsi="宋体" w:cs="宋体"/>
          <w:b/>
          <w:bCs/>
          <w:color w:val="auto"/>
          <w:sz w:val="24"/>
        </w:rPr>
        <w:t>分）</w:t>
      </w:r>
    </w:p>
    <w:p>
      <w:pPr>
        <w:pStyle w:val="16"/>
        <w:rPr>
          <w:color w:val="auto"/>
        </w:rPr>
      </w:pPr>
    </w:p>
    <w:tbl>
      <w:tblPr>
        <w:tblStyle w:val="24"/>
        <w:tblW w:w="9598" w:type="dxa"/>
        <w:jc w:val="center"/>
        <w:tblLayout w:type="autofit"/>
        <w:tblCellMar>
          <w:top w:w="0" w:type="dxa"/>
          <w:left w:w="108" w:type="dxa"/>
          <w:bottom w:w="0" w:type="dxa"/>
          <w:right w:w="108" w:type="dxa"/>
        </w:tblCellMar>
      </w:tblPr>
      <w:tblGrid>
        <w:gridCol w:w="1651"/>
        <w:gridCol w:w="750"/>
        <w:gridCol w:w="7197"/>
      </w:tblGrid>
      <w:tr>
        <w:tblPrEx>
          <w:tblCellMar>
            <w:top w:w="0" w:type="dxa"/>
            <w:left w:w="108" w:type="dxa"/>
            <w:bottom w:w="0" w:type="dxa"/>
            <w:right w:w="108" w:type="dxa"/>
          </w:tblCellMar>
        </w:tblPrEx>
        <w:trPr>
          <w:trHeight w:val="312" w:hRule="atLeast"/>
          <w:jc w:val="center"/>
        </w:trPr>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rPr>
              <w:t>评审指标</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rPr>
              <w:t>分值</w:t>
            </w:r>
          </w:p>
        </w:tc>
        <w:tc>
          <w:tcPr>
            <w:tcW w:w="7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rPr>
              <w:t>评审细则</w:t>
            </w:r>
          </w:p>
        </w:tc>
      </w:tr>
      <w:tr>
        <w:tblPrEx>
          <w:tblCellMar>
            <w:top w:w="0" w:type="dxa"/>
            <w:left w:w="108" w:type="dxa"/>
            <w:bottom w:w="0" w:type="dxa"/>
            <w:right w:w="108" w:type="dxa"/>
          </w:tblCellMar>
        </w:tblPrEx>
        <w:trPr>
          <w:trHeight w:val="312" w:hRule="atLeast"/>
          <w:jc w:val="center"/>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7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r>
      <w:tr>
        <w:tblPrEx>
          <w:tblCellMar>
            <w:top w:w="0" w:type="dxa"/>
            <w:left w:w="108" w:type="dxa"/>
            <w:bottom w:w="0" w:type="dxa"/>
            <w:right w:w="108" w:type="dxa"/>
          </w:tblCellMar>
        </w:tblPrEx>
        <w:trPr>
          <w:trHeight w:val="312" w:hRule="atLeast"/>
          <w:jc w:val="center"/>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Cs w:val="21"/>
              </w:rPr>
            </w:pPr>
            <w:r>
              <w:rPr>
                <w:rFonts w:hint="eastAsia" w:ascii="宋体" w:hAnsi="宋体" w:cs="宋体"/>
                <w:color w:val="auto"/>
                <w:szCs w:val="21"/>
                <w:lang w:eastAsia="zh-CN"/>
              </w:rPr>
              <w:t>项目</w:t>
            </w:r>
            <w:r>
              <w:rPr>
                <w:rFonts w:hint="eastAsia" w:ascii="宋体" w:hAnsi="宋体" w:eastAsia="宋体" w:cs="宋体"/>
                <w:color w:val="auto"/>
                <w:szCs w:val="21"/>
              </w:rPr>
              <w:t>服务方案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0分</w:t>
            </w:r>
          </w:p>
        </w:tc>
        <w:tc>
          <w:tcPr>
            <w:tcW w:w="7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auto"/>
                <w:lang w:val="en-US" w:eastAsia="zh-CN"/>
              </w:rPr>
            </w:pPr>
            <w:r>
              <w:rPr>
                <w:rFonts w:hint="eastAsia" w:ascii="宋体" w:hAnsi="宋体" w:eastAsia="宋体" w:cs="宋体"/>
                <w:color w:val="auto"/>
              </w:rPr>
              <w:t>供应商对项目</w:t>
            </w:r>
            <w:r>
              <w:rPr>
                <w:rFonts w:hint="eastAsia" w:ascii="宋体" w:hAnsi="宋体" w:cs="宋体"/>
                <w:color w:val="auto"/>
                <w:lang w:eastAsia="zh-CN"/>
              </w:rPr>
              <w:t>用户</w:t>
            </w:r>
            <w:r>
              <w:rPr>
                <w:rFonts w:hint="eastAsia" w:ascii="宋体" w:hAnsi="宋体" w:eastAsia="宋体" w:cs="宋体"/>
                <w:color w:val="auto"/>
              </w:rPr>
              <w:t>需求</w:t>
            </w:r>
            <w:r>
              <w:rPr>
                <w:rFonts w:hint="eastAsia" w:ascii="宋体" w:hAnsi="宋体" w:cs="宋体"/>
                <w:color w:val="auto"/>
                <w:lang w:eastAsia="zh-CN"/>
              </w:rPr>
              <w:t>充分</w:t>
            </w:r>
            <w:r>
              <w:rPr>
                <w:rFonts w:hint="eastAsia" w:ascii="宋体" w:hAnsi="宋体" w:eastAsia="宋体" w:cs="宋体"/>
                <w:color w:val="auto"/>
              </w:rPr>
              <w:t>理解，在满足采购文件要求且结合项目实际情况的前提下，</w:t>
            </w:r>
            <w:r>
              <w:rPr>
                <w:rFonts w:hint="eastAsia" w:ascii="宋体" w:hAnsi="宋体" w:eastAsia="宋体" w:cs="宋体"/>
                <w:color w:val="auto"/>
                <w:lang w:eastAsia="zh-CN"/>
              </w:rPr>
              <w:t>进行编写</w:t>
            </w:r>
            <w:r>
              <w:rPr>
                <w:rFonts w:hint="eastAsia" w:ascii="宋体" w:hAnsi="宋体" w:eastAsia="宋体" w:cs="宋体"/>
                <w:color w:val="auto"/>
              </w:rPr>
              <w:t>服务方案</w:t>
            </w:r>
            <w:r>
              <w:rPr>
                <w:rFonts w:hint="eastAsia" w:ascii="宋体" w:hAnsi="宋体" w:cs="宋体"/>
                <w:color w:val="auto"/>
                <w:lang w:eastAsia="zh-CN"/>
              </w:rPr>
              <w:t>，包括但不限于项目服务内容、项目组织实施方案、项目服务计划和工作安排、项目目标实现等内容。</w:t>
            </w:r>
          </w:p>
          <w:p>
            <w:pPr>
              <w:jc w:val="left"/>
              <w:rPr>
                <w:rFonts w:hint="eastAsia" w:ascii="宋体" w:hAnsi="宋体" w:eastAsia="宋体" w:cs="宋体"/>
                <w:color w:val="auto"/>
                <w:lang w:eastAsia="zh-CN"/>
              </w:rPr>
            </w:pPr>
            <w:r>
              <w:rPr>
                <w:rFonts w:hint="eastAsia" w:ascii="宋体" w:hAnsi="宋体" w:eastAsia="宋体" w:cs="宋体"/>
                <w:color w:val="auto"/>
                <w:lang w:val="en-US" w:eastAsia="zh-CN"/>
              </w:rPr>
              <w:t>1.项目服务内容完全契合项目用户需求；项目组织实施方案全面透彻详细；项目服务计划及工作安排可实施性、可执行性、可实现性强；项目目标实现契合项目需求，完善，效益高</w:t>
            </w:r>
            <w:r>
              <w:rPr>
                <w:rFonts w:hint="eastAsia" w:ascii="宋体" w:hAnsi="宋体" w:eastAsia="宋体" w:cs="宋体"/>
                <w:color w:val="auto"/>
                <w:lang w:eastAsia="zh-CN"/>
              </w:rPr>
              <w:t>的</w:t>
            </w:r>
            <w:r>
              <w:rPr>
                <w:rFonts w:hint="eastAsia" w:ascii="宋体" w:hAnsi="宋体" w:eastAsia="宋体" w:cs="宋体"/>
                <w:color w:val="auto"/>
              </w:rPr>
              <w:t>，得1</w:t>
            </w:r>
            <w:r>
              <w:rPr>
                <w:rFonts w:hint="eastAsia" w:ascii="宋体" w:hAnsi="宋体" w:cs="宋体"/>
                <w:color w:val="auto"/>
                <w:lang w:val="en-US" w:eastAsia="zh-CN"/>
              </w:rPr>
              <w:t>0</w:t>
            </w:r>
            <w:r>
              <w:rPr>
                <w:rFonts w:hint="eastAsia" w:ascii="宋体" w:hAnsi="宋体" w:eastAsia="宋体" w:cs="宋体"/>
                <w:color w:val="auto"/>
              </w:rPr>
              <w:t>分</w:t>
            </w:r>
            <w:r>
              <w:rPr>
                <w:rFonts w:hint="eastAsia" w:ascii="宋体" w:hAnsi="宋体" w:cs="宋体"/>
                <w:color w:val="auto"/>
                <w:lang w:eastAsia="zh-CN"/>
              </w:rPr>
              <w:t>。</w:t>
            </w:r>
          </w:p>
          <w:p>
            <w:pPr>
              <w:jc w:val="left"/>
              <w:rPr>
                <w:rFonts w:hint="eastAsia" w:ascii="宋体" w:hAnsi="宋体" w:eastAsia="宋体" w:cs="宋体"/>
                <w:color w:val="auto"/>
                <w:lang w:val="en-US" w:eastAsia="zh-CN"/>
              </w:rPr>
            </w:pPr>
            <w:r>
              <w:rPr>
                <w:rFonts w:hint="eastAsia" w:ascii="宋体" w:hAnsi="宋体" w:cs="宋体"/>
                <w:color w:val="auto"/>
                <w:lang w:val="en-US" w:eastAsia="zh-CN"/>
              </w:rPr>
              <w:t>2</w:t>
            </w:r>
            <w:r>
              <w:rPr>
                <w:rFonts w:hint="eastAsia" w:ascii="宋体" w:hAnsi="宋体" w:eastAsia="宋体" w:cs="宋体"/>
                <w:color w:val="auto"/>
                <w:lang w:val="en-US" w:eastAsia="zh-CN"/>
              </w:rPr>
              <w:t>.项目服务内容与项目用户需求基本相符；项目组织实施方案比较详细；项目服务计划及工作安排具有一定的可实施性、可执行性、可实现性；项目目标实现与项目需求相符</w:t>
            </w:r>
            <w:r>
              <w:rPr>
                <w:rFonts w:hint="eastAsia" w:ascii="宋体" w:hAnsi="宋体" w:eastAsia="宋体" w:cs="宋体"/>
                <w:color w:val="auto"/>
                <w:lang w:eastAsia="zh-CN"/>
              </w:rPr>
              <w:t>的，</w:t>
            </w:r>
            <w:r>
              <w:rPr>
                <w:rFonts w:hint="eastAsia" w:ascii="宋体" w:hAnsi="宋体" w:eastAsia="宋体" w:cs="宋体"/>
                <w:color w:val="auto"/>
              </w:rPr>
              <w:t>得</w:t>
            </w:r>
            <w:r>
              <w:rPr>
                <w:rFonts w:hint="eastAsia" w:ascii="宋体" w:hAnsi="宋体" w:eastAsia="宋体" w:cs="宋体"/>
                <w:color w:val="auto"/>
                <w:lang w:val="en-US" w:eastAsia="zh-CN"/>
              </w:rPr>
              <w:t>6</w:t>
            </w:r>
            <w:r>
              <w:rPr>
                <w:rFonts w:hint="eastAsia" w:ascii="宋体" w:hAnsi="宋体" w:eastAsia="宋体" w:cs="宋体"/>
                <w:color w:val="auto"/>
              </w:rPr>
              <w:t>分</w:t>
            </w:r>
            <w:r>
              <w:rPr>
                <w:rFonts w:hint="eastAsia" w:ascii="宋体" w:hAnsi="宋体" w:cs="宋体"/>
                <w:color w:val="auto"/>
                <w:lang w:eastAsia="zh-CN"/>
              </w:rPr>
              <w:t>。</w:t>
            </w:r>
          </w:p>
          <w:p>
            <w:pPr>
              <w:jc w:val="left"/>
              <w:rPr>
                <w:rFonts w:hint="eastAsia" w:ascii="宋体" w:hAnsi="宋体" w:eastAsia="宋体" w:cs="宋体"/>
                <w:color w:val="auto"/>
                <w:lang w:eastAsia="zh-CN"/>
              </w:rPr>
            </w:pPr>
            <w:r>
              <w:rPr>
                <w:rFonts w:hint="eastAsia" w:ascii="宋体" w:hAnsi="宋体" w:cs="宋体"/>
                <w:color w:val="auto"/>
                <w:lang w:val="en-US" w:eastAsia="zh-CN"/>
              </w:rPr>
              <w:t>3</w:t>
            </w:r>
            <w:r>
              <w:rPr>
                <w:rFonts w:hint="eastAsia" w:ascii="宋体" w:hAnsi="宋体" w:eastAsia="宋体" w:cs="宋体"/>
                <w:color w:val="auto"/>
                <w:lang w:val="en-US" w:eastAsia="zh-CN"/>
              </w:rPr>
              <w:t>.项目服务内容与项目用户需求缺乏相关性；项目组织实施方案比较粗略松散；项目服务计划及工作安排缺乏实施性；项目目标实现与项目需求缺乏相关性</w:t>
            </w:r>
            <w:r>
              <w:rPr>
                <w:rFonts w:hint="eastAsia" w:ascii="宋体" w:hAnsi="宋体" w:eastAsia="宋体" w:cs="宋体"/>
                <w:color w:val="auto"/>
                <w:lang w:eastAsia="zh-CN"/>
              </w:rPr>
              <w:t>的</w:t>
            </w:r>
            <w:r>
              <w:rPr>
                <w:rFonts w:hint="eastAsia" w:ascii="宋体" w:hAnsi="宋体" w:eastAsia="宋体" w:cs="宋体"/>
                <w:color w:val="auto"/>
              </w:rPr>
              <w:t>，得</w:t>
            </w:r>
            <w:r>
              <w:rPr>
                <w:rFonts w:hint="eastAsia" w:ascii="宋体" w:hAnsi="宋体" w:eastAsia="宋体" w:cs="宋体"/>
                <w:color w:val="auto"/>
                <w:lang w:val="en-US" w:eastAsia="zh-CN"/>
              </w:rPr>
              <w:t>2</w:t>
            </w:r>
            <w:r>
              <w:rPr>
                <w:rFonts w:hint="eastAsia" w:ascii="宋体" w:hAnsi="宋体" w:eastAsia="宋体" w:cs="宋体"/>
                <w:color w:val="auto"/>
              </w:rPr>
              <w:t>分</w:t>
            </w:r>
            <w:r>
              <w:rPr>
                <w:rFonts w:hint="eastAsia" w:ascii="宋体" w:hAnsi="宋体" w:cs="宋体"/>
                <w:color w:val="auto"/>
                <w:lang w:eastAsia="zh-CN"/>
              </w:rPr>
              <w:t>。</w:t>
            </w:r>
          </w:p>
          <w:p>
            <w:pPr>
              <w:jc w:val="left"/>
              <w:rPr>
                <w:rFonts w:hint="eastAsia" w:ascii="宋体" w:hAnsi="宋体" w:eastAsia="宋体" w:cs="宋体"/>
                <w:color w:val="auto"/>
                <w:szCs w:val="21"/>
              </w:rPr>
            </w:pPr>
            <w:r>
              <w:rPr>
                <w:rFonts w:hint="eastAsia" w:ascii="宋体" w:hAnsi="宋体" w:cs="宋体"/>
                <w:color w:val="auto"/>
                <w:lang w:val="en-US" w:eastAsia="zh-CN"/>
              </w:rPr>
              <w:t>4</w:t>
            </w:r>
            <w:r>
              <w:rPr>
                <w:rFonts w:hint="eastAsia" w:ascii="宋体" w:hAnsi="宋体" w:eastAsia="宋体" w:cs="宋体"/>
                <w:color w:val="auto"/>
                <w:lang w:val="en-US" w:eastAsia="zh-CN"/>
              </w:rPr>
              <w:t>.</w:t>
            </w:r>
            <w:r>
              <w:rPr>
                <w:rFonts w:hint="eastAsia" w:ascii="宋体" w:hAnsi="宋体" w:eastAsia="宋体" w:cs="宋体"/>
                <w:color w:val="auto"/>
                <w:lang w:eastAsia="zh-CN"/>
              </w:rPr>
              <w:t>未提供本项内容</w:t>
            </w:r>
            <w:r>
              <w:rPr>
                <w:rFonts w:hint="eastAsia" w:ascii="宋体" w:hAnsi="宋体" w:eastAsia="宋体" w:cs="宋体"/>
                <w:color w:val="auto"/>
              </w:rPr>
              <w:t>的，得0分。</w:t>
            </w:r>
          </w:p>
        </w:tc>
      </w:tr>
      <w:tr>
        <w:tblPrEx>
          <w:tblCellMar>
            <w:top w:w="0" w:type="dxa"/>
            <w:left w:w="108" w:type="dxa"/>
            <w:bottom w:w="0" w:type="dxa"/>
            <w:right w:w="108" w:type="dxa"/>
          </w:tblCellMar>
        </w:tblPrEx>
        <w:trPr>
          <w:trHeight w:val="312" w:hRule="atLeast"/>
          <w:jc w:val="center"/>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auto"/>
                <w:szCs w:val="21"/>
                <w:lang w:eastAsia="zh-CN"/>
              </w:rPr>
            </w:pPr>
            <w:r>
              <w:rPr>
                <w:rFonts w:hint="eastAsia" w:ascii="宋体" w:hAnsi="宋体" w:cs="宋体"/>
                <w:color w:val="auto"/>
                <w:szCs w:val="21"/>
                <w:lang w:eastAsia="zh-CN"/>
              </w:rPr>
              <w:t>项目服务响应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8分</w:t>
            </w:r>
          </w:p>
        </w:tc>
        <w:tc>
          <w:tcPr>
            <w:tcW w:w="7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1.供应商</w:t>
            </w:r>
            <w:r>
              <w:rPr>
                <w:rFonts w:hint="eastAsia" w:ascii="宋体" w:hAnsi="宋体" w:eastAsia="宋体" w:cs="宋体"/>
                <w:color w:val="auto"/>
                <w:kern w:val="2"/>
                <w:sz w:val="21"/>
                <w:szCs w:val="21"/>
                <w:lang w:eastAsia="zh-CN"/>
              </w:rPr>
              <w:t>为本项目制定全面详实的服务响应方案，得</w:t>
            </w:r>
            <w:r>
              <w:rPr>
                <w:rFonts w:ascii="宋体" w:hAnsi="宋体" w:eastAsia="宋体"/>
                <w:color w:val="auto"/>
                <w:kern w:val="2"/>
                <w:sz w:val="21"/>
                <w:szCs w:val="21"/>
                <w:lang w:eastAsia="zh-CN"/>
              </w:rPr>
              <w:t xml:space="preserve">2 </w:t>
            </w:r>
            <w:r>
              <w:rPr>
                <w:rFonts w:hint="eastAsia" w:ascii="宋体" w:hAnsi="宋体" w:eastAsia="宋体" w:cs="宋体"/>
                <w:color w:val="auto"/>
                <w:kern w:val="2"/>
                <w:sz w:val="21"/>
                <w:szCs w:val="21"/>
                <w:lang w:eastAsia="zh-CN"/>
              </w:rPr>
              <w:t>分。</w:t>
            </w:r>
          </w:p>
          <w:p>
            <w:pPr>
              <w:rPr>
                <w:rFonts w:ascii="宋体" w:hAnsi="宋体" w:eastAsia="宋体"/>
                <w:color w:val="auto"/>
                <w:kern w:val="2"/>
                <w:sz w:val="21"/>
                <w:szCs w:val="21"/>
                <w:lang w:eastAsia="zh-CN"/>
              </w:rPr>
            </w:pPr>
            <w:r>
              <w:rPr>
                <w:rFonts w:hint="eastAsia" w:ascii="宋体" w:hAnsi="宋体" w:eastAsia="宋体"/>
                <w:color w:val="auto"/>
                <w:kern w:val="2"/>
                <w:sz w:val="21"/>
                <w:szCs w:val="21"/>
                <w:lang w:val="en-US" w:eastAsia="zh-CN"/>
              </w:rPr>
              <w:t>2.</w:t>
            </w:r>
            <w:r>
              <w:rPr>
                <w:rFonts w:hint="eastAsia" w:ascii="宋体" w:hAnsi="宋体" w:eastAsia="宋体" w:cs="宋体"/>
                <w:color w:val="auto"/>
                <w:kern w:val="2"/>
                <w:sz w:val="21"/>
                <w:szCs w:val="21"/>
                <w:lang w:eastAsia="zh-CN"/>
              </w:rPr>
              <w:t>投入便捷服务机构，并提供营业执照或房产证明或评审时有效的租赁合同或合作协议复印件，得</w:t>
            </w:r>
            <w:r>
              <w:rPr>
                <w:rFonts w:ascii="宋体" w:hAnsi="宋体" w:eastAsia="宋体"/>
                <w:color w:val="auto"/>
                <w:kern w:val="2"/>
                <w:sz w:val="21"/>
                <w:szCs w:val="21"/>
                <w:lang w:eastAsia="zh-CN"/>
              </w:rPr>
              <w:t>2</w:t>
            </w:r>
            <w:r>
              <w:rPr>
                <w:rFonts w:hint="eastAsia" w:ascii="宋体" w:hAnsi="宋体" w:eastAsia="宋体" w:cs="宋体"/>
                <w:color w:val="auto"/>
                <w:kern w:val="2"/>
                <w:sz w:val="21"/>
                <w:szCs w:val="21"/>
                <w:lang w:eastAsia="zh-CN"/>
              </w:rPr>
              <w:t>分。</w:t>
            </w:r>
          </w:p>
          <w:p>
            <w:pPr>
              <w:jc w:val="left"/>
              <w:rPr>
                <w:rFonts w:hint="eastAsia" w:ascii="宋体" w:hAnsi="宋体" w:eastAsia="宋体" w:cs="宋体"/>
                <w:color w:val="auto"/>
                <w:lang w:val="en-US" w:eastAsia="zh-CN"/>
              </w:rPr>
            </w:pPr>
            <w:r>
              <w:rPr>
                <w:rFonts w:hint="eastAsia" w:ascii="宋体" w:hAnsi="宋体" w:eastAsia="宋体"/>
                <w:color w:val="auto"/>
                <w:kern w:val="2"/>
                <w:sz w:val="21"/>
                <w:szCs w:val="21"/>
                <w:lang w:val="en-US" w:eastAsia="zh-CN"/>
              </w:rPr>
              <w:t>3.</w:t>
            </w:r>
            <w:r>
              <w:rPr>
                <w:rFonts w:hint="eastAsia" w:ascii="宋体" w:hAnsi="宋体" w:eastAsia="宋体" w:cs="宋体"/>
                <w:color w:val="auto"/>
                <w:kern w:val="2"/>
                <w:sz w:val="21"/>
                <w:szCs w:val="21"/>
                <w:lang w:eastAsia="zh-CN"/>
              </w:rPr>
              <w:t>书面承诺非驻场时间</w:t>
            </w:r>
            <w:r>
              <w:rPr>
                <w:rFonts w:ascii="宋体" w:hAnsi="宋体" w:eastAsia="宋体"/>
                <w:color w:val="auto"/>
                <w:kern w:val="2"/>
                <w:sz w:val="21"/>
                <w:szCs w:val="21"/>
                <w:lang w:eastAsia="zh-CN"/>
              </w:rPr>
              <w:t>5</w:t>
            </w:r>
            <w:r>
              <w:rPr>
                <w:rFonts w:hint="eastAsia" w:ascii="宋体" w:hAnsi="宋体" w:eastAsia="宋体" w:cs="宋体"/>
                <w:color w:val="auto"/>
                <w:kern w:val="2"/>
                <w:sz w:val="21"/>
                <w:szCs w:val="21"/>
                <w:lang w:eastAsia="zh-CN"/>
              </w:rPr>
              <w:t>小时内排除一般故障、恢复系统，得</w:t>
            </w:r>
            <w:r>
              <w:rPr>
                <w:rFonts w:ascii="宋体" w:hAnsi="宋体" w:eastAsia="宋体"/>
                <w:color w:val="auto"/>
                <w:kern w:val="2"/>
                <w:sz w:val="21"/>
                <w:szCs w:val="21"/>
                <w:lang w:eastAsia="zh-CN"/>
              </w:rPr>
              <w:t xml:space="preserve">1 </w:t>
            </w:r>
            <w:r>
              <w:rPr>
                <w:rFonts w:hint="eastAsia" w:ascii="宋体" w:hAnsi="宋体" w:eastAsia="宋体" w:cs="宋体"/>
                <w:color w:val="auto"/>
                <w:kern w:val="2"/>
                <w:sz w:val="21"/>
                <w:szCs w:val="21"/>
                <w:lang w:eastAsia="zh-CN"/>
              </w:rPr>
              <w:t>分；</w:t>
            </w:r>
            <w:r>
              <w:rPr>
                <w:rFonts w:hint="eastAsia" w:ascii="宋体" w:hAnsi="宋体" w:eastAsia="宋体" w:cs="宋体"/>
                <w:color w:val="auto"/>
                <w:kern w:val="2"/>
                <w:sz w:val="21"/>
                <w:szCs w:val="21"/>
                <w:lang w:val="en-US" w:eastAsia="zh-CN"/>
              </w:rPr>
              <w:t>4</w:t>
            </w:r>
            <w:r>
              <w:rPr>
                <w:rFonts w:ascii="宋体" w:hAnsi="宋体" w:eastAsia="宋体"/>
                <w:color w:val="auto"/>
                <w:kern w:val="2"/>
                <w:sz w:val="21"/>
                <w:szCs w:val="21"/>
                <w:lang w:eastAsia="zh-CN"/>
              </w:rPr>
              <w:t xml:space="preserve"> </w:t>
            </w:r>
            <w:r>
              <w:rPr>
                <w:rFonts w:hint="eastAsia" w:ascii="宋体" w:hAnsi="宋体" w:eastAsia="宋体" w:cs="宋体"/>
                <w:color w:val="auto"/>
                <w:kern w:val="2"/>
                <w:sz w:val="21"/>
                <w:szCs w:val="21"/>
                <w:lang w:eastAsia="zh-CN"/>
              </w:rPr>
              <w:t>小时内排除一般故障、恢复系统的，得</w:t>
            </w:r>
            <w:r>
              <w:rPr>
                <w:rFonts w:ascii="宋体" w:hAnsi="宋体" w:eastAsia="宋体"/>
                <w:color w:val="auto"/>
                <w:kern w:val="2"/>
                <w:sz w:val="21"/>
                <w:szCs w:val="21"/>
                <w:lang w:eastAsia="zh-CN"/>
              </w:rPr>
              <w:t>2</w:t>
            </w:r>
            <w:r>
              <w:rPr>
                <w:rFonts w:hint="eastAsia" w:ascii="宋体" w:hAnsi="宋体" w:eastAsia="宋体" w:cs="宋体"/>
                <w:color w:val="auto"/>
                <w:kern w:val="2"/>
                <w:sz w:val="21"/>
                <w:szCs w:val="21"/>
                <w:lang w:eastAsia="zh-CN"/>
              </w:rPr>
              <w:t>分；</w:t>
            </w:r>
            <w:r>
              <w:rPr>
                <w:rFonts w:hint="eastAsia" w:ascii="宋体" w:hAnsi="宋体" w:cs="宋体"/>
                <w:color w:val="auto"/>
                <w:kern w:val="2"/>
                <w:sz w:val="21"/>
                <w:szCs w:val="21"/>
                <w:lang w:val="en-US" w:eastAsia="zh-CN"/>
              </w:rPr>
              <w:t>3</w:t>
            </w:r>
            <w:r>
              <w:rPr>
                <w:rFonts w:ascii="宋体" w:hAnsi="宋体" w:eastAsia="宋体"/>
                <w:color w:val="auto"/>
                <w:kern w:val="2"/>
                <w:sz w:val="21"/>
                <w:szCs w:val="21"/>
                <w:lang w:eastAsia="zh-CN"/>
              </w:rPr>
              <w:t xml:space="preserve"> </w:t>
            </w:r>
            <w:r>
              <w:rPr>
                <w:rFonts w:hint="eastAsia" w:ascii="宋体" w:hAnsi="宋体" w:eastAsia="宋体" w:cs="宋体"/>
                <w:color w:val="auto"/>
                <w:kern w:val="2"/>
                <w:sz w:val="21"/>
                <w:szCs w:val="21"/>
                <w:lang w:eastAsia="zh-CN"/>
              </w:rPr>
              <w:t>小时内排除一般故障、恢复系统的，得</w:t>
            </w:r>
            <w:r>
              <w:rPr>
                <w:rFonts w:hint="eastAsia" w:ascii="宋体" w:hAnsi="宋体"/>
                <w:color w:val="auto"/>
                <w:kern w:val="2"/>
                <w:sz w:val="21"/>
                <w:szCs w:val="21"/>
                <w:lang w:val="en-US" w:eastAsia="zh-CN"/>
              </w:rPr>
              <w:t>4</w:t>
            </w:r>
            <w:r>
              <w:rPr>
                <w:rFonts w:hint="eastAsia" w:ascii="宋体" w:hAnsi="宋体" w:eastAsia="宋体" w:cs="宋体"/>
                <w:color w:val="auto"/>
                <w:kern w:val="2"/>
                <w:sz w:val="21"/>
                <w:szCs w:val="21"/>
                <w:lang w:eastAsia="zh-CN"/>
              </w:rPr>
              <w:t>分。</w:t>
            </w:r>
          </w:p>
        </w:tc>
      </w:tr>
      <w:tr>
        <w:tblPrEx>
          <w:tblCellMar>
            <w:top w:w="0" w:type="dxa"/>
            <w:left w:w="108" w:type="dxa"/>
            <w:bottom w:w="0" w:type="dxa"/>
            <w:right w:w="108" w:type="dxa"/>
          </w:tblCellMar>
        </w:tblPrEx>
        <w:trPr>
          <w:trHeight w:val="1151" w:hRule="atLeast"/>
          <w:jc w:val="center"/>
        </w:trPr>
        <w:tc>
          <w:tcPr>
            <w:tcW w:w="1651"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rPr>
            </w:pPr>
            <w:r>
              <w:rPr>
                <w:rFonts w:hint="eastAsia" w:ascii="宋体" w:hAnsi="宋体" w:cs="宋体"/>
                <w:color w:val="auto"/>
                <w:szCs w:val="21"/>
                <w:lang w:eastAsia="zh-CN"/>
              </w:rPr>
              <w:t>标</w:t>
            </w:r>
            <w:r>
              <w:rPr>
                <w:rFonts w:hint="eastAsia" w:ascii="宋体" w:hAnsi="宋体" w:eastAsia="宋体" w:cs="宋体"/>
                <w:color w:val="auto"/>
                <w:szCs w:val="21"/>
              </w:rPr>
              <w:t>“▲”</w:t>
            </w:r>
            <w:r>
              <w:rPr>
                <w:rFonts w:hint="eastAsia" w:ascii="宋体" w:hAnsi="宋体" w:eastAsia="宋体" w:cs="宋体"/>
                <w:color w:val="auto"/>
                <w:szCs w:val="21"/>
                <w:lang w:eastAsia="zh-CN"/>
              </w:rPr>
              <w:t>的重要参数</w:t>
            </w:r>
            <w:r>
              <w:rPr>
                <w:rFonts w:hint="eastAsia" w:ascii="宋体" w:hAnsi="宋体" w:cs="宋体"/>
                <w:color w:val="auto"/>
                <w:szCs w:val="21"/>
                <w:lang w:eastAsia="zh-CN"/>
              </w:rPr>
              <w:t>条款响应程度</w:t>
            </w:r>
          </w:p>
        </w:tc>
        <w:tc>
          <w:tcPr>
            <w:tcW w:w="75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12</w:t>
            </w:r>
            <w:r>
              <w:rPr>
                <w:rFonts w:hint="eastAsia" w:ascii="宋体" w:hAnsi="宋体" w:eastAsia="宋体" w:cs="宋体"/>
                <w:color w:val="auto"/>
                <w:szCs w:val="21"/>
                <w:lang w:val="en-US" w:eastAsia="zh-CN"/>
              </w:rPr>
              <w:t>分</w:t>
            </w:r>
          </w:p>
        </w:tc>
        <w:tc>
          <w:tcPr>
            <w:tcW w:w="7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line="240" w:lineRule="auto"/>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对于“</w:t>
            </w:r>
            <w:r>
              <w:rPr>
                <w:rFonts w:hint="eastAsia" w:ascii="宋体" w:hAnsi="宋体" w:eastAsia="宋体" w:cs="宋体"/>
                <w:color w:val="auto"/>
                <w:kern w:val="0"/>
                <w:sz w:val="21"/>
                <w:szCs w:val="21"/>
                <w:lang w:val="zh-CN" w:eastAsia="zh-CN" w:bidi="ar"/>
              </w:rPr>
              <w:t>用户需求书</w:t>
            </w:r>
            <w:r>
              <w:rPr>
                <w:rFonts w:hint="eastAsia" w:ascii="宋体" w:hAnsi="宋体" w:eastAsia="宋体" w:cs="宋体"/>
                <w:color w:val="auto"/>
                <w:kern w:val="0"/>
                <w:sz w:val="21"/>
                <w:szCs w:val="21"/>
                <w:lang w:val="en-US" w:eastAsia="zh-CN" w:bidi="ar"/>
              </w:rPr>
              <w:t>”中标“▲”项的响应程度进行评审：</w:t>
            </w:r>
          </w:p>
          <w:p>
            <w:pPr>
              <w:keepNext w:val="0"/>
              <w:keepLines w:val="0"/>
              <w:widowControl/>
              <w:numPr>
                <w:ilvl w:val="0"/>
                <w:numId w:val="0"/>
              </w:numPr>
              <w:suppressLineNumbers w:val="0"/>
              <w:spacing w:line="240" w:lineRule="auto"/>
              <w:jc w:val="left"/>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每</w:t>
            </w:r>
            <w:r>
              <w:rPr>
                <w:rFonts w:hint="eastAsia" w:ascii="宋体" w:hAnsi="宋体" w:eastAsia="宋体" w:cs="宋体"/>
                <w:color w:val="auto"/>
                <w:kern w:val="0"/>
                <w:sz w:val="21"/>
                <w:szCs w:val="21"/>
                <w:lang w:val="en-US" w:eastAsia="zh-CN" w:bidi="ar"/>
              </w:rPr>
              <w:t>响应</w:t>
            </w:r>
            <w:r>
              <w:rPr>
                <w:rFonts w:hint="eastAsia" w:ascii="宋体" w:hAnsi="宋体" w:cs="宋体"/>
                <w:color w:val="auto"/>
                <w:kern w:val="0"/>
                <w:sz w:val="21"/>
                <w:szCs w:val="21"/>
                <w:lang w:val="en-US" w:eastAsia="zh-CN" w:bidi="ar"/>
              </w:rPr>
              <w:t>1项</w:t>
            </w:r>
            <w:r>
              <w:rPr>
                <w:rFonts w:hint="eastAsia" w:ascii="宋体" w:hAnsi="宋体" w:eastAsia="宋体" w:cs="宋体"/>
                <w:color w:val="auto"/>
                <w:kern w:val="0"/>
                <w:sz w:val="21"/>
                <w:szCs w:val="21"/>
                <w:lang w:val="en-US" w:eastAsia="zh-CN" w:bidi="ar"/>
              </w:rPr>
              <w:t>并满足的得</w:t>
            </w:r>
            <w:r>
              <w:rPr>
                <w:rFonts w:hint="eastAsia" w:ascii="宋体" w:hAnsi="宋体" w:cs="宋体"/>
                <w:color w:val="auto"/>
                <w:kern w:val="0"/>
                <w:sz w:val="21"/>
                <w:szCs w:val="21"/>
                <w:lang w:val="en-US" w:eastAsia="zh-CN" w:bidi="ar"/>
              </w:rPr>
              <w:t>1.5</w:t>
            </w:r>
            <w:r>
              <w:rPr>
                <w:rFonts w:hint="eastAsia" w:ascii="宋体" w:hAnsi="宋体" w:eastAsia="宋体" w:cs="宋体"/>
                <w:color w:val="auto"/>
                <w:kern w:val="0"/>
                <w:sz w:val="21"/>
                <w:szCs w:val="21"/>
                <w:lang w:val="en-US" w:eastAsia="zh-CN" w:bidi="ar"/>
              </w:rPr>
              <w:t>分</w:t>
            </w:r>
            <w:r>
              <w:rPr>
                <w:rFonts w:hint="eastAsia" w:ascii="宋体" w:hAnsi="宋体" w:cs="宋体"/>
                <w:color w:val="auto"/>
                <w:kern w:val="0"/>
                <w:sz w:val="21"/>
                <w:szCs w:val="21"/>
                <w:lang w:val="en-US" w:eastAsia="zh-CN" w:bidi="ar"/>
              </w:rPr>
              <w:t>，本项最高12分</w:t>
            </w:r>
            <w:r>
              <w:rPr>
                <w:rFonts w:hint="eastAsia" w:ascii="宋体" w:hAnsi="宋体" w:eastAsia="宋体" w:cs="宋体"/>
                <w:color w:val="auto"/>
                <w:kern w:val="0"/>
                <w:sz w:val="21"/>
                <w:szCs w:val="21"/>
                <w:lang w:val="en-US" w:eastAsia="zh-CN" w:bidi="ar"/>
              </w:rPr>
              <w:t>。</w:t>
            </w:r>
          </w:p>
        </w:tc>
      </w:tr>
      <w:tr>
        <w:tblPrEx>
          <w:tblCellMar>
            <w:top w:w="0" w:type="dxa"/>
            <w:left w:w="108" w:type="dxa"/>
            <w:bottom w:w="0" w:type="dxa"/>
            <w:right w:w="108" w:type="dxa"/>
          </w:tblCellMar>
        </w:tblPrEx>
        <w:trPr>
          <w:trHeight w:val="549" w:hRule="atLeast"/>
          <w:jc w:val="center"/>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left="0" w:leftChars="0" w:firstLine="0" w:firstLineChars="0"/>
              <w:jc w:val="center"/>
              <w:textAlignment w:val="center"/>
              <w:rPr>
                <w:rFonts w:hint="eastAsia" w:ascii="Calibri" w:hAnsi="Calibri" w:eastAsia="宋体"/>
                <w:color w:val="auto"/>
                <w:lang w:eastAsia="zh-CN"/>
              </w:rPr>
            </w:pPr>
            <w:r>
              <w:rPr>
                <w:rFonts w:hint="eastAsia" w:ascii="宋体" w:hAnsi="宋体" w:cs="宋体"/>
                <w:color w:val="auto"/>
                <w:szCs w:val="21"/>
                <w:lang w:val="en-US" w:eastAsia="zh-CN"/>
              </w:rPr>
              <w:t>项目</w:t>
            </w:r>
            <w:r>
              <w:rPr>
                <w:rFonts w:hint="eastAsia" w:ascii="宋体" w:hAnsi="宋体" w:eastAsia="宋体" w:cs="宋体"/>
                <w:color w:val="auto"/>
                <w:szCs w:val="21"/>
                <w:lang w:val="en-US" w:eastAsia="zh-CN"/>
              </w:rPr>
              <w:t>系统现状</w:t>
            </w:r>
            <w:r>
              <w:rPr>
                <w:rFonts w:hint="eastAsia" w:ascii="宋体" w:hAnsi="宋体" w:cs="宋体"/>
                <w:color w:val="auto"/>
                <w:szCs w:val="21"/>
                <w:lang w:val="en-US" w:eastAsia="zh-CN"/>
              </w:rPr>
              <w:t>、结构、功能等情况的理解程度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left="0" w:leftChars="0" w:firstLine="0" w:firstLineChars="0"/>
              <w:jc w:val="center"/>
              <w:textAlignment w:val="center"/>
              <w:rPr>
                <w:rFonts w:hint="eastAsia" w:ascii="Calibri" w:hAnsi="Calibri" w:eastAsia="宋体"/>
                <w:color w:val="auto"/>
                <w:lang w:val="en-US" w:eastAsia="zh-CN"/>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0</w:t>
            </w:r>
            <w:r>
              <w:rPr>
                <w:rFonts w:hint="eastAsia" w:ascii="宋体" w:hAnsi="宋体" w:eastAsia="宋体" w:cs="宋体"/>
                <w:color w:val="auto"/>
                <w:szCs w:val="21"/>
                <w:lang w:val="en-US" w:eastAsia="zh-CN"/>
              </w:rPr>
              <w:t>分</w:t>
            </w:r>
          </w:p>
        </w:tc>
        <w:tc>
          <w:tcPr>
            <w:tcW w:w="7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line="240" w:lineRule="auto"/>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对本项目系统</w:t>
            </w:r>
            <w:r>
              <w:rPr>
                <w:rFonts w:hint="eastAsia" w:ascii="宋体" w:hAnsi="宋体" w:cs="宋体"/>
                <w:color w:val="auto"/>
                <w:kern w:val="0"/>
                <w:sz w:val="21"/>
                <w:szCs w:val="21"/>
                <w:lang w:val="en-US" w:eastAsia="zh-CN" w:bidi="ar"/>
              </w:rPr>
              <w:t>现状</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结</w:t>
            </w:r>
            <w:r>
              <w:rPr>
                <w:rFonts w:hint="eastAsia" w:ascii="宋体" w:hAnsi="宋体" w:eastAsia="宋体" w:cs="宋体"/>
                <w:color w:val="auto"/>
                <w:kern w:val="0"/>
                <w:sz w:val="21"/>
                <w:szCs w:val="21"/>
                <w:lang w:val="en-US" w:eastAsia="zh-CN" w:bidi="ar"/>
              </w:rPr>
              <w:t>构、</w:t>
            </w:r>
            <w:r>
              <w:rPr>
                <w:rFonts w:hint="eastAsia" w:ascii="宋体" w:hAnsi="宋体" w:cs="宋体"/>
                <w:color w:val="auto"/>
                <w:kern w:val="0"/>
                <w:sz w:val="21"/>
                <w:szCs w:val="21"/>
                <w:lang w:val="en-US" w:eastAsia="zh-CN" w:bidi="ar"/>
              </w:rPr>
              <w:t>功能、存在问题等情况进行分析</w:t>
            </w:r>
            <w:r>
              <w:rPr>
                <w:rFonts w:hint="eastAsia" w:ascii="宋体" w:hAnsi="宋体" w:eastAsia="宋体" w:cs="宋体"/>
                <w:color w:val="auto"/>
                <w:kern w:val="0"/>
                <w:sz w:val="21"/>
                <w:szCs w:val="21"/>
                <w:lang w:val="en-US" w:eastAsia="zh-CN" w:bidi="ar"/>
              </w:rPr>
              <w:t>。</w:t>
            </w:r>
          </w:p>
          <w:p>
            <w:pPr>
              <w:keepNext w:val="0"/>
              <w:keepLines w:val="0"/>
              <w:widowControl/>
              <w:numPr>
                <w:ilvl w:val="0"/>
                <w:numId w:val="0"/>
              </w:numPr>
              <w:suppressLineNumbers w:val="0"/>
              <w:spacing w:line="240" w:lineRule="auto"/>
              <w:jc w:val="left"/>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内容全面、符合现状</w:t>
            </w:r>
            <w:r>
              <w:rPr>
                <w:rFonts w:hint="eastAsia" w:ascii="宋体" w:hAnsi="宋体" w:cs="宋体"/>
                <w:color w:val="auto"/>
                <w:kern w:val="0"/>
                <w:sz w:val="21"/>
                <w:szCs w:val="21"/>
                <w:lang w:val="en-US" w:eastAsia="zh-CN" w:bidi="ar"/>
              </w:rPr>
              <w:t>，分析充分理解透彻</w:t>
            </w:r>
            <w:r>
              <w:rPr>
                <w:rFonts w:hint="eastAsia" w:ascii="宋体" w:hAnsi="宋体" w:eastAsia="宋体" w:cs="宋体"/>
                <w:color w:val="auto"/>
                <w:kern w:val="0"/>
                <w:sz w:val="21"/>
                <w:szCs w:val="21"/>
                <w:lang w:val="en-US" w:eastAsia="zh-CN" w:bidi="ar"/>
              </w:rPr>
              <w:t>的</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得1</w:t>
            </w:r>
            <w:r>
              <w:rPr>
                <w:rFonts w:hint="eastAsia" w:ascii="宋体" w:hAnsi="宋体" w:cs="宋体"/>
                <w:color w:val="auto"/>
                <w:kern w:val="0"/>
                <w:sz w:val="21"/>
                <w:szCs w:val="21"/>
                <w:lang w:val="en-US" w:eastAsia="zh-CN" w:bidi="ar"/>
              </w:rPr>
              <w:t>0</w:t>
            </w:r>
            <w:r>
              <w:rPr>
                <w:rFonts w:hint="eastAsia" w:ascii="宋体" w:hAnsi="宋体" w:eastAsia="宋体" w:cs="宋体"/>
                <w:color w:val="auto"/>
                <w:kern w:val="0"/>
                <w:sz w:val="21"/>
                <w:szCs w:val="21"/>
                <w:lang w:val="en-US" w:eastAsia="zh-CN" w:bidi="ar"/>
              </w:rPr>
              <w:t>分</w:t>
            </w:r>
            <w:r>
              <w:rPr>
                <w:rFonts w:hint="eastAsia" w:ascii="宋体" w:hAnsi="宋体" w:cs="宋体"/>
                <w:color w:val="auto"/>
                <w:kern w:val="0"/>
                <w:sz w:val="21"/>
                <w:szCs w:val="21"/>
                <w:lang w:val="en-US" w:eastAsia="zh-CN" w:bidi="ar"/>
              </w:rPr>
              <w:t>。</w:t>
            </w:r>
          </w:p>
          <w:p>
            <w:pPr>
              <w:keepNext w:val="0"/>
              <w:keepLines w:val="0"/>
              <w:widowControl/>
              <w:numPr>
                <w:ilvl w:val="0"/>
                <w:numId w:val="0"/>
              </w:numPr>
              <w:suppressLineNumbers w:val="0"/>
              <w:spacing w:line="240" w:lineRule="auto"/>
              <w:jc w:val="left"/>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内容</w:t>
            </w:r>
            <w:r>
              <w:rPr>
                <w:rFonts w:hint="eastAsia" w:ascii="宋体" w:hAnsi="宋体" w:cs="宋体"/>
                <w:color w:val="auto"/>
                <w:kern w:val="0"/>
                <w:sz w:val="21"/>
                <w:szCs w:val="21"/>
                <w:lang w:val="en-US" w:eastAsia="zh-CN" w:bidi="ar"/>
              </w:rPr>
              <w:t>基本</w:t>
            </w:r>
            <w:r>
              <w:rPr>
                <w:rFonts w:hint="eastAsia" w:ascii="宋体" w:hAnsi="宋体" w:eastAsia="宋体" w:cs="宋体"/>
                <w:color w:val="auto"/>
                <w:kern w:val="0"/>
                <w:sz w:val="21"/>
                <w:szCs w:val="21"/>
                <w:lang w:val="en-US" w:eastAsia="zh-CN" w:bidi="ar"/>
              </w:rPr>
              <w:t>符合现状</w:t>
            </w:r>
            <w:r>
              <w:rPr>
                <w:rFonts w:hint="eastAsia" w:ascii="宋体" w:hAnsi="宋体" w:cs="宋体"/>
                <w:color w:val="auto"/>
                <w:kern w:val="0"/>
                <w:sz w:val="21"/>
                <w:szCs w:val="21"/>
                <w:lang w:val="en-US" w:eastAsia="zh-CN" w:bidi="ar"/>
              </w:rPr>
              <w:t>，分析基本到位理解基本透彻</w:t>
            </w:r>
            <w:r>
              <w:rPr>
                <w:rFonts w:hint="eastAsia" w:ascii="宋体" w:hAnsi="宋体" w:eastAsia="宋体" w:cs="宋体"/>
                <w:color w:val="auto"/>
                <w:kern w:val="0"/>
                <w:sz w:val="21"/>
                <w:szCs w:val="21"/>
                <w:lang w:val="en-US" w:eastAsia="zh-CN" w:bidi="ar"/>
              </w:rPr>
              <w:t>的</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得</w:t>
            </w:r>
            <w:r>
              <w:rPr>
                <w:rFonts w:hint="eastAsia" w:ascii="宋体" w:hAnsi="宋体" w:cs="宋体"/>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分</w:t>
            </w:r>
            <w:r>
              <w:rPr>
                <w:rFonts w:hint="eastAsia" w:ascii="宋体" w:hAnsi="宋体" w:cs="宋体"/>
                <w:color w:val="auto"/>
                <w:kern w:val="0"/>
                <w:sz w:val="21"/>
                <w:szCs w:val="21"/>
                <w:lang w:val="en-US" w:eastAsia="zh-CN" w:bidi="ar"/>
              </w:rPr>
              <w:t>。</w:t>
            </w:r>
          </w:p>
          <w:p>
            <w:pPr>
              <w:keepNext w:val="0"/>
              <w:keepLines w:val="0"/>
              <w:widowControl/>
              <w:numPr>
                <w:ilvl w:val="0"/>
                <w:numId w:val="0"/>
              </w:numPr>
              <w:suppressLineNumbers w:val="0"/>
              <w:spacing w:line="240" w:lineRule="auto"/>
              <w:jc w:val="left"/>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内容不清晰、</w:t>
            </w:r>
            <w:r>
              <w:rPr>
                <w:rFonts w:hint="eastAsia" w:ascii="宋体" w:hAnsi="宋体" w:cs="宋体"/>
                <w:color w:val="auto"/>
                <w:kern w:val="0"/>
                <w:sz w:val="21"/>
                <w:szCs w:val="21"/>
                <w:lang w:val="en-US" w:eastAsia="zh-CN" w:bidi="ar"/>
              </w:rPr>
              <w:t>不完成</w:t>
            </w:r>
            <w:r>
              <w:rPr>
                <w:rFonts w:hint="eastAsia" w:ascii="宋体" w:hAnsi="宋体" w:eastAsia="宋体" w:cs="宋体"/>
                <w:color w:val="auto"/>
                <w:kern w:val="0"/>
                <w:sz w:val="21"/>
                <w:szCs w:val="21"/>
                <w:lang w:val="en-US" w:eastAsia="zh-CN" w:bidi="ar"/>
              </w:rPr>
              <w:t>符合现状</w:t>
            </w:r>
            <w:r>
              <w:rPr>
                <w:rFonts w:hint="eastAsia" w:ascii="宋体" w:hAnsi="宋体" w:cs="宋体"/>
                <w:color w:val="auto"/>
                <w:kern w:val="0"/>
                <w:sz w:val="21"/>
                <w:szCs w:val="21"/>
                <w:lang w:val="en-US" w:eastAsia="zh-CN" w:bidi="ar"/>
              </w:rPr>
              <w:t>，分析理解不到位</w:t>
            </w:r>
            <w:r>
              <w:rPr>
                <w:rFonts w:hint="eastAsia" w:ascii="宋体" w:hAnsi="宋体" w:eastAsia="宋体" w:cs="宋体"/>
                <w:color w:val="auto"/>
                <w:kern w:val="0"/>
                <w:sz w:val="21"/>
                <w:szCs w:val="21"/>
                <w:lang w:val="en-US" w:eastAsia="zh-CN" w:bidi="ar"/>
              </w:rPr>
              <w:t>的</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得</w:t>
            </w: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分</w:t>
            </w:r>
            <w:r>
              <w:rPr>
                <w:rFonts w:hint="eastAsia" w:ascii="宋体" w:hAnsi="宋体" w:cs="宋体"/>
                <w:color w:val="auto"/>
                <w:kern w:val="0"/>
                <w:sz w:val="21"/>
                <w:szCs w:val="21"/>
                <w:lang w:val="en-US" w:eastAsia="zh-CN" w:bidi="ar"/>
              </w:rPr>
              <w:t>。</w:t>
            </w:r>
          </w:p>
          <w:p>
            <w:pPr>
              <w:keepNext w:val="0"/>
              <w:keepLines w:val="0"/>
              <w:widowControl/>
              <w:numPr>
                <w:ilvl w:val="0"/>
                <w:numId w:val="0"/>
              </w:numPr>
              <w:suppressLineNumbers w:val="0"/>
              <w:spacing w:line="240" w:lineRule="auto"/>
              <w:ind w:left="0" w:leftChars="0" w:firstLine="0" w:firstLineChars="0"/>
              <w:jc w:val="left"/>
              <w:rPr>
                <w:rFonts w:ascii="宋体" w:hAnsi="宋体" w:cs="宋体"/>
                <w:color w:val="auto"/>
                <w:szCs w:val="21"/>
              </w:rPr>
            </w:pPr>
            <w:r>
              <w:rPr>
                <w:rFonts w:hint="eastAsia" w:ascii="宋体" w:hAnsi="宋体" w:cs="宋体"/>
                <w:color w:val="auto"/>
                <w:kern w:val="0"/>
                <w:sz w:val="21"/>
                <w:szCs w:val="21"/>
                <w:lang w:val="en-US" w:eastAsia="zh-CN" w:bidi="ar"/>
              </w:rPr>
              <w:t>4.</w:t>
            </w:r>
            <w:r>
              <w:rPr>
                <w:rFonts w:hint="eastAsia" w:ascii="宋体" w:hAnsi="宋体" w:eastAsia="宋体" w:cs="宋体"/>
                <w:color w:val="auto"/>
                <w:lang w:eastAsia="zh-CN"/>
              </w:rPr>
              <w:t>未提供</w:t>
            </w:r>
            <w:r>
              <w:rPr>
                <w:rFonts w:hint="eastAsia" w:ascii="宋体" w:hAnsi="宋体" w:eastAsia="宋体" w:cs="宋体"/>
                <w:color w:val="auto"/>
              </w:rPr>
              <w:t>的，得0分。</w:t>
            </w:r>
          </w:p>
        </w:tc>
      </w:tr>
      <w:tr>
        <w:tblPrEx>
          <w:tblCellMar>
            <w:top w:w="0" w:type="dxa"/>
            <w:left w:w="108" w:type="dxa"/>
            <w:bottom w:w="0" w:type="dxa"/>
            <w:right w:w="108" w:type="dxa"/>
          </w:tblCellMar>
        </w:tblPrEx>
        <w:trPr>
          <w:trHeight w:val="1324" w:hRule="atLeast"/>
          <w:jc w:val="center"/>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left="0" w:leftChars="0" w:firstLine="0" w:firstLineChars="0"/>
              <w:jc w:val="center"/>
              <w:textAlignment w:val="center"/>
              <w:rPr>
                <w:rFonts w:hint="eastAsia" w:ascii="Times New Roman" w:cs="Times New Roman"/>
                <w:bCs/>
                <w:color w:val="auto"/>
                <w:szCs w:val="21"/>
              </w:rPr>
            </w:pPr>
            <w:r>
              <w:rPr>
                <w:rFonts w:hint="eastAsia" w:ascii="Times New Roman" w:cs="Times New Roman"/>
                <w:bCs/>
                <w:color w:val="auto"/>
                <w:szCs w:val="21"/>
              </w:rPr>
              <w:t>应急措施</w:t>
            </w:r>
          </w:p>
          <w:p>
            <w:pPr>
              <w:widowControl/>
              <w:numPr>
                <w:ilvl w:val="0"/>
                <w:numId w:val="0"/>
              </w:numPr>
              <w:ind w:left="0" w:leftChars="0" w:firstLine="0" w:firstLineChars="0"/>
              <w:jc w:val="center"/>
              <w:textAlignment w:val="center"/>
              <w:rPr>
                <w:rFonts w:hint="eastAsia" w:ascii="宋体" w:hAnsi="宋体" w:cs="宋体"/>
                <w:color w:val="auto"/>
                <w:szCs w:val="21"/>
                <w:lang w:val="en-US" w:eastAsia="zh-CN"/>
              </w:rPr>
            </w:pPr>
            <w:r>
              <w:rPr>
                <w:rFonts w:hint="eastAsia" w:ascii="Times New Roman" w:cs="Times New Roman"/>
                <w:bCs/>
                <w:color w:val="auto"/>
                <w:szCs w:val="21"/>
              </w:rPr>
              <w:t>及处理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left="0" w:leftChars="0" w:firstLine="0" w:firstLineChars="0"/>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10分</w:t>
            </w:r>
          </w:p>
        </w:tc>
        <w:tc>
          <w:tcPr>
            <w:tcW w:w="7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根据响应供应商的事故报障响应时间、应急措施、处理方式进行评分：</w:t>
            </w:r>
          </w:p>
          <w:p>
            <w:pPr>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1.响应供应商能及时响应采购人的事故报障、处理方式合理性、可行性高的，得1</w:t>
            </w:r>
            <w:r>
              <w:rPr>
                <w:rFonts w:hint="eastAsia" w:ascii="宋体" w:hAnsi="宋体" w:cs="宋体"/>
                <w:color w:val="auto"/>
                <w:szCs w:val="21"/>
                <w:lang w:val="en-US" w:eastAsia="zh-CN"/>
              </w:rPr>
              <w:t>0</w:t>
            </w:r>
            <w:r>
              <w:rPr>
                <w:rFonts w:hint="eastAsia" w:ascii="宋体" w:hAnsi="宋体" w:eastAsia="宋体" w:cs="宋体"/>
                <w:color w:val="auto"/>
                <w:szCs w:val="21"/>
              </w:rPr>
              <w:t>分</w:t>
            </w:r>
            <w:r>
              <w:rPr>
                <w:rFonts w:hint="eastAsia" w:ascii="宋体" w:hAnsi="宋体" w:cs="宋体"/>
                <w:color w:val="auto"/>
                <w:szCs w:val="21"/>
                <w:lang w:eastAsia="zh-CN"/>
              </w:rPr>
              <w:t>。</w:t>
            </w:r>
          </w:p>
          <w:p>
            <w:pPr>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2.响应供应商对采购人的事故报障响应较及时，应急措施、处理方式合理性、可行性较高</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6</w:t>
            </w:r>
            <w:r>
              <w:rPr>
                <w:rFonts w:hint="eastAsia" w:ascii="宋体" w:hAnsi="宋体" w:eastAsia="宋体" w:cs="宋体"/>
                <w:color w:val="auto"/>
                <w:szCs w:val="21"/>
              </w:rPr>
              <w:t>分</w:t>
            </w:r>
            <w:r>
              <w:rPr>
                <w:rFonts w:hint="eastAsia" w:ascii="宋体" w:hAnsi="宋体" w:cs="宋体"/>
                <w:color w:val="auto"/>
                <w:szCs w:val="21"/>
                <w:lang w:eastAsia="zh-CN"/>
              </w:rPr>
              <w:t>。</w:t>
            </w:r>
          </w:p>
          <w:p>
            <w:pPr>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3.响应供应商对采购人的事故报障响应及时性一般、应急措施、处理方式合理性、可行性一般的，得</w:t>
            </w:r>
            <w:r>
              <w:rPr>
                <w:rFonts w:hint="eastAsia" w:ascii="宋体" w:hAnsi="宋体" w:cs="宋体"/>
                <w:color w:val="auto"/>
                <w:szCs w:val="21"/>
                <w:lang w:val="en-US" w:eastAsia="zh-CN"/>
              </w:rPr>
              <w:t>2</w:t>
            </w:r>
            <w:r>
              <w:rPr>
                <w:rFonts w:hint="eastAsia" w:ascii="宋体" w:hAnsi="宋体" w:eastAsia="宋体" w:cs="宋体"/>
                <w:color w:val="auto"/>
                <w:szCs w:val="21"/>
              </w:rPr>
              <w:t>分</w:t>
            </w:r>
            <w:r>
              <w:rPr>
                <w:rFonts w:hint="eastAsia" w:ascii="宋体" w:hAnsi="宋体" w:cs="宋体"/>
                <w:color w:val="auto"/>
                <w:szCs w:val="21"/>
                <w:lang w:eastAsia="zh-CN"/>
              </w:rPr>
              <w:t>。</w:t>
            </w:r>
          </w:p>
          <w:p>
            <w:pPr>
              <w:keepNext w:val="0"/>
              <w:keepLines w:val="0"/>
              <w:widowControl/>
              <w:numPr>
                <w:ilvl w:val="0"/>
                <w:numId w:val="0"/>
              </w:numPr>
              <w:suppressLineNumbers w:val="0"/>
              <w:spacing w:line="240" w:lineRule="auto"/>
              <w:ind w:left="0" w:leftChars="0" w:firstLine="0" w:firstLineChars="0"/>
              <w:jc w:val="left"/>
              <w:rPr>
                <w:rFonts w:hint="eastAsia" w:ascii="宋体" w:hAnsi="宋体" w:cs="宋体"/>
                <w:color w:val="auto"/>
                <w:kern w:val="0"/>
                <w:sz w:val="21"/>
                <w:szCs w:val="21"/>
                <w:lang w:val="en-US" w:eastAsia="zh-CN" w:bidi="ar"/>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w:t>
            </w:r>
            <w:r>
              <w:rPr>
                <w:rFonts w:hint="eastAsia" w:ascii="宋体" w:hAnsi="宋体" w:eastAsia="宋体" w:cs="宋体"/>
                <w:color w:val="auto"/>
                <w:szCs w:val="21"/>
              </w:rPr>
              <w:t>未提供或其他</w:t>
            </w:r>
            <w:r>
              <w:rPr>
                <w:rFonts w:hint="eastAsia" w:ascii="宋体" w:hAnsi="宋体" w:eastAsia="宋体" w:cs="宋体"/>
                <w:color w:val="auto"/>
                <w:szCs w:val="21"/>
                <w:lang w:eastAsia="zh-CN"/>
              </w:rPr>
              <w:t>，</w:t>
            </w:r>
            <w:r>
              <w:rPr>
                <w:rFonts w:hint="eastAsia" w:ascii="宋体" w:hAnsi="宋体" w:eastAsia="宋体" w:cs="宋体"/>
                <w:color w:val="auto"/>
                <w:szCs w:val="21"/>
              </w:rPr>
              <w:t>得</w:t>
            </w:r>
            <w:r>
              <w:rPr>
                <w:rFonts w:hint="eastAsia" w:ascii="宋体" w:hAnsi="宋体" w:eastAsia="宋体" w:cs="宋体"/>
                <w:color w:val="auto"/>
                <w:szCs w:val="21"/>
                <w:lang w:val="en-US" w:eastAsia="zh-CN"/>
              </w:rPr>
              <w:t>0</w:t>
            </w:r>
            <w:r>
              <w:rPr>
                <w:rFonts w:hint="eastAsia" w:ascii="宋体" w:hAnsi="宋体" w:eastAsia="宋体" w:cs="宋体"/>
                <w:color w:val="auto"/>
                <w:szCs w:val="21"/>
              </w:rPr>
              <w:t>分。</w:t>
            </w:r>
          </w:p>
        </w:tc>
      </w:tr>
    </w:tbl>
    <w:p>
      <w:pPr>
        <w:pStyle w:val="39"/>
        <w:adjustRightInd w:val="0"/>
        <w:snapToGrid w:val="0"/>
        <w:spacing w:line="360" w:lineRule="exact"/>
        <w:ind w:firstLine="480"/>
        <w:rPr>
          <w:rFonts w:ascii="宋体" w:hAnsi="宋体" w:cs="宋体"/>
          <w:sz w:val="24"/>
        </w:rPr>
      </w:pPr>
    </w:p>
    <w:p>
      <w:pPr>
        <w:pStyle w:val="39"/>
        <w:adjustRightInd w:val="0"/>
        <w:snapToGrid w:val="0"/>
        <w:spacing w:line="360" w:lineRule="auto"/>
        <w:ind w:firstLine="480"/>
        <w:rPr>
          <w:rFonts w:ascii="宋体" w:hAnsi="宋体" w:cs="宋体"/>
          <w:color w:val="auto"/>
          <w:sz w:val="24"/>
          <w:highlight w:val="none"/>
        </w:rPr>
      </w:pPr>
      <w:r>
        <w:rPr>
          <w:rFonts w:hint="eastAsia" w:ascii="宋体" w:hAnsi="宋体" w:cs="宋体"/>
          <w:color w:val="auto"/>
          <w:sz w:val="24"/>
        </w:rPr>
        <w:t>（4）</w:t>
      </w:r>
      <w:r>
        <w:rPr>
          <w:rFonts w:ascii="宋体" w:hAnsi="宋体" w:cs="宋体"/>
          <w:color w:val="auto"/>
          <w:sz w:val="24"/>
        </w:rPr>
        <w:t>价</w:t>
      </w:r>
      <w:r>
        <w:rPr>
          <w:rFonts w:ascii="宋体" w:hAnsi="宋体" w:cs="宋体"/>
          <w:color w:val="auto"/>
          <w:sz w:val="24"/>
          <w:highlight w:val="none"/>
        </w:rPr>
        <w:t>格评分（</w:t>
      </w:r>
      <w:r>
        <w:rPr>
          <w:rFonts w:hint="eastAsia" w:ascii="宋体" w:hAnsi="宋体" w:cs="宋体"/>
          <w:color w:val="auto"/>
          <w:sz w:val="24"/>
          <w:highlight w:val="none"/>
          <w:lang w:val="en-US" w:eastAsia="zh-CN"/>
        </w:rPr>
        <w:t>2</w:t>
      </w:r>
      <w:r>
        <w:rPr>
          <w:rFonts w:ascii="宋体" w:hAnsi="宋体" w:cs="宋体"/>
          <w:color w:val="auto"/>
          <w:sz w:val="24"/>
          <w:highlight w:val="none"/>
        </w:rPr>
        <w:t>0分）：</w:t>
      </w:r>
    </w:p>
    <w:p>
      <w:pPr>
        <w:pStyle w:val="39"/>
        <w:adjustRightInd w:val="0"/>
        <w:snapToGrid w:val="0"/>
        <w:spacing w:line="360" w:lineRule="auto"/>
        <w:ind w:firstLine="480"/>
        <w:rPr>
          <w:rFonts w:ascii="宋体" w:hAnsi="宋体" w:cs="宋体"/>
          <w:color w:val="auto"/>
          <w:sz w:val="24"/>
        </w:rPr>
      </w:pPr>
      <w:r>
        <w:rPr>
          <w:rFonts w:hint="eastAsia" w:ascii="宋体" w:hAnsi="宋体" w:cs="宋体"/>
          <w:color w:val="auto"/>
          <w:sz w:val="24"/>
          <w:highlight w:val="none"/>
        </w:rPr>
        <w:t>①评审基准价计算方式</w:t>
      </w:r>
      <w:r>
        <w:rPr>
          <w:rFonts w:hint="eastAsia" w:ascii="宋体" w:hAnsi="宋体" w:eastAsia="宋体" w:cs="宋体"/>
          <w:color w:val="auto"/>
          <w:sz w:val="24"/>
          <w:highlight w:val="none"/>
        </w:rPr>
        <w:t>：</w:t>
      </w:r>
      <w:r>
        <w:rPr>
          <w:rFonts w:hint="eastAsia" w:ascii="宋体" w:hAnsi="宋体" w:cs="宋体"/>
          <w:color w:val="auto"/>
          <w:sz w:val="24"/>
        </w:rPr>
        <w:t>通过资格审查及符合性审查且</w:t>
      </w:r>
      <w:r>
        <w:rPr>
          <w:rFonts w:hint="eastAsia" w:ascii="宋体" w:hAnsi="宋体" w:cs="宋体"/>
          <w:color w:val="auto"/>
          <w:sz w:val="24"/>
          <w:lang w:eastAsia="zh-CN"/>
        </w:rPr>
        <w:t>响应</w:t>
      </w:r>
      <w:r>
        <w:rPr>
          <w:rFonts w:hint="eastAsia" w:ascii="宋体" w:hAnsi="宋体" w:cs="宋体"/>
          <w:color w:val="auto"/>
          <w:sz w:val="24"/>
        </w:rPr>
        <w:t>价格最低的供应商价格为基准价，其价格</w:t>
      </w:r>
      <w:r>
        <w:rPr>
          <w:rFonts w:hint="eastAsia" w:ascii="宋体" w:hAnsi="宋体" w:cs="宋体"/>
          <w:color w:val="auto"/>
          <w:sz w:val="24"/>
          <w:lang w:eastAsia="zh-CN"/>
        </w:rPr>
        <w:t>分</w:t>
      </w:r>
      <w:r>
        <w:rPr>
          <w:rFonts w:hint="eastAsia" w:ascii="宋体" w:hAnsi="宋体" w:cs="宋体"/>
          <w:color w:val="auto"/>
          <w:sz w:val="24"/>
        </w:rPr>
        <w:t>为满分</w:t>
      </w:r>
      <w:r>
        <w:rPr>
          <w:rFonts w:ascii="宋体" w:hAnsi="宋体" w:cs="宋体"/>
          <w:color w:val="auto"/>
          <w:sz w:val="24"/>
          <w:highlight w:val="none"/>
        </w:rPr>
        <w:t>（</w:t>
      </w:r>
      <w:r>
        <w:rPr>
          <w:rFonts w:hint="eastAsia" w:ascii="宋体" w:hAnsi="宋体" w:cs="宋体"/>
          <w:color w:val="auto"/>
          <w:sz w:val="24"/>
          <w:highlight w:val="none"/>
          <w:lang w:val="en-US" w:eastAsia="zh-CN"/>
        </w:rPr>
        <w:t>2</w:t>
      </w:r>
      <w:r>
        <w:rPr>
          <w:rFonts w:ascii="宋体" w:hAnsi="宋体" w:cs="宋体"/>
          <w:color w:val="auto"/>
          <w:sz w:val="24"/>
          <w:highlight w:val="none"/>
        </w:rPr>
        <w:t>0分）</w:t>
      </w:r>
      <w:r>
        <w:rPr>
          <w:rFonts w:hint="eastAsia" w:ascii="宋体" w:hAnsi="宋体" w:cs="宋体"/>
          <w:color w:val="auto"/>
          <w:sz w:val="24"/>
        </w:rPr>
        <w:t>。</w:t>
      </w:r>
    </w:p>
    <w:p>
      <w:pPr>
        <w:pStyle w:val="39"/>
        <w:adjustRightInd w:val="0"/>
        <w:snapToGrid w:val="0"/>
        <w:spacing w:line="360" w:lineRule="auto"/>
        <w:ind w:firstLine="480"/>
        <w:rPr>
          <w:rFonts w:ascii="宋体" w:hAnsi="宋体" w:cs="宋体"/>
          <w:color w:val="auto"/>
          <w:sz w:val="24"/>
        </w:rPr>
      </w:pPr>
      <w:r>
        <w:rPr>
          <w:rFonts w:hint="eastAsia" w:ascii="宋体" w:hAnsi="宋体" w:cs="宋体"/>
          <w:color w:val="auto"/>
          <w:sz w:val="24"/>
          <w:highlight w:val="none"/>
        </w:rPr>
        <w:t>②其他供应商价格分统一按照下列公式计算：</w:t>
      </w:r>
      <w:r>
        <w:rPr>
          <w:rFonts w:hint="eastAsia" w:ascii="宋体" w:hAnsi="宋体" w:cs="宋体"/>
          <w:color w:val="auto"/>
          <w:sz w:val="24"/>
        </w:rPr>
        <w:t>价格得分=（基准价/响应价）*</w:t>
      </w:r>
      <w:r>
        <w:rPr>
          <w:rFonts w:hint="eastAsia" w:ascii="宋体" w:hAnsi="宋体" w:cs="宋体"/>
          <w:color w:val="auto"/>
          <w:sz w:val="24"/>
          <w:lang w:val="en-US" w:eastAsia="zh-CN"/>
        </w:rPr>
        <w:t>20分</w:t>
      </w:r>
      <w:r>
        <w:rPr>
          <w:rFonts w:hint="eastAsia" w:ascii="宋体" w:hAnsi="宋体" w:cs="宋体"/>
          <w:color w:val="auto"/>
          <w:sz w:val="24"/>
        </w:rPr>
        <w:t>。精确到小数点后两位。</w:t>
      </w:r>
    </w:p>
    <w:p>
      <w:pPr>
        <w:pStyle w:val="39"/>
        <w:adjustRightInd w:val="0"/>
        <w:snapToGrid w:val="0"/>
        <w:spacing w:line="360" w:lineRule="auto"/>
        <w:ind w:firstLine="480"/>
        <w:rPr>
          <w:rFonts w:ascii="宋体" w:hAnsi="宋体" w:cs="宋体"/>
          <w:sz w:val="24"/>
        </w:rPr>
      </w:pPr>
      <w:r>
        <w:rPr>
          <w:rFonts w:hint="eastAsia" w:ascii="宋体" w:hAnsi="宋体" w:cs="宋体"/>
          <w:sz w:val="24"/>
        </w:rPr>
        <w:t>10.综合比较与评价：</w:t>
      </w:r>
    </w:p>
    <w:p>
      <w:pPr>
        <w:pStyle w:val="39"/>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根据每个响应人在上述各评审阶段中的得分，采用下面公式算出每个响应人的综合得分： </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 ＋ T ＋ M </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——响应人的综合得分；</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——响应人的价格得分；</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——响应人的技术评审得分；</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——响应人的商务评审得分。</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T、M均为所有评审专家评分的算术平均值）</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11.评审委员会对响应文件中的报价出现前后不一致的，按照下列规定修正：</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同时出现两种以上不一致的，按照该条款规定的顺序修正。修正后的报价经响应人书面确认后产生约束力，响应人不确认的，其响应无效。</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39"/>
        <w:adjustRightInd w:val="0"/>
        <w:snapToGrid w:val="0"/>
        <w:spacing w:line="360" w:lineRule="exact"/>
        <w:ind w:firstLine="482"/>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sz w:val="24"/>
        </w:rPr>
        <w:t>、推荐成交候选人名单</w:t>
      </w:r>
    </w:p>
    <w:p>
      <w:pPr>
        <w:pStyle w:val="39"/>
        <w:adjustRightInd w:val="0"/>
        <w:snapToGrid w:val="0"/>
        <w:spacing w:line="360" w:lineRule="exact"/>
        <w:ind w:firstLine="48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sz w:val="24"/>
        </w:rPr>
        <w:t>评审委员会根据最终评审的结果推荐综合得分最高的响应人为成交候选人。综合得分相同的，按照响应报价由低到高的顺序推荐成交候选人。综合得分且响应报价</w:t>
      </w:r>
      <w:r>
        <w:rPr>
          <w:rFonts w:hint="eastAsia" w:ascii="宋体" w:hAnsi="宋体" w:cs="宋体"/>
          <w:color w:val="000000" w:themeColor="text1"/>
          <w:sz w:val="24"/>
          <w14:textFill>
            <w14:solidFill>
              <w14:schemeClr w14:val="tx1"/>
            </w14:solidFill>
          </w14:textFill>
        </w:rPr>
        <w:t>相同的，按照技术指标优劣顺序推荐。</w:t>
      </w:r>
    </w:p>
    <w:p>
      <w:pPr>
        <w:pStyle w:val="39"/>
        <w:adjustRightInd w:val="0"/>
        <w:snapToGrid w:val="0"/>
        <w:spacing w:line="360" w:lineRule="exact"/>
        <w:ind w:firstLine="48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成交人</w:t>
      </w:r>
      <w:r>
        <w:rPr>
          <w:rFonts w:hint="eastAsia" w:ascii="宋体" w:hAnsi="宋体" w:cs="宋体"/>
          <w:color w:val="000000" w:themeColor="text1"/>
          <w:sz w:val="24"/>
          <w14:textFill>
            <w14:solidFill>
              <w14:schemeClr w14:val="tx1"/>
            </w14:solidFill>
          </w14:textFill>
        </w:rPr>
        <w:t>放弃成交</w:t>
      </w:r>
      <w:r>
        <w:rPr>
          <w:rFonts w:hint="eastAsia" w:ascii="宋体" w:hAnsi="宋体" w:cs="宋体"/>
          <w:color w:val="000000" w:themeColor="text1"/>
          <w:sz w:val="24"/>
          <w:lang w:eastAsia="zh-CN"/>
          <w14:textFill>
            <w14:solidFill>
              <w14:schemeClr w14:val="tx1"/>
            </w14:solidFill>
          </w14:textFill>
        </w:rPr>
        <w:t>、或</w:t>
      </w:r>
      <w:r>
        <w:rPr>
          <w:rFonts w:hint="eastAsia" w:ascii="宋体" w:hAnsi="宋体" w:cs="宋体"/>
          <w:color w:val="000000" w:themeColor="text1"/>
          <w:sz w:val="24"/>
          <w:lang w:val="en-US" w:eastAsia="zh-CN"/>
          <w14:textFill>
            <w14:solidFill>
              <w14:schemeClr w14:val="tx1"/>
            </w14:solidFill>
          </w14:textFill>
        </w:rPr>
        <w:t>拒绝与采购人签订合同的，采购人可以按照评审结果确定成交</w:t>
      </w:r>
      <w:r>
        <w:rPr>
          <w:rFonts w:hint="eastAsia" w:ascii="宋体" w:hAnsi="宋体" w:cs="宋体"/>
          <w:sz w:val="24"/>
        </w:rPr>
        <w:t>候选</w:t>
      </w:r>
      <w:r>
        <w:rPr>
          <w:rFonts w:hint="eastAsia" w:ascii="宋体" w:hAnsi="宋体" w:cs="宋体"/>
          <w:color w:val="000000" w:themeColor="text1"/>
          <w:sz w:val="24"/>
          <w:lang w:val="en-US" w:eastAsia="zh-CN"/>
          <w14:textFill>
            <w14:solidFill>
              <w14:schemeClr w14:val="tx1"/>
            </w14:solidFill>
          </w14:textFill>
        </w:rPr>
        <w:t>人，也可以重新开展采购活动。</w:t>
      </w:r>
    </w:p>
    <w:p>
      <w:pPr>
        <w:pStyle w:val="39"/>
        <w:adjustRightInd w:val="0"/>
        <w:snapToGrid w:val="0"/>
        <w:spacing w:line="360" w:lineRule="exact"/>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lang w:val="en-US" w:eastAsia="zh-CN"/>
          <w14:textFill>
            <w14:solidFill>
              <w14:schemeClr w14:val="tx1"/>
            </w14:solidFill>
          </w14:textFill>
        </w:rPr>
        <w:t>通知书发出后，成交人无正当理由不得放弃成交，否则可能被采购人列入</w:t>
      </w:r>
      <w:r>
        <w:rPr>
          <w:rFonts w:hint="eastAsia" w:hAnsi="宋体" w:cs="宋体"/>
          <w:b w:val="0"/>
          <w:bCs w:val="0"/>
          <w:color w:val="000000" w:themeColor="text1"/>
          <w:sz w:val="24"/>
          <w:szCs w:val="24"/>
          <w:highlight w:val="none"/>
          <w:lang w:val="en-US" w:eastAsia="zh-CN"/>
          <w14:textFill>
            <w14:solidFill>
              <w14:schemeClr w14:val="tx1"/>
            </w14:solidFill>
          </w14:textFill>
        </w:rPr>
        <w:t>采购人失信</w:t>
      </w:r>
      <w:r>
        <w:rPr>
          <w:rFonts w:hint="eastAsia" w:hAnsi="宋体" w:cs="宋体"/>
          <w:b w:val="0"/>
          <w:bCs w:val="0"/>
          <w:color w:val="000000" w:themeColor="text1"/>
          <w:sz w:val="24"/>
          <w:szCs w:val="24"/>
          <w:highlight w:val="none"/>
          <w14:textFill>
            <w14:solidFill>
              <w14:schemeClr w14:val="tx1"/>
            </w14:solidFill>
          </w14:textFill>
        </w:rPr>
        <w:t>供应商名单</w:t>
      </w:r>
      <w:r>
        <w:rPr>
          <w:rFonts w:hint="eastAsia" w:ascii="宋体" w:hAnsi="宋体" w:cs="宋体"/>
          <w:color w:val="000000" w:themeColor="text1"/>
          <w:sz w:val="24"/>
          <w:highlight w:val="none"/>
          <w:lang w:val="en-US" w:eastAsia="zh-CN"/>
          <w14:textFill>
            <w14:solidFill>
              <w14:schemeClr w14:val="tx1"/>
            </w14:solidFill>
          </w14:textFill>
        </w:rPr>
        <w:t>。</w:t>
      </w:r>
    </w:p>
    <w:p>
      <w:pPr>
        <w:pStyle w:val="39"/>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pPr>
        <w:pStyle w:val="3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w:t>
      </w:r>
      <w:r>
        <w:rPr>
          <w:rFonts w:hint="eastAsia" w:ascii="宋体" w:hAnsi="宋体" w:cs="宋体"/>
          <w:sz w:val="24"/>
        </w:rPr>
        <w:t>招投标栏目公</w:t>
      </w:r>
      <w:r>
        <w:rPr>
          <w:rFonts w:hint="eastAsia" w:ascii="宋体" w:hAnsi="宋体" w:cs="宋体"/>
          <w:color w:val="000000" w:themeColor="text1"/>
          <w:sz w:val="24"/>
          <w14:textFill>
            <w14:solidFill>
              <w14:schemeClr w14:val="tx1"/>
            </w14:solidFill>
          </w14:textFill>
        </w:rPr>
        <w:t>告成交结果。</w:t>
      </w:r>
    </w:p>
    <w:p>
      <w:pPr>
        <w:pStyle w:val="39"/>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公开比选文件、采购过程、中标或者成交结果使自己的权益受到损害的，可以在知道或者应知其权益受到损害之日起3个工作日内，以书面形式由法定代表人或授权代表签字并加盖单位公章后，向采购人提出质疑。</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3、供应商应在限定质疑期内一次性提出针对同一采购程序环节的质疑。若对项目的某一分包进行质疑，质疑函中应列明具体项目名称。</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5、供应商对评审过程、中标或者成交结果提出质疑的，采购人可以组织原评审委员会协助答复质疑。 </w:t>
      </w:r>
    </w:p>
    <w:p>
      <w:pPr>
        <w:pStyle w:val="39"/>
        <w:adjustRightInd w:val="0"/>
        <w:snapToGrid w:val="0"/>
        <w:spacing w:line="360" w:lineRule="exact"/>
        <w:ind w:firstLine="480"/>
        <w:rPr>
          <w:rFonts w:hint="eastAsia" w:ascii="宋体" w:hAnsi="宋体" w:cs="宋体"/>
          <w:sz w:val="24"/>
        </w:rPr>
      </w:pPr>
      <w:r>
        <w:rPr>
          <w:rFonts w:hint="eastAsia" w:ascii="宋体" w:hAnsi="宋体" w:cs="宋体"/>
          <w:sz w:val="24"/>
        </w:rPr>
        <w:t>6、超出限定质疑期限的质疑函，采购人将依法不予接收。</w:t>
      </w:r>
    </w:p>
    <w:p>
      <w:pPr>
        <w:pStyle w:val="39"/>
        <w:adjustRightInd w:val="0"/>
        <w:snapToGrid w:val="0"/>
        <w:spacing w:line="360" w:lineRule="exact"/>
        <w:ind w:firstLine="480"/>
        <w:rPr>
          <w:rFonts w:ascii="宋体" w:hAnsi="宋体" w:cs="宋体"/>
          <w:sz w:val="24"/>
        </w:rPr>
      </w:pPr>
      <w:r>
        <w:rPr>
          <w:rFonts w:hint="eastAsia" w:ascii="宋体" w:hAnsi="宋体" w:cs="宋体"/>
          <w:sz w:val="24"/>
          <w:lang w:val="en-US" w:eastAsia="zh-CN"/>
        </w:rPr>
        <w:t>7、</w:t>
      </w:r>
      <w:r>
        <w:rPr>
          <w:rFonts w:hint="eastAsia" w:ascii="宋体" w:hAnsi="宋体" w:cs="宋体"/>
          <w:color w:val="000000" w:themeColor="text1"/>
          <w:sz w:val="24"/>
          <w14:textFill>
            <w14:solidFill>
              <w14:schemeClr w14:val="tx1"/>
            </w14:solidFill>
          </w14:textFill>
        </w:rPr>
        <w:t>供应商以电话、传真或电邮形式提交的质疑属于无效质疑。</w:t>
      </w:r>
      <w:r>
        <w:rPr>
          <w:rFonts w:hint="eastAsia" w:ascii="宋体" w:hAnsi="宋体" w:cs="宋体"/>
          <w:sz w:val="24"/>
        </w:rPr>
        <w:t xml:space="preserve"> </w:t>
      </w:r>
    </w:p>
    <w:p>
      <w:pPr>
        <w:pStyle w:val="39"/>
        <w:adjustRightInd w:val="0"/>
        <w:snapToGrid w:val="0"/>
        <w:spacing w:line="360" w:lineRule="exact"/>
        <w:ind w:firstLine="480"/>
        <w:rPr>
          <w:rFonts w:ascii="宋体" w:hAnsi="宋体" w:cs="宋体"/>
          <w:sz w:val="24"/>
        </w:rPr>
      </w:pPr>
      <w:r>
        <w:rPr>
          <w:rFonts w:hint="eastAsia" w:ascii="宋体" w:hAnsi="宋体" w:cs="宋体"/>
          <w:sz w:val="24"/>
          <w:lang w:val="en-US" w:eastAsia="zh-CN"/>
        </w:rPr>
        <w:t>8</w:t>
      </w:r>
      <w:r>
        <w:rPr>
          <w:rFonts w:hint="eastAsia" w:ascii="宋体" w:hAnsi="宋体" w:cs="宋体"/>
          <w:sz w:val="24"/>
        </w:rPr>
        <w:t>、供应商提出质疑应当提交质疑函和必要的证明资料。质疑函应当包括下列内容：</w:t>
      </w:r>
    </w:p>
    <w:p>
      <w:pPr>
        <w:pStyle w:val="39"/>
        <w:numPr>
          <w:ilvl w:val="0"/>
          <w:numId w:val="9"/>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pPr>
        <w:pStyle w:val="39"/>
        <w:numPr>
          <w:ilvl w:val="0"/>
          <w:numId w:val="9"/>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pPr>
        <w:pStyle w:val="39"/>
        <w:numPr>
          <w:ilvl w:val="0"/>
          <w:numId w:val="9"/>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pPr>
        <w:pStyle w:val="39"/>
        <w:numPr>
          <w:ilvl w:val="0"/>
          <w:numId w:val="9"/>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pPr>
        <w:pStyle w:val="39"/>
        <w:numPr>
          <w:ilvl w:val="0"/>
          <w:numId w:val="9"/>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pPr>
        <w:pStyle w:val="39"/>
        <w:numPr>
          <w:ilvl w:val="0"/>
          <w:numId w:val="9"/>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pPr>
        <w:pStyle w:val="39"/>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供应商为自然人的，应当由本人签字；供应商为法人或者其他组织的，应当由法定代表人、主要负责人，或者其授权代表签字，并加盖公章。</w:t>
      </w:r>
    </w:p>
    <w:p>
      <w:pPr>
        <w:pStyle w:val="39"/>
        <w:adjustRightInd w:val="0"/>
        <w:snapToGrid w:val="0"/>
        <w:spacing w:line="360" w:lineRule="exact"/>
        <w:ind w:firstLine="480"/>
        <w:rPr>
          <w:rFonts w:ascii="宋体" w:hAnsi="宋体" w:cs="宋体"/>
          <w:sz w:val="24"/>
        </w:rPr>
      </w:pPr>
      <w:r>
        <w:rPr>
          <w:rFonts w:hint="eastAsia" w:ascii="宋体" w:hAnsi="宋体" w:cs="宋体"/>
          <w:sz w:val="24"/>
          <w:lang w:val="en-US" w:eastAsia="zh-CN"/>
        </w:rPr>
        <w:t>9</w:t>
      </w:r>
      <w:r>
        <w:rPr>
          <w:rFonts w:hint="eastAsia" w:ascii="宋体" w:hAnsi="宋体" w:cs="宋体"/>
          <w:sz w:val="24"/>
        </w:rPr>
        <w:t>、</w:t>
      </w:r>
      <w:r>
        <w:rPr>
          <w:rFonts w:hint="eastAsia" w:ascii="宋体" w:hAnsi="宋体" w:cs="宋体"/>
          <w:sz w:val="24"/>
          <w:highlight w:val="none"/>
        </w:rPr>
        <w:t>接收质疑的联系方式</w:t>
      </w:r>
      <w:r>
        <w:rPr>
          <w:rFonts w:hint="eastAsia" w:ascii="宋体" w:hAnsi="宋体" w:cs="宋体"/>
          <w:sz w:val="24"/>
        </w:rPr>
        <w:t>：</w:t>
      </w:r>
    </w:p>
    <w:p>
      <w:pPr>
        <w:pStyle w:val="39"/>
        <w:adjustRightInd w:val="0"/>
        <w:snapToGrid w:val="0"/>
        <w:spacing w:line="360" w:lineRule="exact"/>
        <w:ind w:firstLine="480"/>
        <w:rPr>
          <w:rFonts w:ascii="宋体" w:hAnsi="宋体" w:cs="宋体"/>
          <w:sz w:val="24"/>
        </w:rPr>
      </w:pPr>
      <w:r>
        <w:rPr>
          <w:rFonts w:hint="eastAsia" w:ascii="宋体" w:hAnsi="宋体" w:cs="宋体"/>
          <w:sz w:val="24"/>
          <w:lang w:eastAsia="zh-CN"/>
        </w:rPr>
        <w:t>办公室</w:t>
      </w:r>
      <w:r>
        <w:rPr>
          <w:rFonts w:hint="eastAsia" w:ascii="宋体" w:hAnsi="宋体" w:cs="宋体"/>
          <w:sz w:val="24"/>
        </w:rPr>
        <w:t>：招投标与采购管理办公室</w:t>
      </w:r>
    </w:p>
    <w:p>
      <w:pPr>
        <w:pStyle w:val="39"/>
        <w:adjustRightInd w:val="0"/>
        <w:snapToGrid w:val="0"/>
        <w:spacing w:line="360" w:lineRule="exact"/>
        <w:ind w:firstLine="480"/>
        <w:jc w:val="left"/>
        <w:rPr>
          <w:rFonts w:ascii="宋体" w:hAnsi="宋体" w:cs="宋体"/>
          <w:sz w:val="24"/>
        </w:rPr>
      </w:pPr>
      <w:r>
        <w:rPr>
          <w:rFonts w:hint="eastAsia" w:ascii="宋体" w:hAnsi="宋体" w:cs="宋体"/>
          <w:sz w:val="24"/>
        </w:rPr>
        <w:t>地址：广州市长堤大马路171号一方长堤907室</w:t>
      </w:r>
    </w:p>
    <w:p>
      <w:pPr>
        <w:pStyle w:val="39"/>
        <w:adjustRightInd w:val="0"/>
        <w:snapToGrid w:val="0"/>
        <w:spacing w:line="360" w:lineRule="exact"/>
        <w:ind w:firstLine="480"/>
        <w:rPr>
          <w:rFonts w:ascii="宋体" w:hAnsi="宋体" w:cs="宋体"/>
          <w:sz w:val="24"/>
        </w:rPr>
      </w:pPr>
      <w:r>
        <w:rPr>
          <w:rFonts w:hint="eastAsia" w:ascii="宋体" w:hAnsi="宋体" w:cs="宋体"/>
          <w:sz w:val="24"/>
        </w:rPr>
        <w:t>电话：81338035（工作时间：8：00-12:00</w:t>
      </w:r>
      <w:r>
        <w:rPr>
          <w:rFonts w:hint="eastAsia" w:ascii="宋体" w:hAnsi="宋体" w:cs="宋体"/>
          <w:sz w:val="24"/>
          <w:lang w:eastAsia="zh-CN"/>
        </w:rPr>
        <w:t>，</w:t>
      </w:r>
      <w:r>
        <w:rPr>
          <w:rFonts w:hint="eastAsia" w:ascii="宋体" w:hAnsi="宋体" w:cs="宋体"/>
          <w:sz w:val="24"/>
        </w:rPr>
        <w:t>14:30-17：30）</w:t>
      </w:r>
    </w:p>
    <w:p>
      <w:pPr>
        <w:pStyle w:val="39"/>
        <w:adjustRightInd w:val="0"/>
        <w:snapToGrid w:val="0"/>
        <w:spacing w:line="360" w:lineRule="exact"/>
        <w:ind w:firstLine="480"/>
        <w:rPr>
          <w:rFonts w:ascii="宋体" w:hAnsi="宋体" w:cs="宋体"/>
          <w:sz w:val="24"/>
        </w:rPr>
      </w:pPr>
      <w:r>
        <w:rPr>
          <w:rFonts w:hint="eastAsia" w:ascii="宋体" w:hAnsi="宋体" w:cs="宋体"/>
          <w:sz w:val="24"/>
        </w:rPr>
        <w:t>（二）投诉</w:t>
      </w:r>
    </w:p>
    <w:p>
      <w:pPr>
        <w:pStyle w:val="39"/>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pPr>
        <w:pStyle w:val="39"/>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pPr>
        <w:pStyle w:val="39"/>
        <w:adjustRightInd w:val="0"/>
        <w:snapToGrid w:val="0"/>
        <w:spacing w:line="360" w:lineRule="exact"/>
        <w:ind w:firstLine="480"/>
        <w:rPr>
          <w:rFonts w:hint="eastAsia" w:ascii="宋体" w:hAnsi="宋体" w:cs="宋体"/>
          <w:sz w:val="24"/>
          <w:lang w:eastAsia="zh-CN"/>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r>
        <w:rPr>
          <w:rFonts w:hint="eastAsia" w:ascii="宋体" w:hAnsi="宋体" w:cs="宋体"/>
          <w:sz w:val="24"/>
          <w:lang w:eastAsia="zh-CN"/>
        </w:rPr>
        <w:t>。</w:t>
      </w: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pStyle w:val="5"/>
        <w:spacing w:line="360" w:lineRule="auto"/>
        <w:ind w:left="-134" w:leftChars="0" w:firstLine="134" w:firstLineChars="0"/>
        <w:jc w:val="left"/>
        <w:rPr>
          <w:rFonts w:hint="eastAsia" w:ascii="宋体" w:hAnsi="宋体" w:eastAsia="宋体" w:cs="宋体"/>
          <w:b/>
          <w:sz w:val="24"/>
          <w:szCs w:val="24"/>
        </w:rPr>
      </w:pPr>
    </w:p>
    <w:p>
      <w:pPr>
        <w:jc w:val="center"/>
        <w:outlineLvl w:val="0"/>
        <w:rPr>
          <w:rFonts w:hint="eastAsia" w:ascii="仿宋" w:hAnsi="仿宋" w:eastAsia="仿宋" w:cs="仿宋"/>
          <w:b/>
          <w:sz w:val="28"/>
          <w:szCs w:val="28"/>
        </w:rPr>
      </w:pPr>
      <w:bookmarkStart w:id="114" w:name="_Toc530141648"/>
      <w:bookmarkStart w:id="115" w:name="_Toc251742852"/>
    </w:p>
    <w:p>
      <w:pPr>
        <w:pStyle w:val="23"/>
        <w:rPr>
          <w:rFonts w:hint="eastAsia" w:ascii="仿宋" w:hAnsi="仿宋" w:eastAsia="仿宋" w:cs="仿宋"/>
          <w:b/>
          <w:sz w:val="28"/>
          <w:szCs w:val="28"/>
        </w:rPr>
      </w:pPr>
    </w:p>
    <w:p>
      <w:pPr>
        <w:pStyle w:val="23"/>
        <w:rPr>
          <w:rFonts w:hint="eastAsia" w:ascii="仿宋" w:hAnsi="仿宋" w:eastAsia="仿宋" w:cs="仿宋"/>
          <w:b/>
          <w:sz w:val="28"/>
          <w:szCs w:val="28"/>
        </w:rPr>
      </w:pPr>
    </w:p>
    <w:p>
      <w:pPr>
        <w:jc w:val="center"/>
        <w:outlineLvl w:val="0"/>
        <w:rPr>
          <w:rFonts w:hint="eastAsia" w:ascii="仿宋" w:hAnsi="仿宋" w:eastAsia="仿宋" w:cs="仿宋"/>
          <w:b/>
          <w:sz w:val="28"/>
          <w:szCs w:val="28"/>
          <w:highlight w:val="none"/>
          <w:lang w:eastAsia="zh-CN"/>
        </w:rPr>
      </w:pPr>
      <w:r>
        <w:rPr>
          <w:rFonts w:hint="eastAsia" w:ascii="宋体" w:hAnsi="宋体" w:eastAsia="宋体" w:cs="宋体"/>
          <w:b/>
          <w:sz w:val="32"/>
          <w:szCs w:val="32"/>
          <w:highlight w:val="none"/>
        </w:rPr>
        <w:t>第四</w:t>
      </w:r>
      <w:r>
        <w:rPr>
          <w:rFonts w:hint="eastAsia" w:ascii="宋体" w:hAnsi="宋体" w:eastAsia="宋体" w:cs="宋体"/>
          <w:b/>
          <w:sz w:val="32"/>
          <w:szCs w:val="32"/>
          <w:highlight w:val="none"/>
          <w:lang w:eastAsia="zh-CN"/>
        </w:rPr>
        <w:t>章</w:t>
      </w:r>
      <w:r>
        <w:rPr>
          <w:rFonts w:hint="eastAsia" w:ascii="宋体" w:hAnsi="宋体" w:eastAsia="宋体" w:cs="宋体"/>
          <w:b/>
          <w:sz w:val="32"/>
          <w:szCs w:val="32"/>
          <w:highlight w:val="none"/>
        </w:rPr>
        <w:t>　合同</w:t>
      </w:r>
      <w:bookmarkEnd w:id="114"/>
      <w:r>
        <w:rPr>
          <w:rFonts w:hint="eastAsia" w:ascii="宋体" w:hAnsi="宋体" w:eastAsia="宋体" w:cs="宋体"/>
          <w:b/>
          <w:sz w:val="32"/>
          <w:szCs w:val="32"/>
          <w:highlight w:val="none"/>
          <w:lang w:eastAsia="zh-CN"/>
        </w:rPr>
        <w:t>参考文本</w:t>
      </w:r>
    </w:p>
    <w:p>
      <w:pPr>
        <w:shd w:val="clear" w:color="auto" w:fill="FFFFFF"/>
        <w:spacing w:after="145"/>
        <w:rPr>
          <w:rFonts w:hint="eastAsia" w:ascii="仿宋" w:hAnsi="仿宋" w:eastAsia="仿宋" w:cs="仿宋"/>
          <w:sz w:val="24"/>
          <w:highlight w:val="none"/>
        </w:rPr>
      </w:pPr>
      <w:r>
        <w:rPr>
          <w:rFonts w:hint="eastAsia" w:ascii="仿宋" w:hAnsi="仿宋" w:eastAsia="仿宋" w:cs="仿宋"/>
          <w:b/>
          <w:bCs/>
          <w:sz w:val="24"/>
          <w:highlight w:val="none"/>
        </w:rPr>
        <w:t>合同编号：</w:t>
      </w:r>
    </w:p>
    <w:p>
      <w:pPr>
        <w:shd w:val="clear" w:color="auto" w:fill="FFFFFF"/>
        <w:spacing w:line="192" w:lineRule="auto"/>
        <w:rPr>
          <w:rFonts w:hint="eastAsia" w:ascii="仿宋" w:hAnsi="仿宋" w:eastAsia="仿宋" w:cs="仿宋"/>
        </w:rPr>
      </w:pPr>
    </w:p>
    <w:p>
      <w:pPr>
        <w:shd w:val="clear" w:color="auto" w:fill="FFFFFF"/>
        <w:spacing w:line="192" w:lineRule="auto"/>
        <w:rPr>
          <w:rFonts w:hint="eastAsia" w:ascii="仿宋" w:hAnsi="仿宋" w:eastAsia="仿宋" w:cs="仿宋"/>
        </w:rPr>
      </w:pPr>
    </w:p>
    <w:p>
      <w:pPr>
        <w:shd w:val="clear" w:color="auto" w:fill="FFFFFF"/>
        <w:spacing w:line="192" w:lineRule="auto"/>
        <w:rPr>
          <w:rFonts w:hint="eastAsia" w:ascii="仿宋" w:hAnsi="仿宋" w:eastAsia="仿宋" w:cs="仿宋"/>
        </w:rPr>
      </w:pPr>
    </w:p>
    <w:p>
      <w:pPr>
        <w:shd w:val="clear" w:color="auto" w:fill="FFFFFF"/>
        <w:spacing w:line="192" w:lineRule="auto"/>
        <w:rPr>
          <w:rFonts w:hint="eastAsia" w:ascii="仿宋" w:hAnsi="仿宋" w:eastAsia="仿宋" w:cs="仿宋"/>
        </w:rPr>
      </w:pPr>
    </w:p>
    <w:p>
      <w:pPr>
        <w:shd w:val="clear" w:color="auto" w:fill="FFFFFF"/>
        <w:spacing w:line="192" w:lineRule="auto"/>
        <w:rPr>
          <w:rFonts w:hint="eastAsia" w:ascii="仿宋" w:hAnsi="仿宋" w:eastAsia="仿宋" w:cs="仿宋"/>
        </w:rPr>
      </w:pPr>
    </w:p>
    <w:p>
      <w:pPr>
        <w:shd w:val="clear" w:color="auto" w:fill="FFFFFF"/>
        <w:spacing w:line="192" w:lineRule="auto"/>
        <w:rPr>
          <w:rFonts w:hint="eastAsia" w:ascii="仿宋" w:hAnsi="仿宋" w:eastAsia="仿宋" w:cs="仿宋"/>
        </w:rPr>
      </w:pPr>
    </w:p>
    <w:p>
      <w:pPr>
        <w:shd w:val="clear" w:color="auto" w:fill="FFFFFF"/>
        <w:spacing w:line="192" w:lineRule="auto"/>
        <w:rPr>
          <w:rFonts w:hint="eastAsia" w:ascii="仿宋" w:hAnsi="仿宋" w:eastAsia="仿宋" w:cs="仿宋"/>
        </w:rPr>
      </w:pPr>
    </w:p>
    <w:p>
      <w:pPr>
        <w:shd w:val="clear" w:color="auto" w:fill="FFFFFF"/>
        <w:spacing w:line="192" w:lineRule="auto"/>
        <w:rPr>
          <w:rFonts w:hint="eastAsia" w:ascii="仿宋" w:hAnsi="仿宋" w:eastAsia="仿宋" w:cs="仿宋"/>
        </w:rPr>
      </w:pPr>
    </w:p>
    <w:p>
      <w:pPr>
        <w:tabs>
          <w:tab w:val="left" w:pos="720"/>
        </w:tabs>
        <w:jc w:val="center"/>
        <w:rPr>
          <w:rFonts w:hint="eastAsia" w:ascii="仿宋" w:hAnsi="仿宋" w:eastAsia="仿宋" w:cs="仿宋"/>
          <w:b/>
          <w:sz w:val="48"/>
          <w:szCs w:val="48"/>
          <w:u w:val="single"/>
        </w:rPr>
      </w:pPr>
      <w:r>
        <w:rPr>
          <w:rFonts w:hint="eastAsia" w:ascii="仿宋" w:hAnsi="仿宋" w:eastAsia="仿宋" w:cs="仿宋"/>
          <w:b/>
          <w:sz w:val="48"/>
          <w:szCs w:val="48"/>
          <w:u w:val="single"/>
          <w:lang w:bidi="ar"/>
        </w:rPr>
        <w:t xml:space="preserve">        (项目)</w:t>
      </w:r>
    </w:p>
    <w:p>
      <w:pPr>
        <w:tabs>
          <w:tab w:val="left" w:pos="720"/>
        </w:tabs>
        <w:spacing w:line="360" w:lineRule="auto"/>
        <w:rPr>
          <w:rFonts w:hint="eastAsia" w:ascii="仿宋" w:hAnsi="仿宋" w:eastAsia="仿宋" w:cs="仿宋"/>
          <w:b/>
          <w:sz w:val="48"/>
          <w:szCs w:val="48"/>
        </w:rPr>
      </w:pPr>
    </w:p>
    <w:p>
      <w:pPr>
        <w:tabs>
          <w:tab w:val="left" w:pos="720"/>
        </w:tabs>
        <w:spacing w:line="360" w:lineRule="auto"/>
        <w:jc w:val="center"/>
        <w:rPr>
          <w:rFonts w:hint="eastAsia" w:ascii="仿宋" w:hAnsi="仿宋" w:eastAsia="仿宋" w:cs="仿宋"/>
          <w:b/>
          <w:sz w:val="48"/>
          <w:szCs w:val="48"/>
          <w:lang w:bidi="ar"/>
        </w:rPr>
      </w:pPr>
      <w:r>
        <w:rPr>
          <w:rFonts w:hint="eastAsia" w:ascii="仿宋" w:hAnsi="仿宋" w:eastAsia="仿宋" w:cs="仿宋"/>
          <w:b/>
          <w:sz w:val="48"/>
          <w:szCs w:val="48"/>
          <w:lang w:bidi="ar"/>
        </w:rPr>
        <w:t>合 同 书</w:t>
      </w:r>
    </w:p>
    <w:p>
      <w:pPr>
        <w:tabs>
          <w:tab w:val="left" w:pos="720"/>
        </w:tabs>
        <w:spacing w:line="360" w:lineRule="auto"/>
        <w:jc w:val="center"/>
        <w:rPr>
          <w:rFonts w:hint="eastAsia" w:ascii="仿宋" w:hAnsi="仿宋" w:eastAsia="仿宋" w:cs="仿宋"/>
          <w:b/>
          <w:sz w:val="48"/>
          <w:szCs w:val="48"/>
          <w:lang w:bidi="ar"/>
        </w:rPr>
      </w:pPr>
    </w:p>
    <w:p>
      <w:pPr>
        <w:tabs>
          <w:tab w:val="left" w:pos="720"/>
        </w:tabs>
        <w:spacing w:line="360" w:lineRule="auto"/>
        <w:rPr>
          <w:rFonts w:hint="eastAsia" w:ascii="仿宋" w:hAnsi="仿宋" w:eastAsia="仿宋" w:cs="仿宋"/>
          <w:b/>
          <w:sz w:val="28"/>
          <w:szCs w:val="28"/>
        </w:rPr>
      </w:pPr>
    </w:p>
    <w:tbl>
      <w:tblPr>
        <w:tblStyle w:val="24"/>
        <w:tblW w:w="4320" w:type="dxa"/>
        <w:jc w:val="center"/>
        <w:tblLayout w:type="fixed"/>
        <w:tblCellMar>
          <w:top w:w="0" w:type="dxa"/>
          <w:left w:w="108" w:type="dxa"/>
          <w:bottom w:w="0" w:type="dxa"/>
          <w:right w:w="108" w:type="dxa"/>
        </w:tblCellMar>
      </w:tblPr>
      <w:tblGrid>
        <w:gridCol w:w="4320"/>
      </w:tblGrid>
      <w:tr>
        <w:tblPrEx>
          <w:tblCellMar>
            <w:top w:w="0" w:type="dxa"/>
            <w:left w:w="108" w:type="dxa"/>
            <w:bottom w:w="0" w:type="dxa"/>
            <w:right w:w="108" w:type="dxa"/>
          </w:tblCellMar>
        </w:tblPrEx>
        <w:trPr>
          <w:trHeight w:val="446" w:hRule="atLeast"/>
          <w:jc w:val="center"/>
        </w:trPr>
        <w:tc>
          <w:tcPr>
            <w:tcW w:w="5400" w:type="dxa"/>
            <w:shd w:val="clear" w:color="auto" w:fill="auto"/>
          </w:tcPr>
          <w:p>
            <w:pPr>
              <w:tabs>
                <w:tab w:val="left" w:pos="720"/>
              </w:tabs>
              <w:spacing w:line="360" w:lineRule="auto"/>
              <w:rPr>
                <w:rFonts w:hint="eastAsia" w:ascii="仿宋" w:hAnsi="仿宋" w:eastAsia="仿宋" w:cs="仿宋"/>
                <w:b/>
                <w:sz w:val="32"/>
                <w:szCs w:val="32"/>
                <w:u w:val="single"/>
              </w:rPr>
            </w:pPr>
            <w:r>
              <w:rPr>
                <w:rFonts w:hint="eastAsia" w:ascii="仿宋" w:hAnsi="仿宋" w:eastAsia="仿宋" w:cs="仿宋"/>
                <w:b/>
                <w:sz w:val="32"/>
                <w:szCs w:val="32"/>
                <w:lang w:bidi="ar"/>
              </w:rPr>
              <w:t>项目编号：</w:t>
            </w:r>
          </w:p>
        </w:tc>
      </w:tr>
      <w:tr>
        <w:tblPrEx>
          <w:tblCellMar>
            <w:top w:w="0" w:type="dxa"/>
            <w:left w:w="108" w:type="dxa"/>
            <w:bottom w:w="0" w:type="dxa"/>
            <w:right w:w="108" w:type="dxa"/>
          </w:tblCellMar>
        </w:tblPrEx>
        <w:trPr>
          <w:trHeight w:val="446" w:hRule="atLeast"/>
          <w:jc w:val="center"/>
        </w:trPr>
        <w:tc>
          <w:tcPr>
            <w:tcW w:w="5400" w:type="dxa"/>
            <w:shd w:val="clear" w:color="auto" w:fill="auto"/>
          </w:tcPr>
          <w:p>
            <w:pPr>
              <w:tabs>
                <w:tab w:val="left" w:pos="720"/>
              </w:tabs>
              <w:spacing w:line="360" w:lineRule="auto"/>
              <w:rPr>
                <w:rFonts w:hint="eastAsia" w:ascii="仿宋" w:hAnsi="仿宋" w:eastAsia="仿宋" w:cs="仿宋"/>
                <w:b/>
                <w:sz w:val="32"/>
                <w:szCs w:val="32"/>
                <w:u w:val="single"/>
              </w:rPr>
            </w:pPr>
          </w:p>
        </w:tc>
      </w:tr>
      <w:tr>
        <w:tblPrEx>
          <w:tblCellMar>
            <w:top w:w="0" w:type="dxa"/>
            <w:left w:w="108" w:type="dxa"/>
            <w:bottom w:w="0" w:type="dxa"/>
            <w:right w:w="108" w:type="dxa"/>
          </w:tblCellMar>
        </w:tblPrEx>
        <w:trPr>
          <w:trHeight w:val="446" w:hRule="atLeast"/>
          <w:jc w:val="center"/>
        </w:trPr>
        <w:tc>
          <w:tcPr>
            <w:tcW w:w="5400" w:type="dxa"/>
            <w:shd w:val="clear" w:color="auto" w:fill="auto"/>
          </w:tcPr>
          <w:p>
            <w:pPr>
              <w:tabs>
                <w:tab w:val="left" w:pos="720"/>
              </w:tabs>
              <w:spacing w:line="360" w:lineRule="auto"/>
              <w:rPr>
                <w:rFonts w:hint="eastAsia" w:ascii="仿宋" w:hAnsi="仿宋" w:eastAsia="仿宋" w:cs="仿宋"/>
                <w:b/>
                <w:sz w:val="32"/>
                <w:szCs w:val="32"/>
              </w:rPr>
            </w:pPr>
            <w:r>
              <w:rPr>
                <w:rFonts w:hint="eastAsia" w:ascii="仿宋" w:hAnsi="仿宋" w:eastAsia="仿宋" w:cs="仿宋"/>
                <w:b/>
                <w:sz w:val="32"/>
                <w:szCs w:val="32"/>
                <w:lang w:bidi="ar"/>
              </w:rPr>
              <w:t>项目名称：</w:t>
            </w:r>
          </w:p>
        </w:tc>
      </w:tr>
      <w:tr>
        <w:tblPrEx>
          <w:tblCellMar>
            <w:top w:w="0" w:type="dxa"/>
            <w:left w:w="108" w:type="dxa"/>
            <w:bottom w:w="0" w:type="dxa"/>
            <w:right w:w="108" w:type="dxa"/>
          </w:tblCellMar>
        </w:tblPrEx>
        <w:trPr>
          <w:trHeight w:val="460" w:hRule="atLeast"/>
          <w:jc w:val="center"/>
        </w:trPr>
        <w:tc>
          <w:tcPr>
            <w:tcW w:w="5400" w:type="dxa"/>
            <w:shd w:val="clear" w:color="auto" w:fill="auto"/>
          </w:tcPr>
          <w:p>
            <w:pPr>
              <w:tabs>
                <w:tab w:val="left" w:pos="720"/>
              </w:tabs>
              <w:spacing w:line="360" w:lineRule="auto"/>
              <w:rPr>
                <w:rFonts w:hint="eastAsia" w:ascii="仿宋" w:hAnsi="仿宋" w:eastAsia="仿宋" w:cs="仿宋"/>
                <w:b/>
                <w:sz w:val="28"/>
                <w:szCs w:val="28"/>
              </w:rPr>
            </w:pPr>
          </w:p>
        </w:tc>
      </w:tr>
    </w:tbl>
    <w:p>
      <w:pPr>
        <w:spacing w:line="360" w:lineRule="auto"/>
        <w:rPr>
          <w:rFonts w:hint="eastAsia" w:ascii="仿宋" w:hAnsi="仿宋" w:eastAsia="仿宋" w:cs="仿宋"/>
          <w:b/>
          <w:sz w:val="28"/>
          <w:szCs w:val="28"/>
          <w:lang w:bidi="ar"/>
        </w:rPr>
      </w:pPr>
    </w:p>
    <w:p>
      <w:pPr>
        <w:spacing w:line="360" w:lineRule="auto"/>
        <w:rPr>
          <w:rFonts w:hint="eastAsia" w:ascii="仿宋" w:hAnsi="仿宋" w:eastAsia="仿宋" w:cs="仿宋"/>
          <w:b/>
          <w:sz w:val="28"/>
          <w:szCs w:val="28"/>
          <w:lang w:bidi="ar"/>
        </w:rPr>
      </w:pPr>
    </w:p>
    <w:p>
      <w:pPr>
        <w:spacing w:line="360" w:lineRule="auto"/>
        <w:rPr>
          <w:rFonts w:hint="eastAsia" w:ascii="仿宋" w:hAnsi="仿宋" w:eastAsia="仿宋" w:cs="仿宋"/>
          <w:b/>
          <w:sz w:val="28"/>
          <w:szCs w:val="28"/>
          <w:lang w:bidi="ar"/>
        </w:rPr>
      </w:pPr>
    </w:p>
    <w:p>
      <w:pPr>
        <w:spacing w:line="360" w:lineRule="auto"/>
        <w:rPr>
          <w:rFonts w:hint="eastAsia" w:ascii="仿宋" w:hAnsi="仿宋" w:eastAsia="仿宋" w:cs="仿宋"/>
          <w:b/>
          <w:sz w:val="28"/>
          <w:szCs w:val="28"/>
          <w:lang w:bidi="ar"/>
        </w:rPr>
      </w:pPr>
    </w:p>
    <w:p>
      <w:pPr>
        <w:spacing w:line="360" w:lineRule="auto"/>
        <w:rPr>
          <w:rFonts w:hint="eastAsia" w:ascii="仿宋" w:hAnsi="仿宋" w:eastAsia="仿宋" w:cs="仿宋"/>
          <w:b/>
          <w:sz w:val="24"/>
          <w:szCs w:val="24"/>
          <w:lang w:eastAsia="zh-CN" w:bidi="ar"/>
        </w:rPr>
        <w:sectPr>
          <w:footerReference r:id="rId10" w:type="default"/>
          <w:pgSz w:w="11906" w:h="16838"/>
          <w:pgMar w:top="1135" w:right="1135" w:bottom="1468" w:left="1418" w:header="851" w:footer="851" w:gutter="0"/>
          <w:pgNumType w:fmt="decimal"/>
          <w:cols w:space="720" w:num="1"/>
          <w:docGrid w:type="lines" w:linePitch="312" w:charSpace="0"/>
        </w:sectPr>
      </w:pPr>
      <w:r>
        <w:rPr>
          <w:rFonts w:hint="eastAsia" w:ascii="仿宋" w:hAnsi="仿宋" w:eastAsia="仿宋" w:cs="仿宋"/>
          <w:b/>
          <w:sz w:val="24"/>
          <w:szCs w:val="24"/>
          <w:lang w:bidi="ar"/>
        </w:rPr>
        <w:t>注：本合同仅为合同的参考文本，合同签订双方可根据项目的具体要求进行修订，但不得偏离实质性条款</w:t>
      </w:r>
      <w:r>
        <w:rPr>
          <w:rFonts w:hint="eastAsia" w:ascii="仿宋" w:hAnsi="仿宋" w:eastAsia="仿宋" w:cs="仿宋"/>
          <w:b/>
          <w:sz w:val="24"/>
          <w:szCs w:val="24"/>
          <w:lang w:eastAsia="zh-CN" w:bidi="ar"/>
        </w:rPr>
        <w:t>。</w:t>
      </w:r>
    </w:p>
    <w:p>
      <w:pPr>
        <w:jc w:val="both"/>
        <w:rPr>
          <w:rFonts w:hint="eastAsia" w:ascii="仿宋" w:hAnsi="仿宋" w:eastAsia="仿宋" w:cs="仿宋"/>
          <w:b/>
          <w:sz w:val="30"/>
          <w:szCs w:val="30"/>
          <w:lang w:bidi="ar"/>
        </w:rPr>
        <w:sectPr>
          <w:headerReference r:id="rId13" w:type="first"/>
          <w:footerReference r:id="rId16" w:type="first"/>
          <w:headerReference r:id="rId11" w:type="default"/>
          <w:footerReference r:id="rId14" w:type="default"/>
          <w:headerReference r:id="rId12" w:type="even"/>
          <w:footerReference r:id="rId15" w:type="even"/>
          <w:type w:val="continuous"/>
          <w:pgSz w:w="11906" w:h="16838"/>
          <w:pgMar w:top="1135" w:right="1135" w:bottom="1468" w:left="1418" w:header="851" w:footer="851" w:gutter="0"/>
          <w:pgNumType w:fmt="decimal" w:start="1"/>
          <w:cols w:space="720" w:num="1"/>
          <w:docGrid w:type="lines" w:linePitch="312"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lang w:bidi="ar"/>
        </w:rPr>
        <w:t>合同编号：</w:t>
      </w:r>
    </w:p>
    <w:p>
      <w:pPr>
        <w:spacing w:line="360" w:lineRule="auto"/>
        <w:rPr>
          <w:rFonts w:hint="eastAsia" w:ascii="宋体" w:hAnsi="宋体" w:eastAsia="宋体" w:cs="宋体"/>
          <w:sz w:val="24"/>
          <w:szCs w:val="24"/>
        </w:rPr>
      </w:pPr>
      <w:r>
        <w:rPr>
          <w:rFonts w:hint="eastAsia" w:ascii="宋体" w:hAnsi="宋体" w:eastAsia="宋体" w:cs="宋体"/>
          <w:sz w:val="24"/>
          <w:szCs w:val="24"/>
          <w:lang w:bidi="ar"/>
        </w:rPr>
        <w:t>甲方：中山大学孙逸仙纪念医院</w:t>
      </w:r>
    </w:p>
    <w:p>
      <w:pPr>
        <w:spacing w:line="360" w:lineRule="auto"/>
        <w:rPr>
          <w:rFonts w:hint="eastAsia" w:ascii="宋体" w:hAnsi="宋体" w:eastAsia="宋体" w:cs="宋体"/>
          <w:b/>
          <w:sz w:val="24"/>
          <w:szCs w:val="24"/>
        </w:rPr>
      </w:pPr>
      <w:r>
        <w:rPr>
          <w:rFonts w:hint="eastAsia" w:ascii="宋体" w:hAnsi="宋体" w:eastAsia="宋体" w:cs="宋体"/>
          <w:sz w:val="24"/>
          <w:szCs w:val="24"/>
          <w:lang w:bidi="ar"/>
        </w:rPr>
        <w:t>乙方：</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b/>
          <w:sz w:val="24"/>
          <w:szCs w:val="24"/>
          <w:u w:val="single"/>
        </w:rPr>
      </w:pPr>
      <w:r>
        <w:rPr>
          <w:rFonts w:hint="eastAsia" w:ascii="宋体" w:hAnsi="宋体" w:eastAsia="宋体" w:cs="宋体"/>
          <w:sz w:val="24"/>
          <w:szCs w:val="24"/>
          <w:lang w:bidi="ar"/>
        </w:rPr>
        <w:t>根据</w:t>
      </w:r>
      <w:r>
        <w:rPr>
          <w:rFonts w:hint="eastAsia" w:ascii="宋体" w:hAnsi="宋体" w:eastAsia="宋体" w:cs="宋体"/>
          <w:sz w:val="24"/>
          <w:szCs w:val="24"/>
        </w:rPr>
        <w:t>《中华人民共和国民法典》</w:t>
      </w:r>
      <w:r>
        <w:rPr>
          <w:rFonts w:hint="eastAsia" w:ascii="宋体" w:hAnsi="宋体" w:eastAsia="宋体" w:cs="宋体"/>
          <w:sz w:val="24"/>
          <w:szCs w:val="24"/>
          <w:lang w:bidi="ar"/>
        </w:rPr>
        <w:t>及</w:t>
      </w:r>
      <w:r>
        <w:rPr>
          <w:rFonts w:hint="eastAsia" w:ascii="宋体" w:hAnsi="宋体" w:eastAsia="宋体" w:cs="宋体"/>
          <w:b/>
          <w:bCs/>
          <w:color w:val="000000"/>
          <w:sz w:val="24"/>
          <w:szCs w:val="24"/>
          <w:u w:val="single"/>
          <w:shd w:val="clear" w:color="auto" w:fill="FFFFFF"/>
        </w:rPr>
        <w:t>中山大学孙逸仙纪念医院视频监控系统维保服务项目</w:t>
      </w:r>
      <w:r>
        <w:rPr>
          <w:rFonts w:hint="eastAsia" w:ascii="宋体" w:hAnsi="宋体" w:eastAsia="宋体" w:cs="宋体"/>
          <w:sz w:val="24"/>
          <w:szCs w:val="24"/>
          <w:lang w:bidi="ar"/>
        </w:rPr>
        <w:t>的</w:t>
      </w:r>
      <w:r>
        <w:rPr>
          <w:rFonts w:hint="eastAsia" w:ascii="宋体" w:hAnsi="宋体" w:eastAsia="宋体" w:cs="宋体"/>
          <w:sz w:val="24"/>
          <w:szCs w:val="24"/>
          <w:lang w:eastAsia="zh-CN" w:bidi="ar"/>
        </w:rPr>
        <w:t>采购</w:t>
      </w:r>
      <w:r>
        <w:rPr>
          <w:rFonts w:hint="eastAsia" w:ascii="宋体" w:hAnsi="宋体" w:eastAsia="宋体" w:cs="宋体"/>
          <w:sz w:val="24"/>
          <w:szCs w:val="24"/>
          <w:lang w:bidi="ar"/>
        </w:rPr>
        <w:t>结果和</w:t>
      </w:r>
      <w:r>
        <w:rPr>
          <w:rFonts w:hint="eastAsia" w:ascii="宋体" w:hAnsi="宋体" w:eastAsia="宋体" w:cs="宋体"/>
          <w:sz w:val="24"/>
          <w:szCs w:val="24"/>
          <w:lang w:eastAsia="zh-CN" w:bidi="ar"/>
        </w:rPr>
        <w:t>比选</w:t>
      </w:r>
      <w:r>
        <w:rPr>
          <w:rFonts w:hint="eastAsia" w:ascii="宋体" w:hAnsi="宋体" w:eastAsia="宋体" w:cs="宋体"/>
          <w:sz w:val="24"/>
          <w:szCs w:val="24"/>
          <w:lang w:bidi="ar"/>
        </w:rPr>
        <w:t>文件的要求，</w:t>
      </w:r>
      <w:r>
        <w:rPr>
          <w:rFonts w:hint="eastAsia" w:ascii="宋体" w:hAnsi="宋体" w:eastAsia="宋体" w:cs="宋体"/>
          <w:sz w:val="24"/>
          <w:szCs w:val="24"/>
        </w:rPr>
        <w:t>甲、乙双方按照平等互利的原则，经友好协商，同意签订本合同</w:t>
      </w:r>
      <w:r>
        <w:rPr>
          <w:rFonts w:hint="eastAsia" w:ascii="宋体" w:hAnsi="宋体" w:eastAsia="宋体" w:cs="宋体"/>
          <w:sz w:val="24"/>
          <w:szCs w:val="24"/>
          <w:lang w:bidi="ar"/>
        </w:rPr>
        <w:t>。具体条款如下：</w:t>
      </w:r>
    </w:p>
    <w:p>
      <w:pPr>
        <w:spacing w:before="240"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一、项目名称：</w:t>
      </w:r>
      <w:r>
        <w:rPr>
          <w:rFonts w:hint="eastAsia" w:ascii="宋体" w:hAnsi="宋体" w:eastAsia="宋体" w:cs="宋体"/>
          <w:color w:val="000000"/>
          <w:sz w:val="24"/>
          <w:szCs w:val="24"/>
          <w:shd w:val="clear" w:color="auto" w:fill="FFFFFF"/>
        </w:rPr>
        <w:t>中山大学孙逸仙纪念医院视频监控系统维保服务项目</w:t>
      </w:r>
      <w:r>
        <w:rPr>
          <w:rFonts w:hint="eastAsia" w:ascii="宋体" w:hAnsi="宋体" w:eastAsia="宋体" w:cs="宋体"/>
          <w:sz w:val="24"/>
          <w:szCs w:val="24"/>
        </w:rPr>
        <w:t>。</w:t>
      </w:r>
    </w:p>
    <w:p>
      <w:pPr>
        <w:pStyle w:val="29"/>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sz w:val="24"/>
          <w:szCs w:val="24"/>
        </w:rPr>
        <w:t>二、维修保养服务地点：</w:t>
      </w:r>
      <w:r>
        <w:rPr>
          <w:rFonts w:hint="eastAsia" w:ascii="宋体" w:hAnsi="宋体" w:eastAsia="宋体" w:cs="宋体"/>
          <w:sz w:val="24"/>
          <w:szCs w:val="24"/>
        </w:rPr>
        <w:t>广州市越秀区沿江西路107号</w:t>
      </w:r>
      <w:r>
        <w:rPr>
          <w:rFonts w:hint="eastAsia" w:ascii="宋体" w:hAnsi="宋体" w:eastAsia="宋体" w:cs="宋体"/>
          <w:sz w:val="24"/>
          <w:szCs w:val="24"/>
          <w:lang w:eastAsia="zh-CN"/>
        </w:rPr>
        <w:t>、</w:t>
      </w:r>
      <w:r>
        <w:rPr>
          <w:rFonts w:hint="eastAsia" w:ascii="宋体" w:hAnsi="宋体" w:eastAsia="宋体" w:cs="宋体"/>
          <w:sz w:val="24"/>
          <w:szCs w:val="24"/>
        </w:rPr>
        <w:t>广州市海珠区盈丰区33号</w:t>
      </w:r>
      <w:r>
        <w:rPr>
          <w:rFonts w:hint="eastAsia" w:ascii="宋体" w:hAnsi="宋体" w:eastAsia="宋体" w:cs="宋体"/>
          <w:sz w:val="24"/>
          <w:szCs w:val="24"/>
          <w:lang w:eastAsia="zh-CN"/>
        </w:rPr>
        <w:t>、</w:t>
      </w:r>
      <w:r>
        <w:rPr>
          <w:rFonts w:hint="eastAsia" w:ascii="宋体" w:hAnsi="宋体" w:eastAsia="宋体" w:cs="宋体"/>
          <w:sz w:val="24"/>
          <w:szCs w:val="24"/>
        </w:rPr>
        <w:t>广州市海珠区新港西路135号</w:t>
      </w:r>
      <w:r>
        <w:rPr>
          <w:rFonts w:hint="eastAsia" w:ascii="宋体" w:hAnsi="宋体" w:eastAsia="宋体" w:cs="宋体"/>
          <w:sz w:val="24"/>
          <w:szCs w:val="24"/>
          <w:lang w:eastAsia="zh-CN"/>
        </w:rPr>
        <w:t>、</w:t>
      </w:r>
      <w:r>
        <w:rPr>
          <w:rFonts w:hint="eastAsia" w:ascii="宋体" w:hAnsi="宋体" w:eastAsia="宋体" w:cs="宋体"/>
          <w:sz w:val="24"/>
          <w:szCs w:val="24"/>
        </w:rPr>
        <w:t>广州市黄埔区螺旋四路7号国际生物岛二期三栋301</w:t>
      </w:r>
      <w:r>
        <w:rPr>
          <w:rFonts w:hint="eastAsia" w:ascii="宋体" w:hAnsi="宋体" w:eastAsia="宋体" w:cs="宋体"/>
          <w:sz w:val="24"/>
          <w:szCs w:val="24"/>
          <w:lang w:eastAsia="zh-CN"/>
        </w:rPr>
        <w:t>、</w:t>
      </w:r>
      <w:r>
        <w:rPr>
          <w:rFonts w:hint="eastAsia" w:ascii="宋体" w:hAnsi="宋体" w:eastAsia="宋体" w:cs="宋体"/>
          <w:sz w:val="24"/>
          <w:szCs w:val="24"/>
        </w:rPr>
        <w:t>广州市越秀区中山二路74号</w:t>
      </w:r>
      <w:r>
        <w:rPr>
          <w:rFonts w:hint="eastAsia" w:ascii="宋体" w:hAnsi="宋体" w:eastAsia="宋体" w:cs="宋体"/>
          <w:sz w:val="24"/>
          <w:szCs w:val="24"/>
          <w:lang w:eastAsia="zh-CN"/>
        </w:rPr>
        <w:t>、</w:t>
      </w:r>
      <w:r>
        <w:rPr>
          <w:rFonts w:hint="eastAsia" w:ascii="宋体" w:hAnsi="宋体" w:eastAsia="宋体" w:cs="宋体"/>
          <w:sz w:val="24"/>
          <w:szCs w:val="24"/>
        </w:rPr>
        <w:t>佛山市南海区基础与转化医学研究中心。</w:t>
      </w:r>
    </w:p>
    <w:p>
      <w:pPr>
        <w:spacing w:before="24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三、维</w:t>
      </w:r>
      <w:r>
        <w:rPr>
          <w:rFonts w:hint="eastAsia" w:ascii="宋体" w:hAnsi="宋体" w:eastAsia="宋体" w:cs="宋体"/>
          <w:b/>
          <w:sz w:val="24"/>
          <w:szCs w:val="24"/>
          <w:lang w:val="en-US" w:eastAsia="zh-CN"/>
        </w:rPr>
        <w:t>修</w:t>
      </w:r>
      <w:r>
        <w:rPr>
          <w:rFonts w:hint="eastAsia" w:ascii="宋体" w:hAnsi="宋体" w:eastAsia="宋体" w:cs="宋体"/>
          <w:b/>
          <w:sz w:val="24"/>
          <w:szCs w:val="24"/>
        </w:rPr>
        <w:t>保养范围：</w:t>
      </w:r>
    </w:p>
    <w:p>
      <w:pPr>
        <w:pStyle w:val="29"/>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广州市越秀区沿江西路107号中山大学孙逸仙纪念医院北院区视频监控大系统、独立视频监控系统；</w:t>
      </w:r>
    </w:p>
    <w:p>
      <w:pPr>
        <w:pStyle w:val="29"/>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广州市海珠区盈丰区33号中山大学孙逸仙纪念医院南院区独立视频监控系统；</w:t>
      </w:r>
    </w:p>
    <w:p>
      <w:pPr>
        <w:pStyle w:val="29"/>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广州市海珠区新港西路135号中山大学南校园门诊部视频监控系统；</w:t>
      </w:r>
    </w:p>
    <w:p>
      <w:pPr>
        <w:pStyle w:val="29"/>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广州市黄埔区螺旋四路7号国际生物岛二期三栋301生物岛医学研究中心实验室视频监控系统；</w:t>
      </w:r>
    </w:p>
    <w:p>
      <w:pPr>
        <w:pStyle w:val="29"/>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广州市越秀区中山二路74号中山大学北校园乳腺肿瘤中心工作室视频监控系统；</w:t>
      </w:r>
    </w:p>
    <w:p>
      <w:pPr>
        <w:pStyle w:val="29"/>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佛山市南海区基础与转化医学研究中心视频监控系统（</w:t>
      </w:r>
      <w:r>
        <w:rPr>
          <w:rFonts w:hint="eastAsia" w:ascii="宋体" w:hAnsi="宋体" w:eastAsia="宋体" w:cs="宋体"/>
          <w:sz w:val="24"/>
          <w:szCs w:val="24"/>
          <w:lang w:val="en-US" w:eastAsia="zh-CN"/>
        </w:rPr>
        <w:t>项目范围清单</w:t>
      </w:r>
      <w:r>
        <w:rPr>
          <w:rFonts w:hint="eastAsia" w:ascii="宋体" w:hAnsi="宋体" w:eastAsia="宋体" w:cs="宋体"/>
          <w:sz w:val="24"/>
          <w:szCs w:val="24"/>
        </w:rPr>
        <w:t>见附件三）。</w:t>
      </w:r>
    </w:p>
    <w:p>
      <w:pPr>
        <w:pStyle w:val="29"/>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w:t>
      </w:r>
      <w:r>
        <w:rPr>
          <w:rFonts w:hint="eastAsia" w:ascii="宋体" w:hAnsi="宋体" w:eastAsia="宋体" w:cs="宋体"/>
          <w:color w:val="auto"/>
          <w:sz w:val="24"/>
          <w:szCs w:val="24"/>
          <w:lang w:val="zh-TW" w:eastAsia="zh-TW"/>
        </w:rPr>
        <w:t>中山大学孙逸仙纪念医院</w:t>
      </w:r>
      <w:r>
        <w:rPr>
          <w:rFonts w:hint="eastAsia" w:ascii="宋体" w:hAnsi="宋体" w:eastAsia="宋体" w:cs="宋体"/>
          <w:color w:val="auto"/>
          <w:sz w:val="24"/>
          <w:szCs w:val="24"/>
          <w:lang w:val="en-US" w:eastAsia="zh-CN"/>
        </w:rPr>
        <w:t>南院区公共视频监控系统。</w:t>
      </w:r>
    </w:p>
    <w:p>
      <w:pPr>
        <w:numPr>
          <w:ilvl w:val="0"/>
          <w:numId w:val="10"/>
        </w:numPr>
        <w:spacing w:before="24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维</w:t>
      </w:r>
      <w:r>
        <w:rPr>
          <w:rFonts w:hint="eastAsia" w:ascii="宋体" w:hAnsi="宋体" w:eastAsia="宋体" w:cs="宋体"/>
          <w:b/>
          <w:sz w:val="24"/>
          <w:szCs w:val="24"/>
          <w:lang w:val="en-US" w:eastAsia="zh-CN"/>
        </w:rPr>
        <w:t>修</w:t>
      </w:r>
      <w:r>
        <w:rPr>
          <w:rFonts w:hint="eastAsia" w:ascii="宋体" w:hAnsi="宋体" w:eastAsia="宋体" w:cs="宋体"/>
          <w:b/>
          <w:sz w:val="24"/>
          <w:szCs w:val="24"/>
        </w:rPr>
        <w:t xml:space="preserve">保养内容: </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在医院正常工作日上班时间（8:30-12:30  14:00-18:00），乙方将派专人</w:t>
      </w:r>
      <w:r>
        <w:rPr>
          <w:rFonts w:hint="eastAsia" w:ascii="宋体" w:hAnsi="宋体" w:eastAsia="宋体" w:cs="宋体"/>
          <w:sz w:val="24"/>
          <w:szCs w:val="24"/>
          <w:lang w:val="en-US" w:eastAsia="zh-CN"/>
        </w:rPr>
        <w:t>到南、北院区</w:t>
      </w:r>
      <w:r>
        <w:rPr>
          <w:rFonts w:hint="eastAsia" w:ascii="宋体" w:hAnsi="宋体" w:eastAsia="宋体" w:cs="宋体"/>
          <w:sz w:val="24"/>
          <w:szCs w:val="24"/>
        </w:rPr>
        <w:t>驻场值守，做到有问题及时响应、及时处理。在其他时间段（非驻场时间），维保人员将处于待值状态，有突发情况时应在1小时内赶到现场应急处置，值班期限为整个合同期包括节假日。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日常维保内容及工作要求</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日常的维修、保养，确保系统正常运行。当监控设备发生故障或异常紧急情况时，在接到院方口头或书面通知后，南、北院区驻场人员应在</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分钟</w:t>
      </w:r>
      <w:r>
        <w:rPr>
          <w:rFonts w:hint="eastAsia" w:ascii="宋体" w:hAnsi="宋体" w:eastAsia="宋体" w:cs="宋体"/>
          <w:sz w:val="24"/>
          <w:szCs w:val="24"/>
        </w:rPr>
        <w:t>内到场，其他地方应在3小时内赶到现场，并立即采取适当措施，一般故障应在 2 小时内解决，重大故障和更换设备应在 48 小时内解决，如遇确实困难，难于在 48 小时解决的，应提出书面报告给院方，并做好善后处理措施。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每月巡检内容及工作要求</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1）对各视频监控系统进行一次巡查，通过对监控画面的显示情况统计前端摄像机设备的运行状况。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2）对不符合监控要求的摄像机镜头做好登记，并及时调整好焦距、角度、方向等，保证前端安装牢固，并由主管人员确认。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3）检查前端供电情况，如有情况需和院方协调处理。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4）检查并保持所有视频画面显示的图像名称、所示地点等编号一致，检查系统时间正确无误。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5）检查监控主机及机柜风扇运转情况，设备散热是否良好，以避免因散热不良造成的设备损坏。</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6）每月对系统控制平台进行检查，检查前端摄像机IP等网络数据是否畅通，有无异常攻击，带宽使用率是否正常。检查视频操作软件是否使用正常。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 xml:space="preserve">每季度末巡检内容及工作要求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1）每季度末进行一次前端摄像机设备现场故障隐患大排查。主要查看基础设施(基础、立杅、控制箱等)、摄像机、补光灯有无遭到损坏，以及是否整洁，并做好巡检记录。如有发现损坏和破坏的则及时予以修复，不能修复的则予以更换。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2）每季度末检查一次摄像机线路连接、水晶头、光纤跳线有无松动，对带云台的摄像机还需要对云台的机械部分加适量的润滑机油以保证云台转动灵活，补光灯接头是否完好，并用万用表测试摄像机和补光灯电源是否正常，支架固定是否牢固。每次做完检查必须对线路进行整理以保证线路顺畅、整齐、规范。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3）每季度末对监控拼接屏、监视器、服务器、解码器、硬盘录像机、交换机等设备进行除尘，除尘采用干燥清洁的软布和酒精等清洁剂清理。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4）每季度末对护罩摄像机、云台摄像机进行除尘处理，并检查防水性是否完好，并注意不可用手触摸镜头，对于有污渍的镜头只能采用镜头软布擦拭。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5）每季度末对前端设备至监控中心光缆做一次损耗测试，测定损耗值是否在允许范围内，不满足要求的要进行排查，需要重新熔接的要进行熔接。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6）每季度末对前端设备进行一次接地电阻测试，并检查所有设备布置点的避雷是否正常。对测试不满足要求的要检查接地情况，及时修复或更换防雷器。以避免在雷雨季节对设备造成损坏。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 xml:space="preserve">每年度巡检内容及工作要求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1）检查室内设备、线路、摄像机，是否有老鼠、虫蚁咬损，对有破损的进行加固修复。</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2）检查户外设备、立杆、机柜，是否因常年日晒雨淋造成生锈。对出现生锈的设备进行防腐喷漆处理。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3）检查监控中心机房设备，对接地防雷进行测试并记录数据，必要时重新做防雷接地处理。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4）对传输光缆、网线、电源线进行全面检查修复，对于裸露的管线进行修复。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5）对监控系统及设备一年以来的监控效果及运行情况进行分析，及时发现并排除故障。如：网络设备、服务器系统、监控终端及各种终端外设。桌面系统的运行检查，网络及桌面系统的病毒防御。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6）对全年的存储数据及日志进行检查，对存储设备进行检查。</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7）对安防监控软件进行检查，必要时进行升级。</w:t>
      </w:r>
    </w:p>
    <w:p>
      <w:pPr>
        <w:spacing w:line="360" w:lineRule="auto"/>
        <w:ind w:firstLine="480" w:firstLineChars="20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4.5其他巡检要求 </w:t>
      </w:r>
    </w:p>
    <w:p>
      <w:pPr>
        <w:spacing w:line="360" w:lineRule="auto"/>
        <w:ind w:firstLine="600" w:firstLineChars="250"/>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1）黄金周（国庆、春节等大假）前巡检内容： </w:t>
      </w:r>
    </w:p>
    <w:p>
      <w:pPr>
        <w:keepNext w:val="0"/>
        <w:keepLines w:val="0"/>
        <w:widowControl/>
        <w:suppressLineNumbers w:val="0"/>
        <w:spacing w:line="360" w:lineRule="auto"/>
        <w:ind w:firstLine="720" w:firstLineChars="30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①对</w:t>
      </w:r>
      <w:r>
        <w:rPr>
          <w:rFonts w:hint="eastAsia" w:ascii="宋体" w:hAnsi="宋体" w:eastAsia="宋体" w:cs="宋体"/>
          <w:sz w:val="24"/>
          <w:szCs w:val="24"/>
        </w:rPr>
        <w:t>各视频监控系统进行一次巡查</w:t>
      </w:r>
      <w:r>
        <w:rPr>
          <w:rFonts w:hint="eastAsia" w:ascii="宋体" w:hAnsi="宋体" w:eastAsia="宋体" w:cs="宋体"/>
          <w:b w:val="0"/>
          <w:bCs w:val="0"/>
          <w:color w:val="000000"/>
          <w:kern w:val="0"/>
          <w:sz w:val="24"/>
          <w:szCs w:val="24"/>
          <w:lang w:val="en-US" w:eastAsia="zh-CN" w:bidi="ar"/>
        </w:rPr>
        <w:t xml:space="preserve">，通过对监控画面的显示情况统计检查前端摄像机设备的运行状况。 </w:t>
      </w:r>
    </w:p>
    <w:p>
      <w:pPr>
        <w:keepNext w:val="0"/>
        <w:keepLines w:val="0"/>
        <w:widowControl/>
        <w:suppressLineNumbers w:val="0"/>
        <w:spacing w:line="360" w:lineRule="auto"/>
        <w:ind w:firstLine="720" w:firstLineChars="30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②对监控系统及设备的运行情况，如网络设备、传输光缆、系统管理平台、服务器系统等运行检查，确保核心设备在大假期间运行正常。 </w:t>
      </w:r>
    </w:p>
    <w:p>
      <w:pPr>
        <w:keepNext w:val="0"/>
        <w:keepLines w:val="0"/>
        <w:widowControl/>
        <w:suppressLineNumbers w:val="0"/>
        <w:spacing w:line="360" w:lineRule="auto"/>
        <w:ind w:firstLine="720" w:firstLineChars="3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③对安防监控软件进行检查，必要时进行升级。</w:t>
      </w:r>
    </w:p>
    <w:p>
      <w:pPr>
        <w:numPr>
          <w:ilvl w:val="0"/>
          <w:numId w:val="11"/>
        </w:numPr>
        <w:spacing w:line="360" w:lineRule="auto"/>
        <w:ind w:firstLine="600" w:firstLineChars="25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在月检、季检、年检时间安排重叠时，以巡检内容最完备、严格的实施。</w:t>
      </w:r>
    </w:p>
    <w:p>
      <w:pPr>
        <w:spacing w:line="360" w:lineRule="auto"/>
        <w:ind w:firstLine="600" w:firstLineChars="250"/>
        <w:rPr>
          <w:rFonts w:hint="eastAsia" w:ascii="宋体" w:hAnsi="宋体" w:eastAsia="宋体" w:cs="宋体"/>
          <w:color w:val="FF0000"/>
          <w:sz w:val="24"/>
          <w:szCs w:val="24"/>
          <w:lang w:eastAsia="zh-CN"/>
        </w:rPr>
      </w:pPr>
      <w:r>
        <w:rPr>
          <w:rFonts w:hint="eastAsia" w:ascii="宋体" w:hAnsi="宋体" w:eastAsia="宋体" w:cs="宋体"/>
          <w:color w:val="FF0000"/>
          <w:sz w:val="24"/>
          <w:szCs w:val="24"/>
          <w:lang w:val="en-US" w:eastAsia="zh-CN"/>
        </w:rPr>
        <w:t>4.6</w:t>
      </w:r>
      <w:r>
        <w:rPr>
          <w:rFonts w:hint="eastAsia" w:ascii="宋体" w:hAnsi="宋体" w:eastAsia="宋体" w:cs="宋体"/>
          <w:color w:val="FF0000"/>
          <w:sz w:val="24"/>
          <w:szCs w:val="24"/>
        </w:rPr>
        <w:t>在保养期内，维保机构须储备有主要常用易耗备件</w:t>
      </w:r>
      <w:r>
        <w:rPr>
          <w:rFonts w:hint="eastAsia" w:ascii="宋体" w:hAnsi="宋体" w:eastAsia="宋体" w:cs="宋体"/>
          <w:color w:val="FF0000"/>
          <w:sz w:val="24"/>
          <w:szCs w:val="24"/>
          <w:lang w:val="en-US" w:eastAsia="zh-CN"/>
        </w:rPr>
        <w:t>。确需更</w:t>
      </w:r>
      <w:r>
        <w:rPr>
          <w:rFonts w:hint="eastAsia" w:ascii="宋体" w:hAnsi="宋体" w:eastAsia="宋体" w:cs="宋体"/>
          <w:color w:val="FF0000"/>
          <w:sz w:val="24"/>
          <w:szCs w:val="24"/>
        </w:rPr>
        <w:t>换</w:t>
      </w:r>
      <w:r>
        <w:rPr>
          <w:rFonts w:hint="eastAsia" w:ascii="宋体" w:hAnsi="宋体" w:eastAsia="宋体" w:cs="宋体"/>
          <w:color w:val="FF0000"/>
          <w:sz w:val="24"/>
          <w:szCs w:val="24"/>
          <w:lang w:val="en-US" w:eastAsia="zh-CN"/>
        </w:rPr>
        <w:t>的，须</w:t>
      </w:r>
      <w:r>
        <w:rPr>
          <w:rFonts w:hint="eastAsia" w:ascii="宋体" w:hAnsi="宋体" w:eastAsia="宋体" w:cs="宋体"/>
          <w:color w:val="FF0000"/>
          <w:sz w:val="24"/>
          <w:szCs w:val="24"/>
        </w:rPr>
        <w:t>得到甲方相关人员认可后，方能进行更换</w:t>
      </w:r>
      <w:r>
        <w:rPr>
          <w:rFonts w:hint="eastAsia" w:ascii="宋体" w:hAnsi="宋体" w:eastAsia="宋体" w:cs="宋体"/>
          <w:color w:val="FF0000"/>
          <w:sz w:val="24"/>
          <w:szCs w:val="24"/>
          <w:lang w:eastAsia="zh-CN"/>
        </w:rPr>
        <w:t>。</w:t>
      </w:r>
    </w:p>
    <w:p>
      <w:pPr>
        <w:spacing w:line="360" w:lineRule="auto"/>
        <w:ind w:firstLine="600" w:firstLineChars="250"/>
        <w:rPr>
          <w:rFonts w:hint="eastAsia" w:ascii="宋体" w:hAnsi="宋体" w:eastAsia="宋体" w:cs="宋体"/>
          <w:color w:val="FF0000"/>
          <w:sz w:val="24"/>
          <w:szCs w:val="24"/>
          <w:lang w:val="en-US" w:eastAsia="zh-CN"/>
        </w:rPr>
      </w:pPr>
      <w:r>
        <w:rPr>
          <w:rFonts w:hint="eastAsia" w:ascii="宋体" w:hAnsi="宋体" w:cs="宋体"/>
          <w:color w:val="FF0000"/>
          <w:sz w:val="24"/>
          <w:szCs w:val="24"/>
          <w:lang w:val="en-US" w:eastAsia="zh-CN"/>
        </w:rPr>
        <w:t>1）</w:t>
      </w:r>
      <w:r>
        <w:rPr>
          <w:rFonts w:hint="eastAsia" w:ascii="宋体" w:hAnsi="宋体" w:eastAsia="宋体" w:cs="宋体"/>
          <w:color w:val="FF0000"/>
          <w:sz w:val="24"/>
          <w:szCs w:val="24"/>
        </w:rPr>
        <w:t>甲方</w:t>
      </w:r>
      <w:r>
        <w:rPr>
          <w:rFonts w:hint="eastAsia" w:ascii="宋体" w:hAnsi="宋体" w:eastAsia="宋体" w:cs="宋体"/>
          <w:color w:val="FF0000"/>
          <w:sz w:val="24"/>
          <w:szCs w:val="24"/>
          <w:lang w:val="en-US" w:eastAsia="zh-CN"/>
        </w:rPr>
        <w:t>负责：</w:t>
      </w:r>
    </w:p>
    <w:p>
      <w:pPr>
        <w:spacing w:line="360" w:lineRule="auto"/>
        <w:ind w:firstLine="600" w:firstLineChars="25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①单价大于200元的设备维修保养费或零配件更换（零配件为功能不可再分拆的个体），由</w:t>
      </w:r>
      <w:r>
        <w:rPr>
          <w:rFonts w:hint="eastAsia" w:ascii="宋体" w:hAnsi="宋体" w:eastAsia="宋体" w:cs="宋体"/>
          <w:color w:val="FF0000"/>
          <w:sz w:val="24"/>
          <w:szCs w:val="24"/>
        </w:rPr>
        <w:t>甲方</w:t>
      </w:r>
      <w:r>
        <w:rPr>
          <w:rFonts w:hint="eastAsia" w:ascii="宋体" w:hAnsi="宋体" w:eastAsia="宋体" w:cs="宋体"/>
          <w:color w:val="FF0000"/>
          <w:sz w:val="24"/>
          <w:szCs w:val="24"/>
          <w:lang w:val="en-US" w:eastAsia="zh-CN"/>
        </w:rPr>
        <w:t>提供或购买，</w:t>
      </w:r>
      <w:r>
        <w:rPr>
          <w:rFonts w:hint="eastAsia" w:ascii="宋体" w:hAnsi="宋体" w:eastAsia="宋体" w:cs="宋体"/>
          <w:color w:val="FF0000"/>
          <w:sz w:val="24"/>
          <w:szCs w:val="24"/>
        </w:rPr>
        <w:t>乙方</w:t>
      </w:r>
      <w:r>
        <w:rPr>
          <w:rFonts w:hint="eastAsia" w:ascii="宋体" w:hAnsi="宋体" w:eastAsia="宋体" w:cs="宋体"/>
          <w:color w:val="FF0000"/>
          <w:sz w:val="24"/>
          <w:szCs w:val="24"/>
          <w:lang w:val="en-US" w:eastAsia="zh-CN"/>
        </w:rPr>
        <w:t>负责安装调试（安装调试费用包含在响应报价中，</w:t>
      </w:r>
      <w:r>
        <w:rPr>
          <w:rFonts w:hint="eastAsia" w:ascii="宋体" w:hAnsi="宋体" w:eastAsia="宋体" w:cs="宋体"/>
          <w:color w:val="FF0000"/>
          <w:sz w:val="24"/>
          <w:szCs w:val="24"/>
        </w:rPr>
        <w:t>甲方</w:t>
      </w:r>
      <w:r>
        <w:rPr>
          <w:rFonts w:hint="eastAsia" w:ascii="宋体" w:hAnsi="宋体" w:eastAsia="宋体" w:cs="宋体"/>
          <w:color w:val="FF0000"/>
          <w:sz w:val="24"/>
          <w:szCs w:val="24"/>
          <w:lang w:val="en-US" w:eastAsia="zh-CN"/>
        </w:rPr>
        <w:t>不另行支付）。</w:t>
      </w:r>
    </w:p>
    <w:p>
      <w:pPr>
        <w:spacing w:line="360" w:lineRule="auto"/>
        <w:ind w:firstLine="600" w:firstLineChars="250"/>
        <w:rPr>
          <w:rFonts w:hint="eastAsia" w:ascii="宋体" w:hAnsi="宋体" w:eastAsia="宋体" w:cs="宋体"/>
          <w:color w:val="FF0000"/>
          <w:sz w:val="24"/>
          <w:szCs w:val="24"/>
          <w:lang w:val="en-US" w:eastAsia="zh-CN"/>
        </w:rPr>
      </w:pPr>
      <w:r>
        <w:rPr>
          <w:rFonts w:hint="eastAsia" w:ascii="宋体" w:hAnsi="宋体" w:cs="宋体"/>
          <w:color w:val="FF0000"/>
          <w:sz w:val="24"/>
          <w:szCs w:val="24"/>
          <w:lang w:val="en-US" w:eastAsia="zh-CN"/>
        </w:rPr>
        <w:t>2）</w:t>
      </w:r>
      <w:r>
        <w:rPr>
          <w:rFonts w:hint="eastAsia" w:ascii="宋体" w:hAnsi="宋体" w:eastAsia="宋体" w:cs="宋体"/>
          <w:color w:val="FF0000"/>
          <w:sz w:val="24"/>
          <w:szCs w:val="24"/>
        </w:rPr>
        <w:t>乙方</w:t>
      </w:r>
      <w:r>
        <w:rPr>
          <w:rFonts w:hint="eastAsia" w:ascii="宋体" w:hAnsi="宋体" w:eastAsia="宋体" w:cs="宋体"/>
          <w:color w:val="FF0000"/>
          <w:sz w:val="24"/>
          <w:szCs w:val="24"/>
          <w:lang w:val="en-US" w:eastAsia="zh-CN"/>
        </w:rPr>
        <w:t>负责包括但不限于：</w:t>
      </w:r>
    </w:p>
    <w:p>
      <w:pPr>
        <w:spacing w:line="360" w:lineRule="auto"/>
        <w:ind w:firstLine="600" w:firstLineChars="25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①人工费：包括人员节假日加班费、福利、劳保、社会保险、工伤保险、医疗保险等；</w:t>
      </w:r>
    </w:p>
    <w:p>
      <w:pPr>
        <w:spacing w:line="360" w:lineRule="auto"/>
        <w:ind w:firstLine="600" w:firstLineChars="25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②维修保养期间发生无法修复，需更换的零配件（此零配件为功能不可再分拆的个体），单价等于或小于200元的设备维修保养费或零配件更换、调试均由</w:t>
      </w:r>
      <w:r>
        <w:rPr>
          <w:rFonts w:hint="eastAsia" w:ascii="宋体" w:hAnsi="宋体" w:eastAsia="宋体" w:cs="宋体"/>
          <w:color w:val="FF0000"/>
          <w:sz w:val="24"/>
          <w:szCs w:val="24"/>
        </w:rPr>
        <w:t>乙方</w:t>
      </w:r>
      <w:r>
        <w:rPr>
          <w:rFonts w:hint="eastAsia" w:ascii="宋体" w:hAnsi="宋体" w:eastAsia="宋体" w:cs="宋体"/>
          <w:color w:val="FF0000"/>
          <w:sz w:val="24"/>
          <w:szCs w:val="24"/>
          <w:lang w:val="en-US" w:eastAsia="zh-CN"/>
        </w:rPr>
        <w:t>承担费用。</w:t>
      </w:r>
    </w:p>
    <w:p>
      <w:pPr>
        <w:spacing w:line="360" w:lineRule="auto"/>
        <w:ind w:firstLine="600" w:firstLineChars="25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具体清单以合同生效后双方协商、确定及补充。</w:t>
      </w:r>
    </w:p>
    <w:p>
      <w:pPr>
        <w:spacing w:line="360" w:lineRule="auto"/>
        <w:ind w:firstLine="600" w:firstLineChars="25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服务期间如</w:t>
      </w:r>
      <w:r>
        <w:rPr>
          <w:rFonts w:hint="eastAsia" w:ascii="宋体" w:hAnsi="宋体" w:eastAsia="宋体" w:cs="宋体"/>
          <w:color w:val="FF0000"/>
          <w:sz w:val="24"/>
          <w:szCs w:val="24"/>
        </w:rPr>
        <w:t>乙方</w:t>
      </w:r>
      <w:r>
        <w:rPr>
          <w:rFonts w:hint="eastAsia" w:ascii="宋体" w:hAnsi="宋体" w:eastAsia="宋体" w:cs="宋体"/>
          <w:color w:val="FF0000"/>
          <w:sz w:val="24"/>
          <w:szCs w:val="24"/>
          <w:lang w:val="en-US" w:eastAsia="zh-CN"/>
        </w:rPr>
        <w:t>不按约定更换上述零配件的，</w:t>
      </w:r>
      <w:r>
        <w:rPr>
          <w:rFonts w:hint="eastAsia" w:ascii="宋体" w:hAnsi="宋体" w:eastAsia="宋体" w:cs="宋体"/>
          <w:color w:val="FF0000"/>
          <w:sz w:val="24"/>
          <w:szCs w:val="24"/>
        </w:rPr>
        <w:t>甲方</w:t>
      </w:r>
      <w:r>
        <w:rPr>
          <w:rFonts w:hint="eastAsia" w:ascii="宋体" w:hAnsi="宋体" w:eastAsia="宋体" w:cs="宋体"/>
          <w:color w:val="FF0000"/>
          <w:sz w:val="24"/>
          <w:szCs w:val="24"/>
          <w:lang w:val="en-US" w:eastAsia="zh-CN"/>
        </w:rPr>
        <w:t>有权自行购置，且</w:t>
      </w:r>
      <w:r>
        <w:rPr>
          <w:rFonts w:hint="eastAsia" w:ascii="宋体" w:hAnsi="宋体" w:eastAsia="宋体" w:cs="宋体"/>
          <w:color w:val="FF0000"/>
          <w:sz w:val="24"/>
          <w:szCs w:val="24"/>
        </w:rPr>
        <w:t>乙方</w:t>
      </w:r>
      <w:r>
        <w:rPr>
          <w:rFonts w:hint="eastAsia" w:ascii="宋体" w:hAnsi="宋体" w:eastAsia="宋体" w:cs="宋体"/>
          <w:color w:val="FF0000"/>
          <w:sz w:val="24"/>
          <w:szCs w:val="24"/>
          <w:lang w:val="en-US" w:eastAsia="zh-CN"/>
        </w:rPr>
        <w:t>负责更换、调试（由</w:t>
      </w:r>
      <w:r>
        <w:rPr>
          <w:rFonts w:hint="eastAsia" w:ascii="宋体" w:hAnsi="宋体" w:eastAsia="宋体" w:cs="宋体"/>
          <w:color w:val="FF0000"/>
          <w:sz w:val="24"/>
          <w:szCs w:val="24"/>
        </w:rPr>
        <w:t>乙方</w:t>
      </w:r>
      <w:r>
        <w:rPr>
          <w:rFonts w:hint="eastAsia" w:ascii="宋体" w:hAnsi="宋体" w:eastAsia="宋体" w:cs="宋体"/>
          <w:color w:val="FF0000"/>
          <w:sz w:val="24"/>
          <w:szCs w:val="24"/>
          <w:lang w:val="en-US" w:eastAsia="zh-CN"/>
        </w:rPr>
        <w:t>承担费用），同时</w:t>
      </w:r>
      <w:r>
        <w:rPr>
          <w:rFonts w:hint="eastAsia" w:ascii="宋体" w:hAnsi="宋体" w:eastAsia="宋体" w:cs="宋体"/>
          <w:color w:val="FF0000"/>
          <w:sz w:val="24"/>
          <w:szCs w:val="24"/>
        </w:rPr>
        <w:t>甲方</w:t>
      </w:r>
      <w:r>
        <w:rPr>
          <w:rFonts w:hint="eastAsia" w:ascii="宋体" w:hAnsi="宋体" w:eastAsia="宋体" w:cs="宋体"/>
          <w:color w:val="FF0000"/>
          <w:sz w:val="24"/>
          <w:szCs w:val="24"/>
          <w:lang w:val="en-US" w:eastAsia="zh-CN"/>
        </w:rPr>
        <w:t>将按零配件购置费用（以发票金额为准）的双倍金额在当月服务费中扣罚。</w:t>
      </w:r>
    </w:p>
    <w:p>
      <w:pPr>
        <w:spacing w:line="360" w:lineRule="auto"/>
        <w:ind w:firstLine="600" w:firstLineChars="25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③管理成本：包括服务费、税金、利润、劳保、办公等相关管理费用。</w:t>
      </w:r>
    </w:p>
    <w:p>
      <w:pPr>
        <w:spacing w:line="360" w:lineRule="auto"/>
        <w:ind w:firstLine="600" w:firstLineChars="250"/>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4.7</w:t>
      </w:r>
      <w:r>
        <w:rPr>
          <w:rFonts w:hint="eastAsia" w:ascii="宋体" w:hAnsi="宋体" w:eastAsia="宋体" w:cs="宋体"/>
          <w:color w:val="FF0000"/>
          <w:sz w:val="24"/>
          <w:szCs w:val="24"/>
        </w:rPr>
        <w:t xml:space="preserve">其他：  </w:t>
      </w:r>
    </w:p>
    <w:p>
      <w:pPr>
        <w:spacing w:line="360" w:lineRule="auto"/>
        <w:ind w:firstLine="600" w:firstLineChars="250"/>
        <w:rPr>
          <w:rFonts w:hint="eastAsia" w:ascii="宋体" w:hAnsi="宋体" w:eastAsia="宋体" w:cs="宋体"/>
          <w:color w:val="FF0000"/>
          <w:sz w:val="24"/>
          <w:szCs w:val="24"/>
        </w:rPr>
      </w:pPr>
      <w:r>
        <w:rPr>
          <w:rFonts w:hint="eastAsia" w:ascii="宋体" w:hAnsi="宋体" w:eastAsia="宋体" w:cs="宋体"/>
          <w:color w:val="FF0000"/>
          <w:sz w:val="24"/>
          <w:szCs w:val="24"/>
        </w:rPr>
        <w:t>1）因人为损坏（非乙方）或不可抗力（天灾，雷击等）造成设备损坏必须更换新设备，由此产生的设备费用由甲方支付（包括设备采购、运输等），乙方免费安装调试。</w:t>
      </w:r>
    </w:p>
    <w:p>
      <w:pPr>
        <w:spacing w:line="360" w:lineRule="auto"/>
        <w:ind w:firstLine="600" w:firstLineChars="250"/>
        <w:rPr>
          <w:rFonts w:hint="eastAsia" w:ascii="宋体" w:hAnsi="宋体" w:eastAsia="宋体" w:cs="宋体"/>
          <w:color w:val="FF0000"/>
          <w:sz w:val="24"/>
          <w:szCs w:val="24"/>
        </w:rPr>
      </w:pPr>
      <w:r>
        <w:rPr>
          <w:rFonts w:hint="eastAsia" w:ascii="宋体" w:hAnsi="宋体" w:eastAsia="宋体" w:cs="宋体"/>
          <w:color w:val="FF0000"/>
          <w:sz w:val="24"/>
          <w:szCs w:val="24"/>
        </w:rPr>
        <w:t>2）因为天灾、人为破坏（非乙方）等原因造成的强弱电线路损毁，需要重新敷设线路的，由甲方支付主辅材采购、运输等费用，乙方免费安装调试。</w:t>
      </w:r>
    </w:p>
    <w:p>
      <w:pPr>
        <w:spacing w:line="360" w:lineRule="auto"/>
        <w:ind w:firstLine="600" w:firstLineChars="250"/>
        <w:rPr>
          <w:rFonts w:hint="eastAsia" w:ascii="宋体" w:hAnsi="宋体" w:eastAsia="宋体" w:cs="宋体"/>
          <w:color w:val="FF0000"/>
          <w:sz w:val="24"/>
          <w:szCs w:val="24"/>
        </w:rPr>
      </w:pPr>
      <w:r>
        <w:rPr>
          <w:rFonts w:hint="eastAsia" w:ascii="宋体" w:hAnsi="宋体" w:eastAsia="宋体" w:cs="宋体"/>
          <w:color w:val="FF0000"/>
          <w:sz w:val="24"/>
          <w:szCs w:val="24"/>
        </w:rPr>
        <w:t>3）以上1</w:t>
      </w:r>
      <w:r>
        <w:rPr>
          <w:rFonts w:hint="eastAsia" w:ascii="宋体" w:hAnsi="宋体" w:cs="宋体"/>
          <w:color w:val="FF0000"/>
          <w:sz w:val="24"/>
          <w:szCs w:val="24"/>
          <w:lang w:eastAsia="zh-CN"/>
        </w:rPr>
        <w:t>）</w:t>
      </w:r>
      <w:r>
        <w:rPr>
          <w:rFonts w:hint="eastAsia" w:ascii="宋体" w:hAnsi="宋体" w:eastAsia="宋体" w:cs="宋体"/>
          <w:color w:val="FF0000"/>
          <w:sz w:val="24"/>
          <w:szCs w:val="24"/>
        </w:rPr>
        <w:t>、2</w:t>
      </w:r>
      <w:r>
        <w:rPr>
          <w:rFonts w:hint="eastAsia" w:ascii="宋体" w:hAnsi="宋体" w:cs="宋体"/>
          <w:color w:val="FF0000"/>
          <w:sz w:val="24"/>
          <w:szCs w:val="24"/>
          <w:lang w:eastAsia="zh-CN"/>
        </w:rPr>
        <w:t>）</w:t>
      </w:r>
      <w:r>
        <w:rPr>
          <w:rFonts w:hint="eastAsia" w:ascii="宋体" w:hAnsi="宋体" w:eastAsia="宋体" w:cs="宋体"/>
          <w:color w:val="FF0000"/>
          <w:sz w:val="24"/>
          <w:szCs w:val="24"/>
        </w:rPr>
        <w:t>点涉及费用按合同条款</w:t>
      </w:r>
      <w:r>
        <w:rPr>
          <w:rFonts w:hint="eastAsia" w:ascii="宋体" w:hAnsi="宋体" w:cs="宋体"/>
          <w:color w:val="FF0000"/>
          <w:sz w:val="24"/>
          <w:szCs w:val="24"/>
          <w:lang w:val="en-US" w:eastAsia="zh-CN"/>
        </w:rPr>
        <w:t>4</w:t>
      </w:r>
      <w:r>
        <w:rPr>
          <w:rFonts w:hint="eastAsia" w:ascii="宋体" w:hAnsi="宋体" w:eastAsia="宋体" w:cs="宋体"/>
          <w:color w:val="FF0000"/>
          <w:sz w:val="24"/>
          <w:szCs w:val="24"/>
        </w:rPr>
        <w:t>.</w:t>
      </w:r>
      <w:r>
        <w:rPr>
          <w:rFonts w:hint="eastAsia" w:ascii="宋体" w:hAnsi="宋体" w:cs="宋体"/>
          <w:color w:val="FF0000"/>
          <w:sz w:val="24"/>
          <w:szCs w:val="24"/>
          <w:lang w:val="en-US" w:eastAsia="zh-CN"/>
        </w:rPr>
        <w:t>6</w:t>
      </w:r>
      <w:r>
        <w:rPr>
          <w:rFonts w:hint="eastAsia" w:ascii="宋体" w:hAnsi="宋体" w:eastAsia="宋体" w:cs="宋体"/>
          <w:color w:val="FF0000"/>
          <w:sz w:val="24"/>
          <w:szCs w:val="24"/>
        </w:rPr>
        <w:t>执行。</w:t>
      </w:r>
    </w:p>
    <w:p>
      <w:pPr>
        <w:spacing w:line="360" w:lineRule="auto"/>
        <w:ind w:firstLine="600" w:firstLineChars="250"/>
        <w:rPr>
          <w:rFonts w:hint="eastAsia" w:ascii="宋体" w:hAnsi="宋体" w:eastAsia="宋体" w:cs="宋体"/>
          <w:color w:val="FF0000"/>
          <w:sz w:val="24"/>
          <w:szCs w:val="24"/>
        </w:rPr>
      </w:pPr>
      <w:r>
        <w:rPr>
          <w:rFonts w:hint="eastAsia" w:ascii="宋体" w:hAnsi="宋体" w:eastAsia="宋体" w:cs="宋体"/>
          <w:color w:val="FF0000"/>
          <w:sz w:val="24"/>
          <w:szCs w:val="24"/>
        </w:rPr>
        <w:t>4）在维护保养服务过程中，由于乙方违规操作等原因造成设备损毁和线路破坏，由此产生的费用由乙方支付。</w:t>
      </w:r>
    </w:p>
    <w:p>
      <w:pPr>
        <w:spacing w:line="360" w:lineRule="auto"/>
        <w:ind w:firstLine="600" w:firstLineChars="250"/>
        <w:rPr>
          <w:rFonts w:hint="eastAsia" w:ascii="宋体" w:hAnsi="宋体" w:eastAsia="宋体" w:cs="宋体"/>
          <w:color w:val="FF0000"/>
          <w:sz w:val="24"/>
          <w:szCs w:val="24"/>
        </w:rPr>
      </w:pPr>
      <w:r>
        <w:rPr>
          <w:rFonts w:hint="eastAsia" w:ascii="宋体" w:hAnsi="宋体" w:eastAsia="宋体" w:cs="宋体"/>
          <w:color w:val="FF0000"/>
          <w:sz w:val="24"/>
          <w:szCs w:val="24"/>
        </w:rPr>
        <w:t>5）乙方自备交通工具，自备检查维护工具，常用的维护保养辅材（设备连接头，清洁用品等）费用由乙方支付。</w:t>
      </w:r>
    </w:p>
    <w:p>
      <w:pPr>
        <w:numPr>
          <w:ilvl w:val="0"/>
          <w:numId w:val="0"/>
        </w:numPr>
        <w:spacing w:line="360" w:lineRule="auto"/>
        <w:rPr>
          <w:rFonts w:hint="default" w:ascii="宋体" w:hAnsi="宋体" w:eastAsia="宋体" w:cs="宋体"/>
          <w:b w:val="0"/>
          <w:bCs w:val="0"/>
          <w:color w:val="000000"/>
          <w:kern w:val="0"/>
          <w:sz w:val="24"/>
          <w:szCs w:val="24"/>
          <w:lang w:val="en-US" w:eastAsia="zh-CN" w:bidi="ar"/>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sz w:val="24"/>
          <w:szCs w:val="24"/>
        </w:rPr>
        <w:t>五、维</w:t>
      </w:r>
      <w:r>
        <w:rPr>
          <w:rFonts w:hint="eastAsia" w:ascii="宋体" w:hAnsi="宋体" w:eastAsia="宋体" w:cs="宋体"/>
          <w:b/>
          <w:sz w:val="24"/>
          <w:szCs w:val="24"/>
          <w:lang w:val="en-US" w:eastAsia="zh-CN"/>
        </w:rPr>
        <w:t>修</w:t>
      </w:r>
      <w:r>
        <w:rPr>
          <w:rFonts w:hint="eastAsia" w:ascii="宋体" w:hAnsi="宋体" w:eastAsia="宋体" w:cs="宋体"/>
          <w:b/>
          <w:sz w:val="24"/>
          <w:szCs w:val="24"/>
        </w:rPr>
        <w:t>保养期限：</w:t>
      </w:r>
      <w:r>
        <w:rPr>
          <w:rFonts w:hint="eastAsia" w:ascii="宋体" w:hAnsi="宋体" w:eastAsia="宋体" w:cs="宋体"/>
          <w:sz w:val="24"/>
          <w:szCs w:val="24"/>
        </w:rPr>
        <w:t>本合同自双方签字盖章并满足合同约定生效条件之日</w:t>
      </w:r>
      <w:r>
        <w:rPr>
          <w:rFonts w:hint="eastAsia" w:ascii="宋体" w:hAnsi="宋体" w:eastAsia="宋体" w:cs="宋体"/>
          <w:color w:val="auto"/>
          <w:sz w:val="24"/>
          <w:szCs w:val="24"/>
        </w:rPr>
        <w:t>起生效</w:t>
      </w:r>
      <w:r>
        <w:rPr>
          <w:rFonts w:hint="eastAsia" w:ascii="宋体" w:hAnsi="宋体" w:cs="宋体"/>
          <w:color w:val="auto"/>
          <w:sz w:val="24"/>
          <w:szCs w:val="24"/>
          <w:lang w:eastAsia="zh-CN"/>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lang w:val="en-US" w:eastAsia="zh-CN"/>
        </w:rPr>
        <w:t>南院区公共视频监控系统</w:t>
      </w:r>
      <w:r>
        <w:rPr>
          <w:rFonts w:hint="eastAsia" w:ascii="宋体" w:hAnsi="宋体" w:cs="宋体"/>
          <w:color w:val="auto"/>
          <w:sz w:val="24"/>
          <w:szCs w:val="24"/>
          <w:lang w:val="en-US" w:eastAsia="zh-CN"/>
        </w:rPr>
        <w:t>的服务</w:t>
      </w:r>
      <w:r>
        <w:rPr>
          <w:rFonts w:hint="eastAsia" w:ascii="宋体" w:hAnsi="宋体" w:eastAsia="宋体" w:cs="宋体"/>
          <w:color w:val="auto"/>
          <w:sz w:val="24"/>
          <w:szCs w:val="24"/>
        </w:rPr>
        <w:t>期</w:t>
      </w:r>
      <w:r>
        <w:rPr>
          <w:rFonts w:hint="eastAsia" w:ascii="宋体" w:hAnsi="宋体" w:eastAsia="宋体" w:cs="宋体"/>
          <w:color w:val="auto"/>
          <w:sz w:val="24"/>
          <w:szCs w:val="24"/>
          <w:lang w:eastAsia="zh-CN"/>
        </w:rPr>
        <w:t>限为</w:t>
      </w:r>
      <w:r>
        <w:rPr>
          <w:rFonts w:hint="eastAsia" w:ascii="宋体" w:hAnsi="宋体" w:cs="宋体"/>
          <w:color w:val="auto"/>
          <w:sz w:val="24"/>
          <w:szCs w:val="24"/>
          <w:lang w:val="en-US" w:eastAsia="zh-CN"/>
        </w:rPr>
        <w:t>一年半</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具体</w:t>
      </w:r>
      <w:r>
        <w:rPr>
          <w:rFonts w:hint="eastAsia" w:ascii="宋体" w:hAnsi="宋体" w:eastAsia="宋体" w:cs="宋体"/>
          <w:color w:val="auto"/>
          <w:sz w:val="24"/>
          <w:szCs w:val="24"/>
          <w:lang w:eastAsia="zh-CN"/>
        </w:rPr>
        <w:t>开展时间</w:t>
      </w:r>
      <w:r>
        <w:rPr>
          <w:rFonts w:hint="eastAsia" w:ascii="宋体" w:hAnsi="宋体" w:cs="宋体"/>
          <w:color w:val="auto"/>
          <w:sz w:val="24"/>
          <w:szCs w:val="24"/>
          <w:lang w:eastAsia="zh-CN"/>
        </w:rPr>
        <w:t>以合同约定为准</w:t>
      </w:r>
      <w:r>
        <w:rPr>
          <w:rFonts w:hint="eastAsia" w:ascii="宋体" w:hAnsi="宋体" w:cs="宋体"/>
          <w:color w:val="auto"/>
          <w:sz w:val="24"/>
          <w:szCs w:val="24"/>
          <w:lang w:val="en-US" w:eastAsia="zh-CN"/>
        </w:rPr>
        <w:t>；（2）其余</w:t>
      </w:r>
      <w:r>
        <w:rPr>
          <w:rFonts w:hint="eastAsia" w:ascii="宋体" w:hAnsi="宋体" w:eastAsia="宋体" w:cs="宋体"/>
          <w:color w:val="auto"/>
          <w:sz w:val="24"/>
          <w:szCs w:val="24"/>
          <w:highlight w:val="none"/>
          <w:lang w:val="zh-TW" w:eastAsia="zh-CN"/>
        </w:rPr>
        <w:t>项目</w:t>
      </w:r>
      <w:r>
        <w:rPr>
          <w:rFonts w:hint="eastAsia" w:ascii="宋体" w:hAnsi="宋体" w:eastAsia="宋体" w:cs="宋体"/>
          <w:color w:val="auto"/>
          <w:sz w:val="24"/>
          <w:szCs w:val="24"/>
          <w:highlight w:val="none"/>
        </w:rPr>
        <w:t>服务期</w:t>
      </w:r>
      <w:r>
        <w:rPr>
          <w:rFonts w:hint="eastAsia" w:ascii="宋体" w:hAnsi="宋体" w:eastAsia="宋体" w:cs="宋体"/>
          <w:color w:val="auto"/>
          <w:sz w:val="24"/>
          <w:szCs w:val="24"/>
          <w:highlight w:val="none"/>
          <w:lang w:eastAsia="zh-CN"/>
        </w:rPr>
        <w:t>限为</w:t>
      </w:r>
      <w:r>
        <w:rPr>
          <w:rFonts w:hint="eastAsia" w:ascii="宋体" w:hAnsi="宋体" w:cs="宋体"/>
          <w:color w:val="auto"/>
          <w:sz w:val="24"/>
          <w:szCs w:val="24"/>
          <w:highlight w:val="none"/>
          <w:lang w:val="en-US" w:eastAsia="zh-CN"/>
        </w:rPr>
        <w:t>两年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lang w:eastAsia="zh-CN"/>
        </w:rPr>
        <w:t>具体</w:t>
      </w:r>
      <w:r>
        <w:rPr>
          <w:rFonts w:hint="eastAsia" w:ascii="宋体" w:hAnsi="宋体" w:eastAsia="宋体" w:cs="宋体"/>
          <w:color w:val="auto"/>
          <w:sz w:val="24"/>
          <w:szCs w:val="24"/>
          <w:lang w:eastAsia="zh-CN"/>
        </w:rPr>
        <w:t>开展时间</w:t>
      </w:r>
      <w:r>
        <w:rPr>
          <w:rFonts w:hint="eastAsia" w:ascii="宋体" w:hAnsi="宋体" w:eastAsia="宋体" w:cs="宋体"/>
          <w:color w:val="auto"/>
          <w:sz w:val="24"/>
          <w:szCs w:val="24"/>
          <w:highlight w:val="none"/>
          <w:lang w:eastAsia="zh-CN"/>
        </w:rPr>
        <w:t>从合同签订之日起开始计算。</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sz w:val="24"/>
          <w:szCs w:val="24"/>
        </w:rPr>
        <w:t>本次签约期为：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rPr>
        <w:t>。</w:t>
      </w:r>
    </w:p>
    <w:p>
      <w:pPr>
        <w:spacing w:before="24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六、维</w:t>
      </w:r>
      <w:r>
        <w:rPr>
          <w:rFonts w:hint="eastAsia" w:ascii="宋体" w:hAnsi="宋体" w:eastAsia="宋体" w:cs="宋体"/>
          <w:b/>
          <w:sz w:val="24"/>
          <w:szCs w:val="24"/>
          <w:lang w:val="en-US" w:eastAsia="zh-CN"/>
        </w:rPr>
        <w:t>修</w:t>
      </w:r>
      <w:r>
        <w:rPr>
          <w:rFonts w:hint="eastAsia" w:ascii="宋体" w:hAnsi="宋体" w:eastAsia="宋体" w:cs="宋体"/>
          <w:b/>
          <w:sz w:val="24"/>
          <w:szCs w:val="24"/>
        </w:rPr>
        <w:t>保养服务费用：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 维</w:t>
      </w:r>
      <w:r>
        <w:rPr>
          <w:rFonts w:hint="eastAsia" w:ascii="宋体" w:hAnsi="宋体" w:eastAsia="宋体" w:cs="宋体"/>
          <w:sz w:val="24"/>
          <w:szCs w:val="24"/>
          <w:lang w:val="en-US" w:eastAsia="zh-CN"/>
        </w:rPr>
        <w:t>修</w:t>
      </w:r>
      <w:r>
        <w:rPr>
          <w:rFonts w:hint="eastAsia" w:ascii="宋体" w:hAnsi="宋体" w:eastAsia="宋体" w:cs="宋体"/>
          <w:sz w:val="24"/>
          <w:szCs w:val="24"/>
        </w:rPr>
        <w:t>保养服务费用含税为：大写人民币</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小写</w:t>
      </w:r>
      <w:r>
        <w:rPr>
          <w:rFonts w:hint="eastAsia" w:ascii="宋体" w:hAnsi="宋体" w:eastAsia="宋体" w:cs="宋体"/>
          <w:sz w:val="24"/>
          <w:szCs w:val="24"/>
          <w:u w:val="single"/>
        </w:rPr>
        <w:t>￥          元</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（维</w:t>
      </w:r>
      <w:r>
        <w:rPr>
          <w:rFonts w:hint="eastAsia" w:ascii="宋体" w:hAnsi="宋体" w:eastAsia="宋体" w:cs="宋体"/>
          <w:sz w:val="24"/>
          <w:szCs w:val="24"/>
          <w:lang w:val="en-US" w:eastAsia="zh-CN"/>
        </w:rPr>
        <w:t>保</w:t>
      </w:r>
      <w:r>
        <w:rPr>
          <w:rFonts w:hint="eastAsia" w:ascii="宋体" w:hAnsi="宋体" w:eastAsia="宋体" w:cs="宋体"/>
          <w:sz w:val="24"/>
          <w:szCs w:val="24"/>
        </w:rPr>
        <w:t>费用明细见附件一）</w:t>
      </w:r>
    </w:p>
    <w:p>
      <w:pPr>
        <w:spacing w:line="360" w:lineRule="auto"/>
        <w:ind w:firstLine="512" w:firstLineChars="200"/>
        <w:rPr>
          <w:rFonts w:hint="eastAsia" w:ascii="宋体" w:hAnsi="宋体" w:eastAsia="宋体" w:cs="宋体"/>
          <w:color w:val="FF0000"/>
          <w:sz w:val="24"/>
          <w:szCs w:val="24"/>
        </w:rPr>
      </w:pPr>
      <w:r>
        <w:rPr>
          <w:rFonts w:hint="eastAsia" w:ascii="宋体" w:hAnsi="宋体" w:eastAsia="宋体" w:cs="宋体"/>
          <w:i w:val="0"/>
          <w:iCs w:val="0"/>
          <w:caps w:val="0"/>
          <w:color w:val="auto"/>
          <w:spacing w:val="8"/>
          <w:sz w:val="24"/>
          <w:szCs w:val="24"/>
        </w:rPr>
        <w:t>6.2 付款方式：本项目的付款方式是</w:t>
      </w:r>
      <w:r>
        <w:rPr>
          <w:rFonts w:hint="eastAsia" w:ascii="宋体" w:hAnsi="宋体" w:cs="宋体"/>
          <w:i w:val="0"/>
          <w:iCs w:val="0"/>
          <w:caps w:val="0"/>
          <w:color w:val="auto"/>
          <w:spacing w:val="8"/>
          <w:sz w:val="24"/>
          <w:szCs w:val="24"/>
          <w:lang w:eastAsia="zh-CN"/>
        </w:rPr>
        <w:t>每三个月支付一次</w:t>
      </w:r>
      <w:r>
        <w:rPr>
          <w:rFonts w:hint="eastAsia" w:ascii="宋体" w:hAnsi="宋体" w:eastAsia="宋体" w:cs="宋体"/>
          <w:i w:val="0"/>
          <w:iCs w:val="0"/>
          <w:caps w:val="0"/>
          <w:color w:val="auto"/>
          <w:spacing w:val="8"/>
          <w:sz w:val="24"/>
          <w:szCs w:val="24"/>
        </w:rPr>
        <w:t>。每当完成维修保养服务三个月后，</w:t>
      </w:r>
      <w:r>
        <w:rPr>
          <w:rFonts w:hint="eastAsia" w:ascii="宋体" w:hAnsi="宋体" w:eastAsia="宋体" w:cs="宋体"/>
          <w:i w:val="0"/>
          <w:iCs w:val="0"/>
          <w:caps w:val="0"/>
          <w:color w:val="auto"/>
          <w:spacing w:val="8"/>
          <w:sz w:val="24"/>
          <w:szCs w:val="24"/>
          <w:lang w:eastAsia="zh-CN"/>
        </w:rPr>
        <w:t>经</w:t>
      </w:r>
      <w:r>
        <w:rPr>
          <w:rFonts w:hint="eastAsia" w:ascii="宋体" w:hAnsi="宋体" w:eastAsia="宋体" w:cs="宋体"/>
          <w:i w:val="0"/>
          <w:iCs w:val="0"/>
          <w:caps w:val="0"/>
          <w:color w:val="auto"/>
          <w:spacing w:val="8"/>
          <w:sz w:val="24"/>
          <w:szCs w:val="24"/>
        </w:rPr>
        <w:t>医院保卫科签字确认，并在收到有效发票之后，采购人</w:t>
      </w:r>
      <w:r>
        <w:rPr>
          <w:rFonts w:hint="eastAsia" w:ascii="宋体" w:hAnsi="宋体" w:cs="宋体"/>
          <w:i w:val="0"/>
          <w:iCs w:val="0"/>
          <w:caps w:val="0"/>
          <w:color w:val="auto"/>
          <w:spacing w:val="8"/>
          <w:sz w:val="24"/>
          <w:szCs w:val="24"/>
          <w:lang w:eastAsia="zh-CN"/>
        </w:rPr>
        <w:t>在</w:t>
      </w:r>
      <w:r>
        <w:rPr>
          <w:rFonts w:hint="eastAsia" w:ascii="宋体" w:hAnsi="宋体" w:cs="宋体"/>
          <w:i w:val="0"/>
          <w:iCs w:val="0"/>
          <w:caps w:val="0"/>
          <w:color w:val="auto"/>
          <w:spacing w:val="8"/>
          <w:sz w:val="24"/>
          <w:szCs w:val="24"/>
          <w:lang w:val="en-US" w:eastAsia="zh-CN"/>
        </w:rPr>
        <w:t>30天</w:t>
      </w:r>
      <w:r>
        <w:rPr>
          <w:rFonts w:hint="eastAsia" w:ascii="宋体" w:hAnsi="宋体" w:eastAsia="宋体" w:cs="宋体"/>
          <w:i w:val="0"/>
          <w:iCs w:val="0"/>
          <w:caps w:val="0"/>
          <w:color w:val="auto"/>
          <w:spacing w:val="8"/>
          <w:sz w:val="24"/>
          <w:szCs w:val="24"/>
        </w:rPr>
        <w:t>内向成交人支付上</w:t>
      </w:r>
      <w:r>
        <w:rPr>
          <w:rFonts w:hint="eastAsia" w:ascii="宋体" w:hAnsi="宋体" w:cs="宋体"/>
          <w:i w:val="0"/>
          <w:iCs w:val="0"/>
          <w:caps w:val="0"/>
          <w:color w:val="auto"/>
          <w:spacing w:val="8"/>
          <w:sz w:val="24"/>
          <w:szCs w:val="24"/>
          <w:lang w:eastAsia="zh-CN"/>
        </w:rPr>
        <w:t>三个月</w:t>
      </w:r>
      <w:r>
        <w:rPr>
          <w:rFonts w:hint="eastAsia" w:ascii="宋体" w:hAnsi="宋体" w:eastAsia="宋体" w:cs="宋体"/>
          <w:i w:val="0"/>
          <w:iCs w:val="0"/>
          <w:caps w:val="0"/>
          <w:color w:val="auto"/>
          <w:spacing w:val="8"/>
          <w:sz w:val="24"/>
          <w:szCs w:val="24"/>
        </w:rPr>
        <w:t>的维保服务费。</w:t>
      </w:r>
    </w:p>
    <w:p>
      <w:pPr>
        <w:spacing w:before="24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七、应急响应措施：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乙方为甲方提供7×24小时响应服务，具体响应方式及响应时间根据故障级别而定，其具体内容如下：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按照要求，乙方对系统进行维护保养，建立安防系统维护保养日志，组建维护保养档案，每月编写维护保养报告。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故障等级分为三级，一般故障、中级故障、重大故障。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一般故障是指个别摄像机无法显示、无法正常上传故障。接到值班人员通知或公司维护人员发现故障后，应立即组织维护人员进行修复处理。响应处理时间为正常工作时间2小时内。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中级故障是指区域性故障，或前端设备有5台以上、机房类主设备出现故障的情况，应立即组织维护人员进行修复处理。全天24小时响应，响应后24小时内修复。如遇特殊原因应向相关主管部门说明原因，并增派技术人员进行处理。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重大故障是指出现大面积摄像机掉线、机房核心设备出现故障，导致系统不能正常运行的情况，应立即组织全部维护人员和应急人员到达现场进行处理，并联系相关厂家进行协助。全天24小时响应，响应后48小时内修复。如遇特殊原因应向相关主管部门说明原因，并增派技术人员进行处理。</w:t>
      </w:r>
    </w:p>
    <w:p>
      <w:pPr>
        <w:spacing w:before="240" w:line="360" w:lineRule="auto"/>
        <w:ind w:firstLine="480"/>
        <w:rPr>
          <w:rFonts w:hint="eastAsia" w:ascii="宋体" w:hAnsi="宋体" w:eastAsia="宋体" w:cs="宋体"/>
          <w:b/>
          <w:sz w:val="24"/>
          <w:szCs w:val="24"/>
        </w:rPr>
      </w:pPr>
      <w:r>
        <w:rPr>
          <w:rFonts w:hint="eastAsia" w:ascii="宋体" w:hAnsi="宋体" w:eastAsia="宋体" w:cs="宋体"/>
          <w:b/>
          <w:sz w:val="24"/>
          <w:szCs w:val="24"/>
        </w:rPr>
        <w:t>八、甲乙双方的责任与义务：</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8.1甲方的责任与义务：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1）甲方发现系统有异常情况出现后，应及时通知乙方并详细说明故障现象， 以便于乙方根据故障现象进行相应准备。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2）乙方在对系统进行维</w:t>
      </w:r>
      <w:r>
        <w:rPr>
          <w:rFonts w:hint="eastAsia" w:ascii="宋体" w:hAnsi="宋体" w:eastAsia="宋体" w:cs="宋体"/>
          <w:sz w:val="24"/>
          <w:szCs w:val="24"/>
          <w:lang w:val="en-US" w:eastAsia="zh-CN"/>
        </w:rPr>
        <w:t>修</w:t>
      </w:r>
      <w:r>
        <w:rPr>
          <w:rFonts w:hint="eastAsia" w:ascii="宋体" w:hAnsi="宋体" w:eastAsia="宋体" w:cs="宋体"/>
          <w:sz w:val="24"/>
          <w:szCs w:val="24"/>
        </w:rPr>
        <w:t xml:space="preserve">保养过程中，甲方应为乙方提供必要的协调帮助和便利设施。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3）在维</w:t>
      </w:r>
      <w:r>
        <w:rPr>
          <w:rFonts w:hint="eastAsia" w:ascii="宋体" w:hAnsi="宋体" w:eastAsia="宋体" w:cs="宋体"/>
          <w:sz w:val="24"/>
          <w:szCs w:val="24"/>
          <w:lang w:val="en-US" w:eastAsia="zh-CN"/>
        </w:rPr>
        <w:t>修</w:t>
      </w:r>
      <w:r>
        <w:rPr>
          <w:rFonts w:hint="eastAsia" w:ascii="宋体" w:hAnsi="宋体" w:eastAsia="宋体" w:cs="宋体"/>
          <w:sz w:val="24"/>
          <w:szCs w:val="24"/>
        </w:rPr>
        <w:t xml:space="preserve">保养过程中，甲方应给予乙方必要的协助，负责协调处理与其它部门以及其他工种的配合事宜。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4）甲方应根据合同条款及时支付乙方相应的维</w:t>
      </w:r>
      <w:r>
        <w:rPr>
          <w:rFonts w:hint="eastAsia" w:ascii="宋体" w:hAnsi="宋体" w:eastAsia="宋体" w:cs="宋体"/>
          <w:sz w:val="24"/>
          <w:szCs w:val="24"/>
          <w:lang w:val="en-US" w:eastAsia="zh-CN"/>
        </w:rPr>
        <w:t>修</w:t>
      </w:r>
      <w:r>
        <w:rPr>
          <w:rFonts w:hint="eastAsia" w:ascii="宋体" w:hAnsi="宋体" w:eastAsia="宋体" w:cs="宋体"/>
          <w:sz w:val="24"/>
          <w:szCs w:val="24"/>
        </w:rPr>
        <w:t xml:space="preserve">保养服务费用。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8.2 乙方的责任与义务：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1）乙方为系统提供技术支持和保障，确保系统的正常稳定运转。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2）乙方应向甲方提供完整的维</w:t>
      </w:r>
      <w:r>
        <w:rPr>
          <w:rFonts w:hint="eastAsia" w:ascii="宋体" w:hAnsi="宋体" w:eastAsia="宋体" w:cs="宋体"/>
          <w:sz w:val="24"/>
          <w:szCs w:val="24"/>
          <w:lang w:val="en-US" w:eastAsia="zh-CN"/>
        </w:rPr>
        <w:t>修</w:t>
      </w:r>
      <w:r>
        <w:rPr>
          <w:rFonts w:hint="eastAsia" w:ascii="宋体" w:hAnsi="宋体" w:eastAsia="宋体" w:cs="宋体"/>
          <w:sz w:val="24"/>
          <w:szCs w:val="24"/>
        </w:rPr>
        <w:t xml:space="preserve">保养记录和相关设备维修资料。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3）维</w:t>
      </w:r>
      <w:r>
        <w:rPr>
          <w:rFonts w:hint="eastAsia" w:ascii="宋体" w:hAnsi="宋体" w:eastAsia="宋体" w:cs="宋体"/>
          <w:sz w:val="24"/>
          <w:szCs w:val="24"/>
          <w:lang w:val="en-US" w:eastAsia="zh-CN"/>
        </w:rPr>
        <w:t>修</w:t>
      </w:r>
      <w:r>
        <w:rPr>
          <w:rFonts w:hint="eastAsia" w:ascii="宋体" w:hAnsi="宋体" w:eastAsia="宋体" w:cs="宋体"/>
          <w:sz w:val="24"/>
          <w:szCs w:val="24"/>
        </w:rPr>
        <w:t xml:space="preserve">保养期间，乙方必须遵守甲方的规章制度及安全环保等各项规定。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4）系统在正常工作日上班时间出现故障，乙方维保人员应及时响应、及时处理。</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5）乙方为甲方服务期间，因维</w:t>
      </w:r>
      <w:r>
        <w:rPr>
          <w:rFonts w:hint="eastAsia" w:ascii="宋体" w:hAnsi="宋体" w:eastAsia="宋体" w:cs="宋体"/>
          <w:sz w:val="24"/>
          <w:szCs w:val="24"/>
          <w:lang w:val="en-US" w:eastAsia="zh-CN"/>
        </w:rPr>
        <w:t>修</w:t>
      </w:r>
      <w:r>
        <w:rPr>
          <w:rFonts w:hint="eastAsia" w:ascii="宋体" w:hAnsi="宋体" w:eastAsia="宋体" w:cs="宋体"/>
          <w:sz w:val="24"/>
          <w:szCs w:val="24"/>
        </w:rPr>
        <w:t>保养工作所发生的施工人员事故及责任均由乙方承担，甲方概不负责。</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6）乙方为甲方服务期间，定期对甲方监控系统操作人员进行相关培训。</w:t>
      </w:r>
    </w:p>
    <w:p>
      <w:pPr>
        <w:spacing w:before="240" w:line="360" w:lineRule="auto"/>
        <w:ind w:firstLine="480"/>
        <w:rPr>
          <w:rFonts w:hint="eastAsia" w:ascii="宋体" w:hAnsi="宋体" w:eastAsia="宋体" w:cs="宋体"/>
          <w:b/>
          <w:sz w:val="24"/>
          <w:szCs w:val="24"/>
        </w:rPr>
      </w:pPr>
      <w:r>
        <w:rPr>
          <w:rFonts w:hint="eastAsia" w:ascii="宋体" w:hAnsi="宋体" w:eastAsia="宋体" w:cs="宋体"/>
          <w:b/>
          <w:sz w:val="24"/>
          <w:szCs w:val="24"/>
        </w:rPr>
        <w:t>九、违约责任：</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9.1 甲方逾期付款或未遵循合同中规定的条例，致使乙方无法正常进行维</w:t>
      </w:r>
      <w:r>
        <w:rPr>
          <w:rFonts w:hint="eastAsia" w:ascii="宋体" w:hAnsi="宋体" w:eastAsia="宋体" w:cs="宋体"/>
          <w:sz w:val="24"/>
          <w:szCs w:val="24"/>
          <w:lang w:val="en-US" w:eastAsia="zh-CN"/>
        </w:rPr>
        <w:t>修</w:t>
      </w:r>
      <w:r>
        <w:rPr>
          <w:rFonts w:hint="eastAsia" w:ascii="宋体" w:hAnsi="宋体" w:eastAsia="宋体" w:cs="宋体"/>
          <w:sz w:val="24"/>
          <w:szCs w:val="24"/>
        </w:rPr>
        <w:t>保养工作的，甲方应承担合同金额千分之二每日的罚金，相应责任由甲方承担。</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9.2 乙方接到通知后未能及时对情况做出处理，而造成系统不能尽快恢复使用的，乙方应承担合同金额千分之二每日的罚金。  </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9.3由于特殊情况（非乙方原因所致），造成维</w:t>
      </w:r>
      <w:r>
        <w:rPr>
          <w:rFonts w:hint="eastAsia" w:ascii="宋体" w:hAnsi="宋体" w:eastAsia="宋体" w:cs="宋体"/>
          <w:sz w:val="24"/>
          <w:szCs w:val="24"/>
          <w:lang w:val="en-US" w:eastAsia="zh-CN"/>
        </w:rPr>
        <w:t>修</w:t>
      </w:r>
      <w:r>
        <w:rPr>
          <w:rFonts w:hint="eastAsia" w:ascii="宋体" w:hAnsi="宋体" w:eastAsia="宋体" w:cs="宋体"/>
          <w:sz w:val="24"/>
          <w:szCs w:val="24"/>
        </w:rPr>
        <w:t>保养服务拖延或不能正常进行，甲方应按实际情况调整维</w:t>
      </w:r>
      <w:r>
        <w:rPr>
          <w:rFonts w:hint="eastAsia" w:ascii="宋体" w:hAnsi="宋体" w:eastAsia="宋体" w:cs="宋体"/>
          <w:sz w:val="24"/>
          <w:szCs w:val="24"/>
          <w:lang w:val="en-US" w:eastAsia="zh-CN"/>
        </w:rPr>
        <w:t>修</w:t>
      </w:r>
      <w:r>
        <w:rPr>
          <w:rFonts w:hint="eastAsia" w:ascii="宋体" w:hAnsi="宋体" w:eastAsia="宋体" w:cs="宋体"/>
          <w:sz w:val="24"/>
          <w:szCs w:val="24"/>
        </w:rPr>
        <w:t xml:space="preserve">保养服务时间和内容，不计入违约之内。 </w:t>
      </w:r>
    </w:p>
    <w:p>
      <w:pPr>
        <w:spacing w:before="24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十、附则：</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10.1本合同执行过程中若有争议，双方应本着平等互利的原则，友好协商解决，如协商不能解决，则应向</w:t>
      </w:r>
      <w:r>
        <w:rPr>
          <w:rFonts w:hint="eastAsia" w:ascii="宋体" w:hAnsi="宋体" w:cs="宋体"/>
          <w:color w:val="auto"/>
          <w:sz w:val="24"/>
          <w:szCs w:val="24"/>
          <w:u w:val="none"/>
          <w:lang w:eastAsia="zh-CN"/>
        </w:rPr>
        <w:t>广州市越秀区</w:t>
      </w:r>
      <w:r>
        <w:rPr>
          <w:rFonts w:hint="eastAsia" w:ascii="宋体" w:hAnsi="宋体" w:eastAsia="宋体" w:cs="宋体"/>
          <w:color w:val="auto"/>
          <w:sz w:val="24"/>
          <w:szCs w:val="24"/>
          <w:u w:val="none"/>
        </w:rPr>
        <w:t>人民法院</w:t>
      </w:r>
      <w:r>
        <w:rPr>
          <w:rFonts w:hint="eastAsia" w:ascii="宋体" w:hAnsi="宋体" w:eastAsia="宋体" w:cs="宋体"/>
          <w:sz w:val="24"/>
          <w:szCs w:val="24"/>
        </w:rPr>
        <w:t>起诉</w:t>
      </w:r>
      <w:r>
        <w:rPr>
          <w:rFonts w:hint="eastAsia" w:ascii="宋体" w:hAnsi="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10.2 本合同附件，是本合同不可分割的组成部分，与本合同具有同等法律效力。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10.3 其他未尽事宜双方协商解决。</w:t>
      </w:r>
    </w:p>
    <w:p>
      <w:pPr>
        <w:spacing w:after="24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10.4 本合同一式五份，具有同等法律效力，经双方代表签字盖章并满足合同约定生效条件之日起生效，甲方三份，乙方两份。</w:t>
      </w:r>
    </w:p>
    <w:p>
      <w:pPr>
        <w:spacing w:line="360" w:lineRule="auto"/>
        <w:ind w:right="-512" w:rightChars="-244"/>
        <w:rPr>
          <w:rFonts w:hint="eastAsia" w:ascii="宋体" w:hAnsi="宋体" w:eastAsia="宋体" w:cs="宋体"/>
          <w:b/>
          <w:sz w:val="24"/>
          <w:szCs w:val="24"/>
        </w:rPr>
      </w:pPr>
      <w:r>
        <w:rPr>
          <w:rFonts w:hint="eastAsia" w:ascii="宋体" w:hAnsi="宋体" w:eastAsia="宋体" w:cs="宋体"/>
          <w:b/>
          <w:sz w:val="24"/>
          <w:szCs w:val="24"/>
        </w:rPr>
        <w:t>合同附件：</w:t>
      </w:r>
    </w:p>
    <w:p>
      <w:pPr>
        <w:keepNext w:val="0"/>
        <w:keepLines w:val="0"/>
        <w:pageBreakBefore w:val="0"/>
        <w:widowControl w:val="0"/>
        <w:tabs>
          <w:tab w:val="left" w:pos="855"/>
        </w:tabs>
        <w:kinsoku/>
        <w:wordWrap/>
        <w:overflowPunct/>
        <w:topLinePunct w:val="0"/>
        <w:autoSpaceDE/>
        <w:autoSpaceDN/>
        <w:bidi w:val="0"/>
        <w:adjustRightInd w:val="0"/>
        <w:snapToGrid w:val="0"/>
        <w:spacing w:line="360" w:lineRule="auto"/>
        <w:ind w:right="-512" w:rightChars="-244"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一、维</w:t>
      </w:r>
      <w:r>
        <w:rPr>
          <w:rFonts w:hint="eastAsia" w:ascii="宋体" w:hAnsi="宋体" w:eastAsia="宋体" w:cs="宋体"/>
          <w:sz w:val="24"/>
          <w:szCs w:val="24"/>
          <w:lang w:val="en-US" w:eastAsia="zh-CN"/>
        </w:rPr>
        <w:t>修</w:t>
      </w:r>
      <w:r>
        <w:rPr>
          <w:rFonts w:hint="eastAsia" w:ascii="宋体" w:hAnsi="宋体" w:eastAsia="宋体" w:cs="宋体"/>
          <w:sz w:val="24"/>
          <w:szCs w:val="24"/>
        </w:rPr>
        <w:t>保养服务价格明细</w:t>
      </w:r>
    </w:p>
    <w:p>
      <w:pPr>
        <w:keepNext w:val="0"/>
        <w:keepLines w:val="0"/>
        <w:pageBreakBefore w:val="0"/>
        <w:widowControl w:val="0"/>
        <w:tabs>
          <w:tab w:val="left" w:pos="855"/>
        </w:tabs>
        <w:kinsoku/>
        <w:wordWrap/>
        <w:overflowPunct/>
        <w:topLinePunct w:val="0"/>
        <w:autoSpaceDE/>
        <w:autoSpaceDN/>
        <w:bidi w:val="0"/>
        <w:adjustRightInd w:val="0"/>
        <w:snapToGrid w:val="0"/>
        <w:spacing w:line="360" w:lineRule="auto"/>
        <w:ind w:right="-512" w:rightChars="-244"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二、</w:t>
      </w:r>
      <w:r>
        <w:rPr>
          <w:rFonts w:hint="eastAsia" w:ascii="宋体" w:hAnsi="宋体" w:cs="宋体"/>
          <w:bCs/>
          <w:sz w:val="24"/>
          <w:szCs w:val="24"/>
          <w:lang w:val="en-US" w:eastAsia="zh-CN"/>
        </w:rPr>
        <w:t>200元（含）以下</w:t>
      </w:r>
      <w:r>
        <w:rPr>
          <w:rFonts w:hint="eastAsia" w:ascii="宋体" w:hAnsi="宋体" w:eastAsia="宋体" w:cs="宋体"/>
          <w:bCs/>
          <w:sz w:val="24"/>
          <w:szCs w:val="24"/>
        </w:rPr>
        <w:t>常用零配件清单</w:t>
      </w:r>
    </w:p>
    <w:p>
      <w:pPr>
        <w:keepNext w:val="0"/>
        <w:keepLines w:val="0"/>
        <w:pageBreakBefore w:val="0"/>
        <w:widowControl w:val="0"/>
        <w:tabs>
          <w:tab w:val="left" w:pos="855"/>
        </w:tabs>
        <w:kinsoku/>
        <w:wordWrap/>
        <w:overflowPunct/>
        <w:topLinePunct w:val="0"/>
        <w:autoSpaceDE/>
        <w:autoSpaceDN/>
        <w:bidi w:val="0"/>
        <w:adjustRightInd w:val="0"/>
        <w:snapToGrid w:val="0"/>
        <w:spacing w:line="360" w:lineRule="auto"/>
        <w:ind w:right="-512" w:rightChars="-244" w:firstLine="480" w:firstLineChars="200"/>
        <w:textAlignment w:val="auto"/>
        <w:rPr>
          <w:rFonts w:hint="eastAsia" w:ascii="宋体" w:hAnsi="宋体" w:eastAsia="宋体" w:cs="宋体"/>
          <w:bCs/>
          <w:sz w:val="24"/>
          <w:szCs w:val="24"/>
          <w:lang w:eastAsia="zh-CN"/>
        </w:rPr>
      </w:pPr>
      <w:r>
        <w:rPr>
          <w:rFonts w:hint="eastAsia" w:ascii="宋体" w:hAnsi="宋体" w:eastAsia="宋体" w:cs="宋体"/>
          <w:sz w:val="24"/>
          <w:szCs w:val="24"/>
        </w:rPr>
        <w:t>三、</w:t>
      </w:r>
      <w:r>
        <w:rPr>
          <w:rFonts w:hint="eastAsia" w:ascii="宋体" w:hAnsi="宋体" w:eastAsia="宋体" w:cs="宋体"/>
          <w:bCs/>
          <w:sz w:val="24"/>
          <w:szCs w:val="24"/>
          <w:lang w:val="en-US" w:eastAsia="zh-CN"/>
        </w:rPr>
        <w:t>换件拟用材料设备报价清单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三、</w:t>
      </w:r>
      <w:r>
        <w:rPr>
          <w:rFonts w:hint="eastAsia" w:ascii="宋体" w:hAnsi="宋体" w:eastAsia="宋体" w:cs="宋体"/>
          <w:bCs/>
          <w:sz w:val="24"/>
          <w:szCs w:val="24"/>
          <w:lang w:val="en-US" w:eastAsia="zh-CN"/>
        </w:rPr>
        <w:t>项目范围清单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五、维保单位每月考核评价表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六、驻场人员信息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七、供应商廉洁守约承诺书</w:t>
      </w:r>
    </w:p>
    <w:p>
      <w:pPr>
        <w:pStyle w:val="23"/>
        <w:rPr>
          <w:rFonts w:hint="eastAsia"/>
        </w:rPr>
      </w:pPr>
    </w:p>
    <w:p>
      <w:pPr>
        <w:ind w:firstLine="227"/>
        <w:rPr>
          <w:rFonts w:hint="eastAsia" w:ascii="宋体" w:hAnsi="宋体" w:eastAsia="宋体" w:cs="宋体"/>
          <w:sz w:val="24"/>
          <w:szCs w:val="24"/>
          <w:lang w:bidi="ar"/>
        </w:rPr>
      </w:pPr>
    </w:p>
    <w:p>
      <w:pPr>
        <w:ind w:firstLine="227"/>
        <w:rPr>
          <w:rFonts w:hint="eastAsia" w:ascii="宋体" w:hAnsi="宋体" w:eastAsia="宋体" w:cs="宋体"/>
          <w:sz w:val="24"/>
          <w:szCs w:val="24"/>
          <w:lang w:bidi="ar"/>
        </w:rPr>
      </w:pPr>
    </w:p>
    <w:p>
      <w:pPr>
        <w:ind w:firstLine="227"/>
        <w:rPr>
          <w:rFonts w:hint="eastAsia" w:ascii="宋体" w:hAnsi="宋体" w:eastAsia="宋体" w:cs="宋体"/>
          <w:sz w:val="24"/>
          <w:szCs w:val="24"/>
          <w:lang w:bidi="ar"/>
        </w:rPr>
      </w:pPr>
    </w:p>
    <w:p>
      <w:pPr>
        <w:spacing w:line="600" w:lineRule="auto"/>
        <w:rPr>
          <w:rFonts w:hint="eastAsia" w:ascii="宋体" w:hAnsi="宋体" w:eastAsia="宋体" w:cs="宋体"/>
          <w:sz w:val="24"/>
          <w:szCs w:val="24"/>
        </w:rPr>
      </w:pPr>
      <w:r>
        <w:rPr>
          <w:rFonts w:hint="eastAsia" w:ascii="宋体" w:hAnsi="宋体" w:eastAsia="宋体" w:cs="宋体"/>
          <w:sz w:val="24"/>
          <w:szCs w:val="24"/>
        </w:rPr>
        <w:t xml:space="preserve">甲方：                                     乙方： </w:t>
      </w:r>
    </w:p>
    <w:p>
      <w:pPr>
        <w:spacing w:line="600" w:lineRule="auto"/>
        <w:rPr>
          <w:rFonts w:hint="eastAsia" w:ascii="宋体" w:hAnsi="宋体" w:eastAsia="宋体" w:cs="宋体"/>
          <w:sz w:val="24"/>
          <w:szCs w:val="24"/>
        </w:rPr>
      </w:pPr>
      <w:r>
        <w:rPr>
          <w:rFonts w:hint="eastAsia" w:ascii="宋体" w:hAnsi="宋体" w:eastAsia="宋体" w:cs="宋体"/>
          <w:sz w:val="24"/>
          <w:szCs w:val="24"/>
        </w:rPr>
        <w:t>授权代表（签字盖章）：                     授权代表（签字盖章）：</w:t>
      </w:r>
    </w:p>
    <w:p>
      <w:pPr>
        <w:spacing w:line="600" w:lineRule="auto"/>
        <w:rPr>
          <w:rFonts w:hint="eastAsia" w:ascii="宋体" w:hAnsi="宋体" w:eastAsia="宋体" w:cs="宋体"/>
          <w:sz w:val="24"/>
          <w:szCs w:val="24"/>
        </w:rPr>
      </w:pPr>
      <w:r>
        <w:rPr>
          <w:rFonts w:hint="eastAsia" w:ascii="宋体" w:hAnsi="宋体" w:eastAsia="宋体" w:cs="宋体"/>
          <w:sz w:val="24"/>
          <w:szCs w:val="24"/>
        </w:rPr>
        <w:t>联系电话:                                  联系电话：</w:t>
      </w:r>
    </w:p>
    <w:p>
      <w:pPr>
        <w:spacing w:line="600" w:lineRule="auto"/>
        <w:rPr>
          <w:rFonts w:hint="eastAsia" w:ascii="宋体" w:hAnsi="宋体" w:eastAsia="宋体" w:cs="宋体"/>
          <w:sz w:val="24"/>
          <w:szCs w:val="24"/>
        </w:rPr>
      </w:pPr>
    </w:p>
    <w:p>
      <w:pPr>
        <w:spacing w:line="60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eastAsia="zh-CN"/>
        </w:rPr>
        <w:t>合同签订</w:t>
      </w:r>
      <w:r>
        <w:rPr>
          <w:rFonts w:hint="eastAsia" w:ascii="宋体" w:hAnsi="宋体" w:eastAsia="宋体" w:cs="宋体"/>
          <w:sz w:val="24"/>
          <w:szCs w:val="24"/>
        </w:rPr>
        <w:t>日期：     年    月    日</w:t>
      </w:r>
    </w:p>
    <w:p>
      <w:pPr>
        <w:spacing w:line="480" w:lineRule="auto"/>
        <w:rPr>
          <w:rFonts w:hint="eastAsia" w:ascii="仿宋" w:hAnsi="仿宋" w:eastAsia="仿宋" w:cs="仿宋"/>
          <w:color w:val="000000"/>
          <w:szCs w:val="21"/>
        </w:rPr>
      </w:pPr>
      <w:r>
        <w:rPr>
          <w:rFonts w:hint="eastAsia" w:ascii="仿宋" w:hAnsi="仿宋" w:eastAsia="仿宋" w:cs="仿宋"/>
          <w:color w:val="000000"/>
          <w:szCs w:val="21"/>
        </w:rPr>
        <w:br w:type="page"/>
      </w:r>
    </w:p>
    <w:p>
      <w:pPr>
        <w:spacing w:line="360" w:lineRule="auto"/>
        <w:rPr>
          <w:rFonts w:hint="eastAsia" w:ascii="仿宋" w:hAnsi="仿宋" w:eastAsia="仿宋" w:cs="仿宋"/>
          <w:b/>
          <w:bCs/>
          <w:sz w:val="24"/>
        </w:rPr>
      </w:pPr>
      <w:bookmarkStart w:id="116" w:name="_Hlk27059723"/>
      <w:r>
        <w:rPr>
          <w:rFonts w:hint="eastAsia" w:ascii="仿宋" w:hAnsi="仿宋" w:eastAsia="仿宋" w:cs="仿宋"/>
          <w:b/>
          <w:bCs/>
          <w:sz w:val="24"/>
        </w:rPr>
        <w:t>附件一：</w:t>
      </w:r>
    </w:p>
    <w:p>
      <w:pPr>
        <w:spacing w:line="480" w:lineRule="auto"/>
        <w:jc w:val="center"/>
        <w:rPr>
          <w:rFonts w:hint="eastAsia" w:ascii="仿宋" w:hAnsi="仿宋" w:eastAsia="仿宋" w:cs="仿宋"/>
          <w:szCs w:val="21"/>
        </w:rPr>
      </w:pPr>
      <w:r>
        <w:rPr>
          <w:rFonts w:hint="eastAsia" w:ascii="仿宋" w:hAnsi="仿宋" w:eastAsia="仿宋" w:cs="仿宋"/>
          <w:b/>
          <w:bCs/>
          <w:sz w:val="24"/>
        </w:rPr>
        <w:t>维</w:t>
      </w:r>
      <w:r>
        <w:rPr>
          <w:rFonts w:hint="eastAsia" w:ascii="仿宋" w:hAnsi="仿宋" w:eastAsia="仿宋" w:cs="仿宋"/>
          <w:b/>
          <w:bCs/>
          <w:sz w:val="24"/>
          <w:lang w:val="en-US" w:eastAsia="zh-CN"/>
        </w:rPr>
        <w:t>修</w:t>
      </w:r>
      <w:r>
        <w:rPr>
          <w:rFonts w:hint="eastAsia" w:ascii="仿宋" w:hAnsi="仿宋" w:eastAsia="仿宋" w:cs="仿宋"/>
          <w:b/>
          <w:bCs/>
          <w:sz w:val="24"/>
        </w:rPr>
        <w:t>保养服务价格明细</w:t>
      </w:r>
      <w:bookmarkEnd w:id="116"/>
    </w:p>
    <w:p>
      <w:pPr>
        <w:pStyle w:val="29"/>
        <w:spacing w:after="156" w:afterLines="50" w:line="360" w:lineRule="auto"/>
        <w:ind w:firstLine="420" w:firstLineChars="200"/>
        <w:jc w:val="left"/>
        <w:rPr>
          <w:rFonts w:hint="eastAsia" w:ascii="仿宋" w:hAnsi="仿宋" w:eastAsia="仿宋" w:cs="仿宋"/>
          <w:sz w:val="24"/>
          <w:szCs w:val="24"/>
        </w:rPr>
      </w:pPr>
      <w:r>
        <w:rPr>
          <w:rFonts w:hint="eastAsia" w:ascii="仿宋" w:hAnsi="仿宋" w:eastAsia="仿宋" w:cs="仿宋"/>
        </w:rPr>
        <w:t>中山大学孙逸仙纪念医院视频监控系统维保服务</w:t>
      </w:r>
      <w:r>
        <w:rPr>
          <w:rFonts w:hint="eastAsia" w:ascii="仿宋" w:hAnsi="仿宋" w:eastAsia="仿宋" w:cs="仿宋"/>
          <w:lang w:val="en-US" w:eastAsia="zh-CN"/>
        </w:rPr>
        <w:t>的</w:t>
      </w:r>
      <w:r>
        <w:rPr>
          <w:rFonts w:hint="eastAsia" w:ascii="仿宋" w:hAnsi="仿宋" w:eastAsia="仿宋" w:cs="仿宋"/>
        </w:rPr>
        <w:t>维</w:t>
      </w:r>
      <w:r>
        <w:rPr>
          <w:rFonts w:hint="eastAsia" w:ascii="仿宋" w:hAnsi="仿宋" w:eastAsia="仿宋" w:cs="仿宋"/>
          <w:lang w:val="en-US" w:eastAsia="zh-CN"/>
        </w:rPr>
        <w:t>修</w:t>
      </w:r>
      <w:r>
        <w:rPr>
          <w:rFonts w:hint="eastAsia" w:ascii="仿宋" w:hAnsi="仿宋" w:eastAsia="仿宋" w:cs="仿宋"/>
        </w:rPr>
        <w:t>保养服务费用含税为</w:t>
      </w:r>
      <w:r>
        <w:rPr>
          <w:rFonts w:hint="eastAsia" w:ascii="仿宋" w:hAnsi="仿宋" w:eastAsia="仿宋" w:cs="仿宋"/>
          <w:b/>
        </w:rPr>
        <w:t>￥</w:t>
      </w:r>
      <w:r>
        <w:rPr>
          <w:rFonts w:hint="eastAsia" w:ascii="仿宋" w:hAnsi="仿宋" w:eastAsia="仿宋" w:cs="仿宋"/>
          <w:b/>
          <w:u w:val="single"/>
        </w:rPr>
        <w:t xml:space="preserve">            </w:t>
      </w:r>
      <w:r>
        <w:rPr>
          <w:rFonts w:hint="eastAsia" w:ascii="仿宋" w:hAnsi="仿宋" w:eastAsia="仿宋" w:cs="仿宋"/>
          <w:b/>
        </w:rPr>
        <w:t>元</w:t>
      </w:r>
      <w:r>
        <w:rPr>
          <w:rFonts w:hint="eastAsia" w:ascii="仿宋" w:hAnsi="仿宋" w:eastAsia="仿宋" w:cs="仿宋"/>
        </w:rPr>
        <w:t>。具体收费标准如下表：</w:t>
      </w:r>
    </w:p>
    <w:tbl>
      <w:tblPr>
        <w:tblStyle w:val="3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3"/>
        <w:gridCol w:w="3072"/>
        <w:gridCol w:w="1443"/>
        <w:gridCol w:w="1413"/>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rPr>
            </w:pPr>
            <w:r>
              <w:rPr>
                <w:rFonts w:hint="eastAsia" w:ascii="仿宋" w:hAnsi="仿宋" w:eastAsia="仿宋" w:cs="仿宋"/>
                <w:kern w:val="2"/>
                <w:sz w:val="21"/>
                <w:szCs w:val="21"/>
                <w:lang w:val="en-US" w:eastAsia="zh-CN" w:bidi="ar"/>
              </w:rPr>
              <w:t>序号</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rPr>
            </w:pPr>
            <w:r>
              <w:rPr>
                <w:rFonts w:hint="eastAsia" w:ascii="仿宋" w:hAnsi="仿宋" w:eastAsia="仿宋" w:cs="仿宋"/>
                <w:kern w:val="2"/>
                <w:sz w:val="21"/>
                <w:szCs w:val="21"/>
                <w:lang w:val="en-US" w:eastAsia="zh-CN" w:bidi="ar"/>
              </w:rPr>
              <w:t>系统名称</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每月费用</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rPr>
            </w:pPr>
            <w:r>
              <w:rPr>
                <w:rFonts w:hint="eastAsia" w:ascii="仿宋" w:hAnsi="仿宋" w:eastAsia="仿宋" w:cs="仿宋"/>
                <w:kern w:val="2"/>
                <w:sz w:val="21"/>
                <w:szCs w:val="21"/>
                <w:lang w:val="en-US" w:eastAsia="zh-CN" w:bidi="ar"/>
              </w:rPr>
              <w:t>每年小计</w:t>
            </w: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rPr>
            </w:pPr>
            <w:r>
              <w:rPr>
                <w:rFonts w:hint="eastAsia" w:ascii="仿宋" w:hAnsi="仿宋" w:eastAsia="仿宋" w:cs="仿宋"/>
                <w:kern w:val="2"/>
                <w:sz w:val="21"/>
                <w:szCs w:val="21"/>
                <w:lang w:val="en-US" w:eastAsia="zh-CN" w:bidi="ar"/>
              </w:rPr>
              <w:t>2年/1.5年合计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rPr>
            </w:pPr>
            <w:r>
              <w:rPr>
                <w:rFonts w:hint="eastAsia" w:ascii="仿宋" w:hAnsi="仿宋" w:eastAsia="仿宋" w:cs="仿宋"/>
                <w:kern w:val="2"/>
                <w:sz w:val="21"/>
                <w:szCs w:val="21"/>
                <w:lang w:val="en-US" w:eastAsia="zh-CN" w:bidi="ar"/>
              </w:rPr>
              <w:t>1</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2"/>
                <w:sz w:val="21"/>
                <w:szCs w:val="21"/>
                <w:lang w:val="en-US"/>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rPr>
            </w:pPr>
            <w:r>
              <w:rPr>
                <w:rFonts w:hint="eastAsia" w:ascii="仿宋" w:hAnsi="仿宋" w:eastAsia="仿宋" w:cs="仿宋"/>
                <w:kern w:val="2"/>
                <w:sz w:val="21"/>
                <w:szCs w:val="21"/>
                <w:lang w:val="en-US" w:eastAsia="zh-CN" w:bidi="ar"/>
              </w:rPr>
              <w:t>2</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2"/>
                <w:sz w:val="21"/>
                <w:szCs w:val="21"/>
                <w:lang w:val="en-US"/>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3</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2"/>
                <w:sz w:val="21"/>
                <w:szCs w:val="21"/>
                <w:lang w:val="en-US"/>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4</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2"/>
                <w:sz w:val="21"/>
                <w:szCs w:val="21"/>
                <w:lang w:val="en-US"/>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2"/>
                <w:sz w:val="21"/>
                <w:szCs w:val="21"/>
                <w:lang w:val="en-US"/>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6</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2"/>
                <w:sz w:val="21"/>
                <w:szCs w:val="21"/>
                <w:lang w:val="en-US"/>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7</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2"/>
                <w:sz w:val="21"/>
                <w:szCs w:val="21"/>
                <w:lang w:val="en-US"/>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bidi="ar"/>
              </w:rPr>
            </w:pP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kern w:val="2"/>
                <w:sz w:val="21"/>
                <w:szCs w:val="21"/>
                <w:lang w:val="en-US" w:eastAsia="zh-CN"/>
              </w:rPr>
            </w:pPr>
            <w:r>
              <w:rPr>
                <w:rFonts w:hint="eastAsia" w:ascii="仿宋" w:hAnsi="仿宋" w:eastAsia="仿宋" w:cs="仿宋"/>
                <w:b/>
                <w:bCs/>
                <w:kern w:val="2"/>
                <w:sz w:val="21"/>
                <w:szCs w:val="21"/>
                <w:lang w:val="en-US" w:eastAsia="zh-CN"/>
              </w:rPr>
              <w:t>合计</w:t>
            </w:r>
          </w:p>
        </w:tc>
        <w:tc>
          <w:tcPr>
            <w:tcW w:w="28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lang w:val="en-US" w:eastAsia="zh-CN"/>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lang w:val="en-US" w:eastAsia="zh-CN"/>
              </w:rPr>
            </w:pPr>
          </w:p>
        </w:tc>
      </w:tr>
    </w:tbl>
    <w:p>
      <w:pPr>
        <w:spacing w:line="360" w:lineRule="exact"/>
        <w:jc w:val="center"/>
        <w:rPr>
          <w:rFonts w:hint="eastAsia" w:ascii="仿宋" w:hAnsi="仿宋" w:eastAsia="仿宋" w:cs="仿宋"/>
          <w:b/>
          <w:bCs/>
          <w:color w:val="000000"/>
          <w:szCs w:val="21"/>
        </w:rPr>
      </w:pPr>
    </w:p>
    <w:p>
      <w:pPr>
        <w:spacing w:line="360" w:lineRule="exact"/>
        <w:rPr>
          <w:rFonts w:hint="eastAsia" w:ascii="仿宋" w:hAnsi="仿宋" w:eastAsia="仿宋" w:cs="仿宋"/>
          <w:b/>
          <w:bCs/>
          <w:color w:val="000000"/>
          <w:szCs w:val="21"/>
        </w:rPr>
      </w:pPr>
    </w:p>
    <w:p>
      <w:pPr>
        <w:spacing w:line="360" w:lineRule="exact"/>
        <w:rPr>
          <w:rFonts w:hint="eastAsia" w:ascii="仿宋" w:hAnsi="仿宋" w:eastAsia="仿宋" w:cs="仿宋"/>
          <w:b/>
          <w:bCs/>
          <w:color w:val="000000"/>
          <w:szCs w:val="21"/>
        </w:rPr>
      </w:pPr>
    </w:p>
    <w:p>
      <w:pPr>
        <w:spacing w:line="360" w:lineRule="exact"/>
        <w:rPr>
          <w:rFonts w:hint="eastAsia" w:ascii="仿宋" w:hAnsi="仿宋" w:eastAsia="仿宋" w:cs="仿宋"/>
          <w:b/>
          <w:bCs/>
          <w:color w:val="000000"/>
          <w:szCs w:val="21"/>
        </w:rPr>
      </w:pPr>
    </w:p>
    <w:p>
      <w:pPr>
        <w:spacing w:line="360" w:lineRule="exact"/>
        <w:rPr>
          <w:rFonts w:hint="eastAsia" w:ascii="仿宋" w:hAnsi="仿宋" w:eastAsia="仿宋" w:cs="仿宋"/>
          <w:b/>
          <w:bCs/>
          <w:color w:val="000000"/>
          <w:szCs w:val="21"/>
        </w:rPr>
      </w:pPr>
    </w:p>
    <w:p>
      <w:pPr>
        <w:spacing w:line="360" w:lineRule="exact"/>
        <w:rPr>
          <w:rFonts w:hint="eastAsia" w:ascii="仿宋" w:hAnsi="仿宋" w:eastAsia="仿宋" w:cs="仿宋"/>
          <w:b/>
          <w:bCs/>
          <w:color w:val="000000"/>
          <w:szCs w:val="21"/>
        </w:rPr>
      </w:pPr>
    </w:p>
    <w:p>
      <w:pPr>
        <w:spacing w:line="360" w:lineRule="exact"/>
        <w:rPr>
          <w:rFonts w:hint="eastAsia" w:ascii="仿宋" w:hAnsi="仿宋" w:eastAsia="仿宋" w:cs="仿宋"/>
          <w:b/>
          <w:bCs/>
          <w:color w:val="000000"/>
          <w:szCs w:val="21"/>
        </w:rPr>
      </w:pPr>
    </w:p>
    <w:p>
      <w:pPr>
        <w:spacing w:line="360" w:lineRule="exact"/>
        <w:rPr>
          <w:rFonts w:hint="eastAsia" w:ascii="仿宋" w:hAnsi="仿宋" w:eastAsia="仿宋" w:cs="仿宋"/>
          <w:b/>
          <w:bCs/>
          <w:color w:val="000000"/>
          <w:szCs w:val="21"/>
        </w:rPr>
      </w:pPr>
    </w:p>
    <w:p>
      <w:pPr>
        <w:spacing w:line="360" w:lineRule="exact"/>
        <w:rPr>
          <w:rFonts w:hint="eastAsia" w:ascii="仿宋" w:hAnsi="仿宋" w:eastAsia="仿宋" w:cs="仿宋"/>
          <w:b/>
          <w:bCs/>
          <w:color w:val="000000"/>
          <w:szCs w:val="21"/>
        </w:rPr>
      </w:pPr>
    </w:p>
    <w:p>
      <w:pPr>
        <w:spacing w:line="360" w:lineRule="exact"/>
        <w:rPr>
          <w:rFonts w:hint="eastAsia" w:ascii="仿宋" w:hAnsi="仿宋" w:eastAsia="仿宋" w:cs="仿宋"/>
          <w:b/>
          <w:bCs/>
          <w:color w:val="000000"/>
          <w:szCs w:val="21"/>
        </w:rPr>
      </w:pPr>
    </w:p>
    <w:p>
      <w:pPr>
        <w:spacing w:line="360" w:lineRule="exact"/>
        <w:rPr>
          <w:rFonts w:hint="eastAsia" w:ascii="仿宋" w:hAnsi="仿宋" w:eastAsia="仿宋" w:cs="仿宋"/>
          <w:b/>
          <w:bCs/>
          <w:color w:val="000000"/>
          <w:szCs w:val="21"/>
        </w:rPr>
      </w:pPr>
    </w:p>
    <w:p>
      <w:pPr>
        <w:spacing w:line="360" w:lineRule="exact"/>
        <w:rPr>
          <w:rFonts w:hint="eastAsia" w:ascii="仿宋" w:hAnsi="仿宋" w:eastAsia="仿宋" w:cs="仿宋"/>
          <w:b/>
          <w:bCs/>
          <w:color w:val="000000"/>
          <w:szCs w:val="21"/>
        </w:rPr>
      </w:pPr>
    </w:p>
    <w:p>
      <w:pPr>
        <w:spacing w:line="360" w:lineRule="exact"/>
        <w:rPr>
          <w:rFonts w:hint="eastAsia" w:ascii="仿宋" w:hAnsi="仿宋" w:eastAsia="仿宋" w:cs="仿宋"/>
          <w:b/>
          <w:bCs/>
          <w:color w:val="000000"/>
          <w:szCs w:val="21"/>
        </w:rPr>
      </w:pPr>
    </w:p>
    <w:p>
      <w:pPr>
        <w:spacing w:line="360" w:lineRule="exact"/>
        <w:rPr>
          <w:rFonts w:hint="eastAsia" w:ascii="仿宋" w:hAnsi="仿宋" w:eastAsia="仿宋" w:cs="仿宋"/>
          <w:b/>
          <w:bCs/>
          <w:color w:val="000000"/>
          <w:szCs w:val="21"/>
        </w:rPr>
      </w:pPr>
    </w:p>
    <w:p>
      <w:pPr>
        <w:spacing w:line="360" w:lineRule="exact"/>
        <w:rPr>
          <w:rFonts w:hint="eastAsia" w:ascii="仿宋" w:hAnsi="仿宋" w:eastAsia="仿宋" w:cs="仿宋"/>
          <w:b/>
          <w:bCs/>
          <w:color w:val="000000"/>
          <w:szCs w:val="21"/>
        </w:rPr>
      </w:pPr>
    </w:p>
    <w:p>
      <w:pPr>
        <w:spacing w:line="360" w:lineRule="exact"/>
        <w:rPr>
          <w:rFonts w:hint="eastAsia" w:ascii="仿宋" w:hAnsi="仿宋" w:eastAsia="仿宋" w:cs="仿宋"/>
          <w:b/>
          <w:bCs/>
          <w:color w:val="000000"/>
          <w:szCs w:val="21"/>
        </w:rPr>
      </w:pPr>
    </w:p>
    <w:p>
      <w:pPr>
        <w:spacing w:line="360" w:lineRule="exact"/>
        <w:rPr>
          <w:rFonts w:hint="eastAsia" w:ascii="仿宋" w:hAnsi="仿宋" w:eastAsia="仿宋" w:cs="仿宋"/>
          <w:b/>
          <w:bCs/>
          <w:color w:val="000000"/>
          <w:sz w:val="24"/>
        </w:rPr>
      </w:pPr>
      <w:r>
        <w:rPr>
          <w:rFonts w:hint="eastAsia" w:ascii="仿宋" w:hAnsi="仿宋" w:eastAsia="仿宋" w:cs="仿宋"/>
          <w:b/>
          <w:bCs/>
          <w:color w:val="000000"/>
          <w:sz w:val="24"/>
        </w:rPr>
        <w:t>附件二：</w:t>
      </w:r>
    </w:p>
    <w:p>
      <w:pPr>
        <w:jc w:val="center"/>
        <w:rPr>
          <w:rFonts w:hint="eastAsia" w:ascii="仿宋" w:hAnsi="仿宋" w:eastAsia="仿宋" w:cs="仿宋"/>
          <w:b/>
          <w:szCs w:val="21"/>
        </w:rPr>
      </w:pPr>
      <w:r>
        <w:rPr>
          <w:rFonts w:hint="eastAsia" w:ascii="仿宋" w:hAnsi="仿宋" w:eastAsia="仿宋" w:cs="仿宋"/>
          <w:b/>
          <w:sz w:val="24"/>
          <w:lang w:val="en-US" w:eastAsia="zh-CN"/>
        </w:rPr>
        <w:t>200元（含）以下</w:t>
      </w:r>
      <w:r>
        <w:rPr>
          <w:rFonts w:hint="eastAsia" w:ascii="仿宋" w:hAnsi="仿宋" w:eastAsia="仿宋" w:cs="仿宋"/>
          <w:b/>
          <w:sz w:val="24"/>
        </w:rPr>
        <w:t>常用零配件清单</w:t>
      </w:r>
    </w:p>
    <w:p>
      <w:pPr>
        <w:jc w:val="left"/>
        <w:rPr>
          <w:rFonts w:hint="eastAsia" w:ascii="仿宋" w:hAnsi="仿宋" w:eastAsia="仿宋" w:cs="仿宋"/>
          <w:b/>
          <w:szCs w:val="21"/>
        </w:rPr>
      </w:pPr>
    </w:p>
    <w:tbl>
      <w:tblPr>
        <w:tblStyle w:val="24"/>
        <w:tblW w:w="898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918"/>
        <w:gridCol w:w="3150"/>
        <w:gridCol w:w="1232"/>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8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b/>
                <w:szCs w:val="21"/>
              </w:rPr>
            </w:pPr>
            <w:bookmarkStart w:id="117" w:name="_Hlk25599469"/>
            <w:r>
              <w:rPr>
                <w:rFonts w:hint="eastAsia" w:ascii="仿宋" w:hAnsi="仿宋" w:eastAsia="仿宋" w:cs="仿宋"/>
                <w:b/>
                <w:szCs w:val="21"/>
              </w:rPr>
              <w:t>一、网络监控系统部分：</w:t>
            </w:r>
            <w:bookmarkEnd w:id="1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szCs w:val="21"/>
              </w:rPr>
            </w:pPr>
            <w:r>
              <w:rPr>
                <w:rFonts w:hint="eastAsia" w:ascii="仿宋" w:hAnsi="仿宋" w:eastAsia="仿宋" w:cs="仿宋"/>
                <w:b/>
                <w:szCs w:val="21"/>
              </w:rPr>
              <w:t>序号</w:t>
            </w:r>
          </w:p>
        </w:tc>
        <w:tc>
          <w:tcPr>
            <w:tcW w:w="19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szCs w:val="21"/>
              </w:rPr>
            </w:pPr>
            <w:r>
              <w:rPr>
                <w:rFonts w:hint="eastAsia" w:ascii="仿宋" w:hAnsi="仿宋" w:eastAsia="仿宋" w:cs="仿宋"/>
                <w:b/>
                <w:szCs w:val="21"/>
              </w:rPr>
              <w:t>名称</w:t>
            </w:r>
          </w:p>
        </w:tc>
        <w:tc>
          <w:tcPr>
            <w:tcW w:w="31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szCs w:val="21"/>
              </w:rPr>
            </w:pPr>
            <w:r>
              <w:rPr>
                <w:rFonts w:hint="eastAsia" w:ascii="仿宋" w:hAnsi="仿宋" w:eastAsia="仿宋" w:cs="仿宋"/>
                <w:b/>
                <w:szCs w:val="21"/>
              </w:rPr>
              <w:t>规   格</w:t>
            </w: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szCs w:val="21"/>
              </w:rPr>
            </w:pPr>
            <w:r>
              <w:rPr>
                <w:rFonts w:hint="eastAsia" w:ascii="仿宋" w:hAnsi="仿宋" w:eastAsia="仿宋" w:cs="仿宋"/>
                <w:b/>
                <w:szCs w:val="21"/>
              </w:rPr>
              <w:t>单位</w:t>
            </w:r>
          </w:p>
        </w:tc>
        <w:tc>
          <w:tcPr>
            <w:tcW w:w="20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szCs w:val="21"/>
              </w:rPr>
            </w:pPr>
            <w:r>
              <w:rPr>
                <w:rFonts w:hint="eastAsia" w:ascii="仿宋" w:hAnsi="仿宋" w:eastAsia="仿宋" w:cs="仿宋"/>
                <w:b/>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1</w:t>
            </w:r>
          </w:p>
        </w:tc>
        <w:tc>
          <w:tcPr>
            <w:tcW w:w="19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31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2</w:t>
            </w:r>
          </w:p>
        </w:tc>
        <w:tc>
          <w:tcPr>
            <w:tcW w:w="19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31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3</w:t>
            </w:r>
          </w:p>
        </w:tc>
        <w:tc>
          <w:tcPr>
            <w:tcW w:w="19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31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4</w:t>
            </w:r>
          </w:p>
        </w:tc>
        <w:tc>
          <w:tcPr>
            <w:tcW w:w="19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31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5</w:t>
            </w:r>
          </w:p>
        </w:tc>
        <w:tc>
          <w:tcPr>
            <w:tcW w:w="19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31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6</w:t>
            </w:r>
          </w:p>
        </w:tc>
        <w:tc>
          <w:tcPr>
            <w:tcW w:w="19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31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7</w:t>
            </w:r>
          </w:p>
        </w:tc>
        <w:tc>
          <w:tcPr>
            <w:tcW w:w="19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31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8</w:t>
            </w:r>
          </w:p>
        </w:tc>
        <w:tc>
          <w:tcPr>
            <w:tcW w:w="19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31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9</w:t>
            </w:r>
          </w:p>
        </w:tc>
        <w:tc>
          <w:tcPr>
            <w:tcW w:w="19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31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10</w:t>
            </w:r>
          </w:p>
        </w:tc>
        <w:tc>
          <w:tcPr>
            <w:tcW w:w="19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31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Cs w:val="21"/>
              </w:rPr>
            </w:pPr>
          </w:p>
        </w:tc>
      </w:tr>
    </w:tbl>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position w:val="-60"/>
          <w:sz w:val="24"/>
        </w:rPr>
      </w:pPr>
      <w:r>
        <w:rPr>
          <w:rFonts w:hint="eastAsia" w:ascii="仿宋" w:hAnsi="仿宋" w:eastAsia="仿宋" w:cs="仿宋"/>
          <w:b/>
          <w:bCs/>
          <w:position w:val="-60"/>
          <w:sz w:val="24"/>
        </w:rPr>
        <w:t>附件三：</w:t>
      </w:r>
    </w:p>
    <w:p>
      <w:pPr>
        <w:pStyle w:val="29"/>
        <w:keepNext w:val="0"/>
        <w:keepLines w:val="0"/>
        <w:pageBreakBefore w:val="0"/>
        <w:widowControl w:val="0"/>
        <w:kinsoku/>
        <w:wordWrap/>
        <w:overflowPunct/>
        <w:topLinePunct w:val="0"/>
        <w:autoSpaceDE/>
        <w:autoSpaceDN/>
        <w:bidi w:val="0"/>
        <w:adjustRightInd/>
        <w:snapToGrid/>
        <w:spacing w:after="157" w:afterLines="50"/>
        <w:ind w:firstLine="482" w:firstLineChars="200"/>
        <w:jc w:val="center"/>
        <w:textAlignment w:val="auto"/>
        <w:rPr>
          <w:rFonts w:hint="eastAsia" w:ascii="仿宋" w:hAnsi="仿宋" w:eastAsia="仿宋" w:cs="仿宋"/>
          <w:b/>
          <w:bCs/>
          <w:color w:val="FF0000"/>
          <w:position w:val="-60"/>
          <w:szCs w:val="21"/>
        </w:rPr>
      </w:pPr>
      <w:r>
        <w:rPr>
          <w:rFonts w:hint="eastAsia" w:ascii="仿宋" w:hAnsi="仿宋" w:eastAsia="仿宋" w:cs="仿宋"/>
          <w:b/>
          <w:bCs w:val="0"/>
          <w:sz w:val="24"/>
          <w:szCs w:val="24"/>
          <w:lang w:val="en-US" w:eastAsia="zh-CN"/>
        </w:rPr>
        <w:t>换件拟用材料设备报价清单</w:t>
      </w:r>
    </w:p>
    <w:tbl>
      <w:tblPr>
        <w:tblStyle w:val="24"/>
        <w:tblW w:w="84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03"/>
        <w:gridCol w:w="1644"/>
        <w:gridCol w:w="1800"/>
        <w:gridCol w:w="2382"/>
        <w:gridCol w:w="972"/>
        <w:gridCol w:w="9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6"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rPr>
            </w:pPr>
            <w:r>
              <w:rPr>
                <w:rFonts w:hint="eastAsia" w:ascii="仿宋" w:hAnsi="仿宋" w:eastAsia="仿宋" w:cs="仿宋"/>
                <w:bCs/>
                <w:szCs w:val="21"/>
                <w:lang w:val="en-US" w:eastAsia="zh-CN"/>
              </w:rPr>
              <w:t>序号</w:t>
            </w:r>
          </w:p>
        </w:tc>
        <w:tc>
          <w:tcPr>
            <w:tcW w:w="1644" w:type="dxa"/>
            <w:tcBorders>
              <w:top w:val="single" w:color="auto" w:sz="4" w:space="0"/>
              <w:left w:val="single" w:color="auto" w:sz="6" w:space="0"/>
              <w:bottom w:val="single" w:color="auto" w:sz="6"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产品名称</w:t>
            </w:r>
          </w:p>
        </w:tc>
        <w:tc>
          <w:tcPr>
            <w:tcW w:w="1800" w:type="dxa"/>
            <w:tcBorders>
              <w:top w:val="single" w:color="auto" w:sz="4" w:space="0"/>
              <w:left w:val="single" w:color="auto" w:sz="6" w:space="0"/>
              <w:bottom w:val="single" w:color="auto" w:sz="6" w:space="0"/>
              <w:right w:val="single" w:color="auto" w:sz="6" w:space="0"/>
            </w:tcBorders>
            <w:vAlign w:val="center"/>
          </w:tcPr>
          <w:p>
            <w:pPr>
              <w:keepNext w:val="0"/>
              <w:keepLines w:val="0"/>
              <w:widowControl/>
              <w:suppressLineNumbers w:val="0"/>
              <w:jc w:val="center"/>
              <w:rPr>
                <w:rFonts w:hint="eastAsia" w:ascii="仿宋" w:hAnsi="仿宋" w:eastAsia="仿宋" w:cs="仿宋"/>
                <w:bCs/>
                <w:szCs w:val="21"/>
                <w:lang w:val="en-US"/>
              </w:rPr>
            </w:pPr>
            <w:r>
              <w:rPr>
                <w:rFonts w:hint="eastAsia" w:ascii="仿宋" w:hAnsi="仿宋" w:eastAsia="仿宋" w:cs="仿宋"/>
                <w:bCs/>
                <w:szCs w:val="21"/>
                <w:lang w:val="en-US" w:eastAsia="zh-CN"/>
              </w:rPr>
              <w:t>品牌、型号</w:t>
            </w:r>
          </w:p>
        </w:tc>
        <w:tc>
          <w:tcPr>
            <w:tcW w:w="2382" w:type="dxa"/>
            <w:tcBorders>
              <w:top w:val="single" w:color="auto" w:sz="4" w:space="0"/>
              <w:left w:val="single" w:color="auto" w:sz="6" w:space="0"/>
              <w:bottom w:val="single" w:color="auto" w:sz="6"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rPr>
            </w:pPr>
            <w:r>
              <w:rPr>
                <w:rFonts w:hint="eastAsia" w:ascii="仿宋" w:hAnsi="仿宋" w:eastAsia="仿宋" w:cs="仿宋"/>
                <w:bCs/>
                <w:szCs w:val="21"/>
                <w:lang w:val="en-US" w:eastAsia="zh-CN"/>
              </w:rPr>
              <w:t>产品特征规格</w:t>
            </w:r>
          </w:p>
        </w:tc>
        <w:tc>
          <w:tcPr>
            <w:tcW w:w="972" w:type="dxa"/>
            <w:tcBorders>
              <w:top w:val="single" w:color="auto" w:sz="4" w:space="0"/>
              <w:left w:val="single" w:color="auto" w:sz="6" w:space="0"/>
              <w:bottom w:val="single" w:color="auto" w:sz="6"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eastAsia="zh-CN"/>
              </w:rPr>
            </w:pPr>
            <w:r>
              <w:rPr>
                <w:rFonts w:hint="eastAsia" w:ascii="仿宋" w:hAnsi="仿宋" w:eastAsia="仿宋" w:cs="仿宋"/>
                <w:bCs/>
                <w:szCs w:val="21"/>
                <w:lang w:val="en-US" w:eastAsia="zh-CN"/>
              </w:rPr>
              <w:t>单位</w:t>
            </w:r>
          </w:p>
        </w:tc>
        <w:tc>
          <w:tcPr>
            <w:tcW w:w="996" w:type="dxa"/>
            <w:tcBorders>
              <w:top w:val="single" w:color="auto" w:sz="4" w:space="0"/>
              <w:left w:val="single" w:color="auto" w:sz="6" w:space="0"/>
              <w:bottom w:val="single" w:color="auto" w:sz="6"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4"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1</w:t>
            </w:r>
          </w:p>
        </w:tc>
        <w:tc>
          <w:tcPr>
            <w:tcW w:w="1644" w:type="dxa"/>
            <w:tcBorders>
              <w:top w:val="single" w:color="auto" w:sz="4" w:space="0"/>
              <w:left w:val="single" w:color="auto" w:sz="6" w:space="0"/>
              <w:bottom w:val="single" w:color="auto" w:sz="4"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1800"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rPr>
                <w:rFonts w:hint="eastAsia" w:ascii="仿宋" w:hAnsi="仿宋" w:eastAsia="仿宋" w:cs="仿宋"/>
                <w:bCs/>
                <w:szCs w:val="21"/>
                <w:lang w:val="en-US" w:eastAsia="zh-CN"/>
              </w:rPr>
            </w:pPr>
          </w:p>
        </w:tc>
        <w:tc>
          <w:tcPr>
            <w:tcW w:w="2382"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972"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996"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4"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2</w:t>
            </w:r>
          </w:p>
        </w:tc>
        <w:tc>
          <w:tcPr>
            <w:tcW w:w="1644" w:type="dxa"/>
            <w:tcBorders>
              <w:top w:val="single" w:color="auto" w:sz="4" w:space="0"/>
              <w:left w:val="single" w:color="auto" w:sz="6" w:space="0"/>
              <w:bottom w:val="single" w:color="auto" w:sz="4"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1800"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rPr>
                <w:rFonts w:hint="eastAsia" w:ascii="仿宋" w:hAnsi="仿宋" w:eastAsia="仿宋" w:cs="仿宋"/>
                <w:bCs/>
                <w:szCs w:val="21"/>
                <w:lang w:val="en-US" w:eastAsia="zh-CN"/>
              </w:rPr>
            </w:pPr>
          </w:p>
        </w:tc>
        <w:tc>
          <w:tcPr>
            <w:tcW w:w="2382"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972"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996"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4"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3</w:t>
            </w:r>
          </w:p>
        </w:tc>
        <w:tc>
          <w:tcPr>
            <w:tcW w:w="1644" w:type="dxa"/>
            <w:tcBorders>
              <w:top w:val="single" w:color="auto" w:sz="4" w:space="0"/>
              <w:left w:val="single" w:color="auto" w:sz="6" w:space="0"/>
              <w:bottom w:val="single" w:color="auto" w:sz="4"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1800"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rPr>
                <w:rFonts w:hint="eastAsia" w:ascii="仿宋" w:hAnsi="仿宋" w:eastAsia="仿宋" w:cs="仿宋"/>
                <w:bCs/>
                <w:szCs w:val="21"/>
                <w:lang w:val="en-US" w:eastAsia="zh-CN"/>
              </w:rPr>
            </w:pPr>
          </w:p>
        </w:tc>
        <w:tc>
          <w:tcPr>
            <w:tcW w:w="2382"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972"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996"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4"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p>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4</w:t>
            </w:r>
          </w:p>
        </w:tc>
        <w:tc>
          <w:tcPr>
            <w:tcW w:w="1644" w:type="dxa"/>
            <w:tcBorders>
              <w:top w:val="single" w:color="auto" w:sz="4" w:space="0"/>
              <w:left w:val="single" w:color="auto" w:sz="6" w:space="0"/>
              <w:bottom w:val="single" w:color="auto" w:sz="4"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1800"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rPr>
                <w:rFonts w:hint="eastAsia" w:ascii="仿宋" w:hAnsi="仿宋" w:eastAsia="仿宋" w:cs="仿宋"/>
                <w:bCs/>
                <w:szCs w:val="21"/>
                <w:lang w:val="en-US" w:eastAsia="zh-CN"/>
              </w:rPr>
            </w:pPr>
          </w:p>
        </w:tc>
        <w:tc>
          <w:tcPr>
            <w:tcW w:w="2382"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972"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996"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4"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5</w:t>
            </w:r>
          </w:p>
        </w:tc>
        <w:tc>
          <w:tcPr>
            <w:tcW w:w="1644" w:type="dxa"/>
            <w:tcBorders>
              <w:top w:val="single" w:color="auto" w:sz="4" w:space="0"/>
              <w:left w:val="single" w:color="auto" w:sz="6" w:space="0"/>
              <w:bottom w:val="single" w:color="auto" w:sz="4"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1800"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rPr>
                <w:rFonts w:hint="eastAsia" w:ascii="仿宋" w:hAnsi="仿宋" w:eastAsia="仿宋" w:cs="仿宋"/>
                <w:bCs/>
                <w:szCs w:val="21"/>
                <w:lang w:val="en-US" w:eastAsia="zh-CN"/>
              </w:rPr>
            </w:pPr>
          </w:p>
        </w:tc>
        <w:tc>
          <w:tcPr>
            <w:tcW w:w="2382"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972"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996"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4"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6</w:t>
            </w:r>
          </w:p>
        </w:tc>
        <w:tc>
          <w:tcPr>
            <w:tcW w:w="1644" w:type="dxa"/>
            <w:tcBorders>
              <w:top w:val="single" w:color="auto" w:sz="4" w:space="0"/>
              <w:left w:val="single" w:color="auto" w:sz="6" w:space="0"/>
              <w:bottom w:val="single" w:color="auto" w:sz="4"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1800"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rPr>
                <w:rFonts w:hint="eastAsia" w:ascii="仿宋" w:hAnsi="仿宋" w:eastAsia="仿宋" w:cs="仿宋"/>
                <w:bCs/>
                <w:szCs w:val="21"/>
                <w:lang w:val="en-US" w:eastAsia="zh-CN"/>
              </w:rPr>
            </w:pPr>
          </w:p>
        </w:tc>
        <w:tc>
          <w:tcPr>
            <w:tcW w:w="2382"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972"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996"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4"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7</w:t>
            </w:r>
          </w:p>
        </w:tc>
        <w:tc>
          <w:tcPr>
            <w:tcW w:w="1644" w:type="dxa"/>
            <w:tcBorders>
              <w:top w:val="single" w:color="auto" w:sz="4" w:space="0"/>
              <w:left w:val="single" w:color="auto" w:sz="6" w:space="0"/>
              <w:bottom w:val="single" w:color="auto" w:sz="4"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1800"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rPr>
                <w:rFonts w:hint="eastAsia" w:ascii="仿宋" w:hAnsi="仿宋" w:eastAsia="仿宋" w:cs="仿宋"/>
                <w:bCs/>
                <w:szCs w:val="21"/>
                <w:lang w:val="en-US" w:eastAsia="zh-CN"/>
              </w:rPr>
            </w:pPr>
          </w:p>
        </w:tc>
        <w:tc>
          <w:tcPr>
            <w:tcW w:w="2382"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972"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996"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4"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8</w:t>
            </w:r>
          </w:p>
        </w:tc>
        <w:tc>
          <w:tcPr>
            <w:tcW w:w="1644" w:type="dxa"/>
            <w:tcBorders>
              <w:top w:val="single" w:color="auto" w:sz="4" w:space="0"/>
              <w:left w:val="single" w:color="auto" w:sz="6" w:space="0"/>
              <w:bottom w:val="single" w:color="auto" w:sz="4"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1800"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rPr>
                <w:rFonts w:hint="eastAsia" w:ascii="仿宋" w:hAnsi="仿宋" w:eastAsia="仿宋" w:cs="仿宋"/>
                <w:bCs/>
                <w:szCs w:val="21"/>
                <w:lang w:val="en-US" w:eastAsia="zh-CN"/>
              </w:rPr>
            </w:pPr>
          </w:p>
        </w:tc>
        <w:tc>
          <w:tcPr>
            <w:tcW w:w="2382"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972"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996"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4"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szCs w:val="21"/>
              </w:rPr>
              <w:t>…</w:t>
            </w:r>
          </w:p>
        </w:tc>
        <w:tc>
          <w:tcPr>
            <w:tcW w:w="1644" w:type="dxa"/>
            <w:tcBorders>
              <w:top w:val="single" w:color="auto" w:sz="4" w:space="0"/>
              <w:left w:val="single" w:color="auto" w:sz="6" w:space="0"/>
              <w:bottom w:val="single" w:color="auto" w:sz="4" w:space="0"/>
              <w:right w:val="single" w:color="auto" w:sz="6"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1800"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rPr>
                <w:rFonts w:hint="eastAsia" w:ascii="仿宋" w:hAnsi="仿宋" w:eastAsia="仿宋" w:cs="仿宋"/>
                <w:bCs/>
                <w:szCs w:val="21"/>
                <w:lang w:val="en-US" w:eastAsia="zh-CN"/>
              </w:rPr>
            </w:pPr>
          </w:p>
        </w:tc>
        <w:tc>
          <w:tcPr>
            <w:tcW w:w="2382"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972"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c>
          <w:tcPr>
            <w:tcW w:w="996" w:type="dxa"/>
            <w:tcBorders>
              <w:top w:val="single" w:color="auto" w:sz="4" w:space="0"/>
              <w:left w:val="single" w:color="auto" w:sz="6" w:space="0"/>
              <w:bottom w:val="single" w:color="auto" w:sz="4" w:space="0"/>
              <w:right w:val="single" w:color="auto" w:sz="4" w:space="0"/>
            </w:tcBorders>
            <w:vAlign w:val="center"/>
          </w:tcPr>
          <w:p>
            <w:pPr>
              <w:tabs>
                <w:tab w:val="left" w:pos="8364"/>
              </w:tabs>
              <w:adjustRightInd w:val="0"/>
              <w:snapToGrid w:val="0"/>
              <w:ind w:right="-58"/>
              <w:jc w:val="center"/>
              <w:rPr>
                <w:rFonts w:hint="eastAsia" w:ascii="仿宋" w:hAnsi="仿宋" w:eastAsia="仿宋" w:cs="仿宋"/>
                <w:bCs/>
                <w:szCs w:val="21"/>
                <w:lang w:val="en-US" w:eastAsia="zh-CN"/>
              </w:rPr>
            </w:pPr>
          </w:p>
        </w:tc>
      </w:tr>
    </w:tbl>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pPr>
        <w:tabs>
          <w:tab w:val="center" w:pos="4153"/>
          <w:tab w:val="right" w:pos="8306"/>
        </w:tabs>
        <w:snapToGrid w:val="0"/>
        <w:spacing w:line="60" w:lineRule="atLeast"/>
        <w:jc w:val="left"/>
        <w:rPr>
          <w:rFonts w:hint="eastAsia" w:ascii="仿宋" w:hAnsi="仿宋" w:eastAsia="仿宋" w:cs="仿宋"/>
          <w:b/>
          <w:bCs/>
          <w:position w:val="-60"/>
          <w:sz w:val="24"/>
        </w:rPr>
      </w:pPr>
      <w:r>
        <w:rPr>
          <w:rFonts w:hint="eastAsia" w:ascii="仿宋" w:hAnsi="仿宋" w:eastAsia="仿宋" w:cs="仿宋"/>
          <w:b/>
          <w:bCs/>
          <w:position w:val="-60"/>
          <w:sz w:val="24"/>
        </w:rPr>
        <w:t>附件</w:t>
      </w:r>
      <w:r>
        <w:rPr>
          <w:rFonts w:hint="eastAsia" w:ascii="仿宋" w:hAnsi="仿宋" w:eastAsia="仿宋" w:cs="仿宋"/>
          <w:b/>
          <w:bCs/>
          <w:position w:val="-60"/>
          <w:sz w:val="24"/>
          <w:lang w:val="en-US" w:eastAsia="zh-CN"/>
        </w:rPr>
        <w:t>四</w:t>
      </w:r>
      <w:r>
        <w:rPr>
          <w:rFonts w:hint="eastAsia" w:ascii="仿宋" w:hAnsi="仿宋" w:eastAsia="仿宋" w:cs="仿宋"/>
          <w:b/>
          <w:bCs/>
          <w:position w:val="-60"/>
          <w:sz w:val="24"/>
        </w:rPr>
        <w:t>：</w:t>
      </w:r>
    </w:p>
    <w:p>
      <w:pPr>
        <w:pStyle w:val="29"/>
        <w:ind w:firstLine="482" w:firstLineChars="200"/>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项目范围清单</w:t>
      </w:r>
    </w:p>
    <w:p>
      <w:pPr>
        <w:pStyle w:val="29"/>
        <w:ind w:firstLine="480" w:firstLineChars="200"/>
        <w:jc w:val="left"/>
        <w:rPr>
          <w:rFonts w:hint="eastAsia" w:ascii="仿宋" w:hAnsi="仿宋" w:eastAsia="仿宋" w:cs="仿宋"/>
          <w:sz w:val="24"/>
          <w:szCs w:val="24"/>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right="0"/>
        <w:jc w:val="left"/>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sz w:val="21"/>
          <w:szCs w:val="21"/>
          <w:lang w:val="en-US" w:eastAsia="zh-CN"/>
        </w:rPr>
        <w:t>1、广州市越秀区沿江西路107号</w:t>
      </w:r>
      <w:r>
        <w:rPr>
          <w:rFonts w:hint="eastAsia" w:ascii="仿宋" w:hAnsi="仿宋" w:eastAsia="仿宋" w:cs="仿宋"/>
          <w:sz w:val="21"/>
          <w:szCs w:val="21"/>
        </w:rPr>
        <w:t>视频监控大系统</w:t>
      </w:r>
      <w:r>
        <w:rPr>
          <w:rFonts w:hint="eastAsia" w:ascii="仿宋" w:hAnsi="仿宋" w:eastAsia="仿宋" w:cs="仿宋"/>
          <w:sz w:val="21"/>
          <w:szCs w:val="21"/>
          <w:lang w:val="en-US" w:eastAsia="zh-CN"/>
        </w:rPr>
        <w:t>设备维保清单</w:t>
      </w:r>
    </w:p>
    <w:tbl>
      <w:tblPr>
        <w:tblStyle w:val="25"/>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879"/>
        <w:gridCol w:w="1458"/>
        <w:gridCol w:w="2426"/>
        <w:gridCol w:w="1208"/>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7"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79"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58"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26"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08"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20"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管理用电脑</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戴尔</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OptiPlex 7090MT</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平台服务器</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DS-VE22S-B</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存储服务器</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DS-A81016S</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8路视频解码器</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both"/>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DS-6A08UD</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10路视频解码器</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DS-6A10UD</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拼接屏</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奇美</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40寸</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拼接屏</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22寸</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16</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DS-</w:t>
            </w:r>
            <w:r>
              <w:rPr>
                <w:rFonts w:hint="eastAsia" w:ascii="仿宋" w:hAnsi="仿宋" w:eastAsia="仿宋" w:cs="仿宋"/>
                <w:i w:val="0"/>
                <w:iCs w:val="0"/>
                <w:caps w:val="0"/>
                <w:color w:val="auto"/>
                <w:spacing w:val="0"/>
                <w:sz w:val="21"/>
                <w:szCs w:val="21"/>
                <w:shd w:val="clear" w:fill="FFFFFF"/>
                <w:vertAlign w:val="baseline"/>
              </w:rPr>
              <w:t>2CD3346WD-I</w:t>
            </w:r>
          </w:p>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eastAsia="zh-CN"/>
              </w:rPr>
            </w:pPr>
            <w:r>
              <w:rPr>
                <w:rFonts w:hint="eastAsia" w:ascii="仿宋" w:hAnsi="仿宋" w:eastAsia="仿宋" w:cs="仿宋"/>
                <w:i w:val="0"/>
                <w:iCs w:val="0"/>
                <w:caps w:val="0"/>
                <w:color w:val="auto"/>
                <w:spacing w:val="0"/>
                <w:sz w:val="21"/>
                <w:szCs w:val="21"/>
                <w:shd w:val="clear" w:fill="FFFFFF"/>
                <w:vertAlign w:val="baseline"/>
                <w:lang w:eastAsia="zh-CN"/>
              </w:rPr>
              <w:t>DS-2CD3346WDV3-I</w:t>
            </w:r>
          </w:p>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eastAsia="zh-CN"/>
              </w:rPr>
              <w:t>DS-2CD33</w:t>
            </w:r>
            <w:r>
              <w:rPr>
                <w:rFonts w:hint="eastAsia" w:ascii="仿宋" w:hAnsi="仿宋" w:eastAsia="仿宋" w:cs="仿宋"/>
                <w:i w:val="0"/>
                <w:iCs w:val="0"/>
                <w:caps w:val="0"/>
                <w:color w:val="auto"/>
                <w:spacing w:val="0"/>
                <w:sz w:val="21"/>
                <w:szCs w:val="21"/>
                <w:shd w:val="clear" w:fill="FFFFFF"/>
                <w:vertAlign w:val="baseline"/>
                <w:lang w:val="en-US" w:eastAsia="zh-CN"/>
              </w:rPr>
              <w:t>10</w:t>
            </w:r>
            <w:r>
              <w:rPr>
                <w:rFonts w:hint="eastAsia" w:ascii="仿宋" w:hAnsi="仿宋" w:eastAsia="仿宋" w:cs="仿宋"/>
                <w:i w:val="0"/>
                <w:iCs w:val="0"/>
                <w:caps w:val="0"/>
                <w:color w:val="auto"/>
                <w:spacing w:val="0"/>
                <w:sz w:val="21"/>
                <w:szCs w:val="21"/>
                <w:shd w:val="clear" w:fill="FFFFFF"/>
                <w:vertAlign w:val="baseline"/>
                <w:lang w:eastAsia="zh-CN"/>
              </w:rPr>
              <w:t>D-I</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551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核心交换机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S7703</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10</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汇聚交换机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S5700-28C-SI</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11</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汇聚交换机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S5700-24TP-SI-AC</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12</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S2700-26TP-SI-AC</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13</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S2700-52P-EI-AC</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14</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S5700-24P</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sz w:val="21"/>
          <w:szCs w:val="21"/>
          <w:lang w:val="en-US" w:eastAsia="zh-CN"/>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2、广州市越秀区沿江西路107号独立</w:t>
      </w:r>
      <w:r>
        <w:rPr>
          <w:rFonts w:hint="eastAsia" w:ascii="仿宋" w:hAnsi="仿宋" w:eastAsia="仿宋" w:cs="仿宋"/>
          <w:sz w:val="21"/>
          <w:szCs w:val="21"/>
        </w:rPr>
        <w:t>视频监控系统</w:t>
      </w:r>
      <w:r>
        <w:rPr>
          <w:rFonts w:hint="eastAsia" w:ascii="仿宋" w:hAnsi="仿宋" w:eastAsia="仿宋" w:cs="仿宋"/>
          <w:sz w:val="21"/>
          <w:szCs w:val="21"/>
          <w:lang w:val="en-US" w:eastAsia="zh-CN"/>
        </w:rPr>
        <w:t>设备维保清单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823"/>
        <w:gridCol w:w="1445"/>
        <w:gridCol w:w="2429"/>
        <w:gridCol w:w="1223"/>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62"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2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4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2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1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62"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23"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4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9"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DS-8632N-I8</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eastAsia="zh-CN"/>
              </w:rPr>
              <w:t>DS-9664N-M16</w:t>
            </w:r>
          </w:p>
        </w:tc>
        <w:tc>
          <w:tcPr>
            <w:tcW w:w="122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42</w:t>
            </w:r>
          </w:p>
        </w:tc>
        <w:tc>
          <w:tcPr>
            <w:tcW w:w="121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862"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23"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4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9"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DS-2CD3346WD-I</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eastAsia="zh-CN"/>
              </w:rPr>
            </w:pPr>
            <w:r>
              <w:rPr>
                <w:rFonts w:hint="eastAsia" w:ascii="仿宋" w:hAnsi="仿宋" w:eastAsia="仿宋" w:cs="仿宋"/>
                <w:i w:val="0"/>
                <w:iCs w:val="0"/>
                <w:caps w:val="0"/>
                <w:color w:val="auto"/>
                <w:spacing w:val="0"/>
                <w:sz w:val="21"/>
                <w:szCs w:val="21"/>
                <w:shd w:val="clear" w:fill="FFFFFF"/>
                <w:vertAlign w:val="baseline"/>
                <w:lang w:eastAsia="zh-CN"/>
              </w:rPr>
              <w:t>DS-2CD3346WDV3-I</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eastAsia="zh-CN"/>
              </w:rPr>
            </w:pPr>
            <w:r>
              <w:rPr>
                <w:rFonts w:hint="eastAsia" w:ascii="仿宋" w:hAnsi="仿宋" w:eastAsia="仿宋" w:cs="仿宋"/>
                <w:i w:val="0"/>
                <w:iCs w:val="0"/>
                <w:caps w:val="0"/>
                <w:color w:val="auto"/>
                <w:spacing w:val="0"/>
                <w:sz w:val="21"/>
                <w:szCs w:val="21"/>
                <w:shd w:val="clear" w:fill="FFFFFF"/>
                <w:vertAlign w:val="baseline"/>
                <w:lang w:eastAsia="zh-CN"/>
              </w:rPr>
              <w:t>DS-2CD33</w:t>
            </w:r>
            <w:r>
              <w:rPr>
                <w:rFonts w:hint="eastAsia" w:ascii="仿宋" w:hAnsi="仿宋" w:eastAsia="仿宋" w:cs="仿宋"/>
                <w:i w:val="0"/>
                <w:iCs w:val="0"/>
                <w:caps w:val="0"/>
                <w:color w:val="auto"/>
                <w:spacing w:val="0"/>
                <w:sz w:val="21"/>
                <w:szCs w:val="21"/>
                <w:shd w:val="clear" w:fill="FFFFFF"/>
                <w:vertAlign w:val="baseline"/>
                <w:lang w:val="en-US" w:eastAsia="zh-CN"/>
              </w:rPr>
              <w:t>10</w:t>
            </w:r>
            <w:r>
              <w:rPr>
                <w:rFonts w:hint="eastAsia" w:ascii="仿宋" w:hAnsi="仿宋" w:eastAsia="仿宋" w:cs="仿宋"/>
                <w:i w:val="0"/>
                <w:iCs w:val="0"/>
                <w:caps w:val="0"/>
                <w:color w:val="auto"/>
                <w:spacing w:val="0"/>
                <w:sz w:val="21"/>
                <w:szCs w:val="21"/>
                <w:shd w:val="clear" w:fill="FFFFFF"/>
                <w:vertAlign w:val="baseline"/>
                <w:lang w:eastAsia="zh-CN"/>
              </w:rPr>
              <w:t>D-I</w:t>
            </w:r>
          </w:p>
        </w:tc>
        <w:tc>
          <w:tcPr>
            <w:tcW w:w="122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617</w:t>
            </w:r>
          </w:p>
        </w:tc>
        <w:tc>
          <w:tcPr>
            <w:tcW w:w="121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62"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23"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液晶监视器</w:t>
            </w:r>
          </w:p>
        </w:tc>
        <w:tc>
          <w:tcPr>
            <w:tcW w:w="144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9"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22～24寸</w:t>
            </w:r>
          </w:p>
        </w:tc>
        <w:tc>
          <w:tcPr>
            <w:tcW w:w="122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42</w:t>
            </w:r>
          </w:p>
        </w:tc>
        <w:tc>
          <w:tcPr>
            <w:tcW w:w="121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420" w:firstLineChars="200"/>
        <w:jc w:val="both"/>
        <w:rPr>
          <w:rFonts w:hint="eastAsia" w:ascii="仿宋" w:hAnsi="仿宋" w:eastAsia="仿宋" w:cs="仿宋"/>
          <w:sz w:val="21"/>
          <w:szCs w:val="21"/>
          <w:lang w:val="en-US" w:eastAsia="zh-CN"/>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3、广州市海珠区盈丰区33号</w:t>
      </w:r>
      <w:r>
        <w:rPr>
          <w:rFonts w:hint="eastAsia" w:ascii="仿宋" w:hAnsi="仿宋" w:eastAsia="仿宋" w:cs="仿宋"/>
          <w:sz w:val="21"/>
          <w:szCs w:val="21"/>
        </w:rPr>
        <w:t>独立视频监控系统</w:t>
      </w:r>
      <w:r>
        <w:rPr>
          <w:rFonts w:hint="eastAsia" w:ascii="仿宋" w:hAnsi="仿宋" w:eastAsia="仿宋" w:cs="仿宋"/>
          <w:sz w:val="21"/>
          <w:szCs w:val="21"/>
          <w:lang w:val="en-US" w:eastAsia="zh-CN"/>
        </w:rPr>
        <w:t>设备维保清单</w:t>
      </w:r>
    </w:p>
    <w:tbl>
      <w:tblPr>
        <w:tblStyle w:val="25"/>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859"/>
        <w:gridCol w:w="1454"/>
        <w:gridCol w:w="2431"/>
        <w:gridCol w:w="1226"/>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5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54"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3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26"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59"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54"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3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DS-8632N-I8</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eastAsia="zh-CN"/>
              </w:rPr>
              <w:t>DS-9664N-M16</w:t>
            </w:r>
          </w:p>
        </w:tc>
        <w:tc>
          <w:tcPr>
            <w:tcW w:w="1226"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54</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59"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54"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3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DS-2CD3346WD-I</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eastAsia="zh-CN"/>
              </w:rPr>
            </w:pPr>
            <w:r>
              <w:rPr>
                <w:rFonts w:hint="eastAsia" w:ascii="仿宋" w:hAnsi="仿宋" w:eastAsia="仿宋" w:cs="仿宋"/>
                <w:i w:val="0"/>
                <w:iCs w:val="0"/>
                <w:caps w:val="0"/>
                <w:color w:val="auto"/>
                <w:spacing w:val="0"/>
                <w:sz w:val="21"/>
                <w:szCs w:val="21"/>
                <w:shd w:val="clear" w:fill="FFFFFF"/>
                <w:vertAlign w:val="baseline"/>
                <w:lang w:eastAsia="zh-CN"/>
              </w:rPr>
              <w:t>DS-2CD3346WDV3-I</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eastAsia="zh-CN"/>
              </w:rPr>
              <w:t>DS-2CD33</w:t>
            </w:r>
            <w:r>
              <w:rPr>
                <w:rFonts w:hint="eastAsia" w:ascii="仿宋" w:hAnsi="仿宋" w:eastAsia="仿宋" w:cs="仿宋"/>
                <w:i w:val="0"/>
                <w:iCs w:val="0"/>
                <w:caps w:val="0"/>
                <w:color w:val="auto"/>
                <w:spacing w:val="0"/>
                <w:sz w:val="21"/>
                <w:szCs w:val="21"/>
                <w:shd w:val="clear" w:fill="FFFFFF"/>
                <w:vertAlign w:val="baseline"/>
                <w:lang w:val="en-US" w:eastAsia="zh-CN"/>
              </w:rPr>
              <w:t>10</w:t>
            </w:r>
            <w:r>
              <w:rPr>
                <w:rFonts w:hint="eastAsia" w:ascii="仿宋" w:hAnsi="仿宋" w:eastAsia="仿宋" w:cs="仿宋"/>
                <w:i w:val="0"/>
                <w:iCs w:val="0"/>
                <w:caps w:val="0"/>
                <w:color w:val="auto"/>
                <w:spacing w:val="0"/>
                <w:sz w:val="21"/>
                <w:szCs w:val="21"/>
                <w:shd w:val="clear" w:fill="FFFFFF"/>
                <w:vertAlign w:val="baseline"/>
                <w:lang w:eastAsia="zh-CN"/>
              </w:rPr>
              <w:t>D-I</w:t>
            </w:r>
          </w:p>
        </w:tc>
        <w:tc>
          <w:tcPr>
            <w:tcW w:w="1226"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778</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59"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液晶监视器</w:t>
            </w:r>
          </w:p>
        </w:tc>
        <w:tc>
          <w:tcPr>
            <w:tcW w:w="1454"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3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22～24寸</w:t>
            </w:r>
          </w:p>
        </w:tc>
        <w:tc>
          <w:tcPr>
            <w:tcW w:w="1226"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54</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sz w:val="21"/>
          <w:szCs w:val="21"/>
          <w:lang w:val="en-US" w:eastAsia="zh-CN"/>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广州市海珠区新港西路135号中山大学南校园门诊部视频监控系统</w:t>
      </w:r>
      <w:r>
        <w:rPr>
          <w:rFonts w:hint="eastAsia" w:ascii="仿宋" w:hAnsi="仿宋" w:eastAsia="仿宋" w:cs="仿宋"/>
          <w:sz w:val="21"/>
          <w:szCs w:val="21"/>
          <w:lang w:val="en-US" w:eastAsia="zh-CN"/>
        </w:rPr>
        <w:t>设备清单</w:t>
      </w:r>
    </w:p>
    <w:tbl>
      <w:tblPr>
        <w:tblStyle w:val="25"/>
        <w:tblW w:w="9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859"/>
        <w:gridCol w:w="1454"/>
        <w:gridCol w:w="2454"/>
        <w:gridCol w:w="1203"/>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DS-9664N-I16</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大华</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kern w:val="0"/>
                <w:sz w:val="21"/>
                <w:szCs w:val="21"/>
              </w:rPr>
              <w:t>DH-NVR6000-E</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DS-2CD3346WD-I</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大华</w:t>
            </w:r>
          </w:p>
        </w:tc>
        <w:tc>
          <w:tcPr>
            <w:tcW w:w="2454" w:type="dxa"/>
            <w:tcBorders>
              <w:top w:val="single" w:color="auto" w:sz="4" w:space="0"/>
            </w:tcBorders>
            <w:vAlign w:val="center"/>
          </w:tcPr>
          <w:p>
            <w:pPr>
              <w:widowControl w:val="0"/>
              <w:spacing w:line="240" w:lineRule="auto"/>
              <w:jc w:val="both"/>
              <w:rPr>
                <w:rFonts w:hint="eastAsia" w:ascii="仿宋" w:hAnsi="仿宋" w:eastAsia="仿宋" w:cs="仿宋"/>
                <w:bCs/>
                <w:kern w:val="0"/>
                <w:sz w:val="21"/>
                <w:szCs w:val="21"/>
              </w:rPr>
            </w:pPr>
            <w:r>
              <w:rPr>
                <w:rFonts w:hint="eastAsia" w:ascii="仿宋" w:hAnsi="仿宋" w:eastAsia="仿宋" w:cs="仿宋"/>
                <w:bCs/>
                <w:kern w:val="0"/>
                <w:sz w:val="21"/>
                <w:szCs w:val="21"/>
              </w:rPr>
              <w:t>DH-IPC-HFW2100BP</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kern w:val="0"/>
                <w:sz w:val="21"/>
                <w:szCs w:val="21"/>
                <w:lang w:eastAsia="zh-CN"/>
              </w:rPr>
              <w:t>DH-IPC-HFW1225M-I1</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32</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监视器</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三星</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1920NWQ</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DS-3E0109P-E/M</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859"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TP-LINK</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TL-SF1008S</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859"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TP-LINK</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TL-SF1005+</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sz w:val="21"/>
          <w:szCs w:val="21"/>
          <w:lang w:val="en-US" w:eastAsia="zh-CN"/>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广州市黄埔区螺旋四路7号国际生物岛二期三栋301生物岛医学研究中心实验室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56"/>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视频监控系统</w:t>
      </w:r>
      <w:r>
        <w:rPr>
          <w:rFonts w:hint="eastAsia" w:ascii="仿宋" w:hAnsi="仿宋" w:eastAsia="仿宋" w:cs="仿宋"/>
          <w:sz w:val="21"/>
          <w:szCs w:val="21"/>
          <w:lang w:val="en-US" w:eastAsia="zh-CN"/>
        </w:rPr>
        <w:t>设备维保清单</w:t>
      </w:r>
    </w:p>
    <w:tbl>
      <w:tblPr>
        <w:tblStyle w:val="2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867"/>
        <w:gridCol w:w="1461"/>
        <w:gridCol w:w="2466"/>
        <w:gridCol w:w="1208"/>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6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管理用电脑</w:t>
            </w:r>
          </w:p>
        </w:tc>
        <w:tc>
          <w:tcPr>
            <w:tcW w:w="146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AOC</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sz w:val="21"/>
                <w:szCs w:val="21"/>
              </w:rPr>
              <w:t>23.8英寸一体台式电脑</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同轴录像机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sz w:val="21"/>
                <w:szCs w:val="21"/>
              </w:rPr>
              <w:t>DS-8832HGH-SH</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DS-9632N-I8</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DS-9664N-I16</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同轴摄像机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29</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DS-2CD3132F-IWS</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25</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 xml:space="preserve">摄像机 </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55</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监视器</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22寸监视器</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华三</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rPr>
            </w:pPr>
            <w:r>
              <w:rPr>
                <w:rFonts w:hint="eastAsia" w:ascii="仿宋" w:hAnsi="仿宋" w:eastAsia="仿宋" w:cs="仿宋"/>
                <w:sz w:val="21"/>
                <w:szCs w:val="21"/>
              </w:rPr>
              <w:t>SOHO-S1026T-CN</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10</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汇聚交换机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rPr>
            </w:pPr>
            <w:r>
              <w:rPr>
                <w:rFonts w:hint="eastAsia" w:ascii="仿宋" w:hAnsi="仿宋" w:eastAsia="仿宋" w:cs="仿宋"/>
                <w:sz w:val="21"/>
                <w:szCs w:val="21"/>
              </w:rPr>
              <w:t>S5720S-28P-LI-AC</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11</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接入交换机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rPr>
            </w:pPr>
            <w:r>
              <w:rPr>
                <w:rFonts w:hint="eastAsia" w:ascii="仿宋" w:hAnsi="仿宋" w:eastAsia="仿宋" w:cs="仿宋"/>
                <w:sz w:val="21"/>
                <w:szCs w:val="21"/>
              </w:rPr>
              <w:t>DS-3E0326P-E/M</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12</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网络机柜</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定做</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6U机柜</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个</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sz w:val="21"/>
          <w:szCs w:val="21"/>
          <w:lang w:val="en-US" w:eastAsia="zh-CN"/>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广州市越秀区中山二路74号中山大学北校园乳腺肿瘤中心工作室视频监控系统</w:t>
      </w:r>
      <w:r>
        <w:rPr>
          <w:rFonts w:hint="eastAsia" w:ascii="仿宋" w:hAnsi="仿宋" w:eastAsia="仿宋" w:cs="仿宋"/>
          <w:sz w:val="21"/>
          <w:szCs w:val="21"/>
          <w:lang w:val="en-US" w:eastAsia="zh-CN"/>
        </w:rPr>
        <w:t>设备维保清单</w:t>
      </w:r>
    </w:p>
    <w:tbl>
      <w:tblPr>
        <w:tblStyle w:val="2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871"/>
        <w:gridCol w:w="1463"/>
        <w:gridCol w:w="2470"/>
        <w:gridCol w:w="1211"/>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6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63"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eastAsia="en-US" w:bidi="en-US"/>
              </w:rPr>
              <w:t>DS-</w:t>
            </w:r>
            <w:r>
              <w:rPr>
                <w:rFonts w:hint="eastAsia" w:ascii="仿宋" w:hAnsi="仿宋" w:eastAsia="仿宋" w:cs="仿宋"/>
                <w:kern w:val="0"/>
                <w:sz w:val="21"/>
                <w:szCs w:val="21"/>
                <w:lang w:bidi="en-US"/>
              </w:rPr>
              <w:t>9616</w:t>
            </w:r>
            <w:r>
              <w:rPr>
                <w:rFonts w:hint="eastAsia" w:ascii="仿宋" w:hAnsi="仿宋" w:eastAsia="仿宋" w:cs="仿宋"/>
                <w:kern w:val="0"/>
                <w:sz w:val="21"/>
                <w:szCs w:val="21"/>
                <w:lang w:eastAsia="en-US" w:bidi="en-US"/>
              </w:rPr>
              <w:t>N-</w:t>
            </w:r>
            <w:r>
              <w:rPr>
                <w:rFonts w:hint="eastAsia" w:ascii="仿宋" w:hAnsi="仿宋" w:eastAsia="仿宋" w:cs="仿宋"/>
                <w:kern w:val="0"/>
                <w:sz w:val="21"/>
                <w:szCs w:val="21"/>
                <w:lang w:bidi="en-US"/>
              </w:rPr>
              <w:t>I8</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 xml:space="preserve">摄像机 </w:t>
            </w:r>
          </w:p>
        </w:tc>
        <w:tc>
          <w:tcPr>
            <w:tcW w:w="1463"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eastAsia="en-US" w:bidi="en-US"/>
              </w:rPr>
              <w:t>DS-2CD3346</w:t>
            </w:r>
            <w:r>
              <w:rPr>
                <w:rFonts w:hint="eastAsia" w:ascii="仿宋" w:hAnsi="仿宋" w:eastAsia="仿宋" w:cs="仿宋"/>
                <w:kern w:val="0"/>
                <w:sz w:val="21"/>
                <w:szCs w:val="21"/>
                <w:lang w:bidi="en-US"/>
              </w:rPr>
              <w:t>F</w:t>
            </w:r>
            <w:r>
              <w:rPr>
                <w:rFonts w:hint="eastAsia" w:ascii="仿宋" w:hAnsi="仿宋" w:eastAsia="仿宋" w:cs="仿宋"/>
                <w:kern w:val="0"/>
                <w:sz w:val="21"/>
                <w:szCs w:val="21"/>
                <w:lang w:eastAsia="en-US" w:bidi="en-US"/>
              </w:rPr>
              <w:t>WD-I</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23</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监视器</w:t>
            </w:r>
          </w:p>
        </w:tc>
        <w:tc>
          <w:tcPr>
            <w:tcW w:w="1463"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kern w:val="0"/>
                <w:sz w:val="21"/>
                <w:szCs w:val="21"/>
                <w:lang w:val="en-US" w:eastAsia="zh-CN"/>
              </w:rPr>
              <w:t>22寸监视器</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63"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bidi="en-US"/>
              </w:rPr>
              <w:t>DS-3E0318P-E/M</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切换器</w:t>
            </w:r>
          </w:p>
        </w:tc>
        <w:tc>
          <w:tcPr>
            <w:tcW w:w="1463"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绿联</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HDMI一进二出</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接线箱</w:t>
            </w:r>
          </w:p>
        </w:tc>
        <w:tc>
          <w:tcPr>
            <w:tcW w:w="1463"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定做</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PVC</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个</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r>
        <w:rPr>
          <w:rFonts w:hint="eastAsia" w:ascii="仿宋" w:hAnsi="仿宋" w:eastAsia="仿宋" w:cs="仿宋"/>
          <w:sz w:val="21"/>
          <w:szCs w:val="21"/>
          <w:lang w:eastAsia="zh-CN"/>
        </w:rPr>
        <w:t>佛山市南海区基础与转化医学研究中心视频监控系统</w:t>
      </w:r>
      <w:r>
        <w:rPr>
          <w:rFonts w:hint="eastAsia" w:ascii="仿宋" w:hAnsi="仿宋" w:eastAsia="仿宋" w:cs="仿宋"/>
          <w:sz w:val="21"/>
          <w:szCs w:val="21"/>
          <w:lang w:val="en-US" w:eastAsia="zh-CN"/>
        </w:rPr>
        <w:t>设备维保清单</w:t>
      </w:r>
    </w:p>
    <w:tbl>
      <w:tblPr>
        <w:tblStyle w:val="2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67"/>
        <w:gridCol w:w="1460"/>
        <w:gridCol w:w="2465"/>
        <w:gridCol w:w="1208"/>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6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管理用电脑</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sz w:val="21"/>
                <w:szCs w:val="21"/>
              </w:rPr>
              <w:t>iVMS-4200H</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DS-9664N-</w:t>
            </w:r>
            <w:r>
              <w:rPr>
                <w:rFonts w:hint="eastAsia" w:ascii="仿宋" w:hAnsi="仿宋" w:eastAsia="仿宋" w:cs="仿宋"/>
                <w:bCs/>
                <w:sz w:val="21"/>
                <w:szCs w:val="21"/>
                <w:lang w:val="en-US" w:eastAsia="zh-CN"/>
              </w:rPr>
              <w:t>M</w:t>
            </w:r>
            <w:r>
              <w:rPr>
                <w:rFonts w:hint="eastAsia" w:ascii="仿宋" w:hAnsi="仿宋" w:eastAsia="仿宋" w:cs="仿宋"/>
                <w:bCs/>
                <w:sz w:val="21"/>
                <w:szCs w:val="21"/>
              </w:rPr>
              <w:t>16</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DS-9664N-I16</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eastAsia="en-US" w:bidi="en-US"/>
              </w:rPr>
              <w:t>DS-8632N-I8</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eastAsia="en-US" w:bidi="en-US"/>
              </w:rPr>
              <w:t>DS-2CD3347（D)WDV</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124</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监视器</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汇聚交换机</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bidi="en-US"/>
              </w:rPr>
              <w:t>DS-3E0524</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接入交换机</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DS-3E0526P-E</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录像机机柜</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定做</w:t>
            </w:r>
          </w:p>
        </w:tc>
        <w:tc>
          <w:tcPr>
            <w:tcW w:w="2465"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rPr>
              <w:t>1.2米加厚款600*600/800深1000深</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10</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网络机箱</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定做</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rPr>
              <w:t>6U网络交换机接线箱</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个</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both"/>
        <w:rPr>
          <w:rFonts w:hint="eastAsia" w:ascii="仿宋" w:hAnsi="仿宋" w:eastAsia="仿宋" w:cs="仿宋"/>
          <w:sz w:val="21"/>
          <w:szCs w:val="21"/>
          <w:lang w:val="en-US" w:eastAsia="zh-CN"/>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leftChars="0" w:right="0" w:firstLine="0" w:firstLine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8、广州市海珠区盈丰区33号南院区公共视频监控系统</w:t>
      </w:r>
    </w:p>
    <w:tbl>
      <w:tblPr>
        <w:tblStyle w:val="25"/>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859"/>
        <w:gridCol w:w="1454"/>
        <w:gridCol w:w="2431"/>
        <w:gridCol w:w="1226"/>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5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54"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3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26"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59"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管理用电脑</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戴尔</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NYJXZB-WLZX-5</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59"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平台服务器</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DS-VE22S-B</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59"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流媒体服务器</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联想</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ThinkServer RD440</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59"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存储服务器</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DS-A81016S</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59"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存储服务器</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DS-AT1000S</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59" w:type="dxa"/>
            <w:vAlign w:val="center"/>
          </w:tcPr>
          <w:p>
            <w:pPr>
              <w:keepNext w:val="0"/>
              <w:keepLines w:val="0"/>
              <w:widowControl/>
              <w:suppressLineNumbers w:val="0"/>
              <w:jc w:val="both"/>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存储服务器</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DS-A80624S</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859" w:type="dxa"/>
            <w:vAlign w:val="center"/>
          </w:tcPr>
          <w:p>
            <w:pPr>
              <w:keepNext w:val="0"/>
              <w:keepLines w:val="0"/>
              <w:widowControl/>
              <w:suppressLineNumbers w:val="0"/>
              <w:jc w:val="both"/>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10路视频解码器</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DS-6910UD</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859" w:type="dxa"/>
            <w:vAlign w:val="center"/>
          </w:tcPr>
          <w:p>
            <w:pPr>
              <w:keepNext w:val="0"/>
              <w:keepLines w:val="0"/>
              <w:widowControl/>
              <w:suppressLineNumbers w:val="0"/>
              <w:jc w:val="both"/>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拼接屏</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46寸</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1859" w:type="dxa"/>
            <w:vAlign w:val="center"/>
          </w:tcPr>
          <w:p>
            <w:pPr>
              <w:keepNext w:val="0"/>
              <w:keepLines w:val="0"/>
              <w:widowControl/>
              <w:suppressLineNumbers w:val="0"/>
              <w:jc w:val="both"/>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摄像机</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DS-2CD2712F-IS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DS-2CD2135F-IS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DS-2CD3346WD-I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DS-2CD3346WDV3-I</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886</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rPr>
          <w:rFonts w:hint="eastAsia" w:ascii="仿宋" w:hAnsi="仿宋" w:eastAsia="仿宋" w:cs="仿宋"/>
          <w:sz w:val="21"/>
          <w:szCs w:val="21"/>
          <w:lang w:val="en-US" w:eastAsia="zh-CN"/>
        </w:rPr>
      </w:pPr>
    </w:p>
    <w:p>
      <w:pPr>
        <w:rPr>
          <w:rFonts w:hint="eastAsia" w:ascii="仿宋" w:hAnsi="仿宋" w:eastAsia="仿宋" w:cs="仿宋"/>
          <w:b/>
          <w:sz w:val="28"/>
          <w:szCs w:val="28"/>
        </w:rPr>
        <w:sectPr>
          <w:footerReference r:id="rId17" w:type="default"/>
          <w:pgSz w:w="11906" w:h="16838"/>
          <w:pgMar w:top="1135" w:right="1135" w:bottom="1468" w:left="1418" w:header="851" w:footer="851" w:gutter="0"/>
          <w:pgNumType w:fmt="decimal"/>
          <w:cols w:space="720" w:num="1"/>
          <w:docGrid w:type="lines" w:linePitch="312" w:charSpace="0"/>
        </w:sectPr>
      </w:pPr>
    </w:p>
    <w:p>
      <w:pPr>
        <w:widowControl w:val="0"/>
        <w:spacing w:line="276" w:lineRule="auto"/>
        <w:jc w:val="lef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 xml:space="preserve">附件五：                                         </w:t>
      </w:r>
    </w:p>
    <w:p>
      <w:pPr>
        <w:widowControl w:val="0"/>
        <w:spacing w:line="276" w:lineRule="auto"/>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维保单位每月考核评价</w:t>
      </w:r>
    </w:p>
    <w:p>
      <w:pPr>
        <w:widowControl w:val="0"/>
        <w:spacing w:line="276" w:lineRule="auto"/>
        <w:ind w:firstLine="420" w:firstLineChars="200"/>
        <w:jc w:val="both"/>
        <w:rPr>
          <w:rFonts w:hint="eastAsia" w:ascii="仿宋" w:hAnsi="仿宋" w:eastAsia="仿宋" w:cs="仿宋"/>
          <w:kern w:val="2"/>
          <w:szCs w:val="22"/>
          <w:lang w:eastAsia="zh-CN" w:bidi="ar-SA"/>
        </w:rPr>
      </w:pPr>
      <w:r>
        <w:rPr>
          <w:rFonts w:hint="eastAsia" w:ascii="仿宋" w:hAnsi="仿宋" w:eastAsia="仿宋" w:cs="仿宋"/>
          <w:kern w:val="2"/>
          <w:szCs w:val="22"/>
          <w:lang w:eastAsia="zh-CN" w:bidi="ar-SA"/>
        </w:rPr>
        <w:t>本表由保卫科填写，对维保公司每月工作情况作出考核及评价。方便监督管理维保公司工作，促进维保公司提高服务质量，改善视频监控系统使用环境。每月考评一次，内容保证真实，具体如下表：</w:t>
      </w:r>
    </w:p>
    <w:p>
      <w:pPr>
        <w:widowControl w:val="0"/>
        <w:spacing w:line="276" w:lineRule="auto"/>
        <w:ind w:firstLine="420" w:firstLineChars="200"/>
        <w:jc w:val="both"/>
        <w:rPr>
          <w:rFonts w:hint="eastAsia" w:ascii="仿宋" w:hAnsi="仿宋" w:eastAsia="仿宋" w:cs="仿宋"/>
          <w:kern w:val="2"/>
          <w:szCs w:val="22"/>
          <w:lang w:eastAsia="zh-CN" w:bidi="ar-SA"/>
        </w:rPr>
      </w:pPr>
      <w:r>
        <w:rPr>
          <w:rFonts w:hint="eastAsia" w:ascii="仿宋" w:hAnsi="仿宋" w:eastAsia="仿宋" w:cs="仿宋"/>
          <w:kern w:val="2"/>
          <w:szCs w:val="22"/>
          <w:lang w:eastAsia="zh-CN" w:bidi="ar-SA"/>
        </w:rPr>
        <w:t>（每项100分，综合各项情况，得出平均分作为考核评价得分。90分以上为优秀；85分以上为达标；低于85分为不达标）</w:t>
      </w:r>
    </w:p>
    <w:tbl>
      <w:tblPr>
        <w:tblStyle w:val="24"/>
        <w:tblW w:w="15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402"/>
        <w:gridCol w:w="1904"/>
        <w:gridCol w:w="1498"/>
        <w:gridCol w:w="3605"/>
        <w:gridCol w:w="1588"/>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84" w:type="dxa"/>
            <w:vAlign w:val="center"/>
          </w:tcPr>
          <w:p>
            <w:pPr>
              <w:widowControl w:val="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序号</w:t>
            </w:r>
          </w:p>
        </w:tc>
        <w:tc>
          <w:tcPr>
            <w:tcW w:w="3402" w:type="dxa"/>
            <w:vAlign w:val="center"/>
          </w:tcPr>
          <w:p>
            <w:pPr>
              <w:widowControl w:val="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项    目</w:t>
            </w:r>
          </w:p>
        </w:tc>
        <w:tc>
          <w:tcPr>
            <w:tcW w:w="3402" w:type="dxa"/>
            <w:gridSpan w:val="2"/>
            <w:vAlign w:val="center"/>
          </w:tcPr>
          <w:p>
            <w:pPr>
              <w:widowControl w:val="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具体内容</w:t>
            </w:r>
          </w:p>
        </w:tc>
        <w:tc>
          <w:tcPr>
            <w:tcW w:w="3605" w:type="dxa"/>
            <w:vAlign w:val="center"/>
          </w:tcPr>
          <w:p>
            <w:pPr>
              <w:widowControl w:val="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实际情况</w:t>
            </w:r>
          </w:p>
        </w:tc>
        <w:tc>
          <w:tcPr>
            <w:tcW w:w="1588" w:type="dxa"/>
            <w:vAlign w:val="center"/>
          </w:tcPr>
          <w:p>
            <w:pPr>
              <w:widowControl w:val="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评  分</w:t>
            </w:r>
          </w:p>
        </w:tc>
        <w:tc>
          <w:tcPr>
            <w:tcW w:w="1895" w:type="dxa"/>
            <w:vAlign w:val="center"/>
          </w:tcPr>
          <w:p>
            <w:pPr>
              <w:widowControl w:val="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384"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1</w:t>
            </w:r>
          </w:p>
        </w:tc>
        <w:tc>
          <w:tcPr>
            <w:tcW w:w="3402"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维保人员驻场情况</w:t>
            </w:r>
          </w:p>
        </w:tc>
        <w:tc>
          <w:tcPr>
            <w:tcW w:w="3402"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维保工作人员每天迟到、早退、旷工及无故外出不在岗位情况；</w:t>
            </w:r>
          </w:p>
        </w:tc>
        <w:tc>
          <w:tcPr>
            <w:tcW w:w="3605" w:type="dxa"/>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迟到</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次；早退</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次；（每次扣2分）</w:t>
            </w:r>
          </w:p>
          <w:p>
            <w:pPr>
              <w:widowControl w:val="0"/>
              <w:rPr>
                <w:rFonts w:hint="eastAsia" w:ascii="仿宋" w:hAnsi="仿宋" w:eastAsia="仿宋" w:cs="仿宋"/>
                <w:kern w:val="2"/>
                <w:sz w:val="21"/>
                <w:szCs w:val="21"/>
                <w:u w:val="single"/>
                <w:lang w:eastAsia="zh-CN" w:bidi="ar-SA"/>
              </w:rPr>
            </w:pPr>
            <w:r>
              <w:rPr>
                <w:rFonts w:hint="eastAsia" w:ascii="仿宋" w:hAnsi="仿宋" w:eastAsia="仿宋" w:cs="仿宋"/>
                <w:kern w:val="2"/>
                <w:sz w:val="21"/>
                <w:szCs w:val="21"/>
                <w:lang w:eastAsia="zh-CN" w:bidi="ar-SA"/>
              </w:rPr>
              <w:t>旷工</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次；无故离岗</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次；每月日常工作总体人数缺席</w:t>
            </w:r>
          </w:p>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人次；（每次扣5分）</w:t>
            </w:r>
          </w:p>
        </w:tc>
        <w:tc>
          <w:tcPr>
            <w:tcW w:w="1588" w:type="dxa"/>
            <w:vAlign w:val="center"/>
          </w:tcPr>
          <w:p>
            <w:pPr>
              <w:widowControl w:val="0"/>
              <w:jc w:val="center"/>
              <w:rPr>
                <w:rFonts w:hint="eastAsia" w:ascii="仿宋" w:hAnsi="仿宋" w:eastAsia="仿宋" w:cs="仿宋"/>
                <w:kern w:val="2"/>
                <w:sz w:val="32"/>
                <w:szCs w:val="32"/>
                <w:lang w:eastAsia="zh-CN" w:bidi="ar-SA"/>
              </w:rPr>
            </w:pPr>
          </w:p>
        </w:tc>
        <w:tc>
          <w:tcPr>
            <w:tcW w:w="1895"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84"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2</w:t>
            </w:r>
          </w:p>
        </w:tc>
        <w:tc>
          <w:tcPr>
            <w:tcW w:w="3402"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每月是否按时提交资料</w:t>
            </w:r>
          </w:p>
        </w:tc>
        <w:tc>
          <w:tcPr>
            <w:tcW w:w="3402"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根据合同要求，维保公司需每月、每季度向本院提供工作报告、记录等资料逾期或缺少视情况给分；</w:t>
            </w:r>
          </w:p>
        </w:tc>
        <w:tc>
          <w:tcPr>
            <w:tcW w:w="3605" w:type="dxa"/>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每份资料每迟交一日扣1分；逾期一周未交当缺少扣10分，并且需要尽快补交，再逾期1周本项作0分处理</w:t>
            </w:r>
          </w:p>
        </w:tc>
        <w:tc>
          <w:tcPr>
            <w:tcW w:w="1588" w:type="dxa"/>
            <w:vAlign w:val="center"/>
          </w:tcPr>
          <w:p>
            <w:pPr>
              <w:widowControl w:val="0"/>
              <w:jc w:val="center"/>
              <w:rPr>
                <w:rFonts w:hint="eastAsia" w:ascii="仿宋" w:hAnsi="仿宋" w:eastAsia="仿宋" w:cs="仿宋"/>
                <w:kern w:val="2"/>
                <w:sz w:val="32"/>
                <w:szCs w:val="32"/>
                <w:lang w:eastAsia="zh-CN" w:bidi="ar-SA"/>
              </w:rPr>
            </w:pPr>
          </w:p>
        </w:tc>
        <w:tc>
          <w:tcPr>
            <w:tcW w:w="1895"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1384"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3</w:t>
            </w:r>
          </w:p>
        </w:tc>
        <w:tc>
          <w:tcPr>
            <w:tcW w:w="3402"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日常巡查签到情况</w:t>
            </w:r>
          </w:p>
        </w:tc>
        <w:tc>
          <w:tcPr>
            <w:tcW w:w="3402"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维保人员每天按时到消防监控室中心签到，经每月检查或监督管理班组抽查发现不按时巡查或者提前签名应付的情况要扣分；</w:t>
            </w:r>
          </w:p>
        </w:tc>
        <w:tc>
          <w:tcPr>
            <w:tcW w:w="3605" w:type="dxa"/>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抽查发现当日前缺巡查签名</w:t>
            </w:r>
          </w:p>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次；当天不按时签名</w:t>
            </w:r>
          </w:p>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次；（每次扣2分）</w:t>
            </w:r>
          </w:p>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发现提前签名</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w:t>
            </w:r>
          </w:p>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（每名次扣10分）当月发现2次以上提前签到此项作0分</w:t>
            </w:r>
          </w:p>
        </w:tc>
        <w:tc>
          <w:tcPr>
            <w:tcW w:w="1588" w:type="dxa"/>
            <w:vAlign w:val="center"/>
          </w:tcPr>
          <w:p>
            <w:pPr>
              <w:widowControl w:val="0"/>
              <w:jc w:val="center"/>
              <w:rPr>
                <w:rFonts w:hint="eastAsia" w:ascii="仿宋" w:hAnsi="仿宋" w:eastAsia="仿宋" w:cs="仿宋"/>
                <w:kern w:val="2"/>
                <w:sz w:val="32"/>
                <w:szCs w:val="32"/>
                <w:lang w:eastAsia="zh-CN" w:bidi="ar-SA"/>
              </w:rPr>
            </w:pPr>
          </w:p>
        </w:tc>
        <w:tc>
          <w:tcPr>
            <w:tcW w:w="1895"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84"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4</w:t>
            </w:r>
          </w:p>
        </w:tc>
        <w:tc>
          <w:tcPr>
            <w:tcW w:w="3402"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整体服务质量</w:t>
            </w:r>
          </w:p>
        </w:tc>
        <w:tc>
          <w:tcPr>
            <w:tcW w:w="3402"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整体工作质量；</w:t>
            </w:r>
          </w:p>
        </w:tc>
        <w:tc>
          <w:tcPr>
            <w:tcW w:w="3605" w:type="dxa"/>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视当月工作完成情况给分</w:t>
            </w:r>
          </w:p>
        </w:tc>
        <w:tc>
          <w:tcPr>
            <w:tcW w:w="1588" w:type="dxa"/>
            <w:vAlign w:val="center"/>
          </w:tcPr>
          <w:p>
            <w:pPr>
              <w:widowControl w:val="0"/>
              <w:jc w:val="center"/>
              <w:rPr>
                <w:rFonts w:hint="eastAsia" w:ascii="仿宋" w:hAnsi="仿宋" w:eastAsia="仿宋" w:cs="仿宋"/>
                <w:kern w:val="2"/>
                <w:sz w:val="32"/>
                <w:szCs w:val="32"/>
                <w:lang w:eastAsia="zh-CN" w:bidi="ar-SA"/>
              </w:rPr>
            </w:pPr>
          </w:p>
        </w:tc>
        <w:tc>
          <w:tcPr>
            <w:tcW w:w="1895"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1384"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5</w:t>
            </w:r>
          </w:p>
        </w:tc>
        <w:tc>
          <w:tcPr>
            <w:tcW w:w="3402"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整体服务态度</w:t>
            </w:r>
          </w:p>
        </w:tc>
        <w:tc>
          <w:tcPr>
            <w:tcW w:w="3402"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维保工作人员工作时对医护工作人员、行政后勤人员的服务态度；</w:t>
            </w:r>
          </w:p>
        </w:tc>
        <w:tc>
          <w:tcPr>
            <w:tcW w:w="3605" w:type="dxa"/>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工作期间遇到不能处理的事情要马上通知上报保卫科管理人员，耐心沟通，不能与别人发生口角冲突及打架；（吵闹骂人每次扣20分，打架此项作0分处理，情节严重交由保卫科处理）</w:t>
            </w:r>
          </w:p>
        </w:tc>
        <w:tc>
          <w:tcPr>
            <w:tcW w:w="1588" w:type="dxa"/>
            <w:vAlign w:val="center"/>
          </w:tcPr>
          <w:p>
            <w:pPr>
              <w:widowControl w:val="0"/>
              <w:jc w:val="center"/>
              <w:rPr>
                <w:rFonts w:hint="eastAsia" w:ascii="仿宋" w:hAnsi="仿宋" w:eastAsia="仿宋" w:cs="仿宋"/>
                <w:kern w:val="2"/>
                <w:sz w:val="32"/>
                <w:szCs w:val="32"/>
                <w:lang w:eastAsia="zh-CN" w:bidi="ar-SA"/>
              </w:rPr>
            </w:pPr>
          </w:p>
        </w:tc>
        <w:tc>
          <w:tcPr>
            <w:tcW w:w="1895"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384"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6</w:t>
            </w:r>
          </w:p>
        </w:tc>
        <w:tc>
          <w:tcPr>
            <w:tcW w:w="3402"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维保人员资质</w:t>
            </w:r>
          </w:p>
        </w:tc>
        <w:tc>
          <w:tcPr>
            <w:tcW w:w="3402"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进场前维保公司需提供人员资质，有人事变动须马上补交资质资料；</w:t>
            </w:r>
          </w:p>
        </w:tc>
        <w:tc>
          <w:tcPr>
            <w:tcW w:w="3605" w:type="dxa"/>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所有维保人员均要持证上岗，定期审核，若发现过期未审核或者无证上岗此项作0分处理</w:t>
            </w:r>
          </w:p>
        </w:tc>
        <w:tc>
          <w:tcPr>
            <w:tcW w:w="1588" w:type="dxa"/>
            <w:vAlign w:val="center"/>
          </w:tcPr>
          <w:p>
            <w:pPr>
              <w:widowControl w:val="0"/>
              <w:jc w:val="center"/>
              <w:rPr>
                <w:rFonts w:hint="eastAsia" w:ascii="仿宋" w:hAnsi="仿宋" w:eastAsia="仿宋" w:cs="仿宋"/>
                <w:kern w:val="2"/>
                <w:sz w:val="32"/>
                <w:szCs w:val="32"/>
                <w:lang w:eastAsia="zh-CN" w:bidi="ar-SA"/>
              </w:rPr>
            </w:pPr>
          </w:p>
        </w:tc>
        <w:tc>
          <w:tcPr>
            <w:tcW w:w="1895"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384"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7</w:t>
            </w:r>
          </w:p>
        </w:tc>
        <w:tc>
          <w:tcPr>
            <w:tcW w:w="3402"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计划工作完成情况</w:t>
            </w:r>
          </w:p>
        </w:tc>
        <w:tc>
          <w:tcPr>
            <w:tcW w:w="3402"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每月、每季度、每年根据合同签订工作计划，并且按照计划去完成工作；</w:t>
            </w:r>
          </w:p>
        </w:tc>
        <w:tc>
          <w:tcPr>
            <w:tcW w:w="3605" w:type="dxa"/>
            <w:noWrap/>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保卫科每月检查，按照工作计划表的完成情况给分。</w:t>
            </w:r>
          </w:p>
        </w:tc>
        <w:tc>
          <w:tcPr>
            <w:tcW w:w="1588" w:type="dxa"/>
            <w:vAlign w:val="center"/>
          </w:tcPr>
          <w:p>
            <w:pPr>
              <w:widowControl w:val="0"/>
              <w:jc w:val="center"/>
              <w:rPr>
                <w:rFonts w:hint="eastAsia" w:ascii="仿宋" w:hAnsi="仿宋" w:eastAsia="仿宋" w:cs="仿宋"/>
                <w:kern w:val="2"/>
                <w:sz w:val="32"/>
                <w:szCs w:val="32"/>
                <w:lang w:eastAsia="zh-CN" w:bidi="ar-SA"/>
              </w:rPr>
            </w:pPr>
          </w:p>
        </w:tc>
        <w:tc>
          <w:tcPr>
            <w:tcW w:w="1895"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84"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8</w:t>
            </w:r>
          </w:p>
        </w:tc>
        <w:tc>
          <w:tcPr>
            <w:tcW w:w="3402"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被科室投诉情况</w:t>
            </w:r>
          </w:p>
        </w:tc>
        <w:tc>
          <w:tcPr>
            <w:tcW w:w="3402"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工作态度消极、技术水平低下、服务质量差等被人投诉；</w:t>
            </w:r>
          </w:p>
        </w:tc>
        <w:tc>
          <w:tcPr>
            <w:tcW w:w="3605" w:type="dxa"/>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本月被投诉</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w:t>
            </w:r>
          </w:p>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w:t>
            </w:r>
            <w:r>
              <w:rPr>
                <w:rFonts w:hint="eastAsia" w:ascii="仿宋" w:hAnsi="仿宋" w:eastAsia="仿宋" w:cs="仿宋"/>
                <w:color w:val="auto"/>
                <w:kern w:val="2"/>
                <w:sz w:val="21"/>
                <w:szCs w:val="21"/>
                <w:lang w:eastAsia="zh-CN" w:bidi="ar-SA"/>
              </w:rPr>
              <w:t>每被投诉一次并经查实的扣</w:t>
            </w:r>
            <w:r>
              <w:rPr>
                <w:rFonts w:hint="eastAsia" w:ascii="仿宋" w:hAnsi="仿宋" w:eastAsia="仿宋" w:cs="仿宋"/>
                <w:kern w:val="2"/>
                <w:sz w:val="21"/>
                <w:szCs w:val="21"/>
                <w:lang w:eastAsia="zh-CN" w:bidi="ar-SA"/>
              </w:rPr>
              <w:t>5分）</w:t>
            </w:r>
          </w:p>
        </w:tc>
        <w:tc>
          <w:tcPr>
            <w:tcW w:w="1588" w:type="dxa"/>
            <w:vAlign w:val="center"/>
          </w:tcPr>
          <w:p>
            <w:pPr>
              <w:widowControl w:val="0"/>
              <w:jc w:val="center"/>
              <w:rPr>
                <w:rFonts w:hint="eastAsia" w:ascii="仿宋" w:hAnsi="仿宋" w:eastAsia="仿宋" w:cs="仿宋"/>
                <w:kern w:val="2"/>
                <w:sz w:val="32"/>
                <w:szCs w:val="32"/>
                <w:lang w:eastAsia="zh-CN" w:bidi="ar-SA"/>
              </w:rPr>
            </w:pPr>
          </w:p>
        </w:tc>
        <w:tc>
          <w:tcPr>
            <w:tcW w:w="1895"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384"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9</w:t>
            </w:r>
          </w:p>
        </w:tc>
        <w:tc>
          <w:tcPr>
            <w:tcW w:w="3402"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设备设施运行情况</w:t>
            </w:r>
          </w:p>
        </w:tc>
        <w:tc>
          <w:tcPr>
            <w:tcW w:w="3402"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维保合同上的设备设施、系统要每月进行维护、保养；在视频监控系统元件损害的情况下，未及时进行检查造成设备系统故障发生；</w:t>
            </w:r>
          </w:p>
        </w:tc>
        <w:tc>
          <w:tcPr>
            <w:tcW w:w="3605" w:type="dxa"/>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每月评分前，由保卫科管理人员检查设备系统运行状况，视实际情况给分；</w:t>
            </w:r>
          </w:p>
        </w:tc>
        <w:tc>
          <w:tcPr>
            <w:tcW w:w="1588" w:type="dxa"/>
            <w:vAlign w:val="center"/>
          </w:tcPr>
          <w:p>
            <w:pPr>
              <w:widowControl w:val="0"/>
              <w:jc w:val="center"/>
              <w:rPr>
                <w:rFonts w:hint="eastAsia" w:ascii="仿宋" w:hAnsi="仿宋" w:eastAsia="仿宋" w:cs="仿宋"/>
                <w:kern w:val="2"/>
                <w:sz w:val="32"/>
                <w:szCs w:val="32"/>
                <w:lang w:eastAsia="zh-CN" w:bidi="ar-SA"/>
              </w:rPr>
            </w:pPr>
          </w:p>
        </w:tc>
        <w:tc>
          <w:tcPr>
            <w:tcW w:w="1895"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384" w:type="dxa"/>
            <w:vAlign w:val="center"/>
          </w:tcPr>
          <w:p>
            <w:pPr>
              <w:widowControl w:val="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10</w:t>
            </w:r>
          </w:p>
        </w:tc>
        <w:tc>
          <w:tcPr>
            <w:tcW w:w="3402" w:type="dxa"/>
            <w:vAlign w:val="center"/>
          </w:tcPr>
          <w:p>
            <w:pPr>
              <w:widowControl w:val="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应急响应情况</w:t>
            </w:r>
          </w:p>
        </w:tc>
        <w:tc>
          <w:tcPr>
            <w:tcW w:w="3402" w:type="dxa"/>
            <w:gridSpan w:val="2"/>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接到故障通知后，响应时间未根据故障级别到场进行处理并修复，让设备恢复正常。</w:t>
            </w:r>
          </w:p>
        </w:tc>
        <w:tc>
          <w:tcPr>
            <w:tcW w:w="3605" w:type="dxa"/>
            <w:vAlign w:val="center"/>
          </w:tcPr>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未及时响应修复</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w:t>
            </w:r>
          </w:p>
          <w:p>
            <w:pPr>
              <w:widowControl w:val="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（一次扣5分）</w:t>
            </w:r>
          </w:p>
        </w:tc>
        <w:tc>
          <w:tcPr>
            <w:tcW w:w="1588" w:type="dxa"/>
            <w:vAlign w:val="center"/>
          </w:tcPr>
          <w:p>
            <w:pPr>
              <w:widowControl w:val="0"/>
              <w:jc w:val="center"/>
              <w:rPr>
                <w:rFonts w:hint="eastAsia" w:ascii="仿宋" w:hAnsi="仿宋" w:eastAsia="仿宋" w:cs="仿宋"/>
                <w:kern w:val="2"/>
                <w:sz w:val="32"/>
                <w:szCs w:val="32"/>
                <w:lang w:eastAsia="zh-CN" w:bidi="ar-SA"/>
              </w:rPr>
            </w:pPr>
          </w:p>
        </w:tc>
        <w:tc>
          <w:tcPr>
            <w:tcW w:w="1895" w:type="dxa"/>
          </w:tcPr>
          <w:p>
            <w:pPr>
              <w:widowControl w:val="0"/>
              <w:jc w:val="both"/>
              <w:rPr>
                <w:rFonts w:hint="eastAsia" w:ascii="仿宋" w:hAnsi="仿宋" w:eastAsia="仿宋" w:cs="仿宋"/>
                <w:kern w:val="2"/>
                <w:sz w:val="3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84" w:type="dxa"/>
            <w:vAlign w:val="center"/>
          </w:tcPr>
          <w:p>
            <w:pPr>
              <w:widowControl w:val="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合计：</w:t>
            </w:r>
          </w:p>
        </w:tc>
        <w:tc>
          <w:tcPr>
            <w:tcW w:w="5306" w:type="dxa"/>
            <w:gridSpan w:val="2"/>
            <w:vAlign w:val="center"/>
          </w:tcPr>
          <w:p>
            <w:pPr>
              <w:widowControl w:val="0"/>
              <w:jc w:val="center"/>
              <w:rPr>
                <w:rFonts w:hint="eastAsia" w:ascii="仿宋" w:hAnsi="仿宋" w:eastAsia="仿宋" w:cs="仿宋"/>
                <w:b/>
                <w:bCs/>
                <w:kern w:val="2"/>
                <w:sz w:val="24"/>
                <w:szCs w:val="24"/>
                <w:lang w:eastAsia="zh-CN" w:bidi="ar-SA"/>
              </w:rPr>
            </w:pPr>
          </w:p>
        </w:tc>
        <w:tc>
          <w:tcPr>
            <w:tcW w:w="1498" w:type="dxa"/>
            <w:vAlign w:val="center"/>
          </w:tcPr>
          <w:p>
            <w:pPr>
              <w:widowControl w:val="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平均分：</w:t>
            </w:r>
          </w:p>
        </w:tc>
        <w:tc>
          <w:tcPr>
            <w:tcW w:w="5193" w:type="dxa"/>
            <w:gridSpan w:val="2"/>
            <w:vAlign w:val="center"/>
          </w:tcPr>
          <w:p>
            <w:pPr>
              <w:widowControl w:val="0"/>
              <w:jc w:val="center"/>
              <w:rPr>
                <w:rFonts w:hint="eastAsia" w:ascii="仿宋" w:hAnsi="仿宋" w:eastAsia="仿宋" w:cs="仿宋"/>
                <w:b/>
                <w:bCs/>
                <w:kern w:val="2"/>
                <w:sz w:val="24"/>
                <w:szCs w:val="24"/>
                <w:lang w:eastAsia="zh-CN" w:bidi="ar-SA"/>
              </w:rPr>
            </w:pPr>
          </w:p>
        </w:tc>
        <w:tc>
          <w:tcPr>
            <w:tcW w:w="1895" w:type="dxa"/>
            <w:vAlign w:val="center"/>
          </w:tcPr>
          <w:p>
            <w:pPr>
              <w:widowControl w:val="0"/>
              <w:jc w:val="center"/>
              <w:rPr>
                <w:rFonts w:hint="eastAsia" w:ascii="仿宋" w:hAnsi="仿宋" w:eastAsia="仿宋" w:cs="仿宋"/>
                <w:b/>
                <w:bCs/>
                <w:kern w:val="2"/>
                <w:sz w:val="32"/>
                <w:szCs w:val="32"/>
                <w:lang w:eastAsia="zh-CN" w:bidi="ar-SA"/>
              </w:rPr>
            </w:pPr>
          </w:p>
        </w:tc>
      </w:tr>
    </w:tbl>
    <w:p>
      <w:pPr>
        <w:widowControl w:val="0"/>
        <w:spacing w:before="240" w:line="360" w:lineRule="auto"/>
        <w:jc w:val="both"/>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 xml:space="preserve">考核周期为:自    年   月  日至  月  日                 </w:t>
      </w:r>
    </w:p>
    <w:p>
      <w:pPr>
        <w:pStyle w:val="29"/>
        <w:spacing w:line="360" w:lineRule="auto"/>
        <w:jc w:val="left"/>
        <w:rPr>
          <w:rFonts w:hint="eastAsia" w:ascii="仿宋" w:hAnsi="仿宋" w:eastAsia="仿宋" w:cs="仿宋"/>
          <w:b/>
          <w:bCs/>
          <w:kern w:val="2"/>
          <w:sz w:val="24"/>
          <w:szCs w:val="24"/>
          <w:lang w:eastAsia="zh-CN" w:bidi="ar-SA"/>
        </w:rPr>
        <w:sectPr>
          <w:footerReference r:id="rId18" w:type="default"/>
          <w:pgSz w:w="16838" w:h="11906" w:orient="landscape"/>
          <w:pgMar w:top="1418" w:right="1135" w:bottom="1135" w:left="1468" w:header="851" w:footer="851" w:gutter="0"/>
          <w:pgNumType w:fmt="decimal"/>
          <w:cols w:space="720" w:num="1"/>
          <w:docGrid w:type="lines" w:linePitch="312" w:charSpace="0"/>
        </w:sectPr>
      </w:pPr>
      <w:r>
        <w:rPr>
          <w:rFonts w:hint="eastAsia" w:ascii="仿宋" w:hAnsi="仿宋" w:eastAsia="仿宋" w:cs="仿宋"/>
          <w:b/>
          <w:bCs/>
          <w:kern w:val="2"/>
          <w:sz w:val="24"/>
          <w:szCs w:val="24"/>
          <w:lang w:eastAsia="zh-CN" w:bidi="ar-SA"/>
        </w:rPr>
        <w:t>考核人签名:                                            维保单位签名：</w:t>
      </w:r>
    </w:p>
    <w:p>
      <w:pPr>
        <w:jc w:val="left"/>
        <w:rPr>
          <w:rFonts w:hint="eastAsia" w:ascii="仿宋" w:hAnsi="仿宋" w:eastAsia="仿宋" w:cs="仿宋"/>
          <w:b/>
          <w:sz w:val="24"/>
          <w:szCs w:val="24"/>
        </w:rPr>
      </w:pPr>
      <w:r>
        <w:rPr>
          <w:rFonts w:hint="eastAsia" w:ascii="仿宋" w:hAnsi="仿宋" w:eastAsia="仿宋" w:cs="仿宋"/>
          <w:b/>
          <w:sz w:val="24"/>
          <w:szCs w:val="24"/>
        </w:rPr>
        <w:t>附件六：</w:t>
      </w:r>
    </w:p>
    <w:p>
      <w:pPr>
        <w:spacing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shd w:val="clear" w:color="auto" w:fill="FFFFFF"/>
        </w:rPr>
        <w:t>中山大学孙逸仙纪念医院视频监控系统维保服务项目</w:t>
      </w:r>
      <w:r>
        <w:rPr>
          <w:rFonts w:hint="eastAsia" w:ascii="仿宋" w:hAnsi="仿宋" w:eastAsia="仿宋" w:cs="仿宋"/>
          <w:b/>
          <w:bCs/>
          <w:sz w:val="24"/>
          <w:szCs w:val="24"/>
        </w:rPr>
        <w:t>驻场人员</w:t>
      </w:r>
      <w:r>
        <w:rPr>
          <w:rFonts w:hint="eastAsia" w:ascii="仿宋" w:hAnsi="仿宋" w:eastAsia="仿宋" w:cs="仿宋"/>
          <w:b/>
          <w:bCs/>
          <w:sz w:val="24"/>
          <w:szCs w:val="24"/>
          <w:lang w:val="en-US" w:eastAsia="zh-CN"/>
        </w:rPr>
        <w:t>信息</w:t>
      </w:r>
    </w:p>
    <w:p>
      <w:pPr>
        <w:spacing w:line="360" w:lineRule="auto"/>
        <w:jc w:val="left"/>
        <w:rPr>
          <w:rFonts w:hint="eastAsia" w:ascii="仿宋" w:hAnsi="仿宋" w:eastAsia="仿宋" w:cs="仿宋"/>
          <w:b/>
          <w:bCs/>
          <w:sz w:val="24"/>
          <w:szCs w:val="24"/>
          <w:lang w:eastAsia="zh-CN"/>
        </w:rPr>
      </w:pPr>
      <w:r>
        <w:rPr>
          <w:rFonts w:hint="eastAsia" w:ascii="仿宋" w:hAnsi="仿宋" w:eastAsia="仿宋" w:cs="仿宋"/>
          <w:b/>
          <w:bCs/>
          <w:sz w:val="24"/>
          <w:szCs w:val="24"/>
        </w:rPr>
        <w:t>人员如有变动，维保方需书面通知医院，作为备案</w:t>
      </w:r>
      <w:r>
        <w:rPr>
          <w:rFonts w:hint="eastAsia" w:ascii="仿宋" w:hAnsi="仿宋" w:eastAsia="仿宋" w:cs="仿宋"/>
          <w:b/>
          <w:bCs/>
          <w:sz w:val="24"/>
          <w:szCs w:val="24"/>
          <w:lang w:eastAsia="zh-CN"/>
        </w:rPr>
        <w:t>。</w:t>
      </w:r>
    </w:p>
    <w:tbl>
      <w:tblPr>
        <w:tblStyle w:val="24"/>
        <w:tblW w:w="9075" w:type="dxa"/>
        <w:tblInd w:w="0" w:type="dxa"/>
        <w:tblLayout w:type="fixed"/>
        <w:tblCellMar>
          <w:top w:w="15" w:type="dxa"/>
          <w:left w:w="15" w:type="dxa"/>
          <w:bottom w:w="15" w:type="dxa"/>
          <w:right w:w="15" w:type="dxa"/>
        </w:tblCellMar>
      </w:tblPr>
      <w:tblGrid>
        <w:gridCol w:w="1120"/>
        <w:gridCol w:w="1664"/>
        <w:gridCol w:w="1166"/>
        <w:gridCol w:w="2409"/>
        <w:gridCol w:w="2716"/>
      </w:tblGrid>
      <w:tr>
        <w:tblPrEx>
          <w:tblCellMar>
            <w:top w:w="15" w:type="dxa"/>
            <w:left w:w="15" w:type="dxa"/>
            <w:bottom w:w="15" w:type="dxa"/>
            <w:right w:w="15" w:type="dxa"/>
          </w:tblCellMar>
        </w:tblPrEx>
        <w:trPr>
          <w:trHeight w:val="55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rPr>
              <w:t>序号</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rPr>
              <w:t>姓名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rPr>
              <w:t>性别</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rPr>
              <w:t>联系号码</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kern w:val="0"/>
                <w:sz w:val="24"/>
                <w:szCs w:val="24"/>
              </w:rPr>
            </w:pPr>
            <w:r>
              <w:rPr>
                <w:rFonts w:hint="eastAsia" w:ascii="仿宋" w:hAnsi="仿宋" w:eastAsia="仿宋" w:cs="仿宋"/>
                <w:b/>
                <w:kern w:val="0"/>
                <w:sz w:val="24"/>
                <w:szCs w:val="24"/>
              </w:rPr>
              <w:t>备注</w:t>
            </w:r>
          </w:p>
        </w:tc>
      </w:tr>
      <w:tr>
        <w:tblPrEx>
          <w:tblCellMar>
            <w:top w:w="15" w:type="dxa"/>
            <w:left w:w="15" w:type="dxa"/>
            <w:bottom w:w="15" w:type="dxa"/>
            <w:right w:w="15" w:type="dxa"/>
          </w:tblCellMar>
        </w:tblPrEx>
        <w:trPr>
          <w:trHeight w:val="55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r>
              <w:rPr>
                <w:rFonts w:hint="eastAsia" w:ascii="仿宋" w:hAnsi="仿宋" w:eastAsia="仿宋" w:cs="仿宋"/>
                <w:b/>
                <w:kern w:val="0"/>
                <w:sz w:val="24"/>
              </w:rPr>
              <w:t>1</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p>
        </w:tc>
      </w:tr>
      <w:tr>
        <w:tblPrEx>
          <w:tblCellMar>
            <w:top w:w="15" w:type="dxa"/>
            <w:left w:w="15" w:type="dxa"/>
            <w:bottom w:w="15" w:type="dxa"/>
            <w:right w:w="15" w:type="dxa"/>
          </w:tblCellMar>
        </w:tblPrEx>
        <w:trPr>
          <w:trHeight w:val="55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r>
              <w:rPr>
                <w:rFonts w:hint="eastAsia" w:ascii="仿宋" w:hAnsi="仿宋" w:eastAsia="仿宋" w:cs="仿宋"/>
                <w:b/>
                <w:kern w:val="0"/>
                <w:sz w:val="24"/>
              </w:rPr>
              <w:t>2</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kern w:val="0"/>
                <w:sz w:val="24"/>
              </w:rPr>
            </w:pPr>
          </w:p>
        </w:tc>
      </w:tr>
      <w:tr>
        <w:tblPrEx>
          <w:tblCellMar>
            <w:top w:w="15" w:type="dxa"/>
            <w:left w:w="15" w:type="dxa"/>
            <w:bottom w:w="15" w:type="dxa"/>
            <w:right w:w="15" w:type="dxa"/>
          </w:tblCellMar>
        </w:tblPrEx>
        <w:trPr>
          <w:trHeight w:val="55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r>
              <w:rPr>
                <w:rFonts w:hint="eastAsia" w:ascii="仿宋" w:hAnsi="仿宋" w:eastAsia="仿宋" w:cs="仿宋"/>
                <w:b/>
                <w:kern w:val="0"/>
                <w:sz w:val="24"/>
              </w:rPr>
              <w:t>3</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kern w:val="0"/>
                <w:sz w:val="24"/>
              </w:rPr>
            </w:pPr>
          </w:p>
        </w:tc>
      </w:tr>
      <w:tr>
        <w:tblPrEx>
          <w:tblCellMar>
            <w:top w:w="15" w:type="dxa"/>
            <w:left w:w="15" w:type="dxa"/>
            <w:bottom w:w="15" w:type="dxa"/>
            <w:right w:w="15" w:type="dxa"/>
          </w:tblCellMar>
        </w:tblPrEx>
        <w:trPr>
          <w:trHeight w:val="55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r>
              <w:rPr>
                <w:rFonts w:hint="eastAsia" w:ascii="仿宋" w:hAnsi="仿宋" w:eastAsia="仿宋" w:cs="仿宋"/>
                <w:b/>
                <w:kern w:val="0"/>
                <w:sz w:val="24"/>
              </w:rPr>
              <w:t>4</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kern w:val="0"/>
                <w:sz w:val="24"/>
              </w:rPr>
            </w:pPr>
          </w:p>
        </w:tc>
      </w:tr>
      <w:tr>
        <w:tblPrEx>
          <w:tblCellMar>
            <w:top w:w="15" w:type="dxa"/>
            <w:left w:w="15" w:type="dxa"/>
            <w:bottom w:w="15" w:type="dxa"/>
            <w:right w:w="15" w:type="dxa"/>
          </w:tblCellMar>
        </w:tblPrEx>
        <w:trPr>
          <w:trHeight w:val="55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r>
              <w:rPr>
                <w:rFonts w:hint="eastAsia" w:ascii="仿宋" w:hAnsi="仿宋" w:eastAsia="仿宋" w:cs="仿宋"/>
                <w:b/>
                <w:kern w:val="0"/>
                <w:sz w:val="24"/>
              </w:rPr>
              <w:t>5</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sz w:val="24"/>
              </w:rPr>
            </w:pP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kern w:val="0"/>
                <w:sz w:val="24"/>
              </w:rPr>
            </w:pPr>
          </w:p>
        </w:tc>
      </w:tr>
    </w:tbl>
    <w:p>
      <w:pPr>
        <w:jc w:val="center"/>
        <w:rPr>
          <w:rFonts w:hint="eastAsia" w:ascii="仿宋" w:hAnsi="仿宋" w:eastAsia="仿宋" w:cs="仿宋"/>
          <w:b/>
          <w:sz w:val="30"/>
          <w:szCs w:val="30"/>
        </w:rPr>
      </w:pPr>
    </w:p>
    <w:p>
      <w:pPr>
        <w:jc w:val="center"/>
        <w:rPr>
          <w:rFonts w:hint="eastAsia" w:ascii="仿宋" w:hAnsi="仿宋" w:eastAsia="仿宋" w:cs="仿宋"/>
          <w:b/>
          <w:sz w:val="24"/>
          <w:szCs w:val="24"/>
        </w:rPr>
      </w:pPr>
      <w:r>
        <w:rPr>
          <w:rFonts w:hint="eastAsia" w:ascii="仿宋" w:hAnsi="仿宋" w:eastAsia="仿宋" w:cs="仿宋"/>
          <w:b/>
          <w:sz w:val="24"/>
          <w:szCs w:val="24"/>
        </w:rPr>
        <w:t>资格证书</w:t>
      </w:r>
    </w:p>
    <w:p>
      <w:pPr>
        <w:adjustRightInd w:val="0"/>
        <w:snapToGrid w:val="0"/>
        <w:spacing w:line="360" w:lineRule="auto"/>
        <w:rPr>
          <w:rFonts w:hint="eastAsia" w:ascii="仿宋" w:hAnsi="仿宋" w:eastAsia="仿宋" w:cs="仿宋"/>
          <w:b/>
          <w:sz w:val="28"/>
          <w:szCs w:val="28"/>
        </w:rPr>
      </w:pPr>
    </w:p>
    <w:p>
      <w:pPr>
        <w:adjustRightInd w:val="0"/>
        <w:snapToGrid w:val="0"/>
        <w:spacing w:line="360" w:lineRule="auto"/>
        <w:rPr>
          <w:rFonts w:hint="eastAsia" w:ascii="仿宋" w:hAnsi="仿宋" w:eastAsia="仿宋" w:cs="仿宋"/>
          <w:b/>
          <w:sz w:val="28"/>
          <w:szCs w:val="28"/>
        </w:rPr>
      </w:pPr>
    </w:p>
    <w:p>
      <w:pPr>
        <w:adjustRightInd w:val="0"/>
        <w:snapToGrid w:val="0"/>
        <w:spacing w:line="360" w:lineRule="auto"/>
        <w:rPr>
          <w:rFonts w:hint="eastAsia" w:ascii="仿宋" w:hAnsi="仿宋" w:eastAsia="仿宋" w:cs="仿宋"/>
          <w:b/>
          <w:sz w:val="28"/>
          <w:szCs w:val="28"/>
        </w:rPr>
      </w:pPr>
    </w:p>
    <w:p>
      <w:pPr>
        <w:adjustRightInd w:val="0"/>
        <w:snapToGrid w:val="0"/>
        <w:spacing w:line="360" w:lineRule="auto"/>
        <w:rPr>
          <w:rFonts w:hint="eastAsia" w:ascii="仿宋" w:hAnsi="仿宋" w:eastAsia="仿宋" w:cs="仿宋"/>
          <w:b/>
          <w:sz w:val="28"/>
          <w:szCs w:val="28"/>
        </w:rPr>
      </w:pPr>
    </w:p>
    <w:p>
      <w:pPr>
        <w:adjustRightInd w:val="0"/>
        <w:snapToGrid w:val="0"/>
        <w:spacing w:line="360" w:lineRule="auto"/>
        <w:rPr>
          <w:rFonts w:hint="eastAsia" w:ascii="仿宋" w:hAnsi="仿宋" w:eastAsia="仿宋" w:cs="仿宋"/>
          <w:b/>
          <w:sz w:val="28"/>
          <w:szCs w:val="28"/>
        </w:rPr>
      </w:pPr>
    </w:p>
    <w:p>
      <w:pPr>
        <w:adjustRightInd w:val="0"/>
        <w:snapToGrid w:val="0"/>
        <w:spacing w:line="360" w:lineRule="auto"/>
        <w:rPr>
          <w:rFonts w:hint="eastAsia" w:ascii="仿宋" w:hAnsi="仿宋" w:eastAsia="仿宋" w:cs="仿宋"/>
          <w:b/>
          <w:sz w:val="28"/>
          <w:szCs w:val="28"/>
        </w:rPr>
      </w:pPr>
    </w:p>
    <w:p>
      <w:pPr>
        <w:adjustRightInd w:val="0"/>
        <w:snapToGrid w:val="0"/>
        <w:spacing w:line="360" w:lineRule="auto"/>
        <w:rPr>
          <w:rFonts w:hint="eastAsia" w:ascii="仿宋" w:hAnsi="仿宋" w:eastAsia="仿宋" w:cs="仿宋"/>
          <w:b/>
          <w:sz w:val="28"/>
          <w:szCs w:val="28"/>
        </w:rPr>
      </w:pPr>
    </w:p>
    <w:p>
      <w:pPr>
        <w:adjustRightInd w:val="0"/>
        <w:snapToGrid w:val="0"/>
        <w:spacing w:line="360" w:lineRule="auto"/>
        <w:rPr>
          <w:rFonts w:hint="eastAsia" w:ascii="仿宋" w:hAnsi="仿宋" w:eastAsia="仿宋" w:cs="仿宋"/>
          <w:b/>
          <w:sz w:val="28"/>
          <w:szCs w:val="28"/>
        </w:rPr>
      </w:pPr>
    </w:p>
    <w:p>
      <w:pPr>
        <w:adjustRightInd w:val="0"/>
        <w:snapToGrid w:val="0"/>
        <w:spacing w:line="360" w:lineRule="auto"/>
        <w:rPr>
          <w:rFonts w:hint="eastAsia" w:ascii="仿宋" w:hAnsi="仿宋" w:eastAsia="仿宋" w:cs="仿宋"/>
          <w:b/>
          <w:sz w:val="28"/>
          <w:szCs w:val="28"/>
        </w:rPr>
      </w:pPr>
    </w:p>
    <w:p>
      <w:pPr>
        <w:adjustRightInd w:val="0"/>
        <w:snapToGrid w:val="0"/>
        <w:spacing w:line="360" w:lineRule="auto"/>
        <w:rPr>
          <w:rFonts w:hint="eastAsia" w:ascii="仿宋" w:hAnsi="仿宋" w:eastAsia="仿宋" w:cs="仿宋"/>
          <w:b/>
          <w:sz w:val="28"/>
          <w:szCs w:val="28"/>
        </w:rPr>
      </w:pPr>
    </w:p>
    <w:p>
      <w:pPr>
        <w:adjustRightInd w:val="0"/>
        <w:snapToGrid w:val="0"/>
        <w:spacing w:line="360" w:lineRule="auto"/>
        <w:rPr>
          <w:rFonts w:hint="eastAsia" w:ascii="仿宋" w:hAnsi="仿宋" w:eastAsia="仿宋" w:cs="仿宋"/>
          <w:b/>
          <w:sz w:val="28"/>
          <w:szCs w:val="28"/>
        </w:rPr>
      </w:pPr>
    </w:p>
    <w:p>
      <w:pPr>
        <w:adjustRightInd w:val="0"/>
        <w:snapToGrid w:val="0"/>
        <w:spacing w:line="360" w:lineRule="auto"/>
        <w:rPr>
          <w:rFonts w:hint="eastAsia" w:ascii="仿宋" w:hAnsi="仿宋" w:eastAsia="仿宋" w:cs="仿宋"/>
          <w:b/>
          <w:sz w:val="28"/>
          <w:szCs w:val="28"/>
        </w:rPr>
      </w:pPr>
    </w:p>
    <w:p>
      <w:pPr>
        <w:adjustRightInd w:val="0"/>
        <w:snapToGrid w:val="0"/>
        <w:spacing w:line="360" w:lineRule="auto"/>
        <w:rPr>
          <w:rFonts w:hint="eastAsia" w:ascii="仿宋" w:hAnsi="仿宋" w:eastAsia="仿宋" w:cs="仿宋"/>
          <w:b/>
          <w:sz w:val="28"/>
          <w:szCs w:val="28"/>
        </w:rPr>
      </w:pPr>
    </w:p>
    <w:p>
      <w:pPr>
        <w:adjustRightInd w:val="0"/>
        <w:snapToGrid w:val="0"/>
        <w:spacing w:line="360" w:lineRule="auto"/>
        <w:rPr>
          <w:rFonts w:hint="eastAsia" w:ascii="仿宋" w:hAnsi="仿宋" w:eastAsia="仿宋" w:cs="仿宋"/>
          <w:b/>
          <w:sz w:val="28"/>
          <w:szCs w:val="28"/>
        </w:rPr>
      </w:pPr>
    </w:p>
    <w:p>
      <w:pPr>
        <w:adjustRightInd w:val="0"/>
        <w:snapToGrid w:val="0"/>
        <w:spacing w:line="360" w:lineRule="auto"/>
        <w:rPr>
          <w:rFonts w:hint="eastAsia" w:ascii="仿宋" w:hAnsi="仿宋" w:eastAsia="仿宋" w:cs="仿宋"/>
          <w:b/>
          <w:sz w:val="28"/>
          <w:szCs w:val="28"/>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r>
        <w:rPr>
          <w:rFonts w:hint="eastAsia" w:ascii="仿宋" w:hAnsi="仿宋" w:eastAsia="仿宋" w:cs="仿宋"/>
          <w:b/>
          <w:bCs/>
          <w:sz w:val="24"/>
        </w:rPr>
        <w:t>附件</w:t>
      </w:r>
      <w:r>
        <w:rPr>
          <w:rFonts w:hint="eastAsia" w:ascii="仿宋" w:hAnsi="仿宋" w:eastAsia="仿宋" w:cs="仿宋"/>
          <w:b/>
          <w:bCs/>
          <w:sz w:val="24"/>
          <w:lang w:eastAsia="zh-CN"/>
        </w:rPr>
        <w:t>七</w:t>
      </w:r>
      <w:r>
        <w:rPr>
          <w:rFonts w:hint="eastAsia" w:ascii="仿宋" w:hAnsi="仿宋" w:eastAsia="仿宋" w:cs="仿宋"/>
          <w:b/>
          <w:bCs/>
          <w:sz w:val="24"/>
        </w:rPr>
        <w:t>：</w:t>
      </w:r>
    </w:p>
    <w:p>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pPr>
        <w:adjustRightInd w:val="0"/>
        <w:snapToGrid w:val="0"/>
        <w:spacing w:line="336" w:lineRule="auto"/>
        <w:ind w:left="0" w:leftChars="0" w:firstLine="0" w:firstLineChars="0"/>
        <w:rPr>
          <w:rFonts w:hint="eastAsia" w:ascii="宋体" w:hAnsi="宋体" w:cs="仿宋_GB2312"/>
          <w:sz w:val="24"/>
        </w:rPr>
      </w:pPr>
      <w:r>
        <w:rPr>
          <w:rFonts w:hint="eastAsia" w:ascii="宋体" w:hAnsi="宋体" w:cs="仿宋_GB2312"/>
          <w:sz w:val="24"/>
        </w:rPr>
        <w:t>中山大学孙逸仙纪念医院视频监控系统维保服务项目：</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ind w:firstLine="2640" w:firstLineChars="1100"/>
        <w:rPr>
          <w:rFonts w:hint="default" w:ascii="宋体" w:hAnsi="宋体" w:eastAsia="宋体" w:cs="仿宋_GB2312"/>
          <w:sz w:val="24"/>
          <w:u w:val="single"/>
          <w:lang w:val="en-US" w:eastAsia="zh-CN"/>
        </w:rPr>
      </w:pPr>
      <w:r>
        <w:rPr>
          <w:rFonts w:hint="eastAsia" w:ascii="宋体" w:hAnsi="宋体" w:cs="仿宋_GB2312"/>
          <w:sz w:val="24"/>
        </w:rPr>
        <w:t xml:space="preserve">   单位名称：</w:t>
      </w:r>
      <w:r>
        <w:rPr>
          <w:rFonts w:hint="eastAsia" w:ascii="宋体" w:hAnsi="宋体" w:cs="仿宋_GB2312"/>
          <w:sz w:val="24"/>
          <w:u w:val="single"/>
          <w:lang w:val="en-US" w:eastAsia="zh-CN"/>
        </w:rPr>
        <w:t xml:space="preserve">  </w:t>
      </w:r>
      <w:r>
        <w:rPr>
          <w:rFonts w:hint="eastAsia" w:ascii="宋体" w:hAnsi="宋体" w:cs="仿宋_GB2312"/>
          <w:sz w:val="24"/>
          <w:u w:val="single"/>
        </w:rPr>
        <w:t>（盖章）</w:t>
      </w:r>
      <w:r>
        <w:rPr>
          <w:rFonts w:hint="eastAsia" w:ascii="宋体" w:hAnsi="宋体" w:cs="仿宋_GB2312"/>
          <w:sz w:val="24"/>
          <w:u w:val="single"/>
          <w:lang w:val="en-US" w:eastAsia="zh-CN"/>
        </w:rPr>
        <w:t xml:space="preserve">                                 </w:t>
      </w:r>
    </w:p>
    <w:p>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w:t>
      </w:r>
    </w:p>
    <w:p>
      <w:pPr>
        <w:adjustRightInd w:val="0"/>
        <w:snapToGrid w:val="0"/>
        <w:spacing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仿宋_GB2312"/>
          <w:sz w:val="24"/>
          <w:u w:val="single"/>
          <w:lang w:val="en-US" w:eastAsia="zh-CN"/>
        </w:rPr>
        <w:t xml:space="preserve"> </w:t>
      </w:r>
      <w:r>
        <w:rPr>
          <w:rFonts w:hint="eastAsia" w:ascii="宋体" w:hAnsi="宋体" w:cs="宋体"/>
          <w:sz w:val="24"/>
          <w:u w:val="single"/>
        </w:rPr>
        <w:t>（签名）</w:t>
      </w:r>
      <w:r>
        <w:rPr>
          <w:rFonts w:hint="eastAsia" w:ascii="宋体" w:hAnsi="宋体" w:cs="仿宋_GB2312"/>
          <w:sz w:val="24"/>
          <w:u w:val="single"/>
          <w:lang w:val="en-US" w:eastAsia="zh-CN"/>
        </w:rPr>
        <w:t xml:space="preserve">                </w:t>
      </w:r>
    </w:p>
    <w:p>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p>
    <w:p>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w:t>
      </w:r>
      <w:r>
        <w:rPr>
          <w:rFonts w:hint="eastAsia" w:ascii="宋体" w:hAnsi="宋体" w:cs="仿宋_GB2312"/>
          <w:sz w:val="24"/>
          <w:lang w:val="en-US" w:eastAsia="zh-CN"/>
        </w:rPr>
        <w:t xml:space="preserve">  </w:t>
      </w:r>
      <w:r>
        <w:rPr>
          <w:rFonts w:hint="eastAsia" w:ascii="宋体" w:hAnsi="宋体" w:cs="仿宋_GB2312"/>
          <w:sz w:val="24"/>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2024</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lang w:val="en-US" w:eastAsia="zh-CN"/>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pPr>
        <w:spacing w:line="360" w:lineRule="auto"/>
        <w:rPr>
          <w:rFonts w:ascii="宋体" w:hAnsi="宋体" w:cs="SimSun-Identity-H"/>
          <w:b/>
          <w:kern w:val="0"/>
          <w:sz w:val="24"/>
        </w:rPr>
      </w:pPr>
    </w:p>
    <w:p>
      <w:pPr>
        <w:snapToGrid w:val="0"/>
        <w:spacing w:line="360" w:lineRule="auto"/>
        <w:ind w:firstLine="1540" w:firstLineChars="550"/>
        <w:rPr>
          <w:rFonts w:hint="eastAsia" w:ascii="仿宋" w:hAnsi="仿宋" w:eastAsia="仿宋" w:cs="仿宋"/>
        </w:rPr>
      </w:pPr>
      <w:r>
        <w:rPr>
          <w:rFonts w:hint="eastAsia" w:ascii="仿宋" w:hAnsi="仿宋" w:eastAsia="仿宋" w:cs="仿宋"/>
          <w:sz w:val="28"/>
          <w:szCs w:val="28"/>
        </w:rPr>
        <w:t xml:space="preserve"> </w:t>
      </w:r>
    </w:p>
    <w:p>
      <w:pPr>
        <w:adjustRightInd w:val="0"/>
        <w:snapToGrid w:val="0"/>
        <w:spacing w:line="360" w:lineRule="auto"/>
        <w:rPr>
          <w:rFonts w:hint="eastAsia" w:ascii="仿宋" w:hAnsi="仿宋" w:eastAsia="仿宋" w:cs="仿宋"/>
          <w:b/>
          <w:sz w:val="28"/>
          <w:szCs w:val="28"/>
        </w:rPr>
        <w:sectPr>
          <w:footerReference r:id="rId19" w:type="default"/>
          <w:type w:val="continuous"/>
          <w:pgSz w:w="11907" w:h="16840"/>
          <w:pgMar w:top="1134" w:right="1418" w:bottom="1040" w:left="1418" w:header="737" w:footer="454" w:gutter="0"/>
          <w:pgNumType w:fmt="decimal"/>
          <w:cols w:space="720" w:num="1"/>
          <w:docGrid w:type="linesAndChars" w:linePitch="312" w:charSpace="0"/>
        </w:sectPr>
      </w:pPr>
    </w:p>
    <w:bookmarkEnd w:id="115"/>
    <w:p>
      <w:pPr>
        <w:shd w:val="clear" w:color="auto" w:fill="FFFFFF"/>
        <w:adjustRightInd w:val="0"/>
        <w:snapToGrid w:val="0"/>
        <w:spacing w:line="360" w:lineRule="auto"/>
        <w:jc w:val="center"/>
        <w:rPr>
          <w:rFonts w:hint="eastAsia" w:ascii="仿宋" w:hAnsi="仿宋" w:eastAsia="仿宋" w:cs="仿宋"/>
          <w:b/>
          <w:bCs/>
          <w:sz w:val="28"/>
          <w:szCs w:val="28"/>
          <w:lang w:eastAsia="zh-CN"/>
        </w:rPr>
      </w:pPr>
      <w:r>
        <w:rPr>
          <w:rFonts w:hint="eastAsia" w:ascii="宋体" w:hAnsi="宋体" w:eastAsia="宋体" w:cs="宋体"/>
          <w:b/>
          <w:bCs/>
          <w:sz w:val="32"/>
          <w:szCs w:val="32"/>
        </w:rPr>
        <w:t>第五</w:t>
      </w:r>
      <w:r>
        <w:rPr>
          <w:rFonts w:hint="eastAsia" w:ascii="宋体" w:hAnsi="宋体" w:eastAsia="宋体" w:cs="宋体"/>
          <w:b/>
          <w:bCs/>
          <w:sz w:val="32"/>
          <w:szCs w:val="32"/>
          <w:lang w:eastAsia="zh-CN"/>
        </w:rPr>
        <w:t>章</w:t>
      </w:r>
      <w:r>
        <w:rPr>
          <w:rFonts w:hint="eastAsia" w:ascii="宋体" w:hAnsi="宋体" w:eastAsia="宋体" w:cs="宋体"/>
          <w:b/>
          <w:bCs/>
          <w:sz w:val="32"/>
          <w:szCs w:val="32"/>
        </w:rPr>
        <w:t>　响应文件</w:t>
      </w:r>
      <w:r>
        <w:rPr>
          <w:rFonts w:hint="eastAsia" w:ascii="宋体" w:hAnsi="宋体" w:eastAsia="宋体" w:cs="宋体"/>
          <w:b/>
          <w:bCs/>
          <w:sz w:val="32"/>
          <w:szCs w:val="32"/>
          <w:lang w:eastAsia="zh-CN"/>
        </w:rPr>
        <w:t>编制要求</w:t>
      </w:r>
    </w:p>
    <w:p>
      <w:pPr>
        <w:shd w:val="clear" w:color="auto" w:fill="FFFFFF"/>
        <w:rPr>
          <w:rFonts w:hint="eastAsia" w:ascii="仿宋" w:hAnsi="仿宋" w:eastAsia="仿宋" w:cs="仿宋"/>
          <w:szCs w:val="21"/>
        </w:rPr>
      </w:pPr>
    </w:p>
    <w:p>
      <w:pPr>
        <w:pStyle w:val="39"/>
        <w:ind w:firstLine="643"/>
        <w:rPr>
          <w:rFonts w:hint="eastAsia" w:ascii="宋体" w:hAnsi="宋体" w:eastAsia="宋体" w:cs="宋体"/>
          <w:sz w:val="28"/>
          <w:szCs w:val="28"/>
        </w:rPr>
      </w:pPr>
      <w:r>
        <w:rPr>
          <w:rFonts w:hint="eastAsia" w:ascii="宋体" w:hAnsi="宋体" w:eastAsia="宋体" w:cs="宋体"/>
          <w:b/>
          <w:sz w:val="28"/>
          <w:szCs w:val="28"/>
        </w:rPr>
        <w:t>（请响应人按照以下文件的要求格式、内容、顺序制作响应文件，并请编制目录及页码，否则可能将影响对响应文件的评价。）</w:t>
      </w:r>
    </w:p>
    <w:p>
      <w:pPr>
        <w:pStyle w:val="39"/>
        <w:spacing w:line="360" w:lineRule="auto"/>
        <w:ind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温馨提示</w:t>
      </w:r>
    </w:p>
    <w:p>
      <w:pPr>
        <w:spacing w:line="360" w:lineRule="auto"/>
        <w:ind w:left="0" w:leftChars="0" w:firstLine="0" w:firstLineChars="0"/>
        <w:rPr>
          <w:rFonts w:ascii="华文中宋" w:hAnsi="华文中宋" w:eastAsia="华文中宋" w:cs="华文中宋"/>
          <w:b/>
          <w:bCs/>
          <w:sz w:val="24"/>
        </w:rPr>
      </w:pPr>
      <w:r>
        <w:rPr>
          <w:rFonts w:hint="eastAsia" w:ascii="黑体" w:hAnsi="黑体" w:eastAsia="黑体" w:cs="黑体"/>
          <w:color w:val="000000"/>
          <w:sz w:val="24"/>
        </w:rPr>
        <w:t>（本提示内容非比选文件的组成部分，仅为善意提醒。如有不一致，以比选文件为准。）</w:t>
      </w:r>
    </w:p>
    <w:p>
      <w:pPr>
        <w:pStyle w:val="39"/>
        <w:numPr>
          <w:ilvl w:val="0"/>
          <w:numId w:val="12"/>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响应人应仔细阅读比选文件中所有的事项、格式、条款和规范等，完整、真实、准确的填写比选文件中规定的所有内容。</w:t>
      </w:r>
    </w:p>
    <w:p>
      <w:pPr>
        <w:pStyle w:val="39"/>
        <w:numPr>
          <w:ilvl w:val="0"/>
          <w:numId w:val="12"/>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按照比选文件的要求编制响应文件，对比选文件提出的实质性要求和条件做出响应。否则，其响应将被拒绝。</w:t>
      </w:r>
    </w:p>
    <w:p>
      <w:pPr>
        <w:pStyle w:val="39"/>
        <w:numPr>
          <w:ilvl w:val="0"/>
          <w:numId w:val="12"/>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凡关于比选文件的所有响应资料（包含但不限于：承诺函、声明函等各类函件，资质证书等证明资料复印件，项目具体实施方案等)，都必须盖上响应人公章。</w:t>
      </w:r>
    </w:p>
    <w:p>
      <w:pPr>
        <w:pStyle w:val="39"/>
        <w:numPr>
          <w:ilvl w:val="0"/>
          <w:numId w:val="12"/>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响应文件所附的相关资料复印件若模糊不清的，将影响其评审得分。</w:t>
      </w:r>
    </w:p>
    <w:p>
      <w:pPr>
        <w:pStyle w:val="39"/>
        <w:numPr>
          <w:ilvl w:val="0"/>
          <w:numId w:val="12"/>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建议响应文件采用</w:t>
      </w:r>
      <w:r>
        <w:rPr>
          <w:rFonts w:hint="eastAsia" w:ascii="黑体" w:hAnsi="黑体" w:eastAsia="黑体" w:cs="黑体"/>
          <w:b/>
          <w:color w:val="000000"/>
          <w:sz w:val="24"/>
        </w:rPr>
        <w:t>双面印制</w:t>
      </w:r>
      <w:r>
        <w:rPr>
          <w:rFonts w:hint="eastAsia" w:ascii="黑体" w:hAnsi="黑体" w:eastAsia="黑体" w:cs="黑体"/>
          <w:color w:val="000000"/>
          <w:sz w:val="24"/>
        </w:rPr>
        <w:t>。</w:t>
      </w:r>
    </w:p>
    <w:p>
      <w:pPr>
        <w:pStyle w:val="39"/>
        <w:numPr>
          <w:ilvl w:val="0"/>
          <w:numId w:val="12"/>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响应人必须对其响应文件所提供的全部资料的真实性承担法律责任，且无条件接受集中采购机构或采购人及政府采购监管部门等对其中任何资料进行核实的要求。</w:t>
      </w:r>
    </w:p>
    <w:p>
      <w:pPr>
        <w:pStyle w:val="39"/>
        <w:numPr>
          <w:ilvl w:val="0"/>
          <w:numId w:val="12"/>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为了提高采购效率，节约社会交易成本与时间，已报名并获取了比选文件</w:t>
      </w:r>
      <w:r>
        <w:rPr>
          <w:rFonts w:hint="eastAsia" w:ascii="黑体" w:hAnsi="黑体" w:eastAsia="黑体" w:cs="黑体"/>
          <w:color w:val="000000"/>
          <w:sz w:val="24"/>
          <w:lang w:eastAsia="zh-CN"/>
        </w:rPr>
        <w:t>后</w:t>
      </w:r>
      <w:r>
        <w:rPr>
          <w:rFonts w:hint="eastAsia" w:ascii="黑体" w:hAnsi="黑体" w:eastAsia="黑体" w:cs="黑体"/>
          <w:color w:val="000000"/>
          <w:sz w:val="24"/>
        </w:rPr>
        <w:t>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pPr>
        <w:pStyle w:val="39"/>
        <w:ind w:firstLine="400"/>
      </w:pPr>
    </w:p>
    <w:p>
      <w:pPr>
        <w:shd w:val="clear" w:color="auto" w:fill="FFFFFF"/>
        <w:rPr>
          <w:rFonts w:hint="eastAsia" w:ascii="仿宋" w:hAnsi="仿宋" w:eastAsia="仿宋" w:cs="仿宋"/>
          <w:szCs w:val="21"/>
        </w:rPr>
      </w:pPr>
    </w:p>
    <w:p>
      <w:pPr>
        <w:shd w:val="clear" w:color="auto" w:fill="FFFFFF"/>
        <w:rPr>
          <w:rFonts w:hint="eastAsia" w:ascii="仿宋" w:hAnsi="仿宋" w:eastAsia="仿宋" w:cs="仿宋"/>
          <w:szCs w:val="21"/>
        </w:rPr>
      </w:pPr>
    </w:p>
    <w:p>
      <w:pPr>
        <w:pStyle w:val="13"/>
        <w:shd w:val="clear" w:color="auto" w:fill="FFFFFF"/>
        <w:tabs>
          <w:tab w:val="left" w:pos="1260"/>
        </w:tabs>
        <w:jc w:val="center"/>
        <w:rPr>
          <w:rFonts w:hint="eastAsia" w:ascii="仿宋" w:hAnsi="仿宋" w:eastAsia="仿宋" w:cs="仿宋"/>
          <w:b/>
          <w:bCs/>
          <w:spacing w:val="100"/>
          <w:w w:val="110"/>
          <w:sz w:val="28"/>
          <w:szCs w:val="28"/>
        </w:rPr>
      </w:pPr>
      <w:r>
        <w:rPr>
          <w:rFonts w:hint="eastAsia" w:ascii="仿宋" w:hAnsi="仿宋" w:eastAsia="仿宋" w:cs="仿宋"/>
          <w:b/>
          <w:bCs/>
          <w:spacing w:val="100"/>
          <w:w w:val="110"/>
          <w:sz w:val="28"/>
          <w:szCs w:val="28"/>
        </w:rPr>
        <w:br w:type="page"/>
      </w:r>
    </w:p>
    <w:p>
      <w:pPr>
        <w:spacing w:line="360" w:lineRule="auto"/>
        <w:jc w:val="left"/>
        <w:rPr>
          <w:rFonts w:hint="eastAsia" w:ascii="宋体" w:hAnsi="宋体" w:eastAsia="宋体"/>
          <w:b/>
          <w:sz w:val="28"/>
          <w:szCs w:val="28"/>
          <w:lang w:eastAsia="zh-CN"/>
        </w:rPr>
      </w:pPr>
      <w:r>
        <w:rPr>
          <w:rFonts w:hint="eastAsia" w:ascii="宋体" w:hAnsi="宋体"/>
          <w:b/>
          <w:sz w:val="28"/>
          <w:szCs w:val="28"/>
          <w:lang w:eastAsia="zh-CN"/>
        </w:rPr>
        <w:t>响应文件封面</w:t>
      </w:r>
      <w:r>
        <w:rPr>
          <w:rFonts w:hint="eastAsia" w:ascii="宋体" w:hAnsi="宋体" w:eastAsia="宋体" w:cs="宋体"/>
          <w:b/>
          <w:bCs/>
          <w:color w:val="000000"/>
          <w:kern w:val="0"/>
          <w:sz w:val="24"/>
          <w:szCs w:val="24"/>
          <w:lang w:val="en-US" w:eastAsia="zh-CN" w:bidi="ar"/>
        </w:rPr>
        <w:t>（非实质性格式）</w:t>
      </w:r>
    </w:p>
    <w:p>
      <w:pPr>
        <w:spacing w:line="360" w:lineRule="auto"/>
        <w:jc w:val="center"/>
        <w:rPr>
          <w:rFonts w:hint="eastAsia" w:ascii="宋体" w:hAnsi="宋体"/>
          <w:b/>
          <w:sz w:val="84"/>
          <w:szCs w:val="84"/>
        </w:rPr>
      </w:pPr>
    </w:p>
    <w:p>
      <w:pPr>
        <w:spacing w:line="360" w:lineRule="auto"/>
        <w:jc w:val="center"/>
        <w:rPr>
          <w:rFonts w:ascii="宋体" w:hAnsi="宋体"/>
          <w:b/>
          <w:sz w:val="52"/>
          <w:szCs w:val="32"/>
        </w:rPr>
      </w:pPr>
      <w:r>
        <w:rPr>
          <w:rFonts w:hint="eastAsia" w:ascii="宋体" w:hAnsi="宋体"/>
          <w:b/>
          <w:sz w:val="84"/>
          <w:szCs w:val="84"/>
        </w:rPr>
        <w:t>响</w:t>
      </w:r>
      <w:r>
        <w:rPr>
          <w:rFonts w:hint="eastAsia" w:ascii="宋体" w:hAnsi="宋体"/>
          <w:b/>
          <w:sz w:val="84"/>
          <w:szCs w:val="84"/>
          <w:lang w:val="en-US" w:eastAsia="zh-CN"/>
        </w:rPr>
        <w:t xml:space="preserve"> </w:t>
      </w:r>
      <w:r>
        <w:rPr>
          <w:rFonts w:hint="eastAsia" w:ascii="宋体" w:hAnsi="宋体"/>
          <w:b/>
          <w:sz w:val="84"/>
          <w:szCs w:val="84"/>
        </w:rPr>
        <w:t>应</w:t>
      </w:r>
      <w:r>
        <w:rPr>
          <w:rFonts w:hint="eastAsia" w:ascii="宋体" w:hAnsi="宋体"/>
          <w:b/>
          <w:sz w:val="84"/>
          <w:szCs w:val="84"/>
          <w:lang w:val="en-US" w:eastAsia="zh-CN"/>
        </w:rPr>
        <w:t xml:space="preserve"> </w:t>
      </w:r>
      <w:r>
        <w:rPr>
          <w:rFonts w:hint="eastAsia" w:ascii="宋体" w:hAnsi="宋体"/>
          <w:b/>
          <w:sz w:val="84"/>
          <w:szCs w:val="84"/>
        </w:rPr>
        <w:t>文</w:t>
      </w:r>
      <w:r>
        <w:rPr>
          <w:rFonts w:hint="eastAsia" w:ascii="宋体" w:hAnsi="宋体"/>
          <w:b/>
          <w:sz w:val="84"/>
          <w:szCs w:val="84"/>
          <w:lang w:val="en-US" w:eastAsia="zh-CN"/>
        </w:rPr>
        <w:t xml:space="preserve"> </w:t>
      </w:r>
      <w:r>
        <w:rPr>
          <w:rFonts w:hint="eastAsia" w:ascii="宋体" w:hAnsi="宋体"/>
          <w:b/>
          <w:sz w:val="84"/>
          <w:szCs w:val="84"/>
        </w:rPr>
        <w:t>件</w:t>
      </w:r>
    </w:p>
    <w:p>
      <w:pPr>
        <w:pStyle w:val="13"/>
        <w:spacing w:line="360" w:lineRule="auto"/>
        <w:jc w:val="center"/>
        <w:rPr>
          <w:rFonts w:hAnsi="宋体" w:cs="宋体"/>
          <w:b/>
          <w:sz w:val="32"/>
          <w:szCs w:val="32"/>
        </w:rPr>
      </w:pPr>
      <w:r>
        <w:rPr>
          <w:rFonts w:hint="eastAsia" w:hAnsi="宋体" w:cs="宋体"/>
          <w:b/>
          <w:sz w:val="32"/>
          <w:szCs w:val="32"/>
        </w:rPr>
        <w:t>(正本</w:t>
      </w:r>
      <w:r>
        <w:rPr>
          <w:rFonts w:hint="eastAsia" w:hAnsi="宋体" w:cs="SimSun-Identity-H"/>
          <w:kern w:val="0"/>
          <w:sz w:val="24"/>
          <w:lang w:eastAsia="zh-CN"/>
        </w:rPr>
        <w:t>□</w:t>
      </w:r>
      <w:r>
        <w:rPr>
          <w:rFonts w:hint="eastAsia" w:hAnsi="宋体" w:cs="宋体"/>
          <w:b/>
          <w:sz w:val="32"/>
          <w:szCs w:val="32"/>
        </w:rPr>
        <w:t>/副本</w:t>
      </w:r>
      <w:r>
        <w:rPr>
          <w:rFonts w:hint="eastAsia" w:ascii="宋体" w:hAnsi="宋体" w:cs="SimSun-Identity-H"/>
          <w:kern w:val="0"/>
          <w:sz w:val="24"/>
        </w:rPr>
        <w:t>□</w:t>
      </w:r>
      <w:r>
        <w:rPr>
          <w:rFonts w:hint="eastAsia" w:hAnsi="宋体" w:cs="宋体"/>
          <w:b/>
          <w:sz w:val="32"/>
          <w:szCs w:val="32"/>
        </w:rPr>
        <w:t>）</w:t>
      </w:r>
    </w:p>
    <w:p>
      <w:pPr>
        <w:pStyle w:val="13"/>
        <w:spacing w:line="360" w:lineRule="auto"/>
        <w:ind w:firstLine="643" w:firstLineChars="200"/>
        <w:jc w:val="center"/>
        <w:rPr>
          <w:rFonts w:hAnsi="宋体" w:cs="宋体"/>
          <w:b/>
          <w:sz w:val="32"/>
          <w:szCs w:val="32"/>
        </w:rPr>
      </w:pPr>
    </w:p>
    <w:p>
      <w:pPr>
        <w:pStyle w:val="13"/>
        <w:spacing w:line="360" w:lineRule="auto"/>
        <w:ind w:firstLine="1928" w:firstLineChars="600"/>
        <w:jc w:val="left"/>
        <w:rPr>
          <w:rFonts w:hint="eastAsia" w:hAnsi="宋体" w:cs="宋体"/>
          <w:b/>
          <w:sz w:val="32"/>
          <w:szCs w:val="32"/>
          <w:lang w:eastAsia="zh-CN"/>
        </w:rPr>
      </w:pPr>
    </w:p>
    <w:p>
      <w:pPr>
        <w:pStyle w:val="13"/>
        <w:spacing w:line="360" w:lineRule="auto"/>
        <w:ind w:left="0" w:leftChars="0" w:firstLine="1263" w:firstLineChars="393"/>
        <w:jc w:val="left"/>
        <w:rPr>
          <w:rFonts w:hint="default" w:hAnsi="宋体" w:eastAsia="宋体" w:cs="宋体"/>
          <w:b/>
          <w:sz w:val="32"/>
          <w:szCs w:val="32"/>
          <w:u w:val="single"/>
          <w:lang w:val="en-US" w:eastAsia="zh-CN"/>
        </w:rPr>
      </w:pPr>
      <w:r>
        <w:rPr>
          <w:rFonts w:hint="eastAsia" w:hAnsi="宋体" w:cs="宋体"/>
          <w:b/>
          <w:sz w:val="32"/>
          <w:szCs w:val="32"/>
          <w:lang w:eastAsia="zh-CN"/>
        </w:rPr>
        <w:t>项目名称：</w:t>
      </w:r>
      <w:r>
        <w:rPr>
          <w:rFonts w:hint="eastAsia" w:hAnsi="宋体" w:cs="宋体"/>
          <w:b/>
          <w:sz w:val="32"/>
          <w:szCs w:val="32"/>
          <w:u w:val="single"/>
          <w:lang w:val="en-US" w:eastAsia="zh-CN"/>
        </w:rPr>
        <w:t xml:space="preserve">                              </w:t>
      </w:r>
    </w:p>
    <w:p>
      <w:pPr>
        <w:pStyle w:val="13"/>
        <w:spacing w:line="360" w:lineRule="auto"/>
        <w:ind w:left="0" w:leftChars="0" w:firstLine="1263" w:firstLineChars="393"/>
        <w:jc w:val="left"/>
        <w:rPr>
          <w:rFonts w:hAnsi="宋体" w:cs="宋体"/>
          <w:b/>
          <w:sz w:val="32"/>
          <w:szCs w:val="32"/>
        </w:rPr>
      </w:pPr>
      <w:r>
        <w:rPr>
          <w:rFonts w:hint="eastAsia" w:hAnsi="宋体" w:cs="宋体"/>
          <w:b/>
          <w:sz w:val="32"/>
          <w:szCs w:val="32"/>
          <w:lang w:eastAsia="zh-CN"/>
        </w:rPr>
        <w:t>项目编号：</w:t>
      </w:r>
      <w:r>
        <w:rPr>
          <w:rFonts w:hint="eastAsia" w:hAnsi="宋体" w:cs="宋体"/>
          <w:b/>
          <w:sz w:val="32"/>
          <w:szCs w:val="32"/>
          <w:u w:val="single"/>
          <w:lang w:val="en-US" w:eastAsia="zh-CN"/>
        </w:rPr>
        <w:t xml:space="preserve">                              </w:t>
      </w:r>
    </w:p>
    <w:p>
      <w:pPr>
        <w:pStyle w:val="13"/>
        <w:spacing w:line="360" w:lineRule="auto"/>
        <w:ind w:firstLine="643" w:firstLineChars="200"/>
        <w:jc w:val="center"/>
        <w:rPr>
          <w:rFonts w:hAnsi="宋体" w:cs="宋体"/>
          <w:b/>
          <w:sz w:val="32"/>
          <w:szCs w:val="32"/>
        </w:rPr>
      </w:pPr>
    </w:p>
    <w:p>
      <w:pPr>
        <w:pStyle w:val="13"/>
        <w:spacing w:line="360" w:lineRule="auto"/>
        <w:ind w:firstLine="643" w:firstLineChars="200"/>
        <w:jc w:val="center"/>
        <w:rPr>
          <w:rFonts w:hAnsi="宋体" w:cs="宋体"/>
          <w:b/>
          <w:sz w:val="32"/>
          <w:szCs w:val="32"/>
        </w:rPr>
      </w:pPr>
    </w:p>
    <w:p>
      <w:pPr>
        <w:pStyle w:val="13"/>
        <w:spacing w:line="360" w:lineRule="auto"/>
        <w:ind w:firstLine="643" w:firstLineChars="200"/>
        <w:jc w:val="center"/>
        <w:rPr>
          <w:rFonts w:hAnsi="宋体" w:cs="宋体"/>
          <w:b/>
          <w:sz w:val="32"/>
          <w:szCs w:val="32"/>
        </w:rPr>
      </w:pPr>
    </w:p>
    <w:p>
      <w:pPr>
        <w:pStyle w:val="13"/>
        <w:spacing w:line="360" w:lineRule="auto"/>
        <w:ind w:firstLine="643" w:firstLineChars="200"/>
        <w:jc w:val="center"/>
        <w:rPr>
          <w:rFonts w:hAnsi="宋体" w:cs="宋体"/>
          <w:b/>
          <w:sz w:val="32"/>
          <w:szCs w:val="32"/>
        </w:rPr>
      </w:pPr>
    </w:p>
    <w:p>
      <w:pPr>
        <w:pStyle w:val="13"/>
        <w:spacing w:line="360" w:lineRule="auto"/>
        <w:ind w:firstLine="643" w:firstLineChars="200"/>
        <w:jc w:val="center"/>
        <w:rPr>
          <w:rFonts w:hAnsi="宋体" w:cs="宋体"/>
          <w:b/>
          <w:sz w:val="32"/>
          <w:szCs w:val="32"/>
        </w:rPr>
      </w:pPr>
    </w:p>
    <w:p>
      <w:pPr>
        <w:pStyle w:val="13"/>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lang w:eastAsia="zh-CN"/>
        </w:rPr>
        <w:t>供应商</w:t>
      </w:r>
      <w:r>
        <w:rPr>
          <w:rFonts w:hint="eastAsia" w:hAnsi="宋体" w:cs="宋体"/>
          <w:b/>
          <w:sz w:val="28"/>
          <w:szCs w:val="28"/>
        </w:rPr>
        <w:t>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lang w:val="en-US" w:eastAsia="zh-CN"/>
        </w:rPr>
        <w:t xml:space="preserve">                            </w:t>
      </w:r>
    </w:p>
    <w:p>
      <w:pPr>
        <w:pStyle w:val="13"/>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lang w:val="en-US" w:eastAsia="zh-CN"/>
        </w:rPr>
        <w:t xml:space="preserve">              </w:t>
      </w:r>
    </w:p>
    <w:p>
      <w:pPr>
        <w:pStyle w:val="13"/>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联系方式：</w:t>
      </w:r>
      <w:r>
        <w:rPr>
          <w:rFonts w:hint="eastAsia" w:hAnsi="宋体" w:cs="宋体"/>
          <w:b/>
          <w:sz w:val="28"/>
          <w:szCs w:val="28"/>
          <w:u w:val="single"/>
          <w:lang w:val="en-US" w:eastAsia="zh-CN"/>
        </w:rPr>
        <w:t xml:space="preserve">                                    </w:t>
      </w:r>
    </w:p>
    <w:p>
      <w:pPr>
        <w:pStyle w:val="13"/>
        <w:spacing w:line="360" w:lineRule="auto"/>
        <w:ind w:left="0" w:leftChars="0" w:firstLine="1265" w:firstLineChars="450"/>
        <w:rPr>
          <w:rFonts w:hint="default" w:eastAsia="宋体" w:cs="宋体"/>
          <w:b/>
          <w:sz w:val="32"/>
          <w:szCs w:val="32"/>
          <w:u w:val="single"/>
          <w:lang w:val="en-US" w:eastAsia="zh-CN"/>
        </w:rPr>
      </w:pPr>
      <w:r>
        <w:rPr>
          <w:rFonts w:hint="eastAsia" w:hAnsi="宋体" w:cs="宋体"/>
          <w:b/>
          <w:sz w:val="28"/>
          <w:szCs w:val="28"/>
        </w:rPr>
        <w:t>日    期：</w:t>
      </w:r>
      <w:r>
        <w:rPr>
          <w:rFonts w:hint="eastAsia" w:hAnsi="宋体" w:cs="宋体"/>
          <w:b/>
          <w:sz w:val="28"/>
          <w:szCs w:val="28"/>
          <w:u w:val="single"/>
          <w:lang w:val="en-US" w:eastAsia="zh-CN"/>
        </w:rPr>
        <w:t xml:space="preserve">                                    </w:t>
      </w:r>
    </w:p>
    <w:p>
      <w:pPr>
        <w:pStyle w:val="39"/>
        <w:ind w:left="0" w:leftChars="0" w:firstLine="0" w:firstLineChars="0"/>
      </w:pPr>
    </w:p>
    <w:p>
      <w:pPr>
        <w:pStyle w:val="39"/>
        <w:ind w:firstLine="400"/>
      </w:pPr>
    </w:p>
    <w:p>
      <w:pPr>
        <w:pStyle w:val="13"/>
        <w:shd w:val="clear" w:color="auto" w:fill="FFFFFF"/>
        <w:spacing w:line="360" w:lineRule="auto"/>
        <w:ind w:firstLine="630" w:firstLineChars="300"/>
        <w:rPr>
          <w:rFonts w:hint="eastAsia" w:ascii="仿宋" w:hAnsi="仿宋" w:eastAsia="仿宋" w:cs="仿宋"/>
          <w:bCs/>
          <w:sz w:val="21"/>
        </w:rPr>
      </w:pPr>
    </w:p>
    <w:p>
      <w:pPr>
        <w:pStyle w:val="13"/>
        <w:shd w:val="clear" w:color="auto" w:fill="FFFFFF"/>
        <w:spacing w:line="360" w:lineRule="auto"/>
        <w:ind w:firstLine="630" w:firstLineChars="300"/>
        <w:rPr>
          <w:rFonts w:hint="eastAsia" w:ascii="仿宋" w:hAnsi="仿宋" w:eastAsia="仿宋" w:cs="仿宋"/>
          <w:bCs/>
          <w:sz w:val="21"/>
        </w:rPr>
      </w:pPr>
    </w:p>
    <w:p>
      <w:pPr>
        <w:pStyle w:val="13"/>
        <w:shd w:val="clear" w:color="auto" w:fill="FFFFFF"/>
        <w:spacing w:line="360" w:lineRule="auto"/>
        <w:rPr>
          <w:rFonts w:hint="eastAsia" w:ascii="仿宋" w:hAnsi="仿宋" w:eastAsia="仿宋" w:cs="仿宋"/>
          <w:bCs/>
          <w:sz w:val="21"/>
        </w:rPr>
      </w:pPr>
    </w:p>
    <w:p>
      <w:pPr>
        <w:pStyle w:val="3"/>
        <w:pageBreakBefore/>
        <w:jc w:val="center"/>
        <w:rPr>
          <w:rFonts w:ascii="Calibri" w:hAnsi="Calibri" w:eastAsia="宋体" w:cs="宋体"/>
          <w:sz w:val="24"/>
        </w:rPr>
      </w:pPr>
      <w:bookmarkStart w:id="118" w:name="_Toc97049462"/>
      <w:r>
        <w:rPr>
          <w:rFonts w:hint="eastAsia" w:ascii="黑体" w:hAnsi="黑体" w:cs="黑体"/>
          <w:sz w:val="36"/>
          <w:szCs w:val="36"/>
        </w:rPr>
        <w:t>响应文件目录</w:t>
      </w:r>
      <w:bookmarkEnd w:id="118"/>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pPr>
        <w:widowControl/>
        <w:jc w:val="left"/>
      </w:pPr>
    </w:p>
    <w:p>
      <w:pPr>
        <w:shd w:val="clear" w:color="auto" w:fill="FFFFFF"/>
        <w:spacing w:line="360" w:lineRule="auto"/>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val="en-US" w:eastAsia="zh-CN"/>
        </w:rPr>
        <w:t xml:space="preserve">  </w:t>
      </w:r>
      <w:r>
        <w:rPr>
          <w:rFonts w:hint="eastAsia" w:ascii="宋体" w:hAnsi="宋体" w:cs="宋体"/>
          <w:sz w:val="24"/>
          <w:szCs w:val="36"/>
        </w:rPr>
        <w:t>报价表………………………………………………………………第（  ）页</w:t>
      </w:r>
    </w:p>
    <w:p>
      <w:pPr>
        <w:pStyle w:val="39"/>
        <w:spacing w:line="360" w:lineRule="auto"/>
        <w:ind w:firstLine="0" w:firstLineChars="0"/>
        <w:rPr>
          <w:rFonts w:hint="eastAsia" w:ascii="宋体" w:hAnsi="宋体" w:cs="宋体"/>
          <w:sz w:val="24"/>
          <w:szCs w:val="36"/>
        </w:rPr>
      </w:pPr>
      <w:r>
        <w:rPr>
          <w:rFonts w:hint="eastAsia" w:ascii="宋体" w:hAnsi="宋体" w:cs="宋体"/>
          <w:sz w:val="24"/>
          <w:szCs w:val="36"/>
        </w:rPr>
        <w:t>（一）报价一览表…………………………………………………………第（  ）页</w:t>
      </w:r>
    </w:p>
    <w:p>
      <w:pPr>
        <w:pStyle w:val="39"/>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二</w:t>
      </w:r>
      <w:r>
        <w:rPr>
          <w:rFonts w:hint="eastAsia" w:ascii="宋体" w:hAnsi="宋体" w:cs="宋体"/>
          <w:sz w:val="24"/>
          <w:szCs w:val="36"/>
        </w:rPr>
        <w:t>）</w:t>
      </w:r>
      <w:r>
        <w:rPr>
          <w:rFonts w:hint="eastAsia" w:ascii="宋体" w:hAnsi="宋体" w:cs="宋体"/>
          <w:sz w:val="24"/>
          <w:szCs w:val="36"/>
          <w:lang w:eastAsia="zh-CN"/>
        </w:rPr>
        <w:t>维保</w:t>
      </w:r>
      <w:r>
        <w:rPr>
          <w:rFonts w:hint="eastAsia" w:ascii="宋体" w:hAnsi="宋体" w:cs="宋体"/>
          <w:sz w:val="24"/>
          <w:szCs w:val="36"/>
        </w:rPr>
        <w:t>报价</w:t>
      </w:r>
      <w:r>
        <w:rPr>
          <w:rFonts w:hint="eastAsia" w:ascii="宋体" w:hAnsi="宋体" w:cs="宋体"/>
          <w:sz w:val="24"/>
          <w:szCs w:val="36"/>
          <w:lang w:eastAsia="zh-CN"/>
        </w:rPr>
        <w:t>清单表</w:t>
      </w:r>
      <w:r>
        <w:rPr>
          <w:rFonts w:hint="eastAsia" w:ascii="宋体" w:hAnsi="宋体" w:cs="宋体"/>
          <w:sz w:val="24"/>
          <w:szCs w:val="36"/>
        </w:rPr>
        <w:t>……………………………………………………第（  ）页</w:t>
      </w:r>
    </w:p>
    <w:p>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hint="eastAsia" w:ascii="宋体" w:hAnsi="宋体" w:cs="宋体"/>
          <w:sz w:val="24"/>
          <w:szCs w:val="36"/>
        </w:rPr>
        <w:t>资格审查 ………………………………………………</w:t>
      </w:r>
      <w:r>
        <w:rPr>
          <w:rFonts w:hint="eastAsia" w:ascii="宋体" w:hAnsi="宋体" w:cs="宋体"/>
          <w:sz w:val="24"/>
          <w:szCs w:val="36"/>
          <w:lang w:val="en-US" w:eastAsia="zh-CN"/>
        </w:rPr>
        <w:t xml:space="preserve"> </w:t>
      </w:r>
      <w:r>
        <w:rPr>
          <w:rFonts w:hint="eastAsia" w:ascii="宋体" w:hAnsi="宋体" w:cs="宋体"/>
          <w:sz w:val="24"/>
          <w:szCs w:val="36"/>
        </w:rPr>
        <w:t>…………第（  ）页</w:t>
      </w:r>
    </w:p>
    <w:p>
      <w:pPr>
        <w:pStyle w:val="39"/>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pPr>
        <w:pStyle w:val="39"/>
        <w:spacing w:line="360" w:lineRule="auto"/>
        <w:ind w:firstLine="0" w:firstLineChars="0"/>
      </w:pPr>
      <w:r>
        <w:rPr>
          <w:rFonts w:hint="eastAsia" w:ascii="宋体" w:hAnsi="宋体" w:cs="宋体"/>
          <w:sz w:val="24"/>
          <w:szCs w:val="36"/>
        </w:rPr>
        <w:t>（二）资格审查证明资料…………………………………………………第（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pPr>
        <w:pStyle w:val="39"/>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pPr>
        <w:pStyle w:val="39"/>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pPr>
        <w:pStyle w:val="39"/>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pPr>
        <w:pStyle w:val="39"/>
        <w:spacing w:line="360" w:lineRule="auto"/>
        <w:ind w:firstLine="0" w:firstLineChars="0"/>
      </w:pPr>
      <w:r>
        <w:rPr>
          <w:rFonts w:hint="eastAsia" w:ascii="宋体" w:hAnsi="宋体" w:cs="宋体"/>
          <w:sz w:val="24"/>
          <w:szCs w:val="36"/>
        </w:rPr>
        <w:t>（二）商务评审证明资料…………………………………………………第（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pPr>
        <w:pStyle w:val="39"/>
        <w:spacing w:line="360" w:lineRule="auto"/>
        <w:ind w:firstLine="0" w:firstLineChars="0"/>
        <w:rPr>
          <w:rFonts w:ascii="宋体" w:hAnsi="宋体" w:cs="宋体"/>
          <w:sz w:val="24"/>
          <w:szCs w:val="36"/>
        </w:rPr>
      </w:pPr>
      <w:r>
        <w:rPr>
          <w:rFonts w:hint="eastAsia" w:ascii="宋体" w:hAnsi="宋体" w:cs="宋体"/>
          <w:sz w:val="24"/>
          <w:szCs w:val="36"/>
        </w:rPr>
        <w:t>（一）技术评审自查表……………………………………………………第（  ）页</w:t>
      </w:r>
    </w:p>
    <w:p>
      <w:pPr>
        <w:pStyle w:val="39"/>
        <w:spacing w:line="360" w:lineRule="auto"/>
        <w:ind w:firstLine="0" w:firstLineChars="0"/>
        <w:rPr>
          <w:rFonts w:hint="eastAsia" w:ascii="宋体" w:hAnsi="宋体" w:cs="宋体"/>
          <w:sz w:val="24"/>
          <w:szCs w:val="36"/>
        </w:rPr>
      </w:pPr>
      <w:r>
        <w:rPr>
          <w:rFonts w:hint="eastAsia" w:ascii="宋体" w:hAnsi="宋体" w:cs="宋体"/>
          <w:sz w:val="24"/>
          <w:szCs w:val="36"/>
        </w:rPr>
        <w:t>（二）技术评审证明资料…………………………………………………第（  ）页</w:t>
      </w:r>
    </w:p>
    <w:p>
      <w:pPr>
        <w:pStyle w:val="39"/>
        <w:numPr>
          <w:ilvl w:val="0"/>
          <w:numId w:val="0"/>
        </w:numPr>
        <w:ind w:leftChars="0"/>
        <w:jc w:val="left"/>
        <w:rPr>
          <w:rFonts w:hint="eastAsia" w:ascii="黑体" w:hAnsi="黑体" w:eastAsia="黑体" w:cs="黑体"/>
          <w:b/>
          <w:bCs/>
          <w:kern w:val="2"/>
          <w:sz w:val="40"/>
          <w:szCs w:val="40"/>
          <w:lang w:val="en-US" w:eastAsia="zh-CN" w:bidi="ar-SA"/>
        </w:rPr>
      </w:pPr>
    </w:p>
    <w:p>
      <w:pPr>
        <w:pStyle w:val="39"/>
        <w:spacing w:line="360" w:lineRule="auto"/>
        <w:ind w:firstLine="0" w:firstLineChars="0"/>
        <w:rPr>
          <w:rFonts w:hint="eastAsia" w:ascii="宋体" w:hAnsi="宋体" w:cs="宋体"/>
          <w:sz w:val="24"/>
          <w:szCs w:val="36"/>
        </w:rPr>
      </w:pPr>
    </w:p>
    <w:p>
      <w:pPr>
        <w:shd w:val="clear" w:color="auto" w:fill="FFFFFF"/>
        <w:spacing w:line="360" w:lineRule="auto"/>
        <w:rPr>
          <w:rFonts w:ascii="宋体" w:hAnsi="宋体" w:cs="宋体"/>
          <w:sz w:val="24"/>
          <w:szCs w:val="36"/>
        </w:rPr>
      </w:pPr>
    </w:p>
    <w:p>
      <w:pPr>
        <w:pStyle w:val="39"/>
        <w:ind w:firstLine="0" w:firstLineChars="0"/>
      </w:pPr>
    </w:p>
    <w:p>
      <w:pPr>
        <w:pStyle w:val="39"/>
        <w:ind w:firstLine="0" w:firstLineChars="0"/>
        <w:jc w:val="center"/>
        <w:rPr>
          <w:rFonts w:ascii="宋体" w:hAnsi="宋体" w:cs="宋体"/>
          <w:color w:val="FF0000"/>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pPr>
        <w:pStyle w:val="39"/>
        <w:ind w:firstLine="0" w:firstLineChars="0"/>
        <w:rPr>
          <w:rFonts w:ascii="宋体" w:hAnsi="宋体" w:cs="宋体"/>
          <w:sz w:val="24"/>
        </w:rPr>
      </w:pPr>
    </w:p>
    <w:p>
      <w:pPr>
        <w:pStyle w:val="39"/>
        <w:ind w:firstLine="0" w:firstLineChars="0"/>
        <w:rPr>
          <w:rFonts w:ascii="宋体" w:hAnsi="宋体" w:cs="宋体"/>
          <w:sz w:val="24"/>
        </w:rPr>
      </w:pPr>
    </w:p>
    <w:p>
      <w:pPr>
        <w:pStyle w:val="39"/>
        <w:ind w:firstLine="0" w:firstLineChars="0"/>
        <w:rPr>
          <w:rFonts w:ascii="宋体" w:hAnsi="宋体" w:cs="宋体"/>
          <w:sz w:val="24"/>
        </w:rPr>
      </w:pPr>
      <w:r>
        <w:rPr>
          <w:rFonts w:hint="eastAsia" w:ascii="宋体" w:hAnsi="宋体" w:cs="宋体"/>
          <w:sz w:val="24"/>
          <w:lang w:eastAsia="zh-CN"/>
        </w:rPr>
        <w:t>注：</w:t>
      </w:r>
      <w:r>
        <w:rPr>
          <w:rFonts w:hint="eastAsia" w:ascii="宋体" w:hAnsi="宋体" w:cs="宋体"/>
          <w:sz w:val="24"/>
        </w:rPr>
        <w:t>请响应人按照以下要求的格式、内容、顺序制作响应文件，并请</w:t>
      </w:r>
      <w:r>
        <w:rPr>
          <w:rFonts w:hint="eastAsia" w:ascii="宋体" w:hAnsi="宋体" w:cs="宋体"/>
          <w:b/>
          <w:bCs/>
          <w:sz w:val="24"/>
        </w:rPr>
        <w:t>编制目录及页码</w:t>
      </w:r>
      <w:r>
        <w:rPr>
          <w:rFonts w:hint="eastAsia" w:ascii="宋体" w:hAnsi="宋体" w:cs="宋体"/>
          <w:sz w:val="24"/>
        </w:rPr>
        <w:t>，否则可能将影响对响应文件的评价。</w:t>
      </w:r>
    </w:p>
    <w:p>
      <w:pPr>
        <w:pStyle w:val="19"/>
        <w:tabs>
          <w:tab w:val="right" w:leader="dot" w:pos="8296"/>
          <w:tab w:val="clear" w:pos="8302"/>
        </w:tabs>
        <w:spacing w:line="360" w:lineRule="auto"/>
        <w:ind w:left="0" w:leftChars="0"/>
        <w:rPr>
          <w:rFonts w:ascii="宋体" w:hAnsi="宋体" w:cs="宋体"/>
          <w:sz w:val="24"/>
        </w:rPr>
      </w:pPr>
    </w:p>
    <w:p>
      <w:pPr>
        <w:pStyle w:val="13"/>
        <w:shd w:val="clear" w:color="auto" w:fill="FFFFFF"/>
        <w:spacing w:line="360" w:lineRule="auto"/>
        <w:ind w:left="0" w:leftChars="0" w:firstLine="0" w:firstLineChars="0"/>
        <w:rPr>
          <w:rFonts w:hint="eastAsia" w:ascii="仿宋" w:hAnsi="仿宋" w:eastAsia="仿宋" w:cs="仿宋"/>
          <w:szCs w:val="21"/>
        </w:rPr>
      </w:pPr>
      <w:r>
        <w:rPr>
          <w:rFonts w:ascii="宋体" w:hAnsi="宋体"/>
          <w:b/>
          <w:bCs/>
          <w:sz w:val="24"/>
          <w:lang w:val="zh-CN"/>
        </w:rPr>
        <w:fldChar w:fldCharType="end"/>
      </w:r>
      <w:bookmarkStart w:id="119" w:name="_Toc202820355"/>
      <w:bookmarkStart w:id="120" w:name="_Toc202817000"/>
      <w:bookmarkStart w:id="121" w:name="_Toc202251078"/>
      <w:bookmarkStart w:id="122" w:name="_Toc202252037"/>
      <w:bookmarkStart w:id="123" w:name="_Toc202251703"/>
      <w:bookmarkStart w:id="124" w:name="_Toc202819882"/>
      <w:bookmarkStart w:id="125" w:name="_Toc202254108"/>
    </w:p>
    <w:p>
      <w:pPr>
        <w:pStyle w:val="3"/>
        <w:pageBreakBefore/>
        <w:adjustRightInd w:val="0"/>
        <w:snapToGrid w:val="0"/>
        <w:spacing w:beforeLines="50" w:after="0" w:line="360" w:lineRule="auto"/>
        <w:jc w:val="left"/>
        <w:rPr>
          <w:sz w:val="36"/>
          <w:szCs w:val="36"/>
        </w:rPr>
      </w:pPr>
      <w:r>
        <w:rPr>
          <w:rFonts w:hint="eastAsia" w:ascii="黑体" w:hAnsi="黑体" w:cs="黑体"/>
          <w:sz w:val="36"/>
          <w:szCs w:val="36"/>
          <w:lang w:eastAsia="zh-CN"/>
        </w:rPr>
        <w:t>一</w:t>
      </w:r>
      <w:r>
        <w:rPr>
          <w:rFonts w:hint="eastAsia" w:ascii="黑体" w:hAnsi="黑体" w:cs="黑体"/>
          <w:sz w:val="36"/>
          <w:szCs w:val="36"/>
        </w:rPr>
        <w:t>、</w:t>
      </w:r>
      <w:r>
        <w:rPr>
          <w:rFonts w:hint="eastAsia"/>
          <w:sz w:val="36"/>
          <w:szCs w:val="36"/>
        </w:rPr>
        <w:t>报价表</w:t>
      </w:r>
    </w:p>
    <w:p>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（一）报价一览表</w:t>
      </w:r>
    </w:p>
    <w:p/>
    <w:tbl>
      <w:tblPr>
        <w:tblStyle w:val="24"/>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spacing w:before="240"/>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nil"/>
              <w:left w:val="nil"/>
              <w:bottom w:val="single" w:color="auto" w:sz="4" w:space="0"/>
              <w:right w:val="nil"/>
            </w:tcBorders>
            <w:vAlign w:val="bottom"/>
          </w:tcPr>
          <w:p>
            <w:pPr>
              <w:spacing w:before="240"/>
              <w:rPr>
                <w:sz w:val="24"/>
                <w:szCs w:val="32"/>
                <w:u w:val="single" w:color="FFFFFF" w:themeColor="background1"/>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响应单位：</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tcBorders>
              <w:top w:val="single" w:color="auto" w:sz="4" w:space="0"/>
              <w:left w:val="nil"/>
              <w:bottom w:val="nil"/>
              <w:right w:val="nil"/>
            </w:tcBorders>
            <w:vAlign w:val="bottom"/>
          </w:tcPr>
          <w:p>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pPr>
              <w:spacing w:before="240"/>
              <w:rPr>
                <w:sz w:val="24"/>
                <w:szCs w:val="32"/>
              </w:rPr>
            </w:pP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联 系 人：</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vAlign w:val="bottom"/>
          </w:tcPr>
          <w:p>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pPr>
              <w:spacing w:before="240"/>
              <w:rPr>
                <w:sz w:val="24"/>
                <w:szCs w:val="32"/>
              </w:rPr>
            </w:pPr>
          </w:p>
        </w:tc>
      </w:tr>
    </w:tbl>
    <w:p>
      <w:pPr>
        <w:pStyle w:val="10"/>
        <w:spacing w:line="360" w:lineRule="auto"/>
        <w:jc w:val="center"/>
        <w:outlineLvl w:val="1"/>
        <w:rPr>
          <w:rFonts w:ascii="宋体" w:hAnsi="宋体" w:cs="宋体"/>
          <w:bCs/>
          <w:sz w:val="10"/>
          <w:szCs w:val="21"/>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512"/>
        <w:gridCol w:w="1515"/>
        <w:gridCol w:w="63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序号</w:t>
            </w:r>
          </w:p>
        </w:tc>
        <w:tc>
          <w:tcPr>
            <w:tcW w:w="4694" w:type="pct"/>
            <w:gridSpan w:val="2"/>
            <w:noWrap/>
            <w:vAlign w:val="center"/>
          </w:tcPr>
          <w:p>
            <w:pPr>
              <w:tabs>
                <w:tab w:val="left" w:pos="8364"/>
              </w:tabs>
              <w:snapToGrid w:val="0"/>
              <w:spacing w:line="360" w:lineRule="auto"/>
              <w:ind w:right="-58"/>
              <w:jc w:val="center"/>
              <w:rPr>
                <w:rFonts w:ascii="宋体" w:hAnsi="宋体" w:cs="宋体"/>
                <w:sz w:val="24"/>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1</w:t>
            </w:r>
          </w:p>
        </w:tc>
        <w:tc>
          <w:tcPr>
            <w:tcW w:w="906" w:type="pct"/>
            <w:noWrap/>
            <w:vAlign w:val="center"/>
          </w:tcPr>
          <w:p>
            <w:pPr>
              <w:tabs>
                <w:tab w:val="left" w:pos="8364"/>
              </w:tabs>
              <w:snapToGrid w:val="0"/>
              <w:spacing w:line="360" w:lineRule="auto"/>
              <w:ind w:right="-58"/>
              <w:jc w:val="center"/>
              <w:rPr>
                <w:rFonts w:hint="eastAsia" w:ascii="宋体" w:hAnsi="宋体" w:cs="宋体"/>
                <w:b/>
                <w:sz w:val="24"/>
                <w:lang w:eastAsia="zh-CN"/>
              </w:rPr>
            </w:pPr>
            <w:r>
              <w:rPr>
                <w:rFonts w:hint="eastAsia" w:ascii="宋体" w:hAnsi="宋体" w:cs="宋体"/>
                <w:b/>
                <w:sz w:val="24"/>
              </w:rPr>
              <w:t>响应</w:t>
            </w:r>
            <w:r>
              <w:rPr>
                <w:rFonts w:hint="eastAsia" w:ascii="宋体" w:hAnsi="宋体" w:cs="宋体"/>
                <w:b/>
                <w:sz w:val="24"/>
                <w:lang w:eastAsia="zh-CN"/>
              </w:rPr>
              <w:t>总报价</w:t>
            </w:r>
          </w:p>
          <w:p>
            <w:pPr>
              <w:tabs>
                <w:tab w:val="left" w:pos="8364"/>
              </w:tabs>
              <w:snapToGrid w:val="0"/>
              <w:spacing w:line="360" w:lineRule="auto"/>
              <w:ind w:right="-58"/>
              <w:jc w:val="center"/>
              <w:rPr>
                <w:rFonts w:hint="eastAsia"/>
                <w:lang w:eastAsia="zh-CN"/>
              </w:rPr>
            </w:pPr>
            <w:r>
              <w:rPr>
                <w:rFonts w:hint="eastAsia" w:ascii="宋体" w:hAnsi="宋体" w:cs="宋体"/>
                <w:b/>
                <w:sz w:val="24"/>
              </w:rPr>
              <w:t>（元）</w:t>
            </w:r>
          </w:p>
        </w:tc>
        <w:tc>
          <w:tcPr>
            <w:tcW w:w="3788" w:type="pct"/>
            <w:noWrap/>
            <w:vAlign w:val="center"/>
          </w:tcPr>
          <w:p>
            <w:pPr>
              <w:autoSpaceDE w:val="0"/>
              <w:autoSpaceDN w:val="0"/>
              <w:adjustRightInd w:val="0"/>
              <w:jc w:val="lef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人民币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pPr>
              <w:spacing w:line="360" w:lineRule="auto"/>
              <w:jc w:val="left"/>
              <w:rPr>
                <w:rFonts w:hint="default" w:ascii="宋体" w:hAnsi="宋体" w:eastAsia="宋体" w:cs="宋体"/>
                <w:bCs/>
                <w:sz w:val="24"/>
                <w:u w:val="single"/>
                <w:lang w:val="en-US" w:eastAsia="zh-CN"/>
              </w:rPr>
            </w:pPr>
            <w:r>
              <w:rPr>
                <w:rFonts w:hint="eastAsia" w:ascii="宋体" w:hAnsi="宋体" w:cs="宋体"/>
                <w:kern w:val="0"/>
                <w:sz w:val="24"/>
              </w:rPr>
              <w:t>小写：</w:t>
            </w:r>
            <w:r>
              <w:rPr>
                <w:rFonts w:hint="eastAsia" w:ascii="宋体" w:hAnsi="宋体"/>
                <w:bCs/>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29"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2</w:t>
            </w:r>
          </w:p>
        </w:tc>
        <w:tc>
          <w:tcPr>
            <w:tcW w:w="9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响应有效期</w:t>
            </w:r>
          </w:p>
        </w:tc>
        <w:tc>
          <w:tcPr>
            <w:tcW w:w="3788" w:type="pct"/>
            <w:noWrap/>
            <w:vAlign w:val="center"/>
          </w:tcPr>
          <w:p>
            <w:pPr>
              <w:tabs>
                <w:tab w:val="left" w:pos="8364"/>
              </w:tabs>
              <w:snapToGrid w:val="0"/>
              <w:spacing w:line="360" w:lineRule="auto"/>
              <w:ind w:right="-58"/>
              <w:jc w:val="left"/>
              <w:rPr>
                <w:rFonts w:ascii="宋体" w:hAnsi="宋体" w:cs="宋体"/>
                <w:b/>
                <w:sz w:val="24"/>
              </w:rPr>
            </w:pPr>
            <w:r>
              <w:rPr>
                <w:rFonts w:hint="eastAsia" w:ascii="宋体" w:hAnsi="宋体" w:cs="宋体"/>
                <w:sz w:val="24"/>
              </w:rPr>
              <w:t>自提交响应文件的截止之日起90天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3</w:t>
            </w:r>
          </w:p>
        </w:tc>
        <w:tc>
          <w:tcPr>
            <w:tcW w:w="9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备注</w:t>
            </w:r>
          </w:p>
        </w:tc>
        <w:tc>
          <w:tcPr>
            <w:tcW w:w="3788" w:type="pct"/>
            <w:noWrap/>
            <w:vAlign w:val="center"/>
          </w:tcPr>
          <w:p>
            <w:pPr>
              <w:tabs>
                <w:tab w:val="left" w:pos="8364"/>
              </w:tabs>
              <w:adjustRightInd w:val="0"/>
              <w:snapToGrid w:val="0"/>
              <w:ind w:right="77"/>
              <w:jc w:val="left"/>
              <w:rPr>
                <w:rFonts w:ascii="宋体" w:hAnsi="宋体" w:cs="宋体"/>
                <w:sz w:val="24"/>
              </w:rPr>
            </w:pPr>
          </w:p>
        </w:tc>
      </w:tr>
    </w:tbl>
    <w:p>
      <w:pPr>
        <w:adjustRightInd w:val="0"/>
        <w:snapToGrid w:val="0"/>
        <w:ind w:firstLine="420" w:firstLineChars="200"/>
        <w:rPr>
          <w:rFonts w:ascii="宋体" w:hAnsi="宋体" w:cs="宋体"/>
          <w:szCs w:val="21"/>
        </w:rPr>
      </w:pPr>
    </w:p>
    <w:p>
      <w:pPr>
        <w:pStyle w:val="39"/>
        <w:ind w:firstLine="400"/>
      </w:pPr>
    </w:p>
    <w:p>
      <w:pPr>
        <w:pStyle w:val="39"/>
        <w:ind w:firstLine="400"/>
      </w:pPr>
    </w:p>
    <w:p>
      <w:pPr>
        <w:adjustRightInd w:val="0"/>
        <w:snapToGrid w:val="0"/>
      </w:pPr>
      <w:r>
        <w:rPr>
          <w:rFonts w:hint="eastAsia" w:ascii="宋体" w:hAnsi="宋体" w:cs="宋体"/>
          <w:szCs w:val="21"/>
        </w:rPr>
        <w:t>注：</w:t>
      </w:r>
    </w:p>
    <w:p>
      <w:pPr>
        <w:widowControl/>
        <w:adjustRightInd w:val="0"/>
        <w:snapToGrid w:val="0"/>
        <w:ind w:firstLine="420" w:firstLineChars="200"/>
        <w:jc w:val="left"/>
        <w:rPr>
          <w:rFonts w:ascii="宋体" w:hAnsi="宋体" w:cs="宋体"/>
          <w:szCs w:val="21"/>
        </w:rPr>
      </w:pPr>
      <w:r>
        <w:rPr>
          <w:rFonts w:hint="eastAsia" w:ascii="宋体" w:hAnsi="宋体" w:cs="宋体"/>
          <w:szCs w:val="21"/>
        </w:rPr>
        <w:t>1、响应人须按要求填写所有信息，不得随意更改本表格式。</w:t>
      </w:r>
    </w:p>
    <w:p>
      <w:pPr>
        <w:pStyle w:val="39"/>
        <w:tabs>
          <w:tab w:val="left" w:pos="3150"/>
        </w:tabs>
        <w:rPr>
          <w:rFonts w:ascii="宋体" w:hAnsi="宋体" w:cs="宋体"/>
          <w:sz w:val="21"/>
          <w:szCs w:val="21"/>
        </w:rPr>
      </w:pPr>
      <w:r>
        <w:rPr>
          <w:rFonts w:hint="eastAsia" w:ascii="宋体" w:hAnsi="宋体" w:cs="宋体"/>
          <w:sz w:val="21"/>
          <w:szCs w:val="21"/>
        </w:rPr>
        <w:t>2、响应报价应为响应人完成本项目全部内容所需费用的含税报价。</w:t>
      </w:r>
    </w:p>
    <w:p>
      <w:pPr>
        <w:pStyle w:val="39"/>
        <w:tabs>
          <w:tab w:val="left" w:pos="3150"/>
        </w:tabs>
        <w:rPr>
          <w:rFonts w:ascii="宋体" w:hAnsi="宋体" w:cs="宋体"/>
          <w:b/>
          <w:bCs/>
          <w:sz w:val="21"/>
          <w:szCs w:val="21"/>
          <w:highlight w:val="none"/>
        </w:rPr>
      </w:pPr>
      <w:r>
        <w:rPr>
          <w:rFonts w:hint="eastAsia" w:ascii="宋体" w:hAnsi="宋体" w:cs="宋体"/>
          <w:sz w:val="21"/>
          <w:szCs w:val="21"/>
        </w:rPr>
        <w:t>3、</w:t>
      </w:r>
      <w:r>
        <w:rPr>
          <w:rFonts w:hint="eastAsia" w:ascii="宋体" w:hAnsi="宋体" w:cs="宋体"/>
          <w:b/>
          <w:bCs/>
          <w:sz w:val="21"/>
          <w:szCs w:val="21"/>
        </w:rPr>
        <w:t>本项目不接受有选择性的响应报价。</w:t>
      </w:r>
    </w:p>
    <w:p>
      <w:pPr>
        <w:pStyle w:val="39"/>
        <w:jc w:val="left"/>
        <w:rPr>
          <w:rFonts w:ascii="宋体" w:hAnsi="宋体" w:cs="宋体"/>
          <w:kern w:val="0"/>
          <w:sz w:val="21"/>
          <w:szCs w:val="21"/>
        </w:rPr>
      </w:pPr>
      <w:r>
        <w:rPr>
          <w:rFonts w:hint="eastAsia" w:ascii="宋体" w:hAnsi="宋体" w:cs="宋体"/>
          <w:kern w:val="0"/>
          <w:sz w:val="21"/>
          <w:szCs w:val="21"/>
        </w:rPr>
        <w:t>4、报价中必须包括项目所发生的人工费、材料费、机械费、管理费、利润、项目措施费、规费、税金、配合费、预留金以及合同包含的所有风险、责任等各项应有费用。各响应人计算各项费用时，应按照采购人要求，根据项目特点并结合市场行情及自身状况，考虑各项可能发生的风险费用。</w:t>
      </w:r>
    </w:p>
    <w:p>
      <w:pPr>
        <w:pStyle w:val="20"/>
        <w:jc w:val="left"/>
        <w:rPr>
          <w:rFonts w:ascii="宋体" w:hAnsi="宋体" w:cs="宋体"/>
          <w:sz w:val="21"/>
          <w:szCs w:val="21"/>
        </w:rPr>
      </w:pPr>
      <w:r>
        <w:rPr>
          <w:rFonts w:hint="eastAsia" w:ascii="宋体" w:hAnsi="宋体" w:cs="宋体"/>
          <w:sz w:val="21"/>
          <w:szCs w:val="21"/>
        </w:rPr>
        <w:t xml:space="preserve">    5、此表是响应文件的必要组成文件。</w:t>
      </w:r>
    </w:p>
    <w:p>
      <w:pPr>
        <w:pStyle w:val="39"/>
        <w:ind w:firstLine="400"/>
      </w:pPr>
    </w:p>
    <w:p>
      <w:pPr>
        <w:pStyle w:val="39"/>
        <w:ind w:firstLine="400"/>
      </w:pPr>
    </w:p>
    <w:p>
      <w:pPr>
        <w:pStyle w:val="39"/>
        <w:ind w:firstLine="400"/>
      </w:pPr>
    </w:p>
    <w:p>
      <w:pPr>
        <w:pStyle w:val="39"/>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9"/>
        <w:ind w:firstLine="643" w:firstLineChars="200"/>
        <w:jc w:val="center"/>
        <w:rPr>
          <w:rFonts w:hint="eastAsia" w:ascii="仿宋" w:hAnsi="仿宋" w:eastAsia="仿宋" w:cs="仿宋"/>
          <w:sz w:val="24"/>
          <w:szCs w:val="24"/>
          <w:lang w:val="en-US" w:eastAsia="zh-CN"/>
        </w:rPr>
      </w:pPr>
      <w:r>
        <w:rPr>
          <w:rFonts w:hint="eastAsia" w:ascii="Times New Roman" w:hAnsi="Times New Roman" w:eastAsia="宋体" w:cs="Times New Roman"/>
          <w:b/>
          <w:bCs/>
          <w:color w:val="auto"/>
          <w:kern w:val="2"/>
          <w:sz w:val="32"/>
          <w:szCs w:val="32"/>
          <w:lang w:val="en-US" w:eastAsia="zh-CN" w:bidi="ar-SA"/>
        </w:rPr>
        <w:t>（二）</w:t>
      </w:r>
      <w:r>
        <w:rPr>
          <w:rFonts w:hint="eastAsia" w:ascii="Times New Roman" w:hAnsi="Times New Roman" w:eastAsia="宋体" w:cs="Times New Roman"/>
          <w:b/>
          <w:bCs/>
          <w:color w:val="auto"/>
          <w:kern w:val="2"/>
          <w:sz w:val="32"/>
          <w:szCs w:val="32"/>
          <w:highlight w:val="none"/>
          <w:lang w:val="en-US" w:eastAsia="zh-CN" w:bidi="ar-SA"/>
        </w:rPr>
        <w:t>维保报价清单表</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right="0"/>
        <w:jc w:val="left"/>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sz w:val="21"/>
          <w:szCs w:val="21"/>
          <w:lang w:val="en-US" w:eastAsia="zh-CN"/>
        </w:rPr>
        <w:t>1、广州市越秀区沿江西路107号</w:t>
      </w:r>
      <w:r>
        <w:rPr>
          <w:rFonts w:hint="eastAsia" w:ascii="仿宋" w:hAnsi="仿宋" w:eastAsia="仿宋" w:cs="仿宋"/>
          <w:sz w:val="21"/>
          <w:szCs w:val="21"/>
        </w:rPr>
        <w:t>视频监控大系统</w:t>
      </w:r>
      <w:r>
        <w:rPr>
          <w:rFonts w:hint="eastAsia" w:ascii="仿宋" w:hAnsi="仿宋" w:eastAsia="仿宋" w:cs="仿宋"/>
          <w:sz w:val="21"/>
          <w:szCs w:val="21"/>
          <w:lang w:val="en-US" w:eastAsia="zh-CN"/>
        </w:rPr>
        <w:t>设备维保清单</w:t>
      </w:r>
    </w:p>
    <w:tbl>
      <w:tblPr>
        <w:tblStyle w:val="25"/>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830"/>
        <w:gridCol w:w="1140"/>
        <w:gridCol w:w="1950"/>
        <w:gridCol w:w="750"/>
        <w:gridCol w:w="675"/>
        <w:gridCol w:w="990"/>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54"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30"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140"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1950"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750"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675"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c>
          <w:tcPr>
            <w:tcW w:w="990"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单价</w:t>
            </w:r>
          </w:p>
        </w:tc>
        <w:tc>
          <w:tcPr>
            <w:tcW w:w="1029"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54"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3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管理用电脑</w:t>
            </w:r>
          </w:p>
        </w:tc>
        <w:tc>
          <w:tcPr>
            <w:tcW w:w="114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戴尔</w:t>
            </w:r>
          </w:p>
        </w:tc>
        <w:tc>
          <w:tcPr>
            <w:tcW w:w="19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OptiPlex 7090MT</w:t>
            </w:r>
          </w:p>
        </w:tc>
        <w:tc>
          <w:tcPr>
            <w:tcW w:w="7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675"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套</w:t>
            </w:r>
          </w:p>
        </w:tc>
        <w:tc>
          <w:tcPr>
            <w:tcW w:w="99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2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54"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3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平台服务器</w:t>
            </w:r>
          </w:p>
        </w:tc>
        <w:tc>
          <w:tcPr>
            <w:tcW w:w="114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19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DS-VE22S-B</w:t>
            </w:r>
          </w:p>
        </w:tc>
        <w:tc>
          <w:tcPr>
            <w:tcW w:w="7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675"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9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2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54"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3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存储服务器</w:t>
            </w:r>
          </w:p>
        </w:tc>
        <w:tc>
          <w:tcPr>
            <w:tcW w:w="114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19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DS-A81016S</w:t>
            </w:r>
          </w:p>
        </w:tc>
        <w:tc>
          <w:tcPr>
            <w:tcW w:w="7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11</w:t>
            </w:r>
          </w:p>
        </w:tc>
        <w:tc>
          <w:tcPr>
            <w:tcW w:w="675"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9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2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54"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3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8路视频解码器</w:t>
            </w:r>
          </w:p>
        </w:tc>
        <w:tc>
          <w:tcPr>
            <w:tcW w:w="114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both"/>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19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DS-6A08UD</w:t>
            </w:r>
          </w:p>
        </w:tc>
        <w:tc>
          <w:tcPr>
            <w:tcW w:w="7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675"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9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2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54"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3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10路视频解码器</w:t>
            </w:r>
          </w:p>
        </w:tc>
        <w:tc>
          <w:tcPr>
            <w:tcW w:w="114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19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DS-6A10UD</w:t>
            </w:r>
          </w:p>
        </w:tc>
        <w:tc>
          <w:tcPr>
            <w:tcW w:w="7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675"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9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2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54"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3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拼接屏</w:t>
            </w:r>
          </w:p>
        </w:tc>
        <w:tc>
          <w:tcPr>
            <w:tcW w:w="114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奇美</w:t>
            </w:r>
          </w:p>
        </w:tc>
        <w:tc>
          <w:tcPr>
            <w:tcW w:w="19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40寸</w:t>
            </w:r>
          </w:p>
        </w:tc>
        <w:tc>
          <w:tcPr>
            <w:tcW w:w="7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675"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块</w:t>
            </w:r>
          </w:p>
        </w:tc>
        <w:tc>
          <w:tcPr>
            <w:tcW w:w="99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2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54"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83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拼接屏</w:t>
            </w:r>
          </w:p>
        </w:tc>
        <w:tc>
          <w:tcPr>
            <w:tcW w:w="114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19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22寸</w:t>
            </w:r>
          </w:p>
        </w:tc>
        <w:tc>
          <w:tcPr>
            <w:tcW w:w="7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16</w:t>
            </w:r>
          </w:p>
        </w:tc>
        <w:tc>
          <w:tcPr>
            <w:tcW w:w="675"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块</w:t>
            </w:r>
          </w:p>
        </w:tc>
        <w:tc>
          <w:tcPr>
            <w:tcW w:w="99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2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54"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83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14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19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DS-</w:t>
            </w:r>
            <w:r>
              <w:rPr>
                <w:rFonts w:hint="eastAsia" w:ascii="仿宋" w:hAnsi="仿宋" w:eastAsia="仿宋" w:cs="仿宋"/>
                <w:i w:val="0"/>
                <w:iCs w:val="0"/>
                <w:caps w:val="0"/>
                <w:color w:val="auto"/>
                <w:spacing w:val="0"/>
                <w:sz w:val="21"/>
                <w:szCs w:val="21"/>
                <w:shd w:val="clear" w:fill="FFFFFF"/>
                <w:vertAlign w:val="baseline"/>
              </w:rPr>
              <w:t>2CD3346WD-I</w:t>
            </w:r>
          </w:p>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eastAsia="zh-CN"/>
              </w:rPr>
            </w:pPr>
            <w:r>
              <w:rPr>
                <w:rFonts w:hint="eastAsia" w:ascii="仿宋" w:hAnsi="仿宋" w:eastAsia="仿宋" w:cs="仿宋"/>
                <w:i w:val="0"/>
                <w:iCs w:val="0"/>
                <w:caps w:val="0"/>
                <w:color w:val="auto"/>
                <w:spacing w:val="0"/>
                <w:sz w:val="21"/>
                <w:szCs w:val="21"/>
                <w:shd w:val="clear" w:fill="FFFFFF"/>
                <w:vertAlign w:val="baseline"/>
                <w:lang w:eastAsia="zh-CN"/>
              </w:rPr>
              <w:t>DS-2CD3346WDV3-I</w:t>
            </w:r>
          </w:p>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eastAsia="zh-CN"/>
              </w:rPr>
              <w:t>DS-2CD33</w:t>
            </w:r>
            <w:r>
              <w:rPr>
                <w:rFonts w:hint="eastAsia" w:ascii="仿宋" w:hAnsi="仿宋" w:eastAsia="仿宋" w:cs="仿宋"/>
                <w:i w:val="0"/>
                <w:iCs w:val="0"/>
                <w:caps w:val="0"/>
                <w:color w:val="auto"/>
                <w:spacing w:val="0"/>
                <w:sz w:val="21"/>
                <w:szCs w:val="21"/>
                <w:shd w:val="clear" w:fill="FFFFFF"/>
                <w:vertAlign w:val="baseline"/>
                <w:lang w:val="en-US" w:eastAsia="zh-CN"/>
              </w:rPr>
              <w:t>10</w:t>
            </w:r>
            <w:r>
              <w:rPr>
                <w:rFonts w:hint="eastAsia" w:ascii="仿宋" w:hAnsi="仿宋" w:eastAsia="仿宋" w:cs="仿宋"/>
                <w:i w:val="0"/>
                <w:iCs w:val="0"/>
                <w:caps w:val="0"/>
                <w:color w:val="auto"/>
                <w:spacing w:val="0"/>
                <w:sz w:val="21"/>
                <w:szCs w:val="21"/>
                <w:shd w:val="clear" w:fill="FFFFFF"/>
                <w:vertAlign w:val="baseline"/>
                <w:lang w:eastAsia="zh-CN"/>
              </w:rPr>
              <w:t>D-I</w:t>
            </w:r>
          </w:p>
        </w:tc>
        <w:tc>
          <w:tcPr>
            <w:tcW w:w="7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551</w:t>
            </w:r>
          </w:p>
        </w:tc>
        <w:tc>
          <w:tcPr>
            <w:tcW w:w="675"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c>
          <w:tcPr>
            <w:tcW w:w="99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2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54"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183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核心交换机</w:t>
            </w:r>
          </w:p>
        </w:tc>
        <w:tc>
          <w:tcPr>
            <w:tcW w:w="114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19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S7703</w:t>
            </w:r>
          </w:p>
        </w:tc>
        <w:tc>
          <w:tcPr>
            <w:tcW w:w="7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675"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9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2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54"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10</w:t>
            </w:r>
          </w:p>
        </w:tc>
        <w:tc>
          <w:tcPr>
            <w:tcW w:w="183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汇聚交换机</w:t>
            </w:r>
          </w:p>
        </w:tc>
        <w:tc>
          <w:tcPr>
            <w:tcW w:w="114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19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S5700-28C-SI</w:t>
            </w:r>
          </w:p>
        </w:tc>
        <w:tc>
          <w:tcPr>
            <w:tcW w:w="7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675"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9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2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54"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11</w:t>
            </w:r>
          </w:p>
        </w:tc>
        <w:tc>
          <w:tcPr>
            <w:tcW w:w="183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汇聚交换机</w:t>
            </w:r>
          </w:p>
        </w:tc>
        <w:tc>
          <w:tcPr>
            <w:tcW w:w="114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19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S5700-24TP-SI-AC</w:t>
            </w:r>
          </w:p>
        </w:tc>
        <w:tc>
          <w:tcPr>
            <w:tcW w:w="7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675"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9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2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54"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12</w:t>
            </w:r>
          </w:p>
        </w:tc>
        <w:tc>
          <w:tcPr>
            <w:tcW w:w="183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14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19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S2700-26TP-SI-AC</w:t>
            </w:r>
          </w:p>
        </w:tc>
        <w:tc>
          <w:tcPr>
            <w:tcW w:w="7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675"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9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2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54"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13</w:t>
            </w:r>
          </w:p>
        </w:tc>
        <w:tc>
          <w:tcPr>
            <w:tcW w:w="183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14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19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S2700-52P-EI-AC</w:t>
            </w:r>
          </w:p>
        </w:tc>
        <w:tc>
          <w:tcPr>
            <w:tcW w:w="7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675"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9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2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54"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14</w:t>
            </w:r>
          </w:p>
        </w:tc>
        <w:tc>
          <w:tcPr>
            <w:tcW w:w="183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14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19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S5700-24P</w:t>
            </w:r>
          </w:p>
        </w:tc>
        <w:tc>
          <w:tcPr>
            <w:tcW w:w="75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675"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9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2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989" w:type="dxa"/>
            <w:gridSpan w:val="7"/>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aps w:val="0"/>
                <w:color w:val="auto"/>
                <w:spacing w:val="0"/>
                <w:sz w:val="24"/>
                <w:szCs w:val="24"/>
                <w:shd w:val="clear" w:fill="FFFFFF"/>
                <w:vertAlign w:val="baseline"/>
                <w:lang w:val="en-US" w:eastAsia="zh-CN"/>
              </w:rPr>
              <w:t>小计（元）</w:t>
            </w:r>
          </w:p>
        </w:tc>
        <w:tc>
          <w:tcPr>
            <w:tcW w:w="102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rPr>
          <w:rFonts w:hint="eastAsia" w:ascii="仿宋" w:hAnsi="仿宋" w:eastAsia="仿宋" w:cs="仿宋"/>
          <w:sz w:val="21"/>
          <w:szCs w:val="21"/>
          <w:lang w:val="en-US" w:eastAsia="zh-CN"/>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2、广州市越秀区沿江西路107号独立</w:t>
      </w:r>
      <w:r>
        <w:rPr>
          <w:rFonts w:hint="eastAsia" w:ascii="仿宋" w:hAnsi="仿宋" w:eastAsia="仿宋" w:cs="仿宋"/>
          <w:sz w:val="21"/>
          <w:szCs w:val="21"/>
        </w:rPr>
        <w:t>视频监控系统</w:t>
      </w:r>
      <w:r>
        <w:rPr>
          <w:rFonts w:hint="eastAsia" w:ascii="仿宋" w:hAnsi="仿宋" w:eastAsia="仿宋" w:cs="仿宋"/>
          <w:sz w:val="21"/>
          <w:szCs w:val="21"/>
          <w:lang w:val="en-US" w:eastAsia="zh-CN"/>
        </w:rPr>
        <w:t>设备维保清单</w:t>
      </w:r>
    </w:p>
    <w:tbl>
      <w:tblPr>
        <w:tblStyle w:val="25"/>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867"/>
        <w:gridCol w:w="1133"/>
        <w:gridCol w:w="1920"/>
        <w:gridCol w:w="750"/>
        <w:gridCol w:w="690"/>
        <w:gridCol w:w="99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1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192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75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69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c>
          <w:tcPr>
            <w:tcW w:w="99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单价</w:t>
            </w:r>
          </w:p>
        </w:tc>
        <w:tc>
          <w:tcPr>
            <w:tcW w:w="1035"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133"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192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DS-8632N-I8</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eastAsia="zh-CN"/>
              </w:rPr>
              <w:t>DS-9664N-M16</w:t>
            </w:r>
          </w:p>
        </w:tc>
        <w:tc>
          <w:tcPr>
            <w:tcW w:w="75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42</w:t>
            </w:r>
          </w:p>
        </w:tc>
        <w:tc>
          <w:tcPr>
            <w:tcW w:w="69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9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3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133"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192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DS-2CD3346WD-I</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eastAsia="zh-CN"/>
              </w:rPr>
            </w:pPr>
            <w:r>
              <w:rPr>
                <w:rFonts w:hint="eastAsia" w:ascii="仿宋" w:hAnsi="仿宋" w:eastAsia="仿宋" w:cs="仿宋"/>
                <w:i w:val="0"/>
                <w:iCs w:val="0"/>
                <w:caps w:val="0"/>
                <w:color w:val="auto"/>
                <w:spacing w:val="0"/>
                <w:sz w:val="21"/>
                <w:szCs w:val="21"/>
                <w:shd w:val="clear" w:fill="FFFFFF"/>
                <w:vertAlign w:val="baseline"/>
                <w:lang w:eastAsia="zh-CN"/>
              </w:rPr>
              <w:t>DS-2CD3346WDV3-I</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eastAsia="zh-CN"/>
              </w:rPr>
            </w:pPr>
            <w:r>
              <w:rPr>
                <w:rFonts w:hint="eastAsia" w:ascii="仿宋" w:hAnsi="仿宋" w:eastAsia="仿宋" w:cs="仿宋"/>
                <w:i w:val="0"/>
                <w:iCs w:val="0"/>
                <w:caps w:val="0"/>
                <w:color w:val="auto"/>
                <w:spacing w:val="0"/>
                <w:sz w:val="21"/>
                <w:szCs w:val="21"/>
                <w:shd w:val="clear" w:fill="FFFFFF"/>
                <w:vertAlign w:val="baseline"/>
                <w:lang w:eastAsia="zh-CN"/>
              </w:rPr>
              <w:t>DS-2CD33</w:t>
            </w:r>
            <w:r>
              <w:rPr>
                <w:rFonts w:hint="eastAsia" w:ascii="仿宋" w:hAnsi="仿宋" w:eastAsia="仿宋" w:cs="仿宋"/>
                <w:i w:val="0"/>
                <w:iCs w:val="0"/>
                <w:caps w:val="0"/>
                <w:color w:val="auto"/>
                <w:spacing w:val="0"/>
                <w:sz w:val="21"/>
                <w:szCs w:val="21"/>
                <w:shd w:val="clear" w:fill="FFFFFF"/>
                <w:vertAlign w:val="baseline"/>
                <w:lang w:val="en-US" w:eastAsia="zh-CN"/>
              </w:rPr>
              <w:t>10</w:t>
            </w:r>
            <w:r>
              <w:rPr>
                <w:rFonts w:hint="eastAsia" w:ascii="仿宋" w:hAnsi="仿宋" w:eastAsia="仿宋" w:cs="仿宋"/>
                <w:i w:val="0"/>
                <w:iCs w:val="0"/>
                <w:caps w:val="0"/>
                <w:color w:val="auto"/>
                <w:spacing w:val="0"/>
                <w:sz w:val="21"/>
                <w:szCs w:val="21"/>
                <w:shd w:val="clear" w:fill="FFFFFF"/>
                <w:vertAlign w:val="baseline"/>
                <w:lang w:eastAsia="zh-CN"/>
              </w:rPr>
              <w:t>D-I</w:t>
            </w:r>
          </w:p>
        </w:tc>
        <w:tc>
          <w:tcPr>
            <w:tcW w:w="75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617</w:t>
            </w:r>
          </w:p>
        </w:tc>
        <w:tc>
          <w:tcPr>
            <w:tcW w:w="69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c>
          <w:tcPr>
            <w:tcW w:w="99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3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液晶监视器</w:t>
            </w:r>
          </w:p>
        </w:tc>
        <w:tc>
          <w:tcPr>
            <w:tcW w:w="1133"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192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22～24寸</w:t>
            </w:r>
          </w:p>
        </w:tc>
        <w:tc>
          <w:tcPr>
            <w:tcW w:w="75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42</w:t>
            </w:r>
          </w:p>
        </w:tc>
        <w:tc>
          <w:tcPr>
            <w:tcW w:w="69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9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3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989" w:type="dxa"/>
            <w:gridSpan w:val="7"/>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aps w:val="0"/>
                <w:color w:val="auto"/>
                <w:spacing w:val="0"/>
                <w:sz w:val="24"/>
                <w:szCs w:val="24"/>
                <w:shd w:val="clear" w:fill="FFFFFF"/>
                <w:vertAlign w:val="baseline"/>
                <w:lang w:val="en-US" w:eastAsia="zh-CN"/>
              </w:rPr>
              <w:t>小计（元）</w:t>
            </w:r>
          </w:p>
        </w:tc>
        <w:tc>
          <w:tcPr>
            <w:tcW w:w="103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420" w:firstLineChars="200"/>
        <w:jc w:val="both"/>
        <w:rPr>
          <w:rFonts w:hint="eastAsia" w:ascii="仿宋" w:hAnsi="仿宋" w:eastAsia="仿宋" w:cs="仿宋"/>
          <w:sz w:val="21"/>
          <w:szCs w:val="21"/>
          <w:lang w:val="en-US" w:eastAsia="zh-CN"/>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3、广州市海珠区盈丰区33号</w:t>
      </w:r>
      <w:r>
        <w:rPr>
          <w:rFonts w:hint="eastAsia" w:ascii="仿宋" w:hAnsi="仿宋" w:eastAsia="仿宋" w:cs="仿宋"/>
          <w:sz w:val="21"/>
          <w:szCs w:val="21"/>
        </w:rPr>
        <w:t>独立视频监控系统</w:t>
      </w:r>
      <w:r>
        <w:rPr>
          <w:rFonts w:hint="eastAsia" w:ascii="仿宋" w:hAnsi="仿宋" w:eastAsia="仿宋" w:cs="仿宋"/>
          <w:sz w:val="21"/>
          <w:szCs w:val="21"/>
          <w:lang w:val="en-US" w:eastAsia="zh-CN"/>
        </w:rPr>
        <w:t>设备维保清单</w:t>
      </w:r>
    </w:p>
    <w:tbl>
      <w:tblPr>
        <w:tblStyle w:val="25"/>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845"/>
        <w:gridCol w:w="1155"/>
        <w:gridCol w:w="1905"/>
        <w:gridCol w:w="780"/>
        <w:gridCol w:w="690"/>
        <w:gridCol w:w="960"/>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4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15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190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78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69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c>
          <w:tcPr>
            <w:tcW w:w="96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单价</w:t>
            </w:r>
          </w:p>
        </w:tc>
        <w:tc>
          <w:tcPr>
            <w:tcW w:w="1044"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4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15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190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DS-8632N-I8</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eastAsia="zh-CN"/>
              </w:rPr>
              <w:t>DS-9664N-M16</w:t>
            </w:r>
          </w:p>
        </w:tc>
        <w:tc>
          <w:tcPr>
            <w:tcW w:w="78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54</w:t>
            </w:r>
          </w:p>
        </w:tc>
        <w:tc>
          <w:tcPr>
            <w:tcW w:w="69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6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44"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4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15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190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DS-2CD3346WD-I</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eastAsia="zh-CN"/>
              </w:rPr>
            </w:pPr>
            <w:r>
              <w:rPr>
                <w:rFonts w:hint="eastAsia" w:ascii="仿宋" w:hAnsi="仿宋" w:eastAsia="仿宋" w:cs="仿宋"/>
                <w:i w:val="0"/>
                <w:iCs w:val="0"/>
                <w:caps w:val="0"/>
                <w:color w:val="auto"/>
                <w:spacing w:val="0"/>
                <w:sz w:val="21"/>
                <w:szCs w:val="21"/>
                <w:shd w:val="clear" w:fill="FFFFFF"/>
                <w:vertAlign w:val="baseline"/>
                <w:lang w:eastAsia="zh-CN"/>
              </w:rPr>
              <w:t>DS-2CD3346WDV3-I</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eastAsia="zh-CN"/>
              </w:rPr>
              <w:t>DS-2CD33</w:t>
            </w:r>
            <w:r>
              <w:rPr>
                <w:rFonts w:hint="eastAsia" w:ascii="仿宋" w:hAnsi="仿宋" w:eastAsia="仿宋" w:cs="仿宋"/>
                <w:i w:val="0"/>
                <w:iCs w:val="0"/>
                <w:caps w:val="0"/>
                <w:color w:val="auto"/>
                <w:spacing w:val="0"/>
                <w:sz w:val="21"/>
                <w:szCs w:val="21"/>
                <w:shd w:val="clear" w:fill="FFFFFF"/>
                <w:vertAlign w:val="baseline"/>
                <w:lang w:val="en-US" w:eastAsia="zh-CN"/>
              </w:rPr>
              <w:t>10</w:t>
            </w:r>
            <w:r>
              <w:rPr>
                <w:rFonts w:hint="eastAsia" w:ascii="仿宋" w:hAnsi="仿宋" w:eastAsia="仿宋" w:cs="仿宋"/>
                <w:i w:val="0"/>
                <w:iCs w:val="0"/>
                <w:caps w:val="0"/>
                <w:color w:val="auto"/>
                <w:spacing w:val="0"/>
                <w:sz w:val="21"/>
                <w:szCs w:val="21"/>
                <w:shd w:val="clear" w:fill="FFFFFF"/>
                <w:vertAlign w:val="baseline"/>
                <w:lang w:eastAsia="zh-CN"/>
              </w:rPr>
              <w:t>D-I</w:t>
            </w:r>
          </w:p>
        </w:tc>
        <w:tc>
          <w:tcPr>
            <w:tcW w:w="78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778</w:t>
            </w:r>
          </w:p>
        </w:tc>
        <w:tc>
          <w:tcPr>
            <w:tcW w:w="69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c>
          <w:tcPr>
            <w:tcW w:w="96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44"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4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液晶监视器</w:t>
            </w:r>
          </w:p>
        </w:tc>
        <w:tc>
          <w:tcPr>
            <w:tcW w:w="115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190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22～24寸</w:t>
            </w:r>
          </w:p>
        </w:tc>
        <w:tc>
          <w:tcPr>
            <w:tcW w:w="78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54</w:t>
            </w:r>
          </w:p>
        </w:tc>
        <w:tc>
          <w:tcPr>
            <w:tcW w:w="69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6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044"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974" w:type="dxa"/>
            <w:gridSpan w:val="7"/>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aps w:val="0"/>
                <w:color w:val="auto"/>
                <w:spacing w:val="0"/>
                <w:sz w:val="24"/>
                <w:szCs w:val="24"/>
                <w:shd w:val="clear" w:fill="FFFFFF"/>
                <w:vertAlign w:val="baseline"/>
                <w:lang w:val="en-US" w:eastAsia="zh-CN"/>
              </w:rPr>
              <w:t>小计（元）</w:t>
            </w:r>
          </w:p>
        </w:tc>
        <w:tc>
          <w:tcPr>
            <w:tcW w:w="1044"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sz w:val="21"/>
          <w:szCs w:val="21"/>
          <w:lang w:val="en-US" w:eastAsia="zh-CN"/>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广州市海珠区新港西路135号中山大学南校园门诊部视频监控系统</w:t>
      </w:r>
      <w:r>
        <w:rPr>
          <w:rFonts w:hint="eastAsia" w:ascii="仿宋" w:hAnsi="仿宋" w:eastAsia="仿宋" w:cs="仿宋"/>
          <w:sz w:val="21"/>
          <w:szCs w:val="21"/>
          <w:lang w:val="en-US" w:eastAsia="zh-CN"/>
        </w:rPr>
        <w:t>设备清单</w:t>
      </w:r>
    </w:p>
    <w:tbl>
      <w:tblPr>
        <w:tblStyle w:val="25"/>
        <w:tblW w:w="9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830"/>
        <w:gridCol w:w="1170"/>
        <w:gridCol w:w="2115"/>
        <w:gridCol w:w="810"/>
        <w:gridCol w:w="705"/>
        <w:gridCol w:w="840"/>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3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17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11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81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70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c>
          <w:tcPr>
            <w:tcW w:w="840"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单价</w:t>
            </w:r>
          </w:p>
        </w:tc>
        <w:tc>
          <w:tcPr>
            <w:tcW w:w="893"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3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17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11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DS-9664N-I16</w:t>
            </w:r>
          </w:p>
        </w:tc>
        <w:tc>
          <w:tcPr>
            <w:tcW w:w="81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70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4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3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17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大华</w:t>
            </w:r>
          </w:p>
        </w:tc>
        <w:tc>
          <w:tcPr>
            <w:tcW w:w="211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kern w:val="0"/>
                <w:sz w:val="21"/>
                <w:szCs w:val="21"/>
              </w:rPr>
              <w:t>DH-NVR6000-E</w:t>
            </w:r>
          </w:p>
        </w:tc>
        <w:tc>
          <w:tcPr>
            <w:tcW w:w="81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70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4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3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17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11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DS-2CD3346WD-I</w:t>
            </w:r>
          </w:p>
        </w:tc>
        <w:tc>
          <w:tcPr>
            <w:tcW w:w="81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70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c>
          <w:tcPr>
            <w:tcW w:w="84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3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17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大华</w:t>
            </w:r>
          </w:p>
        </w:tc>
        <w:tc>
          <w:tcPr>
            <w:tcW w:w="2115" w:type="dxa"/>
            <w:tcBorders>
              <w:top w:val="single" w:color="auto" w:sz="4" w:space="0"/>
            </w:tcBorders>
            <w:vAlign w:val="center"/>
          </w:tcPr>
          <w:p>
            <w:pPr>
              <w:widowControl w:val="0"/>
              <w:spacing w:line="240" w:lineRule="auto"/>
              <w:jc w:val="both"/>
              <w:rPr>
                <w:rFonts w:hint="eastAsia" w:ascii="仿宋" w:hAnsi="仿宋" w:eastAsia="仿宋" w:cs="仿宋"/>
                <w:bCs/>
                <w:kern w:val="0"/>
                <w:sz w:val="21"/>
                <w:szCs w:val="21"/>
              </w:rPr>
            </w:pPr>
            <w:r>
              <w:rPr>
                <w:rFonts w:hint="eastAsia" w:ascii="仿宋" w:hAnsi="仿宋" w:eastAsia="仿宋" w:cs="仿宋"/>
                <w:bCs/>
                <w:kern w:val="0"/>
                <w:sz w:val="21"/>
                <w:szCs w:val="21"/>
              </w:rPr>
              <w:t>DH-IPC-HFW2100BP</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kern w:val="0"/>
                <w:sz w:val="21"/>
                <w:szCs w:val="21"/>
                <w:lang w:eastAsia="zh-CN"/>
              </w:rPr>
              <w:t>DH-IPC-HFW1225M-I1</w:t>
            </w:r>
          </w:p>
        </w:tc>
        <w:tc>
          <w:tcPr>
            <w:tcW w:w="81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32</w:t>
            </w:r>
          </w:p>
        </w:tc>
        <w:tc>
          <w:tcPr>
            <w:tcW w:w="70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c>
          <w:tcPr>
            <w:tcW w:w="84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3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监视器</w:t>
            </w:r>
          </w:p>
        </w:tc>
        <w:tc>
          <w:tcPr>
            <w:tcW w:w="117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三星</w:t>
            </w:r>
          </w:p>
        </w:tc>
        <w:tc>
          <w:tcPr>
            <w:tcW w:w="211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1920NWQ</w:t>
            </w:r>
          </w:p>
        </w:tc>
        <w:tc>
          <w:tcPr>
            <w:tcW w:w="81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70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4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3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17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11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DS-3E0109P-E/M</w:t>
            </w:r>
          </w:p>
        </w:tc>
        <w:tc>
          <w:tcPr>
            <w:tcW w:w="81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70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4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83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17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TP-LINK</w:t>
            </w:r>
          </w:p>
        </w:tc>
        <w:tc>
          <w:tcPr>
            <w:tcW w:w="211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TL-SF1008S</w:t>
            </w:r>
          </w:p>
        </w:tc>
        <w:tc>
          <w:tcPr>
            <w:tcW w:w="81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70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4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54" w:type="dxa"/>
            <w:tcBorders>
              <w:top w:val="single" w:color="auto" w:sz="4" w:space="0"/>
              <w:bottom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830" w:type="dxa"/>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170" w:type="dxa"/>
            <w:tcBorders>
              <w:top w:val="single" w:color="auto" w:sz="4" w:space="0"/>
              <w:bottom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TP-LINK</w:t>
            </w:r>
          </w:p>
        </w:tc>
        <w:tc>
          <w:tcPr>
            <w:tcW w:w="2115" w:type="dxa"/>
            <w:tcBorders>
              <w:top w:val="single" w:color="auto" w:sz="4" w:space="0"/>
              <w:bottom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TL-SF1005+</w:t>
            </w:r>
          </w:p>
        </w:tc>
        <w:tc>
          <w:tcPr>
            <w:tcW w:w="810" w:type="dxa"/>
            <w:tcBorders>
              <w:top w:val="single" w:color="auto" w:sz="4" w:space="0"/>
              <w:bottom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705" w:type="dxa"/>
            <w:tcBorders>
              <w:top w:val="single" w:color="auto" w:sz="4" w:space="0"/>
              <w:bottom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40" w:type="dxa"/>
            <w:tcBorders>
              <w:top w:val="single" w:color="auto" w:sz="4" w:space="0"/>
              <w:bottom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tcBorders>
              <w:top w:val="single" w:color="auto" w:sz="4" w:space="0"/>
              <w:bottom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24" w:type="dxa"/>
            <w:gridSpan w:val="7"/>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aps w:val="0"/>
                <w:color w:val="auto"/>
                <w:spacing w:val="0"/>
                <w:sz w:val="24"/>
                <w:szCs w:val="24"/>
                <w:shd w:val="clear" w:fill="FFFFFF"/>
                <w:vertAlign w:val="baseline"/>
                <w:lang w:val="en-US" w:eastAsia="zh-CN"/>
              </w:rPr>
              <w:t>小计（元）</w:t>
            </w:r>
          </w:p>
        </w:tc>
        <w:tc>
          <w:tcPr>
            <w:tcW w:w="89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sz w:val="21"/>
          <w:szCs w:val="21"/>
          <w:lang w:val="en-US" w:eastAsia="zh-CN"/>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广州市黄埔区螺旋四路7号国际生物岛二期三栋301生物岛医学研究中心实验室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56"/>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视频监控系统</w:t>
      </w:r>
      <w:r>
        <w:rPr>
          <w:rFonts w:hint="eastAsia" w:ascii="仿宋" w:hAnsi="仿宋" w:eastAsia="仿宋" w:cs="仿宋"/>
          <w:sz w:val="21"/>
          <w:szCs w:val="21"/>
          <w:lang w:val="en-US" w:eastAsia="zh-CN"/>
        </w:rPr>
        <w:t>设备维保清单</w:t>
      </w:r>
    </w:p>
    <w:tbl>
      <w:tblPr>
        <w:tblStyle w:val="2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830"/>
        <w:gridCol w:w="1095"/>
        <w:gridCol w:w="2415"/>
        <w:gridCol w:w="675"/>
        <w:gridCol w:w="675"/>
        <w:gridCol w:w="85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09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1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c>
          <w:tcPr>
            <w:tcW w:w="855"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单价</w:t>
            </w:r>
          </w:p>
        </w:tc>
        <w:tc>
          <w:tcPr>
            <w:tcW w:w="873"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3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管理用电脑</w:t>
            </w:r>
          </w:p>
        </w:tc>
        <w:tc>
          <w:tcPr>
            <w:tcW w:w="109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AOC</w:t>
            </w:r>
          </w:p>
        </w:tc>
        <w:tc>
          <w:tcPr>
            <w:tcW w:w="241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sz w:val="21"/>
                <w:szCs w:val="21"/>
              </w:rPr>
              <w:t>23.8英寸一体台式电脑</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5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3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同轴录像机</w:t>
            </w:r>
          </w:p>
        </w:tc>
        <w:tc>
          <w:tcPr>
            <w:tcW w:w="1095"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1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sz w:val="21"/>
                <w:szCs w:val="21"/>
              </w:rPr>
              <w:t>DS-8832HGH-SH</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5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3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095"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1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DS-9632N-I8</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5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3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095"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1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DS-9664N-I16</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5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3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同轴摄像机</w:t>
            </w:r>
          </w:p>
        </w:tc>
        <w:tc>
          <w:tcPr>
            <w:tcW w:w="1095"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1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29</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c>
          <w:tcPr>
            <w:tcW w:w="85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3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095"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1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DS-2CD3132F-IWS</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25</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c>
          <w:tcPr>
            <w:tcW w:w="85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83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 xml:space="preserve">摄像机 </w:t>
            </w:r>
          </w:p>
        </w:tc>
        <w:tc>
          <w:tcPr>
            <w:tcW w:w="1095"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1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55</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c>
          <w:tcPr>
            <w:tcW w:w="85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83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监视器</w:t>
            </w:r>
          </w:p>
        </w:tc>
        <w:tc>
          <w:tcPr>
            <w:tcW w:w="1095"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1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22寸监视器</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5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183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095"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华三</w:t>
            </w:r>
          </w:p>
        </w:tc>
        <w:tc>
          <w:tcPr>
            <w:tcW w:w="241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rPr>
            </w:pPr>
            <w:r>
              <w:rPr>
                <w:rFonts w:hint="eastAsia" w:ascii="仿宋" w:hAnsi="仿宋" w:eastAsia="仿宋" w:cs="仿宋"/>
                <w:sz w:val="21"/>
                <w:szCs w:val="21"/>
              </w:rPr>
              <w:t>SOHO-S1026T-CN</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5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10</w:t>
            </w:r>
          </w:p>
        </w:tc>
        <w:tc>
          <w:tcPr>
            <w:tcW w:w="183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汇聚交换机</w:t>
            </w:r>
          </w:p>
        </w:tc>
        <w:tc>
          <w:tcPr>
            <w:tcW w:w="1095"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1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rPr>
            </w:pPr>
            <w:r>
              <w:rPr>
                <w:rFonts w:hint="eastAsia" w:ascii="仿宋" w:hAnsi="仿宋" w:eastAsia="仿宋" w:cs="仿宋"/>
                <w:sz w:val="21"/>
                <w:szCs w:val="21"/>
              </w:rPr>
              <w:t>S5720S-28P-LI-AC</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5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11</w:t>
            </w:r>
          </w:p>
        </w:tc>
        <w:tc>
          <w:tcPr>
            <w:tcW w:w="183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接入交换机</w:t>
            </w:r>
          </w:p>
        </w:tc>
        <w:tc>
          <w:tcPr>
            <w:tcW w:w="1095"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1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rPr>
            </w:pPr>
            <w:r>
              <w:rPr>
                <w:rFonts w:hint="eastAsia" w:ascii="仿宋" w:hAnsi="仿宋" w:eastAsia="仿宋" w:cs="仿宋"/>
                <w:sz w:val="21"/>
                <w:szCs w:val="21"/>
              </w:rPr>
              <w:t>DS-3E0326P-E/M</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5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12</w:t>
            </w:r>
          </w:p>
        </w:tc>
        <w:tc>
          <w:tcPr>
            <w:tcW w:w="183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网络机柜</w:t>
            </w:r>
          </w:p>
        </w:tc>
        <w:tc>
          <w:tcPr>
            <w:tcW w:w="1095"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定做</w:t>
            </w:r>
          </w:p>
        </w:tc>
        <w:tc>
          <w:tcPr>
            <w:tcW w:w="241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6U机柜</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6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个</w:t>
            </w:r>
          </w:p>
        </w:tc>
        <w:tc>
          <w:tcPr>
            <w:tcW w:w="85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184" w:type="dxa"/>
            <w:gridSpan w:val="7"/>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aps w:val="0"/>
                <w:color w:val="auto"/>
                <w:spacing w:val="0"/>
                <w:sz w:val="24"/>
                <w:szCs w:val="24"/>
                <w:shd w:val="clear" w:fill="FFFFFF"/>
                <w:vertAlign w:val="baseline"/>
                <w:lang w:val="en-US" w:eastAsia="zh-CN"/>
              </w:rPr>
              <w:t>小计（元）</w:t>
            </w:r>
          </w:p>
        </w:tc>
        <w:tc>
          <w:tcPr>
            <w:tcW w:w="87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sz w:val="21"/>
          <w:szCs w:val="21"/>
          <w:lang w:val="en-US" w:eastAsia="zh-CN"/>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广州市越秀区中山二路74号中山大学北校园乳腺肿瘤中心工作室视频监控系统</w:t>
      </w:r>
      <w:r>
        <w:rPr>
          <w:rFonts w:hint="eastAsia" w:ascii="仿宋" w:hAnsi="仿宋" w:eastAsia="仿宋" w:cs="仿宋"/>
          <w:sz w:val="21"/>
          <w:szCs w:val="21"/>
          <w:lang w:val="en-US" w:eastAsia="zh-CN"/>
        </w:rPr>
        <w:t>设备维保清单</w:t>
      </w:r>
    </w:p>
    <w:tbl>
      <w:tblPr>
        <w:tblStyle w:val="2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860"/>
        <w:gridCol w:w="1095"/>
        <w:gridCol w:w="2175"/>
        <w:gridCol w:w="765"/>
        <w:gridCol w:w="735"/>
        <w:gridCol w:w="930"/>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24"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6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09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17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76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73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c>
          <w:tcPr>
            <w:tcW w:w="93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单价</w:t>
            </w:r>
          </w:p>
        </w:tc>
        <w:tc>
          <w:tcPr>
            <w:tcW w:w="893"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24"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6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095"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17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eastAsia="en-US" w:bidi="en-US"/>
              </w:rPr>
              <w:t>DS-</w:t>
            </w:r>
            <w:r>
              <w:rPr>
                <w:rFonts w:hint="eastAsia" w:ascii="仿宋" w:hAnsi="仿宋" w:eastAsia="仿宋" w:cs="仿宋"/>
                <w:kern w:val="0"/>
                <w:sz w:val="21"/>
                <w:szCs w:val="21"/>
                <w:lang w:bidi="en-US"/>
              </w:rPr>
              <w:t>9616</w:t>
            </w:r>
            <w:r>
              <w:rPr>
                <w:rFonts w:hint="eastAsia" w:ascii="仿宋" w:hAnsi="仿宋" w:eastAsia="仿宋" w:cs="仿宋"/>
                <w:kern w:val="0"/>
                <w:sz w:val="21"/>
                <w:szCs w:val="21"/>
                <w:lang w:eastAsia="en-US" w:bidi="en-US"/>
              </w:rPr>
              <w:t>N-</w:t>
            </w:r>
            <w:r>
              <w:rPr>
                <w:rFonts w:hint="eastAsia" w:ascii="仿宋" w:hAnsi="仿宋" w:eastAsia="仿宋" w:cs="仿宋"/>
                <w:kern w:val="0"/>
                <w:sz w:val="21"/>
                <w:szCs w:val="21"/>
                <w:lang w:bidi="en-US"/>
              </w:rPr>
              <w:t>I8</w:t>
            </w:r>
          </w:p>
        </w:tc>
        <w:tc>
          <w:tcPr>
            <w:tcW w:w="76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73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24"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6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 xml:space="preserve">摄像机 </w:t>
            </w:r>
          </w:p>
        </w:tc>
        <w:tc>
          <w:tcPr>
            <w:tcW w:w="1095"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17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eastAsia="en-US" w:bidi="en-US"/>
              </w:rPr>
              <w:t>DS-2CD3346</w:t>
            </w:r>
            <w:r>
              <w:rPr>
                <w:rFonts w:hint="eastAsia" w:ascii="仿宋" w:hAnsi="仿宋" w:eastAsia="仿宋" w:cs="仿宋"/>
                <w:kern w:val="0"/>
                <w:sz w:val="21"/>
                <w:szCs w:val="21"/>
                <w:lang w:bidi="en-US"/>
              </w:rPr>
              <w:t>F</w:t>
            </w:r>
            <w:r>
              <w:rPr>
                <w:rFonts w:hint="eastAsia" w:ascii="仿宋" w:hAnsi="仿宋" w:eastAsia="仿宋" w:cs="仿宋"/>
                <w:kern w:val="0"/>
                <w:sz w:val="21"/>
                <w:szCs w:val="21"/>
                <w:lang w:eastAsia="en-US" w:bidi="en-US"/>
              </w:rPr>
              <w:t>WD-I</w:t>
            </w:r>
          </w:p>
        </w:tc>
        <w:tc>
          <w:tcPr>
            <w:tcW w:w="76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23</w:t>
            </w:r>
          </w:p>
        </w:tc>
        <w:tc>
          <w:tcPr>
            <w:tcW w:w="73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c>
          <w:tcPr>
            <w:tcW w:w="9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24"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6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监视器</w:t>
            </w:r>
          </w:p>
        </w:tc>
        <w:tc>
          <w:tcPr>
            <w:tcW w:w="1095"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17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kern w:val="0"/>
                <w:sz w:val="21"/>
                <w:szCs w:val="21"/>
                <w:lang w:val="en-US" w:eastAsia="zh-CN"/>
              </w:rPr>
              <w:t>22寸监视器</w:t>
            </w:r>
          </w:p>
        </w:tc>
        <w:tc>
          <w:tcPr>
            <w:tcW w:w="76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73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24"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6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095"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17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bidi="en-US"/>
              </w:rPr>
              <w:t>DS-3E0318P-E/M</w:t>
            </w:r>
          </w:p>
        </w:tc>
        <w:tc>
          <w:tcPr>
            <w:tcW w:w="76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73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24"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6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切换器</w:t>
            </w:r>
          </w:p>
        </w:tc>
        <w:tc>
          <w:tcPr>
            <w:tcW w:w="109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绿联</w:t>
            </w:r>
          </w:p>
        </w:tc>
        <w:tc>
          <w:tcPr>
            <w:tcW w:w="217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HDMI一进二出</w:t>
            </w:r>
          </w:p>
        </w:tc>
        <w:tc>
          <w:tcPr>
            <w:tcW w:w="76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73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24"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6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接线箱</w:t>
            </w:r>
          </w:p>
        </w:tc>
        <w:tc>
          <w:tcPr>
            <w:tcW w:w="109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定做</w:t>
            </w:r>
          </w:p>
        </w:tc>
        <w:tc>
          <w:tcPr>
            <w:tcW w:w="217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PVC</w:t>
            </w:r>
          </w:p>
        </w:tc>
        <w:tc>
          <w:tcPr>
            <w:tcW w:w="76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73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个</w:t>
            </w:r>
          </w:p>
        </w:tc>
        <w:tc>
          <w:tcPr>
            <w:tcW w:w="9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84" w:type="dxa"/>
            <w:gridSpan w:val="7"/>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aps w:val="0"/>
                <w:color w:val="auto"/>
                <w:spacing w:val="0"/>
                <w:sz w:val="24"/>
                <w:szCs w:val="24"/>
                <w:shd w:val="clear" w:fill="FFFFFF"/>
                <w:vertAlign w:val="baseline"/>
                <w:lang w:val="en-US" w:eastAsia="zh-CN"/>
              </w:rPr>
              <w:t>小计（元）</w:t>
            </w:r>
          </w:p>
        </w:tc>
        <w:tc>
          <w:tcPr>
            <w:tcW w:w="89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r>
        <w:rPr>
          <w:rFonts w:hint="eastAsia" w:ascii="仿宋" w:hAnsi="仿宋" w:eastAsia="仿宋" w:cs="仿宋"/>
          <w:sz w:val="21"/>
          <w:szCs w:val="21"/>
          <w:lang w:eastAsia="zh-CN"/>
        </w:rPr>
        <w:t>佛山市南海区基础与转化医学研究中心视频监控系统</w:t>
      </w:r>
      <w:r>
        <w:rPr>
          <w:rFonts w:hint="eastAsia" w:ascii="仿宋" w:hAnsi="仿宋" w:eastAsia="仿宋" w:cs="仿宋"/>
          <w:sz w:val="21"/>
          <w:szCs w:val="21"/>
          <w:lang w:val="en-US" w:eastAsia="zh-CN"/>
        </w:rPr>
        <w:t>设备维保清单</w:t>
      </w:r>
    </w:p>
    <w:tbl>
      <w:tblPr>
        <w:tblStyle w:val="2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590"/>
        <w:gridCol w:w="1200"/>
        <w:gridCol w:w="2325"/>
        <w:gridCol w:w="765"/>
        <w:gridCol w:w="750"/>
        <w:gridCol w:w="91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3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59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20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32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7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75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c>
          <w:tcPr>
            <w:tcW w:w="915"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单价</w:t>
            </w:r>
          </w:p>
        </w:tc>
        <w:tc>
          <w:tcPr>
            <w:tcW w:w="873"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3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59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管理用电脑</w:t>
            </w:r>
          </w:p>
        </w:tc>
        <w:tc>
          <w:tcPr>
            <w:tcW w:w="120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32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sz w:val="21"/>
                <w:szCs w:val="21"/>
              </w:rPr>
              <w:t>iVMS-4200H</w:t>
            </w:r>
          </w:p>
        </w:tc>
        <w:tc>
          <w:tcPr>
            <w:tcW w:w="7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75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1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3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59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20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32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DS-9664N-</w:t>
            </w:r>
            <w:r>
              <w:rPr>
                <w:rFonts w:hint="eastAsia" w:ascii="仿宋" w:hAnsi="仿宋" w:eastAsia="仿宋" w:cs="仿宋"/>
                <w:bCs/>
                <w:sz w:val="21"/>
                <w:szCs w:val="21"/>
                <w:lang w:val="en-US" w:eastAsia="zh-CN"/>
              </w:rPr>
              <w:t>M</w:t>
            </w:r>
            <w:r>
              <w:rPr>
                <w:rFonts w:hint="eastAsia" w:ascii="仿宋" w:hAnsi="仿宋" w:eastAsia="仿宋" w:cs="仿宋"/>
                <w:bCs/>
                <w:sz w:val="21"/>
                <w:szCs w:val="21"/>
              </w:rPr>
              <w:t>16</w:t>
            </w:r>
          </w:p>
        </w:tc>
        <w:tc>
          <w:tcPr>
            <w:tcW w:w="7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75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1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3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59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20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32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DS-9664N-I16</w:t>
            </w:r>
          </w:p>
        </w:tc>
        <w:tc>
          <w:tcPr>
            <w:tcW w:w="7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75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1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3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59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20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32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eastAsia="en-US" w:bidi="en-US"/>
              </w:rPr>
              <w:t>DS-8632N-I8</w:t>
            </w:r>
          </w:p>
        </w:tc>
        <w:tc>
          <w:tcPr>
            <w:tcW w:w="7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75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1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3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59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20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32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eastAsia="en-US" w:bidi="en-US"/>
              </w:rPr>
              <w:t>DS-2CD3347（D)WDV</w:t>
            </w:r>
          </w:p>
        </w:tc>
        <w:tc>
          <w:tcPr>
            <w:tcW w:w="7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124</w:t>
            </w:r>
          </w:p>
        </w:tc>
        <w:tc>
          <w:tcPr>
            <w:tcW w:w="75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c>
          <w:tcPr>
            <w:tcW w:w="91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3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59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监视器</w:t>
            </w:r>
          </w:p>
        </w:tc>
        <w:tc>
          <w:tcPr>
            <w:tcW w:w="120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32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7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75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1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3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59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汇聚交换机</w:t>
            </w:r>
          </w:p>
        </w:tc>
        <w:tc>
          <w:tcPr>
            <w:tcW w:w="120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32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bidi="en-US"/>
              </w:rPr>
              <w:t>DS-3E0524</w:t>
            </w:r>
          </w:p>
        </w:tc>
        <w:tc>
          <w:tcPr>
            <w:tcW w:w="7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75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1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3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59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接入交换机</w:t>
            </w:r>
          </w:p>
        </w:tc>
        <w:tc>
          <w:tcPr>
            <w:tcW w:w="120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32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DS-3E0526P-E</w:t>
            </w:r>
          </w:p>
        </w:tc>
        <w:tc>
          <w:tcPr>
            <w:tcW w:w="7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75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91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3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159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录像机机柜</w:t>
            </w:r>
          </w:p>
        </w:tc>
        <w:tc>
          <w:tcPr>
            <w:tcW w:w="120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定做</w:t>
            </w:r>
          </w:p>
        </w:tc>
        <w:tc>
          <w:tcPr>
            <w:tcW w:w="2325"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rPr>
              <w:t>1.2米加厚款600*600/800深1000深</w:t>
            </w:r>
          </w:p>
        </w:tc>
        <w:tc>
          <w:tcPr>
            <w:tcW w:w="7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75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个</w:t>
            </w:r>
          </w:p>
        </w:tc>
        <w:tc>
          <w:tcPr>
            <w:tcW w:w="91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39" w:type="dxa"/>
            <w:tcBorders>
              <w:top w:val="single" w:color="auto" w:sz="4" w:space="0"/>
              <w:bottom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10</w:t>
            </w:r>
          </w:p>
        </w:tc>
        <w:tc>
          <w:tcPr>
            <w:tcW w:w="1590" w:type="dxa"/>
            <w:tcBorders>
              <w:top w:val="single" w:color="auto" w:sz="4" w:space="0"/>
              <w:bottom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网络机箱</w:t>
            </w:r>
          </w:p>
        </w:tc>
        <w:tc>
          <w:tcPr>
            <w:tcW w:w="1200" w:type="dxa"/>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定做</w:t>
            </w:r>
          </w:p>
        </w:tc>
        <w:tc>
          <w:tcPr>
            <w:tcW w:w="2325" w:type="dxa"/>
            <w:tcBorders>
              <w:top w:val="single" w:color="auto" w:sz="4" w:space="0"/>
              <w:bottom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rPr>
              <w:t>6U网络交换机接线箱</w:t>
            </w:r>
          </w:p>
        </w:tc>
        <w:tc>
          <w:tcPr>
            <w:tcW w:w="765" w:type="dxa"/>
            <w:tcBorders>
              <w:top w:val="single" w:color="auto" w:sz="4" w:space="0"/>
              <w:bottom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750" w:type="dxa"/>
            <w:tcBorders>
              <w:top w:val="single" w:color="auto" w:sz="4" w:space="0"/>
              <w:bottom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个</w:t>
            </w:r>
          </w:p>
        </w:tc>
        <w:tc>
          <w:tcPr>
            <w:tcW w:w="915" w:type="dxa"/>
            <w:tcBorders>
              <w:top w:val="single" w:color="auto" w:sz="4" w:space="0"/>
              <w:bottom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73" w:type="dxa"/>
            <w:tcBorders>
              <w:top w:val="single" w:color="auto" w:sz="4" w:space="0"/>
              <w:bottom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184" w:type="dxa"/>
            <w:gridSpan w:val="7"/>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aps w:val="0"/>
                <w:color w:val="auto"/>
                <w:spacing w:val="0"/>
                <w:sz w:val="24"/>
                <w:szCs w:val="24"/>
                <w:shd w:val="clear" w:fill="FFFFFF"/>
                <w:vertAlign w:val="baseline"/>
                <w:lang w:val="en-US" w:eastAsia="zh-CN"/>
              </w:rPr>
              <w:t>小计（元）</w:t>
            </w:r>
          </w:p>
        </w:tc>
        <w:tc>
          <w:tcPr>
            <w:tcW w:w="87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r>
        <w:rPr>
          <w:rFonts w:hint="eastAsia" w:ascii="仿宋" w:hAnsi="仿宋" w:eastAsia="仿宋" w:cs="仿宋"/>
          <w:sz w:val="21"/>
          <w:szCs w:val="21"/>
        </w:rPr>
        <w:t>广州市海珠区</w:t>
      </w:r>
      <w:r>
        <w:rPr>
          <w:rFonts w:hint="eastAsia" w:ascii="仿宋" w:hAnsi="仿宋" w:eastAsia="仿宋" w:cs="仿宋"/>
          <w:sz w:val="21"/>
          <w:szCs w:val="21"/>
          <w:lang w:val="en-US" w:eastAsia="zh-CN"/>
        </w:rPr>
        <w:t>盈丰区33号南院区公共视频监控系统</w:t>
      </w:r>
    </w:p>
    <w:tbl>
      <w:tblPr>
        <w:tblStyle w:val="25"/>
        <w:tblW w:w="9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830"/>
        <w:gridCol w:w="1170"/>
        <w:gridCol w:w="2115"/>
        <w:gridCol w:w="810"/>
        <w:gridCol w:w="705"/>
        <w:gridCol w:w="840"/>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3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17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11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81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70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c>
          <w:tcPr>
            <w:tcW w:w="840"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单价</w:t>
            </w:r>
          </w:p>
        </w:tc>
        <w:tc>
          <w:tcPr>
            <w:tcW w:w="893"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30"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管理用电脑</w:t>
            </w:r>
          </w:p>
        </w:tc>
        <w:tc>
          <w:tcPr>
            <w:tcW w:w="1170"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戴尔</w:t>
            </w:r>
          </w:p>
        </w:tc>
        <w:tc>
          <w:tcPr>
            <w:tcW w:w="2115"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NYJXZB-WLZX-5</w:t>
            </w:r>
          </w:p>
        </w:tc>
        <w:tc>
          <w:tcPr>
            <w:tcW w:w="810" w:type="dxa"/>
            <w:tcBorders>
              <w:top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套</w:t>
            </w:r>
          </w:p>
        </w:tc>
        <w:tc>
          <w:tcPr>
            <w:tcW w:w="84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30"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平台服务器</w:t>
            </w:r>
          </w:p>
        </w:tc>
        <w:tc>
          <w:tcPr>
            <w:tcW w:w="1170"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115"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DS-VE22S-B</w:t>
            </w:r>
          </w:p>
        </w:tc>
        <w:tc>
          <w:tcPr>
            <w:tcW w:w="810" w:type="dxa"/>
            <w:tcBorders>
              <w:top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4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30"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流媒体服务器</w:t>
            </w:r>
          </w:p>
        </w:tc>
        <w:tc>
          <w:tcPr>
            <w:tcW w:w="1170"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联想</w:t>
            </w:r>
          </w:p>
        </w:tc>
        <w:tc>
          <w:tcPr>
            <w:tcW w:w="2115"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ThinkServer RD440</w:t>
            </w:r>
          </w:p>
        </w:tc>
        <w:tc>
          <w:tcPr>
            <w:tcW w:w="810" w:type="dxa"/>
            <w:tcBorders>
              <w:top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4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30"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存储服务器</w:t>
            </w:r>
          </w:p>
        </w:tc>
        <w:tc>
          <w:tcPr>
            <w:tcW w:w="1170"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115"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DS-A81016S</w:t>
            </w:r>
          </w:p>
        </w:tc>
        <w:tc>
          <w:tcPr>
            <w:tcW w:w="810" w:type="dxa"/>
            <w:tcBorders>
              <w:top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70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4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30"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存储服务器</w:t>
            </w:r>
          </w:p>
        </w:tc>
        <w:tc>
          <w:tcPr>
            <w:tcW w:w="1170"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115"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DS-AT1000S</w:t>
            </w:r>
          </w:p>
        </w:tc>
        <w:tc>
          <w:tcPr>
            <w:tcW w:w="810" w:type="dxa"/>
            <w:tcBorders>
              <w:top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70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4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30" w:type="dxa"/>
            <w:tcBorders>
              <w:top w:val="single" w:color="auto" w:sz="4" w:space="0"/>
            </w:tcBorders>
            <w:vAlign w:val="center"/>
          </w:tcPr>
          <w:p>
            <w:pPr>
              <w:keepNext w:val="0"/>
              <w:keepLines w:val="0"/>
              <w:widowControl/>
              <w:suppressLineNumbers w:val="0"/>
              <w:jc w:val="both"/>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存储服务器</w:t>
            </w:r>
          </w:p>
        </w:tc>
        <w:tc>
          <w:tcPr>
            <w:tcW w:w="1170"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115"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DS-A80624S</w:t>
            </w:r>
          </w:p>
        </w:tc>
        <w:tc>
          <w:tcPr>
            <w:tcW w:w="810" w:type="dxa"/>
            <w:tcBorders>
              <w:top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4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830" w:type="dxa"/>
            <w:tcBorders>
              <w:top w:val="single" w:color="auto" w:sz="4" w:space="0"/>
            </w:tcBorders>
            <w:vAlign w:val="center"/>
          </w:tcPr>
          <w:p>
            <w:pPr>
              <w:keepNext w:val="0"/>
              <w:keepLines w:val="0"/>
              <w:widowControl/>
              <w:suppressLineNumbers w:val="0"/>
              <w:jc w:val="both"/>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10路视频解码器</w:t>
            </w:r>
          </w:p>
        </w:tc>
        <w:tc>
          <w:tcPr>
            <w:tcW w:w="1170"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115"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DS-6910UD</w:t>
            </w:r>
          </w:p>
        </w:tc>
        <w:tc>
          <w:tcPr>
            <w:tcW w:w="810" w:type="dxa"/>
            <w:tcBorders>
              <w:top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c>
          <w:tcPr>
            <w:tcW w:w="84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830" w:type="dxa"/>
            <w:tcBorders>
              <w:top w:val="single" w:color="auto" w:sz="4" w:space="0"/>
            </w:tcBorders>
            <w:vAlign w:val="center"/>
          </w:tcPr>
          <w:p>
            <w:pPr>
              <w:keepNext w:val="0"/>
              <w:keepLines w:val="0"/>
              <w:widowControl/>
              <w:suppressLineNumbers w:val="0"/>
              <w:jc w:val="both"/>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拼接屏</w:t>
            </w:r>
          </w:p>
        </w:tc>
        <w:tc>
          <w:tcPr>
            <w:tcW w:w="1170"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宋体" w:hAnsi="宋体" w:eastAsia="宋体" w:cs="宋体"/>
                <w:i w:val="0"/>
                <w:iCs w:val="0"/>
                <w:color w:val="000000"/>
                <w:kern w:val="0"/>
                <w:sz w:val="20"/>
                <w:szCs w:val="20"/>
                <w:u w:val="none"/>
                <w:lang w:val="en-US" w:eastAsia="zh-CN" w:bidi="ar"/>
              </w:rPr>
              <w:t>海康威视</w:t>
            </w:r>
          </w:p>
        </w:tc>
        <w:tc>
          <w:tcPr>
            <w:tcW w:w="2115" w:type="dxa"/>
            <w:tcBorders>
              <w:top w:val="single" w:color="auto" w:sz="4" w:space="0"/>
            </w:tcBorders>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宋体" w:hAnsi="宋体" w:eastAsia="宋体" w:cs="宋体"/>
                <w:i w:val="0"/>
                <w:iCs w:val="0"/>
                <w:color w:val="000000"/>
                <w:kern w:val="0"/>
                <w:sz w:val="20"/>
                <w:szCs w:val="20"/>
                <w:u w:val="none"/>
                <w:lang w:val="en-US" w:eastAsia="zh-CN" w:bidi="ar"/>
              </w:rPr>
              <w:t>46寸</w:t>
            </w:r>
          </w:p>
        </w:tc>
        <w:tc>
          <w:tcPr>
            <w:tcW w:w="810" w:type="dxa"/>
            <w:tcBorders>
              <w:top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70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块</w:t>
            </w:r>
          </w:p>
        </w:tc>
        <w:tc>
          <w:tcPr>
            <w:tcW w:w="84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54" w:type="dxa"/>
            <w:tcBorders>
              <w:top w:val="single" w:color="auto" w:sz="4" w:space="0"/>
              <w:bottom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1830" w:type="dxa"/>
            <w:tcBorders>
              <w:top w:val="single" w:color="auto" w:sz="4" w:space="0"/>
              <w:bottom w:val="single" w:color="auto" w:sz="4" w:space="0"/>
            </w:tcBorders>
            <w:vAlign w:val="center"/>
          </w:tcPr>
          <w:p>
            <w:pPr>
              <w:keepNext w:val="0"/>
              <w:keepLines w:val="0"/>
              <w:widowControl/>
              <w:suppressLineNumbers w:val="0"/>
              <w:jc w:val="both"/>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摄像机</w:t>
            </w:r>
          </w:p>
        </w:tc>
        <w:tc>
          <w:tcPr>
            <w:tcW w:w="117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11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DS-2CD2712F-IS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DS-2CD2135F-IS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DS-2CD3346WD-I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DS-2CD3346WDV3-I</w:t>
            </w:r>
          </w:p>
        </w:tc>
        <w:tc>
          <w:tcPr>
            <w:tcW w:w="810"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886</w:t>
            </w:r>
          </w:p>
        </w:tc>
        <w:tc>
          <w:tcPr>
            <w:tcW w:w="705" w:type="dxa"/>
            <w:tcBorders>
              <w:top w:val="single" w:color="auto" w:sz="4" w:space="0"/>
              <w:bottom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c>
          <w:tcPr>
            <w:tcW w:w="840" w:type="dxa"/>
            <w:tcBorders>
              <w:top w:val="single" w:color="auto" w:sz="4" w:space="0"/>
              <w:bottom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893" w:type="dxa"/>
            <w:tcBorders>
              <w:top w:val="single" w:color="auto" w:sz="4" w:space="0"/>
              <w:bottom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24" w:type="dxa"/>
            <w:gridSpan w:val="7"/>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aps w:val="0"/>
                <w:color w:val="auto"/>
                <w:spacing w:val="0"/>
                <w:sz w:val="24"/>
                <w:szCs w:val="24"/>
                <w:shd w:val="clear" w:fill="FFFFFF"/>
                <w:vertAlign w:val="baseline"/>
                <w:lang w:val="en-US" w:eastAsia="zh-CN"/>
              </w:rPr>
              <w:t>小计（元）</w:t>
            </w:r>
          </w:p>
        </w:tc>
        <w:tc>
          <w:tcPr>
            <w:tcW w:w="89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bl>
    <w:p>
      <w:pPr>
        <w:spacing w:line="360" w:lineRule="auto"/>
        <w:ind w:left="0" w:leftChars="0" w:firstLine="0" w:firstLineChars="0"/>
        <w:jc w:val="both"/>
        <w:rPr>
          <w:rFonts w:hint="eastAsia" w:ascii="宋体" w:hAnsi="宋体" w:cs="宋体"/>
          <w:color w:val="000000" w:themeColor="text1"/>
          <w:sz w:val="24"/>
          <w:lang w:eastAsia="zh-CN"/>
          <w14:textFill>
            <w14:solidFill>
              <w14:schemeClr w14:val="tx1"/>
            </w14:solidFill>
          </w14:textFill>
        </w:rPr>
      </w:pPr>
    </w:p>
    <w:p>
      <w:pPr>
        <w:spacing w:line="360" w:lineRule="auto"/>
        <w:ind w:left="0" w:leftChars="0" w:firstLine="0" w:firstLineChars="0"/>
        <w:jc w:val="both"/>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按月维保费用（</w:t>
      </w:r>
      <w:r>
        <w:rPr>
          <w:rFonts w:hint="eastAsia" w:ascii="宋体" w:hAnsi="宋体" w:cs="宋体"/>
          <w:color w:val="000000" w:themeColor="text1"/>
          <w:sz w:val="24"/>
          <w:lang w:val="en-US" w:eastAsia="zh-CN"/>
          <w14:textFill>
            <w14:solidFill>
              <w14:schemeClr w14:val="tx1"/>
            </w14:solidFill>
          </w14:textFill>
        </w:rPr>
        <w:t>1+2+3+4+5+6+7）小计</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none"/>
          <w:lang w:val="en-US" w:eastAsia="zh-CN"/>
          <w14:textFill>
            <w14:solidFill>
              <w14:schemeClr w14:val="tx1"/>
            </w14:solidFill>
          </w14:textFill>
        </w:rPr>
        <w:t>元。</w:t>
      </w:r>
    </w:p>
    <w:p>
      <w:pPr>
        <w:pStyle w:val="23"/>
        <w:ind w:left="0" w:leftChars="0" w:firstLine="0"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二年维保费用（1+2+3+4+5+6+7）小计</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元。</w:t>
      </w:r>
    </w:p>
    <w:p>
      <w:pPr>
        <w:spacing w:line="360" w:lineRule="auto"/>
        <w:ind w:left="0" w:leftChars="0" w:firstLine="0" w:firstLineChars="0"/>
        <w:jc w:val="both"/>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按月维保费用（</w:t>
      </w:r>
      <w:r>
        <w:rPr>
          <w:rFonts w:hint="eastAsia" w:ascii="宋体" w:hAnsi="宋体" w:cs="宋体"/>
          <w:color w:val="000000" w:themeColor="text1"/>
          <w:sz w:val="24"/>
          <w:lang w:val="en-US" w:eastAsia="zh-CN"/>
          <w14:textFill>
            <w14:solidFill>
              <w14:schemeClr w14:val="tx1"/>
            </w14:solidFill>
          </w14:textFill>
        </w:rPr>
        <w:t>8）小计</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none"/>
          <w:lang w:val="en-US" w:eastAsia="zh-CN"/>
          <w14:textFill>
            <w14:solidFill>
              <w14:schemeClr w14:val="tx1"/>
            </w14:solidFill>
          </w14:textFill>
        </w:rPr>
        <w:t>元。</w:t>
      </w:r>
    </w:p>
    <w:p>
      <w:pPr>
        <w:spacing w:line="360" w:lineRule="auto"/>
        <w:ind w:left="0" w:leftChars="0" w:firstLine="0" w:firstLine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一</w:t>
      </w:r>
      <w:r>
        <w:rPr>
          <w:rFonts w:hint="eastAsia" w:ascii="宋体" w:hAnsi="宋体" w:eastAsia="宋体" w:cs="宋体"/>
          <w:color w:val="000000" w:themeColor="text1"/>
          <w:kern w:val="2"/>
          <w:sz w:val="24"/>
          <w:szCs w:val="24"/>
          <w:lang w:val="en-US" w:eastAsia="zh-CN" w:bidi="ar-SA"/>
          <w14:textFill>
            <w14:solidFill>
              <w14:schemeClr w14:val="tx1"/>
            </w14:solidFill>
          </w14:textFill>
        </w:rPr>
        <w:t>年</w:t>
      </w:r>
      <w:r>
        <w:rPr>
          <w:rFonts w:hint="eastAsia" w:ascii="宋体" w:hAnsi="宋体" w:cs="宋体"/>
          <w:color w:val="000000" w:themeColor="text1"/>
          <w:kern w:val="2"/>
          <w:sz w:val="24"/>
          <w:szCs w:val="24"/>
          <w:lang w:val="en-US" w:eastAsia="zh-CN" w:bidi="ar-SA"/>
          <w14:textFill>
            <w14:solidFill>
              <w14:schemeClr w14:val="tx1"/>
            </w14:solidFill>
          </w14:textFill>
        </w:rPr>
        <w:t>半</w:t>
      </w:r>
      <w:r>
        <w:rPr>
          <w:rFonts w:hint="eastAsia" w:ascii="宋体" w:hAnsi="宋体" w:eastAsia="宋体" w:cs="宋体"/>
          <w:color w:val="000000" w:themeColor="text1"/>
          <w:kern w:val="2"/>
          <w:sz w:val="24"/>
          <w:szCs w:val="24"/>
          <w:lang w:val="en-US" w:eastAsia="zh-CN" w:bidi="ar-SA"/>
          <w14:textFill>
            <w14:solidFill>
              <w14:schemeClr w14:val="tx1"/>
            </w14:solidFill>
          </w14:textFill>
        </w:rPr>
        <w:t>维保费用（</w:t>
      </w:r>
      <w:r>
        <w:rPr>
          <w:rFonts w:hint="eastAsia" w:ascii="宋体" w:hAnsi="宋体" w:cs="宋体"/>
          <w:color w:val="000000" w:themeColor="text1"/>
          <w:kern w:val="2"/>
          <w:sz w:val="24"/>
          <w:szCs w:val="24"/>
          <w:lang w:val="en-US" w:eastAsia="zh-CN" w:bidi="ar-SA"/>
          <w14:textFill>
            <w14:solidFill>
              <w14:schemeClr w14:val="tx1"/>
            </w14:solidFill>
          </w14:textFill>
        </w:rPr>
        <w:t>8</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r>
        <w:rPr>
          <w:rFonts w:hint="eastAsia" w:ascii="宋体" w:hAnsi="宋体" w:cs="宋体"/>
          <w:color w:val="000000" w:themeColor="text1"/>
          <w:kern w:val="2"/>
          <w:sz w:val="24"/>
          <w:szCs w:val="24"/>
          <w:lang w:val="en-US" w:eastAsia="zh-CN" w:bidi="ar-SA"/>
          <w14:textFill>
            <w14:solidFill>
              <w14:schemeClr w14:val="tx1"/>
            </w14:solidFill>
          </w14:textFill>
        </w:rPr>
        <w:t>小</w:t>
      </w:r>
      <w:r>
        <w:rPr>
          <w:rFonts w:hint="eastAsia" w:ascii="宋体" w:hAnsi="宋体" w:eastAsia="宋体" w:cs="宋体"/>
          <w:color w:val="000000" w:themeColor="text1"/>
          <w:kern w:val="2"/>
          <w:sz w:val="24"/>
          <w:szCs w:val="24"/>
          <w:lang w:val="en-US" w:eastAsia="zh-CN" w:bidi="ar-SA"/>
          <w14:textFill>
            <w14:solidFill>
              <w14:schemeClr w14:val="tx1"/>
            </w14:solidFill>
          </w14:textFill>
        </w:rPr>
        <w:t>计</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元。</w:t>
      </w:r>
    </w:p>
    <w:p>
      <w:pPr>
        <w:spacing w:line="360" w:lineRule="auto"/>
        <w:ind w:left="0" w:leftChars="0" w:firstLine="0" w:firstLineChars="0"/>
        <w:jc w:val="left"/>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总费用</w:t>
      </w:r>
      <w:r>
        <w:rPr>
          <w:rFonts w:hint="eastAsia" w:ascii="宋体" w:hAnsi="宋体" w:cs="宋体"/>
          <w:color w:val="000000" w:themeColor="text1"/>
          <w:kern w:val="2"/>
          <w:sz w:val="24"/>
          <w:szCs w:val="24"/>
          <w:lang w:val="en-US" w:eastAsia="zh-CN" w:bidi="ar-SA"/>
          <w14:textFill>
            <w14:solidFill>
              <w14:schemeClr w14:val="tx1"/>
            </w14:solidFill>
          </w14:textFill>
        </w:rPr>
        <w:t>合计</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元。</w:t>
      </w:r>
    </w:p>
    <w:p>
      <w:pPr>
        <w:pStyle w:val="3"/>
        <w:pageBreakBefore/>
        <w:adjustRightInd w:val="0"/>
        <w:snapToGrid w:val="0"/>
        <w:spacing w:beforeLines="50" w:after="0" w:line="240" w:lineRule="auto"/>
        <w:jc w:val="left"/>
        <w:rPr>
          <w:szCs w:val="40"/>
        </w:rPr>
      </w:pPr>
      <w:r>
        <w:rPr>
          <w:rFonts w:hint="eastAsia" w:ascii="黑体" w:hAnsi="黑体" w:cs="黑体"/>
          <w:sz w:val="36"/>
          <w:szCs w:val="36"/>
        </w:rPr>
        <w:t>二、资格审查</w:t>
      </w:r>
    </w:p>
    <w:p>
      <w:pPr>
        <w:jc w:val="center"/>
        <w:rPr>
          <w:b/>
          <w:bCs/>
          <w:color w:val="auto"/>
          <w:sz w:val="32"/>
          <w:szCs w:val="40"/>
        </w:rPr>
      </w:pPr>
      <w:r>
        <w:rPr>
          <w:rFonts w:hint="eastAsia"/>
          <w:b/>
          <w:bCs/>
          <w:color w:val="auto"/>
          <w:sz w:val="32"/>
          <w:szCs w:val="40"/>
        </w:rPr>
        <w:t>（一）资格自查表</w:t>
      </w:r>
    </w:p>
    <w:tbl>
      <w:tblPr>
        <w:tblStyle w:val="24"/>
        <w:tblW w:w="980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6634"/>
        <w:gridCol w:w="1320"/>
        <w:gridCol w:w="12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jc w:val="center"/>
              <w:rPr>
                <w:rFonts w:ascii="宋体" w:hAnsi="宋体" w:cs="宋体"/>
                <w:b/>
                <w:bCs w:val="0"/>
                <w:color w:val="auto"/>
                <w:sz w:val="22"/>
                <w:szCs w:val="22"/>
              </w:rPr>
            </w:pPr>
            <w:r>
              <w:rPr>
                <w:rFonts w:hint="eastAsia" w:ascii="宋体" w:hAnsi="宋体" w:cs="华文仿宋"/>
                <w:b/>
                <w:bCs w:val="0"/>
                <w:color w:val="auto"/>
                <w:szCs w:val="21"/>
              </w:rPr>
              <w:t>评审内容</w:t>
            </w:r>
          </w:p>
        </w:tc>
        <w:tc>
          <w:tcPr>
            <w:tcW w:w="6634" w:type="dxa"/>
            <w:vAlign w:val="center"/>
          </w:tcPr>
          <w:p>
            <w:pPr>
              <w:ind w:firstLine="19" w:firstLineChars="9"/>
              <w:jc w:val="center"/>
              <w:rPr>
                <w:rFonts w:ascii="宋体" w:hAnsi="宋体" w:cs="宋体"/>
                <w:b/>
                <w:bCs w:val="0"/>
                <w:color w:val="auto"/>
                <w:sz w:val="22"/>
                <w:szCs w:val="22"/>
              </w:rPr>
            </w:pPr>
            <w:r>
              <w:rPr>
                <w:rFonts w:hint="eastAsia" w:ascii="宋体" w:hAnsi="宋体" w:cs="华文仿宋"/>
                <w:b/>
                <w:bCs w:val="0"/>
                <w:color w:val="auto"/>
                <w:szCs w:val="21"/>
              </w:rPr>
              <w:t>采购文件要求</w:t>
            </w:r>
          </w:p>
        </w:tc>
        <w:tc>
          <w:tcPr>
            <w:tcW w:w="1320" w:type="dxa"/>
            <w:vAlign w:val="center"/>
          </w:tcPr>
          <w:p>
            <w:pPr>
              <w:jc w:val="center"/>
              <w:rPr>
                <w:rFonts w:ascii="宋体" w:hAnsi="宋体" w:cs="宋体"/>
                <w:b/>
                <w:bCs w:val="0"/>
                <w:color w:val="auto"/>
                <w:sz w:val="22"/>
                <w:szCs w:val="22"/>
              </w:rPr>
            </w:pPr>
            <w:r>
              <w:rPr>
                <w:rFonts w:hint="eastAsia" w:ascii="宋体" w:hAnsi="宋体" w:cs="华文仿宋"/>
                <w:b/>
                <w:bCs w:val="0"/>
                <w:color w:val="auto"/>
                <w:szCs w:val="21"/>
              </w:rPr>
              <w:t>自查结论</w:t>
            </w:r>
          </w:p>
        </w:tc>
        <w:tc>
          <w:tcPr>
            <w:tcW w:w="1266" w:type="dxa"/>
            <w:vAlign w:val="center"/>
          </w:tcPr>
          <w:p>
            <w:pPr>
              <w:ind w:right="-178" w:rightChars="-85"/>
              <w:jc w:val="center"/>
              <w:rPr>
                <w:rFonts w:ascii="宋体" w:hAnsi="宋体" w:cs="宋体"/>
                <w:b/>
                <w:bCs w:val="0"/>
                <w:color w:val="auto"/>
                <w:sz w:val="22"/>
                <w:szCs w:val="22"/>
              </w:rPr>
            </w:pPr>
            <w:r>
              <w:rPr>
                <w:rFonts w:hint="eastAsia" w:ascii="宋体" w:hAnsi="宋体" w:cs="华文仿宋"/>
                <w:b/>
                <w:bCs w:val="0"/>
                <w:color w:val="auto"/>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jc w:val="center"/>
              <w:rPr>
                <w:rFonts w:ascii="宋体" w:hAnsi="宋体" w:cs="宋体"/>
                <w:color w:val="auto"/>
                <w:szCs w:val="21"/>
              </w:rPr>
            </w:pPr>
          </w:p>
          <w:p>
            <w:pPr>
              <w:jc w:val="center"/>
              <w:rPr>
                <w:rFonts w:ascii="宋体" w:hAnsi="宋体" w:cs="宋体"/>
                <w:color w:val="auto"/>
                <w:szCs w:val="21"/>
              </w:rPr>
            </w:pPr>
            <w:r>
              <w:rPr>
                <w:rFonts w:hint="eastAsia" w:ascii="宋体" w:hAnsi="宋体" w:cs="宋体"/>
                <w:color w:val="auto"/>
                <w:szCs w:val="21"/>
              </w:rPr>
              <w:t>合格条件</w:t>
            </w:r>
          </w:p>
        </w:tc>
        <w:tc>
          <w:tcPr>
            <w:tcW w:w="6634" w:type="dxa"/>
            <w:vAlign w:val="center"/>
          </w:tcPr>
          <w:p>
            <w:pPr>
              <w:pStyle w:val="8"/>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供应商应具备以下条件：（供应商出具有效的声明函并加盖公章）</w:t>
            </w:r>
          </w:p>
          <w:p>
            <w:pPr>
              <w:pStyle w:val="8"/>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（1）具有良好的商业信誉和健全的财务会计制度；</w:t>
            </w:r>
          </w:p>
          <w:p>
            <w:pPr>
              <w:pStyle w:val="8"/>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（2）具有依法缴纳税收和社会保障资金的良好记录；</w:t>
            </w:r>
          </w:p>
          <w:p>
            <w:pPr>
              <w:pStyle w:val="8"/>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（3）具备履行合同所必需的设备和专业技术能力；</w:t>
            </w:r>
          </w:p>
          <w:p>
            <w:pPr>
              <w:pStyle w:val="8"/>
              <w:ind w:left="0" w:leftChars="0" w:firstLine="0" w:firstLineChars="0"/>
              <w:jc w:val="both"/>
              <w:rPr>
                <w:rFonts w:ascii="宋体" w:hAnsi="宋体" w:cs="宋体"/>
                <w:color w:val="auto"/>
                <w:szCs w:val="21"/>
              </w:rPr>
            </w:pPr>
            <w:r>
              <w:rPr>
                <w:rFonts w:hint="eastAsia" w:ascii="Times New Roman" w:hAnsi="Times New Roman" w:eastAsia="宋体" w:cs="Times New Roman"/>
                <w:kern w:val="2"/>
                <w:sz w:val="21"/>
                <w:szCs w:val="24"/>
                <w:lang w:val="en-US" w:eastAsia="zh-CN" w:bidi="ar-SA"/>
              </w:rPr>
              <w:t>（4）参加本次采购活动前3年内在经营活动中没有重大违法记录。</w:t>
            </w:r>
          </w:p>
        </w:tc>
        <w:tc>
          <w:tcPr>
            <w:tcW w:w="1320"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1266" w:type="dxa"/>
            <w:vAlign w:val="center"/>
          </w:tcPr>
          <w:p>
            <w:pPr>
              <w:ind w:right="-78" w:rightChars="-37"/>
              <w:jc w:val="center"/>
              <w:rPr>
                <w:rFonts w:hint="eastAsia" w:ascii="宋体" w:hAnsi="宋体" w:cs="宋体"/>
                <w:color w:val="auto"/>
                <w:szCs w:val="21"/>
              </w:rPr>
            </w:pPr>
            <w:r>
              <w:rPr>
                <w:rFonts w:hint="eastAsia" w:ascii="宋体" w:hAnsi="宋体" w:cs="宋体"/>
                <w:color w:val="auto"/>
                <w:szCs w:val="21"/>
              </w:rPr>
              <w:t>响应文件</w:t>
            </w:r>
          </w:p>
          <w:p>
            <w:pPr>
              <w:ind w:right="-78" w:rightChars="-37"/>
              <w:jc w:val="center"/>
              <w:rPr>
                <w:rFonts w:ascii="宋体" w:hAnsi="宋体" w:cs="宋体"/>
                <w:color w:val="auto"/>
                <w:szCs w:val="21"/>
              </w:rPr>
            </w:pPr>
            <w:r>
              <w:rPr>
                <w:rFonts w:hint="eastAsia" w:ascii="宋体" w:hAnsi="宋体" w:cs="宋体"/>
                <w:color w:val="auto"/>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宋体"/>
                <w:color w:val="auto"/>
                <w:szCs w:val="21"/>
              </w:rPr>
            </w:pPr>
          </w:p>
        </w:tc>
        <w:tc>
          <w:tcPr>
            <w:tcW w:w="6634" w:type="dxa"/>
            <w:vAlign w:val="center"/>
          </w:tcPr>
          <w:p>
            <w:pPr>
              <w:widowControl/>
              <w:autoSpaceDE w:val="0"/>
              <w:autoSpaceDN w:val="0"/>
              <w:adjustRightInd w:val="0"/>
              <w:snapToGrid w:val="0"/>
              <w:spacing w:beforeLines="50" w:line="360" w:lineRule="auto"/>
              <w:rPr>
                <w:color w:val="auto"/>
              </w:rPr>
            </w:pPr>
            <w: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c>
          <w:tcPr>
            <w:tcW w:w="1320"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1266" w:type="dxa"/>
            <w:vAlign w:val="center"/>
          </w:tcPr>
          <w:p>
            <w:pPr>
              <w:ind w:right="-78" w:rightChars="-37"/>
              <w:jc w:val="center"/>
              <w:rPr>
                <w:rFonts w:ascii="宋体" w:hAnsi="宋体" w:cs="宋体"/>
                <w:color w:val="auto"/>
                <w:szCs w:val="21"/>
              </w:rPr>
            </w:pPr>
            <w:r>
              <w:rPr>
                <w:rFonts w:hint="eastAsia" w:ascii="宋体" w:hAnsi="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pPr>
              <w:jc w:val="center"/>
              <w:rPr>
                <w:rFonts w:ascii="宋体" w:hAnsi="宋体" w:cs="华文仿宋"/>
                <w:bCs/>
                <w:color w:val="auto"/>
                <w:szCs w:val="21"/>
              </w:rPr>
            </w:pPr>
          </w:p>
        </w:tc>
        <w:tc>
          <w:tcPr>
            <w:tcW w:w="6634" w:type="dxa"/>
            <w:vAlign w:val="center"/>
          </w:tcPr>
          <w:p>
            <w:pPr>
              <w:widowControl/>
              <w:autoSpaceDE w:val="0"/>
              <w:autoSpaceDN w:val="0"/>
              <w:adjustRightInd w:val="0"/>
              <w:snapToGrid w:val="0"/>
              <w:spacing w:beforeLines="50" w:line="360" w:lineRule="auto"/>
              <w:rPr>
                <w:rFonts w:hint="eastAsia"/>
                <w:color w:val="auto"/>
              </w:rPr>
            </w:pPr>
            <w:r>
              <w:rPr>
                <w:rFonts w:hint="eastAsia"/>
              </w:rPr>
              <w:t>单位负责人或法定代表人为同一人或者存在直接控股、管理关系的不同响应人，不得同时参加本项目的采购活动。（供应商出具有效的</w:t>
            </w:r>
            <w:r>
              <w:rPr>
                <w:rFonts w:hint="eastAsia" w:ascii="宋体" w:hAnsi="宋体" w:cs="宋体"/>
                <w:szCs w:val="21"/>
              </w:rPr>
              <w:t>声明</w:t>
            </w:r>
            <w:r>
              <w:rPr>
                <w:rFonts w:hint="eastAsia"/>
              </w:rPr>
              <w:t>函并加盖公章）</w:t>
            </w:r>
          </w:p>
        </w:tc>
        <w:tc>
          <w:tcPr>
            <w:tcW w:w="1320"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1266" w:type="dxa"/>
            <w:vAlign w:val="center"/>
          </w:tcPr>
          <w:p>
            <w:pPr>
              <w:jc w:val="center"/>
              <w:rPr>
                <w:rFonts w:hint="eastAsia" w:ascii="宋体" w:hAnsi="宋体" w:cs="宋体"/>
                <w:color w:val="auto"/>
                <w:szCs w:val="21"/>
              </w:rPr>
            </w:pPr>
            <w:r>
              <w:rPr>
                <w:rFonts w:hint="eastAsia" w:ascii="宋体" w:hAnsi="宋体" w:cs="宋体"/>
                <w:color w:val="auto"/>
                <w:szCs w:val="21"/>
              </w:rPr>
              <w:t>响应文件</w:t>
            </w:r>
          </w:p>
          <w:p>
            <w:pPr>
              <w:jc w:val="center"/>
              <w:rPr>
                <w:rFonts w:ascii="宋体" w:hAnsi="宋体" w:cs="宋体"/>
                <w:color w:val="auto"/>
                <w:szCs w:val="21"/>
              </w:rPr>
            </w:pPr>
            <w:r>
              <w:rPr>
                <w:rFonts w:hint="eastAsia" w:ascii="宋体" w:hAnsi="宋体" w:cs="宋体"/>
                <w:color w:val="auto"/>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66" w:hRule="atLeast"/>
          <w:jc w:val="center"/>
        </w:trPr>
        <w:tc>
          <w:tcPr>
            <w:tcW w:w="589" w:type="dxa"/>
            <w:vMerge w:val="continue"/>
            <w:vAlign w:val="center"/>
          </w:tcPr>
          <w:p>
            <w:pPr>
              <w:jc w:val="center"/>
              <w:rPr>
                <w:rFonts w:ascii="宋体" w:hAnsi="宋体" w:cs="华文仿宋"/>
                <w:bCs/>
                <w:color w:val="auto"/>
                <w:szCs w:val="21"/>
              </w:rPr>
            </w:pPr>
          </w:p>
        </w:tc>
        <w:tc>
          <w:tcPr>
            <w:tcW w:w="6634" w:type="dxa"/>
            <w:vAlign w:val="center"/>
          </w:tcPr>
          <w:p>
            <w:pPr>
              <w:widowControl/>
              <w:adjustRightInd w:val="0"/>
              <w:snapToGrid w:val="0"/>
              <w:spacing w:beforeLines="50" w:line="360" w:lineRule="auto"/>
              <w:rPr>
                <w:rFonts w:hint="eastAsia"/>
                <w:color w:val="auto"/>
              </w:rPr>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t>,加盖公章；如为分公司报名，必须提供总公司的营业执照副本复印件及总公司针对本项目响应的授权书原件</w:t>
            </w:r>
            <w:r>
              <w:rPr>
                <w:rFonts w:hint="eastAsia"/>
                <w:lang w:eastAsia="zh-CN"/>
              </w:rPr>
              <w:t>；</w:t>
            </w:r>
            <w:r>
              <w:t>如</w:t>
            </w:r>
            <w:r>
              <w:rPr>
                <w:rFonts w:hint="eastAsia"/>
              </w:rPr>
              <w:t>供应商</w:t>
            </w:r>
            <w:r>
              <w:t>为自然人的需提供自然人身份证明。</w:t>
            </w:r>
          </w:p>
        </w:tc>
        <w:tc>
          <w:tcPr>
            <w:tcW w:w="1320"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1266" w:type="dxa"/>
            <w:vAlign w:val="center"/>
          </w:tcPr>
          <w:p>
            <w:pPr>
              <w:ind w:right="-78" w:rightChars="-37"/>
              <w:jc w:val="center"/>
              <w:rPr>
                <w:rFonts w:hint="eastAsia" w:ascii="宋体" w:hAnsi="宋体" w:cs="宋体"/>
                <w:color w:val="auto"/>
                <w:szCs w:val="21"/>
              </w:rPr>
            </w:pPr>
            <w:r>
              <w:rPr>
                <w:rFonts w:hint="eastAsia" w:ascii="宋体" w:hAnsi="宋体" w:cs="宋体"/>
                <w:color w:val="auto"/>
                <w:szCs w:val="21"/>
              </w:rPr>
              <w:t>响应文件</w:t>
            </w:r>
          </w:p>
          <w:p>
            <w:pPr>
              <w:ind w:right="-78" w:rightChars="-37"/>
              <w:jc w:val="center"/>
              <w:rPr>
                <w:rFonts w:ascii="宋体" w:hAnsi="宋体" w:cs="宋体"/>
                <w:color w:val="auto"/>
                <w:szCs w:val="21"/>
              </w:rPr>
            </w:pPr>
            <w:r>
              <w:rPr>
                <w:rFonts w:hint="eastAsia" w:ascii="宋体" w:hAnsi="宋体" w:cs="宋体"/>
                <w:color w:val="auto"/>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华文仿宋"/>
                <w:bCs/>
                <w:szCs w:val="21"/>
              </w:rPr>
            </w:pPr>
          </w:p>
        </w:tc>
        <w:tc>
          <w:tcPr>
            <w:tcW w:w="6634" w:type="dxa"/>
            <w:vAlign w:val="center"/>
          </w:tcPr>
          <w:p>
            <w:pPr>
              <w:widowControl/>
              <w:adjustRightInd w:val="0"/>
              <w:snapToGrid w:val="0"/>
              <w:spacing w:beforeLines="50" w:line="360" w:lineRule="auto"/>
              <w:rPr>
                <w:rFonts w:hint="eastAsia"/>
                <w:color w:val="auto"/>
              </w:rPr>
            </w:pPr>
            <w:r>
              <w:rPr>
                <w:rFonts w:hint="eastAsia"/>
              </w:rPr>
              <w:t>为</w:t>
            </w:r>
            <w:r>
              <w:rPr>
                <w:rFonts w:hint="eastAsia"/>
                <w:highlight w:val="none"/>
              </w:rPr>
              <w:t>本采购项目提供过整体设计、规范编制或者项目管理、监理、检测等服务的供应商及</w:t>
            </w:r>
            <w:r>
              <w:rPr>
                <w:rFonts w:hint="eastAsia"/>
              </w:rPr>
              <w:t>其附属机构，不得再参加本采购项目的响应。（供应商出具有效的</w:t>
            </w:r>
            <w:r>
              <w:rPr>
                <w:rFonts w:hint="eastAsia" w:ascii="宋体" w:hAnsi="宋体" w:cs="宋体"/>
                <w:szCs w:val="21"/>
              </w:rPr>
              <w:t>声明</w:t>
            </w:r>
            <w:r>
              <w:rPr>
                <w:rFonts w:hint="eastAsia"/>
              </w:rPr>
              <w:t>函并加盖公章）</w:t>
            </w:r>
          </w:p>
        </w:tc>
        <w:tc>
          <w:tcPr>
            <w:tcW w:w="1320"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266"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ascii="宋体" w:hAnsi="宋体" w:cs="宋体"/>
                <w:szCs w:val="21"/>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78" w:hRule="atLeast"/>
          <w:jc w:val="center"/>
        </w:trPr>
        <w:tc>
          <w:tcPr>
            <w:tcW w:w="589" w:type="dxa"/>
            <w:vMerge w:val="continue"/>
            <w:vAlign w:val="center"/>
          </w:tcPr>
          <w:p>
            <w:pPr>
              <w:jc w:val="center"/>
              <w:rPr>
                <w:rFonts w:ascii="宋体" w:hAnsi="宋体" w:cs="华文仿宋"/>
                <w:bCs/>
                <w:szCs w:val="21"/>
              </w:rPr>
            </w:pPr>
          </w:p>
        </w:tc>
        <w:tc>
          <w:tcPr>
            <w:tcW w:w="6634" w:type="dxa"/>
            <w:vAlign w:val="center"/>
          </w:tcPr>
          <w:p>
            <w:pPr>
              <w:widowControl/>
              <w:adjustRightInd w:val="0"/>
              <w:snapToGrid w:val="0"/>
              <w:spacing w:beforeLines="50" w:line="360" w:lineRule="auto"/>
              <w:rPr>
                <w:rFonts w:hint="eastAsia"/>
                <w:color w:val="auto"/>
              </w:rPr>
            </w:pPr>
            <w:r>
              <w:rPr>
                <w:rFonts w:hint="eastAsia"/>
              </w:rPr>
              <w:t>本项目不接受联合体</w:t>
            </w:r>
            <w:r>
              <w:rPr>
                <w:rFonts w:hint="eastAsia"/>
                <w:lang w:eastAsia="zh-CN"/>
              </w:rPr>
              <w:t>响应</w:t>
            </w:r>
            <w:r>
              <w:rPr>
                <w:rFonts w:hint="eastAsia"/>
              </w:rPr>
              <w:t>，不得分包、转包。（出具有效的</w:t>
            </w:r>
            <w:r>
              <w:rPr>
                <w:rFonts w:hint="eastAsia" w:ascii="宋体" w:hAnsi="宋体" w:cs="宋体"/>
                <w:szCs w:val="21"/>
              </w:rPr>
              <w:t>声明</w:t>
            </w:r>
            <w:r>
              <w:rPr>
                <w:rFonts w:hint="eastAsia"/>
              </w:rPr>
              <w:t>函并加盖公章）</w:t>
            </w:r>
          </w:p>
        </w:tc>
        <w:tc>
          <w:tcPr>
            <w:tcW w:w="1320"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266" w:type="dxa"/>
            <w:vAlign w:val="center"/>
          </w:tcPr>
          <w:p>
            <w:pPr>
              <w:ind w:right="-78" w:rightChars="-37"/>
              <w:jc w:val="center"/>
              <w:rPr>
                <w:rFonts w:hint="eastAsia" w:ascii="宋体" w:hAnsi="宋体" w:cs="宋体"/>
                <w:szCs w:val="21"/>
              </w:rPr>
            </w:pPr>
            <w:r>
              <w:rPr>
                <w:rFonts w:hint="eastAsia" w:ascii="宋体" w:hAnsi="宋体" w:cs="宋体"/>
                <w:szCs w:val="21"/>
              </w:rPr>
              <w:t>响应文件</w:t>
            </w:r>
          </w:p>
          <w:p>
            <w:pPr>
              <w:ind w:right="-78" w:rightChars="-37"/>
              <w:jc w:val="center"/>
              <w:rPr>
                <w:rFonts w:ascii="宋体" w:hAnsi="宋体" w:cs="宋体"/>
                <w:szCs w:val="21"/>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78" w:hRule="atLeast"/>
          <w:jc w:val="center"/>
        </w:trPr>
        <w:tc>
          <w:tcPr>
            <w:tcW w:w="589" w:type="dxa"/>
            <w:vMerge w:val="continue"/>
            <w:vAlign w:val="center"/>
          </w:tcPr>
          <w:p>
            <w:pPr>
              <w:jc w:val="center"/>
              <w:rPr>
                <w:rFonts w:ascii="宋体" w:hAnsi="宋体" w:cs="华文仿宋"/>
                <w:bCs/>
                <w:szCs w:val="21"/>
              </w:rPr>
            </w:pPr>
          </w:p>
        </w:tc>
        <w:tc>
          <w:tcPr>
            <w:tcW w:w="6634" w:type="dxa"/>
            <w:vAlign w:val="center"/>
          </w:tcPr>
          <w:p>
            <w:pPr>
              <w:widowControl/>
              <w:adjustRightInd w:val="0"/>
              <w:snapToGrid w:val="0"/>
              <w:spacing w:beforeLines="50" w:line="360" w:lineRule="auto"/>
              <w:rPr>
                <w:rFonts w:hint="eastAsia"/>
              </w:rPr>
            </w:pPr>
            <w:r>
              <w:rPr>
                <w:rFonts w:hint="eastAsia"/>
                <w:lang w:val="zh-CN"/>
              </w:rPr>
              <w:t>本项目专门面向中小企业采购，供应商应为中小微企业。（出具中小微企业声明函）</w:t>
            </w:r>
          </w:p>
        </w:tc>
        <w:tc>
          <w:tcPr>
            <w:tcW w:w="1320"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hint="eastAsia" w:ascii="宋体" w:hAnsi="宋体" w:cs="宋体"/>
                <w:szCs w:val="21"/>
              </w:rPr>
            </w:pPr>
            <w:r>
              <w:rPr>
                <w:rFonts w:hint="eastAsia" w:ascii="宋体" w:hAnsi="宋体" w:cs="宋体"/>
                <w:szCs w:val="21"/>
              </w:rPr>
              <w:t>□不通过</w:t>
            </w:r>
          </w:p>
        </w:tc>
        <w:tc>
          <w:tcPr>
            <w:tcW w:w="1266" w:type="dxa"/>
            <w:vAlign w:val="center"/>
          </w:tcPr>
          <w:p>
            <w:pPr>
              <w:ind w:right="-78" w:rightChars="-37"/>
              <w:jc w:val="center"/>
              <w:rPr>
                <w:rFonts w:hint="eastAsia" w:ascii="宋体" w:hAnsi="宋体" w:cs="宋体"/>
                <w:szCs w:val="21"/>
              </w:rPr>
            </w:pPr>
            <w:r>
              <w:rPr>
                <w:rFonts w:hint="eastAsia" w:ascii="宋体" w:hAnsi="宋体" w:cs="宋体"/>
                <w:szCs w:val="21"/>
              </w:rPr>
              <w:t>响应文件</w:t>
            </w:r>
          </w:p>
          <w:p>
            <w:pPr>
              <w:ind w:right="-78" w:rightChars="-37"/>
              <w:jc w:val="center"/>
              <w:rPr>
                <w:rFonts w:hint="eastAsia" w:ascii="宋体" w:hAnsi="宋体" w:cs="宋体"/>
                <w:szCs w:val="21"/>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08" w:hRule="atLeast"/>
          <w:jc w:val="center"/>
        </w:trPr>
        <w:tc>
          <w:tcPr>
            <w:tcW w:w="589" w:type="dxa"/>
            <w:vMerge w:val="continue"/>
            <w:vAlign w:val="center"/>
          </w:tcPr>
          <w:p>
            <w:pPr>
              <w:jc w:val="center"/>
              <w:rPr>
                <w:rFonts w:ascii="宋体" w:hAnsi="宋体" w:cs="华文仿宋"/>
                <w:bCs/>
                <w:szCs w:val="21"/>
              </w:rPr>
            </w:pPr>
          </w:p>
        </w:tc>
        <w:tc>
          <w:tcPr>
            <w:tcW w:w="6634" w:type="dxa"/>
            <w:vAlign w:val="center"/>
          </w:tcPr>
          <w:p>
            <w:pPr>
              <w:widowControl/>
              <w:adjustRightInd w:val="0"/>
              <w:snapToGrid w:val="0"/>
              <w:spacing w:beforeLines="50" w:line="360" w:lineRule="auto"/>
              <w:rPr>
                <w:rFonts w:hint="eastAsia" w:ascii="Times New Roman" w:hAnsi="Times New Roman" w:eastAsia="宋体" w:cs="Times New Roman"/>
                <w:color w:val="auto"/>
                <w:kern w:val="2"/>
                <w:sz w:val="21"/>
                <w:szCs w:val="24"/>
                <w:lang w:val="en-US" w:eastAsia="zh-CN" w:bidi="ar-SA"/>
              </w:rPr>
            </w:pPr>
            <w:r>
              <w:rPr>
                <w:rFonts w:hint="eastAsia"/>
              </w:rPr>
              <w:t>出具单位负责人（法定代表人）签名且加盖公章的《供应商廉洁守约承诺书》。（格式和内容不得擅自删改）</w:t>
            </w:r>
          </w:p>
        </w:tc>
        <w:tc>
          <w:tcPr>
            <w:tcW w:w="1320"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266" w:type="dxa"/>
            <w:vAlign w:val="center"/>
          </w:tcPr>
          <w:p>
            <w:pPr>
              <w:ind w:right="-78" w:rightChars="-37"/>
              <w:jc w:val="center"/>
              <w:rPr>
                <w:rFonts w:hint="eastAsia" w:ascii="宋体" w:hAnsi="宋体" w:cs="宋体"/>
                <w:szCs w:val="21"/>
              </w:rPr>
            </w:pPr>
            <w:r>
              <w:rPr>
                <w:rFonts w:hint="eastAsia" w:ascii="宋体" w:hAnsi="宋体" w:cs="宋体"/>
                <w:szCs w:val="21"/>
              </w:rPr>
              <w:t>响应文件</w:t>
            </w:r>
          </w:p>
          <w:p>
            <w:pPr>
              <w:ind w:right="-78" w:rightChars="-37"/>
              <w:jc w:val="center"/>
              <w:rPr>
                <w:rFonts w:ascii="宋体" w:hAnsi="宋体" w:cs="宋体"/>
                <w:szCs w:val="21"/>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9" w:hRule="atLeast"/>
          <w:jc w:val="center"/>
        </w:trPr>
        <w:tc>
          <w:tcPr>
            <w:tcW w:w="589" w:type="dxa"/>
            <w:vMerge w:val="continue"/>
            <w:vAlign w:val="center"/>
          </w:tcPr>
          <w:p>
            <w:pPr>
              <w:jc w:val="center"/>
              <w:rPr>
                <w:rFonts w:ascii="宋体" w:hAnsi="宋体" w:cs="宋体"/>
                <w:szCs w:val="21"/>
              </w:rPr>
            </w:pPr>
          </w:p>
        </w:tc>
        <w:tc>
          <w:tcPr>
            <w:tcW w:w="6634" w:type="dxa"/>
            <w:vAlign w:val="center"/>
          </w:tcPr>
          <w:p>
            <w:pPr>
              <w:widowControl/>
              <w:adjustRightInd w:val="0"/>
              <w:snapToGrid w:val="0"/>
              <w:spacing w:beforeLines="50" w:line="360" w:lineRule="auto"/>
              <w:rPr>
                <w:rFonts w:hint="eastAsia" w:ascii="Times New Roman" w:hAnsi="Times New Roman" w:eastAsia="宋体" w:cs="Times New Roman"/>
                <w:color w:val="auto"/>
                <w:kern w:val="2"/>
                <w:sz w:val="21"/>
                <w:szCs w:val="24"/>
                <w:lang w:val="en-US" w:eastAsia="zh-CN" w:bidi="ar-SA"/>
              </w:rPr>
            </w:pPr>
            <w:r>
              <w:rPr>
                <w:rFonts w:hint="eastAsia"/>
              </w:rPr>
              <w:t>已</w:t>
            </w:r>
            <w:r>
              <w:rPr>
                <w:rFonts w:hint="eastAsia"/>
                <w:lang w:eastAsia="zh-CN"/>
              </w:rPr>
              <w:t>成功</w:t>
            </w:r>
            <w:r>
              <w:rPr>
                <w:rFonts w:hint="eastAsia"/>
              </w:rPr>
              <w:t>登记报名</w:t>
            </w:r>
            <w:r>
              <w:rPr>
                <w:rFonts w:hint="eastAsia"/>
                <w:lang w:eastAsia="zh-CN"/>
              </w:rPr>
              <w:t>。</w:t>
            </w:r>
          </w:p>
        </w:tc>
        <w:tc>
          <w:tcPr>
            <w:tcW w:w="1320"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266" w:type="dxa"/>
            <w:vAlign w:val="center"/>
          </w:tcPr>
          <w:p>
            <w:pPr>
              <w:ind w:right="-78" w:rightChars="-37"/>
              <w:jc w:val="center"/>
              <w:rPr>
                <w:rFonts w:hint="eastAsia" w:ascii="宋体" w:hAnsi="宋体" w:cs="宋体"/>
                <w:szCs w:val="21"/>
              </w:rPr>
            </w:pPr>
            <w:r>
              <w:rPr>
                <w:rFonts w:hint="eastAsia" w:ascii="宋体" w:hAnsi="宋体" w:cs="宋体"/>
                <w:szCs w:val="21"/>
              </w:rPr>
              <w:t>响应文件</w:t>
            </w:r>
          </w:p>
          <w:p>
            <w:pPr>
              <w:ind w:right="-78" w:rightChars="-37"/>
              <w:jc w:val="center"/>
              <w:rPr>
                <w:rFonts w:ascii="宋体" w:hAnsi="宋体" w:cs="宋体"/>
                <w:szCs w:val="21"/>
              </w:rPr>
            </w:pPr>
            <w:r>
              <w:rPr>
                <w:rFonts w:hint="eastAsia" w:ascii="宋体" w:hAnsi="宋体" w:cs="宋体"/>
                <w:szCs w:val="21"/>
              </w:rPr>
              <w:t>第（）页</w:t>
            </w:r>
          </w:p>
        </w:tc>
      </w:tr>
    </w:tbl>
    <w:p/>
    <w:p>
      <w:pPr>
        <w:autoSpaceDE w:val="0"/>
        <w:autoSpaceDN w:val="0"/>
        <w:adjustRightInd w:val="0"/>
        <w:jc w:val="left"/>
        <w:rPr>
          <w:rFonts w:ascii="宋体" w:hAnsi="宋体" w:cs="宋体"/>
          <w:szCs w:val="21"/>
        </w:rPr>
      </w:pPr>
      <w:r>
        <w:rPr>
          <w:rFonts w:hint="eastAsia" w:ascii="宋体" w:hAnsi="宋体" w:cs="宋体"/>
          <w:szCs w:val="21"/>
        </w:rPr>
        <w:t>备注：</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w:t>
      </w:r>
      <w:r>
        <w:rPr>
          <w:rFonts w:hint="eastAsia"/>
        </w:rPr>
        <w:t>供应商</w:t>
      </w:r>
      <w:r>
        <w:rPr>
          <w:rFonts w:hint="eastAsia" w:ascii="宋体" w:hAnsi="宋体" w:cs="宋体"/>
          <w:szCs w:val="21"/>
        </w:rPr>
        <w:t>资格审核的重要内容之一，</w:t>
      </w:r>
      <w:r>
        <w:rPr>
          <w:rFonts w:hint="eastAsia"/>
        </w:rPr>
        <w:t>供应商</w:t>
      </w:r>
      <w:r>
        <w:rPr>
          <w:rFonts w:hint="eastAsia" w:ascii="宋体" w:hAnsi="宋体" w:cs="宋体"/>
          <w:szCs w:val="21"/>
        </w:rPr>
        <w:t>必须严格按照其内容及序列要求在响应文件中对应如实提供，对资格性证明文件的任何缺漏和不符合项将会直接导致无效响应。</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2.</w:t>
      </w:r>
      <w:r>
        <w:rPr>
          <w:rFonts w:hint="eastAsia"/>
        </w:rPr>
        <w:t>供应商</w:t>
      </w:r>
      <w:r>
        <w:rPr>
          <w:rFonts w:hint="eastAsia" w:ascii="宋体" w:hAnsi="宋体" w:cs="宋体"/>
          <w:szCs w:val="21"/>
        </w:rPr>
        <w:t>须在“自查结论”栏勾选通过或不通过，在“证明资料”栏填写页码。</w:t>
      </w:r>
    </w:p>
    <w:p>
      <w:pPr>
        <w:pStyle w:val="39"/>
        <w:rPr>
          <w:rFonts w:ascii="宋体" w:hAnsi="宋体" w:cs="宋体"/>
          <w:sz w:val="21"/>
          <w:szCs w:val="21"/>
        </w:rPr>
      </w:pPr>
      <w:r>
        <w:rPr>
          <w:rFonts w:hint="eastAsia" w:ascii="宋体" w:hAnsi="宋体" w:cs="宋体"/>
          <w:sz w:val="21"/>
          <w:szCs w:val="21"/>
        </w:rPr>
        <w:t>3.本自查表不得擅自删改。</w:t>
      </w:r>
    </w:p>
    <w:p>
      <w:pPr>
        <w:autoSpaceDE w:val="0"/>
        <w:autoSpaceDN w:val="0"/>
        <w:adjustRightInd w:val="0"/>
        <w:ind w:firstLine="420" w:firstLineChars="200"/>
        <w:jc w:val="left"/>
        <w:rPr>
          <w:rFonts w:ascii="宋体" w:hAnsi="宋体" w:cs="宋体"/>
          <w:szCs w:val="21"/>
        </w:rPr>
      </w:pPr>
    </w:p>
    <w:p>
      <w:pPr>
        <w:pStyle w:val="39"/>
        <w:ind w:firstLine="0" w:firstLineChars="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autoSpaceDE w:val="0"/>
        <w:autoSpaceDN w:val="0"/>
        <w:adjustRightInd w:val="0"/>
        <w:ind w:firstLine="420" w:firstLineChars="200"/>
        <w:jc w:val="left"/>
        <w:rPr>
          <w:rFonts w:ascii="宋体" w:hAnsi="宋体" w:cs="宋体"/>
          <w:szCs w:val="21"/>
        </w:rPr>
      </w:pPr>
    </w:p>
    <w:p/>
    <w:p>
      <w:pPr>
        <w:pStyle w:val="2"/>
      </w:pPr>
    </w:p>
    <w:p/>
    <w:p>
      <w:pPr>
        <w:pStyle w:val="23"/>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rPr>
          <w:rFonts w:hint="eastAsia" w:ascii="宋体" w:hAnsi="宋体" w:cs="宋体"/>
          <w:sz w:val="24"/>
        </w:rPr>
      </w:pPr>
    </w:p>
    <w:p>
      <w:pPr>
        <w:pStyle w:val="39"/>
        <w:ind w:firstLine="400"/>
        <w:rPr>
          <w:rFonts w:ascii="仿宋_GB2312" w:hAnsi="华文仿宋" w:eastAsia="仿宋_GB2312" w:cs="华文仿宋"/>
          <w:bCs/>
          <w:szCs w:val="21"/>
        </w:rPr>
      </w:pPr>
    </w:p>
    <w:p>
      <w:pPr>
        <w:pStyle w:val="13"/>
        <w:shd w:val="clear" w:color="auto" w:fill="FFFFFF"/>
        <w:tabs>
          <w:tab w:val="left" w:pos="1260"/>
        </w:tabs>
        <w:jc w:val="center"/>
        <w:rPr>
          <w:rFonts w:hint="eastAsia" w:hAnsi="宋体" w:cs="华文仿宋"/>
          <w:b/>
          <w:bCs/>
          <w:spacing w:val="100"/>
          <w:w w:val="110"/>
          <w:sz w:val="36"/>
          <w:szCs w:val="36"/>
        </w:rPr>
      </w:pPr>
    </w:p>
    <w:p>
      <w:pPr>
        <w:pStyle w:val="13"/>
        <w:shd w:val="clear" w:color="auto" w:fill="FFFFFF"/>
        <w:tabs>
          <w:tab w:val="left" w:pos="1260"/>
        </w:tabs>
        <w:jc w:val="center"/>
        <w:rPr>
          <w:rFonts w:hint="eastAsia" w:hAnsi="宋体" w:cs="华文仿宋"/>
          <w:b/>
          <w:bCs/>
          <w:spacing w:val="100"/>
          <w:w w:val="110"/>
          <w:sz w:val="36"/>
          <w:szCs w:val="36"/>
        </w:rPr>
      </w:pPr>
    </w:p>
    <w:p>
      <w:pPr>
        <w:pStyle w:val="13"/>
        <w:shd w:val="clear" w:color="auto" w:fill="FFFFFF"/>
        <w:tabs>
          <w:tab w:val="left" w:pos="1260"/>
        </w:tabs>
        <w:jc w:val="center"/>
        <w:rPr>
          <w:rFonts w:hint="eastAsia" w:hAnsi="宋体" w:cs="华文仿宋"/>
          <w:b/>
          <w:bCs/>
          <w:spacing w:val="100"/>
          <w:w w:val="110"/>
          <w:sz w:val="36"/>
          <w:szCs w:val="36"/>
        </w:rPr>
      </w:pPr>
    </w:p>
    <w:p>
      <w:pPr>
        <w:pStyle w:val="13"/>
        <w:shd w:val="clear" w:color="auto" w:fill="FFFFFF"/>
        <w:tabs>
          <w:tab w:val="left" w:pos="1260"/>
        </w:tabs>
        <w:jc w:val="center"/>
        <w:rPr>
          <w:rFonts w:hint="eastAsia" w:hAnsi="宋体" w:cs="华文仿宋"/>
          <w:b/>
          <w:bCs/>
          <w:spacing w:val="100"/>
          <w:w w:val="110"/>
          <w:sz w:val="36"/>
          <w:szCs w:val="36"/>
        </w:rPr>
      </w:pPr>
    </w:p>
    <w:p>
      <w:pPr>
        <w:pStyle w:val="13"/>
        <w:shd w:val="clear" w:color="auto" w:fill="FFFFFF"/>
        <w:tabs>
          <w:tab w:val="left" w:pos="1260"/>
        </w:tabs>
        <w:jc w:val="center"/>
        <w:rPr>
          <w:rFonts w:hint="eastAsia" w:hAnsi="宋体" w:cs="华文仿宋"/>
          <w:b/>
          <w:bCs/>
          <w:spacing w:val="100"/>
          <w:w w:val="110"/>
          <w:sz w:val="36"/>
          <w:szCs w:val="36"/>
        </w:rPr>
      </w:pPr>
    </w:p>
    <w:p>
      <w:pPr>
        <w:pStyle w:val="13"/>
        <w:shd w:val="clear" w:color="auto" w:fill="FFFFFF"/>
        <w:tabs>
          <w:tab w:val="left" w:pos="1260"/>
        </w:tabs>
        <w:jc w:val="center"/>
        <w:rPr>
          <w:rFonts w:hint="eastAsia" w:hAnsi="宋体" w:cs="华文仿宋"/>
          <w:b/>
          <w:bCs/>
          <w:spacing w:val="100"/>
          <w:w w:val="110"/>
          <w:sz w:val="36"/>
          <w:szCs w:val="36"/>
        </w:rPr>
      </w:pPr>
    </w:p>
    <w:p>
      <w:pPr>
        <w:pStyle w:val="13"/>
        <w:shd w:val="clear" w:color="auto" w:fill="FFFFFF"/>
        <w:tabs>
          <w:tab w:val="left" w:pos="1260"/>
        </w:tabs>
        <w:jc w:val="center"/>
        <w:rPr>
          <w:rFonts w:hint="eastAsia" w:hAnsi="宋体" w:cs="华文仿宋"/>
          <w:b/>
          <w:bCs/>
          <w:spacing w:val="100"/>
          <w:w w:val="110"/>
          <w:sz w:val="36"/>
          <w:szCs w:val="36"/>
        </w:rPr>
      </w:pPr>
    </w:p>
    <w:p>
      <w:pPr>
        <w:shd w:val="clear" w:color="auto" w:fill="FFFFFF"/>
        <w:adjustRightInd w:val="0"/>
        <w:snapToGrid w:val="0"/>
        <w:spacing w:line="360" w:lineRule="auto"/>
        <w:jc w:val="center"/>
        <w:rPr>
          <w:rFonts w:ascii="宋体" w:hAnsi="宋体" w:cs="宋体"/>
          <w:szCs w:val="21"/>
        </w:rPr>
      </w:pPr>
      <w:r>
        <w:rPr>
          <w:rFonts w:hint="eastAsia"/>
          <w:b/>
          <w:bCs/>
          <w:sz w:val="36"/>
          <w:szCs w:val="44"/>
        </w:rPr>
        <w:t>（二）资格审查证明资料</w:t>
      </w:r>
    </w:p>
    <w:p>
      <w:pPr>
        <w:widowControl/>
        <w:jc w:val="center"/>
        <w:rPr>
          <w:b/>
          <w:bCs/>
          <w:sz w:val="32"/>
          <w:szCs w:val="32"/>
        </w:rPr>
      </w:pPr>
      <w:r>
        <w:rPr>
          <w:rFonts w:hint="eastAsia" w:ascii="宋体" w:hAnsi="宋体" w:cs="宋体"/>
          <w:b/>
          <w:bCs/>
          <w:color w:val="000000"/>
          <w:kern w:val="0"/>
          <w:sz w:val="32"/>
          <w:szCs w:val="32"/>
          <w:lang w:val="en-US" w:eastAsia="zh-CN"/>
        </w:rPr>
        <w:t>1</w:t>
      </w:r>
      <w:r>
        <w:rPr>
          <w:rFonts w:hint="eastAsia" w:ascii="宋体" w:hAnsi="宋体" w:cs="宋体"/>
          <w:b/>
          <w:bCs/>
          <w:color w:val="000000"/>
          <w:kern w:val="0"/>
          <w:sz w:val="32"/>
          <w:szCs w:val="32"/>
        </w:rPr>
        <w:t>、资格声明函</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color w:val="0000FF"/>
          <w:sz w:val="24"/>
          <w:u w:val="single"/>
        </w:rPr>
        <w:t>*</w:t>
      </w:r>
      <w:r>
        <w:rPr>
          <w:rFonts w:hint="eastAsia" w:ascii="宋体" w:hAnsi="宋体" w:cs="宋体"/>
          <w:color w:val="0000FF"/>
          <w:sz w:val="24"/>
          <w:u w:val="single"/>
          <w:lang w:val="en-US" w:eastAsia="zh-CN"/>
        </w:rPr>
        <w:t>***</w:t>
      </w:r>
      <w:r>
        <w:rPr>
          <w:rFonts w:hint="eastAsia" w:ascii="宋体" w:hAnsi="宋体" w:cs="宋体"/>
          <w:color w:val="0000FF"/>
          <w:sz w:val="24"/>
          <w:u w:val="single"/>
        </w:rPr>
        <w:t>**</w:t>
      </w:r>
      <w:r>
        <w:rPr>
          <w:rFonts w:hint="eastAsia" w:ascii="宋体" w:hAnsi="宋体" w:cs="宋体"/>
          <w:sz w:val="24"/>
        </w:rPr>
        <w:t>项目的公开比选采购邀请，本单位（企业）自愿参加报名响应，现声明如下：</w:t>
      </w:r>
    </w:p>
    <w:p>
      <w:pPr>
        <w:pStyle w:val="39"/>
        <w:adjustRightInd w:val="0"/>
        <w:snapToGrid w:val="0"/>
        <w:spacing w:line="360" w:lineRule="auto"/>
        <w:ind w:firstLine="480"/>
        <w:rPr>
          <w:rFonts w:ascii="宋体" w:hAnsi="宋体" w:cs="宋体"/>
          <w:sz w:val="24"/>
        </w:rPr>
      </w:pPr>
      <w:r>
        <w:rPr>
          <w:rFonts w:hint="eastAsia" w:ascii="宋体" w:hAnsi="宋体" w:cs="宋体"/>
          <w:sz w:val="24"/>
        </w:rPr>
        <w:t>(1)本单位已完全清楚本项目采购文件的内容和要求。</w:t>
      </w:r>
    </w:p>
    <w:p>
      <w:pPr>
        <w:pStyle w:val="39"/>
        <w:adjustRightInd w:val="0"/>
        <w:snapToGrid w:val="0"/>
        <w:spacing w:line="360" w:lineRule="auto"/>
        <w:ind w:firstLine="480"/>
        <w:rPr>
          <w:rFonts w:ascii="宋体" w:hAnsi="宋体" w:cs="宋体"/>
          <w:sz w:val="24"/>
        </w:rPr>
      </w:pPr>
      <w:r>
        <w:rPr>
          <w:rFonts w:hint="eastAsia" w:ascii="宋体" w:hAnsi="宋体" w:cs="宋体"/>
          <w:sz w:val="24"/>
        </w:rPr>
        <w:t>(2)本单位具有履行合同所必需的设备和专业技术能力，且参加本次采购活动前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pPr>
        <w:pStyle w:val="39"/>
        <w:adjustRightInd w:val="0"/>
        <w:snapToGrid w:val="0"/>
        <w:spacing w:line="360" w:lineRule="auto"/>
        <w:ind w:firstLineChars="175"/>
        <w:rPr>
          <w:rFonts w:ascii="宋体" w:hAnsi="宋体" w:cs="宋体"/>
          <w:sz w:val="24"/>
        </w:rPr>
      </w:pPr>
      <w:r>
        <w:rPr>
          <w:rFonts w:hint="eastAsia" w:ascii="宋体" w:hAnsi="宋体" w:cs="宋体"/>
          <w:sz w:val="24"/>
        </w:rPr>
        <w:t>(3)本单位具有良好的商业信誉和健全的财务会计制度、具有依法缴纳税收和社会保障资金的良好记录。</w:t>
      </w:r>
    </w:p>
    <w:p>
      <w:pPr>
        <w:pStyle w:val="39"/>
        <w:adjustRightInd w:val="0"/>
        <w:snapToGrid w:val="0"/>
        <w:spacing w:line="360" w:lineRule="auto"/>
        <w:ind w:firstLine="480"/>
        <w:rPr>
          <w:rFonts w:ascii="宋体" w:hAnsi="宋体" w:cs="宋体"/>
          <w:sz w:val="24"/>
        </w:rPr>
      </w:pPr>
      <w:r>
        <w:rPr>
          <w:rFonts w:hint="eastAsia" w:ascii="宋体" w:hAnsi="宋体" w:cs="宋体"/>
          <w:sz w:val="24"/>
        </w:rPr>
        <w:t>(4)本单位承诺绝不存在“单位负责人或法定代表人为同一人或者存在直接控股、管理关系的不同响应单位，参加同一合同项下的采购活动”的情况。</w:t>
      </w:r>
    </w:p>
    <w:p>
      <w:pPr>
        <w:pStyle w:val="39"/>
        <w:adjustRightInd w:val="0"/>
        <w:snapToGrid w:val="0"/>
        <w:spacing w:line="360" w:lineRule="auto"/>
        <w:ind w:firstLine="480"/>
        <w:rPr>
          <w:rFonts w:ascii="宋体" w:hAnsi="宋体" w:cs="宋体"/>
          <w:sz w:val="24"/>
        </w:rPr>
      </w:pPr>
      <w:r>
        <w:rPr>
          <w:rFonts w:hint="eastAsia" w:ascii="宋体" w:hAnsi="宋体" w:cs="宋体"/>
          <w:sz w:val="24"/>
        </w:rPr>
        <w:t>(5)本单位参加本次采购活动，具备独立实施能力，属于非联合体响应。</w:t>
      </w:r>
    </w:p>
    <w:p>
      <w:pPr>
        <w:pStyle w:val="39"/>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本单位承诺绝不存在“为本采购项目提供过整体设计、规范编制或者项目管理、监理、检测等服务”的情况。</w:t>
      </w:r>
    </w:p>
    <w:p>
      <w:pPr>
        <w:pStyle w:val="39"/>
        <w:adjustRightInd w:val="0"/>
        <w:snapToGrid w:val="0"/>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本单位承诺，若成为本项目成交供应商，绝不分包、转包本项目。</w:t>
      </w:r>
    </w:p>
    <w:p>
      <w:pPr>
        <w:pStyle w:val="39"/>
        <w:adjustRightInd w:val="0"/>
        <w:snapToGrid w:val="0"/>
        <w:spacing w:line="360" w:lineRule="auto"/>
        <w:ind w:firstLine="480"/>
        <w:rPr>
          <w:rFonts w:ascii="宋体" w:hAnsi="宋体" w:cs="宋体"/>
          <w:sz w:val="24"/>
        </w:rPr>
      </w:pPr>
      <w:r>
        <w:rPr>
          <w:rFonts w:hint="eastAsia" w:ascii="宋体" w:hAnsi="宋体" w:cs="宋体"/>
          <w:sz w:val="24"/>
        </w:rPr>
        <w:t>(8)关于本单位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pPr>
        <w:pStyle w:val="39"/>
        <w:adjustRightInd w:val="0"/>
        <w:snapToGrid w:val="0"/>
        <w:spacing w:line="360" w:lineRule="auto"/>
        <w:ind w:firstLine="480"/>
        <w:rPr>
          <w:rFonts w:ascii="宋体" w:hAnsi="宋体" w:cs="宋体"/>
          <w:sz w:val="24"/>
        </w:rPr>
      </w:pPr>
      <w:r>
        <w:rPr>
          <w:rFonts w:hint="eastAsia" w:ascii="宋体" w:hAnsi="宋体" w:cs="宋体"/>
          <w:sz w:val="24"/>
        </w:rPr>
        <w:t xml:space="preserve">(9)本次采购活动中，如有违法、违规、弄虚作假行为，所造成的损失、不良后果及法律责任，一律由本单位承担。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color w:val="000000"/>
          <w:kern w:val="0"/>
          <w:sz w:val="32"/>
          <w:szCs w:val="32"/>
        </w:rPr>
        <w:t>2、</w:t>
      </w:r>
      <w:r>
        <w:rPr>
          <w:rFonts w:hint="eastAsia" w:ascii="宋体" w:hAnsi="宋体" w:cs="宋体"/>
          <w:b/>
          <w:bCs/>
          <w:sz w:val="32"/>
          <w:szCs w:val="40"/>
        </w:rPr>
        <w:t>营业执照（提供证书复印件加盖公章）</w:t>
      </w:r>
    </w:p>
    <w:p>
      <w:pPr>
        <w:pStyle w:val="39"/>
        <w:ind w:firstLine="400"/>
        <w:rPr>
          <w:rFonts w:ascii="宋体" w:hAnsi="宋体" w:cs="宋体"/>
          <w:szCs w:val="21"/>
        </w:rPr>
      </w:pPr>
      <w:r>
        <w:rPr>
          <w:rFonts w:hint="eastAsia" w:ascii="宋体" w:hAnsi="宋体"/>
          <w:bCs/>
          <w:sz w:val="24"/>
        </w:rPr>
        <w:t>（提供复印件,并</w:t>
      </w:r>
      <w:r>
        <w:rPr>
          <w:rFonts w:hint="eastAsia" w:ascii="宋体" w:hAnsi="宋体"/>
          <w:b w:val="0"/>
          <w:bCs/>
          <w:sz w:val="24"/>
          <w:u w:val="none"/>
        </w:rPr>
        <w:t>加盖供应商公</w:t>
      </w:r>
      <w:r>
        <w:rPr>
          <w:rFonts w:hint="eastAsia" w:ascii="宋体" w:hAnsi="宋体"/>
          <w:b w:val="0"/>
          <w:bCs/>
          <w:color w:val="auto"/>
          <w:sz w:val="24"/>
          <w:u w:val="none"/>
        </w:rPr>
        <w:t>章</w:t>
      </w:r>
      <w:r>
        <w:rPr>
          <w:rFonts w:hint="eastAsia" w:ascii="宋体" w:hAnsi="宋体"/>
          <w:bCs/>
          <w:color w:val="auto"/>
          <w:sz w:val="24"/>
        </w:rPr>
        <w:t>。</w:t>
      </w:r>
      <w:r>
        <w:rPr>
          <w:rFonts w:hint="eastAsia" w:asciiTheme="minorEastAsia" w:hAnsiTheme="minorEastAsia" w:eastAsiaTheme="minorEastAsia" w:cstheme="minorEastAsia"/>
          <w:bCs/>
          <w:color w:val="auto"/>
          <w:kern w:val="2"/>
          <w:sz w:val="24"/>
          <w:szCs w:val="24"/>
          <w:lang w:val="en-US" w:eastAsia="zh-CN" w:bidi="ar-SA"/>
        </w:rPr>
        <w:t>如为分公司报名，须取得具有法人资格的总公司（总所）出具给分公司的授权书，并提供总公司和分公司的营业执照（执业许可证）复印件并加盖公章。</w:t>
      </w:r>
      <w:r>
        <w:rPr>
          <w:rFonts w:hint="eastAsia" w:ascii="宋体" w:hAnsi="宋体" w:cs="宋体"/>
          <w:color w:val="auto"/>
          <w:sz w:val="24"/>
        </w:rPr>
        <w:t>）</w:t>
      </w: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41"/>
        <w:ind w:firstLine="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4"/>
        <w:tabs>
          <w:tab w:val="left" w:pos="851"/>
        </w:tabs>
        <w:spacing w:before="0" w:after="0" w:line="360" w:lineRule="auto"/>
        <w:jc w:val="center"/>
        <w:rPr>
          <w:rFonts w:hint="eastAsia" w:ascii="宋体" w:hAnsi="宋体" w:eastAsia="宋体" w:cs="宋体"/>
          <w:sz w:val="32"/>
          <w:szCs w:val="32"/>
          <w:u w:val="none"/>
        </w:rPr>
      </w:pPr>
      <w:r>
        <w:rPr>
          <w:rFonts w:hint="eastAsia" w:ascii="宋体" w:hAnsi="宋体" w:eastAsia="宋体" w:cs="宋体"/>
          <w:color w:val="auto"/>
          <w:sz w:val="32"/>
          <w:szCs w:val="32"/>
          <w:u w:val="none"/>
          <w:lang w:val="en-US" w:eastAsia="zh-CN"/>
        </w:rPr>
        <w:t>3</w:t>
      </w:r>
      <w:r>
        <w:rPr>
          <w:rFonts w:hint="eastAsia" w:ascii="宋体" w:hAnsi="宋体" w:eastAsia="宋体" w:cs="宋体"/>
          <w:color w:val="auto"/>
          <w:sz w:val="32"/>
          <w:szCs w:val="32"/>
          <w:u w:val="none"/>
          <w:lang w:eastAsia="zh-CN"/>
        </w:rPr>
        <w:t>、</w:t>
      </w:r>
      <w:r>
        <w:rPr>
          <w:rFonts w:hint="eastAsia" w:ascii="宋体" w:hAnsi="宋体" w:eastAsia="宋体" w:cs="宋体"/>
          <w:sz w:val="32"/>
          <w:szCs w:val="32"/>
          <w:u w:val="none"/>
        </w:rPr>
        <w:t>中小</w:t>
      </w:r>
      <w:r>
        <w:rPr>
          <w:rFonts w:hint="eastAsia" w:ascii="宋体" w:hAnsi="宋体" w:eastAsia="宋体" w:cs="宋体"/>
          <w:sz w:val="32"/>
          <w:szCs w:val="32"/>
          <w:u w:val="none"/>
          <w:lang w:eastAsia="zh-CN"/>
        </w:rPr>
        <w:t>微</w:t>
      </w:r>
      <w:r>
        <w:rPr>
          <w:rFonts w:hint="eastAsia" w:ascii="宋体" w:hAnsi="宋体" w:eastAsia="宋体" w:cs="宋体"/>
          <w:sz w:val="32"/>
          <w:szCs w:val="32"/>
          <w:u w:val="none"/>
        </w:rPr>
        <w:t>企业声明函</w:t>
      </w:r>
    </w:p>
    <w:p>
      <w:pPr>
        <w:spacing w:line="360" w:lineRule="auto"/>
        <w:ind w:firstLine="420" w:firstLineChars="200"/>
        <w:rPr>
          <w:rFonts w:asciiTheme="minorEastAsia" w:hAnsiTheme="minorEastAsia" w:eastAsiaTheme="minorEastAsia"/>
          <w:szCs w:val="21"/>
        </w:rPr>
      </w:pPr>
    </w:p>
    <w:p>
      <w:pPr>
        <w:spacing w:line="360" w:lineRule="auto"/>
        <w:ind w:firstLine="480"/>
        <w:rPr>
          <w:rFonts w:ascii="宋体" w:hAnsi="宋体" w:eastAsia="宋体" w:cs="宋体"/>
          <w:szCs w:val="21"/>
        </w:rPr>
      </w:pPr>
      <w:r>
        <w:rPr>
          <w:rFonts w:hint="eastAsia" w:ascii="宋体" w:hAnsi="宋体" w:eastAsia="宋体" w:cs="宋体"/>
          <w:szCs w:val="21"/>
        </w:rPr>
        <w:t xml:space="preserve">本公司郑重声明，根据《政府采购促进中小企业发展管理办法》（财库﹝2020﹞46号）的规定，本公司参加   </w:t>
      </w:r>
      <w:r>
        <w:rPr>
          <w:rFonts w:hint="eastAsia" w:ascii="宋体" w:hAnsi="宋体" w:eastAsia="宋体" w:cs="宋体"/>
          <w:b/>
          <w:bCs/>
          <w:szCs w:val="21"/>
          <w:u w:val="single"/>
        </w:rPr>
        <w:t>（单位名称）</w:t>
      </w:r>
      <w:r>
        <w:rPr>
          <w:rFonts w:hint="eastAsia" w:ascii="宋体" w:hAnsi="宋体" w:eastAsia="宋体" w:cs="宋体"/>
          <w:szCs w:val="21"/>
        </w:rPr>
        <w:t xml:space="preserve">的 </w:t>
      </w:r>
      <w:r>
        <w:rPr>
          <w:rFonts w:hint="eastAsia" w:ascii="宋体" w:hAnsi="宋体" w:eastAsia="宋体" w:cs="宋体"/>
          <w:b/>
          <w:bCs/>
          <w:szCs w:val="21"/>
          <w:u w:val="single"/>
        </w:rPr>
        <w:t>（项目名称）</w:t>
      </w:r>
      <w:r>
        <w:rPr>
          <w:rFonts w:hint="eastAsia" w:ascii="宋体" w:hAnsi="宋体" w:eastAsia="宋体" w:cs="宋体"/>
          <w:szCs w:val="21"/>
        </w:rPr>
        <w:t>采购活动，</w:t>
      </w:r>
      <w:r>
        <w:rPr>
          <w:rFonts w:hint="eastAsia" w:ascii="宋体" w:hAnsi="宋体" w:eastAsia="宋体" w:cs="宋体"/>
          <w:szCs w:val="21"/>
          <w:lang w:eastAsia="zh-CN"/>
        </w:rPr>
        <w:t>项目</w:t>
      </w:r>
      <w:r>
        <w:rPr>
          <w:rFonts w:hint="eastAsia" w:ascii="宋体" w:hAnsi="宋体" w:eastAsia="宋体" w:cs="宋体"/>
          <w:szCs w:val="21"/>
        </w:rPr>
        <w:t>的服务单位全部为符合政策要求的中小企业（或者：服务全部由符合政策要求的中小企业承接）。相关企业的具体情况如下：</w:t>
      </w:r>
    </w:p>
    <w:p>
      <w:pPr>
        <w:numPr>
          <w:ilvl w:val="0"/>
          <w:numId w:val="0"/>
        </w:numPr>
        <w:spacing w:line="360" w:lineRule="auto"/>
        <w:ind w:firstLine="422" w:firstLineChars="200"/>
        <w:rPr>
          <w:rFonts w:hint="eastAsia" w:ascii="宋体" w:hAnsi="宋体" w:eastAsia="宋体" w:cs="宋体"/>
          <w:szCs w:val="21"/>
        </w:rPr>
      </w:pPr>
      <w:r>
        <w:rPr>
          <w:rFonts w:hint="eastAsia" w:ascii="宋体" w:hAnsi="宋体" w:cs="宋体"/>
          <w:b/>
          <w:bCs/>
          <w:szCs w:val="21"/>
          <w:u w:val="none"/>
          <w:lang w:val="en-US" w:eastAsia="zh-CN"/>
        </w:rPr>
        <w:t>1.</w:t>
      </w:r>
      <w:r>
        <w:rPr>
          <w:rFonts w:hint="eastAsia" w:ascii="宋体" w:hAnsi="宋体" w:eastAsia="宋体" w:cs="宋体"/>
          <w:b/>
          <w:bCs/>
          <w:szCs w:val="21"/>
          <w:u w:val="single"/>
        </w:rPr>
        <w:t>（标的名称）</w:t>
      </w:r>
      <w:r>
        <w:rPr>
          <w:rFonts w:hint="eastAsia" w:ascii="宋体" w:hAnsi="宋体" w:eastAsia="宋体" w:cs="宋体"/>
          <w:szCs w:val="21"/>
        </w:rPr>
        <w:t>，属于</w:t>
      </w:r>
      <w:r>
        <w:rPr>
          <w:rFonts w:hint="eastAsia" w:ascii="宋体" w:hAnsi="宋体" w:eastAsia="宋体" w:cs="宋体"/>
          <w:b/>
          <w:bCs/>
          <w:szCs w:val="21"/>
          <w:u w:val="single"/>
        </w:rPr>
        <w:t>（</w:t>
      </w:r>
      <w:r>
        <w:rPr>
          <w:rFonts w:hint="eastAsia" w:ascii="宋体" w:hAnsi="宋体" w:eastAsia="宋体" w:cs="宋体"/>
          <w:b/>
          <w:bCs/>
          <w:szCs w:val="21"/>
          <w:u w:val="single"/>
          <w:lang w:eastAsia="zh-CN"/>
        </w:rPr>
        <w:t>服务</w:t>
      </w:r>
      <w:r>
        <w:rPr>
          <w:rFonts w:hint="eastAsia" w:ascii="宋体" w:hAnsi="宋体" w:eastAsia="宋体" w:cs="宋体"/>
          <w:b/>
          <w:bCs/>
          <w:szCs w:val="21"/>
          <w:u w:val="single"/>
        </w:rPr>
        <w:t>业）</w:t>
      </w:r>
      <w:r>
        <w:rPr>
          <w:rFonts w:hint="eastAsia" w:ascii="宋体" w:hAnsi="宋体" w:eastAsia="宋体" w:cs="宋体"/>
          <w:szCs w:val="21"/>
        </w:rPr>
        <w:t>行业；承建（承接）企业为</w:t>
      </w:r>
      <w:r>
        <w:rPr>
          <w:rFonts w:hint="eastAsia" w:ascii="宋体" w:hAnsi="宋体" w:eastAsia="宋体" w:cs="宋体"/>
          <w:b/>
          <w:bCs/>
          <w:szCs w:val="21"/>
          <w:u w:val="single"/>
        </w:rPr>
        <w:t>（企业名称）</w:t>
      </w:r>
      <w:r>
        <w:rPr>
          <w:rFonts w:hint="eastAsia" w:ascii="宋体" w:hAnsi="宋体" w:eastAsia="宋体" w:cs="宋体"/>
          <w:szCs w:val="21"/>
        </w:rPr>
        <w:t>，从业人员_____人，营业收入为_______万元，资产总额为_______万元，属于</w:t>
      </w:r>
      <w:r>
        <w:rPr>
          <w:rFonts w:hint="eastAsia" w:ascii="宋体" w:hAnsi="宋体" w:eastAsia="宋体" w:cs="宋体"/>
          <w:b/>
          <w:bCs/>
          <w:szCs w:val="21"/>
          <w:u w:val="single"/>
        </w:rPr>
        <w:t>（中型企业、小型企业、微型企业）</w:t>
      </w:r>
      <w:r>
        <w:rPr>
          <w:rFonts w:hint="eastAsia" w:ascii="宋体" w:hAnsi="宋体" w:eastAsia="宋体" w:cs="宋体"/>
          <w:szCs w:val="21"/>
        </w:rPr>
        <w:t>；</w:t>
      </w:r>
    </w:p>
    <w:p>
      <w:pPr>
        <w:numPr>
          <w:ilvl w:val="0"/>
          <w:numId w:val="0"/>
        </w:numPr>
        <w:spacing w:line="360" w:lineRule="auto"/>
        <w:ind w:firstLine="422" w:firstLineChars="200"/>
        <w:rPr>
          <w:rFonts w:hint="eastAsia" w:ascii="宋体" w:hAnsi="宋体" w:eastAsia="宋体" w:cs="宋体"/>
          <w:szCs w:val="21"/>
        </w:rPr>
      </w:pPr>
      <w:r>
        <w:rPr>
          <w:rFonts w:hint="eastAsia" w:ascii="宋体" w:hAnsi="宋体" w:cs="宋体"/>
          <w:b/>
          <w:bCs/>
          <w:szCs w:val="21"/>
          <w:u w:val="none"/>
          <w:lang w:val="en-US" w:eastAsia="zh-CN"/>
        </w:rPr>
        <w:t>2.</w:t>
      </w:r>
      <w:r>
        <w:rPr>
          <w:rFonts w:hint="eastAsia" w:ascii="宋体" w:hAnsi="宋体" w:eastAsia="宋体" w:cs="宋体"/>
          <w:b/>
          <w:bCs/>
          <w:szCs w:val="21"/>
          <w:u w:val="single"/>
        </w:rPr>
        <w:t>（标的名称）</w:t>
      </w:r>
      <w:r>
        <w:rPr>
          <w:rFonts w:hint="eastAsia" w:ascii="宋体" w:hAnsi="宋体" w:eastAsia="宋体" w:cs="宋体"/>
          <w:szCs w:val="21"/>
        </w:rPr>
        <w:t>，属于</w:t>
      </w:r>
      <w:r>
        <w:rPr>
          <w:rFonts w:hint="eastAsia" w:ascii="宋体" w:hAnsi="宋体" w:eastAsia="宋体" w:cs="宋体"/>
          <w:b/>
          <w:bCs/>
          <w:szCs w:val="21"/>
          <w:u w:val="single"/>
        </w:rPr>
        <w:t>（</w:t>
      </w:r>
      <w:r>
        <w:rPr>
          <w:rFonts w:hint="eastAsia" w:ascii="宋体" w:hAnsi="宋体" w:eastAsia="宋体" w:cs="宋体"/>
          <w:b/>
          <w:bCs/>
          <w:szCs w:val="21"/>
          <w:u w:val="single"/>
          <w:lang w:eastAsia="zh-CN"/>
        </w:rPr>
        <w:t>服务</w:t>
      </w:r>
      <w:r>
        <w:rPr>
          <w:rFonts w:hint="eastAsia" w:ascii="宋体" w:hAnsi="宋体" w:eastAsia="宋体" w:cs="宋体"/>
          <w:b/>
          <w:bCs/>
          <w:szCs w:val="21"/>
          <w:u w:val="single"/>
        </w:rPr>
        <w:t>业）</w:t>
      </w:r>
      <w:r>
        <w:rPr>
          <w:rFonts w:hint="eastAsia" w:ascii="宋体" w:hAnsi="宋体" w:eastAsia="宋体" w:cs="宋体"/>
          <w:szCs w:val="21"/>
        </w:rPr>
        <w:t>行业；承建（承接）企业为</w:t>
      </w:r>
      <w:r>
        <w:rPr>
          <w:rFonts w:hint="eastAsia" w:ascii="宋体" w:hAnsi="宋体" w:eastAsia="宋体" w:cs="宋体"/>
          <w:b/>
          <w:bCs/>
          <w:szCs w:val="21"/>
          <w:u w:val="single"/>
        </w:rPr>
        <w:t>（企业名称）</w:t>
      </w:r>
      <w:r>
        <w:rPr>
          <w:rFonts w:hint="eastAsia" w:ascii="宋体" w:hAnsi="宋体" w:eastAsia="宋体" w:cs="宋体"/>
          <w:szCs w:val="21"/>
        </w:rPr>
        <w:t>，从业人员______人，营业收入为______万元，资产总额为________万元，属于</w:t>
      </w:r>
      <w:r>
        <w:rPr>
          <w:rFonts w:hint="eastAsia" w:ascii="宋体" w:hAnsi="宋体" w:eastAsia="宋体" w:cs="宋体"/>
          <w:b/>
          <w:bCs/>
          <w:szCs w:val="21"/>
          <w:u w:val="single"/>
        </w:rPr>
        <w:t>（中型企业、小型企业、微型企业）</w:t>
      </w:r>
      <w:r>
        <w:rPr>
          <w:rFonts w:hint="eastAsia" w:ascii="宋体" w:hAnsi="宋体" w:eastAsia="宋体" w:cs="宋体"/>
          <w:szCs w:val="21"/>
        </w:rPr>
        <w:t>；</w:t>
      </w:r>
    </w:p>
    <w:p>
      <w:pPr>
        <w:spacing w:line="360" w:lineRule="auto"/>
        <w:ind w:firstLine="480"/>
        <w:rPr>
          <w:rFonts w:ascii="宋体" w:hAnsi="宋体" w:eastAsia="宋体" w:cs="宋体"/>
          <w:szCs w:val="21"/>
        </w:rPr>
      </w:pPr>
      <w:r>
        <w:rPr>
          <w:rFonts w:hint="eastAsia" w:ascii="宋体" w:hAnsi="宋体" w:eastAsia="宋体" w:cs="宋体"/>
          <w:szCs w:val="21"/>
        </w:rPr>
        <w:t>……</w:t>
      </w:r>
    </w:p>
    <w:p>
      <w:pPr>
        <w:spacing w:line="360" w:lineRule="auto"/>
        <w:ind w:firstLine="480"/>
        <w:rPr>
          <w:rFonts w:ascii="宋体" w:hAnsi="宋体" w:eastAsia="宋体" w:cs="宋体"/>
          <w:szCs w:val="21"/>
        </w:rPr>
      </w:pPr>
      <w:r>
        <w:rPr>
          <w:rFonts w:hint="eastAsia" w:ascii="宋体" w:hAnsi="宋体" w:eastAsia="宋体" w:cs="宋体"/>
          <w:szCs w:val="21"/>
        </w:rPr>
        <w:t>以上企业，不属于大企业的分支机构，不存在控股股东为大企业的情形，也不存在与大企业的负责人为同一人的情形。</w:t>
      </w:r>
    </w:p>
    <w:p>
      <w:pPr>
        <w:spacing w:line="360" w:lineRule="auto"/>
        <w:ind w:firstLine="480"/>
        <w:rPr>
          <w:rFonts w:ascii="宋体" w:hAnsi="宋体" w:eastAsia="宋体" w:cs="宋体"/>
          <w:szCs w:val="21"/>
        </w:rPr>
      </w:pPr>
      <w:r>
        <w:rPr>
          <w:rFonts w:hint="eastAsia" w:ascii="宋体" w:hAnsi="宋体" w:eastAsia="宋体" w:cs="宋体"/>
          <w:szCs w:val="21"/>
        </w:rPr>
        <w:t>本</w:t>
      </w:r>
      <w:r>
        <w:rPr>
          <w:rFonts w:hint="eastAsia" w:ascii="宋体" w:hAnsi="宋体" w:cs="宋体"/>
          <w:szCs w:val="21"/>
          <w:lang w:eastAsia="zh-CN"/>
        </w:rPr>
        <w:t>企业</w:t>
      </w:r>
      <w:r>
        <w:rPr>
          <w:rFonts w:hint="eastAsia" w:ascii="宋体" w:hAnsi="宋体" w:eastAsia="宋体" w:cs="宋体"/>
          <w:szCs w:val="21"/>
        </w:rPr>
        <w:t>对上述声明内容的真实性负责。如有虚假，将依法承担相应责任。</w:t>
      </w:r>
    </w:p>
    <w:p>
      <w:pPr>
        <w:pStyle w:val="7"/>
        <w:rPr>
          <w:rFonts w:ascii="宋体" w:hAnsi="宋体" w:eastAsia="宋体" w:cs="宋体"/>
          <w:sz w:val="21"/>
          <w:szCs w:val="21"/>
        </w:rPr>
      </w:pPr>
    </w:p>
    <w:p>
      <w:pPr>
        <w:spacing w:line="360" w:lineRule="auto"/>
        <w:ind w:firstLine="4620" w:firstLineChars="2200"/>
        <w:rPr>
          <w:rFonts w:ascii="宋体" w:hAnsi="宋体" w:eastAsia="宋体" w:cs="宋体"/>
          <w:szCs w:val="21"/>
        </w:rPr>
      </w:pPr>
      <w:r>
        <w:rPr>
          <w:rFonts w:hint="eastAsia" w:ascii="宋体" w:hAnsi="宋体" w:eastAsia="宋体" w:cs="宋体"/>
          <w:szCs w:val="21"/>
        </w:rPr>
        <w:t>企业名称（盖章）：______________</w:t>
      </w:r>
    </w:p>
    <w:p>
      <w:pPr>
        <w:spacing w:line="360" w:lineRule="auto"/>
        <w:ind w:firstLine="4620" w:firstLineChars="2200"/>
        <w:rPr>
          <w:rFonts w:ascii="宋体" w:hAnsi="宋体" w:eastAsia="宋体" w:cs="宋体"/>
          <w:szCs w:val="21"/>
        </w:rPr>
      </w:pPr>
      <w:r>
        <w:rPr>
          <w:rFonts w:hint="eastAsia" w:ascii="宋体" w:hAnsi="宋体" w:eastAsia="宋体" w:cs="宋体"/>
          <w:szCs w:val="21"/>
        </w:rPr>
        <w:t>日</w:t>
      </w:r>
      <w:r>
        <w:rPr>
          <w:rFonts w:hint="eastAsia" w:ascii="宋体" w:hAnsi="宋体" w:cs="宋体"/>
          <w:szCs w:val="21"/>
          <w:lang w:val="en-US" w:eastAsia="zh-CN"/>
        </w:rPr>
        <w:t xml:space="preserve">  </w:t>
      </w:r>
      <w:r>
        <w:rPr>
          <w:rFonts w:hint="eastAsia" w:ascii="宋体" w:hAnsi="宋体" w:eastAsia="宋体" w:cs="宋体"/>
          <w:szCs w:val="21"/>
        </w:rPr>
        <w:t>期：</w:t>
      </w:r>
      <w:r>
        <w:rPr>
          <w:rFonts w:hint="eastAsia" w:ascii="宋体" w:hAnsi="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rPr>
        <w:t>日</w:t>
      </w:r>
    </w:p>
    <w:p>
      <w:pPr>
        <w:pStyle w:val="7"/>
        <w:rPr>
          <w:rFonts w:ascii="宋体" w:hAnsi="宋体" w:eastAsia="宋体" w:cs="宋体"/>
          <w:sz w:val="21"/>
          <w:szCs w:val="21"/>
        </w:rPr>
      </w:pPr>
    </w:p>
    <w:p>
      <w:pPr>
        <w:rPr>
          <w:rFonts w:ascii="宋体" w:hAnsi="宋体" w:eastAsia="宋体" w:cs="宋体"/>
          <w:szCs w:val="21"/>
        </w:rPr>
      </w:pPr>
    </w:p>
    <w:p>
      <w:pPr>
        <w:pStyle w:val="7"/>
        <w:rPr>
          <w:rFonts w:ascii="宋体" w:hAnsi="宋体" w:eastAsia="宋体" w:cs="宋体"/>
          <w:sz w:val="21"/>
          <w:szCs w:val="21"/>
        </w:rPr>
      </w:pPr>
    </w:p>
    <w:p>
      <w:pPr>
        <w:rPr>
          <w:rFonts w:ascii="宋体" w:hAnsi="宋体" w:eastAsia="宋体" w:cs="宋体"/>
          <w:szCs w:val="21"/>
        </w:rPr>
      </w:pPr>
    </w:p>
    <w:p>
      <w:pPr>
        <w:spacing w:line="360" w:lineRule="auto"/>
        <w:rPr>
          <w:rFonts w:ascii="宋体" w:hAnsi="宋体" w:eastAsia="宋体" w:cs="宋体"/>
          <w:szCs w:val="21"/>
        </w:rPr>
      </w:pPr>
      <w:r>
        <w:rPr>
          <w:rFonts w:hint="eastAsia" w:ascii="宋体" w:hAnsi="宋体" w:eastAsia="宋体" w:cs="宋体"/>
          <w:szCs w:val="21"/>
        </w:rPr>
        <w:t>1：从业人员、营业收入、资产总额填报上一年度数据，无上一年度数据的新成立企业可不填报。</w:t>
      </w:r>
    </w:p>
    <w:p>
      <w:pPr>
        <w:spacing w:line="360" w:lineRule="auto"/>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供应商</w:t>
      </w:r>
      <w:r>
        <w:rPr>
          <w:rFonts w:hint="eastAsia" w:ascii="宋体" w:hAnsi="宋体" w:eastAsia="宋体" w:cs="宋体"/>
          <w:szCs w:val="21"/>
        </w:rPr>
        <w:t>应当自行核实是否属于小微企业，并认真填写声明函，若有虚假将追究其责任。</w:t>
      </w: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39"/>
        <w:ind w:firstLine="400"/>
        <w:rPr>
          <w:rFonts w:ascii="宋体" w:hAnsi="宋体" w:cs="宋体"/>
          <w:szCs w:val="21"/>
        </w:rPr>
      </w:pPr>
    </w:p>
    <w:p>
      <w:pPr>
        <w:pStyle w:val="41"/>
        <w:spacing w:beforeLines="50" w:afterLines="50" w:line="360" w:lineRule="auto"/>
        <w:ind w:firstLine="0"/>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4、</w:t>
      </w:r>
      <w:r>
        <w:rPr>
          <w:rFonts w:hint="eastAsia" w:ascii="宋体" w:hAnsi="宋体" w:eastAsia="宋体" w:cs="宋体"/>
          <w:b/>
          <w:bCs/>
          <w:sz w:val="32"/>
          <w:szCs w:val="32"/>
        </w:rPr>
        <w:t>供应商廉洁守约承诺书</w:t>
      </w:r>
    </w:p>
    <w:p>
      <w:pPr>
        <w:pStyle w:val="41"/>
        <w:spacing w:beforeLines="50" w:afterLines="50"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（详见第一章附件一：报名资料）</w:t>
      </w: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numPr>
          <w:ilvl w:val="0"/>
          <w:numId w:val="0"/>
        </w:numPr>
        <w:spacing w:beforeLines="50" w:afterLines="50"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5、</w:t>
      </w:r>
      <w:r>
        <w:rPr>
          <w:rFonts w:hint="eastAsia" w:ascii="宋体" w:hAnsi="宋体" w:eastAsia="宋体" w:cs="宋体"/>
          <w:b/>
          <w:bCs/>
          <w:sz w:val="32"/>
          <w:szCs w:val="32"/>
          <w:lang w:eastAsia="zh-CN"/>
        </w:rPr>
        <w:t>成功登记报名</w:t>
      </w:r>
    </w:p>
    <w:p>
      <w:pPr>
        <w:pStyle w:val="41"/>
        <w:spacing w:beforeLines="50" w:afterLines="50"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（截图</w:t>
      </w:r>
      <w:r>
        <w:rPr>
          <w:rFonts w:hint="eastAsia" w:ascii="宋体" w:hAnsi="宋体" w:eastAsia="宋体" w:cs="宋体"/>
          <w:sz w:val="24"/>
          <w:szCs w:val="24"/>
          <w:highlight w:val="none"/>
          <w:lang w:eastAsia="zh-CN"/>
        </w:rPr>
        <w:t>加盖供应商公章）</w:t>
      </w: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41"/>
        <w:spacing w:beforeLines="50" w:afterLines="50" w:line="360" w:lineRule="auto"/>
        <w:ind w:firstLine="0"/>
        <w:jc w:val="center"/>
        <w:rPr>
          <w:rFonts w:hint="eastAsia"/>
          <w:sz w:val="28"/>
          <w:szCs w:val="28"/>
          <w:lang w:eastAsia="zh-CN"/>
        </w:rPr>
      </w:pPr>
    </w:p>
    <w:p>
      <w:pPr>
        <w:pStyle w:val="23"/>
        <w:ind w:left="0" w:leftChars="0" w:firstLine="0" w:firstLineChars="0"/>
        <w:rPr>
          <w:rFonts w:ascii="宋体" w:hAnsi="宋体" w:cs="宋体"/>
          <w:b/>
          <w:bCs/>
          <w:sz w:val="24"/>
        </w:rPr>
      </w:pPr>
    </w:p>
    <w:p>
      <w:pPr>
        <w:pStyle w:val="23"/>
        <w:ind w:left="0" w:leftChars="0" w:firstLine="0" w:firstLineChars="0"/>
        <w:rPr>
          <w:rFonts w:ascii="宋体" w:hAnsi="宋体" w:cs="宋体"/>
          <w:b/>
          <w:bCs/>
          <w:sz w:val="24"/>
        </w:rPr>
      </w:pPr>
    </w:p>
    <w:p>
      <w:pPr>
        <w:pStyle w:val="23"/>
        <w:ind w:left="0" w:leftChars="0" w:firstLine="0" w:firstLineChars="0"/>
        <w:rPr>
          <w:rFonts w:ascii="宋体" w:hAnsi="宋体" w:cs="宋体"/>
          <w:b/>
          <w:bCs/>
          <w:sz w:val="24"/>
        </w:rPr>
      </w:pPr>
    </w:p>
    <w:p>
      <w:pPr>
        <w:pStyle w:val="23"/>
        <w:ind w:left="0" w:leftChars="0" w:firstLine="0" w:firstLineChars="0"/>
        <w:rPr>
          <w:rFonts w:ascii="宋体" w:hAnsi="宋体" w:cs="宋体"/>
          <w:b/>
          <w:bCs/>
          <w:sz w:val="24"/>
        </w:rPr>
      </w:pPr>
    </w:p>
    <w:p>
      <w:pPr>
        <w:pStyle w:val="23"/>
        <w:ind w:left="0" w:leftChars="0" w:firstLine="0" w:firstLineChars="0"/>
        <w:rPr>
          <w:rFonts w:ascii="宋体" w:hAnsi="宋体" w:cs="宋体"/>
          <w:b/>
          <w:bCs/>
          <w:sz w:val="24"/>
        </w:rPr>
      </w:pPr>
    </w:p>
    <w:p>
      <w:pPr>
        <w:pStyle w:val="23"/>
        <w:ind w:left="0" w:leftChars="0" w:firstLine="0" w:firstLineChars="0"/>
        <w:rPr>
          <w:rFonts w:ascii="宋体" w:hAnsi="宋体" w:cs="宋体"/>
          <w:b/>
          <w:bCs/>
          <w:sz w:val="24"/>
        </w:rPr>
      </w:pPr>
    </w:p>
    <w:p>
      <w:pPr>
        <w:pStyle w:val="23"/>
        <w:ind w:left="0" w:leftChars="0" w:firstLine="0" w:firstLineChars="0"/>
        <w:rPr>
          <w:rFonts w:ascii="宋体" w:hAnsi="宋体" w:cs="宋体"/>
          <w:b/>
          <w:bCs/>
          <w:sz w:val="24"/>
        </w:rPr>
      </w:pPr>
    </w:p>
    <w:p>
      <w:pPr>
        <w:pStyle w:val="23"/>
        <w:ind w:left="0" w:leftChars="0" w:firstLine="0" w:firstLineChars="0"/>
        <w:rPr>
          <w:rFonts w:ascii="宋体" w:hAnsi="宋体" w:cs="宋体"/>
          <w:b/>
          <w:bCs/>
          <w:sz w:val="24"/>
        </w:rPr>
      </w:pPr>
    </w:p>
    <w:p>
      <w:pPr>
        <w:pStyle w:val="23"/>
        <w:ind w:left="0" w:leftChars="0" w:firstLine="0" w:firstLineChars="0"/>
        <w:rPr>
          <w:rFonts w:ascii="宋体" w:hAnsi="宋体" w:cs="宋体"/>
          <w:b/>
          <w:bCs/>
          <w:sz w:val="24"/>
        </w:rPr>
      </w:pPr>
    </w:p>
    <w:p>
      <w:pPr>
        <w:shd w:val="clear" w:color="auto" w:fill="FFFFFF"/>
        <w:adjustRightInd w:val="0"/>
        <w:snapToGrid w:val="0"/>
        <w:spacing w:line="360" w:lineRule="auto"/>
        <w:jc w:val="left"/>
        <w:rPr>
          <w:rFonts w:ascii="宋体" w:hAnsi="宋体" w:cs="华文仿宋"/>
          <w:b/>
          <w:bCs/>
          <w:sz w:val="24"/>
        </w:rPr>
      </w:pPr>
      <w:r>
        <w:rPr>
          <w:rFonts w:hint="eastAsia" w:ascii="黑体" w:hAnsi="黑体" w:eastAsia="黑体" w:cs="黑体"/>
          <w:b/>
          <w:bCs/>
          <w:sz w:val="36"/>
          <w:szCs w:val="36"/>
        </w:rPr>
        <w:t>三、符合性审查</w:t>
      </w:r>
      <w:r>
        <w:rPr>
          <w:rFonts w:hint="eastAsia" w:ascii="黑体" w:hAnsi="黑体" w:eastAsia="黑体" w:cs="黑体"/>
          <w:b/>
          <w:bCs/>
          <w:sz w:val="36"/>
          <w:szCs w:val="36"/>
          <w:lang w:val="en-US" w:eastAsia="zh-CN"/>
        </w:rPr>
        <w:t xml:space="preserve">     </w:t>
      </w:r>
      <w:r>
        <w:rPr>
          <w:rFonts w:hint="eastAsia" w:ascii="宋体" w:hAnsi="宋体" w:cs="华文仿宋"/>
          <w:b/>
          <w:bCs/>
          <w:sz w:val="32"/>
          <w:szCs w:val="32"/>
        </w:rPr>
        <w:t>（一）符合性自查表</w:t>
      </w:r>
    </w:p>
    <w:tbl>
      <w:tblPr>
        <w:tblStyle w:val="24"/>
        <w:tblW w:w="9519"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614"/>
        <w:gridCol w:w="5642"/>
        <w:gridCol w:w="1153"/>
        <w:gridCol w:w="111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pPr>
              <w:jc w:val="center"/>
              <w:rPr>
                <w:rFonts w:ascii="宋体" w:hAnsi="宋体" w:cs="宋体"/>
                <w:b/>
                <w:bCs w:val="0"/>
                <w:sz w:val="22"/>
                <w:szCs w:val="22"/>
              </w:rPr>
            </w:pPr>
            <w:r>
              <w:rPr>
                <w:rFonts w:hint="eastAsia" w:ascii="宋体" w:hAnsi="宋体" w:cs="华文仿宋"/>
                <w:b/>
                <w:bCs w:val="0"/>
                <w:szCs w:val="21"/>
              </w:rPr>
              <w:t>评审内容</w:t>
            </w:r>
          </w:p>
        </w:tc>
        <w:tc>
          <w:tcPr>
            <w:tcW w:w="5642" w:type="dxa"/>
            <w:vAlign w:val="center"/>
          </w:tcPr>
          <w:p>
            <w:pPr>
              <w:ind w:firstLine="19" w:firstLineChars="9"/>
              <w:jc w:val="center"/>
              <w:rPr>
                <w:rFonts w:ascii="宋体" w:hAnsi="宋体" w:cs="宋体"/>
                <w:b/>
                <w:bCs w:val="0"/>
                <w:sz w:val="22"/>
                <w:szCs w:val="22"/>
              </w:rPr>
            </w:pPr>
            <w:r>
              <w:rPr>
                <w:rFonts w:hint="eastAsia" w:ascii="宋体" w:hAnsi="宋体" w:cs="华文仿宋"/>
                <w:b/>
                <w:bCs w:val="0"/>
                <w:szCs w:val="21"/>
              </w:rPr>
              <w:t>采购文件要求</w:t>
            </w:r>
          </w:p>
        </w:tc>
        <w:tc>
          <w:tcPr>
            <w:tcW w:w="1153" w:type="dxa"/>
            <w:vAlign w:val="center"/>
          </w:tcPr>
          <w:p>
            <w:pPr>
              <w:jc w:val="center"/>
              <w:rPr>
                <w:rFonts w:ascii="宋体" w:hAnsi="宋体" w:cs="宋体"/>
                <w:b/>
                <w:bCs w:val="0"/>
                <w:sz w:val="22"/>
                <w:szCs w:val="22"/>
              </w:rPr>
            </w:pPr>
            <w:r>
              <w:rPr>
                <w:rFonts w:hint="eastAsia" w:ascii="宋体" w:hAnsi="宋体" w:cs="华文仿宋"/>
                <w:b/>
                <w:bCs w:val="0"/>
                <w:szCs w:val="21"/>
              </w:rPr>
              <w:t>自查结论</w:t>
            </w:r>
          </w:p>
        </w:tc>
        <w:tc>
          <w:tcPr>
            <w:tcW w:w="1110" w:type="dxa"/>
            <w:vAlign w:val="center"/>
          </w:tcPr>
          <w:p>
            <w:pPr>
              <w:ind w:right="-178" w:rightChars="-85"/>
              <w:jc w:val="center"/>
              <w:rPr>
                <w:rFonts w:ascii="宋体" w:hAnsi="宋体" w:cs="宋体"/>
                <w:b/>
                <w:bCs w:val="0"/>
                <w:sz w:val="22"/>
                <w:szCs w:val="22"/>
              </w:rPr>
            </w:pPr>
            <w:r>
              <w:rPr>
                <w:rFonts w:hint="eastAsia" w:ascii="宋体" w:hAnsi="宋体" w:cs="华文仿宋"/>
                <w:b/>
                <w:bCs w:val="0"/>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1614" w:type="dxa"/>
            <w:vAlign w:val="center"/>
          </w:tcPr>
          <w:p>
            <w:pPr>
              <w:jc w:val="center"/>
              <w:rPr>
                <w:rFonts w:ascii="宋体" w:hAnsi="宋体" w:cs="宋体"/>
                <w:szCs w:val="21"/>
              </w:rPr>
            </w:pPr>
            <w:r>
              <w:rPr>
                <w:rFonts w:hint="eastAsia" w:ascii="宋体" w:hAnsi="宋体" w:cs="华文仿宋"/>
                <w:kern w:val="0"/>
                <w:szCs w:val="21"/>
              </w:rPr>
              <w:t>响应报价</w:t>
            </w:r>
          </w:p>
        </w:tc>
        <w:tc>
          <w:tcPr>
            <w:tcW w:w="5642" w:type="dxa"/>
            <w:vAlign w:val="top"/>
          </w:tcPr>
          <w:p>
            <w:pPr>
              <w:pStyle w:val="8"/>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响应报价：</w:t>
            </w:r>
          </w:p>
          <w:p>
            <w:pPr>
              <w:pStyle w:val="8"/>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响应报价未超过本项目最高限价；</w:t>
            </w:r>
          </w:p>
          <w:p>
            <w:pPr>
              <w:pStyle w:val="8"/>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对本项目的全部内容进行响应报价；</w:t>
            </w:r>
          </w:p>
          <w:p>
            <w:pPr>
              <w:pStyle w:val="8"/>
              <w:ind w:left="0" w:leftChars="0" w:firstLine="0" w:firstLineChars="0"/>
              <w:jc w:val="both"/>
              <w:rPr>
                <w:rFonts w:ascii="宋体" w:hAnsi="宋体" w:cs="华文仿宋"/>
                <w:szCs w:val="21"/>
              </w:rPr>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响应报价是唯一确定的。</w:t>
            </w:r>
          </w:p>
        </w:tc>
        <w:tc>
          <w:tcPr>
            <w:tcW w:w="1153"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110" w:type="dxa"/>
            <w:vAlign w:val="center"/>
          </w:tcPr>
          <w:p>
            <w:pPr>
              <w:ind w:right="-178" w:rightChars="-85"/>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1614" w:type="dxa"/>
            <w:vAlign w:val="center"/>
          </w:tcPr>
          <w:p>
            <w:pPr>
              <w:jc w:val="center"/>
              <w:rPr>
                <w:rFonts w:ascii="宋体" w:hAnsi="宋体" w:cs="宋体"/>
                <w:szCs w:val="21"/>
              </w:rPr>
            </w:pPr>
            <w:r>
              <w:rPr>
                <w:rFonts w:hint="eastAsia" w:ascii="宋体" w:hAnsi="宋体" w:cs="华文仿宋"/>
                <w:szCs w:val="21"/>
              </w:rPr>
              <w:t>响应有效期</w:t>
            </w:r>
          </w:p>
        </w:tc>
        <w:tc>
          <w:tcPr>
            <w:tcW w:w="5642" w:type="dxa"/>
            <w:vAlign w:val="center"/>
          </w:tcPr>
          <w:p>
            <w:pPr>
              <w:widowControl/>
              <w:autoSpaceDE w:val="0"/>
              <w:autoSpaceDN w:val="0"/>
              <w:adjustRightInd w:val="0"/>
              <w:snapToGrid w:val="0"/>
              <w:rPr>
                <w:rFonts w:ascii="宋体" w:hAnsi="宋体" w:cs="宋体"/>
                <w:sz w:val="20"/>
                <w:szCs w:val="20"/>
              </w:rPr>
            </w:pPr>
            <w:r>
              <w:rPr>
                <w:rFonts w:hint="eastAsia"/>
              </w:rPr>
              <w:t>提供《响应承诺函》，响应有效期为提交响应文件的截止之日起90天。</w:t>
            </w:r>
          </w:p>
        </w:tc>
        <w:tc>
          <w:tcPr>
            <w:tcW w:w="1153"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pPr>
            <w:r>
              <w:rPr>
                <w:rFonts w:hint="eastAsia" w:ascii="宋体" w:hAnsi="宋体" w:cs="宋体"/>
                <w:szCs w:val="21"/>
              </w:rPr>
              <w:t>□不通过</w:t>
            </w:r>
          </w:p>
        </w:tc>
        <w:tc>
          <w:tcPr>
            <w:tcW w:w="1110"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ascii="宋体" w:hAnsi="宋体" w:cs="宋体"/>
                <w:sz w:val="20"/>
                <w:szCs w:val="20"/>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pPr>
              <w:jc w:val="center"/>
              <w:rPr>
                <w:rFonts w:ascii="宋体" w:hAnsi="宋体" w:cs="宋体"/>
                <w:szCs w:val="21"/>
              </w:rPr>
            </w:pPr>
            <w:r>
              <w:rPr>
                <w:rFonts w:hint="eastAsia" w:ascii="宋体" w:hAnsi="宋体" w:cs="华文仿宋"/>
                <w:szCs w:val="21"/>
              </w:rPr>
              <w:t>法定代表人证明书及授权委托书</w:t>
            </w:r>
          </w:p>
        </w:tc>
        <w:tc>
          <w:tcPr>
            <w:tcW w:w="5642" w:type="dxa"/>
            <w:vAlign w:val="center"/>
          </w:tcPr>
          <w:p>
            <w:pPr>
              <w:widowControl/>
              <w:autoSpaceDE w:val="0"/>
              <w:autoSpaceDN w:val="0"/>
              <w:adjustRightInd w:val="0"/>
              <w:snapToGrid w:val="0"/>
              <w:rPr>
                <w:rFonts w:ascii="宋体" w:hAnsi="宋体" w:cs="宋体"/>
                <w:bCs/>
                <w:sz w:val="20"/>
                <w:szCs w:val="20"/>
              </w:rPr>
            </w:pPr>
            <w:r>
              <w:rPr>
                <w:rFonts w:hint="eastAsia"/>
              </w:rPr>
              <w:t>法定代表人资格证明书及授权委托书：按对应格式文件签署、盖章。</w:t>
            </w:r>
          </w:p>
        </w:tc>
        <w:tc>
          <w:tcPr>
            <w:tcW w:w="1153" w:type="dxa"/>
            <w:vAlign w:val="center"/>
          </w:tcPr>
          <w:p>
            <w:pPr>
              <w:ind w:left="36" w:leftChars="17"/>
              <w:jc w:val="center"/>
            </w:pPr>
            <w:r>
              <w:rPr>
                <w:rFonts w:hint="eastAsia"/>
              </w:rPr>
              <w:t>□通  过</w:t>
            </w:r>
          </w:p>
          <w:p>
            <w:pPr>
              <w:pStyle w:val="39"/>
              <w:ind w:firstLine="0" w:firstLineChars="0"/>
              <w:jc w:val="center"/>
              <w:rPr>
                <w:rFonts w:ascii="宋体" w:hAnsi="宋体" w:cs="宋体"/>
                <w:szCs w:val="20"/>
              </w:rPr>
            </w:pPr>
            <w:r>
              <w:rPr>
                <w:rFonts w:hint="eastAsia" w:ascii="宋体" w:hAnsi="宋体" w:cs="宋体"/>
                <w:sz w:val="21"/>
                <w:szCs w:val="21"/>
                <w:lang w:val="en-US" w:eastAsia="zh-CN"/>
              </w:rPr>
              <w:t xml:space="preserve"> </w:t>
            </w:r>
            <w:r>
              <w:rPr>
                <w:rFonts w:hint="eastAsia" w:ascii="宋体" w:hAnsi="宋体" w:cs="宋体"/>
                <w:sz w:val="21"/>
                <w:szCs w:val="21"/>
              </w:rPr>
              <w:t>□不通过</w:t>
            </w:r>
          </w:p>
        </w:tc>
        <w:tc>
          <w:tcPr>
            <w:tcW w:w="1110"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ascii="宋体" w:hAnsi="宋体" w:cs="宋体"/>
                <w:sz w:val="20"/>
                <w:szCs w:val="20"/>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103" w:hRule="atLeast"/>
        </w:trPr>
        <w:tc>
          <w:tcPr>
            <w:tcW w:w="1614" w:type="dxa"/>
            <w:vAlign w:val="center"/>
          </w:tcPr>
          <w:p>
            <w:pPr>
              <w:jc w:val="center"/>
              <w:rPr>
                <w:rFonts w:hint="eastAsia" w:ascii="宋体" w:hAnsi="宋体" w:cs="华文仿宋"/>
                <w:szCs w:val="21"/>
              </w:rPr>
            </w:pPr>
            <w:r>
              <w:rPr>
                <w:rFonts w:hint="eastAsia" w:ascii="宋体" w:hAnsi="宋体" w:cs="华文仿宋"/>
                <w:szCs w:val="21"/>
              </w:rPr>
              <w:t>响应文件签署、</w:t>
            </w:r>
          </w:p>
          <w:p>
            <w:pPr>
              <w:jc w:val="center"/>
              <w:rPr>
                <w:rFonts w:ascii="宋体" w:hAnsi="宋体" w:cs="宋体"/>
                <w:szCs w:val="21"/>
              </w:rPr>
            </w:pPr>
            <w:r>
              <w:rPr>
                <w:rFonts w:hint="eastAsia" w:ascii="宋体" w:hAnsi="宋体" w:cs="华文仿宋"/>
                <w:szCs w:val="21"/>
              </w:rPr>
              <w:t>盖章</w:t>
            </w:r>
          </w:p>
        </w:tc>
        <w:tc>
          <w:tcPr>
            <w:tcW w:w="5642" w:type="dxa"/>
            <w:vAlign w:val="top"/>
          </w:tcPr>
          <w:p>
            <w:pPr>
              <w:widowControl/>
              <w:adjustRightInd w:val="0"/>
              <w:snapToGrid w:val="0"/>
              <w:spacing w:beforeLines="50" w:line="360" w:lineRule="auto"/>
              <w:rPr>
                <w:rFonts w:ascii="宋体" w:hAnsi="宋体" w:cs="宋体"/>
                <w:kern w:val="28"/>
                <w:sz w:val="20"/>
                <w:szCs w:val="20"/>
              </w:rPr>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内容，遵守公开比选文件中已列明必须遵照执行否则按无效响应处理的各类要求。</w:t>
            </w:r>
          </w:p>
        </w:tc>
        <w:tc>
          <w:tcPr>
            <w:tcW w:w="1153"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 w:val="20"/>
                <w:szCs w:val="20"/>
              </w:rPr>
            </w:pPr>
            <w:r>
              <w:rPr>
                <w:rFonts w:hint="eastAsia" w:ascii="宋体" w:hAnsi="宋体" w:cs="宋体"/>
                <w:szCs w:val="21"/>
              </w:rPr>
              <w:t>□不通过</w:t>
            </w:r>
          </w:p>
        </w:tc>
        <w:tc>
          <w:tcPr>
            <w:tcW w:w="1110" w:type="dxa"/>
            <w:vAlign w:val="center"/>
          </w:tcPr>
          <w:p>
            <w:pPr>
              <w:jc w:val="center"/>
              <w:rPr>
                <w:rFonts w:ascii="宋体" w:hAnsi="宋体" w:cs="宋体"/>
                <w:sz w:val="20"/>
                <w:szCs w:val="20"/>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pPr>
              <w:tabs>
                <w:tab w:val="left" w:pos="2880"/>
              </w:tabs>
              <w:jc w:val="center"/>
              <w:rPr>
                <w:rFonts w:ascii="宋体" w:hAnsi="宋体" w:cs="宋体"/>
                <w:szCs w:val="21"/>
              </w:rPr>
            </w:pPr>
            <w:r>
              <w:rPr>
                <w:rFonts w:hint="eastAsia" w:ascii="宋体" w:hAnsi="宋体" w:cs="华文仿宋"/>
                <w:szCs w:val="21"/>
              </w:rPr>
              <w:t>“★”号条款要求</w:t>
            </w:r>
          </w:p>
        </w:tc>
        <w:tc>
          <w:tcPr>
            <w:tcW w:w="5642" w:type="dxa"/>
            <w:vAlign w:val="center"/>
          </w:tcPr>
          <w:p>
            <w:pPr>
              <w:widowControl/>
              <w:autoSpaceDE w:val="0"/>
              <w:autoSpaceDN w:val="0"/>
              <w:adjustRightInd w:val="0"/>
              <w:snapToGrid w:val="0"/>
              <w:rPr>
                <w:rFonts w:ascii="宋体" w:hAnsi="宋体" w:cs="宋体"/>
                <w:kern w:val="28"/>
                <w:sz w:val="20"/>
                <w:szCs w:val="20"/>
              </w:rPr>
            </w:pPr>
            <w:r>
              <w:rPr>
                <w:rFonts w:hint="eastAsia"/>
              </w:rPr>
              <w:t>响应</w:t>
            </w:r>
            <w:r>
              <w:rPr>
                <w:rFonts w:hint="eastAsia"/>
                <w:lang w:eastAsia="zh-CN"/>
              </w:rPr>
              <w:t>文件满足</w:t>
            </w:r>
            <w:r>
              <w:rPr>
                <w:rFonts w:hint="eastAsia"/>
              </w:rPr>
              <w:t>公开比选文件</w:t>
            </w:r>
            <w:r>
              <w:rPr>
                <w:rFonts w:hint="eastAsia"/>
                <w:lang w:eastAsia="zh-CN"/>
              </w:rPr>
              <w:t>第</w:t>
            </w:r>
            <w:r>
              <w:rPr>
                <w:rFonts w:hint="eastAsia"/>
                <w:highlight w:val="none"/>
                <w:lang w:eastAsia="zh-CN"/>
              </w:rPr>
              <w:t>二章《采购需求》中</w:t>
            </w:r>
            <w:r>
              <w:rPr>
                <w:rFonts w:hint="eastAsia"/>
                <w:highlight w:val="none"/>
              </w:rPr>
              <w:t>“★”号条款要</w:t>
            </w:r>
            <w:r>
              <w:rPr>
                <w:rFonts w:hint="eastAsia"/>
              </w:rPr>
              <w:t>求。</w:t>
            </w:r>
          </w:p>
        </w:tc>
        <w:tc>
          <w:tcPr>
            <w:tcW w:w="1153"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lang w:val="en-US" w:eastAsia="zh-CN"/>
              </w:rPr>
              <w:t xml:space="preserve"> </w:t>
            </w:r>
            <w:r>
              <w:rPr>
                <w:rFonts w:hint="eastAsia" w:ascii="宋体" w:hAnsi="宋体" w:cs="宋体"/>
                <w:szCs w:val="21"/>
                <w:lang w:eastAsia="zh-CN"/>
              </w:rPr>
              <w:t>□</w:t>
            </w:r>
            <w:r>
              <w:rPr>
                <w:rFonts w:hint="eastAsia" w:ascii="宋体" w:hAnsi="宋体" w:cs="宋体"/>
                <w:szCs w:val="21"/>
              </w:rPr>
              <w:t>不通过</w:t>
            </w:r>
          </w:p>
        </w:tc>
        <w:tc>
          <w:tcPr>
            <w:tcW w:w="1110"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ascii="宋体" w:hAnsi="宋体" w:cs="宋体"/>
                <w:sz w:val="20"/>
                <w:szCs w:val="20"/>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99" w:hRule="atLeast"/>
        </w:trPr>
        <w:tc>
          <w:tcPr>
            <w:tcW w:w="1614" w:type="dxa"/>
            <w:vMerge w:val="restart"/>
            <w:vAlign w:val="center"/>
          </w:tcPr>
          <w:p>
            <w:pPr>
              <w:tabs>
                <w:tab w:val="left" w:pos="2880"/>
              </w:tabs>
              <w:jc w:val="center"/>
              <w:rPr>
                <w:rFonts w:hint="eastAsia" w:ascii="宋体" w:hAnsi="宋体" w:cs="华文仿宋"/>
                <w:szCs w:val="21"/>
              </w:rPr>
            </w:pPr>
            <w:r>
              <w:rPr>
                <w:rFonts w:hint="eastAsia" w:ascii="宋体" w:hAnsi="宋体" w:cs="华文仿宋"/>
                <w:szCs w:val="21"/>
              </w:rPr>
              <w:t>其他</w:t>
            </w:r>
          </w:p>
          <w:p>
            <w:pPr>
              <w:tabs>
                <w:tab w:val="left" w:pos="2880"/>
              </w:tabs>
              <w:jc w:val="center"/>
              <w:rPr>
                <w:rFonts w:hint="eastAsia" w:ascii="宋体" w:hAnsi="宋体" w:cs="华文仿宋"/>
                <w:szCs w:val="21"/>
              </w:rPr>
            </w:pPr>
          </w:p>
          <w:p>
            <w:pPr>
              <w:pStyle w:val="23"/>
              <w:rPr>
                <w:rFonts w:hint="eastAsia"/>
              </w:rPr>
            </w:pPr>
          </w:p>
        </w:tc>
        <w:tc>
          <w:tcPr>
            <w:tcW w:w="5642" w:type="dxa"/>
            <w:vAlign w:val="center"/>
          </w:tcPr>
          <w:p>
            <w:pPr>
              <w:widowControl/>
              <w:autoSpaceDE w:val="0"/>
              <w:autoSpaceDN w:val="0"/>
              <w:adjustRightInd w:val="0"/>
              <w:snapToGrid w:val="0"/>
              <w:rPr>
                <w:rFonts w:hint="eastAsia" w:ascii="宋体" w:hAnsi="宋体" w:eastAsia="宋体" w:cs="华文仿宋"/>
                <w:szCs w:val="21"/>
                <w:lang w:eastAsia="zh-CN"/>
              </w:rPr>
            </w:pPr>
            <w:r>
              <w:rPr>
                <w:rFonts w:hint="eastAsia"/>
              </w:rPr>
              <w:t>响应文件未含有采购人不能接受的附加条件。</w:t>
            </w:r>
          </w:p>
        </w:tc>
        <w:tc>
          <w:tcPr>
            <w:tcW w:w="1153"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lang w:val="en-US" w:eastAsia="zh-CN"/>
              </w:rPr>
              <w:t xml:space="preserve"> </w:t>
            </w:r>
            <w:r>
              <w:rPr>
                <w:rFonts w:hint="eastAsia" w:ascii="宋体" w:hAnsi="宋体" w:cs="宋体"/>
                <w:szCs w:val="21"/>
              </w:rPr>
              <w:t>□不通过</w:t>
            </w:r>
          </w:p>
        </w:tc>
        <w:tc>
          <w:tcPr>
            <w:tcW w:w="1110"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ascii="宋体" w:hAnsi="宋体" w:cs="宋体"/>
                <w:sz w:val="20"/>
                <w:szCs w:val="20"/>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271" w:hRule="atLeast"/>
        </w:trPr>
        <w:tc>
          <w:tcPr>
            <w:tcW w:w="1614" w:type="dxa"/>
            <w:vMerge w:val="continue"/>
            <w:vAlign w:val="center"/>
          </w:tcPr>
          <w:p>
            <w:pPr>
              <w:pStyle w:val="23"/>
              <w:rPr>
                <w:rFonts w:hint="eastAsia"/>
              </w:rPr>
            </w:pPr>
          </w:p>
        </w:tc>
        <w:tc>
          <w:tcPr>
            <w:tcW w:w="5642" w:type="dxa"/>
            <w:vAlign w:val="center"/>
          </w:tcPr>
          <w:p>
            <w:pPr>
              <w:widowControl/>
              <w:adjustRightInd w:val="0"/>
              <w:snapToGrid w:val="0"/>
              <w:spacing w:beforeLines="50" w:line="360" w:lineRule="auto"/>
              <w:rPr>
                <w:rFonts w:hint="eastAsia" w:ascii="宋体" w:hAnsi="宋体" w:cs="华文仿宋"/>
                <w:szCs w:val="21"/>
                <w:lang w:val="en-US" w:eastAsia="zh-CN"/>
              </w:rPr>
            </w:pPr>
            <w:r>
              <w:rPr>
                <w:rFonts w:hint="eastAsia" w:ascii="宋体" w:hAnsi="宋体" w:cs="华文仿宋"/>
                <w:szCs w:val="21"/>
                <w:lang w:val="en-US" w:eastAsia="zh-CN"/>
              </w:rPr>
              <w:t>供应商遵循公平竞争的原则，不存在恶意串通，妨碍其他供应商的竞争行为，不存在损害采购人或者其他供应商的合法权益情形的。</w:t>
            </w:r>
          </w:p>
        </w:tc>
        <w:tc>
          <w:tcPr>
            <w:tcW w:w="1153"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□不通过</w:t>
            </w:r>
          </w:p>
        </w:tc>
        <w:tc>
          <w:tcPr>
            <w:tcW w:w="1110"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hint="eastAsia" w:ascii="宋体" w:hAnsi="宋体" w:cs="宋体"/>
                <w:szCs w:val="21"/>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5" w:hRule="atLeast"/>
        </w:trPr>
        <w:tc>
          <w:tcPr>
            <w:tcW w:w="1614" w:type="dxa"/>
            <w:vMerge w:val="continue"/>
            <w:vAlign w:val="center"/>
          </w:tcPr>
          <w:p>
            <w:pPr>
              <w:pStyle w:val="23"/>
              <w:rPr>
                <w:rFonts w:hint="eastAsia"/>
              </w:rPr>
            </w:pPr>
          </w:p>
        </w:tc>
        <w:tc>
          <w:tcPr>
            <w:tcW w:w="5642" w:type="dxa"/>
            <w:vAlign w:val="center"/>
          </w:tcPr>
          <w:p>
            <w:pPr>
              <w:widowControl/>
              <w:adjustRightInd w:val="0"/>
              <w:snapToGrid w:val="0"/>
              <w:spacing w:beforeLines="50" w:line="360" w:lineRule="auto"/>
              <w:rPr>
                <w:rFonts w:hint="eastAsia" w:ascii="宋体" w:hAnsi="宋体" w:cs="华文仿宋"/>
                <w:szCs w:val="21"/>
                <w:lang w:val="en-US" w:eastAsia="zh-CN"/>
              </w:rPr>
            </w:pPr>
            <w:r>
              <w:rPr>
                <w:rFonts w:hint="eastAsia" w:ascii="宋体" w:hAnsi="宋体" w:cs="华文仿宋"/>
                <w:szCs w:val="21"/>
                <w:lang w:val="en-US" w:eastAsia="zh-CN"/>
              </w:rPr>
              <w:t>不存在串通响应的情形：（一）不同供应商的响应文件由同一单位或者个人编制；（二）不同供应商委托同一单位或者个人办理采购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p>
        </w:tc>
        <w:tc>
          <w:tcPr>
            <w:tcW w:w="1153"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□不通过</w:t>
            </w:r>
          </w:p>
        </w:tc>
        <w:tc>
          <w:tcPr>
            <w:tcW w:w="1110"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hint="eastAsia" w:ascii="宋体" w:hAnsi="宋体" w:cs="宋体"/>
                <w:szCs w:val="21"/>
              </w:rPr>
            </w:pPr>
            <w:r>
              <w:rPr>
                <w:rFonts w:hint="eastAsia" w:ascii="宋体" w:hAnsi="宋体" w:cs="宋体"/>
                <w:szCs w:val="21"/>
              </w:rPr>
              <w:t>第（）页</w:t>
            </w:r>
          </w:p>
        </w:tc>
      </w:tr>
    </w:tbl>
    <w:p>
      <w:pPr>
        <w:pStyle w:val="9"/>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pPr>
        <w:pStyle w:val="9"/>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1.以上材料将作为响应人符合性审核的重要内容之一，响应人必须严格按照其内容及序列要求在响应文件中对应如实提供，对符合性证明文件的任何缺漏和不符合项将会直接导致无效响应。</w:t>
      </w:r>
    </w:p>
    <w:p>
      <w:pPr>
        <w:pStyle w:val="9"/>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2.响应人须在“自查结论”栏勾选通过或不通过，在“证明资料”栏填写页码。</w:t>
      </w:r>
    </w:p>
    <w:p>
      <w:pPr>
        <w:pStyle w:val="9"/>
        <w:shd w:val="clear" w:color="auto" w:fill="FFFFFF"/>
        <w:adjustRightInd w:val="0"/>
        <w:snapToGrid w:val="0"/>
        <w:spacing w:after="0"/>
        <w:rPr>
          <w:rFonts w:hint="eastAsia" w:ascii="宋体" w:hAnsi="宋体" w:cs="宋体"/>
          <w:sz w:val="24"/>
        </w:rPr>
      </w:pPr>
      <w:r>
        <w:rPr>
          <w:rFonts w:hint="eastAsia" w:ascii="宋体" w:hAnsi="宋体" w:cs="华文仿宋"/>
          <w:sz w:val="21"/>
          <w:szCs w:val="21"/>
        </w:rPr>
        <w:t xml:space="preserve">    3.本自查表不得擅自删改。</w:t>
      </w: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pPr>
        <w:pStyle w:val="12"/>
        <w:tabs>
          <w:tab w:val="left" w:pos="900"/>
        </w:tabs>
        <w:spacing w:line="400" w:lineRule="exact"/>
        <w:ind w:left="0" w:leftChars="0" w:firstLine="0" w:firstLineChars="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pPr>
        <w:pStyle w:val="12"/>
        <w:tabs>
          <w:tab w:val="left" w:pos="900"/>
        </w:tabs>
        <w:spacing w:line="400" w:lineRule="exact"/>
        <w:ind w:firstLine="0"/>
        <w:jc w:val="center"/>
        <w:rPr>
          <w:rFonts w:cs="仿宋_GB2312"/>
          <w:bCs/>
          <w:color w:val="000000"/>
          <w:sz w:val="22"/>
          <w:szCs w:val="22"/>
        </w:rPr>
      </w:pPr>
    </w:p>
    <w:p>
      <w:pPr>
        <w:pStyle w:val="12"/>
        <w:tabs>
          <w:tab w:val="left" w:pos="900"/>
        </w:tabs>
        <w:adjustRightInd w:val="0"/>
        <w:snapToGrid w:val="0"/>
        <w:spacing w:line="360" w:lineRule="auto"/>
        <w:ind w:left="0" w:leftChars="0" w:firstLine="0" w:firstLineChars="0"/>
        <w:rPr>
          <w:rFonts w:hint="eastAsia" w:ascii="宋体" w:hAnsi="宋体" w:eastAsia="宋体" w:cs="宋体"/>
          <w:bCs/>
          <w:color w:val="000000"/>
          <w:sz w:val="28"/>
          <w:szCs w:val="28"/>
        </w:rPr>
      </w:pPr>
      <w:r>
        <w:rPr>
          <w:rFonts w:hint="eastAsia" w:ascii="宋体" w:hAnsi="宋体" w:eastAsia="宋体" w:cs="宋体"/>
          <w:bCs/>
          <w:color w:val="000000"/>
          <w:sz w:val="28"/>
          <w:szCs w:val="28"/>
        </w:rPr>
        <w:t>中山大学孙逸仙纪念医院：</w:t>
      </w:r>
    </w:p>
    <w:p>
      <w:pPr>
        <w:pStyle w:val="12"/>
        <w:tabs>
          <w:tab w:val="left" w:pos="900"/>
        </w:tabs>
        <w:adjustRightInd w:val="0"/>
        <w:snapToGrid w:val="0"/>
        <w:spacing w:line="360" w:lineRule="auto"/>
        <w:ind w:firstLine="560" w:firstLineChars="2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 ________同志，</w:t>
      </w:r>
      <w:r>
        <w:rPr>
          <w:rFonts w:hint="eastAsia" w:ascii="宋体" w:hAnsi="宋体" w:eastAsia="宋体" w:cs="宋体"/>
          <w:sz w:val="28"/>
          <w:szCs w:val="28"/>
        </w:rPr>
        <w:t>身份证号码为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bCs/>
          <w:color w:val="000000"/>
          <w:sz w:val="28"/>
          <w:szCs w:val="28"/>
        </w:rPr>
        <w:t>现任我单位________职务，是我单位法定代表人。</w:t>
      </w:r>
    </w:p>
    <w:p>
      <w:pPr>
        <w:pStyle w:val="12"/>
        <w:tabs>
          <w:tab w:val="left" w:pos="900"/>
        </w:tabs>
        <w:adjustRightInd w:val="0"/>
        <w:snapToGrid w:val="0"/>
        <w:spacing w:line="360" w:lineRule="auto"/>
        <w:ind w:firstLine="560" w:firstLineChars="2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特此证明。</w:t>
      </w:r>
    </w:p>
    <w:p>
      <w:pPr>
        <w:pStyle w:val="12"/>
        <w:tabs>
          <w:tab w:val="left" w:pos="900"/>
        </w:tabs>
        <w:adjustRightInd w:val="0"/>
        <w:snapToGrid w:val="0"/>
        <w:spacing w:line="360" w:lineRule="auto"/>
        <w:ind w:left="0" w:leftChars="0" w:firstLine="0" w:firstLineChars="0"/>
        <w:jc w:val="left"/>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rPr>
        <w:t>附：法定代表人性别：__ 年龄：__ 身份证号码：</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lang w:val="en-US" w:eastAsia="zh-CN"/>
        </w:rPr>
        <w:t xml:space="preserve">  </w:t>
      </w:r>
    </w:p>
    <w:p>
      <w:pPr>
        <w:pStyle w:val="12"/>
        <w:tabs>
          <w:tab w:val="left" w:pos="900"/>
        </w:tabs>
        <w:adjustRightInd w:val="0"/>
        <w:snapToGrid w:val="0"/>
        <w:spacing w:line="360" w:lineRule="auto"/>
        <w:ind w:left="0" w:leftChars="0" w:firstLine="280" w:firstLineChars="1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注册号码：______________ 企业类型：_____</w:t>
      </w:r>
      <w:r>
        <w:rPr>
          <w:rFonts w:hint="eastAsia" w:ascii="宋体" w:hAnsi="宋体" w:eastAsia="宋体" w:cs="宋体"/>
          <w:bCs/>
          <w:color w:val="000000"/>
          <w:sz w:val="28"/>
          <w:szCs w:val="28"/>
          <w:u w:val="single"/>
        </w:rPr>
        <w:t>_</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___</w:t>
      </w:r>
      <w:r>
        <w:rPr>
          <w:rFonts w:hint="eastAsia" w:ascii="宋体" w:hAnsi="宋体" w:eastAsia="宋体" w:cs="宋体"/>
          <w:bCs/>
          <w:color w:val="000000"/>
          <w:sz w:val="28"/>
          <w:szCs w:val="28"/>
        </w:rPr>
        <w:t xml:space="preserve">______ </w:t>
      </w:r>
    </w:p>
    <w:p>
      <w:pPr>
        <w:pStyle w:val="12"/>
        <w:tabs>
          <w:tab w:val="left" w:pos="900"/>
        </w:tabs>
        <w:adjustRightInd w:val="0"/>
        <w:snapToGrid w:val="0"/>
        <w:spacing w:line="360" w:lineRule="auto"/>
        <w:ind w:left="0" w:leftChars="0" w:firstLine="366" w:firstLineChars="131"/>
        <w:rPr>
          <w:rFonts w:hint="eastAsia" w:ascii="宋体" w:hAnsi="宋体" w:eastAsia="宋体" w:cs="宋体"/>
          <w:bCs/>
          <w:color w:val="000000"/>
          <w:sz w:val="28"/>
          <w:szCs w:val="28"/>
        </w:rPr>
      </w:pPr>
      <w:r>
        <w:rPr>
          <w:rFonts w:hint="eastAsia" w:ascii="宋体" w:hAnsi="宋体" w:eastAsia="宋体" w:cs="宋体"/>
          <w:bCs/>
          <w:color w:val="000000"/>
          <w:sz w:val="28"/>
          <w:szCs w:val="28"/>
        </w:rPr>
        <w:t>经营范围：_______________________</w:t>
      </w:r>
    </w:p>
    <w:p>
      <w:pPr>
        <w:pStyle w:val="12"/>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rPr>
      </w:pPr>
    </w:p>
    <w:p>
      <w:pPr>
        <w:pStyle w:val="12"/>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rPr>
      </w:pPr>
    </w:p>
    <w:p>
      <w:pPr>
        <w:pStyle w:val="12"/>
        <w:tabs>
          <w:tab w:val="left" w:pos="900"/>
        </w:tabs>
        <w:adjustRightInd w:val="0"/>
        <w:snapToGrid w:val="0"/>
        <w:spacing w:line="360" w:lineRule="auto"/>
        <w:jc w:val="left"/>
        <w:rPr>
          <w:rFonts w:hint="eastAsia" w:ascii="宋体" w:hAnsi="宋体" w:eastAsia="宋体" w:cs="宋体"/>
          <w:bCs/>
          <w:color w:val="000000"/>
          <w:sz w:val="28"/>
          <w:szCs w:val="28"/>
          <w:u w:val="single"/>
          <w:lang w:val="en-US" w:eastAsia="zh-CN"/>
        </w:rPr>
      </w:pPr>
      <w:r>
        <w:rPr>
          <w:rFonts w:hint="eastAsia" w:ascii="宋体" w:hAnsi="宋体" w:eastAsia="宋体" w:cs="宋体"/>
          <w:bCs/>
          <w:color w:val="000000"/>
          <w:sz w:val="28"/>
          <w:szCs w:val="28"/>
        </w:rPr>
        <w:t>供应商(公章)：</w:t>
      </w:r>
      <w:r>
        <w:rPr>
          <w:rFonts w:hint="eastAsia" w:ascii="宋体" w:hAnsi="宋体" w:eastAsia="宋体" w:cs="宋体"/>
          <w:bCs/>
          <w:color w:val="000000"/>
          <w:sz w:val="28"/>
          <w:szCs w:val="28"/>
          <w:u w:val="single"/>
          <w:lang w:val="en-US" w:eastAsia="zh-CN"/>
        </w:rPr>
        <w:t xml:space="preserve">                       </w:t>
      </w:r>
    </w:p>
    <w:p>
      <w:pPr>
        <w:pStyle w:val="12"/>
        <w:tabs>
          <w:tab w:val="left" w:pos="900"/>
        </w:tabs>
        <w:adjustRightInd w:val="0"/>
        <w:snapToGrid w:val="0"/>
        <w:spacing w:line="360" w:lineRule="auto"/>
        <w:jc w:val="left"/>
        <w:rPr>
          <w:rFonts w:hint="eastAsia" w:ascii="宋体" w:hAnsi="宋体" w:eastAsia="宋体" w:cs="宋体"/>
          <w:bCs/>
          <w:color w:val="000000"/>
          <w:sz w:val="28"/>
          <w:szCs w:val="28"/>
          <w:u w:val="single"/>
          <w:lang w:val="en-US" w:eastAsia="zh-CN"/>
        </w:rPr>
      </w:pPr>
      <w:r>
        <w:rPr>
          <w:rFonts w:hint="eastAsia" w:ascii="宋体" w:hAnsi="宋体" w:eastAsia="宋体" w:cs="宋体"/>
          <w:bCs/>
          <w:color w:val="000000"/>
          <w:sz w:val="28"/>
          <w:szCs w:val="28"/>
        </w:rPr>
        <w:t>地</w:t>
      </w: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址：</w:t>
      </w:r>
      <w:r>
        <w:rPr>
          <w:rFonts w:hint="eastAsia" w:ascii="宋体" w:hAnsi="宋体" w:eastAsia="宋体" w:cs="宋体"/>
          <w:bCs/>
          <w:color w:val="000000"/>
          <w:sz w:val="28"/>
          <w:szCs w:val="28"/>
          <w:u w:val="single"/>
          <w:lang w:val="en-US" w:eastAsia="zh-CN"/>
        </w:rPr>
        <w:t xml:space="preserve">                             </w:t>
      </w:r>
    </w:p>
    <w:p>
      <w:pPr>
        <w:pStyle w:val="12"/>
        <w:tabs>
          <w:tab w:val="left" w:pos="900"/>
        </w:tabs>
        <w:adjustRightInd w:val="0"/>
        <w:snapToGrid w:val="0"/>
        <w:spacing w:line="360" w:lineRule="auto"/>
        <w:jc w:val="left"/>
        <w:rPr>
          <w:rFonts w:hint="eastAsia" w:ascii="宋体" w:hAnsi="宋体" w:eastAsia="宋体" w:cs="宋体"/>
          <w:bCs/>
          <w:color w:val="000000"/>
          <w:sz w:val="28"/>
          <w:szCs w:val="28"/>
          <w:u w:val="single"/>
          <w:lang w:val="en-US" w:eastAsia="zh-CN"/>
        </w:rPr>
      </w:pPr>
      <w:r>
        <w:rPr>
          <w:rFonts w:hint="eastAsia" w:ascii="宋体" w:hAnsi="宋体" w:eastAsia="宋体" w:cs="宋体"/>
          <w:bCs/>
          <w:color w:val="000000"/>
          <w:sz w:val="28"/>
          <w:szCs w:val="28"/>
        </w:rPr>
        <w:t>法定代表人/负责人（签名）：</w:t>
      </w:r>
      <w:r>
        <w:rPr>
          <w:rFonts w:hint="eastAsia" w:ascii="宋体" w:hAnsi="宋体" w:eastAsia="宋体" w:cs="宋体"/>
          <w:bCs/>
          <w:color w:val="000000"/>
          <w:sz w:val="28"/>
          <w:szCs w:val="28"/>
          <w:u w:val="single"/>
          <w:lang w:val="en-US" w:eastAsia="zh-CN"/>
        </w:rPr>
        <w:t xml:space="preserve">          </w:t>
      </w:r>
    </w:p>
    <w:p>
      <w:pPr>
        <w:pStyle w:val="12"/>
        <w:tabs>
          <w:tab w:val="left" w:pos="900"/>
        </w:tabs>
        <w:adjustRightInd w:val="0"/>
        <w:snapToGrid w:val="0"/>
        <w:spacing w:line="360" w:lineRule="auto"/>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日</w:t>
      </w: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期：</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年</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月</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日</w:t>
      </w:r>
    </w:p>
    <w:p>
      <w:pPr>
        <w:pStyle w:val="12"/>
        <w:tabs>
          <w:tab w:val="left" w:pos="900"/>
        </w:tabs>
        <w:adjustRightInd w:val="0"/>
        <w:snapToGrid w:val="0"/>
        <w:spacing w:line="360" w:lineRule="auto"/>
        <w:ind w:firstLine="4265" w:firstLineChars="1333"/>
        <w:jc w:val="left"/>
        <w:rPr>
          <w:rFonts w:hint="eastAsia" w:cs="仿宋_GB2312"/>
          <w:bCs/>
          <w:color w:val="000000"/>
          <w:szCs w:val="28"/>
        </w:rPr>
      </w:pPr>
    </w:p>
    <w:p>
      <w:pPr>
        <w:tabs>
          <w:tab w:val="left" w:pos="4602"/>
        </w:tabs>
        <w:ind w:left="391"/>
        <w:rPr>
          <w:sz w:val="20"/>
        </w:rPr>
      </w:pPr>
      <w:r>
        <w:rPr>
          <w:sz w:val="20"/>
        </w:rPr>
        <mc:AlternateContent>
          <mc:Choice Requires="wps">
            <w:drawing>
              <wp:inline distT="0" distB="0" distL="114300" distR="114300">
                <wp:extent cx="2223135" cy="1568450"/>
                <wp:effectExtent l="4445" t="4445" r="20320" b="8255"/>
                <wp:docPr id="1032" name="文本框 42"/>
                <wp:cNvGraphicFramePr/>
                <a:graphic xmlns:a="http://schemas.openxmlformats.org/drawingml/2006/main">
                  <a:graphicData uri="http://schemas.microsoft.com/office/word/2010/wordprocessingShape">
                    <wps:wsp>
                      <wps:cNvSpPr/>
                      <wps:spPr>
                        <a:xfrm>
                          <a:off x="0" y="0"/>
                          <a:ext cx="2223135" cy="1568450"/>
                        </a:xfrm>
                        <a:prstGeom prst="rect">
                          <a:avLst/>
                        </a:prstGeom>
                        <a:noFill/>
                        <a:ln w="9525" cap="flat" cmpd="sng">
                          <a:solidFill>
                            <a:srgbClr val="000000"/>
                          </a:solidFill>
                          <a:prstDash val="solid"/>
                          <a:miter/>
                          <a:headEnd type="none" w="med" len="med"/>
                          <a:tailEnd type="none" w="med" len="med"/>
                        </a:ln>
                        <a:effectLst/>
                      </wps:spPr>
                      <wps:txbx>
                        <w:txbxContent>
                          <w:p>
                            <w:pPr>
                              <w:pStyle w:val="10"/>
                              <w:rPr>
                                <w:sz w:val="20"/>
                              </w:rPr>
                            </w:pPr>
                          </w:p>
                          <w:p>
                            <w:pPr>
                              <w:pStyle w:val="10"/>
                              <w:spacing w:before="178"/>
                              <w:ind w:left="-420" w:leftChars="0" w:right="155" w:firstLine="0" w:firstLineChars="0"/>
                              <w:jc w:val="center"/>
                            </w:pPr>
                            <w:r>
                              <w:rPr>
                                <w:rFonts w:hint="eastAsia"/>
                                <w:lang w:val="en-US" w:eastAsia="zh-CN"/>
                              </w:rPr>
                              <w:t xml:space="preserve">     </w:t>
                            </w:r>
                            <w:r>
                              <w:rPr>
                                <w:rFonts w:hint="eastAsia"/>
                              </w:rPr>
                              <w:t>法定代表</w:t>
                            </w:r>
                            <w:r>
                              <w:t>人</w:t>
                            </w:r>
                          </w:p>
                          <w:p>
                            <w:pPr>
                              <w:spacing w:before="65" w:line="295" w:lineRule="auto"/>
                              <w:ind w:left="158" w:right="155"/>
                              <w:jc w:val="left"/>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3.5pt;width:175.05pt;" filled="f" stroked="t" coordsize="21600,21600" o:gfxdata="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fVHvSAAAABQEAAA8AAAAAAAAA&#10;AQAgAAAAIgAAAGRycy9kb3ducmV2LnhtbFBLAQIUABQAAAAIAIdO4kAxbKikFwIAADoEAAAOAAAA&#10;AAAAAAEAIAAAACEBAABkcnMvZTJvRG9jLnhtbFBLBQYAAAAABgAGAFkBAACqBQAAAAA=&#10;">
                <v:fill on="f" focussize="0,0"/>
                <v:stroke color="#000000" joinstyle="miter"/>
                <v:imagedata o:title=""/>
                <o:lock v:ext="edit" aspectratio="f"/>
                <v:textbox inset="0mm,0mm,0mm,0mm">
                  <w:txbxContent>
                    <w:p>
                      <w:pPr>
                        <w:pStyle w:val="10"/>
                        <w:rPr>
                          <w:sz w:val="20"/>
                        </w:rPr>
                      </w:pPr>
                    </w:p>
                    <w:p>
                      <w:pPr>
                        <w:pStyle w:val="10"/>
                        <w:spacing w:before="178"/>
                        <w:ind w:left="-420" w:leftChars="0" w:right="155" w:firstLine="0" w:firstLineChars="0"/>
                        <w:jc w:val="center"/>
                      </w:pPr>
                      <w:r>
                        <w:rPr>
                          <w:rFonts w:hint="eastAsia"/>
                          <w:lang w:val="en-US" w:eastAsia="zh-CN"/>
                        </w:rPr>
                        <w:t xml:space="preserve">     </w:t>
                      </w:r>
                      <w:r>
                        <w:rPr>
                          <w:rFonts w:hint="eastAsia"/>
                        </w:rPr>
                        <w:t>法定代表</w:t>
                      </w:r>
                      <w:r>
                        <w:t>人</w:t>
                      </w:r>
                    </w:p>
                    <w:p>
                      <w:pPr>
                        <w:spacing w:before="65" w:line="295" w:lineRule="auto"/>
                        <w:ind w:left="158" w:right="155"/>
                        <w:jc w:val="left"/>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273300" cy="1539875"/>
                <wp:effectExtent l="4445" t="4445" r="8255" b="17780"/>
                <wp:docPr id="1030" name="文本框 8"/>
                <wp:cNvGraphicFramePr/>
                <a:graphic xmlns:a="http://schemas.openxmlformats.org/drawingml/2006/main">
                  <a:graphicData uri="http://schemas.microsoft.com/office/word/2010/wordprocessingShape">
                    <wps:wsp>
                      <wps:cNvSpPr/>
                      <wps:spPr>
                        <a:xfrm>
                          <a:off x="0" y="0"/>
                          <a:ext cx="2273300" cy="1539875"/>
                        </a:xfrm>
                        <a:prstGeom prst="rect">
                          <a:avLst/>
                        </a:prstGeom>
                        <a:noFill/>
                        <a:ln w="9525" cap="flat" cmpd="sng">
                          <a:solidFill>
                            <a:srgbClr val="000000"/>
                          </a:solidFill>
                          <a:prstDash val="solid"/>
                          <a:miter/>
                          <a:headEnd type="none" w="med" len="med"/>
                          <a:tailEnd type="none" w="med" len="med"/>
                        </a:ln>
                        <a:effectLst/>
                      </wps:spPr>
                      <wps:txbx>
                        <w:txbxContent>
                          <w:p>
                            <w:pPr>
                              <w:pStyle w:val="10"/>
                              <w:rPr>
                                <w:sz w:val="20"/>
                              </w:rPr>
                            </w:pPr>
                          </w:p>
                          <w:p>
                            <w:pPr>
                              <w:pStyle w:val="10"/>
                              <w:spacing w:before="179"/>
                              <w:ind w:left="166" w:right="166"/>
                              <w:jc w:val="center"/>
                            </w:pPr>
                            <w:r>
                              <w:t>法定代表人</w:t>
                            </w:r>
                          </w:p>
                          <w:p>
                            <w:pPr>
                              <w:spacing w:before="62" w:line="297" w:lineRule="auto"/>
                              <w:ind w:left="166" w:right="166"/>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1.25pt;width:179pt;" filled="f" stroked="t" coordsize="21600,21600" o:gfxdata="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W6PcHRAAAABQEAAA8AAAAAAAAAAQAg&#10;AAAAIgAAAGRycy9kb3ducmV2LnhtbFBLAQIUABQAAAAIAIdO4kB/4X5OFQIAADkEAAAOAAAAAAAA&#10;AAEAIAAAACABAABkcnMvZTJvRG9jLnhtbFBLBQYAAAAABgAGAFkBAACnBQAAAAA=&#10;">
                <v:fill on="f" focussize="0,0"/>
                <v:stroke color="#000000" joinstyle="miter"/>
                <v:imagedata o:title=""/>
                <o:lock v:ext="edit" aspectratio="f"/>
                <v:textbox inset="0mm,0mm,0mm,0mm">
                  <w:txbxContent>
                    <w:p>
                      <w:pPr>
                        <w:pStyle w:val="10"/>
                        <w:rPr>
                          <w:sz w:val="20"/>
                        </w:rPr>
                      </w:pPr>
                    </w:p>
                    <w:p>
                      <w:pPr>
                        <w:pStyle w:val="10"/>
                        <w:spacing w:before="179"/>
                        <w:ind w:left="166" w:right="166"/>
                        <w:jc w:val="center"/>
                      </w:pPr>
                      <w:r>
                        <w:t>法定代表人</w:t>
                      </w:r>
                    </w:p>
                    <w:p>
                      <w:pPr>
                        <w:spacing w:before="62" w:line="297" w:lineRule="auto"/>
                        <w:ind w:left="166" w:right="166"/>
                      </w:pPr>
                      <w:r>
                        <w:rPr>
                          <w:b/>
                          <w:u w:val="single"/>
                        </w:rPr>
                        <w:t>有效期内的</w:t>
                      </w:r>
                      <w:r>
                        <w:t>居民身份证复印件（反面） 粘贴处</w:t>
                      </w:r>
                    </w:p>
                  </w:txbxContent>
                </v:textbox>
                <w10:wrap type="none"/>
                <w10:anchorlock/>
              </v:rect>
            </w:pict>
          </mc:Fallback>
        </mc:AlternateContent>
      </w:r>
    </w:p>
    <w:p>
      <w:pPr>
        <w:tabs>
          <w:tab w:val="left" w:pos="4602"/>
        </w:tabs>
        <w:ind w:left="391"/>
        <w:rPr>
          <w:sz w:val="20"/>
        </w:rPr>
      </w:pPr>
    </w:p>
    <w:p>
      <w:pPr>
        <w:tabs>
          <w:tab w:val="left" w:pos="4602"/>
        </w:tabs>
        <w:ind w:left="391"/>
        <w:rPr>
          <w:sz w:val="20"/>
        </w:rPr>
      </w:pPr>
    </w:p>
    <w:p>
      <w:pPr>
        <w:tabs>
          <w:tab w:val="left" w:pos="4602"/>
        </w:tabs>
        <w:ind w:left="391"/>
        <w:rPr>
          <w:sz w:val="20"/>
        </w:rPr>
      </w:pPr>
    </w:p>
    <w:p>
      <w:pPr>
        <w:pStyle w:val="12"/>
        <w:tabs>
          <w:tab w:val="left" w:pos="900"/>
        </w:tabs>
        <w:spacing w:line="400" w:lineRule="exact"/>
        <w:ind w:left="0" w:leftChars="0" w:firstLine="0" w:firstLineChars="0"/>
        <w:jc w:val="center"/>
        <w:rPr>
          <w:rFonts w:cs="仿宋_GB2312"/>
          <w:b/>
          <w:color w:val="000000"/>
          <w:sz w:val="32"/>
          <w:szCs w:val="32"/>
        </w:rPr>
      </w:pPr>
      <w:r>
        <w:rPr>
          <w:rFonts w:hint="eastAsia" w:cs="仿宋_GB2312"/>
          <w:b/>
          <w:color w:val="000000"/>
          <w:sz w:val="32"/>
          <w:szCs w:val="32"/>
        </w:rPr>
        <w:t>2、法定代表人（负责人）授权委托书</w:t>
      </w:r>
    </w:p>
    <w:p>
      <w:pPr>
        <w:pStyle w:val="12"/>
        <w:tabs>
          <w:tab w:val="left" w:pos="900"/>
        </w:tabs>
        <w:spacing w:line="400" w:lineRule="exact"/>
        <w:ind w:firstLine="0"/>
        <w:rPr>
          <w:rFonts w:cs="仿宋_GB2312"/>
          <w:bCs/>
          <w:color w:val="000000"/>
          <w:sz w:val="24"/>
          <w:szCs w:val="24"/>
        </w:rPr>
      </w:pPr>
    </w:p>
    <w:p>
      <w:pPr>
        <w:pStyle w:val="12"/>
        <w:tabs>
          <w:tab w:val="left" w:pos="900"/>
        </w:tabs>
        <w:adjustRightInd w:val="0"/>
        <w:snapToGrid w:val="0"/>
        <w:spacing w:line="360" w:lineRule="auto"/>
        <w:ind w:left="0" w:leftChars="0" w:firstLine="0" w:firstLineChars="0"/>
        <w:rPr>
          <w:rFonts w:hint="eastAsia" w:ascii="宋体" w:hAnsi="宋体" w:eastAsia="宋体" w:cs="宋体"/>
          <w:bCs/>
          <w:color w:val="000000"/>
          <w:sz w:val="28"/>
          <w:szCs w:val="28"/>
        </w:rPr>
      </w:pPr>
      <w:r>
        <w:rPr>
          <w:rFonts w:hint="eastAsia" w:ascii="宋体" w:hAnsi="宋体" w:eastAsia="宋体" w:cs="宋体"/>
          <w:bCs/>
          <w:color w:val="000000"/>
          <w:sz w:val="28"/>
          <w:szCs w:val="28"/>
        </w:rPr>
        <w:t>中山大学孙逸仙纪念医院：</w:t>
      </w:r>
    </w:p>
    <w:p>
      <w:pPr>
        <w:pStyle w:val="12"/>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本授权书声明：</w:t>
      </w:r>
      <w:r>
        <w:rPr>
          <w:rFonts w:hint="eastAsia" w:ascii="宋体" w:hAnsi="宋体" w:eastAsia="宋体" w:cs="宋体"/>
          <w:bCs/>
          <w:color w:val="000000"/>
          <w:sz w:val="28"/>
          <w:szCs w:val="28"/>
          <w:u w:val="single"/>
        </w:rPr>
        <w:t xml:space="preserve">（法定代表人姓名）  </w:t>
      </w:r>
      <w:r>
        <w:rPr>
          <w:rFonts w:hint="eastAsia" w:ascii="宋体" w:hAnsi="宋体" w:eastAsia="宋体" w:cs="宋体"/>
          <w:bCs/>
          <w:color w:val="000000"/>
          <w:sz w:val="28"/>
          <w:szCs w:val="28"/>
        </w:rPr>
        <w:t>代表</w:t>
      </w:r>
      <w:r>
        <w:rPr>
          <w:rFonts w:hint="eastAsia" w:ascii="宋体" w:hAnsi="宋体" w:eastAsia="宋体" w:cs="宋体"/>
          <w:bCs/>
          <w:color w:val="000000"/>
          <w:sz w:val="28"/>
          <w:szCs w:val="28"/>
          <w:u w:val="single"/>
        </w:rPr>
        <w:t xml:space="preserve">   （公司全称）    </w:t>
      </w:r>
      <w:r>
        <w:rPr>
          <w:rFonts w:hint="eastAsia" w:ascii="宋体" w:hAnsi="宋体" w:eastAsia="宋体" w:cs="宋体"/>
          <w:bCs/>
          <w:color w:val="000000"/>
          <w:sz w:val="28"/>
          <w:szCs w:val="28"/>
        </w:rPr>
        <w:t>授权</w:t>
      </w:r>
      <w:r>
        <w:rPr>
          <w:rFonts w:hint="eastAsia" w:ascii="宋体" w:hAnsi="宋体" w:eastAsia="宋体" w:cs="宋体"/>
          <w:bCs/>
          <w:color w:val="000000"/>
          <w:sz w:val="28"/>
          <w:szCs w:val="28"/>
          <w:u w:val="single"/>
        </w:rPr>
        <w:t xml:space="preserve">（姓名、职务）  </w:t>
      </w:r>
      <w:r>
        <w:rPr>
          <w:rFonts w:hint="eastAsia" w:ascii="宋体" w:hAnsi="宋体" w:eastAsia="宋体" w:cs="宋体"/>
          <w:bCs/>
          <w:color w:val="000000"/>
          <w:sz w:val="28"/>
          <w:szCs w:val="28"/>
        </w:rPr>
        <w:t>为我单位的合法代理人，就</w:t>
      </w:r>
      <w:r>
        <w:rPr>
          <w:rFonts w:hint="eastAsia" w:ascii="宋体" w:hAnsi="宋体" w:eastAsia="宋体" w:cs="宋体"/>
          <w:bCs/>
          <w:color w:val="000000"/>
          <w:sz w:val="28"/>
          <w:szCs w:val="28"/>
          <w:u w:val="single"/>
        </w:rPr>
        <w:t>中山大学孙逸仙纪念医院</w:t>
      </w:r>
      <w:r>
        <w:rPr>
          <w:rFonts w:hint="eastAsia" w:ascii="宋体" w:hAnsi="宋体" w:eastAsia="宋体" w:cs="宋体"/>
          <w:bCs/>
          <w:color w:val="0000FF"/>
          <w:sz w:val="28"/>
          <w:szCs w:val="28"/>
          <w:u w:val="single"/>
          <w:lang w:val="en-US" w:eastAsia="zh-CN"/>
        </w:rPr>
        <w:t>***</w:t>
      </w:r>
      <w:r>
        <w:rPr>
          <w:rFonts w:hint="eastAsia" w:ascii="宋体" w:hAnsi="宋体" w:eastAsia="宋体" w:cs="宋体"/>
          <w:bCs/>
          <w:color w:val="0000FF"/>
          <w:sz w:val="28"/>
          <w:szCs w:val="28"/>
          <w:u w:val="single"/>
        </w:rPr>
        <w:t>***</w:t>
      </w:r>
      <w:r>
        <w:rPr>
          <w:rFonts w:hint="eastAsia" w:ascii="宋体" w:hAnsi="宋体" w:eastAsia="宋体" w:cs="宋体"/>
          <w:bCs/>
          <w:color w:val="000000"/>
          <w:sz w:val="28"/>
          <w:szCs w:val="28"/>
          <w:u w:val="none"/>
        </w:rPr>
        <w:t>项目</w:t>
      </w:r>
      <w:r>
        <w:rPr>
          <w:rFonts w:hint="eastAsia" w:ascii="宋体" w:hAnsi="宋体" w:eastAsia="宋体" w:cs="宋体"/>
          <w:bCs/>
          <w:color w:val="000000"/>
          <w:sz w:val="28"/>
          <w:szCs w:val="28"/>
        </w:rPr>
        <w:t>采购活动，全权代表我单位参与本项目报名响应和合同执行，以我单位的名义处理一切与之有关的事宜。</w:t>
      </w:r>
      <w:r>
        <w:rPr>
          <w:rFonts w:hint="eastAsia" w:ascii="宋体" w:hAnsi="宋体" w:eastAsia="宋体" w:cs="宋体"/>
          <w:sz w:val="28"/>
          <w:szCs w:val="28"/>
        </w:rPr>
        <w:t>有效期限：自</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日至</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pStyle w:val="12"/>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特此委托。</w:t>
      </w:r>
    </w:p>
    <w:p>
      <w:pPr>
        <w:pStyle w:val="12"/>
        <w:tabs>
          <w:tab w:val="left" w:pos="900"/>
        </w:tabs>
        <w:adjustRightInd w:val="0"/>
        <w:snapToGrid w:val="0"/>
        <w:spacing w:line="360" w:lineRule="auto"/>
        <w:ind w:firstLine="560" w:firstLineChars="200"/>
        <w:rPr>
          <w:rFonts w:hint="eastAsia" w:ascii="宋体" w:hAnsi="宋体" w:eastAsia="宋体" w:cs="宋体"/>
          <w:bCs/>
          <w:color w:val="000000"/>
          <w:sz w:val="28"/>
          <w:szCs w:val="28"/>
          <w:u w:val="single"/>
        </w:rPr>
      </w:pPr>
      <w:r>
        <w:rPr>
          <w:rFonts w:hint="eastAsia" w:ascii="宋体" w:hAnsi="宋体" w:eastAsia="宋体" w:cs="宋体"/>
          <w:bCs/>
          <w:color w:val="000000"/>
          <w:sz w:val="28"/>
          <w:szCs w:val="28"/>
        </w:rPr>
        <w:t>附：代理人性别：</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年龄：</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身份证号码：</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p>
    <w:p>
      <w:pPr>
        <w:pStyle w:val="12"/>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p>
    <w:p>
      <w:pPr>
        <w:pStyle w:val="12"/>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p>
    <w:p>
      <w:pPr>
        <w:pStyle w:val="12"/>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p>
    <w:p>
      <w:pPr>
        <w:pStyle w:val="12"/>
        <w:tabs>
          <w:tab w:val="left" w:pos="900"/>
        </w:tabs>
        <w:adjustRightInd w:val="0"/>
        <w:snapToGrid w:val="0"/>
        <w:spacing w:line="360" w:lineRule="auto"/>
        <w:jc w:val="left"/>
        <w:rPr>
          <w:rFonts w:hint="eastAsia" w:ascii="宋体" w:hAnsi="宋体" w:eastAsia="宋体" w:cs="宋体"/>
          <w:bCs/>
          <w:color w:val="000000"/>
          <w:sz w:val="28"/>
          <w:szCs w:val="28"/>
          <w:u w:val="single"/>
          <w:lang w:val="en-US" w:eastAsia="zh-CN"/>
        </w:rPr>
      </w:pPr>
      <w:r>
        <w:rPr>
          <w:rFonts w:hint="eastAsia" w:ascii="宋体" w:hAnsi="宋体" w:eastAsia="宋体" w:cs="宋体"/>
          <w:bCs/>
          <w:color w:val="000000"/>
          <w:sz w:val="28"/>
          <w:szCs w:val="28"/>
        </w:rPr>
        <w:t>供应商(公章)：</w:t>
      </w:r>
      <w:r>
        <w:rPr>
          <w:rFonts w:hint="eastAsia" w:ascii="宋体" w:hAnsi="宋体" w:eastAsia="宋体" w:cs="宋体"/>
          <w:bCs/>
          <w:color w:val="000000"/>
          <w:sz w:val="28"/>
          <w:szCs w:val="28"/>
          <w:u w:val="single"/>
          <w:lang w:val="en-US" w:eastAsia="zh-CN"/>
        </w:rPr>
        <w:t xml:space="preserve">                     </w:t>
      </w:r>
    </w:p>
    <w:p>
      <w:pPr>
        <w:pStyle w:val="12"/>
        <w:tabs>
          <w:tab w:val="left" w:pos="900"/>
        </w:tabs>
        <w:adjustRightInd w:val="0"/>
        <w:snapToGrid w:val="0"/>
        <w:spacing w:line="360" w:lineRule="auto"/>
        <w:jc w:val="left"/>
        <w:rPr>
          <w:rFonts w:hint="eastAsia" w:ascii="宋体" w:hAnsi="宋体" w:eastAsia="宋体" w:cs="宋体"/>
          <w:bCs/>
          <w:color w:val="000000"/>
          <w:sz w:val="28"/>
          <w:szCs w:val="28"/>
          <w:u w:val="single"/>
          <w:lang w:val="en-US" w:eastAsia="zh-CN"/>
        </w:rPr>
      </w:pPr>
      <w:r>
        <w:rPr>
          <w:rFonts w:hint="eastAsia" w:ascii="宋体" w:hAnsi="宋体" w:eastAsia="宋体" w:cs="宋体"/>
          <w:bCs/>
          <w:color w:val="000000"/>
          <w:sz w:val="28"/>
          <w:szCs w:val="28"/>
        </w:rPr>
        <w:t>地</w:t>
      </w: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址：</w:t>
      </w:r>
      <w:r>
        <w:rPr>
          <w:rFonts w:hint="eastAsia" w:ascii="宋体" w:hAnsi="宋体" w:eastAsia="宋体" w:cs="宋体"/>
          <w:bCs/>
          <w:color w:val="000000"/>
          <w:sz w:val="28"/>
          <w:szCs w:val="28"/>
          <w:u w:val="single"/>
          <w:lang w:val="en-US" w:eastAsia="zh-CN"/>
        </w:rPr>
        <w:t xml:space="preserve">                           </w:t>
      </w:r>
    </w:p>
    <w:p>
      <w:pPr>
        <w:pStyle w:val="12"/>
        <w:tabs>
          <w:tab w:val="left" w:pos="900"/>
        </w:tabs>
        <w:adjustRightInd w:val="0"/>
        <w:snapToGrid w:val="0"/>
        <w:spacing w:line="360" w:lineRule="auto"/>
        <w:jc w:val="left"/>
        <w:rPr>
          <w:rFonts w:hint="eastAsia" w:ascii="宋体" w:hAnsi="宋体" w:eastAsia="宋体" w:cs="宋体"/>
          <w:bCs/>
          <w:color w:val="000000"/>
          <w:sz w:val="28"/>
          <w:szCs w:val="28"/>
          <w:u w:val="single"/>
          <w:lang w:val="en-US" w:eastAsia="zh-CN"/>
        </w:rPr>
      </w:pPr>
      <w:r>
        <w:rPr>
          <w:rFonts w:hint="eastAsia" w:ascii="宋体" w:hAnsi="宋体" w:eastAsia="宋体" w:cs="宋体"/>
          <w:bCs/>
          <w:color w:val="000000"/>
          <w:sz w:val="28"/>
          <w:szCs w:val="28"/>
        </w:rPr>
        <w:t>法定代表人/负责人（签名）：</w:t>
      </w:r>
      <w:r>
        <w:rPr>
          <w:rFonts w:hint="eastAsia" w:ascii="宋体" w:hAnsi="宋体" w:eastAsia="宋体" w:cs="宋体"/>
          <w:bCs/>
          <w:color w:val="000000"/>
          <w:sz w:val="28"/>
          <w:szCs w:val="28"/>
          <w:u w:val="single"/>
          <w:lang w:val="en-US" w:eastAsia="zh-CN"/>
        </w:rPr>
        <w:t xml:space="preserve">        </w:t>
      </w:r>
    </w:p>
    <w:p>
      <w:pPr>
        <w:pStyle w:val="12"/>
        <w:tabs>
          <w:tab w:val="left" w:pos="900"/>
        </w:tabs>
        <w:adjustRightInd w:val="0"/>
        <w:snapToGrid w:val="0"/>
        <w:spacing w:line="360" w:lineRule="auto"/>
        <w:jc w:val="left"/>
        <w:rPr>
          <w:rFonts w:hint="eastAsia" w:ascii="宋体" w:hAnsi="宋体" w:eastAsia="宋体" w:cs="宋体"/>
          <w:bCs/>
          <w:color w:val="000000"/>
          <w:sz w:val="28"/>
          <w:szCs w:val="28"/>
          <w:u w:val="single"/>
          <w:lang w:val="en-US" w:eastAsia="zh-CN"/>
        </w:rPr>
      </w:pPr>
      <w:r>
        <w:rPr>
          <w:rFonts w:hint="eastAsia" w:ascii="宋体" w:hAnsi="宋体" w:eastAsia="宋体" w:cs="宋体"/>
          <w:bCs/>
          <w:color w:val="000000"/>
          <w:sz w:val="28"/>
          <w:szCs w:val="28"/>
        </w:rPr>
        <w:t>授权代理人（签名）：</w:t>
      </w:r>
      <w:r>
        <w:rPr>
          <w:rFonts w:hint="eastAsia" w:ascii="宋体" w:hAnsi="宋体" w:eastAsia="宋体" w:cs="宋体"/>
          <w:bCs/>
          <w:color w:val="000000"/>
          <w:sz w:val="28"/>
          <w:szCs w:val="28"/>
          <w:u w:val="single"/>
          <w:lang w:val="en-US" w:eastAsia="zh-CN"/>
        </w:rPr>
        <w:t xml:space="preserve">               </w:t>
      </w:r>
    </w:p>
    <w:p>
      <w:pPr>
        <w:pStyle w:val="12"/>
        <w:tabs>
          <w:tab w:val="left" w:pos="900"/>
        </w:tabs>
        <w:adjustRightInd w:val="0"/>
        <w:snapToGrid w:val="0"/>
        <w:spacing w:line="360" w:lineRule="auto"/>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日</w:t>
      </w: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期：</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年</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月</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日</w:t>
      </w:r>
    </w:p>
    <w:p>
      <w:pPr>
        <w:pStyle w:val="12"/>
        <w:tabs>
          <w:tab w:val="left" w:pos="900"/>
        </w:tabs>
        <w:adjustRightInd w:val="0"/>
        <w:snapToGrid w:val="0"/>
        <w:spacing w:line="360" w:lineRule="auto"/>
        <w:ind w:firstLine="5100" w:firstLineChars="1700"/>
        <w:jc w:val="left"/>
        <w:rPr>
          <w:rFonts w:cs="仿宋_GB2312"/>
          <w:bCs/>
          <w:color w:val="000000"/>
          <w:sz w:val="30"/>
          <w:szCs w:val="30"/>
        </w:rPr>
      </w:pPr>
    </w:p>
    <w:p>
      <w:pPr>
        <w:tabs>
          <w:tab w:val="left" w:pos="4842"/>
        </w:tabs>
        <w:ind w:left="631"/>
        <w:rPr>
          <w:sz w:val="20"/>
        </w:rPr>
      </w:pPr>
      <w:r>
        <w:rPr>
          <w:sz w:val="20"/>
        </w:rPr>
        <mc:AlternateContent>
          <mc:Choice Requires="wps">
            <w:drawing>
              <wp:inline distT="0" distB="0" distL="114300" distR="114300">
                <wp:extent cx="2128520" cy="1350010"/>
                <wp:effectExtent l="4445" t="4445" r="19685" b="17145"/>
                <wp:docPr id="1" name="文本框 42"/>
                <wp:cNvGraphicFramePr/>
                <a:graphic xmlns:a="http://schemas.openxmlformats.org/drawingml/2006/main">
                  <a:graphicData uri="http://schemas.microsoft.com/office/word/2010/wordprocessingShape">
                    <wps:wsp>
                      <wps:cNvSpPr/>
                      <wps:spPr>
                        <a:xfrm>
                          <a:off x="0" y="0"/>
                          <a:ext cx="2128520" cy="1350010"/>
                        </a:xfrm>
                        <a:prstGeom prst="rect">
                          <a:avLst/>
                        </a:prstGeom>
                        <a:noFill/>
                        <a:ln w="9525" cap="flat" cmpd="sng">
                          <a:solidFill>
                            <a:srgbClr val="000000"/>
                          </a:solidFill>
                          <a:prstDash val="solid"/>
                          <a:miter/>
                          <a:headEnd type="none" w="med" len="med"/>
                          <a:tailEnd type="none" w="med" len="med"/>
                        </a:ln>
                        <a:effectLst/>
                      </wps:spPr>
                      <wps:txbx>
                        <w:txbxContent>
                          <w:p>
                            <w:pPr>
                              <w:pStyle w:val="10"/>
                              <w:rPr>
                                <w:sz w:val="20"/>
                              </w:rPr>
                            </w:pPr>
                          </w:p>
                          <w:p>
                            <w:pPr>
                              <w:pStyle w:val="10"/>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06.3pt;width:167.6pt;" filled="f" stroked="t" coordsize="21600,21600" o:gfxdata="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kddT/0gAAAAUBAAAPAAAAAAAAAAEAIAAA&#10;ACIAAABkcnMvZG93bnJldi54bWxQSwECFAAUAAAACACHTuJAv65jBRICAAA3BAAADgAAAAAAAAAB&#10;ACAAAAAhAQAAZHJzL2Uyb0RvYy54bWxQSwUGAAAAAAYABgBZAQAApQUAAAAA&#10;">
                <v:fill on="f" focussize="0,0"/>
                <v:stroke color="#000000" joinstyle="miter"/>
                <v:imagedata o:title=""/>
                <o:lock v:ext="edit" aspectratio="f"/>
                <v:textbox inset="0mm,0mm,0mm,0mm">
                  <w:txbxContent>
                    <w:p>
                      <w:pPr>
                        <w:pStyle w:val="10"/>
                        <w:rPr>
                          <w:sz w:val="20"/>
                        </w:rPr>
                      </w:pPr>
                    </w:p>
                    <w:p>
                      <w:pPr>
                        <w:pStyle w:val="10"/>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mc:AlternateContent>
          <mc:Choice Requires="wps">
            <w:drawing>
              <wp:inline distT="0" distB="0" distL="114300" distR="114300">
                <wp:extent cx="2159000" cy="1359535"/>
                <wp:effectExtent l="4445" t="4445" r="8255" b="7620"/>
                <wp:docPr id="1034" name="文本框 41"/>
                <wp:cNvGraphicFramePr/>
                <a:graphic xmlns:a="http://schemas.openxmlformats.org/drawingml/2006/main">
                  <a:graphicData uri="http://schemas.microsoft.com/office/word/2010/wordprocessingShape">
                    <wps:wsp>
                      <wps:cNvSpPr/>
                      <wps:spPr>
                        <a:xfrm>
                          <a:off x="0" y="0"/>
                          <a:ext cx="2159000" cy="1359535"/>
                        </a:xfrm>
                        <a:prstGeom prst="rect">
                          <a:avLst/>
                        </a:prstGeom>
                        <a:noFill/>
                        <a:ln w="9525" cap="flat" cmpd="sng">
                          <a:solidFill>
                            <a:srgbClr val="000000"/>
                          </a:solidFill>
                          <a:prstDash val="solid"/>
                          <a:miter/>
                          <a:headEnd type="none" w="med" len="med"/>
                          <a:tailEnd type="none" w="med" len="med"/>
                        </a:ln>
                        <a:effectLst/>
                      </wps:spPr>
                      <wps:txbx>
                        <w:txbxContent>
                          <w:p>
                            <w:pPr>
                              <w:pStyle w:val="10"/>
                              <w:rPr>
                                <w:sz w:val="20"/>
                              </w:rPr>
                            </w:pPr>
                          </w:p>
                          <w:p>
                            <w:pPr>
                              <w:pStyle w:val="10"/>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07.05pt;width:170pt;" filled="f" stroked="t" coordsize="21600,21600" o:gfxdata="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Yvps9EAAAAFAQAADwAAAAAAAAAB&#10;ACAAAAAiAAAAZHJzL2Rvd25yZXYueG1sUEsBAhQAFAAAAAgAh07iQKBn3ysXAgAAOgQAAA4AAAAA&#10;AAAAAQAgAAAAIAEAAGRycy9lMm9Eb2MueG1sUEsFBgAAAAAGAAYAWQEAAKkFAAAAAA==&#10;">
                <v:fill on="f" focussize="0,0"/>
                <v:stroke color="#000000" joinstyle="miter"/>
                <v:imagedata o:title=""/>
                <o:lock v:ext="edit" aspectratio="f"/>
                <v:textbox inset="0mm,0mm,0mm,0mm">
                  <w:txbxContent>
                    <w:p>
                      <w:pPr>
                        <w:pStyle w:val="10"/>
                        <w:rPr>
                          <w:sz w:val="20"/>
                        </w:rPr>
                      </w:pPr>
                    </w:p>
                    <w:p>
                      <w:pPr>
                        <w:pStyle w:val="10"/>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39"/>
        <w:ind w:firstLine="0" w:firstLineChars="0"/>
        <w:rPr>
          <w:rFonts w:ascii="宋体" w:hAnsi="宋体" w:cs="仿宋_GB2312"/>
          <w:bCs/>
          <w:color w:val="000000"/>
          <w:sz w:val="30"/>
          <w:szCs w:val="30"/>
        </w:rPr>
      </w:pPr>
    </w:p>
    <w:p>
      <w:pPr>
        <w:pStyle w:val="39"/>
        <w:ind w:firstLine="0" w:firstLineChars="0"/>
        <w:rPr>
          <w:rFonts w:ascii="宋体" w:hAnsi="宋体" w:cs="仿宋_GB2312"/>
          <w:bCs/>
          <w:color w:val="000000"/>
          <w:sz w:val="30"/>
          <w:szCs w:val="30"/>
        </w:rPr>
      </w:pPr>
    </w:p>
    <w:p>
      <w:pPr>
        <w:pStyle w:val="10"/>
        <w:spacing w:line="360" w:lineRule="auto"/>
        <w:jc w:val="center"/>
        <w:rPr>
          <w:rFonts w:ascii="宋体" w:hAnsi="宋体" w:cs="宋体"/>
        </w:rPr>
      </w:pPr>
      <w:r>
        <w:rPr>
          <w:rFonts w:hint="eastAsia" w:ascii="宋体" w:hAnsi="宋体" w:cs="宋体"/>
          <w:b/>
          <w:bCs/>
          <w:sz w:val="32"/>
          <w:szCs w:val="32"/>
        </w:rPr>
        <w:t>3、响应承诺函</w:t>
      </w:r>
    </w:p>
    <w:p>
      <w:pPr>
        <w:adjustRightInd w:val="0"/>
        <w:snapToGrid w:val="0"/>
        <w:spacing w:line="360" w:lineRule="exact"/>
        <w:ind w:left="0" w:leftChars="0" w:firstLine="0" w:firstLineChars="0"/>
        <w:rPr>
          <w:rFonts w:ascii="宋体" w:hAnsi="宋体" w:cs="宋体"/>
          <w:sz w:val="24"/>
        </w:rPr>
      </w:pPr>
      <w:r>
        <w:rPr>
          <w:rFonts w:hint="eastAsia" w:ascii="宋体" w:hAnsi="宋体" w:cs="宋体"/>
          <w:sz w:val="24"/>
        </w:rPr>
        <w:t>致：中山大学孙逸仙纪念医院</w:t>
      </w:r>
    </w:p>
    <w:p>
      <w:pPr>
        <w:pStyle w:val="39"/>
        <w:adjustRightInd w:val="0"/>
        <w:snapToGrid w:val="0"/>
        <w:spacing w:line="360" w:lineRule="exact"/>
        <w:ind w:firstLine="480"/>
        <w:rPr>
          <w:rFonts w:ascii="宋体" w:hAnsi="宋体" w:cs="宋体"/>
          <w:sz w:val="24"/>
        </w:rPr>
      </w:pPr>
      <w:r>
        <w:rPr>
          <w:rFonts w:hint="eastAsia" w:ascii="宋体" w:hAnsi="宋体" w:cs="宋体"/>
          <w:sz w:val="24"/>
        </w:rPr>
        <w:t>依据贵院</w:t>
      </w:r>
      <w:r>
        <w:rPr>
          <w:rFonts w:hint="eastAsia" w:ascii="宋体" w:hAnsi="宋体" w:cs="宋体"/>
          <w:sz w:val="24"/>
          <w:u w:val="single"/>
        </w:rPr>
        <w:t>（项目名称/项目编号：)</w:t>
      </w:r>
      <w:r>
        <w:rPr>
          <w:rFonts w:hint="eastAsia" w:ascii="宋体" w:hAnsi="宋体" w:cs="宋体"/>
          <w:sz w:val="24"/>
        </w:rPr>
        <w:t>的采购邀请，我方代表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份。</w:t>
      </w:r>
    </w:p>
    <w:p>
      <w:pPr>
        <w:pStyle w:val="39"/>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pPr>
        <w:pStyle w:val="39"/>
        <w:adjustRightInd w:val="0"/>
        <w:snapToGrid w:val="0"/>
        <w:spacing w:line="360" w:lineRule="exact"/>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pPr>
        <w:pStyle w:val="39"/>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2、响应有效期为递交响应文件之日起90天，如成交，有效期将延至合同终止日为止。</w:t>
      </w:r>
    </w:p>
    <w:p>
      <w:pPr>
        <w:pStyle w:val="39"/>
        <w:adjustRightInd w:val="0"/>
        <w:snapToGrid w:val="0"/>
        <w:spacing w:line="360" w:lineRule="exact"/>
        <w:ind w:firstLine="480"/>
        <w:rPr>
          <w:rFonts w:ascii="宋体" w:hAnsi="宋体" w:cs="宋体"/>
          <w:sz w:val="24"/>
        </w:rPr>
      </w:pPr>
      <w:r>
        <w:rPr>
          <w:rFonts w:hint="eastAsia" w:ascii="宋体" w:hAnsi="宋体" w:cs="宋体"/>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pPr>
        <w:pStyle w:val="39"/>
        <w:adjustRightInd w:val="0"/>
        <w:snapToGrid w:val="0"/>
        <w:spacing w:line="360" w:lineRule="exact"/>
        <w:ind w:firstLine="480"/>
        <w:rPr>
          <w:rFonts w:ascii="宋体" w:hAnsi="宋体" w:cs="宋体"/>
          <w:sz w:val="24"/>
        </w:rPr>
      </w:pPr>
      <w:r>
        <w:rPr>
          <w:rFonts w:hint="eastAsia" w:ascii="宋体" w:hAnsi="宋体" w:cs="宋体"/>
          <w:sz w:val="24"/>
        </w:rPr>
        <w:t>4、我方愿意向贵院提供任何与本项报价有关的数据、情况和技术资料。若贵院需要，我方愿意提供我方作出的一切承诺的证明材料。</w:t>
      </w:r>
    </w:p>
    <w:p>
      <w:pPr>
        <w:pStyle w:val="39"/>
        <w:adjustRightInd w:val="0"/>
        <w:snapToGrid w:val="0"/>
        <w:spacing w:line="360" w:lineRule="exact"/>
        <w:ind w:firstLine="480"/>
        <w:rPr>
          <w:rFonts w:ascii="宋体" w:hAnsi="宋体" w:cs="宋体"/>
          <w:sz w:val="24"/>
        </w:rPr>
      </w:pPr>
      <w:r>
        <w:rPr>
          <w:rFonts w:hint="eastAsia" w:ascii="宋体" w:hAnsi="宋体" w:cs="宋体"/>
          <w:sz w:val="24"/>
        </w:rPr>
        <w:t>5、我方如果成交，将保证履行比选文件及其附件中的全部责任和义务，按质、按量、按期完成《</w:t>
      </w:r>
      <w:r>
        <w:rPr>
          <w:rFonts w:hint="eastAsia" w:ascii="宋体" w:hAnsi="宋体" w:cs="宋体"/>
          <w:sz w:val="24"/>
          <w:lang w:eastAsia="zh-CN"/>
        </w:rPr>
        <w:t>用户需求书</w:t>
      </w:r>
      <w:r>
        <w:rPr>
          <w:rFonts w:hint="eastAsia" w:ascii="宋体" w:hAnsi="宋体" w:cs="宋体"/>
          <w:sz w:val="24"/>
        </w:rPr>
        <w:t>》及《合同书》中的全部任务。</w:t>
      </w:r>
    </w:p>
    <w:p>
      <w:pPr>
        <w:pStyle w:val="39"/>
        <w:adjustRightInd w:val="0"/>
        <w:snapToGrid w:val="0"/>
        <w:spacing w:line="360" w:lineRule="exact"/>
        <w:ind w:firstLine="480"/>
        <w:rPr>
          <w:rFonts w:ascii="宋体" w:hAnsi="宋体" w:cs="宋体"/>
          <w:sz w:val="24"/>
        </w:rPr>
      </w:pPr>
      <w:r>
        <w:rPr>
          <w:rFonts w:hint="eastAsia" w:ascii="宋体" w:hAnsi="宋体" w:cs="宋体"/>
          <w:sz w:val="24"/>
        </w:rPr>
        <w:t>6、按比选文件提供的全部货物（工程、服务）与相关服务的响应总价详见《报价一览表》。</w:t>
      </w:r>
    </w:p>
    <w:p>
      <w:pPr>
        <w:pStyle w:val="39"/>
        <w:adjustRightInd w:val="0"/>
        <w:snapToGrid w:val="0"/>
        <w:spacing w:line="360" w:lineRule="exact"/>
        <w:ind w:firstLine="480"/>
        <w:rPr>
          <w:rFonts w:hint="eastAsia" w:ascii="宋体" w:hAnsi="宋体" w:cs="宋体"/>
          <w:sz w:val="24"/>
        </w:rPr>
      </w:pPr>
      <w:r>
        <w:rPr>
          <w:rFonts w:hint="eastAsia" w:ascii="宋体" w:hAnsi="宋体" w:cs="宋体"/>
          <w:sz w:val="24"/>
        </w:rPr>
        <w:t>7、我方承诺能够完全对比选文件所有带“★”号条款作出响应，具体如下：</w:t>
      </w:r>
    </w:p>
    <w:p>
      <w:pPr>
        <w:pStyle w:val="39"/>
        <w:adjustRightInd w:val="0"/>
        <w:snapToGrid w:val="0"/>
        <w:spacing w:line="360" w:lineRule="exact"/>
        <w:ind w:firstLine="480"/>
        <w:rPr>
          <w:rFonts w:hint="eastAsia" w:ascii="宋体" w:hAnsi="宋体" w:cs="宋体"/>
          <w:sz w:val="24"/>
          <w:lang w:eastAsia="zh-CN"/>
        </w:rPr>
      </w:pPr>
      <w:r>
        <w:rPr>
          <w:rFonts w:hint="eastAsia" w:ascii="宋体" w:hAnsi="宋体" w:cs="宋体"/>
          <w:sz w:val="24"/>
          <w:lang w:val="en-US" w:eastAsia="zh-CN"/>
        </w:rPr>
        <w:t>7.1</w:t>
      </w:r>
      <w:r>
        <w:rPr>
          <w:rFonts w:hint="eastAsia" w:ascii="宋体" w:hAnsi="宋体" w:cs="宋体"/>
          <w:sz w:val="24"/>
          <w:lang w:eastAsia="zh-CN"/>
        </w:rPr>
        <w:t>第二章用户需求书二、项目总体要求</w:t>
      </w:r>
    </w:p>
    <w:p>
      <w:pPr>
        <w:autoSpaceDE w:val="0"/>
        <w:autoSpaceDN w:val="0"/>
        <w:spacing w:before="156" w:beforeLines="5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zh-CN"/>
        </w:rPr>
        <w:t>项目</w:t>
      </w:r>
      <w:r>
        <w:rPr>
          <w:rFonts w:hint="eastAsia" w:ascii="宋体" w:hAnsi="宋体" w:eastAsia="宋体" w:cs="宋体"/>
          <w:b/>
          <w:bCs/>
          <w:sz w:val="24"/>
          <w:szCs w:val="24"/>
          <w:lang w:eastAsia="zh-CN"/>
        </w:rPr>
        <w:t>名称</w:t>
      </w:r>
      <w:r>
        <w:rPr>
          <w:rFonts w:hint="eastAsia" w:ascii="宋体" w:hAnsi="宋体" w:eastAsia="宋体" w:cs="宋体"/>
          <w:b/>
          <w:bCs/>
          <w:sz w:val="24"/>
          <w:szCs w:val="24"/>
        </w:rPr>
        <w:t>及最高限价</w:t>
      </w:r>
    </w:p>
    <w:tbl>
      <w:tblPr>
        <w:tblStyle w:val="24"/>
        <w:tblW w:w="849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3613"/>
        <w:gridCol w:w="1935"/>
        <w:gridCol w:w="294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0" w:hRule="atLeast"/>
          <w:jc w:val="center"/>
        </w:trPr>
        <w:tc>
          <w:tcPr>
            <w:tcW w:w="36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9"/>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TW" w:eastAsia="zh-TW"/>
              </w:rPr>
              <w:t>项目</w:t>
            </w:r>
            <w:r>
              <w:rPr>
                <w:rFonts w:hint="eastAsia" w:ascii="宋体" w:hAnsi="宋体" w:eastAsia="宋体" w:cs="宋体"/>
                <w:color w:val="auto"/>
                <w:sz w:val="24"/>
                <w:szCs w:val="24"/>
                <w:lang w:val="zh-TW" w:eastAsia="zh-CN"/>
              </w:rPr>
              <w:t>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9"/>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9"/>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最高限价</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36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9"/>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中山大学孙逸仙纪念医院视频监控系统维保服务项目</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9"/>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1项</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9"/>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人民币</w:t>
            </w:r>
            <w:r>
              <w:rPr>
                <w:rFonts w:hint="eastAsia" w:ascii="宋体" w:hAnsi="宋体" w:eastAsia="宋体" w:cs="宋体"/>
                <w:color w:val="auto"/>
                <w:sz w:val="24"/>
                <w:szCs w:val="24"/>
                <w:u w:val="none" w:color="auto"/>
                <w:lang w:val="en-US" w:eastAsia="zh-CN"/>
              </w:rPr>
              <w:t>995,</w:t>
            </w:r>
            <w:r>
              <w:rPr>
                <w:rFonts w:hint="eastAsia" w:ascii="宋体" w:hAnsi="宋体" w:eastAsia="宋体" w:cs="宋体"/>
                <w:color w:val="auto"/>
                <w:sz w:val="24"/>
                <w:szCs w:val="24"/>
                <w:u w:val="none" w:color="auto"/>
              </w:rPr>
              <w:t>624</w:t>
            </w:r>
            <w:r>
              <w:rPr>
                <w:rFonts w:hint="eastAsia" w:ascii="宋体" w:hAnsi="宋体" w:eastAsia="宋体" w:cs="宋体"/>
                <w:color w:val="auto"/>
                <w:sz w:val="24"/>
                <w:szCs w:val="24"/>
                <w:u w:val="none" w:color="auto"/>
                <w:lang w:val="en-US" w:eastAsia="zh-CN"/>
              </w:rPr>
              <w:t>.00</w:t>
            </w:r>
            <w:r>
              <w:rPr>
                <w:rFonts w:hint="eastAsia" w:ascii="宋体" w:hAnsi="宋体" w:eastAsia="宋体" w:cs="宋体"/>
                <w:color w:val="auto"/>
                <w:sz w:val="24"/>
                <w:szCs w:val="24"/>
                <w:lang w:val="zh-TW" w:eastAsia="zh-TW"/>
              </w:rPr>
              <w:t>元</w:t>
            </w:r>
          </w:p>
        </w:tc>
      </w:tr>
    </w:tbl>
    <w:p>
      <w:pPr>
        <w:pStyle w:val="39"/>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响应人应按照采购项目需求书的内容、范围、条款等进行报价，包含完成本项目的所有费用，含人工、零配件采购、包装、装卸、运输、安装、调试、资料费、服务费、税费和伴随货物服务的其他所有费用。响应人应在充分考虑可能发生的突发状况的基础上合理报价，在合同执行期间保持不变，响应人不得再以其它任何形式向院方索要增加任何的费用。</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服务费用的构成：</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采购人负责：</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color w:val="auto"/>
          <w:kern w:val="2"/>
          <w:sz w:val="24"/>
          <w:szCs w:val="24"/>
          <w:highlight w:val="none"/>
          <w:u w:color="000000"/>
          <w:lang w:val="en-US" w:eastAsia="zh-CN" w:bidi="ar-SA"/>
        </w:rPr>
      </w:pPr>
      <w:r>
        <w:rPr>
          <w:rFonts w:hint="eastAsia" w:ascii="宋体" w:hAnsi="宋体" w:eastAsia="宋体" w:cs="宋体"/>
          <w:color w:val="auto"/>
          <w:kern w:val="2"/>
          <w:sz w:val="24"/>
          <w:szCs w:val="24"/>
          <w:u w:color="000000"/>
          <w:lang w:val="en-US" w:eastAsia="zh-CN" w:bidi="ar-SA"/>
        </w:rPr>
        <w:t>①单价大于200元的设备</w:t>
      </w:r>
      <w:r>
        <w:rPr>
          <w:rFonts w:hint="eastAsia" w:ascii="宋体" w:hAnsi="宋体" w:eastAsia="宋体" w:cs="宋体"/>
          <w:color w:val="auto"/>
          <w:kern w:val="2"/>
          <w:sz w:val="24"/>
          <w:szCs w:val="24"/>
          <w:highlight w:val="none"/>
          <w:u w:color="000000"/>
          <w:lang w:val="en-US" w:eastAsia="zh-CN" w:bidi="ar-SA"/>
        </w:rPr>
        <w:t>维修保养费或零配件更换（零配件为功能不可再分拆的个体），由采购人提供或购买，响应人负责安装调试（安装调试费用包含在响应报价中，采购人不另行支付）。</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color w:val="auto"/>
          <w:kern w:val="2"/>
          <w:sz w:val="24"/>
          <w:szCs w:val="24"/>
          <w:highlight w:val="none"/>
          <w:u w:color="000000"/>
          <w:lang w:val="en-US" w:eastAsia="zh-CN" w:bidi="ar-SA"/>
        </w:rPr>
      </w:pPr>
      <w:r>
        <w:rPr>
          <w:rFonts w:hint="eastAsia" w:ascii="宋体" w:hAnsi="宋体" w:eastAsia="宋体" w:cs="宋体"/>
          <w:color w:val="auto"/>
          <w:kern w:val="2"/>
          <w:sz w:val="24"/>
          <w:szCs w:val="24"/>
          <w:highlight w:val="none"/>
          <w:u w:color="000000"/>
          <w:lang w:val="en-US" w:eastAsia="zh-CN" w:bidi="ar-SA"/>
        </w:rPr>
        <w:t>响应人负责包括但不限于：</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color w:val="auto"/>
          <w:kern w:val="2"/>
          <w:sz w:val="24"/>
          <w:szCs w:val="24"/>
          <w:highlight w:val="none"/>
          <w:u w:color="000000"/>
          <w:lang w:val="en-US" w:eastAsia="zh-CN" w:bidi="ar-SA"/>
        </w:rPr>
      </w:pPr>
      <w:r>
        <w:rPr>
          <w:rFonts w:hint="eastAsia" w:ascii="宋体" w:hAnsi="宋体" w:eastAsia="宋体" w:cs="宋体"/>
          <w:color w:val="auto"/>
          <w:kern w:val="2"/>
          <w:sz w:val="24"/>
          <w:szCs w:val="24"/>
          <w:highlight w:val="none"/>
          <w:u w:color="000000"/>
          <w:lang w:val="en-US" w:eastAsia="zh-CN" w:bidi="ar-SA"/>
        </w:rPr>
        <w:t>①人工费：包括人员节假日加班费、福利、劳保、社会保险、工伤保险、医疗保险等；</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highlight w:val="none"/>
          <w:u w:color="000000"/>
          <w:lang w:val="en-US" w:eastAsia="zh-CN" w:bidi="ar-SA"/>
        </w:rPr>
        <w:t>②维修保养期间发生无法修复，需更换的零配件（此零配件为功能不可再分拆的个体），单价等于或小于</w:t>
      </w:r>
      <w:r>
        <w:rPr>
          <w:rFonts w:hint="eastAsia" w:ascii="宋体" w:hAnsi="宋体" w:cs="宋体"/>
          <w:color w:val="auto"/>
          <w:kern w:val="2"/>
          <w:sz w:val="24"/>
          <w:szCs w:val="24"/>
          <w:highlight w:val="none"/>
          <w:u w:color="000000"/>
          <w:lang w:val="en-US" w:eastAsia="zh-CN" w:bidi="ar-SA"/>
        </w:rPr>
        <w:t>200</w:t>
      </w:r>
      <w:r>
        <w:rPr>
          <w:rFonts w:hint="eastAsia" w:ascii="宋体" w:hAnsi="宋体" w:eastAsia="宋体" w:cs="宋体"/>
          <w:color w:val="auto"/>
          <w:kern w:val="2"/>
          <w:sz w:val="24"/>
          <w:szCs w:val="24"/>
          <w:highlight w:val="none"/>
          <w:u w:color="000000"/>
          <w:lang w:val="en-US" w:eastAsia="zh-CN" w:bidi="ar-SA"/>
        </w:rPr>
        <w:t>元的设备维修保养</w:t>
      </w:r>
      <w:r>
        <w:rPr>
          <w:rFonts w:hint="eastAsia" w:ascii="宋体" w:hAnsi="宋体" w:eastAsia="宋体" w:cs="宋体"/>
          <w:color w:val="auto"/>
          <w:kern w:val="2"/>
          <w:sz w:val="24"/>
          <w:szCs w:val="24"/>
          <w:u w:color="000000"/>
          <w:lang w:val="en-US" w:eastAsia="zh-CN" w:bidi="ar-SA"/>
        </w:rPr>
        <w:t>费或零配件更换、调试均由响应人承担费用。</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具体清单以合同生效后双方协商、确定及补充。</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服务期间如响应人不按约定更换上述零配件的，采购人有权自行购置，且响应人负责更换、调试（由响应人承担费用），同时采购人将按零配件购置费用（以发票金额为准）的双倍金额在当月服务费中扣罚。</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③管理成本：包括服务费、税金、利润、劳保、办公等相关管理费用。</w:t>
      </w:r>
    </w:p>
    <w:p>
      <w:pPr>
        <w:pStyle w:val="39"/>
        <w:adjustRightInd w:val="0"/>
        <w:snapToGrid w:val="0"/>
        <w:spacing w:line="360" w:lineRule="exact"/>
        <w:ind w:firstLine="480"/>
        <w:rPr>
          <w:rFonts w:hint="eastAsia" w:ascii="宋体" w:hAnsi="宋体" w:cs="宋体"/>
          <w:color w:val="auto"/>
          <w:sz w:val="24"/>
        </w:rPr>
      </w:pPr>
      <w:r>
        <w:rPr>
          <w:rFonts w:hint="eastAsia" w:ascii="宋体" w:hAnsi="宋体" w:eastAsia="宋体" w:cs="宋体"/>
          <w:color w:val="auto"/>
          <w:kern w:val="2"/>
          <w:sz w:val="24"/>
          <w:szCs w:val="24"/>
          <w:u w:color="000000"/>
          <w:lang w:val="en-US" w:eastAsia="zh-CN" w:bidi="ar-SA"/>
        </w:rPr>
        <w:t>在维保过程中，必须坚持以修为主的原则。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w:t>
      </w:r>
      <w:r>
        <w:rPr>
          <w:rFonts w:hint="eastAsia" w:ascii="宋体" w:hAnsi="宋体" w:eastAsia="宋体" w:cs="宋体"/>
          <w:b/>
          <w:bCs/>
          <w:sz w:val="24"/>
          <w:szCs w:val="24"/>
        </w:rPr>
        <w:t>维</w:t>
      </w:r>
      <w:r>
        <w:rPr>
          <w:rFonts w:hint="eastAsia" w:ascii="宋体" w:hAnsi="宋体" w:eastAsia="宋体" w:cs="宋体"/>
          <w:b/>
          <w:bCs/>
          <w:sz w:val="24"/>
          <w:szCs w:val="24"/>
          <w:lang w:val="en-US" w:eastAsia="zh-CN"/>
        </w:rPr>
        <w:t>修</w:t>
      </w:r>
      <w:r>
        <w:rPr>
          <w:rFonts w:hint="eastAsia" w:ascii="宋体" w:hAnsi="宋体" w:eastAsia="宋体" w:cs="宋体"/>
          <w:b/>
          <w:bCs/>
          <w:sz w:val="24"/>
          <w:szCs w:val="24"/>
        </w:rPr>
        <w:t>保养服务期限</w:t>
      </w:r>
      <w:r>
        <w:rPr>
          <w:rFonts w:hint="eastAsia" w:ascii="宋体" w:hAnsi="宋体" w:eastAsia="宋体" w:cs="宋体"/>
          <w:sz w:val="24"/>
          <w:szCs w:val="24"/>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lang w:val="en-US" w:eastAsia="zh-CN"/>
        </w:rPr>
        <w:t>南院区公共视频监控系统</w:t>
      </w:r>
      <w:r>
        <w:rPr>
          <w:rFonts w:hint="eastAsia" w:ascii="宋体" w:hAnsi="宋体" w:cs="宋体"/>
          <w:color w:val="auto"/>
          <w:sz w:val="24"/>
          <w:szCs w:val="24"/>
          <w:lang w:val="en-US" w:eastAsia="zh-CN"/>
        </w:rPr>
        <w:t>的服务</w:t>
      </w:r>
      <w:r>
        <w:rPr>
          <w:rFonts w:hint="eastAsia" w:ascii="宋体" w:hAnsi="宋体" w:eastAsia="宋体" w:cs="宋体"/>
          <w:color w:val="auto"/>
          <w:sz w:val="24"/>
          <w:szCs w:val="24"/>
        </w:rPr>
        <w:t>期</w:t>
      </w:r>
      <w:r>
        <w:rPr>
          <w:rFonts w:hint="eastAsia" w:ascii="宋体" w:hAnsi="宋体" w:eastAsia="宋体" w:cs="宋体"/>
          <w:color w:val="auto"/>
          <w:sz w:val="24"/>
          <w:szCs w:val="24"/>
          <w:lang w:eastAsia="zh-CN"/>
        </w:rPr>
        <w:t>限为</w:t>
      </w:r>
      <w:r>
        <w:rPr>
          <w:rFonts w:hint="eastAsia" w:ascii="宋体" w:hAnsi="宋体" w:cs="宋体"/>
          <w:color w:val="auto"/>
          <w:sz w:val="24"/>
          <w:szCs w:val="24"/>
          <w:lang w:val="en-US" w:eastAsia="zh-CN"/>
        </w:rPr>
        <w:t>一年半</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具体</w:t>
      </w:r>
      <w:r>
        <w:rPr>
          <w:rFonts w:hint="eastAsia" w:ascii="宋体" w:hAnsi="宋体" w:eastAsia="宋体" w:cs="宋体"/>
          <w:color w:val="auto"/>
          <w:sz w:val="24"/>
          <w:szCs w:val="24"/>
          <w:lang w:eastAsia="zh-CN"/>
        </w:rPr>
        <w:t>开展时间</w:t>
      </w:r>
      <w:r>
        <w:rPr>
          <w:rFonts w:hint="eastAsia" w:ascii="宋体" w:hAnsi="宋体" w:cs="宋体"/>
          <w:color w:val="auto"/>
          <w:sz w:val="24"/>
          <w:szCs w:val="24"/>
          <w:lang w:eastAsia="zh-CN"/>
        </w:rPr>
        <w:t>以合同约定为准</w:t>
      </w:r>
      <w:r>
        <w:rPr>
          <w:rFonts w:hint="eastAsia" w:ascii="宋体" w:hAnsi="宋体" w:cs="宋体"/>
          <w:color w:val="auto"/>
          <w:sz w:val="24"/>
          <w:szCs w:val="24"/>
          <w:lang w:val="en-US" w:eastAsia="zh-CN"/>
        </w:rPr>
        <w:t>；（2）其余</w:t>
      </w:r>
      <w:r>
        <w:rPr>
          <w:rFonts w:hint="eastAsia" w:ascii="宋体" w:hAnsi="宋体" w:eastAsia="宋体" w:cs="宋体"/>
          <w:color w:val="auto"/>
          <w:sz w:val="24"/>
          <w:szCs w:val="24"/>
          <w:highlight w:val="none"/>
          <w:lang w:val="zh-TW" w:eastAsia="zh-CN"/>
        </w:rPr>
        <w:t>项目</w:t>
      </w:r>
      <w:r>
        <w:rPr>
          <w:rFonts w:hint="eastAsia" w:ascii="宋体" w:hAnsi="宋体" w:eastAsia="宋体" w:cs="宋体"/>
          <w:color w:val="auto"/>
          <w:sz w:val="24"/>
          <w:szCs w:val="24"/>
          <w:highlight w:val="none"/>
        </w:rPr>
        <w:t>服务期</w:t>
      </w:r>
      <w:r>
        <w:rPr>
          <w:rFonts w:hint="eastAsia" w:ascii="宋体" w:hAnsi="宋体" w:eastAsia="宋体" w:cs="宋体"/>
          <w:color w:val="auto"/>
          <w:sz w:val="24"/>
          <w:szCs w:val="24"/>
          <w:highlight w:val="none"/>
          <w:lang w:eastAsia="zh-CN"/>
        </w:rPr>
        <w:t>限为</w:t>
      </w:r>
      <w:r>
        <w:rPr>
          <w:rFonts w:hint="eastAsia" w:ascii="宋体" w:hAnsi="宋体" w:cs="宋体"/>
          <w:color w:val="auto"/>
          <w:sz w:val="24"/>
          <w:szCs w:val="24"/>
          <w:highlight w:val="none"/>
          <w:lang w:val="en-US" w:eastAsia="zh-CN"/>
        </w:rPr>
        <w:t>两年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lang w:eastAsia="zh-CN"/>
        </w:rPr>
        <w:t>具体</w:t>
      </w:r>
      <w:r>
        <w:rPr>
          <w:rFonts w:hint="eastAsia" w:ascii="宋体" w:hAnsi="宋体" w:eastAsia="宋体" w:cs="宋体"/>
          <w:color w:val="auto"/>
          <w:sz w:val="24"/>
          <w:szCs w:val="24"/>
          <w:lang w:eastAsia="zh-CN"/>
        </w:rPr>
        <w:t>开展时间</w:t>
      </w:r>
      <w:r>
        <w:rPr>
          <w:rFonts w:hint="eastAsia" w:ascii="宋体" w:hAnsi="宋体" w:eastAsia="宋体" w:cs="宋体"/>
          <w:color w:val="auto"/>
          <w:sz w:val="24"/>
          <w:szCs w:val="24"/>
          <w:highlight w:val="none"/>
          <w:lang w:eastAsia="zh-CN"/>
        </w:rPr>
        <w:t>从合同签订之日起开始计算。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b/>
          <w:bCs/>
          <w:color w:val="auto"/>
          <w:sz w:val="24"/>
          <w:szCs w:val="24"/>
        </w:rPr>
        <w:t>付款方式：</w:t>
      </w:r>
      <w:r>
        <w:rPr>
          <w:rFonts w:hint="eastAsia" w:ascii="宋体" w:hAnsi="宋体" w:eastAsia="宋体" w:cs="宋体"/>
          <w:i w:val="0"/>
          <w:iCs w:val="0"/>
          <w:caps w:val="0"/>
          <w:color w:val="auto"/>
          <w:spacing w:val="8"/>
          <w:sz w:val="24"/>
          <w:szCs w:val="24"/>
        </w:rPr>
        <w:t>本项目的付款方式是</w:t>
      </w:r>
      <w:r>
        <w:rPr>
          <w:rFonts w:hint="eastAsia" w:ascii="宋体" w:hAnsi="宋体" w:cs="宋体"/>
          <w:i w:val="0"/>
          <w:iCs w:val="0"/>
          <w:caps w:val="0"/>
          <w:color w:val="auto"/>
          <w:spacing w:val="8"/>
          <w:sz w:val="24"/>
          <w:szCs w:val="24"/>
          <w:lang w:eastAsia="zh-CN"/>
        </w:rPr>
        <w:t>每三个月支付一次</w:t>
      </w:r>
      <w:r>
        <w:rPr>
          <w:rFonts w:hint="eastAsia" w:ascii="宋体" w:hAnsi="宋体" w:eastAsia="宋体" w:cs="宋体"/>
          <w:i w:val="0"/>
          <w:iCs w:val="0"/>
          <w:caps w:val="0"/>
          <w:color w:val="auto"/>
          <w:spacing w:val="8"/>
          <w:sz w:val="24"/>
          <w:szCs w:val="24"/>
        </w:rPr>
        <w:t>。每当完成维修保养服务三个月后，</w:t>
      </w:r>
      <w:r>
        <w:rPr>
          <w:rFonts w:hint="eastAsia" w:ascii="宋体" w:hAnsi="宋体" w:eastAsia="宋体" w:cs="宋体"/>
          <w:i w:val="0"/>
          <w:iCs w:val="0"/>
          <w:caps w:val="0"/>
          <w:color w:val="auto"/>
          <w:spacing w:val="8"/>
          <w:sz w:val="24"/>
          <w:szCs w:val="24"/>
          <w:lang w:eastAsia="zh-CN"/>
        </w:rPr>
        <w:t>经</w:t>
      </w:r>
      <w:r>
        <w:rPr>
          <w:rFonts w:hint="eastAsia" w:ascii="宋体" w:hAnsi="宋体" w:eastAsia="宋体" w:cs="宋体"/>
          <w:i w:val="0"/>
          <w:iCs w:val="0"/>
          <w:caps w:val="0"/>
          <w:color w:val="auto"/>
          <w:spacing w:val="8"/>
          <w:sz w:val="24"/>
          <w:szCs w:val="24"/>
        </w:rPr>
        <w:t>医院保卫科签字确认，并在收到有效发票之后，采购人</w:t>
      </w:r>
      <w:r>
        <w:rPr>
          <w:rFonts w:hint="eastAsia" w:ascii="宋体" w:hAnsi="宋体" w:cs="宋体"/>
          <w:i w:val="0"/>
          <w:iCs w:val="0"/>
          <w:caps w:val="0"/>
          <w:color w:val="auto"/>
          <w:spacing w:val="8"/>
          <w:sz w:val="24"/>
          <w:szCs w:val="24"/>
          <w:lang w:eastAsia="zh-CN"/>
        </w:rPr>
        <w:t>在</w:t>
      </w:r>
      <w:r>
        <w:rPr>
          <w:rFonts w:hint="eastAsia" w:ascii="宋体" w:hAnsi="宋体" w:cs="宋体"/>
          <w:i w:val="0"/>
          <w:iCs w:val="0"/>
          <w:caps w:val="0"/>
          <w:color w:val="auto"/>
          <w:spacing w:val="8"/>
          <w:sz w:val="24"/>
          <w:szCs w:val="24"/>
          <w:lang w:val="en-US" w:eastAsia="zh-CN"/>
        </w:rPr>
        <w:t>30天</w:t>
      </w:r>
      <w:r>
        <w:rPr>
          <w:rFonts w:hint="eastAsia" w:ascii="宋体" w:hAnsi="宋体" w:eastAsia="宋体" w:cs="宋体"/>
          <w:i w:val="0"/>
          <w:iCs w:val="0"/>
          <w:caps w:val="0"/>
          <w:color w:val="auto"/>
          <w:spacing w:val="8"/>
          <w:sz w:val="24"/>
          <w:szCs w:val="24"/>
        </w:rPr>
        <w:t>内向成交人支付</w:t>
      </w:r>
      <w:r>
        <w:rPr>
          <w:rFonts w:hint="eastAsia" w:ascii="宋体" w:hAnsi="宋体" w:cs="宋体"/>
          <w:i w:val="0"/>
          <w:iCs w:val="0"/>
          <w:caps w:val="0"/>
          <w:color w:val="auto"/>
          <w:spacing w:val="8"/>
          <w:sz w:val="24"/>
          <w:szCs w:val="24"/>
          <w:lang w:eastAsia="zh-CN"/>
        </w:rPr>
        <w:t>前三个月</w:t>
      </w:r>
      <w:r>
        <w:rPr>
          <w:rFonts w:hint="eastAsia" w:ascii="宋体" w:hAnsi="宋体" w:eastAsia="宋体" w:cs="宋体"/>
          <w:i w:val="0"/>
          <w:iCs w:val="0"/>
          <w:caps w:val="0"/>
          <w:color w:val="auto"/>
          <w:spacing w:val="8"/>
          <w:sz w:val="24"/>
          <w:szCs w:val="24"/>
        </w:rPr>
        <w:t>的维保服务费。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服务</w:t>
      </w:r>
      <w:r>
        <w:rPr>
          <w:rFonts w:hint="eastAsia" w:ascii="宋体" w:hAnsi="宋体" w:eastAsia="宋体" w:cs="宋体"/>
          <w:b/>
          <w:bCs/>
          <w:sz w:val="24"/>
          <w:szCs w:val="24"/>
        </w:rPr>
        <w:t>内容：</w:t>
      </w:r>
    </w:p>
    <w:p>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highlight w:val="none"/>
        </w:rPr>
        <w:t>负责针对以下视频监控系统进行专业的维修保养服</w:t>
      </w:r>
      <w:r>
        <w:rPr>
          <w:rFonts w:hint="eastAsia" w:ascii="宋体" w:hAnsi="宋体" w:eastAsia="宋体" w:cs="宋体"/>
          <w:sz w:val="24"/>
          <w:szCs w:val="24"/>
        </w:rPr>
        <w:t>务：中山大学孙逸仙纪念医院北院区的视频监控大系统及独立视频监控系统，中山大学孙逸仙纪念医院南院区的独立视频监控系统，中山大学南校园门诊部的视频监控系统，中山大学孙逸仙纪念医院黄埔区生物岛医学研究中心实验室的视频监控系统，中山大学北校园乳腺肿瘤中心工作室的视频监控系统，佛山市南海区基础与转化医学研究中心的视频监控系统</w:t>
      </w:r>
      <w:r>
        <w:rPr>
          <w:rFonts w:hint="eastAsia" w:ascii="宋体" w:hAnsi="宋体" w:cs="宋体"/>
          <w:sz w:val="24"/>
          <w:szCs w:val="24"/>
          <w:lang w:eastAsia="zh-CN"/>
        </w:rPr>
        <w:t>，以及</w:t>
      </w:r>
      <w:r>
        <w:rPr>
          <w:rFonts w:hint="eastAsia" w:ascii="宋体" w:hAnsi="宋体" w:eastAsia="宋体" w:cs="宋体"/>
          <w:color w:val="auto"/>
          <w:sz w:val="24"/>
          <w:szCs w:val="24"/>
          <w:lang w:val="zh-TW" w:eastAsia="zh-TW"/>
        </w:rPr>
        <w:t>中山大学孙逸仙纪念医院</w:t>
      </w:r>
      <w:r>
        <w:rPr>
          <w:rFonts w:hint="eastAsia" w:ascii="宋体" w:hAnsi="宋体" w:eastAsia="宋体" w:cs="宋体"/>
          <w:color w:val="auto"/>
          <w:sz w:val="24"/>
          <w:szCs w:val="24"/>
          <w:lang w:val="en-US" w:eastAsia="zh-CN"/>
        </w:rPr>
        <w:t>南院区公共视频监控系统</w:t>
      </w:r>
      <w:r>
        <w:rPr>
          <w:rFonts w:hint="eastAsia" w:ascii="宋体" w:hAnsi="宋体" w:eastAsia="宋体" w:cs="宋体"/>
          <w:sz w:val="24"/>
          <w:szCs w:val="24"/>
        </w:rPr>
        <w:t>。</w:t>
      </w:r>
    </w:p>
    <w:p>
      <w:pPr>
        <w:numPr>
          <w:ilvl w:val="0"/>
          <w:numId w:val="0"/>
        </w:numPr>
        <w:adjustRightInd w:val="0"/>
        <w:snapToGrid w:val="0"/>
        <w:spacing w:before="156" w:beforeLines="50" w:line="24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具</w:t>
      </w:r>
      <w:r>
        <w:rPr>
          <w:rFonts w:hint="eastAsia" w:ascii="宋体" w:hAnsi="宋体" w:eastAsia="宋体" w:cs="宋体"/>
          <w:b/>
          <w:bCs/>
          <w:color w:val="auto"/>
          <w:sz w:val="24"/>
          <w:szCs w:val="24"/>
          <w:lang w:val="en-US" w:eastAsia="zh-CN"/>
        </w:rPr>
        <w:t>体</w:t>
      </w:r>
      <w:r>
        <w:rPr>
          <w:rFonts w:hint="eastAsia" w:ascii="宋体" w:hAnsi="宋体" w:cs="宋体"/>
          <w:b/>
          <w:bCs/>
          <w:color w:val="auto"/>
          <w:sz w:val="24"/>
          <w:szCs w:val="24"/>
          <w:lang w:val="en-US" w:eastAsia="zh-CN"/>
        </w:rPr>
        <w:t>设备维保</w:t>
      </w:r>
      <w:r>
        <w:rPr>
          <w:rFonts w:hint="eastAsia" w:ascii="宋体" w:hAnsi="宋体" w:eastAsia="宋体" w:cs="宋体"/>
          <w:b/>
          <w:bCs/>
          <w:sz w:val="24"/>
          <w:szCs w:val="24"/>
        </w:rPr>
        <w:t>清单</w:t>
      </w:r>
      <w:r>
        <w:rPr>
          <w:rFonts w:hint="eastAsia" w:ascii="宋体" w:hAnsi="宋体" w:eastAsia="宋体" w:cs="宋体"/>
          <w:b/>
          <w:bCs/>
          <w:sz w:val="24"/>
          <w:szCs w:val="24"/>
          <w:lang w:val="en-US" w:eastAsia="zh-CN"/>
        </w:rPr>
        <w:t>见下表</w:t>
      </w:r>
    </w:p>
    <w:p>
      <w:pPr>
        <w:numPr>
          <w:ilvl w:val="0"/>
          <w:numId w:val="0"/>
        </w:numPr>
        <w:adjustRightInd w:val="0"/>
        <w:snapToGrid w:val="0"/>
        <w:spacing w:before="156" w:beforeLines="50" w:line="240" w:lineRule="auto"/>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sz w:val="21"/>
          <w:szCs w:val="21"/>
          <w:lang w:val="en-US" w:eastAsia="zh-CN"/>
        </w:rPr>
        <w:t>5.1广州市越秀区沿江西路107号</w:t>
      </w:r>
      <w:r>
        <w:rPr>
          <w:rFonts w:hint="eastAsia" w:ascii="仿宋" w:hAnsi="仿宋" w:eastAsia="仿宋" w:cs="仿宋"/>
          <w:sz w:val="21"/>
          <w:szCs w:val="21"/>
        </w:rPr>
        <w:t>视频监控大系统</w:t>
      </w:r>
      <w:r>
        <w:rPr>
          <w:rFonts w:hint="eastAsia" w:ascii="仿宋" w:hAnsi="仿宋" w:eastAsia="仿宋" w:cs="仿宋"/>
          <w:sz w:val="21"/>
          <w:szCs w:val="21"/>
          <w:lang w:val="en-US" w:eastAsia="zh-CN"/>
        </w:rPr>
        <w:t>设备维保清单</w:t>
      </w:r>
    </w:p>
    <w:tbl>
      <w:tblPr>
        <w:tblStyle w:val="25"/>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879"/>
        <w:gridCol w:w="1458"/>
        <w:gridCol w:w="2426"/>
        <w:gridCol w:w="1208"/>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7"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79"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58"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26"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08"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20" w:type="dxa"/>
            <w:tcBorders>
              <w:top w:val="single" w:color="auto" w:sz="4" w:space="0"/>
            </w:tcBorders>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管理用电脑</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戴尔</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OptiPlex 7090MT</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平台服务器</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DS-VE22S-B</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存储服务器</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DS-A81016S</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8路视频解码器</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both"/>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DS-6A08UD</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10路视频解码器</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DS-6A10UD</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拼接屏</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奇美</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40寸</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拼接屏</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22寸</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16</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DS-</w:t>
            </w:r>
            <w:r>
              <w:rPr>
                <w:rFonts w:hint="eastAsia" w:ascii="仿宋" w:hAnsi="仿宋" w:eastAsia="仿宋" w:cs="仿宋"/>
                <w:i w:val="0"/>
                <w:iCs w:val="0"/>
                <w:caps w:val="0"/>
                <w:color w:val="auto"/>
                <w:spacing w:val="0"/>
                <w:sz w:val="21"/>
                <w:szCs w:val="21"/>
                <w:shd w:val="clear" w:fill="FFFFFF"/>
                <w:vertAlign w:val="baseline"/>
              </w:rPr>
              <w:t>2CD3346WD-I</w:t>
            </w:r>
          </w:p>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eastAsia="zh-CN"/>
              </w:rPr>
            </w:pPr>
            <w:r>
              <w:rPr>
                <w:rFonts w:hint="eastAsia" w:ascii="仿宋" w:hAnsi="仿宋" w:eastAsia="仿宋" w:cs="仿宋"/>
                <w:i w:val="0"/>
                <w:iCs w:val="0"/>
                <w:caps w:val="0"/>
                <w:color w:val="auto"/>
                <w:spacing w:val="0"/>
                <w:sz w:val="21"/>
                <w:szCs w:val="21"/>
                <w:shd w:val="clear" w:fill="FFFFFF"/>
                <w:vertAlign w:val="baseline"/>
                <w:lang w:eastAsia="zh-CN"/>
              </w:rPr>
              <w:t>DS-2CD3346WDV3-I</w:t>
            </w:r>
          </w:p>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eastAsia="zh-CN"/>
              </w:rPr>
              <w:t>DS-2CD33</w:t>
            </w:r>
            <w:r>
              <w:rPr>
                <w:rFonts w:hint="eastAsia" w:ascii="仿宋" w:hAnsi="仿宋" w:eastAsia="仿宋" w:cs="仿宋"/>
                <w:i w:val="0"/>
                <w:iCs w:val="0"/>
                <w:caps w:val="0"/>
                <w:color w:val="auto"/>
                <w:spacing w:val="0"/>
                <w:sz w:val="21"/>
                <w:szCs w:val="21"/>
                <w:shd w:val="clear" w:fill="FFFFFF"/>
                <w:vertAlign w:val="baseline"/>
                <w:lang w:val="en-US" w:eastAsia="zh-CN"/>
              </w:rPr>
              <w:t>10</w:t>
            </w:r>
            <w:r>
              <w:rPr>
                <w:rFonts w:hint="eastAsia" w:ascii="仿宋" w:hAnsi="仿宋" w:eastAsia="仿宋" w:cs="仿宋"/>
                <w:i w:val="0"/>
                <w:iCs w:val="0"/>
                <w:caps w:val="0"/>
                <w:color w:val="auto"/>
                <w:spacing w:val="0"/>
                <w:sz w:val="21"/>
                <w:szCs w:val="21"/>
                <w:shd w:val="clear" w:fill="FFFFFF"/>
                <w:vertAlign w:val="baseline"/>
                <w:lang w:eastAsia="zh-CN"/>
              </w:rPr>
              <w:t>D-I</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551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核心交换机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S7703</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10</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汇聚交换机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S5700-28C-SI</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11</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汇聚交换机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S5700-24TP-SI-AC</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12</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S2700-26TP-SI-AC</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13</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S2700-52P-EI-AC</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27"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14</w:t>
            </w:r>
          </w:p>
        </w:tc>
        <w:tc>
          <w:tcPr>
            <w:tcW w:w="1879"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5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26"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left"/>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S5700-24P</w:t>
            </w:r>
          </w:p>
        </w:tc>
        <w:tc>
          <w:tcPr>
            <w:tcW w:w="1208"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0" w:type="dxa"/>
            <w:vAlign w:val="center"/>
          </w:tcPr>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sz w:val="21"/>
          <w:szCs w:val="21"/>
          <w:lang w:val="en-US" w:eastAsia="zh-CN"/>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5.2广州市越秀区沿江西路107号独立</w:t>
      </w:r>
      <w:r>
        <w:rPr>
          <w:rFonts w:hint="eastAsia" w:ascii="仿宋" w:hAnsi="仿宋" w:eastAsia="仿宋" w:cs="仿宋"/>
          <w:sz w:val="21"/>
          <w:szCs w:val="21"/>
        </w:rPr>
        <w:t>视频监控系统</w:t>
      </w:r>
      <w:r>
        <w:rPr>
          <w:rFonts w:hint="eastAsia" w:ascii="仿宋" w:hAnsi="仿宋" w:eastAsia="仿宋" w:cs="仿宋"/>
          <w:sz w:val="21"/>
          <w:szCs w:val="21"/>
          <w:lang w:val="en-US" w:eastAsia="zh-CN"/>
        </w:rPr>
        <w:t>设备维保清单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687"/>
        <w:gridCol w:w="1346"/>
        <w:gridCol w:w="2377"/>
        <w:gridCol w:w="1155"/>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62"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2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4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2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1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62"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23"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4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9"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DS-8632N-I8</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eastAsia="zh-CN"/>
              </w:rPr>
              <w:t>DS-9664N-M16</w:t>
            </w:r>
          </w:p>
        </w:tc>
        <w:tc>
          <w:tcPr>
            <w:tcW w:w="122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42</w:t>
            </w:r>
          </w:p>
        </w:tc>
        <w:tc>
          <w:tcPr>
            <w:tcW w:w="121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862"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23"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4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9"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DS-2CD3346WD-I</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eastAsia="zh-CN"/>
              </w:rPr>
            </w:pPr>
            <w:r>
              <w:rPr>
                <w:rFonts w:hint="eastAsia" w:ascii="仿宋" w:hAnsi="仿宋" w:eastAsia="仿宋" w:cs="仿宋"/>
                <w:i w:val="0"/>
                <w:iCs w:val="0"/>
                <w:caps w:val="0"/>
                <w:color w:val="auto"/>
                <w:spacing w:val="0"/>
                <w:sz w:val="21"/>
                <w:szCs w:val="21"/>
                <w:shd w:val="clear" w:fill="FFFFFF"/>
                <w:vertAlign w:val="baseline"/>
                <w:lang w:eastAsia="zh-CN"/>
              </w:rPr>
              <w:t>DS-2CD3346WDV3-I</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eastAsia="zh-CN"/>
              </w:rPr>
            </w:pPr>
            <w:r>
              <w:rPr>
                <w:rFonts w:hint="eastAsia" w:ascii="仿宋" w:hAnsi="仿宋" w:eastAsia="仿宋" w:cs="仿宋"/>
                <w:i w:val="0"/>
                <w:iCs w:val="0"/>
                <w:caps w:val="0"/>
                <w:color w:val="auto"/>
                <w:spacing w:val="0"/>
                <w:sz w:val="21"/>
                <w:szCs w:val="21"/>
                <w:shd w:val="clear" w:fill="FFFFFF"/>
                <w:vertAlign w:val="baseline"/>
                <w:lang w:eastAsia="zh-CN"/>
              </w:rPr>
              <w:t>DS-2CD33</w:t>
            </w:r>
            <w:r>
              <w:rPr>
                <w:rFonts w:hint="eastAsia" w:ascii="仿宋" w:hAnsi="仿宋" w:eastAsia="仿宋" w:cs="仿宋"/>
                <w:i w:val="0"/>
                <w:iCs w:val="0"/>
                <w:caps w:val="0"/>
                <w:color w:val="auto"/>
                <w:spacing w:val="0"/>
                <w:sz w:val="21"/>
                <w:szCs w:val="21"/>
                <w:shd w:val="clear" w:fill="FFFFFF"/>
                <w:vertAlign w:val="baseline"/>
                <w:lang w:val="en-US" w:eastAsia="zh-CN"/>
              </w:rPr>
              <w:t>10</w:t>
            </w:r>
            <w:r>
              <w:rPr>
                <w:rFonts w:hint="eastAsia" w:ascii="仿宋" w:hAnsi="仿宋" w:eastAsia="仿宋" w:cs="仿宋"/>
                <w:i w:val="0"/>
                <w:iCs w:val="0"/>
                <w:caps w:val="0"/>
                <w:color w:val="auto"/>
                <w:spacing w:val="0"/>
                <w:sz w:val="21"/>
                <w:szCs w:val="21"/>
                <w:shd w:val="clear" w:fill="FFFFFF"/>
                <w:vertAlign w:val="baseline"/>
                <w:lang w:eastAsia="zh-CN"/>
              </w:rPr>
              <w:t>D-I</w:t>
            </w:r>
          </w:p>
        </w:tc>
        <w:tc>
          <w:tcPr>
            <w:tcW w:w="122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617</w:t>
            </w:r>
          </w:p>
        </w:tc>
        <w:tc>
          <w:tcPr>
            <w:tcW w:w="121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62"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23"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液晶监视器</w:t>
            </w:r>
          </w:p>
        </w:tc>
        <w:tc>
          <w:tcPr>
            <w:tcW w:w="1445"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29"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22～24寸</w:t>
            </w:r>
          </w:p>
        </w:tc>
        <w:tc>
          <w:tcPr>
            <w:tcW w:w="122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42</w:t>
            </w:r>
          </w:p>
        </w:tc>
        <w:tc>
          <w:tcPr>
            <w:tcW w:w="121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420" w:firstLineChars="200"/>
        <w:jc w:val="both"/>
        <w:rPr>
          <w:rFonts w:hint="eastAsia" w:ascii="仿宋" w:hAnsi="仿宋" w:eastAsia="仿宋" w:cs="仿宋"/>
          <w:sz w:val="21"/>
          <w:szCs w:val="21"/>
          <w:lang w:val="en-US" w:eastAsia="zh-CN"/>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5.3广州市海珠区盈丰区33号</w:t>
      </w:r>
      <w:r>
        <w:rPr>
          <w:rFonts w:hint="eastAsia" w:ascii="仿宋" w:hAnsi="仿宋" w:eastAsia="仿宋" w:cs="仿宋"/>
          <w:sz w:val="21"/>
          <w:szCs w:val="21"/>
        </w:rPr>
        <w:t>独立视频监控系统</w:t>
      </w:r>
      <w:r>
        <w:rPr>
          <w:rFonts w:hint="eastAsia" w:ascii="仿宋" w:hAnsi="仿宋" w:eastAsia="仿宋" w:cs="仿宋"/>
          <w:sz w:val="21"/>
          <w:szCs w:val="21"/>
          <w:lang w:val="en-US" w:eastAsia="zh-CN"/>
        </w:rPr>
        <w:t>设备维保清单</w:t>
      </w:r>
    </w:p>
    <w:tbl>
      <w:tblPr>
        <w:tblStyle w:val="25"/>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859"/>
        <w:gridCol w:w="1454"/>
        <w:gridCol w:w="2431"/>
        <w:gridCol w:w="1226"/>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5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54"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3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26"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59"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54"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3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DS-8632N-I8</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eastAsia="zh-CN"/>
              </w:rPr>
              <w:t>DS-9664N-M16</w:t>
            </w:r>
          </w:p>
        </w:tc>
        <w:tc>
          <w:tcPr>
            <w:tcW w:w="1226"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54</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59"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54"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3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DS-2CD3346WD-I</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eastAsia="zh-CN"/>
              </w:rPr>
            </w:pPr>
            <w:r>
              <w:rPr>
                <w:rFonts w:hint="eastAsia" w:ascii="仿宋" w:hAnsi="仿宋" w:eastAsia="仿宋" w:cs="仿宋"/>
                <w:i w:val="0"/>
                <w:iCs w:val="0"/>
                <w:caps w:val="0"/>
                <w:color w:val="auto"/>
                <w:spacing w:val="0"/>
                <w:sz w:val="21"/>
                <w:szCs w:val="21"/>
                <w:shd w:val="clear" w:fill="FFFFFF"/>
                <w:vertAlign w:val="baseline"/>
                <w:lang w:eastAsia="zh-CN"/>
              </w:rPr>
              <w:t>DS-2CD3346WDV3-I</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eastAsia="zh-CN"/>
              </w:rPr>
              <w:t>DS-2CD33</w:t>
            </w:r>
            <w:r>
              <w:rPr>
                <w:rFonts w:hint="eastAsia" w:ascii="仿宋" w:hAnsi="仿宋" w:eastAsia="仿宋" w:cs="仿宋"/>
                <w:i w:val="0"/>
                <w:iCs w:val="0"/>
                <w:caps w:val="0"/>
                <w:color w:val="auto"/>
                <w:spacing w:val="0"/>
                <w:sz w:val="21"/>
                <w:szCs w:val="21"/>
                <w:shd w:val="clear" w:fill="FFFFFF"/>
                <w:vertAlign w:val="baseline"/>
                <w:lang w:val="en-US" w:eastAsia="zh-CN"/>
              </w:rPr>
              <w:t>10</w:t>
            </w:r>
            <w:r>
              <w:rPr>
                <w:rFonts w:hint="eastAsia" w:ascii="仿宋" w:hAnsi="仿宋" w:eastAsia="仿宋" w:cs="仿宋"/>
                <w:i w:val="0"/>
                <w:iCs w:val="0"/>
                <w:caps w:val="0"/>
                <w:color w:val="auto"/>
                <w:spacing w:val="0"/>
                <w:sz w:val="21"/>
                <w:szCs w:val="21"/>
                <w:shd w:val="clear" w:fill="FFFFFF"/>
                <w:vertAlign w:val="baseline"/>
                <w:lang w:eastAsia="zh-CN"/>
              </w:rPr>
              <w:t>D-I</w:t>
            </w:r>
          </w:p>
        </w:tc>
        <w:tc>
          <w:tcPr>
            <w:tcW w:w="1226"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778</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59"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液晶监视器</w:t>
            </w:r>
          </w:p>
        </w:tc>
        <w:tc>
          <w:tcPr>
            <w:tcW w:w="1454"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3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22～24寸</w:t>
            </w:r>
          </w:p>
        </w:tc>
        <w:tc>
          <w:tcPr>
            <w:tcW w:w="1226"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54</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sz w:val="21"/>
          <w:szCs w:val="21"/>
          <w:lang w:val="en-US" w:eastAsia="zh-CN"/>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5.4</w:t>
      </w:r>
      <w:r>
        <w:rPr>
          <w:rFonts w:hint="eastAsia" w:ascii="仿宋" w:hAnsi="仿宋" w:eastAsia="仿宋" w:cs="仿宋"/>
          <w:sz w:val="21"/>
          <w:szCs w:val="21"/>
        </w:rPr>
        <w:t>广州市海珠区新港西路135号中山大学南校园门诊部视频监控系统</w:t>
      </w:r>
      <w:r>
        <w:rPr>
          <w:rFonts w:hint="eastAsia" w:ascii="仿宋" w:hAnsi="仿宋" w:eastAsia="仿宋" w:cs="仿宋"/>
          <w:sz w:val="21"/>
          <w:szCs w:val="21"/>
          <w:lang w:val="en-US" w:eastAsia="zh-CN"/>
        </w:rPr>
        <w:t>设备清单</w:t>
      </w:r>
    </w:p>
    <w:tbl>
      <w:tblPr>
        <w:tblStyle w:val="25"/>
        <w:tblW w:w="9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859"/>
        <w:gridCol w:w="1454"/>
        <w:gridCol w:w="2454"/>
        <w:gridCol w:w="1203"/>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DS-9664N-I16</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大华</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kern w:val="0"/>
                <w:sz w:val="21"/>
                <w:szCs w:val="21"/>
              </w:rPr>
              <w:t>DH-NVR6000-E</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DS-2CD3346WD-I</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大华</w:t>
            </w:r>
          </w:p>
        </w:tc>
        <w:tc>
          <w:tcPr>
            <w:tcW w:w="2454" w:type="dxa"/>
            <w:tcBorders>
              <w:top w:val="single" w:color="auto" w:sz="4" w:space="0"/>
            </w:tcBorders>
            <w:vAlign w:val="center"/>
          </w:tcPr>
          <w:p>
            <w:pPr>
              <w:widowControl w:val="0"/>
              <w:spacing w:line="240" w:lineRule="auto"/>
              <w:jc w:val="both"/>
              <w:rPr>
                <w:rFonts w:hint="eastAsia" w:ascii="仿宋" w:hAnsi="仿宋" w:eastAsia="仿宋" w:cs="仿宋"/>
                <w:bCs/>
                <w:kern w:val="0"/>
                <w:sz w:val="21"/>
                <w:szCs w:val="21"/>
              </w:rPr>
            </w:pPr>
            <w:r>
              <w:rPr>
                <w:rFonts w:hint="eastAsia" w:ascii="仿宋" w:hAnsi="仿宋" w:eastAsia="仿宋" w:cs="仿宋"/>
                <w:bCs/>
                <w:kern w:val="0"/>
                <w:sz w:val="21"/>
                <w:szCs w:val="21"/>
              </w:rPr>
              <w:t>DH-IPC-HFW2100BP</w:t>
            </w:r>
          </w:p>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kern w:val="0"/>
                <w:sz w:val="21"/>
                <w:szCs w:val="21"/>
                <w:lang w:eastAsia="zh-CN"/>
              </w:rPr>
              <w:t>DH-IPC-HFW1225M-I1</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32</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监视器</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三星</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1920NWQ</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59"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DS-3E0109P-E/M</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859"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TP-LINK</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TL-SF1008S</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2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859"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TP-LINK</w:t>
            </w:r>
          </w:p>
        </w:tc>
        <w:tc>
          <w:tcPr>
            <w:tcW w:w="2454"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TL-SF1005+</w:t>
            </w:r>
          </w:p>
        </w:tc>
        <w:tc>
          <w:tcPr>
            <w:tcW w:w="1203"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sz w:val="21"/>
          <w:szCs w:val="21"/>
          <w:lang w:val="en-US" w:eastAsia="zh-CN"/>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5.5</w:t>
      </w:r>
      <w:r>
        <w:rPr>
          <w:rFonts w:hint="eastAsia" w:ascii="仿宋" w:hAnsi="仿宋" w:eastAsia="仿宋" w:cs="仿宋"/>
          <w:sz w:val="21"/>
          <w:szCs w:val="21"/>
        </w:rPr>
        <w:t>广州市黄埔区螺旋四路7号国际生物岛二期三栋301生物岛医学研究中心实验室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56"/>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视频监控系统</w:t>
      </w:r>
      <w:r>
        <w:rPr>
          <w:rFonts w:hint="eastAsia" w:ascii="仿宋" w:hAnsi="仿宋" w:eastAsia="仿宋" w:cs="仿宋"/>
          <w:sz w:val="21"/>
          <w:szCs w:val="21"/>
          <w:lang w:val="en-US" w:eastAsia="zh-CN"/>
        </w:rPr>
        <w:t>设备维保清单</w:t>
      </w:r>
    </w:p>
    <w:tbl>
      <w:tblPr>
        <w:tblStyle w:val="2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867"/>
        <w:gridCol w:w="1461"/>
        <w:gridCol w:w="2466"/>
        <w:gridCol w:w="1208"/>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6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管理用电脑</w:t>
            </w:r>
          </w:p>
        </w:tc>
        <w:tc>
          <w:tcPr>
            <w:tcW w:w="146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AOC</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sz w:val="21"/>
                <w:szCs w:val="21"/>
              </w:rPr>
              <w:t>23.8英寸一体台式电脑</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同轴录像机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sz w:val="21"/>
                <w:szCs w:val="21"/>
              </w:rPr>
              <w:t>DS-8832HGH-SH</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DS-9632N-I8</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DS-9664N-I16</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同轴摄像机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29</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DS-2CD3132F-IWS</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25</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 xml:space="preserve">摄像机 </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55</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监视器</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22寸监视器</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华三</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rPr>
            </w:pPr>
            <w:r>
              <w:rPr>
                <w:rFonts w:hint="eastAsia" w:ascii="仿宋" w:hAnsi="仿宋" w:eastAsia="仿宋" w:cs="仿宋"/>
                <w:sz w:val="21"/>
                <w:szCs w:val="21"/>
              </w:rPr>
              <w:t>SOHO-S1026T-CN</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10</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汇聚交换机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华为</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rPr>
            </w:pPr>
            <w:r>
              <w:rPr>
                <w:rFonts w:hint="eastAsia" w:ascii="仿宋" w:hAnsi="仿宋" w:eastAsia="仿宋" w:cs="仿宋"/>
                <w:sz w:val="21"/>
                <w:szCs w:val="21"/>
              </w:rPr>
              <w:t>S5720S-28P-LI-AC</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11</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接入交换机</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rPr>
            </w:pPr>
            <w:r>
              <w:rPr>
                <w:rFonts w:hint="eastAsia" w:ascii="仿宋" w:hAnsi="仿宋" w:eastAsia="仿宋" w:cs="仿宋"/>
                <w:sz w:val="21"/>
                <w:szCs w:val="21"/>
              </w:rPr>
              <w:t>DS-3E0326P-E/M</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12</w:t>
            </w:r>
          </w:p>
        </w:tc>
        <w:tc>
          <w:tcPr>
            <w:tcW w:w="1867"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网络机柜</w:t>
            </w:r>
          </w:p>
        </w:tc>
        <w:tc>
          <w:tcPr>
            <w:tcW w:w="1461"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定做</w:t>
            </w:r>
          </w:p>
        </w:tc>
        <w:tc>
          <w:tcPr>
            <w:tcW w:w="2466"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6U机柜</w:t>
            </w:r>
          </w:p>
        </w:tc>
        <w:tc>
          <w:tcPr>
            <w:tcW w:w="1208"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5"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个</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sz w:val="21"/>
          <w:szCs w:val="21"/>
          <w:lang w:val="en-US" w:eastAsia="zh-CN"/>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5.6</w:t>
      </w:r>
      <w:r>
        <w:rPr>
          <w:rFonts w:hint="eastAsia" w:ascii="仿宋" w:hAnsi="仿宋" w:eastAsia="仿宋" w:cs="仿宋"/>
          <w:sz w:val="21"/>
          <w:szCs w:val="21"/>
          <w:lang w:eastAsia="zh-CN"/>
        </w:rPr>
        <w:t>广州市越秀区中山二路74号中山大学北校园乳腺肿瘤中心工作室视频监控系统</w:t>
      </w:r>
      <w:r>
        <w:rPr>
          <w:rFonts w:hint="eastAsia" w:ascii="仿宋" w:hAnsi="仿宋" w:eastAsia="仿宋" w:cs="仿宋"/>
          <w:sz w:val="21"/>
          <w:szCs w:val="21"/>
          <w:lang w:val="en-US" w:eastAsia="zh-CN"/>
        </w:rPr>
        <w:t>设备维保清单</w:t>
      </w:r>
    </w:p>
    <w:tbl>
      <w:tblPr>
        <w:tblStyle w:val="2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871"/>
        <w:gridCol w:w="1463"/>
        <w:gridCol w:w="2470"/>
        <w:gridCol w:w="1211"/>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6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63"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eastAsia="en-US" w:bidi="en-US"/>
              </w:rPr>
              <w:t>DS-</w:t>
            </w:r>
            <w:r>
              <w:rPr>
                <w:rFonts w:hint="eastAsia" w:ascii="仿宋" w:hAnsi="仿宋" w:eastAsia="仿宋" w:cs="仿宋"/>
                <w:kern w:val="0"/>
                <w:sz w:val="21"/>
                <w:szCs w:val="21"/>
                <w:lang w:bidi="en-US"/>
              </w:rPr>
              <w:t>9616</w:t>
            </w:r>
            <w:r>
              <w:rPr>
                <w:rFonts w:hint="eastAsia" w:ascii="仿宋" w:hAnsi="仿宋" w:eastAsia="仿宋" w:cs="仿宋"/>
                <w:kern w:val="0"/>
                <w:sz w:val="21"/>
                <w:szCs w:val="21"/>
                <w:lang w:eastAsia="en-US" w:bidi="en-US"/>
              </w:rPr>
              <w:t>N-</w:t>
            </w:r>
            <w:r>
              <w:rPr>
                <w:rFonts w:hint="eastAsia" w:ascii="仿宋" w:hAnsi="仿宋" w:eastAsia="仿宋" w:cs="仿宋"/>
                <w:kern w:val="0"/>
                <w:sz w:val="21"/>
                <w:szCs w:val="21"/>
                <w:lang w:bidi="en-US"/>
              </w:rPr>
              <w:t>I8</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 xml:space="preserve">摄像机 </w:t>
            </w:r>
          </w:p>
        </w:tc>
        <w:tc>
          <w:tcPr>
            <w:tcW w:w="1463"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eastAsia="en-US" w:bidi="en-US"/>
              </w:rPr>
              <w:t>DS-2CD3346</w:t>
            </w:r>
            <w:r>
              <w:rPr>
                <w:rFonts w:hint="eastAsia" w:ascii="仿宋" w:hAnsi="仿宋" w:eastAsia="仿宋" w:cs="仿宋"/>
                <w:kern w:val="0"/>
                <w:sz w:val="21"/>
                <w:szCs w:val="21"/>
                <w:lang w:bidi="en-US"/>
              </w:rPr>
              <w:t>F</w:t>
            </w:r>
            <w:r>
              <w:rPr>
                <w:rFonts w:hint="eastAsia" w:ascii="仿宋" w:hAnsi="仿宋" w:eastAsia="仿宋" w:cs="仿宋"/>
                <w:kern w:val="0"/>
                <w:sz w:val="21"/>
                <w:szCs w:val="21"/>
                <w:lang w:eastAsia="en-US" w:bidi="en-US"/>
              </w:rPr>
              <w:t>WD-I</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23</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监视器</w:t>
            </w:r>
          </w:p>
        </w:tc>
        <w:tc>
          <w:tcPr>
            <w:tcW w:w="1463"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kern w:val="0"/>
                <w:sz w:val="21"/>
                <w:szCs w:val="21"/>
                <w:lang w:val="en-US" w:eastAsia="zh-CN"/>
              </w:rPr>
              <w:t>22寸监视器</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交换机</w:t>
            </w:r>
          </w:p>
        </w:tc>
        <w:tc>
          <w:tcPr>
            <w:tcW w:w="1463" w:type="dxa"/>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bidi="en-US"/>
              </w:rPr>
              <w:t>DS-3E0318P-E/M</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切换器</w:t>
            </w:r>
          </w:p>
        </w:tc>
        <w:tc>
          <w:tcPr>
            <w:tcW w:w="1463"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绿联</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HDMI一进二出</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3"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71"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接线箱</w:t>
            </w:r>
          </w:p>
        </w:tc>
        <w:tc>
          <w:tcPr>
            <w:tcW w:w="1463"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定做</w:t>
            </w:r>
          </w:p>
        </w:tc>
        <w:tc>
          <w:tcPr>
            <w:tcW w:w="2470" w:type="dxa"/>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PVC</w:t>
            </w:r>
          </w:p>
        </w:tc>
        <w:tc>
          <w:tcPr>
            <w:tcW w:w="121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个</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both"/>
        <w:rPr>
          <w:rFonts w:hint="eastAsia" w:ascii="仿宋" w:hAnsi="仿宋" w:eastAsia="仿宋" w:cs="仿宋"/>
          <w:sz w:val="21"/>
          <w:szCs w:val="21"/>
          <w:lang w:val="en-US" w:eastAsia="zh-CN"/>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5.7</w:t>
      </w:r>
      <w:r>
        <w:rPr>
          <w:rFonts w:hint="eastAsia" w:ascii="仿宋" w:hAnsi="仿宋" w:eastAsia="仿宋" w:cs="仿宋"/>
          <w:sz w:val="21"/>
          <w:szCs w:val="21"/>
          <w:lang w:eastAsia="zh-CN"/>
        </w:rPr>
        <w:t>佛山市南海区基础与转化医学研究中心视频监控系统</w:t>
      </w:r>
      <w:r>
        <w:rPr>
          <w:rFonts w:hint="eastAsia" w:ascii="仿宋" w:hAnsi="仿宋" w:eastAsia="仿宋" w:cs="仿宋"/>
          <w:sz w:val="21"/>
          <w:szCs w:val="21"/>
          <w:lang w:val="en-US" w:eastAsia="zh-CN"/>
        </w:rPr>
        <w:t>设备维保清单</w:t>
      </w:r>
    </w:p>
    <w:tbl>
      <w:tblPr>
        <w:tblStyle w:val="2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67"/>
        <w:gridCol w:w="1460"/>
        <w:gridCol w:w="2465"/>
        <w:gridCol w:w="1208"/>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60"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管理用电脑</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sz w:val="21"/>
                <w:szCs w:val="21"/>
              </w:rPr>
              <w:t>iVMS-4200H</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DS-9664N-</w:t>
            </w:r>
            <w:r>
              <w:rPr>
                <w:rFonts w:hint="eastAsia" w:ascii="仿宋" w:hAnsi="仿宋" w:eastAsia="仿宋" w:cs="仿宋"/>
                <w:bCs/>
                <w:sz w:val="21"/>
                <w:szCs w:val="21"/>
                <w:lang w:val="en-US" w:eastAsia="zh-CN"/>
              </w:rPr>
              <w:t>M</w:t>
            </w:r>
            <w:r>
              <w:rPr>
                <w:rFonts w:hint="eastAsia" w:ascii="仿宋" w:hAnsi="仿宋" w:eastAsia="仿宋" w:cs="仿宋"/>
                <w:bCs/>
                <w:sz w:val="21"/>
                <w:szCs w:val="21"/>
              </w:rPr>
              <w:t>16</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Cs/>
                <w:sz w:val="21"/>
                <w:szCs w:val="21"/>
              </w:rPr>
              <w:t>DS-9664N-I16</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硬盘录像机</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eastAsia="en-US" w:bidi="en-US"/>
              </w:rPr>
              <w:t>DS-8632N-I8</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摄像机</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eastAsia="en-US" w:bidi="en-US"/>
              </w:rPr>
              <w:t>DS-2CD3347（D)WDV</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124</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监视器</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汇聚交换机</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lang w:bidi="en-US"/>
              </w:rPr>
              <w:t>DS-3E0524</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接入交换机</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海康威视</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kern w:val="0"/>
                <w:sz w:val="21"/>
                <w:szCs w:val="21"/>
              </w:rPr>
              <w:t>DS-3E0526P-E</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录像机机柜</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定做</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rPr>
              <w:t>1.2米加厚款600*600/800深1000深</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1"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10</w:t>
            </w:r>
          </w:p>
        </w:tc>
        <w:tc>
          <w:tcPr>
            <w:tcW w:w="1867"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网络机箱</w:t>
            </w:r>
          </w:p>
        </w:tc>
        <w:tc>
          <w:tcPr>
            <w:tcW w:w="1460" w:type="dxa"/>
            <w:tcBorders>
              <w:top w:val="single" w:color="auto" w:sz="4" w:space="0"/>
            </w:tcBorders>
            <w:vAlign w:val="center"/>
          </w:tcPr>
          <w:p>
            <w:pPr>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定做</w:t>
            </w:r>
          </w:p>
        </w:tc>
        <w:tc>
          <w:tcPr>
            <w:tcW w:w="2465"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left"/>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rPr>
              <w:t>6U网络交换机接线箱</w:t>
            </w:r>
          </w:p>
        </w:tc>
        <w:tc>
          <w:tcPr>
            <w:tcW w:w="1208"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226" w:type="dxa"/>
            <w:tcBorders>
              <w:top w:val="single" w:color="auto" w:sz="4" w:space="0"/>
            </w:tcBorders>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个</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leftChars="0" w:right="0" w:firstLine="0" w:firstLine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5.8广州市海珠区盈丰区33号南院区公共视频监控系统</w:t>
      </w:r>
    </w:p>
    <w:tbl>
      <w:tblPr>
        <w:tblStyle w:val="25"/>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859"/>
        <w:gridCol w:w="1454"/>
        <w:gridCol w:w="2431"/>
        <w:gridCol w:w="1226"/>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序号</w:t>
            </w:r>
          </w:p>
        </w:tc>
        <w:tc>
          <w:tcPr>
            <w:tcW w:w="185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设备名称</w:t>
            </w:r>
          </w:p>
        </w:tc>
        <w:tc>
          <w:tcPr>
            <w:tcW w:w="1454"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品牌</w:t>
            </w:r>
          </w:p>
        </w:tc>
        <w:tc>
          <w:tcPr>
            <w:tcW w:w="2431"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型号</w:t>
            </w:r>
          </w:p>
        </w:tc>
        <w:tc>
          <w:tcPr>
            <w:tcW w:w="1226"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数量</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1</w:t>
            </w:r>
          </w:p>
        </w:tc>
        <w:tc>
          <w:tcPr>
            <w:tcW w:w="1859"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管理用电脑</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戴尔</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NYJXZB-WLZX-5</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w:t>
            </w:r>
          </w:p>
        </w:tc>
        <w:tc>
          <w:tcPr>
            <w:tcW w:w="1859"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平台服务器</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DS-VE22S-B</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3</w:t>
            </w:r>
          </w:p>
        </w:tc>
        <w:tc>
          <w:tcPr>
            <w:tcW w:w="1859"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流媒体服务器</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联想</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ThinkServer RD440</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4</w:t>
            </w:r>
          </w:p>
        </w:tc>
        <w:tc>
          <w:tcPr>
            <w:tcW w:w="1859"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存储服务器</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DS-A81016S</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5</w:t>
            </w:r>
          </w:p>
        </w:tc>
        <w:tc>
          <w:tcPr>
            <w:tcW w:w="1859"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存储服务器</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DS-AT1000S</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6</w:t>
            </w:r>
          </w:p>
        </w:tc>
        <w:tc>
          <w:tcPr>
            <w:tcW w:w="1859" w:type="dxa"/>
            <w:vAlign w:val="center"/>
          </w:tcPr>
          <w:p>
            <w:pPr>
              <w:keepNext w:val="0"/>
              <w:keepLines w:val="0"/>
              <w:widowControl/>
              <w:suppressLineNumbers w:val="0"/>
              <w:jc w:val="both"/>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存储服务器</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DS-A80624S</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7</w:t>
            </w:r>
          </w:p>
        </w:tc>
        <w:tc>
          <w:tcPr>
            <w:tcW w:w="1859" w:type="dxa"/>
            <w:vAlign w:val="center"/>
          </w:tcPr>
          <w:p>
            <w:pPr>
              <w:keepNext w:val="0"/>
              <w:keepLines w:val="0"/>
              <w:widowControl/>
              <w:suppressLineNumbers w:val="0"/>
              <w:jc w:val="both"/>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10路视频解码器</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DS-6910UD</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8</w:t>
            </w:r>
          </w:p>
        </w:tc>
        <w:tc>
          <w:tcPr>
            <w:tcW w:w="1859" w:type="dxa"/>
            <w:vAlign w:val="center"/>
          </w:tcPr>
          <w:p>
            <w:pPr>
              <w:keepNext w:val="0"/>
              <w:keepLines w:val="0"/>
              <w:widowControl/>
              <w:suppressLineNumbers w:val="0"/>
              <w:jc w:val="both"/>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拼接屏</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46寸</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9</w:t>
            </w:r>
          </w:p>
        </w:tc>
        <w:tc>
          <w:tcPr>
            <w:tcW w:w="1859" w:type="dxa"/>
            <w:vAlign w:val="center"/>
          </w:tcPr>
          <w:p>
            <w:pPr>
              <w:keepNext w:val="0"/>
              <w:keepLines w:val="0"/>
              <w:widowControl/>
              <w:suppressLineNumbers w:val="0"/>
              <w:jc w:val="both"/>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摄像机</w:t>
            </w:r>
          </w:p>
        </w:tc>
        <w:tc>
          <w:tcPr>
            <w:tcW w:w="1454"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海康威视</w:t>
            </w:r>
          </w:p>
        </w:tc>
        <w:tc>
          <w:tcPr>
            <w:tcW w:w="2431"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DS-2CD2712F-IS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DS-2CD2135F-IS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DS-2CD3346WD-I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DS-2CD3346WDV3-I</w:t>
            </w:r>
          </w:p>
        </w:tc>
        <w:tc>
          <w:tcPr>
            <w:tcW w:w="122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0"/>
                <w:szCs w:val="20"/>
                <w:u w:val="none"/>
                <w:lang w:val="en-US" w:eastAsia="zh-CN" w:bidi="ar"/>
              </w:rPr>
              <w:t>886</w:t>
            </w:r>
          </w:p>
        </w:tc>
        <w:tc>
          <w:tcPr>
            <w:tcW w:w="1209" w:type="dxa"/>
            <w:vAlign w:val="center"/>
          </w:tcPr>
          <w:p>
            <w:pPr>
              <w:pStyle w:val="21"/>
              <w:keepNext w:val="0"/>
              <w:keepLines w:val="0"/>
              <w:widowControl/>
              <w:suppressLineNumbers w:val="0"/>
              <w:spacing w:before="0" w:beforeAutospacing="0" w:after="0" w:afterAutospacing="0" w:line="360" w:lineRule="atLeast"/>
              <w:ind w:left="0" w:leftChars="0" w:right="0" w:rightChars="0"/>
              <w:jc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支</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仿宋" w:hAnsi="仿宋" w:eastAsia="仿宋" w:cs="仿宋"/>
          <w:sz w:val="21"/>
          <w:szCs w:val="21"/>
          <w:lang w:val="en-US" w:eastAsia="zh-CN"/>
        </w:rPr>
      </w:pPr>
    </w:p>
    <w:p>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注：本项目的维保服务内容包括但不限于以上内容（具体以采购人实际需求为准）。</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 xml:space="preserve">驻场服务 </w:t>
      </w:r>
    </w:p>
    <w:p>
      <w:pPr>
        <w:pStyle w:val="39"/>
        <w:adjustRightInd w:val="0"/>
        <w:snapToGrid w:val="0"/>
        <w:spacing w:line="360" w:lineRule="exact"/>
        <w:ind w:firstLine="480"/>
        <w:rPr>
          <w:rFonts w:hint="eastAsia" w:ascii="宋体" w:hAnsi="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lang w:val="en-US" w:eastAsia="zh-CN"/>
        </w:rPr>
        <w:t>需安排</w:t>
      </w:r>
      <w:r>
        <w:rPr>
          <w:rFonts w:hint="eastAsia" w:ascii="仿宋" w:hAnsi="仿宋" w:eastAsia="仿宋" w:cs="仿宋"/>
          <w:color w:val="auto"/>
          <w:sz w:val="21"/>
          <w:szCs w:val="21"/>
        </w:rPr>
        <w:t>≥</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人驻场</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南、北院区各</w:t>
      </w:r>
      <w:r>
        <w:rPr>
          <w:rFonts w:hint="eastAsia" w:ascii="仿宋" w:hAnsi="仿宋" w:eastAsia="仿宋" w:cs="仿宋"/>
          <w:color w:val="auto"/>
          <w:sz w:val="21"/>
          <w:szCs w:val="21"/>
        </w:rPr>
        <w:t>≥</w:t>
      </w:r>
      <w:r>
        <w:rPr>
          <w:rFonts w:hint="eastAsia" w:ascii="宋体" w:hAnsi="宋体" w:eastAsia="宋体" w:cs="宋体"/>
          <w:i w:val="0"/>
          <w:iCs w:val="0"/>
          <w:caps w:val="0"/>
          <w:color w:val="auto"/>
          <w:spacing w:val="0"/>
          <w:sz w:val="24"/>
          <w:szCs w:val="24"/>
          <w:highlight w:val="none"/>
          <w:shd w:val="clear" w:fill="FFFFFF"/>
          <w:lang w:val="en-US" w:eastAsia="zh-CN"/>
        </w:rPr>
        <w:t>1人</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color w:val="auto"/>
          <w:kern w:val="2"/>
          <w:sz w:val="24"/>
          <w:szCs w:val="24"/>
          <w:lang w:eastAsia="zh-CN" w:bidi="ar-SA"/>
        </w:rPr>
        <w:t>做到有问题及时响应、及时处理</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color w:val="auto"/>
          <w:kern w:val="2"/>
          <w:sz w:val="24"/>
          <w:szCs w:val="24"/>
          <w:lang w:eastAsia="zh-CN" w:bidi="ar-SA"/>
        </w:rPr>
        <w:t>驻场维保技术人员</w:t>
      </w:r>
      <w:r>
        <w:rPr>
          <w:rFonts w:hint="eastAsia" w:ascii="宋体" w:hAnsi="宋体" w:eastAsia="宋体" w:cs="宋体"/>
          <w:color w:val="auto"/>
          <w:kern w:val="2"/>
          <w:sz w:val="24"/>
          <w:szCs w:val="24"/>
          <w:highlight w:val="none"/>
          <w:lang w:eastAsia="zh-CN" w:bidi="ar-SA"/>
        </w:rPr>
        <w:t>工作日</w:t>
      </w:r>
      <w:r>
        <w:rPr>
          <w:rFonts w:hint="eastAsia" w:ascii="宋体" w:hAnsi="宋体" w:eastAsia="宋体" w:cs="宋体"/>
          <w:color w:val="auto"/>
          <w:kern w:val="2"/>
          <w:sz w:val="24"/>
          <w:szCs w:val="24"/>
          <w:lang w:eastAsia="zh-CN" w:bidi="ar-SA"/>
        </w:rPr>
        <w:t>上班时间为8:30-12:30</w:t>
      </w:r>
      <w:r>
        <w:rPr>
          <w:rFonts w:hint="eastAsia" w:ascii="宋体" w:hAnsi="宋体" w:cs="宋体"/>
          <w:color w:val="auto"/>
          <w:kern w:val="2"/>
          <w:sz w:val="24"/>
          <w:szCs w:val="24"/>
          <w:lang w:eastAsia="zh-CN" w:bidi="ar-SA"/>
        </w:rPr>
        <w:t>及</w:t>
      </w:r>
      <w:r>
        <w:rPr>
          <w:rFonts w:hint="eastAsia" w:ascii="宋体" w:hAnsi="宋体" w:eastAsia="宋体" w:cs="宋体"/>
          <w:color w:val="auto"/>
          <w:kern w:val="2"/>
          <w:sz w:val="24"/>
          <w:szCs w:val="24"/>
          <w:lang w:eastAsia="zh-CN" w:bidi="ar-SA"/>
        </w:rPr>
        <w:t>14:00-18:00，主要负责监控设施设备的维保、检测、维修、应急处置等工作，并在其他时间段（非驻场时间）处于待值状态，有突发情况时应在1小时内赶到现场应急处置，值班期限为整个合同期包括节假日。</w:t>
      </w:r>
      <w:r>
        <w:rPr>
          <w:rFonts w:hint="eastAsia" w:ascii="宋体" w:hAnsi="宋体" w:cs="宋体"/>
          <w:color w:val="auto"/>
          <w:kern w:val="2"/>
          <w:sz w:val="24"/>
          <w:szCs w:val="24"/>
          <w:lang w:val="en-US" w:eastAsia="zh-CN" w:bidi="ar-SA"/>
        </w:rPr>
        <w:t>为确保视频监控系统的高效运行，须实行月度全面巡查制度，确保每月至少对</w:t>
      </w:r>
      <w:r>
        <w:rPr>
          <w:rFonts w:hint="eastAsia" w:ascii="宋体" w:hAnsi="宋体" w:cs="宋体"/>
          <w:color w:val="auto"/>
          <w:sz w:val="24"/>
          <w:szCs w:val="24"/>
          <w:lang w:val="en-US" w:eastAsia="zh-CN"/>
        </w:rPr>
        <w:t>全部</w:t>
      </w:r>
      <w:r>
        <w:rPr>
          <w:rFonts w:hint="eastAsia" w:ascii="宋体" w:hAnsi="宋体" w:eastAsia="宋体" w:cs="宋体"/>
          <w:color w:val="auto"/>
          <w:sz w:val="24"/>
          <w:szCs w:val="24"/>
          <w:lang w:val="en-US" w:eastAsia="zh-CN"/>
        </w:rPr>
        <w:t>系统</w:t>
      </w:r>
      <w:r>
        <w:rPr>
          <w:rFonts w:hint="eastAsia" w:ascii="宋体" w:hAnsi="宋体" w:cs="宋体"/>
          <w:color w:val="auto"/>
          <w:sz w:val="24"/>
          <w:szCs w:val="24"/>
          <w:lang w:val="en-US" w:eastAsia="zh-CN"/>
        </w:rPr>
        <w:t>进行一次细致的检查。</w:t>
      </w:r>
    </w:p>
    <w:p>
      <w:pPr>
        <w:keepNext w:val="0"/>
        <w:keepLines w:val="0"/>
        <w:widowControl/>
        <w:suppressLineNumbers w:val="0"/>
        <w:spacing w:line="360" w:lineRule="auto"/>
        <w:ind w:firstLine="480" w:firstLineChars="200"/>
        <w:jc w:val="left"/>
        <w:rPr>
          <w:rFonts w:hint="eastAsia" w:ascii="仿宋" w:hAnsi="仿宋" w:eastAsia="仿宋" w:cs="仿宋"/>
          <w:sz w:val="21"/>
          <w:szCs w:val="21"/>
        </w:rPr>
      </w:pPr>
      <w:r>
        <w:rPr>
          <w:rFonts w:hint="eastAsia" w:ascii="宋体" w:hAnsi="宋体" w:eastAsia="宋体" w:cs="宋体"/>
          <w:color w:val="000000"/>
          <w:kern w:val="0"/>
          <w:sz w:val="24"/>
          <w:szCs w:val="24"/>
          <w:highlight w:val="none"/>
          <w:lang w:val="en-US" w:eastAsia="zh-CN" w:bidi="ar"/>
        </w:rPr>
        <w:t>★</w:t>
      </w:r>
      <w:r>
        <w:rPr>
          <w:rFonts w:hint="eastAsia" w:ascii="仿宋" w:hAnsi="仿宋" w:eastAsia="仿宋" w:cs="仿宋"/>
          <w:b/>
          <w:bCs/>
          <w:color w:val="000000"/>
          <w:kern w:val="0"/>
          <w:sz w:val="24"/>
          <w:szCs w:val="24"/>
          <w:lang w:val="en-US" w:eastAsia="zh-CN" w:bidi="ar"/>
        </w:rPr>
        <w:t>备品设备产品技术要求</w:t>
      </w:r>
      <w:r>
        <w:rPr>
          <w:rFonts w:hint="eastAsia" w:ascii="仿宋" w:hAnsi="仿宋" w:eastAsia="仿宋" w:cs="仿宋"/>
          <w:b/>
          <w:bCs/>
          <w:color w:val="000000"/>
          <w:kern w:val="0"/>
          <w:sz w:val="21"/>
          <w:szCs w:val="21"/>
          <w:lang w:val="en-US" w:eastAsia="zh-CN" w:bidi="ar"/>
        </w:rPr>
        <w:t xml:space="preserve"> </w:t>
      </w:r>
    </w:p>
    <w:p>
      <w:pPr>
        <w:keepNext w:val="0"/>
        <w:keepLines w:val="0"/>
        <w:widowControl/>
        <w:suppressLineNumbers w:val="0"/>
        <w:spacing w:line="360" w:lineRule="auto"/>
        <w:ind w:firstLine="422" w:firstLineChars="200"/>
        <w:jc w:val="left"/>
        <w:rPr>
          <w:rFonts w:hint="eastAsia" w:ascii="仿宋" w:hAnsi="仿宋" w:eastAsia="仿宋" w:cs="仿宋"/>
          <w:b/>
          <w:bCs/>
          <w:sz w:val="21"/>
          <w:szCs w:val="21"/>
        </w:rPr>
      </w:pPr>
      <w:r>
        <w:rPr>
          <w:rFonts w:hint="eastAsia" w:ascii="仿宋" w:hAnsi="仿宋" w:eastAsia="仿宋" w:cs="仿宋"/>
          <w:b/>
          <w:bCs/>
          <w:color w:val="000000"/>
          <w:kern w:val="0"/>
          <w:sz w:val="21"/>
          <w:szCs w:val="21"/>
          <w:lang w:val="en-US" w:eastAsia="zh-CN" w:bidi="ar"/>
        </w:rPr>
        <w:t>设备 1：</w:t>
      </w:r>
      <w:r>
        <w:rPr>
          <w:rFonts w:hint="eastAsia" w:ascii="仿宋" w:hAnsi="仿宋" w:eastAsia="仿宋" w:cs="仿宋"/>
          <w:b/>
          <w:bCs/>
          <w:i w:val="0"/>
          <w:iCs w:val="0"/>
          <w:color w:val="000000"/>
          <w:kern w:val="0"/>
          <w:sz w:val="21"/>
          <w:szCs w:val="21"/>
          <w:u w:val="none"/>
          <w:lang w:val="en-US" w:eastAsia="zh-CN" w:bidi="ar"/>
        </w:rPr>
        <w:t>400万～600万网络摄像机</w:t>
      </w:r>
    </w:p>
    <w:p>
      <w:pPr>
        <w:keepNext w:val="0"/>
        <w:keepLines w:val="0"/>
        <w:widowControl/>
        <w:suppressLineNumbers w:val="0"/>
        <w:spacing w:line="360" w:lineRule="auto"/>
        <w:ind w:firstLine="420" w:firstLineChars="200"/>
        <w:jc w:val="left"/>
        <w:rPr>
          <w:rFonts w:hint="eastAsia" w:ascii="仿宋" w:hAnsi="仿宋" w:eastAsia="仿宋" w:cs="仿宋"/>
          <w:kern w:val="2"/>
          <w:lang w:eastAsia="zh-CN" w:bidi="ar-SA"/>
        </w:rPr>
      </w:pPr>
      <w:r>
        <w:rPr>
          <w:rFonts w:hint="eastAsia" w:ascii="仿宋" w:hAnsi="仿宋" w:eastAsia="仿宋" w:cs="仿宋"/>
          <w:kern w:val="2"/>
          <w:lang w:val="en-US" w:eastAsia="zh-CN" w:bidi="ar-SA"/>
        </w:rPr>
        <w:t>1）</w:t>
      </w:r>
      <w:r>
        <w:rPr>
          <w:rFonts w:hint="eastAsia" w:ascii="仿宋" w:hAnsi="仿宋" w:eastAsia="仿宋" w:cs="仿宋"/>
          <w:kern w:val="2"/>
          <w:lang w:eastAsia="zh-CN" w:bidi="ar-SA"/>
        </w:rPr>
        <w:t>400万</w:t>
      </w:r>
      <w:r>
        <w:rPr>
          <w:rFonts w:hint="eastAsia" w:ascii="仿宋" w:hAnsi="仿宋" w:eastAsia="仿宋" w:cs="仿宋"/>
          <w:b w:val="0"/>
          <w:bCs w:val="0"/>
          <w:i w:val="0"/>
          <w:iCs w:val="0"/>
          <w:color w:val="000000"/>
          <w:kern w:val="0"/>
          <w:sz w:val="21"/>
          <w:szCs w:val="21"/>
          <w:u w:val="none"/>
          <w:lang w:val="en-US" w:eastAsia="zh-CN" w:bidi="ar"/>
        </w:rPr>
        <w:t>～600万</w:t>
      </w:r>
      <w:r>
        <w:rPr>
          <w:rFonts w:hint="eastAsia" w:ascii="仿宋" w:hAnsi="仿宋" w:eastAsia="仿宋" w:cs="仿宋"/>
          <w:kern w:val="2"/>
          <w:lang w:eastAsia="zh-CN" w:bidi="ar-SA"/>
        </w:rPr>
        <w:t>红外网络半球摄像机，支持POE；</w:t>
      </w:r>
    </w:p>
    <w:p>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2）可输出≥400 万（2560×1440）@25fps 实时图像； </w:t>
      </w:r>
    </w:p>
    <w:p>
      <w:pPr>
        <w:keepNext w:val="0"/>
        <w:keepLines w:val="0"/>
        <w:widowControl/>
        <w:suppressLineNumbers w:val="0"/>
        <w:spacing w:line="360" w:lineRule="auto"/>
        <w:ind w:firstLine="420" w:firstLineChars="200"/>
        <w:jc w:val="left"/>
        <w:rPr>
          <w:rFonts w:hint="eastAsia" w:ascii="仿宋" w:hAnsi="仿宋" w:eastAsia="仿宋" w:cs="仿宋"/>
          <w:kern w:val="2"/>
          <w:shd w:val="clear" w:color="auto" w:fill="FFFFFF"/>
          <w:lang w:eastAsia="zh-CN" w:bidi="ar-SA"/>
        </w:rPr>
      </w:pPr>
      <w:r>
        <w:rPr>
          <w:rFonts w:hint="eastAsia" w:ascii="仿宋" w:hAnsi="仿宋" w:eastAsia="仿宋" w:cs="仿宋"/>
          <w:color w:val="000000"/>
          <w:kern w:val="0"/>
          <w:sz w:val="21"/>
          <w:szCs w:val="21"/>
          <w:lang w:val="en-US" w:eastAsia="zh-CN" w:bidi="ar"/>
        </w:rPr>
        <w:t>3）最低照度彩色：≤0.005</w:t>
      </w:r>
      <w:r>
        <w:rPr>
          <w:rFonts w:hint="eastAsia" w:ascii="仿宋" w:hAnsi="仿宋" w:eastAsia="仿宋" w:cs="仿宋"/>
          <w:kern w:val="2"/>
          <w:shd w:val="clear" w:color="auto" w:fill="FFFFFF"/>
          <w:lang w:eastAsia="zh-CN" w:bidi="ar-SA"/>
        </w:rPr>
        <w:t xml:space="preserve"> Lux @(F1.2,AGC ON),0 Lux w</w:t>
      </w:r>
      <w:r>
        <w:rPr>
          <w:rFonts w:hint="eastAsia" w:ascii="仿宋" w:hAnsi="仿宋" w:eastAsia="仿宋" w:cs="仿宋"/>
          <w:kern w:val="2"/>
          <w:shd w:val="clear" w:color="auto" w:fill="FFFFFF"/>
          <w:lang w:val="en-US" w:eastAsia="zh-CN" w:bidi="ar-SA"/>
        </w:rPr>
        <w:t>i</w:t>
      </w:r>
      <w:r>
        <w:rPr>
          <w:rFonts w:hint="eastAsia" w:ascii="仿宋" w:hAnsi="仿宋" w:eastAsia="仿宋" w:cs="仿宋"/>
          <w:kern w:val="2"/>
          <w:shd w:val="clear" w:color="auto" w:fill="FFFFFF"/>
          <w:lang w:eastAsia="zh-CN" w:bidi="ar-SA"/>
        </w:rPr>
        <w:t>th IR；</w:t>
      </w:r>
    </w:p>
    <w:p>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4）支持 H.265、H.264 视频编码格式； </w:t>
      </w:r>
    </w:p>
    <w:p>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5）红外补光距离≤30 米；</w:t>
      </w:r>
    </w:p>
    <w:p>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6）</w:t>
      </w:r>
      <w:r>
        <w:rPr>
          <w:rFonts w:hint="eastAsia" w:ascii="仿宋" w:hAnsi="仿宋" w:eastAsia="仿宋" w:cs="仿宋"/>
          <w:kern w:val="2"/>
          <w:lang w:eastAsia="zh-CN" w:bidi="ar-SA"/>
        </w:rPr>
        <w:t>智能侦测：支持越界侦测，区域入侵侦测；</w:t>
      </w:r>
      <w:r>
        <w:rPr>
          <w:rFonts w:hint="eastAsia" w:ascii="仿宋" w:hAnsi="仿宋" w:eastAsia="仿宋" w:cs="仿宋"/>
          <w:color w:val="000000"/>
          <w:kern w:val="0"/>
          <w:sz w:val="21"/>
          <w:szCs w:val="21"/>
          <w:lang w:val="en-US" w:eastAsia="zh-CN" w:bidi="ar"/>
        </w:rPr>
        <w:t xml:space="preserve"> </w:t>
      </w:r>
    </w:p>
    <w:p>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7）</w:t>
      </w:r>
      <w:r>
        <w:rPr>
          <w:rFonts w:hint="eastAsia" w:ascii="仿宋" w:hAnsi="仿宋" w:eastAsia="仿宋" w:cs="仿宋"/>
          <w:kern w:val="2"/>
          <w:lang w:eastAsia="zh-CN" w:bidi="ar-SA"/>
        </w:rPr>
        <w:t>支持背光补偿，强光抑制，3D数字降噪，120 dB宽动态适应不同监控环境；</w:t>
      </w:r>
      <w:r>
        <w:rPr>
          <w:rFonts w:hint="eastAsia" w:ascii="仿宋" w:hAnsi="仿宋" w:eastAsia="仿宋" w:cs="仿宋"/>
          <w:color w:val="000000"/>
          <w:kern w:val="0"/>
          <w:sz w:val="21"/>
          <w:szCs w:val="21"/>
          <w:lang w:val="en-US" w:eastAsia="zh-CN" w:bidi="ar"/>
        </w:rPr>
        <w:t xml:space="preserve">  </w:t>
      </w:r>
    </w:p>
    <w:p>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8）工作温度</w:t>
      </w:r>
      <w:r>
        <w:rPr>
          <w:rFonts w:hint="eastAsia" w:ascii="仿宋" w:hAnsi="仿宋" w:eastAsia="仿宋" w:cs="仿宋"/>
          <w:kern w:val="2"/>
          <w:shd w:val="clear" w:color="auto" w:fill="FFFFFF"/>
          <w:lang w:eastAsia="zh-CN" w:bidi="ar-SA"/>
        </w:rPr>
        <w:t>-30℃～60℃</w:t>
      </w:r>
      <w:r>
        <w:rPr>
          <w:rFonts w:hint="eastAsia" w:ascii="仿宋" w:hAnsi="仿宋" w:eastAsia="仿宋" w:cs="仿宋"/>
          <w:color w:val="000000"/>
          <w:kern w:val="0"/>
          <w:sz w:val="21"/>
          <w:szCs w:val="21"/>
          <w:lang w:val="en-US" w:eastAsia="zh-CN" w:bidi="ar"/>
        </w:rPr>
        <w:t xml:space="preserve">； </w:t>
      </w:r>
    </w:p>
    <w:p>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9）防护等级IP66； </w:t>
      </w:r>
    </w:p>
    <w:p>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10）采用 DC12V/POE 供电。</w:t>
      </w:r>
    </w:p>
    <w:p>
      <w:pPr>
        <w:keepNext w:val="0"/>
        <w:keepLines w:val="0"/>
        <w:widowControl/>
        <w:suppressLineNumbers w:val="0"/>
        <w:spacing w:line="360" w:lineRule="auto"/>
        <w:ind w:firstLine="422" w:firstLineChars="200"/>
        <w:jc w:val="left"/>
        <w:rPr>
          <w:rFonts w:hint="eastAsia" w:ascii="仿宋" w:hAnsi="仿宋" w:eastAsia="仿宋" w:cs="仿宋"/>
          <w:sz w:val="21"/>
          <w:szCs w:val="21"/>
        </w:rPr>
      </w:pPr>
      <w:r>
        <w:rPr>
          <w:rFonts w:hint="eastAsia" w:ascii="仿宋" w:hAnsi="仿宋" w:eastAsia="仿宋" w:cs="仿宋"/>
          <w:b/>
          <w:bCs/>
          <w:color w:val="000000"/>
          <w:kern w:val="0"/>
          <w:sz w:val="21"/>
          <w:szCs w:val="21"/>
          <w:lang w:val="en-US" w:eastAsia="zh-CN" w:bidi="ar"/>
        </w:rPr>
        <w:t>设备 2：</w:t>
      </w:r>
      <w:r>
        <w:rPr>
          <w:rFonts w:hint="eastAsia" w:ascii="仿宋" w:hAnsi="仿宋" w:eastAsia="仿宋" w:cs="仿宋"/>
          <w:b/>
          <w:bCs/>
          <w:i w:val="0"/>
          <w:iCs w:val="0"/>
          <w:color w:val="000000"/>
          <w:kern w:val="0"/>
          <w:sz w:val="21"/>
          <w:szCs w:val="21"/>
          <w:u w:val="none"/>
          <w:lang w:val="en-US" w:eastAsia="zh-CN" w:bidi="ar"/>
        </w:rPr>
        <w:t>64路16盘位网络硬盘录像机</w:t>
      </w:r>
      <w:r>
        <w:rPr>
          <w:rFonts w:hint="eastAsia" w:ascii="仿宋" w:hAnsi="仿宋" w:eastAsia="仿宋" w:cs="仿宋"/>
          <w:b/>
          <w:bCs/>
          <w:color w:val="000000"/>
          <w:kern w:val="0"/>
          <w:sz w:val="21"/>
          <w:szCs w:val="21"/>
          <w:lang w:val="en-US" w:eastAsia="zh-CN" w:bidi="ar"/>
        </w:rPr>
        <w:t xml:space="preserve"> </w:t>
      </w:r>
    </w:p>
    <w:p>
      <w:pPr>
        <w:keepNext w:val="0"/>
        <w:keepLines w:val="0"/>
        <w:widowControl/>
        <w:numPr>
          <w:ilvl w:val="0"/>
          <w:numId w:val="3"/>
        </w:numPr>
        <w:suppressLineNumbers w:val="0"/>
        <w:spacing w:line="360" w:lineRule="auto"/>
        <w:ind w:firstLine="420" w:firstLineChars="2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最多可接入64路视频信号；</w:t>
      </w:r>
    </w:p>
    <w:p>
      <w:pPr>
        <w:keepNext w:val="0"/>
        <w:keepLines w:val="0"/>
        <w:widowControl/>
        <w:numPr>
          <w:ilvl w:val="0"/>
          <w:numId w:val="3"/>
        </w:numPr>
        <w:suppressLineNumbers w:val="0"/>
        <w:spacing w:line="360" w:lineRule="auto"/>
        <w:ind w:firstLine="420" w:firstLineChars="2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支持萤石云服务；</w:t>
      </w:r>
    </w:p>
    <w:p>
      <w:pPr>
        <w:keepNext w:val="0"/>
        <w:keepLines w:val="0"/>
        <w:widowControl/>
        <w:numPr>
          <w:ilvl w:val="0"/>
          <w:numId w:val="3"/>
        </w:numPr>
        <w:suppressLineNumbers w:val="0"/>
        <w:spacing w:line="360" w:lineRule="auto"/>
        <w:ind w:firstLine="420" w:firstLineChars="2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可接驳符合ONVIF、RTSP标准及众多主流厂商的网络摄像机；</w:t>
      </w:r>
    </w:p>
    <w:p>
      <w:pPr>
        <w:keepNext w:val="0"/>
        <w:keepLines w:val="0"/>
        <w:widowControl/>
        <w:numPr>
          <w:ilvl w:val="0"/>
          <w:numId w:val="3"/>
        </w:numPr>
        <w:suppressLineNumbers w:val="0"/>
        <w:spacing w:line="360" w:lineRule="auto"/>
        <w:ind w:firstLine="420" w:firstLineChars="2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支持最高1200W高清网络视频的预览、存储与回放；</w:t>
      </w:r>
    </w:p>
    <w:p>
      <w:pPr>
        <w:keepNext w:val="0"/>
        <w:keepLines w:val="0"/>
        <w:widowControl/>
        <w:numPr>
          <w:ilvl w:val="0"/>
          <w:numId w:val="3"/>
        </w:numPr>
        <w:suppressLineNumbers w:val="0"/>
        <w:spacing w:line="360" w:lineRule="auto"/>
        <w:ind w:firstLine="420" w:firstLineChars="2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支持H.265、H.264编码前端自适应接入；</w:t>
      </w:r>
    </w:p>
    <w:p>
      <w:pPr>
        <w:keepNext w:val="0"/>
        <w:keepLines w:val="0"/>
        <w:widowControl/>
        <w:numPr>
          <w:ilvl w:val="0"/>
          <w:numId w:val="3"/>
        </w:numPr>
        <w:suppressLineNumbers w:val="0"/>
        <w:spacing w:line="360" w:lineRule="auto"/>
        <w:ind w:firstLine="420" w:firstLineChars="2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支持2个HDMI和2个VGA同时输出，其中HDMI1支持4K高清分辨率输出；</w:t>
      </w:r>
    </w:p>
    <w:p>
      <w:pPr>
        <w:keepNext w:val="0"/>
        <w:keepLines w:val="0"/>
        <w:widowControl/>
        <w:numPr>
          <w:ilvl w:val="0"/>
          <w:numId w:val="3"/>
        </w:numPr>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支持最大16路同步回放及多路同步倒放；</w:t>
      </w:r>
    </w:p>
    <w:p>
      <w:pPr>
        <w:keepNext w:val="0"/>
        <w:keepLines w:val="0"/>
        <w:widowControl/>
        <w:numPr>
          <w:ilvl w:val="0"/>
          <w:numId w:val="3"/>
        </w:numPr>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支持16个SATA接口，1个eSATA盘库，可用于录像和备份。</w:t>
      </w:r>
    </w:p>
    <w:p>
      <w:pPr>
        <w:keepNext w:val="0"/>
        <w:keepLines w:val="0"/>
        <w:widowControl/>
        <w:suppressLineNumbers w:val="0"/>
        <w:spacing w:line="360" w:lineRule="auto"/>
        <w:ind w:firstLine="422" w:firstLineChars="200"/>
        <w:jc w:val="left"/>
        <w:rPr>
          <w:rFonts w:hint="eastAsia" w:ascii="仿宋" w:hAnsi="仿宋" w:eastAsia="仿宋" w:cs="仿宋"/>
          <w:sz w:val="21"/>
          <w:szCs w:val="21"/>
        </w:rPr>
      </w:pPr>
      <w:r>
        <w:rPr>
          <w:rFonts w:hint="eastAsia" w:ascii="仿宋" w:hAnsi="仿宋" w:eastAsia="仿宋" w:cs="仿宋"/>
          <w:b/>
          <w:bCs/>
          <w:color w:val="000000"/>
          <w:kern w:val="0"/>
          <w:sz w:val="21"/>
          <w:szCs w:val="21"/>
          <w:lang w:val="en-US" w:eastAsia="zh-CN" w:bidi="ar"/>
        </w:rPr>
        <w:t>设备 3：</w:t>
      </w:r>
      <w:r>
        <w:rPr>
          <w:rFonts w:hint="eastAsia" w:ascii="仿宋" w:hAnsi="仿宋" w:eastAsia="仿宋" w:cs="仿宋"/>
          <w:b/>
          <w:bCs/>
          <w:lang w:val="en-US" w:eastAsia="zh-CN" w:bidi="ar-SA"/>
        </w:rPr>
        <w:t>6TB监控专用硬盘</w:t>
      </w:r>
      <w:r>
        <w:rPr>
          <w:rFonts w:hint="eastAsia" w:ascii="仿宋" w:hAnsi="仿宋" w:eastAsia="仿宋" w:cs="仿宋"/>
          <w:b/>
          <w:bCs/>
          <w:color w:val="000000"/>
          <w:kern w:val="0"/>
          <w:sz w:val="21"/>
          <w:szCs w:val="21"/>
          <w:lang w:val="en-US" w:eastAsia="zh-CN" w:bidi="ar"/>
        </w:rPr>
        <w:t xml:space="preserve"> </w:t>
      </w:r>
    </w:p>
    <w:p>
      <w:pPr>
        <w:keepNext w:val="0"/>
        <w:keepLines w:val="0"/>
        <w:widowControl/>
        <w:numPr>
          <w:ilvl w:val="0"/>
          <w:numId w:val="4"/>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6TB监控级硬盘；</w:t>
      </w:r>
    </w:p>
    <w:p>
      <w:pPr>
        <w:keepNext w:val="0"/>
        <w:keepLines w:val="0"/>
        <w:widowControl/>
        <w:numPr>
          <w:ilvl w:val="0"/>
          <w:numId w:val="4"/>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转速等级：5400RPM；</w:t>
      </w:r>
    </w:p>
    <w:p>
      <w:pPr>
        <w:keepNext w:val="0"/>
        <w:keepLines w:val="0"/>
        <w:widowControl/>
        <w:numPr>
          <w:ilvl w:val="0"/>
          <w:numId w:val="4"/>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高速缓存：64MB；</w:t>
      </w:r>
    </w:p>
    <w:p>
      <w:pPr>
        <w:keepNext w:val="0"/>
        <w:keepLines w:val="0"/>
        <w:widowControl/>
        <w:numPr>
          <w:ilvl w:val="0"/>
          <w:numId w:val="4"/>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产品接口：SATA 6 Gb/s；</w:t>
      </w:r>
    </w:p>
    <w:p>
      <w:pPr>
        <w:keepNext w:val="0"/>
        <w:keepLines w:val="0"/>
        <w:widowControl/>
        <w:numPr>
          <w:ilvl w:val="0"/>
          <w:numId w:val="4"/>
        </w:numPr>
        <w:suppressLineNumbers w:val="0"/>
        <w:spacing w:line="360" w:lineRule="auto"/>
        <w:ind w:firstLine="420" w:firstLineChars="200"/>
        <w:jc w:val="left"/>
        <w:rPr>
          <w:rFonts w:hint="eastAsia" w:ascii="仿宋" w:hAnsi="仿宋" w:eastAsia="仿宋" w:cs="仿宋"/>
          <w:color w:val="333333"/>
          <w:kern w:val="2"/>
          <w:shd w:val="clear" w:color="auto" w:fill="FFFFFF"/>
          <w:lang w:eastAsia="zh-CN" w:bidi="ar-SA"/>
        </w:rPr>
      </w:pPr>
      <w:r>
        <w:rPr>
          <w:rFonts w:hint="eastAsia" w:ascii="仿宋" w:hAnsi="仿宋" w:eastAsia="仿宋" w:cs="仿宋"/>
          <w:i w:val="0"/>
          <w:iCs w:val="0"/>
          <w:color w:val="000000"/>
          <w:kern w:val="0"/>
          <w:sz w:val="21"/>
          <w:szCs w:val="21"/>
          <w:u w:val="none"/>
          <w:lang w:val="en-US" w:eastAsia="zh-CN" w:bidi="ar"/>
        </w:rPr>
        <w:t>规格：3.5英寸</w:t>
      </w:r>
      <w:r>
        <w:rPr>
          <w:rFonts w:hint="eastAsia" w:ascii="仿宋" w:hAnsi="仿宋" w:eastAsia="仿宋" w:cs="仿宋"/>
          <w:color w:val="333333"/>
          <w:kern w:val="2"/>
          <w:shd w:val="clear" w:color="auto" w:fill="FFFFFF"/>
          <w:lang w:eastAsia="zh-CN" w:bidi="ar-SA"/>
        </w:rPr>
        <w:t>。</w:t>
      </w:r>
    </w:p>
    <w:p>
      <w:pPr>
        <w:keepNext w:val="0"/>
        <w:keepLines w:val="0"/>
        <w:widowControl/>
        <w:suppressLineNumbers w:val="0"/>
        <w:spacing w:line="360" w:lineRule="auto"/>
        <w:ind w:firstLine="422" w:firstLineChars="200"/>
        <w:jc w:val="left"/>
        <w:rPr>
          <w:rFonts w:hint="eastAsia" w:ascii="仿宋" w:hAnsi="仿宋" w:eastAsia="仿宋" w:cs="仿宋"/>
          <w:sz w:val="21"/>
          <w:szCs w:val="21"/>
          <w:lang w:val="en-US"/>
        </w:rPr>
      </w:pPr>
      <w:r>
        <w:rPr>
          <w:rFonts w:hint="eastAsia" w:ascii="仿宋" w:hAnsi="仿宋" w:eastAsia="仿宋" w:cs="仿宋"/>
          <w:b/>
          <w:bCs/>
          <w:color w:val="000000"/>
          <w:kern w:val="0"/>
          <w:sz w:val="21"/>
          <w:szCs w:val="21"/>
          <w:lang w:val="en-US" w:eastAsia="zh-CN" w:bidi="ar"/>
        </w:rPr>
        <w:t>设备 4：</w:t>
      </w:r>
      <w:r>
        <w:rPr>
          <w:rFonts w:hint="eastAsia" w:ascii="仿宋" w:hAnsi="仿宋" w:eastAsia="仿宋" w:cs="仿宋"/>
          <w:b/>
          <w:bCs/>
          <w:lang w:val="en-US" w:eastAsia="zh-CN" w:bidi="ar-SA"/>
        </w:rPr>
        <w:t>8TB监控专用硬盘</w:t>
      </w:r>
    </w:p>
    <w:p>
      <w:pPr>
        <w:keepNext w:val="0"/>
        <w:keepLines w:val="0"/>
        <w:widowControl/>
        <w:numPr>
          <w:ilvl w:val="0"/>
          <w:numId w:val="5"/>
        </w:numPr>
        <w:suppressLineNumbers w:val="0"/>
        <w:spacing w:line="360" w:lineRule="auto"/>
        <w:ind w:firstLine="420" w:firstLineChars="20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8TB</w:t>
      </w:r>
      <w:r>
        <w:rPr>
          <w:rFonts w:hint="eastAsia" w:ascii="仿宋" w:hAnsi="仿宋" w:eastAsia="仿宋" w:cs="仿宋"/>
          <w:sz w:val="21"/>
          <w:szCs w:val="21"/>
          <w:lang w:eastAsia="zh-CN"/>
        </w:rPr>
        <w:t>监控级硬盘；</w:t>
      </w:r>
    </w:p>
    <w:p>
      <w:pPr>
        <w:keepNext w:val="0"/>
        <w:keepLines w:val="0"/>
        <w:widowControl/>
        <w:numPr>
          <w:ilvl w:val="0"/>
          <w:numId w:val="5"/>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lang w:eastAsia="zh-CN"/>
        </w:rPr>
        <w:t>缓存：≥128MB；</w:t>
      </w:r>
    </w:p>
    <w:p>
      <w:pPr>
        <w:keepNext w:val="0"/>
        <w:keepLines w:val="0"/>
        <w:widowControl/>
        <w:numPr>
          <w:ilvl w:val="0"/>
          <w:numId w:val="5"/>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lang w:eastAsia="zh-CN"/>
        </w:rPr>
        <w:t>接口：SATA接口；</w:t>
      </w:r>
    </w:p>
    <w:p>
      <w:pPr>
        <w:keepNext w:val="0"/>
        <w:keepLines w:val="0"/>
        <w:widowControl/>
        <w:numPr>
          <w:ilvl w:val="0"/>
          <w:numId w:val="5"/>
        </w:numPr>
        <w:suppressLineNumbers w:val="0"/>
        <w:spacing w:line="360" w:lineRule="auto"/>
        <w:ind w:firstLine="420" w:firstLineChars="200"/>
        <w:jc w:val="left"/>
        <w:rPr>
          <w:rFonts w:hint="eastAsia" w:ascii="仿宋" w:hAnsi="仿宋" w:eastAsia="仿宋" w:cs="仿宋"/>
          <w:color w:val="333333"/>
          <w:kern w:val="2"/>
          <w:shd w:val="clear" w:color="auto" w:fill="FFFFFF"/>
          <w:lang w:eastAsia="zh-CN" w:bidi="ar-SA"/>
        </w:rPr>
      </w:pPr>
      <w:r>
        <w:rPr>
          <w:rFonts w:hint="eastAsia" w:ascii="仿宋" w:hAnsi="仿宋" w:eastAsia="仿宋" w:cs="仿宋"/>
          <w:i w:val="0"/>
          <w:iCs w:val="0"/>
          <w:color w:val="000000"/>
          <w:kern w:val="0"/>
          <w:sz w:val="21"/>
          <w:szCs w:val="21"/>
          <w:u w:val="none"/>
          <w:lang w:val="en-US" w:eastAsia="zh-CN" w:bidi="ar"/>
        </w:rPr>
        <w:t>转速等级：7200RPM；</w:t>
      </w:r>
    </w:p>
    <w:p>
      <w:pPr>
        <w:keepNext w:val="0"/>
        <w:keepLines w:val="0"/>
        <w:widowControl/>
        <w:numPr>
          <w:ilvl w:val="0"/>
          <w:numId w:val="5"/>
        </w:numPr>
        <w:suppressLineNumbers w:val="0"/>
        <w:spacing w:line="360" w:lineRule="auto"/>
        <w:ind w:firstLine="420" w:firstLineChars="200"/>
        <w:jc w:val="left"/>
        <w:rPr>
          <w:rFonts w:hint="eastAsia" w:ascii="仿宋" w:hAnsi="仿宋" w:eastAsia="仿宋" w:cs="仿宋"/>
          <w:color w:val="333333"/>
          <w:kern w:val="2"/>
          <w:shd w:val="clear" w:color="auto" w:fill="FFFFFF"/>
          <w:lang w:eastAsia="zh-CN" w:bidi="ar-SA"/>
        </w:rPr>
      </w:pPr>
      <w:r>
        <w:rPr>
          <w:rFonts w:hint="eastAsia" w:ascii="仿宋" w:hAnsi="仿宋" w:eastAsia="仿宋" w:cs="仿宋"/>
          <w:i w:val="0"/>
          <w:iCs w:val="0"/>
          <w:color w:val="000000"/>
          <w:kern w:val="0"/>
          <w:sz w:val="21"/>
          <w:szCs w:val="21"/>
          <w:u w:val="none"/>
          <w:lang w:val="en-US" w:eastAsia="zh-CN" w:bidi="ar"/>
        </w:rPr>
        <w:t>规格：3.5英寸。</w:t>
      </w:r>
    </w:p>
    <w:p>
      <w:pPr>
        <w:keepNext w:val="0"/>
        <w:keepLines w:val="0"/>
        <w:widowControl/>
        <w:suppressLineNumbers w:val="0"/>
        <w:spacing w:line="360" w:lineRule="auto"/>
        <w:ind w:firstLine="422" w:firstLineChars="200"/>
        <w:jc w:val="left"/>
        <w:rPr>
          <w:rFonts w:hint="eastAsia" w:ascii="仿宋" w:hAnsi="仿宋" w:eastAsia="仿宋" w:cs="仿宋"/>
          <w:sz w:val="21"/>
          <w:szCs w:val="21"/>
        </w:rPr>
      </w:pPr>
      <w:r>
        <w:rPr>
          <w:rFonts w:hint="eastAsia" w:ascii="仿宋" w:hAnsi="仿宋" w:eastAsia="仿宋" w:cs="仿宋"/>
          <w:b/>
          <w:bCs/>
          <w:color w:val="000000"/>
          <w:kern w:val="0"/>
          <w:sz w:val="21"/>
          <w:szCs w:val="21"/>
          <w:lang w:val="en-US" w:eastAsia="zh-CN" w:bidi="ar"/>
        </w:rPr>
        <w:t>设备 5：</w:t>
      </w:r>
      <w:r>
        <w:rPr>
          <w:rFonts w:hint="eastAsia" w:ascii="仿宋" w:hAnsi="仿宋" w:eastAsia="仿宋" w:cs="仿宋"/>
          <w:b/>
          <w:bCs/>
          <w:lang w:val="en-US" w:eastAsia="zh-CN" w:bidi="ar-SA"/>
        </w:rPr>
        <w:t>24口千兆POE交换机</w:t>
      </w:r>
      <w:r>
        <w:rPr>
          <w:rFonts w:hint="eastAsia" w:ascii="仿宋" w:hAnsi="仿宋" w:eastAsia="仿宋" w:cs="仿宋"/>
          <w:b/>
          <w:bCs/>
          <w:color w:val="000000"/>
          <w:kern w:val="0"/>
          <w:sz w:val="21"/>
          <w:szCs w:val="21"/>
          <w:lang w:val="en-US" w:eastAsia="zh-CN" w:bidi="ar"/>
        </w:rPr>
        <w:t xml:space="preserve"> </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1）交换机类型：千兆POE交换机；</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2）端口数量：</w:t>
      </w:r>
      <w:r>
        <w:rPr>
          <w:rFonts w:hint="eastAsia" w:ascii="仿宋" w:hAnsi="仿宋" w:eastAsia="仿宋" w:cs="仿宋"/>
          <w:color w:val="333333"/>
          <w:shd w:val="clear" w:color="auto" w:fill="FFFFFF"/>
          <w:lang w:val="en-US" w:eastAsia="zh-CN" w:bidi="ar-SA"/>
        </w:rPr>
        <w:t>24</w:t>
      </w:r>
      <w:r>
        <w:rPr>
          <w:rFonts w:hint="eastAsia" w:ascii="仿宋" w:hAnsi="仿宋" w:eastAsia="仿宋" w:cs="仿宋"/>
          <w:color w:val="333333"/>
          <w:shd w:val="clear" w:color="auto" w:fill="FFFFFF"/>
          <w:lang w:eastAsia="zh-CN" w:bidi="ar-SA"/>
        </w:rPr>
        <w:t>个</w:t>
      </w:r>
      <w:r>
        <w:rPr>
          <w:rFonts w:hint="eastAsia" w:ascii="仿宋" w:hAnsi="仿宋" w:eastAsia="仿宋" w:cs="仿宋"/>
          <w:kern w:val="2"/>
          <w:lang w:val="en-US" w:eastAsia="zh-CN" w:bidi="ar-SA"/>
        </w:rPr>
        <w:t>10/100/1000</w:t>
      </w:r>
      <w:r>
        <w:rPr>
          <w:rFonts w:hint="eastAsia" w:ascii="仿宋" w:hAnsi="仿宋" w:eastAsia="仿宋" w:cs="仿宋"/>
          <w:color w:val="333333"/>
          <w:shd w:val="clear" w:color="auto" w:fill="FFFFFF"/>
          <w:lang w:eastAsia="zh-CN" w:bidi="ar-SA"/>
        </w:rPr>
        <w:t>Mbps RJ45端口，2个</w:t>
      </w:r>
      <w:r>
        <w:rPr>
          <w:rFonts w:hint="eastAsia" w:ascii="仿宋" w:hAnsi="仿宋" w:eastAsia="仿宋" w:cs="仿宋"/>
          <w:color w:val="333333"/>
          <w:shd w:val="clear" w:color="auto" w:fill="FFFFFF"/>
          <w:lang w:val="en-US" w:eastAsia="zh-CN" w:bidi="ar-SA"/>
        </w:rPr>
        <w:t>千兆光</w:t>
      </w:r>
      <w:r>
        <w:rPr>
          <w:rFonts w:hint="eastAsia" w:ascii="仿宋" w:hAnsi="仿宋" w:eastAsia="仿宋" w:cs="仿宋"/>
          <w:color w:val="333333"/>
          <w:shd w:val="clear" w:color="auto" w:fill="FFFFFF"/>
          <w:lang w:eastAsia="zh-CN" w:bidi="ar-SA"/>
        </w:rPr>
        <w:t>口</w:t>
      </w:r>
      <w:r>
        <w:rPr>
          <w:rFonts w:hint="eastAsia" w:ascii="仿宋" w:hAnsi="仿宋" w:eastAsia="仿宋" w:cs="仿宋"/>
          <w:i w:val="0"/>
          <w:iCs w:val="0"/>
          <w:color w:val="000000"/>
          <w:kern w:val="0"/>
          <w:sz w:val="21"/>
          <w:szCs w:val="21"/>
          <w:u w:val="none"/>
          <w:lang w:val="en-US" w:eastAsia="zh-CN" w:bidi="ar"/>
        </w:rPr>
        <w:t>；</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b w:val="0"/>
          <w:bCs w:val="0"/>
          <w:sz w:val="21"/>
          <w:szCs w:val="21"/>
        </w:rPr>
      </w:pPr>
      <w:r>
        <w:rPr>
          <w:rFonts w:hint="eastAsia" w:ascii="仿宋" w:hAnsi="仿宋" w:eastAsia="仿宋" w:cs="仿宋"/>
          <w:b w:val="0"/>
          <w:bCs w:val="0"/>
          <w:color w:val="333333"/>
          <w:lang w:val="en-US" w:eastAsia="zh-CN" w:bidi="ar-SA"/>
        </w:rPr>
        <w:t>3）POE供电</w:t>
      </w:r>
      <w:r>
        <w:rPr>
          <w:rFonts w:hint="eastAsia" w:ascii="仿宋" w:hAnsi="仿宋" w:eastAsia="仿宋" w:cs="仿宋"/>
          <w:b w:val="0"/>
          <w:bCs w:val="0"/>
          <w:color w:val="333333"/>
          <w:lang w:eastAsia="zh-CN" w:bidi="ar-SA"/>
        </w:rPr>
        <w:t>标准：</w:t>
      </w:r>
      <w:r>
        <w:rPr>
          <w:rFonts w:hint="eastAsia" w:ascii="仿宋" w:hAnsi="仿宋" w:eastAsia="仿宋" w:cs="仿宋"/>
          <w:color w:val="333333"/>
          <w:kern w:val="2"/>
          <w:shd w:val="clear" w:color="auto" w:fill="FFFFFF"/>
          <w:lang w:eastAsia="zh-CN" w:bidi="ar-SA"/>
        </w:rPr>
        <w:t>IEEE802.3af</w:t>
      </w:r>
      <w:r>
        <w:rPr>
          <w:rFonts w:hint="eastAsia" w:ascii="仿宋" w:hAnsi="仿宋" w:eastAsia="仿宋" w:cs="仿宋"/>
          <w:kern w:val="2"/>
        </w:rPr>
        <w:t xml:space="preserve"> 、</w:t>
      </w:r>
      <w:r>
        <w:rPr>
          <w:rFonts w:hint="eastAsia" w:ascii="仿宋" w:hAnsi="仿宋" w:eastAsia="仿宋" w:cs="仿宋"/>
          <w:color w:val="333333"/>
          <w:kern w:val="2"/>
          <w:shd w:val="clear" w:color="auto" w:fill="FFFFFF"/>
          <w:lang w:eastAsia="zh-CN" w:bidi="ar-SA"/>
        </w:rPr>
        <w:t>IEEE802.3at；</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color w:val="333333"/>
          <w:kern w:val="2"/>
          <w:shd w:val="clear" w:color="auto" w:fill="FFFFFF"/>
          <w:lang w:eastAsia="zh-CN" w:bidi="ar-SA"/>
        </w:rPr>
      </w:pPr>
      <w:r>
        <w:rPr>
          <w:rFonts w:hint="eastAsia" w:ascii="仿宋" w:hAnsi="仿宋" w:eastAsia="仿宋" w:cs="仿宋"/>
          <w:i w:val="0"/>
          <w:iCs w:val="0"/>
          <w:color w:val="000000"/>
          <w:kern w:val="0"/>
          <w:sz w:val="21"/>
          <w:szCs w:val="21"/>
          <w:u w:val="none"/>
          <w:lang w:val="en-US" w:eastAsia="zh-CN" w:bidi="ar"/>
        </w:rPr>
        <w:t xml:space="preserve">4）传输速度: </w:t>
      </w:r>
      <w:r>
        <w:rPr>
          <w:rFonts w:hint="eastAsia" w:ascii="仿宋" w:hAnsi="仿宋" w:eastAsia="仿宋" w:cs="仿宋"/>
          <w:bCs/>
          <w:color w:val="000000"/>
          <w:lang w:eastAsia="zh-CN" w:bidi="ar-SA"/>
        </w:rPr>
        <w:t>10/100</w:t>
      </w:r>
      <w:r>
        <w:rPr>
          <w:rFonts w:hint="eastAsia" w:ascii="仿宋" w:hAnsi="仿宋" w:eastAsia="仿宋" w:cs="仿宋"/>
          <w:bCs/>
          <w:color w:val="000000"/>
          <w:lang w:val="en-US" w:eastAsia="zh-CN" w:bidi="ar-SA"/>
        </w:rPr>
        <w:t>/</w:t>
      </w:r>
      <w:r>
        <w:rPr>
          <w:rFonts w:hint="eastAsia" w:ascii="仿宋" w:hAnsi="仿宋" w:eastAsia="仿宋" w:cs="仿宋"/>
          <w:kern w:val="2"/>
          <w:lang w:val="en-US" w:eastAsia="zh-CN" w:bidi="ar-SA"/>
        </w:rPr>
        <w:t>1000</w:t>
      </w:r>
      <w:r>
        <w:rPr>
          <w:rFonts w:hint="eastAsia" w:ascii="仿宋" w:hAnsi="仿宋" w:eastAsia="仿宋" w:cs="仿宋"/>
          <w:color w:val="333333"/>
          <w:shd w:val="clear" w:color="auto" w:fill="FFFFFF"/>
          <w:lang w:eastAsia="zh-CN" w:bidi="ar-SA"/>
        </w:rPr>
        <w:t>Mbps</w:t>
      </w:r>
      <w:r>
        <w:rPr>
          <w:rFonts w:hint="eastAsia" w:ascii="仿宋" w:hAnsi="仿宋" w:eastAsia="仿宋" w:cs="仿宋"/>
          <w:i w:val="0"/>
          <w:iCs w:val="0"/>
          <w:color w:val="000000"/>
          <w:kern w:val="0"/>
          <w:sz w:val="21"/>
          <w:szCs w:val="21"/>
          <w:u w:val="none"/>
          <w:lang w:val="en-US" w:eastAsia="zh-CN" w:bidi="ar"/>
        </w:rPr>
        <w:t>；</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color w:val="333333"/>
          <w:kern w:val="2"/>
          <w:shd w:val="clear" w:color="auto" w:fill="FFFFFF"/>
          <w:lang w:eastAsia="zh-CN" w:bidi="ar-SA"/>
        </w:rPr>
      </w:pPr>
      <w:r>
        <w:rPr>
          <w:rFonts w:hint="eastAsia" w:ascii="仿宋" w:hAnsi="仿宋" w:eastAsia="仿宋" w:cs="仿宋"/>
          <w:color w:val="000000"/>
          <w:kern w:val="2"/>
          <w:lang w:val="en-US" w:eastAsia="zh-CN" w:bidi="ar-SA"/>
        </w:rPr>
        <w:t>5）</w:t>
      </w:r>
      <w:r>
        <w:rPr>
          <w:rFonts w:hint="eastAsia" w:ascii="仿宋" w:hAnsi="仿宋" w:eastAsia="仿宋" w:cs="仿宋"/>
          <w:color w:val="000000"/>
          <w:kern w:val="2"/>
          <w:lang w:eastAsia="zh-CN" w:bidi="ar-SA"/>
        </w:rPr>
        <w:t>电源规格：</w:t>
      </w:r>
      <w:r>
        <w:rPr>
          <w:rFonts w:hint="eastAsia" w:ascii="仿宋" w:hAnsi="仿宋" w:eastAsia="仿宋" w:cs="仿宋"/>
          <w:color w:val="333333"/>
          <w:kern w:val="2"/>
          <w:shd w:val="clear" w:color="auto" w:fill="FFFFFF"/>
          <w:lang w:eastAsia="zh-CN" w:bidi="ar-SA"/>
        </w:rPr>
        <w:t>100～240V，50/60Hz。</w:t>
      </w:r>
    </w:p>
    <w:p>
      <w:pPr>
        <w:keepNext w:val="0"/>
        <w:keepLines w:val="0"/>
        <w:widowControl/>
        <w:suppressLineNumbers w:val="0"/>
        <w:spacing w:line="360" w:lineRule="auto"/>
        <w:ind w:firstLine="422" w:firstLineChars="200"/>
        <w:jc w:val="left"/>
        <w:rPr>
          <w:rFonts w:hint="eastAsia" w:ascii="仿宋" w:hAnsi="仿宋" w:eastAsia="仿宋" w:cs="仿宋"/>
          <w:sz w:val="21"/>
          <w:szCs w:val="21"/>
        </w:rPr>
      </w:pPr>
      <w:r>
        <w:rPr>
          <w:rFonts w:hint="eastAsia" w:ascii="仿宋" w:hAnsi="仿宋" w:eastAsia="仿宋" w:cs="仿宋"/>
          <w:b/>
          <w:bCs/>
          <w:color w:val="000000"/>
          <w:kern w:val="0"/>
          <w:sz w:val="21"/>
          <w:szCs w:val="21"/>
          <w:lang w:val="en-US" w:eastAsia="zh-CN" w:bidi="ar"/>
        </w:rPr>
        <w:t>设备 6：</w:t>
      </w:r>
      <w:r>
        <w:rPr>
          <w:rFonts w:hint="eastAsia" w:ascii="仿宋" w:hAnsi="仿宋" w:eastAsia="仿宋" w:cs="仿宋"/>
          <w:b/>
          <w:bCs/>
          <w:lang w:val="en-US" w:eastAsia="zh-CN" w:bidi="ar-SA"/>
        </w:rPr>
        <w:t>16口百兆POE交换机</w:t>
      </w:r>
      <w:r>
        <w:rPr>
          <w:rFonts w:hint="eastAsia" w:ascii="仿宋" w:hAnsi="仿宋" w:eastAsia="仿宋" w:cs="仿宋"/>
          <w:b/>
          <w:bCs/>
          <w:color w:val="000000"/>
          <w:kern w:val="0"/>
          <w:sz w:val="21"/>
          <w:szCs w:val="21"/>
          <w:lang w:val="en-US" w:eastAsia="zh-CN" w:bidi="ar"/>
        </w:rPr>
        <w:t xml:space="preserve"> </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1）交换机类型：百兆POE交换机；</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2）端口数量：</w:t>
      </w:r>
      <w:r>
        <w:rPr>
          <w:rFonts w:hint="eastAsia" w:ascii="仿宋" w:hAnsi="仿宋" w:eastAsia="仿宋" w:cs="仿宋"/>
          <w:color w:val="333333"/>
          <w:shd w:val="clear" w:color="auto" w:fill="FFFFFF"/>
          <w:lang w:eastAsia="zh-CN" w:bidi="ar-SA"/>
        </w:rPr>
        <w:t>16个10/100Mbps RJ45端口，2个10/100/1000</w:t>
      </w:r>
      <w:r>
        <w:rPr>
          <w:rFonts w:hint="eastAsia" w:ascii="仿宋" w:hAnsi="仿宋" w:eastAsia="仿宋" w:cs="仿宋"/>
        </w:rPr>
        <w:t xml:space="preserve"> </w:t>
      </w:r>
      <w:r>
        <w:rPr>
          <w:rFonts w:hint="eastAsia" w:ascii="仿宋" w:hAnsi="仿宋" w:eastAsia="仿宋" w:cs="仿宋"/>
          <w:color w:val="333333"/>
          <w:shd w:val="clear" w:color="auto" w:fill="FFFFFF"/>
          <w:lang w:eastAsia="zh-CN" w:bidi="ar-SA"/>
        </w:rPr>
        <w:t>Mbps RJ45端口</w:t>
      </w:r>
      <w:r>
        <w:rPr>
          <w:rFonts w:hint="eastAsia" w:ascii="仿宋" w:hAnsi="仿宋" w:eastAsia="仿宋" w:cs="仿宋"/>
          <w:i w:val="0"/>
          <w:iCs w:val="0"/>
          <w:color w:val="000000"/>
          <w:kern w:val="0"/>
          <w:sz w:val="21"/>
          <w:szCs w:val="21"/>
          <w:u w:val="none"/>
          <w:lang w:val="en-US" w:eastAsia="zh-CN" w:bidi="ar"/>
        </w:rPr>
        <w:t>；</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b w:val="0"/>
          <w:bCs w:val="0"/>
          <w:sz w:val="21"/>
          <w:szCs w:val="21"/>
        </w:rPr>
      </w:pPr>
      <w:r>
        <w:rPr>
          <w:rFonts w:hint="eastAsia" w:ascii="仿宋" w:hAnsi="仿宋" w:eastAsia="仿宋" w:cs="仿宋"/>
          <w:b w:val="0"/>
          <w:bCs w:val="0"/>
          <w:color w:val="333333"/>
          <w:lang w:val="en-US" w:eastAsia="zh-CN" w:bidi="ar-SA"/>
        </w:rPr>
        <w:t>3）</w:t>
      </w:r>
      <w:r>
        <w:rPr>
          <w:rFonts w:hint="eastAsia" w:ascii="仿宋" w:hAnsi="仿宋" w:eastAsia="仿宋" w:cs="仿宋"/>
          <w:b w:val="0"/>
          <w:bCs w:val="0"/>
          <w:color w:val="333333"/>
          <w:lang w:eastAsia="zh-CN" w:bidi="ar-SA"/>
        </w:rPr>
        <w:t>网络标准：</w:t>
      </w:r>
      <w:r>
        <w:rPr>
          <w:rFonts w:hint="eastAsia" w:ascii="仿宋" w:hAnsi="仿宋" w:eastAsia="仿宋" w:cs="仿宋"/>
          <w:color w:val="333333"/>
          <w:kern w:val="2"/>
          <w:shd w:val="clear" w:color="auto" w:fill="FFFFFF"/>
          <w:lang w:eastAsia="zh-CN" w:bidi="ar-SA"/>
        </w:rPr>
        <w:t>IEEE802.3，IEEE802.3u、IEEE802.3x；</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4）传输速度: 100Mbps；</w:t>
      </w:r>
    </w:p>
    <w:p>
      <w:pPr>
        <w:keepNext w:val="0"/>
        <w:keepLines w:val="0"/>
        <w:widowControl/>
        <w:numPr>
          <w:ilvl w:val="0"/>
          <w:numId w:val="0"/>
        </w:numPr>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2"/>
          <w:lang w:val="en-US" w:eastAsia="zh-CN" w:bidi="ar-SA"/>
        </w:rPr>
        <w:t>5）</w:t>
      </w:r>
      <w:r>
        <w:rPr>
          <w:rFonts w:hint="eastAsia" w:ascii="仿宋" w:hAnsi="仿宋" w:eastAsia="仿宋" w:cs="仿宋"/>
          <w:color w:val="000000"/>
          <w:kern w:val="2"/>
          <w:lang w:eastAsia="zh-CN" w:bidi="ar-SA"/>
        </w:rPr>
        <w:t>电源规格：</w:t>
      </w:r>
      <w:r>
        <w:rPr>
          <w:rFonts w:hint="eastAsia" w:ascii="仿宋" w:hAnsi="仿宋" w:eastAsia="仿宋" w:cs="仿宋"/>
          <w:color w:val="333333"/>
          <w:kern w:val="2"/>
          <w:shd w:val="clear" w:color="auto" w:fill="FFFFFF"/>
          <w:lang w:eastAsia="zh-CN" w:bidi="ar-SA"/>
        </w:rPr>
        <w:t>100～240VAC，50/60Hz。</w:t>
      </w:r>
    </w:p>
    <w:p>
      <w:pPr>
        <w:keepNext w:val="0"/>
        <w:keepLines w:val="0"/>
        <w:widowControl/>
        <w:suppressLineNumbers w:val="0"/>
        <w:spacing w:line="360" w:lineRule="auto"/>
        <w:ind w:firstLine="422" w:firstLineChars="200"/>
        <w:jc w:val="left"/>
        <w:rPr>
          <w:rFonts w:hint="eastAsia" w:ascii="仿宋" w:hAnsi="仿宋" w:eastAsia="仿宋" w:cs="仿宋"/>
          <w:sz w:val="21"/>
          <w:szCs w:val="21"/>
        </w:rPr>
      </w:pPr>
      <w:r>
        <w:rPr>
          <w:rFonts w:hint="eastAsia" w:ascii="仿宋" w:hAnsi="仿宋" w:eastAsia="仿宋" w:cs="仿宋"/>
          <w:b/>
          <w:bCs/>
          <w:color w:val="000000"/>
          <w:kern w:val="0"/>
          <w:sz w:val="21"/>
          <w:szCs w:val="21"/>
          <w:lang w:val="en-US" w:eastAsia="zh-CN" w:bidi="ar"/>
        </w:rPr>
        <w:t>设备 7：</w:t>
      </w:r>
      <w:r>
        <w:rPr>
          <w:rFonts w:hint="eastAsia" w:ascii="仿宋" w:hAnsi="仿宋" w:eastAsia="仿宋" w:cs="仿宋"/>
          <w:b/>
          <w:bCs/>
          <w:lang w:val="en-US" w:eastAsia="zh-CN" w:bidi="ar-SA"/>
        </w:rPr>
        <w:t>9口百兆POE交换机</w:t>
      </w:r>
      <w:r>
        <w:rPr>
          <w:rFonts w:hint="eastAsia" w:ascii="仿宋" w:hAnsi="仿宋" w:eastAsia="仿宋" w:cs="仿宋"/>
          <w:b/>
          <w:bCs/>
          <w:color w:val="000000"/>
          <w:kern w:val="0"/>
          <w:sz w:val="21"/>
          <w:szCs w:val="21"/>
          <w:lang w:val="en-US" w:eastAsia="zh-CN" w:bidi="ar"/>
        </w:rPr>
        <w:t xml:space="preserve"> </w:t>
      </w:r>
    </w:p>
    <w:p>
      <w:pPr>
        <w:keepNext w:val="0"/>
        <w:keepLines w:val="0"/>
        <w:widowControl/>
        <w:numPr>
          <w:ilvl w:val="0"/>
          <w:numId w:val="6"/>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交换机类型：百兆POE交换机；</w:t>
      </w:r>
    </w:p>
    <w:p>
      <w:pPr>
        <w:keepNext w:val="0"/>
        <w:keepLines w:val="0"/>
        <w:widowControl/>
        <w:numPr>
          <w:ilvl w:val="0"/>
          <w:numId w:val="6"/>
        </w:numPr>
        <w:suppressLineNumbers w:val="0"/>
        <w:spacing w:line="360" w:lineRule="auto"/>
        <w:ind w:firstLine="420" w:firstLineChars="200"/>
        <w:jc w:val="left"/>
        <w:rPr>
          <w:rFonts w:hint="eastAsia" w:ascii="仿宋" w:hAnsi="仿宋" w:eastAsia="仿宋" w:cs="仿宋"/>
          <w:b w:val="0"/>
          <w:bCs w:val="0"/>
          <w:sz w:val="21"/>
          <w:szCs w:val="21"/>
        </w:rPr>
      </w:pPr>
      <w:r>
        <w:rPr>
          <w:rFonts w:hint="eastAsia" w:ascii="仿宋" w:hAnsi="仿宋" w:eastAsia="仿宋" w:cs="仿宋"/>
          <w:i w:val="0"/>
          <w:iCs w:val="0"/>
          <w:color w:val="000000"/>
          <w:kern w:val="0"/>
          <w:sz w:val="21"/>
          <w:szCs w:val="21"/>
          <w:u w:val="none"/>
          <w:lang w:val="en-US" w:eastAsia="zh-CN" w:bidi="ar"/>
        </w:rPr>
        <w:t>端口数量：</w:t>
      </w:r>
      <w:r>
        <w:rPr>
          <w:rFonts w:hint="eastAsia" w:ascii="仿宋" w:hAnsi="仿宋" w:eastAsia="仿宋" w:cs="仿宋"/>
          <w:bCs/>
          <w:color w:val="000000"/>
          <w:lang w:eastAsia="zh-CN" w:bidi="ar-SA"/>
        </w:rPr>
        <w:t>9个10/100Mbps RJ45 端口</w:t>
      </w:r>
      <w:r>
        <w:rPr>
          <w:rFonts w:hint="eastAsia" w:ascii="仿宋" w:hAnsi="仿宋" w:eastAsia="仿宋" w:cs="仿宋"/>
          <w:i w:val="0"/>
          <w:iCs w:val="0"/>
          <w:color w:val="000000"/>
          <w:kern w:val="0"/>
          <w:sz w:val="21"/>
          <w:szCs w:val="21"/>
          <w:u w:val="none"/>
          <w:lang w:val="en-US" w:eastAsia="zh-CN" w:bidi="ar"/>
        </w:rPr>
        <w:t>；</w:t>
      </w:r>
    </w:p>
    <w:p>
      <w:pPr>
        <w:keepNext w:val="0"/>
        <w:keepLines w:val="0"/>
        <w:widowControl/>
        <w:numPr>
          <w:ilvl w:val="0"/>
          <w:numId w:val="6"/>
        </w:numPr>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2"/>
          <w:lang w:eastAsia="zh-CN" w:bidi="ar-SA"/>
        </w:rPr>
        <w:t>POE供电标准</w:t>
      </w:r>
      <w:r>
        <w:rPr>
          <w:rFonts w:hint="eastAsia" w:ascii="仿宋" w:hAnsi="仿宋" w:eastAsia="仿宋" w:cs="仿宋"/>
          <w:b w:val="0"/>
          <w:bCs w:val="0"/>
          <w:color w:val="333333"/>
          <w:lang w:eastAsia="zh-CN" w:bidi="ar-SA"/>
        </w:rPr>
        <w:t>：</w:t>
      </w:r>
      <w:r>
        <w:rPr>
          <w:rFonts w:hint="eastAsia" w:ascii="仿宋" w:hAnsi="仿宋" w:eastAsia="仿宋" w:cs="仿宋"/>
          <w:color w:val="333333"/>
          <w:kern w:val="2"/>
          <w:shd w:val="clear" w:color="auto" w:fill="FFFFFF"/>
          <w:lang w:eastAsia="zh-CN" w:bidi="ar-SA"/>
        </w:rPr>
        <w:t>IEEE802.3af、IEEE802.3at；</w:t>
      </w:r>
    </w:p>
    <w:p>
      <w:pPr>
        <w:keepNext w:val="0"/>
        <w:keepLines w:val="0"/>
        <w:widowControl/>
        <w:numPr>
          <w:ilvl w:val="0"/>
          <w:numId w:val="6"/>
        </w:numPr>
        <w:suppressLineNumbers w:val="0"/>
        <w:spacing w:line="360" w:lineRule="auto"/>
        <w:ind w:firstLine="420" w:firstLineChars="20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传输速度: </w:t>
      </w:r>
      <w:r>
        <w:rPr>
          <w:rFonts w:hint="eastAsia" w:ascii="仿宋" w:hAnsi="仿宋" w:eastAsia="仿宋" w:cs="仿宋"/>
          <w:bCs/>
          <w:color w:val="000000"/>
          <w:lang w:eastAsia="zh-CN" w:bidi="ar-SA"/>
        </w:rPr>
        <w:t>10/100Mbps</w:t>
      </w:r>
      <w:r>
        <w:rPr>
          <w:rFonts w:hint="eastAsia" w:ascii="仿宋" w:hAnsi="仿宋" w:eastAsia="仿宋" w:cs="仿宋"/>
          <w:i w:val="0"/>
          <w:iCs w:val="0"/>
          <w:color w:val="000000"/>
          <w:kern w:val="0"/>
          <w:sz w:val="21"/>
          <w:szCs w:val="21"/>
          <w:u w:val="none"/>
          <w:lang w:val="en-US" w:eastAsia="zh-CN" w:bidi="ar"/>
        </w:rPr>
        <w:t>。</w:t>
      </w:r>
    </w:p>
    <w:p>
      <w:pPr>
        <w:keepNext w:val="0"/>
        <w:keepLines w:val="0"/>
        <w:widowControl/>
        <w:suppressLineNumbers w:val="0"/>
        <w:spacing w:line="360" w:lineRule="auto"/>
        <w:ind w:firstLine="422" w:firstLineChars="20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设备 8：</w:t>
      </w:r>
      <w:r>
        <w:rPr>
          <w:rFonts w:hint="eastAsia" w:ascii="仿宋" w:hAnsi="仿宋" w:eastAsia="仿宋" w:cs="仿宋"/>
          <w:b/>
          <w:bCs/>
          <w:lang w:val="en-US" w:eastAsia="zh-CN" w:bidi="ar-SA"/>
        </w:rPr>
        <w:t>5口百兆POE交换机</w:t>
      </w:r>
      <w:r>
        <w:rPr>
          <w:rFonts w:hint="eastAsia" w:ascii="仿宋" w:hAnsi="仿宋" w:eastAsia="仿宋" w:cs="仿宋"/>
          <w:b/>
          <w:bCs/>
          <w:color w:val="000000"/>
          <w:kern w:val="0"/>
          <w:sz w:val="21"/>
          <w:szCs w:val="21"/>
          <w:lang w:val="en-US" w:eastAsia="zh-CN" w:bidi="ar"/>
        </w:rPr>
        <w:t xml:space="preserve"> </w:t>
      </w:r>
    </w:p>
    <w:p>
      <w:pPr>
        <w:keepNext w:val="0"/>
        <w:keepLines w:val="0"/>
        <w:widowControl/>
        <w:numPr>
          <w:ilvl w:val="0"/>
          <w:numId w:val="7"/>
        </w:numPr>
        <w:suppressLineNumbers w:val="0"/>
        <w:spacing w:line="360" w:lineRule="auto"/>
        <w:ind w:left="-2" w:leftChars="0" w:firstLine="422" w:firstLineChars="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交换机类型：百兆POE交换机；</w:t>
      </w:r>
    </w:p>
    <w:p>
      <w:pPr>
        <w:keepNext w:val="0"/>
        <w:keepLines w:val="0"/>
        <w:widowControl/>
        <w:numPr>
          <w:ilvl w:val="0"/>
          <w:numId w:val="7"/>
        </w:numPr>
        <w:suppressLineNumbers w:val="0"/>
        <w:spacing w:line="360" w:lineRule="auto"/>
        <w:ind w:left="-2" w:leftChars="0" w:firstLine="422" w:firstLineChars="0"/>
        <w:jc w:val="left"/>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端口数量：</w:t>
      </w:r>
      <w:r>
        <w:rPr>
          <w:rFonts w:hint="eastAsia" w:ascii="仿宋" w:hAnsi="仿宋" w:eastAsia="仿宋" w:cs="仿宋"/>
          <w:bCs/>
          <w:color w:val="000000"/>
          <w:lang w:val="en-US" w:eastAsia="zh-CN" w:bidi="ar-SA"/>
        </w:rPr>
        <w:t>5</w:t>
      </w:r>
      <w:r>
        <w:rPr>
          <w:rFonts w:hint="eastAsia" w:ascii="仿宋" w:hAnsi="仿宋" w:eastAsia="仿宋" w:cs="仿宋"/>
          <w:bCs/>
          <w:color w:val="000000"/>
          <w:lang w:eastAsia="zh-CN" w:bidi="ar-SA"/>
        </w:rPr>
        <w:t>个10/100Mbps RJ45 端口</w:t>
      </w:r>
      <w:r>
        <w:rPr>
          <w:rFonts w:hint="eastAsia" w:ascii="仿宋" w:hAnsi="仿宋" w:eastAsia="仿宋" w:cs="仿宋"/>
          <w:i w:val="0"/>
          <w:iCs w:val="0"/>
          <w:color w:val="000000"/>
          <w:kern w:val="0"/>
          <w:sz w:val="21"/>
          <w:szCs w:val="21"/>
          <w:u w:val="none"/>
          <w:lang w:val="en-US" w:eastAsia="zh-CN" w:bidi="ar"/>
        </w:rPr>
        <w:t>；</w:t>
      </w:r>
    </w:p>
    <w:p>
      <w:pPr>
        <w:keepNext w:val="0"/>
        <w:keepLines w:val="0"/>
        <w:widowControl/>
        <w:numPr>
          <w:ilvl w:val="0"/>
          <w:numId w:val="7"/>
        </w:numPr>
        <w:suppressLineNumbers w:val="0"/>
        <w:spacing w:line="360" w:lineRule="auto"/>
        <w:ind w:left="-2" w:leftChars="0" w:firstLine="422" w:firstLineChars="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color w:val="000000"/>
          <w:lang w:eastAsia="zh-CN" w:bidi="ar-SA"/>
        </w:rPr>
        <w:t>网络标准</w:t>
      </w:r>
      <w:r>
        <w:rPr>
          <w:rFonts w:hint="eastAsia" w:ascii="仿宋" w:hAnsi="仿宋" w:eastAsia="仿宋" w:cs="仿宋"/>
          <w:b w:val="0"/>
          <w:bCs w:val="0"/>
          <w:color w:val="333333"/>
          <w:lang w:eastAsia="zh-CN" w:bidi="ar-SA"/>
        </w:rPr>
        <w:t>：</w:t>
      </w:r>
      <w:r>
        <w:rPr>
          <w:rFonts w:hint="eastAsia" w:ascii="仿宋" w:hAnsi="仿宋" w:eastAsia="仿宋" w:cs="仿宋"/>
          <w:bCs/>
          <w:color w:val="000000"/>
          <w:lang w:eastAsia="zh-CN" w:bidi="ar-SA"/>
        </w:rPr>
        <w:t>IEEE 802.3、IEEE 802.3u、IEEE 802.3x</w:t>
      </w:r>
      <w:r>
        <w:rPr>
          <w:rFonts w:hint="eastAsia" w:ascii="仿宋" w:hAnsi="仿宋" w:eastAsia="仿宋" w:cs="仿宋"/>
          <w:color w:val="333333"/>
          <w:kern w:val="2"/>
          <w:shd w:val="clear" w:color="auto" w:fill="FFFFFF"/>
          <w:lang w:eastAsia="zh-CN" w:bidi="ar-SA"/>
        </w:rPr>
        <w:t>；</w:t>
      </w:r>
    </w:p>
    <w:p>
      <w:pPr>
        <w:keepNext w:val="0"/>
        <w:keepLines w:val="0"/>
        <w:widowControl/>
        <w:numPr>
          <w:ilvl w:val="0"/>
          <w:numId w:val="7"/>
        </w:numPr>
        <w:suppressLineNumbers w:val="0"/>
        <w:spacing w:line="360" w:lineRule="auto"/>
        <w:ind w:left="-2" w:leftChars="0" w:firstLine="422" w:firstLineChars="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传输速度: </w:t>
      </w:r>
      <w:r>
        <w:rPr>
          <w:rFonts w:hint="eastAsia" w:ascii="仿宋" w:hAnsi="仿宋" w:eastAsia="仿宋" w:cs="仿宋"/>
          <w:bCs/>
          <w:color w:val="000000"/>
          <w:lang w:eastAsia="zh-CN" w:bidi="ar-SA"/>
        </w:rPr>
        <w:t>10/100Mbps</w:t>
      </w:r>
      <w:r>
        <w:rPr>
          <w:rFonts w:hint="eastAsia" w:ascii="仿宋" w:hAnsi="仿宋" w:eastAsia="仿宋" w:cs="仿宋"/>
          <w:i w:val="0"/>
          <w:iCs w:val="0"/>
          <w:color w:val="000000"/>
          <w:kern w:val="0"/>
          <w:sz w:val="21"/>
          <w:szCs w:val="21"/>
          <w:u w:val="none"/>
          <w:lang w:val="en-US" w:eastAsia="zh-CN" w:bidi="ar"/>
        </w:rPr>
        <w:t>。</w:t>
      </w:r>
    </w:p>
    <w:p>
      <w:pPr>
        <w:pStyle w:val="39"/>
        <w:adjustRightInd w:val="0"/>
        <w:snapToGrid w:val="0"/>
        <w:spacing w:line="360" w:lineRule="exact"/>
        <w:ind w:firstLine="480"/>
        <w:rPr>
          <w:rFonts w:ascii="宋体" w:hAnsi="宋体" w:cs="宋体"/>
          <w:sz w:val="24"/>
        </w:rPr>
      </w:pPr>
      <w:r>
        <w:rPr>
          <w:rFonts w:hint="eastAsia" w:ascii="宋体" w:hAnsi="宋体" w:cs="宋体"/>
          <w:sz w:val="24"/>
        </w:rPr>
        <w:t>8、我方承诺响应文件未含有贵院不能接受的附加条件。</w:t>
      </w:r>
    </w:p>
    <w:p>
      <w:pPr>
        <w:pStyle w:val="39"/>
        <w:adjustRightInd w:val="0"/>
        <w:snapToGrid w:val="0"/>
        <w:spacing w:line="360" w:lineRule="exact"/>
        <w:ind w:firstLine="480"/>
        <w:rPr>
          <w:rFonts w:ascii="宋体" w:hAnsi="宋体" w:cs="宋体"/>
          <w:sz w:val="24"/>
        </w:rPr>
      </w:pPr>
      <w:r>
        <w:rPr>
          <w:rFonts w:hint="eastAsia" w:ascii="宋体" w:hAnsi="宋体" w:cs="宋体"/>
          <w:sz w:val="24"/>
          <w:lang w:val="en-US" w:eastAsia="zh-CN"/>
        </w:rPr>
        <w:t>9</w:t>
      </w:r>
      <w:r>
        <w:rPr>
          <w:rFonts w:hint="eastAsia" w:ascii="宋体" w:hAnsi="宋体" w:cs="宋体"/>
          <w:sz w:val="24"/>
        </w:rPr>
        <w:t>、我方承诺按采购工程量清单填报价格，无修改、增减采购工程量清单的项目、表格、内容等。</w:t>
      </w:r>
    </w:p>
    <w:p>
      <w:pPr>
        <w:pStyle w:val="39"/>
        <w:adjustRightInd w:val="0"/>
        <w:snapToGrid w:val="0"/>
        <w:spacing w:line="36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、我方完全服从和尊重评审委员会所作的评定结果，同时清楚理解到报价最低并非意味着必定获得成交资格。</w:t>
      </w:r>
    </w:p>
    <w:p>
      <w:pPr>
        <w:pStyle w:val="39"/>
        <w:adjustRightInd w:val="0"/>
        <w:snapToGrid w:val="0"/>
        <w:spacing w:line="360" w:lineRule="exact"/>
        <w:ind w:firstLine="480"/>
        <w:rPr>
          <w:rFonts w:ascii="宋体" w:hAnsi="宋体" w:cs="宋体"/>
          <w:sz w:val="24"/>
        </w:rPr>
      </w:pPr>
      <w:r>
        <w:rPr>
          <w:rFonts w:hint="eastAsia" w:ascii="宋体" w:hAnsi="宋体" w:cs="宋体"/>
          <w:sz w:val="24"/>
        </w:rPr>
        <w:t>以上内容如有虚假或与事实不符的，评审委员会可将我方做无效响应处理，我方愿意承担相应的法律责任。</w:t>
      </w:r>
    </w:p>
    <w:p>
      <w:pPr>
        <w:pStyle w:val="39"/>
        <w:adjustRightInd w:val="0"/>
        <w:snapToGrid w:val="0"/>
        <w:spacing w:line="360" w:lineRule="exact"/>
        <w:ind w:firstLine="480"/>
        <w:rPr>
          <w:rFonts w:ascii="宋体" w:hAnsi="宋体" w:cs="宋体"/>
          <w:sz w:val="24"/>
        </w:rPr>
      </w:pPr>
      <w:r>
        <w:rPr>
          <w:rFonts w:hint="eastAsia" w:ascii="宋体" w:hAnsi="宋体" w:cs="宋体"/>
          <w:sz w:val="24"/>
        </w:rPr>
        <w:t>我方对在本函及响应文件中所作的所有承诺承担法律责任。</w:t>
      </w:r>
    </w:p>
    <w:p>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eastAsia="宋体" w:cs="宋体"/>
          <w:color w:val="000000" w:themeColor="text1"/>
          <w:sz w:val="24"/>
          <w:lang w:val="en-US" w:eastAsia="zh-CN"/>
          <w14:textFill>
            <w14:solidFill>
              <w14:schemeClr w14:val="tx1"/>
            </w14:solidFill>
          </w14:textFill>
        </w:rPr>
      </w:pPr>
    </w:p>
    <w:p>
      <w:pPr>
        <w:shd w:val="clear" w:color="auto" w:fill="FFFFFF"/>
        <w:adjustRightInd w:val="0"/>
        <w:snapToGrid w:val="0"/>
        <w:jc w:val="left"/>
        <w:rPr>
          <w:rFonts w:ascii="黑体" w:hAnsi="黑体" w:eastAsia="黑体" w:cs="黑体"/>
          <w:b/>
          <w:bCs/>
          <w:sz w:val="40"/>
          <w:szCs w:val="40"/>
          <w:highlight w:val="none"/>
        </w:rPr>
      </w:pPr>
      <w:r>
        <w:rPr>
          <w:rFonts w:hint="eastAsia" w:ascii="黑体" w:hAnsi="黑体" w:eastAsia="黑体" w:cs="黑体"/>
          <w:b/>
          <w:bCs/>
          <w:sz w:val="40"/>
          <w:szCs w:val="40"/>
        </w:rPr>
        <w:t>四、商</w:t>
      </w:r>
      <w:r>
        <w:rPr>
          <w:rFonts w:hint="eastAsia" w:ascii="黑体" w:hAnsi="黑体" w:eastAsia="黑体" w:cs="黑体"/>
          <w:b/>
          <w:bCs/>
          <w:sz w:val="40"/>
          <w:szCs w:val="40"/>
          <w:highlight w:val="none"/>
        </w:rPr>
        <w:t>务评审</w:t>
      </w:r>
    </w:p>
    <w:p>
      <w:pPr>
        <w:shd w:val="clear" w:color="auto" w:fill="FFFFFF"/>
        <w:adjustRightInd w:val="0"/>
        <w:snapToGrid w:val="0"/>
        <w:jc w:val="center"/>
        <w:rPr>
          <w:rFonts w:hint="eastAsia" w:ascii="宋体" w:hAnsi="宋体" w:cs="华文仿宋"/>
          <w:b/>
          <w:bCs/>
          <w:sz w:val="36"/>
          <w:szCs w:val="36"/>
          <w:highlight w:val="none"/>
        </w:rPr>
      </w:pPr>
      <w:r>
        <w:rPr>
          <w:rFonts w:hint="eastAsia" w:ascii="宋体" w:hAnsi="宋体" w:cs="华文仿宋"/>
          <w:b/>
          <w:bCs/>
          <w:sz w:val="36"/>
          <w:szCs w:val="36"/>
          <w:highlight w:val="none"/>
        </w:rPr>
        <w:t>（一）商务评审自查表</w:t>
      </w:r>
    </w:p>
    <w:tbl>
      <w:tblPr>
        <w:tblStyle w:val="24"/>
        <w:tblW w:w="1007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60"/>
        <w:gridCol w:w="6588"/>
        <w:gridCol w:w="1095"/>
        <w:gridCol w:w="113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60" w:type="dxa"/>
            <w:vAlign w:val="center"/>
          </w:tcPr>
          <w:p>
            <w:pPr>
              <w:jc w:val="center"/>
              <w:rPr>
                <w:rFonts w:ascii="宋体" w:hAnsi="宋体" w:cs="宋体"/>
                <w:b/>
                <w:bCs w:val="0"/>
                <w:szCs w:val="21"/>
              </w:rPr>
            </w:pPr>
            <w:r>
              <w:rPr>
                <w:rFonts w:hint="eastAsia" w:ascii="宋体" w:hAnsi="宋体" w:cs="宋体"/>
                <w:b/>
                <w:bCs w:val="0"/>
                <w:szCs w:val="21"/>
              </w:rPr>
              <w:t>评审指标</w:t>
            </w:r>
          </w:p>
        </w:tc>
        <w:tc>
          <w:tcPr>
            <w:tcW w:w="6588" w:type="dxa"/>
            <w:vAlign w:val="center"/>
          </w:tcPr>
          <w:p>
            <w:pPr>
              <w:jc w:val="center"/>
              <w:rPr>
                <w:rFonts w:ascii="宋体" w:hAnsi="宋体" w:cs="宋体"/>
                <w:b/>
                <w:bCs w:val="0"/>
                <w:szCs w:val="21"/>
              </w:rPr>
            </w:pPr>
            <w:r>
              <w:rPr>
                <w:rFonts w:hint="eastAsia" w:ascii="宋体" w:hAnsi="宋体" w:cs="宋体"/>
                <w:b/>
                <w:bCs w:val="0"/>
                <w:szCs w:val="21"/>
              </w:rPr>
              <w:t>评审细则</w:t>
            </w:r>
          </w:p>
        </w:tc>
        <w:tc>
          <w:tcPr>
            <w:tcW w:w="1095" w:type="dxa"/>
            <w:vAlign w:val="center"/>
          </w:tcPr>
          <w:p>
            <w:pPr>
              <w:jc w:val="center"/>
              <w:rPr>
                <w:rFonts w:ascii="宋体" w:hAnsi="宋体" w:cs="宋体"/>
                <w:b/>
                <w:bCs w:val="0"/>
                <w:szCs w:val="21"/>
              </w:rPr>
            </w:pPr>
            <w:r>
              <w:rPr>
                <w:rFonts w:hint="eastAsia" w:ascii="宋体" w:hAnsi="宋体" w:cs="华文仿宋"/>
                <w:b/>
                <w:bCs w:val="0"/>
                <w:szCs w:val="21"/>
              </w:rPr>
              <w:t>提供情况</w:t>
            </w:r>
          </w:p>
        </w:tc>
        <w:tc>
          <w:tcPr>
            <w:tcW w:w="1136" w:type="dxa"/>
            <w:vAlign w:val="center"/>
          </w:tcPr>
          <w:p>
            <w:pPr>
              <w:jc w:val="center"/>
              <w:rPr>
                <w:rFonts w:ascii="宋体" w:hAnsi="宋体" w:cs="宋体"/>
                <w:b/>
                <w:bCs w:val="0"/>
                <w:szCs w:val="21"/>
              </w:rPr>
            </w:pPr>
            <w:r>
              <w:rPr>
                <w:rFonts w:hint="eastAsia" w:ascii="宋体" w:hAnsi="宋体" w:cs="宋体"/>
                <w:b/>
                <w:bCs w:val="0"/>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62" w:hRule="atLeast"/>
          <w:jc w:val="center"/>
        </w:trPr>
        <w:tc>
          <w:tcPr>
            <w:tcW w:w="1260" w:type="dxa"/>
            <w:vAlign w:val="center"/>
          </w:tcPr>
          <w:p>
            <w:pPr>
              <w:snapToGrid w:val="0"/>
              <w:spacing w:line="240" w:lineRule="auto"/>
              <w:jc w:val="center"/>
              <w:rPr>
                <w:rFonts w:hint="eastAsia" w:ascii="宋体" w:hAnsi="宋体" w:eastAsia="宋体" w:cs="宋体"/>
                <w:szCs w:val="21"/>
              </w:rPr>
            </w:pPr>
            <w:r>
              <w:rPr>
                <w:rFonts w:hint="eastAsia" w:ascii="宋体" w:hAnsi="宋体" w:eastAsia="宋体" w:cs="宋体"/>
                <w:szCs w:val="21"/>
              </w:rPr>
              <w:t>同类项目业绩</w:t>
            </w:r>
          </w:p>
          <w:p>
            <w:pPr>
              <w:snapToGrid w:val="0"/>
              <w:spacing w:line="240" w:lineRule="auto"/>
              <w:jc w:val="center"/>
              <w:rPr>
                <w:rFonts w:hint="default" w:ascii="宋体" w:hAnsi="宋体" w:eastAsia="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10分）</w:t>
            </w:r>
          </w:p>
        </w:tc>
        <w:tc>
          <w:tcPr>
            <w:tcW w:w="6588" w:type="dxa"/>
            <w:vAlign w:val="center"/>
          </w:tcPr>
          <w:p>
            <w:pPr>
              <w:widowControl/>
              <w:numPr>
                <w:ilvl w:val="0"/>
                <w:numId w:val="0"/>
              </w:numPr>
              <w:jc w:val="left"/>
              <w:textAlignment w:val="center"/>
              <w:rPr>
                <w:rFonts w:hint="eastAsia" w:ascii="宋体" w:hAnsi="宋体" w:cs="宋体"/>
                <w:szCs w:val="21"/>
                <w:highlight w:val="none"/>
                <w:lang w:eastAsia="zh-CN"/>
              </w:rPr>
            </w:pPr>
            <w:r>
              <w:rPr>
                <w:rFonts w:hint="eastAsia" w:ascii="宋体" w:hAnsi="宋体" w:cs="宋体"/>
                <w:szCs w:val="21"/>
                <w:highlight w:val="none"/>
                <w:lang w:eastAsia="zh-CN"/>
              </w:rPr>
              <w:t>根据响应人自202</w:t>
            </w:r>
            <w:r>
              <w:rPr>
                <w:rFonts w:hint="eastAsia" w:ascii="宋体" w:hAnsi="宋体" w:cs="宋体"/>
                <w:szCs w:val="21"/>
                <w:highlight w:val="none"/>
                <w:lang w:val="en-US" w:eastAsia="zh-CN"/>
              </w:rPr>
              <w:t>1</w:t>
            </w:r>
            <w:r>
              <w:rPr>
                <w:rFonts w:hint="eastAsia" w:ascii="宋体" w:hAnsi="宋体" w:cs="宋体"/>
                <w:szCs w:val="21"/>
                <w:highlight w:val="none"/>
                <w:lang w:eastAsia="zh-CN"/>
              </w:rPr>
              <w:t>年1月1日（以合同签订时间为准）以来，承担的同类项目业绩（同类业绩指合同内容中包含视频监控系统维保服务相关内容）的情况进行评审。每提供一个有效业绩得</w:t>
            </w:r>
            <w:r>
              <w:rPr>
                <w:rFonts w:hint="eastAsia" w:ascii="宋体" w:hAnsi="宋体" w:cs="宋体"/>
                <w:szCs w:val="21"/>
                <w:highlight w:val="none"/>
                <w:lang w:val="en-US" w:eastAsia="zh-CN"/>
              </w:rPr>
              <w:t>2</w:t>
            </w:r>
            <w:r>
              <w:rPr>
                <w:rFonts w:hint="eastAsia" w:ascii="宋体" w:hAnsi="宋体" w:cs="宋体"/>
                <w:szCs w:val="21"/>
                <w:highlight w:val="none"/>
                <w:lang w:eastAsia="zh-CN"/>
              </w:rPr>
              <w:t>分，本项最高得</w:t>
            </w:r>
            <w:r>
              <w:rPr>
                <w:rFonts w:hint="eastAsia" w:ascii="宋体" w:hAnsi="宋体" w:cs="宋体"/>
                <w:szCs w:val="21"/>
                <w:highlight w:val="none"/>
                <w:lang w:val="en-US" w:eastAsia="zh-CN"/>
              </w:rPr>
              <w:t>10</w:t>
            </w:r>
            <w:r>
              <w:rPr>
                <w:rFonts w:hint="eastAsia" w:ascii="宋体" w:hAnsi="宋体" w:cs="宋体"/>
                <w:szCs w:val="21"/>
                <w:highlight w:val="none"/>
                <w:lang w:eastAsia="zh-CN"/>
              </w:rPr>
              <w:t>分。</w:t>
            </w:r>
          </w:p>
          <w:p>
            <w:pPr>
              <w:widowControl/>
              <w:numPr>
                <w:ilvl w:val="0"/>
                <w:numId w:val="0"/>
              </w:numPr>
              <w:ind w:left="0" w:leftChars="0" w:firstLine="0" w:firstLineChars="0"/>
              <w:jc w:val="left"/>
              <w:textAlignment w:val="center"/>
            </w:pPr>
            <w:r>
              <w:rPr>
                <w:rFonts w:hint="eastAsia" w:ascii="宋体" w:hAnsi="宋体" w:cs="宋体"/>
                <w:szCs w:val="21"/>
                <w:highlight w:val="none"/>
                <w:lang w:val="en-US" w:eastAsia="zh-CN"/>
              </w:rPr>
              <w:t>注：响应文件须提供项目合同全件复印件，或者合同关键页复印件[合同关键页应当体现合同当事人名称（甲乙双方名称，其中乙方名称应当与响应人一致）、合同内容、合同签章处及合同签订时间等关键信息]以上复印件均需加盖响应人公章，未提供或提供的资料不符合要求的不得分。</w:t>
            </w:r>
          </w:p>
        </w:tc>
        <w:tc>
          <w:tcPr>
            <w:tcW w:w="1095" w:type="dxa"/>
            <w:vAlign w:val="center"/>
          </w:tcPr>
          <w:p>
            <w:pPr>
              <w:jc w:val="center"/>
              <w:rPr>
                <w:rFonts w:hint="eastAsia" w:ascii="宋体" w:hAnsi="宋体" w:cs="宋体"/>
                <w:szCs w:val="21"/>
              </w:rPr>
            </w:pPr>
            <w:r>
              <w:rPr>
                <w:rFonts w:hint="eastAsia" w:ascii="宋体" w:hAnsi="宋体" w:cs="宋体"/>
                <w:szCs w:val="21"/>
              </w:rPr>
              <w:t>□有</w:t>
            </w:r>
          </w:p>
          <w:p>
            <w:pPr>
              <w:jc w:val="center"/>
              <w:rPr>
                <w:rFonts w:ascii="宋体" w:hAnsi="宋体" w:cs="宋体"/>
                <w:szCs w:val="21"/>
              </w:rPr>
            </w:pPr>
            <w:r>
              <w:rPr>
                <w:rFonts w:hint="eastAsia" w:ascii="宋体" w:hAnsi="宋体" w:cs="宋体"/>
                <w:szCs w:val="21"/>
              </w:rPr>
              <w:t>□无</w:t>
            </w:r>
          </w:p>
        </w:tc>
        <w:tc>
          <w:tcPr>
            <w:tcW w:w="1136"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ascii="宋体" w:hAnsi="宋体" w:cs="宋体"/>
                <w:szCs w:val="21"/>
              </w:rPr>
            </w:pP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1" w:hRule="atLeast"/>
          <w:jc w:val="center"/>
        </w:trPr>
        <w:tc>
          <w:tcPr>
            <w:tcW w:w="1260" w:type="dxa"/>
            <w:vAlign w:val="center"/>
          </w:tcPr>
          <w:p>
            <w:pPr>
              <w:snapToGrid w:val="0"/>
              <w:spacing w:line="240" w:lineRule="auto"/>
              <w:jc w:val="center"/>
              <w:rPr>
                <w:rFonts w:hint="eastAsia" w:ascii="宋体" w:hAnsi="宋体" w:cs="宋体"/>
                <w:strike w:val="0"/>
                <w:dstrike w:val="0"/>
                <w:szCs w:val="21"/>
                <w:lang w:eastAsia="zh-CN"/>
              </w:rPr>
            </w:pPr>
            <w:r>
              <w:rPr>
                <w:rFonts w:hint="eastAsia" w:ascii="宋体" w:hAnsi="宋体" w:cs="宋体"/>
                <w:strike w:val="0"/>
                <w:dstrike w:val="0"/>
                <w:szCs w:val="21"/>
                <w:lang w:eastAsia="zh-CN"/>
              </w:rPr>
              <w:t>服务支持保障</w:t>
            </w:r>
          </w:p>
          <w:p>
            <w:pPr>
              <w:snapToGrid w:val="0"/>
              <w:spacing w:line="240" w:lineRule="auto"/>
              <w:jc w:val="center"/>
              <w:rPr>
                <w:rFonts w:hint="eastAsia" w:ascii="宋体" w:hAnsi="宋体" w:cs="宋体"/>
                <w:strike w:val="0"/>
                <w:dstrike w:val="0"/>
                <w:szCs w:val="21"/>
                <w:lang w:eastAsia="zh-CN"/>
              </w:rPr>
            </w:pPr>
            <w:r>
              <w:rPr>
                <w:rFonts w:hint="eastAsia" w:ascii="宋体" w:hAnsi="宋体" w:cs="宋体"/>
                <w:szCs w:val="21"/>
                <w:lang w:eastAsia="zh-CN"/>
              </w:rPr>
              <w:t>（</w:t>
            </w:r>
            <w:r>
              <w:rPr>
                <w:rFonts w:hint="eastAsia" w:ascii="宋体" w:hAnsi="宋体" w:cs="宋体"/>
                <w:szCs w:val="21"/>
                <w:lang w:val="en-US" w:eastAsia="zh-CN"/>
              </w:rPr>
              <w:t>2分）</w:t>
            </w:r>
          </w:p>
        </w:tc>
        <w:tc>
          <w:tcPr>
            <w:tcW w:w="6588" w:type="dxa"/>
            <w:vAlign w:val="center"/>
          </w:tcPr>
          <w:p>
            <w:pPr>
              <w:numPr>
                <w:ilvl w:val="0"/>
                <w:numId w:val="0"/>
              </w:numPr>
              <w:spacing w:line="240" w:lineRule="auto"/>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为了服务完整性及准确性，供应商具有①存储主机（原设备为海康威视品牌）、②管理平台设备（原设备为海康威视品牌）制造商出具的授权函。每提供一个得1分，未提供不得分，本项最高得2分。</w:t>
            </w:r>
          </w:p>
        </w:tc>
        <w:tc>
          <w:tcPr>
            <w:tcW w:w="1095" w:type="dxa"/>
            <w:vAlign w:val="center"/>
          </w:tcPr>
          <w:p>
            <w:pPr>
              <w:jc w:val="center"/>
              <w:rPr>
                <w:rFonts w:hint="eastAsia" w:ascii="宋体" w:hAnsi="宋体" w:cs="宋体"/>
                <w:szCs w:val="21"/>
              </w:rPr>
            </w:pPr>
            <w:r>
              <w:rPr>
                <w:rFonts w:hint="eastAsia" w:ascii="宋体" w:hAnsi="宋体" w:cs="宋体"/>
                <w:szCs w:val="21"/>
              </w:rPr>
              <w:t>□有</w:t>
            </w:r>
          </w:p>
          <w:p>
            <w:pPr>
              <w:jc w:val="center"/>
              <w:rPr>
                <w:rFonts w:hint="eastAsia" w:ascii="宋体" w:hAnsi="宋体" w:cs="宋体"/>
                <w:szCs w:val="21"/>
                <w:lang w:eastAsia="zh-CN"/>
              </w:rPr>
            </w:pPr>
            <w:r>
              <w:rPr>
                <w:rFonts w:hint="eastAsia" w:ascii="宋体" w:hAnsi="宋体" w:cs="宋体"/>
                <w:szCs w:val="21"/>
              </w:rPr>
              <w:t>□无</w:t>
            </w:r>
          </w:p>
        </w:tc>
        <w:tc>
          <w:tcPr>
            <w:tcW w:w="1136"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hint="eastAsia" w:ascii="宋体" w:hAnsi="宋体" w:cs="宋体"/>
                <w:szCs w:val="21"/>
              </w:rPr>
            </w:pP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14" w:hRule="atLeast"/>
          <w:jc w:val="center"/>
        </w:trPr>
        <w:tc>
          <w:tcPr>
            <w:tcW w:w="1260" w:type="dxa"/>
            <w:vAlign w:val="center"/>
          </w:tcPr>
          <w:p>
            <w:pPr>
              <w:snapToGrid w:val="0"/>
              <w:spacing w:line="240" w:lineRule="auto"/>
              <w:jc w:val="center"/>
              <w:rPr>
                <w:rFonts w:hint="eastAsia" w:ascii="宋体" w:hAnsi="宋体" w:cs="宋体"/>
                <w:strike w:val="0"/>
                <w:dstrike w:val="0"/>
                <w:color w:val="auto"/>
                <w:szCs w:val="21"/>
                <w:lang w:eastAsia="zh-CN"/>
              </w:rPr>
            </w:pPr>
            <w:r>
              <w:rPr>
                <w:rFonts w:hint="eastAsia" w:ascii="宋体" w:hAnsi="宋体" w:cs="宋体"/>
                <w:strike w:val="0"/>
                <w:dstrike w:val="0"/>
                <w:color w:val="auto"/>
                <w:szCs w:val="21"/>
                <w:lang w:eastAsia="zh-CN"/>
              </w:rPr>
              <w:t>项目负责人资质情况</w:t>
            </w:r>
          </w:p>
          <w:p>
            <w:pPr>
              <w:snapToGrid w:val="0"/>
              <w:spacing w:line="240" w:lineRule="auto"/>
              <w:jc w:val="center"/>
              <w:rPr>
                <w:rFonts w:hint="eastAsia" w:ascii="宋体" w:hAnsi="宋体" w:cs="宋体"/>
                <w:strike w:val="0"/>
                <w:dstrike w:val="0"/>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6分）</w:t>
            </w:r>
          </w:p>
        </w:tc>
        <w:tc>
          <w:tcPr>
            <w:tcW w:w="6588" w:type="dxa"/>
            <w:vAlign w:val="center"/>
          </w:tcPr>
          <w:p>
            <w:pPr>
              <w:widowControl/>
              <w:numPr>
                <w:ilvl w:val="0"/>
                <w:numId w:val="0"/>
              </w:numPr>
              <w:jc w:val="left"/>
              <w:textAlignment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持有信息系统项目管理师证书的，得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分；</w:t>
            </w:r>
          </w:p>
          <w:p>
            <w:pPr>
              <w:widowControl/>
              <w:numPr>
                <w:ilvl w:val="0"/>
                <w:numId w:val="0"/>
              </w:num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持有IT服务项目经理证书的，得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分；</w:t>
            </w:r>
          </w:p>
          <w:p>
            <w:pPr>
              <w:widowControl/>
              <w:numPr>
                <w:ilvl w:val="0"/>
                <w:numId w:val="0"/>
              </w:numPr>
              <w:jc w:val="left"/>
              <w:textAlignment w:val="center"/>
              <w:rPr>
                <w:rFonts w:hint="eastAsia" w:ascii="宋体" w:hAnsi="宋体" w:cs="宋体"/>
                <w:color w:val="auto"/>
                <w:szCs w:val="21"/>
                <w:highlight w:val="none"/>
                <w:lang w:eastAsia="zh-CN"/>
              </w:rPr>
            </w:pPr>
            <w:r>
              <w:rPr>
                <w:rFonts w:hint="default" w:ascii="宋体" w:hAnsi="宋体" w:cs="宋体"/>
                <w:color w:val="auto"/>
                <w:szCs w:val="21"/>
                <w:highlight w:val="none"/>
                <w:lang w:eastAsia="zh-CN"/>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持有信息技术高级工程师职称证书，得</w:t>
            </w:r>
            <w:r>
              <w:rPr>
                <w:rFonts w:hint="default" w:ascii="宋体" w:hAnsi="宋体" w:cs="宋体"/>
                <w:color w:val="auto"/>
                <w:szCs w:val="21"/>
                <w:highlight w:val="none"/>
                <w:lang w:eastAsia="zh-CN"/>
              </w:rPr>
              <w:t>2</w:t>
            </w:r>
            <w:r>
              <w:rPr>
                <w:rFonts w:hint="eastAsia" w:ascii="宋体" w:hAnsi="宋体" w:cs="宋体"/>
                <w:color w:val="auto"/>
                <w:szCs w:val="21"/>
                <w:highlight w:val="none"/>
                <w:lang w:eastAsia="zh-CN"/>
              </w:rPr>
              <w:t>分。</w:t>
            </w:r>
          </w:p>
          <w:p>
            <w:pPr>
              <w:numPr>
                <w:ilvl w:val="0"/>
                <w:numId w:val="0"/>
              </w:numPr>
              <w:spacing w:line="240" w:lineRule="auto"/>
              <w:ind w:left="0" w:leftChars="0" w:firstLine="0" w:firstLineChars="0"/>
              <w:rPr>
                <w:rFonts w:hint="eastAsia" w:ascii="宋体" w:hAnsi="宋体" w:eastAsia="宋体" w:cs="宋体"/>
                <w:color w:val="auto"/>
                <w:kern w:val="2"/>
                <w:sz w:val="21"/>
                <w:szCs w:val="21"/>
                <w:highlight w:val="yellow"/>
                <w:lang w:val="en-US" w:eastAsia="zh-CN" w:bidi="ar-SA"/>
              </w:rPr>
            </w:pPr>
            <w:r>
              <w:rPr>
                <w:rFonts w:hint="eastAsia" w:ascii="宋体" w:hAnsi="宋体" w:cs="宋体"/>
                <w:color w:val="auto"/>
                <w:szCs w:val="21"/>
                <w:highlight w:val="none"/>
                <w:lang w:eastAsia="zh-CN"/>
              </w:rPr>
              <w:t>注:提供上述有效资质证书复印件，并提供在本项目响应截止日之前六个月的(新成立单位提供成立至今的)任意一个月在单位缴纳社保证明，或单位代缴个人所得税证明等证明材料复印件)，加盖公章。本项最高得</w:t>
            </w:r>
            <w:r>
              <w:rPr>
                <w:rFonts w:hint="eastAsia" w:ascii="宋体" w:hAnsi="宋体" w:cs="宋体"/>
                <w:color w:val="auto"/>
                <w:szCs w:val="21"/>
                <w:highlight w:val="none"/>
                <w:lang w:val="en-US" w:eastAsia="zh-CN"/>
              </w:rPr>
              <w:t>6分。</w:t>
            </w:r>
          </w:p>
        </w:tc>
        <w:tc>
          <w:tcPr>
            <w:tcW w:w="1095" w:type="dxa"/>
            <w:vAlign w:val="center"/>
          </w:tcPr>
          <w:p>
            <w:pPr>
              <w:jc w:val="center"/>
              <w:rPr>
                <w:rFonts w:hint="eastAsia" w:ascii="宋体" w:hAnsi="宋体" w:cs="宋体"/>
                <w:szCs w:val="21"/>
              </w:rPr>
            </w:pPr>
            <w:r>
              <w:rPr>
                <w:rFonts w:hint="eastAsia" w:ascii="宋体" w:hAnsi="宋体" w:cs="宋体"/>
                <w:szCs w:val="21"/>
              </w:rPr>
              <w:t>□有</w:t>
            </w:r>
          </w:p>
          <w:p>
            <w:pPr>
              <w:jc w:val="center"/>
              <w:rPr>
                <w:rFonts w:hint="eastAsia" w:ascii="宋体" w:hAnsi="宋体" w:cs="宋体"/>
                <w:szCs w:val="21"/>
              </w:rPr>
            </w:pPr>
            <w:r>
              <w:rPr>
                <w:rFonts w:hint="eastAsia" w:ascii="宋体" w:hAnsi="宋体" w:cs="宋体"/>
                <w:szCs w:val="21"/>
              </w:rPr>
              <w:t>□无</w:t>
            </w:r>
          </w:p>
        </w:tc>
        <w:tc>
          <w:tcPr>
            <w:tcW w:w="1136"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hint="eastAsia" w:ascii="宋体" w:hAnsi="宋体" w:cs="宋体"/>
                <w:szCs w:val="21"/>
              </w:rPr>
            </w:pP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4" w:hRule="atLeast"/>
          <w:jc w:val="center"/>
        </w:trPr>
        <w:tc>
          <w:tcPr>
            <w:tcW w:w="1260" w:type="dxa"/>
            <w:vAlign w:val="center"/>
          </w:tcPr>
          <w:p>
            <w:pPr>
              <w:widowControl/>
              <w:jc w:val="center"/>
              <w:textAlignment w:val="center"/>
              <w:rPr>
                <w:rFonts w:hint="eastAsia" w:ascii="宋体" w:hAnsi="宋体" w:eastAsia="宋体" w:cs="宋体"/>
                <w:strike w:val="0"/>
                <w:dstrike w:val="0"/>
                <w:color w:val="auto"/>
                <w:szCs w:val="21"/>
                <w:lang w:eastAsia="zh-CN"/>
              </w:rPr>
            </w:pPr>
            <w:r>
              <w:rPr>
                <w:rFonts w:hint="eastAsia" w:ascii="宋体" w:hAnsi="宋体" w:eastAsia="宋体" w:cs="宋体"/>
                <w:strike w:val="0"/>
                <w:dstrike w:val="0"/>
                <w:color w:val="auto"/>
                <w:szCs w:val="21"/>
                <w:lang w:eastAsia="zh-CN"/>
              </w:rPr>
              <w:t>主要技术管理人员资质情况</w:t>
            </w:r>
          </w:p>
          <w:p>
            <w:pPr>
              <w:widowControl/>
              <w:jc w:val="center"/>
              <w:textAlignment w:val="center"/>
              <w:rPr>
                <w:rFonts w:hint="eastAsia" w:ascii="宋体" w:hAnsi="宋体" w:eastAsia="宋体" w:cs="宋体"/>
                <w:strike w:val="0"/>
                <w:dstrike w:val="0"/>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12分）</w:t>
            </w:r>
          </w:p>
        </w:tc>
        <w:tc>
          <w:tcPr>
            <w:tcW w:w="6588" w:type="dxa"/>
            <w:vAlign w:val="center"/>
          </w:tcPr>
          <w:p>
            <w:pPr>
              <w:widowControl/>
              <w:numPr>
                <w:ilvl w:val="0"/>
                <w:numId w:val="0"/>
              </w:numPr>
              <w:jc w:val="left"/>
              <w:textAlignment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一、安全负责人（本小项最高</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分）</w:t>
            </w:r>
          </w:p>
          <w:p>
            <w:pPr>
              <w:widowControl/>
              <w:numPr>
                <w:ilvl w:val="0"/>
                <w:numId w:val="0"/>
              </w:num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持有本科及以上学历证书，得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分；</w:t>
            </w:r>
          </w:p>
          <w:p>
            <w:pPr>
              <w:widowControl/>
              <w:numPr>
                <w:ilvl w:val="0"/>
                <w:numId w:val="0"/>
              </w:numPr>
              <w:jc w:val="left"/>
              <w:textAlignment w:val="center"/>
              <w:rPr>
                <w:rFonts w:hint="default"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持有物联网高级工程师职称证书，得</w:t>
            </w:r>
            <w:r>
              <w:rPr>
                <w:rFonts w:hint="default" w:ascii="宋体" w:hAnsi="宋体" w:cs="宋体"/>
                <w:color w:val="auto"/>
                <w:szCs w:val="21"/>
                <w:highlight w:val="none"/>
                <w:lang w:eastAsia="zh-CN"/>
              </w:rPr>
              <w:t>2</w:t>
            </w:r>
            <w:r>
              <w:rPr>
                <w:rFonts w:hint="eastAsia" w:ascii="宋体" w:hAnsi="宋体" w:cs="宋体"/>
                <w:color w:val="auto"/>
                <w:szCs w:val="21"/>
                <w:highlight w:val="none"/>
                <w:lang w:eastAsia="zh-CN"/>
              </w:rPr>
              <w:t>分。</w:t>
            </w:r>
          </w:p>
          <w:p>
            <w:pPr>
              <w:widowControl/>
              <w:numPr>
                <w:ilvl w:val="0"/>
                <w:numId w:val="0"/>
              </w:numPr>
              <w:jc w:val="left"/>
              <w:textAlignment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二、除项目负责人和安全负责人外，其他主要技术服务人员（一人多证不重复计分，本小项最高</w:t>
            </w:r>
            <w:r>
              <w:rPr>
                <w:rFonts w:hint="default" w:ascii="宋体" w:hAnsi="宋体" w:cs="宋体"/>
                <w:color w:val="auto"/>
                <w:szCs w:val="21"/>
                <w:highlight w:val="none"/>
                <w:lang w:eastAsia="zh-CN"/>
              </w:rPr>
              <w:t>8</w:t>
            </w:r>
            <w:r>
              <w:rPr>
                <w:rFonts w:hint="eastAsia" w:ascii="宋体" w:hAnsi="宋体" w:cs="宋体"/>
                <w:color w:val="auto"/>
                <w:szCs w:val="21"/>
                <w:highlight w:val="none"/>
                <w:lang w:eastAsia="zh-CN"/>
              </w:rPr>
              <w:t>分）</w:t>
            </w:r>
          </w:p>
          <w:p>
            <w:pPr>
              <w:widowControl/>
              <w:numPr>
                <w:ilvl w:val="0"/>
                <w:numId w:val="0"/>
              </w:numPr>
              <w:jc w:val="left"/>
              <w:textAlignment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持有中级工程师及以上职称证书的，每提供1个得1分，此项最多得</w:t>
            </w:r>
            <w:r>
              <w:rPr>
                <w:rFonts w:hint="default" w:ascii="宋体" w:hAnsi="宋体" w:cs="宋体"/>
                <w:color w:val="auto"/>
                <w:szCs w:val="21"/>
                <w:highlight w:val="none"/>
                <w:lang w:eastAsia="zh-CN"/>
              </w:rPr>
              <w:t>2</w:t>
            </w:r>
            <w:r>
              <w:rPr>
                <w:rFonts w:hint="eastAsia" w:ascii="宋体" w:hAnsi="宋体" w:cs="宋体"/>
                <w:color w:val="auto"/>
                <w:szCs w:val="21"/>
                <w:highlight w:val="none"/>
                <w:lang w:eastAsia="zh-CN"/>
              </w:rPr>
              <w:t>分；</w:t>
            </w:r>
          </w:p>
          <w:p>
            <w:pPr>
              <w:widowControl/>
              <w:numPr>
                <w:ilvl w:val="0"/>
                <w:numId w:val="0"/>
              </w:numPr>
              <w:jc w:val="left"/>
              <w:textAlignment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持有信息安全保障人员认证证书（安全运维），每提供1个得</w:t>
            </w:r>
            <w:r>
              <w:rPr>
                <w:rFonts w:hint="default" w:ascii="宋体" w:hAnsi="宋体" w:cs="宋体"/>
                <w:color w:val="auto"/>
                <w:szCs w:val="21"/>
                <w:highlight w:val="none"/>
                <w:lang w:eastAsia="zh-CN"/>
              </w:rPr>
              <w:t>1</w:t>
            </w:r>
            <w:r>
              <w:rPr>
                <w:rFonts w:hint="eastAsia" w:ascii="宋体" w:hAnsi="宋体" w:cs="宋体"/>
                <w:color w:val="auto"/>
                <w:szCs w:val="21"/>
                <w:highlight w:val="none"/>
                <w:lang w:eastAsia="zh-CN"/>
              </w:rPr>
              <w:t>分，此项最多得</w:t>
            </w:r>
            <w:r>
              <w:rPr>
                <w:rFonts w:hint="default" w:ascii="宋体" w:hAnsi="宋体" w:cs="宋体"/>
                <w:color w:val="auto"/>
                <w:szCs w:val="21"/>
                <w:highlight w:val="none"/>
                <w:lang w:eastAsia="zh-CN"/>
              </w:rPr>
              <w:t>2</w:t>
            </w:r>
            <w:r>
              <w:rPr>
                <w:rFonts w:hint="eastAsia" w:ascii="宋体" w:hAnsi="宋体" w:cs="宋体"/>
                <w:color w:val="auto"/>
                <w:szCs w:val="21"/>
                <w:highlight w:val="none"/>
                <w:lang w:eastAsia="zh-CN"/>
              </w:rPr>
              <w:t>分；</w:t>
            </w:r>
          </w:p>
          <w:p>
            <w:pPr>
              <w:widowControl/>
              <w:numPr>
                <w:ilvl w:val="0"/>
                <w:numId w:val="0"/>
              </w:numPr>
              <w:jc w:val="left"/>
              <w:textAlignment w:val="center"/>
              <w:rPr>
                <w:rFonts w:hint="eastAsia" w:ascii="宋体" w:hAnsi="宋体" w:cs="宋体"/>
                <w:color w:val="auto"/>
                <w:szCs w:val="21"/>
                <w:highlight w:val="none"/>
                <w:lang w:eastAsia="zh-CN"/>
              </w:rPr>
            </w:pPr>
            <w:r>
              <w:rPr>
                <w:rFonts w:hint="default" w:ascii="宋体" w:hAnsi="宋体" w:cs="宋体"/>
                <w:color w:val="auto"/>
                <w:szCs w:val="21"/>
                <w:highlight w:val="none"/>
                <w:lang w:eastAsia="zh-CN"/>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持有通信专业技术人员职业资格证书，每提供1个得</w:t>
            </w:r>
            <w:r>
              <w:rPr>
                <w:rFonts w:hint="default" w:ascii="宋体" w:hAnsi="宋体" w:cs="宋体"/>
                <w:color w:val="auto"/>
                <w:szCs w:val="21"/>
                <w:highlight w:val="none"/>
                <w:lang w:eastAsia="zh-CN"/>
              </w:rPr>
              <w:t>1</w:t>
            </w:r>
            <w:r>
              <w:rPr>
                <w:rFonts w:hint="eastAsia" w:ascii="宋体" w:hAnsi="宋体" w:cs="宋体"/>
                <w:color w:val="auto"/>
                <w:szCs w:val="21"/>
                <w:highlight w:val="none"/>
                <w:lang w:eastAsia="zh-CN"/>
              </w:rPr>
              <w:t>分，此项最多得</w:t>
            </w:r>
            <w:r>
              <w:rPr>
                <w:rFonts w:hint="default" w:ascii="宋体" w:hAnsi="宋体" w:cs="宋体"/>
                <w:color w:val="auto"/>
                <w:szCs w:val="21"/>
                <w:highlight w:val="none"/>
                <w:lang w:eastAsia="zh-CN"/>
              </w:rPr>
              <w:t>2</w:t>
            </w:r>
            <w:r>
              <w:rPr>
                <w:rFonts w:hint="eastAsia" w:ascii="宋体" w:hAnsi="宋体" w:cs="宋体"/>
                <w:color w:val="auto"/>
                <w:szCs w:val="21"/>
                <w:highlight w:val="none"/>
                <w:lang w:eastAsia="zh-CN"/>
              </w:rPr>
              <w:t>分；</w:t>
            </w:r>
          </w:p>
          <w:p>
            <w:pPr>
              <w:widowControl/>
              <w:numPr>
                <w:ilvl w:val="0"/>
                <w:numId w:val="0"/>
              </w:numPr>
              <w:jc w:val="left"/>
              <w:textAlignment w:val="center"/>
              <w:rPr>
                <w:rFonts w:hint="default"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持有中级电工操作证，每提供1个得1分，此项最多得2分。</w:t>
            </w:r>
          </w:p>
          <w:p>
            <w:pPr>
              <w:widowControl/>
              <w:numPr>
                <w:ilvl w:val="0"/>
                <w:numId w:val="0"/>
              </w:numPr>
              <w:ind w:left="0" w:leftChars="0" w:firstLine="0" w:firstLineChars="0"/>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注:提供上述有效资质证明复印件，并提供以上人员在响应人任职的证明材料(在本项目响应截止日之前六个月的(新成立单位提供成立至今的)任意一个月在单位缴纳社保证明，或单位代缴个人所得税证明等证明材料复印件)，作为评分依据。</w:t>
            </w:r>
          </w:p>
        </w:tc>
        <w:tc>
          <w:tcPr>
            <w:tcW w:w="1095" w:type="dxa"/>
            <w:vAlign w:val="center"/>
          </w:tcPr>
          <w:p>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pPr>
              <w:jc w:val="center"/>
              <w:rPr>
                <w:rFonts w:hint="eastAsia" w:ascii="宋体" w:hAnsi="宋体" w:cs="宋体"/>
                <w:szCs w:val="21"/>
                <w:lang w:eastAsia="zh-CN"/>
              </w:rPr>
            </w:pPr>
            <w:r>
              <w:rPr>
                <w:rFonts w:hint="eastAsia" w:ascii="宋体" w:hAnsi="宋体" w:cs="宋体"/>
                <w:szCs w:val="21"/>
              </w:rPr>
              <w:t>□无</w:t>
            </w:r>
          </w:p>
        </w:tc>
        <w:tc>
          <w:tcPr>
            <w:tcW w:w="1136"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hint="eastAsia" w:ascii="宋体" w:hAnsi="宋体" w:cs="宋体"/>
                <w:szCs w:val="21"/>
              </w:rPr>
            </w:pPr>
            <w:r>
              <w:rPr>
                <w:rFonts w:hint="eastAsia" w:ascii="宋体" w:hAnsi="宋体" w:cs="宋体"/>
                <w:szCs w:val="21"/>
              </w:rPr>
              <w:t>（ ）页</w:t>
            </w:r>
          </w:p>
        </w:tc>
      </w:tr>
    </w:tbl>
    <w:p>
      <w:pPr>
        <w:adjustRightInd w:val="0"/>
        <w:snapToGrid w:val="0"/>
        <w:ind w:left="1" w:right="-395" w:rightChars="-188"/>
        <w:rPr>
          <w:rFonts w:ascii="宋体" w:hAnsi="宋体" w:cs="宋体"/>
          <w:b/>
          <w:bCs/>
          <w:szCs w:val="21"/>
          <w:lang w:val="en-GB"/>
        </w:rPr>
      </w:pPr>
    </w:p>
    <w:p>
      <w:pPr>
        <w:adjustRightInd w:val="0"/>
        <w:snapToGrid w:val="0"/>
        <w:ind w:left="1" w:right="-395" w:rightChars="-188"/>
        <w:rPr>
          <w:rFonts w:ascii="宋体" w:hAnsi="宋体" w:cs="宋体"/>
          <w:b/>
          <w:bCs/>
          <w:szCs w:val="21"/>
        </w:rPr>
      </w:pPr>
      <w:r>
        <w:rPr>
          <w:rFonts w:hint="eastAsia" w:ascii="宋体" w:hAnsi="宋体" w:cs="宋体"/>
          <w:b/>
          <w:bCs/>
          <w:szCs w:val="21"/>
          <w:lang w:val="en-GB"/>
        </w:rPr>
        <w:t xml:space="preserve">    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ind w:left="-2" w:leftChars="-1" w:right="-395" w:rightChars="-188"/>
        <w:rPr>
          <w:rFonts w:ascii="宋体" w:hAnsi="宋体" w:cs="宋体"/>
          <w:szCs w:val="21"/>
        </w:rPr>
      </w:pPr>
      <w:r>
        <w:rPr>
          <w:rFonts w:hint="eastAsia" w:ascii="宋体" w:hAnsi="宋体" w:cs="宋体"/>
          <w:szCs w:val="21"/>
        </w:rPr>
        <w:t>注：</w:t>
      </w:r>
    </w:p>
    <w:p>
      <w:pPr>
        <w:shd w:val="clear" w:color="auto" w:fill="FFFFFF"/>
        <w:ind w:right="-395" w:rightChars="-188"/>
        <w:rPr>
          <w:rFonts w:hint="eastAsia" w:ascii="宋体" w:hAnsi="宋体" w:eastAsia="宋体"/>
          <w:lang w:eastAsia="zh-CN"/>
        </w:rPr>
      </w:pPr>
      <w:r>
        <w:rPr>
          <w:rFonts w:hint="eastAsia"/>
        </w:rPr>
        <w:t xml:space="preserve">    </w:t>
      </w:r>
      <w:r>
        <w:rPr>
          <w:rFonts w:hint="eastAsia" w:ascii="宋体" w:hAnsi="宋体"/>
        </w:rPr>
        <w:t>1.请在表格下方附上相关证明资料，提供所需证书（或证明文件）复印件且加盖公章方可得分，不提供不得分</w:t>
      </w:r>
      <w:r>
        <w:rPr>
          <w:rFonts w:hint="eastAsia" w:ascii="宋体" w:hAnsi="宋体"/>
          <w:lang w:eastAsia="zh-CN"/>
        </w:rPr>
        <w:t>；</w:t>
      </w:r>
    </w:p>
    <w:p>
      <w:pPr>
        <w:shd w:val="clear" w:color="auto" w:fill="FFFFFF"/>
        <w:ind w:right="-395" w:rightChars="-188"/>
        <w:rPr>
          <w:rFonts w:hint="eastAsia" w:ascii="宋体" w:hAnsi="宋体" w:eastAsia="宋体"/>
          <w:lang w:eastAsia="zh-CN"/>
        </w:rPr>
      </w:pPr>
      <w:r>
        <w:rPr>
          <w:rFonts w:hint="eastAsia" w:ascii="宋体" w:hAnsi="宋体"/>
        </w:rPr>
        <w:t xml:space="preserve">    2.本表中所要求提交的与评分项目相关的各类证明文件或资料，需清晰反映相关的数据及印章等，如模糊不清无法辨别的，视为未按要求提交，该项评分不得分</w:t>
      </w:r>
      <w:r>
        <w:rPr>
          <w:rFonts w:hint="eastAsia" w:ascii="宋体" w:hAnsi="宋体"/>
          <w:lang w:eastAsia="zh-CN"/>
        </w:rPr>
        <w:t>；</w:t>
      </w:r>
    </w:p>
    <w:p>
      <w:pPr>
        <w:shd w:val="clear" w:color="auto" w:fill="FFFFFF"/>
        <w:ind w:right="-395" w:rightChars="-188"/>
        <w:rPr>
          <w:rFonts w:hint="eastAsia" w:ascii="宋体" w:hAnsi="宋体" w:eastAsia="宋体" w:cs="宋体"/>
          <w:szCs w:val="21"/>
          <w:lang w:eastAsia="zh-CN"/>
        </w:rPr>
      </w:pPr>
      <w:r>
        <w:rPr>
          <w:rFonts w:hint="eastAsia" w:ascii="宋体" w:hAnsi="宋体"/>
        </w:rPr>
        <w:t xml:space="preserve">    3.本表要求提供的证书等证明文件，如有有效期的，须在有效期内，否则不予得分</w:t>
      </w:r>
      <w:r>
        <w:rPr>
          <w:rFonts w:hint="eastAsia" w:ascii="宋体" w:hAnsi="宋体"/>
          <w:lang w:eastAsia="zh-CN"/>
        </w:rPr>
        <w:t>；</w:t>
      </w:r>
    </w:p>
    <w:p>
      <w:pPr>
        <w:shd w:val="clear" w:color="auto" w:fill="FFFFFF"/>
        <w:ind w:right="-395" w:rightChars="-188"/>
        <w:rPr>
          <w:rFonts w:hint="eastAsia" w:ascii="宋体" w:hAnsi="宋体" w:eastAsia="宋体" w:cs="宋体"/>
          <w:szCs w:val="21"/>
          <w:lang w:eastAsia="zh-CN"/>
        </w:rPr>
      </w:pPr>
      <w:r>
        <w:rPr>
          <w:rFonts w:hint="eastAsia" w:ascii="宋体" w:hAnsi="宋体" w:cs="宋体"/>
          <w:szCs w:val="21"/>
        </w:rPr>
        <w:t xml:space="preserve">    4.承诺以上响应情况属实，如有虚假响应，同意本项目一票否决，并列入采购人</w:t>
      </w:r>
      <w:r>
        <w:rPr>
          <w:rFonts w:hint="eastAsia" w:hAnsi="宋体" w:cs="宋体"/>
          <w:b w:val="0"/>
          <w:bCs w:val="0"/>
          <w:color w:val="000000" w:themeColor="text1"/>
          <w:sz w:val="21"/>
          <w:szCs w:val="21"/>
          <w:highlight w:val="none"/>
          <w:lang w:val="en-US" w:eastAsia="zh-CN"/>
          <w14:textFill>
            <w14:solidFill>
              <w14:schemeClr w14:val="tx1"/>
            </w14:solidFill>
          </w14:textFill>
        </w:rPr>
        <w:t>失信</w:t>
      </w:r>
      <w:r>
        <w:rPr>
          <w:rFonts w:hint="eastAsia" w:hAnsi="宋体" w:cs="宋体"/>
          <w:b w:val="0"/>
          <w:bCs w:val="0"/>
          <w:color w:val="000000" w:themeColor="text1"/>
          <w:sz w:val="21"/>
          <w:szCs w:val="21"/>
          <w:highlight w:val="none"/>
          <w14:textFill>
            <w14:solidFill>
              <w14:schemeClr w14:val="tx1"/>
            </w14:solidFill>
          </w14:textFill>
        </w:rPr>
        <w:t>供应商名单</w:t>
      </w:r>
      <w:r>
        <w:rPr>
          <w:rFonts w:hint="eastAsia" w:hAnsi="宋体" w:cs="宋体"/>
          <w:b w:val="0"/>
          <w:bCs w:val="0"/>
          <w:color w:val="000000" w:themeColor="text1"/>
          <w:sz w:val="21"/>
          <w:szCs w:val="21"/>
          <w:highlight w:val="none"/>
          <w:lang w:eastAsia="zh-CN"/>
          <w14:textFill>
            <w14:solidFill>
              <w14:schemeClr w14:val="tx1"/>
            </w14:solidFill>
          </w14:textFill>
        </w:rPr>
        <w:t>；</w:t>
      </w:r>
    </w:p>
    <w:p>
      <w:pPr>
        <w:pStyle w:val="39"/>
        <w:ind w:right="-395" w:rightChars="-188" w:firstLine="420" w:firstLineChars="0"/>
        <w:rPr>
          <w:rFonts w:hint="eastAsia" w:ascii="宋体" w:hAnsi="宋体" w:cs="宋体"/>
          <w:sz w:val="21"/>
          <w:szCs w:val="21"/>
        </w:rPr>
      </w:pPr>
      <w:r>
        <w:rPr>
          <w:rFonts w:hint="eastAsia" w:ascii="宋体" w:hAnsi="宋体" w:cs="宋体"/>
          <w:sz w:val="21"/>
          <w:szCs w:val="21"/>
        </w:rPr>
        <w:t>5.本自查表不得擅自删改。</w:t>
      </w:r>
    </w:p>
    <w:p>
      <w:pPr>
        <w:pStyle w:val="39"/>
        <w:ind w:right="-395" w:rightChars="-188" w:firstLine="420" w:firstLineChars="0"/>
        <w:rPr>
          <w:rFonts w:hint="eastAsia" w:ascii="宋体" w:hAnsi="宋体" w:cs="宋体"/>
          <w:sz w:val="21"/>
          <w:szCs w:val="21"/>
        </w:rPr>
      </w:pPr>
    </w:p>
    <w:p>
      <w:pPr>
        <w:pStyle w:val="39"/>
        <w:ind w:right="-395" w:rightChars="-188" w:firstLine="420" w:firstLineChars="0"/>
        <w:rPr>
          <w:rFonts w:hint="eastAsia" w:ascii="宋体" w:hAnsi="宋体" w:cs="宋体"/>
          <w:sz w:val="21"/>
          <w:szCs w:val="21"/>
        </w:rPr>
      </w:pPr>
    </w:p>
    <w:p>
      <w:pPr>
        <w:pStyle w:val="39"/>
        <w:ind w:right="-395" w:rightChars="-188" w:firstLine="420" w:firstLineChars="0"/>
        <w:rPr>
          <w:rFonts w:hint="eastAsia" w:ascii="宋体" w:hAnsi="宋体" w:cs="宋体"/>
          <w:sz w:val="21"/>
          <w:szCs w:val="21"/>
        </w:rPr>
      </w:pPr>
    </w:p>
    <w:p>
      <w:pPr>
        <w:pStyle w:val="39"/>
        <w:ind w:right="-395" w:rightChars="-188" w:firstLine="420" w:firstLineChars="0"/>
        <w:rPr>
          <w:rFonts w:hint="eastAsia" w:ascii="宋体" w:hAnsi="宋体" w:cs="宋体"/>
          <w:sz w:val="21"/>
          <w:szCs w:val="21"/>
        </w:rPr>
      </w:pPr>
    </w:p>
    <w:p>
      <w:pPr>
        <w:pStyle w:val="39"/>
        <w:ind w:right="-395" w:rightChars="-188" w:firstLine="420" w:firstLineChars="0"/>
        <w:rPr>
          <w:rFonts w:hint="eastAsia" w:ascii="宋体" w:hAnsi="宋体" w:cs="宋体"/>
          <w:sz w:val="21"/>
          <w:szCs w:val="21"/>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eastAsia="宋体" w:cs="宋体"/>
          <w:color w:val="000000" w:themeColor="text1"/>
          <w:sz w:val="24"/>
          <w:lang w:val="en-US" w:eastAsia="zh-CN"/>
          <w14:textFill>
            <w14:solidFill>
              <w14:schemeClr w14:val="tx1"/>
            </w14:solidFill>
          </w14:textFill>
        </w:rPr>
      </w:pPr>
    </w:p>
    <w:p>
      <w:pPr>
        <w:pStyle w:val="23"/>
        <w:rPr>
          <w:rFonts w:hint="eastAsia" w:ascii="宋体" w:hAnsi="宋体" w:cs="宋体"/>
          <w:color w:val="000000" w:themeColor="text1"/>
          <w:sz w:val="24"/>
          <w14:textFill>
            <w14:solidFill>
              <w14:schemeClr w14:val="tx1"/>
            </w14:solidFill>
          </w14:textFill>
        </w:rPr>
      </w:pP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p>
    <w:p>
      <w:pPr>
        <w:pStyle w:val="39"/>
        <w:ind w:firstLine="0" w:firstLineChars="0"/>
        <w:jc w:val="center"/>
        <w:rPr>
          <w:rFonts w:ascii="宋体" w:hAnsi="宋体" w:cs="宋体"/>
          <w:b/>
          <w:sz w:val="32"/>
          <w:szCs w:val="32"/>
        </w:rPr>
      </w:pPr>
      <w:r>
        <w:rPr>
          <w:rFonts w:hint="eastAsia" w:ascii="宋体" w:hAnsi="宋体" w:cs="宋体"/>
          <w:b/>
          <w:bCs/>
          <w:sz w:val="32"/>
          <w:szCs w:val="32"/>
          <w:lang w:val="en-US" w:eastAsia="zh-CN"/>
        </w:rPr>
        <w:t>1</w:t>
      </w:r>
      <w:r>
        <w:rPr>
          <w:rFonts w:hint="eastAsia" w:ascii="宋体" w:hAnsi="宋体" w:cs="宋体"/>
          <w:b/>
          <w:bCs/>
          <w:sz w:val="32"/>
          <w:szCs w:val="32"/>
        </w:rPr>
        <w:t>、</w:t>
      </w:r>
      <w:r>
        <w:rPr>
          <w:rFonts w:hint="eastAsia" w:ascii="宋体" w:hAnsi="宋体" w:cs="宋体"/>
          <w:b/>
          <w:bCs/>
          <w:sz w:val="32"/>
          <w:szCs w:val="32"/>
          <w:lang w:eastAsia="zh-CN"/>
        </w:rPr>
        <w:t>同</w:t>
      </w:r>
      <w:r>
        <w:rPr>
          <w:rFonts w:hint="eastAsia" w:ascii="宋体" w:hAnsi="宋体" w:cs="宋体"/>
          <w:b/>
          <w:sz w:val="32"/>
          <w:szCs w:val="32"/>
        </w:rPr>
        <w:t>类</w:t>
      </w:r>
      <w:r>
        <w:rPr>
          <w:rFonts w:hint="eastAsia" w:ascii="宋体" w:hAnsi="宋体" w:cs="宋体"/>
          <w:b/>
          <w:sz w:val="32"/>
          <w:szCs w:val="32"/>
          <w:lang w:eastAsia="zh-CN"/>
        </w:rPr>
        <w:t>项目</w:t>
      </w:r>
      <w:r>
        <w:rPr>
          <w:rFonts w:hint="eastAsia" w:ascii="宋体" w:hAnsi="宋体" w:cs="宋体"/>
          <w:b/>
          <w:sz w:val="32"/>
          <w:szCs w:val="32"/>
        </w:rPr>
        <w:t>业绩</w:t>
      </w:r>
    </w:p>
    <w:tbl>
      <w:tblPr>
        <w:tblStyle w:val="24"/>
        <w:tblpPr w:leftFromText="180" w:rightFromText="180" w:vertAnchor="text" w:horzAnchor="page" w:tblpX="730" w:tblpY="19"/>
        <w:tblOverlap w:val="never"/>
        <w:tblW w:w="1003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4"/>
        <w:gridCol w:w="1595"/>
        <w:gridCol w:w="2295"/>
        <w:gridCol w:w="1367"/>
        <w:gridCol w:w="1171"/>
        <w:gridCol w:w="2100"/>
        <w:gridCol w:w="78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724" w:type="dxa"/>
            <w:tcBorders>
              <w:bottom w:val="single" w:color="000000" w:sz="6" w:space="0"/>
              <w:right w:val="single" w:color="000000" w:sz="6" w:space="0"/>
            </w:tcBorders>
          </w:tcPr>
          <w:p>
            <w:pPr>
              <w:pStyle w:val="42"/>
              <w:spacing w:before="105"/>
              <w:ind w:left="203"/>
              <w:rPr>
                <w:b/>
              </w:rPr>
            </w:pPr>
            <w:r>
              <w:rPr>
                <w:b/>
              </w:rPr>
              <w:t>序号</w:t>
            </w:r>
          </w:p>
        </w:tc>
        <w:tc>
          <w:tcPr>
            <w:tcW w:w="1595" w:type="dxa"/>
            <w:tcBorders>
              <w:left w:val="single" w:color="000000" w:sz="6" w:space="0"/>
              <w:bottom w:val="single" w:color="000000" w:sz="6" w:space="0"/>
              <w:right w:val="single" w:color="000000" w:sz="6" w:space="0"/>
            </w:tcBorders>
          </w:tcPr>
          <w:p>
            <w:pPr>
              <w:pStyle w:val="42"/>
              <w:spacing w:before="105"/>
              <w:jc w:val="center"/>
              <w:rPr>
                <w:b/>
                <w:lang w:val="en-US"/>
              </w:rPr>
            </w:pPr>
            <w:r>
              <w:rPr>
                <w:rFonts w:hint="eastAsia"/>
                <w:b/>
                <w:lang w:val="en-US" w:eastAsia="zh-CN"/>
              </w:rPr>
              <w:t>项目</w:t>
            </w:r>
            <w:r>
              <w:rPr>
                <w:rFonts w:hint="eastAsia"/>
                <w:b/>
                <w:lang w:val="en-US"/>
              </w:rPr>
              <w:t>名称</w:t>
            </w:r>
          </w:p>
        </w:tc>
        <w:tc>
          <w:tcPr>
            <w:tcW w:w="2295" w:type="dxa"/>
            <w:tcBorders>
              <w:left w:val="single" w:color="000000" w:sz="6" w:space="0"/>
              <w:bottom w:val="single" w:color="000000" w:sz="6" w:space="0"/>
              <w:right w:val="single" w:color="000000" w:sz="6" w:space="0"/>
            </w:tcBorders>
          </w:tcPr>
          <w:p>
            <w:pPr>
              <w:pStyle w:val="42"/>
              <w:spacing w:before="105"/>
              <w:jc w:val="center"/>
              <w:rPr>
                <w:b/>
              </w:rPr>
            </w:pPr>
            <w:r>
              <w:rPr>
                <w:b/>
              </w:rPr>
              <w:t>项目</w:t>
            </w:r>
            <w:r>
              <w:rPr>
                <w:rFonts w:hint="eastAsia"/>
                <w:b/>
              </w:rPr>
              <w:t>主要</w:t>
            </w:r>
            <w:r>
              <w:rPr>
                <w:b/>
              </w:rPr>
              <w:t>内容</w:t>
            </w:r>
          </w:p>
        </w:tc>
        <w:tc>
          <w:tcPr>
            <w:tcW w:w="1367" w:type="dxa"/>
            <w:tcBorders>
              <w:left w:val="single" w:color="000000" w:sz="6" w:space="0"/>
              <w:bottom w:val="single" w:color="000000" w:sz="6" w:space="0"/>
              <w:right w:val="single" w:color="000000" w:sz="6" w:space="0"/>
            </w:tcBorders>
          </w:tcPr>
          <w:p>
            <w:pPr>
              <w:pStyle w:val="42"/>
              <w:spacing w:before="105"/>
              <w:jc w:val="center"/>
              <w:rPr>
                <w:b/>
              </w:rPr>
            </w:pPr>
            <w:r>
              <w:rPr>
                <w:b/>
              </w:rPr>
              <w:t>签约日期</w:t>
            </w:r>
          </w:p>
        </w:tc>
        <w:tc>
          <w:tcPr>
            <w:tcW w:w="1171" w:type="dxa"/>
            <w:tcBorders>
              <w:left w:val="single" w:color="000000" w:sz="6" w:space="0"/>
              <w:bottom w:val="single" w:color="000000" w:sz="6" w:space="0"/>
              <w:right w:val="single" w:color="000000" w:sz="6" w:space="0"/>
            </w:tcBorders>
          </w:tcPr>
          <w:p>
            <w:pPr>
              <w:pStyle w:val="42"/>
              <w:spacing w:before="105"/>
              <w:jc w:val="center"/>
              <w:rPr>
                <w:b/>
                <w:lang w:val="en-US"/>
              </w:rPr>
            </w:pPr>
            <w:r>
              <w:rPr>
                <w:rFonts w:hint="eastAsia"/>
                <w:b/>
                <w:lang w:val="en-US" w:eastAsia="zh-CN"/>
              </w:rPr>
              <w:t>服务</w:t>
            </w:r>
            <w:r>
              <w:rPr>
                <w:rFonts w:hint="eastAsia"/>
                <w:b/>
                <w:lang w:val="en-US"/>
              </w:rPr>
              <w:t>时间</w:t>
            </w:r>
          </w:p>
        </w:tc>
        <w:tc>
          <w:tcPr>
            <w:tcW w:w="2100" w:type="dxa"/>
            <w:tcBorders>
              <w:left w:val="single" w:color="000000" w:sz="6" w:space="0"/>
              <w:bottom w:val="single" w:color="000000" w:sz="6" w:space="0"/>
              <w:right w:val="single" w:color="auto" w:sz="4" w:space="0"/>
            </w:tcBorders>
          </w:tcPr>
          <w:p>
            <w:pPr>
              <w:pStyle w:val="42"/>
              <w:spacing w:before="105"/>
              <w:ind w:left="192"/>
              <w:rPr>
                <w:b/>
              </w:rPr>
            </w:pPr>
            <w:r>
              <w:rPr>
                <w:b/>
              </w:rPr>
              <w:t>项目负责人及电话</w:t>
            </w:r>
          </w:p>
        </w:tc>
        <w:tc>
          <w:tcPr>
            <w:tcW w:w="787" w:type="dxa"/>
            <w:tcBorders>
              <w:left w:val="single" w:color="auto" w:sz="4" w:space="0"/>
              <w:bottom w:val="single" w:color="000000" w:sz="6" w:space="0"/>
            </w:tcBorders>
          </w:tcPr>
          <w:p>
            <w:pPr>
              <w:pStyle w:val="42"/>
              <w:spacing w:before="105"/>
              <w:ind w:left="192"/>
              <w:rPr>
                <w:rFonts w:hint="eastAsia" w:eastAsia="仿宋"/>
                <w:b/>
                <w:lang w:eastAsia="zh-CN"/>
              </w:rPr>
            </w:pPr>
            <w:r>
              <w:rPr>
                <w:rFonts w:hint="eastAsia"/>
                <w:b/>
                <w:lang w:eastAsia="zh-CN"/>
              </w:rPr>
              <w:t>页码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724" w:type="dxa"/>
            <w:tcBorders>
              <w:top w:val="single" w:color="000000" w:sz="6" w:space="0"/>
              <w:bottom w:val="single" w:color="000000" w:sz="6" w:space="0"/>
              <w:right w:val="single" w:color="000000" w:sz="6" w:space="0"/>
            </w:tcBorders>
          </w:tcPr>
          <w:p>
            <w:pPr>
              <w:pStyle w:val="42"/>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pPr>
              <w:pStyle w:val="42"/>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42"/>
              <w:rPr>
                <w:rFonts w:ascii="Times New Roman"/>
                <w:sz w:val="20"/>
                <w:lang w:val="en-US"/>
              </w:rPr>
            </w:pPr>
          </w:p>
        </w:tc>
        <w:tc>
          <w:tcPr>
            <w:tcW w:w="1367" w:type="dxa"/>
            <w:tcBorders>
              <w:top w:val="single" w:color="000000" w:sz="6" w:space="0"/>
              <w:left w:val="single" w:color="000000" w:sz="6" w:space="0"/>
              <w:bottom w:val="single" w:color="000000" w:sz="6" w:space="0"/>
              <w:right w:val="single" w:color="000000" w:sz="6" w:space="0"/>
            </w:tcBorders>
          </w:tcPr>
          <w:p>
            <w:pPr>
              <w:pStyle w:val="42"/>
              <w:rPr>
                <w:rFonts w:ascii="Times New Roman"/>
                <w:sz w:val="20"/>
              </w:rPr>
            </w:pPr>
          </w:p>
        </w:tc>
        <w:tc>
          <w:tcPr>
            <w:tcW w:w="1171" w:type="dxa"/>
            <w:tcBorders>
              <w:top w:val="single" w:color="000000" w:sz="6" w:space="0"/>
              <w:left w:val="single" w:color="000000" w:sz="6" w:space="0"/>
              <w:bottom w:val="single" w:color="000000" w:sz="6" w:space="0"/>
              <w:right w:val="single" w:color="000000" w:sz="6" w:space="0"/>
            </w:tcBorders>
          </w:tcPr>
          <w:p>
            <w:pPr>
              <w:pStyle w:val="42"/>
              <w:rPr>
                <w:rFonts w:ascii="Times New Roman"/>
                <w:sz w:val="20"/>
              </w:rPr>
            </w:pPr>
          </w:p>
        </w:tc>
        <w:tc>
          <w:tcPr>
            <w:tcW w:w="2100" w:type="dxa"/>
            <w:tcBorders>
              <w:top w:val="single" w:color="000000" w:sz="6" w:space="0"/>
              <w:left w:val="single" w:color="000000" w:sz="6" w:space="0"/>
              <w:bottom w:val="single" w:color="000000" w:sz="6" w:space="0"/>
              <w:right w:val="single" w:color="auto" w:sz="4" w:space="0"/>
            </w:tcBorders>
          </w:tcPr>
          <w:p>
            <w:pPr>
              <w:pStyle w:val="42"/>
              <w:rPr>
                <w:rFonts w:ascii="Times New Roman"/>
                <w:sz w:val="20"/>
              </w:rPr>
            </w:pPr>
          </w:p>
        </w:tc>
        <w:tc>
          <w:tcPr>
            <w:tcW w:w="787" w:type="dxa"/>
            <w:tcBorders>
              <w:top w:val="single" w:color="000000" w:sz="6" w:space="0"/>
              <w:left w:val="single" w:color="auto" w:sz="4" w:space="0"/>
              <w:bottom w:val="single" w:color="000000" w:sz="6" w:space="0"/>
            </w:tcBorders>
          </w:tcPr>
          <w:p>
            <w:pPr>
              <w:pStyle w:val="42"/>
              <w:rPr>
                <w:rFonts w:hint="eastAsia" w:ascii="Times New Roman" w:eastAsia="仿宋"/>
                <w:sz w:val="20"/>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724" w:type="dxa"/>
            <w:tcBorders>
              <w:top w:val="single" w:color="000000" w:sz="6" w:space="0"/>
              <w:bottom w:val="single" w:color="000000" w:sz="6" w:space="0"/>
              <w:right w:val="single" w:color="000000" w:sz="6" w:space="0"/>
            </w:tcBorders>
          </w:tcPr>
          <w:p>
            <w:pPr>
              <w:pStyle w:val="42"/>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pPr>
              <w:pStyle w:val="42"/>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42"/>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42"/>
              <w:rPr>
                <w:rFonts w:ascii="Times New Roman"/>
                <w:sz w:val="20"/>
              </w:rPr>
            </w:pPr>
          </w:p>
        </w:tc>
        <w:tc>
          <w:tcPr>
            <w:tcW w:w="1171" w:type="dxa"/>
            <w:tcBorders>
              <w:top w:val="single" w:color="000000" w:sz="6" w:space="0"/>
              <w:left w:val="single" w:color="000000" w:sz="6" w:space="0"/>
              <w:bottom w:val="single" w:color="000000" w:sz="6" w:space="0"/>
              <w:right w:val="single" w:color="000000" w:sz="6" w:space="0"/>
            </w:tcBorders>
          </w:tcPr>
          <w:p>
            <w:pPr>
              <w:pStyle w:val="42"/>
              <w:rPr>
                <w:rFonts w:ascii="Times New Roman"/>
                <w:sz w:val="20"/>
              </w:rPr>
            </w:pPr>
          </w:p>
        </w:tc>
        <w:tc>
          <w:tcPr>
            <w:tcW w:w="2100" w:type="dxa"/>
            <w:tcBorders>
              <w:top w:val="single" w:color="000000" w:sz="6" w:space="0"/>
              <w:left w:val="single" w:color="000000" w:sz="6" w:space="0"/>
              <w:bottom w:val="single" w:color="000000" w:sz="6" w:space="0"/>
              <w:right w:val="single" w:color="auto" w:sz="4" w:space="0"/>
            </w:tcBorders>
          </w:tcPr>
          <w:p>
            <w:pPr>
              <w:pStyle w:val="42"/>
              <w:rPr>
                <w:rFonts w:ascii="Times New Roman"/>
                <w:sz w:val="20"/>
              </w:rPr>
            </w:pPr>
          </w:p>
        </w:tc>
        <w:tc>
          <w:tcPr>
            <w:tcW w:w="787" w:type="dxa"/>
            <w:tcBorders>
              <w:top w:val="single" w:color="000000" w:sz="6" w:space="0"/>
              <w:left w:val="single" w:color="auto" w:sz="4" w:space="0"/>
              <w:bottom w:val="single" w:color="000000" w:sz="6" w:space="0"/>
            </w:tcBorders>
          </w:tcPr>
          <w:p>
            <w:pPr>
              <w:pStyle w:val="42"/>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pPr>
              <w:pStyle w:val="42"/>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pPr>
              <w:pStyle w:val="42"/>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42"/>
              <w:rPr>
                <w:rFonts w:ascii="Times New Roman"/>
                <w:sz w:val="20"/>
              </w:rPr>
            </w:pPr>
          </w:p>
        </w:tc>
        <w:tc>
          <w:tcPr>
            <w:tcW w:w="1171" w:type="dxa"/>
            <w:tcBorders>
              <w:top w:val="single" w:color="000000" w:sz="6" w:space="0"/>
              <w:left w:val="single" w:color="000000" w:sz="6" w:space="0"/>
              <w:bottom w:val="single" w:color="000000" w:sz="6" w:space="0"/>
              <w:right w:val="single" w:color="000000" w:sz="6" w:space="0"/>
            </w:tcBorders>
          </w:tcPr>
          <w:p>
            <w:pPr>
              <w:pStyle w:val="42"/>
              <w:rPr>
                <w:rFonts w:ascii="Times New Roman"/>
                <w:sz w:val="20"/>
              </w:rPr>
            </w:pPr>
          </w:p>
        </w:tc>
        <w:tc>
          <w:tcPr>
            <w:tcW w:w="2100" w:type="dxa"/>
            <w:tcBorders>
              <w:top w:val="single" w:color="000000" w:sz="6" w:space="0"/>
              <w:left w:val="single" w:color="000000" w:sz="6" w:space="0"/>
              <w:bottom w:val="single" w:color="000000" w:sz="6" w:space="0"/>
              <w:right w:val="single" w:color="auto" w:sz="4" w:space="0"/>
            </w:tcBorders>
          </w:tcPr>
          <w:p>
            <w:pPr>
              <w:pStyle w:val="42"/>
              <w:rPr>
                <w:rFonts w:ascii="Times New Roman"/>
                <w:sz w:val="20"/>
              </w:rPr>
            </w:pPr>
          </w:p>
        </w:tc>
        <w:tc>
          <w:tcPr>
            <w:tcW w:w="787" w:type="dxa"/>
            <w:tcBorders>
              <w:top w:val="single" w:color="000000" w:sz="6" w:space="0"/>
              <w:left w:val="single" w:color="auto" w:sz="4" w:space="0"/>
              <w:bottom w:val="single" w:color="000000" w:sz="6" w:space="0"/>
            </w:tcBorders>
          </w:tcPr>
          <w:p>
            <w:pPr>
              <w:pStyle w:val="42"/>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pPr>
              <w:pStyle w:val="42"/>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pPr>
              <w:pStyle w:val="42"/>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42"/>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42"/>
              <w:rPr>
                <w:rFonts w:ascii="Times New Roman"/>
                <w:sz w:val="20"/>
              </w:rPr>
            </w:pPr>
          </w:p>
        </w:tc>
        <w:tc>
          <w:tcPr>
            <w:tcW w:w="1171" w:type="dxa"/>
            <w:tcBorders>
              <w:top w:val="single" w:color="000000" w:sz="6" w:space="0"/>
              <w:left w:val="single" w:color="000000" w:sz="6" w:space="0"/>
              <w:bottom w:val="single" w:color="000000" w:sz="6" w:space="0"/>
              <w:right w:val="single" w:color="000000" w:sz="6" w:space="0"/>
            </w:tcBorders>
          </w:tcPr>
          <w:p>
            <w:pPr>
              <w:pStyle w:val="42"/>
              <w:rPr>
                <w:rFonts w:ascii="Times New Roman"/>
                <w:sz w:val="20"/>
              </w:rPr>
            </w:pPr>
          </w:p>
        </w:tc>
        <w:tc>
          <w:tcPr>
            <w:tcW w:w="2100" w:type="dxa"/>
            <w:tcBorders>
              <w:top w:val="single" w:color="000000" w:sz="6" w:space="0"/>
              <w:left w:val="single" w:color="000000" w:sz="6" w:space="0"/>
              <w:bottom w:val="single" w:color="000000" w:sz="6" w:space="0"/>
              <w:right w:val="single" w:color="auto" w:sz="4" w:space="0"/>
            </w:tcBorders>
          </w:tcPr>
          <w:p>
            <w:pPr>
              <w:pStyle w:val="42"/>
              <w:rPr>
                <w:rFonts w:ascii="Times New Roman"/>
                <w:sz w:val="20"/>
              </w:rPr>
            </w:pPr>
          </w:p>
        </w:tc>
        <w:tc>
          <w:tcPr>
            <w:tcW w:w="787" w:type="dxa"/>
            <w:tcBorders>
              <w:top w:val="single" w:color="000000" w:sz="6" w:space="0"/>
              <w:left w:val="single" w:color="auto" w:sz="4" w:space="0"/>
              <w:bottom w:val="single" w:color="000000" w:sz="6" w:space="0"/>
            </w:tcBorders>
          </w:tcPr>
          <w:p>
            <w:pPr>
              <w:pStyle w:val="42"/>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pPr>
              <w:pStyle w:val="42"/>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pPr>
              <w:pStyle w:val="42"/>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42"/>
              <w:rPr>
                <w:rFonts w:ascii="Times New Roman"/>
                <w:sz w:val="20"/>
              </w:rPr>
            </w:pPr>
          </w:p>
        </w:tc>
        <w:tc>
          <w:tcPr>
            <w:tcW w:w="1171" w:type="dxa"/>
            <w:tcBorders>
              <w:top w:val="single" w:color="000000" w:sz="6" w:space="0"/>
              <w:left w:val="single" w:color="000000" w:sz="6" w:space="0"/>
              <w:bottom w:val="single" w:color="000000" w:sz="6" w:space="0"/>
              <w:right w:val="single" w:color="000000" w:sz="6" w:space="0"/>
            </w:tcBorders>
          </w:tcPr>
          <w:p>
            <w:pPr>
              <w:pStyle w:val="42"/>
              <w:rPr>
                <w:rFonts w:ascii="Times New Roman"/>
                <w:sz w:val="20"/>
              </w:rPr>
            </w:pPr>
          </w:p>
        </w:tc>
        <w:tc>
          <w:tcPr>
            <w:tcW w:w="2100" w:type="dxa"/>
            <w:tcBorders>
              <w:top w:val="single" w:color="000000" w:sz="6" w:space="0"/>
              <w:left w:val="single" w:color="000000" w:sz="6" w:space="0"/>
              <w:bottom w:val="single" w:color="000000" w:sz="6" w:space="0"/>
              <w:right w:val="single" w:color="auto" w:sz="4" w:space="0"/>
            </w:tcBorders>
          </w:tcPr>
          <w:p>
            <w:pPr>
              <w:pStyle w:val="42"/>
              <w:rPr>
                <w:rFonts w:ascii="Times New Roman"/>
                <w:sz w:val="20"/>
              </w:rPr>
            </w:pPr>
          </w:p>
        </w:tc>
        <w:tc>
          <w:tcPr>
            <w:tcW w:w="787" w:type="dxa"/>
            <w:tcBorders>
              <w:top w:val="single" w:color="000000" w:sz="6" w:space="0"/>
              <w:left w:val="single" w:color="auto" w:sz="4" w:space="0"/>
              <w:bottom w:val="single" w:color="000000" w:sz="6" w:space="0"/>
            </w:tcBorders>
          </w:tcPr>
          <w:p>
            <w:pPr>
              <w:pStyle w:val="42"/>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right w:val="single" w:color="000000" w:sz="6" w:space="0"/>
            </w:tcBorders>
          </w:tcPr>
          <w:p>
            <w:pPr>
              <w:pStyle w:val="42"/>
              <w:rPr>
                <w:rFonts w:ascii="Times New Roman"/>
                <w:sz w:val="20"/>
              </w:rPr>
            </w:pPr>
          </w:p>
        </w:tc>
        <w:tc>
          <w:tcPr>
            <w:tcW w:w="1595" w:type="dxa"/>
            <w:tcBorders>
              <w:top w:val="single" w:color="000000" w:sz="6" w:space="0"/>
              <w:left w:val="single" w:color="000000" w:sz="6" w:space="0"/>
              <w:right w:val="single" w:color="000000" w:sz="6" w:space="0"/>
            </w:tcBorders>
          </w:tcPr>
          <w:p>
            <w:pPr>
              <w:pStyle w:val="42"/>
              <w:rPr>
                <w:rFonts w:ascii="Times New Roman"/>
                <w:sz w:val="20"/>
              </w:rPr>
            </w:pPr>
          </w:p>
        </w:tc>
        <w:tc>
          <w:tcPr>
            <w:tcW w:w="2295" w:type="dxa"/>
            <w:tcBorders>
              <w:top w:val="single" w:color="000000" w:sz="6" w:space="0"/>
              <w:left w:val="single" w:color="000000" w:sz="6" w:space="0"/>
              <w:right w:val="single" w:color="000000" w:sz="6" w:space="0"/>
            </w:tcBorders>
          </w:tcPr>
          <w:p>
            <w:pPr>
              <w:pStyle w:val="42"/>
              <w:rPr>
                <w:rFonts w:ascii="Times New Roman"/>
                <w:sz w:val="20"/>
              </w:rPr>
            </w:pPr>
          </w:p>
        </w:tc>
        <w:tc>
          <w:tcPr>
            <w:tcW w:w="1367" w:type="dxa"/>
            <w:tcBorders>
              <w:top w:val="single" w:color="000000" w:sz="6" w:space="0"/>
              <w:left w:val="single" w:color="000000" w:sz="6" w:space="0"/>
              <w:right w:val="single" w:color="000000" w:sz="6" w:space="0"/>
            </w:tcBorders>
          </w:tcPr>
          <w:p>
            <w:pPr>
              <w:pStyle w:val="42"/>
              <w:rPr>
                <w:rFonts w:ascii="Times New Roman"/>
                <w:sz w:val="20"/>
              </w:rPr>
            </w:pPr>
          </w:p>
        </w:tc>
        <w:tc>
          <w:tcPr>
            <w:tcW w:w="1171" w:type="dxa"/>
            <w:tcBorders>
              <w:top w:val="single" w:color="000000" w:sz="6" w:space="0"/>
              <w:left w:val="single" w:color="000000" w:sz="6" w:space="0"/>
              <w:right w:val="single" w:color="000000" w:sz="6" w:space="0"/>
            </w:tcBorders>
          </w:tcPr>
          <w:p>
            <w:pPr>
              <w:pStyle w:val="42"/>
              <w:rPr>
                <w:rFonts w:ascii="Times New Roman"/>
                <w:sz w:val="20"/>
              </w:rPr>
            </w:pPr>
          </w:p>
        </w:tc>
        <w:tc>
          <w:tcPr>
            <w:tcW w:w="2100" w:type="dxa"/>
            <w:tcBorders>
              <w:top w:val="single" w:color="000000" w:sz="6" w:space="0"/>
              <w:left w:val="single" w:color="000000" w:sz="6" w:space="0"/>
              <w:right w:val="single" w:color="auto" w:sz="4" w:space="0"/>
            </w:tcBorders>
          </w:tcPr>
          <w:p>
            <w:pPr>
              <w:pStyle w:val="42"/>
              <w:rPr>
                <w:rFonts w:ascii="Times New Roman"/>
                <w:sz w:val="20"/>
              </w:rPr>
            </w:pPr>
          </w:p>
        </w:tc>
        <w:tc>
          <w:tcPr>
            <w:tcW w:w="787" w:type="dxa"/>
            <w:tcBorders>
              <w:top w:val="single" w:color="000000" w:sz="6" w:space="0"/>
              <w:left w:val="single" w:color="auto" w:sz="4" w:space="0"/>
            </w:tcBorders>
          </w:tcPr>
          <w:p>
            <w:pPr>
              <w:pStyle w:val="42"/>
              <w:rPr>
                <w:rFonts w:ascii="Times New Roman"/>
                <w:sz w:val="20"/>
              </w:rPr>
            </w:pPr>
          </w:p>
        </w:tc>
      </w:tr>
    </w:tbl>
    <w:p>
      <w:pPr>
        <w:pStyle w:val="10"/>
        <w:adjustRightInd w:val="0"/>
        <w:snapToGrid w:val="0"/>
        <w:jc w:val="left"/>
        <w:rPr>
          <w:rFonts w:ascii="宋体" w:hAnsi="宋体" w:cs="宋体"/>
          <w:sz w:val="21"/>
          <w:szCs w:val="21"/>
        </w:rPr>
      </w:pPr>
      <w:r>
        <w:rPr>
          <w:rFonts w:hint="eastAsia" w:ascii="宋体" w:hAnsi="宋体" w:cs="宋体"/>
          <w:sz w:val="21"/>
          <w:szCs w:val="21"/>
        </w:rPr>
        <w:t>注：</w:t>
      </w:r>
    </w:p>
    <w:p>
      <w:pPr>
        <w:pStyle w:val="38"/>
        <w:tabs>
          <w:tab w:val="left" w:pos="840"/>
        </w:tabs>
        <w:adjustRightInd w:val="0"/>
        <w:snapToGrid w:val="0"/>
        <w:ind w:firstLine="451" w:firstLineChars="215"/>
        <w:rPr>
          <w:rFonts w:hint="eastAsia" w:ascii="宋体" w:hAnsi="宋体" w:cs="宋体"/>
          <w:spacing w:val="-6"/>
          <w:sz w:val="21"/>
          <w:szCs w:val="16"/>
        </w:rPr>
      </w:pPr>
      <w:r>
        <w:rPr>
          <w:rFonts w:hint="eastAsia" w:ascii="宋体" w:hAnsi="宋体" w:cs="宋体"/>
          <w:sz w:val="21"/>
          <w:szCs w:val="21"/>
        </w:rPr>
        <w:t>1.供应商</w:t>
      </w:r>
      <w:r>
        <w:rPr>
          <w:rFonts w:hint="eastAsia" w:ascii="宋体" w:hAnsi="宋体" w:cs="宋体"/>
          <w:spacing w:val="-6"/>
          <w:sz w:val="21"/>
          <w:szCs w:val="16"/>
        </w:rPr>
        <w:t>应如实填写</w:t>
      </w:r>
      <w:r>
        <w:rPr>
          <w:rFonts w:hint="eastAsia" w:ascii="宋体" w:hAnsi="宋体" w:cs="宋体"/>
          <w:szCs w:val="21"/>
          <w:highlight w:val="none"/>
          <w:lang w:eastAsia="zh-CN"/>
        </w:rPr>
        <w:t>自202</w:t>
      </w:r>
      <w:r>
        <w:rPr>
          <w:rFonts w:hint="eastAsia" w:ascii="宋体" w:hAnsi="宋体" w:cs="宋体"/>
          <w:szCs w:val="21"/>
          <w:highlight w:val="none"/>
          <w:lang w:val="en-US" w:eastAsia="zh-CN"/>
        </w:rPr>
        <w:t>1</w:t>
      </w:r>
      <w:r>
        <w:rPr>
          <w:rFonts w:hint="eastAsia" w:ascii="宋体" w:hAnsi="宋体" w:cs="宋体"/>
          <w:szCs w:val="21"/>
          <w:highlight w:val="none"/>
          <w:lang w:eastAsia="zh-CN"/>
        </w:rPr>
        <w:t>年1月1日（以合同签订时间为准）以来，承担的同类项目业绩（同类业绩指合同内容中包含视频监控系统维保服务相关内容）</w:t>
      </w:r>
      <w:r>
        <w:rPr>
          <w:rFonts w:hint="eastAsia" w:ascii="宋体" w:hAnsi="宋体" w:cs="宋体"/>
          <w:spacing w:val="-6"/>
          <w:sz w:val="21"/>
          <w:szCs w:val="16"/>
        </w:rPr>
        <w:t>，不得弄虚作假；</w:t>
      </w:r>
    </w:p>
    <w:p>
      <w:pPr>
        <w:pStyle w:val="38"/>
        <w:tabs>
          <w:tab w:val="left" w:pos="840"/>
        </w:tabs>
        <w:adjustRightInd w:val="0"/>
        <w:snapToGrid w:val="0"/>
        <w:ind w:firstLine="425" w:firstLineChars="215"/>
        <w:rPr>
          <w:rFonts w:hint="eastAsia" w:ascii="宋体" w:hAnsi="宋体" w:cs="宋体"/>
          <w:spacing w:val="-6"/>
          <w:sz w:val="21"/>
          <w:szCs w:val="16"/>
          <w:lang w:eastAsia="zh-CN"/>
        </w:rPr>
      </w:pPr>
      <w:r>
        <w:rPr>
          <w:rFonts w:hint="eastAsia" w:ascii="宋体" w:hAnsi="宋体" w:cs="宋体"/>
          <w:spacing w:val="-6"/>
          <w:sz w:val="21"/>
          <w:szCs w:val="16"/>
          <w:lang w:val="en-US" w:eastAsia="zh-CN"/>
        </w:rPr>
        <w:t>2.</w:t>
      </w:r>
      <w:r>
        <w:rPr>
          <w:rFonts w:hint="eastAsia" w:ascii="宋体" w:hAnsi="宋体" w:cs="宋体"/>
          <w:szCs w:val="21"/>
          <w:highlight w:val="none"/>
          <w:lang w:val="en-US" w:eastAsia="zh-CN"/>
        </w:rPr>
        <w:t>响应文件须提供项目合同全件复印件，或者合同关键页复印件[合同关键页应当体现合同当事人名称（甲乙双方名称，其中乙方名称应当与响应人一致）、合同内容、合同签章处及合同签订时间等关键信息]以上复印件均需加盖响应人公章</w:t>
      </w:r>
      <w:r>
        <w:rPr>
          <w:rFonts w:hint="eastAsia" w:ascii="宋体" w:hAnsi="宋体" w:cs="宋体"/>
          <w:spacing w:val="-6"/>
          <w:sz w:val="21"/>
          <w:szCs w:val="16"/>
          <w:lang w:eastAsia="zh-CN"/>
        </w:rPr>
        <w:t>；</w:t>
      </w:r>
    </w:p>
    <w:p>
      <w:pPr>
        <w:pStyle w:val="38"/>
        <w:tabs>
          <w:tab w:val="left" w:pos="840"/>
        </w:tabs>
        <w:adjustRightInd w:val="0"/>
        <w:snapToGrid w:val="0"/>
        <w:ind w:firstLine="425" w:firstLineChars="215"/>
        <w:rPr>
          <w:rFonts w:hint="eastAsia" w:ascii="宋体" w:hAnsi="宋体" w:eastAsia="宋体" w:cs="宋体"/>
          <w:color w:val="auto"/>
          <w:spacing w:val="-6"/>
          <w:kern w:val="0"/>
          <w:sz w:val="21"/>
          <w:szCs w:val="16"/>
          <w:highlight w:val="none"/>
          <w:lang w:val="en-US" w:eastAsia="zh-CN" w:bidi="ar-SA"/>
        </w:rPr>
      </w:pPr>
      <w:r>
        <w:rPr>
          <w:rFonts w:hint="eastAsia" w:ascii="宋体" w:hAnsi="宋体" w:cs="宋体"/>
          <w:spacing w:val="-6"/>
          <w:sz w:val="21"/>
          <w:szCs w:val="16"/>
          <w:lang w:val="en-US" w:eastAsia="zh-CN"/>
        </w:rPr>
        <w:t>3.</w:t>
      </w:r>
      <w:r>
        <w:rPr>
          <w:rFonts w:hint="eastAsia" w:ascii="宋体" w:hAnsi="宋体" w:cs="宋体"/>
          <w:spacing w:val="-6"/>
          <w:sz w:val="21"/>
          <w:szCs w:val="16"/>
        </w:rPr>
        <w:t>同一份业绩只</w:t>
      </w:r>
      <w:r>
        <w:rPr>
          <w:rFonts w:hint="eastAsia" w:ascii="宋体" w:hAnsi="宋体" w:cs="宋体"/>
          <w:color w:val="auto"/>
          <w:sz w:val="21"/>
          <w:szCs w:val="21"/>
          <w:highlight w:val="none"/>
        </w:rPr>
        <w:t>计算一次得分</w:t>
      </w:r>
      <w:r>
        <w:rPr>
          <w:rFonts w:hint="eastAsia" w:cs="宋体"/>
          <w:color w:val="auto"/>
          <w:sz w:val="21"/>
          <w:szCs w:val="21"/>
          <w:highlight w:val="none"/>
          <w:lang w:eastAsia="zh-CN"/>
        </w:rPr>
        <w:t>；</w:t>
      </w:r>
    </w:p>
    <w:p>
      <w:pPr>
        <w:pStyle w:val="38"/>
        <w:tabs>
          <w:tab w:val="left" w:pos="840"/>
        </w:tabs>
        <w:adjustRightInd w:val="0"/>
        <w:snapToGrid w:val="0"/>
        <w:ind w:firstLine="425" w:firstLineChars="215"/>
        <w:rPr>
          <w:rFonts w:ascii="宋体" w:hAnsi="宋体" w:cs="宋体"/>
          <w:sz w:val="21"/>
          <w:szCs w:val="16"/>
        </w:rPr>
      </w:pPr>
      <w:r>
        <w:rPr>
          <w:rFonts w:hint="eastAsia" w:ascii="宋体" w:hAnsi="宋体" w:cs="宋体"/>
          <w:spacing w:val="-6"/>
          <w:sz w:val="21"/>
          <w:szCs w:val="16"/>
          <w:lang w:val="en-US" w:eastAsia="zh-CN"/>
        </w:rPr>
        <w:t>4</w:t>
      </w:r>
      <w:r>
        <w:rPr>
          <w:rFonts w:hint="eastAsia" w:ascii="宋体" w:hAnsi="宋体" w:cs="宋体"/>
          <w:spacing w:val="-6"/>
          <w:sz w:val="21"/>
          <w:szCs w:val="16"/>
        </w:rPr>
        <w:t>.若供应商有</w:t>
      </w:r>
      <w:r>
        <w:rPr>
          <w:rFonts w:hint="eastAsia" w:ascii="宋体" w:hAnsi="宋体" w:cs="宋体"/>
          <w:spacing w:val="-6"/>
          <w:sz w:val="21"/>
          <w:szCs w:val="16"/>
          <w:lang w:eastAsia="zh-CN"/>
        </w:rPr>
        <w:t>类似</w:t>
      </w:r>
      <w:r>
        <w:rPr>
          <w:rFonts w:hint="eastAsia" w:ascii="宋体" w:hAnsi="宋体" w:cs="宋体"/>
          <w:spacing w:val="-6"/>
          <w:sz w:val="21"/>
          <w:szCs w:val="16"/>
        </w:rPr>
        <w:t>项目业绩，请在上表后附业绩的相关材料</w:t>
      </w:r>
      <w:r>
        <w:rPr>
          <w:rFonts w:hint="eastAsia" w:ascii="宋体" w:hAnsi="宋体" w:cs="宋体"/>
          <w:sz w:val="21"/>
          <w:szCs w:val="16"/>
        </w:rPr>
        <w:t>（</w:t>
      </w:r>
      <w:r>
        <w:rPr>
          <w:rFonts w:hint="eastAsia" w:ascii="宋体" w:hAnsi="宋体" w:cs="宋体"/>
          <w:spacing w:val="-12"/>
          <w:sz w:val="21"/>
          <w:szCs w:val="16"/>
        </w:rPr>
        <w:t>提供能够清晰体现项目具体内容的合同复印件为准，加盖公章</w:t>
      </w:r>
      <w:r>
        <w:rPr>
          <w:rFonts w:hint="eastAsia" w:ascii="宋体" w:hAnsi="宋体" w:cs="宋体"/>
          <w:sz w:val="21"/>
          <w:szCs w:val="16"/>
        </w:rPr>
        <w:t>）；</w:t>
      </w:r>
    </w:p>
    <w:p>
      <w:pPr>
        <w:pStyle w:val="38"/>
        <w:tabs>
          <w:tab w:val="left" w:pos="1110"/>
        </w:tabs>
        <w:adjustRightInd w:val="0"/>
        <w:snapToGrid w:val="0"/>
        <w:ind w:firstLine="424" w:firstLineChars="236"/>
        <w:rPr>
          <w:rFonts w:hint="eastAsia" w:ascii="宋体" w:hAnsi="宋体" w:cs="宋体"/>
          <w:spacing w:val="-15"/>
          <w:sz w:val="21"/>
          <w:szCs w:val="16"/>
          <w:lang w:eastAsia="zh-CN"/>
        </w:rPr>
      </w:pPr>
      <w:r>
        <w:rPr>
          <w:rFonts w:hint="eastAsia" w:ascii="宋体" w:hAnsi="宋体" w:cs="宋体"/>
          <w:spacing w:val="-15"/>
          <w:sz w:val="21"/>
          <w:szCs w:val="16"/>
          <w:lang w:val="en-US" w:eastAsia="zh-CN"/>
        </w:rPr>
        <w:t>5</w:t>
      </w:r>
      <w:r>
        <w:rPr>
          <w:rFonts w:hint="eastAsia" w:ascii="宋体" w:hAnsi="宋体" w:cs="宋体"/>
          <w:spacing w:val="-15"/>
          <w:sz w:val="21"/>
          <w:szCs w:val="16"/>
        </w:rPr>
        <w:t>.如果供应商没有</w:t>
      </w:r>
      <w:r>
        <w:rPr>
          <w:rFonts w:hint="eastAsia" w:ascii="宋体" w:hAnsi="宋体" w:cs="宋体"/>
          <w:spacing w:val="-15"/>
          <w:sz w:val="21"/>
          <w:szCs w:val="16"/>
          <w:lang w:eastAsia="zh-CN"/>
        </w:rPr>
        <w:t>类似</w:t>
      </w:r>
      <w:r>
        <w:rPr>
          <w:rFonts w:hint="eastAsia" w:ascii="宋体" w:hAnsi="宋体" w:cs="宋体"/>
          <w:spacing w:val="-15"/>
          <w:sz w:val="21"/>
          <w:szCs w:val="16"/>
        </w:rPr>
        <w:t>业绩，请在上表正文内容第一行填写“无</w:t>
      </w:r>
      <w:r>
        <w:rPr>
          <w:rFonts w:hint="eastAsia" w:ascii="宋体" w:hAnsi="宋体" w:cs="宋体"/>
          <w:spacing w:val="-15"/>
          <w:sz w:val="21"/>
          <w:szCs w:val="16"/>
          <w:lang w:eastAsia="zh-CN"/>
        </w:rPr>
        <w:t>类似</w:t>
      </w:r>
      <w:r>
        <w:rPr>
          <w:rFonts w:hint="eastAsia" w:ascii="宋体" w:hAnsi="宋体" w:cs="宋体"/>
          <w:spacing w:val="-15"/>
          <w:sz w:val="21"/>
          <w:szCs w:val="16"/>
        </w:rPr>
        <w:t>业绩”</w:t>
      </w:r>
      <w:r>
        <w:rPr>
          <w:rFonts w:hint="eastAsia" w:ascii="宋体" w:hAnsi="宋体" w:cs="宋体"/>
          <w:spacing w:val="-15"/>
          <w:sz w:val="21"/>
          <w:szCs w:val="16"/>
          <w:lang w:eastAsia="zh-CN"/>
        </w:rPr>
        <w:t>；</w:t>
      </w:r>
    </w:p>
    <w:p>
      <w:pPr>
        <w:pStyle w:val="38"/>
        <w:tabs>
          <w:tab w:val="left" w:pos="1110"/>
        </w:tabs>
        <w:adjustRightInd w:val="0"/>
        <w:snapToGrid w:val="0"/>
        <w:ind w:firstLine="424" w:firstLineChars="236"/>
        <w:rPr>
          <w:rFonts w:hint="default" w:ascii="宋体" w:hAnsi="宋体" w:cs="宋体"/>
          <w:spacing w:val="-15"/>
          <w:sz w:val="21"/>
          <w:szCs w:val="16"/>
          <w:lang w:val="en-US" w:eastAsia="zh-CN"/>
        </w:rPr>
      </w:pPr>
      <w:r>
        <w:rPr>
          <w:rFonts w:hint="eastAsia" w:ascii="宋体" w:hAnsi="宋体" w:cs="宋体"/>
          <w:spacing w:val="-15"/>
          <w:sz w:val="21"/>
          <w:szCs w:val="16"/>
          <w:lang w:val="en-US" w:eastAsia="zh-CN"/>
        </w:rPr>
        <w:t>6.请在类似业绩表中标注页码。</w:t>
      </w:r>
    </w:p>
    <w:p>
      <w:pPr>
        <w:pStyle w:val="39"/>
        <w:ind w:firstLine="480"/>
        <w:jc w:val="center"/>
        <w:rPr>
          <w:rFonts w:ascii="宋体" w:hAnsi="宋体" w:cs="宋体"/>
          <w:sz w:val="24"/>
        </w:rPr>
      </w:pPr>
    </w:p>
    <w:p>
      <w:pPr>
        <w:pStyle w:val="39"/>
        <w:ind w:firstLine="643"/>
        <w:rPr>
          <w:rFonts w:ascii="宋体" w:hAnsi="宋体" w:cs="宋体"/>
          <w:b/>
          <w:bCs/>
          <w:sz w:val="32"/>
          <w:szCs w:val="32"/>
        </w:rPr>
      </w:pPr>
    </w:p>
    <w:p>
      <w:pPr>
        <w:pStyle w:val="39"/>
        <w:ind w:firstLine="643"/>
        <w:rPr>
          <w:rFonts w:ascii="宋体" w:hAnsi="宋体" w:cs="宋体"/>
          <w:b/>
          <w:bCs/>
          <w:sz w:val="32"/>
          <w:szCs w:val="32"/>
        </w:rPr>
      </w:pPr>
    </w:p>
    <w:p>
      <w:pPr>
        <w:pStyle w:val="39"/>
        <w:ind w:firstLine="643"/>
        <w:rPr>
          <w:rFonts w:ascii="宋体" w:hAnsi="宋体" w:cs="宋体"/>
          <w:b/>
          <w:bCs/>
          <w:sz w:val="32"/>
          <w:szCs w:val="32"/>
        </w:rPr>
      </w:pPr>
    </w:p>
    <w:p>
      <w:pPr>
        <w:pStyle w:val="39"/>
        <w:ind w:firstLine="643"/>
        <w:rPr>
          <w:rFonts w:ascii="宋体" w:hAnsi="宋体" w:cs="宋体"/>
          <w:b/>
          <w:bCs/>
          <w:sz w:val="32"/>
          <w:szCs w:val="32"/>
        </w:rPr>
      </w:pPr>
    </w:p>
    <w:p>
      <w:pPr>
        <w:pStyle w:val="39"/>
        <w:ind w:firstLine="643"/>
        <w:rPr>
          <w:rFonts w:ascii="宋体" w:hAnsi="宋体" w:cs="宋体"/>
          <w:b/>
          <w:bCs/>
          <w:sz w:val="32"/>
          <w:szCs w:val="32"/>
        </w:rPr>
      </w:pPr>
    </w:p>
    <w:p>
      <w:pPr>
        <w:pStyle w:val="39"/>
        <w:ind w:firstLine="400"/>
        <w:rPr>
          <w:rFonts w:ascii="仿宋_GB2312" w:hAnsi="华文仿宋" w:eastAsia="仿宋_GB2312" w:cs="华文仿宋"/>
          <w:bCs/>
          <w:szCs w:val="21"/>
        </w:rPr>
      </w:pPr>
    </w:p>
    <w:p>
      <w:pPr>
        <w:spacing w:line="360" w:lineRule="auto"/>
        <w:ind w:left="0" w:leftChars="0" w:firstLine="0" w:firstLineChars="0"/>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480" w:firstLineChars="200"/>
        <w:rPr>
          <w:rFonts w:hint="eastAsia" w:ascii="宋体" w:hAnsi="宋体" w:cs="宋体"/>
          <w:sz w:val="24"/>
        </w:rPr>
      </w:pPr>
    </w:p>
    <w:p>
      <w:pPr>
        <w:pStyle w:val="23"/>
        <w:rPr>
          <w:rFonts w:hint="eastAsia" w:ascii="宋体" w:hAnsi="宋体" w:cs="宋体"/>
          <w:sz w:val="24"/>
        </w:rPr>
      </w:pPr>
    </w:p>
    <w:p>
      <w:pPr>
        <w:pStyle w:val="23"/>
        <w:rPr>
          <w:rFonts w:hint="eastAsia" w:ascii="宋体" w:hAnsi="宋体" w:cs="宋体"/>
          <w:sz w:val="24"/>
        </w:rPr>
      </w:pPr>
    </w:p>
    <w:p>
      <w:pPr>
        <w:pStyle w:val="39"/>
        <w:ind w:firstLine="0" w:firstLineChars="0"/>
        <w:jc w:val="center"/>
        <w:rPr>
          <w:rFonts w:hint="default" w:ascii="宋体" w:hAnsi="宋体" w:cs="宋体"/>
          <w:b/>
          <w:bCs/>
          <w:color w:val="auto"/>
          <w:sz w:val="32"/>
          <w:szCs w:val="32"/>
          <w:lang w:val="en-US" w:eastAsia="zh-CN"/>
        </w:rPr>
      </w:pPr>
      <w:r>
        <w:rPr>
          <w:rFonts w:hint="eastAsia" w:ascii="宋体" w:hAnsi="宋体" w:cs="宋体"/>
          <w:b/>
          <w:bCs/>
          <w:sz w:val="32"/>
          <w:szCs w:val="32"/>
          <w:lang w:val="en-US" w:eastAsia="zh-CN"/>
        </w:rPr>
        <w:t>2、</w:t>
      </w:r>
      <w:r>
        <w:rPr>
          <w:rFonts w:hint="eastAsia" w:ascii="宋体" w:hAnsi="宋体" w:cs="宋体"/>
          <w:b/>
          <w:bCs/>
          <w:sz w:val="32"/>
          <w:szCs w:val="32"/>
          <w:lang w:eastAsia="zh-CN"/>
        </w:rPr>
        <w:t>服务支持保障</w:t>
      </w:r>
    </w:p>
    <w:p>
      <w:pPr>
        <w:pStyle w:val="38"/>
        <w:tabs>
          <w:tab w:val="left" w:pos="840"/>
        </w:tabs>
        <w:adjustRightInd w:val="0"/>
        <w:snapToGrid w:val="0"/>
        <w:ind w:left="0" w:leftChars="0" w:firstLine="0" w:firstLineChars="0"/>
        <w:jc w:val="left"/>
        <w:rPr>
          <w:rFonts w:hint="eastAsia" w:ascii="宋体" w:hAnsi="宋体" w:cs="宋体"/>
          <w:spacing w:val="-6"/>
          <w:sz w:val="21"/>
          <w:szCs w:val="16"/>
          <w:lang w:val="en-US" w:eastAsia="zh-CN"/>
        </w:rPr>
      </w:pPr>
      <w:r>
        <w:rPr>
          <w:rFonts w:hint="eastAsia" w:ascii="宋体" w:hAnsi="宋体" w:cs="宋体"/>
          <w:color w:val="auto"/>
          <w:spacing w:val="-6"/>
          <w:sz w:val="21"/>
          <w:szCs w:val="16"/>
          <w:lang w:val="en-US" w:eastAsia="zh-CN"/>
        </w:rPr>
        <w:t>注：</w:t>
      </w:r>
      <w:r>
        <w:rPr>
          <w:rFonts w:hint="eastAsia" w:ascii="宋体" w:hAnsi="宋体" w:eastAsia="宋体" w:cs="宋体"/>
          <w:color w:val="auto"/>
          <w:kern w:val="2"/>
          <w:sz w:val="21"/>
          <w:szCs w:val="21"/>
          <w:lang w:val="en-US" w:eastAsia="zh-CN" w:bidi="ar-SA"/>
        </w:rPr>
        <w:t>出具制造商厂家提供的技术支持服务授权函</w:t>
      </w:r>
      <w:r>
        <w:rPr>
          <w:rFonts w:hint="eastAsia" w:ascii="宋体" w:hAnsi="宋体" w:cs="宋体"/>
          <w:color w:val="auto"/>
          <w:kern w:val="2"/>
          <w:sz w:val="21"/>
          <w:szCs w:val="21"/>
          <w:lang w:val="en-US" w:eastAsia="zh-CN" w:bidi="ar-SA"/>
        </w:rPr>
        <w:t>扫描件，</w:t>
      </w:r>
      <w:r>
        <w:rPr>
          <w:rFonts w:hint="eastAsia" w:ascii="宋体" w:hAnsi="宋体" w:eastAsia="宋体" w:cs="宋体"/>
          <w:color w:val="auto"/>
          <w:kern w:val="2"/>
          <w:sz w:val="21"/>
          <w:szCs w:val="21"/>
          <w:lang w:val="en-US" w:eastAsia="zh-CN" w:bidi="ar-SA"/>
        </w:rPr>
        <w:t>加盖响应人公章</w:t>
      </w:r>
      <w:r>
        <w:rPr>
          <w:rFonts w:hint="eastAsia" w:ascii="宋体" w:hAnsi="宋体" w:cs="宋体"/>
          <w:spacing w:val="-6"/>
          <w:sz w:val="21"/>
          <w:szCs w:val="16"/>
          <w:lang w:val="en-US" w:eastAsia="zh-CN"/>
        </w:rPr>
        <w:t>。</w:t>
      </w:r>
    </w:p>
    <w:p>
      <w:pPr>
        <w:pStyle w:val="38"/>
        <w:tabs>
          <w:tab w:val="left" w:pos="840"/>
        </w:tabs>
        <w:adjustRightInd w:val="0"/>
        <w:snapToGrid w:val="0"/>
        <w:ind w:left="0" w:leftChars="0" w:firstLine="396" w:firstLineChars="200"/>
        <w:rPr>
          <w:rFonts w:hint="eastAsia" w:ascii="宋体" w:hAnsi="宋体" w:cs="宋体"/>
          <w:spacing w:val="-6"/>
          <w:sz w:val="21"/>
          <w:szCs w:val="16"/>
          <w:lang w:val="en-US" w:eastAsia="zh-CN"/>
        </w:rPr>
      </w:pPr>
    </w:p>
    <w:p>
      <w:pPr>
        <w:pStyle w:val="38"/>
        <w:tabs>
          <w:tab w:val="left" w:pos="840"/>
        </w:tabs>
        <w:adjustRightInd w:val="0"/>
        <w:snapToGrid w:val="0"/>
        <w:ind w:left="0" w:leftChars="0" w:firstLine="396" w:firstLineChars="200"/>
        <w:rPr>
          <w:rFonts w:hint="eastAsia" w:ascii="宋体" w:hAnsi="宋体" w:cs="宋体"/>
          <w:spacing w:val="-6"/>
          <w:sz w:val="21"/>
          <w:szCs w:val="16"/>
          <w:lang w:val="en-US" w:eastAsia="zh-CN"/>
        </w:rPr>
      </w:pPr>
    </w:p>
    <w:p>
      <w:pPr>
        <w:pStyle w:val="38"/>
        <w:tabs>
          <w:tab w:val="left" w:pos="840"/>
        </w:tabs>
        <w:adjustRightInd w:val="0"/>
        <w:snapToGrid w:val="0"/>
        <w:ind w:left="0" w:leftChars="0" w:firstLine="396" w:firstLineChars="200"/>
        <w:rPr>
          <w:rFonts w:hint="eastAsia" w:ascii="宋体" w:hAnsi="宋体" w:cs="宋体"/>
          <w:spacing w:val="-6"/>
          <w:sz w:val="21"/>
          <w:szCs w:val="16"/>
          <w:lang w:val="en-US" w:eastAsia="zh-CN"/>
        </w:rPr>
      </w:pPr>
    </w:p>
    <w:p>
      <w:pPr>
        <w:pStyle w:val="38"/>
        <w:tabs>
          <w:tab w:val="left" w:pos="840"/>
        </w:tabs>
        <w:adjustRightInd w:val="0"/>
        <w:snapToGrid w:val="0"/>
        <w:ind w:left="0" w:leftChars="0" w:firstLine="396" w:firstLineChars="200"/>
        <w:rPr>
          <w:rFonts w:hint="eastAsia" w:ascii="宋体" w:hAnsi="宋体" w:cs="宋体"/>
          <w:spacing w:val="-6"/>
          <w:sz w:val="21"/>
          <w:szCs w:val="16"/>
          <w:lang w:val="en-US" w:eastAsia="zh-CN"/>
        </w:rPr>
      </w:pPr>
    </w:p>
    <w:p>
      <w:pPr>
        <w:pStyle w:val="39"/>
        <w:ind w:firstLine="0" w:firstLineChars="0"/>
        <w:jc w:val="center"/>
        <w:rPr>
          <w:rFonts w:hint="eastAsia" w:ascii="宋体" w:hAnsi="宋体" w:cs="宋体"/>
          <w:b/>
          <w:bCs/>
          <w:sz w:val="32"/>
          <w:szCs w:val="32"/>
          <w:lang w:val="en-US" w:eastAsia="zh-CN"/>
        </w:rPr>
      </w:pPr>
    </w:p>
    <w:p>
      <w:pPr>
        <w:pStyle w:val="39"/>
        <w:ind w:firstLine="0" w:firstLineChars="0"/>
        <w:jc w:val="center"/>
        <w:rPr>
          <w:rFonts w:hint="eastAsia" w:ascii="宋体" w:hAnsi="宋体" w:cs="宋体"/>
          <w:b/>
          <w:bCs/>
          <w:sz w:val="32"/>
          <w:szCs w:val="32"/>
          <w:lang w:val="en-US" w:eastAsia="zh-CN"/>
        </w:rPr>
      </w:pPr>
    </w:p>
    <w:p>
      <w:pPr>
        <w:pStyle w:val="39"/>
        <w:ind w:firstLine="0" w:firstLineChars="0"/>
        <w:jc w:val="center"/>
        <w:rPr>
          <w:rFonts w:hint="eastAsia" w:ascii="宋体" w:hAnsi="宋体" w:cs="宋体"/>
          <w:b/>
          <w:bCs/>
          <w:sz w:val="32"/>
          <w:szCs w:val="32"/>
          <w:lang w:val="en-US" w:eastAsia="zh-CN"/>
        </w:rPr>
      </w:pPr>
    </w:p>
    <w:p>
      <w:pPr>
        <w:pStyle w:val="39"/>
        <w:ind w:firstLine="0" w:firstLineChars="0"/>
        <w:jc w:val="center"/>
        <w:rPr>
          <w:rFonts w:hint="eastAsia" w:ascii="宋体" w:hAnsi="宋体" w:cs="宋体"/>
          <w:b/>
          <w:bCs/>
          <w:sz w:val="32"/>
          <w:szCs w:val="32"/>
          <w:lang w:val="en-US" w:eastAsia="zh-CN"/>
        </w:rPr>
      </w:pPr>
    </w:p>
    <w:p>
      <w:pPr>
        <w:pStyle w:val="39"/>
        <w:ind w:firstLine="0" w:firstLineChars="0"/>
        <w:jc w:val="center"/>
        <w:rPr>
          <w:rFonts w:hint="eastAsia" w:ascii="宋体" w:hAnsi="宋体" w:cs="宋体"/>
          <w:b/>
          <w:bCs/>
          <w:sz w:val="32"/>
          <w:szCs w:val="32"/>
          <w:lang w:val="en-US" w:eastAsia="zh-CN"/>
        </w:rPr>
      </w:pPr>
    </w:p>
    <w:p>
      <w:pPr>
        <w:pStyle w:val="39"/>
        <w:ind w:firstLine="0" w:firstLineChars="0"/>
        <w:jc w:val="center"/>
        <w:rPr>
          <w:rFonts w:hint="eastAsia" w:ascii="宋体" w:hAnsi="宋体" w:cs="宋体"/>
          <w:b/>
          <w:bCs/>
          <w:sz w:val="32"/>
          <w:szCs w:val="32"/>
          <w:lang w:val="en-US" w:eastAsia="zh-CN"/>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9"/>
        <w:ind w:firstLine="643"/>
        <w:jc w:val="center"/>
        <w:rPr>
          <w:rFonts w:ascii="宋体" w:hAnsi="宋体" w:cs="宋体"/>
          <w:b/>
          <w:bCs/>
          <w:sz w:val="32"/>
          <w:szCs w:val="32"/>
        </w:rPr>
      </w:pPr>
    </w:p>
    <w:p>
      <w:pPr>
        <w:pStyle w:val="39"/>
        <w:ind w:firstLine="0" w:firstLineChars="0"/>
        <w:jc w:val="center"/>
        <w:rPr>
          <w:rFonts w:hint="eastAsia" w:ascii="宋体" w:hAnsi="宋体" w:cs="宋体"/>
          <w:b/>
          <w:bCs/>
          <w:sz w:val="32"/>
          <w:szCs w:val="32"/>
          <w:lang w:val="en-US" w:eastAsia="zh-CN"/>
        </w:rPr>
      </w:pPr>
    </w:p>
    <w:p>
      <w:pPr>
        <w:pStyle w:val="39"/>
        <w:ind w:firstLine="0" w:firstLineChars="0"/>
        <w:jc w:val="center"/>
        <w:rPr>
          <w:rFonts w:hint="eastAsia" w:ascii="宋体" w:hAnsi="宋体" w:cs="宋体"/>
          <w:b/>
          <w:bCs/>
          <w:sz w:val="32"/>
          <w:szCs w:val="32"/>
          <w:lang w:val="en-US" w:eastAsia="zh-CN"/>
        </w:rPr>
      </w:pPr>
    </w:p>
    <w:p>
      <w:pPr>
        <w:pStyle w:val="39"/>
        <w:ind w:firstLine="0" w:firstLineChars="0"/>
        <w:jc w:val="center"/>
        <w:rPr>
          <w:rFonts w:hint="eastAsia" w:ascii="宋体" w:hAnsi="宋体" w:cs="宋体"/>
          <w:b/>
          <w:bCs/>
          <w:sz w:val="32"/>
          <w:szCs w:val="32"/>
          <w:lang w:val="en-US" w:eastAsia="zh-CN"/>
        </w:rPr>
      </w:pPr>
    </w:p>
    <w:p>
      <w:pPr>
        <w:pStyle w:val="39"/>
        <w:ind w:firstLine="0" w:firstLineChars="0"/>
        <w:jc w:val="center"/>
        <w:rPr>
          <w:rFonts w:hint="eastAsia" w:ascii="宋体" w:hAnsi="宋体" w:cs="宋体"/>
          <w:b/>
          <w:bCs/>
          <w:sz w:val="32"/>
          <w:szCs w:val="32"/>
          <w:lang w:val="en-US" w:eastAsia="zh-CN"/>
        </w:rPr>
      </w:pPr>
    </w:p>
    <w:p>
      <w:pPr>
        <w:pStyle w:val="39"/>
        <w:ind w:firstLine="0" w:firstLineChars="0"/>
        <w:jc w:val="center"/>
        <w:rPr>
          <w:rFonts w:hint="eastAsia" w:ascii="宋体" w:hAnsi="宋体" w:cs="宋体"/>
          <w:b/>
          <w:bCs/>
          <w:sz w:val="32"/>
          <w:szCs w:val="32"/>
          <w:lang w:val="en-US" w:eastAsia="zh-CN"/>
        </w:rPr>
      </w:pPr>
    </w:p>
    <w:p>
      <w:pPr>
        <w:pStyle w:val="39"/>
        <w:ind w:firstLine="0" w:firstLineChars="0"/>
        <w:jc w:val="center"/>
        <w:rPr>
          <w:rFonts w:hint="eastAsia" w:ascii="宋体" w:hAnsi="宋体" w:cs="宋体"/>
          <w:b/>
          <w:bCs/>
          <w:sz w:val="32"/>
          <w:szCs w:val="32"/>
          <w:lang w:val="en-US" w:eastAsia="zh-CN"/>
        </w:rPr>
      </w:pPr>
    </w:p>
    <w:p>
      <w:pPr>
        <w:pStyle w:val="39"/>
        <w:ind w:firstLine="0" w:firstLineChars="0"/>
        <w:jc w:val="center"/>
        <w:rPr>
          <w:rFonts w:hint="eastAsia" w:ascii="宋体" w:hAnsi="宋体" w:cs="宋体"/>
          <w:b/>
          <w:bCs/>
          <w:sz w:val="32"/>
          <w:szCs w:val="32"/>
          <w:lang w:val="en-US" w:eastAsia="zh-CN"/>
        </w:rPr>
      </w:pPr>
    </w:p>
    <w:p>
      <w:pPr>
        <w:pStyle w:val="39"/>
        <w:ind w:firstLine="0" w:firstLineChars="0"/>
        <w:jc w:val="center"/>
        <w:rPr>
          <w:rFonts w:hint="eastAsia" w:ascii="宋体" w:hAnsi="宋体" w:cs="宋体"/>
          <w:b/>
          <w:bCs/>
          <w:sz w:val="32"/>
          <w:szCs w:val="32"/>
          <w:lang w:val="en-US" w:eastAsia="zh-CN"/>
        </w:rPr>
      </w:pPr>
    </w:p>
    <w:p>
      <w:pPr>
        <w:pStyle w:val="39"/>
        <w:ind w:firstLine="0" w:firstLineChars="0"/>
        <w:jc w:val="center"/>
        <w:rPr>
          <w:rFonts w:hint="eastAsia" w:ascii="宋体" w:hAnsi="宋体" w:cs="宋体"/>
          <w:b/>
          <w:bCs/>
          <w:sz w:val="32"/>
          <w:szCs w:val="32"/>
          <w:lang w:val="en-US" w:eastAsia="zh-CN"/>
        </w:rPr>
      </w:pPr>
    </w:p>
    <w:p>
      <w:pPr>
        <w:pStyle w:val="39"/>
        <w:ind w:left="0" w:leftChars="0" w:firstLine="0" w:firstLineChars="0"/>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3</w:t>
      </w:r>
      <w:r>
        <w:rPr>
          <w:rFonts w:hint="eastAsia" w:ascii="宋体" w:hAnsi="宋体" w:cs="宋体"/>
          <w:b/>
          <w:sz w:val="32"/>
          <w:szCs w:val="32"/>
        </w:rPr>
        <w:t>、项目</w:t>
      </w:r>
      <w:r>
        <w:rPr>
          <w:rFonts w:hint="eastAsia" w:ascii="宋体" w:hAnsi="宋体" w:cs="宋体"/>
          <w:b/>
          <w:sz w:val="32"/>
          <w:szCs w:val="32"/>
          <w:lang w:eastAsia="zh-CN"/>
        </w:rPr>
        <w:t>负责人资质</w:t>
      </w:r>
      <w:r>
        <w:rPr>
          <w:rFonts w:hint="eastAsia" w:ascii="宋体" w:hAnsi="宋体" w:eastAsia="宋体" w:cs="宋体"/>
          <w:b/>
          <w:sz w:val="32"/>
          <w:szCs w:val="32"/>
          <w:lang w:eastAsia="zh-CN"/>
        </w:rPr>
        <w:t>情况</w:t>
      </w:r>
    </w:p>
    <w:p>
      <w:pPr>
        <w:pStyle w:val="39"/>
        <w:ind w:left="0" w:leftChars="0" w:firstLine="0" w:firstLineChars="0"/>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注：</w:t>
      </w:r>
      <w:r>
        <w:rPr>
          <w:rFonts w:hint="eastAsia" w:ascii="宋体" w:hAnsi="宋体" w:cs="宋体"/>
          <w:sz w:val="21"/>
          <w:szCs w:val="21"/>
          <w:highlight w:val="none"/>
          <w:lang w:eastAsia="zh-CN"/>
        </w:rPr>
        <w:t>提供上述有效资质证书复印件，并提供在本项目响应截止日之前六个月的(新成立单位提供成立至今的)任意一个月在单位缴纳社保证明，或单位代缴个人所得税证明等证明材料复印件)，加盖公章。</w:t>
      </w:r>
    </w:p>
    <w:p>
      <w:pPr>
        <w:pStyle w:val="39"/>
        <w:ind w:left="0" w:leftChars="0" w:firstLine="0" w:firstLineChars="0"/>
        <w:jc w:val="left"/>
        <w:rPr>
          <w:rFonts w:ascii="宋体" w:hAnsi="宋体" w:cs="宋体"/>
          <w:sz w:val="21"/>
          <w:szCs w:val="21"/>
        </w:rPr>
      </w:pPr>
    </w:p>
    <w:p>
      <w:pPr>
        <w:pStyle w:val="39"/>
        <w:ind w:firstLine="643"/>
        <w:jc w:val="center"/>
        <w:rPr>
          <w:rFonts w:ascii="宋体" w:hAnsi="宋体" w:cs="宋体"/>
          <w:b/>
          <w:sz w:val="32"/>
          <w:szCs w:val="32"/>
        </w:rPr>
      </w:pPr>
    </w:p>
    <w:p>
      <w:pPr>
        <w:pStyle w:val="39"/>
        <w:ind w:firstLine="643"/>
        <w:rPr>
          <w:rFonts w:ascii="宋体" w:hAnsi="宋体" w:cs="宋体"/>
          <w:b/>
          <w:bCs/>
          <w:sz w:val="32"/>
          <w:szCs w:val="32"/>
        </w:rPr>
      </w:pPr>
    </w:p>
    <w:p>
      <w:pPr>
        <w:pStyle w:val="39"/>
        <w:ind w:firstLine="643"/>
        <w:rPr>
          <w:rFonts w:ascii="宋体" w:hAnsi="宋体" w:cs="宋体"/>
          <w:b/>
          <w:bCs/>
          <w:sz w:val="32"/>
          <w:szCs w:val="32"/>
        </w:rPr>
      </w:pPr>
    </w:p>
    <w:p>
      <w:pPr>
        <w:pStyle w:val="39"/>
        <w:ind w:firstLine="643"/>
        <w:rPr>
          <w:rFonts w:ascii="宋体" w:hAnsi="宋体" w:cs="宋体"/>
          <w:b/>
          <w:bCs/>
          <w:sz w:val="32"/>
          <w:szCs w:val="32"/>
        </w:rPr>
      </w:pPr>
    </w:p>
    <w:p>
      <w:pPr>
        <w:pStyle w:val="39"/>
        <w:ind w:firstLine="643"/>
        <w:rPr>
          <w:rFonts w:ascii="宋体" w:hAnsi="宋体" w:cs="宋体"/>
          <w:b/>
          <w:bCs/>
          <w:sz w:val="32"/>
          <w:szCs w:val="32"/>
        </w:rPr>
      </w:pPr>
    </w:p>
    <w:p>
      <w:pPr>
        <w:pStyle w:val="39"/>
        <w:ind w:firstLine="643"/>
        <w:rPr>
          <w:rFonts w:ascii="宋体" w:hAnsi="宋体" w:cs="宋体"/>
          <w:b/>
          <w:bCs/>
          <w:sz w:val="32"/>
          <w:szCs w:val="32"/>
        </w:rPr>
      </w:pPr>
    </w:p>
    <w:p>
      <w:pPr>
        <w:pStyle w:val="39"/>
        <w:ind w:firstLine="643"/>
        <w:rPr>
          <w:rFonts w:ascii="宋体" w:hAnsi="宋体" w:cs="宋体"/>
          <w:b/>
          <w:bCs/>
          <w:sz w:val="32"/>
          <w:szCs w:val="32"/>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9"/>
        <w:ind w:firstLine="643"/>
        <w:rPr>
          <w:rFonts w:ascii="宋体" w:hAnsi="宋体" w:cs="宋体"/>
          <w:b/>
          <w:bCs/>
          <w:sz w:val="32"/>
          <w:szCs w:val="32"/>
        </w:rPr>
      </w:pPr>
    </w:p>
    <w:p>
      <w:pPr>
        <w:pStyle w:val="39"/>
        <w:ind w:firstLine="400"/>
        <w:rPr>
          <w:rFonts w:ascii="仿宋_GB2312" w:hAnsi="华文仿宋" w:eastAsia="仿宋_GB2312" w:cs="华文仿宋"/>
          <w:bCs/>
          <w:szCs w:val="21"/>
        </w:rPr>
      </w:pPr>
    </w:p>
    <w:p>
      <w:pPr>
        <w:pStyle w:val="39"/>
        <w:ind w:firstLine="400"/>
        <w:rPr>
          <w:rFonts w:ascii="仿宋_GB2312" w:hAnsi="华文仿宋" w:eastAsia="仿宋_GB2312" w:cs="华文仿宋"/>
          <w:bCs/>
          <w:szCs w:val="21"/>
        </w:rPr>
      </w:pPr>
    </w:p>
    <w:p>
      <w:pPr>
        <w:pStyle w:val="39"/>
        <w:ind w:firstLine="400"/>
        <w:rPr>
          <w:rFonts w:ascii="仿宋_GB2312" w:hAnsi="华文仿宋" w:eastAsia="仿宋_GB2312" w:cs="华文仿宋"/>
          <w:bCs/>
          <w:szCs w:val="21"/>
        </w:rPr>
      </w:pPr>
    </w:p>
    <w:p>
      <w:pPr>
        <w:pStyle w:val="39"/>
        <w:ind w:firstLine="400"/>
        <w:rPr>
          <w:rFonts w:ascii="仿宋_GB2312" w:hAnsi="华文仿宋" w:eastAsia="仿宋_GB2312" w:cs="华文仿宋"/>
          <w:bCs/>
          <w:szCs w:val="21"/>
        </w:rPr>
      </w:pPr>
    </w:p>
    <w:p>
      <w:pPr>
        <w:pStyle w:val="39"/>
        <w:ind w:firstLine="400"/>
        <w:rPr>
          <w:rFonts w:ascii="仿宋_GB2312" w:hAnsi="华文仿宋" w:eastAsia="仿宋_GB2312" w:cs="华文仿宋"/>
          <w:bCs/>
          <w:szCs w:val="21"/>
        </w:rPr>
      </w:pPr>
    </w:p>
    <w:p>
      <w:pPr>
        <w:pStyle w:val="39"/>
        <w:ind w:firstLine="400"/>
        <w:rPr>
          <w:rFonts w:ascii="仿宋_GB2312" w:hAnsi="华文仿宋" w:eastAsia="仿宋_GB2312" w:cs="华文仿宋"/>
          <w:bCs/>
          <w:szCs w:val="21"/>
        </w:rPr>
      </w:pPr>
    </w:p>
    <w:p>
      <w:pPr>
        <w:pStyle w:val="39"/>
        <w:ind w:firstLine="400"/>
        <w:rPr>
          <w:rFonts w:ascii="仿宋_GB2312" w:hAnsi="华文仿宋" w:eastAsia="仿宋_GB2312" w:cs="华文仿宋"/>
          <w:bCs/>
          <w:szCs w:val="21"/>
        </w:rPr>
      </w:pPr>
    </w:p>
    <w:p>
      <w:pPr>
        <w:pStyle w:val="39"/>
        <w:ind w:firstLine="400"/>
        <w:rPr>
          <w:rFonts w:ascii="仿宋_GB2312" w:hAnsi="华文仿宋" w:eastAsia="仿宋_GB2312" w:cs="华文仿宋"/>
          <w:bCs/>
          <w:szCs w:val="21"/>
        </w:rPr>
      </w:pPr>
    </w:p>
    <w:p>
      <w:pPr>
        <w:pStyle w:val="39"/>
        <w:ind w:firstLine="400"/>
        <w:rPr>
          <w:rFonts w:ascii="仿宋_GB2312" w:hAnsi="华文仿宋" w:eastAsia="仿宋_GB2312" w:cs="华文仿宋"/>
          <w:bCs/>
          <w:szCs w:val="21"/>
        </w:rPr>
      </w:pPr>
    </w:p>
    <w:p>
      <w:pPr>
        <w:pStyle w:val="39"/>
        <w:ind w:firstLine="400"/>
        <w:rPr>
          <w:rFonts w:ascii="仿宋_GB2312" w:hAnsi="华文仿宋" w:eastAsia="仿宋_GB2312" w:cs="华文仿宋"/>
          <w:bCs/>
          <w:szCs w:val="21"/>
        </w:rPr>
      </w:pPr>
    </w:p>
    <w:p>
      <w:pPr>
        <w:pStyle w:val="39"/>
        <w:ind w:firstLine="400"/>
        <w:rPr>
          <w:rFonts w:ascii="仿宋_GB2312" w:hAnsi="华文仿宋" w:eastAsia="仿宋_GB2312" w:cs="华文仿宋"/>
          <w:bCs/>
          <w:szCs w:val="21"/>
        </w:rPr>
      </w:pPr>
    </w:p>
    <w:p>
      <w:pPr>
        <w:pStyle w:val="39"/>
        <w:ind w:firstLine="400"/>
        <w:rPr>
          <w:rFonts w:ascii="仿宋_GB2312" w:hAnsi="华文仿宋" w:eastAsia="仿宋_GB2312" w:cs="华文仿宋"/>
          <w:bCs/>
          <w:szCs w:val="21"/>
        </w:rPr>
      </w:pPr>
    </w:p>
    <w:p>
      <w:pPr>
        <w:pStyle w:val="39"/>
        <w:ind w:firstLine="400"/>
        <w:rPr>
          <w:rFonts w:ascii="仿宋_GB2312" w:hAnsi="华文仿宋" w:eastAsia="仿宋_GB2312" w:cs="华文仿宋"/>
          <w:bCs/>
          <w:szCs w:val="21"/>
        </w:rPr>
      </w:pPr>
    </w:p>
    <w:p>
      <w:pPr>
        <w:pStyle w:val="39"/>
        <w:ind w:firstLine="400"/>
        <w:rPr>
          <w:rFonts w:ascii="仿宋_GB2312" w:hAnsi="华文仿宋" w:eastAsia="仿宋_GB2312" w:cs="华文仿宋"/>
          <w:bCs/>
          <w:szCs w:val="21"/>
        </w:rPr>
      </w:pPr>
    </w:p>
    <w:p>
      <w:pPr>
        <w:pStyle w:val="39"/>
        <w:ind w:firstLine="400"/>
        <w:rPr>
          <w:rFonts w:ascii="仿宋_GB2312" w:hAnsi="华文仿宋" w:eastAsia="仿宋_GB2312" w:cs="华文仿宋"/>
          <w:bCs/>
          <w:szCs w:val="21"/>
        </w:rPr>
      </w:pPr>
    </w:p>
    <w:p>
      <w:pPr>
        <w:pStyle w:val="39"/>
        <w:ind w:firstLine="400"/>
        <w:rPr>
          <w:rFonts w:ascii="仿宋_GB2312" w:hAnsi="华文仿宋" w:eastAsia="仿宋_GB2312" w:cs="华文仿宋"/>
          <w:bCs/>
          <w:szCs w:val="21"/>
        </w:rPr>
      </w:pPr>
    </w:p>
    <w:p>
      <w:pPr>
        <w:spacing w:line="360" w:lineRule="auto"/>
        <w:ind w:firstLine="480" w:firstLineChars="200"/>
        <w:rPr>
          <w:rFonts w:hint="eastAsia" w:ascii="宋体" w:hAnsi="宋体" w:cs="宋体"/>
          <w:sz w:val="24"/>
        </w:rPr>
      </w:pPr>
      <w:r>
        <w:rPr>
          <w:rFonts w:hint="eastAsia" w:ascii="宋体" w:hAnsi="宋体" w:cs="宋体"/>
          <w:sz w:val="24"/>
        </w:rPr>
        <w:t xml:space="preserve">                         </w:t>
      </w:r>
    </w:p>
    <w:p>
      <w:pPr>
        <w:pStyle w:val="39"/>
        <w:ind w:left="0" w:leftChars="0" w:firstLine="0" w:firstLineChars="0"/>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4</w:t>
      </w:r>
      <w:r>
        <w:rPr>
          <w:rFonts w:hint="eastAsia" w:ascii="宋体" w:hAnsi="宋体" w:cs="宋体"/>
          <w:b/>
          <w:sz w:val="32"/>
          <w:szCs w:val="32"/>
        </w:rPr>
        <w:t>、</w:t>
      </w:r>
      <w:r>
        <w:rPr>
          <w:rFonts w:hint="eastAsia" w:ascii="宋体" w:hAnsi="宋体" w:cs="宋体"/>
          <w:b/>
          <w:sz w:val="32"/>
          <w:szCs w:val="32"/>
          <w:lang w:eastAsia="zh-CN"/>
        </w:rPr>
        <w:t>主要技术管理人员资质</w:t>
      </w:r>
      <w:r>
        <w:rPr>
          <w:rFonts w:hint="eastAsia" w:ascii="宋体" w:hAnsi="宋体" w:eastAsia="宋体" w:cs="宋体"/>
          <w:b/>
          <w:sz w:val="32"/>
          <w:szCs w:val="32"/>
          <w:lang w:eastAsia="zh-CN"/>
        </w:rPr>
        <w:t>情况</w:t>
      </w:r>
    </w:p>
    <w:p>
      <w:pPr>
        <w:pStyle w:val="39"/>
        <w:ind w:left="0" w:leftChars="0" w:firstLine="0" w:firstLineChars="0"/>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（一）、安全负责人资质：</w:t>
      </w:r>
    </w:p>
    <w:p>
      <w:pPr>
        <w:pStyle w:val="39"/>
        <w:ind w:left="0" w:leftChars="0" w:firstLine="0" w:firstLineChars="0"/>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（二）、</w:t>
      </w:r>
      <w:r>
        <w:rPr>
          <w:rFonts w:hint="eastAsia" w:ascii="宋体" w:hAnsi="宋体" w:cs="宋体"/>
          <w:sz w:val="21"/>
          <w:szCs w:val="21"/>
          <w:highlight w:val="none"/>
          <w:lang w:eastAsia="zh-CN"/>
        </w:rPr>
        <w:t>除项目负责人和安全负责人外，其他主要技术服务人员：</w:t>
      </w:r>
    </w:p>
    <w:p>
      <w:pPr>
        <w:pStyle w:val="39"/>
        <w:ind w:left="0" w:leftChars="0" w:firstLine="0" w:firstLineChars="0"/>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注：</w:t>
      </w:r>
      <w:r>
        <w:rPr>
          <w:rFonts w:hint="eastAsia" w:ascii="宋体" w:hAnsi="宋体" w:cs="宋体"/>
          <w:sz w:val="21"/>
          <w:szCs w:val="21"/>
          <w:highlight w:val="none"/>
          <w:lang w:eastAsia="zh-CN"/>
        </w:rPr>
        <w:t>一人多证不重复计分。提供上述有效资质证明复印件，并提供以上人员在响应人任职的证明材料(在本项目响应截止日之前六个月的(新成立单位提供成立至今的)任意一个月在单位缴纳社保证明，或单位代缴个人所得税证明等证明材料复印件)，作为评分依据。</w:t>
      </w:r>
    </w:p>
    <w:p>
      <w:pPr>
        <w:pStyle w:val="39"/>
        <w:ind w:left="0" w:leftChars="0" w:firstLine="0" w:firstLineChars="0"/>
        <w:jc w:val="left"/>
        <w:rPr>
          <w:rFonts w:ascii="宋体" w:hAnsi="宋体" w:cs="宋体"/>
          <w:sz w:val="21"/>
          <w:szCs w:val="21"/>
        </w:rPr>
      </w:pPr>
    </w:p>
    <w:p>
      <w:pPr>
        <w:pStyle w:val="39"/>
        <w:ind w:firstLine="643"/>
        <w:jc w:val="center"/>
        <w:rPr>
          <w:rFonts w:ascii="宋体" w:hAnsi="宋体" w:cs="宋体"/>
          <w:b/>
          <w:sz w:val="32"/>
          <w:szCs w:val="32"/>
        </w:rPr>
      </w:pPr>
    </w:p>
    <w:p>
      <w:pPr>
        <w:pStyle w:val="39"/>
        <w:ind w:firstLine="643"/>
        <w:rPr>
          <w:rFonts w:ascii="宋体" w:hAnsi="宋体" w:cs="宋体"/>
          <w:b/>
          <w:bCs/>
          <w:sz w:val="32"/>
          <w:szCs w:val="32"/>
        </w:rPr>
      </w:pPr>
    </w:p>
    <w:p>
      <w:pPr>
        <w:pStyle w:val="39"/>
        <w:ind w:firstLine="643"/>
        <w:rPr>
          <w:rFonts w:ascii="宋体" w:hAnsi="宋体" w:cs="宋体"/>
          <w:b/>
          <w:bCs/>
          <w:sz w:val="32"/>
          <w:szCs w:val="32"/>
        </w:rPr>
      </w:pPr>
    </w:p>
    <w:p>
      <w:pPr>
        <w:pStyle w:val="39"/>
        <w:ind w:firstLine="643"/>
        <w:rPr>
          <w:rFonts w:ascii="宋体" w:hAnsi="宋体" w:cs="宋体"/>
          <w:b/>
          <w:bCs/>
          <w:sz w:val="32"/>
          <w:szCs w:val="32"/>
        </w:rPr>
      </w:pPr>
    </w:p>
    <w:p>
      <w:pPr>
        <w:pStyle w:val="39"/>
        <w:ind w:firstLine="643"/>
        <w:rPr>
          <w:rFonts w:ascii="宋体" w:hAnsi="宋体" w:cs="宋体"/>
          <w:b/>
          <w:bCs/>
          <w:sz w:val="32"/>
          <w:szCs w:val="32"/>
        </w:rPr>
      </w:pPr>
    </w:p>
    <w:p>
      <w:pPr>
        <w:pStyle w:val="39"/>
        <w:ind w:firstLine="643"/>
        <w:rPr>
          <w:rFonts w:ascii="宋体" w:hAnsi="宋体" w:cs="宋体"/>
          <w:b/>
          <w:bCs/>
          <w:sz w:val="32"/>
          <w:szCs w:val="32"/>
        </w:rPr>
      </w:pPr>
    </w:p>
    <w:p>
      <w:pPr>
        <w:pStyle w:val="39"/>
        <w:ind w:firstLine="643"/>
        <w:rPr>
          <w:rFonts w:ascii="宋体" w:hAnsi="宋体" w:cs="宋体"/>
          <w:b/>
          <w:bCs/>
          <w:sz w:val="32"/>
          <w:szCs w:val="32"/>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9"/>
        <w:ind w:firstLine="643"/>
        <w:rPr>
          <w:rFonts w:ascii="宋体" w:hAnsi="宋体" w:cs="宋体"/>
          <w:b/>
          <w:bCs/>
          <w:sz w:val="32"/>
          <w:szCs w:val="32"/>
        </w:rPr>
      </w:pPr>
    </w:p>
    <w:p>
      <w:pPr>
        <w:spacing w:line="360" w:lineRule="auto"/>
        <w:ind w:firstLine="3600" w:firstLineChars="1500"/>
        <w:rPr>
          <w:rFonts w:ascii="宋体" w:hAnsi="宋体" w:cs="宋体"/>
          <w:sz w:val="24"/>
          <w:u w:val="single"/>
        </w:rPr>
      </w:pPr>
    </w:p>
    <w:p>
      <w:pPr>
        <w:pStyle w:val="23"/>
        <w:ind w:left="0" w:leftChars="0" w:firstLine="0" w:firstLineChars="0"/>
        <w:rPr>
          <w:rFonts w:hint="eastAsia" w:ascii="宋体" w:hAnsi="宋体" w:cs="宋体"/>
          <w:color w:val="000000" w:themeColor="text1"/>
          <w:sz w:val="24"/>
          <w14:textFill>
            <w14:solidFill>
              <w14:schemeClr w14:val="tx1"/>
            </w14:solidFill>
          </w14:textFill>
        </w:rPr>
      </w:pPr>
    </w:p>
    <w:p>
      <w:pPr>
        <w:pStyle w:val="23"/>
        <w:rPr>
          <w:rFonts w:hint="eastAsia" w:ascii="宋体" w:hAnsi="宋体" w:cs="宋体"/>
          <w:color w:val="000000" w:themeColor="text1"/>
          <w:sz w:val="24"/>
          <w14:textFill>
            <w14:solidFill>
              <w14:schemeClr w14:val="tx1"/>
            </w14:solidFill>
          </w14:textFill>
        </w:rPr>
      </w:pPr>
    </w:p>
    <w:p>
      <w:pPr>
        <w:pStyle w:val="23"/>
        <w:rPr>
          <w:rFonts w:hint="eastAsia" w:ascii="宋体" w:hAnsi="宋体" w:cs="宋体"/>
          <w:color w:val="000000" w:themeColor="text1"/>
          <w:sz w:val="24"/>
          <w14:textFill>
            <w14:solidFill>
              <w14:schemeClr w14:val="tx1"/>
            </w14:solidFill>
          </w14:textFill>
        </w:rPr>
      </w:pPr>
    </w:p>
    <w:p>
      <w:pPr>
        <w:pStyle w:val="23"/>
        <w:rPr>
          <w:rFonts w:hint="eastAsia" w:ascii="宋体" w:hAnsi="宋体" w:cs="宋体"/>
          <w:color w:val="000000" w:themeColor="text1"/>
          <w:sz w:val="24"/>
          <w14:textFill>
            <w14:solidFill>
              <w14:schemeClr w14:val="tx1"/>
            </w14:solidFill>
          </w14:textFill>
        </w:rPr>
      </w:pPr>
    </w:p>
    <w:p>
      <w:pPr>
        <w:pStyle w:val="23"/>
        <w:rPr>
          <w:rFonts w:hint="eastAsia" w:ascii="宋体" w:hAnsi="宋体" w:cs="宋体"/>
          <w:color w:val="000000" w:themeColor="text1"/>
          <w:sz w:val="24"/>
          <w14:textFill>
            <w14:solidFill>
              <w14:schemeClr w14:val="tx1"/>
            </w14:solidFill>
          </w14:textFill>
        </w:rPr>
      </w:pPr>
    </w:p>
    <w:p>
      <w:pPr>
        <w:pStyle w:val="23"/>
        <w:rPr>
          <w:rFonts w:hint="eastAsia" w:ascii="宋体" w:hAnsi="宋体" w:cs="宋体"/>
          <w:color w:val="000000" w:themeColor="text1"/>
          <w:sz w:val="24"/>
          <w14:textFill>
            <w14:solidFill>
              <w14:schemeClr w14:val="tx1"/>
            </w14:solidFill>
          </w14:textFill>
        </w:rPr>
      </w:pPr>
    </w:p>
    <w:p>
      <w:pPr>
        <w:pStyle w:val="23"/>
        <w:rPr>
          <w:rFonts w:hint="eastAsia" w:ascii="宋体" w:hAnsi="宋体" w:cs="宋体"/>
          <w:color w:val="000000" w:themeColor="text1"/>
          <w:sz w:val="24"/>
          <w14:textFill>
            <w14:solidFill>
              <w14:schemeClr w14:val="tx1"/>
            </w14:solidFill>
          </w14:textFill>
        </w:rPr>
      </w:pPr>
    </w:p>
    <w:p>
      <w:pPr>
        <w:pStyle w:val="23"/>
        <w:rPr>
          <w:rFonts w:hint="eastAsia" w:ascii="宋体" w:hAnsi="宋体" w:cs="宋体"/>
          <w:color w:val="000000" w:themeColor="text1"/>
          <w:sz w:val="24"/>
          <w14:textFill>
            <w14:solidFill>
              <w14:schemeClr w14:val="tx1"/>
            </w14:solidFill>
          </w14:textFill>
        </w:rPr>
      </w:pPr>
    </w:p>
    <w:p>
      <w:pPr>
        <w:pStyle w:val="23"/>
        <w:rPr>
          <w:rFonts w:hint="eastAsia" w:ascii="宋体" w:hAnsi="宋体" w:cs="宋体"/>
          <w:color w:val="000000" w:themeColor="text1"/>
          <w:sz w:val="24"/>
          <w14:textFill>
            <w14:solidFill>
              <w14:schemeClr w14:val="tx1"/>
            </w14:solidFill>
          </w14:textFill>
        </w:rPr>
      </w:pPr>
    </w:p>
    <w:p>
      <w:pPr>
        <w:pStyle w:val="23"/>
        <w:rPr>
          <w:rFonts w:hint="eastAsia" w:ascii="宋体" w:hAnsi="宋体" w:cs="宋体"/>
          <w:color w:val="000000" w:themeColor="text1"/>
          <w:sz w:val="24"/>
          <w14:textFill>
            <w14:solidFill>
              <w14:schemeClr w14:val="tx1"/>
            </w14:solidFill>
          </w14:textFill>
        </w:rPr>
      </w:pPr>
    </w:p>
    <w:p>
      <w:pPr>
        <w:pStyle w:val="23"/>
        <w:rPr>
          <w:rFonts w:hint="eastAsia" w:ascii="宋体" w:hAnsi="宋体" w:cs="宋体"/>
          <w:color w:val="000000" w:themeColor="text1"/>
          <w:sz w:val="24"/>
          <w14:textFill>
            <w14:solidFill>
              <w14:schemeClr w14:val="tx1"/>
            </w14:solidFill>
          </w14:textFill>
        </w:rPr>
      </w:pPr>
    </w:p>
    <w:p>
      <w:pPr>
        <w:pStyle w:val="23"/>
        <w:rPr>
          <w:rFonts w:hint="eastAsia" w:ascii="宋体" w:hAnsi="宋体" w:cs="宋体"/>
          <w:color w:val="000000" w:themeColor="text1"/>
          <w:sz w:val="24"/>
          <w14:textFill>
            <w14:solidFill>
              <w14:schemeClr w14:val="tx1"/>
            </w14:solidFill>
          </w14:textFill>
        </w:rPr>
      </w:pPr>
    </w:p>
    <w:p>
      <w:pPr>
        <w:pStyle w:val="23"/>
        <w:rPr>
          <w:rFonts w:hint="eastAsia" w:ascii="宋体" w:hAnsi="宋体" w:cs="宋体"/>
          <w:color w:val="000000" w:themeColor="text1"/>
          <w:sz w:val="24"/>
          <w14:textFill>
            <w14:solidFill>
              <w14:schemeClr w14:val="tx1"/>
            </w14:solidFill>
          </w14:textFill>
        </w:rPr>
      </w:pPr>
    </w:p>
    <w:p>
      <w:pPr>
        <w:pStyle w:val="23"/>
        <w:rPr>
          <w:rFonts w:hint="eastAsia" w:ascii="宋体" w:hAnsi="宋体" w:cs="宋体"/>
          <w:color w:val="000000" w:themeColor="text1"/>
          <w:sz w:val="24"/>
          <w14:textFill>
            <w14:solidFill>
              <w14:schemeClr w14:val="tx1"/>
            </w14:solidFill>
          </w14:textFill>
        </w:rPr>
      </w:pPr>
    </w:p>
    <w:p>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40"/>
          <w:szCs w:val="40"/>
        </w:rPr>
        <w:t>五、技术评审</w:t>
      </w:r>
    </w:p>
    <w:p>
      <w:pPr>
        <w:shd w:val="clear" w:color="auto" w:fill="FFFFFF"/>
        <w:adjustRightInd w:val="0"/>
        <w:snapToGrid w:val="0"/>
        <w:spacing w:line="360" w:lineRule="auto"/>
        <w:jc w:val="center"/>
        <w:rPr>
          <w:rFonts w:ascii="宋体" w:hAnsi="宋体" w:cs="华文仿宋"/>
          <w:b/>
          <w:bCs/>
          <w:sz w:val="30"/>
          <w:szCs w:val="30"/>
        </w:rPr>
      </w:pPr>
      <w:r>
        <w:rPr>
          <w:rFonts w:hint="eastAsia" w:ascii="宋体" w:hAnsi="宋体" w:cs="华文仿宋"/>
          <w:b/>
          <w:bCs/>
          <w:sz w:val="30"/>
          <w:szCs w:val="30"/>
        </w:rPr>
        <w:t>（一）技术评审自查表</w:t>
      </w:r>
    </w:p>
    <w:tbl>
      <w:tblPr>
        <w:tblStyle w:val="24"/>
        <w:tblW w:w="1007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68"/>
        <w:gridCol w:w="6580"/>
        <w:gridCol w:w="1095"/>
        <w:gridCol w:w="113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68" w:type="dxa"/>
            <w:vAlign w:val="center"/>
          </w:tcPr>
          <w:p>
            <w:pPr>
              <w:jc w:val="center"/>
              <w:rPr>
                <w:rFonts w:ascii="宋体" w:hAnsi="宋体" w:cs="宋体"/>
                <w:b/>
                <w:bCs w:val="0"/>
                <w:szCs w:val="21"/>
              </w:rPr>
            </w:pPr>
            <w:r>
              <w:rPr>
                <w:rFonts w:hint="eastAsia" w:ascii="宋体" w:hAnsi="宋体" w:cs="宋体"/>
                <w:b/>
                <w:bCs w:val="0"/>
                <w:szCs w:val="21"/>
              </w:rPr>
              <w:t>评审指标</w:t>
            </w:r>
          </w:p>
        </w:tc>
        <w:tc>
          <w:tcPr>
            <w:tcW w:w="6580" w:type="dxa"/>
            <w:vAlign w:val="center"/>
          </w:tcPr>
          <w:p>
            <w:pPr>
              <w:jc w:val="center"/>
              <w:rPr>
                <w:rFonts w:ascii="宋体" w:hAnsi="宋体" w:cs="宋体"/>
                <w:b/>
                <w:bCs w:val="0"/>
                <w:szCs w:val="21"/>
              </w:rPr>
            </w:pPr>
            <w:r>
              <w:rPr>
                <w:rFonts w:hint="eastAsia" w:ascii="宋体" w:hAnsi="宋体" w:cs="宋体"/>
                <w:b/>
                <w:bCs w:val="0"/>
                <w:szCs w:val="21"/>
              </w:rPr>
              <w:t>评审细则</w:t>
            </w:r>
          </w:p>
        </w:tc>
        <w:tc>
          <w:tcPr>
            <w:tcW w:w="1095" w:type="dxa"/>
            <w:vAlign w:val="center"/>
          </w:tcPr>
          <w:p>
            <w:pPr>
              <w:jc w:val="center"/>
              <w:rPr>
                <w:rFonts w:ascii="宋体" w:hAnsi="宋体" w:cs="宋体"/>
                <w:b/>
                <w:bCs w:val="0"/>
                <w:szCs w:val="21"/>
              </w:rPr>
            </w:pPr>
            <w:r>
              <w:rPr>
                <w:rFonts w:hint="eastAsia" w:ascii="宋体" w:hAnsi="宋体" w:cs="华文仿宋"/>
                <w:b/>
                <w:bCs w:val="0"/>
                <w:szCs w:val="21"/>
              </w:rPr>
              <w:t>提供情况</w:t>
            </w:r>
          </w:p>
        </w:tc>
        <w:tc>
          <w:tcPr>
            <w:tcW w:w="1136" w:type="dxa"/>
            <w:vAlign w:val="center"/>
          </w:tcPr>
          <w:p>
            <w:pPr>
              <w:jc w:val="center"/>
              <w:rPr>
                <w:rFonts w:ascii="宋体" w:hAnsi="宋体" w:cs="宋体"/>
                <w:b/>
                <w:bCs w:val="0"/>
                <w:szCs w:val="21"/>
              </w:rPr>
            </w:pPr>
            <w:r>
              <w:rPr>
                <w:rFonts w:hint="eastAsia" w:ascii="宋体" w:hAnsi="宋体" w:cs="宋体"/>
                <w:b/>
                <w:bCs w:val="0"/>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66" w:hRule="atLeast"/>
          <w:jc w:val="center"/>
        </w:trPr>
        <w:tc>
          <w:tcPr>
            <w:tcW w:w="1268" w:type="dxa"/>
            <w:vAlign w:val="center"/>
          </w:tcPr>
          <w:p>
            <w:pPr>
              <w:widowControl/>
              <w:jc w:val="center"/>
              <w:textAlignment w:val="center"/>
              <w:rPr>
                <w:rFonts w:hint="eastAsia" w:ascii="Calibri" w:hAnsi="Calibri"/>
                <w:color w:val="auto"/>
              </w:rPr>
            </w:pPr>
            <w:r>
              <w:rPr>
                <w:rFonts w:hint="eastAsia" w:ascii="Calibri" w:hAnsi="Calibri"/>
                <w:color w:val="auto"/>
                <w:lang w:eastAsia="zh-CN"/>
              </w:rPr>
              <w:t>项目</w:t>
            </w:r>
            <w:r>
              <w:rPr>
                <w:rFonts w:hint="eastAsia" w:ascii="Calibri" w:hAnsi="Calibri"/>
                <w:color w:val="auto"/>
              </w:rPr>
              <w:t>服务</w:t>
            </w:r>
          </w:p>
          <w:p>
            <w:pPr>
              <w:widowControl/>
              <w:jc w:val="center"/>
              <w:textAlignment w:val="center"/>
              <w:rPr>
                <w:rFonts w:hint="eastAsia" w:ascii="Calibri" w:hAnsi="Calibri"/>
                <w:color w:val="auto"/>
              </w:rPr>
            </w:pPr>
            <w:r>
              <w:rPr>
                <w:rFonts w:hint="eastAsia" w:ascii="Calibri" w:hAnsi="Calibri"/>
                <w:color w:val="auto"/>
              </w:rPr>
              <w:t>方案</w:t>
            </w:r>
          </w:p>
          <w:p>
            <w:pPr>
              <w:widowControl/>
              <w:jc w:val="center"/>
              <w:textAlignment w:val="center"/>
              <w:rPr>
                <w:rFonts w:hint="default" w:eastAsia="宋体"/>
                <w:lang w:val="en-US" w:eastAsia="zh-CN"/>
              </w:rPr>
            </w:pPr>
            <w:r>
              <w:rPr>
                <w:rFonts w:hint="eastAsia" w:ascii="宋体" w:hAnsi="宋体" w:cs="宋体"/>
                <w:szCs w:val="21"/>
                <w:lang w:eastAsia="zh-CN"/>
              </w:rPr>
              <w:t>（</w:t>
            </w:r>
            <w:r>
              <w:rPr>
                <w:rFonts w:hint="eastAsia" w:ascii="宋体" w:hAnsi="宋体" w:cs="宋体"/>
                <w:szCs w:val="21"/>
                <w:lang w:val="en-US" w:eastAsia="zh-CN"/>
              </w:rPr>
              <w:t>10分）</w:t>
            </w:r>
          </w:p>
        </w:tc>
        <w:tc>
          <w:tcPr>
            <w:tcW w:w="6580" w:type="dxa"/>
            <w:vAlign w:val="center"/>
          </w:tcPr>
          <w:p>
            <w:pPr>
              <w:jc w:val="left"/>
              <w:rPr>
                <w:rFonts w:hint="default" w:ascii="宋体" w:hAnsi="宋体" w:eastAsia="宋体" w:cs="宋体"/>
                <w:color w:val="auto"/>
                <w:lang w:val="en-US" w:eastAsia="zh-CN"/>
              </w:rPr>
            </w:pPr>
            <w:r>
              <w:rPr>
                <w:rFonts w:hint="eastAsia" w:ascii="宋体" w:hAnsi="宋体" w:eastAsia="宋体" w:cs="宋体"/>
                <w:color w:val="auto"/>
              </w:rPr>
              <w:t>供应商对项目</w:t>
            </w:r>
            <w:r>
              <w:rPr>
                <w:rFonts w:hint="eastAsia" w:ascii="宋体" w:hAnsi="宋体" w:cs="宋体"/>
                <w:color w:val="auto"/>
                <w:lang w:eastAsia="zh-CN"/>
              </w:rPr>
              <w:t>用户</w:t>
            </w:r>
            <w:r>
              <w:rPr>
                <w:rFonts w:hint="eastAsia" w:ascii="宋体" w:hAnsi="宋体" w:eastAsia="宋体" w:cs="宋体"/>
                <w:color w:val="auto"/>
              </w:rPr>
              <w:t>需求</w:t>
            </w:r>
            <w:r>
              <w:rPr>
                <w:rFonts w:hint="eastAsia" w:ascii="宋体" w:hAnsi="宋体" w:cs="宋体"/>
                <w:color w:val="auto"/>
                <w:lang w:eastAsia="zh-CN"/>
              </w:rPr>
              <w:t>充分</w:t>
            </w:r>
            <w:r>
              <w:rPr>
                <w:rFonts w:hint="eastAsia" w:ascii="宋体" w:hAnsi="宋体" w:eastAsia="宋体" w:cs="宋体"/>
                <w:color w:val="auto"/>
              </w:rPr>
              <w:t>理解，在满足采购文件要求且结合项目实际情况的前提下，</w:t>
            </w:r>
            <w:r>
              <w:rPr>
                <w:rFonts w:hint="eastAsia" w:ascii="宋体" w:hAnsi="宋体" w:eastAsia="宋体" w:cs="宋体"/>
                <w:color w:val="auto"/>
                <w:lang w:eastAsia="zh-CN"/>
              </w:rPr>
              <w:t>进行编写</w:t>
            </w:r>
            <w:r>
              <w:rPr>
                <w:rFonts w:hint="eastAsia" w:ascii="宋体" w:hAnsi="宋体" w:eastAsia="宋体" w:cs="宋体"/>
                <w:color w:val="auto"/>
              </w:rPr>
              <w:t>服务方案</w:t>
            </w:r>
            <w:r>
              <w:rPr>
                <w:rFonts w:hint="eastAsia" w:ascii="宋体" w:hAnsi="宋体" w:cs="宋体"/>
                <w:color w:val="auto"/>
                <w:lang w:eastAsia="zh-CN"/>
              </w:rPr>
              <w:t>，包括但不限于项目服务内容、项目组织实施方案、项目服务计划和工作安排、项目目标实现等内容。</w:t>
            </w:r>
          </w:p>
          <w:p>
            <w:pPr>
              <w:jc w:val="left"/>
              <w:rPr>
                <w:rFonts w:hint="eastAsia" w:ascii="宋体" w:hAnsi="宋体" w:eastAsia="宋体" w:cs="宋体"/>
                <w:color w:val="auto"/>
                <w:lang w:eastAsia="zh-CN"/>
              </w:rPr>
            </w:pPr>
            <w:r>
              <w:rPr>
                <w:rFonts w:hint="eastAsia" w:ascii="宋体" w:hAnsi="宋体" w:eastAsia="宋体" w:cs="宋体"/>
                <w:color w:val="auto"/>
                <w:lang w:val="en-US" w:eastAsia="zh-CN"/>
              </w:rPr>
              <w:t>1.项目服务内容完全契合项目用户需求；项目组织实施方案全面透彻详细；项目服务计划及工作安排可实施性、可执行性、可实现性强；项目目标实现契合项目需求，完善，效益高</w:t>
            </w:r>
            <w:r>
              <w:rPr>
                <w:rFonts w:hint="eastAsia" w:ascii="宋体" w:hAnsi="宋体" w:eastAsia="宋体" w:cs="宋体"/>
                <w:color w:val="auto"/>
                <w:lang w:eastAsia="zh-CN"/>
              </w:rPr>
              <w:t>的</w:t>
            </w:r>
            <w:r>
              <w:rPr>
                <w:rFonts w:hint="eastAsia" w:ascii="宋体" w:hAnsi="宋体" w:eastAsia="宋体" w:cs="宋体"/>
                <w:color w:val="auto"/>
              </w:rPr>
              <w:t>，得1</w:t>
            </w:r>
            <w:r>
              <w:rPr>
                <w:rFonts w:hint="eastAsia" w:ascii="宋体" w:hAnsi="宋体" w:cs="宋体"/>
                <w:color w:val="auto"/>
                <w:lang w:val="en-US" w:eastAsia="zh-CN"/>
              </w:rPr>
              <w:t>0</w:t>
            </w:r>
            <w:r>
              <w:rPr>
                <w:rFonts w:hint="eastAsia" w:ascii="宋体" w:hAnsi="宋体" w:eastAsia="宋体" w:cs="宋体"/>
                <w:color w:val="auto"/>
              </w:rPr>
              <w:t>分</w:t>
            </w:r>
            <w:r>
              <w:rPr>
                <w:rFonts w:hint="eastAsia" w:ascii="宋体" w:hAnsi="宋体" w:cs="宋体"/>
                <w:color w:val="auto"/>
                <w:lang w:eastAsia="zh-CN"/>
              </w:rPr>
              <w:t>。</w:t>
            </w:r>
          </w:p>
          <w:p>
            <w:pPr>
              <w:jc w:val="left"/>
              <w:rPr>
                <w:rFonts w:hint="eastAsia" w:ascii="宋体" w:hAnsi="宋体" w:eastAsia="宋体" w:cs="宋体"/>
                <w:color w:val="auto"/>
                <w:lang w:val="en-US" w:eastAsia="zh-CN"/>
              </w:rPr>
            </w:pPr>
            <w:r>
              <w:rPr>
                <w:rFonts w:hint="eastAsia" w:ascii="宋体" w:hAnsi="宋体" w:cs="宋体"/>
                <w:color w:val="auto"/>
                <w:lang w:val="en-US" w:eastAsia="zh-CN"/>
              </w:rPr>
              <w:t>2</w:t>
            </w:r>
            <w:r>
              <w:rPr>
                <w:rFonts w:hint="eastAsia" w:ascii="宋体" w:hAnsi="宋体" w:eastAsia="宋体" w:cs="宋体"/>
                <w:color w:val="auto"/>
                <w:lang w:val="en-US" w:eastAsia="zh-CN"/>
              </w:rPr>
              <w:t>.项目服务内容与项目用户需求基本相符；项目组织实施方案比较详细；项目服务计划及工作安排具有一定的可实施性、可执行性、可实现性；项目目标实现与项目需求相符</w:t>
            </w:r>
            <w:r>
              <w:rPr>
                <w:rFonts w:hint="eastAsia" w:ascii="宋体" w:hAnsi="宋体" w:eastAsia="宋体" w:cs="宋体"/>
                <w:color w:val="auto"/>
                <w:lang w:eastAsia="zh-CN"/>
              </w:rPr>
              <w:t>的，</w:t>
            </w:r>
            <w:r>
              <w:rPr>
                <w:rFonts w:hint="eastAsia" w:ascii="宋体" w:hAnsi="宋体" w:eastAsia="宋体" w:cs="宋体"/>
                <w:color w:val="auto"/>
              </w:rPr>
              <w:t>得</w:t>
            </w:r>
            <w:r>
              <w:rPr>
                <w:rFonts w:hint="eastAsia" w:ascii="宋体" w:hAnsi="宋体" w:eastAsia="宋体" w:cs="宋体"/>
                <w:color w:val="auto"/>
                <w:lang w:val="en-US" w:eastAsia="zh-CN"/>
              </w:rPr>
              <w:t>6</w:t>
            </w:r>
            <w:r>
              <w:rPr>
                <w:rFonts w:hint="eastAsia" w:ascii="宋体" w:hAnsi="宋体" w:eastAsia="宋体" w:cs="宋体"/>
                <w:color w:val="auto"/>
              </w:rPr>
              <w:t>分</w:t>
            </w:r>
            <w:r>
              <w:rPr>
                <w:rFonts w:hint="eastAsia" w:ascii="宋体" w:hAnsi="宋体" w:cs="宋体"/>
                <w:color w:val="auto"/>
                <w:lang w:eastAsia="zh-CN"/>
              </w:rPr>
              <w:t>。</w:t>
            </w:r>
          </w:p>
          <w:p>
            <w:pPr>
              <w:jc w:val="left"/>
              <w:rPr>
                <w:rFonts w:hint="eastAsia" w:ascii="宋体" w:hAnsi="宋体" w:eastAsia="宋体" w:cs="宋体"/>
                <w:color w:val="auto"/>
                <w:lang w:eastAsia="zh-CN"/>
              </w:rPr>
            </w:pPr>
            <w:r>
              <w:rPr>
                <w:rFonts w:hint="eastAsia" w:ascii="宋体" w:hAnsi="宋体" w:cs="宋体"/>
                <w:color w:val="auto"/>
                <w:lang w:val="en-US" w:eastAsia="zh-CN"/>
              </w:rPr>
              <w:t>3</w:t>
            </w:r>
            <w:r>
              <w:rPr>
                <w:rFonts w:hint="eastAsia" w:ascii="宋体" w:hAnsi="宋体" w:eastAsia="宋体" w:cs="宋体"/>
                <w:color w:val="auto"/>
                <w:lang w:val="en-US" w:eastAsia="zh-CN"/>
              </w:rPr>
              <w:t>.项目服务内容与项目用户需求缺乏相关性；项目组织实施方案比较粗略松散；项目服务计划及工作安排缺乏实施性；项目目标实现与项目需求缺乏相关性</w:t>
            </w:r>
            <w:r>
              <w:rPr>
                <w:rFonts w:hint="eastAsia" w:ascii="宋体" w:hAnsi="宋体" w:eastAsia="宋体" w:cs="宋体"/>
                <w:color w:val="auto"/>
                <w:lang w:eastAsia="zh-CN"/>
              </w:rPr>
              <w:t>的</w:t>
            </w:r>
            <w:r>
              <w:rPr>
                <w:rFonts w:hint="eastAsia" w:ascii="宋体" w:hAnsi="宋体" w:eastAsia="宋体" w:cs="宋体"/>
                <w:color w:val="auto"/>
              </w:rPr>
              <w:t>，得</w:t>
            </w:r>
            <w:r>
              <w:rPr>
                <w:rFonts w:hint="eastAsia" w:ascii="宋体" w:hAnsi="宋体" w:eastAsia="宋体" w:cs="宋体"/>
                <w:color w:val="auto"/>
                <w:lang w:val="en-US" w:eastAsia="zh-CN"/>
              </w:rPr>
              <w:t>2</w:t>
            </w:r>
            <w:r>
              <w:rPr>
                <w:rFonts w:hint="eastAsia" w:ascii="宋体" w:hAnsi="宋体" w:eastAsia="宋体" w:cs="宋体"/>
                <w:color w:val="auto"/>
              </w:rPr>
              <w:t>分</w:t>
            </w:r>
            <w:r>
              <w:rPr>
                <w:rFonts w:hint="eastAsia" w:ascii="宋体" w:hAnsi="宋体" w:cs="宋体"/>
                <w:color w:val="auto"/>
                <w:lang w:eastAsia="zh-CN"/>
              </w:rPr>
              <w:t>。</w:t>
            </w:r>
          </w:p>
          <w:p>
            <w:pPr>
              <w:jc w:val="left"/>
            </w:pPr>
            <w:r>
              <w:rPr>
                <w:rFonts w:hint="eastAsia" w:ascii="宋体" w:hAnsi="宋体" w:cs="宋体"/>
                <w:color w:val="auto"/>
                <w:lang w:val="en-US" w:eastAsia="zh-CN"/>
              </w:rPr>
              <w:t>4</w:t>
            </w:r>
            <w:r>
              <w:rPr>
                <w:rFonts w:hint="eastAsia" w:ascii="宋体" w:hAnsi="宋体" w:eastAsia="宋体" w:cs="宋体"/>
                <w:color w:val="auto"/>
                <w:lang w:val="en-US" w:eastAsia="zh-CN"/>
              </w:rPr>
              <w:t>.</w:t>
            </w:r>
            <w:r>
              <w:rPr>
                <w:rFonts w:hint="eastAsia" w:ascii="宋体" w:hAnsi="宋体" w:eastAsia="宋体" w:cs="宋体"/>
                <w:color w:val="auto"/>
                <w:lang w:eastAsia="zh-CN"/>
              </w:rPr>
              <w:t>未提供本项内容</w:t>
            </w:r>
            <w:r>
              <w:rPr>
                <w:rFonts w:hint="eastAsia" w:ascii="宋体" w:hAnsi="宋体" w:eastAsia="宋体" w:cs="宋体"/>
                <w:color w:val="auto"/>
              </w:rPr>
              <w:t>的，得0分。</w:t>
            </w:r>
          </w:p>
        </w:tc>
        <w:tc>
          <w:tcPr>
            <w:tcW w:w="1095" w:type="dxa"/>
            <w:vAlign w:val="center"/>
          </w:tcPr>
          <w:p>
            <w:pPr>
              <w:jc w:val="center"/>
              <w:rPr>
                <w:rFonts w:hint="eastAsia" w:ascii="宋体" w:hAnsi="宋体" w:cs="宋体"/>
                <w:szCs w:val="21"/>
              </w:rPr>
            </w:pPr>
            <w:r>
              <w:rPr>
                <w:rFonts w:hint="eastAsia" w:ascii="宋体" w:hAnsi="宋体" w:cs="宋体"/>
                <w:szCs w:val="21"/>
              </w:rPr>
              <w:t>□有</w:t>
            </w:r>
          </w:p>
          <w:p>
            <w:pPr>
              <w:jc w:val="center"/>
              <w:rPr>
                <w:rFonts w:ascii="宋体" w:hAnsi="宋体" w:cs="宋体"/>
                <w:szCs w:val="21"/>
              </w:rPr>
            </w:pPr>
            <w:r>
              <w:rPr>
                <w:rFonts w:hint="eastAsia" w:ascii="宋体" w:hAnsi="宋体" w:cs="宋体"/>
                <w:szCs w:val="21"/>
              </w:rPr>
              <w:t>□无</w:t>
            </w:r>
          </w:p>
        </w:tc>
        <w:tc>
          <w:tcPr>
            <w:tcW w:w="1136"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ascii="宋体" w:hAnsi="宋体" w:cs="宋体"/>
                <w:szCs w:val="21"/>
              </w:rPr>
            </w:pPr>
            <w:r>
              <w:rPr>
                <w:rFonts w:hint="eastAsia" w:ascii="宋体" w:hAnsi="宋体" w:cs="宋体"/>
                <w:szCs w:val="21"/>
                <w:lang w:eastAsia="zh-CN"/>
              </w:rPr>
              <w:t>第</w:t>
            </w: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6" w:hRule="atLeast"/>
          <w:jc w:val="center"/>
        </w:trPr>
        <w:tc>
          <w:tcPr>
            <w:tcW w:w="1268" w:type="dxa"/>
            <w:vAlign w:val="center"/>
          </w:tcPr>
          <w:p>
            <w:pPr>
              <w:widowControl/>
              <w:jc w:val="center"/>
              <w:textAlignment w:val="center"/>
              <w:rPr>
                <w:rFonts w:hint="eastAsia" w:ascii="宋体" w:hAnsi="宋体" w:cs="宋体"/>
                <w:color w:val="auto"/>
                <w:szCs w:val="21"/>
                <w:lang w:eastAsia="zh-CN"/>
              </w:rPr>
            </w:pPr>
            <w:r>
              <w:rPr>
                <w:rFonts w:hint="eastAsia" w:ascii="宋体" w:hAnsi="宋体" w:cs="宋体"/>
                <w:color w:val="auto"/>
                <w:szCs w:val="21"/>
                <w:lang w:eastAsia="zh-CN"/>
              </w:rPr>
              <w:t>项目服务</w:t>
            </w:r>
          </w:p>
          <w:p>
            <w:pPr>
              <w:widowControl/>
              <w:jc w:val="center"/>
              <w:textAlignment w:val="center"/>
              <w:rPr>
                <w:rFonts w:hint="eastAsia" w:ascii="宋体" w:hAnsi="宋体" w:cs="宋体"/>
                <w:color w:val="auto"/>
                <w:szCs w:val="21"/>
                <w:lang w:eastAsia="zh-CN"/>
              </w:rPr>
            </w:pPr>
            <w:r>
              <w:rPr>
                <w:rFonts w:hint="eastAsia" w:ascii="宋体" w:hAnsi="宋体" w:cs="宋体"/>
                <w:color w:val="auto"/>
                <w:szCs w:val="21"/>
                <w:lang w:eastAsia="zh-CN"/>
              </w:rPr>
              <w:t>响应</w:t>
            </w:r>
          </w:p>
          <w:p>
            <w:pPr>
              <w:widowControl/>
              <w:jc w:val="center"/>
              <w:textAlignment w:val="center"/>
              <w:rPr>
                <w:rFonts w:hint="eastAsia" w:ascii="宋体" w:hAnsi="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8分）</w:t>
            </w:r>
          </w:p>
        </w:tc>
        <w:tc>
          <w:tcPr>
            <w:tcW w:w="6580" w:type="dxa"/>
            <w:vAlign w:val="center"/>
          </w:tcPr>
          <w:p>
            <w:pP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1.供应商</w:t>
            </w:r>
            <w:r>
              <w:rPr>
                <w:rFonts w:hint="eastAsia" w:ascii="宋体" w:hAnsi="宋体" w:eastAsia="宋体" w:cs="宋体"/>
                <w:color w:val="auto"/>
                <w:kern w:val="2"/>
                <w:sz w:val="21"/>
                <w:szCs w:val="21"/>
                <w:lang w:eastAsia="zh-CN"/>
              </w:rPr>
              <w:t>为本项目制定全面详实的服务响应方案，得</w:t>
            </w:r>
            <w:r>
              <w:rPr>
                <w:rFonts w:ascii="宋体" w:hAnsi="宋体" w:eastAsia="宋体"/>
                <w:color w:val="auto"/>
                <w:kern w:val="2"/>
                <w:sz w:val="21"/>
                <w:szCs w:val="21"/>
                <w:lang w:eastAsia="zh-CN"/>
              </w:rPr>
              <w:t xml:space="preserve">2 </w:t>
            </w:r>
            <w:r>
              <w:rPr>
                <w:rFonts w:hint="eastAsia" w:ascii="宋体" w:hAnsi="宋体" w:eastAsia="宋体" w:cs="宋体"/>
                <w:color w:val="auto"/>
                <w:kern w:val="2"/>
                <w:sz w:val="21"/>
                <w:szCs w:val="21"/>
                <w:lang w:eastAsia="zh-CN"/>
              </w:rPr>
              <w:t>分。</w:t>
            </w:r>
          </w:p>
          <w:p>
            <w:pPr>
              <w:rPr>
                <w:rFonts w:ascii="宋体" w:hAnsi="宋体" w:eastAsia="宋体"/>
                <w:color w:val="auto"/>
                <w:kern w:val="2"/>
                <w:sz w:val="21"/>
                <w:szCs w:val="21"/>
                <w:lang w:eastAsia="zh-CN"/>
              </w:rPr>
            </w:pPr>
            <w:r>
              <w:rPr>
                <w:rFonts w:hint="eastAsia" w:ascii="宋体" w:hAnsi="宋体" w:eastAsia="宋体"/>
                <w:color w:val="auto"/>
                <w:kern w:val="2"/>
                <w:sz w:val="21"/>
                <w:szCs w:val="21"/>
                <w:lang w:val="en-US" w:eastAsia="zh-CN"/>
              </w:rPr>
              <w:t>2.</w:t>
            </w:r>
            <w:r>
              <w:rPr>
                <w:rFonts w:hint="eastAsia" w:ascii="宋体" w:hAnsi="宋体" w:eastAsia="宋体" w:cs="宋体"/>
                <w:color w:val="auto"/>
                <w:kern w:val="2"/>
                <w:sz w:val="21"/>
                <w:szCs w:val="21"/>
                <w:lang w:eastAsia="zh-CN"/>
              </w:rPr>
              <w:t>投入便捷服务机构，并提供营业执照或房产证明或评审时有效的租赁合同或合作协议复印件，得</w:t>
            </w:r>
            <w:r>
              <w:rPr>
                <w:rFonts w:ascii="宋体" w:hAnsi="宋体" w:eastAsia="宋体"/>
                <w:color w:val="auto"/>
                <w:kern w:val="2"/>
                <w:sz w:val="21"/>
                <w:szCs w:val="21"/>
                <w:lang w:eastAsia="zh-CN"/>
              </w:rPr>
              <w:t>2</w:t>
            </w:r>
            <w:r>
              <w:rPr>
                <w:rFonts w:hint="eastAsia" w:ascii="宋体" w:hAnsi="宋体" w:eastAsia="宋体" w:cs="宋体"/>
                <w:color w:val="auto"/>
                <w:kern w:val="2"/>
                <w:sz w:val="21"/>
                <w:szCs w:val="21"/>
                <w:lang w:eastAsia="zh-CN"/>
              </w:rPr>
              <w:t>分。</w:t>
            </w:r>
          </w:p>
          <w:p>
            <w:pPr>
              <w:jc w:val="left"/>
              <w:rPr>
                <w:rFonts w:hint="eastAsia" w:ascii="宋体" w:hAnsi="宋体" w:eastAsia="宋体" w:cs="宋体"/>
                <w:color w:val="auto"/>
                <w:kern w:val="2"/>
                <w:sz w:val="21"/>
                <w:szCs w:val="21"/>
                <w:lang w:eastAsia="zh-CN"/>
              </w:rPr>
            </w:pPr>
            <w:r>
              <w:rPr>
                <w:rFonts w:hint="eastAsia" w:ascii="宋体" w:hAnsi="宋体" w:eastAsia="宋体"/>
                <w:color w:val="auto"/>
                <w:kern w:val="2"/>
                <w:sz w:val="21"/>
                <w:szCs w:val="21"/>
                <w:lang w:val="en-US" w:eastAsia="zh-CN"/>
              </w:rPr>
              <w:t>3.</w:t>
            </w:r>
            <w:r>
              <w:rPr>
                <w:rFonts w:hint="eastAsia" w:ascii="宋体" w:hAnsi="宋体" w:eastAsia="宋体" w:cs="宋体"/>
                <w:color w:val="auto"/>
                <w:kern w:val="2"/>
                <w:sz w:val="21"/>
                <w:szCs w:val="21"/>
                <w:lang w:eastAsia="zh-CN"/>
              </w:rPr>
              <w:t>书面承诺非驻场时间</w:t>
            </w:r>
            <w:r>
              <w:rPr>
                <w:rFonts w:ascii="宋体" w:hAnsi="宋体" w:eastAsia="宋体"/>
                <w:color w:val="auto"/>
                <w:kern w:val="2"/>
                <w:sz w:val="21"/>
                <w:szCs w:val="21"/>
                <w:lang w:eastAsia="zh-CN"/>
              </w:rPr>
              <w:t>5</w:t>
            </w:r>
            <w:r>
              <w:rPr>
                <w:rFonts w:hint="eastAsia" w:ascii="宋体" w:hAnsi="宋体" w:eastAsia="宋体" w:cs="宋体"/>
                <w:color w:val="auto"/>
                <w:kern w:val="2"/>
                <w:sz w:val="21"/>
                <w:szCs w:val="21"/>
                <w:lang w:eastAsia="zh-CN"/>
              </w:rPr>
              <w:t>小时内排除一般故障、恢复系统，得</w:t>
            </w:r>
            <w:r>
              <w:rPr>
                <w:rFonts w:ascii="宋体" w:hAnsi="宋体" w:eastAsia="宋体"/>
                <w:color w:val="auto"/>
                <w:kern w:val="2"/>
                <w:sz w:val="21"/>
                <w:szCs w:val="21"/>
                <w:lang w:eastAsia="zh-CN"/>
              </w:rPr>
              <w:t xml:space="preserve">1 </w:t>
            </w:r>
            <w:r>
              <w:rPr>
                <w:rFonts w:hint="eastAsia" w:ascii="宋体" w:hAnsi="宋体" w:eastAsia="宋体" w:cs="宋体"/>
                <w:color w:val="auto"/>
                <w:kern w:val="2"/>
                <w:sz w:val="21"/>
                <w:szCs w:val="21"/>
                <w:lang w:eastAsia="zh-CN"/>
              </w:rPr>
              <w:t>分；</w:t>
            </w:r>
          </w:p>
          <w:p>
            <w:pPr>
              <w:jc w:val="left"/>
              <w:rPr>
                <w:rFonts w:hint="eastAsia" w:ascii="宋体" w:hAnsi="宋体" w:cs="宋体"/>
                <w:color w:val="auto"/>
                <w:lang w:val="en-US" w:eastAsia="zh-CN"/>
              </w:rPr>
            </w:pPr>
            <w:r>
              <w:rPr>
                <w:rFonts w:hint="eastAsia" w:ascii="宋体" w:hAnsi="宋体" w:eastAsia="宋体" w:cs="宋体"/>
                <w:color w:val="auto"/>
                <w:kern w:val="2"/>
                <w:sz w:val="21"/>
                <w:szCs w:val="21"/>
                <w:lang w:val="en-US" w:eastAsia="zh-CN"/>
              </w:rPr>
              <w:t>4</w:t>
            </w:r>
            <w:r>
              <w:rPr>
                <w:rFonts w:ascii="宋体" w:hAnsi="宋体" w:eastAsia="宋体"/>
                <w:color w:val="auto"/>
                <w:kern w:val="2"/>
                <w:sz w:val="21"/>
                <w:szCs w:val="21"/>
                <w:lang w:eastAsia="zh-CN"/>
              </w:rPr>
              <w:t xml:space="preserve"> </w:t>
            </w:r>
            <w:r>
              <w:rPr>
                <w:rFonts w:hint="eastAsia" w:ascii="宋体" w:hAnsi="宋体" w:eastAsia="宋体" w:cs="宋体"/>
                <w:color w:val="auto"/>
                <w:kern w:val="2"/>
                <w:sz w:val="21"/>
                <w:szCs w:val="21"/>
                <w:lang w:eastAsia="zh-CN"/>
              </w:rPr>
              <w:t>小时内排除一般故障、恢复系统的，得</w:t>
            </w:r>
            <w:r>
              <w:rPr>
                <w:rFonts w:ascii="宋体" w:hAnsi="宋体" w:eastAsia="宋体"/>
                <w:color w:val="auto"/>
                <w:kern w:val="2"/>
                <w:sz w:val="21"/>
                <w:szCs w:val="21"/>
                <w:lang w:eastAsia="zh-CN"/>
              </w:rPr>
              <w:t>2</w:t>
            </w:r>
            <w:r>
              <w:rPr>
                <w:rFonts w:hint="eastAsia" w:ascii="宋体" w:hAnsi="宋体" w:eastAsia="宋体" w:cs="宋体"/>
                <w:color w:val="auto"/>
                <w:kern w:val="2"/>
                <w:sz w:val="21"/>
                <w:szCs w:val="21"/>
                <w:lang w:eastAsia="zh-CN"/>
              </w:rPr>
              <w:t>分；</w:t>
            </w:r>
            <w:r>
              <w:rPr>
                <w:rFonts w:hint="eastAsia" w:ascii="宋体" w:hAnsi="宋体" w:cs="宋体"/>
                <w:color w:val="auto"/>
                <w:kern w:val="2"/>
                <w:sz w:val="21"/>
                <w:szCs w:val="21"/>
                <w:lang w:val="en-US" w:eastAsia="zh-CN"/>
              </w:rPr>
              <w:t>3</w:t>
            </w:r>
            <w:r>
              <w:rPr>
                <w:rFonts w:ascii="宋体" w:hAnsi="宋体" w:eastAsia="宋体"/>
                <w:color w:val="auto"/>
                <w:kern w:val="2"/>
                <w:sz w:val="21"/>
                <w:szCs w:val="21"/>
                <w:lang w:eastAsia="zh-CN"/>
              </w:rPr>
              <w:t xml:space="preserve"> </w:t>
            </w:r>
            <w:r>
              <w:rPr>
                <w:rFonts w:hint="eastAsia" w:ascii="宋体" w:hAnsi="宋体" w:eastAsia="宋体" w:cs="宋体"/>
                <w:color w:val="auto"/>
                <w:kern w:val="2"/>
                <w:sz w:val="21"/>
                <w:szCs w:val="21"/>
                <w:lang w:eastAsia="zh-CN"/>
              </w:rPr>
              <w:t>小时内排除一般故障、恢复系统的，得</w:t>
            </w:r>
            <w:r>
              <w:rPr>
                <w:rFonts w:hint="eastAsia" w:ascii="宋体" w:hAnsi="宋体"/>
                <w:color w:val="auto"/>
                <w:kern w:val="2"/>
                <w:sz w:val="21"/>
                <w:szCs w:val="21"/>
                <w:lang w:val="en-US" w:eastAsia="zh-CN"/>
              </w:rPr>
              <w:t>4</w:t>
            </w:r>
            <w:r>
              <w:rPr>
                <w:rFonts w:hint="eastAsia" w:ascii="宋体" w:hAnsi="宋体" w:eastAsia="宋体" w:cs="宋体"/>
                <w:color w:val="auto"/>
                <w:kern w:val="2"/>
                <w:sz w:val="21"/>
                <w:szCs w:val="21"/>
                <w:lang w:eastAsia="zh-CN"/>
              </w:rPr>
              <w:t>分。</w:t>
            </w:r>
          </w:p>
        </w:tc>
        <w:tc>
          <w:tcPr>
            <w:tcW w:w="1095" w:type="dxa"/>
            <w:vAlign w:val="center"/>
          </w:tcPr>
          <w:p>
            <w:pPr>
              <w:jc w:val="center"/>
              <w:rPr>
                <w:rFonts w:hint="eastAsia" w:ascii="宋体" w:hAnsi="宋体" w:cs="宋体"/>
                <w:szCs w:val="21"/>
              </w:rPr>
            </w:pPr>
            <w:r>
              <w:rPr>
                <w:rFonts w:hint="eastAsia" w:ascii="宋体" w:hAnsi="宋体" w:cs="宋体"/>
                <w:szCs w:val="21"/>
              </w:rPr>
              <w:t>□有</w:t>
            </w:r>
          </w:p>
          <w:p>
            <w:pPr>
              <w:jc w:val="center"/>
              <w:rPr>
                <w:rFonts w:hint="eastAsia" w:ascii="宋体" w:hAnsi="宋体" w:cs="宋体"/>
                <w:szCs w:val="21"/>
              </w:rPr>
            </w:pPr>
            <w:r>
              <w:rPr>
                <w:rFonts w:hint="eastAsia" w:ascii="宋体" w:hAnsi="宋体" w:cs="宋体"/>
                <w:szCs w:val="21"/>
              </w:rPr>
              <w:t>□无</w:t>
            </w:r>
          </w:p>
        </w:tc>
        <w:tc>
          <w:tcPr>
            <w:tcW w:w="1136"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hint="eastAsia" w:ascii="宋体" w:hAnsi="宋体" w:cs="宋体"/>
                <w:szCs w:val="21"/>
                <w:lang w:eastAsia="zh-CN"/>
              </w:rPr>
            </w:pPr>
            <w:r>
              <w:rPr>
                <w:rFonts w:hint="eastAsia" w:ascii="宋体" w:hAnsi="宋体" w:cs="宋体"/>
                <w:szCs w:val="21"/>
                <w:lang w:eastAsia="zh-CN"/>
              </w:rPr>
              <w:t>第</w:t>
            </w: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36" w:hRule="atLeast"/>
          <w:jc w:val="center"/>
        </w:trPr>
        <w:tc>
          <w:tcPr>
            <w:tcW w:w="1268" w:type="dxa"/>
            <w:vAlign w:val="center"/>
          </w:tcPr>
          <w:p>
            <w:pPr>
              <w:jc w:val="center"/>
              <w:rPr>
                <w:rFonts w:hint="eastAsia" w:ascii="宋体" w:hAnsi="宋体" w:cs="宋体"/>
                <w:color w:val="auto"/>
                <w:szCs w:val="21"/>
                <w:lang w:val="en-US" w:eastAsia="zh-CN"/>
              </w:rPr>
            </w:pPr>
            <w:r>
              <w:rPr>
                <w:rFonts w:hint="eastAsia" w:ascii="宋体" w:hAnsi="宋体" w:cs="宋体"/>
                <w:szCs w:val="21"/>
                <w:lang w:eastAsia="zh-CN"/>
              </w:rPr>
              <w:t>标</w:t>
            </w:r>
            <w:r>
              <w:rPr>
                <w:rFonts w:hint="eastAsia" w:ascii="宋体" w:hAnsi="宋体" w:eastAsia="宋体" w:cs="宋体"/>
                <w:szCs w:val="21"/>
              </w:rPr>
              <w:t>“▲”</w:t>
            </w:r>
            <w:r>
              <w:rPr>
                <w:rFonts w:hint="eastAsia" w:ascii="宋体" w:hAnsi="宋体" w:eastAsia="宋体" w:cs="宋体"/>
                <w:szCs w:val="21"/>
                <w:lang w:eastAsia="zh-CN"/>
              </w:rPr>
              <w:t>的重要参数</w:t>
            </w:r>
            <w:r>
              <w:rPr>
                <w:rFonts w:hint="eastAsia" w:ascii="宋体" w:hAnsi="宋体" w:cs="宋体"/>
                <w:szCs w:val="21"/>
                <w:lang w:eastAsia="zh-CN"/>
              </w:rPr>
              <w:t>条款响应程度</w:t>
            </w:r>
          </w:p>
          <w:p>
            <w:pPr>
              <w:jc w:val="center"/>
              <w:rPr>
                <w:rFonts w:hint="default" w:ascii="宋体" w:hAnsi="宋体" w:eastAsia="宋体" w:cs="宋体"/>
                <w:kern w:val="0"/>
                <w:sz w:val="20"/>
                <w:szCs w:val="20"/>
                <w:lang w:val="en-US" w:eastAsia="zh-CN"/>
              </w:rPr>
            </w:pPr>
            <w:r>
              <w:rPr>
                <w:rFonts w:hint="eastAsia" w:ascii="宋体" w:hAnsi="宋体" w:cs="宋体"/>
                <w:szCs w:val="21"/>
                <w:lang w:eastAsia="zh-CN"/>
              </w:rPr>
              <w:t>（</w:t>
            </w:r>
            <w:r>
              <w:rPr>
                <w:rFonts w:hint="eastAsia" w:ascii="宋体" w:hAnsi="宋体" w:cs="宋体"/>
                <w:szCs w:val="21"/>
                <w:lang w:val="en-US" w:eastAsia="zh-CN"/>
              </w:rPr>
              <w:t>12分）</w:t>
            </w:r>
          </w:p>
        </w:tc>
        <w:tc>
          <w:tcPr>
            <w:tcW w:w="6580" w:type="dxa"/>
            <w:vAlign w:val="center"/>
          </w:tcPr>
          <w:p>
            <w:pPr>
              <w:keepNext w:val="0"/>
              <w:keepLines w:val="0"/>
              <w:widowControl/>
              <w:numPr>
                <w:ilvl w:val="0"/>
                <w:numId w:val="0"/>
              </w:numPr>
              <w:suppressLineNumbers w:val="0"/>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对于“</w:t>
            </w:r>
            <w:r>
              <w:rPr>
                <w:rFonts w:hint="eastAsia" w:ascii="宋体" w:hAnsi="宋体" w:eastAsia="宋体" w:cs="宋体"/>
                <w:color w:val="000000"/>
                <w:kern w:val="0"/>
                <w:sz w:val="21"/>
                <w:szCs w:val="21"/>
                <w:lang w:val="zh-CN" w:eastAsia="zh-CN" w:bidi="ar"/>
              </w:rPr>
              <w:t>用户需求书</w:t>
            </w:r>
            <w:r>
              <w:rPr>
                <w:rFonts w:hint="eastAsia" w:ascii="宋体" w:hAnsi="宋体" w:eastAsia="宋体" w:cs="宋体"/>
                <w:color w:val="000000"/>
                <w:kern w:val="0"/>
                <w:sz w:val="21"/>
                <w:szCs w:val="21"/>
                <w:lang w:val="en-US" w:eastAsia="zh-CN" w:bidi="ar"/>
              </w:rPr>
              <w:t>”中标“▲”项的响应程度进行评审：</w:t>
            </w:r>
          </w:p>
          <w:p>
            <w:pPr>
              <w:keepNext w:val="0"/>
              <w:keepLines w:val="0"/>
              <w:widowControl/>
              <w:numPr>
                <w:ilvl w:val="0"/>
                <w:numId w:val="0"/>
              </w:numPr>
              <w:suppressLineNumbers w:val="0"/>
              <w:spacing w:line="240" w:lineRule="auto"/>
              <w:ind w:left="0" w:leftChars="0" w:firstLine="0" w:firstLineChars="0"/>
              <w:jc w:val="left"/>
              <w:rPr>
                <w:rFonts w:ascii="宋体" w:hAnsi="宋体" w:cs="宋体"/>
                <w:szCs w:val="21"/>
              </w:rPr>
            </w:pPr>
            <w:r>
              <w:rPr>
                <w:rFonts w:hint="eastAsia" w:ascii="宋体" w:hAnsi="宋体" w:cs="宋体"/>
                <w:color w:val="000000"/>
                <w:kern w:val="0"/>
                <w:sz w:val="21"/>
                <w:szCs w:val="21"/>
                <w:lang w:val="en-US" w:eastAsia="zh-CN" w:bidi="ar"/>
              </w:rPr>
              <w:t>每</w:t>
            </w:r>
            <w:r>
              <w:rPr>
                <w:rFonts w:hint="eastAsia" w:ascii="宋体" w:hAnsi="宋体" w:eastAsia="宋体" w:cs="宋体"/>
                <w:color w:val="000000"/>
                <w:kern w:val="0"/>
                <w:sz w:val="21"/>
                <w:szCs w:val="21"/>
                <w:lang w:val="en-US" w:eastAsia="zh-CN" w:bidi="ar"/>
              </w:rPr>
              <w:t>响应</w:t>
            </w:r>
            <w:r>
              <w:rPr>
                <w:rFonts w:hint="eastAsia" w:ascii="宋体" w:hAnsi="宋体" w:cs="宋体"/>
                <w:color w:val="000000"/>
                <w:kern w:val="0"/>
                <w:sz w:val="21"/>
                <w:szCs w:val="21"/>
                <w:lang w:val="en-US" w:eastAsia="zh-CN" w:bidi="ar"/>
              </w:rPr>
              <w:t>1项</w:t>
            </w:r>
            <w:r>
              <w:rPr>
                <w:rFonts w:hint="eastAsia" w:ascii="宋体" w:hAnsi="宋体" w:eastAsia="宋体" w:cs="宋体"/>
                <w:color w:val="000000"/>
                <w:kern w:val="0"/>
                <w:sz w:val="21"/>
                <w:szCs w:val="21"/>
                <w:lang w:val="en-US" w:eastAsia="zh-CN" w:bidi="ar"/>
              </w:rPr>
              <w:t>并满足的得</w:t>
            </w:r>
            <w:r>
              <w:rPr>
                <w:rFonts w:hint="eastAsia" w:ascii="宋体" w:hAnsi="宋体" w:cs="宋体"/>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分</w:t>
            </w:r>
            <w:r>
              <w:rPr>
                <w:rFonts w:hint="eastAsia" w:ascii="宋体" w:hAnsi="宋体" w:cs="宋体"/>
                <w:color w:val="000000"/>
                <w:kern w:val="0"/>
                <w:sz w:val="21"/>
                <w:szCs w:val="21"/>
                <w:lang w:val="en-US" w:eastAsia="zh-CN" w:bidi="ar"/>
              </w:rPr>
              <w:t>，本项最高12分</w:t>
            </w:r>
            <w:r>
              <w:rPr>
                <w:rFonts w:hint="eastAsia" w:ascii="宋体" w:hAnsi="宋体" w:eastAsia="宋体" w:cs="宋体"/>
                <w:color w:val="000000"/>
                <w:kern w:val="0"/>
                <w:sz w:val="21"/>
                <w:szCs w:val="21"/>
                <w:lang w:val="en-US" w:eastAsia="zh-CN" w:bidi="ar"/>
              </w:rPr>
              <w:t>。</w:t>
            </w:r>
          </w:p>
        </w:tc>
        <w:tc>
          <w:tcPr>
            <w:tcW w:w="1095" w:type="dxa"/>
            <w:vAlign w:val="center"/>
          </w:tcPr>
          <w:p>
            <w:pPr>
              <w:jc w:val="center"/>
              <w:rPr>
                <w:rFonts w:hint="eastAsia" w:ascii="宋体" w:hAnsi="宋体" w:cs="宋体"/>
                <w:szCs w:val="21"/>
              </w:rPr>
            </w:pPr>
            <w:r>
              <w:rPr>
                <w:rFonts w:hint="eastAsia" w:ascii="宋体" w:hAnsi="宋体" w:cs="宋体"/>
                <w:szCs w:val="21"/>
              </w:rPr>
              <w:t>□有</w:t>
            </w:r>
          </w:p>
          <w:p>
            <w:pPr>
              <w:jc w:val="center"/>
              <w:rPr>
                <w:rFonts w:ascii="宋体" w:hAnsi="宋体" w:cs="宋体"/>
                <w:szCs w:val="21"/>
              </w:rPr>
            </w:pPr>
            <w:r>
              <w:rPr>
                <w:rFonts w:hint="eastAsia" w:ascii="宋体" w:hAnsi="宋体" w:cs="宋体"/>
                <w:szCs w:val="21"/>
              </w:rPr>
              <w:t>□无</w:t>
            </w:r>
          </w:p>
        </w:tc>
        <w:tc>
          <w:tcPr>
            <w:tcW w:w="1136"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ascii="宋体" w:hAnsi="宋体" w:cs="宋体"/>
                <w:szCs w:val="21"/>
              </w:rPr>
            </w:pPr>
            <w:r>
              <w:rPr>
                <w:rFonts w:hint="eastAsia" w:ascii="宋体" w:hAnsi="宋体" w:cs="宋体"/>
                <w:szCs w:val="21"/>
                <w:lang w:eastAsia="zh-CN"/>
              </w:rPr>
              <w:t>第</w:t>
            </w: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51" w:hRule="atLeast"/>
          <w:jc w:val="center"/>
        </w:trPr>
        <w:tc>
          <w:tcPr>
            <w:tcW w:w="1268" w:type="dxa"/>
            <w:vAlign w:val="center"/>
          </w:tcPr>
          <w:p>
            <w:pPr>
              <w:widowControl/>
              <w:jc w:val="center"/>
              <w:textAlignment w:val="center"/>
              <w:rPr>
                <w:rFonts w:hint="eastAsia" w:ascii="宋体" w:hAnsi="宋体" w:cs="宋体"/>
                <w:szCs w:val="21"/>
                <w:lang w:val="en-US" w:eastAsia="zh-CN"/>
              </w:rPr>
            </w:pPr>
            <w:r>
              <w:rPr>
                <w:rFonts w:hint="eastAsia" w:ascii="宋体" w:hAnsi="宋体" w:cs="宋体"/>
                <w:szCs w:val="21"/>
                <w:lang w:val="en-US" w:eastAsia="zh-CN"/>
              </w:rPr>
              <w:t>项目</w:t>
            </w:r>
            <w:r>
              <w:rPr>
                <w:rFonts w:hint="eastAsia" w:ascii="宋体" w:hAnsi="宋体" w:eastAsia="宋体" w:cs="宋体"/>
                <w:szCs w:val="21"/>
                <w:lang w:val="en-US" w:eastAsia="zh-CN"/>
              </w:rPr>
              <w:t>系统现状</w:t>
            </w:r>
            <w:r>
              <w:rPr>
                <w:rFonts w:hint="eastAsia" w:ascii="宋体" w:hAnsi="宋体" w:cs="宋体"/>
                <w:szCs w:val="21"/>
                <w:lang w:val="en-US" w:eastAsia="zh-CN"/>
              </w:rPr>
              <w:t>、结构、功能等情况的理解程度</w:t>
            </w:r>
          </w:p>
          <w:p>
            <w:pPr>
              <w:widowControl/>
              <w:jc w:val="center"/>
              <w:textAlignment w:val="center"/>
              <w:rPr>
                <w:rFonts w:hint="eastAsia" w:ascii="Calibri" w:hAnsi="Calibri"/>
                <w:color w:val="auto"/>
              </w:rPr>
            </w:pPr>
            <w:r>
              <w:rPr>
                <w:rFonts w:hint="eastAsia" w:ascii="Calibri" w:hAnsi="Calibri"/>
                <w:color w:val="auto"/>
                <w:lang w:eastAsia="zh-CN"/>
              </w:rPr>
              <w:t>（</w:t>
            </w:r>
            <w:r>
              <w:rPr>
                <w:rFonts w:hint="eastAsia" w:ascii="Calibri" w:hAnsi="Calibri"/>
                <w:color w:val="auto"/>
                <w:lang w:val="en-US" w:eastAsia="zh-CN"/>
              </w:rPr>
              <w:t>10分）</w:t>
            </w:r>
          </w:p>
        </w:tc>
        <w:tc>
          <w:tcPr>
            <w:tcW w:w="6580" w:type="dxa"/>
            <w:vAlign w:val="center"/>
          </w:tcPr>
          <w:p>
            <w:pPr>
              <w:keepNext w:val="0"/>
              <w:keepLines w:val="0"/>
              <w:widowControl/>
              <w:numPr>
                <w:ilvl w:val="0"/>
                <w:numId w:val="0"/>
              </w:numPr>
              <w:suppressLineNumbers w:val="0"/>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对本项目系统</w:t>
            </w:r>
            <w:r>
              <w:rPr>
                <w:rFonts w:hint="eastAsia" w:ascii="宋体" w:hAnsi="宋体" w:cs="宋体"/>
                <w:color w:val="000000"/>
                <w:kern w:val="0"/>
                <w:sz w:val="21"/>
                <w:szCs w:val="21"/>
                <w:lang w:val="en-US" w:eastAsia="zh-CN" w:bidi="ar"/>
              </w:rPr>
              <w:t>现状</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结</w:t>
            </w:r>
            <w:r>
              <w:rPr>
                <w:rFonts w:hint="eastAsia" w:ascii="宋体" w:hAnsi="宋体" w:eastAsia="宋体" w:cs="宋体"/>
                <w:color w:val="000000"/>
                <w:kern w:val="0"/>
                <w:sz w:val="21"/>
                <w:szCs w:val="21"/>
                <w:lang w:val="en-US" w:eastAsia="zh-CN" w:bidi="ar"/>
              </w:rPr>
              <w:t>构、</w:t>
            </w:r>
            <w:r>
              <w:rPr>
                <w:rFonts w:hint="eastAsia" w:ascii="宋体" w:hAnsi="宋体" w:cs="宋体"/>
                <w:color w:val="000000"/>
                <w:kern w:val="0"/>
                <w:sz w:val="21"/>
                <w:szCs w:val="21"/>
                <w:lang w:val="en-US" w:eastAsia="zh-CN" w:bidi="ar"/>
              </w:rPr>
              <w:t>功能、存在问题等情况进行分析</w:t>
            </w:r>
            <w:r>
              <w:rPr>
                <w:rFonts w:hint="eastAsia" w:ascii="宋体" w:hAnsi="宋体" w:eastAsia="宋体" w:cs="宋体"/>
                <w:color w:val="000000"/>
                <w:kern w:val="0"/>
                <w:sz w:val="21"/>
                <w:szCs w:val="21"/>
                <w:lang w:val="en-US" w:eastAsia="zh-CN" w:bidi="ar"/>
              </w:rPr>
              <w:t>。</w:t>
            </w:r>
          </w:p>
          <w:p>
            <w:pPr>
              <w:keepNext w:val="0"/>
              <w:keepLines w:val="0"/>
              <w:widowControl/>
              <w:numPr>
                <w:ilvl w:val="0"/>
                <w:numId w:val="0"/>
              </w:numPr>
              <w:suppressLineNumbers w:val="0"/>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内容全面、符合现状</w:t>
            </w:r>
            <w:r>
              <w:rPr>
                <w:rFonts w:hint="eastAsia" w:ascii="宋体" w:hAnsi="宋体" w:cs="宋体"/>
                <w:color w:val="000000"/>
                <w:kern w:val="0"/>
                <w:sz w:val="21"/>
                <w:szCs w:val="21"/>
                <w:lang w:val="en-US" w:eastAsia="zh-CN" w:bidi="ar"/>
              </w:rPr>
              <w:t>，分析充分理解透彻</w:t>
            </w:r>
            <w:r>
              <w:rPr>
                <w:rFonts w:hint="eastAsia" w:ascii="宋体" w:hAnsi="宋体" w:eastAsia="宋体" w:cs="宋体"/>
                <w:color w:val="000000"/>
                <w:kern w:val="0"/>
                <w:sz w:val="21"/>
                <w:szCs w:val="21"/>
                <w:lang w:val="en-US" w:eastAsia="zh-CN" w:bidi="ar"/>
              </w:rPr>
              <w:t>的</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得1</w:t>
            </w:r>
            <w:r>
              <w:rPr>
                <w:rFonts w:hint="eastAsia" w:ascii="宋体" w:hAnsi="宋体" w:cs="宋体"/>
                <w:color w:val="000000"/>
                <w:kern w:val="0"/>
                <w:sz w:val="21"/>
                <w:szCs w:val="21"/>
                <w:lang w:val="en-US" w:eastAsia="zh-CN" w:bidi="ar"/>
              </w:rPr>
              <w:t>0</w:t>
            </w:r>
            <w:r>
              <w:rPr>
                <w:rFonts w:hint="eastAsia" w:ascii="宋体" w:hAnsi="宋体" w:eastAsia="宋体" w:cs="宋体"/>
                <w:color w:val="000000"/>
                <w:kern w:val="0"/>
                <w:sz w:val="21"/>
                <w:szCs w:val="21"/>
                <w:lang w:val="en-US" w:eastAsia="zh-CN" w:bidi="ar"/>
              </w:rPr>
              <w:t>分</w:t>
            </w:r>
            <w:r>
              <w:rPr>
                <w:rFonts w:hint="eastAsia" w:ascii="宋体" w:hAnsi="宋体" w:cs="宋体"/>
                <w:color w:val="000000"/>
                <w:kern w:val="0"/>
                <w:sz w:val="21"/>
                <w:szCs w:val="21"/>
                <w:lang w:val="en-US" w:eastAsia="zh-CN" w:bidi="ar"/>
              </w:rPr>
              <w:t>；</w:t>
            </w:r>
          </w:p>
          <w:p>
            <w:pPr>
              <w:keepNext w:val="0"/>
              <w:keepLines w:val="0"/>
              <w:widowControl/>
              <w:numPr>
                <w:ilvl w:val="0"/>
                <w:numId w:val="0"/>
              </w:numPr>
              <w:suppressLineNumbers w:val="0"/>
              <w:spacing w:line="240" w:lineRule="auto"/>
              <w:jc w:val="left"/>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内容</w:t>
            </w:r>
            <w:r>
              <w:rPr>
                <w:rFonts w:hint="eastAsia" w:ascii="宋体" w:hAnsi="宋体" w:cs="宋体"/>
                <w:color w:val="000000"/>
                <w:kern w:val="0"/>
                <w:sz w:val="21"/>
                <w:szCs w:val="21"/>
                <w:lang w:val="en-US" w:eastAsia="zh-CN" w:bidi="ar"/>
              </w:rPr>
              <w:t>基本</w:t>
            </w:r>
            <w:r>
              <w:rPr>
                <w:rFonts w:hint="eastAsia" w:ascii="宋体" w:hAnsi="宋体" w:eastAsia="宋体" w:cs="宋体"/>
                <w:color w:val="000000"/>
                <w:kern w:val="0"/>
                <w:sz w:val="21"/>
                <w:szCs w:val="21"/>
                <w:lang w:val="en-US" w:eastAsia="zh-CN" w:bidi="ar"/>
              </w:rPr>
              <w:t>符合现状</w:t>
            </w:r>
            <w:r>
              <w:rPr>
                <w:rFonts w:hint="eastAsia" w:ascii="宋体" w:hAnsi="宋体" w:cs="宋体"/>
                <w:color w:val="000000"/>
                <w:kern w:val="0"/>
                <w:sz w:val="21"/>
                <w:szCs w:val="21"/>
                <w:lang w:val="en-US" w:eastAsia="zh-CN" w:bidi="ar"/>
              </w:rPr>
              <w:t>，分析基本到位理解基本透彻</w:t>
            </w:r>
            <w:r>
              <w:rPr>
                <w:rFonts w:hint="eastAsia" w:ascii="宋体" w:hAnsi="宋体" w:eastAsia="宋体" w:cs="宋体"/>
                <w:color w:val="000000"/>
                <w:kern w:val="0"/>
                <w:sz w:val="21"/>
                <w:szCs w:val="21"/>
                <w:lang w:val="en-US" w:eastAsia="zh-CN" w:bidi="ar"/>
              </w:rPr>
              <w:t>的</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得</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分</w:t>
            </w:r>
            <w:r>
              <w:rPr>
                <w:rFonts w:hint="eastAsia" w:ascii="宋体" w:hAnsi="宋体" w:cs="宋体"/>
                <w:color w:val="000000"/>
                <w:kern w:val="0"/>
                <w:sz w:val="21"/>
                <w:szCs w:val="21"/>
                <w:lang w:val="en-US" w:eastAsia="zh-CN" w:bidi="ar"/>
              </w:rPr>
              <w:t>；</w:t>
            </w:r>
          </w:p>
          <w:p>
            <w:pPr>
              <w:keepNext w:val="0"/>
              <w:keepLines w:val="0"/>
              <w:widowControl/>
              <w:numPr>
                <w:ilvl w:val="0"/>
                <w:numId w:val="0"/>
              </w:numPr>
              <w:suppressLineNumbers w:val="0"/>
              <w:spacing w:line="240" w:lineRule="auto"/>
              <w:jc w:val="left"/>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内容不清晰、</w:t>
            </w:r>
            <w:r>
              <w:rPr>
                <w:rFonts w:hint="eastAsia" w:ascii="宋体" w:hAnsi="宋体" w:cs="宋体"/>
                <w:color w:val="000000"/>
                <w:kern w:val="0"/>
                <w:sz w:val="21"/>
                <w:szCs w:val="21"/>
                <w:lang w:val="en-US" w:eastAsia="zh-CN" w:bidi="ar"/>
              </w:rPr>
              <w:t>不完成</w:t>
            </w:r>
            <w:r>
              <w:rPr>
                <w:rFonts w:hint="eastAsia" w:ascii="宋体" w:hAnsi="宋体" w:eastAsia="宋体" w:cs="宋体"/>
                <w:color w:val="000000"/>
                <w:kern w:val="0"/>
                <w:sz w:val="21"/>
                <w:szCs w:val="21"/>
                <w:lang w:val="en-US" w:eastAsia="zh-CN" w:bidi="ar"/>
              </w:rPr>
              <w:t>符合现状</w:t>
            </w:r>
            <w:r>
              <w:rPr>
                <w:rFonts w:hint="eastAsia" w:ascii="宋体" w:hAnsi="宋体" w:cs="宋体"/>
                <w:color w:val="000000"/>
                <w:kern w:val="0"/>
                <w:sz w:val="21"/>
                <w:szCs w:val="21"/>
                <w:lang w:val="en-US" w:eastAsia="zh-CN" w:bidi="ar"/>
              </w:rPr>
              <w:t>，分析理解不到位</w:t>
            </w:r>
            <w:r>
              <w:rPr>
                <w:rFonts w:hint="eastAsia" w:ascii="宋体" w:hAnsi="宋体" w:eastAsia="宋体" w:cs="宋体"/>
                <w:color w:val="000000"/>
                <w:kern w:val="0"/>
                <w:sz w:val="21"/>
                <w:szCs w:val="21"/>
                <w:lang w:val="en-US" w:eastAsia="zh-CN" w:bidi="ar"/>
              </w:rPr>
              <w:t>的</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得</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分</w:t>
            </w:r>
            <w:r>
              <w:rPr>
                <w:rFonts w:hint="eastAsia" w:ascii="宋体" w:hAnsi="宋体" w:cs="宋体"/>
                <w:color w:val="000000"/>
                <w:kern w:val="0"/>
                <w:sz w:val="21"/>
                <w:szCs w:val="21"/>
                <w:lang w:val="en-US" w:eastAsia="zh-CN" w:bidi="ar"/>
              </w:rPr>
              <w:t>；</w:t>
            </w:r>
          </w:p>
          <w:p>
            <w:pPr>
              <w:keepNext w:val="0"/>
              <w:keepLines w:val="0"/>
              <w:widowControl/>
              <w:numPr>
                <w:ilvl w:val="0"/>
                <w:numId w:val="0"/>
              </w:numPr>
              <w:suppressLineNumbers w:val="0"/>
              <w:spacing w:line="240" w:lineRule="auto"/>
              <w:ind w:left="0" w:leftChars="0" w:firstLine="0" w:firstLineChars="0"/>
              <w:jc w:val="left"/>
              <w:rPr>
                <w:rFonts w:hint="eastAsia" w:ascii="宋体" w:hAnsi="宋体" w:eastAsia="宋体" w:cs="宋体"/>
                <w:color w:val="auto"/>
                <w:szCs w:val="21"/>
                <w:lang w:val="en-US" w:eastAsia="zh-CN"/>
              </w:rPr>
            </w:pPr>
            <w:r>
              <w:rPr>
                <w:rFonts w:hint="eastAsia" w:ascii="宋体" w:hAnsi="宋体" w:cs="宋体"/>
                <w:color w:val="000000"/>
                <w:kern w:val="0"/>
                <w:sz w:val="21"/>
                <w:szCs w:val="21"/>
                <w:lang w:val="en-US" w:eastAsia="zh-CN" w:bidi="ar"/>
              </w:rPr>
              <w:t>4.</w:t>
            </w:r>
            <w:r>
              <w:rPr>
                <w:rFonts w:hint="eastAsia" w:ascii="宋体" w:hAnsi="宋体" w:eastAsia="宋体" w:cs="宋体"/>
                <w:lang w:eastAsia="zh-CN"/>
              </w:rPr>
              <w:t>未提供</w:t>
            </w:r>
            <w:r>
              <w:rPr>
                <w:rFonts w:hint="eastAsia" w:ascii="宋体" w:hAnsi="宋体" w:eastAsia="宋体" w:cs="宋体"/>
              </w:rPr>
              <w:t>的，得0分。</w:t>
            </w:r>
          </w:p>
        </w:tc>
        <w:tc>
          <w:tcPr>
            <w:tcW w:w="1095" w:type="dxa"/>
            <w:vAlign w:val="center"/>
          </w:tcPr>
          <w:p>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pPr>
              <w:jc w:val="center"/>
              <w:rPr>
                <w:rFonts w:hint="eastAsia" w:ascii="宋体" w:hAnsi="宋体" w:cs="宋体"/>
                <w:szCs w:val="21"/>
              </w:rPr>
            </w:pPr>
            <w:r>
              <w:rPr>
                <w:rFonts w:hint="eastAsia" w:ascii="宋体" w:hAnsi="宋体" w:cs="宋体"/>
                <w:szCs w:val="21"/>
              </w:rPr>
              <w:t>□无</w:t>
            </w:r>
          </w:p>
        </w:tc>
        <w:tc>
          <w:tcPr>
            <w:tcW w:w="1136"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hint="eastAsia" w:ascii="宋体" w:hAnsi="宋体" w:cs="宋体"/>
                <w:szCs w:val="21"/>
              </w:rPr>
            </w:pPr>
            <w:r>
              <w:rPr>
                <w:rFonts w:hint="eastAsia" w:ascii="宋体" w:hAnsi="宋体" w:cs="宋体"/>
                <w:szCs w:val="21"/>
                <w:lang w:eastAsia="zh-CN"/>
              </w:rPr>
              <w:t>第</w:t>
            </w: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1" w:hRule="atLeast"/>
          <w:jc w:val="center"/>
        </w:trPr>
        <w:tc>
          <w:tcPr>
            <w:tcW w:w="1268" w:type="dxa"/>
            <w:vAlign w:val="center"/>
          </w:tcPr>
          <w:p>
            <w:pPr>
              <w:widowControl/>
              <w:jc w:val="center"/>
              <w:textAlignment w:val="center"/>
              <w:rPr>
                <w:rFonts w:hint="eastAsia" w:ascii="Times New Roman" w:cs="Times New Roman"/>
                <w:bCs/>
                <w:szCs w:val="21"/>
              </w:rPr>
            </w:pPr>
            <w:r>
              <w:rPr>
                <w:rFonts w:hint="eastAsia" w:ascii="Times New Roman" w:cs="Times New Roman"/>
                <w:bCs/>
                <w:szCs w:val="21"/>
              </w:rPr>
              <w:t>应急措施及处理</w:t>
            </w:r>
          </w:p>
          <w:p>
            <w:pPr>
              <w:widowControl/>
              <w:jc w:val="center"/>
              <w:textAlignment w:val="center"/>
              <w:rPr>
                <w:rFonts w:hint="eastAsia" w:ascii="Times New Roman" w:cs="Times New Roman"/>
                <w:bCs/>
                <w:szCs w:val="21"/>
                <w:lang w:eastAsia="zh-CN"/>
              </w:rPr>
            </w:pPr>
            <w:r>
              <w:rPr>
                <w:rFonts w:hint="eastAsia" w:ascii="Calibri" w:hAnsi="Calibri"/>
                <w:color w:val="auto"/>
                <w:lang w:eastAsia="zh-CN"/>
              </w:rPr>
              <w:t>（</w:t>
            </w:r>
            <w:r>
              <w:rPr>
                <w:rFonts w:hint="eastAsia" w:ascii="Calibri" w:hAnsi="Calibri"/>
                <w:color w:val="auto"/>
                <w:lang w:val="en-US" w:eastAsia="zh-CN"/>
              </w:rPr>
              <w:t>10分）</w:t>
            </w:r>
          </w:p>
        </w:tc>
        <w:tc>
          <w:tcPr>
            <w:tcW w:w="6580" w:type="dxa"/>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根据响应供应商的事故报障响应时间、应急措施、处理方式进行评分：</w:t>
            </w:r>
          </w:p>
          <w:p>
            <w:pPr>
              <w:snapToGrid w:val="0"/>
              <w:spacing w:line="360" w:lineRule="auto"/>
              <w:rPr>
                <w:rFonts w:hint="eastAsia" w:ascii="宋体" w:hAnsi="宋体" w:eastAsia="宋体" w:cs="宋体"/>
                <w:szCs w:val="21"/>
              </w:rPr>
            </w:pPr>
            <w:r>
              <w:rPr>
                <w:rFonts w:hint="eastAsia" w:ascii="宋体" w:hAnsi="宋体" w:eastAsia="宋体" w:cs="宋体"/>
                <w:szCs w:val="21"/>
              </w:rPr>
              <w:t>1.响应供应商能及时响应采购人的事故报障、处理方式合理性、可行性高的，得1</w:t>
            </w:r>
            <w:r>
              <w:rPr>
                <w:rFonts w:hint="eastAsia" w:ascii="宋体" w:hAnsi="宋体" w:cs="宋体"/>
                <w:szCs w:val="21"/>
                <w:lang w:val="en-US" w:eastAsia="zh-CN"/>
              </w:rPr>
              <w:t>0</w:t>
            </w:r>
            <w:r>
              <w:rPr>
                <w:rFonts w:hint="eastAsia" w:ascii="宋体" w:hAnsi="宋体" w:eastAsia="宋体" w:cs="宋体"/>
                <w:szCs w:val="21"/>
              </w:rPr>
              <w:t>分；</w:t>
            </w:r>
          </w:p>
          <w:p>
            <w:pPr>
              <w:snapToGrid w:val="0"/>
              <w:spacing w:line="360" w:lineRule="auto"/>
              <w:rPr>
                <w:rFonts w:hint="eastAsia" w:ascii="宋体" w:hAnsi="宋体" w:eastAsia="宋体" w:cs="宋体"/>
                <w:szCs w:val="21"/>
              </w:rPr>
            </w:pPr>
            <w:r>
              <w:rPr>
                <w:rFonts w:hint="eastAsia" w:ascii="宋体" w:hAnsi="宋体" w:eastAsia="宋体" w:cs="宋体"/>
                <w:szCs w:val="21"/>
              </w:rPr>
              <w:t>2.响应供应商对采购人的事故报障响应较及时，应急措施、处理方式合理性、可行性较高</w:t>
            </w:r>
            <w:r>
              <w:rPr>
                <w:rFonts w:hint="eastAsia" w:ascii="宋体" w:hAnsi="宋体" w:cs="宋体"/>
                <w:szCs w:val="21"/>
                <w:lang w:eastAsia="zh-CN"/>
              </w:rPr>
              <w:t>的</w:t>
            </w:r>
            <w:r>
              <w:rPr>
                <w:rFonts w:hint="eastAsia" w:ascii="宋体" w:hAnsi="宋体" w:eastAsia="宋体" w:cs="宋体"/>
                <w:szCs w:val="21"/>
              </w:rPr>
              <w:t>，得</w:t>
            </w:r>
            <w:r>
              <w:rPr>
                <w:rFonts w:hint="eastAsia" w:ascii="宋体" w:hAnsi="宋体" w:cs="宋体"/>
                <w:szCs w:val="21"/>
                <w:lang w:val="en-US" w:eastAsia="zh-CN"/>
              </w:rPr>
              <w:t>6</w:t>
            </w:r>
            <w:r>
              <w:rPr>
                <w:rFonts w:hint="eastAsia" w:ascii="宋体" w:hAnsi="宋体" w:eastAsia="宋体" w:cs="宋体"/>
                <w:szCs w:val="21"/>
              </w:rPr>
              <w:t>分；</w:t>
            </w:r>
          </w:p>
          <w:p>
            <w:pPr>
              <w:snapToGrid w:val="0"/>
              <w:spacing w:line="360" w:lineRule="auto"/>
              <w:rPr>
                <w:rFonts w:hint="eastAsia" w:ascii="宋体" w:hAnsi="宋体" w:eastAsia="宋体" w:cs="宋体"/>
                <w:szCs w:val="21"/>
              </w:rPr>
            </w:pPr>
            <w:r>
              <w:rPr>
                <w:rFonts w:hint="eastAsia" w:ascii="宋体" w:hAnsi="宋体" w:eastAsia="宋体" w:cs="宋体"/>
                <w:szCs w:val="21"/>
              </w:rPr>
              <w:t>3.响应供应商对采购人的事故报障响应及时性一般、应急措施、处理方式合理性、可行性一般的，得</w:t>
            </w:r>
            <w:r>
              <w:rPr>
                <w:rFonts w:hint="eastAsia" w:ascii="宋体" w:hAnsi="宋体" w:cs="宋体"/>
                <w:szCs w:val="21"/>
                <w:lang w:val="en-US" w:eastAsia="zh-CN"/>
              </w:rPr>
              <w:t>2</w:t>
            </w:r>
            <w:r>
              <w:rPr>
                <w:rFonts w:hint="eastAsia" w:ascii="宋体" w:hAnsi="宋体" w:eastAsia="宋体" w:cs="宋体"/>
                <w:szCs w:val="21"/>
              </w:rPr>
              <w:t>分；</w:t>
            </w:r>
          </w:p>
          <w:p>
            <w:pPr>
              <w:keepNext w:val="0"/>
              <w:keepLines w:val="0"/>
              <w:widowControl/>
              <w:numPr>
                <w:ilvl w:val="0"/>
                <w:numId w:val="0"/>
              </w:numPr>
              <w:suppressLineNumbers w:val="0"/>
              <w:spacing w:line="240" w:lineRule="auto"/>
              <w:ind w:left="0" w:leftChars="0" w:firstLine="0" w:firstLineChars="0"/>
              <w:jc w:val="left"/>
              <w:rPr>
                <w:rFonts w:hint="eastAsia" w:ascii="宋体" w:hAnsi="宋体" w:cs="宋体"/>
                <w:color w:val="auto"/>
                <w:szCs w:val="21"/>
                <w:lang w:val="en-US" w:eastAsia="zh-CN"/>
              </w:rPr>
            </w:pPr>
            <w:r>
              <w:rPr>
                <w:rFonts w:hint="eastAsia" w:ascii="宋体" w:hAnsi="宋体" w:eastAsia="宋体" w:cs="宋体"/>
                <w:szCs w:val="21"/>
              </w:rPr>
              <w:t>4</w:t>
            </w:r>
            <w:r>
              <w:rPr>
                <w:rFonts w:hint="eastAsia" w:ascii="宋体" w:hAnsi="宋体" w:eastAsia="宋体" w:cs="宋体"/>
                <w:szCs w:val="21"/>
                <w:lang w:val="en-US" w:eastAsia="zh-CN"/>
              </w:rPr>
              <w:t>.</w:t>
            </w:r>
            <w:r>
              <w:rPr>
                <w:rFonts w:hint="eastAsia" w:ascii="宋体" w:hAnsi="宋体" w:eastAsia="宋体" w:cs="宋体"/>
                <w:szCs w:val="21"/>
              </w:rPr>
              <w:t>未提供或其他</w:t>
            </w:r>
            <w:r>
              <w:rPr>
                <w:rFonts w:hint="eastAsia" w:ascii="宋体" w:hAnsi="宋体" w:eastAsia="宋体" w:cs="宋体"/>
                <w:szCs w:val="21"/>
                <w:lang w:eastAsia="zh-CN"/>
              </w:rPr>
              <w:t>，</w:t>
            </w:r>
            <w:r>
              <w:rPr>
                <w:rFonts w:hint="eastAsia" w:ascii="宋体" w:hAnsi="宋体" w:eastAsia="宋体" w:cs="宋体"/>
                <w:szCs w:val="21"/>
              </w:rPr>
              <w:t>得</w:t>
            </w:r>
            <w:r>
              <w:rPr>
                <w:rFonts w:hint="eastAsia" w:ascii="宋体" w:hAnsi="宋体" w:eastAsia="宋体" w:cs="宋体"/>
                <w:szCs w:val="21"/>
                <w:lang w:val="en-US" w:eastAsia="zh-CN"/>
              </w:rPr>
              <w:t>0</w:t>
            </w:r>
            <w:r>
              <w:rPr>
                <w:rFonts w:hint="eastAsia" w:ascii="宋体" w:hAnsi="宋体" w:eastAsia="宋体" w:cs="宋体"/>
                <w:szCs w:val="21"/>
              </w:rPr>
              <w:t>分。</w:t>
            </w:r>
          </w:p>
        </w:tc>
        <w:tc>
          <w:tcPr>
            <w:tcW w:w="1095" w:type="dxa"/>
            <w:vAlign w:val="center"/>
          </w:tcPr>
          <w:p>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pPr>
              <w:jc w:val="center"/>
              <w:rPr>
                <w:rFonts w:hint="eastAsia" w:ascii="宋体" w:hAnsi="宋体" w:cs="宋体"/>
                <w:szCs w:val="21"/>
              </w:rPr>
            </w:pPr>
            <w:r>
              <w:rPr>
                <w:rFonts w:hint="eastAsia" w:ascii="宋体" w:hAnsi="宋体" w:cs="宋体"/>
                <w:szCs w:val="21"/>
              </w:rPr>
              <w:t>□无</w:t>
            </w:r>
          </w:p>
        </w:tc>
        <w:tc>
          <w:tcPr>
            <w:tcW w:w="1136"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hint="eastAsia" w:ascii="宋体" w:hAnsi="宋体" w:cs="宋体"/>
                <w:szCs w:val="21"/>
              </w:rPr>
            </w:pPr>
            <w:r>
              <w:rPr>
                <w:rFonts w:hint="eastAsia" w:ascii="宋体" w:hAnsi="宋体" w:cs="宋体"/>
                <w:szCs w:val="21"/>
                <w:lang w:eastAsia="zh-CN"/>
              </w:rPr>
              <w:t>第</w:t>
            </w:r>
            <w:r>
              <w:rPr>
                <w:rFonts w:hint="eastAsia" w:ascii="宋体" w:hAnsi="宋体" w:cs="宋体"/>
                <w:szCs w:val="21"/>
              </w:rPr>
              <w:t>（ ）页</w:t>
            </w:r>
          </w:p>
        </w:tc>
      </w:tr>
    </w:tbl>
    <w:p>
      <w:pPr>
        <w:adjustRightInd w:val="0"/>
        <w:snapToGrid w:val="0"/>
        <w:ind w:firstLine="422" w:firstLineChars="200"/>
        <w:rPr>
          <w:rFonts w:hint="eastAsia" w:ascii="宋体" w:hAnsi="宋体" w:cs="宋体"/>
          <w:b/>
          <w:bCs/>
          <w:szCs w:val="21"/>
          <w:lang w:val="en-GB"/>
        </w:rPr>
      </w:pPr>
    </w:p>
    <w:p>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rPr>
          <w:rFonts w:ascii="宋体" w:hAnsi="宋体" w:cs="宋体"/>
          <w:szCs w:val="21"/>
        </w:rPr>
      </w:pPr>
      <w:r>
        <w:rPr>
          <w:rFonts w:hint="eastAsia" w:ascii="宋体" w:hAnsi="宋体" w:cs="宋体"/>
          <w:szCs w:val="21"/>
        </w:rPr>
        <w:t>注：</w:t>
      </w:r>
    </w:p>
    <w:p>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1.请在表格下方附上相关证明资料，提供所需证书（或证明文件）复印件且加盖公章方可得分，不提供不得分</w:t>
      </w:r>
      <w:r>
        <w:rPr>
          <w:rFonts w:hint="eastAsia" w:ascii="宋体" w:hAnsi="宋体" w:cs="宋体"/>
          <w:szCs w:val="21"/>
          <w:lang w:eastAsia="zh-CN"/>
        </w:rPr>
        <w:t>；</w:t>
      </w:r>
    </w:p>
    <w:p>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r>
        <w:rPr>
          <w:rFonts w:hint="eastAsia" w:ascii="宋体" w:hAnsi="宋体" w:cs="宋体"/>
          <w:szCs w:val="21"/>
          <w:lang w:eastAsia="zh-CN"/>
        </w:rPr>
        <w:t>；</w:t>
      </w:r>
    </w:p>
    <w:p>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3.本表要求提供的证书等证明文件，如有有效期的，须在有效期内，否则不予得分</w:t>
      </w:r>
      <w:r>
        <w:rPr>
          <w:rFonts w:hint="eastAsia" w:ascii="宋体" w:hAnsi="宋体" w:cs="宋体"/>
          <w:szCs w:val="21"/>
          <w:lang w:eastAsia="zh-CN"/>
        </w:rPr>
        <w:t>；</w:t>
      </w:r>
    </w:p>
    <w:p>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4.承诺以上响应情况属实，如有虚假响应，同意本项目一票否决，并列入采购人</w:t>
      </w:r>
      <w:r>
        <w:rPr>
          <w:rFonts w:hint="eastAsia" w:ascii="宋体" w:hAnsi="宋体" w:cs="宋体"/>
          <w:szCs w:val="21"/>
          <w:lang w:val="en-US" w:eastAsia="zh-CN"/>
        </w:rPr>
        <w:t>失信</w:t>
      </w:r>
      <w:r>
        <w:rPr>
          <w:rFonts w:hint="eastAsia" w:ascii="宋体" w:hAnsi="宋体" w:cs="宋体"/>
          <w:szCs w:val="21"/>
        </w:rPr>
        <w:t>供应商名单</w:t>
      </w:r>
      <w:r>
        <w:rPr>
          <w:rFonts w:hint="eastAsia" w:ascii="宋体" w:hAnsi="宋体" w:cs="宋体"/>
          <w:szCs w:val="21"/>
          <w:lang w:eastAsia="zh-CN"/>
        </w:rPr>
        <w:t>；</w:t>
      </w:r>
    </w:p>
    <w:p>
      <w:pPr>
        <w:pStyle w:val="39"/>
        <w:rPr>
          <w:rFonts w:hint="eastAsia" w:ascii="宋体" w:hAnsi="宋体" w:cs="宋体"/>
          <w:sz w:val="21"/>
          <w:szCs w:val="21"/>
        </w:rPr>
      </w:pPr>
      <w:r>
        <w:rPr>
          <w:rFonts w:hint="eastAsia" w:ascii="宋体" w:hAnsi="宋体" w:cs="宋体"/>
          <w:sz w:val="21"/>
          <w:szCs w:val="21"/>
        </w:rPr>
        <w:t>5.本自查表不得擅自删改。</w:t>
      </w:r>
    </w:p>
    <w:p>
      <w:pPr>
        <w:pStyle w:val="39"/>
        <w:rPr>
          <w:rFonts w:hint="eastAsia" w:ascii="宋体" w:hAnsi="宋体" w:cs="宋体"/>
          <w:sz w:val="21"/>
          <w:szCs w:val="21"/>
        </w:rPr>
      </w:pPr>
    </w:p>
    <w:p>
      <w:pPr>
        <w:pStyle w:val="39"/>
        <w:rPr>
          <w:rFonts w:hint="eastAsia" w:ascii="宋体" w:hAnsi="宋体" w:cs="宋体"/>
          <w:sz w:val="21"/>
          <w:szCs w:val="21"/>
        </w:rPr>
      </w:pPr>
    </w:p>
    <w:p>
      <w:pPr>
        <w:pStyle w:val="39"/>
        <w:rPr>
          <w:rFonts w:hint="eastAsia" w:ascii="宋体" w:hAnsi="宋体" w:cs="宋体"/>
          <w:sz w:val="21"/>
          <w:szCs w:val="21"/>
        </w:rPr>
      </w:pPr>
    </w:p>
    <w:p>
      <w:pPr>
        <w:pStyle w:val="39"/>
        <w:rPr>
          <w:rFonts w:hint="eastAsia" w:ascii="宋体" w:hAnsi="宋体" w:cs="宋体"/>
          <w:sz w:val="21"/>
          <w:szCs w:val="21"/>
        </w:rPr>
      </w:pPr>
    </w:p>
    <w:p>
      <w:pPr>
        <w:pStyle w:val="39"/>
        <w:rPr>
          <w:rFonts w:hint="eastAsia" w:ascii="宋体" w:hAnsi="宋体" w:cs="宋体"/>
          <w:sz w:val="21"/>
          <w:szCs w:val="21"/>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（二）技术评审证明资料</w:t>
      </w:r>
    </w:p>
    <w:p>
      <w:pPr>
        <w:numPr>
          <w:ilvl w:val="0"/>
          <w:numId w:val="0"/>
        </w:numPr>
        <w:adjustRightInd w:val="0"/>
        <w:snapToGrid w:val="0"/>
        <w:spacing w:line="360" w:lineRule="exact"/>
        <w:ind w:right="-35" w:rightChars="0"/>
        <w:jc w:val="center"/>
        <w:rPr>
          <w:rFonts w:hint="eastAsia" w:ascii="宋体" w:hAnsi="宋体" w:cs="宋体"/>
          <w:b/>
          <w:sz w:val="32"/>
          <w:lang w:eastAsia="zh-CN"/>
        </w:rPr>
      </w:pPr>
      <w:r>
        <w:rPr>
          <w:rFonts w:hint="eastAsia" w:ascii="宋体" w:hAnsi="宋体" w:cs="宋体"/>
          <w:b/>
          <w:sz w:val="32"/>
          <w:lang w:val="en-US" w:eastAsia="zh-CN"/>
        </w:rPr>
        <w:t>1、项目</w:t>
      </w:r>
      <w:r>
        <w:rPr>
          <w:rFonts w:hint="eastAsia" w:ascii="宋体" w:hAnsi="宋体" w:cs="宋体"/>
          <w:b/>
          <w:sz w:val="32"/>
          <w:lang w:eastAsia="zh-CN"/>
        </w:rPr>
        <w:t>服务方案</w:t>
      </w:r>
    </w:p>
    <w:p>
      <w:pPr>
        <w:pStyle w:val="39"/>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39"/>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39"/>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便评审查阅，请标注页码。</w:t>
      </w:r>
    </w:p>
    <w:p>
      <w:pPr>
        <w:pStyle w:val="39"/>
        <w:ind w:firstLine="400"/>
        <w:rPr>
          <w:rFonts w:ascii="宋体" w:hAnsi="宋体" w:cs="宋体"/>
          <w:szCs w:val="21"/>
          <w:lang w:val="en-GB"/>
        </w:rPr>
      </w:pPr>
    </w:p>
    <w:p>
      <w:pPr>
        <w:pStyle w:val="39"/>
        <w:ind w:firstLine="400"/>
        <w:rPr>
          <w:rFonts w:ascii="宋体" w:hAnsi="宋体" w:cs="宋体"/>
          <w:szCs w:val="21"/>
          <w:lang w:val="en-GB"/>
        </w:rPr>
      </w:pPr>
    </w:p>
    <w:p>
      <w:pPr>
        <w:pStyle w:val="39"/>
        <w:ind w:firstLine="400"/>
      </w:pPr>
    </w:p>
    <w:p>
      <w:pPr>
        <w:pStyle w:val="39"/>
        <w:ind w:firstLine="400"/>
      </w:pPr>
    </w:p>
    <w:p>
      <w:pPr>
        <w:pStyle w:val="39"/>
        <w:ind w:firstLine="400"/>
      </w:pPr>
    </w:p>
    <w:p>
      <w:pPr>
        <w:pStyle w:val="39"/>
        <w:ind w:firstLine="400"/>
      </w:pPr>
    </w:p>
    <w:p>
      <w:pPr>
        <w:pStyle w:val="39"/>
        <w:ind w:firstLine="400"/>
      </w:pPr>
    </w:p>
    <w:p>
      <w:pPr>
        <w:pStyle w:val="39"/>
        <w:ind w:firstLine="400"/>
      </w:pPr>
    </w:p>
    <w:p>
      <w:pPr>
        <w:spacing w:line="360" w:lineRule="auto"/>
        <w:ind w:firstLine="3684" w:firstLineChars="1535"/>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numPr>
          <w:ilvl w:val="0"/>
          <w:numId w:val="0"/>
        </w:numPr>
        <w:adjustRightInd w:val="0"/>
        <w:snapToGrid w:val="0"/>
        <w:spacing w:line="360" w:lineRule="exact"/>
        <w:ind w:right="-35" w:rightChars="0"/>
        <w:jc w:val="center"/>
        <w:rPr>
          <w:rFonts w:hint="eastAsia" w:ascii="宋体" w:hAnsi="宋体" w:eastAsia="宋体" w:cs="宋体"/>
          <w:b/>
          <w:sz w:val="32"/>
          <w:lang w:eastAsia="zh-CN"/>
        </w:rPr>
      </w:pPr>
      <w:r>
        <w:rPr>
          <w:rFonts w:hint="eastAsia" w:ascii="宋体" w:hAnsi="宋体" w:cs="宋体"/>
          <w:b/>
          <w:sz w:val="32"/>
          <w:lang w:val="en-US" w:eastAsia="zh-CN"/>
        </w:rPr>
        <w:t>2、项目服务响应</w:t>
      </w:r>
    </w:p>
    <w:p>
      <w:pPr>
        <w:pStyle w:val="39"/>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39"/>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39"/>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39"/>
        <w:ind w:firstLine="400"/>
        <w:rPr>
          <w:rFonts w:ascii="宋体" w:hAnsi="宋体" w:cs="宋体"/>
          <w:szCs w:val="21"/>
          <w:lang w:val="en-GB"/>
        </w:rPr>
      </w:pPr>
    </w:p>
    <w:p>
      <w:pPr>
        <w:pStyle w:val="39"/>
        <w:ind w:firstLine="400"/>
        <w:rPr>
          <w:rFonts w:ascii="宋体" w:hAnsi="宋体" w:cs="宋体"/>
          <w:szCs w:val="21"/>
          <w:lang w:val="en-GB"/>
        </w:rPr>
      </w:pPr>
    </w:p>
    <w:p>
      <w:pPr>
        <w:pStyle w:val="39"/>
        <w:ind w:firstLine="400"/>
      </w:pPr>
    </w:p>
    <w:p>
      <w:pPr>
        <w:pStyle w:val="39"/>
        <w:ind w:firstLine="400"/>
      </w:pPr>
    </w:p>
    <w:p>
      <w:pPr>
        <w:pStyle w:val="39"/>
        <w:ind w:firstLine="400"/>
      </w:pPr>
    </w:p>
    <w:p>
      <w:pPr>
        <w:pStyle w:val="39"/>
        <w:ind w:firstLine="400"/>
      </w:pPr>
    </w:p>
    <w:p>
      <w:pPr>
        <w:pStyle w:val="39"/>
        <w:ind w:firstLine="400"/>
      </w:pPr>
    </w:p>
    <w:p>
      <w:pPr>
        <w:pStyle w:val="39"/>
        <w:ind w:firstLine="400"/>
      </w:pPr>
    </w:p>
    <w:p>
      <w:pPr>
        <w:spacing w:line="360" w:lineRule="auto"/>
        <w:ind w:firstLine="3684" w:firstLineChars="1535"/>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rPr>
          <w:rFonts w:hint="eastAsia"/>
        </w:rPr>
      </w:pPr>
    </w:p>
    <w:p>
      <w:pPr>
        <w:numPr>
          <w:ilvl w:val="0"/>
          <w:numId w:val="0"/>
        </w:numPr>
        <w:adjustRightInd w:val="0"/>
        <w:snapToGrid w:val="0"/>
        <w:spacing w:line="360" w:lineRule="exact"/>
        <w:ind w:right="-35" w:rightChars="0"/>
        <w:jc w:val="center"/>
        <w:rPr>
          <w:rFonts w:hint="eastAsia" w:ascii="宋体" w:hAnsi="宋体" w:eastAsia="宋体" w:cs="宋体"/>
          <w:b/>
          <w:sz w:val="32"/>
          <w:lang w:eastAsia="zh-CN"/>
        </w:rPr>
      </w:pPr>
      <w:r>
        <w:rPr>
          <w:rFonts w:hint="eastAsia" w:ascii="宋体" w:hAnsi="宋体" w:cs="宋体"/>
          <w:b/>
          <w:sz w:val="32"/>
          <w:lang w:val="en-US" w:eastAsia="zh-CN"/>
        </w:rPr>
        <w:t>3、标“▲”的重要参数条款响应程度</w:t>
      </w:r>
    </w:p>
    <w:p>
      <w:pPr>
        <w:pStyle w:val="39"/>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39"/>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w:t>
      </w:r>
      <w:r>
        <w:rPr>
          <w:rFonts w:hint="eastAsia" w:ascii="宋体" w:hAnsi="宋体" w:cs="宋体"/>
          <w:sz w:val="24"/>
          <w:szCs w:val="28"/>
          <w:lang w:val="en-US" w:eastAsia="zh-CN"/>
        </w:rPr>
        <w:t>“</w:t>
      </w:r>
      <w:r>
        <w:rPr>
          <w:rFonts w:hint="eastAsia" w:ascii="宋体" w:hAnsi="宋体" w:cs="宋体"/>
          <w:sz w:val="24"/>
          <w:szCs w:val="28"/>
          <w:lang w:val="zh-CN" w:eastAsia="zh-CN"/>
        </w:rPr>
        <w:t>用户需求书</w:t>
      </w:r>
      <w:r>
        <w:rPr>
          <w:rFonts w:hint="eastAsia" w:ascii="宋体" w:hAnsi="宋体" w:cs="宋体"/>
          <w:sz w:val="24"/>
          <w:szCs w:val="28"/>
          <w:lang w:val="en-US" w:eastAsia="zh-CN"/>
        </w:rPr>
        <w:t>”中标“▲”项的进行响应</w:t>
      </w:r>
      <w:r>
        <w:rPr>
          <w:rFonts w:hint="eastAsia" w:ascii="宋体" w:hAnsi="宋体" w:cs="宋体"/>
          <w:sz w:val="24"/>
          <w:szCs w:val="28"/>
          <w:lang w:eastAsia="zh-CN"/>
        </w:rPr>
        <w:t>；</w:t>
      </w:r>
    </w:p>
    <w:p>
      <w:pPr>
        <w:pStyle w:val="39"/>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39"/>
        <w:ind w:firstLine="400"/>
        <w:rPr>
          <w:rFonts w:ascii="宋体" w:hAnsi="宋体" w:cs="宋体"/>
          <w:szCs w:val="21"/>
          <w:lang w:val="en-GB"/>
        </w:rPr>
      </w:pPr>
    </w:p>
    <w:p>
      <w:pPr>
        <w:pStyle w:val="39"/>
        <w:ind w:firstLine="400"/>
        <w:rPr>
          <w:rFonts w:ascii="宋体" w:hAnsi="宋体" w:cs="宋体"/>
          <w:szCs w:val="21"/>
          <w:lang w:val="en-GB"/>
        </w:rPr>
      </w:pPr>
    </w:p>
    <w:p>
      <w:pPr>
        <w:pStyle w:val="39"/>
        <w:ind w:firstLine="400"/>
      </w:pPr>
    </w:p>
    <w:p>
      <w:pPr>
        <w:pStyle w:val="39"/>
        <w:ind w:firstLine="400"/>
      </w:pPr>
    </w:p>
    <w:p>
      <w:pPr>
        <w:pStyle w:val="39"/>
        <w:ind w:firstLine="400"/>
      </w:pPr>
    </w:p>
    <w:p>
      <w:pPr>
        <w:pStyle w:val="39"/>
        <w:ind w:firstLine="400"/>
      </w:pPr>
    </w:p>
    <w:p>
      <w:pPr>
        <w:pStyle w:val="39"/>
        <w:ind w:firstLine="400"/>
      </w:pPr>
    </w:p>
    <w:p>
      <w:pPr>
        <w:pStyle w:val="39"/>
        <w:ind w:firstLine="400"/>
      </w:pPr>
    </w:p>
    <w:p>
      <w:pPr>
        <w:spacing w:line="360" w:lineRule="auto"/>
        <w:ind w:firstLine="3684" w:firstLineChars="1535"/>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4、项目系统现状、结构、功能等情况的理解程度</w:t>
      </w:r>
    </w:p>
    <w:p>
      <w:pPr>
        <w:pStyle w:val="39"/>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39"/>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39"/>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39"/>
        <w:ind w:firstLine="400"/>
        <w:rPr>
          <w:rFonts w:ascii="宋体" w:hAnsi="宋体" w:cs="宋体"/>
          <w:szCs w:val="21"/>
          <w:lang w:val="en-GB"/>
        </w:rPr>
      </w:pPr>
    </w:p>
    <w:p>
      <w:pPr>
        <w:pStyle w:val="39"/>
        <w:ind w:firstLine="400"/>
        <w:rPr>
          <w:rFonts w:ascii="宋体" w:hAnsi="宋体" w:cs="宋体"/>
          <w:szCs w:val="21"/>
          <w:lang w:val="en-GB"/>
        </w:rPr>
      </w:pPr>
    </w:p>
    <w:p>
      <w:pPr>
        <w:pStyle w:val="39"/>
        <w:ind w:firstLine="400"/>
      </w:pPr>
    </w:p>
    <w:p>
      <w:pPr>
        <w:pStyle w:val="39"/>
        <w:ind w:firstLine="400"/>
      </w:pPr>
    </w:p>
    <w:p>
      <w:pPr>
        <w:pStyle w:val="39"/>
        <w:ind w:firstLine="400"/>
      </w:pPr>
    </w:p>
    <w:p>
      <w:pPr>
        <w:pStyle w:val="39"/>
        <w:ind w:left="0" w:leftChars="0" w:firstLine="0" w:firstLineChars="0"/>
      </w:pPr>
    </w:p>
    <w:p>
      <w:pPr>
        <w:pStyle w:val="39"/>
      </w:pPr>
    </w:p>
    <w:p>
      <w:pPr>
        <w:pStyle w:val="39"/>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pStyle w:val="32"/>
        <w:shd w:val="clear" w:color="auto" w:fill="FFFFFF"/>
        <w:spacing w:line="360" w:lineRule="auto"/>
        <w:jc w:val="center"/>
        <w:rPr>
          <w:rFonts w:hint="eastAsia" w:ascii="仿宋" w:hAnsi="仿宋" w:eastAsia="仿宋" w:cs="仿宋"/>
          <w:bCs w:val="0"/>
          <w:sz w:val="21"/>
          <w:szCs w:val="21"/>
        </w:rPr>
      </w:pPr>
    </w:p>
    <w:p>
      <w:pPr>
        <w:pStyle w:val="32"/>
        <w:shd w:val="clear" w:color="auto" w:fill="FFFFFF"/>
        <w:spacing w:line="360" w:lineRule="auto"/>
        <w:jc w:val="center"/>
        <w:rPr>
          <w:rFonts w:hint="eastAsia" w:ascii="仿宋" w:hAnsi="仿宋" w:eastAsia="仿宋" w:cs="仿宋"/>
          <w:bCs w:val="0"/>
          <w:sz w:val="21"/>
          <w:szCs w:val="21"/>
        </w:rPr>
      </w:pPr>
    </w:p>
    <w:p>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5、应急措施及处理</w:t>
      </w:r>
    </w:p>
    <w:p>
      <w:pPr>
        <w:pStyle w:val="39"/>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39"/>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39"/>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39"/>
        <w:ind w:firstLine="400"/>
        <w:rPr>
          <w:rFonts w:ascii="宋体" w:hAnsi="宋体" w:cs="宋体"/>
          <w:szCs w:val="21"/>
          <w:lang w:val="en-GB"/>
        </w:rPr>
      </w:pPr>
    </w:p>
    <w:p>
      <w:pPr>
        <w:pStyle w:val="39"/>
        <w:ind w:firstLine="400"/>
        <w:rPr>
          <w:rFonts w:ascii="宋体" w:hAnsi="宋体" w:cs="宋体"/>
          <w:szCs w:val="21"/>
          <w:lang w:val="en-GB"/>
        </w:rPr>
      </w:pPr>
    </w:p>
    <w:p>
      <w:pPr>
        <w:pStyle w:val="39"/>
        <w:ind w:firstLine="400"/>
      </w:pPr>
    </w:p>
    <w:p>
      <w:pPr>
        <w:pStyle w:val="39"/>
        <w:ind w:firstLine="400"/>
      </w:pPr>
    </w:p>
    <w:p>
      <w:pPr>
        <w:pStyle w:val="39"/>
        <w:ind w:firstLine="400"/>
      </w:pPr>
    </w:p>
    <w:p>
      <w:pPr>
        <w:pStyle w:val="39"/>
        <w:ind w:left="0" w:leftChars="0" w:firstLine="0" w:firstLineChars="0"/>
      </w:pPr>
    </w:p>
    <w:p>
      <w:pPr>
        <w:pStyle w:val="39"/>
      </w:pPr>
    </w:p>
    <w:p>
      <w:pPr>
        <w:pStyle w:val="39"/>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2"/>
        <w:shd w:val="clear" w:color="auto" w:fill="FFFFFF"/>
        <w:spacing w:line="360" w:lineRule="auto"/>
        <w:jc w:val="center"/>
        <w:rPr>
          <w:rFonts w:hint="eastAsia" w:ascii="仿宋" w:hAnsi="仿宋" w:eastAsia="仿宋" w:cs="仿宋"/>
          <w:bCs w:val="0"/>
          <w:sz w:val="21"/>
          <w:szCs w:val="21"/>
        </w:rPr>
      </w:pPr>
    </w:p>
    <w:bookmarkEnd w:id="119"/>
    <w:bookmarkEnd w:id="120"/>
    <w:bookmarkEnd w:id="121"/>
    <w:bookmarkEnd w:id="122"/>
    <w:bookmarkEnd w:id="123"/>
    <w:bookmarkEnd w:id="124"/>
    <w:bookmarkEnd w:id="125"/>
    <w:p>
      <w:pPr>
        <w:pStyle w:val="32"/>
        <w:shd w:val="clear" w:color="auto" w:fill="FFFFFF"/>
        <w:spacing w:line="360" w:lineRule="auto"/>
        <w:jc w:val="center"/>
        <w:rPr>
          <w:rFonts w:hint="eastAsia" w:ascii="仿宋" w:hAnsi="仿宋" w:eastAsia="仿宋" w:cs="仿宋"/>
          <w:bCs w:val="0"/>
          <w:sz w:val="21"/>
          <w:szCs w:val="21"/>
        </w:rPr>
      </w:pPr>
    </w:p>
    <w:sectPr>
      <w:footerReference r:id="rId2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SimSun-Identity-H">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end"/>
    </w:r>
  </w:p>
  <w:p>
    <w:pPr>
      <w:pStyle w:val="1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Style w:val="27"/>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p>
    <w:pPr>
      <w:pStyle w:val="1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end"/>
    </w:r>
  </w:p>
  <w:p>
    <w:pPr>
      <w:pStyle w:val="1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Style w:val="27"/>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32</w:t>
                    </w:r>
                    <w:r>
                      <w:fldChar w:fldCharType="end"/>
                    </w:r>
                  </w:p>
                </w:txbxContent>
              </v:textbox>
            </v:shape>
          </w:pict>
        </mc:Fallback>
      </mc:AlternateContent>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1350"/>
        <w:tab w:val="clear" w:pos="4153"/>
        <w:tab w:val="clear" w:pos="830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F9866"/>
    <w:multiLevelType w:val="singleLevel"/>
    <w:tmpl w:val="9B9F9866"/>
    <w:lvl w:ilvl="0" w:tentative="0">
      <w:start w:val="1"/>
      <w:numFmt w:val="decimal"/>
      <w:suff w:val="nothing"/>
      <w:lvlText w:val="（%1）"/>
      <w:lvlJc w:val="left"/>
    </w:lvl>
  </w:abstractNum>
  <w:abstractNum w:abstractNumId="1">
    <w:nsid w:val="C2078AD6"/>
    <w:multiLevelType w:val="singleLevel"/>
    <w:tmpl w:val="C2078AD6"/>
    <w:lvl w:ilvl="0" w:tentative="0">
      <w:start w:val="1"/>
      <w:numFmt w:val="decimal"/>
      <w:suff w:val="nothing"/>
      <w:lvlText w:val="%1、"/>
      <w:lvlJc w:val="left"/>
    </w:lvl>
  </w:abstractNum>
  <w:abstractNum w:abstractNumId="2">
    <w:nsid w:val="E8E8B505"/>
    <w:multiLevelType w:val="singleLevel"/>
    <w:tmpl w:val="E8E8B505"/>
    <w:lvl w:ilvl="0" w:tentative="0">
      <w:start w:val="1"/>
      <w:numFmt w:val="decimal"/>
      <w:suff w:val="nothing"/>
      <w:lvlText w:val="%1）"/>
      <w:lvlJc w:val="left"/>
      <w:pPr>
        <w:ind w:left="-2"/>
      </w:pPr>
    </w:lvl>
  </w:abstractNum>
  <w:abstractNum w:abstractNumId="3">
    <w:nsid w:val="FD348C7E"/>
    <w:multiLevelType w:val="singleLevel"/>
    <w:tmpl w:val="FD348C7E"/>
    <w:lvl w:ilvl="0" w:tentative="0">
      <w:start w:val="1"/>
      <w:numFmt w:val="decimal"/>
      <w:suff w:val="nothing"/>
      <w:lvlText w:val="%1）"/>
      <w:lvlJc w:val="left"/>
    </w:lvl>
  </w:abstractNum>
  <w:abstractNum w:abstractNumId="4">
    <w:nsid w:val="FF0706C0"/>
    <w:multiLevelType w:val="singleLevel"/>
    <w:tmpl w:val="FF0706C0"/>
    <w:lvl w:ilvl="0" w:tentative="0">
      <w:start w:val="1"/>
      <w:numFmt w:val="decimal"/>
      <w:suff w:val="nothing"/>
      <w:lvlText w:val="%1）"/>
      <w:lvlJc w:val="left"/>
    </w:lvl>
  </w:abstractNum>
  <w:abstractNum w:abstractNumId="5">
    <w:nsid w:val="00000006"/>
    <w:multiLevelType w:val="singleLevel"/>
    <w:tmpl w:val="00000006"/>
    <w:lvl w:ilvl="0" w:tentative="0">
      <w:start w:val="1"/>
      <w:numFmt w:val="decimal"/>
      <w:suff w:val="nothing"/>
      <w:lvlText w:val="%1、"/>
      <w:lvlJc w:val="left"/>
    </w:lvl>
  </w:abstractNum>
  <w:abstractNum w:abstractNumId="6">
    <w:nsid w:val="00000009"/>
    <w:multiLevelType w:val="singleLevel"/>
    <w:tmpl w:val="00000009"/>
    <w:lvl w:ilvl="0" w:tentative="0">
      <w:start w:val="1"/>
      <w:numFmt w:val="decimal"/>
      <w:lvlText w:val="(%1)"/>
      <w:lvlJc w:val="left"/>
      <w:pPr>
        <w:ind w:left="425" w:hanging="425"/>
      </w:pPr>
      <w:rPr>
        <w:rFonts w:hint="default"/>
      </w:rPr>
    </w:lvl>
  </w:abstractNum>
  <w:abstractNum w:abstractNumId="7">
    <w:nsid w:val="0940B19A"/>
    <w:multiLevelType w:val="singleLevel"/>
    <w:tmpl w:val="0940B19A"/>
    <w:lvl w:ilvl="0" w:tentative="0">
      <w:start w:val="4"/>
      <w:numFmt w:val="chineseCounting"/>
      <w:suff w:val="nothing"/>
      <w:lvlText w:val="%1、"/>
      <w:lvlJc w:val="left"/>
      <w:rPr>
        <w:rFonts w:hint="eastAsia"/>
      </w:rPr>
    </w:lvl>
  </w:abstractNum>
  <w:abstractNum w:abstractNumId="8">
    <w:nsid w:val="102D66C6"/>
    <w:multiLevelType w:val="singleLevel"/>
    <w:tmpl w:val="102D66C6"/>
    <w:lvl w:ilvl="0" w:tentative="0">
      <w:start w:val="1"/>
      <w:numFmt w:val="decimal"/>
      <w:suff w:val="nothing"/>
      <w:lvlText w:val="%1）"/>
      <w:lvlJc w:val="left"/>
    </w:lvl>
  </w:abstractNum>
  <w:abstractNum w:abstractNumId="9">
    <w:nsid w:val="14164135"/>
    <w:multiLevelType w:val="multilevel"/>
    <w:tmpl w:val="141641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454D379"/>
    <w:multiLevelType w:val="singleLevel"/>
    <w:tmpl w:val="4454D379"/>
    <w:lvl w:ilvl="0" w:tentative="0">
      <w:start w:val="2"/>
      <w:numFmt w:val="decimal"/>
      <w:suff w:val="nothing"/>
      <w:lvlText w:val="%1）"/>
      <w:lvlJc w:val="left"/>
    </w:lvl>
  </w:abstractNum>
  <w:abstractNum w:abstractNumId="11">
    <w:nsid w:val="63A4589B"/>
    <w:multiLevelType w:val="singleLevel"/>
    <w:tmpl w:val="63A4589B"/>
    <w:lvl w:ilvl="0" w:tentative="0">
      <w:start w:val="1"/>
      <w:numFmt w:val="decimal"/>
      <w:suff w:val="nothing"/>
      <w:lvlText w:val="%1）"/>
      <w:lvlJc w:val="left"/>
    </w:lvl>
  </w:abstractNum>
  <w:num w:numId="1">
    <w:abstractNumId w:val="1"/>
  </w:num>
  <w:num w:numId="2">
    <w:abstractNumId w:val="0"/>
  </w:num>
  <w:num w:numId="3">
    <w:abstractNumId w:val="8"/>
  </w:num>
  <w:num w:numId="4">
    <w:abstractNumId w:val="4"/>
  </w:num>
  <w:num w:numId="5">
    <w:abstractNumId w:val="11"/>
  </w:num>
  <w:num w:numId="6">
    <w:abstractNumId w:val="3"/>
  </w:num>
  <w:num w:numId="7">
    <w:abstractNumId w:val="2"/>
  </w:num>
  <w:num w:numId="8">
    <w:abstractNumId w:val="9"/>
  </w:num>
  <w:num w:numId="9">
    <w:abstractNumId w:val="6"/>
  </w:num>
  <w:num w:numId="10">
    <w:abstractNumId w:val="7"/>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14711F1D"/>
    <w:rsid w:val="00091665"/>
    <w:rsid w:val="004870AC"/>
    <w:rsid w:val="005D24EA"/>
    <w:rsid w:val="00885178"/>
    <w:rsid w:val="008D138C"/>
    <w:rsid w:val="00FF18C5"/>
    <w:rsid w:val="012A2737"/>
    <w:rsid w:val="014F1B53"/>
    <w:rsid w:val="01625500"/>
    <w:rsid w:val="01A91989"/>
    <w:rsid w:val="02253471"/>
    <w:rsid w:val="02322A9A"/>
    <w:rsid w:val="029702A0"/>
    <w:rsid w:val="02D8222C"/>
    <w:rsid w:val="02D92E40"/>
    <w:rsid w:val="02D95002"/>
    <w:rsid w:val="02DC0C59"/>
    <w:rsid w:val="02EF1E8A"/>
    <w:rsid w:val="0311677B"/>
    <w:rsid w:val="0318756B"/>
    <w:rsid w:val="032A5F28"/>
    <w:rsid w:val="03685798"/>
    <w:rsid w:val="038452FB"/>
    <w:rsid w:val="039405B0"/>
    <w:rsid w:val="03F86B1C"/>
    <w:rsid w:val="040F104D"/>
    <w:rsid w:val="041A1DAA"/>
    <w:rsid w:val="044D71EC"/>
    <w:rsid w:val="049379D7"/>
    <w:rsid w:val="04C46E30"/>
    <w:rsid w:val="052971A9"/>
    <w:rsid w:val="053666FF"/>
    <w:rsid w:val="05402B16"/>
    <w:rsid w:val="056A57F8"/>
    <w:rsid w:val="05777F14"/>
    <w:rsid w:val="05A67847"/>
    <w:rsid w:val="05AD1B88"/>
    <w:rsid w:val="05B1372E"/>
    <w:rsid w:val="05E76E48"/>
    <w:rsid w:val="05F652DD"/>
    <w:rsid w:val="05FD5B43"/>
    <w:rsid w:val="06134102"/>
    <w:rsid w:val="0644429B"/>
    <w:rsid w:val="06502437"/>
    <w:rsid w:val="066E1317"/>
    <w:rsid w:val="06826B27"/>
    <w:rsid w:val="0687694B"/>
    <w:rsid w:val="06B63E3E"/>
    <w:rsid w:val="074327A4"/>
    <w:rsid w:val="075B3D0C"/>
    <w:rsid w:val="076A6FDA"/>
    <w:rsid w:val="078D7EC3"/>
    <w:rsid w:val="07911F49"/>
    <w:rsid w:val="07BF4985"/>
    <w:rsid w:val="07CD358E"/>
    <w:rsid w:val="07F935DC"/>
    <w:rsid w:val="08003C99"/>
    <w:rsid w:val="080A7055"/>
    <w:rsid w:val="084479AE"/>
    <w:rsid w:val="087809EF"/>
    <w:rsid w:val="0896541C"/>
    <w:rsid w:val="08AE02E0"/>
    <w:rsid w:val="08B65CE3"/>
    <w:rsid w:val="08EB487E"/>
    <w:rsid w:val="092B1742"/>
    <w:rsid w:val="092E2FC3"/>
    <w:rsid w:val="094E71DE"/>
    <w:rsid w:val="0987464A"/>
    <w:rsid w:val="09A11A04"/>
    <w:rsid w:val="09BC4CC8"/>
    <w:rsid w:val="09C0046B"/>
    <w:rsid w:val="09DE4A06"/>
    <w:rsid w:val="09E62E7F"/>
    <w:rsid w:val="0A076780"/>
    <w:rsid w:val="0A4800A6"/>
    <w:rsid w:val="0A4950B0"/>
    <w:rsid w:val="0A584625"/>
    <w:rsid w:val="0A5A1ED8"/>
    <w:rsid w:val="0A9F4450"/>
    <w:rsid w:val="0AA61325"/>
    <w:rsid w:val="0AC41685"/>
    <w:rsid w:val="0AF56450"/>
    <w:rsid w:val="0B116715"/>
    <w:rsid w:val="0B2B49F0"/>
    <w:rsid w:val="0B537169"/>
    <w:rsid w:val="0B550058"/>
    <w:rsid w:val="0BD460C1"/>
    <w:rsid w:val="0BE77C85"/>
    <w:rsid w:val="0BE8486A"/>
    <w:rsid w:val="0C346B5F"/>
    <w:rsid w:val="0C6E02C3"/>
    <w:rsid w:val="0CBB3464"/>
    <w:rsid w:val="0CBC7F5E"/>
    <w:rsid w:val="0CCC6D53"/>
    <w:rsid w:val="0CE90C33"/>
    <w:rsid w:val="0CF4418A"/>
    <w:rsid w:val="0D08708B"/>
    <w:rsid w:val="0D1471FC"/>
    <w:rsid w:val="0D2B61B4"/>
    <w:rsid w:val="0D417786"/>
    <w:rsid w:val="0D430A63"/>
    <w:rsid w:val="0D4F2E1E"/>
    <w:rsid w:val="0D564229"/>
    <w:rsid w:val="0DB17A42"/>
    <w:rsid w:val="0DD00B0A"/>
    <w:rsid w:val="0DF23062"/>
    <w:rsid w:val="0E02137E"/>
    <w:rsid w:val="0E2826F4"/>
    <w:rsid w:val="0E2C6FD0"/>
    <w:rsid w:val="0E342E47"/>
    <w:rsid w:val="0E484B44"/>
    <w:rsid w:val="0E4E41D3"/>
    <w:rsid w:val="0ECB5FCD"/>
    <w:rsid w:val="0F182768"/>
    <w:rsid w:val="0F1B4006"/>
    <w:rsid w:val="0F3036D1"/>
    <w:rsid w:val="0F837DF7"/>
    <w:rsid w:val="0FF478A8"/>
    <w:rsid w:val="1072657B"/>
    <w:rsid w:val="10945E1E"/>
    <w:rsid w:val="10CC4AC6"/>
    <w:rsid w:val="10DE353E"/>
    <w:rsid w:val="111B02EE"/>
    <w:rsid w:val="116F67FA"/>
    <w:rsid w:val="117127C6"/>
    <w:rsid w:val="11751EAC"/>
    <w:rsid w:val="11934328"/>
    <w:rsid w:val="11FD3D81"/>
    <w:rsid w:val="12062F15"/>
    <w:rsid w:val="123C676E"/>
    <w:rsid w:val="125910CE"/>
    <w:rsid w:val="12A369E8"/>
    <w:rsid w:val="12B66AC4"/>
    <w:rsid w:val="12F06155"/>
    <w:rsid w:val="12F15485"/>
    <w:rsid w:val="131A1ECE"/>
    <w:rsid w:val="13404AE5"/>
    <w:rsid w:val="134775C9"/>
    <w:rsid w:val="139E33BA"/>
    <w:rsid w:val="13F55B05"/>
    <w:rsid w:val="141A488D"/>
    <w:rsid w:val="14432035"/>
    <w:rsid w:val="14711F1D"/>
    <w:rsid w:val="14A405FA"/>
    <w:rsid w:val="151614F8"/>
    <w:rsid w:val="15165F7A"/>
    <w:rsid w:val="1525798D"/>
    <w:rsid w:val="15396F96"/>
    <w:rsid w:val="158D0E46"/>
    <w:rsid w:val="15A5287C"/>
    <w:rsid w:val="1621575C"/>
    <w:rsid w:val="162D49FB"/>
    <w:rsid w:val="16355D01"/>
    <w:rsid w:val="163D55CB"/>
    <w:rsid w:val="16481603"/>
    <w:rsid w:val="164F161A"/>
    <w:rsid w:val="16666F2C"/>
    <w:rsid w:val="166938A9"/>
    <w:rsid w:val="169E1EBC"/>
    <w:rsid w:val="16A62408"/>
    <w:rsid w:val="16DF0D20"/>
    <w:rsid w:val="17410382"/>
    <w:rsid w:val="1768370D"/>
    <w:rsid w:val="179C3383"/>
    <w:rsid w:val="17A14273"/>
    <w:rsid w:val="17F458CF"/>
    <w:rsid w:val="18175616"/>
    <w:rsid w:val="18273794"/>
    <w:rsid w:val="18493E23"/>
    <w:rsid w:val="1867308E"/>
    <w:rsid w:val="18B232E6"/>
    <w:rsid w:val="18B4270C"/>
    <w:rsid w:val="18C13529"/>
    <w:rsid w:val="18DE2E43"/>
    <w:rsid w:val="18F002B2"/>
    <w:rsid w:val="19302405"/>
    <w:rsid w:val="193261D5"/>
    <w:rsid w:val="193B61B3"/>
    <w:rsid w:val="196B16E7"/>
    <w:rsid w:val="19E73463"/>
    <w:rsid w:val="19EC4C52"/>
    <w:rsid w:val="1A48748E"/>
    <w:rsid w:val="1A6E19FA"/>
    <w:rsid w:val="1A893128"/>
    <w:rsid w:val="1A8F0372"/>
    <w:rsid w:val="1AB01AA7"/>
    <w:rsid w:val="1ADE0475"/>
    <w:rsid w:val="1B183711"/>
    <w:rsid w:val="1B644FA3"/>
    <w:rsid w:val="1B79633D"/>
    <w:rsid w:val="1BBF779D"/>
    <w:rsid w:val="1BEB2217"/>
    <w:rsid w:val="1BF34027"/>
    <w:rsid w:val="1C0E04E6"/>
    <w:rsid w:val="1C2F10F1"/>
    <w:rsid w:val="1CB45EC7"/>
    <w:rsid w:val="1CF3011D"/>
    <w:rsid w:val="1CFC02D6"/>
    <w:rsid w:val="1D386C54"/>
    <w:rsid w:val="1D45184C"/>
    <w:rsid w:val="1D532BBD"/>
    <w:rsid w:val="1D802679"/>
    <w:rsid w:val="1DB113C8"/>
    <w:rsid w:val="1DBA11F5"/>
    <w:rsid w:val="1E197963"/>
    <w:rsid w:val="1E5906A7"/>
    <w:rsid w:val="1F0E4FEE"/>
    <w:rsid w:val="1F345A09"/>
    <w:rsid w:val="1F4D3D68"/>
    <w:rsid w:val="1F881244"/>
    <w:rsid w:val="1F901EA7"/>
    <w:rsid w:val="1FB03E0F"/>
    <w:rsid w:val="1FE817CC"/>
    <w:rsid w:val="200F2BD6"/>
    <w:rsid w:val="203327BF"/>
    <w:rsid w:val="203F19EB"/>
    <w:rsid w:val="207258E4"/>
    <w:rsid w:val="208F6602"/>
    <w:rsid w:val="209B37B8"/>
    <w:rsid w:val="20AE4250"/>
    <w:rsid w:val="20B83463"/>
    <w:rsid w:val="216C742D"/>
    <w:rsid w:val="21F45804"/>
    <w:rsid w:val="22166642"/>
    <w:rsid w:val="2221328A"/>
    <w:rsid w:val="22FF69C8"/>
    <w:rsid w:val="231C4AC9"/>
    <w:rsid w:val="23411E36"/>
    <w:rsid w:val="23464A8A"/>
    <w:rsid w:val="2346744C"/>
    <w:rsid w:val="235C54BC"/>
    <w:rsid w:val="23C860B3"/>
    <w:rsid w:val="23DF164F"/>
    <w:rsid w:val="23F724F4"/>
    <w:rsid w:val="24577437"/>
    <w:rsid w:val="246851A0"/>
    <w:rsid w:val="246A4A20"/>
    <w:rsid w:val="24A65CC9"/>
    <w:rsid w:val="24D65992"/>
    <w:rsid w:val="24E52568"/>
    <w:rsid w:val="24F925C2"/>
    <w:rsid w:val="2536529E"/>
    <w:rsid w:val="257B39FC"/>
    <w:rsid w:val="258C05A9"/>
    <w:rsid w:val="25A5657F"/>
    <w:rsid w:val="25D630AF"/>
    <w:rsid w:val="265675F8"/>
    <w:rsid w:val="26796F4A"/>
    <w:rsid w:val="26C4287B"/>
    <w:rsid w:val="26D47BFE"/>
    <w:rsid w:val="279658DD"/>
    <w:rsid w:val="279938C3"/>
    <w:rsid w:val="279B588D"/>
    <w:rsid w:val="27B37F6F"/>
    <w:rsid w:val="27FC167D"/>
    <w:rsid w:val="28180C8B"/>
    <w:rsid w:val="2830587D"/>
    <w:rsid w:val="28BE3B7D"/>
    <w:rsid w:val="28D76D98"/>
    <w:rsid w:val="28EF08BB"/>
    <w:rsid w:val="29127AAE"/>
    <w:rsid w:val="291F5631"/>
    <w:rsid w:val="2939535D"/>
    <w:rsid w:val="29603C84"/>
    <w:rsid w:val="296913AC"/>
    <w:rsid w:val="29830F29"/>
    <w:rsid w:val="29C80133"/>
    <w:rsid w:val="29F0536A"/>
    <w:rsid w:val="29FF2041"/>
    <w:rsid w:val="2A4F3BBF"/>
    <w:rsid w:val="2A717A98"/>
    <w:rsid w:val="2A9C429B"/>
    <w:rsid w:val="2AB7478C"/>
    <w:rsid w:val="2AD06D2A"/>
    <w:rsid w:val="2AEB6D9B"/>
    <w:rsid w:val="2B2D3A0D"/>
    <w:rsid w:val="2BD96984"/>
    <w:rsid w:val="2BE75544"/>
    <w:rsid w:val="2C0224F3"/>
    <w:rsid w:val="2C245869"/>
    <w:rsid w:val="2C4E6568"/>
    <w:rsid w:val="2C7D1A05"/>
    <w:rsid w:val="2CD03E49"/>
    <w:rsid w:val="2D192F40"/>
    <w:rsid w:val="2D200842"/>
    <w:rsid w:val="2D20484F"/>
    <w:rsid w:val="2D331CEE"/>
    <w:rsid w:val="2D77018D"/>
    <w:rsid w:val="2D7828F8"/>
    <w:rsid w:val="2D7921CC"/>
    <w:rsid w:val="2DE36691"/>
    <w:rsid w:val="2E6C4703"/>
    <w:rsid w:val="2E7F0732"/>
    <w:rsid w:val="2E930C41"/>
    <w:rsid w:val="2E96604C"/>
    <w:rsid w:val="2EC8340B"/>
    <w:rsid w:val="2EC83D8C"/>
    <w:rsid w:val="2EFF2BA5"/>
    <w:rsid w:val="2F1403FE"/>
    <w:rsid w:val="2F157FEA"/>
    <w:rsid w:val="2F3E7229"/>
    <w:rsid w:val="2F7C3273"/>
    <w:rsid w:val="2FB219C5"/>
    <w:rsid w:val="304860B8"/>
    <w:rsid w:val="30766E97"/>
    <w:rsid w:val="30987E5B"/>
    <w:rsid w:val="310608E2"/>
    <w:rsid w:val="311A6C35"/>
    <w:rsid w:val="31342080"/>
    <w:rsid w:val="31C72131"/>
    <w:rsid w:val="31CF010A"/>
    <w:rsid w:val="31D36930"/>
    <w:rsid w:val="323B587C"/>
    <w:rsid w:val="327B1D39"/>
    <w:rsid w:val="32826ECC"/>
    <w:rsid w:val="32867865"/>
    <w:rsid w:val="32B117BE"/>
    <w:rsid w:val="32BC7DC2"/>
    <w:rsid w:val="32D411B1"/>
    <w:rsid w:val="33645A78"/>
    <w:rsid w:val="33705321"/>
    <w:rsid w:val="33833DA5"/>
    <w:rsid w:val="3390201E"/>
    <w:rsid w:val="339733AC"/>
    <w:rsid w:val="33BF137E"/>
    <w:rsid w:val="33DE4BF8"/>
    <w:rsid w:val="33DE544A"/>
    <w:rsid w:val="34321420"/>
    <w:rsid w:val="343B13A1"/>
    <w:rsid w:val="34433534"/>
    <w:rsid w:val="34633B16"/>
    <w:rsid w:val="346A6596"/>
    <w:rsid w:val="3487134B"/>
    <w:rsid w:val="349F69BC"/>
    <w:rsid w:val="34A06824"/>
    <w:rsid w:val="34B46433"/>
    <w:rsid w:val="34CC38F3"/>
    <w:rsid w:val="35AF114F"/>
    <w:rsid w:val="36150459"/>
    <w:rsid w:val="36463152"/>
    <w:rsid w:val="36683D32"/>
    <w:rsid w:val="36843613"/>
    <w:rsid w:val="36B4763B"/>
    <w:rsid w:val="36C910C3"/>
    <w:rsid w:val="36D347F2"/>
    <w:rsid w:val="36E56B24"/>
    <w:rsid w:val="36FE3D40"/>
    <w:rsid w:val="37063219"/>
    <w:rsid w:val="370746F3"/>
    <w:rsid w:val="37685885"/>
    <w:rsid w:val="37B00EE0"/>
    <w:rsid w:val="37B02C8E"/>
    <w:rsid w:val="37D20E57"/>
    <w:rsid w:val="37EF1A09"/>
    <w:rsid w:val="37FF6ACD"/>
    <w:rsid w:val="38304BA3"/>
    <w:rsid w:val="38AB2EAA"/>
    <w:rsid w:val="38C904AC"/>
    <w:rsid w:val="3914724D"/>
    <w:rsid w:val="39693679"/>
    <w:rsid w:val="396D6BCB"/>
    <w:rsid w:val="397A7F5A"/>
    <w:rsid w:val="39FE3E66"/>
    <w:rsid w:val="3A42082E"/>
    <w:rsid w:val="3A7637E4"/>
    <w:rsid w:val="3B0F7120"/>
    <w:rsid w:val="3B201B81"/>
    <w:rsid w:val="3B3911ED"/>
    <w:rsid w:val="3B8A37F6"/>
    <w:rsid w:val="3B9061E2"/>
    <w:rsid w:val="3B935972"/>
    <w:rsid w:val="3BB84815"/>
    <w:rsid w:val="3BC37BAA"/>
    <w:rsid w:val="3C44609B"/>
    <w:rsid w:val="3C746980"/>
    <w:rsid w:val="3C7945E5"/>
    <w:rsid w:val="3C8A7F52"/>
    <w:rsid w:val="3D1A244D"/>
    <w:rsid w:val="3D565E44"/>
    <w:rsid w:val="3D803103"/>
    <w:rsid w:val="3DA60DBB"/>
    <w:rsid w:val="3DBF44D4"/>
    <w:rsid w:val="3DCB1771"/>
    <w:rsid w:val="3DCF545A"/>
    <w:rsid w:val="3DE35957"/>
    <w:rsid w:val="3DF00289"/>
    <w:rsid w:val="3E7168D1"/>
    <w:rsid w:val="3EC84D62"/>
    <w:rsid w:val="3ED71449"/>
    <w:rsid w:val="3EEC0340"/>
    <w:rsid w:val="3EFD7166"/>
    <w:rsid w:val="3F045C6B"/>
    <w:rsid w:val="3FB378DF"/>
    <w:rsid w:val="3FBF4AD6"/>
    <w:rsid w:val="3FC1012F"/>
    <w:rsid w:val="400224F5"/>
    <w:rsid w:val="40561EFD"/>
    <w:rsid w:val="40B41679"/>
    <w:rsid w:val="40E1210B"/>
    <w:rsid w:val="40E37C31"/>
    <w:rsid w:val="40E53966"/>
    <w:rsid w:val="41214BFD"/>
    <w:rsid w:val="41281AE7"/>
    <w:rsid w:val="414C5B13"/>
    <w:rsid w:val="417E5BAB"/>
    <w:rsid w:val="418C6E14"/>
    <w:rsid w:val="41A713AA"/>
    <w:rsid w:val="42096A0E"/>
    <w:rsid w:val="420B51B8"/>
    <w:rsid w:val="42283FBB"/>
    <w:rsid w:val="423B499B"/>
    <w:rsid w:val="428C29F2"/>
    <w:rsid w:val="42A67168"/>
    <w:rsid w:val="42C80A6B"/>
    <w:rsid w:val="432F752F"/>
    <w:rsid w:val="434D56FC"/>
    <w:rsid w:val="43607C5E"/>
    <w:rsid w:val="446B31F6"/>
    <w:rsid w:val="449C045D"/>
    <w:rsid w:val="44AA1D3B"/>
    <w:rsid w:val="44AE14F0"/>
    <w:rsid w:val="44CA50FF"/>
    <w:rsid w:val="44EC5604"/>
    <w:rsid w:val="44EE2B8D"/>
    <w:rsid w:val="451278DC"/>
    <w:rsid w:val="45457A79"/>
    <w:rsid w:val="45723C79"/>
    <w:rsid w:val="457B71AC"/>
    <w:rsid w:val="45BF5840"/>
    <w:rsid w:val="45C10D0F"/>
    <w:rsid w:val="45E529EA"/>
    <w:rsid w:val="460A5DDF"/>
    <w:rsid w:val="46436ABF"/>
    <w:rsid w:val="464A3349"/>
    <w:rsid w:val="464F36DF"/>
    <w:rsid w:val="46614A63"/>
    <w:rsid w:val="46AA0762"/>
    <w:rsid w:val="46C202E8"/>
    <w:rsid w:val="470E33EA"/>
    <w:rsid w:val="47D165E6"/>
    <w:rsid w:val="47DD78E4"/>
    <w:rsid w:val="47E0136E"/>
    <w:rsid w:val="48166B3E"/>
    <w:rsid w:val="48353C24"/>
    <w:rsid w:val="48554EBB"/>
    <w:rsid w:val="48775B90"/>
    <w:rsid w:val="488115C2"/>
    <w:rsid w:val="48B2721C"/>
    <w:rsid w:val="48F606C4"/>
    <w:rsid w:val="48FF0D0B"/>
    <w:rsid w:val="49423C3C"/>
    <w:rsid w:val="495C0C56"/>
    <w:rsid w:val="49910EC5"/>
    <w:rsid w:val="49D72121"/>
    <w:rsid w:val="4A2C0B60"/>
    <w:rsid w:val="4A713156"/>
    <w:rsid w:val="4A993A56"/>
    <w:rsid w:val="4AAC7812"/>
    <w:rsid w:val="4B4E2A92"/>
    <w:rsid w:val="4B597DF6"/>
    <w:rsid w:val="4B5D4A84"/>
    <w:rsid w:val="4B79502C"/>
    <w:rsid w:val="4B8A39DC"/>
    <w:rsid w:val="4BC47B11"/>
    <w:rsid w:val="4C0C447A"/>
    <w:rsid w:val="4C26696E"/>
    <w:rsid w:val="4C340DAD"/>
    <w:rsid w:val="4C4D769E"/>
    <w:rsid w:val="4C59524B"/>
    <w:rsid w:val="4C843C10"/>
    <w:rsid w:val="4CAD0BB5"/>
    <w:rsid w:val="4CCA6149"/>
    <w:rsid w:val="4D680D9C"/>
    <w:rsid w:val="4D986247"/>
    <w:rsid w:val="4DA354E9"/>
    <w:rsid w:val="4DDE00FE"/>
    <w:rsid w:val="4DE13C01"/>
    <w:rsid w:val="4E2D362C"/>
    <w:rsid w:val="4E4743AA"/>
    <w:rsid w:val="4E600F7F"/>
    <w:rsid w:val="4E76041E"/>
    <w:rsid w:val="4E9C0F8B"/>
    <w:rsid w:val="4ECA2082"/>
    <w:rsid w:val="4EF52B06"/>
    <w:rsid w:val="4FAB1220"/>
    <w:rsid w:val="50084FB8"/>
    <w:rsid w:val="501C5A7A"/>
    <w:rsid w:val="50642410"/>
    <w:rsid w:val="50BE4F65"/>
    <w:rsid w:val="51031BD4"/>
    <w:rsid w:val="51142088"/>
    <w:rsid w:val="51295B34"/>
    <w:rsid w:val="516A4BDD"/>
    <w:rsid w:val="516D7750"/>
    <w:rsid w:val="517770D7"/>
    <w:rsid w:val="51D7265A"/>
    <w:rsid w:val="51F7478F"/>
    <w:rsid w:val="520569D4"/>
    <w:rsid w:val="521C6EA5"/>
    <w:rsid w:val="525A1D1D"/>
    <w:rsid w:val="52730B44"/>
    <w:rsid w:val="52A32821"/>
    <w:rsid w:val="52B4142D"/>
    <w:rsid w:val="52BE6086"/>
    <w:rsid w:val="52F46ED1"/>
    <w:rsid w:val="53705B7C"/>
    <w:rsid w:val="53A70F92"/>
    <w:rsid w:val="53AB3E52"/>
    <w:rsid w:val="53D43F85"/>
    <w:rsid w:val="53F207AB"/>
    <w:rsid w:val="53F55246"/>
    <w:rsid w:val="540513E4"/>
    <w:rsid w:val="54194712"/>
    <w:rsid w:val="54B41BB8"/>
    <w:rsid w:val="54C65448"/>
    <w:rsid w:val="54CC2F9D"/>
    <w:rsid w:val="54D44BD5"/>
    <w:rsid w:val="54DE3970"/>
    <w:rsid w:val="5507618C"/>
    <w:rsid w:val="55383D2C"/>
    <w:rsid w:val="553D4343"/>
    <w:rsid w:val="55AB2D50"/>
    <w:rsid w:val="55CA1850"/>
    <w:rsid w:val="55D818D6"/>
    <w:rsid w:val="56205857"/>
    <w:rsid w:val="562763BA"/>
    <w:rsid w:val="56446BBC"/>
    <w:rsid w:val="56905D0D"/>
    <w:rsid w:val="56B30882"/>
    <w:rsid w:val="56BC2FA6"/>
    <w:rsid w:val="571C4B80"/>
    <w:rsid w:val="572A52CC"/>
    <w:rsid w:val="572B1EDA"/>
    <w:rsid w:val="57407733"/>
    <w:rsid w:val="575E5AFE"/>
    <w:rsid w:val="57C7135A"/>
    <w:rsid w:val="57D91FD8"/>
    <w:rsid w:val="583A23D4"/>
    <w:rsid w:val="584C2108"/>
    <w:rsid w:val="58583E1D"/>
    <w:rsid w:val="585C0A21"/>
    <w:rsid w:val="58B06B3A"/>
    <w:rsid w:val="594B2A21"/>
    <w:rsid w:val="5960163C"/>
    <w:rsid w:val="59957B7A"/>
    <w:rsid w:val="59A54E7D"/>
    <w:rsid w:val="5A02566F"/>
    <w:rsid w:val="5A0F3962"/>
    <w:rsid w:val="5A1A68B4"/>
    <w:rsid w:val="5A221372"/>
    <w:rsid w:val="5A513A05"/>
    <w:rsid w:val="5A737E20"/>
    <w:rsid w:val="5A86745C"/>
    <w:rsid w:val="5AE43BAE"/>
    <w:rsid w:val="5AE44750"/>
    <w:rsid w:val="5AE46A98"/>
    <w:rsid w:val="5AF727FF"/>
    <w:rsid w:val="5B557525"/>
    <w:rsid w:val="5B5639C9"/>
    <w:rsid w:val="5BA0454D"/>
    <w:rsid w:val="5BCA7FDA"/>
    <w:rsid w:val="5BF14385"/>
    <w:rsid w:val="5C1C45D6"/>
    <w:rsid w:val="5C3905AA"/>
    <w:rsid w:val="5C6F0ED0"/>
    <w:rsid w:val="5CA93FCD"/>
    <w:rsid w:val="5CB32755"/>
    <w:rsid w:val="5CC8224A"/>
    <w:rsid w:val="5CD33FBF"/>
    <w:rsid w:val="5CE13766"/>
    <w:rsid w:val="5CE24DE9"/>
    <w:rsid w:val="5CE750E3"/>
    <w:rsid w:val="5CF30D99"/>
    <w:rsid w:val="5D3B18F5"/>
    <w:rsid w:val="5D4C6F86"/>
    <w:rsid w:val="5D523A56"/>
    <w:rsid w:val="5D5E3941"/>
    <w:rsid w:val="5DED613B"/>
    <w:rsid w:val="5E4F574A"/>
    <w:rsid w:val="5ECD689A"/>
    <w:rsid w:val="5ED41853"/>
    <w:rsid w:val="5ED6097D"/>
    <w:rsid w:val="5EF639E5"/>
    <w:rsid w:val="5F025C16"/>
    <w:rsid w:val="5F4E2C09"/>
    <w:rsid w:val="5F576B1E"/>
    <w:rsid w:val="5FBF1411"/>
    <w:rsid w:val="5FC724A3"/>
    <w:rsid w:val="5FDE3F2B"/>
    <w:rsid w:val="5FEF21B2"/>
    <w:rsid w:val="60597AB8"/>
    <w:rsid w:val="60662537"/>
    <w:rsid w:val="60851E9E"/>
    <w:rsid w:val="608C23DE"/>
    <w:rsid w:val="608C66DA"/>
    <w:rsid w:val="60A6716C"/>
    <w:rsid w:val="60F668B1"/>
    <w:rsid w:val="60FD5D65"/>
    <w:rsid w:val="61037826"/>
    <w:rsid w:val="6116401B"/>
    <w:rsid w:val="61AD7924"/>
    <w:rsid w:val="61B80F7A"/>
    <w:rsid w:val="61BE2B17"/>
    <w:rsid w:val="620F042E"/>
    <w:rsid w:val="62175534"/>
    <w:rsid w:val="62322351"/>
    <w:rsid w:val="624A590A"/>
    <w:rsid w:val="62DE55EF"/>
    <w:rsid w:val="62DF24F6"/>
    <w:rsid w:val="62FB4B08"/>
    <w:rsid w:val="630A75DB"/>
    <w:rsid w:val="632223E3"/>
    <w:rsid w:val="63667AED"/>
    <w:rsid w:val="63732C3E"/>
    <w:rsid w:val="638210D3"/>
    <w:rsid w:val="63901A42"/>
    <w:rsid w:val="639F1C85"/>
    <w:rsid w:val="63A4630D"/>
    <w:rsid w:val="63B04E51"/>
    <w:rsid w:val="63C54BC1"/>
    <w:rsid w:val="63C811DC"/>
    <w:rsid w:val="63CA30D8"/>
    <w:rsid w:val="63E10EDB"/>
    <w:rsid w:val="64063620"/>
    <w:rsid w:val="640E4E4A"/>
    <w:rsid w:val="642652F1"/>
    <w:rsid w:val="64F71347"/>
    <w:rsid w:val="650E1015"/>
    <w:rsid w:val="653D4140"/>
    <w:rsid w:val="65B30E4D"/>
    <w:rsid w:val="660D2ED6"/>
    <w:rsid w:val="661C3252"/>
    <w:rsid w:val="66320B8F"/>
    <w:rsid w:val="664E3B3B"/>
    <w:rsid w:val="66751762"/>
    <w:rsid w:val="66A605B0"/>
    <w:rsid w:val="67144738"/>
    <w:rsid w:val="671B4595"/>
    <w:rsid w:val="673E1BB0"/>
    <w:rsid w:val="675F38D3"/>
    <w:rsid w:val="6778258E"/>
    <w:rsid w:val="67BA52E0"/>
    <w:rsid w:val="67D540B5"/>
    <w:rsid w:val="68213B22"/>
    <w:rsid w:val="685A413E"/>
    <w:rsid w:val="688A20FE"/>
    <w:rsid w:val="68996CA3"/>
    <w:rsid w:val="68D50552"/>
    <w:rsid w:val="692070D1"/>
    <w:rsid w:val="69282712"/>
    <w:rsid w:val="694806C9"/>
    <w:rsid w:val="69DA57C5"/>
    <w:rsid w:val="69EA3F2E"/>
    <w:rsid w:val="6A320427"/>
    <w:rsid w:val="6A5D01A4"/>
    <w:rsid w:val="6A7E6AA7"/>
    <w:rsid w:val="6A8473B5"/>
    <w:rsid w:val="6AC431ED"/>
    <w:rsid w:val="6B086362"/>
    <w:rsid w:val="6B161AF0"/>
    <w:rsid w:val="6B362ECF"/>
    <w:rsid w:val="6B3A0931"/>
    <w:rsid w:val="6BCD0D7C"/>
    <w:rsid w:val="6BF65CF0"/>
    <w:rsid w:val="6C042FCD"/>
    <w:rsid w:val="6C384A25"/>
    <w:rsid w:val="6C9623FA"/>
    <w:rsid w:val="6CA82DB4"/>
    <w:rsid w:val="6CAC32FA"/>
    <w:rsid w:val="6CAD1C71"/>
    <w:rsid w:val="6CAE5A02"/>
    <w:rsid w:val="6CD05749"/>
    <w:rsid w:val="6CFA6091"/>
    <w:rsid w:val="6D0127F1"/>
    <w:rsid w:val="6D1F0D97"/>
    <w:rsid w:val="6D3E42BD"/>
    <w:rsid w:val="6D543AE1"/>
    <w:rsid w:val="6D9E40E8"/>
    <w:rsid w:val="6DD80920"/>
    <w:rsid w:val="6DFE57FA"/>
    <w:rsid w:val="6DFF3A4C"/>
    <w:rsid w:val="6E086466"/>
    <w:rsid w:val="6E257F2A"/>
    <w:rsid w:val="6E7004A6"/>
    <w:rsid w:val="6E947B2D"/>
    <w:rsid w:val="6E983587"/>
    <w:rsid w:val="6EB17294"/>
    <w:rsid w:val="6ECD36D6"/>
    <w:rsid w:val="6EE449F0"/>
    <w:rsid w:val="6EF63DCB"/>
    <w:rsid w:val="6F1E258B"/>
    <w:rsid w:val="6F223CBA"/>
    <w:rsid w:val="6F437969"/>
    <w:rsid w:val="6F5647C5"/>
    <w:rsid w:val="6FA42DF8"/>
    <w:rsid w:val="6FDC1A3B"/>
    <w:rsid w:val="6FF03D41"/>
    <w:rsid w:val="6FFE50A3"/>
    <w:rsid w:val="70AB2A39"/>
    <w:rsid w:val="70CB40BA"/>
    <w:rsid w:val="70ED1831"/>
    <w:rsid w:val="7102572D"/>
    <w:rsid w:val="71376302"/>
    <w:rsid w:val="716D4C0C"/>
    <w:rsid w:val="717128A4"/>
    <w:rsid w:val="71774082"/>
    <w:rsid w:val="71CB1E97"/>
    <w:rsid w:val="71DD4A72"/>
    <w:rsid w:val="724F472E"/>
    <w:rsid w:val="732B0E40"/>
    <w:rsid w:val="73555EBD"/>
    <w:rsid w:val="735F387B"/>
    <w:rsid w:val="7369558A"/>
    <w:rsid w:val="737446C0"/>
    <w:rsid w:val="73B2330F"/>
    <w:rsid w:val="73E00E2F"/>
    <w:rsid w:val="73F20835"/>
    <w:rsid w:val="741D7EEB"/>
    <w:rsid w:val="7424495B"/>
    <w:rsid w:val="74893DD7"/>
    <w:rsid w:val="74A4534E"/>
    <w:rsid w:val="74B84955"/>
    <w:rsid w:val="74F60A3B"/>
    <w:rsid w:val="750471E1"/>
    <w:rsid w:val="759A405B"/>
    <w:rsid w:val="75B63048"/>
    <w:rsid w:val="75EB18CD"/>
    <w:rsid w:val="75EB5CF7"/>
    <w:rsid w:val="761B75CE"/>
    <w:rsid w:val="76366479"/>
    <w:rsid w:val="766A1C7F"/>
    <w:rsid w:val="76826884"/>
    <w:rsid w:val="76866FD1"/>
    <w:rsid w:val="76C75323"/>
    <w:rsid w:val="76DD68F5"/>
    <w:rsid w:val="76E63151"/>
    <w:rsid w:val="76EF6628"/>
    <w:rsid w:val="772F4080"/>
    <w:rsid w:val="7735151E"/>
    <w:rsid w:val="77C932D8"/>
    <w:rsid w:val="77D24E7E"/>
    <w:rsid w:val="780D4890"/>
    <w:rsid w:val="78160310"/>
    <w:rsid w:val="78210A63"/>
    <w:rsid w:val="785F128C"/>
    <w:rsid w:val="78674FCE"/>
    <w:rsid w:val="787A277F"/>
    <w:rsid w:val="789C6063"/>
    <w:rsid w:val="78A50DC8"/>
    <w:rsid w:val="78BD69DE"/>
    <w:rsid w:val="78C9138A"/>
    <w:rsid w:val="79144124"/>
    <w:rsid w:val="793F72C6"/>
    <w:rsid w:val="797E310A"/>
    <w:rsid w:val="798264DC"/>
    <w:rsid w:val="79967AD0"/>
    <w:rsid w:val="79A64125"/>
    <w:rsid w:val="79BF5BDE"/>
    <w:rsid w:val="79FA0DBB"/>
    <w:rsid w:val="7A0F14BB"/>
    <w:rsid w:val="7A106FE1"/>
    <w:rsid w:val="7A2E1215"/>
    <w:rsid w:val="7A385B93"/>
    <w:rsid w:val="7A94376E"/>
    <w:rsid w:val="7A9F5150"/>
    <w:rsid w:val="7AC540CB"/>
    <w:rsid w:val="7B0E6AD2"/>
    <w:rsid w:val="7B2014A6"/>
    <w:rsid w:val="7B3523B0"/>
    <w:rsid w:val="7B4E50F2"/>
    <w:rsid w:val="7B8B30E6"/>
    <w:rsid w:val="7B8E01BE"/>
    <w:rsid w:val="7BB4790F"/>
    <w:rsid w:val="7BF2699E"/>
    <w:rsid w:val="7C0A7ACD"/>
    <w:rsid w:val="7C3A7E02"/>
    <w:rsid w:val="7C611D76"/>
    <w:rsid w:val="7C8A307B"/>
    <w:rsid w:val="7CB93A97"/>
    <w:rsid w:val="7CC92281"/>
    <w:rsid w:val="7CD262A7"/>
    <w:rsid w:val="7CE4301C"/>
    <w:rsid w:val="7D080BCA"/>
    <w:rsid w:val="7D360B0D"/>
    <w:rsid w:val="7D382AD7"/>
    <w:rsid w:val="7D3F20B7"/>
    <w:rsid w:val="7D8D4556"/>
    <w:rsid w:val="7D94748A"/>
    <w:rsid w:val="7E156974"/>
    <w:rsid w:val="7E6218CF"/>
    <w:rsid w:val="7E9204DB"/>
    <w:rsid w:val="7EB05B34"/>
    <w:rsid w:val="7EB22415"/>
    <w:rsid w:val="7F041990"/>
    <w:rsid w:val="7F58120E"/>
    <w:rsid w:val="7F754799"/>
    <w:rsid w:val="7F82425D"/>
    <w:rsid w:val="7FA743EB"/>
    <w:rsid w:val="7FB016B7"/>
    <w:rsid w:val="7FB32A18"/>
    <w:rsid w:val="7FB70882"/>
    <w:rsid w:val="7FC57377"/>
    <w:rsid w:val="7FCC7420"/>
    <w:rsid w:val="7FF9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9"/>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autoRedefine/>
    <w:qFormat/>
    <w:uiPriority w:val="99"/>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lang w:val="zh-CN"/>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rPr>
      <w:rFonts w:ascii="Calibri" w:hAnsi="Calibri"/>
      <w:sz w:val="20"/>
      <w:szCs w:val="20"/>
    </w:rPr>
  </w:style>
  <w:style w:type="paragraph" w:styleId="6">
    <w:name w:val="caption"/>
    <w:basedOn w:val="1"/>
    <w:next w:val="1"/>
    <w:autoRedefine/>
    <w:unhideWhenUsed/>
    <w:qFormat/>
    <w:uiPriority w:val="35"/>
    <w:rPr>
      <w:caps/>
      <w:spacing w:val="10"/>
      <w:sz w:val="18"/>
      <w:szCs w:val="18"/>
    </w:rPr>
  </w:style>
  <w:style w:type="paragraph" w:styleId="7">
    <w:name w:val="toa heading"/>
    <w:basedOn w:val="1"/>
    <w:next w:val="1"/>
    <w:autoRedefine/>
    <w:semiHidden/>
    <w:qFormat/>
    <w:uiPriority w:val="99"/>
    <w:pPr>
      <w:spacing w:before="120"/>
    </w:pPr>
    <w:rPr>
      <w:rFonts w:ascii="Cambria" w:hAnsi="Cambria" w:cs="Cambria"/>
      <w:sz w:val="24"/>
    </w:rPr>
  </w:style>
  <w:style w:type="paragraph" w:styleId="8">
    <w:name w:val="annotation text"/>
    <w:basedOn w:val="1"/>
    <w:autoRedefine/>
    <w:qFormat/>
    <w:uiPriority w:val="0"/>
    <w:rPr>
      <w:rFonts w:ascii="Calibri" w:hAnsi="Calibri"/>
      <w:sz w:val="20"/>
    </w:rPr>
  </w:style>
  <w:style w:type="paragraph" w:styleId="9">
    <w:name w:val="Body Text 3"/>
    <w:basedOn w:val="1"/>
    <w:autoRedefine/>
    <w:qFormat/>
    <w:uiPriority w:val="99"/>
    <w:pPr>
      <w:spacing w:after="120"/>
    </w:pPr>
    <w:rPr>
      <w:sz w:val="16"/>
      <w:szCs w:val="16"/>
    </w:rPr>
  </w:style>
  <w:style w:type="paragraph" w:styleId="10">
    <w:name w:val="Body Text"/>
    <w:basedOn w:val="1"/>
    <w:next w:val="11"/>
    <w:autoRedefine/>
    <w:qFormat/>
    <w:uiPriority w:val="0"/>
    <w:rPr>
      <w:sz w:val="24"/>
    </w:rPr>
  </w:style>
  <w:style w:type="paragraph" w:customStyle="1" w:styleId="11">
    <w:name w:val="Default"/>
    <w:autoRedefine/>
    <w:qFormat/>
    <w:uiPriority w:val="0"/>
    <w:pPr>
      <w:widowControl w:val="0"/>
      <w:autoSpaceDE w:val="0"/>
      <w:autoSpaceDN w:val="0"/>
      <w:adjustRightInd w:val="0"/>
      <w:spacing w:after="200" w:line="252" w:lineRule="auto"/>
    </w:pPr>
    <w:rPr>
      <w:rFonts w:ascii="宋体" w:cs="宋体" w:hAnsiTheme="majorHAnsi" w:eastAsiaTheme="majorEastAsia"/>
      <w:color w:val="000000"/>
      <w:sz w:val="24"/>
      <w:szCs w:val="24"/>
      <w:lang w:val="en-US" w:eastAsia="zh-CN" w:bidi="ar-SA"/>
    </w:rPr>
  </w:style>
  <w:style w:type="paragraph" w:styleId="12">
    <w:name w:val="Body Text Indent"/>
    <w:basedOn w:val="1"/>
    <w:autoRedefine/>
    <w:qFormat/>
    <w:uiPriority w:val="99"/>
    <w:pPr>
      <w:ind w:firstLine="830" w:firstLineChars="352"/>
    </w:pPr>
    <w:rPr>
      <w:rFonts w:ascii="仿宋_GB2312" w:hAnsi="Calibri" w:eastAsia="仿宋_GB2312"/>
      <w:sz w:val="32"/>
      <w:szCs w:val="20"/>
    </w:rPr>
  </w:style>
  <w:style w:type="paragraph" w:styleId="13">
    <w:name w:val="Plain Text"/>
    <w:basedOn w:val="1"/>
    <w:autoRedefine/>
    <w:qFormat/>
    <w:uiPriority w:val="99"/>
    <w:rPr>
      <w:rFonts w:ascii="宋体" w:hAnsi="Courier New"/>
      <w:sz w:val="20"/>
      <w:szCs w:val="21"/>
    </w:rPr>
  </w:style>
  <w:style w:type="paragraph" w:styleId="14">
    <w:name w:val="Body Text Indent 2"/>
    <w:basedOn w:val="1"/>
    <w:autoRedefine/>
    <w:qFormat/>
    <w:uiPriority w:val="99"/>
    <w:pPr>
      <w:spacing w:after="120" w:line="480" w:lineRule="auto"/>
      <w:ind w:left="420" w:leftChars="200"/>
    </w:pPr>
    <w:rPr>
      <w:rFonts w:ascii="Calibri" w:hAnsi="Calibri"/>
      <w:kern w:val="0"/>
      <w:sz w:val="20"/>
    </w:rPr>
  </w:style>
  <w:style w:type="paragraph" w:styleId="15">
    <w:name w:val="footer"/>
    <w:basedOn w:val="1"/>
    <w:autoRedefine/>
    <w:qFormat/>
    <w:uiPriority w:val="99"/>
    <w:pPr>
      <w:tabs>
        <w:tab w:val="center" w:pos="4153"/>
        <w:tab w:val="right" w:pos="8306"/>
      </w:tabs>
      <w:snapToGrid w:val="0"/>
    </w:pPr>
    <w:rPr>
      <w:rFonts w:ascii="Calibri" w:hAnsi="Calibri"/>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7">
    <w:name w:val="index heading"/>
    <w:basedOn w:val="1"/>
    <w:next w:val="18"/>
    <w:autoRedefine/>
    <w:qFormat/>
    <w:uiPriority w:val="99"/>
    <w:rPr>
      <w:szCs w:val="20"/>
    </w:rPr>
  </w:style>
  <w:style w:type="paragraph" w:styleId="18">
    <w:name w:val="index 1"/>
    <w:basedOn w:val="1"/>
    <w:next w:val="1"/>
    <w:autoRedefine/>
    <w:semiHidden/>
    <w:qFormat/>
    <w:uiPriority w:val="99"/>
    <w:pPr>
      <w:tabs>
        <w:tab w:val="left" w:pos="7740"/>
      </w:tabs>
      <w:jc w:val="center"/>
    </w:pPr>
    <w:rPr>
      <w:rFonts w:ascii="仿宋" w:hAnsi="仿宋" w:eastAsia="仿宋"/>
      <w:b/>
      <w:sz w:val="28"/>
      <w:szCs w:val="28"/>
    </w:rPr>
  </w:style>
  <w:style w:type="paragraph" w:styleId="19">
    <w:name w:val="toc 2"/>
    <w:basedOn w:val="1"/>
    <w:next w:val="1"/>
    <w:autoRedefine/>
    <w:qFormat/>
    <w:uiPriority w:val="39"/>
    <w:pPr>
      <w:tabs>
        <w:tab w:val="right" w:leader="dot" w:pos="8302"/>
      </w:tabs>
      <w:jc w:val="left"/>
    </w:pPr>
    <w:rPr>
      <w:rFonts w:ascii="仿宋_GB2312" w:hAnsi="仿宋" w:eastAsia="仿宋_GB2312"/>
      <w:b/>
      <w:smallCaps/>
      <w:kern w:val="0"/>
      <w:szCs w:val="21"/>
    </w:rPr>
  </w:style>
  <w:style w:type="paragraph" w:styleId="20">
    <w:name w:val="Body Text 2"/>
    <w:basedOn w:val="1"/>
    <w:autoRedefine/>
    <w:unhideWhenUsed/>
    <w:qFormat/>
    <w:uiPriority w:val="0"/>
    <w:pPr>
      <w:spacing w:line="360" w:lineRule="auto"/>
    </w:pPr>
    <w:rPr>
      <w:rFonts w:ascii="宋体" w:hAnsi="宋体" w:cs="宋体"/>
      <w:color w:val="000000"/>
      <w:sz w:val="24"/>
      <w:szCs w:val="20"/>
    </w:rPr>
  </w:style>
  <w:style w:type="paragraph" w:styleId="21">
    <w:name w:val="Normal (Web)"/>
    <w:basedOn w:val="1"/>
    <w:autoRedefine/>
    <w:qFormat/>
    <w:uiPriority w:val="0"/>
    <w:pPr>
      <w:spacing w:beforeAutospacing="1" w:afterAutospacing="1"/>
      <w:jc w:val="left"/>
    </w:pPr>
    <w:rPr>
      <w:kern w:val="0"/>
      <w:sz w:val="24"/>
    </w:rPr>
  </w:style>
  <w:style w:type="paragraph" w:styleId="22">
    <w:name w:val="Body Text First Indent"/>
    <w:basedOn w:val="10"/>
    <w:qFormat/>
    <w:uiPriority w:val="99"/>
    <w:pPr>
      <w:spacing w:after="120"/>
      <w:ind w:firstLine="420" w:firstLineChars="100"/>
    </w:pPr>
    <w:rPr>
      <w:sz w:val="21"/>
    </w:rPr>
  </w:style>
  <w:style w:type="paragraph" w:styleId="23">
    <w:name w:val="Body Text First Indent 2"/>
    <w:basedOn w:val="12"/>
    <w:autoRedefine/>
    <w:qFormat/>
    <w:uiPriority w:val="0"/>
    <w:pPr>
      <w:ind w:firstLine="420"/>
    </w:pPr>
  </w:style>
  <w:style w:type="table" w:styleId="25">
    <w:name w:val="Table Grid"/>
    <w:basedOn w:val="24"/>
    <w:autoRedefine/>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99"/>
  </w:style>
  <w:style w:type="character" w:styleId="28">
    <w:name w:val="Hyperlink"/>
    <w:autoRedefine/>
    <w:qFormat/>
    <w:uiPriority w:val="99"/>
    <w:rPr>
      <w:color w:val="0000FF"/>
      <w:u w:val="single"/>
    </w:rPr>
  </w:style>
  <w:style w:type="paragraph" w:customStyle="1" w:styleId="29">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table" w:customStyle="1" w:styleId="30">
    <w:name w:val="网格型2"/>
    <w:basedOn w:val="2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图"/>
    <w:basedOn w:val="1"/>
    <w:autoRedefine/>
    <w:qFormat/>
    <w:uiPriority w:val="0"/>
    <w:pPr>
      <w:keepNext/>
      <w:adjustRightInd w:val="0"/>
      <w:spacing w:before="60" w:after="60" w:line="300" w:lineRule="auto"/>
      <w:jc w:val="center"/>
      <w:textAlignment w:val="center"/>
    </w:pPr>
    <w:rPr>
      <w:snapToGrid w:val="0"/>
      <w:spacing w:val="20"/>
      <w:sz w:val="24"/>
      <w:szCs w:val="20"/>
    </w:rPr>
  </w:style>
  <w:style w:type="paragraph" w:customStyle="1" w:styleId="32">
    <w:name w:val="表格文字"/>
    <w:basedOn w:val="1"/>
    <w:autoRedefine/>
    <w:qFormat/>
    <w:uiPriority w:val="0"/>
    <w:pPr>
      <w:spacing w:before="25" w:after="25"/>
    </w:pPr>
    <w:rPr>
      <w:bCs/>
      <w:spacing w:val="10"/>
      <w:sz w:val="24"/>
      <w:szCs w:val="20"/>
    </w:rPr>
  </w:style>
  <w:style w:type="paragraph" w:customStyle="1" w:styleId="33">
    <w:name w:val="题注5"/>
    <w:basedOn w:val="1"/>
    <w:next w:val="6"/>
    <w:autoRedefine/>
    <w:qFormat/>
    <w:uiPriority w:val="0"/>
    <w:pPr>
      <w:jc w:val="center"/>
    </w:pPr>
    <w:rPr>
      <w:b/>
      <w:color w:val="000000"/>
      <w:sz w:val="24"/>
      <w:szCs w:val="21"/>
    </w:rPr>
  </w:style>
  <w:style w:type="paragraph" w:customStyle="1" w:styleId="34">
    <w:name w:val="题注4"/>
    <w:basedOn w:val="1"/>
    <w:next w:val="6"/>
    <w:autoRedefine/>
    <w:qFormat/>
    <w:uiPriority w:val="0"/>
    <w:pPr>
      <w:ind w:left="-132" w:leftChars="-64" w:right="-105" w:rightChars="-50" w:hanging="2"/>
      <w:jc w:val="center"/>
    </w:pPr>
    <w:rPr>
      <w:b/>
      <w:color w:val="FF0000"/>
      <w:szCs w:val="21"/>
      <w:lang w:val="en-GB"/>
    </w:rPr>
  </w:style>
  <w:style w:type="character" w:customStyle="1" w:styleId="35">
    <w:name w:val="ca-12"/>
    <w:autoRedefine/>
    <w:qFormat/>
    <w:uiPriority w:val="0"/>
    <w:rPr>
      <w:rFonts w:eastAsia="宋体" w:cs="Times New Roman"/>
      <w:kern w:val="2"/>
      <w:sz w:val="24"/>
      <w:szCs w:val="24"/>
      <w:lang w:val="en-US" w:eastAsia="zh-CN" w:bidi="ar-SA"/>
    </w:rPr>
  </w:style>
  <w:style w:type="character" w:customStyle="1" w:styleId="36">
    <w:name w:val="font51"/>
    <w:basedOn w:val="26"/>
    <w:autoRedefine/>
    <w:qFormat/>
    <w:uiPriority w:val="0"/>
    <w:rPr>
      <w:rFonts w:hint="default" w:ascii="华文仿宋" w:hAnsi="华文仿宋" w:eastAsia="华文仿宋" w:cs="华文仿宋"/>
      <w:color w:val="000000"/>
      <w:sz w:val="22"/>
      <w:szCs w:val="22"/>
      <w:u w:val="none"/>
    </w:rPr>
  </w:style>
  <w:style w:type="table" w:customStyle="1" w:styleId="37">
    <w:name w:val="网格型51"/>
    <w:basedOn w:val="24"/>
    <w:autoRedefine/>
    <w:qFormat/>
    <w:uiPriority w:val="1"/>
    <w:rPr>
      <w:rFonts w:ascii="Calibri" w:hAnsi="Calibri" w:eastAsiaTheme="minorEastAsia" w:cstheme="minorBid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8">
    <w:name w:val="List Paragraph"/>
    <w:basedOn w:val="1"/>
    <w:autoRedefine/>
    <w:qFormat/>
    <w:uiPriority w:val="34"/>
    <w:pPr>
      <w:ind w:firstLine="420" w:firstLineChars="200"/>
    </w:pPr>
    <w:rPr>
      <w:szCs w:val="22"/>
    </w:rPr>
  </w:style>
  <w:style w:type="paragraph" w:customStyle="1" w:styleId="39">
    <w:name w:val="_Style 3"/>
    <w:basedOn w:val="1"/>
    <w:autoRedefine/>
    <w:qFormat/>
    <w:uiPriority w:val="0"/>
    <w:pPr>
      <w:ind w:firstLine="420" w:firstLineChars="200"/>
    </w:pPr>
    <w:rPr>
      <w:sz w:val="20"/>
    </w:rPr>
  </w:style>
  <w:style w:type="paragraph" w:customStyle="1" w:styleId="40">
    <w:name w:val="p0"/>
    <w:basedOn w:val="1"/>
    <w:autoRedefine/>
    <w:qFormat/>
    <w:uiPriority w:val="0"/>
    <w:pPr>
      <w:widowControl/>
    </w:pPr>
    <w:rPr>
      <w:kern w:val="0"/>
      <w:szCs w:val="21"/>
    </w:rPr>
  </w:style>
  <w:style w:type="paragraph" w:customStyle="1" w:styleId="41">
    <w:name w:val="正文缩进1"/>
    <w:autoRedefine/>
    <w:qFormat/>
    <w:uiPriority w:val="0"/>
    <w:pPr>
      <w:widowControl w:val="0"/>
      <w:ind w:firstLine="42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42">
    <w:name w:val="Table Paragraph"/>
    <w:basedOn w:val="1"/>
    <w:autoRedefine/>
    <w:qFormat/>
    <w:uiPriority w:val="1"/>
    <w:pPr>
      <w:autoSpaceDE w:val="0"/>
      <w:autoSpaceDN w:val="0"/>
      <w:spacing w:line="276" w:lineRule="auto"/>
      <w:jc w:val="left"/>
    </w:pPr>
    <w:rPr>
      <w:rFonts w:ascii="仿宋" w:hAnsi="仿宋" w:eastAsia="仿宋" w:cs="仿宋"/>
      <w:kern w:val="0"/>
      <w:sz w:val="22"/>
      <w:szCs w:val="22"/>
      <w:lang w:val="zh-CN" w:bidi="zh-CN"/>
    </w:rPr>
  </w:style>
  <w:style w:type="character" w:customStyle="1" w:styleId="43">
    <w:name w:val="font01"/>
    <w:basedOn w:val="26"/>
    <w:autoRedefine/>
    <w:qFormat/>
    <w:uiPriority w:val="0"/>
    <w:rPr>
      <w:rFonts w:ascii="宋体" w:eastAsia="宋体" w:cs="宋体"/>
      <w:color w:val="000000"/>
      <w:sz w:val="21"/>
      <w:szCs w:val="21"/>
      <w:u w:val="none"/>
    </w:rPr>
  </w:style>
  <w:style w:type="paragraph" w:customStyle="1" w:styleId="4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94</Pages>
  <Words>43566</Words>
  <Characters>49065</Characters>
  <Lines>62</Lines>
  <Paragraphs>74</Paragraphs>
  <TotalTime>11</TotalTime>
  <ScaleCrop>false</ScaleCrop>
  <LinksUpToDate>false</LinksUpToDate>
  <CharactersWithSpaces>52475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2024-03-26T09:37:00Z</dcterms:created>
  <dc:creator>王星明</dc:creator>
  <cp:lastModifiedBy>zls</cp:lastModifiedBy>
  <dcterms:modified xsi:type="dcterms:W3CDTF">2024-07-05T03:15:37Z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D6A5BE69036A498E886C9ED57B84B1CF_11</vt:lpwstr>
  </property>
</Properties>
</file>