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2139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30" w:afterAutospacing="0" w:line="54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附件一：</w:t>
      </w:r>
    </w:p>
    <w:p w14:paraId="6B5F59F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30" w:afterAutospacing="0" w:line="54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中山大学孙逸仙纪念医院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  <w:t>门禁系统维保服务项目</w:t>
      </w:r>
    </w:p>
    <w:p w14:paraId="45CF6D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30" w:afterAutospacing="0" w:line="54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项目需求书</w:t>
      </w:r>
    </w:p>
    <w:p w14:paraId="672A4A1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一、项目名称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single"/>
          <w:lang w:val="en-US" w:eastAsia="zh-CN"/>
        </w:rPr>
        <w:t>中山大学孙逸仙纪念医院门禁系统维保服务项目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8"/>
          <w:szCs w:val="28"/>
          <w:u w:val="none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8"/>
          <w:szCs w:val="28"/>
          <w:u w:val="single"/>
          <w:lang w:val="en-US" w:eastAsia="zh-CN" w:bidi="ar-SA"/>
        </w:rPr>
        <w:t xml:space="preserve">            </w:t>
      </w:r>
    </w:p>
    <w:p w14:paraId="5D2FDC5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二、项目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内容及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需求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详细见附件一。</w:t>
      </w:r>
    </w:p>
    <w:p w14:paraId="7D72115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（一）项目概况</w:t>
      </w:r>
    </w:p>
    <w:p w14:paraId="23C6079F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</w:rPr>
        <w:t>中山大学孙逸仙纪念医院是国家卫健委属（管）医院，创建于1835年，是我国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第一家西医医院，中国西医学和西医教育的发源地，至今已有188年历史，百年传承，医院现已发展成为一所集医疗、教学、科研和预防保健为一体的大型综合性三级甲等医院。目前，医院共有三个院区，一个门诊部，包括：北院区、南院区、深汕院区（深汕中心医院）及南校园门诊部。花都院区正在建设中，海珠湾院区正在筹建中。</w:t>
      </w:r>
    </w:p>
    <w:p w14:paraId="704199F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z w:val="28"/>
          <w:szCs w:val="28"/>
        </w:rPr>
        <w:t>医院属于特殊的社会性行业，具有开放性和复杂性的环境，内部机构繁多。出入人员构成情况复杂，是比较易发矛盾和冲突的场所之一，甚至会有不法行为的发生，严重危害了医院和病人及家属的生命财产安全，影响了医院的正常工作秩序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经过多年门禁系统的建设，医院已经建设比较完善的门禁系统。为了更好地保障门禁系统的应用以及将系统的效益发挥到最大，对已建成的门禁系统维护维修保养服务，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项目维保范围包括以下：</w:t>
      </w:r>
    </w:p>
    <w:p w14:paraId="5194994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广州市越秀区沿江西路107号中山大学孙逸仙纪念医院北院区（包括仁济楼、一方长堤）联网门禁</w:t>
      </w:r>
      <w:r>
        <w:rPr>
          <w:rFonts w:hint="eastAsia" w:ascii="宋体" w:hAnsi="宋体" w:eastAsia="宋体" w:cs="宋体"/>
          <w:sz w:val="28"/>
          <w:szCs w:val="28"/>
        </w:rPr>
        <w:t>系统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独立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门禁</w:t>
      </w:r>
      <w:r>
        <w:rPr>
          <w:rFonts w:hint="eastAsia" w:ascii="宋体" w:hAnsi="宋体" w:eastAsia="宋体" w:cs="宋体"/>
          <w:sz w:val="28"/>
          <w:szCs w:val="28"/>
        </w:rPr>
        <w:t>系统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人脸识别门禁系统以及门铃对讲系统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06F69B07">
      <w:pPr>
        <w:pStyle w:val="14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2、广州市海珠区盈丰区33号中山大学孙逸仙纪念医院</w:t>
      </w:r>
      <w:r>
        <w:rPr>
          <w:rFonts w:hint="eastAsia" w:ascii="宋体" w:hAnsi="宋体" w:eastAsia="宋体" w:cs="宋体"/>
          <w:sz w:val="28"/>
          <w:szCs w:val="28"/>
        </w:rPr>
        <w:t>南院区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联网门禁</w:t>
      </w:r>
      <w:r>
        <w:rPr>
          <w:rFonts w:hint="eastAsia" w:ascii="宋体" w:hAnsi="宋体" w:eastAsia="宋体" w:cs="宋体"/>
          <w:sz w:val="28"/>
          <w:szCs w:val="28"/>
        </w:rPr>
        <w:t>系统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独立门禁系统、人脸识别门禁系统以及门铃对讲系统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46DA9D53">
      <w:pPr>
        <w:pStyle w:val="14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广州市黄埔区螺旋四路7号国际生物岛二期三栋301生物岛医学研究中心实验室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独立门禁</w:t>
      </w:r>
      <w:r>
        <w:rPr>
          <w:rFonts w:hint="eastAsia" w:ascii="宋体" w:hAnsi="宋体" w:eastAsia="宋体" w:cs="宋体"/>
          <w:sz w:val="28"/>
          <w:szCs w:val="28"/>
        </w:rPr>
        <w:t>系统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和人脸识别门禁系统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4DE2F368">
      <w:pPr>
        <w:pStyle w:val="14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佛山市南海区基础与转化医学研究中心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联网门禁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系统。</w:t>
      </w:r>
    </w:p>
    <w:p w14:paraId="418C468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二）项目需求</w:t>
      </w:r>
    </w:p>
    <w:p w14:paraId="3A9FB45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采购标的的功能标准、性能标准、材质标准、安全标准、服务标准</w:t>
      </w:r>
    </w:p>
    <w:p w14:paraId="6A0BB21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运维服务标准：定期对硬件设备进行巡检、保养，以保障设备运行正常、定期升级配套软件的版本；定期检查、排除风险，保障设备及网络环境安全、及时发现故障、排除故障等。</w:t>
      </w:r>
    </w:p>
    <w:p w14:paraId="5388ECA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备品备件：高清网络化（采用先进技术产品）、稳定可靠（采用成熟的技术，具备较高的可靠性、较强的容错能力、良好的恢复能力及防雷抗强电干扰能力。）、高兼容性（设备采用国内主流厂商、符合信息安全的要求）、管理方便和维护简单（界面清晰、简洁、友好，操控简便、灵活，便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门禁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配置）。</w:t>
      </w:r>
    </w:p>
    <w:p w14:paraId="263962D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项目范围清单</w:t>
      </w:r>
    </w:p>
    <w:tbl>
      <w:tblPr>
        <w:tblStyle w:val="8"/>
        <w:tblpPr w:leftFromText="180" w:rightFromText="180" w:vertAnchor="text" w:horzAnchor="page" w:tblpXSpec="center" w:tblpY="312"/>
        <w:tblOverlap w:val="never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2600"/>
        <w:gridCol w:w="1500"/>
        <w:gridCol w:w="1500"/>
        <w:gridCol w:w="1266"/>
        <w:gridCol w:w="1495"/>
      </w:tblGrid>
      <w:tr w14:paraId="73D97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016" w:type="dxa"/>
            <w:shd w:val="clear" w:color="auto" w:fill="auto"/>
            <w:vAlign w:val="center"/>
          </w:tcPr>
          <w:p w14:paraId="1B2195B5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4E5F4D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系统名称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010EDE1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9E1F6E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FF29407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64AE0D34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C4EE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9377" w:type="dxa"/>
            <w:gridSpan w:val="6"/>
            <w:shd w:val="clear" w:color="auto" w:fill="auto"/>
            <w:vAlign w:val="center"/>
          </w:tcPr>
          <w:p w14:paraId="06D81524">
            <w:p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广州市越秀区沿江西路107号中山大学孙逸仙纪念医院北院区（包括仁济楼、一方长堤）</w:t>
            </w:r>
          </w:p>
        </w:tc>
      </w:tr>
      <w:tr w14:paraId="72E22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16" w:type="dxa"/>
            <w:shd w:val="clear" w:color="auto" w:fill="auto"/>
            <w:vAlign w:val="center"/>
          </w:tcPr>
          <w:p w14:paraId="053518EF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FE75094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联网门禁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341A05B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微耕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424D0F8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147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33FAAA5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12BF42E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39B5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016" w:type="dxa"/>
            <w:shd w:val="clear" w:color="auto" w:fill="auto"/>
            <w:vAlign w:val="center"/>
          </w:tcPr>
          <w:p w14:paraId="0B726F93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4009E35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独立门禁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2864E3E">
            <w:pPr>
              <w:tabs>
                <w:tab w:val="left" w:pos="392"/>
              </w:tabs>
              <w:jc w:val="center"/>
              <w:rPr>
                <w:rFonts w:hint="default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KOB、海康威视、中控、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ZKTeco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东控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BEB99F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802CEA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45D6AE0A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3B53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16" w:type="dxa"/>
            <w:shd w:val="clear" w:color="auto" w:fill="auto"/>
            <w:vAlign w:val="center"/>
          </w:tcPr>
          <w:p w14:paraId="429170DB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AFDBB72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人脸识别门禁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D630DBA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海康威视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A937B67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152F162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668A5CCF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C81B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016" w:type="dxa"/>
            <w:shd w:val="clear" w:color="auto" w:fill="auto"/>
            <w:vAlign w:val="center"/>
          </w:tcPr>
          <w:p w14:paraId="12B58C9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26A3DA9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门铃对讲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B5548E2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海康威视、天图、美一、来邦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99C156F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718B267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17BEB81F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1068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16" w:type="dxa"/>
            <w:shd w:val="clear" w:color="auto" w:fill="auto"/>
            <w:vAlign w:val="center"/>
          </w:tcPr>
          <w:p w14:paraId="511AE84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2433A567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计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F39E01E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1300DF5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337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8399E29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71032B8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FF67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377" w:type="dxa"/>
            <w:gridSpan w:val="6"/>
            <w:shd w:val="clear" w:color="auto" w:fill="auto"/>
            <w:vAlign w:val="center"/>
          </w:tcPr>
          <w:p w14:paraId="3FE1684D"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广州市海珠区盈丰区33号中山大学孙逸仙纪念医院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南院区</w:t>
            </w:r>
          </w:p>
        </w:tc>
      </w:tr>
      <w:tr w14:paraId="49DA3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16" w:type="dxa"/>
            <w:shd w:val="clear" w:color="auto" w:fill="auto"/>
            <w:vAlign w:val="center"/>
          </w:tcPr>
          <w:p w14:paraId="295EE92E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1E2896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联网门禁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C7F506B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KOB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B46F42A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323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363D32F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409C001E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A8E1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016" w:type="dxa"/>
            <w:shd w:val="clear" w:color="auto" w:fill="auto"/>
            <w:vAlign w:val="center"/>
          </w:tcPr>
          <w:p w14:paraId="50502EBF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00F81BE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独立门禁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683B5E5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KOB、中控、工创、海康威视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432D807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153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7F83A6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634B2C0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FAB2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16" w:type="dxa"/>
            <w:shd w:val="clear" w:color="auto" w:fill="auto"/>
            <w:vAlign w:val="center"/>
          </w:tcPr>
          <w:p w14:paraId="4329C5D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6DC372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人脸识别门禁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36FF197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海康威视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062555D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6E9BC8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54AA6FD9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5AF7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016" w:type="dxa"/>
            <w:shd w:val="clear" w:color="auto" w:fill="auto"/>
            <w:vAlign w:val="center"/>
          </w:tcPr>
          <w:p w14:paraId="5369EB03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FDACEE8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门铃对讲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6A4134E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冠林、海康威视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E982DA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854A25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26AA928B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9BD8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16" w:type="dxa"/>
            <w:shd w:val="clear" w:color="auto" w:fill="auto"/>
            <w:vAlign w:val="center"/>
          </w:tcPr>
          <w:p w14:paraId="1FEE3D25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0C11C3C4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计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AE9FD95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AE884CC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550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EF19C7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5C624C47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27EA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377" w:type="dxa"/>
            <w:gridSpan w:val="6"/>
            <w:shd w:val="clear" w:color="auto" w:fill="auto"/>
            <w:vAlign w:val="center"/>
          </w:tcPr>
          <w:p w14:paraId="3A9F277E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广州市黄埔区螺旋四路7号国际生物岛二期三栋301生物岛医学研究中心实验室</w:t>
            </w:r>
          </w:p>
        </w:tc>
      </w:tr>
      <w:tr w14:paraId="34DFA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16" w:type="dxa"/>
            <w:shd w:val="clear" w:color="auto" w:fill="auto"/>
            <w:vAlign w:val="center"/>
          </w:tcPr>
          <w:p w14:paraId="281D4D83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925075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独立门禁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C39F07A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KOB、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ZKTeco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DA03AE8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9D0E55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56BA249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9837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16" w:type="dxa"/>
            <w:shd w:val="clear" w:color="auto" w:fill="auto"/>
            <w:vAlign w:val="center"/>
          </w:tcPr>
          <w:p w14:paraId="16E29927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5B443AE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人脸识别门禁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5019A90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海康威视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9FC65C8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13EAE8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625984EB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4E04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16" w:type="dxa"/>
            <w:shd w:val="clear" w:color="auto" w:fill="auto"/>
            <w:vAlign w:val="center"/>
          </w:tcPr>
          <w:p w14:paraId="7AC2810A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5350EB5A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小计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A5CC80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9735715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312A194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1D15494F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068B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377" w:type="dxa"/>
            <w:gridSpan w:val="6"/>
            <w:shd w:val="clear" w:color="auto" w:fill="auto"/>
            <w:vAlign w:val="center"/>
          </w:tcPr>
          <w:p w14:paraId="3B83DA4B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佛山市南海区基础与转化医学研究中心</w:t>
            </w:r>
          </w:p>
        </w:tc>
      </w:tr>
      <w:tr w14:paraId="0CEA1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16" w:type="dxa"/>
            <w:shd w:val="clear" w:color="auto" w:fill="auto"/>
            <w:vAlign w:val="center"/>
          </w:tcPr>
          <w:p w14:paraId="4166ADD2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3F61F84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联网门禁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DD49265">
            <w:pPr>
              <w:tabs>
                <w:tab w:val="left" w:pos="418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ZKTeco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79858BE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FFB709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3A2CAE4B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E72A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16" w:type="dxa"/>
            <w:shd w:val="clear" w:color="auto" w:fill="auto"/>
            <w:vAlign w:val="center"/>
          </w:tcPr>
          <w:p w14:paraId="76724BD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41609BA5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小计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07A0388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104ACE45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0F1497A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3CB4A608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6393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16" w:type="dxa"/>
            <w:shd w:val="clear" w:color="auto" w:fill="auto"/>
            <w:vAlign w:val="center"/>
          </w:tcPr>
          <w:p w14:paraId="3F18D2B8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5D82B78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8DAF43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98FEC36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983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63C9ED3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16D068E5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0DE29A1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7329B6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（三）商务要求</w:t>
      </w:r>
    </w:p>
    <w:p w14:paraId="06F60CE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1、运维服务期为：2025年1月1日至2027年12月31日止，服务期限期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叁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年。由维保单位更换采购的设备免费质保 1 年，上门服务，维保期间维保人员对门禁系统每月巡查不少于一次。全天 24 小时响应，在重大活动或突发应急事件时增派维保人员。</w:t>
      </w:r>
    </w:p>
    <w:p w14:paraId="736E9AB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2、门禁设备发生故障或异常紧急情况时，维保单位在接到院方口头或书面通知后，维保人员应立即响应，2小时内赶到现场，并立即采取适当措施，一般故障应在 1小时内解决，重大故障和更换设备应在24小时内解决，如遇确实困难，难于在 24小时解决的，应提出书面报告给院方，并做好善后处理措施。</w:t>
      </w:r>
    </w:p>
    <w:p w14:paraId="6113131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3、在保养期内，维保机构须储备有主要常用易耗备件。确需更换的，须得到采购人相关人员认可后，方能进行更换。</w:t>
      </w:r>
    </w:p>
    <w:p w14:paraId="49774D1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采购人负责：</w:t>
      </w:r>
    </w:p>
    <w:p w14:paraId="2A20A25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①单价大于200元的设备维修保养费或零配件更换（零配件为功能不可再分拆的个体），由采购人提供或购买，供应商负责安装调试（安装调试费用包含在响应报价中，采购人不另行支付）。</w:t>
      </w:r>
    </w:p>
    <w:p w14:paraId="5E53DB9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响应人负责包括但不限于：</w:t>
      </w:r>
    </w:p>
    <w:p w14:paraId="7F16B49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①人工费：包括人员节假日加班费、福利、劳保、社会保险、工伤保险、医疗保险等；</w:t>
      </w:r>
    </w:p>
    <w:p w14:paraId="065A1B6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②维修保养期间发生无法修复，需更换的零配件（此零配件为功能不可再分拆的个体），单价等于或小于200元的设备维修保养费或零配件更换、调试均由响应人承担费用。</w:t>
      </w:r>
    </w:p>
    <w:p w14:paraId="4819274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具体清单以合同生效后双方协商、确定及补充。</w:t>
      </w:r>
    </w:p>
    <w:p w14:paraId="1D8D711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服务期间如供应商不按约定更换上述零配件的，采购人有权自行购置，且响应人负责更换、调试（由响应人承担费用），同时采购人将按零配件购置费用（以发票金额为准）的双倍金额在当月服务费中扣罚。</w:t>
      </w:r>
    </w:p>
    <w:p w14:paraId="4BE62C1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4、维保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8"/>
          <w:szCs w:val="28"/>
        </w:rPr>
        <w:t>付款方式：本项目的付款方式是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8"/>
          <w:szCs w:val="28"/>
          <w:lang w:eastAsia="zh-CN"/>
        </w:rPr>
        <w:t>每三个月支付一次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8"/>
          <w:szCs w:val="28"/>
        </w:rPr>
        <w:t>。每当完成维修保养服务三个月后，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8"/>
          <w:szCs w:val="28"/>
          <w:lang w:eastAsia="zh-CN"/>
        </w:rPr>
        <w:t>经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8"/>
          <w:szCs w:val="28"/>
          <w:lang w:val="en-US" w:eastAsia="zh-CN"/>
        </w:rPr>
        <w:t>采购人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8"/>
          <w:szCs w:val="28"/>
        </w:rPr>
        <w:t>保卫科签字确认，并在收到有效发票之后，采购人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8"/>
          <w:szCs w:val="28"/>
          <w:lang w:eastAsia="zh-CN"/>
        </w:rPr>
        <w:t>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8"/>
          <w:szCs w:val="28"/>
          <w:lang w:val="en-US" w:eastAsia="zh-CN"/>
        </w:rPr>
        <w:t>30天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8"/>
          <w:szCs w:val="28"/>
        </w:rPr>
        <w:t>内向成交人支付上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8"/>
          <w:szCs w:val="28"/>
          <w:lang w:eastAsia="zh-CN"/>
        </w:rPr>
        <w:t>三个月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8"/>
          <w:szCs w:val="28"/>
        </w:rPr>
        <w:t>的维保服务费。</w:t>
      </w:r>
    </w:p>
    <w:p w14:paraId="0A13896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5、保养期内，供应商对系统进行维护保养，按照门禁主管部门的要求，建立门禁系统维护保养日志，组建维护保养档案。每月编写保养报告。</w:t>
      </w:r>
    </w:p>
    <w:p w14:paraId="7378E2E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因装修拆、装设备、人为损坏（非维保单位）或不可抗力（天灾，雷击等）造成设备损坏或强弱电线路损毁，必须更换新设备或重新敷设线路的，由此产生的设备费用或主辅材费用由院方支付（包括设备或主辅材采购、运输等），维保单位免费安装调试。</w:t>
      </w:r>
    </w:p>
    <w:p w14:paraId="0FF4F36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7、供应商应按月、季、年的不同时段制定巡检设施设备计划，并在检测结束后向院方提供检测报告。</w:t>
      </w:r>
    </w:p>
    <w:p w14:paraId="348CF4D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8、门禁系统的保养、检查、测试调试及维修的结果必须达到国家有关部门制定的国家标准。如国家有新的标准颁发出台，以最新的标准为准。</w:t>
      </w:r>
    </w:p>
    <w:p w14:paraId="49F856E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9、磋商前必须至项目现场实地勘踏，应根据采购人现场实际情况制定相应的维保方案，报价包含服务期内的维保、检测、维修、应急处置服务所需的人工费用。</w:t>
      </w:r>
    </w:p>
    <w:p w14:paraId="7A93042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定期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对采购人相关人员进行各系统软硬件使用、操作方面的集中培训。</w:t>
      </w:r>
    </w:p>
    <w:p w14:paraId="5E24B7F9"/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NmYxODNiZjdiMTJhYzcyYjU2ZmQwN2YzYTA0YzIifQ=="/>
  </w:docVars>
  <w:rsids>
    <w:rsidRoot w:val="04142388"/>
    <w:rsid w:val="00C354BE"/>
    <w:rsid w:val="00D46111"/>
    <w:rsid w:val="02EF5745"/>
    <w:rsid w:val="03273CA9"/>
    <w:rsid w:val="03FB7CA7"/>
    <w:rsid w:val="04142388"/>
    <w:rsid w:val="042221B7"/>
    <w:rsid w:val="04BC223F"/>
    <w:rsid w:val="056401E1"/>
    <w:rsid w:val="0935289C"/>
    <w:rsid w:val="096E03F4"/>
    <w:rsid w:val="0A2C5AB7"/>
    <w:rsid w:val="0C81712A"/>
    <w:rsid w:val="0EFF4124"/>
    <w:rsid w:val="0F160180"/>
    <w:rsid w:val="13641E07"/>
    <w:rsid w:val="143D3423"/>
    <w:rsid w:val="148A3108"/>
    <w:rsid w:val="16722BFD"/>
    <w:rsid w:val="18860BF7"/>
    <w:rsid w:val="19BE1A63"/>
    <w:rsid w:val="19EF1D4D"/>
    <w:rsid w:val="1A69031C"/>
    <w:rsid w:val="1AE31E7C"/>
    <w:rsid w:val="1C9E0EBC"/>
    <w:rsid w:val="27846795"/>
    <w:rsid w:val="28053C03"/>
    <w:rsid w:val="2AD6555A"/>
    <w:rsid w:val="2B5460B5"/>
    <w:rsid w:val="2EBD19D6"/>
    <w:rsid w:val="2F4D3910"/>
    <w:rsid w:val="33760BD7"/>
    <w:rsid w:val="33B071CE"/>
    <w:rsid w:val="340C7C17"/>
    <w:rsid w:val="34105B8E"/>
    <w:rsid w:val="361D0C30"/>
    <w:rsid w:val="36EF5F2F"/>
    <w:rsid w:val="36FF1819"/>
    <w:rsid w:val="3A6F27A8"/>
    <w:rsid w:val="3AD64B2B"/>
    <w:rsid w:val="3EF76DDF"/>
    <w:rsid w:val="3F9914FD"/>
    <w:rsid w:val="402527AA"/>
    <w:rsid w:val="426C0BDB"/>
    <w:rsid w:val="46763175"/>
    <w:rsid w:val="47723ABC"/>
    <w:rsid w:val="47B642F1"/>
    <w:rsid w:val="47C14E64"/>
    <w:rsid w:val="49D83174"/>
    <w:rsid w:val="4D103B77"/>
    <w:rsid w:val="500F2595"/>
    <w:rsid w:val="53821A4B"/>
    <w:rsid w:val="53A96AB8"/>
    <w:rsid w:val="54D9161F"/>
    <w:rsid w:val="59255A57"/>
    <w:rsid w:val="5C8771CB"/>
    <w:rsid w:val="60B27A9F"/>
    <w:rsid w:val="62572235"/>
    <w:rsid w:val="627C532C"/>
    <w:rsid w:val="63BE26FD"/>
    <w:rsid w:val="6454481E"/>
    <w:rsid w:val="65B65064"/>
    <w:rsid w:val="65EF0EA5"/>
    <w:rsid w:val="65F84A33"/>
    <w:rsid w:val="66001688"/>
    <w:rsid w:val="660948B5"/>
    <w:rsid w:val="685D04C7"/>
    <w:rsid w:val="6B493159"/>
    <w:rsid w:val="6F0C72CE"/>
    <w:rsid w:val="6F1A7D4F"/>
    <w:rsid w:val="6FAF24AA"/>
    <w:rsid w:val="6FF9096F"/>
    <w:rsid w:val="70B0464F"/>
    <w:rsid w:val="70E47206"/>
    <w:rsid w:val="73633620"/>
    <w:rsid w:val="738F14F5"/>
    <w:rsid w:val="740C06D2"/>
    <w:rsid w:val="74312486"/>
    <w:rsid w:val="75A809DF"/>
    <w:rsid w:val="75C8409E"/>
    <w:rsid w:val="76FF2D0F"/>
    <w:rsid w:val="778F6397"/>
    <w:rsid w:val="79892C9C"/>
    <w:rsid w:val="7F6D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rPr>
      <w:sz w:val="24"/>
    </w:rPr>
  </w:style>
  <w:style w:type="paragraph" w:styleId="4">
    <w:name w:val="Body Text Indent"/>
    <w:basedOn w:val="1"/>
    <w:autoRedefine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_Style 3"/>
    <w:basedOn w:val="1"/>
    <w:autoRedefine/>
    <w:qFormat/>
    <w:uiPriority w:val="0"/>
    <w:pPr>
      <w:ind w:firstLine="420" w:firstLineChars="200"/>
    </w:pPr>
    <w:rPr>
      <w:sz w:val="20"/>
    </w:rPr>
  </w:style>
  <w:style w:type="paragraph" w:customStyle="1" w:styleId="14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网格型2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2334</Words>
  <Characters>2408</Characters>
  <Lines>0</Lines>
  <Paragraphs>0</Paragraphs>
  <TotalTime>231</TotalTime>
  <ScaleCrop>false</ScaleCrop>
  <LinksUpToDate>false</LinksUpToDate>
  <CharactersWithSpaces>2442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2023-09-07T07:46:00Z</dcterms:created>
  <dc:creator>Fish愉</dc:creator>
  <cp:lastModifiedBy>DELL</cp:lastModifiedBy>
  <dcterms:modified xsi:type="dcterms:W3CDTF">2024-08-14T07:27:50Z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F1BC869AF3854E1C8CB042191440E728_13</vt:lpwstr>
  </property>
</Properties>
</file>