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553"/>
      <w:bookmarkStart w:id="2" w:name="_Toc17040"/>
      <w:bookmarkStart w:id="3" w:name="_Toc16091"/>
      <w:bookmarkStart w:id="4" w:name="_Toc15365"/>
      <w:bookmarkStart w:id="5" w:name="_Toc3493"/>
      <w:bookmarkStart w:id="6" w:name="_Toc15189"/>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4BC0962">
      <w:pPr>
        <w:spacing w:line="480" w:lineRule="auto"/>
        <w:jc w:val="center"/>
        <w:rPr>
          <w:rFonts w:hint="eastAsia" w:ascii="微软雅黑" w:hAnsi="微软雅黑" w:eastAsia="微软雅黑" w:cs="微软雅黑"/>
          <w:b w:val="0"/>
          <w:bCs w:val="0"/>
          <w:sz w:val="56"/>
          <w:szCs w:val="56"/>
        </w:rPr>
      </w:pPr>
      <w:r>
        <w:rPr>
          <w:rFonts w:hint="eastAsia" w:ascii="微软雅黑" w:hAnsi="微软雅黑" w:eastAsia="微软雅黑" w:cs="微软雅黑"/>
          <w:b w:val="0"/>
          <w:bCs w:val="0"/>
          <w:sz w:val="56"/>
          <w:szCs w:val="56"/>
        </w:rPr>
        <w:t>放射图像处理分析软件项目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4099</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3.邮件主题：中山大学孙逸仙纪念医院放射图像处理分析软件项目-某某公司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25869"/>
      <w:bookmarkStart w:id="14" w:name="_Toc6151"/>
      <w:bookmarkStart w:id="15" w:name="_Toc28528"/>
      <w:bookmarkStart w:id="16" w:name="_Toc6408"/>
      <w:bookmarkStart w:id="17" w:name="_Toc14488"/>
      <w:bookmarkStart w:id="18" w:name="_Toc24"/>
      <w:bookmarkStart w:id="19" w:name="_Toc31053"/>
      <w:bookmarkStart w:id="20" w:name="_Toc31740"/>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4E9554E9">
      <w:pPr>
        <w:jc w:val="center"/>
        <w:rPr>
          <w:rFonts w:ascii="宋体" w:hAnsi="宋体"/>
          <w:b/>
          <w:bCs/>
          <w:sz w:val="52"/>
          <w:szCs w:val="52"/>
        </w:rPr>
      </w:pPr>
      <w:r>
        <w:rPr>
          <w:rFonts w:hint="eastAsia" w:ascii="仿宋" w:hAnsi="仿宋" w:eastAsia="仿宋" w:cs="仿宋"/>
          <w:b/>
          <w:kern w:val="0"/>
          <w:sz w:val="52"/>
          <w:szCs w:val="52"/>
        </w:rPr>
        <w:t>放射图像处理分析软件项目</w:t>
      </w:r>
    </w:p>
    <w:p w14:paraId="4BB7C030">
      <w:pPr>
        <w:widowControl/>
        <w:spacing w:line="360" w:lineRule="auto"/>
        <w:jc w:val="center"/>
        <w:outlineLvl w:val="0"/>
        <w:rPr>
          <w:rFonts w:ascii="仿宋" w:hAnsi="仿宋" w:eastAsia="仿宋" w:cs="仿宋"/>
          <w:kern w:val="0"/>
          <w:sz w:val="72"/>
          <w:szCs w:val="72"/>
        </w:rPr>
      </w:pPr>
      <w:bookmarkStart w:id="21" w:name="_Toc12520"/>
      <w:bookmarkStart w:id="22" w:name="_Toc29113"/>
      <w:bookmarkStart w:id="23" w:name="_Toc40346375"/>
      <w:bookmarkStart w:id="24" w:name="_Toc40776111"/>
      <w:bookmarkStart w:id="25" w:name="_Toc7291"/>
      <w:bookmarkStart w:id="26" w:name="_Toc11075"/>
      <w:bookmarkStart w:id="27" w:name="_Toc40346216"/>
      <w:bookmarkStart w:id="28" w:name="_Toc21249"/>
      <w:bookmarkStart w:id="29" w:name="_Toc435"/>
      <w:bookmarkStart w:id="30" w:name="_Toc1994"/>
      <w:bookmarkStart w:id="31" w:name="_Toc6547"/>
      <w:bookmarkStart w:id="32" w:name="_Toc28703"/>
      <w:bookmarkStart w:id="33" w:name="_Toc26267"/>
      <w:bookmarkStart w:id="34" w:name="_Toc15870"/>
      <w:bookmarkStart w:id="35" w:name="_Toc8364"/>
      <w:bookmarkStart w:id="36" w:name="_Toc3471"/>
      <w:bookmarkStart w:id="37" w:name="_Toc1130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40346376"/>
      <w:bookmarkStart w:id="41" w:name="_Toc1743"/>
      <w:bookmarkStart w:id="42" w:name="_Toc17709"/>
      <w:bookmarkStart w:id="43" w:name="_Toc27997"/>
      <w:bookmarkStart w:id="44" w:name="_Toc2916"/>
      <w:bookmarkStart w:id="45" w:name="_Toc40776112"/>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11485"/>
      <w:bookmarkStart w:id="48" w:name="_Toc31538"/>
      <w:bookmarkStart w:id="49" w:name="_Toc5238"/>
      <w:bookmarkStart w:id="50" w:name="_Toc19699"/>
      <w:bookmarkStart w:id="51" w:name="_Toc29102"/>
      <w:bookmarkStart w:id="52" w:name="_Toc30979"/>
      <w:bookmarkStart w:id="53" w:name="_Toc2029"/>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7867"/>
      <w:bookmarkStart w:id="56" w:name="_Toc4013"/>
      <w:bookmarkStart w:id="57" w:name="_Toc40776113"/>
      <w:bookmarkStart w:id="58" w:name="_Toc24763"/>
      <w:bookmarkStart w:id="59" w:name="_Toc14824"/>
      <w:bookmarkStart w:id="60" w:name="_Toc11558"/>
      <w:bookmarkStart w:id="61" w:name="_Toc17930"/>
      <w:bookmarkStart w:id="62" w:name="_Toc11141"/>
      <w:bookmarkStart w:id="63" w:name="_Toc40346377"/>
      <w:bookmarkStart w:id="64" w:name="_Toc21483"/>
      <w:bookmarkStart w:id="65" w:name="_Toc28064"/>
      <w:bookmarkStart w:id="66" w:name="_Toc29767"/>
      <w:bookmarkStart w:id="67" w:name="_Toc7052"/>
      <w:bookmarkStart w:id="68" w:name="_Toc40346218"/>
      <w:bookmarkStart w:id="69" w:name="_Toc31993"/>
      <w:bookmarkStart w:id="70" w:name="_Toc16794"/>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24651"/>
      <w:bookmarkStart w:id="73" w:name="_Toc32709"/>
      <w:bookmarkStart w:id="74" w:name="_Toc14287"/>
      <w:bookmarkStart w:id="75" w:name="_Toc26029"/>
      <w:bookmarkStart w:id="76" w:name="_Toc11334"/>
      <w:bookmarkStart w:id="77" w:name="_Toc16813"/>
      <w:bookmarkStart w:id="78" w:name="_Toc4563"/>
      <w:bookmarkStart w:id="79" w:name="_Toc31197"/>
      <w:bookmarkStart w:id="80" w:name="_Toc40346219"/>
      <w:bookmarkStart w:id="81" w:name="_Toc1324"/>
      <w:bookmarkStart w:id="82" w:name="_Toc17537"/>
      <w:bookmarkStart w:id="83" w:name="_Toc6438"/>
      <w:bookmarkStart w:id="84" w:name="_Toc40776114"/>
      <w:bookmarkStart w:id="85" w:name="_Toc9883"/>
      <w:bookmarkStart w:id="86" w:name="_Toc40346378"/>
      <w:bookmarkStart w:id="87" w:name="_Toc27771"/>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868"/>
      <w:bookmarkStart w:id="90" w:name="_Toc27206"/>
      <w:bookmarkStart w:id="91" w:name="_Toc21686"/>
      <w:bookmarkStart w:id="92" w:name="_Toc13222"/>
      <w:bookmarkStart w:id="93" w:name="_Toc14586"/>
      <w:bookmarkStart w:id="94" w:name="_Toc40346220"/>
      <w:bookmarkStart w:id="95" w:name="_Toc18353"/>
      <w:bookmarkStart w:id="96" w:name="_Toc12650"/>
      <w:bookmarkStart w:id="97" w:name="_Toc5189"/>
      <w:bookmarkStart w:id="98" w:name="_Toc5634"/>
      <w:bookmarkStart w:id="99" w:name="_Toc30336"/>
      <w:bookmarkStart w:id="100" w:name="_Toc20994"/>
      <w:bookmarkStart w:id="101" w:name="_Toc21940"/>
      <w:bookmarkStart w:id="102" w:name="_Toc40346379"/>
      <w:bookmarkStart w:id="103" w:name="_Toc40776115"/>
      <w:bookmarkStart w:id="104" w:name="_Toc17483"/>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1547"/>
      <w:bookmarkStart w:id="107" w:name="_Toc3498"/>
      <w:bookmarkStart w:id="108" w:name="_Toc40346221"/>
      <w:bookmarkStart w:id="109" w:name="_Toc27646"/>
      <w:bookmarkStart w:id="110" w:name="_Toc5220"/>
      <w:bookmarkStart w:id="111" w:name="_Toc40346380"/>
      <w:bookmarkStart w:id="112" w:name="_Toc30856"/>
      <w:bookmarkStart w:id="113" w:name="_Toc9282"/>
      <w:bookmarkStart w:id="114" w:name="_Toc14462"/>
      <w:bookmarkStart w:id="115" w:name="_Toc21449"/>
      <w:bookmarkStart w:id="116" w:name="_Toc27009"/>
      <w:bookmarkStart w:id="117" w:name="_Toc30904"/>
      <w:bookmarkStart w:id="118" w:name="_Toc12127"/>
      <w:bookmarkStart w:id="119" w:name="_Toc32371"/>
      <w:bookmarkStart w:id="120" w:name="_Toc40776116"/>
      <w:bookmarkStart w:id="121" w:name="_Toc10454"/>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9697"/>
      <w:bookmarkStart w:id="124" w:name="_Toc21213"/>
      <w:bookmarkStart w:id="125" w:name="_Toc8637"/>
      <w:bookmarkStart w:id="126" w:name="_Toc15539"/>
      <w:bookmarkStart w:id="127" w:name="_Toc6691"/>
      <w:bookmarkStart w:id="128" w:name="_Toc28747"/>
      <w:bookmarkStart w:id="129" w:name="_Toc31077"/>
      <w:bookmarkStart w:id="130" w:name="_Toc16728"/>
      <w:bookmarkStart w:id="131" w:name="_Toc10399"/>
      <w:bookmarkStart w:id="132" w:name="_Toc16608"/>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中山大学孙逸仙纪念医院放射图像处理分析软件项目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4553F6E"/>
    <w:rsid w:val="063858F6"/>
    <w:rsid w:val="06CE0008"/>
    <w:rsid w:val="07762B7A"/>
    <w:rsid w:val="07D87C6E"/>
    <w:rsid w:val="0A8F3F52"/>
    <w:rsid w:val="0F024CF3"/>
    <w:rsid w:val="10172A20"/>
    <w:rsid w:val="1045758D"/>
    <w:rsid w:val="12C16C73"/>
    <w:rsid w:val="18F23D41"/>
    <w:rsid w:val="19F2453D"/>
    <w:rsid w:val="19F45BB5"/>
    <w:rsid w:val="1A0957E8"/>
    <w:rsid w:val="1B182259"/>
    <w:rsid w:val="1FCA53B9"/>
    <w:rsid w:val="22001566"/>
    <w:rsid w:val="24187539"/>
    <w:rsid w:val="28CA6AB3"/>
    <w:rsid w:val="29C028C2"/>
    <w:rsid w:val="2F2B6C52"/>
    <w:rsid w:val="323668DE"/>
    <w:rsid w:val="32496611"/>
    <w:rsid w:val="32E26831"/>
    <w:rsid w:val="34FA46A1"/>
    <w:rsid w:val="35C42453"/>
    <w:rsid w:val="36CC7811"/>
    <w:rsid w:val="3ACC61BC"/>
    <w:rsid w:val="42F73E67"/>
    <w:rsid w:val="43782F65"/>
    <w:rsid w:val="45464C32"/>
    <w:rsid w:val="470152B5"/>
    <w:rsid w:val="4B944126"/>
    <w:rsid w:val="503E1327"/>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1979</Words>
  <Characters>2087</Characters>
  <Lines>17</Lines>
  <Paragraphs>4</Paragraphs>
  <TotalTime>1</TotalTime>
  <ScaleCrop>false</ScaleCrop>
  <LinksUpToDate>false</LinksUpToDate>
  <CharactersWithSpaces>2210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2024-08-30T01:17:28Z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211D38C225C34FD6AD9A6B08B003F19A_13</vt:lpwstr>
  </property>
</Properties>
</file>