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EBD6B">
      <w:pPr>
        <w:jc w:val="center"/>
        <w:rPr>
          <w:sz w:val="24"/>
        </w:rPr>
      </w:pPr>
      <w:bookmarkStart w:id="0" w:name="_Toc32514"/>
      <w:bookmarkStart w:id="1" w:name="_Toc15365"/>
      <w:bookmarkStart w:id="2" w:name="_Toc3493"/>
      <w:bookmarkStart w:id="3" w:name="_Toc16091"/>
      <w:bookmarkStart w:id="4" w:name="_Toc17040"/>
      <w:bookmarkStart w:id="5" w:name="_Toc14315"/>
      <w:bookmarkStart w:id="6" w:name="_Toc15189"/>
      <w:bookmarkStart w:id="7" w:name="_Toc15553"/>
      <w:r>
        <w:rPr>
          <w:rFonts w:hint="eastAsia"/>
          <w:sz w:val="24"/>
        </w:rPr>
        <w:t xml:space="preserve"> </w:t>
      </w:r>
    </w:p>
    <w:p w14:paraId="0B53B08C">
      <w:pPr>
        <w:jc w:val="center"/>
        <w:rPr>
          <w:sz w:val="24"/>
        </w:rPr>
      </w:pPr>
    </w:p>
    <w:p w14:paraId="253CF89E">
      <w:pPr>
        <w:jc w:val="center"/>
        <w:rPr>
          <w:sz w:val="24"/>
        </w:rPr>
      </w:pPr>
    </w:p>
    <w:p w14:paraId="0686B5EA">
      <w:pPr>
        <w:jc w:val="center"/>
        <w:rPr>
          <w:sz w:val="24"/>
        </w:rPr>
      </w:pPr>
    </w:p>
    <w:p w14:paraId="4D44F5F3">
      <w:pPr>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6B939E06">
      <w:pPr>
        <w:spacing w:line="480"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lang w:val="zh-CN"/>
        </w:rPr>
        <w:t>检验</w:t>
      </w:r>
      <w:r>
        <w:rPr>
          <w:rFonts w:hint="eastAsia" w:ascii="黑体" w:hAnsi="黑体" w:eastAsia="黑体" w:cs="黑体"/>
          <w:b/>
          <w:kern w:val="0"/>
          <w:sz w:val="44"/>
          <w:szCs w:val="44"/>
        </w:rPr>
        <w:t>系统维保及</w:t>
      </w:r>
      <w:r>
        <w:rPr>
          <w:rFonts w:hint="eastAsia" w:ascii="黑体" w:hAnsi="黑体" w:eastAsia="黑体" w:cs="黑体"/>
          <w:b/>
          <w:kern w:val="0"/>
          <w:sz w:val="44"/>
          <w:szCs w:val="44"/>
          <w:lang w:val="zh-CN"/>
        </w:rPr>
        <w:t>检验系统南校园扩容</w:t>
      </w:r>
      <w:r>
        <w:rPr>
          <w:rFonts w:hint="eastAsia" w:ascii="黑体" w:hAnsi="黑体" w:eastAsia="黑体" w:cs="黑体"/>
          <w:b/>
          <w:kern w:val="0"/>
          <w:sz w:val="44"/>
          <w:szCs w:val="44"/>
        </w:rPr>
        <w:t>项目</w:t>
      </w:r>
    </w:p>
    <w:p w14:paraId="12F77AF3">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9D67F7A">
      <w:pPr>
        <w:pStyle w:val="17"/>
      </w:pPr>
    </w:p>
    <w:p w14:paraId="0E5E9C4A">
      <w:pPr>
        <w:pStyle w:val="17"/>
        <w:spacing w:line="360" w:lineRule="auto"/>
        <w:rPr>
          <w:rFonts w:ascii="方正小标宋简体" w:hAnsi="宋体" w:eastAsia="方正小标宋简体"/>
          <w:sz w:val="32"/>
        </w:rPr>
      </w:pPr>
    </w:p>
    <w:p w14:paraId="1602F396">
      <w:pPr>
        <w:adjustRightInd w:val="0"/>
        <w:snapToGrid w:val="0"/>
        <w:spacing w:line="360" w:lineRule="auto"/>
        <w:ind w:firstLine="3253" w:firstLineChars="900"/>
        <w:rPr>
          <w:rFonts w:ascii="宋体" w:hAnsi="宋体"/>
          <w:b/>
          <w:bCs/>
          <w:sz w:val="36"/>
          <w:szCs w:val="36"/>
        </w:rPr>
      </w:pPr>
    </w:p>
    <w:p w14:paraId="22713146">
      <w:pPr>
        <w:adjustRightInd w:val="0"/>
        <w:snapToGrid w:val="0"/>
        <w:spacing w:line="360" w:lineRule="auto"/>
        <w:ind w:firstLine="3253" w:firstLineChars="900"/>
        <w:rPr>
          <w:rFonts w:ascii="宋体" w:hAnsi="宋体"/>
          <w:b/>
          <w:bCs/>
          <w:sz w:val="36"/>
          <w:szCs w:val="36"/>
        </w:rPr>
      </w:pPr>
    </w:p>
    <w:p w14:paraId="74271261">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20240</w:t>
      </w:r>
      <w:r>
        <w:rPr>
          <w:rFonts w:hint="eastAsia" w:ascii="仿宋" w:hAnsi="仿宋" w:eastAsia="仿宋" w:cs="仿宋"/>
          <w:b/>
          <w:bCs/>
          <w:color w:val="0000FF"/>
          <w:sz w:val="32"/>
          <w:szCs w:val="32"/>
          <w:lang w:val="en-US" w:eastAsia="zh-CN"/>
        </w:rPr>
        <w:t>87</w:t>
      </w:r>
    </w:p>
    <w:p w14:paraId="2A520B0D">
      <w:pPr>
        <w:adjustRightInd w:val="0"/>
        <w:snapToGrid w:val="0"/>
        <w:spacing w:line="360" w:lineRule="auto"/>
        <w:jc w:val="center"/>
        <w:rPr>
          <w:rFonts w:ascii="仿宋" w:hAnsi="仿宋" w:eastAsia="仿宋" w:cs="仿宋"/>
          <w:b/>
          <w:bCs/>
          <w:sz w:val="36"/>
          <w:szCs w:val="36"/>
        </w:rPr>
      </w:pPr>
    </w:p>
    <w:p w14:paraId="633F47D5">
      <w:pPr>
        <w:pStyle w:val="17"/>
        <w:rPr>
          <w:rFonts w:ascii="仿宋" w:hAnsi="仿宋" w:eastAsia="仿宋" w:cs="仿宋"/>
          <w:b/>
          <w:bCs/>
          <w:sz w:val="36"/>
          <w:szCs w:val="36"/>
        </w:rPr>
      </w:pPr>
    </w:p>
    <w:p w14:paraId="2097E6E0">
      <w:pPr>
        <w:pStyle w:val="17"/>
        <w:rPr>
          <w:rFonts w:ascii="仿宋" w:hAnsi="仿宋" w:eastAsia="仿宋" w:cs="仿宋"/>
          <w:b/>
          <w:bCs/>
          <w:sz w:val="36"/>
          <w:szCs w:val="36"/>
        </w:rPr>
      </w:pPr>
    </w:p>
    <w:p w14:paraId="53764B13">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8</w:t>
      </w:r>
      <w:r>
        <w:rPr>
          <w:rFonts w:hint="eastAsia" w:ascii="仿宋" w:hAnsi="仿宋" w:eastAsia="仿宋" w:cs="仿宋"/>
          <w:b/>
          <w:bCs/>
          <w:sz w:val="32"/>
          <w:szCs w:val="32"/>
        </w:rPr>
        <w:t>月</w:t>
      </w:r>
    </w:p>
    <w:p w14:paraId="5FCAD4B1">
      <w:pPr>
        <w:jc w:val="center"/>
        <w:rPr>
          <w:rFonts w:ascii="仿宋" w:hAnsi="仿宋" w:eastAsia="仿宋" w:cs="仿宋"/>
          <w:b/>
          <w:bCs/>
          <w:sz w:val="32"/>
          <w:szCs w:val="32"/>
        </w:rPr>
      </w:pPr>
      <w:r>
        <w:rPr>
          <w:rFonts w:hint="eastAsia" w:ascii="仿宋" w:hAnsi="仿宋" w:eastAsia="仿宋" w:cs="仿宋"/>
          <w:b/>
          <w:bCs/>
          <w:sz w:val="32"/>
          <w:szCs w:val="32"/>
        </w:rPr>
        <w:t>目  录</w:t>
      </w:r>
    </w:p>
    <w:p w14:paraId="0E323435">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2C928DB9">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2B7344E">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2D3D0196">
      <w:pPr>
        <w:pStyle w:val="28"/>
        <w:tabs>
          <w:tab w:val="right" w:leader="dot" w:pos="9070"/>
        </w:tabs>
        <w:rPr>
          <w:rFonts w:ascii="仿宋" w:hAnsi="仿宋" w:eastAsia="仿宋" w:cs="仿宋"/>
          <w:b/>
          <w:bCs/>
          <w:sz w:val="28"/>
          <w:szCs w:val="28"/>
        </w:rPr>
      </w:pPr>
    </w:p>
    <w:p w14:paraId="2810DD0D">
      <w:pPr>
        <w:pStyle w:val="18"/>
        <w:rPr>
          <w:rFonts w:ascii="宋体" w:hAnsi="宋体"/>
          <w:bCs/>
          <w:szCs w:val="28"/>
        </w:rPr>
      </w:pPr>
      <w:r>
        <w:rPr>
          <w:rFonts w:hint="eastAsia" w:ascii="仿宋" w:hAnsi="仿宋" w:eastAsia="仿宋" w:cs="仿宋"/>
          <w:b/>
          <w:bCs/>
          <w:sz w:val="28"/>
          <w:szCs w:val="28"/>
        </w:rPr>
        <w:fldChar w:fldCharType="end"/>
      </w:r>
    </w:p>
    <w:p w14:paraId="7487E8CE">
      <w:pPr>
        <w:pStyle w:val="18"/>
        <w:rPr>
          <w:rFonts w:ascii="宋体" w:hAnsi="宋体"/>
          <w:bCs/>
          <w:szCs w:val="28"/>
        </w:rPr>
      </w:pPr>
    </w:p>
    <w:p w14:paraId="797BD7DC"/>
    <w:p w14:paraId="71CCB7FC"/>
    <w:p w14:paraId="7DC0AF82"/>
    <w:p w14:paraId="5E6DBFBD"/>
    <w:p w14:paraId="45BD5955"/>
    <w:p w14:paraId="44EF9E63"/>
    <w:p w14:paraId="0F742ABF"/>
    <w:p w14:paraId="06F17372"/>
    <w:p w14:paraId="46F0A3C9"/>
    <w:p w14:paraId="6470F025"/>
    <w:p w14:paraId="00942E12"/>
    <w:p w14:paraId="30DF10E3">
      <w:pPr>
        <w:jc w:val="center"/>
      </w:pPr>
    </w:p>
    <w:p w14:paraId="799640EC"/>
    <w:p w14:paraId="73DBE874">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6632718">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2D41E54C">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2A73CE1F">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76E1102E">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1B4ACF19">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zh-CN" w:eastAsia="zh-CN"/>
        </w:rPr>
        <w:t>检验</w:t>
      </w:r>
      <w:r>
        <w:rPr>
          <w:rFonts w:hint="eastAsia" w:ascii="仿宋" w:hAnsi="仿宋" w:eastAsia="仿宋" w:cs="仿宋"/>
          <w:kern w:val="0"/>
          <w:sz w:val="24"/>
          <w:lang w:val="en-US" w:eastAsia="zh-CN"/>
        </w:rPr>
        <w:t>系统维保及</w:t>
      </w:r>
      <w:r>
        <w:rPr>
          <w:rFonts w:hint="eastAsia" w:ascii="仿宋" w:hAnsi="仿宋" w:eastAsia="仿宋" w:cs="仿宋"/>
          <w:kern w:val="0"/>
          <w:sz w:val="24"/>
          <w:lang w:val="zh-CN" w:eastAsia="zh-CN"/>
        </w:rPr>
        <w:t>检验系统南校园扩容</w:t>
      </w:r>
      <w:r>
        <w:rPr>
          <w:rFonts w:hint="eastAsia" w:ascii="仿宋" w:hAnsi="仿宋" w:eastAsia="仿宋" w:cs="仿宋"/>
          <w:kern w:val="0"/>
          <w:sz w:val="24"/>
          <w:lang w:val="en-US" w:eastAsia="zh-CN"/>
        </w:rPr>
        <w:t>项目</w:t>
      </w:r>
      <w:r>
        <w:rPr>
          <w:rFonts w:hint="eastAsia" w:ascii="仿宋" w:hAnsi="仿宋" w:eastAsia="仿宋" w:cs="仿宋"/>
          <w:kern w:val="0"/>
          <w:sz w:val="24"/>
        </w:rPr>
        <w:t>-某某公司</w:t>
      </w:r>
    </w:p>
    <w:p w14:paraId="0CEF2184">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554C267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8</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22</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76082C72">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085A603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3E9C3ABF">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2C71C00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3EE8B81A">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7718F366">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70D021FA">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0A46DE95">
      <w:pPr>
        <w:spacing w:line="400" w:lineRule="exact"/>
        <w:ind w:firstLine="360" w:firstLineChars="150"/>
        <w:rPr>
          <w:rFonts w:ascii="宋体" w:hAnsi="宋体"/>
          <w:b/>
          <w:bCs/>
          <w:sz w:val="24"/>
          <w:highlight w:val="yellow"/>
        </w:rPr>
      </w:pPr>
    </w:p>
    <w:p w14:paraId="0AC4CFED">
      <w:pPr>
        <w:spacing w:line="400" w:lineRule="exact"/>
        <w:ind w:firstLine="360" w:firstLineChars="150"/>
        <w:rPr>
          <w:rFonts w:ascii="宋体" w:hAnsi="宋体"/>
          <w:b/>
          <w:bCs/>
          <w:sz w:val="24"/>
          <w:highlight w:val="yellow"/>
        </w:rPr>
      </w:pPr>
    </w:p>
    <w:p w14:paraId="66FD3379">
      <w:pPr>
        <w:pStyle w:val="17"/>
        <w:rPr>
          <w:rFonts w:ascii="宋体" w:hAnsi="宋体"/>
          <w:b/>
          <w:bCs/>
          <w:sz w:val="24"/>
          <w:highlight w:val="yellow"/>
        </w:rPr>
      </w:pPr>
    </w:p>
    <w:p w14:paraId="67314710">
      <w:pPr>
        <w:pStyle w:val="17"/>
        <w:rPr>
          <w:rFonts w:ascii="宋体" w:hAnsi="宋体"/>
          <w:b/>
          <w:bCs/>
          <w:sz w:val="24"/>
          <w:highlight w:val="yellow"/>
        </w:rPr>
      </w:pPr>
    </w:p>
    <w:p w14:paraId="66E73BD8">
      <w:pPr>
        <w:pStyle w:val="17"/>
        <w:rPr>
          <w:rFonts w:ascii="宋体" w:hAnsi="宋体"/>
          <w:b/>
          <w:bCs/>
          <w:sz w:val="24"/>
          <w:highlight w:val="yellow"/>
        </w:rPr>
      </w:pPr>
    </w:p>
    <w:p w14:paraId="5788AF35">
      <w:pPr>
        <w:pStyle w:val="18"/>
      </w:pPr>
    </w:p>
    <w:p w14:paraId="61CC81D6">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2FADEE5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2F2CE9EA">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1F6E9E49">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0A04B50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60003EAA">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2D9F962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371146B3">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28CF2E47">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30741218">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2F217EA5">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7A7AA7DD">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04A493D2">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2D43F3B9">
      <w:pPr>
        <w:pStyle w:val="7"/>
        <w:adjustRightInd w:val="0"/>
        <w:snapToGrid w:val="0"/>
        <w:rPr>
          <w:rFonts w:ascii="Times New Roman" w:hAnsi="Times New Roman" w:cs="Times New Roman"/>
          <w:sz w:val="24"/>
          <w:szCs w:val="24"/>
        </w:rPr>
      </w:pPr>
    </w:p>
    <w:p w14:paraId="446148F9">
      <w:pPr>
        <w:pStyle w:val="7"/>
        <w:adjustRightInd w:val="0"/>
        <w:snapToGrid w:val="0"/>
        <w:rPr>
          <w:rFonts w:ascii="Times New Roman" w:hAnsi="Times New Roman" w:cs="Times New Roman"/>
          <w:sz w:val="24"/>
          <w:szCs w:val="24"/>
        </w:rPr>
      </w:pPr>
    </w:p>
    <w:p w14:paraId="26F3FA81">
      <w:pPr>
        <w:pStyle w:val="7"/>
        <w:adjustRightInd w:val="0"/>
        <w:snapToGrid w:val="0"/>
        <w:rPr>
          <w:rFonts w:ascii="Times New Roman" w:hAnsi="Times New Roman" w:cs="Times New Roman"/>
          <w:sz w:val="24"/>
          <w:szCs w:val="24"/>
        </w:rPr>
      </w:pPr>
    </w:p>
    <w:p w14:paraId="49388FCB">
      <w:pPr>
        <w:pStyle w:val="7"/>
        <w:adjustRightInd w:val="0"/>
        <w:snapToGrid w:val="0"/>
        <w:rPr>
          <w:rFonts w:ascii="Times New Roman" w:hAnsi="Times New Roman" w:cs="Times New Roman"/>
          <w:sz w:val="24"/>
          <w:szCs w:val="24"/>
        </w:rPr>
      </w:pPr>
    </w:p>
    <w:p w14:paraId="7029F877">
      <w:pPr>
        <w:pStyle w:val="7"/>
        <w:adjustRightInd w:val="0"/>
        <w:snapToGrid w:val="0"/>
        <w:rPr>
          <w:rFonts w:ascii="Times New Roman" w:hAnsi="Times New Roman" w:cs="Times New Roman"/>
          <w:sz w:val="24"/>
          <w:szCs w:val="24"/>
        </w:rPr>
      </w:pPr>
    </w:p>
    <w:p w14:paraId="2262149B">
      <w:pPr>
        <w:pStyle w:val="7"/>
        <w:adjustRightInd w:val="0"/>
        <w:snapToGrid w:val="0"/>
        <w:rPr>
          <w:rFonts w:ascii="Times New Roman" w:hAnsi="Times New Roman" w:cs="Times New Roman"/>
          <w:sz w:val="24"/>
          <w:szCs w:val="24"/>
        </w:rPr>
      </w:pPr>
    </w:p>
    <w:p w14:paraId="6479448B">
      <w:pPr>
        <w:pStyle w:val="7"/>
        <w:adjustRightInd w:val="0"/>
        <w:snapToGrid w:val="0"/>
        <w:rPr>
          <w:rFonts w:ascii="Times New Roman" w:hAnsi="Times New Roman" w:cs="Times New Roman"/>
          <w:sz w:val="24"/>
          <w:szCs w:val="24"/>
        </w:rPr>
      </w:pPr>
    </w:p>
    <w:p w14:paraId="1EC41292">
      <w:pPr>
        <w:pStyle w:val="7"/>
        <w:adjustRightInd w:val="0"/>
        <w:snapToGrid w:val="0"/>
        <w:rPr>
          <w:rFonts w:ascii="Times New Roman" w:hAnsi="Times New Roman" w:cs="Times New Roman"/>
          <w:sz w:val="24"/>
          <w:szCs w:val="24"/>
        </w:rPr>
      </w:pPr>
    </w:p>
    <w:p w14:paraId="0F4412F4">
      <w:pPr>
        <w:pStyle w:val="7"/>
        <w:adjustRightInd w:val="0"/>
        <w:snapToGrid w:val="0"/>
        <w:rPr>
          <w:rFonts w:ascii="Times New Roman" w:hAnsi="Times New Roman" w:cs="Times New Roman"/>
          <w:sz w:val="24"/>
          <w:szCs w:val="24"/>
        </w:rPr>
      </w:pPr>
    </w:p>
    <w:p w14:paraId="54971674">
      <w:pPr>
        <w:pStyle w:val="7"/>
        <w:adjustRightInd w:val="0"/>
        <w:snapToGrid w:val="0"/>
        <w:rPr>
          <w:rFonts w:ascii="Times New Roman" w:hAnsi="Times New Roman" w:cs="Times New Roman"/>
          <w:sz w:val="24"/>
          <w:szCs w:val="24"/>
        </w:rPr>
      </w:pPr>
    </w:p>
    <w:p w14:paraId="026A1EC6">
      <w:pPr>
        <w:pStyle w:val="7"/>
        <w:adjustRightInd w:val="0"/>
        <w:snapToGrid w:val="0"/>
        <w:rPr>
          <w:rFonts w:ascii="Times New Roman" w:hAnsi="Times New Roman" w:cs="Times New Roman"/>
          <w:sz w:val="24"/>
          <w:szCs w:val="24"/>
        </w:rPr>
      </w:pPr>
    </w:p>
    <w:p w14:paraId="4B12A68D">
      <w:pPr>
        <w:pStyle w:val="7"/>
        <w:adjustRightInd w:val="0"/>
        <w:snapToGrid w:val="0"/>
        <w:rPr>
          <w:rFonts w:ascii="Times New Roman" w:hAnsi="Times New Roman" w:cs="Times New Roman"/>
          <w:sz w:val="24"/>
          <w:szCs w:val="24"/>
        </w:rPr>
      </w:pPr>
    </w:p>
    <w:p w14:paraId="2EC54DFD">
      <w:pPr>
        <w:pStyle w:val="7"/>
        <w:adjustRightInd w:val="0"/>
        <w:snapToGrid w:val="0"/>
        <w:rPr>
          <w:rFonts w:ascii="Times New Roman" w:hAnsi="Times New Roman" w:cs="Times New Roman"/>
          <w:sz w:val="24"/>
          <w:szCs w:val="24"/>
        </w:rPr>
      </w:pPr>
    </w:p>
    <w:p w14:paraId="4384BB1E">
      <w:pPr>
        <w:pStyle w:val="7"/>
        <w:adjustRightInd w:val="0"/>
        <w:snapToGrid w:val="0"/>
        <w:rPr>
          <w:rFonts w:ascii="Times New Roman" w:hAnsi="Times New Roman" w:cs="Times New Roman"/>
          <w:sz w:val="24"/>
          <w:szCs w:val="24"/>
        </w:rPr>
      </w:pPr>
    </w:p>
    <w:p w14:paraId="38911C6A">
      <w:pPr>
        <w:pStyle w:val="7"/>
        <w:adjustRightInd w:val="0"/>
        <w:snapToGrid w:val="0"/>
        <w:rPr>
          <w:rFonts w:ascii="Times New Roman" w:hAnsi="Times New Roman" w:cs="Times New Roman"/>
          <w:sz w:val="24"/>
          <w:szCs w:val="24"/>
        </w:rPr>
      </w:pPr>
    </w:p>
    <w:p w14:paraId="0C71EB09">
      <w:pPr>
        <w:widowControl/>
        <w:spacing w:line="360" w:lineRule="auto"/>
        <w:jc w:val="left"/>
        <w:outlineLvl w:val="0"/>
        <w:rPr>
          <w:rFonts w:cs="宋体"/>
          <w:kern w:val="0"/>
          <w:szCs w:val="21"/>
        </w:rPr>
      </w:pPr>
    </w:p>
    <w:p w14:paraId="0D363620">
      <w:pPr>
        <w:pStyle w:val="4"/>
        <w:jc w:val="center"/>
      </w:pPr>
    </w:p>
    <w:p w14:paraId="32991888">
      <w:pPr>
        <w:pStyle w:val="4"/>
      </w:pPr>
    </w:p>
    <w:p w14:paraId="4AB760B4">
      <w:pPr>
        <w:pStyle w:val="4"/>
        <w:jc w:val="center"/>
      </w:pPr>
    </w:p>
    <w:p w14:paraId="272F5164">
      <w:pPr>
        <w:pStyle w:val="4"/>
        <w:jc w:val="center"/>
      </w:pPr>
    </w:p>
    <w:p w14:paraId="64B14B83">
      <w:pPr>
        <w:pStyle w:val="4"/>
        <w:jc w:val="center"/>
      </w:pPr>
    </w:p>
    <w:p w14:paraId="4481BC20">
      <w:pPr>
        <w:pStyle w:val="4"/>
        <w:jc w:val="center"/>
      </w:pPr>
      <w:r>
        <w:rPr>
          <w:rFonts w:hint="eastAsia"/>
        </w:rPr>
        <w:t>第三部分 报名格式文件模板</w:t>
      </w:r>
    </w:p>
    <w:p w14:paraId="0203F147">
      <w:pPr>
        <w:pStyle w:val="18"/>
      </w:pPr>
    </w:p>
    <w:p w14:paraId="7A3BA10A">
      <w:pPr>
        <w:pStyle w:val="18"/>
      </w:pPr>
    </w:p>
    <w:p w14:paraId="6E8E3E28">
      <w:pPr>
        <w:pStyle w:val="18"/>
      </w:pPr>
    </w:p>
    <w:p w14:paraId="07F3AB23">
      <w:pPr>
        <w:pStyle w:val="18"/>
      </w:pPr>
    </w:p>
    <w:p w14:paraId="219C2BB2">
      <w:pPr>
        <w:pStyle w:val="18"/>
      </w:pPr>
    </w:p>
    <w:p w14:paraId="2F360E62">
      <w:pPr>
        <w:pStyle w:val="18"/>
      </w:pPr>
    </w:p>
    <w:p w14:paraId="256149C4">
      <w:pPr>
        <w:pStyle w:val="18"/>
      </w:pPr>
    </w:p>
    <w:p w14:paraId="0F85A2C5">
      <w:pPr>
        <w:pStyle w:val="18"/>
      </w:pPr>
    </w:p>
    <w:p w14:paraId="672759D8">
      <w:pPr>
        <w:pStyle w:val="18"/>
      </w:pPr>
    </w:p>
    <w:p w14:paraId="77727449">
      <w:pPr>
        <w:pStyle w:val="18"/>
      </w:pPr>
    </w:p>
    <w:p w14:paraId="71A77010">
      <w:pPr>
        <w:pStyle w:val="18"/>
      </w:pPr>
    </w:p>
    <w:p w14:paraId="11901AE1">
      <w:pPr>
        <w:pStyle w:val="18"/>
      </w:pPr>
    </w:p>
    <w:p w14:paraId="124CFE19">
      <w:pPr>
        <w:pStyle w:val="18"/>
      </w:pPr>
    </w:p>
    <w:p w14:paraId="1E567E04">
      <w:pPr>
        <w:pStyle w:val="18"/>
      </w:pPr>
    </w:p>
    <w:p w14:paraId="73B177ED">
      <w:pPr>
        <w:pStyle w:val="18"/>
      </w:pPr>
    </w:p>
    <w:p w14:paraId="328A0E92">
      <w:pPr>
        <w:pStyle w:val="18"/>
      </w:pPr>
    </w:p>
    <w:p w14:paraId="29A88664">
      <w:pPr>
        <w:pStyle w:val="18"/>
      </w:pPr>
    </w:p>
    <w:p w14:paraId="564D0ACA">
      <w:pPr>
        <w:widowControl/>
        <w:spacing w:line="360" w:lineRule="auto"/>
        <w:jc w:val="center"/>
        <w:outlineLvl w:val="0"/>
        <w:rPr>
          <w:rFonts w:ascii="宋体" w:hAnsi="宋体" w:cs="宋体"/>
          <w:b/>
          <w:kern w:val="0"/>
          <w:sz w:val="40"/>
          <w:szCs w:val="27"/>
        </w:rPr>
      </w:pPr>
      <w:bookmarkStart w:id="12" w:name="_Toc14488"/>
      <w:bookmarkStart w:id="13" w:name="_Toc24"/>
      <w:bookmarkStart w:id="14" w:name="_Toc25869"/>
      <w:bookmarkStart w:id="15" w:name="_Toc31740"/>
      <w:bookmarkStart w:id="16" w:name="_Toc31053"/>
      <w:bookmarkStart w:id="17" w:name="_Toc6151"/>
      <w:bookmarkStart w:id="18" w:name="_Toc17375"/>
      <w:bookmarkStart w:id="19" w:name="_Toc6408"/>
      <w:bookmarkStart w:id="20" w:name="_Toc28528"/>
    </w:p>
    <w:p w14:paraId="3BA8505A">
      <w:pPr>
        <w:widowControl/>
        <w:spacing w:line="360" w:lineRule="auto"/>
        <w:jc w:val="center"/>
        <w:outlineLvl w:val="0"/>
        <w:rPr>
          <w:rFonts w:ascii="宋体" w:hAnsi="宋体" w:cs="宋体"/>
          <w:b/>
          <w:kern w:val="0"/>
          <w:sz w:val="40"/>
          <w:szCs w:val="27"/>
        </w:rPr>
      </w:pPr>
    </w:p>
    <w:p w14:paraId="159FAFD2">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E7139D0">
      <w:pPr>
        <w:jc w:val="center"/>
        <w:rPr>
          <w:rFonts w:ascii="宋体" w:hAnsi="宋体" w:cs="宋体"/>
          <w:b/>
          <w:kern w:val="0"/>
          <w:sz w:val="52"/>
          <w:szCs w:val="52"/>
        </w:rPr>
      </w:pPr>
    </w:p>
    <w:p w14:paraId="03FC9BEE">
      <w:pPr>
        <w:jc w:val="center"/>
        <w:rPr>
          <w:rFonts w:ascii="宋体" w:hAnsi="宋体" w:cs="宋体"/>
          <w:b/>
          <w:kern w:val="0"/>
          <w:sz w:val="52"/>
          <w:szCs w:val="52"/>
        </w:rPr>
      </w:pPr>
    </w:p>
    <w:p w14:paraId="6073E094">
      <w:pPr>
        <w:jc w:val="center"/>
        <w:rPr>
          <w:rFonts w:ascii="宋体" w:hAnsi="宋体" w:cs="宋体"/>
          <w:b/>
          <w:kern w:val="0"/>
          <w:sz w:val="52"/>
          <w:szCs w:val="52"/>
        </w:rPr>
      </w:pPr>
    </w:p>
    <w:p w14:paraId="2D842BEA">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540E7F39">
      <w:pPr>
        <w:pStyle w:val="3"/>
        <w:spacing w:before="0" w:beforeAutospacing="0" w:after="0" w:afterAutospacing="0"/>
        <w:jc w:val="center"/>
        <w:rPr>
          <w:rFonts w:ascii="仿宋" w:hAnsi="仿宋" w:eastAsia="仿宋" w:cs="仿宋"/>
          <w:bCs w:val="0"/>
          <w:kern w:val="0"/>
          <w:sz w:val="52"/>
          <w:szCs w:val="52"/>
        </w:rPr>
      </w:pPr>
      <w:r>
        <w:rPr>
          <w:rFonts w:hint="eastAsia" w:ascii="仿宋" w:hAnsi="仿宋" w:eastAsia="仿宋" w:cs="仿宋"/>
          <w:bCs w:val="0"/>
          <w:kern w:val="0"/>
          <w:sz w:val="52"/>
          <w:szCs w:val="52"/>
          <w:lang w:val="zh-CN"/>
        </w:rPr>
        <w:t>采购2024-2025年度手麻系统维保服务项目</w:t>
      </w:r>
    </w:p>
    <w:p w14:paraId="383A92D0">
      <w:pPr>
        <w:spacing w:line="480" w:lineRule="auto"/>
        <w:jc w:val="center"/>
        <w:rPr>
          <w:rFonts w:ascii="宋体" w:hAnsi="宋体"/>
          <w:b/>
          <w:bCs/>
          <w:sz w:val="72"/>
          <w:szCs w:val="72"/>
        </w:rPr>
      </w:pPr>
    </w:p>
    <w:p w14:paraId="5B0B634C">
      <w:pPr>
        <w:widowControl/>
        <w:spacing w:line="360" w:lineRule="auto"/>
        <w:jc w:val="center"/>
        <w:outlineLvl w:val="0"/>
        <w:rPr>
          <w:rFonts w:ascii="仿宋" w:hAnsi="仿宋" w:eastAsia="仿宋" w:cs="仿宋"/>
          <w:kern w:val="0"/>
          <w:sz w:val="72"/>
          <w:szCs w:val="72"/>
        </w:rPr>
      </w:pPr>
      <w:bookmarkStart w:id="21" w:name="_Toc15870"/>
      <w:bookmarkStart w:id="22" w:name="_Toc435"/>
      <w:bookmarkStart w:id="23" w:name="_Toc3471"/>
      <w:bookmarkStart w:id="24" w:name="_Toc8364"/>
      <w:bookmarkStart w:id="25" w:name="_Toc7291"/>
      <w:bookmarkStart w:id="26" w:name="_Toc6547"/>
      <w:bookmarkStart w:id="27" w:name="_Toc21249"/>
      <w:bookmarkStart w:id="28" w:name="_Toc11305"/>
      <w:bookmarkStart w:id="29" w:name="_Toc40346216"/>
      <w:bookmarkStart w:id="30" w:name="_Toc29113"/>
      <w:bookmarkStart w:id="31" w:name="_Toc1994"/>
      <w:bookmarkStart w:id="32" w:name="_Toc11075"/>
      <w:bookmarkStart w:id="33" w:name="_Toc40346375"/>
      <w:bookmarkStart w:id="34" w:name="_Toc12520"/>
      <w:bookmarkStart w:id="35" w:name="_Toc40776111"/>
      <w:bookmarkStart w:id="36" w:name="_Toc26267"/>
      <w:bookmarkStart w:id="37" w:name="_Toc28703"/>
      <w:r>
        <w:rPr>
          <w:rFonts w:hint="eastAsia" w:ascii="仿宋" w:hAnsi="仿宋" w:eastAsia="仿宋" w:cs="仿宋"/>
          <w:b/>
          <w:bCs/>
          <w:sz w:val="72"/>
          <w:szCs w:val="72"/>
        </w:rPr>
        <w:t>报名资料</w:t>
      </w:r>
    </w:p>
    <w:p w14:paraId="6AE068B8">
      <w:pPr>
        <w:widowControl/>
        <w:spacing w:line="360" w:lineRule="auto"/>
        <w:ind w:firstLine="600"/>
        <w:outlineLvl w:val="0"/>
        <w:rPr>
          <w:rFonts w:ascii="仿宋" w:hAnsi="仿宋" w:eastAsia="仿宋" w:cs="仿宋"/>
          <w:kern w:val="0"/>
          <w:sz w:val="30"/>
          <w:szCs w:val="30"/>
        </w:rPr>
      </w:pPr>
    </w:p>
    <w:p w14:paraId="726C4827">
      <w:pPr>
        <w:widowControl/>
        <w:spacing w:line="360" w:lineRule="auto"/>
        <w:ind w:firstLine="600"/>
        <w:outlineLvl w:val="0"/>
        <w:rPr>
          <w:rFonts w:ascii="仿宋" w:hAnsi="仿宋" w:eastAsia="仿宋" w:cs="仿宋"/>
          <w:kern w:val="0"/>
          <w:sz w:val="30"/>
          <w:szCs w:val="30"/>
        </w:rPr>
      </w:pPr>
    </w:p>
    <w:p w14:paraId="154C9E54">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916"/>
      <w:bookmarkStart w:id="40" w:name="_Toc17709"/>
      <w:bookmarkStart w:id="41" w:name="_Toc40776112"/>
      <w:bookmarkStart w:id="42" w:name="_Toc20884"/>
      <w:bookmarkStart w:id="43" w:name="_Toc40346376"/>
      <w:bookmarkStart w:id="44" w:name="_Toc40346217"/>
      <w:bookmarkStart w:id="45" w:name="_Toc27997"/>
    </w:p>
    <w:p w14:paraId="399FFB4D">
      <w:pPr>
        <w:widowControl/>
        <w:spacing w:line="360" w:lineRule="auto"/>
        <w:ind w:firstLine="600"/>
        <w:outlineLvl w:val="0"/>
        <w:rPr>
          <w:rFonts w:ascii="仿宋" w:hAnsi="仿宋" w:eastAsia="仿宋" w:cs="仿宋"/>
          <w:kern w:val="0"/>
          <w:sz w:val="30"/>
          <w:szCs w:val="30"/>
        </w:rPr>
      </w:pPr>
      <w:bookmarkStart w:id="46" w:name="_Toc31538"/>
      <w:bookmarkStart w:id="47" w:name="_Toc11485"/>
      <w:bookmarkStart w:id="48" w:name="_Toc2012"/>
      <w:bookmarkStart w:id="49" w:name="_Toc19699"/>
      <w:bookmarkStart w:id="50" w:name="_Toc30979"/>
      <w:bookmarkStart w:id="51" w:name="_Toc2029"/>
      <w:bookmarkStart w:id="52" w:name="_Toc23097"/>
      <w:bookmarkStart w:id="53" w:name="_Toc5238"/>
      <w:bookmarkStart w:id="54" w:name="_Toc2910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8A21A19">
      <w:pPr>
        <w:widowControl/>
        <w:spacing w:line="360" w:lineRule="auto"/>
        <w:ind w:firstLine="600"/>
        <w:outlineLvl w:val="0"/>
        <w:rPr>
          <w:rFonts w:ascii="仿宋" w:hAnsi="仿宋" w:eastAsia="仿宋" w:cs="仿宋"/>
          <w:kern w:val="0"/>
          <w:sz w:val="30"/>
          <w:szCs w:val="30"/>
        </w:rPr>
      </w:pPr>
      <w:bookmarkStart w:id="55" w:name="_Toc40346377"/>
      <w:bookmarkStart w:id="56" w:name="_Toc16794"/>
      <w:bookmarkStart w:id="57" w:name="_Toc27867"/>
      <w:bookmarkStart w:id="58" w:name="_Toc4013"/>
      <w:bookmarkStart w:id="59" w:name="_Toc21483"/>
      <w:bookmarkStart w:id="60" w:name="_Toc7052"/>
      <w:bookmarkStart w:id="61" w:name="_Toc40346218"/>
      <w:bookmarkStart w:id="62" w:name="_Toc17930"/>
      <w:bookmarkStart w:id="63" w:name="_Toc24763"/>
      <w:bookmarkStart w:id="64" w:name="_Toc12645"/>
      <w:bookmarkStart w:id="65" w:name="_Toc11141"/>
      <w:bookmarkStart w:id="66" w:name="_Toc29767"/>
      <w:bookmarkStart w:id="67" w:name="_Toc11558"/>
      <w:bookmarkStart w:id="68" w:name="_Toc40776113"/>
      <w:bookmarkStart w:id="69" w:name="_Toc31993"/>
      <w:bookmarkStart w:id="70" w:name="_Toc28064"/>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F76F989">
      <w:pPr>
        <w:widowControl/>
        <w:spacing w:line="360" w:lineRule="auto"/>
        <w:ind w:firstLine="600"/>
        <w:outlineLvl w:val="0"/>
        <w:rPr>
          <w:rFonts w:ascii="仿宋" w:hAnsi="仿宋" w:eastAsia="仿宋" w:cs="仿宋"/>
          <w:kern w:val="0"/>
          <w:sz w:val="30"/>
          <w:szCs w:val="30"/>
        </w:rPr>
      </w:pPr>
      <w:bookmarkStart w:id="72" w:name="_Toc31197"/>
      <w:bookmarkStart w:id="73" w:name="_Toc1324"/>
      <w:bookmarkStart w:id="74" w:name="_Toc24651"/>
      <w:bookmarkStart w:id="75" w:name="_Toc27771"/>
      <w:bookmarkStart w:id="76" w:name="_Toc26029"/>
      <w:bookmarkStart w:id="77" w:name="_Toc6438"/>
      <w:bookmarkStart w:id="78" w:name="_Toc14287"/>
      <w:bookmarkStart w:id="79" w:name="_Toc32709"/>
      <w:bookmarkStart w:id="80" w:name="_Toc19831"/>
      <w:bookmarkStart w:id="81" w:name="_Toc17537"/>
      <w:bookmarkStart w:id="82" w:name="_Toc40346378"/>
      <w:bookmarkStart w:id="83" w:name="_Toc16813"/>
      <w:bookmarkStart w:id="84" w:name="_Toc11334"/>
      <w:bookmarkStart w:id="85" w:name="_Toc4563"/>
      <w:bookmarkStart w:id="86" w:name="_Toc40346219"/>
      <w:bookmarkStart w:id="87" w:name="_Toc40776114"/>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2B86A76">
      <w:pPr>
        <w:widowControl/>
        <w:spacing w:line="360" w:lineRule="auto"/>
        <w:ind w:firstLine="600"/>
        <w:outlineLvl w:val="0"/>
        <w:rPr>
          <w:rFonts w:ascii="仿宋" w:hAnsi="仿宋" w:eastAsia="仿宋" w:cs="仿宋"/>
          <w:kern w:val="0"/>
          <w:sz w:val="30"/>
          <w:szCs w:val="30"/>
        </w:rPr>
      </w:pPr>
      <w:bookmarkStart w:id="89" w:name="_Toc5634"/>
      <w:bookmarkStart w:id="90" w:name="_Toc27868"/>
      <w:bookmarkStart w:id="91" w:name="_Toc20994"/>
      <w:bookmarkStart w:id="92" w:name="_Toc13222"/>
      <w:bookmarkStart w:id="93" w:name="_Toc21686"/>
      <w:bookmarkStart w:id="94" w:name="_Toc17483"/>
      <w:bookmarkStart w:id="95" w:name="_Toc30336"/>
      <w:bookmarkStart w:id="96" w:name="_Toc14586"/>
      <w:bookmarkStart w:id="97" w:name="_Toc40346220"/>
      <w:bookmarkStart w:id="98" w:name="_Toc12650"/>
      <w:bookmarkStart w:id="99" w:name="_Toc27206"/>
      <w:bookmarkStart w:id="100" w:name="_Toc21940"/>
      <w:bookmarkStart w:id="101" w:name="_Toc18353"/>
      <w:bookmarkStart w:id="102" w:name="_Toc40346379"/>
      <w:bookmarkStart w:id="103" w:name="_Toc3895"/>
      <w:bookmarkStart w:id="104" w:name="_Toc40776115"/>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7EE705">
      <w:pPr>
        <w:widowControl/>
        <w:spacing w:line="360" w:lineRule="auto"/>
        <w:ind w:firstLine="600"/>
        <w:outlineLvl w:val="0"/>
        <w:rPr>
          <w:rFonts w:ascii="仿宋" w:hAnsi="仿宋" w:eastAsia="仿宋" w:cs="仿宋"/>
          <w:kern w:val="0"/>
          <w:sz w:val="30"/>
          <w:szCs w:val="30"/>
        </w:rPr>
      </w:pPr>
      <w:bookmarkStart w:id="106" w:name="_Toc9282"/>
      <w:bookmarkStart w:id="107" w:name="_Toc12127"/>
      <w:bookmarkStart w:id="108" w:name="_Toc14462"/>
      <w:bookmarkStart w:id="109" w:name="_Toc5220"/>
      <w:bookmarkStart w:id="110" w:name="_Toc11547"/>
      <w:bookmarkStart w:id="111" w:name="_Toc27646"/>
      <w:bookmarkStart w:id="112" w:name="_Toc30904"/>
      <w:bookmarkStart w:id="113" w:name="_Toc40346380"/>
      <w:bookmarkStart w:id="114" w:name="_Toc3498"/>
      <w:bookmarkStart w:id="115" w:name="_Toc40346221"/>
      <w:bookmarkStart w:id="116" w:name="_Toc8526"/>
      <w:bookmarkStart w:id="117" w:name="_Toc32371"/>
      <w:bookmarkStart w:id="118" w:name="_Toc30856"/>
      <w:bookmarkStart w:id="119" w:name="_Toc21449"/>
      <w:bookmarkStart w:id="120" w:name="_Toc10454"/>
      <w:bookmarkStart w:id="121" w:name="_Toc27009"/>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97695B7">
      <w:pPr>
        <w:pStyle w:val="18"/>
      </w:pPr>
    </w:p>
    <w:p w14:paraId="2F6C284C">
      <w:pPr>
        <w:pStyle w:val="18"/>
      </w:pPr>
    </w:p>
    <w:p w14:paraId="4E7920F2">
      <w:pPr>
        <w:pStyle w:val="24"/>
        <w:spacing w:line="360" w:lineRule="auto"/>
        <w:ind w:firstLine="0" w:firstLineChars="0"/>
        <w:rPr>
          <w:rFonts w:ascii="宋体" w:hAnsi="宋体"/>
          <w:bCs/>
          <w:color w:val="FF0000"/>
          <w:sz w:val="24"/>
          <w:szCs w:val="24"/>
        </w:rPr>
      </w:pPr>
      <w:bookmarkStart w:id="123" w:name="_Toc16728"/>
      <w:bookmarkStart w:id="124" w:name="_Toc15539"/>
      <w:bookmarkStart w:id="125" w:name="_Toc16608"/>
      <w:bookmarkStart w:id="126" w:name="_Toc28747"/>
      <w:bookmarkStart w:id="127" w:name="_Toc31077"/>
      <w:bookmarkStart w:id="128" w:name="_Toc9697"/>
      <w:bookmarkStart w:id="129" w:name="_Toc10399"/>
      <w:bookmarkStart w:id="130" w:name="_Toc8637"/>
      <w:bookmarkStart w:id="131" w:name="_Toc21213"/>
      <w:bookmarkStart w:id="132" w:name="_Toc13184"/>
      <w:bookmarkStart w:id="133" w:name="_Toc6691"/>
    </w:p>
    <w:p w14:paraId="6CEB4DCE">
      <w:pPr>
        <w:pStyle w:val="24"/>
        <w:spacing w:line="360" w:lineRule="auto"/>
        <w:ind w:firstLine="0" w:firstLineChars="0"/>
        <w:rPr>
          <w:rFonts w:ascii="宋体" w:hAnsi="宋体"/>
          <w:bCs/>
          <w:color w:val="FF0000"/>
          <w:sz w:val="24"/>
          <w:szCs w:val="24"/>
        </w:rPr>
      </w:pPr>
    </w:p>
    <w:p w14:paraId="032230D1">
      <w:pPr>
        <w:widowControl/>
        <w:jc w:val="center"/>
        <w:rPr>
          <w:rFonts w:ascii="宋体" w:hAnsi="宋体" w:cs="宋体"/>
          <w:b/>
          <w:bCs/>
          <w:color w:val="000000"/>
          <w:kern w:val="0"/>
          <w:sz w:val="32"/>
          <w:szCs w:val="32"/>
        </w:rPr>
      </w:pPr>
    </w:p>
    <w:p w14:paraId="6B77E8ED">
      <w:pPr>
        <w:widowControl/>
        <w:jc w:val="center"/>
        <w:rPr>
          <w:rFonts w:ascii="宋体" w:hAnsi="宋体" w:cs="宋体"/>
          <w:b/>
          <w:bCs/>
          <w:color w:val="000000"/>
          <w:kern w:val="0"/>
          <w:sz w:val="32"/>
          <w:szCs w:val="32"/>
        </w:rPr>
      </w:pPr>
    </w:p>
    <w:p w14:paraId="29782AC5">
      <w:pPr>
        <w:pStyle w:val="3"/>
      </w:pPr>
    </w:p>
    <w:p w14:paraId="6085BC18">
      <w:pPr>
        <w:pStyle w:val="2"/>
      </w:pPr>
    </w:p>
    <w:p w14:paraId="151043DA">
      <w:pPr>
        <w:pStyle w:val="2"/>
        <w:rPr>
          <w:rFonts w:ascii="宋体" w:hAnsi="宋体" w:cs="宋体"/>
          <w:b/>
          <w:bCs/>
          <w:color w:val="000000"/>
          <w:kern w:val="0"/>
          <w:sz w:val="32"/>
          <w:szCs w:val="32"/>
        </w:rPr>
      </w:pPr>
    </w:p>
    <w:p w14:paraId="5A70897E">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2494DF5C">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546778A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bookmarkStart w:id="134" w:name="_GoBack"/>
      <w:r>
        <w:rPr>
          <w:rFonts w:hint="eastAsia" w:ascii="仿宋" w:hAnsi="仿宋" w:eastAsia="仿宋" w:cs="仿宋"/>
          <w:sz w:val="24"/>
          <w:u w:val="single"/>
        </w:rPr>
        <w:t>2024-2025年度手麻系统维保服务项目</w:t>
      </w:r>
      <w:bookmarkEnd w:id="134"/>
      <w:r>
        <w:rPr>
          <w:rFonts w:hint="eastAsia" w:ascii="仿宋" w:hAnsi="仿宋" w:eastAsia="仿宋" w:cs="仿宋"/>
          <w:sz w:val="24"/>
        </w:rPr>
        <w:t>的比选邀请，本单位（企业）自愿参加报名响应，现声明如下：</w:t>
      </w:r>
    </w:p>
    <w:p w14:paraId="3CDBFB8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4868C65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5F048E9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00AC88AC">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5996FD4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7E4D6F4D">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6981DB4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2550A64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7D20B3B">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614B729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8D456BA">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1FBE28EA">
      <w:pPr>
        <w:pStyle w:val="29"/>
        <w:rPr>
          <w:rFonts w:ascii="仿宋" w:hAnsi="仿宋" w:eastAsia="仿宋" w:cs="仿宋"/>
          <w:color w:val="000000"/>
        </w:rPr>
      </w:pPr>
    </w:p>
    <w:p w14:paraId="42C3750B">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241BCE7">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7BEC14B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704AE0D3">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59DC4BCC">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3077352F">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6EFEED7C">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38835DFC">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7C610">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8A93">
    <w:pPr>
      <w:pStyle w:val="9"/>
      <w:framePr w:wrap="around" w:vAnchor="text" w:hAnchor="margin" w:xAlign="center" w:y="1"/>
      <w:rPr>
        <w:rStyle w:val="14"/>
      </w:rPr>
    </w:pPr>
    <w:r>
      <w:fldChar w:fldCharType="begin"/>
    </w:r>
    <w:r>
      <w:rPr>
        <w:rStyle w:val="14"/>
      </w:rPr>
      <w:instrText xml:space="preserve">PAGE  </w:instrText>
    </w:r>
    <w:r>
      <w:fldChar w:fldCharType="end"/>
    </w:r>
  </w:p>
  <w:p w14:paraId="481A1DA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9E00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68F3">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1AE21A5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1AE21A5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994C9D9">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FEA6">
    <w:pPr>
      <w:pStyle w:val="9"/>
      <w:framePr w:wrap="around" w:vAnchor="text" w:hAnchor="margin" w:xAlign="center" w:y="1"/>
      <w:rPr>
        <w:rStyle w:val="14"/>
      </w:rPr>
    </w:pPr>
    <w:r>
      <w:fldChar w:fldCharType="begin"/>
    </w:r>
    <w:r>
      <w:rPr>
        <w:rStyle w:val="14"/>
      </w:rPr>
      <w:instrText xml:space="preserve">PAGE  </w:instrText>
    </w:r>
    <w:r>
      <w:fldChar w:fldCharType="end"/>
    </w:r>
  </w:p>
  <w:p w14:paraId="6307131C">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61E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AA2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2816">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0C1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A3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8652">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B182259"/>
    <w:rsid w:val="1FCA53B9"/>
    <w:rsid w:val="22001566"/>
    <w:rsid w:val="28CA6AB3"/>
    <w:rsid w:val="29C028C2"/>
    <w:rsid w:val="323668DE"/>
    <w:rsid w:val="32496611"/>
    <w:rsid w:val="3ACC61BC"/>
    <w:rsid w:val="42F73E67"/>
    <w:rsid w:val="43782F65"/>
    <w:rsid w:val="470152B5"/>
    <w:rsid w:val="4B944126"/>
    <w:rsid w:val="503E1327"/>
    <w:rsid w:val="51194160"/>
    <w:rsid w:val="51BD627C"/>
    <w:rsid w:val="51CD2963"/>
    <w:rsid w:val="5ED846F5"/>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1963</Words>
  <Characters>2071</Characters>
  <Lines>17</Lines>
  <Paragraphs>4</Paragraphs>
  <TotalTime>2</TotalTime>
  <ScaleCrop>false</ScaleCrop>
  <LinksUpToDate>false</LinksUpToDate>
  <CharactersWithSpaces>2194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2024-08-16T08:18:47Z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7870855D5ED744F5BAF5D6019ED5F2EC_13</vt:lpwstr>
  </property>
</Properties>
</file>