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317A">
      <w:pPr>
        <w:spacing w:line="360" w:lineRule="auto"/>
        <w:ind w:firstLine="420" w:firstLineChars="200"/>
        <w:jc w:val="center"/>
        <w:rPr>
          <w:rFonts w:hint="eastAsia" w:ascii="宋体" w:hAnsi="宋体" w:eastAsia="宋体" w:cs="宋体"/>
          <w:lang w:eastAsia="zh-CN"/>
        </w:rPr>
      </w:pPr>
    </w:p>
    <w:p w14:paraId="1FDBED70">
      <w:pPr>
        <w:spacing w:line="360" w:lineRule="auto"/>
        <w:ind w:firstLine="420" w:firstLineChars="200"/>
        <w:rPr>
          <w:rFonts w:ascii="宋体" w:hAnsi="宋体" w:cs="宋体"/>
        </w:rPr>
      </w:pPr>
    </w:p>
    <w:p w14:paraId="5330AC8A">
      <w:pPr>
        <w:pStyle w:val="7"/>
        <w:rPr>
          <w:rFonts w:ascii="宋体" w:hAnsi="宋体" w:cs="宋体"/>
        </w:rPr>
      </w:pPr>
    </w:p>
    <w:p w14:paraId="0D581595">
      <w:pPr>
        <w:pStyle w:val="6"/>
      </w:pPr>
    </w:p>
    <w:p w14:paraId="0740BABE">
      <w:pPr>
        <w:spacing w:line="360" w:lineRule="auto"/>
        <w:ind w:firstLine="420" w:firstLineChars="200"/>
        <w:jc w:val="center"/>
        <w:rPr>
          <w:rFonts w:ascii="宋体" w:hAnsi="宋体" w:cs="宋体"/>
        </w:rPr>
      </w:pPr>
    </w:p>
    <w:p w14:paraId="5948B4AF">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5548771D">
      <w:pPr>
        <w:spacing w:line="360" w:lineRule="auto"/>
        <w:ind w:firstLine="420" w:firstLineChars="200"/>
        <w:jc w:val="center"/>
        <w:rPr>
          <w:rFonts w:ascii="仿宋" w:hAnsi="仿宋" w:eastAsia="仿宋" w:cs="仿宋"/>
        </w:rPr>
      </w:pPr>
    </w:p>
    <w:p w14:paraId="580E6FB2">
      <w:pPr>
        <w:spacing w:line="360" w:lineRule="auto"/>
        <w:ind w:firstLine="422" w:firstLineChars="200"/>
        <w:rPr>
          <w:rFonts w:ascii="仿宋" w:hAnsi="仿宋" w:eastAsia="仿宋" w:cs="仿宋"/>
          <w:b/>
          <w:bCs/>
        </w:rPr>
      </w:pPr>
    </w:p>
    <w:p w14:paraId="3CDFE98A">
      <w:pPr>
        <w:adjustRightInd w:val="0"/>
        <w:snapToGrid w:val="0"/>
        <w:spacing w:line="408" w:lineRule="auto"/>
        <w:ind w:right="-691" w:rightChars="-329"/>
        <w:jc w:val="center"/>
        <w:rPr>
          <w:rFonts w:ascii="仿宋" w:hAnsi="仿宋" w:eastAsia="仿宋" w:cs="仿宋"/>
          <w:b/>
          <w:sz w:val="36"/>
          <w:szCs w:val="36"/>
        </w:rPr>
      </w:pPr>
    </w:p>
    <w:p w14:paraId="750F1FDB">
      <w:pPr>
        <w:spacing w:line="500" w:lineRule="exact"/>
        <w:jc w:val="center"/>
        <w:rPr>
          <w:rFonts w:ascii="仿宋" w:hAnsi="仿宋" w:eastAsia="仿宋" w:cs="仿宋"/>
          <w:b/>
          <w:bCs/>
          <w:sz w:val="28"/>
          <w:szCs w:val="28"/>
          <w:highlight w:val="yellow"/>
        </w:rPr>
      </w:pPr>
      <w:r>
        <w:rPr>
          <w:rFonts w:hint="eastAsia" w:ascii="仿宋" w:hAnsi="仿宋" w:eastAsia="仿宋" w:cs="仿宋"/>
          <w:b/>
          <w:bCs/>
          <w:sz w:val="28"/>
          <w:szCs w:val="28"/>
          <w:highlight w:val="yellow"/>
        </w:rPr>
        <w:t>项目编号：ZCB-2024139</w:t>
      </w:r>
    </w:p>
    <w:p w14:paraId="7B974E95">
      <w:pPr>
        <w:jc w:val="center"/>
        <w:rPr>
          <w:rFonts w:ascii="仿宋" w:hAnsi="仿宋" w:eastAsia="仿宋" w:cs="仿宋"/>
          <w:b/>
          <w:bCs/>
          <w:sz w:val="28"/>
          <w:szCs w:val="28"/>
          <w:u w:val="single"/>
        </w:rPr>
      </w:pPr>
      <w:r>
        <w:rPr>
          <w:rFonts w:hint="eastAsia" w:ascii="仿宋" w:hAnsi="仿宋" w:eastAsia="仿宋" w:cs="仿宋"/>
          <w:b/>
          <w:bCs/>
          <w:sz w:val="28"/>
          <w:szCs w:val="28"/>
        </w:rPr>
        <w:t>项目名称：中山大学孙逸仙纪念医院低代码平台采购项目</w:t>
      </w:r>
    </w:p>
    <w:p w14:paraId="76AEB0D9">
      <w:pPr>
        <w:pStyle w:val="34"/>
        <w:ind w:firstLine="400"/>
        <w:rPr>
          <w:rFonts w:ascii="仿宋" w:hAnsi="仿宋" w:eastAsia="仿宋" w:cs="仿宋"/>
        </w:rPr>
      </w:pPr>
    </w:p>
    <w:p w14:paraId="26C36573">
      <w:pPr>
        <w:spacing w:line="360" w:lineRule="auto"/>
        <w:ind w:firstLine="422" w:firstLineChars="200"/>
        <w:jc w:val="center"/>
        <w:rPr>
          <w:rFonts w:ascii="仿宋" w:hAnsi="仿宋" w:eastAsia="仿宋" w:cs="仿宋"/>
          <w:b/>
          <w:bCs/>
        </w:rPr>
      </w:pPr>
    </w:p>
    <w:p w14:paraId="3117C6EB">
      <w:pPr>
        <w:spacing w:line="360" w:lineRule="auto"/>
        <w:ind w:firstLine="422" w:firstLineChars="200"/>
        <w:jc w:val="center"/>
        <w:rPr>
          <w:rFonts w:ascii="仿宋" w:hAnsi="仿宋" w:eastAsia="仿宋" w:cs="仿宋"/>
          <w:b/>
          <w:bCs/>
        </w:rPr>
      </w:pPr>
    </w:p>
    <w:p w14:paraId="7836EC8D">
      <w:pPr>
        <w:spacing w:line="360" w:lineRule="auto"/>
        <w:ind w:firstLine="422" w:firstLineChars="200"/>
        <w:jc w:val="center"/>
        <w:rPr>
          <w:rFonts w:ascii="仿宋" w:hAnsi="仿宋" w:eastAsia="仿宋" w:cs="仿宋"/>
          <w:b/>
          <w:bCs/>
        </w:rPr>
      </w:pPr>
    </w:p>
    <w:p w14:paraId="6E1DCC7D">
      <w:pPr>
        <w:spacing w:line="360" w:lineRule="auto"/>
        <w:ind w:firstLine="422" w:firstLineChars="200"/>
        <w:jc w:val="center"/>
        <w:rPr>
          <w:rFonts w:ascii="仿宋" w:hAnsi="仿宋" w:eastAsia="仿宋" w:cs="仿宋"/>
          <w:b/>
          <w:bCs/>
        </w:rPr>
      </w:pPr>
    </w:p>
    <w:p w14:paraId="083ACD93">
      <w:pPr>
        <w:spacing w:line="360" w:lineRule="auto"/>
        <w:ind w:firstLine="562" w:firstLineChars="200"/>
        <w:jc w:val="center"/>
        <w:rPr>
          <w:rFonts w:ascii="仿宋" w:hAnsi="仿宋" w:eastAsia="仿宋" w:cs="仿宋"/>
          <w:b/>
          <w:bCs/>
          <w:sz w:val="28"/>
          <w:szCs w:val="28"/>
        </w:rPr>
      </w:pPr>
    </w:p>
    <w:p w14:paraId="52ED451C">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738132AA">
      <w:pPr>
        <w:spacing w:line="360" w:lineRule="auto"/>
        <w:jc w:val="center"/>
        <w:rPr>
          <w:rFonts w:ascii="仿宋" w:hAnsi="仿宋" w:eastAsia="仿宋" w:cs="仿宋"/>
          <w:b/>
          <w:bCs/>
          <w:sz w:val="28"/>
          <w:szCs w:val="28"/>
          <w:highlight w:val="yellow"/>
        </w:rPr>
      </w:pPr>
      <w:r>
        <w:rPr>
          <w:rFonts w:hint="eastAsia" w:ascii="仿宋" w:hAnsi="仿宋" w:eastAsia="仿宋" w:cs="仿宋"/>
          <w:b/>
          <w:bCs/>
          <w:sz w:val="28"/>
          <w:szCs w:val="28"/>
          <w:highlight w:val="yellow"/>
        </w:rPr>
        <w:t>202</w:t>
      </w:r>
      <w:r>
        <w:rPr>
          <w:rFonts w:hint="eastAsia" w:ascii="仿宋" w:hAnsi="仿宋" w:eastAsia="仿宋" w:cs="仿宋"/>
          <w:b/>
          <w:bCs/>
          <w:sz w:val="28"/>
          <w:szCs w:val="28"/>
          <w:highlight w:val="yellow"/>
          <w:lang w:val="en-US" w:eastAsia="zh-CN"/>
        </w:rPr>
        <w:t>4</w:t>
      </w:r>
      <w:r>
        <w:rPr>
          <w:rFonts w:hint="eastAsia" w:ascii="仿宋" w:hAnsi="仿宋" w:eastAsia="仿宋" w:cs="仿宋"/>
          <w:b/>
          <w:bCs/>
          <w:sz w:val="28"/>
          <w:szCs w:val="28"/>
          <w:highlight w:val="yellow"/>
        </w:rPr>
        <w:t>年</w:t>
      </w:r>
      <w:r>
        <w:rPr>
          <w:rFonts w:hint="eastAsia" w:ascii="仿宋" w:hAnsi="仿宋" w:eastAsia="仿宋" w:cs="仿宋"/>
          <w:b/>
          <w:bCs/>
          <w:sz w:val="28"/>
          <w:szCs w:val="28"/>
          <w:highlight w:val="yellow"/>
          <w:lang w:val="en-US" w:eastAsia="zh-CN"/>
        </w:rPr>
        <w:t>10</w:t>
      </w:r>
      <w:r>
        <w:rPr>
          <w:rFonts w:hint="eastAsia" w:ascii="仿宋" w:hAnsi="仿宋" w:eastAsia="仿宋" w:cs="仿宋"/>
          <w:b/>
          <w:bCs/>
          <w:sz w:val="28"/>
          <w:szCs w:val="28"/>
          <w:highlight w:val="yellow"/>
        </w:rPr>
        <w:t>月</w:t>
      </w:r>
      <w:r>
        <w:rPr>
          <w:rFonts w:hint="eastAsia" w:ascii="仿宋" w:hAnsi="仿宋" w:eastAsia="仿宋" w:cs="仿宋"/>
          <w:b/>
          <w:bCs/>
          <w:sz w:val="28"/>
          <w:szCs w:val="28"/>
          <w:highlight w:val="yellow"/>
          <w:lang w:val="en-US" w:eastAsia="zh-CN"/>
        </w:rPr>
        <w:t>xx</w:t>
      </w:r>
      <w:r>
        <w:rPr>
          <w:rFonts w:hint="eastAsia" w:ascii="仿宋" w:hAnsi="仿宋" w:eastAsia="仿宋" w:cs="仿宋"/>
          <w:b/>
          <w:bCs/>
          <w:sz w:val="28"/>
          <w:szCs w:val="28"/>
          <w:highlight w:val="yellow"/>
        </w:rPr>
        <w:t>日</w:t>
      </w:r>
    </w:p>
    <w:p w14:paraId="3E818863">
      <w:pPr>
        <w:pStyle w:val="34"/>
        <w:ind w:firstLine="562"/>
        <w:rPr>
          <w:rFonts w:ascii="仿宋" w:hAnsi="仿宋" w:eastAsia="仿宋" w:cs="仿宋"/>
          <w:b/>
          <w:bCs/>
          <w:sz w:val="28"/>
          <w:szCs w:val="28"/>
        </w:rPr>
      </w:pPr>
    </w:p>
    <w:p w14:paraId="0A5A15B6">
      <w:pPr>
        <w:pStyle w:val="34"/>
        <w:ind w:firstLine="562"/>
        <w:rPr>
          <w:rFonts w:ascii="仿宋" w:hAnsi="仿宋" w:eastAsia="仿宋" w:cs="仿宋"/>
          <w:b/>
          <w:bCs/>
          <w:sz w:val="28"/>
          <w:szCs w:val="28"/>
        </w:rPr>
      </w:pPr>
    </w:p>
    <w:p w14:paraId="3CFF8F21">
      <w:pPr>
        <w:pStyle w:val="34"/>
        <w:ind w:firstLine="562"/>
        <w:rPr>
          <w:rFonts w:ascii="仿宋" w:hAnsi="仿宋" w:eastAsia="仿宋" w:cs="仿宋"/>
          <w:b/>
          <w:bCs/>
          <w:sz w:val="28"/>
          <w:szCs w:val="28"/>
        </w:rPr>
      </w:pPr>
    </w:p>
    <w:p w14:paraId="3322BEAE">
      <w:pPr>
        <w:pStyle w:val="34"/>
        <w:ind w:firstLine="562"/>
        <w:rPr>
          <w:rFonts w:ascii="宋体" w:hAnsi="宋体" w:cs="宋体"/>
          <w:b/>
          <w:bCs/>
          <w:sz w:val="28"/>
          <w:szCs w:val="28"/>
        </w:rPr>
      </w:pPr>
    </w:p>
    <w:p w14:paraId="56F9DCF2">
      <w:pPr>
        <w:jc w:val="center"/>
        <w:rPr>
          <w:b/>
          <w:bCs/>
          <w:sz w:val="48"/>
          <w:szCs w:val="48"/>
        </w:rPr>
      </w:pPr>
    </w:p>
    <w:p w14:paraId="5D3DE405">
      <w:pPr>
        <w:pStyle w:val="2"/>
      </w:pPr>
    </w:p>
    <w:p w14:paraId="4A9E118C">
      <w:pPr>
        <w:jc w:val="center"/>
        <w:rPr>
          <w:rFonts w:ascii="仿宋" w:hAnsi="仿宋" w:eastAsia="仿宋" w:cs="仿宋"/>
          <w:b/>
          <w:bCs/>
          <w:sz w:val="48"/>
          <w:szCs w:val="48"/>
        </w:rPr>
      </w:pPr>
      <w:r>
        <w:rPr>
          <w:rFonts w:hint="eastAsia" w:ascii="仿宋" w:hAnsi="仿宋" w:eastAsia="仿宋" w:cs="仿宋"/>
          <w:b/>
          <w:bCs/>
          <w:sz w:val="48"/>
          <w:szCs w:val="48"/>
        </w:rPr>
        <w:t>目  录</w:t>
      </w:r>
    </w:p>
    <w:p w14:paraId="2D13F556">
      <w:pPr>
        <w:pStyle w:val="17"/>
        <w:adjustRightInd w:val="0"/>
        <w:snapToGrid w:val="0"/>
        <w:spacing w:before="0" w:after="0" w:line="480" w:lineRule="auto"/>
        <w:rPr>
          <w:rFonts w:ascii="仿宋" w:hAnsi="仿宋" w:eastAsia="仿宋" w:cs="仿宋"/>
          <w:b/>
          <w:sz w:val="30"/>
          <w:szCs w:val="30"/>
        </w:rPr>
      </w:pPr>
    </w:p>
    <w:p w14:paraId="71B7B709">
      <w:pPr>
        <w:pStyle w:val="17"/>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1"/>
          <w:rFonts w:hint="eastAsia" w:ascii="仿宋" w:hAnsi="仿宋" w:eastAsia="仿宋" w:cs="仿宋"/>
          <w:b/>
          <w:color w:val="auto"/>
          <w:sz w:val="32"/>
          <w:szCs w:val="32"/>
        </w:rPr>
        <w:t>第一章  邀请函</w:t>
      </w:r>
      <w:r>
        <w:rPr>
          <w:rStyle w:val="31"/>
          <w:rFonts w:hint="eastAsia" w:ascii="仿宋" w:hAnsi="仿宋" w:eastAsia="仿宋" w:cs="仿宋"/>
          <w:b/>
          <w:color w:val="auto"/>
          <w:sz w:val="32"/>
          <w:szCs w:val="32"/>
        </w:rPr>
        <w:fldChar w:fldCharType="end"/>
      </w:r>
    </w:p>
    <w:p w14:paraId="2FF5C975">
      <w:pPr>
        <w:pStyle w:val="17"/>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1"/>
          <w:rFonts w:hint="eastAsia" w:ascii="仿宋" w:hAnsi="仿宋" w:eastAsia="仿宋" w:cs="仿宋"/>
          <w:b/>
          <w:color w:val="auto"/>
          <w:sz w:val="32"/>
          <w:szCs w:val="32"/>
        </w:rPr>
        <w:t>第二章  用户需求书</w:t>
      </w:r>
      <w:r>
        <w:rPr>
          <w:rStyle w:val="31"/>
          <w:rFonts w:hint="eastAsia" w:ascii="仿宋" w:hAnsi="仿宋" w:eastAsia="仿宋" w:cs="仿宋"/>
          <w:b/>
          <w:color w:val="auto"/>
          <w:sz w:val="32"/>
          <w:szCs w:val="32"/>
        </w:rPr>
        <w:fldChar w:fldCharType="end"/>
      </w:r>
    </w:p>
    <w:p w14:paraId="033E6AA5">
      <w:pPr>
        <w:pStyle w:val="17"/>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1"/>
          <w:rFonts w:hint="eastAsia" w:ascii="仿宋" w:hAnsi="仿宋" w:eastAsia="仿宋" w:cs="仿宋"/>
          <w:b/>
          <w:color w:val="auto"/>
          <w:sz w:val="32"/>
          <w:szCs w:val="32"/>
        </w:rPr>
        <w:t>第三章  响应须知</w:t>
      </w:r>
      <w:r>
        <w:rPr>
          <w:rStyle w:val="31"/>
          <w:rFonts w:hint="eastAsia" w:ascii="仿宋" w:hAnsi="仿宋" w:eastAsia="仿宋" w:cs="仿宋"/>
          <w:b/>
          <w:color w:val="auto"/>
          <w:sz w:val="32"/>
          <w:szCs w:val="32"/>
        </w:rPr>
        <w:fldChar w:fldCharType="end"/>
      </w:r>
    </w:p>
    <w:p w14:paraId="0C8DE6F4">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3AE1DC29">
      <w:pPr>
        <w:pStyle w:val="17"/>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6E9A4467">
      <w:pPr>
        <w:pStyle w:val="34"/>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pgNumType w:fmt="decimal" w:start="1"/>
          <w:cols w:space="425" w:num="1"/>
          <w:docGrid w:type="lines" w:linePitch="312" w:charSpace="0"/>
        </w:sectPr>
      </w:pPr>
      <w:r>
        <w:rPr>
          <w:rFonts w:hint="eastAsia" w:ascii="仿宋" w:hAnsi="仿宋" w:eastAsia="仿宋" w:cs="仿宋"/>
          <w:b/>
          <w:sz w:val="32"/>
          <w:szCs w:val="32"/>
        </w:rPr>
        <w:fldChar w:fldCharType="end"/>
      </w:r>
    </w:p>
    <w:p w14:paraId="5FF23610">
      <w:pPr>
        <w:pStyle w:val="3"/>
        <w:spacing w:line="360" w:lineRule="auto"/>
        <w:ind w:right="-454" w:rightChars="-216"/>
        <w:rPr>
          <w:rFonts w:ascii="仿宋" w:hAnsi="仿宋" w:eastAsia="仿宋" w:cs="仿宋"/>
          <w:color w:val="auto"/>
        </w:rPr>
      </w:pPr>
      <w:bookmarkStart w:id="0" w:name="_Toc50737285"/>
      <w:bookmarkStart w:id="1" w:name="_Toc50737317"/>
      <w:bookmarkStart w:id="2" w:name="_Toc50736465"/>
      <w:bookmarkStart w:id="3" w:name="_Toc50691018"/>
      <w:bookmarkStart w:id="4" w:name="_Toc385940868"/>
      <w:bookmarkStart w:id="5" w:name="_Toc76354913"/>
      <w:bookmarkStart w:id="6" w:name="_Toc385939527"/>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4B5B5FAA">
      <w:pPr>
        <w:pStyle w:val="34"/>
        <w:ind w:right="-454" w:rightChars="-216" w:firstLine="400"/>
        <w:sectPr>
          <w:pgSz w:w="11906" w:h="16838"/>
          <w:pgMar w:top="1440" w:right="851" w:bottom="1440" w:left="1077" w:header="851" w:footer="992" w:gutter="0"/>
          <w:pgNumType w:fmt="decimal"/>
          <w:cols w:space="425" w:num="1"/>
          <w:vAlign w:val="center"/>
          <w:docGrid w:type="lines" w:linePitch="312" w:charSpace="0"/>
        </w:sectPr>
      </w:pPr>
    </w:p>
    <w:p w14:paraId="23EBE327">
      <w:pPr>
        <w:widowControl/>
        <w:adjustRightInd w:val="0"/>
        <w:snapToGrid w:val="0"/>
        <w:spacing w:line="408" w:lineRule="auto"/>
        <w:jc w:val="center"/>
        <w:rPr>
          <w:rFonts w:ascii="仿宋" w:hAnsi="仿宋" w:eastAsia="仿宋" w:cs="仿宋"/>
          <w:b/>
          <w:bCs/>
          <w:kern w:val="44"/>
          <w:sz w:val="32"/>
          <w:szCs w:val="32"/>
        </w:rPr>
      </w:pPr>
      <w:r>
        <w:rPr>
          <w:rFonts w:hint="eastAsia" w:ascii="仿宋" w:hAnsi="仿宋" w:eastAsia="仿宋" w:cs="仿宋"/>
          <w:b/>
          <w:bCs/>
          <w:kern w:val="44"/>
          <w:sz w:val="32"/>
          <w:szCs w:val="32"/>
        </w:rPr>
        <w:t>邀请函</w:t>
      </w:r>
    </w:p>
    <w:p w14:paraId="2B761587">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6C24A505">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中山大学孙逸仙纪念医院（以下简称“我院”）依据我院的需求，对我院低代码平台采购项目项目进行公开挂网比选，欢迎符合条件的供应商参加响应。</w:t>
      </w:r>
    </w:p>
    <w:p w14:paraId="54DBADDF">
      <w:pPr>
        <w:adjustRightInd w:val="0"/>
        <w:snapToGrid w:val="0"/>
        <w:spacing w:line="360" w:lineRule="auto"/>
        <w:ind w:firstLine="480" w:firstLineChars="200"/>
        <w:rPr>
          <w:rFonts w:ascii="仿宋" w:hAnsi="仿宋" w:eastAsia="仿宋" w:cs="仿宋"/>
          <w:b/>
          <w:sz w:val="24"/>
          <w:highlight w:val="yellow"/>
        </w:rPr>
      </w:pPr>
      <w:r>
        <w:rPr>
          <w:rFonts w:hint="eastAsia" w:ascii="仿宋" w:hAnsi="仿宋" w:eastAsia="仿宋" w:cs="仿宋"/>
          <w:b/>
          <w:sz w:val="24"/>
        </w:rPr>
        <w:t>一、项目编号：</w:t>
      </w:r>
      <w:r>
        <w:rPr>
          <w:rFonts w:hint="eastAsia" w:ascii="仿宋" w:hAnsi="仿宋" w:eastAsia="仿宋" w:cs="仿宋"/>
          <w:b/>
          <w:sz w:val="24"/>
          <w:highlight w:val="yellow"/>
        </w:rPr>
        <w:t>ZCB-202</w:t>
      </w:r>
      <w:r>
        <w:rPr>
          <w:rFonts w:hint="eastAsia" w:ascii="仿宋" w:hAnsi="仿宋" w:eastAsia="仿宋" w:cs="仿宋"/>
          <w:b/>
          <w:sz w:val="24"/>
          <w:highlight w:val="yellow"/>
          <w:lang w:val="en-US" w:eastAsia="zh-CN"/>
        </w:rPr>
        <w:t>4</w:t>
      </w:r>
      <w:r>
        <w:rPr>
          <w:rFonts w:hint="eastAsia" w:ascii="仿宋" w:hAnsi="仿宋" w:eastAsia="仿宋" w:cs="仿宋"/>
          <w:b/>
          <w:sz w:val="24"/>
          <w:highlight w:val="yellow"/>
        </w:rPr>
        <w:t>0</w:t>
      </w:r>
      <w:r>
        <w:rPr>
          <w:rFonts w:hint="eastAsia" w:ascii="仿宋" w:hAnsi="仿宋" w:eastAsia="仿宋" w:cs="仿宋"/>
          <w:b/>
          <w:sz w:val="24"/>
          <w:highlight w:val="yellow"/>
          <w:lang w:val="en-US" w:eastAsia="zh-CN"/>
        </w:rPr>
        <w:t>139</w:t>
      </w:r>
    </w:p>
    <w:p w14:paraId="0AAA2400">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二、项目名称：中山大学孙逸仙纪念医院低代码平台采购项目</w:t>
      </w:r>
    </w:p>
    <w:p w14:paraId="3C33BB43">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16"/>
        <w:gridCol w:w="696"/>
        <w:gridCol w:w="1176"/>
      </w:tblGrid>
      <w:tr w14:paraId="159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27A3DA13">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53F1D17C">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7EFE5FEE">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7FB31E26">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447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1B204A10">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40C5F5D2">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低代码平台采购</w:t>
            </w:r>
            <w:r>
              <w:rPr>
                <w:rFonts w:hint="eastAsia" w:ascii="仿宋" w:hAnsi="仿宋" w:eastAsia="仿宋" w:cs="仿宋"/>
                <w:b w:val="0"/>
                <w:bCs w:val="0"/>
                <w:color w:val="auto"/>
                <w:kern w:val="2"/>
                <w:sz w:val="24"/>
                <w:szCs w:val="24"/>
                <w:lang w:val="zh-CN"/>
              </w:rPr>
              <w:t>项目</w:t>
            </w:r>
          </w:p>
        </w:tc>
        <w:tc>
          <w:tcPr>
            <w:tcW w:w="0" w:type="auto"/>
          </w:tcPr>
          <w:p w14:paraId="05744100">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57EE49F5">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6B98153E">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lang w:val="en-US" w:eastAsia="zh-CN"/>
              </w:rPr>
              <w:t>20</w:t>
            </w:r>
            <w:r>
              <w:rPr>
                <w:rFonts w:hint="eastAsia" w:ascii="仿宋" w:hAnsi="仿宋" w:eastAsia="仿宋" w:cs="仿宋"/>
                <w:sz w:val="24"/>
                <w:highlight w:val="yellow"/>
              </w:rPr>
              <w:t>万元</w:t>
            </w:r>
          </w:p>
        </w:tc>
      </w:tr>
    </w:tbl>
    <w:p w14:paraId="2A52DC7E">
      <w:pPr>
        <w:rPr>
          <w:rFonts w:ascii="仿宋" w:hAnsi="仿宋" w:eastAsia="仿宋" w:cs="仿宋"/>
          <w:sz w:val="24"/>
        </w:rPr>
      </w:pPr>
    </w:p>
    <w:p w14:paraId="47E1A6F0">
      <w:pPr>
        <w:numPr>
          <w:ilvl w:val="0"/>
          <w:numId w:val="1"/>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w:t>
      </w:r>
      <w:r>
        <w:rPr>
          <w:rFonts w:hint="eastAsia" w:ascii="仿宋" w:hAnsi="仿宋" w:eastAsia="仿宋" w:cs="仿宋"/>
          <w:bCs/>
          <w:sz w:val="24"/>
          <w:lang w:eastAsia="zh-CN"/>
        </w:rPr>
        <w:t>响应人</w:t>
      </w:r>
      <w:r>
        <w:rPr>
          <w:rFonts w:hint="eastAsia" w:ascii="仿宋" w:hAnsi="仿宋" w:eastAsia="仿宋" w:cs="仿宋"/>
          <w:bCs/>
          <w:sz w:val="24"/>
        </w:rPr>
        <w:t>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36CE24DF">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1D695721">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6D4057D7">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5876BE8D">
      <w:pPr>
        <w:pStyle w:val="22"/>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29"/>
          <w:rFonts w:hint="eastAsia" w:ascii="仿宋" w:hAnsi="仿宋" w:eastAsia="仿宋" w:cs="仿宋"/>
          <w:color w:val="000000"/>
        </w:rPr>
        <w:t>四、提供资料相关事项</w:t>
      </w:r>
    </w:p>
    <w:p w14:paraId="5E791358">
      <w:pPr>
        <w:pStyle w:val="22"/>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29"/>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5E7F4ED">
      <w:pPr>
        <w:pStyle w:val="22"/>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中山大学孙逸仙纪念医院低代码平台采购项目</w:t>
      </w:r>
      <w:r>
        <w:rPr>
          <w:rFonts w:hint="eastAsia" w:ascii="仿宋" w:hAnsi="仿宋" w:eastAsia="仿宋" w:cs="仿宋"/>
          <w:color w:val="000000"/>
        </w:rPr>
        <w:t>-某某公司</w:t>
      </w:r>
    </w:p>
    <w:p w14:paraId="0EAC1FC3">
      <w:pPr>
        <w:pStyle w:val="22"/>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7C4B3262">
      <w:pPr>
        <w:pStyle w:val="22"/>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w:t>
      </w:r>
      <w:r>
        <w:rPr>
          <w:rFonts w:hint="eastAsia" w:ascii="仿宋" w:hAnsi="仿宋" w:eastAsia="仿宋" w:cs="仿宋"/>
          <w:color w:val="000000"/>
          <w:highlight w:val="yellow"/>
        </w:rPr>
        <w:t>202</w:t>
      </w:r>
      <w:r>
        <w:rPr>
          <w:rFonts w:hint="eastAsia" w:ascii="仿宋" w:hAnsi="仿宋" w:eastAsia="仿宋" w:cs="仿宋"/>
          <w:color w:val="000000"/>
          <w:highlight w:val="yellow"/>
          <w:lang w:val="en-US" w:eastAsia="zh-CN"/>
        </w:rPr>
        <w:t>4</w:t>
      </w:r>
      <w:r>
        <w:rPr>
          <w:rFonts w:hint="eastAsia" w:ascii="仿宋" w:hAnsi="仿宋" w:eastAsia="仿宋" w:cs="仿宋"/>
          <w:color w:val="000000"/>
          <w:highlight w:val="yellow"/>
        </w:rPr>
        <w:t>年</w:t>
      </w:r>
      <w:r>
        <w:rPr>
          <w:rFonts w:hint="eastAsia" w:ascii="仿宋" w:hAnsi="仿宋" w:eastAsia="仿宋" w:cs="仿宋"/>
          <w:color w:val="000000"/>
          <w:highlight w:val="yellow"/>
          <w:lang w:val="en-US" w:eastAsia="zh-CN"/>
        </w:rPr>
        <w:t>10</w:t>
      </w:r>
      <w:r>
        <w:rPr>
          <w:rFonts w:hint="eastAsia" w:ascii="仿宋" w:hAnsi="仿宋" w:eastAsia="仿宋" w:cs="仿宋"/>
          <w:color w:val="000000"/>
          <w:highlight w:val="yellow"/>
        </w:rPr>
        <w:t>月</w:t>
      </w:r>
      <w:r>
        <w:rPr>
          <w:rFonts w:hint="eastAsia" w:ascii="仿宋" w:hAnsi="仿宋" w:eastAsia="仿宋" w:cs="仿宋"/>
          <w:color w:val="000000"/>
          <w:highlight w:val="yellow"/>
          <w:lang w:val="en-US" w:eastAsia="zh-CN"/>
        </w:rPr>
        <w:t>29</w:t>
      </w:r>
      <w:r>
        <w:rPr>
          <w:rFonts w:hint="eastAsia" w:ascii="仿宋" w:hAnsi="仿宋" w:eastAsia="仿宋" w:cs="仿宋"/>
          <w:color w:val="000000"/>
          <w:highlight w:val="yellow"/>
        </w:rPr>
        <w:t>日下午17:00</w:t>
      </w:r>
      <w:r>
        <w:rPr>
          <w:rFonts w:hint="eastAsia" w:ascii="仿宋" w:hAnsi="仿宋" w:eastAsia="仿宋" w:cs="仿宋"/>
          <w:color w:val="000000"/>
        </w:rPr>
        <w:t>，以邮件接收时间为准，超时视为无效报名。</w:t>
      </w:r>
    </w:p>
    <w:p w14:paraId="6BD8E2CB">
      <w:pPr>
        <w:pStyle w:val="22"/>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29"/>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7A81760F">
      <w:pPr>
        <w:pStyle w:val="22"/>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29"/>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539B2871">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026B4ECC">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9BA901E">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3537CEF4">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390B4161">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FD7FECD">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1C56F323">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EBA5883">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DE2686A">
      <w:pPr>
        <w:pStyle w:val="34"/>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51CC87A5">
      <w:pPr>
        <w:pStyle w:val="34"/>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E7C9651">
      <w:pPr>
        <w:pStyle w:val="34"/>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7C9F5EF0">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090A2244">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64D12E98">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47F55748">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7332F88D">
      <w:pPr>
        <w:pStyle w:val="11"/>
        <w:adjustRightInd w:val="0"/>
        <w:snapToGrid w:val="0"/>
        <w:spacing w:line="360" w:lineRule="exact"/>
        <w:ind w:firstLine="480" w:firstLineChars="200"/>
        <w:jc w:val="left"/>
        <w:rPr>
          <w:rFonts w:ascii="微软雅黑" w:hAnsi="微软雅黑" w:eastAsia="微软雅黑" w:cs="微软雅黑"/>
          <w:i w:val="0"/>
          <w:iCs w:val="0"/>
          <w:caps w:val="0"/>
          <w:color w:val="777777"/>
          <w:spacing w:val="0"/>
          <w:sz w:val="18"/>
          <w:szCs w:val="18"/>
          <w:shd w:val="clear" w:fill="FFFFFF"/>
        </w:rPr>
      </w:pPr>
      <w:r>
        <w:rPr>
          <w:rFonts w:hint="eastAsia" w:ascii="仿宋" w:hAnsi="仿宋" w:eastAsia="仿宋" w:cs="仿宋"/>
          <w:color w:val="000000"/>
          <w:sz w:val="24"/>
          <w:szCs w:val="24"/>
        </w:rPr>
        <w:t>电子邮箱：</w:t>
      </w:r>
      <w:r>
        <w:rPr>
          <w:rFonts w:ascii="微软雅黑" w:hAnsi="微软雅黑" w:eastAsia="微软雅黑" w:cs="微软雅黑"/>
          <w:i w:val="0"/>
          <w:iCs w:val="0"/>
          <w:caps w:val="0"/>
          <w:color w:val="777777"/>
          <w:spacing w:val="0"/>
          <w:sz w:val="18"/>
          <w:szCs w:val="18"/>
          <w:shd w:val="clear" w:fill="FFFFFF"/>
        </w:rPr>
        <w:fldChar w:fldCharType="begin"/>
      </w:r>
      <w:r>
        <w:rPr>
          <w:rFonts w:ascii="微软雅黑" w:hAnsi="微软雅黑" w:eastAsia="微软雅黑" w:cs="微软雅黑"/>
          <w:i w:val="0"/>
          <w:iCs w:val="0"/>
          <w:caps w:val="0"/>
          <w:color w:val="777777"/>
          <w:spacing w:val="0"/>
          <w:sz w:val="18"/>
          <w:szCs w:val="18"/>
          <w:shd w:val="clear" w:fill="FFFFFF"/>
        </w:rPr>
        <w:instrText xml:space="preserve"> HYPERLINK "mailto:canghj@mail.sysu.edu.cn" </w:instrText>
      </w:r>
      <w:r>
        <w:rPr>
          <w:rFonts w:ascii="微软雅黑" w:hAnsi="微软雅黑" w:eastAsia="微软雅黑" w:cs="微软雅黑"/>
          <w:i w:val="0"/>
          <w:iCs w:val="0"/>
          <w:caps w:val="0"/>
          <w:color w:val="777777"/>
          <w:spacing w:val="0"/>
          <w:sz w:val="18"/>
          <w:szCs w:val="18"/>
          <w:shd w:val="clear" w:fill="FFFFFF"/>
        </w:rPr>
        <w:fldChar w:fldCharType="separate"/>
      </w:r>
      <w:r>
        <w:rPr>
          <w:rStyle w:val="31"/>
          <w:rFonts w:ascii="微软雅黑" w:hAnsi="微软雅黑" w:eastAsia="微软雅黑" w:cs="微软雅黑"/>
          <w:i w:val="0"/>
          <w:iCs w:val="0"/>
          <w:caps w:val="0"/>
          <w:spacing w:val="0"/>
          <w:sz w:val="18"/>
          <w:szCs w:val="18"/>
          <w:shd w:val="clear" w:fill="FFFFFF"/>
        </w:rPr>
        <w:t>canghj@mail.sysu.edu.cn</w:t>
      </w:r>
      <w:r>
        <w:rPr>
          <w:rFonts w:ascii="微软雅黑" w:hAnsi="微软雅黑" w:eastAsia="微软雅黑" w:cs="微软雅黑"/>
          <w:i w:val="0"/>
          <w:iCs w:val="0"/>
          <w:caps w:val="0"/>
          <w:color w:val="777777"/>
          <w:spacing w:val="0"/>
          <w:sz w:val="18"/>
          <w:szCs w:val="18"/>
          <w:shd w:val="clear" w:fill="FFFFFF"/>
        </w:rPr>
        <w:fldChar w:fldCharType="end"/>
      </w:r>
    </w:p>
    <w:p w14:paraId="00C03854">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14:paraId="693D9780">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7AE9F10C">
      <w:pPr>
        <w:pStyle w:val="34"/>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7BD16612">
      <w:pPr>
        <w:pStyle w:val="34"/>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w:t>
      </w:r>
      <w:r>
        <w:rPr>
          <w:rFonts w:hint="eastAsia" w:ascii="仿宋" w:hAnsi="仿宋" w:eastAsia="仿宋" w:cs="仿宋"/>
          <w:sz w:val="24"/>
          <w:lang w:val="en-US" w:eastAsia="zh-CN"/>
        </w:rPr>
        <w:t>10</w:t>
      </w:r>
      <w:r>
        <w:rPr>
          <w:rFonts w:hint="eastAsia" w:ascii="仿宋" w:hAnsi="仿宋" w:eastAsia="仿宋" w:cs="仿宋"/>
          <w:sz w:val="24"/>
        </w:rPr>
        <w:t>个工作日。</w:t>
      </w:r>
    </w:p>
    <w:p w14:paraId="2B45C58A">
      <w:pPr>
        <w:pStyle w:val="34"/>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w:t>
      </w:r>
      <w:r>
        <w:rPr>
          <w:rFonts w:hint="eastAsia" w:ascii="仿宋" w:hAnsi="仿宋" w:eastAsia="仿宋" w:cs="仿宋"/>
          <w:b/>
          <w:bCs/>
          <w:color w:val="FF0000"/>
          <w:sz w:val="24"/>
          <w:highlight w:val="yellow"/>
        </w:rPr>
        <w:t>202</w:t>
      </w:r>
      <w:r>
        <w:rPr>
          <w:rFonts w:hint="eastAsia" w:ascii="仿宋" w:hAnsi="仿宋" w:eastAsia="仿宋" w:cs="仿宋"/>
          <w:b/>
          <w:bCs/>
          <w:color w:val="FF0000"/>
          <w:sz w:val="24"/>
          <w:highlight w:val="yellow"/>
          <w:lang w:val="en-US" w:eastAsia="zh-CN"/>
        </w:rPr>
        <w:t>4</w:t>
      </w:r>
      <w:r>
        <w:rPr>
          <w:rFonts w:hint="eastAsia" w:ascii="仿宋" w:hAnsi="仿宋" w:eastAsia="仿宋" w:cs="仿宋"/>
          <w:b/>
          <w:bCs/>
          <w:color w:val="FF0000"/>
          <w:sz w:val="24"/>
          <w:highlight w:val="yellow"/>
        </w:rPr>
        <w:t>年</w:t>
      </w:r>
      <w:r>
        <w:rPr>
          <w:rFonts w:hint="eastAsia" w:ascii="仿宋" w:hAnsi="仿宋" w:eastAsia="仿宋" w:cs="仿宋"/>
          <w:b/>
          <w:bCs/>
          <w:color w:val="FF0000"/>
          <w:sz w:val="24"/>
          <w:highlight w:val="yellow"/>
          <w:lang w:val="en-US" w:eastAsia="zh-CN"/>
        </w:rPr>
        <w:t>11</w:t>
      </w:r>
      <w:r>
        <w:rPr>
          <w:rFonts w:hint="eastAsia" w:ascii="仿宋" w:hAnsi="仿宋" w:eastAsia="仿宋" w:cs="仿宋"/>
          <w:b/>
          <w:bCs/>
          <w:color w:val="FF0000"/>
          <w:sz w:val="24"/>
          <w:highlight w:val="yellow"/>
        </w:rPr>
        <w:t>月</w:t>
      </w:r>
      <w:r>
        <w:rPr>
          <w:rFonts w:hint="eastAsia" w:ascii="仿宋" w:hAnsi="仿宋" w:eastAsia="仿宋" w:cs="仿宋"/>
          <w:b/>
          <w:bCs/>
          <w:color w:val="FF0000"/>
          <w:sz w:val="24"/>
          <w:highlight w:val="yellow"/>
          <w:lang w:val="en-US" w:eastAsia="zh-CN"/>
        </w:rPr>
        <w:t>1</w:t>
      </w:r>
      <w:r>
        <w:rPr>
          <w:rFonts w:hint="eastAsia" w:ascii="仿宋" w:hAnsi="仿宋" w:eastAsia="仿宋" w:cs="仿宋"/>
          <w:b/>
          <w:bCs/>
          <w:color w:val="FF0000"/>
          <w:sz w:val="24"/>
          <w:highlight w:val="yellow"/>
        </w:rPr>
        <w:t>日中午12:00</w:t>
      </w:r>
      <w:r>
        <w:rPr>
          <w:rFonts w:hint="eastAsia" w:ascii="仿宋" w:hAnsi="仿宋" w:eastAsia="仿宋" w:cs="仿宋"/>
          <w:b/>
          <w:bCs/>
          <w:color w:val="FF0000"/>
          <w:sz w:val="24"/>
        </w:rPr>
        <w:t>，广州市越秀区长堤大马路171号一方长堤健康产业中心（原威力斯大楼）907室。</w:t>
      </w:r>
    </w:p>
    <w:p w14:paraId="2EB8027F">
      <w:pPr>
        <w:pStyle w:val="34"/>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644480ED">
      <w:pPr>
        <w:pStyle w:val="34"/>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3312E62E">
      <w:pPr>
        <w:pStyle w:val="22"/>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771543A1">
      <w:pPr>
        <w:pStyle w:val="22"/>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05D07E4A">
      <w:pPr>
        <w:pStyle w:val="34"/>
        <w:adjustRightInd w:val="0"/>
        <w:snapToGrid w:val="0"/>
        <w:spacing w:line="360" w:lineRule="exact"/>
        <w:ind w:firstLine="482"/>
        <w:jc w:val="left"/>
        <w:rPr>
          <w:rFonts w:ascii="仿宋" w:hAnsi="仿宋" w:eastAsia="仿宋" w:cs="仿宋"/>
          <w:b/>
          <w:bCs/>
          <w:color w:val="FF0000"/>
          <w:sz w:val="24"/>
          <w:u w:val="single"/>
        </w:rPr>
      </w:pPr>
    </w:p>
    <w:p w14:paraId="2A8987AB">
      <w:pPr>
        <w:pStyle w:val="34"/>
        <w:adjustRightInd w:val="0"/>
        <w:snapToGrid w:val="0"/>
        <w:spacing w:line="360" w:lineRule="exact"/>
        <w:ind w:firstLine="480"/>
        <w:jc w:val="right"/>
        <w:rPr>
          <w:rFonts w:ascii="仿宋" w:hAnsi="仿宋" w:eastAsia="仿宋" w:cs="仿宋"/>
          <w:color w:val="000000"/>
          <w:sz w:val="24"/>
        </w:rPr>
      </w:pPr>
    </w:p>
    <w:p w14:paraId="79267A18">
      <w:pPr>
        <w:pStyle w:val="34"/>
        <w:adjustRightInd w:val="0"/>
        <w:snapToGrid w:val="0"/>
        <w:spacing w:line="360" w:lineRule="exact"/>
        <w:ind w:firstLine="480"/>
        <w:jc w:val="right"/>
        <w:rPr>
          <w:rFonts w:ascii="仿宋" w:hAnsi="仿宋" w:eastAsia="仿宋" w:cs="仿宋"/>
          <w:color w:val="000000"/>
          <w:sz w:val="24"/>
          <w:highlight w:val="yellow"/>
        </w:rPr>
      </w:pPr>
      <w:r>
        <w:rPr>
          <w:rFonts w:hint="eastAsia" w:ascii="仿宋" w:hAnsi="仿宋" w:eastAsia="仿宋" w:cs="仿宋"/>
          <w:color w:val="000000"/>
          <w:sz w:val="24"/>
        </w:rPr>
        <w:t xml:space="preserve">中山大学孙逸仙纪念医院                                                                </w:t>
      </w:r>
      <w:r>
        <w:rPr>
          <w:rFonts w:hint="eastAsia" w:ascii="仿宋" w:hAnsi="仿宋" w:eastAsia="仿宋" w:cs="仿宋"/>
          <w:color w:val="000000"/>
          <w:sz w:val="24"/>
          <w:highlight w:val="yellow"/>
        </w:rPr>
        <w:t>202</w:t>
      </w:r>
      <w:r>
        <w:rPr>
          <w:rFonts w:hint="eastAsia" w:ascii="仿宋" w:hAnsi="仿宋" w:eastAsia="仿宋" w:cs="仿宋"/>
          <w:color w:val="000000"/>
          <w:sz w:val="24"/>
          <w:highlight w:val="yellow"/>
          <w:lang w:val="en-US" w:eastAsia="zh-CN"/>
        </w:rPr>
        <w:t>4</w:t>
      </w:r>
      <w:r>
        <w:rPr>
          <w:rFonts w:hint="eastAsia" w:ascii="仿宋" w:hAnsi="仿宋" w:eastAsia="仿宋" w:cs="仿宋"/>
          <w:color w:val="000000"/>
          <w:sz w:val="24"/>
          <w:highlight w:val="yellow"/>
        </w:rPr>
        <w:t>年</w:t>
      </w:r>
      <w:r>
        <w:rPr>
          <w:rFonts w:hint="eastAsia" w:ascii="仿宋" w:hAnsi="仿宋" w:eastAsia="仿宋" w:cs="仿宋"/>
          <w:color w:val="000000"/>
          <w:sz w:val="24"/>
          <w:highlight w:val="yellow"/>
          <w:lang w:val="en-US" w:eastAsia="zh-CN"/>
        </w:rPr>
        <w:t>10</w:t>
      </w:r>
      <w:r>
        <w:rPr>
          <w:rFonts w:hint="eastAsia" w:ascii="仿宋" w:hAnsi="仿宋" w:eastAsia="仿宋" w:cs="仿宋"/>
          <w:color w:val="000000"/>
          <w:sz w:val="24"/>
          <w:highlight w:val="yellow"/>
        </w:rPr>
        <w:t>月</w:t>
      </w:r>
      <w:r>
        <w:rPr>
          <w:rFonts w:hint="eastAsia" w:ascii="仿宋" w:hAnsi="仿宋" w:eastAsia="仿宋" w:cs="仿宋"/>
          <w:color w:val="000000"/>
          <w:sz w:val="24"/>
          <w:highlight w:val="yellow"/>
          <w:lang w:val="en-US" w:eastAsia="zh-CN"/>
        </w:rPr>
        <w:t>23</w:t>
      </w:r>
      <w:r>
        <w:rPr>
          <w:rFonts w:hint="eastAsia" w:ascii="仿宋" w:hAnsi="仿宋" w:eastAsia="仿宋" w:cs="仿宋"/>
          <w:color w:val="000000"/>
          <w:sz w:val="24"/>
          <w:highlight w:val="yellow"/>
        </w:rPr>
        <w:t>日</w:t>
      </w:r>
    </w:p>
    <w:p w14:paraId="5426D5CA">
      <w:pPr>
        <w:pStyle w:val="37"/>
        <w:rPr>
          <w:color w:val="auto"/>
        </w:rPr>
      </w:pPr>
      <w:bookmarkStart w:id="8" w:name="_Toc50691021"/>
      <w:bookmarkStart w:id="9" w:name="_Toc76354916"/>
      <w:bookmarkStart w:id="10" w:name="_Toc50737320"/>
      <w:bookmarkStart w:id="11" w:name="_Toc50737288"/>
      <w:bookmarkStart w:id="12" w:name="_Toc50736468"/>
      <w:bookmarkStart w:id="13" w:name="_Toc385940869"/>
      <w:bookmarkStart w:id="14" w:name="_Toc385939528"/>
      <w:bookmarkStart w:id="15" w:name="_Toc417914518"/>
    </w:p>
    <w:p w14:paraId="70E495F3">
      <w:pPr>
        <w:pStyle w:val="37"/>
        <w:rPr>
          <w:color w:val="auto"/>
        </w:rPr>
      </w:pPr>
    </w:p>
    <w:p w14:paraId="0C5976E1">
      <w:pPr>
        <w:pStyle w:val="37"/>
        <w:rPr>
          <w:color w:val="auto"/>
        </w:rPr>
      </w:pPr>
    </w:p>
    <w:p w14:paraId="5F3242EB">
      <w:pPr>
        <w:pStyle w:val="37"/>
        <w:rPr>
          <w:color w:val="auto"/>
        </w:rPr>
      </w:pPr>
    </w:p>
    <w:p w14:paraId="263E1F85">
      <w:pPr>
        <w:pStyle w:val="37"/>
        <w:rPr>
          <w:color w:val="auto"/>
        </w:rPr>
      </w:pPr>
    </w:p>
    <w:p w14:paraId="384BE53E">
      <w:pPr>
        <w:pStyle w:val="37"/>
        <w:rPr>
          <w:color w:val="auto"/>
        </w:rPr>
      </w:pPr>
    </w:p>
    <w:p w14:paraId="52A650A4">
      <w:pPr>
        <w:pStyle w:val="37"/>
        <w:rPr>
          <w:color w:val="auto"/>
        </w:rPr>
      </w:pPr>
    </w:p>
    <w:p w14:paraId="51708A9B">
      <w:pPr>
        <w:pStyle w:val="3"/>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65822CC8">
      <w:pPr>
        <w:adjustRightInd w:val="0"/>
        <w:snapToGrid w:val="0"/>
        <w:spacing w:before="156" w:beforeLines="50" w:after="156" w:afterLines="50" w:line="360" w:lineRule="auto"/>
        <w:jc w:val="center"/>
        <w:rPr>
          <w:b/>
          <w:bCs/>
          <w:kern w:val="44"/>
          <w:sz w:val="36"/>
          <w:szCs w:val="36"/>
        </w:rPr>
      </w:pPr>
    </w:p>
    <w:p w14:paraId="4DFCD1A4">
      <w:pPr>
        <w:pStyle w:val="2"/>
        <w:rPr>
          <w:b/>
          <w:bCs/>
          <w:kern w:val="44"/>
          <w:sz w:val="36"/>
          <w:szCs w:val="36"/>
        </w:rPr>
      </w:pPr>
    </w:p>
    <w:p w14:paraId="77036A60">
      <w:pPr>
        <w:pStyle w:val="37"/>
        <w:rPr>
          <w:b/>
          <w:bCs/>
          <w:kern w:val="44"/>
          <w:sz w:val="36"/>
          <w:szCs w:val="36"/>
        </w:rPr>
      </w:pPr>
    </w:p>
    <w:p w14:paraId="5914D0FF">
      <w:pPr>
        <w:pStyle w:val="37"/>
        <w:rPr>
          <w:b/>
          <w:bCs/>
          <w:kern w:val="44"/>
          <w:sz w:val="36"/>
          <w:szCs w:val="36"/>
        </w:rPr>
      </w:pPr>
    </w:p>
    <w:p w14:paraId="0EA2A4AD">
      <w:pPr>
        <w:pStyle w:val="37"/>
        <w:rPr>
          <w:b/>
          <w:bCs/>
          <w:kern w:val="44"/>
          <w:sz w:val="36"/>
          <w:szCs w:val="36"/>
        </w:rPr>
      </w:pPr>
    </w:p>
    <w:p w14:paraId="109432C1">
      <w:pPr>
        <w:pStyle w:val="37"/>
        <w:rPr>
          <w:b/>
          <w:bCs/>
          <w:kern w:val="44"/>
          <w:sz w:val="36"/>
          <w:szCs w:val="36"/>
        </w:rPr>
      </w:pPr>
    </w:p>
    <w:p w14:paraId="206BC88B">
      <w:pPr>
        <w:pStyle w:val="37"/>
        <w:rPr>
          <w:b/>
          <w:bCs/>
          <w:kern w:val="44"/>
          <w:sz w:val="36"/>
          <w:szCs w:val="36"/>
        </w:rPr>
      </w:pPr>
    </w:p>
    <w:p w14:paraId="61F93956">
      <w:pPr>
        <w:pStyle w:val="37"/>
        <w:rPr>
          <w:b/>
          <w:bCs/>
          <w:kern w:val="44"/>
          <w:sz w:val="36"/>
          <w:szCs w:val="36"/>
        </w:rPr>
      </w:pPr>
    </w:p>
    <w:p w14:paraId="311984F7">
      <w:pPr>
        <w:pStyle w:val="37"/>
        <w:rPr>
          <w:b/>
          <w:bCs/>
          <w:kern w:val="44"/>
          <w:sz w:val="36"/>
          <w:szCs w:val="36"/>
        </w:rPr>
      </w:pPr>
    </w:p>
    <w:p w14:paraId="3B0EC0B6">
      <w:pPr>
        <w:pStyle w:val="37"/>
        <w:rPr>
          <w:b/>
          <w:bCs/>
          <w:kern w:val="44"/>
          <w:sz w:val="36"/>
          <w:szCs w:val="36"/>
        </w:rPr>
      </w:pPr>
    </w:p>
    <w:p w14:paraId="4003DCCF">
      <w:pPr>
        <w:pStyle w:val="37"/>
        <w:rPr>
          <w:b/>
          <w:bCs/>
          <w:kern w:val="44"/>
          <w:sz w:val="36"/>
          <w:szCs w:val="36"/>
        </w:rPr>
      </w:pPr>
    </w:p>
    <w:p w14:paraId="6F3AD11B">
      <w:pPr>
        <w:pStyle w:val="37"/>
        <w:rPr>
          <w:b/>
          <w:bCs/>
          <w:kern w:val="44"/>
          <w:sz w:val="36"/>
          <w:szCs w:val="36"/>
        </w:rPr>
      </w:pPr>
    </w:p>
    <w:p w14:paraId="45EE7702">
      <w:pPr>
        <w:pStyle w:val="37"/>
        <w:rPr>
          <w:b/>
          <w:bCs/>
          <w:kern w:val="44"/>
          <w:sz w:val="36"/>
          <w:szCs w:val="36"/>
        </w:rPr>
        <w:sectPr>
          <w:pgSz w:w="11906" w:h="16838"/>
          <w:pgMar w:top="1440" w:right="567" w:bottom="1440" w:left="1077" w:header="851" w:footer="992" w:gutter="0"/>
          <w:pgNumType w:fmt="decimal"/>
          <w:cols w:space="425" w:num="1"/>
          <w:vAlign w:val="center"/>
          <w:docGrid w:type="linesAndChars" w:linePitch="312" w:charSpace="0"/>
        </w:sectPr>
      </w:pPr>
    </w:p>
    <w:p w14:paraId="25A1DAF2">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4D594317">
      <w:pPr>
        <w:pStyle w:val="4"/>
        <w:rPr>
          <w:rFonts w:ascii="仿宋" w:hAnsi="仿宋" w:eastAsia="仿宋" w:cs="仿宋"/>
        </w:rPr>
      </w:pPr>
      <w:r>
        <w:rPr>
          <w:rFonts w:hint="eastAsia" w:ascii="仿宋" w:hAnsi="仿宋" w:eastAsia="仿宋" w:cs="仿宋"/>
        </w:rPr>
        <w:t>一、采购项目内容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16"/>
        <w:gridCol w:w="696"/>
        <w:gridCol w:w="1176"/>
      </w:tblGrid>
      <w:tr w14:paraId="7A4B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746FA6A3">
            <w:pPr>
              <w:pStyle w:val="3"/>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7A58C0E2">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39ECA01A">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45C6E4FB">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18AD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333131E2">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01536F84">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低代码平台采购</w:t>
            </w:r>
            <w:r>
              <w:rPr>
                <w:rFonts w:hint="eastAsia" w:ascii="仿宋" w:hAnsi="仿宋" w:eastAsia="仿宋" w:cs="仿宋"/>
                <w:b w:val="0"/>
                <w:bCs w:val="0"/>
                <w:color w:val="auto"/>
                <w:kern w:val="2"/>
                <w:sz w:val="24"/>
                <w:szCs w:val="24"/>
                <w:lang w:val="zh-CN"/>
              </w:rPr>
              <w:t>项目</w:t>
            </w:r>
          </w:p>
        </w:tc>
        <w:tc>
          <w:tcPr>
            <w:tcW w:w="0" w:type="auto"/>
          </w:tcPr>
          <w:p w14:paraId="78E9C835">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3BB28E5E">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14:paraId="4C0C8DEE">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lang w:val="en-US" w:eastAsia="zh-CN"/>
              </w:rPr>
              <w:t>20</w:t>
            </w:r>
            <w:r>
              <w:rPr>
                <w:rFonts w:hint="eastAsia" w:ascii="仿宋" w:hAnsi="仿宋" w:eastAsia="仿宋" w:cs="仿宋"/>
                <w:sz w:val="24"/>
                <w:highlight w:val="yellow"/>
              </w:rPr>
              <w:t>万元</w:t>
            </w:r>
          </w:p>
        </w:tc>
      </w:tr>
    </w:tbl>
    <w:p w14:paraId="5C8061ED">
      <w:pPr>
        <w:numPr>
          <w:ilvl w:val="0"/>
          <w:numId w:val="2"/>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4439B709">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752FAA5C">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40A7804F">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bookmarkStart w:id="25" w:name="_GoBack"/>
      <w:bookmarkEnd w:id="25"/>
    </w:p>
    <w:p w14:paraId="74F23E52">
      <w:pPr>
        <w:pStyle w:val="4"/>
        <w:rPr>
          <w:rFonts w:hint="eastAsia" w:ascii="仿宋" w:hAnsi="仿宋" w:eastAsia="仿宋" w:cs="仿宋"/>
        </w:rPr>
      </w:pPr>
      <w:bookmarkStart w:id="16" w:name="_Hlk134087108"/>
      <w:r>
        <w:rPr>
          <w:rFonts w:hint="eastAsia" w:ascii="仿宋" w:hAnsi="仿宋" w:eastAsia="仿宋" w:cs="仿宋"/>
        </w:rPr>
        <w:t>二、项目概述</w:t>
      </w:r>
    </w:p>
    <w:p w14:paraId="03E4BFAB">
      <w:pPr>
        <w:pStyle w:val="33"/>
        <w:ind w:firstLine="440" w:firstLineChars="200"/>
        <w:rPr>
          <w:rFonts w:hint="eastAsia" w:ascii="仿宋" w:hAnsi="仿宋" w:eastAsia="仿宋" w:cs="仿宋"/>
          <w:spacing w:val="0"/>
          <w:kern w:val="2"/>
          <w:sz w:val="22"/>
          <w:szCs w:val="22"/>
        </w:rPr>
      </w:pPr>
      <w:r>
        <w:rPr>
          <w:rFonts w:hint="eastAsia" w:ascii="仿宋" w:hAnsi="仿宋" w:eastAsia="仿宋" w:cs="仿宋"/>
          <w:spacing w:val="0"/>
          <w:kern w:val="2"/>
          <w:sz w:val="22"/>
          <w:szCs w:val="22"/>
        </w:rPr>
        <w:t>中山大学孙逸仙纪念医院以智慧医院建设为目标，为了满足医院科研、日常管理要求，须具有快速搭建系统以满足用户需求的能力。基于我院实际情况，为了能及时响应医院需求，计划引入低代码平台。低代码平台是一种软件开发环境，它通过提供一套直观的用户界面和一系列预构建的组件，使用户能够快速搭建应用程序。这些平台通常包括可视化设计器、预定义的工作流模板、现成的集成选项以及自动化的后端服务。开发人员和业务用户可以利用这些工具快速构建出功能完善的应用程序，而无需从头开始编写代码。通过低代码平台，可以快速开发出满足各科室特定需求的应用程序。</w:t>
      </w:r>
    </w:p>
    <w:p w14:paraId="0C4DD803">
      <w:pPr>
        <w:pStyle w:val="4"/>
        <w:numPr>
          <w:ilvl w:val="0"/>
          <w:numId w:val="3"/>
        </w:numPr>
        <w:rPr>
          <w:rFonts w:hint="eastAsia" w:ascii="仿宋" w:hAnsi="仿宋" w:eastAsia="仿宋" w:cs="仿宋"/>
        </w:rPr>
      </w:pPr>
      <w:r>
        <w:rPr>
          <w:rFonts w:hint="eastAsia" w:ascii="仿宋" w:hAnsi="仿宋" w:eastAsia="仿宋" w:cs="仿宋"/>
        </w:rPr>
        <w:t>用户技术需求</w:t>
      </w:r>
    </w:p>
    <w:p w14:paraId="15A870F0">
      <w:pPr>
        <w:numPr>
          <w:ilvl w:val="0"/>
          <w:numId w:val="4"/>
        </w:numPr>
        <w:rPr>
          <w:rFonts w:hint="eastAsia" w:ascii="仿宋" w:hAnsi="仿宋" w:eastAsia="仿宋" w:cs="仿宋"/>
          <w:b/>
          <w:bCs/>
          <w:sz w:val="32"/>
          <w:szCs w:val="32"/>
        </w:rPr>
      </w:pPr>
      <w:r>
        <w:rPr>
          <w:rFonts w:hint="eastAsia" w:ascii="仿宋" w:hAnsi="仿宋" w:eastAsia="仿宋" w:cs="仿宋"/>
          <w:b/>
          <w:bCs/>
          <w:sz w:val="32"/>
          <w:szCs w:val="32"/>
        </w:rPr>
        <w:t>建设原则</w:t>
      </w:r>
    </w:p>
    <w:p w14:paraId="0315D1AB">
      <w:pPr>
        <w:pStyle w:val="33"/>
        <w:ind w:firstLine="440" w:firstLineChars="200"/>
        <w:rPr>
          <w:rFonts w:ascii="仿宋" w:hAnsi="仿宋" w:eastAsia="仿宋" w:cs="仿宋"/>
          <w:spacing w:val="0"/>
          <w:kern w:val="2"/>
          <w:sz w:val="22"/>
          <w:szCs w:val="22"/>
        </w:rPr>
      </w:pPr>
      <w:r>
        <w:rPr>
          <w:rFonts w:hint="eastAsia" w:ascii="仿宋" w:hAnsi="仿宋" w:eastAsia="仿宋" w:cs="仿宋"/>
          <w:spacing w:val="0"/>
          <w:kern w:val="2"/>
          <w:sz w:val="22"/>
          <w:szCs w:val="22"/>
        </w:rPr>
        <w:t>(1) 可行性原则：在项目前期，通过周密的系统调研和分析，确保对业务要求的正确理解；通过规范的项目管理和严密的系统测试，应确保平台在功能上、经济上均具有合理的可行性。</w:t>
      </w:r>
    </w:p>
    <w:p w14:paraId="7719507B">
      <w:pPr>
        <w:pStyle w:val="33"/>
        <w:ind w:firstLine="440" w:firstLineChars="200"/>
        <w:rPr>
          <w:rFonts w:ascii="仿宋" w:hAnsi="仿宋" w:eastAsia="仿宋" w:cs="仿宋"/>
          <w:spacing w:val="0"/>
          <w:kern w:val="2"/>
          <w:sz w:val="22"/>
          <w:szCs w:val="22"/>
        </w:rPr>
      </w:pPr>
      <w:r>
        <w:rPr>
          <w:rFonts w:hint="eastAsia" w:ascii="仿宋" w:hAnsi="仿宋" w:eastAsia="仿宋" w:cs="仿宋"/>
          <w:spacing w:val="0"/>
          <w:kern w:val="2"/>
          <w:sz w:val="22"/>
          <w:szCs w:val="22"/>
        </w:rPr>
        <w:t>(2) 扩展性原则：考虑到未来开发程序的需要，平台应具有良好的可扩展性。应保证平台能够提供多种接口方式，可以与其他系统或功能模块快速对接，以适应未来业务的发展需求。</w:t>
      </w:r>
    </w:p>
    <w:p w14:paraId="213163D7">
      <w:pPr>
        <w:pStyle w:val="33"/>
        <w:ind w:firstLine="440" w:firstLineChars="200"/>
        <w:rPr>
          <w:rFonts w:ascii="仿宋" w:hAnsi="仿宋" w:eastAsia="仿宋" w:cs="仿宋"/>
          <w:spacing w:val="0"/>
          <w:kern w:val="2"/>
          <w:sz w:val="22"/>
          <w:szCs w:val="22"/>
        </w:rPr>
      </w:pPr>
      <w:r>
        <w:rPr>
          <w:rFonts w:hint="eastAsia" w:ascii="仿宋" w:hAnsi="仿宋" w:eastAsia="仿宋" w:cs="仿宋"/>
          <w:spacing w:val="0"/>
          <w:kern w:val="2"/>
          <w:sz w:val="22"/>
          <w:szCs w:val="22"/>
        </w:rPr>
        <w:t>(3) 效率性原则：使用该平台，能有效降低开发者要求，快速搭建应用系统，有效提高生产率，缩短开发周期，降低开发成本。同时能有效降低平台应用的管控成本，方便管理不同厂家开发的应用。</w:t>
      </w:r>
    </w:p>
    <w:p w14:paraId="10C9C171">
      <w:pPr>
        <w:pStyle w:val="33"/>
        <w:ind w:firstLine="440" w:firstLineChars="200"/>
        <w:rPr>
          <w:rFonts w:hint="eastAsia" w:ascii="仿宋" w:hAnsi="仿宋" w:eastAsia="仿宋" w:cs="仿宋"/>
          <w:spacing w:val="0"/>
          <w:kern w:val="2"/>
          <w:sz w:val="22"/>
          <w:szCs w:val="22"/>
        </w:rPr>
      </w:pPr>
      <w:r>
        <w:rPr>
          <w:rFonts w:hint="eastAsia" w:ascii="仿宋" w:hAnsi="仿宋" w:eastAsia="仿宋" w:cs="仿宋"/>
          <w:spacing w:val="0"/>
          <w:kern w:val="2"/>
          <w:sz w:val="22"/>
          <w:szCs w:val="22"/>
        </w:rPr>
        <w:t>(4) 安全性原则：应高度重视平台网络和数据的安全性。在平台的部署和集成过程中，应采取严格的加密措施，确保数据传输和存储的安全性。此外，应建立完善的访问控制和身份认证机制，防止非法用户侵入平台。同时满足我院应用软件建设实施标准。</w:t>
      </w:r>
    </w:p>
    <w:p w14:paraId="092747BE">
      <w:pPr>
        <w:pStyle w:val="33"/>
        <w:ind w:firstLine="440" w:firstLineChars="200"/>
        <w:rPr>
          <w:rFonts w:hint="eastAsia" w:ascii="仿宋" w:hAnsi="仿宋" w:eastAsia="仿宋" w:cs="仿宋"/>
          <w:spacing w:val="0"/>
          <w:kern w:val="2"/>
          <w:sz w:val="22"/>
          <w:szCs w:val="22"/>
        </w:rPr>
      </w:pPr>
      <w:r>
        <w:rPr>
          <w:rFonts w:hint="eastAsia" w:ascii="仿宋" w:hAnsi="仿宋" w:eastAsia="仿宋" w:cs="仿宋"/>
          <w:spacing w:val="0"/>
          <w:kern w:val="2"/>
          <w:sz w:val="22"/>
          <w:szCs w:val="22"/>
        </w:rPr>
        <w:t>(5) 可靠性原则：本平台在设计时充分考虑对可靠性的要求，通过采用多种高可靠、高可用性技术，确保平台能够稳定可靠地运行。同时在应用系统的设计和实施中，应提供多种核查、审计手段，保证代码与数据的一致性，完整性。</w:t>
      </w:r>
    </w:p>
    <w:p w14:paraId="6AC3A3ED">
      <w:pPr>
        <w:pStyle w:val="33"/>
        <w:ind w:firstLine="440" w:firstLineChars="200"/>
        <w:rPr>
          <w:rFonts w:hint="eastAsia" w:ascii="仿宋" w:hAnsi="仿宋" w:eastAsia="仿宋" w:cs="仿宋"/>
          <w:spacing w:val="0"/>
          <w:kern w:val="2"/>
          <w:sz w:val="22"/>
          <w:szCs w:val="22"/>
        </w:rPr>
      </w:pPr>
      <w:r>
        <w:rPr>
          <w:rFonts w:hint="eastAsia" w:ascii="仿宋" w:hAnsi="仿宋" w:eastAsia="仿宋" w:cs="仿宋"/>
          <w:spacing w:val="0"/>
          <w:kern w:val="2"/>
          <w:sz w:val="22"/>
          <w:szCs w:val="22"/>
        </w:rPr>
        <w:t>(6) 易操作性原则：系统操作流程明晰、高效，用户界面应简洁、友好、易于操作，平台开发界面友好、直观、清楚、统一。</w:t>
      </w:r>
    </w:p>
    <w:p w14:paraId="58AB0544">
      <w:pPr>
        <w:pStyle w:val="33"/>
        <w:ind w:firstLine="440" w:firstLineChars="200"/>
        <w:rPr>
          <w:rFonts w:ascii="仿宋" w:hAnsi="仿宋" w:eastAsia="仿宋" w:cs="仿宋"/>
          <w:spacing w:val="0"/>
          <w:kern w:val="2"/>
          <w:sz w:val="22"/>
          <w:szCs w:val="22"/>
        </w:rPr>
      </w:pPr>
      <w:r>
        <w:rPr>
          <w:rFonts w:hint="eastAsia" w:ascii="仿宋" w:hAnsi="仿宋" w:eastAsia="仿宋" w:cs="仿宋"/>
          <w:spacing w:val="0"/>
          <w:kern w:val="2"/>
          <w:sz w:val="22"/>
          <w:szCs w:val="22"/>
        </w:rPr>
        <w:t>(7) 兼容性原则：一方面，平台应该兼容不同的软硬件平台，比如不同的操作系统</w:t>
      </w:r>
      <w:r>
        <w:rPr>
          <w:rFonts w:hint="eastAsia" w:ascii="仿宋" w:hAnsi="仿宋" w:eastAsia="仿宋" w:cs="仿宋"/>
          <w:spacing w:val="0"/>
          <w:kern w:val="2"/>
          <w:sz w:val="22"/>
          <w:szCs w:val="22"/>
          <w:lang w:eastAsia="zh-CN"/>
        </w:rPr>
        <w:t>（如</w:t>
      </w:r>
      <w:r>
        <w:rPr>
          <w:rFonts w:hint="eastAsia" w:ascii="仿宋" w:hAnsi="仿宋" w:eastAsia="仿宋" w:cs="仿宋"/>
          <w:spacing w:val="0"/>
          <w:kern w:val="2"/>
          <w:sz w:val="22"/>
          <w:szCs w:val="22"/>
          <w:lang w:val="en-US" w:eastAsia="zh-CN"/>
        </w:rPr>
        <w:t>CentOS,Ubuntu,FreeBSD,麒麟操作系统等</w:t>
      </w:r>
      <w:r>
        <w:rPr>
          <w:rFonts w:hint="eastAsia" w:ascii="仿宋" w:hAnsi="仿宋" w:eastAsia="仿宋" w:cs="仿宋"/>
          <w:spacing w:val="0"/>
          <w:kern w:val="2"/>
          <w:sz w:val="22"/>
          <w:szCs w:val="22"/>
          <w:lang w:eastAsia="zh-CN"/>
        </w:rPr>
        <w:t>）</w:t>
      </w:r>
      <w:r>
        <w:rPr>
          <w:rFonts w:hint="eastAsia" w:ascii="仿宋" w:hAnsi="仿宋" w:eastAsia="仿宋" w:cs="仿宋"/>
          <w:spacing w:val="0"/>
          <w:kern w:val="2"/>
          <w:sz w:val="22"/>
          <w:szCs w:val="22"/>
        </w:rPr>
        <w:t>或者硬件资源，甚至满足信创要求。同时，还应考虑在平台上开发系统的跨平台兼容性，确保这些应用能够在不同的操作系统和硬件环境下稳定运行。</w:t>
      </w:r>
    </w:p>
    <w:p w14:paraId="5BDEFF79">
      <w:pPr>
        <w:pStyle w:val="33"/>
        <w:numPr>
          <w:ilvl w:val="0"/>
          <w:numId w:val="0"/>
        </w:numPr>
        <w:rPr>
          <w:rFonts w:hint="eastAsia"/>
        </w:rPr>
      </w:pPr>
    </w:p>
    <w:p w14:paraId="15BDC37D">
      <w:pPr>
        <w:numPr>
          <w:ilvl w:val="0"/>
          <w:numId w:val="0"/>
        </w:numPr>
        <w:rPr>
          <w:rFonts w:hint="eastAsia" w:ascii="仿宋" w:hAnsi="仿宋" w:eastAsia="仿宋" w:cs="仿宋"/>
          <w:b/>
          <w:bCs/>
          <w:sz w:val="32"/>
          <w:szCs w:val="32"/>
        </w:rPr>
      </w:pPr>
      <w:r>
        <w:rPr>
          <w:rFonts w:hint="eastAsia" w:ascii="仿宋" w:hAnsi="仿宋" w:eastAsia="仿宋" w:cs="仿宋"/>
          <w:b/>
          <w:bCs/>
          <w:sz w:val="32"/>
          <w:szCs w:val="32"/>
        </w:rPr>
        <w:t>2.1 总体要求</w:t>
      </w:r>
    </w:p>
    <w:p w14:paraId="2F66D1F1">
      <w:pPr>
        <w:numPr>
          <w:ilvl w:val="0"/>
          <w:numId w:val="0"/>
        </w:numPr>
        <w:ind w:firstLine="420" w:firstLineChars="0"/>
        <w:rPr>
          <w:rFonts w:hint="eastAsia" w:ascii="仿宋" w:hAnsi="仿宋" w:eastAsia="仿宋" w:cs="仿宋"/>
          <w:sz w:val="22"/>
          <w:szCs w:val="22"/>
        </w:rPr>
      </w:pPr>
      <w:r>
        <w:rPr>
          <w:rFonts w:hint="eastAsia" w:ascii="仿宋" w:hAnsi="仿宋" w:eastAsia="仿宋" w:cs="仿宋"/>
          <w:sz w:val="22"/>
          <w:szCs w:val="22"/>
        </w:rPr>
        <w:t>项目总体的技术架构须符合院内信息平台建设发展规划，整体平台定位，非核心非专科的系统都在此平台开发运维监控；降低应用系统开发、运维成本，降低厂商管控成本，使平台上开发的应用系统安全可控。</w:t>
      </w:r>
    </w:p>
    <w:p w14:paraId="04BE1AD1">
      <w:pPr>
        <w:numPr>
          <w:ilvl w:val="0"/>
          <w:numId w:val="0"/>
        </w:numPr>
        <w:ind w:firstLine="420" w:firstLineChars="0"/>
        <w:rPr>
          <w:rFonts w:hint="eastAsia" w:ascii="仿宋" w:hAnsi="仿宋" w:eastAsia="仿宋" w:cs="仿宋"/>
          <w:sz w:val="22"/>
          <w:szCs w:val="22"/>
        </w:rPr>
      </w:pPr>
      <w:r>
        <w:rPr>
          <w:rFonts w:hint="eastAsia" w:ascii="仿宋" w:hAnsi="仿宋" w:eastAsia="仿宋" w:cs="仿宋"/>
          <w:sz w:val="22"/>
          <w:szCs w:val="22"/>
        </w:rPr>
        <w:t>必须适应医院业务功能需求的可持续发展要求，能够提供持续的运维保障和持续的功能升级。</w:t>
      </w:r>
    </w:p>
    <w:p w14:paraId="0D7DE9DC">
      <w:pPr>
        <w:numPr>
          <w:ilvl w:val="0"/>
          <w:numId w:val="0"/>
        </w:numPr>
        <w:ind w:firstLine="420" w:firstLineChars="0"/>
        <w:rPr>
          <w:rFonts w:hint="eastAsia" w:ascii="仿宋" w:hAnsi="仿宋" w:eastAsia="仿宋" w:cs="仿宋"/>
          <w:sz w:val="22"/>
          <w:szCs w:val="22"/>
        </w:rPr>
      </w:pPr>
      <w:r>
        <w:rPr>
          <w:rFonts w:hint="eastAsia" w:ascii="仿宋" w:hAnsi="仿宋" w:eastAsia="仿宋" w:cs="仿宋"/>
          <w:sz w:val="22"/>
          <w:szCs w:val="22"/>
        </w:rPr>
        <w:t>必须充分考虑数据存储、传输、使用的安全性，采用通用的加密技术和安全措施，确保数据不被非法获取、篡改或损坏。</w:t>
      </w:r>
    </w:p>
    <w:p w14:paraId="3C23F8AB">
      <w:pPr>
        <w:numPr>
          <w:ilvl w:val="0"/>
          <w:numId w:val="0"/>
        </w:numPr>
        <w:ind w:firstLine="420" w:firstLineChars="0"/>
        <w:rPr>
          <w:rFonts w:hint="eastAsia" w:ascii="仿宋" w:hAnsi="仿宋" w:eastAsia="仿宋" w:cs="仿宋"/>
          <w:sz w:val="22"/>
          <w:szCs w:val="22"/>
        </w:rPr>
      </w:pPr>
      <w:r>
        <w:rPr>
          <w:rFonts w:hint="eastAsia" w:ascii="仿宋" w:hAnsi="仿宋" w:eastAsia="仿宋" w:cs="仿宋"/>
          <w:sz w:val="22"/>
          <w:szCs w:val="22"/>
        </w:rPr>
        <w:t>建立完善的权限管理和审计体系，对系统用户进行严格的身份认证和权限控制，确保只有授权用户才能访问相应数据和功能。</w:t>
      </w:r>
    </w:p>
    <w:p w14:paraId="0B56CC31">
      <w:pPr>
        <w:numPr>
          <w:ilvl w:val="0"/>
          <w:numId w:val="0"/>
        </w:num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2.2 具体要求</w:t>
      </w:r>
    </w:p>
    <w:p w14:paraId="303DBF40">
      <w:pPr>
        <w:numPr>
          <w:ilvl w:val="0"/>
          <w:numId w:val="0"/>
        </w:numP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1） ▲满足现有医院人员使用不受限制（现有人员约7千人，开发人员20+），</w:t>
      </w:r>
      <w:r>
        <w:rPr>
          <w:rFonts w:hint="eastAsia" w:ascii="仿宋" w:hAnsi="仿宋" w:eastAsia="仿宋" w:cs="仿宋"/>
          <w:sz w:val="22"/>
          <w:szCs w:val="22"/>
          <w:highlight w:val="none"/>
          <w:lang w:eastAsia="zh-CN"/>
        </w:rPr>
        <w:t>在平台正常运行的过程中，</w:t>
      </w:r>
      <w:r>
        <w:rPr>
          <w:rFonts w:hint="eastAsia" w:ascii="仿宋" w:hAnsi="仿宋" w:eastAsia="仿宋" w:cs="仿宋"/>
          <w:sz w:val="22"/>
          <w:szCs w:val="22"/>
          <w:highlight w:val="none"/>
        </w:rPr>
        <w:t>能管理/运行100+应用；</w:t>
      </w:r>
      <w:r>
        <w:rPr>
          <w:rFonts w:hint="eastAsia" w:ascii="仿宋" w:hAnsi="仿宋" w:eastAsia="仿宋" w:cs="仿宋"/>
          <w:sz w:val="22"/>
          <w:szCs w:val="22"/>
          <w:highlight w:val="none"/>
          <w:lang w:eastAsia="zh-CN"/>
        </w:rPr>
        <w:t>不受新增院区的影响；</w:t>
      </w:r>
    </w:p>
    <w:p w14:paraId="388C7D3E">
      <w:pPr>
        <w:numPr>
          <w:ilvl w:val="0"/>
          <w:numId w:val="0"/>
        </w:numP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2） ▲支持快速发布互联网简单应用(登陆，用户权限控制，编辑数据，查询展示，统计)</w:t>
      </w:r>
      <w:r>
        <w:rPr>
          <w:rFonts w:hint="eastAsia" w:ascii="仿宋" w:hAnsi="仿宋" w:eastAsia="仿宋" w:cs="仿宋"/>
          <w:sz w:val="22"/>
          <w:szCs w:val="22"/>
          <w:highlight w:val="none"/>
          <w:lang w:val="en-US" w:eastAsia="zh-CN"/>
        </w:rPr>
        <w:t>;快速开发并支持流程管理功能，自带功能如不同角色查看流程，管理员管控流程，添加审批节点，抄送常用流程管理功能等；</w:t>
      </w:r>
    </w:p>
    <w:p w14:paraId="07EB1B28">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3） ▲支持快速连接医院内部各类主流数据库</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包括但不限于Oracle、Sql</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server、My sql，编辑展示，实时更新；</w:t>
      </w:r>
    </w:p>
    <w:p w14:paraId="24452714">
      <w:pPr>
        <w:numPr>
          <w:ilvl w:val="0"/>
          <w:numId w:val="0"/>
        </w:numP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4） ▲支持文件上传存储；支持大文件上传或者断点续传功能更优</w:t>
      </w:r>
      <w:r>
        <w:rPr>
          <w:rFonts w:hint="eastAsia" w:ascii="仿宋" w:hAnsi="仿宋" w:eastAsia="仿宋" w:cs="仿宋"/>
          <w:sz w:val="22"/>
          <w:szCs w:val="22"/>
          <w:highlight w:val="none"/>
          <w:lang w:val="en-US" w:eastAsia="zh-CN"/>
        </w:rPr>
        <w:t>;</w:t>
      </w:r>
    </w:p>
    <w:p w14:paraId="05EEA2C9">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5） ▲集成与企业微信对接，实现人员组织架构的导入以及身份验证；通过企微访问生成的应用</w:t>
      </w:r>
      <w:r>
        <w:rPr>
          <w:rFonts w:hint="eastAsia" w:ascii="仿宋" w:hAnsi="仿宋" w:eastAsia="仿宋" w:cs="仿宋"/>
          <w:sz w:val="22"/>
          <w:szCs w:val="22"/>
          <w:highlight w:val="none"/>
          <w:lang w:eastAsia="zh-CN"/>
        </w:rPr>
        <w:t>并</w:t>
      </w:r>
      <w:r>
        <w:rPr>
          <w:rFonts w:hint="eastAsia" w:ascii="仿宋" w:hAnsi="仿宋" w:eastAsia="仿宋" w:cs="仿宋"/>
          <w:sz w:val="22"/>
          <w:szCs w:val="22"/>
          <w:highlight w:val="none"/>
        </w:rPr>
        <w:t>支持个性化消息沟通（微信，企微等），用于随访留言；</w:t>
      </w:r>
    </w:p>
    <w:p w14:paraId="3D0FF702">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6） ▲自适应各种终端显示，如PC，pad，phone等，及各种操作系统；</w:t>
      </w:r>
    </w:p>
    <w:p w14:paraId="19368591">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7） ▲集成角色权限控制功能，并支持数据层面的权限控制；</w:t>
      </w:r>
    </w:p>
    <w:p w14:paraId="774E66E7">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8） ▲</w:t>
      </w:r>
      <w:r>
        <w:rPr>
          <w:rFonts w:hint="eastAsia" w:ascii="仿宋" w:hAnsi="仿宋" w:eastAsia="仿宋" w:cs="仿宋"/>
          <w:color w:val="000000"/>
          <w:szCs w:val="21"/>
          <w:lang w:eastAsia="zh-CN"/>
        </w:rPr>
        <w:t>低代码平台</w:t>
      </w:r>
      <w:r>
        <w:rPr>
          <w:rFonts w:hint="eastAsia" w:ascii="仿宋" w:hAnsi="仿宋" w:eastAsia="仿宋" w:cs="仿宋"/>
          <w:color w:val="000000"/>
          <w:szCs w:val="21"/>
        </w:rPr>
        <w:t>支持医院内部部署</w:t>
      </w:r>
      <w:r>
        <w:rPr>
          <w:rFonts w:hint="eastAsia" w:ascii="仿宋" w:hAnsi="仿宋" w:eastAsia="仿宋" w:cs="仿宋"/>
          <w:color w:val="000000"/>
          <w:szCs w:val="21"/>
          <w:lang w:eastAsia="zh-CN"/>
        </w:rPr>
        <w:t>并满足医院内部安全要求</w:t>
      </w:r>
      <w:r>
        <w:rPr>
          <w:rFonts w:hint="eastAsia" w:ascii="仿宋" w:hAnsi="仿宋" w:eastAsia="仿宋" w:cs="仿宋"/>
          <w:sz w:val="22"/>
          <w:szCs w:val="22"/>
          <w:highlight w:val="none"/>
        </w:rPr>
        <w:t>；</w:t>
      </w:r>
    </w:p>
    <w:p w14:paraId="4748E6DD">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9） ▲覆盖应用开发，代码管控，应用自动化部署（测试，生产），运维监控，错误日志查看以及定位；</w:t>
      </w:r>
    </w:p>
    <w:p w14:paraId="391F998C">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10）▲支持应用的导出，自行修改编译并</w:t>
      </w:r>
      <w:r>
        <w:rPr>
          <w:rFonts w:hint="eastAsia" w:ascii="仿宋" w:hAnsi="仿宋" w:eastAsia="仿宋" w:cs="仿宋"/>
          <w:sz w:val="22"/>
          <w:szCs w:val="22"/>
          <w:highlight w:val="none"/>
          <w:lang w:eastAsia="zh-CN"/>
        </w:rPr>
        <w:t>独立</w:t>
      </w:r>
      <w:r>
        <w:rPr>
          <w:rFonts w:hint="eastAsia" w:ascii="仿宋" w:hAnsi="仿宋" w:eastAsia="仿宋" w:cs="仿宋"/>
          <w:sz w:val="22"/>
          <w:szCs w:val="22"/>
          <w:highlight w:val="none"/>
        </w:rPr>
        <w:t>部署；</w:t>
      </w:r>
    </w:p>
    <w:p w14:paraId="2AA544B9">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）有统一的软件基础服务：API网关，服务注册与发现，服务质量管控，统一的日志与监控；</w:t>
      </w:r>
    </w:p>
    <w:p w14:paraId="705E8F53">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）支持</w:t>
      </w:r>
      <w:r>
        <w:rPr>
          <w:rFonts w:hint="eastAsia" w:ascii="仿宋" w:hAnsi="仿宋" w:eastAsia="仿宋" w:cs="仿宋"/>
          <w:sz w:val="22"/>
          <w:szCs w:val="22"/>
          <w:highlight w:val="none"/>
          <w:lang w:eastAsia="zh-CN"/>
        </w:rPr>
        <w:t>对接或者自行</w:t>
      </w:r>
      <w:r>
        <w:rPr>
          <w:rFonts w:hint="eastAsia" w:ascii="仿宋" w:hAnsi="仿宋" w:eastAsia="仿宋" w:cs="仿宋"/>
          <w:sz w:val="22"/>
          <w:szCs w:val="22"/>
          <w:highlight w:val="none"/>
        </w:rPr>
        <w:t>配套devops；</w:t>
      </w:r>
    </w:p>
    <w:p w14:paraId="090E6749">
      <w:pPr>
        <w:numPr>
          <w:ilvl w:val="0"/>
          <w:numId w:val="0"/>
        </w:numPr>
        <w:rPr>
          <w:rFonts w:hint="eastAsia" w:ascii="仿宋" w:hAnsi="仿宋" w:eastAsia="仿宋" w:cs="仿宋"/>
          <w:sz w:val="22"/>
          <w:szCs w:val="22"/>
          <w:highlight w:val="none"/>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）可管理内部多套服务器资源以及多组IP资源，实现算力及</w:t>
      </w:r>
      <w:r>
        <w:rPr>
          <w:rFonts w:hint="eastAsia" w:ascii="仿宋" w:hAnsi="仿宋" w:eastAsia="仿宋" w:cs="仿宋"/>
          <w:sz w:val="22"/>
          <w:szCs w:val="22"/>
          <w:highlight w:val="none"/>
          <w:lang w:eastAsia="zh-CN"/>
        </w:rPr>
        <w:t>存储</w:t>
      </w:r>
      <w:r>
        <w:rPr>
          <w:rFonts w:hint="eastAsia" w:ascii="仿宋" w:hAnsi="仿宋" w:eastAsia="仿宋" w:cs="仿宋"/>
          <w:sz w:val="22"/>
          <w:szCs w:val="22"/>
          <w:highlight w:val="none"/>
        </w:rPr>
        <w:t>的动态增长；</w:t>
      </w:r>
    </w:p>
    <w:p w14:paraId="457CBB9C">
      <w:pPr>
        <w:numPr>
          <w:ilvl w:val="0"/>
          <w:numId w:val="0"/>
        </w:numPr>
        <w:rPr>
          <w:rFonts w:hint="eastAsia" w:ascii="仿宋" w:hAnsi="仿宋" w:eastAsia="仿宋" w:cs="仿宋"/>
          <w:sz w:val="22"/>
          <w:szCs w:val="22"/>
          <w:highlight w:val="none"/>
          <w:lang w:eastAsia="zh-CN"/>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）有完整的开发生态支持</w:t>
      </w:r>
      <w:r>
        <w:rPr>
          <w:rFonts w:hint="eastAsia" w:ascii="仿宋" w:hAnsi="仿宋" w:eastAsia="仿宋" w:cs="仿宋"/>
          <w:sz w:val="22"/>
          <w:szCs w:val="22"/>
          <w:highlight w:val="none"/>
          <w:lang w:eastAsia="zh-CN"/>
        </w:rPr>
        <w:t>。</w:t>
      </w:r>
    </w:p>
    <w:p w14:paraId="1A6F2556">
      <w:pPr>
        <w:pStyle w:val="33"/>
        <w:rPr>
          <w:rFonts w:hint="default"/>
          <w:sz w:val="18"/>
          <w:szCs w:val="18"/>
          <w:highlight w:val="yellow"/>
          <w:lang w:val="en-US" w:eastAsia="zh-CN"/>
        </w:rPr>
      </w:pPr>
      <w:r>
        <w:rPr>
          <w:rFonts w:hint="eastAsia" w:ascii="仿宋" w:hAnsi="仿宋" w:eastAsia="仿宋" w:cs="仿宋"/>
          <w:sz w:val="18"/>
          <w:szCs w:val="18"/>
          <w:highlight w:val="yellow"/>
          <w:lang w:eastAsia="zh-CN"/>
        </w:rPr>
        <w:t>注：带▲号的具体要求，都需要提供</w:t>
      </w:r>
      <w:r>
        <w:rPr>
          <w:rFonts w:hint="eastAsia" w:ascii="仿宋" w:hAnsi="仿宋" w:eastAsia="仿宋" w:cs="仿宋"/>
          <w:sz w:val="18"/>
          <w:szCs w:val="18"/>
          <w:highlight w:val="yellow"/>
          <w:lang w:val="en-US" w:eastAsia="zh-CN"/>
        </w:rPr>
        <w:t>相关功能截图及</w:t>
      </w:r>
      <w:r>
        <w:rPr>
          <w:rFonts w:hint="eastAsia" w:ascii="仿宋" w:hAnsi="仿宋" w:eastAsia="仿宋" w:cs="仿宋"/>
          <w:sz w:val="18"/>
          <w:szCs w:val="18"/>
          <w:highlight w:val="yellow"/>
          <w:lang w:eastAsia="zh-CN"/>
        </w:rPr>
        <w:t>承诺函并加盖公章。</w:t>
      </w:r>
      <w:r>
        <w:rPr>
          <w:rFonts w:hint="eastAsia" w:ascii="仿宋" w:hAnsi="仿宋" w:eastAsia="仿宋" w:cs="仿宋"/>
          <w:sz w:val="18"/>
          <w:szCs w:val="18"/>
          <w:highlight w:val="yellow"/>
          <w:lang w:val="en-US" w:eastAsia="zh-CN"/>
        </w:rPr>
        <w:t>不带</w:t>
      </w:r>
      <w:r>
        <w:rPr>
          <w:rFonts w:hint="eastAsia" w:ascii="仿宋" w:hAnsi="仿宋" w:eastAsia="仿宋" w:cs="仿宋"/>
          <w:sz w:val="18"/>
          <w:szCs w:val="18"/>
          <w:highlight w:val="yellow"/>
          <w:lang w:eastAsia="zh-CN"/>
        </w:rPr>
        <w:t>▲号的具体要求，</w:t>
      </w:r>
      <w:r>
        <w:rPr>
          <w:rFonts w:hint="eastAsia" w:ascii="仿宋" w:hAnsi="仿宋" w:eastAsia="仿宋" w:cs="仿宋"/>
          <w:sz w:val="18"/>
          <w:szCs w:val="18"/>
          <w:highlight w:val="yellow"/>
          <w:lang w:val="en-US" w:eastAsia="zh-CN"/>
        </w:rPr>
        <w:t>提供功能截图并加盖公章。</w:t>
      </w:r>
    </w:p>
    <w:p w14:paraId="2164A742">
      <w:pPr>
        <w:pStyle w:val="4"/>
        <w:adjustRightInd w:val="0"/>
        <w:snapToGrid w:val="0"/>
        <w:spacing w:line="360" w:lineRule="auto"/>
        <w:ind w:left="-420"/>
        <w:rPr>
          <w:rFonts w:ascii="仿宋" w:hAnsi="仿宋" w:eastAsia="仿宋" w:cs="仿宋"/>
        </w:rPr>
      </w:pPr>
      <w:r>
        <w:rPr>
          <w:rFonts w:hint="eastAsia" w:ascii="仿宋" w:hAnsi="仿宋" w:eastAsia="仿宋" w:cs="仿宋"/>
        </w:rPr>
        <w:t>四、其他要求</w:t>
      </w:r>
    </w:p>
    <w:p w14:paraId="2D716359">
      <w:pPr>
        <w:pStyle w:val="5"/>
        <w:numPr>
          <w:ilvl w:val="0"/>
          <w:numId w:val="0"/>
        </w:numPr>
        <w:bidi w:val="0"/>
        <w:rPr>
          <w:rFonts w:hint="eastAsia" w:ascii="Times New Roman" w:hAnsi="Times New Roman" w:cs="Times New Roman"/>
          <w:sz w:val="28"/>
          <w:szCs w:val="22"/>
        </w:rPr>
      </w:pPr>
      <w:r>
        <w:rPr>
          <w:rFonts w:hint="eastAsia" w:ascii="Times New Roman" w:hAnsi="Times New Roman" w:cs="Times New Roman"/>
          <w:sz w:val="28"/>
          <w:szCs w:val="22"/>
        </w:rPr>
        <w:t>★1、工期要求</w:t>
      </w:r>
    </w:p>
    <w:p w14:paraId="2F49623D">
      <w:pPr>
        <w:pStyle w:val="34"/>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自合同生效之日起</w:t>
      </w:r>
      <w:r>
        <w:rPr>
          <w:rFonts w:hint="eastAsia" w:ascii="仿宋" w:hAnsi="仿宋" w:eastAsia="仿宋" w:cs="仿宋"/>
          <w:sz w:val="24"/>
          <w:lang w:val="en-US" w:eastAsia="zh-CN"/>
        </w:rPr>
        <w:t>40</w:t>
      </w:r>
      <w:r>
        <w:rPr>
          <w:rFonts w:hint="eastAsia" w:ascii="仿宋" w:hAnsi="仿宋" w:eastAsia="仿宋" w:cs="仿宋"/>
          <w:sz w:val="24"/>
        </w:rPr>
        <w:t>个工作日内完成项目建设并交付。</w:t>
      </w:r>
    </w:p>
    <w:p w14:paraId="71FD1509">
      <w:pPr>
        <w:pStyle w:val="5"/>
        <w:numPr>
          <w:ilvl w:val="0"/>
          <w:numId w:val="4"/>
        </w:numPr>
        <w:bidi w:val="0"/>
        <w:rPr>
          <w:rFonts w:hint="eastAsia"/>
          <w:sz w:val="28"/>
          <w:szCs w:val="22"/>
        </w:rPr>
      </w:pPr>
      <w:bookmarkStart w:id="17" w:name="_Toc13515"/>
      <w:r>
        <w:rPr>
          <w:rFonts w:hint="eastAsia"/>
          <w:sz w:val="28"/>
          <w:szCs w:val="22"/>
        </w:rPr>
        <w:t>实施要求</w:t>
      </w:r>
      <w:bookmarkEnd w:id="17"/>
    </w:p>
    <w:p w14:paraId="727E81FD">
      <w:pPr>
        <w:pStyle w:val="55"/>
        <w:widowControl/>
        <w:numPr>
          <w:ilvl w:val="0"/>
          <w:numId w:val="5"/>
        </w:numPr>
        <w:ind w:left="0" w:firstLine="0" w:firstLineChars="0"/>
        <w:rPr>
          <w:rFonts w:ascii="仿宋" w:hAnsi="仿宋" w:eastAsia="仿宋" w:cs="仿宋"/>
          <w:bCs/>
          <w:sz w:val="22"/>
          <w:szCs w:val="22"/>
          <w:highlight w:val="yellow"/>
        </w:rPr>
      </w:pPr>
      <w:r>
        <w:rPr>
          <w:rFonts w:hint="default" w:ascii="仿宋" w:hAnsi="仿宋" w:eastAsia="仿宋" w:cs="仿宋"/>
          <w:bCs/>
          <w:sz w:val="22"/>
          <w:szCs w:val="22"/>
          <w:highlight w:val="yellow"/>
        </w:rPr>
        <w:t>项目管理要求：</w:t>
      </w:r>
    </w:p>
    <w:p w14:paraId="7A4DAF22">
      <w:pPr>
        <w:pStyle w:val="55"/>
        <w:widowControl/>
        <w:numPr>
          <w:ilvl w:val="-1"/>
          <w:numId w:val="0"/>
        </w:numPr>
        <w:ind w:left="0" w:firstLine="0" w:firstLineChars="0"/>
        <w:rPr>
          <w:rFonts w:hint="default" w:ascii="仿宋" w:hAnsi="仿宋" w:eastAsia="仿宋" w:cs="仿宋"/>
          <w:bCs/>
          <w:sz w:val="22"/>
          <w:szCs w:val="22"/>
          <w:highlight w:val="yellow"/>
        </w:rPr>
      </w:pPr>
      <w:r>
        <w:rPr>
          <w:rFonts w:hint="default" w:ascii="仿宋" w:hAnsi="仿宋" w:eastAsia="仿宋" w:cs="仿宋"/>
          <w:bCs/>
          <w:sz w:val="22"/>
          <w:szCs w:val="22"/>
          <w:highlight w:val="yellow"/>
        </w:rPr>
        <w:t>应具有健全的项目管理制度和流程，以及合格的项目实施人员，对本项目建设进行全过程质量管理，确保项目实施的顺利。须在医院部署开发测试环境，遵照院内的系统发布流程和机制。</w:t>
      </w:r>
    </w:p>
    <w:p w14:paraId="21671ADD">
      <w:pPr>
        <w:pStyle w:val="55"/>
        <w:widowControl/>
        <w:numPr>
          <w:ilvl w:val="0"/>
          <w:numId w:val="5"/>
        </w:numPr>
        <w:ind w:left="0" w:leftChars="0" w:firstLine="0" w:firstLineChars="0"/>
        <w:rPr>
          <w:rFonts w:hint="default" w:ascii="仿宋" w:hAnsi="仿宋" w:eastAsia="仿宋" w:cs="仿宋"/>
          <w:bCs/>
          <w:sz w:val="22"/>
          <w:szCs w:val="22"/>
          <w:highlight w:val="yellow"/>
          <w:lang w:val="en-US" w:eastAsia="zh-CN"/>
        </w:rPr>
      </w:pPr>
      <w:r>
        <w:rPr>
          <w:rFonts w:hint="eastAsia" w:ascii="仿宋" w:hAnsi="仿宋" w:eastAsia="仿宋" w:cs="仿宋"/>
          <w:bCs/>
          <w:sz w:val="22"/>
          <w:szCs w:val="22"/>
          <w:highlight w:val="yellow"/>
          <w:lang w:val="en-US" w:eastAsia="zh-CN"/>
        </w:rPr>
        <w:t>实施人员要求：</w:t>
      </w:r>
    </w:p>
    <w:p w14:paraId="17E7A5FF">
      <w:pPr>
        <w:pStyle w:val="55"/>
        <w:widowControl/>
        <w:numPr>
          <w:ilvl w:val="0"/>
          <w:numId w:val="0"/>
        </w:numPr>
        <w:ind w:left="0" w:leftChars="0" w:firstLine="440" w:firstLineChars="200"/>
        <w:rPr>
          <w:rFonts w:hint="eastAsia" w:ascii="仿宋" w:hAnsi="仿宋" w:eastAsia="仿宋" w:cs="仿宋"/>
          <w:bCs/>
          <w:sz w:val="22"/>
          <w:szCs w:val="22"/>
          <w:highlight w:val="yellow"/>
          <w:lang w:val="en-US" w:eastAsia="zh-CN"/>
        </w:rPr>
      </w:pPr>
      <w:r>
        <w:rPr>
          <w:rFonts w:hint="eastAsia" w:ascii="仿宋" w:hAnsi="仿宋" w:eastAsia="仿宋" w:cs="仿宋"/>
          <w:bCs/>
          <w:sz w:val="22"/>
          <w:szCs w:val="22"/>
          <w:highlight w:val="yellow"/>
          <w:lang w:val="en-US" w:eastAsia="zh-CN"/>
        </w:rPr>
        <w:t>成交人至少需提供相应的项目统筹人，技术负责人，实施部署人员以及商务对接负责人。在工期内完成整体需求及商务对接，完成平台满足需求进行部署、测试和正常上线使用。</w:t>
      </w:r>
    </w:p>
    <w:p w14:paraId="17BA7189">
      <w:pPr>
        <w:pStyle w:val="55"/>
        <w:widowControl/>
        <w:numPr>
          <w:ilvl w:val="0"/>
          <w:numId w:val="5"/>
        </w:numPr>
        <w:ind w:left="0" w:leftChars="0" w:firstLine="0" w:firstLineChars="0"/>
        <w:rPr>
          <w:rFonts w:hint="default" w:ascii="仿宋" w:hAnsi="仿宋" w:eastAsia="仿宋" w:cs="仿宋"/>
          <w:bCs/>
          <w:sz w:val="22"/>
          <w:szCs w:val="22"/>
          <w:highlight w:val="yellow"/>
          <w:lang w:val="en-US" w:eastAsia="zh-CN"/>
        </w:rPr>
      </w:pPr>
      <w:r>
        <w:rPr>
          <w:rFonts w:hint="default" w:ascii="仿宋" w:hAnsi="仿宋" w:eastAsia="仿宋" w:cs="仿宋"/>
          <w:bCs/>
          <w:sz w:val="22"/>
          <w:szCs w:val="22"/>
          <w:highlight w:val="yellow"/>
          <w:lang w:val="en-US" w:eastAsia="zh-CN"/>
        </w:rPr>
        <w:t>实施期内（即系统终验合格前），须有常驻的服务人员，保障系统的正常运行，在出现故障时及时响应。系统终验合格后，成交人须继续负责现场响应及处理故障</w:t>
      </w:r>
      <w:r>
        <w:rPr>
          <w:rFonts w:hint="eastAsia" w:ascii="仿宋" w:hAnsi="仿宋" w:eastAsia="仿宋" w:cs="仿宋"/>
          <w:bCs/>
          <w:sz w:val="22"/>
          <w:szCs w:val="22"/>
          <w:highlight w:val="yellow"/>
          <w:lang w:val="en-US" w:eastAsia="zh-CN"/>
        </w:rPr>
        <w:t>。</w:t>
      </w:r>
    </w:p>
    <w:p w14:paraId="6FC62AFF">
      <w:pPr>
        <w:pStyle w:val="5"/>
        <w:bidi w:val="0"/>
        <w:rPr>
          <w:rFonts w:hint="eastAsia" w:ascii="Times New Roman" w:hAnsi="Times New Roman" w:cs="Times New Roman"/>
          <w:sz w:val="28"/>
          <w:szCs w:val="22"/>
        </w:rPr>
      </w:pPr>
      <w:r>
        <w:rPr>
          <w:rFonts w:hint="eastAsia" w:ascii="Times New Roman" w:hAnsi="Times New Roman" w:cs="Times New Roman"/>
          <w:sz w:val="28"/>
          <w:szCs w:val="22"/>
          <w:lang w:val="en-US" w:eastAsia="zh-CN"/>
        </w:rPr>
        <w:t>3、</w:t>
      </w:r>
      <w:r>
        <w:rPr>
          <w:rFonts w:hint="eastAsia" w:ascii="Times New Roman" w:hAnsi="Times New Roman" w:cs="Times New Roman"/>
          <w:sz w:val="28"/>
          <w:szCs w:val="22"/>
        </w:rPr>
        <w:t>售后服务要求</w:t>
      </w:r>
    </w:p>
    <w:p w14:paraId="6DB5EA45">
      <w:pPr>
        <w:pStyle w:val="5"/>
        <w:bidi w:val="0"/>
        <w:rPr>
          <w:rFonts w:hint="eastAsia" w:ascii="Times New Roman" w:hAnsi="Times New Roman" w:cs="Times New Roman"/>
          <w:sz w:val="24"/>
          <w:szCs w:val="21"/>
        </w:rPr>
      </w:pPr>
      <w:r>
        <w:rPr>
          <w:rFonts w:hint="eastAsia" w:ascii="Times New Roman" w:hAnsi="Times New Roman" w:cs="Times New Roman"/>
          <w:sz w:val="24"/>
          <w:szCs w:val="21"/>
        </w:rPr>
        <w:t>（1）维护服务保证期</w:t>
      </w:r>
    </w:p>
    <w:p w14:paraId="34034ECB">
      <w:pPr>
        <w:pStyle w:val="55"/>
        <w:widowControl/>
        <w:numPr>
          <w:ilvl w:val="0"/>
          <w:numId w:val="0"/>
        </w:numPr>
        <w:ind w:firstLine="420" w:firstLineChars="0"/>
        <w:rPr>
          <w:rFonts w:hint="eastAsia" w:ascii="仿宋" w:hAnsi="仿宋" w:eastAsia="仿宋" w:cs="仿宋"/>
          <w:bCs/>
          <w:strike/>
          <w:dstrike w:val="0"/>
          <w:sz w:val="22"/>
          <w:szCs w:val="22"/>
        </w:rPr>
      </w:pPr>
      <w:r>
        <w:rPr>
          <w:rFonts w:hint="eastAsia" w:ascii="仿宋" w:hAnsi="仿宋" w:eastAsia="仿宋" w:cs="仿宋"/>
          <w:bCs/>
          <w:sz w:val="22"/>
          <w:szCs w:val="22"/>
        </w:rPr>
        <w:t>本项目成交人应提供不少于</w:t>
      </w:r>
      <w:r>
        <w:rPr>
          <w:rFonts w:hint="eastAsia" w:ascii="仿宋" w:hAnsi="仿宋" w:eastAsia="仿宋" w:cs="仿宋"/>
          <w:bCs/>
          <w:sz w:val="22"/>
          <w:szCs w:val="22"/>
          <w:lang w:val="en-US" w:eastAsia="zh-CN"/>
        </w:rPr>
        <w:t>12</w:t>
      </w:r>
      <w:r>
        <w:rPr>
          <w:rFonts w:hint="eastAsia" w:ascii="仿宋" w:hAnsi="仿宋" w:eastAsia="仿宋" w:cs="仿宋"/>
          <w:bCs/>
          <w:sz w:val="22"/>
          <w:szCs w:val="22"/>
        </w:rPr>
        <w:t>个月的维护服务保证期，维护服务保证期自系统实施并验收合格且双方在验收单上签字之日起计算。</w:t>
      </w:r>
    </w:p>
    <w:p w14:paraId="262C5270">
      <w:pPr>
        <w:pStyle w:val="5"/>
        <w:bidi w:val="0"/>
        <w:rPr>
          <w:rFonts w:hint="eastAsia" w:ascii="Times New Roman" w:hAnsi="Times New Roman" w:eastAsia="宋体" w:cs="Times New Roman"/>
          <w:sz w:val="24"/>
          <w:szCs w:val="21"/>
          <w:lang w:eastAsia="zh-CN"/>
        </w:rPr>
      </w:pPr>
      <w:r>
        <w:rPr>
          <w:rFonts w:hint="eastAsia" w:ascii="Times New Roman" w:hAnsi="Times New Roman" w:cs="Times New Roman"/>
          <w:sz w:val="24"/>
          <w:szCs w:val="21"/>
        </w:rPr>
        <w:t>（2）服务内容</w:t>
      </w:r>
    </w:p>
    <w:p w14:paraId="47A27C01">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维护服务保证期内，成交人应提供系统升级服务，并应提供软件扩充、升级方面的技术支持服务。必须包含但不限于以下内容：</w:t>
      </w:r>
    </w:p>
    <w:p w14:paraId="2A612FEC">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1)数据库整理、清除冗余数据信息；</w:t>
      </w:r>
    </w:p>
    <w:p w14:paraId="3AC702B4">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2)数据库系统性能优化；</w:t>
      </w:r>
    </w:p>
    <w:p w14:paraId="6509950F">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3)数据库的安全备份和转储；</w:t>
      </w:r>
    </w:p>
    <w:p w14:paraId="361D922F">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4)应用平台的维护；</w:t>
      </w:r>
    </w:p>
    <w:p w14:paraId="250B8B66">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5)平台现有功能的维护，保证数据的正确性和系统的可靠性；</w:t>
      </w:r>
    </w:p>
    <w:p w14:paraId="24E0CADF">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6)对平台现有功能出现的故障进行诊断、检测、分析和处理；</w:t>
      </w:r>
    </w:p>
    <w:p w14:paraId="7E5448C6">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7)当出现错误或不能工作时，负责检测和分析，并尽快排除故障；</w:t>
      </w:r>
    </w:p>
    <w:p w14:paraId="6059FE36">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8)在出现应用系统整体速度减慢影响业务之前，负责检测和分析，并尽快做出预防性处置，保证系统的正常运行；</w:t>
      </w:r>
    </w:p>
    <w:p w14:paraId="2460AAC2">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9）平台免费升级；</w:t>
      </w:r>
    </w:p>
    <w:p w14:paraId="24C9BF65">
      <w:pPr>
        <w:rPr>
          <w:rFonts w:hint="eastAsia" w:ascii="仿宋" w:hAnsi="仿宋" w:eastAsia="仿宋" w:cs="仿宋"/>
          <w:bCs/>
          <w:sz w:val="22"/>
          <w:szCs w:val="22"/>
        </w:rPr>
      </w:pPr>
      <w:r>
        <w:rPr>
          <w:rFonts w:hint="eastAsia" w:ascii="仿宋" w:hAnsi="仿宋" w:eastAsia="仿宋" w:cs="仿宋"/>
          <w:bCs/>
          <w:sz w:val="22"/>
          <w:szCs w:val="22"/>
        </w:rPr>
        <w:t>10）</w:t>
      </w:r>
      <w:r>
        <w:rPr>
          <w:rFonts w:hint="eastAsia" w:ascii="仿宋" w:hAnsi="仿宋" w:eastAsia="仿宋" w:cs="仿宋"/>
          <w:bCs/>
          <w:sz w:val="22"/>
          <w:szCs w:val="22"/>
          <w:lang w:eastAsia="zh-CN"/>
        </w:rPr>
        <w:t>满足国家相关部门</w:t>
      </w:r>
      <w:r>
        <w:rPr>
          <w:rFonts w:hint="eastAsia" w:ascii="仿宋" w:hAnsi="仿宋" w:eastAsia="仿宋" w:cs="仿宋"/>
          <w:bCs/>
          <w:sz w:val="22"/>
          <w:szCs w:val="22"/>
          <w:lang w:val="en-US" w:eastAsia="zh-CN"/>
        </w:rPr>
        <w:t>如</w:t>
      </w:r>
      <w:r>
        <w:rPr>
          <w:rFonts w:hint="eastAsia" w:ascii="仿宋" w:hAnsi="仿宋" w:eastAsia="仿宋" w:cs="仿宋"/>
          <w:bCs/>
          <w:strike w:val="0"/>
          <w:sz w:val="22"/>
          <w:szCs w:val="22"/>
          <w:lang w:eastAsia="zh-CN"/>
        </w:rPr>
        <w:t>要</w:t>
      </w:r>
      <w:r>
        <w:rPr>
          <w:rFonts w:hint="eastAsia" w:ascii="仿宋" w:hAnsi="仿宋" w:eastAsia="仿宋" w:cs="仿宋"/>
          <w:bCs/>
          <w:strike w:val="0"/>
          <w:sz w:val="22"/>
          <w:szCs w:val="22"/>
        </w:rPr>
        <w:t>国家卫健委或者公安部</w:t>
      </w:r>
      <w:r>
        <w:rPr>
          <w:rFonts w:hint="eastAsia"/>
          <w:lang w:val="en-US" w:eastAsia="zh-CN"/>
        </w:rPr>
        <w:t>等</w:t>
      </w:r>
      <w:r>
        <w:rPr>
          <w:rFonts w:hint="eastAsia" w:ascii="仿宋" w:hAnsi="仿宋" w:eastAsia="仿宋" w:cs="仿宋"/>
          <w:bCs/>
          <w:sz w:val="22"/>
          <w:szCs w:val="22"/>
        </w:rPr>
        <w:t xml:space="preserve">要求的安全加固要求； </w:t>
      </w:r>
    </w:p>
    <w:p w14:paraId="15A503E4">
      <w:pPr>
        <w:pStyle w:val="5"/>
        <w:bidi w:val="0"/>
        <w:rPr>
          <w:rFonts w:hint="eastAsia" w:ascii="Times New Roman" w:hAnsi="Times New Roman" w:eastAsia="宋体" w:cs="Times New Roman"/>
          <w:sz w:val="24"/>
          <w:szCs w:val="21"/>
          <w:lang w:eastAsia="zh-CN"/>
        </w:rPr>
      </w:pPr>
      <w:r>
        <w:rPr>
          <w:rFonts w:hint="eastAsia" w:ascii="Times New Roman" w:hAnsi="Times New Roman" w:cs="Times New Roman"/>
          <w:sz w:val="24"/>
          <w:szCs w:val="21"/>
        </w:rPr>
        <w:t>（</w:t>
      </w:r>
      <w:r>
        <w:rPr>
          <w:rFonts w:hint="eastAsia" w:cs="Times New Roman"/>
          <w:sz w:val="24"/>
          <w:szCs w:val="21"/>
          <w:lang w:val="en-US" w:eastAsia="zh-CN"/>
        </w:rPr>
        <w:t>3</w:t>
      </w:r>
      <w:r>
        <w:rPr>
          <w:rFonts w:hint="eastAsia" w:ascii="Times New Roman" w:hAnsi="Times New Roman" w:cs="Times New Roman"/>
          <w:sz w:val="24"/>
          <w:szCs w:val="21"/>
        </w:rPr>
        <w:t>） 售后服务</w:t>
      </w:r>
      <w:r>
        <w:rPr>
          <w:rFonts w:hint="eastAsia" w:cs="Times New Roman"/>
          <w:sz w:val="24"/>
          <w:szCs w:val="21"/>
          <w:lang w:eastAsia="zh-CN"/>
        </w:rPr>
        <w:t>要求</w:t>
      </w:r>
    </w:p>
    <w:p w14:paraId="3B97604A">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售后至少提供以下几种形式的技术服务：</w:t>
      </w:r>
    </w:p>
    <w:p w14:paraId="02EBD2FE">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1)成交人提供每季度一次的巡检服务，检查设备的运行状况，查看系统日志，并根据检查结果提供建议，必要时进行预防性维修，并提交服务报告,提供配置变更、关键时刻值守及现场应急</w:t>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重大事件</w:t>
      </w:r>
      <w:r>
        <w:rPr>
          <w:rFonts w:hint="eastAsia" w:ascii="仿宋" w:hAnsi="仿宋" w:eastAsia="仿宋" w:cs="仿宋"/>
          <w:bCs/>
          <w:sz w:val="22"/>
          <w:szCs w:val="22"/>
          <w:lang w:eastAsia="zh-CN"/>
        </w:rPr>
        <w:t>）</w:t>
      </w:r>
      <w:r>
        <w:rPr>
          <w:rFonts w:hint="eastAsia" w:ascii="仿宋" w:hAnsi="仿宋" w:eastAsia="仿宋" w:cs="仿宋"/>
          <w:bCs/>
          <w:sz w:val="22"/>
          <w:szCs w:val="22"/>
        </w:rPr>
        <w:t>支持</w:t>
      </w:r>
      <w:r>
        <w:rPr>
          <w:rFonts w:hint="eastAsia" w:ascii="仿宋" w:hAnsi="仿宋" w:eastAsia="仿宋" w:cs="仿宋"/>
          <w:bCs/>
          <w:sz w:val="22"/>
          <w:szCs w:val="22"/>
          <w:lang w:val="en-US" w:eastAsia="zh-CN"/>
        </w:rPr>
        <w:t>7天*24小时</w:t>
      </w:r>
      <w:r>
        <w:rPr>
          <w:rFonts w:hint="eastAsia" w:ascii="仿宋" w:hAnsi="仿宋" w:eastAsia="仿宋" w:cs="仿宋"/>
          <w:bCs/>
          <w:sz w:val="22"/>
          <w:szCs w:val="22"/>
        </w:rPr>
        <w:t>服务，对项目上线后的参数修改、系统配置变更、逻辑空间调整、非硬件故障的诊断/分析/排除、应急处置、重大节日/关键时刻现场值守等服务需求。</w:t>
      </w:r>
      <w:r>
        <w:rPr>
          <w:rFonts w:hint="eastAsia" w:ascii="仿宋" w:hAnsi="仿宋" w:eastAsia="仿宋" w:cs="仿宋"/>
          <w:bCs/>
          <w:sz w:val="22"/>
          <w:szCs w:val="22"/>
          <w:lang w:eastAsia="zh-CN"/>
        </w:rPr>
        <w:t>并</w:t>
      </w:r>
      <w:r>
        <w:rPr>
          <w:rFonts w:hint="eastAsia" w:ascii="仿宋" w:hAnsi="仿宋" w:eastAsia="仿宋" w:cs="仿宋"/>
          <w:bCs/>
          <w:sz w:val="22"/>
          <w:szCs w:val="22"/>
          <w:lang w:val="en-US" w:eastAsia="zh-CN"/>
        </w:rPr>
        <w:t>每季度提供相关运维工作报告。</w:t>
      </w:r>
    </w:p>
    <w:p w14:paraId="0CB3F89D">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2)</w:t>
      </w:r>
      <w:r>
        <w:rPr>
          <w:rFonts w:hint="eastAsia" w:ascii="仿宋" w:hAnsi="仿宋" w:eastAsia="仿宋" w:cs="仿宋"/>
          <w:bCs/>
          <w:sz w:val="22"/>
          <w:szCs w:val="22"/>
        </w:rPr>
        <w:tab/>
      </w:r>
      <w:r>
        <w:rPr>
          <w:rFonts w:hint="eastAsia" w:ascii="仿宋" w:hAnsi="仿宋" w:eastAsia="仿宋" w:cs="仿宋"/>
          <w:bCs/>
          <w:sz w:val="22"/>
          <w:szCs w:val="22"/>
        </w:rPr>
        <w:t>电话咨询：提供</w:t>
      </w:r>
      <w:r>
        <w:rPr>
          <w:rFonts w:hint="eastAsia" w:ascii="仿宋" w:hAnsi="仿宋" w:eastAsia="仿宋" w:cs="仿宋"/>
          <w:bCs/>
          <w:sz w:val="22"/>
          <w:szCs w:val="22"/>
          <w:lang w:val="en-US" w:eastAsia="zh-CN"/>
        </w:rPr>
        <w:t>工作日5</w:t>
      </w:r>
      <w:r>
        <w:rPr>
          <w:rFonts w:hint="eastAsia" w:ascii="仿宋" w:hAnsi="仿宋" w:eastAsia="仿宋" w:cs="仿宋"/>
          <w:bCs/>
          <w:sz w:val="22"/>
          <w:szCs w:val="22"/>
        </w:rPr>
        <w:t>天</w:t>
      </w:r>
      <w:r>
        <w:rPr>
          <w:rFonts w:hint="eastAsia" w:ascii="仿宋" w:hAnsi="仿宋" w:eastAsia="仿宋" w:cs="仿宋"/>
          <w:bCs/>
          <w:sz w:val="22"/>
          <w:szCs w:val="22"/>
          <w:lang w:val="en-US" w:eastAsia="zh-CN"/>
        </w:rPr>
        <w:t>*8</w:t>
      </w:r>
      <w:r>
        <w:rPr>
          <w:rFonts w:hint="eastAsia" w:ascii="仿宋" w:hAnsi="仿宋" w:eastAsia="仿宋" w:cs="仿宋"/>
          <w:bCs/>
          <w:sz w:val="22"/>
          <w:szCs w:val="22"/>
        </w:rPr>
        <w:t>小时不间断的电话支持服务，解答采购人在系统使用、维护过程中遇到的问题，及时提出解决问题的建议和操作方法；</w:t>
      </w:r>
    </w:p>
    <w:p w14:paraId="321BEE72">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3)</w:t>
      </w:r>
      <w:r>
        <w:rPr>
          <w:rFonts w:hint="eastAsia" w:ascii="仿宋" w:hAnsi="仿宋" w:eastAsia="仿宋" w:cs="仿宋"/>
          <w:bCs/>
          <w:sz w:val="22"/>
          <w:szCs w:val="22"/>
        </w:rPr>
        <w:tab/>
      </w:r>
      <w:r>
        <w:rPr>
          <w:rFonts w:hint="eastAsia" w:ascii="仿宋" w:hAnsi="仿宋" w:eastAsia="仿宋" w:cs="仿宋"/>
          <w:bCs/>
          <w:sz w:val="22"/>
          <w:szCs w:val="22"/>
        </w:rPr>
        <w:t>远程在线诊断和故障排除：对于电话咨询无法解决的问题，经采购人授权远程登录到采购人网络系统进行故障诊断和故障排除；</w:t>
      </w:r>
    </w:p>
    <w:p w14:paraId="68B5B11C">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4)</w:t>
      </w:r>
      <w:r>
        <w:rPr>
          <w:rFonts w:hint="eastAsia" w:ascii="仿宋" w:hAnsi="仿宋" w:eastAsia="仿宋" w:cs="仿宋"/>
          <w:bCs/>
          <w:sz w:val="22"/>
          <w:szCs w:val="22"/>
        </w:rPr>
        <w:tab/>
      </w:r>
      <w:r>
        <w:rPr>
          <w:rFonts w:hint="eastAsia" w:ascii="仿宋" w:hAnsi="仿宋" w:eastAsia="仿宋" w:cs="仿宋"/>
          <w:bCs/>
          <w:sz w:val="22"/>
          <w:szCs w:val="22"/>
        </w:rPr>
        <w:t>重大技术问题处理：对重大的技术问题，成交人应协调、组织技术专家小组进行会诊，以确保系统的正常运行；</w:t>
      </w:r>
    </w:p>
    <w:p w14:paraId="4F4D501B">
      <w:pPr>
        <w:pStyle w:val="55"/>
        <w:widowControl/>
        <w:numPr>
          <w:ilvl w:val="0"/>
          <w:numId w:val="0"/>
        </w:numPr>
        <w:ind w:firstLine="420" w:firstLineChars="0"/>
        <w:rPr>
          <w:rFonts w:hint="eastAsia" w:ascii="仿宋" w:hAnsi="仿宋" w:eastAsia="仿宋" w:cs="仿宋"/>
          <w:bCs/>
          <w:sz w:val="22"/>
          <w:szCs w:val="22"/>
          <w:lang w:val="en-US" w:eastAsia="zh-CN"/>
        </w:rPr>
      </w:pPr>
      <w:r>
        <w:rPr>
          <w:rFonts w:hint="eastAsia" w:ascii="仿宋" w:hAnsi="仿宋" w:eastAsia="仿宋" w:cs="仿宋"/>
          <w:bCs/>
          <w:sz w:val="22"/>
          <w:szCs w:val="22"/>
          <w:lang w:val="en-US" w:eastAsia="zh-CN"/>
        </w:rPr>
        <w:t>5）日常维护，响应时间不得超过2小时。对于电话咨询超过4个小时仍无法解决的问题，经采购人智慧医院建设部授权通过堡垒机方式远程登录到检查系统进行的故障诊断和排除。远程登录4小时内也未能排除故障的，成交人</w:t>
      </w:r>
      <w:r>
        <w:rPr>
          <w:rFonts w:hint="eastAsia" w:ascii="仿宋" w:hAnsi="仿宋" w:eastAsia="仿宋" w:cs="仿宋"/>
          <w:bCs/>
          <w:sz w:val="22"/>
          <w:szCs w:val="22"/>
          <w:highlight w:val="yellow"/>
          <w:lang w:val="en-US" w:eastAsia="zh-CN"/>
        </w:rPr>
        <w:t>应在24小时内</w:t>
      </w:r>
      <w:r>
        <w:rPr>
          <w:rFonts w:hint="eastAsia" w:ascii="仿宋" w:hAnsi="仿宋" w:eastAsia="仿宋" w:cs="仿宋"/>
          <w:bCs/>
          <w:sz w:val="22"/>
          <w:szCs w:val="22"/>
          <w:lang w:val="en-US" w:eastAsia="zh-CN"/>
        </w:rPr>
        <w:t>安排人员提供上门服务。</w:t>
      </w:r>
    </w:p>
    <w:p w14:paraId="1AE2B56C">
      <w:pPr>
        <w:pStyle w:val="5"/>
        <w:bidi w:val="0"/>
        <w:rPr>
          <w:rFonts w:hint="eastAsia" w:ascii="Times New Roman" w:hAnsi="Times New Roman" w:cs="Times New Roman"/>
          <w:sz w:val="24"/>
          <w:szCs w:val="21"/>
        </w:rPr>
      </w:pPr>
      <w:r>
        <w:rPr>
          <w:rFonts w:hint="eastAsia" w:ascii="Times New Roman" w:hAnsi="Times New Roman" w:cs="Times New Roman"/>
          <w:sz w:val="24"/>
          <w:szCs w:val="21"/>
        </w:rPr>
        <w:t>（</w:t>
      </w:r>
      <w:r>
        <w:rPr>
          <w:rFonts w:hint="eastAsia" w:cs="Times New Roman"/>
          <w:sz w:val="24"/>
          <w:szCs w:val="21"/>
          <w:lang w:val="en-US" w:eastAsia="zh-CN"/>
        </w:rPr>
        <w:t>4</w:t>
      </w:r>
      <w:r>
        <w:rPr>
          <w:rFonts w:hint="eastAsia" w:ascii="Times New Roman" w:hAnsi="Times New Roman" w:cs="Times New Roman"/>
          <w:sz w:val="24"/>
          <w:szCs w:val="21"/>
        </w:rPr>
        <w:t>）其他</w:t>
      </w:r>
    </w:p>
    <w:p w14:paraId="2B6D1E43">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1）响应人应说明售后服务机构团队设置情况。</w:t>
      </w:r>
    </w:p>
    <w:p w14:paraId="481C4CE3">
      <w:pPr>
        <w:pStyle w:val="55"/>
        <w:widowControl/>
        <w:numPr>
          <w:ilvl w:val="0"/>
          <w:numId w:val="0"/>
        </w:numPr>
        <w:ind w:firstLine="420" w:firstLineChars="0"/>
        <w:rPr>
          <w:rFonts w:hint="eastAsia" w:ascii="仿宋" w:hAnsi="仿宋" w:eastAsia="仿宋" w:cs="仿宋"/>
          <w:bCs/>
          <w:sz w:val="22"/>
          <w:szCs w:val="22"/>
          <w:lang w:eastAsia="zh-CN"/>
        </w:rPr>
      </w:pPr>
      <w:r>
        <w:rPr>
          <w:rFonts w:hint="eastAsia" w:ascii="仿宋" w:hAnsi="仿宋" w:eastAsia="仿宋" w:cs="仿宋"/>
          <w:bCs/>
          <w:sz w:val="22"/>
          <w:szCs w:val="22"/>
        </w:rPr>
        <w:t>2）维护服务保证期所涉及的服务费用已含在本次项目报价中，采购人不再另行支付。</w:t>
      </w:r>
    </w:p>
    <w:p w14:paraId="06C88AF6">
      <w:pPr>
        <w:numPr>
          <w:ilvl w:val="255"/>
          <w:numId w:val="0"/>
        </w:numPr>
        <w:shd w:val="clear" w:color="auto" w:fill="FFFFFF"/>
        <w:rPr>
          <w:rFonts w:hint="eastAsia" w:ascii="仿宋" w:hAnsi="仿宋" w:eastAsia="仿宋" w:cs="仿宋"/>
          <w:b/>
          <w:bCs/>
          <w:sz w:val="28"/>
          <w:szCs w:val="28"/>
          <w:shd w:val="clear" w:color="auto" w:fill="FFFFFF"/>
        </w:rPr>
      </w:pPr>
      <w:r>
        <w:rPr>
          <w:rFonts w:hint="eastAsia"/>
          <w:sz w:val="28"/>
          <w:szCs w:val="36"/>
        </w:rPr>
        <w:t>4、</w:t>
      </w:r>
      <w:r>
        <w:rPr>
          <w:rFonts w:hint="eastAsia" w:ascii="仿宋" w:hAnsi="仿宋" w:eastAsia="仿宋" w:cs="仿宋"/>
          <w:b/>
          <w:bCs/>
          <w:sz w:val="28"/>
          <w:szCs w:val="28"/>
          <w:shd w:val="clear" w:color="auto" w:fill="FFFFFF"/>
        </w:rPr>
        <w:t>培训要求</w:t>
      </w:r>
    </w:p>
    <w:p w14:paraId="616A1C06">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（1）培训对象：包括但不限于</w:t>
      </w:r>
      <w:r>
        <w:rPr>
          <w:rFonts w:hint="eastAsia" w:ascii="仿宋" w:hAnsi="仿宋" w:eastAsia="仿宋" w:cs="仿宋"/>
          <w:szCs w:val="21"/>
          <w:shd w:val="clear" w:color="auto" w:fill="FFFFFF"/>
          <w:lang w:val="en-US" w:eastAsia="zh-CN"/>
        </w:rPr>
        <w:t>采购人</w:t>
      </w:r>
      <w:r>
        <w:rPr>
          <w:rFonts w:hint="eastAsia" w:ascii="仿宋" w:hAnsi="仿宋" w:eastAsia="仿宋" w:cs="仿宋"/>
          <w:szCs w:val="21"/>
          <w:shd w:val="clear" w:color="auto" w:fill="FFFFFF"/>
        </w:rPr>
        <w:t>系统管理员、管理人员、相关科室使用人员等。</w:t>
      </w:r>
    </w:p>
    <w:p w14:paraId="6E3885B1">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（2）培训内容：平台的安装部署，平台的日常管理，平台的开发使用培训，包含各个组件的使用以及最佳实践，当平台出现新的功能时也提供相应的培训资料。</w:t>
      </w:r>
    </w:p>
    <w:p w14:paraId="06A7E5FE">
      <w:pPr>
        <w:shd w:val="clear" w:color="auto" w:fill="FFFFFF"/>
        <w:bidi w:val="0"/>
        <w:spacing w:before="0" w:after="0" w:line="240" w:lineRule="auto"/>
        <w:rPr>
          <w:rFonts w:hint="eastAsia"/>
        </w:rPr>
      </w:pPr>
      <w:r>
        <w:rPr>
          <w:rFonts w:hint="eastAsia" w:ascii="仿宋" w:hAnsi="仿宋" w:eastAsia="仿宋" w:cs="仿宋"/>
          <w:szCs w:val="21"/>
          <w:shd w:val="clear" w:color="auto" w:fill="FFFFFF"/>
        </w:rPr>
        <w:t>（3） 培训方案：</w:t>
      </w:r>
      <w:r>
        <w:rPr>
          <w:rFonts w:hint="eastAsia" w:ascii="仿宋" w:hAnsi="仿宋" w:eastAsia="仿宋" w:cs="仿宋"/>
          <w:b w:val="0"/>
          <w:bCs w:val="0"/>
          <w:sz w:val="21"/>
          <w:szCs w:val="21"/>
          <w:lang w:val="zh-CN"/>
        </w:rPr>
        <w:t>提供详细的培训方案，</w:t>
      </w:r>
      <w:r>
        <w:rPr>
          <w:rFonts w:hint="eastAsia" w:ascii="仿宋" w:hAnsi="仿宋" w:eastAsia="仿宋" w:cs="仿宋"/>
          <w:b w:val="0"/>
          <w:bCs w:val="0"/>
          <w:sz w:val="21"/>
          <w:szCs w:val="21"/>
          <w:lang w:val="en-US" w:eastAsia="zh-CN"/>
        </w:rPr>
        <w:t>包含但不限于</w:t>
      </w:r>
      <w:r>
        <w:rPr>
          <w:rFonts w:hint="eastAsia" w:ascii="仿宋" w:hAnsi="仿宋" w:eastAsia="仿宋" w:cs="仿宋"/>
          <w:b w:val="0"/>
          <w:bCs w:val="0"/>
          <w:sz w:val="21"/>
          <w:szCs w:val="21"/>
          <w:lang w:val="zh-CN"/>
        </w:rPr>
        <w:t>培训目的、时间、地点、内容（提供系统运行各个阶段相应的培训内容的描述，培训阶段安排包括：项目管理培训、系统管理培训、系统运行维护培训等）、</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频次等。有专门的培训人员和培训材料。</w:t>
      </w:r>
    </w:p>
    <w:p w14:paraId="3E4CDF82">
      <w:pPr>
        <w:pStyle w:val="5"/>
        <w:bidi w:val="0"/>
        <w:rPr>
          <w:rFonts w:hint="eastAsia"/>
        </w:rPr>
      </w:pPr>
      <w:r>
        <w:rPr>
          <w:rFonts w:hint="eastAsia" w:ascii="仿宋" w:hAnsi="仿宋" w:eastAsia="仿宋" w:cs="仿宋"/>
        </w:rPr>
        <w:t>五、</w:t>
      </w:r>
      <w:r>
        <w:rPr>
          <w:rFonts w:hint="eastAsia"/>
        </w:rPr>
        <w:t>验收要求：</w:t>
      </w:r>
    </w:p>
    <w:p w14:paraId="33D6E509">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(1)</w:t>
      </w:r>
      <w:r>
        <w:rPr>
          <w:rFonts w:hint="eastAsia" w:ascii="仿宋" w:hAnsi="仿宋" w:eastAsia="仿宋" w:cs="仿宋"/>
          <w:bCs/>
          <w:sz w:val="22"/>
          <w:szCs w:val="22"/>
        </w:rPr>
        <w:tab/>
      </w:r>
      <w:r>
        <w:rPr>
          <w:rFonts w:hint="eastAsia" w:ascii="仿宋" w:hAnsi="仿宋" w:eastAsia="仿宋" w:cs="仿宋"/>
          <w:bCs/>
          <w:sz w:val="22"/>
          <w:szCs w:val="22"/>
        </w:rPr>
        <w:t>软件试运行30个工作日后，采购人应及时按规定组织验收人员对该软件进行系统验收。成交人应以书面形式向采购人递交验收通知书，采购人在收到验收通知书的10个工作日内，安排具体日期，由双方按照合同的规定完成软件系统验收。</w:t>
      </w:r>
    </w:p>
    <w:p w14:paraId="00617399">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(2)</w:t>
      </w:r>
      <w:r>
        <w:rPr>
          <w:rFonts w:hint="eastAsia" w:ascii="仿宋" w:hAnsi="仿宋" w:eastAsia="仿宋" w:cs="仿宋"/>
          <w:bCs/>
          <w:sz w:val="22"/>
          <w:szCs w:val="22"/>
        </w:rPr>
        <w:tab/>
      </w:r>
      <w:r>
        <w:rPr>
          <w:rFonts w:hint="eastAsia" w:ascii="仿宋" w:hAnsi="仿宋" w:eastAsia="仿宋" w:cs="仿宋"/>
          <w:bCs/>
          <w:sz w:val="22"/>
          <w:szCs w:val="22"/>
        </w:rPr>
        <w:t>如属于成交人原因致使软件未通过系统验收，成交人应排除故障，并承担相关费用，直至软件系统完全符合验收标准，并在运行30个工作日后再通知采购人进行验收。</w:t>
      </w:r>
    </w:p>
    <w:p w14:paraId="730F6642">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(3)</w:t>
      </w:r>
      <w:r>
        <w:rPr>
          <w:rFonts w:hint="eastAsia" w:ascii="仿宋" w:hAnsi="仿宋" w:eastAsia="仿宋" w:cs="仿宋"/>
          <w:bCs/>
          <w:sz w:val="22"/>
          <w:szCs w:val="22"/>
        </w:rPr>
        <w:tab/>
      </w:r>
      <w:r>
        <w:rPr>
          <w:rFonts w:hint="eastAsia" w:ascii="仿宋" w:hAnsi="仿宋" w:eastAsia="仿宋" w:cs="仿宋"/>
          <w:bCs/>
          <w:sz w:val="22"/>
          <w:szCs w:val="22"/>
        </w:rPr>
        <w:t>如属于采购人原因致使软件未通过系统验收，采购人应在合理时间内排除故障，再进行验收。除因合同规定的不可抗力及上述故障的原因外，采购人应在规定的时间内完成验收。</w:t>
      </w:r>
    </w:p>
    <w:p w14:paraId="407E7933">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(4)文档是保证项目实施连贯性的重要保证，成交人需要提供完整的文档，并对项目实施过程中的文档进行有效的管理，接受采购方对项目各阶段评估分析和监督管理；</w:t>
      </w:r>
    </w:p>
    <w:p w14:paraId="6D303FC9">
      <w:pPr>
        <w:pStyle w:val="55"/>
        <w:widowControl/>
        <w:numPr>
          <w:ilvl w:val="0"/>
          <w:numId w:val="0"/>
        </w:numPr>
        <w:ind w:firstLine="420" w:firstLineChars="0"/>
        <w:rPr>
          <w:rFonts w:hint="eastAsia" w:ascii="仿宋" w:hAnsi="仿宋" w:eastAsia="仿宋" w:cs="仿宋"/>
          <w:bCs/>
          <w:sz w:val="22"/>
          <w:szCs w:val="22"/>
        </w:rPr>
      </w:pPr>
      <w:r>
        <w:rPr>
          <w:rFonts w:hint="eastAsia" w:ascii="仿宋" w:hAnsi="仿宋" w:eastAsia="仿宋" w:cs="仿宋"/>
          <w:bCs/>
          <w:sz w:val="22"/>
          <w:szCs w:val="22"/>
        </w:rPr>
        <w:t>(5)</w:t>
      </w:r>
      <w:r>
        <w:rPr>
          <w:rFonts w:hint="eastAsia" w:ascii="仿宋" w:hAnsi="仿宋" w:eastAsia="仿宋" w:cs="仿宋"/>
          <w:bCs/>
          <w:sz w:val="22"/>
          <w:szCs w:val="22"/>
        </w:rPr>
        <w:tab/>
      </w:r>
      <w:r>
        <w:rPr>
          <w:rFonts w:hint="eastAsia" w:ascii="仿宋" w:hAnsi="仿宋" w:eastAsia="仿宋" w:cs="仿宋"/>
          <w:bCs/>
          <w:sz w:val="22"/>
          <w:szCs w:val="22"/>
        </w:rPr>
        <w:t>项目需交付的文档包括但不限于：设计手册、用户手册、部署手册、数据字典、功能测试报告(含测试用例)、性能测试报告、运维手册，开发测试等各个环境使用到的各种账号信息（包括但不限于系统登陆账号，数据库账号，各种中间件管理账号等）。</w:t>
      </w:r>
    </w:p>
    <w:p w14:paraId="3934E2A7">
      <w:pPr>
        <w:pStyle w:val="55"/>
        <w:widowControl/>
        <w:numPr>
          <w:ilvl w:val="0"/>
          <w:numId w:val="0"/>
        </w:numPr>
        <w:ind w:firstLine="440" w:firstLineChars="200"/>
        <w:rPr>
          <w:rFonts w:hint="eastAsia" w:ascii="仿宋" w:hAnsi="仿宋" w:eastAsia="仿宋" w:cs="仿宋"/>
          <w:bCs/>
          <w:sz w:val="22"/>
          <w:szCs w:val="22"/>
          <w:lang w:val="en-US" w:eastAsia="zh-CN"/>
        </w:rPr>
      </w:pP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6</w:t>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其他按照合同签订要求执行。</w:t>
      </w:r>
    </w:p>
    <w:p w14:paraId="399F2EA9">
      <w:pPr>
        <w:pStyle w:val="55"/>
        <w:widowControl/>
        <w:numPr>
          <w:ilvl w:val="0"/>
          <w:numId w:val="0"/>
        </w:numPr>
        <w:rPr>
          <w:rFonts w:hint="default" w:ascii="仿宋" w:hAnsi="仿宋" w:eastAsia="仿宋" w:cs="仿宋"/>
          <w:bCs/>
          <w:sz w:val="22"/>
          <w:szCs w:val="22"/>
          <w:lang w:val="en-US" w:eastAsia="zh-CN"/>
        </w:rPr>
      </w:pPr>
    </w:p>
    <w:p w14:paraId="11D98E65">
      <w:pPr>
        <w:pStyle w:val="4"/>
        <w:rPr>
          <w:rFonts w:ascii="仿宋" w:hAnsi="仿宋" w:eastAsia="仿宋" w:cs="仿宋"/>
        </w:rPr>
      </w:pPr>
      <w:r>
        <w:rPr>
          <w:rFonts w:hint="eastAsia" w:ascii="仿宋" w:hAnsi="仿宋" w:eastAsia="仿宋" w:cs="仿宋"/>
          <w:lang w:val="en-US" w:eastAsia="zh-CN"/>
        </w:rPr>
        <w:t>六、</w:t>
      </w:r>
      <w:r>
        <w:rPr>
          <w:rFonts w:hint="eastAsia" w:ascii="仿宋" w:hAnsi="仿宋" w:eastAsia="仿宋" w:cs="仿宋"/>
        </w:rPr>
        <w:t>采购项目商务要求</w:t>
      </w:r>
    </w:p>
    <w:p w14:paraId="62386652">
      <w:pPr>
        <w:pStyle w:val="34"/>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28BA4962">
      <w:pPr>
        <w:pStyle w:val="34"/>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color w:val="000000"/>
          <w:sz w:val="24"/>
          <w:lang w:val="zh-TW" w:eastAsia="zh-CN"/>
        </w:rPr>
        <w:t>低代码平台</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0D9DF62B">
      <w:pPr>
        <w:pStyle w:val="34"/>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★3、付款方式：</w:t>
      </w:r>
    </w:p>
    <w:p w14:paraId="4123C3AE">
      <w:pPr>
        <w:pStyle w:val="34"/>
        <w:adjustRightInd w:val="0"/>
        <w:snapToGrid w:val="0"/>
        <w:spacing w:line="360" w:lineRule="auto"/>
        <w:ind w:left="0" w:leftChars="0" w:firstLine="420" w:firstLineChars="0"/>
        <w:rPr>
          <w:rFonts w:hint="eastAsia" w:ascii="仿宋" w:hAnsi="仿宋" w:eastAsia="仿宋" w:cs="仿宋"/>
          <w:sz w:val="24"/>
        </w:rPr>
      </w:pPr>
      <w:r>
        <w:rPr>
          <w:rFonts w:hint="eastAsia" w:ascii="仿宋" w:hAnsi="仿宋" w:eastAsia="仿宋" w:cs="仿宋"/>
          <w:sz w:val="24"/>
        </w:rPr>
        <w:t>（1）成交单位为</w:t>
      </w:r>
      <w:r>
        <w:rPr>
          <w:rFonts w:hint="eastAsia" w:ascii="仿宋" w:hAnsi="仿宋" w:eastAsia="仿宋" w:cs="仿宋"/>
          <w:sz w:val="24"/>
          <w:lang w:eastAsia="zh-CN"/>
        </w:rPr>
        <w:t>中</w:t>
      </w:r>
      <w:r>
        <w:rPr>
          <w:rFonts w:hint="eastAsia" w:ascii="仿宋" w:hAnsi="仿宋" w:eastAsia="仿宋" w:cs="仿宋"/>
          <w:sz w:val="24"/>
        </w:rPr>
        <w:t>大型企业（依据《关于印发中小企业划型标准规定的通知》工信部联企业〔2011〕300号划分大型企业）</w:t>
      </w:r>
    </w:p>
    <w:p w14:paraId="1B9B85E6">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1）合同设备（软/硬件）全部到工地或指定地点交付并完成安装及验收后，成交人凭采购人收货证明、使用部门调试使用意见等资料，向采购人申请付款。</w:t>
      </w:r>
    </w:p>
    <w:p w14:paraId="0A96EA20">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2）付款方式经采购人、成交人双方共同协议，同意于货到验收合格半年后以银行转账的方式或货到验收合格后以医院半年期的商业承兑汇票的方式，支付合同金额的95%。剩余的5%待项目维护服务保证期满后凭相关资料支付。</w:t>
      </w:r>
    </w:p>
    <w:p w14:paraId="13F21445">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3）因财政国库资金支付程序不同于上述支付方式的，按最终用户与供应商协商后的实际支付方式为准。</w:t>
      </w:r>
    </w:p>
    <w:p w14:paraId="6A065DF6">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（2）其他情况（除“成交价≥50万元且成交单位为大型企业”以外的成交单位）</w:t>
      </w:r>
    </w:p>
    <w:p w14:paraId="62C06400">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采购的软件</w:t>
      </w:r>
      <w:r>
        <w:rPr>
          <w:rFonts w:hint="eastAsia" w:ascii="仿宋" w:hAnsi="仿宋" w:eastAsia="仿宋" w:cs="仿宋"/>
          <w:sz w:val="24"/>
        </w:rPr>
        <w:t>安装及验收后，成交人凭</w:t>
      </w:r>
      <w:r>
        <w:rPr>
          <w:rFonts w:hint="eastAsia" w:ascii="仿宋" w:hAnsi="仿宋" w:eastAsia="仿宋" w:cs="仿宋"/>
          <w:sz w:val="24"/>
          <w:lang w:eastAsia="zh-CN"/>
        </w:rPr>
        <w:t>采购人</w:t>
      </w:r>
      <w:r>
        <w:rPr>
          <w:rFonts w:hint="eastAsia" w:ascii="仿宋" w:hAnsi="仿宋" w:eastAsia="仿宋" w:cs="仿宋"/>
          <w:sz w:val="24"/>
        </w:rPr>
        <w:t>收货证明、使用部门调试使用意见，向成交人申请付款。</w:t>
      </w:r>
    </w:p>
    <w:p w14:paraId="259D3620">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2）付款方式经采购人、成交人双方共同协议，同意于货到验收合格后两个月内凭相关资料支付全款。</w:t>
      </w:r>
    </w:p>
    <w:p w14:paraId="344F167B">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3）因财政国库资金支付程序不同于上述支付方式的，按最终用户与供应商协商后的实际支付方式为准。</w:t>
      </w:r>
    </w:p>
    <w:p w14:paraId="23C09E8E">
      <w:pPr>
        <w:pStyle w:val="34"/>
        <w:adjustRightInd w:val="0"/>
        <w:snapToGrid w:val="0"/>
        <w:spacing w:line="360" w:lineRule="auto"/>
        <w:ind w:firstLine="657" w:firstLineChars="274"/>
        <w:rPr>
          <w:rFonts w:hint="eastAsia" w:ascii="仿宋" w:hAnsi="仿宋" w:eastAsia="仿宋" w:cs="仿宋"/>
          <w:sz w:val="24"/>
        </w:rPr>
      </w:pPr>
      <w:r>
        <w:rPr>
          <w:rFonts w:hint="eastAsia" w:ascii="仿宋" w:hAnsi="仿宋" w:eastAsia="仿宋" w:cs="仿宋"/>
          <w:sz w:val="24"/>
        </w:rPr>
        <w:t>3、同意采购人以任何形式对报价文件内容及采购人认为有必要的相关资料的真实性和有效性进行审查、验证。</w:t>
      </w:r>
    </w:p>
    <w:bookmarkEnd w:id="16"/>
    <w:p w14:paraId="1C194A30">
      <w:pPr>
        <w:pStyle w:val="4"/>
        <w:rPr>
          <w:rFonts w:ascii="仿宋" w:hAnsi="仿宋" w:eastAsia="仿宋" w:cs="仿宋"/>
        </w:rPr>
      </w:pPr>
      <w:r>
        <w:rPr>
          <w:rFonts w:hint="eastAsia" w:ascii="仿宋" w:hAnsi="仿宋" w:eastAsia="仿宋" w:cs="仿宋"/>
          <w:lang w:val="en-US" w:eastAsia="zh-CN"/>
        </w:rPr>
        <w:t>七</w:t>
      </w:r>
      <w:r>
        <w:rPr>
          <w:rFonts w:hint="eastAsia" w:ascii="仿宋" w:hAnsi="仿宋" w:eastAsia="仿宋" w:cs="仿宋"/>
        </w:rPr>
        <w:t>、违约责任：</w:t>
      </w:r>
    </w:p>
    <w:p w14:paraId="113FDC4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sz w:val="24"/>
          <w:lang w:eastAsia="zh-CN"/>
        </w:rPr>
        <w:t>低代码平台</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59F20BD2">
      <w:pPr>
        <w:pStyle w:val="34"/>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35BC5F71">
      <w:pPr>
        <w:pStyle w:val="34"/>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16A637F6">
      <w:pPr>
        <w:pStyle w:val="34"/>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730A09AF">
      <w:pPr>
        <w:pStyle w:val="34"/>
        <w:numPr>
          <w:ilvl w:val="0"/>
          <w:numId w:val="4"/>
        </w:numPr>
        <w:adjustRightInd w:val="0"/>
        <w:snapToGrid w:val="0"/>
        <w:spacing w:line="360" w:lineRule="auto"/>
        <w:ind w:left="0" w:firstLine="0" w:firstLineChars="0"/>
        <w:jc w:val="left"/>
        <w:rPr>
          <w:rFonts w:hint="eastAsia" w:ascii="仿宋" w:hAnsi="仿宋" w:eastAsia="仿宋" w:cs="仿宋"/>
          <w:sz w:val="24"/>
        </w:rPr>
      </w:pPr>
      <w:r>
        <w:rPr>
          <w:rFonts w:hint="eastAsia" w:ascii="仿宋" w:hAnsi="仿宋" w:eastAsia="仿宋" w:cs="仿宋"/>
          <w:sz w:val="24"/>
        </w:rPr>
        <w:t>如果采购人发出赔偿通知后30天内，响应人未作答复，上述赔偿应视为被成交人接受。采购人将依据合同约定向成交人追讨赔偿。</w:t>
      </w:r>
    </w:p>
    <w:p w14:paraId="12FE12A5">
      <w:pPr>
        <w:pStyle w:val="34"/>
        <w:numPr>
          <w:ilvl w:val="-1"/>
          <w:numId w:val="0"/>
        </w:numPr>
        <w:adjustRightInd w:val="0"/>
        <w:snapToGrid w:val="0"/>
        <w:spacing w:line="360" w:lineRule="auto"/>
        <w:ind w:left="0" w:firstLine="0" w:firstLineChars="0"/>
        <w:jc w:val="left"/>
        <w:rPr>
          <w:rFonts w:hint="default" w:ascii="仿宋" w:hAnsi="仿宋" w:eastAsia="仿宋" w:cs="仿宋"/>
          <w:sz w:val="24"/>
          <w:lang w:val="en-US" w:eastAsia="zh-CN"/>
        </w:rPr>
      </w:pPr>
      <w:r>
        <w:rPr>
          <w:rFonts w:hint="eastAsia" w:ascii="仿宋" w:hAnsi="仿宋" w:eastAsia="仿宋" w:cs="仿宋"/>
          <w:b/>
          <w:bCs/>
          <w:kern w:val="2"/>
          <w:sz w:val="32"/>
          <w:szCs w:val="32"/>
          <w:lang w:val="en-US" w:eastAsia="zh-CN" w:bidi="ar-SA"/>
        </w:rPr>
        <w:t>八、</w:t>
      </w:r>
      <w:r>
        <w:rPr>
          <w:rFonts w:hint="eastAsia" w:ascii="仿宋" w:hAnsi="仿宋" w:eastAsia="仿宋" w:cs="仿宋"/>
          <w:sz w:val="24"/>
          <w:lang w:val="en-US" w:eastAsia="zh-CN"/>
        </w:rPr>
        <w:t>供</w:t>
      </w:r>
      <w:r>
        <w:rPr>
          <w:rFonts w:hint="eastAsia" w:ascii="仿宋" w:hAnsi="仿宋" w:eastAsia="仿宋" w:cs="仿宋"/>
          <w:sz w:val="24"/>
        </w:rPr>
        <w:t>应商如需了解本项目的相关信息，可进</w:t>
      </w:r>
      <w:r>
        <w:rPr>
          <w:rFonts w:hint="eastAsia" w:ascii="仿宋" w:hAnsi="仿宋" w:eastAsia="仿宋" w:cs="仿宋"/>
          <w:sz w:val="24"/>
          <w:lang w:eastAsia="zh-CN"/>
        </w:rPr>
        <w:t>行</w:t>
      </w:r>
      <w:r>
        <w:rPr>
          <w:rFonts w:hint="eastAsia" w:ascii="仿宋" w:hAnsi="仿宋" w:eastAsia="仿宋" w:cs="仿宋"/>
          <w:sz w:val="24"/>
        </w:rPr>
        <w:t>电话咨询</w:t>
      </w:r>
      <w:r>
        <w:rPr>
          <w:rFonts w:hint="eastAsia" w:ascii="仿宋" w:hAnsi="仿宋" w:eastAsia="仿宋" w:cs="仿宋"/>
          <w:sz w:val="24"/>
          <w:lang w:eastAsia="zh-CN"/>
        </w:rPr>
        <w:t>，本次项目不设置现场踏勘环节</w:t>
      </w:r>
      <w:r>
        <w:rPr>
          <w:rFonts w:hint="eastAsia" w:ascii="仿宋" w:hAnsi="仿宋" w:eastAsia="仿宋" w:cs="仿宋"/>
          <w:sz w:val="24"/>
        </w:rPr>
        <w:t>。联系人:</w:t>
      </w:r>
      <w:r>
        <w:rPr>
          <w:rFonts w:hint="eastAsia" w:ascii="仿宋" w:hAnsi="仿宋" w:eastAsia="仿宋" w:cs="仿宋"/>
          <w:sz w:val="24"/>
          <w:lang w:eastAsia="zh-CN"/>
        </w:rPr>
        <w:t>郑</w:t>
      </w:r>
      <w:r>
        <w:rPr>
          <w:rFonts w:hint="eastAsia" w:ascii="仿宋" w:hAnsi="仿宋" w:eastAsia="仿宋" w:cs="仿宋"/>
          <w:sz w:val="24"/>
        </w:rPr>
        <w:t>老师:联系电话: 020-81332</w:t>
      </w:r>
      <w:r>
        <w:rPr>
          <w:rFonts w:hint="eastAsia" w:ascii="仿宋" w:hAnsi="仿宋" w:eastAsia="仿宋" w:cs="仿宋"/>
          <w:sz w:val="24"/>
          <w:lang w:val="en-US" w:eastAsia="zh-CN"/>
        </w:rPr>
        <w:t>578</w:t>
      </w:r>
    </w:p>
    <w:p w14:paraId="0AAA6869">
      <w:pPr>
        <w:rPr>
          <w:rFonts w:ascii="仿宋" w:hAnsi="仿宋" w:eastAsia="仿宋" w:cs="仿宋"/>
          <w:sz w:val="24"/>
        </w:rPr>
      </w:pPr>
      <w:bookmarkStart w:id="18" w:name="_Toc385939529"/>
      <w:bookmarkStart w:id="19" w:name="_Toc385940875"/>
      <w:bookmarkStart w:id="20" w:name="_Toc417914519"/>
      <w:r>
        <w:rPr>
          <w:rFonts w:ascii="仿宋" w:hAnsi="仿宋" w:eastAsia="仿宋" w:cs="仿宋"/>
          <w:sz w:val="24"/>
        </w:rPr>
        <w:br w:type="page"/>
      </w:r>
    </w:p>
    <w:p w14:paraId="37349A45">
      <w:pPr>
        <w:pStyle w:val="3"/>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18"/>
      <w:bookmarkEnd w:id="19"/>
      <w:bookmarkEnd w:id="20"/>
      <w:bookmarkStart w:id="21" w:name="_Toc385940880"/>
    </w:p>
    <w:p w14:paraId="76ACBC1B">
      <w:pPr>
        <w:pStyle w:val="4"/>
        <w:rPr>
          <w:rFonts w:ascii="仿宋" w:hAnsi="仿宋" w:eastAsia="仿宋" w:cs="仿宋"/>
        </w:rPr>
      </w:pPr>
      <w:r>
        <w:rPr>
          <w:rFonts w:hint="eastAsia" w:ascii="仿宋" w:hAnsi="仿宋" w:eastAsia="仿宋" w:cs="仿宋"/>
        </w:rPr>
        <w:t>一、响应文件格式</w:t>
      </w:r>
    </w:p>
    <w:p w14:paraId="5BB95B4E">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70F0B725">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5DAEF14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1B6B7EA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F4C3E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05E57255">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4E5FCED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4C8DFAA5">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7DD57A2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01BC582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318EA15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47CF6F67">
            <w:pPr>
              <w:pStyle w:val="34"/>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7BF19E20">
            <w:pPr>
              <w:spacing w:line="400" w:lineRule="exact"/>
              <w:ind w:firstLine="420" w:firstLineChars="200"/>
              <w:jc w:val="center"/>
              <w:rPr>
                <w:rFonts w:ascii="仿宋" w:hAnsi="仿宋" w:eastAsia="仿宋" w:cs="仿宋"/>
                <w:b/>
                <w:bCs/>
                <w:color w:val="000000"/>
              </w:rPr>
            </w:pPr>
          </w:p>
        </w:tc>
      </w:tr>
    </w:tbl>
    <w:p w14:paraId="2B034E0A">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38D58DE8">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73B1C090">
      <w:pPr>
        <w:numPr>
          <w:ilvl w:val="0"/>
          <w:numId w:val="6"/>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053558DD">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6A9ED632">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6A8C3A0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209B97D5">
      <w:pPr>
        <w:numPr>
          <w:ilvl w:val="0"/>
          <w:numId w:val="7"/>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0C1C8612">
      <w:pPr>
        <w:numPr>
          <w:ilvl w:val="0"/>
          <w:numId w:val="7"/>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3D502327">
      <w:pPr>
        <w:numPr>
          <w:ilvl w:val="0"/>
          <w:numId w:val="7"/>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46615500">
      <w:pPr>
        <w:numPr>
          <w:ilvl w:val="0"/>
          <w:numId w:val="7"/>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1F06C5EE">
      <w:pPr>
        <w:numPr>
          <w:ilvl w:val="0"/>
          <w:numId w:val="7"/>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61E408A3">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none"/>
        </w:rPr>
      </w:pPr>
      <w:r>
        <w:rPr>
          <w:rFonts w:hint="eastAsia" w:ascii="仿宋" w:hAnsi="仿宋" w:eastAsia="仿宋" w:cs="仿宋"/>
          <w:bCs/>
          <w:color w:val="000000"/>
          <w:sz w:val="24"/>
          <w:highlight w:val="none"/>
        </w:rPr>
        <w:t>（四）样品</w:t>
      </w:r>
    </w:p>
    <w:p w14:paraId="042C3281">
      <w:pPr>
        <w:numPr>
          <w:ilvl w:val="0"/>
          <w:numId w:val="8"/>
        </w:numPr>
        <w:adjustRightInd w:val="0"/>
        <w:snapToGrid w:val="0"/>
        <w:spacing w:line="360" w:lineRule="exact"/>
        <w:rPr>
          <w:rFonts w:ascii="仿宋" w:hAnsi="仿宋" w:eastAsia="仿宋" w:cs="仿宋"/>
          <w:bCs/>
          <w:color w:val="000000"/>
          <w:sz w:val="24"/>
          <w:highlight w:val="none"/>
        </w:rPr>
      </w:pPr>
      <w:r>
        <w:rPr>
          <w:rFonts w:hint="eastAsia" w:ascii="仿宋" w:hAnsi="仿宋" w:eastAsia="仿宋" w:cs="仿宋"/>
          <w:bCs/>
          <w:color w:val="000000"/>
          <w:sz w:val="24"/>
          <w:highlight w:val="none"/>
        </w:rPr>
        <w:t>本项目如要求提交样品的，我院在收取样品时没有对样品外观进行验收及性能测试，对样品的破损或质量概不负责。</w:t>
      </w:r>
    </w:p>
    <w:p w14:paraId="2E9A37CF">
      <w:pPr>
        <w:numPr>
          <w:ilvl w:val="0"/>
          <w:numId w:val="8"/>
        </w:numPr>
        <w:adjustRightInd w:val="0"/>
        <w:snapToGrid w:val="0"/>
        <w:spacing w:line="360" w:lineRule="exact"/>
        <w:rPr>
          <w:rFonts w:ascii="仿宋" w:hAnsi="仿宋" w:eastAsia="仿宋" w:cs="仿宋"/>
          <w:bCs/>
          <w:color w:val="000000"/>
          <w:sz w:val="24"/>
          <w:highlight w:val="none"/>
        </w:rPr>
      </w:pPr>
      <w:r>
        <w:rPr>
          <w:rFonts w:hint="eastAsia" w:ascii="仿宋" w:hAnsi="仿宋" w:eastAsia="仿宋" w:cs="仿宋"/>
          <w:bCs/>
          <w:color w:val="000000"/>
          <w:sz w:val="24"/>
          <w:highlight w:val="none"/>
        </w:rPr>
        <w:t>由于我院存放样品的空间有限，如采购人无需留存样品的情况下，请各有关响应人在参与本项目采购评审会议结束后当日内主动取回，否则视同响应人不再认领，我院有权进行处理。</w:t>
      </w:r>
    </w:p>
    <w:p w14:paraId="6D5BDBD6">
      <w:pPr>
        <w:numPr>
          <w:ilvl w:val="0"/>
          <w:numId w:val="9"/>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780D8033">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38FC0E40">
      <w:pPr>
        <w:pStyle w:val="4"/>
        <w:rPr>
          <w:rFonts w:ascii="仿宋" w:hAnsi="仿宋" w:eastAsia="仿宋" w:cs="仿宋"/>
        </w:rPr>
      </w:pPr>
      <w:r>
        <w:rPr>
          <w:rFonts w:hint="eastAsia" w:ascii="仿宋" w:hAnsi="仿宋" w:eastAsia="仿宋" w:cs="仿宋"/>
        </w:rPr>
        <w:t>三、采购评审会议和评审原则</w:t>
      </w:r>
    </w:p>
    <w:p w14:paraId="38BB927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0EEF3B6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0AC5785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54A575D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6AA7B98F">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F86A314">
      <w:pPr>
        <w:pStyle w:val="34"/>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2B2B00F9">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2BD1079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0D1D932A">
      <w:pPr>
        <w:pStyle w:val="35"/>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42A35B2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FED6135">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1"/>
    <w:p w14:paraId="20B6E6E7">
      <w:pPr>
        <w:pStyle w:val="7"/>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ECC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3C4EBAF">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54926227">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130F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50AEE1D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601A4BA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6BD5CE2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0453027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7F91732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09FB91A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14D0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F991F79">
            <w:pPr>
              <w:widowControl/>
              <w:autoSpaceDE w:val="0"/>
              <w:autoSpaceDN w:val="0"/>
              <w:adjustRightInd w:val="0"/>
              <w:snapToGrid w:val="0"/>
              <w:jc w:val="center"/>
              <w:rPr>
                <w:rFonts w:ascii="仿宋" w:hAnsi="仿宋" w:eastAsia="仿宋" w:cs="仿宋"/>
                <w:color w:val="000000"/>
                <w:sz w:val="20"/>
                <w:szCs w:val="20"/>
              </w:rPr>
            </w:pPr>
          </w:p>
          <w:p w14:paraId="10593B5A">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4A46AFBB">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260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B686C43">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100DF446">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2B6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9D16310">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50D235AE">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1EA9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0B2D8B6">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1830AEAA">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3D3B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6253D1D9">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14:paraId="44A65C9B">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5A0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DC16E36">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70ADE3C8">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610B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11642C">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063CAED3">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1294AA1C">
      <w:pPr>
        <w:pStyle w:val="34"/>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6C4EC278">
      <w:pPr>
        <w:pStyle w:val="34"/>
        <w:ind w:firstLine="480"/>
        <w:rPr>
          <w:rFonts w:ascii="仿宋" w:hAnsi="仿宋" w:eastAsia="仿宋" w:cs="仿宋"/>
          <w:sz w:val="24"/>
        </w:rPr>
      </w:pPr>
    </w:p>
    <w:p w14:paraId="24876EAE">
      <w:pPr>
        <w:pStyle w:val="34"/>
        <w:ind w:firstLine="480"/>
        <w:rPr>
          <w:rFonts w:ascii="仿宋" w:hAnsi="仿宋" w:eastAsia="仿宋" w:cs="仿宋"/>
          <w:sz w:val="24"/>
        </w:rPr>
      </w:pPr>
    </w:p>
    <w:p w14:paraId="7AADD110">
      <w:pPr>
        <w:pStyle w:val="34"/>
        <w:ind w:firstLine="480"/>
        <w:rPr>
          <w:rFonts w:ascii="仿宋" w:hAnsi="仿宋" w:eastAsia="仿宋" w:cs="仿宋"/>
          <w:sz w:val="24"/>
        </w:rPr>
      </w:pPr>
      <w:r>
        <w:rPr>
          <w:rFonts w:hint="eastAsia" w:ascii="仿宋" w:hAnsi="仿宋" w:eastAsia="仿宋" w:cs="仿宋"/>
          <w:sz w:val="24"/>
        </w:rPr>
        <w:t>8、符合性审查</w:t>
      </w:r>
    </w:p>
    <w:p w14:paraId="793A5A6E">
      <w:pPr>
        <w:pStyle w:val="34"/>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6"/>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048AB2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4EAC2579">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3D266202">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24F85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57EB04CA">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6E239E62">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6780101B">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36F6DB6A">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374C31CC">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1F331C">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77532F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673C6732">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134FCC0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519A01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4D4ECD8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63305E2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141FD8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C2EB55D">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46F084B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6AD965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24AED723">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628030B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2C9F6F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310B2586">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13AB45B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7B8472E8">
      <w:pPr>
        <w:tabs>
          <w:tab w:val="left" w:pos="0"/>
        </w:tabs>
        <w:adjustRightInd w:val="0"/>
        <w:snapToGrid w:val="0"/>
        <w:spacing w:line="360" w:lineRule="exact"/>
        <w:ind w:firstLine="480" w:firstLineChars="200"/>
        <w:rPr>
          <w:rFonts w:ascii="仿宋" w:hAnsi="仿宋" w:eastAsia="仿宋" w:cs="仿宋"/>
          <w:sz w:val="24"/>
        </w:rPr>
      </w:pPr>
    </w:p>
    <w:p w14:paraId="23393B73">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65AA6658">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359F2D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5252751">
            <w:pPr>
              <w:snapToGrid w:val="0"/>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分值比例（100%）</w:t>
            </w:r>
          </w:p>
        </w:tc>
        <w:tc>
          <w:tcPr>
            <w:tcW w:w="2337" w:type="dxa"/>
            <w:vAlign w:val="bottom"/>
          </w:tcPr>
          <w:p w14:paraId="0D62371B">
            <w:pPr>
              <w:snapToGrid w:val="0"/>
              <w:spacing w:line="360" w:lineRule="auto"/>
              <w:jc w:val="center"/>
              <w:rPr>
                <w:rFonts w:ascii="仿宋" w:hAnsi="仿宋" w:eastAsia="仿宋" w:cs="仿宋"/>
                <w:b/>
                <w:sz w:val="24"/>
                <w:highlight w:val="none"/>
              </w:rPr>
            </w:pPr>
            <w:r>
              <w:rPr>
                <w:rFonts w:hint="eastAsia" w:ascii="仿宋" w:hAnsi="仿宋" w:eastAsia="仿宋" w:cs="仿宋"/>
                <w:b/>
                <w:bCs/>
                <w:sz w:val="24"/>
                <w:highlight w:val="none"/>
              </w:rPr>
              <w:t>商务</w:t>
            </w:r>
            <w:r>
              <w:rPr>
                <w:rFonts w:hint="eastAsia" w:ascii="仿宋" w:hAnsi="仿宋" w:eastAsia="仿宋" w:cs="仿宋"/>
                <w:b/>
                <w:spacing w:val="-4"/>
                <w:sz w:val="24"/>
                <w:highlight w:val="none"/>
              </w:rPr>
              <w:t>评分（</w:t>
            </w:r>
            <w:r>
              <w:rPr>
                <w:rFonts w:hint="eastAsia" w:ascii="仿宋" w:hAnsi="仿宋" w:eastAsia="仿宋" w:cs="仿宋"/>
                <w:b/>
                <w:spacing w:val="-4"/>
                <w:sz w:val="24"/>
                <w:highlight w:val="none"/>
                <w:lang w:val="en-US" w:eastAsia="zh-CN"/>
              </w:rPr>
              <w:t>15</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c>
          <w:tcPr>
            <w:tcW w:w="2337" w:type="dxa"/>
            <w:vAlign w:val="bottom"/>
          </w:tcPr>
          <w:p w14:paraId="0BE8B0C6">
            <w:pPr>
              <w:snapToGrid w:val="0"/>
              <w:spacing w:line="360" w:lineRule="auto"/>
              <w:jc w:val="center"/>
              <w:rPr>
                <w:rFonts w:ascii="仿宋" w:hAnsi="仿宋" w:eastAsia="仿宋" w:cs="仿宋"/>
                <w:b/>
                <w:sz w:val="24"/>
                <w:highlight w:val="none"/>
              </w:rPr>
            </w:pPr>
            <w:r>
              <w:rPr>
                <w:rFonts w:hint="eastAsia" w:ascii="仿宋" w:hAnsi="仿宋" w:eastAsia="仿宋" w:cs="仿宋"/>
                <w:b/>
                <w:sz w:val="24"/>
                <w:highlight w:val="none"/>
              </w:rPr>
              <w:t>技术</w:t>
            </w:r>
            <w:r>
              <w:rPr>
                <w:rFonts w:hint="eastAsia" w:ascii="仿宋" w:hAnsi="仿宋" w:eastAsia="仿宋" w:cs="仿宋"/>
                <w:b/>
                <w:spacing w:val="-4"/>
                <w:sz w:val="24"/>
                <w:highlight w:val="none"/>
              </w:rPr>
              <w:t>评分（</w:t>
            </w:r>
            <w:r>
              <w:rPr>
                <w:rFonts w:hint="eastAsia" w:ascii="仿宋" w:hAnsi="仿宋" w:eastAsia="仿宋" w:cs="仿宋"/>
                <w:b/>
                <w:spacing w:val="-4"/>
                <w:sz w:val="24"/>
                <w:highlight w:val="none"/>
                <w:lang w:val="en-US" w:eastAsia="zh-CN"/>
              </w:rPr>
              <w:t>55</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c>
          <w:tcPr>
            <w:tcW w:w="2337" w:type="dxa"/>
            <w:vAlign w:val="bottom"/>
          </w:tcPr>
          <w:p w14:paraId="78D2449D">
            <w:pPr>
              <w:snapToGrid w:val="0"/>
              <w:spacing w:line="360" w:lineRule="auto"/>
              <w:jc w:val="center"/>
              <w:rPr>
                <w:rFonts w:ascii="仿宋" w:hAnsi="仿宋" w:eastAsia="仿宋" w:cs="仿宋"/>
                <w:b/>
                <w:sz w:val="24"/>
                <w:highlight w:val="none"/>
              </w:rPr>
            </w:pPr>
            <w:r>
              <w:rPr>
                <w:rFonts w:hint="eastAsia" w:ascii="仿宋" w:hAnsi="仿宋" w:eastAsia="仿宋" w:cs="仿宋"/>
                <w:b/>
                <w:spacing w:val="-4"/>
                <w:sz w:val="24"/>
                <w:highlight w:val="none"/>
              </w:rPr>
              <w:t>价格得分（</w:t>
            </w:r>
            <w:r>
              <w:rPr>
                <w:rFonts w:hint="eastAsia" w:ascii="仿宋" w:hAnsi="仿宋" w:eastAsia="仿宋" w:cs="仿宋"/>
                <w:b/>
                <w:spacing w:val="-4"/>
                <w:sz w:val="24"/>
                <w:highlight w:val="none"/>
                <w:lang w:val="en-US" w:eastAsia="zh-CN"/>
              </w:rPr>
              <w:t>30</w:t>
            </w:r>
            <w:r>
              <w:rPr>
                <w:rFonts w:hint="eastAsia" w:ascii="仿宋" w:hAnsi="仿宋" w:eastAsia="仿宋" w:cs="仿宋"/>
                <w:b/>
                <w:sz w:val="24"/>
                <w:highlight w:val="none"/>
              </w:rPr>
              <w:t>%</w:t>
            </w:r>
            <w:r>
              <w:rPr>
                <w:rFonts w:hint="eastAsia" w:ascii="仿宋" w:hAnsi="仿宋" w:eastAsia="仿宋" w:cs="仿宋"/>
                <w:b/>
                <w:spacing w:val="-4"/>
                <w:sz w:val="24"/>
                <w:highlight w:val="none"/>
              </w:rPr>
              <w:t>）</w:t>
            </w:r>
          </w:p>
        </w:tc>
      </w:tr>
      <w:tr w14:paraId="4B81C1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6911D6D">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7822AB2C">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15</w:t>
            </w:r>
            <w:r>
              <w:rPr>
                <w:rFonts w:hint="eastAsia" w:ascii="仿宋" w:hAnsi="仿宋" w:eastAsia="仿宋" w:cs="仿宋"/>
                <w:bCs/>
                <w:sz w:val="24"/>
              </w:rPr>
              <w:t>分</w:t>
            </w:r>
          </w:p>
        </w:tc>
        <w:tc>
          <w:tcPr>
            <w:tcW w:w="2337" w:type="dxa"/>
            <w:vAlign w:val="bottom"/>
          </w:tcPr>
          <w:p w14:paraId="650DA940">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55</w:t>
            </w:r>
            <w:r>
              <w:rPr>
                <w:rFonts w:hint="eastAsia" w:ascii="仿宋" w:hAnsi="仿宋" w:eastAsia="仿宋" w:cs="仿宋"/>
                <w:bCs/>
                <w:sz w:val="24"/>
              </w:rPr>
              <w:t>分</w:t>
            </w:r>
          </w:p>
        </w:tc>
        <w:tc>
          <w:tcPr>
            <w:tcW w:w="2337" w:type="dxa"/>
            <w:vAlign w:val="bottom"/>
          </w:tcPr>
          <w:p w14:paraId="5822D63D">
            <w:pPr>
              <w:snapToGrid w:val="0"/>
              <w:spacing w:line="360" w:lineRule="auto"/>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0分</w:t>
            </w:r>
          </w:p>
        </w:tc>
      </w:tr>
    </w:tbl>
    <w:p w14:paraId="09AB175F">
      <w:pPr>
        <w:numPr>
          <w:ilvl w:val="0"/>
          <w:numId w:val="10"/>
        </w:numPr>
        <w:tabs>
          <w:tab w:val="left" w:pos="0"/>
        </w:tabs>
        <w:adjustRightInd w:val="0"/>
        <w:snapToGrid w:val="0"/>
        <w:spacing w:line="360" w:lineRule="auto"/>
        <w:ind w:firstLine="480" w:firstLineChars="200"/>
      </w:pPr>
      <w:r>
        <w:rPr>
          <w:rFonts w:hint="eastAsia" w:ascii="仿宋" w:hAnsi="仿宋" w:eastAsia="仿宋" w:cs="仿宋"/>
          <w:sz w:val="24"/>
        </w:rPr>
        <w:t>商务评分：评审委员会就各响应文件对商务评审内容的各项要求进行评分，评审的具体内容见《商务评审表》：</w:t>
      </w:r>
    </w:p>
    <w:p w14:paraId="55AB0274">
      <w:pPr>
        <w:adjustRightInd w:val="0"/>
        <w:snapToGrid w:val="0"/>
        <w:spacing w:line="360" w:lineRule="exact"/>
        <w:jc w:val="center"/>
      </w:pPr>
      <w:r>
        <w:rPr>
          <w:rFonts w:hint="eastAsia" w:ascii="仿宋" w:hAnsi="仿宋" w:eastAsia="仿宋" w:cs="仿宋"/>
          <w:b/>
          <w:kern w:val="1"/>
          <w:sz w:val="24"/>
        </w:rPr>
        <w:t>商务评审表（</w:t>
      </w:r>
      <w:r>
        <w:rPr>
          <w:rFonts w:hint="eastAsia" w:ascii="仿宋" w:hAnsi="仿宋" w:eastAsia="仿宋" w:cs="仿宋"/>
          <w:b/>
          <w:kern w:val="1"/>
          <w:sz w:val="24"/>
          <w:lang w:val="en-US" w:eastAsia="zh-CN"/>
        </w:rPr>
        <w:t>15</w:t>
      </w:r>
      <w:r>
        <w:rPr>
          <w:rFonts w:hint="eastAsia" w:ascii="仿宋" w:hAnsi="仿宋" w:eastAsia="仿宋" w:cs="仿宋"/>
          <w:b/>
          <w:kern w:val="1"/>
          <w:sz w:val="24"/>
        </w:rPr>
        <w:t>分）</w:t>
      </w:r>
    </w:p>
    <w:tbl>
      <w:tblPr>
        <w:tblStyle w:val="26"/>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257C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1C8A0737">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7643921C">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194920CE">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评审细则</w:t>
            </w:r>
          </w:p>
        </w:tc>
      </w:tr>
      <w:tr w14:paraId="0CF53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28527C5B">
            <w:pPr>
              <w:tabs>
                <w:tab w:val="left" w:pos="840"/>
              </w:tabs>
              <w:jc w:val="center"/>
              <w:rPr>
                <w:rFonts w:ascii="仿宋" w:hAnsi="仿宋" w:eastAsia="仿宋" w:cs="仿宋"/>
                <w:szCs w:val="18"/>
              </w:rPr>
            </w:pPr>
            <w:r>
              <w:rPr>
                <w:rFonts w:hint="eastAsia" w:ascii="仿宋" w:hAnsi="仿宋" w:eastAsia="仿宋" w:cs="仿宋"/>
                <w:szCs w:val="18"/>
              </w:rPr>
              <w:t>获得与软件开发相关的管理体系认证</w:t>
            </w:r>
          </w:p>
        </w:tc>
        <w:tc>
          <w:tcPr>
            <w:tcW w:w="709" w:type="dxa"/>
            <w:tcBorders>
              <w:top w:val="single" w:color="auto" w:sz="6" w:space="0"/>
              <w:left w:val="nil"/>
              <w:bottom w:val="single" w:color="auto" w:sz="6" w:space="0"/>
              <w:right w:val="single" w:color="auto" w:sz="6" w:space="0"/>
              <w:tl2br w:val="nil"/>
              <w:tr2bl w:val="nil"/>
            </w:tcBorders>
            <w:vAlign w:val="center"/>
          </w:tcPr>
          <w:p w14:paraId="7F7988BF">
            <w:pPr>
              <w:adjustRightInd w:val="0"/>
              <w:snapToGrid w:val="0"/>
              <w:spacing w:line="276" w:lineRule="auto"/>
              <w:jc w:val="center"/>
              <w:rPr>
                <w:rFonts w:ascii="仿宋" w:hAnsi="仿宋" w:eastAsia="仿宋" w:cs="仿宋"/>
                <w:szCs w:val="18"/>
              </w:rPr>
            </w:pPr>
            <w:r>
              <w:rPr>
                <w:rFonts w:hint="eastAsia" w:ascii="仿宋" w:hAnsi="仿宋" w:eastAsia="仿宋" w:cs="仿宋"/>
                <w:szCs w:val="18"/>
                <w:lang w:val="en-US" w:eastAsia="zh-CN"/>
              </w:rPr>
              <w:t>10</w:t>
            </w:r>
            <w:r>
              <w:rPr>
                <w:rFonts w:hint="eastAsia" w:ascii="仿宋" w:hAnsi="仿宋" w:eastAsia="仿宋" w:cs="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4146F779">
            <w:pPr>
              <w:pStyle w:val="34"/>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18"/>
              </w:rPr>
              <w:t>拥有以下证书的，每提供一项得2分：</w:t>
            </w:r>
          </w:p>
          <w:p w14:paraId="5EC78F1B">
            <w:pPr>
              <w:pStyle w:val="34"/>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18"/>
              </w:rPr>
              <w:t>①</w:t>
            </w:r>
            <w:r>
              <w:rPr>
                <w:rFonts w:hint="eastAsia" w:ascii="仿宋" w:hAnsi="仿宋" w:eastAsia="仿宋" w:cs="仿宋"/>
                <w:sz w:val="21"/>
                <w:szCs w:val="18"/>
                <w:lang w:eastAsia="zh-CN"/>
              </w:rPr>
              <w:t>响应人</w:t>
            </w:r>
            <w:r>
              <w:rPr>
                <w:rFonts w:hint="eastAsia" w:ascii="仿宋" w:hAnsi="仿宋" w:eastAsia="仿宋" w:cs="仿宋"/>
                <w:sz w:val="21"/>
                <w:szCs w:val="18"/>
              </w:rPr>
              <w:t>具备有效的信息技术服务管理证书；</w:t>
            </w:r>
          </w:p>
          <w:p w14:paraId="0FB1ABCD">
            <w:pPr>
              <w:pStyle w:val="34"/>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18"/>
              </w:rPr>
              <w:t>②</w:t>
            </w:r>
            <w:r>
              <w:rPr>
                <w:rFonts w:hint="eastAsia" w:ascii="仿宋" w:hAnsi="仿宋" w:eastAsia="仿宋" w:cs="仿宋"/>
                <w:sz w:val="21"/>
                <w:szCs w:val="18"/>
                <w:lang w:eastAsia="zh-CN"/>
              </w:rPr>
              <w:t>响应人</w:t>
            </w:r>
            <w:r>
              <w:rPr>
                <w:rFonts w:hint="eastAsia" w:ascii="仿宋" w:hAnsi="仿宋" w:eastAsia="仿宋" w:cs="仿宋"/>
                <w:sz w:val="21"/>
                <w:szCs w:val="18"/>
              </w:rPr>
              <w:t>具备有效的信息安全管理体系证书；</w:t>
            </w:r>
          </w:p>
          <w:p w14:paraId="32BAF384">
            <w:pPr>
              <w:pStyle w:val="34"/>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18"/>
              </w:rPr>
              <w:t>③信息技术服务标准符合性证书（三级及以上）；</w:t>
            </w:r>
          </w:p>
          <w:p w14:paraId="2C814EC2">
            <w:pPr>
              <w:pStyle w:val="34"/>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18"/>
              </w:rPr>
              <w:t>④中国电标院《低代码平台能力要求》认证8项能力指标；</w:t>
            </w:r>
          </w:p>
          <w:p w14:paraId="5B2EB5EA">
            <w:pPr>
              <w:pStyle w:val="34"/>
              <w:numPr>
                <w:ilvl w:val="255"/>
                <w:numId w:val="0"/>
              </w:numPr>
              <w:spacing w:line="276" w:lineRule="auto"/>
              <w:rPr>
                <w:rFonts w:hint="eastAsia" w:ascii="仿宋" w:hAnsi="仿宋" w:eastAsia="仿宋" w:cs="仿宋"/>
                <w:sz w:val="21"/>
                <w:szCs w:val="18"/>
              </w:rPr>
            </w:pPr>
            <w:r>
              <w:rPr>
                <w:rFonts w:hint="eastAsia" w:ascii="仿宋" w:hAnsi="仿宋" w:eastAsia="仿宋" w:cs="仿宋"/>
                <w:sz w:val="21"/>
                <w:szCs w:val="18"/>
              </w:rPr>
              <w:t>⑤</w:t>
            </w:r>
            <w:r>
              <w:rPr>
                <w:rFonts w:hint="eastAsia" w:ascii="仿宋" w:hAnsi="仿宋" w:eastAsia="仿宋" w:cs="仿宋"/>
                <w:sz w:val="21"/>
                <w:szCs w:val="18"/>
                <w:lang w:eastAsia="zh-CN"/>
              </w:rPr>
              <w:t>响应人</w:t>
            </w:r>
            <w:r>
              <w:rPr>
                <w:rFonts w:hint="eastAsia" w:ascii="仿宋" w:hAnsi="仿宋" w:eastAsia="仿宋" w:cs="仿宋"/>
                <w:sz w:val="21"/>
                <w:szCs w:val="18"/>
              </w:rPr>
              <w:t>具备有效的CMMI3证书；</w:t>
            </w:r>
          </w:p>
          <w:p w14:paraId="6FE70DEB">
            <w:pPr>
              <w:pStyle w:val="34"/>
              <w:numPr>
                <w:ilvl w:val="255"/>
                <w:numId w:val="0"/>
              </w:numPr>
              <w:spacing w:line="276" w:lineRule="auto"/>
              <w:rPr>
                <w:rFonts w:hint="eastAsia" w:ascii="仿宋" w:hAnsi="仿宋" w:eastAsia="仿宋" w:cs="仿宋"/>
                <w:sz w:val="21"/>
                <w:szCs w:val="18"/>
              </w:rPr>
            </w:pPr>
          </w:p>
          <w:p w14:paraId="40D3807E">
            <w:pPr>
              <w:pStyle w:val="34"/>
              <w:numPr>
                <w:ilvl w:val="255"/>
                <w:numId w:val="0"/>
              </w:numPr>
              <w:spacing w:line="276" w:lineRule="auto"/>
              <w:rPr>
                <w:rFonts w:hint="eastAsia" w:ascii="仿宋" w:hAnsi="仿宋" w:eastAsia="仿宋" w:cs="仿宋"/>
                <w:sz w:val="21"/>
                <w:szCs w:val="18"/>
                <w:lang w:val="en-US" w:eastAsia="zh-CN"/>
              </w:rPr>
            </w:pPr>
            <w:r>
              <w:rPr>
                <w:rFonts w:hint="eastAsia" w:ascii="仿宋" w:hAnsi="仿宋" w:eastAsia="仿宋" w:cs="仿宋"/>
                <w:sz w:val="21"/>
                <w:szCs w:val="18"/>
              </w:rPr>
              <w:t>注：响应人需提供有效的证书复印件加盖公章，不提供不得分。若所提供的证书认证范围与本项目无关的，不得分</w:t>
            </w:r>
            <w:r>
              <w:rPr>
                <w:rFonts w:hint="eastAsia" w:ascii="仿宋" w:hAnsi="仿宋" w:eastAsia="仿宋" w:cs="仿宋"/>
                <w:sz w:val="21"/>
                <w:szCs w:val="18"/>
                <w:lang w:eastAsia="zh-CN"/>
              </w:rPr>
              <w:t>。</w:t>
            </w:r>
          </w:p>
        </w:tc>
      </w:tr>
      <w:tr w14:paraId="4587A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85D31C3">
            <w:pPr>
              <w:tabs>
                <w:tab w:val="left" w:pos="840"/>
              </w:tabs>
              <w:jc w:val="center"/>
              <w:rPr>
                <w:rFonts w:ascii="仿宋" w:hAnsi="仿宋" w:eastAsia="仿宋" w:cs="仿宋"/>
                <w:szCs w:val="18"/>
              </w:rPr>
            </w:pPr>
            <w:r>
              <w:rPr>
                <w:rFonts w:hint="eastAsia" w:ascii="仿宋" w:hAnsi="仿宋" w:eastAsia="仿宋" w:cs="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3A4AD2CB">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5分</w:t>
            </w:r>
          </w:p>
        </w:tc>
        <w:tc>
          <w:tcPr>
            <w:tcW w:w="6782" w:type="dxa"/>
            <w:tcBorders>
              <w:top w:val="single" w:color="auto" w:sz="6" w:space="0"/>
              <w:left w:val="nil"/>
              <w:bottom w:val="single" w:color="auto" w:sz="6" w:space="0"/>
              <w:right w:val="single" w:color="auto" w:sz="12" w:space="0"/>
              <w:tl2br w:val="nil"/>
              <w:tr2bl w:val="nil"/>
            </w:tcBorders>
            <w:vAlign w:val="center"/>
          </w:tcPr>
          <w:p w14:paraId="63857E20">
            <w:pPr>
              <w:pStyle w:val="8"/>
              <w:rPr>
                <w:rFonts w:ascii="仿宋" w:hAnsi="仿宋" w:eastAsia="仿宋" w:cs="仿宋"/>
                <w:szCs w:val="21"/>
                <w:highlight w:val="none"/>
              </w:rPr>
            </w:pPr>
            <w:r>
              <w:rPr>
                <w:rFonts w:hint="eastAsia" w:ascii="仿宋" w:hAnsi="仿宋" w:eastAsia="仿宋" w:cs="仿宋"/>
                <w:szCs w:val="21"/>
                <w:highlight w:val="none"/>
              </w:rPr>
              <w:t>自202</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年以来响应人承接过的</w:t>
            </w:r>
            <w:r>
              <w:rPr>
                <w:rFonts w:hint="eastAsia" w:ascii="仿宋" w:hAnsi="仿宋" w:eastAsia="仿宋" w:cs="仿宋"/>
                <w:szCs w:val="21"/>
                <w:highlight w:val="none"/>
                <w:lang w:eastAsia="zh-CN"/>
              </w:rPr>
              <w:t>低代码</w:t>
            </w:r>
            <w:r>
              <w:rPr>
                <w:rFonts w:hint="eastAsia" w:ascii="仿宋" w:hAnsi="仿宋" w:eastAsia="仿宋" w:cs="仿宋"/>
                <w:szCs w:val="21"/>
                <w:highlight w:val="none"/>
              </w:rPr>
              <w:t>同类项目业绩，每提供1项得1分，最高5分；</w:t>
            </w:r>
          </w:p>
          <w:p w14:paraId="13447D4D">
            <w:pPr>
              <w:pStyle w:val="34"/>
              <w:spacing w:line="276" w:lineRule="auto"/>
              <w:ind w:firstLine="0" w:firstLineChars="0"/>
              <w:rPr>
                <w:rFonts w:ascii="仿宋" w:hAnsi="仿宋" w:eastAsia="仿宋" w:cs="仿宋"/>
                <w:szCs w:val="21"/>
              </w:rPr>
            </w:pPr>
            <w:r>
              <w:rPr>
                <w:rFonts w:hint="eastAsia" w:ascii="仿宋" w:hAnsi="仿宋" w:eastAsia="仿宋" w:cs="仿宋"/>
                <w:szCs w:val="21"/>
                <w:highlight w:val="none"/>
              </w:rPr>
              <w:t>注：合同复印件中需包含合同首页、合同金额页、盖章页、关键服务内容页的复印件加盖响应人公章。</w:t>
            </w:r>
          </w:p>
        </w:tc>
      </w:tr>
    </w:tbl>
    <w:p w14:paraId="627FDD2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5E5525AC">
      <w:pPr>
        <w:spacing w:line="360" w:lineRule="auto"/>
        <w:jc w:val="center"/>
        <w:rPr>
          <w:rFonts w:ascii="仿宋" w:hAnsi="仿宋" w:eastAsia="仿宋" w:cs="仿宋"/>
          <w:b/>
          <w:bCs/>
          <w:sz w:val="24"/>
        </w:rPr>
      </w:pPr>
      <w:r>
        <w:rPr>
          <w:rFonts w:hint="eastAsia" w:ascii="仿宋" w:hAnsi="仿宋" w:eastAsia="仿宋" w:cs="仿宋"/>
          <w:b/>
          <w:bCs/>
          <w:sz w:val="24"/>
        </w:rPr>
        <w:t>技术评审表（</w:t>
      </w:r>
      <w:r>
        <w:rPr>
          <w:rFonts w:hint="eastAsia" w:ascii="仿宋" w:hAnsi="仿宋" w:eastAsia="仿宋" w:cs="仿宋"/>
          <w:b/>
          <w:bCs/>
          <w:sz w:val="24"/>
          <w:lang w:val="en-US" w:eastAsia="zh-CN"/>
        </w:rPr>
        <w:t>55</w:t>
      </w:r>
      <w:r>
        <w:rPr>
          <w:rFonts w:hint="eastAsia" w:ascii="仿宋" w:hAnsi="仿宋" w:eastAsia="仿宋" w:cs="仿宋"/>
          <w:b/>
          <w:bCs/>
          <w:sz w:val="24"/>
        </w:rPr>
        <w:t>分）</w:t>
      </w:r>
    </w:p>
    <w:tbl>
      <w:tblPr>
        <w:tblStyle w:val="26"/>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2BB78D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14:paraId="0393184C">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3D17C2CC">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14:paraId="5398E5DF">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34DF12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30C12CD3">
            <w:pPr>
              <w:widowControl/>
              <w:snapToGrid w:val="0"/>
              <w:spacing w:line="276" w:lineRule="auto"/>
              <w:jc w:val="center"/>
              <w:rPr>
                <w:rFonts w:ascii="仿宋" w:hAnsi="仿宋" w:eastAsia="仿宋" w:cs="仿宋"/>
              </w:rPr>
            </w:pPr>
            <w:r>
              <w:rPr>
                <w:rFonts w:hint="eastAsia" w:ascii="仿宋" w:hAnsi="仿宋" w:eastAsia="仿宋" w:cs="仿宋"/>
              </w:rPr>
              <w:t>总体解决方案</w:t>
            </w:r>
          </w:p>
        </w:tc>
        <w:tc>
          <w:tcPr>
            <w:tcW w:w="446" w:type="pct"/>
            <w:tcBorders>
              <w:tl2br w:val="nil"/>
              <w:tr2bl w:val="nil"/>
            </w:tcBorders>
            <w:vAlign w:val="center"/>
          </w:tcPr>
          <w:p w14:paraId="7DE15A6A">
            <w:pPr>
              <w:snapToGrid w:val="0"/>
              <w:spacing w:line="276" w:lineRule="auto"/>
              <w:jc w:val="center"/>
              <w:rPr>
                <w:rFonts w:ascii="仿宋" w:hAnsi="仿宋" w:eastAsia="仿宋" w:cs="仿宋"/>
              </w:rPr>
            </w:pPr>
            <w:r>
              <w:rPr>
                <w:rFonts w:hint="eastAsia" w:ascii="仿宋" w:hAnsi="仿宋" w:eastAsia="仿宋" w:cs="仿宋"/>
                <w:lang w:val="en-US" w:eastAsia="zh-CN"/>
              </w:rPr>
              <w:t>12</w:t>
            </w:r>
            <w:r>
              <w:rPr>
                <w:rFonts w:hint="eastAsia" w:ascii="仿宋" w:hAnsi="仿宋" w:eastAsia="仿宋" w:cs="仿宋"/>
              </w:rPr>
              <w:t>分</w:t>
            </w:r>
          </w:p>
        </w:tc>
        <w:tc>
          <w:tcPr>
            <w:tcW w:w="3522" w:type="pct"/>
            <w:tcBorders>
              <w:tl2br w:val="nil"/>
              <w:tr2bl w:val="nil"/>
            </w:tcBorders>
            <w:vAlign w:val="center"/>
          </w:tcPr>
          <w:p w14:paraId="42BF5344">
            <w:pPr>
              <w:pStyle w:val="34"/>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响应人充分理解“用户需求书”，提出合理的总体解决方案方案包括但不限于：</w:t>
            </w:r>
          </w:p>
          <w:p w14:paraId="5C776C3C">
            <w:pPr>
              <w:pStyle w:val="34"/>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（1）对项目建设背景的理解及认识；</w:t>
            </w:r>
          </w:p>
          <w:p w14:paraId="53B743F2">
            <w:pPr>
              <w:pStyle w:val="34"/>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（2）系统建设标准及设计原则；</w:t>
            </w:r>
          </w:p>
          <w:p w14:paraId="5650102E">
            <w:pPr>
              <w:pStyle w:val="34"/>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（3）系统建设思路及系统架构图；</w:t>
            </w:r>
          </w:p>
          <w:p w14:paraId="79CAD17C">
            <w:pPr>
              <w:pStyle w:val="34"/>
              <w:ind w:firstLine="0" w:firstLineChars="0"/>
              <w:rPr>
                <w:rFonts w:hint="eastAsia" w:ascii="仿宋" w:hAnsi="仿宋" w:eastAsia="仿宋" w:cs="仿宋"/>
                <w:color w:val="000000"/>
                <w:kern w:val="0"/>
                <w:szCs w:val="20"/>
              </w:rPr>
            </w:pPr>
            <w:r>
              <w:rPr>
                <w:rFonts w:hint="eastAsia" w:ascii="仿宋" w:hAnsi="仿宋" w:eastAsia="仿宋" w:cs="仿宋"/>
                <w:color w:val="000000"/>
                <w:kern w:val="0"/>
                <w:szCs w:val="20"/>
              </w:rPr>
              <w:t>（4）系统功能设计；</w:t>
            </w:r>
          </w:p>
          <w:p w14:paraId="50004189">
            <w:pPr>
              <w:pStyle w:val="34"/>
              <w:ind w:firstLine="0" w:firstLineChars="0"/>
              <w:rPr>
                <w:rFonts w:ascii="仿宋" w:hAnsi="仿宋" w:eastAsia="仿宋" w:cs="仿宋"/>
                <w:color w:val="000000"/>
                <w:kern w:val="0"/>
                <w:szCs w:val="20"/>
              </w:rPr>
            </w:pPr>
            <w:r>
              <w:rPr>
                <w:rFonts w:hint="eastAsia" w:ascii="仿宋" w:hAnsi="仿宋" w:eastAsia="仿宋" w:cs="仿宋"/>
                <w:color w:val="000000"/>
                <w:kern w:val="0"/>
                <w:szCs w:val="20"/>
              </w:rPr>
              <w:t>每项内容且表述完整、科学、可行的，</w:t>
            </w:r>
            <w:r>
              <w:rPr>
                <w:rFonts w:hint="eastAsia" w:ascii="仿宋" w:hAnsi="仿宋" w:eastAsia="仿宋" w:cs="仿宋"/>
                <w:color w:val="000000"/>
                <w:kern w:val="0"/>
                <w:szCs w:val="20"/>
                <w:lang w:val="en-US" w:eastAsia="zh-CN"/>
              </w:rPr>
              <w:t>完全满足或优于采购需求的，</w:t>
            </w:r>
            <w:r>
              <w:rPr>
                <w:rFonts w:hint="eastAsia" w:ascii="仿宋" w:hAnsi="仿宋" w:eastAsia="仿宋" w:cs="仿宋"/>
                <w:color w:val="000000"/>
                <w:kern w:val="0"/>
                <w:szCs w:val="20"/>
              </w:rPr>
              <w:t>每项满分得</w:t>
            </w:r>
            <w:r>
              <w:rPr>
                <w:rFonts w:hint="eastAsia" w:ascii="仿宋" w:hAnsi="仿宋" w:eastAsia="仿宋" w:cs="仿宋"/>
                <w:color w:val="000000"/>
                <w:kern w:val="0"/>
                <w:szCs w:val="20"/>
                <w:lang w:val="en-US" w:eastAsia="zh-CN"/>
              </w:rPr>
              <w:t>3</w:t>
            </w:r>
            <w:r>
              <w:rPr>
                <w:rFonts w:hint="eastAsia" w:ascii="仿宋" w:hAnsi="仿宋" w:eastAsia="仿宋" w:cs="仿宋"/>
                <w:color w:val="000000"/>
                <w:kern w:val="0"/>
                <w:szCs w:val="20"/>
              </w:rPr>
              <w:t>分；若提供的内容不完整或有瑕疵的，</w:t>
            </w:r>
            <w:r>
              <w:rPr>
                <w:rFonts w:hint="eastAsia" w:ascii="仿宋" w:hAnsi="仿宋" w:eastAsia="仿宋" w:cs="仿宋"/>
                <w:color w:val="000000"/>
                <w:kern w:val="0"/>
                <w:szCs w:val="20"/>
                <w:lang w:val="en-US" w:eastAsia="zh-CN"/>
              </w:rPr>
              <w:t>部分满足采购需求的，</w:t>
            </w:r>
            <w:r>
              <w:rPr>
                <w:rFonts w:hint="eastAsia" w:ascii="仿宋" w:hAnsi="仿宋" w:eastAsia="仿宋" w:cs="仿宋"/>
                <w:color w:val="000000"/>
                <w:kern w:val="0"/>
                <w:szCs w:val="20"/>
              </w:rPr>
              <w:t>每项得</w:t>
            </w:r>
            <w:r>
              <w:rPr>
                <w:rFonts w:hint="eastAsia" w:ascii="仿宋" w:hAnsi="仿宋" w:eastAsia="仿宋" w:cs="仿宋"/>
                <w:color w:val="000000"/>
                <w:kern w:val="0"/>
                <w:szCs w:val="20"/>
                <w:lang w:val="en-US" w:eastAsia="zh-CN"/>
              </w:rPr>
              <w:t>1.5</w:t>
            </w:r>
            <w:r>
              <w:rPr>
                <w:rFonts w:hint="eastAsia" w:ascii="仿宋" w:hAnsi="仿宋" w:eastAsia="仿宋" w:cs="仿宋"/>
                <w:color w:val="000000"/>
                <w:kern w:val="0"/>
                <w:szCs w:val="20"/>
              </w:rPr>
              <w:t>分。不提供不得分。</w:t>
            </w:r>
          </w:p>
        </w:tc>
      </w:tr>
      <w:tr w14:paraId="01684A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14:paraId="52BC104B">
            <w:pPr>
              <w:widowControl/>
              <w:snapToGrid w:val="0"/>
              <w:spacing w:line="276" w:lineRule="auto"/>
              <w:jc w:val="center"/>
              <w:rPr>
                <w:rFonts w:hint="eastAsia" w:ascii="仿宋" w:hAnsi="仿宋" w:eastAsia="仿宋" w:cs="仿宋"/>
              </w:rPr>
            </w:pPr>
            <w:r>
              <w:rPr>
                <w:rFonts w:hint="eastAsia" w:ascii="仿宋" w:hAnsi="仿宋" w:eastAsia="仿宋" w:cs="仿宋"/>
              </w:rPr>
              <w:t>需求的满足程度</w:t>
            </w:r>
          </w:p>
        </w:tc>
        <w:tc>
          <w:tcPr>
            <w:tcW w:w="446" w:type="pct"/>
            <w:tcBorders>
              <w:tl2br w:val="nil"/>
              <w:tr2bl w:val="nil"/>
            </w:tcBorders>
            <w:vAlign w:val="center"/>
          </w:tcPr>
          <w:p w14:paraId="3A7B5984">
            <w:pPr>
              <w:snapToGrid w:val="0"/>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24分</w:t>
            </w:r>
          </w:p>
        </w:tc>
        <w:tc>
          <w:tcPr>
            <w:tcW w:w="3522" w:type="pct"/>
            <w:tcBorders>
              <w:tl2br w:val="nil"/>
              <w:tr2bl w:val="nil"/>
            </w:tcBorders>
            <w:vAlign w:val="center"/>
          </w:tcPr>
          <w:p w14:paraId="05276636">
            <w:pPr>
              <w:pStyle w:val="34"/>
              <w:ind w:firstLine="0" w:firstLineChars="0"/>
              <w:rPr>
                <w:rFonts w:hint="eastAsia" w:ascii="仿宋" w:hAnsi="仿宋" w:eastAsia="仿宋" w:cs="仿宋"/>
                <w:color w:val="000000"/>
                <w:kern w:val="0"/>
                <w:szCs w:val="20"/>
                <w:lang w:eastAsia="zh-CN"/>
              </w:rPr>
            </w:pPr>
            <w:r>
              <w:rPr>
                <w:rFonts w:hint="eastAsia" w:ascii="仿宋" w:hAnsi="仿宋" w:eastAsia="仿宋" w:cs="仿宋"/>
                <w:color w:val="000000"/>
                <w:kern w:val="0"/>
                <w:szCs w:val="20"/>
                <w:highlight w:val="yellow"/>
              </w:rPr>
              <w:t>响应人充分理解“用户需求书”，</w:t>
            </w:r>
            <w:r>
              <w:rPr>
                <w:rFonts w:hint="eastAsia" w:ascii="仿宋" w:hAnsi="仿宋" w:eastAsia="仿宋" w:cs="仿宋"/>
                <w:color w:val="000000"/>
                <w:kern w:val="0"/>
                <w:szCs w:val="20"/>
                <w:highlight w:val="yellow"/>
                <w:lang w:val="en-US" w:eastAsia="zh-CN"/>
              </w:rPr>
              <w:t>对用户需求书中2.2 具体要求中带▲号的重要参数（共10项）的响应情况进行评审，每满足一项得2分，共计20分</w:t>
            </w:r>
            <w:r>
              <w:rPr>
                <w:rFonts w:hint="eastAsia" w:ascii="仿宋" w:hAnsi="仿宋" w:eastAsia="仿宋" w:cs="仿宋"/>
                <w:color w:val="000000"/>
                <w:kern w:val="0"/>
                <w:szCs w:val="20"/>
                <w:highlight w:val="yellow"/>
              </w:rPr>
              <w:t>；</w:t>
            </w:r>
            <w:r>
              <w:rPr>
                <w:rFonts w:hint="eastAsia" w:ascii="仿宋" w:hAnsi="仿宋" w:eastAsia="仿宋" w:cs="仿宋"/>
                <w:color w:val="000000"/>
                <w:kern w:val="0"/>
                <w:szCs w:val="20"/>
                <w:highlight w:val="yellow"/>
                <w:lang w:val="en-US" w:eastAsia="zh-CN"/>
              </w:rPr>
              <w:t>对2.2 具体要求不带▲号的项（共4项）每满足一项，得1分，最多4分</w:t>
            </w:r>
            <w:r>
              <w:rPr>
                <w:rFonts w:hint="eastAsia" w:ascii="仿宋" w:hAnsi="仿宋" w:eastAsia="仿宋" w:cs="仿宋"/>
                <w:color w:val="000000"/>
                <w:kern w:val="0"/>
                <w:szCs w:val="20"/>
                <w:highlight w:val="yellow"/>
              </w:rPr>
              <w:t>。带▲号的具体要求，都需要提供</w:t>
            </w:r>
            <w:r>
              <w:rPr>
                <w:rFonts w:hint="eastAsia" w:ascii="仿宋" w:hAnsi="仿宋" w:eastAsia="仿宋" w:cs="仿宋"/>
                <w:color w:val="000000"/>
                <w:kern w:val="0"/>
                <w:szCs w:val="20"/>
                <w:highlight w:val="yellow"/>
                <w:lang w:val="en-US" w:eastAsia="zh-CN"/>
              </w:rPr>
              <w:t>功能截图及</w:t>
            </w:r>
            <w:r>
              <w:rPr>
                <w:rFonts w:hint="eastAsia" w:ascii="仿宋" w:hAnsi="仿宋" w:eastAsia="仿宋" w:cs="仿宋"/>
                <w:color w:val="000000"/>
                <w:kern w:val="0"/>
                <w:szCs w:val="20"/>
                <w:highlight w:val="yellow"/>
              </w:rPr>
              <w:t>承诺函并加盖公章</w:t>
            </w:r>
            <w:r>
              <w:rPr>
                <w:rFonts w:hint="eastAsia" w:ascii="仿宋" w:hAnsi="仿宋" w:eastAsia="仿宋" w:cs="仿宋"/>
                <w:color w:val="000000"/>
                <w:kern w:val="0"/>
                <w:szCs w:val="20"/>
                <w:highlight w:val="yellow"/>
                <w:lang w:eastAsia="zh-CN"/>
              </w:rPr>
              <w:t>；不带▲号的具体要求，可提供相关功能性实证截图并加盖公章。</w:t>
            </w:r>
          </w:p>
        </w:tc>
      </w:tr>
      <w:tr w14:paraId="7FC47D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5EB057E1">
            <w:pPr>
              <w:tabs>
                <w:tab w:val="left" w:pos="840"/>
              </w:tabs>
              <w:spacing w:line="276" w:lineRule="auto"/>
              <w:jc w:val="center"/>
              <w:rPr>
                <w:rFonts w:ascii="仿宋" w:hAnsi="仿宋" w:eastAsia="仿宋" w:cs="仿宋"/>
                <w:strike/>
              </w:rPr>
            </w:pPr>
            <w:r>
              <w:rPr>
                <w:rFonts w:hint="eastAsia" w:ascii="仿宋" w:hAnsi="仿宋" w:eastAsia="仿宋" w:cs="仿宋"/>
              </w:rPr>
              <w:t>实施方案</w:t>
            </w:r>
          </w:p>
        </w:tc>
        <w:tc>
          <w:tcPr>
            <w:tcW w:w="446" w:type="pct"/>
            <w:tcBorders>
              <w:tl2br w:val="nil"/>
              <w:tr2bl w:val="nil"/>
            </w:tcBorders>
            <w:vAlign w:val="center"/>
          </w:tcPr>
          <w:p w14:paraId="2E283D70">
            <w:pPr>
              <w:adjustRightInd w:val="0"/>
              <w:snapToGrid w:val="0"/>
              <w:spacing w:line="276" w:lineRule="auto"/>
              <w:jc w:val="center"/>
              <w:rPr>
                <w:rFonts w:ascii="仿宋" w:hAnsi="仿宋" w:eastAsia="仿宋" w:cs="仿宋"/>
                <w:strike/>
              </w:rPr>
            </w:pPr>
            <w:r>
              <w:rPr>
                <w:rFonts w:hint="eastAsia" w:ascii="仿宋" w:hAnsi="仿宋" w:eastAsia="仿宋" w:cs="仿宋"/>
                <w:lang w:val="en-US" w:eastAsia="zh-CN"/>
              </w:rPr>
              <w:t>10</w:t>
            </w:r>
            <w:r>
              <w:rPr>
                <w:rFonts w:hint="eastAsia" w:ascii="仿宋" w:hAnsi="仿宋" w:eastAsia="仿宋" w:cs="仿宋"/>
              </w:rPr>
              <w:t>分</w:t>
            </w:r>
          </w:p>
        </w:tc>
        <w:tc>
          <w:tcPr>
            <w:tcW w:w="3522" w:type="pct"/>
            <w:tcBorders>
              <w:tl2br w:val="nil"/>
              <w:tr2bl w:val="nil"/>
            </w:tcBorders>
            <w:vAlign w:val="center"/>
          </w:tcPr>
          <w:p w14:paraId="05C0D3CF">
            <w:pPr>
              <w:widowControl/>
              <w:numPr>
                <w:ilvl w:val="255"/>
                <w:numId w:val="0"/>
              </w:numPr>
              <w:spacing w:line="276" w:lineRule="auto"/>
              <w:ind w:left="22"/>
              <w:jc w:val="left"/>
              <w:rPr>
                <w:rFonts w:hint="eastAsia" w:ascii="仿宋" w:hAnsi="仿宋" w:eastAsia="仿宋" w:cs="仿宋"/>
                <w:color w:val="000000"/>
                <w:kern w:val="0"/>
                <w:szCs w:val="20"/>
              </w:rPr>
            </w:pPr>
            <w:r>
              <w:rPr>
                <w:rFonts w:hint="eastAsia" w:ascii="仿宋" w:hAnsi="仿宋" w:eastAsia="仿宋" w:cs="仿宋"/>
                <w:color w:val="000000"/>
                <w:kern w:val="0"/>
                <w:szCs w:val="20"/>
              </w:rPr>
              <w:t>响应人提供的本项目的实施方案，方案应至少包括：</w:t>
            </w:r>
          </w:p>
          <w:p w14:paraId="1B338C9A">
            <w:pPr>
              <w:widowControl/>
              <w:numPr>
                <w:ilvl w:val="255"/>
                <w:numId w:val="0"/>
              </w:numPr>
              <w:spacing w:line="276" w:lineRule="auto"/>
              <w:ind w:left="22"/>
              <w:jc w:val="left"/>
              <w:rPr>
                <w:rFonts w:hint="eastAsia" w:ascii="仿宋" w:hAnsi="仿宋" w:eastAsia="仿宋" w:cs="仿宋"/>
                <w:color w:val="000000"/>
                <w:kern w:val="0"/>
                <w:szCs w:val="20"/>
              </w:rPr>
            </w:pPr>
            <w:r>
              <w:rPr>
                <w:rFonts w:hint="eastAsia" w:ascii="仿宋" w:hAnsi="仿宋" w:eastAsia="仿宋" w:cs="仿宋"/>
                <w:color w:val="000000"/>
                <w:kern w:val="0"/>
                <w:szCs w:val="20"/>
              </w:rPr>
              <w:t xml:space="preserve">（1）项目组织架构，人员分工，人员层次搭配的描述； </w:t>
            </w:r>
          </w:p>
          <w:p w14:paraId="6E8E96A2">
            <w:pPr>
              <w:widowControl/>
              <w:numPr>
                <w:ilvl w:val="255"/>
                <w:numId w:val="0"/>
              </w:numPr>
              <w:spacing w:line="276" w:lineRule="auto"/>
              <w:ind w:left="22"/>
              <w:jc w:val="left"/>
              <w:rPr>
                <w:rFonts w:hint="eastAsia" w:ascii="仿宋" w:hAnsi="仿宋" w:eastAsia="仿宋" w:cs="仿宋"/>
                <w:color w:val="000000"/>
                <w:kern w:val="0"/>
                <w:szCs w:val="20"/>
              </w:rPr>
            </w:pPr>
            <w:r>
              <w:rPr>
                <w:rFonts w:hint="eastAsia" w:ascii="仿宋" w:hAnsi="仿宋" w:eastAsia="仿宋" w:cs="仿宋"/>
                <w:color w:val="000000"/>
                <w:kern w:val="0"/>
                <w:szCs w:val="20"/>
              </w:rPr>
              <w:t xml:space="preserve">（2）项目实施阶段管理过程的描述； </w:t>
            </w:r>
          </w:p>
          <w:p w14:paraId="48EB3D0F">
            <w:pPr>
              <w:widowControl/>
              <w:numPr>
                <w:ilvl w:val="255"/>
                <w:numId w:val="0"/>
              </w:numPr>
              <w:spacing w:line="276" w:lineRule="auto"/>
              <w:ind w:left="22"/>
              <w:jc w:val="left"/>
              <w:rPr>
                <w:rFonts w:hint="eastAsia" w:ascii="仿宋" w:hAnsi="仿宋" w:eastAsia="仿宋" w:cs="仿宋"/>
                <w:color w:val="000000"/>
                <w:kern w:val="0"/>
                <w:szCs w:val="20"/>
              </w:rPr>
            </w:pPr>
            <w:r>
              <w:rPr>
                <w:rFonts w:hint="eastAsia" w:ascii="仿宋" w:hAnsi="仿宋" w:eastAsia="仿宋" w:cs="仿宋"/>
                <w:color w:val="000000"/>
                <w:kern w:val="0"/>
                <w:szCs w:val="20"/>
              </w:rPr>
              <w:t>（3）项目质量管控的描述；</w:t>
            </w:r>
          </w:p>
          <w:p w14:paraId="2EE200B3">
            <w:pPr>
              <w:widowControl/>
              <w:numPr>
                <w:ilvl w:val="255"/>
                <w:numId w:val="0"/>
              </w:numPr>
              <w:spacing w:line="276" w:lineRule="auto"/>
              <w:ind w:left="22"/>
              <w:jc w:val="left"/>
              <w:rPr>
                <w:rFonts w:hint="eastAsia" w:ascii="仿宋" w:hAnsi="仿宋" w:eastAsia="仿宋" w:cs="仿宋"/>
                <w:color w:val="000000"/>
                <w:kern w:val="0"/>
                <w:szCs w:val="20"/>
              </w:rPr>
            </w:pPr>
            <w:r>
              <w:rPr>
                <w:rFonts w:hint="eastAsia" w:ascii="仿宋" w:hAnsi="仿宋" w:eastAsia="仿宋" w:cs="仿宋"/>
                <w:color w:val="000000"/>
                <w:kern w:val="0"/>
                <w:szCs w:val="20"/>
              </w:rPr>
              <w:t>（4）项目安全保障控制的描述。</w:t>
            </w:r>
          </w:p>
          <w:p w14:paraId="18188574">
            <w:pPr>
              <w:widowControl/>
              <w:numPr>
                <w:ilvl w:val="255"/>
                <w:numId w:val="0"/>
              </w:numPr>
              <w:spacing w:line="276" w:lineRule="auto"/>
              <w:ind w:left="22"/>
              <w:jc w:val="left"/>
              <w:rPr>
                <w:rFonts w:ascii="仿宋" w:hAnsi="仿宋" w:eastAsia="仿宋" w:cs="仿宋"/>
                <w:bCs/>
                <w:kern w:val="0"/>
                <w:sz w:val="20"/>
                <w:szCs w:val="20"/>
              </w:rPr>
            </w:pPr>
            <w:r>
              <w:rPr>
                <w:rFonts w:hint="eastAsia" w:ascii="仿宋" w:hAnsi="仿宋" w:eastAsia="仿宋" w:cs="仿宋"/>
                <w:color w:val="000000"/>
                <w:kern w:val="0"/>
                <w:szCs w:val="20"/>
              </w:rPr>
              <w:t>每提供1项内容且表述完整、科学、可行的得</w:t>
            </w:r>
            <w:r>
              <w:rPr>
                <w:rFonts w:hint="eastAsia" w:ascii="仿宋" w:hAnsi="仿宋" w:eastAsia="仿宋" w:cs="仿宋"/>
                <w:color w:val="000000"/>
                <w:kern w:val="0"/>
                <w:szCs w:val="20"/>
                <w:lang w:val="en-US" w:eastAsia="zh-CN"/>
              </w:rPr>
              <w:t>2.5</w:t>
            </w:r>
            <w:r>
              <w:rPr>
                <w:rFonts w:hint="eastAsia" w:ascii="仿宋" w:hAnsi="仿宋" w:eastAsia="仿宋" w:cs="仿宋"/>
                <w:color w:val="000000"/>
                <w:kern w:val="0"/>
                <w:szCs w:val="20"/>
              </w:rPr>
              <w:t>分</w:t>
            </w:r>
            <w:r>
              <w:rPr>
                <w:rFonts w:hint="eastAsia" w:ascii="仿宋" w:hAnsi="仿宋" w:eastAsia="仿宋" w:cs="仿宋"/>
                <w:color w:val="000000"/>
                <w:kern w:val="0"/>
                <w:szCs w:val="20"/>
                <w:lang w:val="en-US" w:eastAsia="zh-CN"/>
              </w:rPr>
              <w:t>;</w:t>
            </w:r>
            <w:r>
              <w:rPr>
                <w:rFonts w:hint="eastAsia" w:ascii="仿宋" w:hAnsi="仿宋" w:eastAsia="仿宋" w:cs="仿宋"/>
                <w:color w:val="000000"/>
                <w:kern w:val="0"/>
                <w:szCs w:val="20"/>
              </w:rPr>
              <w:t>若提供的内容不完整或有瑕疵的，每项得1</w:t>
            </w:r>
            <w:r>
              <w:rPr>
                <w:rFonts w:hint="eastAsia" w:ascii="仿宋" w:hAnsi="仿宋" w:eastAsia="仿宋" w:cs="仿宋"/>
                <w:color w:val="000000"/>
                <w:kern w:val="0"/>
                <w:szCs w:val="20"/>
                <w:lang w:val="en-US" w:eastAsia="zh-CN"/>
              </w:rPr>
              <w:t>.5</w:t>
            </w:r>
            <w:r>
              <w:rPr>
                <w:rFonts w:hint="eastAsia" w:ascii="仿宋" w:hAnsi="仿宋" w:eastAsia="仿宋" w:cs="仿宋"/>
                <w:color w:val="000000"/>
                <w:kern w:val="0"/>
                <w:szCs w:val="20"/>
              </w:rPr>
              <w:t>分。不提供不得分。</w:t>
            </w:r>
          </w:p>
        </w:tc>
      </w:tr>
      <w:tr w14:paraId="4FFC5B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3005A604">
            <w:pPr>
              <w:tabs>
                <w:tab w:val="left" w:pos="840"/>
              </w:tabs>
              <w:spacing w:line="276" w:lineRule="auto"/>
              <w:jc w:val="center"/>
              <w:rPr>
                <w:rFonts w:ascii="仿宋" w:hAnsi="仿宋" w:eastAsia="仿宋" w:cs="仿宋"/>
              </w:rPr>
            </w:pPr>
            <w:r>
              <w:rPr>
                <w:rFonts w:hint="eastAsia" w:ascii="仿宋" w:hAnsi="仿宋" w:eastAsia="仿宋" w:cs="仿宋"/>
              </w:rPr>
              <w:t>售后服务及培训</w:t>
            </w:r>
          </w:p>
          <w:p w14:paraId="63BEAFE8">
            <w:pPr>
              <w:tabs>
                <w:tab w:val="left" w:pos="840"/>
              </w:tabs>
              <w:spacing w:line="276" w:lineRule="auto"/>
              <w:jc w:val="center"/>
              <w:rPr>
                <w:rFonts w:ascii="仿宋" w:hAnsi="仿宋" w:eastAsia="仿宋" w:cs="仿宋"/>
              </w:rPr>
            </w:pPr>
            <w:r>
              <w:rPr>
                <w:rFonts w:hint="eastAsia" w:ascii="仿宋" w:hAnsi="仿宋" w:eastAsia="仿宋" w:cs="仿宋"/>
              </w:rPr>
              <w:t>方案</w:t>
            </w:r>
          </w:p>
          <w:p w14:paraId="256F49EC">
            <w:pPr>
              <w:tabs>
                <w:tab w:val="left" w:pos="840"/>
              </w:tabs>
              <w:spacing w:line="276" w:lineRule="auto"/>
              <w:jc w:val="center"/>
              <w:rPr>
                <w:rFonts w:ascii="仿宋" w:hAnsi="仿宋" w:eastAsia="仿宋" w:cs="仿宋"/>
              </w:rPr>
            </w:pPr>
          </w:p>
        </w:tc>
        <w:tc>
          <w:tcPr>
            <w:tcW w:w="446" w:type="pct"/>
            <w:tcBorders>
              <w:tl2br w:val="nil"/>
              <w:tr2bl w:val="nil"/>
            </w:tcBorders>
            <w:vAlign w:val="center"/>
          </w:tcPr>
          <w:p w14:paraId="3973B921">
            <w:pPr>
              <w:adjustRightInd w:val="0"/>
              <w:snapToGrid w:val="0"/>
              <w:spacing w:line="276" w:lineRule="auto"/>
              <w:jc w:val="center"/>
              <w:rPr>
                <w:rFonts w:ascii="仿宋" w:hAnsi="仿宋" w:eastAsia="仿宋" w:cs="仿宋"/>
              </w:rPr>
            </w:pPr>
            <w:r>
              <w:rPr>
                <w:rFonts w:hint="eastAsia" w:ascii="仿宋" w:hAnsi="仿宋" w:eastAsia="仿宋" w:cs="仿宋"/>
                <w:lang w:val="en-US" w:eastAsia="zh-CN"/>
              </w:rPr>
              <w:t>9</w:t>
            </w:r>
            <w:r>
              <w:rPr>
                <w:rFonts w:hint="eastAsia" w:ascii="仿宋" w:hAnsi="仿宋" w:eastAsia="仿宋" w:cs="仿宋"/>
              </w:rPr>
              <w:t>分</w:t>
            </w:r>
          </w:p>
        </w:tc>
        <w:tc>
          <w:tcPr>
            <w:tcW w:w="3522" w:type="pct"/>
            <w:tcBorders>
              <w:tl2br w:val="nil"/>
              <w:tr2bl w:val="nil"/>
            </w:tcBorders>
            <w:vAlign w:val="center"/>
          </w:tcPr>
          <w:p w14:paraId="1E2E4D76">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1A2E26E1">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w:t>
            </w:r>
            <w:r>
              <w:rPr>
                <w:rFonts w:hint="eastAsia" w:ascii="仿宋" w:hAnsi="仿宋" w:eastAsia="仿宋" w:cs="仿宋"/>
                <w:color w:val="000000"/>
                <w:kern w:val="0"/>
                <w:sz w:val="20"/>
                <w:szCs w:val="20"/>
                <w:lang w:val="en-US" w:eastAsia="zh-CN"/>
              </w:rPr>
              <w:t>完全满足或优于采购需求的，</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分；</w:t>
            </w:r>
          </w:p>
          <w:p w14:paraId="484DE3B3">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w:t>
            </w:r>
            <w:r>
              <w:rPr>
                <w:rFonts w:hint="eastAsia" w:ascii="仿宋" w:hAnsi="仿宋" w:eastAsia="仿宋" w:cs="仿宋"/>
                <w:color w:val="000000"/>
                <w:kern w:val="0"/>
                <w:sz w:val="20"/>
                <w:szCs w:val="20"/>
                <w:lang w:val="en-US" w:eastAsia="zh-CN"/>
              </w:rPr>
              <w:t>存在瑕疵</w:t>
            </w: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部分满足采购需求的，</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rPr>
              <w:t>分；</w:t>
            </w:r>
          </w:p>
          <w:p w14:paraId="422B8EDF">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（3）售后服务及培训简单空洞，落实的保障措施</w:t>
            </w:r>
            <w:r>
              <w:rPr>
                <w:rFonts w:hint="eastAsia" w:ascii="仿宋" w:hAnsi="仿宋" w:eastAsia="仿宋" w:cs="仿宋"/>
                <w:color w:val="000000"/>
                <w:kern w:val="0"/>
                <w:sz w:val="20"/>
                <w:szCs w:val="20"/>
                <w:lang w:val="en-US" w:eastAsia="zh-CN"/>
              </w:rPr>
              <w:t>与采购需求存在较大差距的，</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w:t>
            </w:r>
          </w:p>
          <w:p w14:paraId="08877767">
            <w:pPr>
              <w:widowControl/>
              <w:spacing w:line="276" w:lineRule="auto"/>
              <w:ind w:left="22"/>
              <w:jc w:val="left"/>
              <w:rPr>
                <w:rFonts w:ascii="仿宋" w:hAnsi="仿宋" w:eastAsia="仿宋" w:cs="仿宋"/>
                <w:color w:val="000000"/>
                <w:kern w:val="0"/>
                <w:sz w:val="20"/>
                <w:szCs w:val="20"/>
              </w:rPr>
            </w:pPr>
            <w:r>
              <w:rPr>
                <w:rFonts w:hint="eastAsia" w:ascii="仿宋" w:hAnsi="仿宋" w:eastAsia="仿宋" w:cs="仿宋"/>
                <w:color w:val="000000"/>
                <w:kern w:val="0"/>
                <w:sz w:val="20"/>
                <w:szCs w:val="20"/>
              </w:rPr>
              <w:t>（4）未提供相关内容的，不得分。</w:t>
            </w:r>
          </w:p>
        </w:tc>
      </w:tr>
    </w:tbl>
    <w:p w14:paraId="1F4EF001">
      <w:pPr>
        <w:pStyle w:val="34"/>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hint="eastAsia" w:ascii="仿宋" w:hAnsi="仿宋" w:eastAsia="仿宋" w:cs="仿宋"/>
          <w:color w:val="000000" w:themeColor="text1"/>
          <w:sz w:val="24"/>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0分</w:t>
      </w:r>
      <w:r>
        <w:rPr>
          <w:rFonts w:hint="eastAsia" w:ascii="仿宋" w:hAnsi="仿宋" w:eastAsia="仿宋" w:cs="仿宋"/>
          <w:color w:val="000000" w:themeColor="text1"/>
          <w:sz w:val="24"/>
          <w14:textFill>
            <w14:solidFill>
              <w14:schemeClr w14:val="tx1"/>
            </w14:solidFill>
          </w14:textFill>
        </w:rPr>
        <w:t>）：以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w:t>
      </w:r>
      <w:r>
        <w:rPr>
          <w:rFonts w:hint="eastAsia" w:ascii="仿宋" w:hAnsi="仿宋" w:eastAsia="仿宋" w:cs="仿宋"/>
          <w:color w:val="000000" w:themeColor="text1"/>
          <w:sz w:val="24"/>
          <w:highlight w:val="none"/>
          <w14:textFill>
            <w14:solidFill>
              <w14:schemeClr w14:val="tx1"/>
            </w14:solidFill>
          </w14:textFill>
        </w:rPr>
        <w:t>价）*</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0，保</w:t>
      </w:r>
      <w:r>
        <w:rPr>
          <w:rFonts w:hint="eastAsia" w:ascii="仿宋" w:hAnsi="仿宋" w:eastAsia="仿宋" w:cs="仿宋"/>
          <w:color w:val="000000" w:themeColor="text1"/>
          <w:sz w:val="24"/>
          <w14:textFill>
            <w14:solidFill>
              <w14:schemeClr w14:val="tx1"/>
            </w14:solidFill>
          </w14:textFill>
        </w:rPr>
        <w:t>留两位小数）。</w:t>
      </w:r>
    </w:p>
    <w:p w14:paraId="325A1A2D">
      <w:pPr>
        <w:pStyle w:val="34"/>
        <w:adjustRightInd w:val="0"/>
        <w:snapToGrid w:val="0"/>
        <w:spacing w:line="360" w:lineRule="auto"/>
        <w:ind w:firstLine="0" w:firstLineChars="0"/>
        <w:rPr>
          <w:rFonts w:ascii="仿宋" w:hAnsi="仿宋" w:eastAsia="仿宋" w:cs="仿宋"/>
          <w:sz w:val="24"/>
        </w:rPr>
      </w:pPr>
    </w:p>
    <w:p w14:paraId="45AAF296">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4A292DD9">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28D0B101">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69233EAA">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0827EEA8">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7EFB4FE9">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0A359648">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14:paraId="44D30CB7">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6F9BAA09">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41D70824">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71602411">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10549BF6">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18EFE28B">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45D2AE7C">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3E7CA988">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4F80A21E">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4D83F54">
      <w:pPr>
        <w:pStyle w:val="4"/>
        <w:rPr>
          <w:rFonts w:ascii="仿宋" w:hAnsi="仿宋" w:eastAsia="仿宋" w:cs="仿宋"/>
        </w:rPr>
      </w:pPr>
      <w:r>
        <w:rPr>
          <w:rFonts w:hint="eastAsia" w:ascii="仿宋" w:hAnsi="仿宋" w:eastAsia="仿宋" w:cs="仿宋"/>
        </w:rPr>
        <w:t>四、推荐成交候选人名单</w:t>
      </w:r>
    </w:p>
    <w:p w14:paraId="4702389B">
      <w:pPr>
        <w:pStyle w:val="34"/>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3B4269E6">
      <w:pPr>
        <w:pStyle w:val="4"/>
        <w:rPr>
          <w:rFonts w:ascii="仿宋" w:hAnsi="仿宋" w:eastAsia="仿宋" w:cs="仿宋"/>
        </w:rPr>
      </w:pPr>
      <w:r>
        <w:rPr>
          <w:rFonts w:hint="eastAsia" w:ascii="仿宋" w:hAnsi="仿宋" w:eastAsia="仿宋" w:cs="仿宋"/>
        </w:rPr>
        <w:t>五、发布成交结果</w:t>
      </w:r>
    </w:p>
    <w:p w14:paraId="7DE5835A">
      <w:pPr>
        <w:pStyle w:val="34"/>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68ED1BFD">
      <w:pPr>
        <w:pStyle w:val="4"/>
        <w:rPr>
          <w:rFonts w:ascii="仿宋" w:hAnsi="仿宋" w:eastAsia="仿宋" w:cs="仿宋"/>
        </w:rPr>
      </w:pPr>
      <w:r>
        <w:rPr>
          <w:rFonts w:hint="eastAsia" w:ascii="仿宋" w:hAnsi="仿宋" w:eastAsia="仿宋" w:cs="仿宋"/>
        </w:rPr>
        <w:t>六、质疑与投诉</w:t>
      </w:r>
    </w:p>
    <w:p w14:paraId="6B57A255">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1BFB8686">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1B648F09">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7BD00343">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761A2DFA">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562CDC6">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1A7D0BCF">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4A3AC6BC">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4BE6FF86">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77E5A0BA">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3F53F2BC">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1293F72F">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517E743B">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7B3DD113">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0D8AB759">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DA8851C">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65074A5A">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质疑接收机构名称：招投标与采购管理办公室</w:t>
      </w:r>
    </w:p>
    <w:p w14:paraId="63BC4DF6">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4A07CC74">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283B622C">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0931F845">
      <w:pPr>
        <w:pStyle w:val="34"/>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D0E3114">
      <w:pPr>
        <w:pStyle w:val="4"/>
        <w:rPr>
          <w:rFonts w:ascii="仿宋" w:hAnsi="仿宋" w:eastAsia="仿宋" w:cs="仿宋"/>
        </w:rPr>
      </w:pPr>
      <w:r>
        <w:rPr>
          <w:rFonts w:hint="eastAsia" w:ascii="仿宋" w:hAnsi="仿宋" w:eastAsia="仿宋" w:cs="仿宋"/>
        </w:rPr>
        <w:t xml:space="preserve">七、合同的订立 </w:t>
      </w:r>
    </w:p>
    <w:p w14:paraId="047DA715">
      <w:pPr>
        <w:pStyle w:val="34"/>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33242990">
      <w:pPr>
        <w:rPr>
          <w:rFonts w:hint="eastAsia" w:ascii="仿宋" w:hAnsi="仿宋" w:eastAsia="仿宋" w:cs="仿宋"/>
          <w:sz w:val="24"/>
        </w:rPr>
      </w:pPr>
      <w:r>
        <w:rPr>
          <w:rFonts w:hint="eastAsia" w:ascii="仿宋" w:hAnsi="仿宋" w:eastAsia="仿宋" w:cs="仿宋"/>
          <w:sz w:val="24"/>
        </w:rPr>
        <w:br w:type="page"/>
      </w:r>
    </w:p>
    <w:p w14:paraId="637F89CC">
      <w:pPr>
        <w:pStyle w:val="3"/>
        <w:spacing w:line="360" w:lineRule="auto"/>
        <w:rPr>
          <w:rFonts w:ascii="仿宋" w:hAnsi="仿宋" w:eastAsia="仿宋" w:cs="仿宋"/>
          <w:color w:val="auto"/>
        </w:rPr>
      </w:pPr>
      <w:r>
        <w:rPr>
          <w:rFonts w:hint="eastAsia" w:ascii="仿宋" w:hAnsi="仿宋" w:eastAsia="仿宋" w:cs="仿宋"/>
          <w:color w:val="auto"/>
        </w:rPr>
        <w:t>第四章  合同参考文本</w:t>
      </w:r>
    </w:p>
    <w:p w14:paraId="2ED647A7">
      <w:pPr>
        <w:pStyle w:val="34"/>
        <w:adjustRightInd w:val="0"/>
        <w:snapToGrid w:val="0"/>
        <w:spacing w:line="360" w:lineRule="exact"/>
        <w:ind w:firstLine="480"/>
        <w:rPr>
          <w:rFonts w:ascii="仿宋" w:hAnsi="仿宋" w:eastAsia="仿宋" w:cs="仿宋"/>
          <w:sz w:val="24"/>
          <w:szCs w:val="36"/>
        </w:rPr>
      </w:pPr>
    </w:p>
    <w:p w14:paraId="59CBBA22">
      <w:pPr>
        <w:pStyle w:val="34"/>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pgNumType w:fmt="decimal"/>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07C8B78B">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22"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3A35F5C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4322F2E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2ECCEA9F">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0651AEC8">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06AADA0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37B91F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169C8761">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0E02605E">
      <w:pPr>
        <w:shd w:val="clear" w:color="auto" w:fill="FFFFFF"/>
        <w:spacing w:line="312" w:lineRule="auto"/>
        <w:ind w:firstLine="280" w:firstLineChars="100"/>
        <w:rPr>
          <w:rFonts w:ascii="仿宋" w:hAnsi="仿宋" w:eastAsia="仿宋" w:cs="仿宋"/>
          <w:sz w:val="28"/>
          <w:szCs w:val="28"/>
          <w:shd w:val="clear" w:color="auto" w:fill="FFFFFF"/>
        </w:rPr>
      </w:pPr>
    </w:p>
    <w:p w14:paraId="0C37BE9C">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51980C9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5127ACE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A20447F">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42F0B9A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280EAC02">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5E9A3F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7F4503E3">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15B319A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12EBA44A">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2"/>
    </w:p>
    <w:p w14:paraId="750A5A16">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292EE878">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0798FB6B">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12F1F7B7">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67B8D1AA">
      <w:pPr>
        <w:pStyle w:val="22"/>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38504AB7">
      <w:pPr>
        <w:pStyle w:val="22"/>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7B4F0DCB">
      <w:pPr>
        <w:pStyle w:val="22"/>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22D1113F">
      <w:pPr>
        <w:pStyle w:val="22"/>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498F51F6">
      <w:pPr>
        <w:pStyle w:val="22"/>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1A482D6D">
      <w:pPr>
        <w:pStyle w:val="22"/>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5E036704">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4393FC0A">
      <w:pPr>
        <w:pStyle w:val="48"/>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1F38E194">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1.5软件的目标</w:t>
      </w:r>
    </w:p>
    <w:p w14:paraId="6432AB5A">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06E48B91">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08CAF46C">
      <w:pPr>
        <w:shd w:val="clear" w:color="auto" w:fill="FFFFFF"/>
        <w:rPr>
          <w:rFonts w:ascii="仿宋" w:hAnsi="仿宋" w:eastAsia="仿宋" w:cs="仿宋"/>
          <w:szCs w:val="21"/>
          <w:shd w:val="clear" w:color="auto" w:fill="FFFFFF"/>
        </w:rPr>
      </w:pPr>
    </w:p>
    <w:p w14:paraId="6D0F964B">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2、项目实施</w:t>
      </w:r>
    </w:p>
    <w:p w14:paraId="0A05AAE5">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w:t>
      </w:r>
      <w:r>
        <w:rPr>
          <w:rFonts w:hint="eastAsia" w:ascii="仿宋" w:hAnsi="仿宋" w:eastAsia="仿宋" w:cs="仿宋"/>
          <w:szCs w:val="21"/>
          <w:shd w:val="clear" w:color="auto" w:fill="FFFFFF"/>
          <w:lang w:val="en-US" w:eastAsia="zh-CN" w:bidi="ar"/>
        </w:rPr>
        <w:t>项目实施</w:t>
      </w:r>
      <w:r>
        <w:rPr>
          <w:rFonts w:hint="eastAsia" w:ascii="仿宋" w:hAnsi="仿宋" w:eastAsia="仿宋" w:cs="仿宋"/>
          <w:szCs w:val="21"/>
          <w:shd w:val="clear" w:color="auto" w:fill="FFFFFF"/>
          <w:lang w:bidi="ar"/>
        </w:rPr>
        <w:t>包括“软件系统”实施方案的制定、初始化、安装、培训等。</w:t>
      </w:r>
    </w:p>
    <w:p w14:paraId="1679B92F">
      <w:pPr>
        <w:shd w:val="clear" w:color="auto" w:fill="FFFFFF"/>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2）软件系统在免费保修期内，原有软件模块功能均享受免费升级服务。</w:t>
      </w:r>
    </w:p>
    <w:p w14:paraId="63EF7D09">
      <w:pPr>
        <w:pStyle w:val="55"/>
        <w:widowControl/>
        <w:numPr>
          <w:ilvl w:val="-1"/>
          <w:numId w:val="0"/>
        </w:numPr>
        <w:ind w:left="0" w:firstLine="0" w:firstLineChars="0"/>
        <w:rPr>
          <w:rFonts w:ascii="仿宋" w:hAnsi="仿宋" w:eastAsia="仿宋" w:cs="仿宋"/>
          <w:bCs/>
          <w:sz w:val="22"/>
          <w:szCs w:val="22"/>
          <w:highlight w:val="yellow"/>
        </w:rPr>
      </w:pPr>
      <w:r>
        <w:rPr>
          <w:rFonts w:hint="eastAsia" w:ascii="仿宋" w:hAnsi="仿宋" w:eastAsia="仿宋" w:cs="仿宋"/>
          <w:bCs/>
          <w:sz w:val="22"/>
          <w:szCs w:val="22"/>
          <w:highlight w:val="yellow"/>
          <w:lang w:val="en-US" w:eastAsia="zh-CN"/>
        </w:rPr>
        <w:t>3）</w:t>
      </w:r>
      <w:r>
        <w:rPr>
          <w:rFonts w:hint="default" w:ascii="仿宋" w:hAnsi="仿宋" w:eastAsia="仿宋" w:cs="仿宋"/>
          <w:bCs/>
          <w:sz w:val="22"/>
          <w:szCs w:val="22"/>
          <w:highlight w:val="yellow"/>
        </w:rPr>
        <w:t>项目管理要求：</w:t>
      </w:r>
    </w:p>
    <w:p w14:paraId="0351EDBD">
      <w:pPr>
        <w:pStyle w:val="55"/>
        <w:widowControl/>
        <w:numPr>
          <w:ilvl w:val="-1"/>
          <w:numId w:val="0"/>
        </w:numPr>
        <w:ind w:left="0" w:firstLine="0" w:firstLineChars="0"/>
        <w:rPr>
          <w:rFonts w:hint="default" w:ascii="仿宋" w:hAnsi="仿宋" w:eastAsia="仿宋" w:cs="仿宋"/>
          <w:bCs/>
          <w:sz w:val="22"/>
          <w:szCs w:val="22"/>
          <w:highlight w:val="yellow"/>
        </w:rPr>
      </w:pPr>
      <w:r>
        <w:rPr>
          <w:rFonts w:hint="default" w:ascii="仿宋" w:hAnsi="仿宋" w:eastAsia="仿宋" w:cs="仿宋"/>
          <w:bCs/>
          <w:sz w:val="22"/>
          <w:szCs w:val="22"/>
          <w:highlight w:val="yellow"/>
        </w:rPr>
        <w:t>应具有健全的项目管理制度和流程，以及合格的项目实施人员，对本项目建设进行全过程质量管理，确保项目实施的顺利。须在医院部署开发测试环境，遵照院内的系统发布流程和机制。</w:t>
      </w:r>
    </w:p>
    <w:p w14:paraId="709C1E10">
      <w:pPr>
        <w:pStyle w:val="55"/>
        <w:widowControl/>
        <w:numPr>
          <w:ilvl w:val="-1"/>
          <w:numId w:val="0"/>
        </w:numPr>
        <w:ind w:left="0" w:leftChars="0" w:firstLine="0" w:firstLineChars="0"/>
        <w:rPr>
          <w:rFonts w:hint="default" w:ascii="仿宋" w:hAnsi="仿宋" w:eastAsia="仿宋" w:cs="仿宋"/>
          <w:bCs/>
          <w:sz w:val="22"/>
          <w:szCs w:val="22"/>
          <w:highlight w:val="yellow"/>
          <w:lang w:val="en-US" w:eastAsia="zh-CN"/>
        </w:rPr>
      </w:pPr>
      <w:r>
        <w:rPr>
          <w:rFonts w:hint="eastAsia" w:ascii="仿宋" w:hAnsi="仿宋" w:eastAsia="仿宋" w:cs="仿宋"/>
          <w:bCs/>
          <w:sz w:val="22"/>
          <w:szCs w:val="22"/>
          <w:highlight w:val="yellow"/>
          <w:lang w:val="en-US" w:eastAsia="zh-CN"/>
        </w:rPr>
        <w:t>4）实施人员要求：</w:t>
      </w:r>
    </w:p>
    <w:p w14:paraId="5D5108CD">
      <w:pPr>
        <w:pStyle w:val="55"/>
        <w:widowControl/>
        <w:numPr>
          <w:ilvl w:val="0"/>
          <w:numId w:val="0"/>
        </w:numPr>
        <w:ind w:left="0" w:leftChars="0" w:firstLine="440" w:firstLineChars="200"/>
        <w:rPr>
          <w:rFonts w:hint="eastAsia" w:ascii="仿宋" w:hAnsi="仿宋" w:eastAsia="仿宋" w:cs="仿宋"/>
          <w:bCs/>
          <w:sz w:val="22"/>
          <w:szCs w:val="22"/>
          <w:highlight w:val="yellow"/>
          <w:lang w:val="en-US" w:eastAsia="zh-CN"/>
        </w:rPr>
      </w:pPr>
      <w:r>
        <w:rPr>
          <w:rFonts w:hint="eastAsia" w:ascii="仿宋" w:hAnsi="仿宋" w:eastAsia="仿宋" w:cs="仿宋"/>
          <w:bCs/>
          <w:sz w:val="22"/>
          <w:szCs w:val="22"/>
          <w:highlight w:val="yellow"/>
          <w:lang w:val="en-US" w:eastAsia="zh-CN"/>
        </w:rPr>
        <w:t>乙方至少需提供相应的项目统筹人，技术负责人，实施部署人员以及商务对接负责人。在工期内完成整体需求及商务对接，完成平台满足需求进行部署、测试和正常上线使用。</w:t>
      </w:r>
    </w:p>
    <w:p w14:paraId="6FD9A0B9">
      <w:pPr>
        <w:pStyle w:val="55"/>
        <w:widowControl/>
        <w:numPr>
          <w:ilvl w:val="0"/>
          <w:numId w:val="11"/>
        </w:numPr>
        <w:ind w:left="0" w:leftChars="0" w:firstLine="0" w:firstLineChars="0"/>
        <w:rPr>
          <w:rFonts w:hint="default" w:ascii="仿宋" w:hAnsi="仿宋" w:eastAsia="仿宋" w:cs="仿宋"/>
          <w:bCs/>
          <w:sz w:val="22"/>
          <w:szCs w:val="22"/>
          <w:highlight w:val="yellow"/>
          <w:lang w:val="en-US" w:eastAsia="zh-CN"/>
        </w:rPr>
      </w:pPr>
      <w:r>
        <w:rPr>
          <w:rFonts w:hint="default" w:ascii="仿宋" w:hAnsi="仿宋" w:eastAsia="仿宋" w:cs="仿宋"/>
          <w:bCs/>
          <w:sz w:val="22"/>
          <w:szCs w:val="22"/>
          <w:highlight w:val="yellow"/>
          <w:lang w:val="en-US" w:eastAsia="zh-CN"/>
        </w:rPr>
        <w:t>实施期内（即系统终验合格前），须有常驻的服务人员，保障系统的正常运行，在出现故障时及时响应。系统终验合格后，</w:t>
      </w:r>
      <w:r>
        <w:rPr>
          <w:rFonts w:hint="eastAsia" w:ascii="仿宋" w:hAnsi="仿宋" w:eastAsia="仿宋" w:cs="仿宋"/>
          <w:bCs/>
          <w:sz w:val="22"/>
          <w:szCs w:val="22"/>
          <w:highlight w:val="yellow"/>
          <w:lang w:val="en-US" w:eastAsia="zh-CN"/>
        </w:rPr>
        <w:t>乙方</w:t>
      </w:r>
      <w:r>
        <w:rPr>
          <w:rFonts w:hint="default" w:ascii="仿宋" w:hAnsi="仿宋" w:eastAsia="仿宋" w:cs="仿宋"/>
          <w:bCs/>
          <w:sz w:val="22"/>
          <w:szCs w:val="22"/>
          <w:highlight w:val="yellow"/>
          <w:lang w:val="en-US" w:eastAsia="zh-CN"/>
        </w:rPr>
        <w:t>须继续负责现场响应及处理故障</w:t>
      </w:r>
      <w:r>
        <w:rPr>
          <w:rFonts w:hint="eastAsia" w:ascii="仿宋" w:hAnsi="仿宋" w:eastAsia="仿宋" w:cs="仿宋"/>
          <w:bCs/>
          <w:sz w:val="22"/>
          <w:szCs w:val="22"/>
          <w:highlight w:val="yellow"/>
          <w:lang w:val="en-US" w:eastAsia="zh-CN"/>
        </w:rPr>
        <w:t>。</w:t>
      </w:r>
    </w:p>
    <w:p w14:paraId="444647CF">
      <w:pPr>
        <w:pStyle w:val="2"/>
        <w:rPr>
          <w:lang w:val="zh-CN"/>
        </w:rPr>
      </w:pPr>
    </w:p>
    <w:p w14:paraId="2ED3A3F0">
      <w:pPr>
        <w:shd w:val="clear" w:color="auto" w:fill="FFFFFF"/>
        <w:tabs>
          <w:tab w:val="left" w:pos="360"/>
        </w:tabs>
        <w:rPr>
          <w:rFonts w:hint="eastAsia"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3、服务内容</w:t>
      </w:r>
    </w:p>
    <w:p w14:paraId="05193BCF">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根据比选文件用户需求书及成交人提交的响应文件确定服务内容。</w:t>
      </w:r>
    </w:p>
    <w:p w14:paraId="01EC04D8">
      <w:pPr>
        <w:shd w:val="clear" w:color="auto" w:fill="FFFFFF"/>
        <w:tabs>
          <w:tab w:val="left" w:pos="360"/>
        </w:tabs>
        <w:rPr>
          <w:rFonts w:hint="eastAsia" w:ascii="仿宋" w:hAnsi="仿宋" w:eastAsia="仿宋" w:cs="仿宋"/>
          <w:b/>
          <w:bCs/>
          <w:szCs w:val="21"/>
          <w:shd w:val="clear" w:color="auto" w:fill="FFFFFF"/>
          <w:lang w:bidi="ar"/>
        </w:rPr>
      </w:pPr>
    </w:p>
    <w:p w14:paraId="6AEBACC8">
      <w:pPr>
        <w:numPr>
          <w:ilvl w:val="0"/>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val="en-US" w:eastAsia="zh-CN" w:bidi="ar"/>
        </w:rPr>
        <w:t>4、售后</w:t>
      </w:r>
      <w:r>
        <w:rPr>
          <w:rFonts w:hint="eastAsia" w:ascii="仿宋" w:hAnsi="仿宋" w:eastAsia="仿宋" w:cs="仿宋"/>
          <w:b/>
          <w:bCs/>
          <w:szCs w:val="21"/>
          <w:shd w:val="clear" w:color="auto" w:fill="FFFFFF"/>
          <w:lang w:bidi="ar"/>
        </w:rPr>
        <w:t>服务</w:t>
      </w:r>
    </w:p>
    <w:p w14:paraId="563AE635">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（1）维护服务保证期</w:t>
      </w:r>
    </w:p>
    <w:p w14:paraId="5F4E3FE0">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lang w:val="en-US" w:eastAsia="zh-CN"/>
        </w:rPr>
        <w:t>乙方</w:t>
      </w:r>
      <w:r>
        <w:rPr>
          <w:rFonts w:hint="eastAsia" w:ascii="仿宋" w:hAnsi="仿宋" w:eastAsia="仿宋" w:cs="仿宋"/>
          <w:b w:val="0"/>
          <w:bCs w:val="0"/>
          <w:szCs w:val="21"/>
          <w:shd w:val="clear" w:color="auto" w:fill="FFFFFF"/>
        </w:rPr>
        <w:t>提供不少于</w:t>
      </w:r>
      <w:r>
        <w:rPr>
          <w:rFonts w:hint="eastAsia" w:ascii="仿宋" w:hAnsi="仿宋" w:eastAsia="仿宋" w:cs="仿宋"/>
          <w:b w:val="0"/>
          <w:bCs w:val="0"/>
          <w:szCs w:val="21"/>
          <w:shd w:val="clear" w:color="auto" w:fill="FFFFFF"/>
          <w:lang w:val="en-US" w:eastAsia="zh-CN"/>
        </w:rPr>
        <w:t>12</w:t>
      </w:r>
      <w:r>
        <w:rPr>
          <w:rFonts w:hint="eastAsia" w:ascii="仿宋" w:hAnsi="仿宋" w:eastAsia="仿宋" w:cs="仿宋"/>
          <w:b w:val="0"/>
          <w:bCs w:val="0"/>
          <w:szCs w:val="21"/>
          <w:shd w:val="clear" w:color="auto" w:fill="FFFFFF"/>
        </w:rPr>
        <w:t>个月的维护服务保证期，维护服务保证期自系统实施并验收合格且双方在验收单上签字之日起计算。</w:t>
      </w:r>
    </w:p>
    <w:p w14:paraId="13E2B183">
      <w:pPr>
        <w:numPr>
          <w:ilvl w:val="255"/>
          <w:numId w:val="0"/>
        </w:numPr>
        <w:shd w:val="clear" w:color="auto" w:fill="FFFFFF"/>
        <w:rPr>
          <w:rFonts w:hint="eastAsia" w:ascii="仿宋" w:hAnsi="仿宋" w:eastAsia="仿宋" w:cs="仿宋"/>
          <w:b w:val="0"/>
          <w:bCs w:val="0"/>
          <w:szCs w:val="21"/>
          <w:shd w:val="clear" w:color="auto" w:fill="FFFFFF"/>
          <w:lang w:eastAsia="zh-CN"/>
        </w:rPr>
      </w:pPr>
      <w:r>
        <w:rPr>
          <w:rFonts w:hint="eastAsia" w:ascii="仿宋" w:hAnsi="仿宋" w:eastAsia="仿宋" w:cs="仿宋"/>
          <w:b w:val="0"/>
          <w:bCs w:val="0"/>
          <w:szCs w:val="21"/>
          <w:shd w:val="clear" w:color="auto" w:fill="FFFFFF"/>
        </w:rPr>
        <w:t>（2）</w:t>
      </w:r>
      <w:r>
        <w:rPr>
          <w:rFonts w:hint="eastAsia" w:ascii="仿宋" w:hAnsi="仿宋" w:eastAsia="仿宋" w:cs="仿宋"/>
          <w:b w:val="0"/>
          <w:bCs w:val="0"/>
          <w:szCs w:val="21"/>
          <w:shd w:val="clear" w:color="auto" w:fill="FFFFFF"/>
          <w:lang w:val="en-US" w:eastAsia="zh-CN"/>
        </w:rPr>
        <w:t>售后</w:t>
      </w:r>
      <w:r>
        <w:rPr>
          <w:rFonts w:hint="eastAsia" w:ascii="仿宋" w:hAnsi="仿宋" w:eastAsia="仿宋" w:cs="仿宋"/>
          <w:b w:val="0"/>
          <w:bCs w:val="0"/>
          <w:szCs w:val="21"/>
          <w:shd w:val="clear" w:color="auto" w:fill="FFFFFF"/>
        </w:rPr>
        <w:t>服务内容</w:t>
      </w:r>
    </w:p>
    <w:p w14:paraId="26ECAEF1">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维护服务保证期内，</w:t>
      </w:r>
      <w:r>
        <w:rPr>
          <w:rFonts w:hint="eastAsia" w:ascii="仿宋" w:hAnsi="仿宋" w:eastAsia="仿宋" w:cs="仿宋"/>
          <w:b w:val="0"/>
          <w:bCs w:val="0"/>
          <w:szCs w:val="21"/>
          <w:shd w:val="clear" w:color="auto" w:fill="FFFFFF"/>
          <w:lang w:val="en-US" w:eastAsia="zh-CN"/>
        </w:rPr>
        <w:t>乙方</w:t>
      </w:r>
      <w:r>
        <w:rPr>
          <w:rFonts w:hint="eastAsia" w:ascii="仿宋" w:hAnsi="仿宋" w:eastAsia="仿宋" w:cs="仿宋"/>
          <w:b w:val="0"/>
          <w:bCs w:val="0"/>
          <w:szCs w:val="21"/>
          <w:shd w:val="clear" w:color="auto" w:fill="FFFFFF"/>
        </w:rPr>
        <w:t>应提供系统升级服务，并应提供软件扩充、升级方面的技术支持服务。必须包含但不限于以下内容：</w:t>
      </w:r>
    </w:p>
    <w:p w14:paraId="77C04C70">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1)数据库整理、清除冗余数据信息；</w:t>
      </w:r>
    </w:p>
    <w:p w14:paraId="048CB8A3">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2)数据库系统性能优化；</w:t>
      </w:r>
    </w:p>
    <w:p w14:paraId="5717ECE6">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3)数据库的安全备份和转储；</w:t>
      </w:r>
    </w:p>
    <w:p w14:paraId="7C2E0A90">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4)应用平台的维护；</w:t>
      </w:r>
    </w:p>
    <w:p w14:paraId="52F0FA60">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5)平台现有功能的维护，保证数据的正确性和系统的可靠性；</w:t>
      </w:r>
    </w:p>
    <w:p w14:paraId="0FB08AA3">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6)对平台现有功能出现的故障进行诊断、检测、分析和处理；</w:t>
      </w:r>
    </w:p>
    <w:p w14:paraId="685FA767">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7)当出现错误或不能工作时，负责检测和分析，并尽快排除故障；</w:t>
      </w:r>
    </w:p>
    <w:p w14:paraId="45D56A3C">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8)在出现应用系统整体速度减慢影响业务之前，负责检测和分析，并尽快做出预防性处置，保证系统的正常运行；</w:t>
      </w:r>
    </w:p>
    <w:p w14:paraId="117978C8">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9）平台免费升级；</w:t>
      </w:r>
    </w:p>
    <w:p w14:paraId="622B1C99">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10）</w:t>
      </w:r>
      <w:r>
        <w:rPr>
          <w:rFonts w:hint="eastAsia" w:ascii="仿宋" w:hAnsi="仿宋" w:eastAsia="仿宋" w:cs="仿宋"/>
          <w:b w:val="0"/>
          <w:bCs w:val="0"/>
          <w:szCs w:val="21"/>
          <w:shd w:val="clear" w:color="auto" w:fill="FFFFFF"/>
          <w:lang w:eastAsia="zh-CN"/>
        </w:rPr>
        <w:t>满足国家相关部门</w:t>
      </w:r>
      <w:r>
        <w:rPr>
          <w:rFonts w:hint="eastAsia" w:ascii="仿宋" w:hAnsi="仿宋" w:eastAsia="仿宋" w:cs="仿宋"/>
          <w:b w:val="0"/>
          <w:bCs w:val="0"/>
          <w:szCs w:val="21"/>
          <w:shd w:val="clear" w:color="auto" w:fill="FFFFFF"/>
          <w:lang w:val="en-US" w:eastAsia="zh-CN"/>
        </w:rPr>
        <w:t>如</w:t>
      </w:r>
      <w:r>
        <w:rPr>
          <w:rFonts w:hint="eastAsia" w:ascii="仿宋" w:hAnsi="仿宋" w:eastAsia="仿宋" w:cs="仿宋"/>
          <w:b w:val="0"/>
          <w:bCs w:val="0"/>
          <w:szCs w:val="21"/>
          <w:shd w:val="clear" w:color="auto" w:fill="FFFFFF"/>
          <w:lang w:eastAsia="zh-CN"/>
        </w:rPr>
        <w:t>要</w:t>
      </w:r>
      <w:r>
        <w:rPr>
          <w:rFonts w:hint="eastAsia" w:ascii="仿宋" w:hAnsi="仿宋" w:eastAsia="仿宋" w:cs="仿宋"/>
          <w:b w:val="0"/>
          <w:bCs w:val="0"/>
          <w:szCs w:val="21"/>
          <w:shd w:val="clear" w:color="auto" w:fill="FFFFFF"/>
        </w:rPr>
        <w:t>国家卫健委或者公安部</w:t>
      </w:r>
      <w:r>
        <w:rPr>
          <w:rFonts w:hint="eastAsia" w:ascii="仿宋" w:hAnsi="仿宋" w:eastAsia="仿宋" w:cs="仿宋"/>
          <w:b w:val="0"/>
          <w:bCs w:val="0"/>
          <w:szCs w:val="21"/>
          <w:shd w:val="clear" w:color="auto" w:fill="FFFFFF"/>
          <w:lang w:val="en-US" w:eastAsia="zh-CN"/>
        </w:rPr>
        <w:t>等</w:t>
      </w:r>
      <w:r>
        <w:rPr>
          <w:rFonts w:hint="eastAsia" w:ascii="仿宋" w:hAnsi="仿宋" w:eastAsia="仿宋" w:cs="仿宋"/>
          <w:b w:val="0"/>
          <w:bCs w:val="0"/>
          <w:szCs w:val="21"/>
          <w:shd w:val="clear" w:color="auto" w:fill="FFFFFF"/>
        </w:rPr>
        <w:t xml:space="preserve">要求的安全加固要求； </w:t>
      </w:r>
    </w:p>
    <w:p w14:paraId="2739F519">
      <w:pPr>
        <w:numPr>
          <w:ilvl w:val="255"/>
          <w:numId w:val="0"/>
        </w:numPr>
        <w:shd w:val="clear" w:color="auto" w:fill="FFFFFF"/>
        <w:rPr>
          <w:rFonts w:hint="eastAsia" w:ascii="仿宋" w:hAnsi="仿宋" w:eastAsia="仿宋" w:cs="仿宋"/>
          <w:b w:val="0"/>
          <w:bCs w:val="0"/>
          <w:szCs w:val="21"/>
          <w:shd w:val="clear" w:color="auto" w:fill="FFFFFF"/>
          <w:lang w:eastAsia="zh-CN"/>
        </w:rPr>
      </w:pPr>
      <w:r>
        <w:rPr>
          <w:rFonts w:hint="eastAsia" w:ascii="仿宋" w:hAnsi="仿宋" w:eastAsia="仿宋" w:cs="仿宋"/>
          <w:b w:val="0"/>
          <w:bCs w:val="0"/>
          <w:szCs w:val="21"/>
          <w:shd w:val="clear" w:color="auto" w:fill="FFFFFF"/>
        </w:rPr>
        <w:t>（</w:t>
      </w:r>
      <w:r>
        <w:rPr>
          <w:rFonts w:hint="eastAsia" w:ascii="仿宋" w:hAnsi="仿宋" w:eastAsia="仿宋" w:cs="仿宋"/>
          <w:b w:val="0"/>
          <w:bCs w:val="0"/>
          <w:szCs w:val="21"/>
          <w:shd w:val="clear" w:color="auto" w:fill="FFFFFF"/>
          <w:lang w:val="en-US" w:eastAsia="zh-CN"/>
        </w:rPr>
        <w:t>3</w:t>
      </w:r>
      <w:r>
        <w:rPr>
          <w:rFonts w:hint="eastAsia" w:ascii="仿宋" w:hAnsi="仿宋" w:eastAsia="仿宋" w:cs="仿宋"/>
          <w:b w:val="0"/>
          <w:bCs w:val="0"/>
          <w:szCs w:val="21"/>
          <w:shd w:val="clear" w:color="auto" w:fill="FFFFFF"/>
        </w:rPr>
        <w:t>） 售后服务</w:t>
      </w:r>
      <w:r>
        <w:rPr>
          <w:rFonts w:hint="eastAsia" w:ascii="仿宋" w:hAnsi="仿宋" w:eastAsia="仿宋" w:cs="仿宋"/>
          <w:b w:val="0"/>
          <w:bCs w:val="0"/>
          <w:szCs w:val="21"/>
          <w:shd w:val="clear" w:color="auto" w:fill="FFFFFF"/>
          <w:lang w:eastAsia="zh-CN"/>
        </w:rPr>
        <w:t>要求</w:t>
      </w:r>
    </w:p>
    <w:p w14:paraId="58CA71BA">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售后至少提供以下几种形式的技术服务：</w:t>
      </w:r>
    </w:p>
    <w:p w14:paraId="02B4A174">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1)</w:t>
      </w:r>
      <w:r>
        <w:rPr>
          <w:rFonts w:hint="eastAsia" w:ascii="仿宋" w:hAnsi="仿宋" w:eastAsia="仿宋" w:cs="仿宋"/>
          <w:b w:val="0"/>
          <w:bCs w:val="0"/>
          <w:szCs w:val="21"/>
          <w:shd w:val="clear" w:color="auto" w:fill="FFFFFF"/>
          <w:lang w:val="en-US" w:eastAsia="zh-CN"/>
        </w:rPr>
        <w:t>乙方</w:t>
      </w:r>
      <w:r>
        <w:rPr>
          <w:rFonts w:hint="eastAsia" w:ascii="仿宋" w:hAnsi="仿宋" w:eastAsia="仿宋" w:cs="仿宋"/>
          <w:b w:val="0"/>
          <w:bCs w:val="0"/>
          <w:szCs w:val="21"/>
          <w:shd w:val="clear" w:color="auto" w:fill="FFFFFF"/>
        </w:rPr>
        <w:t>提供每季度一次的巡检服务，检查设备的运行状况，查看系统日志，并根据检查结果提供建议，必要时进行预防性维修，并提交服务报告,提供配置变更、关键时刻值守及现场应急</w:t>
      </w:r>
      <w:r>
        <w:rPr>
          <w:rFonts w:hint="eastAsia" w:ascii="仿宋" w:hAnsi="仿宋" w:eastAsia="仿宋" w:cs="仿宋"/>
          <w:b w:val="0"/>
          <w:bCs w:val="0"/>
          <w:szCs w:val="21"/>
          <w:shd w:val="clear" w:color="auto" w:fill="FFFFFF"/>
          <w:lang w:eastAsia="zh-CN"/>
        </w:rPr>
        <w:t>（</w:t>
      </w:r>
      <w:r>
        <w:rPr>
          <w:rFonts w:hint="eastAsia" w:ascii="仿宋" w:hAnsi="仿宋" w:eastAsia="仿宋" w:cs="仿宋"/>
          <w:b w:val="0"/>
          <w:bCs w:val="0"/>
          <w:szCs w:val="21"/>
          <w:shd w:val="clear" w:color="auto" w:fill="FFFFFF"/>
          <w:lang w:val="en-US" w:eastAsia="zh-CN"/>
        </w:rPr>
        <w:t>重大事件</w:t>
      </w:r>
      <w:r>
        <w:rPr>
          <w:rFonts w:hint="eastAsia" w:ascii="仿宋" w:hAnsi="仿宋" w:eastAsia="仿宋" w:cs="仿宋"/>
          <w:b w:val="0"/>
          <w:bCs w:val="0"/>
          <w:szCs w:val="21"/>
          <w:shd w:val="clear" w:color="auto" w:fill="FFFFFF"/>
          <w:lang w:eastAsia="zh-CN"/>
        </w:rPr>
        <w:t>）</w:t>
      </w:r>
      <w:r>
        <w:rPr>
          <w:rFonts w:hint="eastAsia" w:ascii="仿宋" w:hAnsi="仿宋" w:eastAsia="仿宋" w:cs="仿宋"/>
          <w:b w:val="0"/>
          <w:bCs w:val="0"/>
          <w:szCs w:val="21"/>
          <w:shd w:val="clear" w:color="auto" w:fill="FFFFFF"/>
        </w:rPr>
        <w:t>支持</w:t>
      </w:r>
      <w:r>
        <w:rPr>
          <w:rFonts w:hint="eastAsia" w:ascii="仿宋" w:hAnsi="仿宋" w:eastAsia="仿宋" w:cs="仿宋"/>
          <w:b w:val="0"/>
          <w:bCs w:val="0"/>
          <w:szCs w:val="21"/>
          <w:shd w:val="clear" w:color="auto" w:fill="FFFFFF"/>
          <w:lang w:val="en-US" w:eastAsia="zh-CN"/>
        </w:rPr>
        <w:t>7天*24小时</w:t>
      </w:r>
      <w:r>
        <w:rPr>
          <w:rFonts w:hint="eastAsia" w:ascii="仿宋" w:hAnsi="仿宋" w:eastAsia="仿宋" w:cs="仿宋"/>
          <w:b w:val="0"/>
          <w:bCs w:val="0"/>
          <w:szCs w:val="21"/>
          <w:shd w:val="clear" w:color="auto" w:fill="FFFFFF"/>
        </w:rPr>
        <w:t>服务，对项目上线后的参数修改、系统配置变更、逻辑空间调整、非硬件故障的诊断/分析/排除、应急处置、重大节日/关键时刻现场值守等服务需求。</w:t>
      </w:r>
      <w:r>
        <w:rPr>
          <w:rFonts w:hint="eastAsia" w:ascii="仿宋" w:hAnsi="仿宋" w:eastAsia="仿宋" w:cs="仿宋"/>
          <w:b w:val="0"/>
          <w:bCs w:val="0"/>
          <w:szCs w:val="21"/>
          <w:shd w:val="clear" w:color="auto" w:fill="FFFFFF"/>
          <w:lang w:eastAsia="zh-CN"/>
        </w:rPr>
        <w:t>并</w:t>
      </w:r>
      <w:r>
        <w:rPr>
          <w:rFonts w:hint="eastAsia" w:ascii="仿宋" w:hAnsi="仿宋" w:eastAsia="仿宋" w:cs="仿宋"/>
          <w:b w:val="0"/>
          <w:bCs w:val="0"/>
          <w:szCs w:val="21"/>
          <w:shd w:val="clear" w:color="auto" w:fill="FFFFFF"/>
          <w:lang w:val="en-US" w:eastAsia="zh-CN"/>
        </w:rPr>
        <w:t>每季度提供相关运维工作报告。</w:t>
      </w:r>
    </w:p>
    <w:p w14:paraId="3419E968">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2)</w:t>
      </w:r>
      <w:r>
        <w:rPr>
          <w:rFonts w:hint="eastAsia" w:ascii="仿宋" w:hAnsi="仿宋" w:eastAsia="仿宋" w:cs="仿宋"/>
          <w:b w:val="0"/>
          <w:bCs w:val="0"/>
          <w:szCs w:val="21"/>
          <w:shd w:val="clear" w:color="auto" w:fill="FFFFFF"/>
        </w:rPr>
        <w:tab/>
      </w:r>
      <w:r>
        <w:rPr>
          <w:rFonts w:hint="eastAsia" w:ascii="仿宋" w:hAnsi="仿宋" w:eastAsia="仿宋" w:cs="仿宋"/>
          <w:b w:val="0"/>
          <w:bCs w:val="0"/>
          <w:szCs w:val="21"/>
          <w:shd w:val="clear" w:color="auto" w:fill="FFFFFF"/>
        </w:rPr>
        <w:t>电话咨询：提供</w:t>
      </w:r>
      <w:r>
        <w:rPr>
          <w:rFonts w:hint="eastAsia" w:ascii="仿宋" w:hAnsi="仿宋" w:eastAsia="仿宋" w:cs="仿宋"/>
          <w:b w:val="0"/>
          <w:bCs w:val="0"/>
          <w:szCs w:val="21"/>
          <w:shd w:val="clear" w:color="auto" w:fill="FFFFFF"/>
          <w:lang w:val="en-US" w:eastAsia="zh-CN"/>
        </w:rPr>
        <w:t>工作日5</w:t>
      </w:r>
      <w:r>
        <w:rPr>
          <w:rFonts w:hint="eastAsia" w:ascii="仿宋" w:hAnsi="仿宋" w:eastAsia="仿宋" w:cs="仿宋"/>
          <w:b w:val="0"/>
          <w:bCs w:val="0"/>
          <w:szCs w:val="21"/>
          <w:shd w:val="clear" w:color="auto" w:fill="FFFFFF"/>
        </w:rPr>
        <w:t>天</w:t>
      </w:r>
      <w:r>
        <w:rPr>
          <w:rFonts w:hint="eastAsia" w:ascii="仿宋" w:hAnsi="仿宋" w:eastAsia="仿宋" w:cs="仿宋"/>
          <w:b w:val="0"/>
          <w:bCs w:val="0"/>
          <w:szCs w:val="21"/>
          <w:shd w:val="clear" w:color="auto" w:fill="FFFFFF"/>
          <w:lang w:val="en-US" w:eastAsia="zh-CN"/>
        </w:rPr>
        <w:t>*8</w:t>
      </w:r>
      <w:r>
        <w:rPr>
          <w:rFonts w:hint="eastAsia" w:ascii="仿宋" w:hAnsi="仿宋" w:eastAsia="仿宋" w:cs="仿宋"/>
          <w:b w:val="0"/>
          <w:bCs w:val="0"/>
          <w:szCs w:val="21"/>
          <w:shd w:val="clear" w:color="auto" w:fill="FFFFFF"/>
        </w:rPr>
        <w:t>小时不间断的电话支持服务，解答</w:t>
      </w:r>
      <w:r>
        <w:rPr>
          <w:rFonts w:hint="eastAsia" w:ascii="仿宋" w:hAnsi="仿宋" w:eastAsia="仿宋" w:cs="仿宋"/>
          <w:b w:val="0"/>
          <w:bCs w:val="0"/>
          <w:szCs w:val="21"/>
          <w:shd w:val="clear" w:color="auto" w:fill="FFFFFF"/>
          <w:lang w:val="en-US" w:eastAsia="zh-CN"/>
        </w:rPr>
        <w:t>甲方</w:t>
      </w:r>
      <w:r>
        <w:rPr>
          <w:rFonts w:hint="eastAsia" w:ascii="仿宋" w:hAnsi="仿宋" w:eastAsia="仿宋" w:cs="仿宋"/>
          <w:b w:val="0"/>
          <w:bCs w:val="0"/>
          <w:szCs w:val="21"/>
          <w:shd w:val="clear" w:color="auto" w:fill="FFFFFF"/>
        </w:rPr>
        <w:t>在系统使用、维护过程中遇到的问题，及时提出解决问题的建议和操作方法；</w:t>
      </w:r>
    </w:p>
    <w:p w14:paraId="6BAD1DA5">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3)</w:t>
      </w:r>
      <w:r>
        <w:rPr>
          <w:rFonts w:hint="eastAsia" w:ascii="仿宋" w:hAnsi="仿宋" w:eastAsia="仿宋" w:cs="仿宋"/>
          <w:b w:val="0"/>
          <w:bCs w:val="0"/>
          <w:szCs w:val="21"/>
          <w:shd w:val="clear" w:color="auto" w:fill="FFFFFF"/>
        </w:rPr>
        <w:tab/>
      </w:r>
      <w:r>
        <w:rPr>
          <w:rFonts w:hint="eastAsia" w:ascii="仿宋" w:hAnsi="仿宋" w:eastAsia="仿宋" w:cs="仿宋"/>
          <w:b w:val="0"/>
          <w:bCs w:val="0"/>
          <w:szCs w:val="21"/>
          <w:shd w:val="clear" w:color="auto" w:fill="FFFFFF"/>
        </w:rPr>
        <w:t>远程在线诊断和故障排除：对于电话咨询无法解决的问题，经</w:t>
      </w:r>
      <w:r>
        <w:rPr>
          <w:rFonts w:hint="eastAsia" w:ascii="仿宋" w:hAnsi="仿宋" w:eastAsia="仿宋" w:cs="仿宋"/>
          <w:b w:val="0"/>
          <w:bCs w:val="0"/>
          <w:szCs w:val="21"/>
          <w:shd w:val="clear" w:color="auto" w:fill="FFFFFF"/>
          <w:lang w:val="en-US" w:eastAsia="zh-CN"/>
        </w:rPr>
        <w:t>甲方</w:t>
      </w:r>
      <w:r>
        <w:rPr>
          <w:rFonts w:hint="eastAsia" w:ascii="仿宋" w:hAnsi="仿宋" w:eastAsia="仿宋" w:cs="仿宋"/>
          <w:b w:val="0"/>
          <w:bCs w:val="0"/>
          <w:szCs w:val="21"/>
          <w:shd w:val="clear" w:color="auto" w:fill="FFFFFF"/>
        </w:rPr>
        <w:t>授权远程登录到</w:t>
      </w:r>
      <w:r>
        <w:rPr>
          <w:rFonts w:hint="eastAsia" w:ascii="仿宋" w:hAnsi="仿宋" w:eastAsia="仿宋" w:cs="仿宋"/>
          <w:b w:val="0"/>
          <w:bCs w:val="0"/>
          <w:szCs w:val="21"/>
          <w:shd w:val="clear" w:color="auto" w:fill="FFFFFF"/>
          <w:lang w:val="en-US" w:eastAsia="zh-CN"/>
        </w:rPr>
        <w:t>甲方</w:t>
      </w:r>
      <w:r>
        <w:rPr>
          <w:rFonts w:hint="eastAsia" w:ascii="仿宋" w:hAnsi="仿宋" w:eastAsia="仿宋" w:cs="仿宋"/>
          <w:b w:val="0"/>
          <w:bCs w:val="0"/>
          <w:szCs w:val="21"/>
          <w:shd w:val="clear" w:color="auto" w:fill="FFFFFF"/>
        </w:rPr>
        <w:t>网络系统进行故障诊断和故障排除；</w:t>
      </w:r>
    </w:p>
    <w:p w14:paraId="4F8DC980">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4)</w:t>
      </w:r>
      <w:r>
        <w:rPr>
          <w:rFonts w:hint="eastAsia" w:ascii="仿宋" w:hAnsi="仿宋" w:eastAsia="仿宋" w:cs="仿宋"/>
          <w:b w:val="0"/>
          <w:bCs w:val="0"/>
          <w:szCs w:val="21"/>
          <w:shd w:val="clear" w:color="auto" w:fill="FFFFFF"/>
        </w:rPr>
        <w:tab/>
      </w:r>
      <w:r>
        <w:rPr>
          <w:rFonts w:hint="eastAsia" w:ascii="仿宋" w:hAnsi="仿宋" w:eastAsia="仿宋" w:cs="仿宋"/>
          <w:b w:val="0"/>
          <w:bCs w:val="0"/>
          <w:szCs w:val="21"/>
          <w:shd w:val="clear" w:color="auto" w:fill="FFFFFF"/>
        </w:rPr>
        <w:t>重大技术问题处理：对重大的技术问题，</w:t>
      </w:r>
      <w:r>
        <w:rPr>
          <w:rFonts w:hint="eastAsia" w:ascii="仿宋" w:hAnsi="仿宋" w:eastAsia="仿宋" w:cs="仿宋"/>
          <w:b w:val="0"/>
          <w:bCs w:val="0"/>
          <w:szCs w:val="21"/>
          <w:shd w:val="clear" w:color="auto" w:fill="FFFFFF"/>
          <w:lang w:val="en-US" w:eastAsia="zh-CN"/>
        </w:rPr>
        <w:t>乙方</w:t>
      </w:r>
      <w:r>
        <w:rPr>
          <w:rFonts w:hint="eastAsia" w:ascii="仿宋" w:hAnsi="仿宋" w:eastAsia="仿宋" w:cs="仿宋"/>
          <w:b w:val="0"/>
          <w:bCs w:val="0"/>
          <w:szCs w:val="21"/>
          <w:shd w:val="clear" w:color="auto" w:fill="FFFFFF"/>
        </w:rPr>
        <w:t>应协调、组织技术专家小组进行会诊，以确保系统的正常运行；</w:t>
      </w:r>
    </w:p>
    <w:p w14:paraId="5736BFD9">
      <w:pPr>
        <w:numPr>
          <w:ilvl w:val="255"/>
          <w:numId w:val="0"/>
        </w:numPr>
        <w:shd w:val="clear" w:color="auto" w:fill="FFFFFF"/>
        <w:rPr>
          <w:rFonts w:hint="eastAsia" w:ascii="仿宋" w:hAnsi="仿宋" w:eastAsia="仿宋" w:cs="仿宋"/>
          <w:b w:val="0"/>
          <w:bCs w:val="0"/>
          <w:szCs w:val="21"/>
          <w:shd w:val="clear" w:color="auto" w:fill="FFFFFF"/>
          <w:lang w:val="en-US" w:eastAsia="zh-CN"/>
        </w:rPr>
      </w:pPr>
      <w:r>
        <w:rPr>
          <w:rFonts w:hint="eastAsia" w:ascii="仿宋" w:hAnsi="仿宋" w:eastAsia="仿宋" w:cs="仿宋"/>
          <w:b w:val="0"/>
          <w:bCs w:val="0"/>
          <w:szCs w:val="21"/>
          <w:shd w:val="clear" w:color="auto" w:fill="FFFFFF"/>
          <w:lang w:val="en-US" w:eastAsia="zh-CN"/>
        </w:rPr>
        <w:t>5）日常维护，响应时间不得超过2小时。对于电话咨询超过4个小时仍无法解决的问题，经甲方智慧医院建设部授权通过堡垒机方式远程登录到检查系统进行的故障诊断和排除。远程登录4小时内也未能排除故障的，乙方应在24小时内安排人员提供上门服务。</w:t>
      </w:r>
    </w:p>
    <w:p w14:paraId="22231E3F">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w:t>
      </w:r>
      <w:r>
        <w:rPr>
          <w:rFonts w:hint="eastAsia" w:ascii="仿宋" w:hAnsi="仿宋" w:eastAsia="仿宋" w:cs="仿宋"/>
          <w:b w:val="0"/>
          <w:bCs w:val="0"/>
          <w:szCs w:val="21"/>
          <w:shd w:val="clear" w:color="auto" w:fill="FFFFFF"/>
          <w:lang w:val="en-US" w:eastAsia="zh-CN"/>
        </w:rPr>
        <w:t>4</w:t>
      </w:r>
      <w:r>
        <w:rPr>
          <w:rFonts w:hint="eastAsia" w:ascii="仿宋" w:hAnsi="仿宋" w:eastAsia="仿宋" w:cs="仿宋"/>
          <w:b w:val="0"/>
          <w:bCs w:val="0"/>
          <w:szCs w:val="21"/>
          <w:shd w:val="clear" w:color="auto" w:fill="FFFFFF"/>
        </w:rPr>
        <w:t>）其他</w:t>
      </w:r>
    </w:p>
    <w:p w14:paraId="4740C730">
      <w:pPr>
        <w:numPr>
          <w:ilvl w:val="255"/>
          <w:numId w:val="0"/>
        </w:numPr>
        <w:shd w:val="clear" w:color="auto" w:fill="FFFFFF"/>
        <w:rPr>
          <w:rFonts w:hint="eastAsia" w:ascii="仿宋" w:hAnsi="仿宋" w:eastAsia="仿宋" w:cs="仿宋"/>
          <w:b w:val="0"/>
          <w:bCs w:val="0"/>
          <w:szCs w:val="21"/>
          <w:shd w:val="clear" w:color="auto" w:fill="FFFFFF"/>
        </w:rPr>
      </w:pPr>
      <w:r>
        <w:rPr>
          <w:rFonts w:hint="eastAsia" w:ascii="仿宋" w:hAnsi="仿宋" w:eastAsia="仿宋" w:cs="仿宋"/>
          <w:b w:val="0"/>
          <w:bCs w:val="0"/>
          <w:szCs w:val="21"/>
          <w:shd w:val="clear" w:color="auto" w:fill="FFFFFF"/>
        </w:rPr>
        <w:t>1）</w:t>
      </w:r>
      <w:r>
        <w:rPr>
          <w:rFonts w:hint="eastAsia" w:ascii="仿宋" w:hAnsi="仿宋" w:eastAsia="仿宋" w:cs="仿宋"/>
          <w:b w:val="0"/>
          <w:bCs w:val="0"/>
          <w:szCs w:val="21"/>
          <w:shd w:val="clear" w:color="auto" w:fill="FFFFFF"/>
          <w:lang w:val="en-US" w:eastAsia="zh-CN"/>
        </w:rPr>
        <w:t>乙方</w:t>
      </w:r>
      <w:r>
        <w:rPr>
          <w:rFonts w:hint="eastAsia" w:ascii="仿宋" w:hAnsi="仿宋" w:eastAsia="仿宋" w:cs="仿宋"/>
          <w:b w:val="0"/>
          <w:bCs w:val="0"/>
          <w:szCs w:val="21"/>
          <w:shd w:val="clear" w:color="auto" w:fill="FFFFFF"/>
        </w:rPr>
        <w:t>应说明售后服务机构团队设置情况。</w:t>
      </w:r>
    </w:p>
    <w:p w14:paraId="18AF9EA8">
      <w:pPr>
        <w:numPr>
          <w:ilvl w:val="255"/>
          <w:numId w:val="0"/>
        </w:numPr>
        <w:shd w:val="clear" w:color="auto" w:fill="FFFFFF"/>
        <w:rPr>
          <w:rFonts w:hint="eastAsia" w:ascii="仿宋" w:hAnsi="仿宋" w:eastAsia="仿宋" w:cs="仿宋"/>
          <w:b w:val="0"/>
          <w:bCs w:val="0"/>
          <w:szCs w:val="21"/>
          <w:shd w:val="clear" w:color="auto" w:fill="FFFFFF"/>
          <w:lang w:eastAsia="zh-CN"/>
        </w:rPr>
      </w:pPr>
      <w:r>
        <w:rPr>
          <w:rFonts w:hint="eastAsia" w:ascii="仿宋" w:hAnsi="仿宋" w:eastAsia="仿宋" w:cs="仿宋"/>
          <w:b w:val="0"/>
          <w:bCs w:val="0"/>
          <w:szCs w:val="21"/>
          <w:shd w:val="clear" w:color="auto" w:fill="FFFFFF"/>
        </w:rPr>
        <w:t>2）维护服务保证期所涉及的服务费用已含在本次项目报价中，</w:t>
      </w:r>
      <w:r>
        <w:rPr>
          <w:rFonts w:hint="eastAsia" w:ascii="仿宋" w:hAnsi="仿宋" w:eastAsia="仿宋" w:cs="仿宋"/>
          <w:b w:val="0"/>
          <w:bCs w:val="0"/>
          <w:szCs w:val="21"/>
          <w:shd w:val="clear" w:color="auto" w:fill="FFFFFF"/>
          <w:lang w:val="en-US" w:eastAsia="zh-CN"/>
        </w:rPr>
        <w:t>甲方</w:t>
      </w:r>
      <w:r>
        <w:rPr>
          <w:rFonts w:hint="eastAsia" w:ascii="仿宋" w:hAnsi="仿宋" w:eastAsia="仿宋" w:cs="仿宋"/>
          <w:b w:val="0"/>
          <w:bCs w:val="0"/>
          <w:szCs w:val="21"/>
          <w:shd w:val="clear" w:color="auto" w:fill="FFFFFF"/>
        </w:rPr>
        <w:t>不再另行支付。</w:t>
      </w:r>
    </w:p>
    <w:p w14:paraId="58FCB369">
      <w:pPr>
        <w:numPr>
          <w:ilvl w:val="255"/>
          <w:numId w:val="0"/>
        </w:numPr>
        <w:shd w:val="clear" w:color="auto" w:fill="FFFFFF"/>
        <w:rPr>
          <w:rFonts w:hint="eastAsia" w:ascii="仿宋" w:hAnsi="仿宋" w:eastAsia="仿宋" w:cs="仿宋"/>
          <w:b/>
          <w:bCs/>
          <w:szCs w:val="21"/>
          <w:shd w:val="clear" w:color="auto" w:fill="FFFFFF"/>
        </w:rPr>
      </w:pPr>
    </w:p>
    <w:p w14:paraId="5C997415">
      <w:pPr>
        <w:numPr>
          <w:ilvl w:val="255"/>
          <w:numId w:val="0"/>
        </w:num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rPr>
        <w:t>5、培训要求</w:t>
      </w:r>
    </w:p>
    <w:p w14:paraId="627C7E89">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（1）培训对象：包括但不限于系统管理员、甲方管理人员、相关科室使用人员等。</w:t>
      </w:r>
    </w:p>
    <w:p w14:paraId="3AD0756B">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（2）培训内容：平台的安装部署，平台的日常管理，平台的开发使用培训，包含各个组件的使用以及最佳实践，当平台出现新的功能时也提供相应的培训资料。</w:t>
      </w:r>
    </w:p>
    <w:p w14:paraId="54B144D1">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（3） 培训方案：</w:t>
      </w:r>
      <w:r>
        <w:rPr>
          <w:rFonts w:hint="eastAsia" w:ascii="仿宋" w:hAnsi="仿宋" w:eastAsia="仿宋" w:cs="仿宋"/>
          <w:b w:val="0"/>
          <w:bCs w:val="0"/>
          <w:sz w:val="21"/>
          <w:szCs w:val="21"/>
          <w:lang w:val="zh-CN"/>
        </w:rPr>
        <w:t>提供详细的培训方案，</w:t>
      </w:r>
      <w:r>
        <w:rPr>
          <w:rFonts w:hint="eastAsia" w:ascii="仿宋" w:hAnsi="仿宋" w:eastAsia="仿宋" w:cs="仿宋"/>
          <w:b w:val="0"/>
          <w:bCs w:val="0"/>
          <w:sz w:val="21"/>
          <w:szCs w:val="21"/>
          <w:lang w:val="en-US" w:eastAsia="zh-CN"/>
        </w:rPr>
        <w:t>包含但不限于</w:t>
      </w:r>
      <w:r>
        <w:rPr>
          <w:rFonts w:hint="eastAsia" w:ascii="仿宋" w:hAnsi="仿宋" w:eastAsia="仿宋" w:cs="仿宋"/>
          <w:b w:val="0"/>
          <w:bCs w:val="0"/>
          <w:sz w:val="21"/>
          <w:szCs w:val="21"/>
          <w:lang w:val="zh-CN"/>
        </w:rPr>
        <w:t>培训目的、时间、地点、内容（提供系统运行各个阶段相应的培训内容的描述，培训阶段安排包括：项目管理培训、系统管理培训、系统运行维护培训等）、</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频次等。有专门的培训人员和培训材料。</w:t>
      </w:r>
    </w:p>
    <w:p w14:paraId="059841A9">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3D1BB39B">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6AC6188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4CA7B701">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5924719C">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66275C1D">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0F05BAB3">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w:t>
      </w:r>
      <w:r>
        <w:rPr>
          <w:rFonts w:hint="eastAsia" w:ascii="仿宋" w:hAnsi="仿宋" w:eastAsia="仿宋" w:cs="仿宋"/>
          <w:szCs w:val="21"/>
          <w:shd w:val="clear" w:color="auto" w:fill="FFFFFF"/>
          <w:lang w:val="en-US" w:eastAsia="zh-CN" w:bidi="ar"/>
        </w:rPr>
        <w:t>乙方</w:t>
      </w:r>
      <w:r>
        <w:rPr>
          <w:rFonts w:hint="eastAsia" w:ascii="仿宋" w:hAnsi="仿宋" w:eastAsia="仿宋" w:cs="仿宋"/>
          <w:szCs w:val="21"/>
          <w:shd w:val="clear" w:color="auto" w:fill="FFFFFF"/>
          <w:lang w:val="zh-CN" w:bidi="ar"/>
        </w:rPr>
        <w:t>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69D829A9">
      <w:pPr>
        <w:shd w:val="clear" w:color="auto" w:fill="FFFFFF"/>
        <w:tabs>
          <w:tab w:val="left" w:pos="360"/>
        </w:tabs>
        <w:rPr>
          <w:rFonts w:ascii="仿宋" w:hAnsi="仿宋" w:eastAsia="仿宋" w:cs="仿宋"/>
          <w:szCs w:val="21"/>
          <w:shd w:val="clear" w:color="auto" w:fill="FFFFFF"/>
          <w:lang w:val="zh-CN"/>
        </w:rPr>
      </w:pPr>
    </w:p>
    <w:p w14:paraId="24C320E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6CD2C01E">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6C213C8D">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521CDE97">
      <w:pPr>
        <w:shd w:val="clear" w:color="auto" w:fill="FFFFFF"/>
        <w:ind w:firstLine="210" w:firstLineChars="1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2220BFE5">
      <w:pPr>
        <w:shd w:val="clear" w:color="auto" w:fill="FFFFFF"/>
        <w:ind w:firstLine="210" w:firstLineChars="100"/>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7.4甲方在该软件平台上开发的任何应用，其知识产权属于甲方，并且乙方应该协助甲方进行软著权的申请。</w:t>
      </w:r>
    </w:p>
    <w:p w14:paraId="389419F4">
      <w:pPr>
        <w:shd w:val="clear" w:color="auto" w:fill="FFFFFF"/>
        <w:tabs>
          <w:tab w:val="left" w:pos="360"/>
        </w:tabs>
        <w:rPr>
          <w:rFonts w:ascii="仿宋" w:hAnsi="仿宋" w:eastAsia="仿宋" w:cs="仿宋"/>
          <w:szCs w:val="21"/>
          <w:shd w:val="clear" w:color="auto" w:fill="FFFFFF"/>
        </w:rPr>
      </w:pPr>
    </w:p>
    <w:p w14:paraId="24B469FA">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852687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4C7EBCD4">
      <w:pPr>
        <w:shd w:val="clear" w:color="auto" w:fill="FFFFFF"/>
        <w:ind w:firstLine="420" w:firstLineChars="200"/>
        <w:rPr>
          <w:rFonts w:ascii="仿宋" w:hAnsi="仿宋" w:eastAsia="仿宋" w:cs="仿宋"/>
          <w:szCs w:val="21"/>
          <w:shd w:val="clear" w:color="auto" w:fill="FFFFFF"/>
        </w:rPr>
      </w:pPr>
    </w:p>
    <w:p w14:paraId="351EE6CF">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7D896C36">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1C094BBB">
      <w:pPr>
        <w:shd w:val="clear" w:color="auto" w:fill="FFFFFF"/>
        <w:ind w:firstLine="420" w:firstLineChars="200"/>
        <w:rPr>
          <w:rFonts w:ascii="仿宋" w:hAnsi="仿宋" w:eastAsia="仿宋" w:cs="仿宋"/>
          <w:szCs w:val="21"/>
          <w:shd w:val="clear" w:color="auto" w:fill="FFFFFF"/>
        </w:rPr>
      </w:pPr>
    </w:p>
    <w:p w14:paraId="2BAAFF0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5A059A6F">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240282B2">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F5CAF7F">
      <w:pPr>
        <w:shd w:val="clear" w:color="auto" w:fill="FFFFFF"/>
        <w:rPr>
          <w:rFonts w:ascii="仿宋" w:hAnsi="仿宋" w:eastAsia="仿宋" w:cs="仿宋"/>
          <w:b/>
          <w:bCs/>
          <w:szCs w:val="21"/>
          <w:shd w:val="clear" w:color="auto" w:fill="FFFFFF"/>
        </w:rPr>
      </w:pPr>
    </w:p>
    <w:p w14:paraId="71C563E4">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3C9609FB">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6309A83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048825FF">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76266872">
      <w:pPr>
        <w:shd w:val="clear" w:color="auto" w:fill="FFFFFF"/>
        <w:ind w:firstLine="420" w:firstLineChars="200"/>
        <w:rPr>
          <w:rFonts w:ascii="仿宋" w:hAnsi="仿宋" w:eastAsia="仿宋" w:cs="仿宋"/>
          <w:szCs w:val="21"/>
          <w:shd w:val="clear" w:color="auto" w:fill="FFFFFF"/>
        </w:rPr>
      </w:pPr>
    </w:p>
    <w:p w14:paraId="3A81E230">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23CF202F">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5C126F42">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4A431C0E">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w:t>
      </w:r>
      <w:r>
        <w:rPr>
          <w:rFonts w:hint="eastAsia" w:ascii="仿宋" w:hAnsi="仿宋" w:eastAsia="仿宋" w:cs="仿宋"/>
          <w:szCs w:val="21"/>
          <w:shd w:val="clear" w:color="auto" w:fill="FFFFFF"/>
          <w:lang w:val="en-US" w:eastAsia="zh-CN" w:bidi="ar"/>
        </w:rPr>
        <w:t>或</w:t>
      </w:r>
      <w:r>
        <w:rPr>
          <w:rFonts w:hint="eastAsia" w:ascii="仿宋" w:hAnsi="仿宋" w:eastAsia="仿宋" w:cs="仿宋"/>
          <w:szCs w:val="21"/>
          <w:shd w:val="clear" w:color="auto" w:fill="FFFFFF"/>
          <w:lang w:bidi="ar"/>
        </w:rPr>
        <w:t>违约未能提供货物的，违约金为合同金额的10%。违约金的最高限额是合同总价的10%。</w:t>
      </w:r>
    </w:p>
    <w:p w14:paraId="0B982034">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66181992">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4599D619">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39B751A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48C53675">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50C713D3">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00506005">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2680558B">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245E720B">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5649C8DE">
      <w:pPr>
        <w:shd w:val="clear" w:color="auto" w:fill="FFFFFF"/>
        <w:rPr>
          <w:rFonts w:ascii="仿宋" w:hAnsi="仿宋" w:eastAsia="仿宋" w:cs="仿宋"/>
          <w:b/>
          <w:bCs/>
          <w:szCs w:val="21"/>
          <w:shd w:val="clear" w:color="auto" w:fill="FFFFFF"/>
        </w:rPr>
      </w:pPr>
    </w:p>
    <w:p w14:paraId="67ABC15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43242401">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5C86239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210F260E">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5D339949">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1F8C7A2F">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w:t>
      </w:r>
      <w:r>
        <w:rPr>
          <w:rFonts w:hint="eastAsia" w:ascii="仿宋" w:hAnsi="仿宋" w:eastAsia="仿宋" w:cs="仿宋"/>
          <w:szCs w:val="21"/>
          <w:highlight w:val="cyan"/>
          <w:shd w:val="clear" w:color="auto" w:fill="FFFFFF"/>
          <w:lang w:bidi="ar"/>
        </w:rPr>
        <w:t>数，甲方有权要求乙方立即补充人员</w:t>
      </w:r>
      <w:r>
        <w:rPr>
          <w:rFonts w:hint="eastAsia" w:ascii="仿宋" w:hAnsi="仿宋" w:eastAsia="仿宋" w:cs="仿宋"/>
          <w:szCs w:val="21"/>
          <w:highlight w:val="cyan"/>
          <w:shd w:val="clear" w:color="auto" w:fill="FFFFFF"/>
          <w:lang w:eastAsia="zh-CN" w:bidi="ar"/>
        </w:rPr>
        <w:t>。</w:t>
      </w:r>
    </w:p>
    <w:p w14:paraId="6B382FCB">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658E6CF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23F7211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5ABC3AC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0227C794">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4B201FB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2A6E0DC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5B1412D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2C22AF3F">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49A9DD2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1494FB48">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3278A6CA">
      <w:pPr>
        <w:shd w:val="clear" w:color="auto" w:fill="FFFFFF"/>
        <w:tabs>
          <w:tab w:val="left" w:pos="0"/>
        </w:tabs>
        <w:ind w:left="420" w:leftChars="200"/>
        <w:rPr>
          <w:rFonts w:ascii="仿宋" w:hAnsi="仿宋" w:eastAsia="仿宋" w:cs="仿宋"/>
          <w:szCs w:val="21"/>
          <w:shd w:val="clear" w:color="auto" w:fill="FFFFFF"/>
        </w:rPr>
      </w:pPr>
    </w:p>
    <w:p w14:paraId="59A35E9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6B716E9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79ACBAF2">
      <w:pPr>
        <w:shd w:val="clear" w:color="auto" w:fill="FFFFFF"/>
        <w:rPr>
          <w:rFonts w:ascii="仿宋" w:hAnsi="仿宋" w:eastAsia="仿宋" w:cs="仿宋"/>
          <w:b/>
          <w:bCs/>
          <w:szCs w:val="21"/>
          <w:shd w:val="clear" w:color="auto" w:fill="FFFFFF"/>
        </w:rPr>
      </w:pPr>
    </w:p>
    <w:p w14:paraId="728CCE52">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1ED41C19">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4A46ABBF">
      <w:pPr>
        <w:shd w:val="clear" w:color="auto" w:fill="FFFFFF"/>
        <w:rPr>
          <w:rFonts w:ascii="仿宋" w:hAnsi="仿宋" w:eastAsia="仿宋" w:cs="仿宋"/>
          <w:b/>
          <w:bCs/>
          <w:szCs w:val="21"/>
          <w:shd w:val="clear" w:color="auto" w:fill="FFFFFF"/>
        </w:rPr>
      </w:pPr>
    </w:p>
    <w:p w14:paraId="14378EDD">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32706AE9">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DC23015">
      <w:pPr>
        <w:shd w:val="clear" w:color="auto" w:fill="FFFFFF"/>
        <w:rPr>
          <w:rFonts w:ascii="仿宋" w:hAnsi="仿宋" w:eastAsia="仿宋" w:cs="仿宋"/>
          <w:b/>
          <w:bCs/>
          <w:szCs w:val="21"/>
          <w:shd w:val="clear" w:color="auto" w:fill="FFFFFF"/>
        </w:rPr>
      </w:pPr>
    </w:p>
    <w:p w14:paraId="3DBB5B6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57ADC2EC">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401BCF65">
      <w:pPr>
        <w:shd w:val="clear" w:color="auto" w:fill="FFFFFF"/>
        <w:ind w:firstLine="420"/>
        <w:rPr>
          <w:rFonts w:ascii="仿宋" w:hAnsi="仿宋" w:eastAsia="仿宋" w:cs="仿宋"/>
          <w:szCs w:val="21"/>
          <w:shd w:val="clear" w:color="auto" w:fill="FFFFFF"/>
        </w:rPr>
      </w:pPr>
    </w:p>
    <w:p w14:paraId="05F0329B">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6AD220C6">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1A403C2D">
      <w:pPr>
        <w:ind w:firstLine="420"/>
        <w:rPr>
          <w:rFonts w:ascii="仿宋" w:hAnsi="仿宋" w:eastAsia="仿宋" w:cs="仿宋"/>
          <w:szCs w:val="21"/>
        </w:rPr>
      </w:pPr>
    </w:p>
    <w:p w14:paraId="2D5141B9">
      <w:pPr>
        <w:ind w:firstLine="420"/>
        <w:rPr>
          <w:rFonts w:ascii="仿宋" w:hAnsi="仿宋" w:eastAsia="仿宋" w:cs="仿宋"/>
          <w:szCs w:val="21"/>
          <w:u w:val="single"/>
        </w:rPr>
      </w:pPr>
    </w:p>
    <w:p w14:paraId="2153129A">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0AFD60DC">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35799344">
      <w:pPr>
        <w:ind w:firstLine="420"/>
        <w:rPr>
          <w:rFonts w:ascii="仿宋" w:hAnsi="仿宋" w:eastAsia="仿宋" w:cs="仿宋"/>
          <w:szCs w:val="21"/>
        </w:rPr>
      </w:pPr>
      <w:r>
        <w:rPr>
          <w:rFonts w:hint="eastAsia" w:ascii="仿宋" w:hAnsi="仿宋" w:eastAsia="仿宋" w:cs="仿宋"/>
          <w:szCs w:val="21"/>
          <w:lang w:bidi="ar"/>
        </w:rPr>
        <w:t>电话：                               电话：</w:t>
      </w:r>
    </w:p>
    <w:p w14:paraId="14136C26">
      <w:pPr>
        <w:ind w:firstLine="420"/>
        <w:rPr>
          <w:rFonts w:ascii="仿宋" w:hAnsi="仿宋" w:eastAsia="仿宋" w:cs="仿宋"/>
          <w:szCs w:val="21"/>
        </w:rPr>
      </w:pPr>
      <w:r>
        <w:rPr>
          <w:rFonts w:hint="eastAsia" w:ascii="仿宋" w:hAnsi="仿宋" w:eastAsia="仿宋" w:cs="仿宋"/>
          <w:szCs w:val="21"/>
          <w:lang w:bidi="ar"/>
        </w:rPr>
        <w:t>邮政编码：                           邮政编码：</w:t>
      </w:r>
    </w:p>
    <w:p w14:paraId="4828BC7B">
      <w:pPr>
        <w:ind w:firstLine="420"/>
        <w:rPr>
          <w:rFonts w:ascii="仿宋" w:hAnsi="仿宋" w:eastAsia="仿宋" w:cs="仿宋"/>
          <w:szCs w:val="21"/>
        </w:rPr>
      </w:pPr>
      <w:r>
        <w:rPr>
          <w:rFonts w:hint="eastAsia" w:ascii="仿宋" w:hAnsi="仿宋" w:eastAsia="仿宋" w:cs="仿宋"/>
          <w:szCs w:val="21"/>
          <w:lang w:bidi="ar"/>
        </w:rPr>
        <w:t>开户银行：                           开户银行：</w:t>
      </w:r>
    </w:p>
    <w:p w14:paraId="5DD389E2">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175D7CB8">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78865B9C">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4F749CAA">
      <w:pPr>
        <w:pStyle w:val="34"/>
        <w:ind w:firstLine="0" w:firstLineChars="0"/>
        <w:rPr>
          <w:rFonts w:ascii="微软雅黑" w:hAnsi="微软雅黑" w:eastAsia="微软雅黑" w:cs="微软雅黑"/>
        </w:rPr>
      </w:pPr>
    </w:p>
    <w:p w14:paraId="47AB0C09">
      <w:pPr>
        <w:pStyle w:val="34"/>
        <w:ind w:firstLine="0" w:firstLineChars="0"/>
        <w:rPr>
          <w:rFonts w:ascii="微软雅黑" w:hAnsi="微软雅黑" w:eastAsia="微软雅黑" w:cs="微软雅黑"/>
        </w:rPr>
      </w:pPr>
    </w:p>
    <w:p w14:paraId="07F98CCA">
      <w:pPr>
        <w:pStyle w:val="34"/>
        <w:ind w:firstLine="0" w:firstLineChars="0"/>
        <w:rPr>
          <w:rFonts w:ascii="微软雅黑" w:hAnsi="微软雅黑" w:eastAsia="微软雅黑" w:cs="微软雅黑"/>
        </w:rPr>
      </w:pPr>
    </w:p>
    <w:p w14:paraId="0B9ADADB">
      <w:pPr>
        <w:pStyle w:val="34"/>
        <w:ind w:firstLine="0" w:firstLineChars="0"/>
        <w:rPr>
          <w:rFonts w:ascii="微软雅黑" w:hAnsi="微软雅黑" w:eastAsia="微软雅黑" w:cs="微软雅黑"/>
        </w:rPr>
      </w:pPr>
    </w:p>
    <w:p w14:paraId="4ECAC33F">
      <w:pPr>
        <w:pStyle w:val="34"/>
        <w:ind w:firstLine="0" w:firstLineChars="0"/>
        <w:rPr>
          <w:rFonts w:ascii="微软雅黑" w:hAnsi="微软雅黑" w:eastAsia="微软雅黑" w:cs="微软雅黑"/>
        </w:rPr>
      </w:pPr>
    </w:p>
    <w:p w14:paraId="53B130DC">
      <w:pPr>
        <w:pStyle w:val="34"/>
        <w:ind w:firstLine="0" w:firstLineChars="0"/>
        <w:rPr>
          <w:rFonts w:ascii="微软雅黑" w:hAnsi="微软雅黑" w:eastAsia="微软雅黑" w:cs="微软雅黑"/>
        </w:rPr>
      </w:pPr>
    </w:p>
    <w:p w14:paraId="4FAC541E">
      <w:pPr>
        <w:pStyle w:val="3"/>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2123E7D4">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63C826AC">
      <w:pPr>
        <w:pStyle w:val="34"/>
        <w:ind w:firstLine="400"/>
        <w:rPr>
          <w:rFonts w:ascii="仿宋" w:hAnsi="仿宋" w:eastAsia="仿宋" w:cs="仿宋"/>
        </w:rPr>
        <w:sectPr>
          <w:pgSz w:w="11906" w:h="16838"/>
          <w:pgMar w:top="1440" w:right="1077" w:bottom="1440" w:left="1077" w:header="851" w:footer="992" w:gutter="0"/>
          <w:pgNumType w:fmt="decimal"/>
          <w:cols w:space="425" w:num="1"/>
          <w:vAlign w:val="center"/>
          <w:docGrid w:type="lines" w:linePitch="312" w:charSpace="0"/>
        </w:sectPr>
      </w:pPr>
    </w:p>
    <w:p w14:paraId="77AC9E15">
      <w:pPr>
        <w:pStyle w:val="34"/>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34399161">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1F8AF28F">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308813E5">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6F6FF7A7">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357CBC1A">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0D4903CC">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45234E20">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678F11F">
      <w:pPr>
        <w:pStyle w:val="34"/>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18C727C1">
      <w:pPr>
        <w:widowControl/>
        <w:jc w:val="left"/>
        <w:rPr>
          <w:sz w:val="32"/>
          <w:szCs w:val="32"/>
        </w:rPr>
      </w:pPr>
      <w:r>
        <w:rPr>
          <w:sz w:val="32"/>
          <w:szCs w:val="32"/>
        </w:rPr>
        <w:br w:type="page"/>
      </w:r>
    </w:p>
    <w:p w14:paraId="2B4CC366">
      <w:pPr>
        <w:pStyle w:val="34"/>
        <w:ind w:firstLine="400"/>
        <w:rPr>
          <w:rFonts w:ascii="仿宋" w:hAnsi="仿宋" w:eastAsia="仿宋" w:cs="仿宋"/>
        </w:rPr>
      </w:pPr>
    </w:p>
    <w:p w14:paraId="3AF0E0F1">
      <w:pPr>
        <w:pStyle w:val="34"/>
        <w:ind w:firstLine="400"/>
        <w:rPr>
          <w:rFonts w:ascii="仿宋" w:hAnsi="仿宋" w:eastAsia="仿宋" w:cs="仿宋"/>
        </w:rPr>
      </w:pPr>
    </w:p>
    <w:p w14:paraId="45F262EE">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7ECA1515">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2997B18E">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3B834FDB">
      <w:pPr>
        <w:pStyle w:val="11"/>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379B5209">
      <w:pPr>
        <w:pStyle w:val="11"/>
        <w:spacing w:line="360" w:lineRule="auto"/>
        <w:ind w:firstLine="643" w:firstLineChars="200"/>
        <w:jc w:val="center"/>
        <w:rPr>
          <w:rFonts w:ascii="仿宋" w:hAnsi="仿宋" w:eastAsia="仿宋" w:cs="仿宋"/>
          <w:b/>
          <w:sz w:val="32"/>
          <w:szCs w:val="32"/>
        </w:rPr>
      </w:pPr>
    </w:p>
    <w:p w14:paraId="5CA6F610">
      <w:pPr>
        <w:pStyle w:val="11"/>
        <w:spacing w:line="360" w:lineRule="auto"/>
        <w:ind w:firstLine="643" w:firstLineChars="200"/>
        <w:jc w:val="center"/>
        <w:rPr>
          <w:rFonts w:ascii="仿宋" w:hAnsi="仿宋" w:eastAsia="仿宋" w:cs="仿宋"/>
          <w:b/>
          <w:sz w:val="32"/>
          <w:szCs w:val="32"/>
        </w:rPr>
      </w:pPr>
    </w:p>
    <w:p w14:paraId="0C3AB901">
      <w:pPr>
        <w:pStyle w:val="11"/>
        <w:spacing w:line="360" w:lineRule="auto"/>
        <w:ind w:firstLine="643" w:firstLineChars="200"/>
        <w:jc w:val="center"/>
        <w:rPr>
          <w:rFonts w:ascii="仿宋" w:hAnsi="仿宋" w:eastAsia="仿宋" w:cs="仿宋"/>
          <w:b/>
          <w:sz w:val="32"/>
          <w:szCs w:val="32"/>
        </w:rPr>
      </w:pPr>
    </w:p>
    <w:p w14:paraId="43D81223">
      <w:pPr>
        <w:pStyle w:val="11"/>
        <w:spacing w:line="360" w:lineRule="auto"/>
        <w:ind w:firstLine="643" w:firstLineChars="200"/>
        <w:jc w:val="center"/>
        <w:rPr>
          <w:rFonts w:ascii="仿宋" w:hAnsi="仿宋" w:eastAsia="仿宋" w:cs="仿宋"/>
          <w:b/>
          <w:sz w:val="32"/>
          <w:szCs w:val="32"/>
        </w:rPr>
      </w:pPr>
    </w:p>
    <w:p w14:paraId="533C9A16">
      <w:pPr>
        <w:pStyle w:val="11"/>
        <w:spacing w:line="360" w:lineRule="auto"/>
        <w:ind w:firstLine="643" w:firstLineChars="200"/>
        <w:jc w:val="center"/>
        <w:rPr>
          <w:rFonts w:ascii="仿宋" w:hAnsi="仿宋" w:eastAsia="仿宋" w:cs="仿宋"/>
          <w:b/>
          <w:sz w:val="32"/>
          <w:szCs w:val="32"/>
        </w:rPr>
      </w:pPr>
    </w:p>
    <w:p w14:paraId="56F021DF">
      <w:pPr>
        <w:pStyle w:val="11"/>
        <w:spacing w:line="360" w:lineRule="auto"/>
        <w:ind w:firstLine="643" w:firstLineChars="200"/>
        <w:jc w:val="center"/>
        <w:rPr>
          <w:rFonts w:ascii="仿宋" w:hAnsi="仿宋" w:eastAsia="仿宋" w:cs="仿宋"/>
          <w:b/>
          <w:sz w:val="32"/>
          <w:szCs w:val="32"/>
        </w:rPr>
      </w:pPr>
    </w:p>
    <w:p w14:paraId="555046B8">
      <w:pPr>
        <w:pStyle w:val="11"/>
        <w:spacing w:line="360" w:lineRule="auto"/>
        <w:ind w:firstLine="643" w:firstLineChars="200"/>
        <w:jc w:val="center"/>
        <w:rPr>
          <w:rFonts w:ascii="仿宋" w:hAnsi="仿宋" w:eastAsia="仿宋" w:cs="仿宋"/>
          <w:b/>
          <w:sz w:val="32"/>
          <w:szCs w:val="32"/>
        </w:rPr>
      </w:pPr>
    </w:p>
    <w:p w14:paraId="03B5F177">
      <w:pPr>
        <w:pStyle w:val="11"/>
        <w:spacing w:line="360" w:lineRule="auto"/>
        <w:ind w:firstLine="643" w:firstLineChars="200"/>
        <w:jc w:val="center"/>
        <w:rPr>
          <w:rFonts w:ascii="仿宋" w:hAnsi="仿宋" w:eastAsia="仿宋" w:cs="仿宋"/>
          <w:b/>
          <w:sz w:val="32"/>
          <w:szCs w:val="32"/>
        </w:rPr>
      </w:pPr>
    </w:p>
    <w:p w14:paraId="75FD15EE">
      <w:pPr>
        <w:pStyle w:val="11"/>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93F320B">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586F76BC">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472AE09D">
      <w:pPr>
        <w:pStyle w:val="11"/>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52F7CA77">
      <w:pPr>
        <w:widowControl/>
        <w:jc w:val="left"/>
        <w:rPr>
          <w:rFonts w:ascii="仿宋" w:hAnsi="仿宋" w:eastAsia="仿宋" w:cs="仿宋"/>
          <w:b/>
          <w:bCs/>
          <w:sz w:val="36"/>
          <w:szCs w:val="72"/>
        </w:rPr>
      </w:pPr>
      <w:bookmarkStart w:id="23" w:name="_Toc97049462"/>
      <w:bookmarkStart w:id="24" w:name="_Toc97049463"/>
      <w:r>
        <w:rPr>
          <w:rFonts w:hint="eastAsia" w:ascii="仿宋" w:hAnsi="仿宋" w:eastAsia="仿宋" w:cs="仿宋"/>
          <w:b/>
          <w:bCs/>
          <w:sz w:val="36"/>
          <w:szCs w:val="72"/>
        </w:rPr>
        <w:br w:type="page"/>
      </w:r>
    </w:p>
    <w:p w14:paraId="071F127F">
      <w:pPr>
        <w:pStyle w:val="34"/>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3"/>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4E154EC1">
      <w:pPr>
        <w:widowControl/>
        <w:spacing w:line="360" w:lineRule="auto"/>
        <w:jc w:val="left"/>
        <w:rPr>
          <w:rFonts w:ascii="仿宋" w:hAnsi="仿宋" w:eastAsia="仿宋" w:cs="仿宋"/>
          <w:sz w:val="24"/>
        </w:rPr>
      </w:pPr>
    </w:p>
    <w:p w14:paraId="227B19EE">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679E94CD">
      <w:pPr>
        <w:pStyle w:val="34"/>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49BF7867">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517AF1E4">
      <w:pPr>
        <w:pStyle w:val="34"/>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749E95EF">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02EAF76D">
      <w:pPr>
        <w:pStyle w:val="34"/>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0B22BEFB">
      <w:pPr>
        <w:pStyle w:val="34"/>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4F05675F">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1D5B7D39">
      <w:pPr>
        <w:pStyle w:val="34"/>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59DFB678">
      <w:pPr>
        <w:pStyle w:val="34"/>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7667ED5C">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0C09E57A">
      <w:pPr>
        <w:pStyle w:val="34"/>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72B520F4">
      <w:pPr>
        <w:pStyle w:val="34"/>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29BE3437">
      <w:pPr>
        <w:shd w:val="clear" w:color="auto" w:fill="FFFFFF"/>
        <w:spacing w:line="360" w:lineRule="auto"/>
        <w:rPr>
          <w:rFonts w:ascii="仿宋" w:hAnsi="仿宋" w:eastAsia="仿宋" w:cs="仿宋"/>
          <w:sz w:val="24"/>
        </w:rPr>
      </w:pPr>
    </w:p>
    <w:p w14:paraId="00E5FA53">
      <w:pPr>
        <w:pStyle w:val="34"/>
        <w:spacing w:line="360" w:lineRule="auto"/>
        <w:ind w:firstLine="480"/>
        <w:rPr>
          <w:rFonts w:ascii="仿宋" w:hAnsi="仿宋" w:eastAsia="仿宋" w:cs="仿宋"/>
          <w:sz w:val="24"/>
        </w:rPr>
      </w:pPr>
    </w:p>
    <w:p w14:paraId="11C0FB8D">
      <w:pPr>
        <w:pStyle w:val="34"/>
        <w:spacing w:line="360" w:lineRule="auto"/>
        <w:ind w:firstLine="0" w:firstLineChars="0"/>
        <w:rPr>
          <w:rFonts w:ascii="仿宋" w:hAnsi="仿宋" w:eastAsia="仿宋" w:cs="仿宋"/>
          <w:sz w:val="24"/>
        </w:rPr>
      </w:pPr>
    </w:p>
    <w:p w14:paraId="337F08F2">
      <w:pPr>
        <w:pStyle w:val="34"/>
        <w:spacing w:line="360" w:lineRule="auto"/>
        <w:ind w:firstLine="0" w:firstLineChars="0"/>
        <w:rPr>
          <w:rFonts w:ascii="仿宋" w:hAnsi="仿宋" w:eastAsia="仿宋" w:cs="仿宋"/>
          <w:sz w:val="24"/>
        </w:rPr>
      </w:pPr>
    </w:p>
    <w:p w14:paraId="2B86FE26">
      <w:pPr>
        <w:pStyle w:val="34"/>
        <w:spacing w:line="360" w:lineRule="auto"/>
        <w:ind w:firstLine="480"/>
        <w:rPr>
          <w:rFonts w:ascii="仿宋" w:hAnsi="仿宋" w:eastAsia="仿宋" w:cs="仿宋"/>
          <w:sz w:val="24"/>
        </w:rPr>
      </w:pPr>
    </w:p>
    <w:p w14:paraId="74D0CBE9">
      <w:pPr>
        <w:pStyle w:val="34"/>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092B9283">
      <w:pPr>
        <w:pStyle w:val="34"/>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67A053D3">
      <w:pPr>
        <w:pStyle w:val="34"/>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0CBCB440">
      <w:pPr>
        <w:pStyle w:val="20"/>
        <w:spacing w:line="360" w:lineRule="auto"/>
        <w:rPr>
          <w:rFonts w:ascii="仿宋" w:hAnsi="仿宋" w:eastAsia="仿宋" w:cs="仿宋"/>
          <w:sz w:val="24"/>
        </w:rPr>
      </w:pPr>
    </w:p>
    <w:p w14:paraId="3E5BB29F">
      <w:pPr>
        <w:spacing w:before="240" w:line="360" w:lineRule="auto"/>
        <w:rPr>
          <w:b/>
          <w:bCs/>
          <w:sz w:val="24"/>
          <w:lang w:val="zh-CN"/>
        </w:rPr>
      </w:pPr>
      <w:r>
        <w:rPr>
          <w:rFonts w:hint="eastAsia" w:ascii="仿宋" w:hAnsi="仿宋" w:eastAsia="仿宋" w:cs="仿宋"/>
          <w:b/>
          <w:bCs/>
          <w:sz w:val="24"/>
          <w:lang w:val="zh-CN"/>
        </w:rPr>
        <w:fldChar w:fldCharType="end"/>
      </w:r>
      <w:bookmarkEnd w:id="24"/>
    </w:p>
    <w:p w14:paraId="5EE06084">
      <w:pPr>
        <w:pStyle w:val="3"/>
      </w:pPr>
    </w:p>
    <w:p w14:paraId="60E3913A">
      <w:pPr>
        <w:pStyle w:val="55"/>
        <w:numPr>
          <w:ilvl w:val="0"/>
          <w:numId w:val="13"/>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15473FC8">
      <w:pPr>
        <w:pStyle w:val="34"/>
        <w:ind w:firstLine="400"/>
        <w:rPr>
          <w:rFonts w:ascii="仿宋" w:hAnsi="仿宋" w:eastAsia="仿宋" w:cs="仿宋"/>
        </w:rPr>
      </w:pPr>
    </w:p>
    <w:p w14:paraId="696689BC">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6"/>
        <w:tblW w:w="0" w:type="auto"/>
        <w:jc w:val="center"/>
        <w:tblLayout w:type="autofit"/>
        <w:tblCellMar>
          <w:top w:w="0" w:type="dxa"/>
          <w:left w:w="108" w:type="dxa"/>
          <w:bottom w:w="0" w:type="dxa"/>
          <w:right w:w="108" w:type="dxa"/>
        </w:tblCellMar>
      </w:tblPr>
      <w:tblGrid>
        <w:gridCol w:w="1560"/>
        <w:gridCol w:w="2593"/>
        <w:gridCol w:w="1517"/>
        <w:gridCol w:w="2636"/>
      </w:tblGrid>
      <w:tr w14:paraId="289008AB">
        <w:tblPrEx>
          <w:tblCellMar>
            <w:top w:w="0" w:type="dxa"/>
            <w:left w:w="108" w:type="dxa"/>
            <w:bottom w:w="0" w:type="dxa"/>
            <w:right w:w="108" w:type="dxa"/>
          </w:tblCellMar>
        </w:tblPrEx>
        <w:trPr>
          <w:jc w:val="center"/>
        </w:trPr>
        <w:tc>
          <w:tcPr>
            <w:tcW w:w="1560" w:type="dxa"/>
            <w:vAlign w:val="bottom"/>
          </w:tcPr>
          <w:p w14:paraId="1DBEE656">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3F974071">
            <w:pPr>
              <w:spacing w:before="240"/>
              <w:rPr>
                <w:rFonts w:ascii="仿宋" w:hAnsi="仿宋" w:eastAsia="仿宋" w:cs="仿宋"/>
                <w:sz w:val="24"/>
                <w:szCs w:val="32"/>
              </w:rPr>
            </w:pPr>
          </w:p>
        </w:tc>
      </w:tr>
      <w:tr w14:paraId="4700D75D">
        <w:tblPrEx>
          <w:tblCellMar>
            <w:top w:w="0" w:type="dxa"/>
            <w:left w:w="108" w:type="dxa"/>
            <w:bottom w:w="0" w:type="dxa"/>
            <w:right w:w="108" w:type="dxa"/>
          </w:tblCellMar>
        </w:tblPrEx>
        <w:trPr>
          <w:jc w:val="center"/>
        </w:trPr>
        <w:tc>
          <w:tcPr>
            <w:tcW w:w="1560" w:type="dxa"/>
            <w:vAlign w:val="bottom"/>
          </w:tcPr>
          <w:p w14:paraId="38A944E4">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50C49E37">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21F69772">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0C1CC6BC">
            <w:pPr>
              <w:spacing w:before="240"/>
              <w:rPr>
                <w:rFonts w:ascii="仿宋" w:hAnsi="仿宋" w:eastAsia="仿宋" w:cs="仿宋"/>
                <w:sz w:val="24"/>
                <w:szCs w:val="32"/>
              </w:rPr>
            </w:pPr>
          </w:p>
        </w:tc>
      </w:tr>
      <w:tr w14:paraId="05ED5156">
        <w:tblPrEx>
          <w:tblCellMar>
            <w:top w:w="0" w:type="dxa"/>
            <w:left w:w="108" w:type="dxa"/>
            <w:bottom w:w="0" w:type="dxa"/>
            <w:right w:w="108" w:type="dxa"/>
          </w:tblCellMar>
        </w:tblPrEx>
        <w:trPr>
          <w:jc w:val="center"/>
        </w:trPr>
        <w:tc>
          <w:tcPr>
            <w:tcW w:w="1560" w:type="dxa"/>
            <w:vAlign w:val="bottom"/>
          </w:tcPr>
          <w:p w14:paraId="0652E60D">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35503D57">
            <w:pPr>
              <w:spacing w:before="240"/>
              <w:rPr>
                <w:rFonts w:ascii="仿宋" w:hAnsi="仿宋" w:eastAsia="仿宋" w:cs="仿宋"/>
                <w:sz w:val="24"/>
                <w:szCs w:val="32"/>
              </w:rPr>
            </w:pPr>
          </w:p>
        </w:tc>
        <w:tc>
          <w:tcPr>
            <w:tcW w:w="1517" w:type="dxa"/>
            <w:vAlign w:val="bottom"/>
          </w:tcPr>
          <w:p w14:paraId="624E0A6B">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66F2A693">
            <w:pPr>
              <w:spacing w:before="240"/>
              <w:rPr>
                <w:rFonts w:ascii="仿宋" w:hAnsi="仿宋" w:eastAsia="仿宋" w:cs="仿宋"/>
                <w:sz w:val="24"/>
                <w:szCs w:val="32"/>
              </w:rPr>
            </w:pPr>
          </w:p>
        </w:tc>
      </w:tr>
    </w:tbl>
    <w:p w14:paraId="7C561459">
      <w:pPr>
        <w:rPr>
          <w:rFonts w:ascii="仿宋" w:hAnsi="仿宋" w:eastAsia="仿宋" w:cs="仿宋"/>
        </w:rPr>
      </w:pPr>
    </w:p>
    <w:p w14:paraId="0D579ECF">
      <w:pPr>
        <w:spacing w:line="360" w:lineRule="auto"/>
        <w:rPr>
          <w:rFonts w:ascii="仿宋" w:hAnsi="仿宋" w:eastAsia="仿宋" w:cs="仿宋"/>
          <w:b/>
          <w:sz w:val="24"/>
        </w:rPr>
      </w:pPr>
    </w:p>
    <w:p w14:paraId="75742411">
      <w:pPr>
        <w:pStyle w:val="2"/>
        <w:rPr>
          <w:rFonts w:ascii="仿宋" w:hAnsi="仿宋" w:eastAsia="仿宋" w:cs="仿宋"/>
        </w:rPr>
      </w:pPr>
    </w:p>
    <w:tbl>
      <w:tblPr>
        <w:tblStyle w:val="27"/>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5A62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3989B36">
            <w:pPr>
              <w:pStyle w:val="34"/>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108723FD">
            <w:pPr>
              <w:pStyle w:val="43"/>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2B7C4B52">
            <w:pPr>
              <w:pStyle w:val="34"/>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7E2D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A54D8D6">
            <w:pPr>
              <w:pStyle w:val="34"/>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740F50FF">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0AA33CE1">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33632921">
            <w:pPr>
              <w:pStyle w:val="34"/>
              <w:adjustRightInd w:val="0"/>
              <w:snapToGrid w:val="0"/>
              <w:spacing w:line="360" w:lineRule="auto"/>
              <w:ind w:firstLine="0" w:firstLineChars="0"/>
              <w:jc w:val="center"/>
              <w:rPr>
                <w:rFonts w:ascii="仿宋" w:hAnsi="仿宋" w:eastAsia="仿宋" w:cs="仿宋"/>
                <w:sz w:val="24"/>
              </w:rPr>
            </w:pPr>
          </w:p>
        </w:tc>
      </w:tr>
    </w:tbl>
    <w:p w14:paraId="37D1BE9D">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048A61A2">
      <w:pPr>
        <w:pStyle w:val="34"/>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BD03A19">
      <w:pPr>
        <w:pStyle w:val="34"/>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0E51BE68">
      <w:pPr>
        <w:pStyle w:val="34"/>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71024FC7">
      <w:pPr>
        <w:pStyle w:val="34"/>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00BB87BF">
      <w:pPr>
        <w:pStyle w:val="34"/>
        <w:rPr>
          <w:rFonts w:ascii="仿宋" w:hAnsi="仿宋" w:eastAsia="仿宋" w:cs="仿宋"/>
          <w:sz w:val="21"/>
          <w:szCs w:val="21"/>
        </w:rPr>
      </w:pPr>
      <w:r>
        <w:rPr>
          <w:rFonts w:hint="eastAsia" w:ascii="仿宋" w:hAnsi="仿宋" w:eastAsia="仿宋" w:cs="仿宋"/>
          <w:sz w:val="21"/>
          <w:szCs w:val="21"/>
        </w:rPr>
        <w:t>5、此表是响应文件的必要组成文件。</w:t>
      </w:r>
    </w:p>
    <w:p w14:paraId="35536701">
      <w:pPr>
        <w:adjustRightInd w:val="0"/>
        <w:snapToGrid w:val="0"/>
        <w:spacing w:line="360" w:lineRule="auto"/>
        <w:ind w:firstLine="480" w:firstLineChars="200"/>
        <w:rPr>
          <w:rFonts w:ascii="仿宋" w:hAnsi="仿宋" w:eastAsia="仿宋" w:cs="仿宋"/>
          <w:sz w:val="24"/>
          <w:szCs w:val="21"/>
        </w:rPr>
      </w:pPr>
    </w:p>
    <w:p w14:paraId="5BA3692E">
      <w:pPr>
        <w:pStyle w:val="34"/>
        <w:ind w:firstLine="400"/>
        <w:rPr>
          <w:rFonts w:ascii="仿宋" w:hAnsi="仿宋" w:eastAsia="仿宋" w:cs="仿宋"/>
        </w:rPr>
      </w:pPr>
    </w:p>
    <w:p w14:paraId="2706EA8F">
      <w:pPr>
        <w:pStyle w:val="34"/>
        <w:ind w:firstLine="400"/>
        <w:rPr>
          <w:rFonts w:ascii="仿宋" w:hAnsi="仿宋" w:eastAsia="仿宋" w:cs="仿宋"/>
        </w:rPr>
      </w:pPr>
    </w:p>
    <w:p w14:paraId="4F612DD7">
      <w:pPr>
        <w:pStyle w:val="34"/>
        <w:ind w:firstLine="400"/>
        <w:rPr>
          <w:rFonts w:ascii="仿宋" w:hAnsi="仿宋" w:eastAsia="仿宋" w:cs="仿宋"/>
        </w:rPr>
      </w:pPr>
    </w:p>
    <w:p w14:paraId="5E286C4B">
      <w:pPr>
        <w:pStyle w:val="34"/>
        <w:ind w:firstLine="400"/>
        <w:rPr>
          <w:rFonts w:ascii="仿宋" w:hAnsi="仿宋" w:eastAsia="仿宋" w:cs="仿宋"/>
        </w:rPr>
      </w:pPr>
    </w:p>
    <w:p w14:paraId="4FCF5542">
      <w:pPr>
        <w:pStyle w:val="34"/>
        <w:ind w:firstLine="400"/>
        <w:rPr>
          <w:rFonts w:ascii="仿宋" w:hAnsi="仿宋" w:eastAsia="仿宋" w:cs="仿宋"/>
        </w:rPr>
      </w:pPr>
    </w:p>
    <w:p w14:paraId="6006A0E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95805F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0EA20E9">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FD636F">
      <w:pPr>
        <w:pStyle w:val="34"/>
        <w:ind w:firstLine="0" w:firstLineChars="0"/>
      </w:pPr>
    </w:p>
    <w:p w14:paraId="43DC7C88">
      <w:pPr>
        <w:pStyle w:val="55"/>
        <w:ind w:left="-2" w:leftChars="-82" w:hanging="170" w:hangingChars="47"/>
        <w:jc w:val="center"/>
        <w:rPr>
          <w:b/>
          <w:sz w:val="36"/>
          <w:szCs w:val="36"/>
        </w:rPr>
      </w:pPr>
    </w:p>
    <w:p w14:paraId="7CA233C3">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75A8AF2E">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78C504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5574EA">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607322ED">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3C0FC9D8">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44BF44F3">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606968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93E33C0">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22541AE7">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0F98D4B5">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7524CD7C">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1FEC14EC">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3EEB536A">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64EBCD64">
            <w:pPr>
              <w:ind w:left="36" w:leftChars="17"/>
              <w:jc w:val="center"/>
              <w:rPr>
                <w:rFonts w:ascii="仿宋" w:hAnsi="仿宋" w:eastAsia="仿宋" w:cs="仿宋"/>
                <w:szCs w:val="21"/>
              </w:rPr>
            </w:pPr>
            <w:r>
              <w:rPr>
                <w:rFonts w:hint="eastAsia" w:ascii="仿宋" w:hAnsi="仿宋" w:eastAsia="仿宋" w:cs="仿宋"/>
                <w:szCs w:val="21"/>
              </w:rPr>
              <w:t>□通过</w:t>
            </w:r>
          </w:p>
          <w:p w14:paraId="453364E5">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FB290C9">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124B27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6EB3A3E">
            <w:pPr>
              <w:jc w:val="center"/>
              <w:rPr>
                <w:rFonts w:ascii="仿宋" w:hAnsi="仿宋" w:eastAsia="仿宋" w:cs="仿宋"/>
                <w:bCs/>
                <w:szCs w:val="21"/>
              </w:rPr>
            </w:pPr>
          </w:p>
        </w:tc>
        <w:tc>
          <w:tcPr>
            <w:tcW w:w="5834" w:type="dxa"/>
            <w:vAlign w:val="center"/>
          </w:tcPr>
          <w:p w14:paraId="492636D0">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5A119EAE">
            <w:pPr>
              <w:ind w:left="36" w:leftChars="17"/>
              <w:jc w:val="center"/>
              <w:rPr>
                <w:rFonts w:ascii="仿宋" w:hAnsi="仿宋" w:eastAsia="仿宋" w:cs="仿宋"/>
                <w:szCs w:val="21"/>
              </w:rPr>
            </w:pPr>
            <w:r>
              <w:rPr>
                <w:rFonts w:hint="eastAsia" w:ascii="仿宋" w:hAnsi="仿宋" w:eastAsia="仿宋" w:cs="仿宋"/>
                <w:szCs w:val="21"/>
              </w:rPr>
              <w:t>□通过</w:t>
            </w:r>
          </w:p>
          <w:p w14:paraId="7101603C">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CD5D4A2">
            <w:pPr>
              <w:jc w:val="center"/>
              <w:rPr>
                <w:rFonts w:ascii="仿宋" w:hAnsi="仿宋" w:eastAsia="仿宋" w:cs="仿宋"/>
                <w:szCs w:val="21"/>
              </w:rPr>
            </w:pPr>
            <w:r>
              <w:rPr>
                <w:rFonts w:hint="eastAsia" w:ascii="仿宋" w:hAnsi="仿宋" w:eastAsia="仿宋" w:cs="仿宋"/>
                <w:szCs w:val="21"/>
              </w:rPr>
              <w:t>见响应文件第（）页</w:t>
            </w:r>
          </w:p>
        </w:tc>
      </w:tr>
      <w:tr w14:paraId="467F7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849E648">
            <w:pPr>
              <w:jc w:val="center"/>
              <w:rPr>
                <w:rFonts w:ascii="仿宋" w:hAnsi="仿宋" w:eastAsia="仿宋" w:cs="仿宋"/>
                <w:bCs/>
                <w:szCs w:val="21"/>
              </w:rPr>
            </w:pPr>
          </w:p>
        </w:tc>
        <w:tc>
          <w:tcPr>
            <w:tcW w:w="5834" w:type="dxa"/>
            <w:vAlign w:val="center"/>
          </w:tcPr>
          <w:p w14:paraId="76143C08">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15003FC">
            <w:pPr>
              <w:ind w:left="36" w:leftChars="17"/>
              <w:jc w:val="center"/>
              <w:rPr>
                <w:rFonts w:ascii="仿宋" w:hAnsi="仿宋" w:eastAsia="仿宋" w:cs="仿宋"/>
                <w:szCs w:val="21"/>
              </w:rPr>
            </w:pPr>
            <w:r>
              <w:rPr>
                <w:rFonts w:hint="eastAsia" w:ascii="仿宋" w:hAnsi="仿宋" w:eastAsia="仿宋" w:cs="仿宋"/>
                <w:szCs w:val="21"/>
              </w:rPr>
              <w:t>□通过</w:t>
            </w:r>
          </w:p>
          <w:p w14:paraId="75B57E6F">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EC068C0">
            <w:pPr>
              <w:jc w:val="center"/>
              <w:rPr>
                <w:rFonts w:ascii="仿宋" w:hAnsi="仿宋" w:eastAsia="仿宋" w:cs="仿宋"/>
                <w:szCs w:val="21"/>
              </w:rPr>
            </w:pPr>
            <w:r>
              <w:rPr>
                <w:rFonts w:hint="eastAsia" w:ascii="仿宋" w:hAnsi="仿宋" w:eastAsia="仿宋" w:cs="仿宋"/>
                <w:szCs w:val="21"/>
              </w:rPr>
              <w:t>见响应文件第（）页</w:t>
            </w:r>
          </w:p>
        </w:tc>
      </w:tr>
      <w:tr w14:paraId="7E2508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5933A1">
            <w:pPr>
              <w:jc w:val="center"/>
              <w:rPr>
                <w:rFonts w:ascii="仿宋" w:hAnsi="仿宋" w:eastAsia="仿宋" w:cs="仿宋"/>
                <w:bCs/>
                <w:szCs w:val="21"/>
              </w:rPr>
            </w:pPr>
          </w:p>
        </w:tc>
        <w:tc>
          <w:tcPr>
            <w:tcW w:w="5834" w:type="dxa"/>
            <w:vAlign w:val="center"/>
          </w:tcPr>
          <w:p w14:paraId="0D1E6203">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61A2BB3E">
            <w:pPr>
              <w:ind w:left="36" w:leftChars="17"/>
              <w:jc w:val="center"/>
              <w:rPr>
                <w:rFonts w:ascii="仿宋" w:hAnsi="仿宋" w:eastAsia="仿宋" w:cs="仿宋"/>
                <w:szCs w:val="21"/>
              </w:rPr>
            </w:pPr>
            <w:r>
              <w:rPr>
                <w:rFonts w:hint="eastAsia" w:ascii="仿宋" w:hAnsi="仿宋" w:eastAsia="仿宋" w:cs="仿宋"/>
                <w:szCs w:val="21"/>
              </w:rPr>
              <w:t>□通过</w:t>
            </w:r>
          </w:p>
          <w:p w14:paraId="3AF63588">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12706D7D">
            <w:pPr>
              <w:jc w:val="center"/>
              <w:rPr>
                <w:rFonts w:ascii="仿宋" w:hAnsi="仿宋" w:eastAsia="仿宋" w:cs="仿宋"/>
                <w:sz w:val="20"/>
                <w:szCs w:val="20"/>
              </w:rPr>
            </w:pPr>
            <w:r>
              <w:rPr>
                <w:rFonts w:hint="eastAsia" w:ascii="仿宋" w:hAnsi="仿宋" w:eastAsia="仿宋" w:cs="仿宋"/>
                <w:szCs w:val="21"/>
              </w:rPr>
              <w:t>见响应文件第（）页</w:t>
            </w:r>
          </w:p>
        </w:tc>
      </w:tr>
      <w:tr w14:paraId="0A3E0D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DB220E0">
            <w:pPr>
              <w:jc w:val="center"/>
              <w:rPr>
                <w:rFonts w:ascii="仿宋" w:hAnsi="仿宋" w:eastAsia="仿宋" w:cs="仿宋"/>
                <w:bCs/>
                <w:szCs w:val="21"/>
              </w:rPr>
            </w:pPr>
          </w:p>
        </w:tc>
        <w:tc>
          <w:tcPr>
            <w:tcW w:w="5834" w:type="dxa"/>
            <w:vAlign w:val="center"/>
          </w:tcPr>
          <w:p w14:paraId="65A428E2">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5C15B83">
            <w:pPr>
              <w:ind w:left="36" w:leftChars="17"/>
              <w:jc w:val="center"/>
              <w:rPr>
                <w:rFonts w:ascii="仿宋" w:hAnsi="仿宋" w:eastAsia="仿宋" w:cs="仿宋"/>
                <w:szCs w:val="21"/>
              </w:rPr>
            </w:pPr>
            <w:r>
              <w:rPr>
                <w:rFonts w:hint="eastAsia" w:ascii="仿宋" w:hAnsi="仿宋" w:eastAsia="仿宋" w:cs="仿宋"/>
                <w:szCs w:val="21"/>
              </w:rPr>
              <w:t>□通过</w:t>
            </w:r>
          </w:p>
          <w:p w14:paraId="45E0A2A1">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5CBE5DC">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048294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9A9113F">
            <w:pPr>
              <w:jc w:val="center"/>
              <w:rPr>
                <w:rFonts w:ascii="仿宋" w:hAnsi="仿宋" w:eastAsia="仿宋" w:cs="仿宋"/>
                <w:szCs w:val="21"/>
              </w:rPr>
            </w:pPr>
          </w:p>
        </w:tc>
        <w:tc>
          <w:tcPr>
            <w:tcW w:w="5834" w:type="dxa"/>
            <w:vAlign w:val="center"/>
          </w:tcPr>
          <w:p w14:paraId="360750B0">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51AF4F9F">
            <w:pPr>
              <w:ind w:left="36" w:leftChars="17"/>
              <w:jc w:val="center"/>
              <w:rPr>
                <w:rFonts w:ascii="仿宋" w:hAnsi="仿宋" w:eastAsia="仿宋" w:cs="仿宋"/>
                <w:szCs w:val="21"/>
              </w:rPr>
            </w:pPr>
            <w:r>
              <w:rPr>
                <w:rFonts w:hint="eastAsia" w:ascii="仿宋" w:hAnsi="仿宋" w:eastAsia="仿宋" w:cs="仿宋"/>
                <w:szCs w:val="21"/>
              </w:rPr>
              <w:t>□通过</w:t>
            </w:r>
          </w:p>
          <w:p w14:paraId="4D8E5EE0">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69DAA897">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F9219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208039F2">
            <w:pPr>
              <w:ind w:right="-178" w:rightChars="-85"/>
              <w:jc w:val="center"/>
              <w:rPr>
                <w:rFonts w:ascii="仿宋" w:hAnsi="仿宋" w:eastAsia="仿宋" w:cs="仿宋"/>
              </w:rPr>
            </w:pPr>
          </w:p>
        </w:tc>
        <w:tc>
          <w:tcPr>
            <w:tcW w:w="5834" w:type="dxa"/>
            <w:vAlign w:val="center"/>
          </w:tcPr>
          <w:p w14:paraId="723BC8EF">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7A9878B9">
            <w:pPr>
              <w:ind w:left="36" w:leftChars="17"/>
              <w:jc w:val="center"/>
              <w:rPr>
                <w:rFonts w:ascii="仿宋" w:hAnsi="仿宋" w:eastAsia="仿宋" w:cs="仿宋"/>
                <w:szCs w:val="21"/>
              </w:rPr>
            </w:pPr>
            <w:r>
              <w:rPr>
                <w:rFonts w:hint="eastAsia" w:ascii="仿宋" w:hAnsi="仿宋" w:eastAsia="仿宋" w:cs="仿宋"/>
                <w:szCs w:val="21"/>
              </w:rPr>
              <w:t>□通过</w:t>
            </w:r>
          </w:p>
          <w:p w14:paraId="465C53CF">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F07F6C0">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6DF7F5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2F04B08">
            <w:pPr>
              <w:tabs>
                <w:tab w:val="left" w:pos="0"/>
              </w:tabs>
              <w:spacing w:line="360" w:lineRule="auto"/>
              <w:jc w:val="center"/>
              <w:rPr>
                <w:rFonts w:ascii="仿宋" w:hAnsi="仿宋" w:eastAsia="仿宋" w:cs="仿宋"/>
                <w:szCs w:val="21"/>
              </w:rPr>
            </w:pPr>
          </w:p>
        </w:tc>
        <w:tc>
          <w:tcPr>
            <w:tcW w:w="5834" w:type="dxa"/>
            <w:vAlign w:val="center"/>
          </w:tcPr>
          <w:p w14:paraId="477B406E">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5E63A396">
            <w:pPr>
              <w:ind w:left="36" w:leftChars="17"/>
              <w:jc w:val="center"/>
              <w:rPr>
                <w:rFonts w:ascii="仿宋" w:hAnsi="仿宋" w:eastAsia="仿宋" w:cs="仿宋"/>
                <w:szCs w:val="21"/>
              </w:rPr>
            </w:pPr>
            <w:r>
              <w:rPr>
                <w:rFonts w:hint="eastAsia" w:ascii="仿宋" w:hAnsi="仿宋" w:eastAsia="仿宋" w:cs="仿宋"/>
                <w:szCs w:val="21"/>
              </w:rPr>
              <w:t>□通过</w:t>
            </w:r>
          </w:p>
          <w:p w14:paraId="2F87935A">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7F2C9FB6">
            <w:pPr>
              <w:jc w:val="center"/>
              <w:rPr>
                <w:rFonts w:ascii="仿宋" w:hAnsi="仿宋" w:eastAsia="仿宋" w:cs="仿宋"/>
                <w:sz w:val="20"/>
                <w:szCs w:val="20"/>
              </w:rPr>
            </w:pPr>
            <w:r>
              <w:rPr>
                <w:rFonts w:hint="eastAsia" w:ascii="仿宋" w:hAnsi="仿宋" w:eastAsia="仿宋" w:cs="仿宋"/>
                <w:szCs w:val="21"/>
              </w:rPr>
              <w:t>/</w:t>
            </w:r>
          </w:p>
        </w:tc>
      </w:tr>
    </w:tbl>
    <w:p w14:paraId="5CA1E1F4">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496646A6">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73B1358E">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70606DF6">
      <w:pPr>
        <w:pStyle w:val="34"/>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676D6E">
      <w:pPr>
        <w:pStyle w:val="34"/>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14:paraId="20DDE091">
      <w:pPr>
        <w:autoSpaceDE w:val="0"/>
        <w:autoSpaceDN w:val="0"/>
        <w:adjustRightInd w:val="0"/>
        <w:ind w:firstLine="420" w:firstLineChars="200"/>
        <w:jc w:val="left"/>
        <w:rPr>
          <w:rFonts w:ascii="仿宋" w:hAnsi="仿宋" w:eastAsia="仿宋" w:cs="仿宋"/>
          <w:color w:val="000000"/>
          <w:szCs w:val="21"/>
        </w:rPr>
      </w:pPr>
    </w:p>
    <w:p w14:paraId="7AFCD8B7">
      <w:pPr>
        <w:pStyle w:val="34"/>
        <w:ind w:firstLine="0" w:firstLineChars="0"/>
        <w:rPr>
          <w:rFonts w:ascii="仿宋" w:hAnsi="仿宋" w:eastAsia="仿宋" w:cs="仿宋"/>
          <w:color w:val="000000"/>
          <w:szCs w:val="21"/>
        </w:rPr>
      </w:pPr>
    </w:p>
    <w:p w14:paraId="5112CD9B">
      <w:pPr>
        <w:pStyle w:val="34"/>
        <w:ind w:firstLine="400"/>
        <w:rPr>
          <w:rFonts w:ascii="仿宋" w:hAnsi="仿宋" w:eastAsia="仿宋" w:cs="仿宋"/>
          <w:color w:val="000000"/>
          <w:szCs w:val="21"/>
        </w:rPr>
      </w:pPr>
    </w:p>
    <w:p w14:paraId="59668727">
      <w:pPr>
        <w:pStyle w:val="34"/>
        <w:ind w:firstLine="400"/>
        <w:rPr>
          <w:rFonts w:ascii="仿宋" w:hAnsi="仿宋" w:eastAsia="仿宋" w:cs="仿宋"/>
          <w:color w:val="000000"/>
          <w:szCs w:val="21"/>
        </w:rPr>
      </w:pPr>
    </w:p>
    <w:p w14:paraId="4D5BC6D2">
      <w:pPr>
        <w:autoSpaceDE w:val="0"/>
        <w:autoSpaceDN w:val="0"/>
        <w:adjustRightInd w:val="0"/>
        <w:ind w:firstLine="420" w:firstLineChars="200"/>
        <w:jc w:val="left"/>
        <w:rPr>
          <w:rFonts w:ascii="仿宋" w:hAnsi="仿宋" w:eastAsia="仿宋" w:cs="仿宋"/>
          <w:color w:val="000000"/>
          <w:szCs w:val="21"/>
        </w:rPr>
      </w:pPr>
    </w:p>
    <w:p w14:paraId="54E75675">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49EC9D1F">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5548734">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6D3A0AB">
      <w:pPr>
        <w:pStyle w:val="34"/>
        <w:ind w:firstLine="400"/>
        <w:rPr>
          <w:rFonts w:ascii="仿宋_GB2312" w:hAnsi="华文仿宋" w:eastAsia="仿宋_GB2312" w:cs="华文仿宋"/>
          <w:bCs/>
          <w:color w:val="000000"/>
          <w:szCs w:val="21"/>
        </w:rPr>
      </w:pPr>
    </w:p>
    <w:p w14:paraId="5FC7A499">
      <w:pPr>
        <w:pStyle w:val="34"/>
        <w:ind w:firstLine="400"/>
        <w:rPr>
          <w:rFonts w:ascii="宋体" w:hAnsi="宋体" w:cs="宋体"/>
          <w:color w:val="000000"/>
          <w:szCs w:val="21"/>
        </w:rPr>
      </w:pPr>
    </w:p>
    <w:p w14:paraId="090271AE">
      <w:pPr>
        <w:pStyle w:val="34"/>
        <w:ind w:firstLine="400"/>
        <w:rPr>
          <w:rFonts w:ascii="仿宋_GB2312" w:hAnsi="华文仿宋" w:eastAsia="仿宋_GB2312" w:cs="华文仿宋"/>
          <w:bCs/>
          <w:color w:val="000000"/>
          <w:szCs w:val="21"/>
        </w:rPr>
      </w:pPr>
    </w:p>
    <w:p w14:paraId="3DCFC97F">
      <w:pPr>
        <w:pStyle w:val="34"/>
        <w:ind w:firstLine="0" w:firstLineChars="0"/>
        <w:rPr>
          <w:rFonts w:ascii="宋体" w:hAnsi="宋体" w:cs="宋体"/>
          <w:color w:val="000000"/>
          <w:szCs w:val="21"/>
        </w:rPr>
      </w:pPr>
    </w:p>
    <w:p w14:paraId="6771EA32">
      <w:pPr>
        <w:pStyle w:val="34"/>
        <w:ind w:firstLine="400"/>
        <w:rPr>
          <w:rFonts w:ascii="宋体" w:hAnsi="宋体" w:cs="宋体"/>
          <w:color w:val="000000"/>
          <w:szCs w:val="21"/>
        </w:rPr>
      </w:pPr>
    </w:p>
    <w:p w14:paraId="183270EF">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62234276">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7DB98733">
      <w:pPr>
        <w:adjustRightInd w:val="0"/>
        <w:snapToGrid w:val="0"/>
        <w:spacing w:line="360" w:lineRule="auto"/>
        <w:ind w:firstLine="480" w:firstLineChars="200"/>
        <w:rPr>
          <w:rFonts w:ascii="仿宋" w:hAnsi="仿宋" w:eastAsia="仿宋" w:cs="仿宋"/>
          <w:color w:val="000000"/>
          <w:sz w:val="24"/>
        </w:rPr>
      </w:pPr>
    </w:p>
    <w:p w14:paraId="5184A3A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68879F9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3601BD0B">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7BBE2563">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8AD315D">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374B93ED">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6976CE73">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0DDB0C70">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778E56D">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64065E09">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3527E7F">
      <w:pPr>
        <w:pStyle w:val="34"/>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6ECBB84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186A974D">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4C3B2E5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156D1FB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6656E3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C43090E">
      <w:pPr>
        <w:pStyle w:val="43"/>
        <w:spacing w:line="400" w:lineRule="exact"/>
        <w:ind w:firstLine="0" w:firstLineChars="0"/>
        <w:rPr>
          <w:rFonts w:ascii="Times New Roman" w:hAnsi="Times New Roman" w:eastAsia="宋体"/>
          <w:b/>
          <w:sz w:val="32"/>
          <w:szCs w:val="32"/>
        </w:rPr>
      </w:pPr>
    </w:p>
    <w:p w14:paraId="42BF3155">
      <w:pPr>
        <w:pStyle w:val="43"/>
        <w:spacing w:line="400" w:lineRule="exact"/>
        <w:ind w:firstLine="0" w:firstLineChars="0"/>
        <w:rPr>
          <w:rFonts w:ascii="Times New Roman" w:hAnsi="Times New Roman" w:eastAsia="宋体"/>
          <w:b/>
          <w:sz w:val="32"/>
          <w:szCs w:val="32"/>
        </w:rPr>
      </w:pPr>
    </w:p>
    <w:p w14:paraId="3BD45C27">
      <w:pPr>
        <w:shd w:val="clear" w:color="auto" w:fill="FFFFFF"/>
        <w:adjustRightInd w:val="0"/>
        <w:snapToGrid w:val="0"/>
        <w:spacing w:line="360" w:lineRule="auto"/>
        <w:jc w:val="center"/>
        <w:rPr>
          <w:b/>
          <w:sz w:val="32"/>
          <w:szCs w:val="32"/>
        </w:rPr>
      </w:pPr>
    </w:p>
    <w:p w14:paraId="5CE00893">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19B5E963">
      <w:pPr>
        <w:pStyle w:val="34"/>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72C749B6">
      <w:pPr>
        <w:pStyle w:val="34"/>
        <w:ind w:firstLine="400"/>
        <w:rPr>
          <w:rFonts w:ascii="仿宋" w:hAnsi="仿宋" w:eastAsia="仿宋" w:cs="仿宋"/>
          <w:szCs w:val="21"/>
        </w:rPr>
      </w:pPr>
    </w:p>
    <w:p w14:paraId="6263C7A5">
      <w:pPr>
        <w:pStyle w:val="34"/>
        <w:ind w:firstLine="400"/>
        <w:rPr>
          <w:rFonts w:ascii="仿宋" w:hAnsi="仿宋" w:eastAsia="仿宋" w:cs="仿宋"/>
          <w:szCs w:val="21"/>
        </w:rPr>
      </w:pPr>
    </w:p>
    <w:p w14:paraId="28EF00F3">
      <w:pPr>
        <w:pStyle w:val="34"/>
        <w:ind w:firstLine="400"/>
        <w:rPr>
          <w:szCs w:val="21"/>
        </w:rPr>
      </w:pPr>
    </w:p>
    <w:p w14:paraId="7404355A">
      <w:pPr>
        <w:pStyle w:val="34"/>
        <w:ind w:firstLine="400"/>
        <w:rPr>
          <w:szCs w:val="21"/>
        </w:rPr>
      </w:pPr>
    </w:p>
    <w:p w14:paraId="607FBE0C">
      <w:pPr>
        <w:pStyle w:val="34"/>
        <w:ind w:firstLine="400"/>
        <w:rPr>
          <w:szCs w:val="21"/>
        </w:rPr>
      </w:pPr>
    </w:p>
    <w:p w14:paraId="1FAAB20C">
      <w:pPr>
        <w:pStyle w:val="34"/>
        <w:ind w:firstLine="400"/>
        <w:rPr>
          <w:szCs w:val="21"/>
        </w:rPr>
      </w:pPr>
    </w:p>
    <w:p w14:paraId="727D281C">
      <w:pPr>
        <w:pStyle w:val="34"/>
        <w:ind w:firstLine="400"/>
        <w:rPr>
          <w:szCs w:val="21"/>
        </w:rPr>
      </w:pPr>
    </w:p>
    <w:p w14:paraId="4678AB63">
      <w:pPr>
        <w:pStyle w:val="34"/>
        <w:ind w:firstLine="400"/>
        <w:rPr>
          <w:szCs w:val="21"/>
        </w:rPr>
      </w:pPr>
    </w:p>
    <w:p w14:paraId="1E53E07D">
      <w:pPr>
        <w:pStyle w:val="34"/>
        <w:ind w:firstLine="400"/>
        <w:rPr>
          <w:szCs w:val="21"/>
        </w:rPr>
      </w:pPr>
    </w:p>
    <w:p w14:paraId="12D7E7FD">
      <w:pPr>
        <w:pStyle w:val="34"/>
        <w:ind w:firstLine="400"/>
        <w:rPr>
          <w:szCs w:val="21"/>
        </w:rPr>
      </w:pPr>
    </w:p>
    <w:p w14:paraId="7FEBA0CF">
      <w:pPr>
        <w:pStyle w:val="34"/>
        <w:ind w:firstLine="400"/>
        <w:rPr>
          <w:szCs w:val="21"/>
        </w:rPr>
      </w:pPr>
    </w:p>
    <w:p w14:paraId="0D85257B">
      <w:pPr>
        <w:pStyle w:val="34"/>
        <w:ind w:firstLine="400"/>
        <w:rPr>
          <w:szCs w:val="21"/>
        </w:rPr>
      </w:pPr>
    </w:p>
    <w:p w14:paraId="47FB91F6">
      <w:pPr>
        <w:pStyle w:val="34"/>
        <w:ind w:firstLine="400"/>
        <w:rPr>
          <w:szCs w:val="21"/>
        </w:rPr>
      </w:pPr>
    </w:p>
    <w:p w14:paraId="191B5FA3">
      <w:pPr>
        <w:pStyle w:val="34"/>
        <w:ind w:firstLine="400"/>
        <w:rPr>
          <w:szCs w:val="21"/>
        </w:rPr>
      </w:pPr>
    </w:p>
    <w:p w14:paraId="4A30BED0">
      <w:pPr>
        <w:pStyle w:val="34"/>
        <w:ind w:firstLine="400"/>
        <w:rPr>
          <w:szCs w:val="21"/>
        </w:rPr>
      </w:pPr>
    </w:p>
    <w:p w14:paraId="4B152028">
      <w:pPr>
        <w:pStyle w:val="34"/>
        <w:ind w:firstLine="400"/>
        <w:rPr>
          <w:szCs w:val="21"/>
        </w:rPr>
      </w:pPr>
    </w:p>
    <w:p w14:paraId="047F7C45">
      <w:pPr>
        <w:pStyle w:val="34"/>
        <w:ind w:firstLine="400"/>
        <w:rPr>
          <w:szCs w:val="21"/>
        </w:rPr>
      </w:pPr>
    </w:p>
    <w:p w14:paraId="29CF1F76">
      <w:pPr>
        <w:pStyle w:val="34"/>
        <w:ind w:firstLine="400"/>
        <w:rPr>
          <w:szCs w:val="21"/>
        </w:rPr>
      </w:pPr>
    </w:p>
    <w:p w14:paraId="09F6B4C8">
      <w:pPr>
        <w:pStyle w:val="34"/>
        <w:ind w:firstLine="400"/>
        <w:rPr>
          <w:szCs w:val="21"/>
        </w:rPr>
      </w:pPr>
    </w:p>
    <w:p w14:paraId="58821800">
      <w:pPr>
        <w:widowControl/>
        <w:rPr>
          <w:b/>
          <w:bCs/>
          <w:sz w:val="32"/>
          <w:szCs w:val="32"/>
        </w:rPr>
      </w:pPr>
    </w:p>
    <w:p w14:paraId="11DF8C73">
      <w:pPr>
        <w:widowControl/>
        <w:jc w:val="center"/>
        <w:rPr>
          <w:rFonts w:ascii="仿宋" w:hAnsi="仿宋" w:eastAsia="仿宋" w:cs="仿宋"/>
          <w:b/>
          <w:bCs/>
          <w:sz w:val="32"/>
          <w:szCs w:val="32"/>
        </w:rPr>
      </w:pPr>
      <w:r>
        <w:rPr>
          <w:rFonts w:hint="eastAsia" w:ascii="仿宋" w:hAnsi="仿宋" w:eastAsia="仿宋" w:cs="仿宋"/>
          <w:b/>
          <w:bCs/>
          <w:sz w:val="32"/>
          <w:szCs w:val="32"/>
        </w:rPr>
        <w:t>3、供应商廉洁守约承诺书</w:t>
      </w:r>
    </w:p>
    <w:p w14:paraId="481BC017">
      <w:pPr>
        <w:widowControl/>
        <w:spacing w:line="360" w:lineRule="auto"/>
        <w:ind w:firstLine="482" w:firstLineChars="200"/>
        <w:jc w:val="left"/>
        <w:rPr>
          <w:rFonts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14:paraId="6BA5018D">
      <w:pPr>
        <w:pStyle w:val="35"/>
        <w:spacing w:before="156" w:beforeLines="50" w:after="156" w:afterLines="50" w:line="360" w:lineRule="auto"/>
        <w:ind w:left="420" w:leftChars="200" w:firstLine="0"/>
        <w:jc w:val="both"/>
        <w:rPr>
          <w:rFonts w:ascii="仿宋" w:hAnsi="仿宋" w:eastAsia="仿宋" w:cs="仿宋"/>
          <w:b/>
          <w:bCs/>
          <w:sz w:val="32"/>
          <w:szCs w:val="32"/>
        </w:rPr>
      </w:pPr>
    </w:p>
    <w:p w14:paraId="34397E34">
      <w:pPr>
        <w:snapToGrid w:val="0"/>
        <w:spacing w:before="156" w:beforeLines="50"/>
        <w:jc w:val="center"/>
        <w:rPr>
          <w:rFonts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1CAB4DA9">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72CF0BC8">
      <w:pPr>
        <w:adjustRightInd w:val="0"/>
        <w:snapToGrid w:val="0"/>
        <w:spacing w:line="360" w:lineRule="auto"/>
        <w:rPr>
          <w:rFonts w:ascii="仿宋" w:hAnsi="仿宋" w:eastAsia="仿宋" w:cs="仿宋"/>
          <w:sz w:val="24"/>
        </w:rPr>
      </w:pPr>
      <w:r>
        <w:rPr>
          <w:rFonts w:hint="eastAsia" w:ascii="仿宋" w:hAnsi="仿宋" w:eastAsia="仿宋" w:cs="仿宋"/>
          <w:sz w:val="24"/>
        </w:rPr>
        <w:t>项目名称：</w:t>
      </w:r>
    </w:p>
    <w:p w14:paraId="0C03EB2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D5FDAA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3154231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03D21A5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E4878C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2D4E64F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3383A56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五、我司承诺</w:t>
      </w:r>
    </w:p>
    <w:p w14:paraId="5C6C51A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4286591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714181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8EC798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2FE133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28341E8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72837941">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p>
    <w:p w14:paraId="38CFA18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14:paraId="1073CB7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单位负责人（签名）：</w:t>
      </w:r>
    </w:p>
    <w:p w14:paraId="4551B33A">
      <w:pPr>
        <w:adjustRightInd w:val="0"/>
        <w:snapToGrid w:val="0"/>
        <w:spacing w:line="360" w:lineRule="auto"/>
        <w:ind w:firstLine="480" w:firstLineChars="200"/>
        <w:rPr>
          <w:rFonts w:ascii="仿宋" w:hAnsi="仿宋" w:eastAsia="仿宋" w:cs="仿宋"/>
          <w:sz w:val="20"/>
          <w:szCs w:val="22"/>
        </w:rPr>
      </w:pPr>
      <w:r>
        <w:rPr>
          <w:rFonts w:hint="eastAsia" w:ascii="仿宋" w:hAnsi="仿宋" w:eastAsia="仿宋" w:cs="仿宋"/>
          <w:sz w:val="24"/>
        </w:rPr>
        <w:t>日期：     年    月    日</w:t>
      </w:r>
    </w:p>
    <w:p w14:paraId="6A55A2D7">
      <w:pPr>
        <w:pStyle w:val="35"/>
        <w:spacing w:before="156" w:beforeLines="50" w:after="156" w:afterLines="50" w:line="360" w:lineRule="auto"/>
        <w:ind w:firstLine="0"/>
        <w:jc w:val="both"/>
        <w:rPr>
          <w:rFonts w:ascii="仿宋" w:hAnsi="仿宋" w:eastAsia="仿宋" w:cs="仿宋"/>
          <w:sz w:val="32"/>
          <w:szCs w:val="32"/>
        </w:rPr>
      </w:pPr>
    </w:p>
    <w:p w14:paraId="72550C16">
      <w:pPr>
        <w:pStyle w:val="35"/>
        <w:spacing w:before="156" w:beforeLines="50" w:after="156" w:afterLines="50" w:line="360" w:lineRule="auto"/>
        <w:ind w:firstLine="0"/>
        <w:jc w:val="both"/>
        <w:rPr>
          <w:rFonts w:ascii="仿宋" w:hAnsi="仿宋" w:eastAsia="仿宋" w:cs="仿宋"/>
          <w:sz w:val="32"/>
          <w:szCs w:val="32"/>
        </w:rPr>
      </w:pPr>
    </w:p>
    <w:p w14:paraId="43BD9D1B">
      <w:pPr>
        <w:pStyle w:val="35"/>
        <w:spacing w:before="156" w:beforeLines="50" w:after="156" w:afterLines="50" w:line="360" w:lineRule="auto"/>
        <w:ind w:firstLine="0"/>
        <w:jc w:val="both"/>
        <w:rPr>
          <w:rFonts w:ascii="仿宋" w:hAnsi="仿宋" w:eastAsia="仿宋" w:cs="仿宋"/>
          <w:sz w:val="32"/>
          <w:szCs w:val="32"/>
        </w:rPr>
      </w:pPr>
    </w:p>
    <w:p w14:paraId="5C40EB0D">
      <w:pPr>
        <w:pStyle w:val="35"/>
        <w:spacing w:before="156" w:beforeLines="50" w:after="156" w:afterLines="50" w:line="360" w:lineRule="auto"/>
        <w:ind w:firstLine="0"/>
        <w:jc w:val="both"/>
        <w:rPr>
          <w:rFonts w:ascii="仿宋" w:hAnsi="仿宋" w:eastAsia="仿宋" w:cs="仿宋"/>
        </w:rPr>
      </w:pPr>
      <w:r>
        <w:rPr>
          <w:rFonts w:hint="eastAsia" w:ascii="仿宋" w:hAnsi="仿宋" w:eastAsia="仿宋" w:cs="仿宋"/>
          <w:sz w:val="32"/>
          <w:szCs w:val="32"/>
        </w:rPr>
        <w:br w:type="page"/>
      </w:r>
    </w:p>
    <w:p w14:paraId="41862E2F">
      <w:pPr>
        <w:widowControl/>
        <w:jc w:val="left"/>
        <w:rPr>
          <w:rFonts w:ascii="仿宋" w:hAnsi="仿宋" w:eastAsia="仿宋" w:cs="仿宋"/>
          <w:sz w:val="20"/>
        </w:rPr>
      </w:pPr>
    </w:p>
    <w:p w14:paraId="53A6A075">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3A668B1C">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3C87D4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trPr>
        <w:tc>
          <w:tcPr>
            <w:tcW w:w="2032" w:type="dxa"/>
            <w:vAlign w:val="center"/>
          </w:tcPr>
          <w:p w14:paraId="0AF38C83">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3C62412D">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206B2F0B">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4AF88EB7">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42262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1F114E9">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58BC0EA0">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418A041D">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66CCAD44">
            <w:pPr>
              <w:pStyle w:val="15"/>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551FF6A6">
            <w:pPr>
              <w:ind w:left="36" w:leftChars="17"/>
              <w:jc w:val="center"/>
              <w:rPr>
                <w:rFonts w:ascii="仿宋" w:hAnsi="仿宋" w:eastAsia="仿宋" w:cs="仿宋"/>
                <w:szCs w:val="21"/>
              </w:rPr>
            </w:pPr>
            <w:r>
              <w:rPr>
                <w:rFonts w:hint="eastAsia" w:ascii="仿宋" w:hAnsi="仿宋" w:eastAsia="仿宋" w:cs="仿宋"/>
                <w:szCs w:val="21"/>
              </w:rPr>
              <w:t>□通过</w:t>
            </w:r>
          </w:p>
          <w:p w14:paraId="46461C31">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0AB44E22">
            <w:pPr>
              <w:ind w:right="-178" w:rightChars="-85"/>
              <w:jc w:val="center"/>
              <w:rPr>
                <w:rFonts w:ascii="仿宋" w:hAnsi="仿宋" w:eastAsia="仿宋" w:cs="仿宋"/>
                <w:szCs w:val="21"/>
              </w:rPr>
            </w:pPr>
            <w:r>
              <w:rPr>
                <w:rFonts w:hint="eastAsia" w:ascii="仿宋" w:hAnsi="仿宋" w:eastAsia="仿宋" w:cs="仿宋"/>
                <w:szCs w:val="21"/>
              </w:rPr>
              <w:t>/</w:t>
            </w:r>
          </w:p>
        </w:tc>
      </w:tr>
      <w:tr w14:paraId="47F784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D008746">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285255D5">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79B39834">
            <w:pPr>
              <w:ind w:left="36" w:leftChars="17"/>
              <w:jc w:val="center"/>
              <w:rPr>
                <w:rFonts w:ascii="仿宋" w:hAnsi="仿宋" w:eastAsia="仿宋" w:cs="仿宋"/>
                <w:szCs w:val="21"/>
              </w:rPr>
            </w:pPr>
            <w:r>
              <w:rPr>
                <w:rFonts w:hint="eastAsia" w:ascii="仿宋" w:hAnsi="仿宋" w:eastAsia="仿宋" w:cs="仿宋"/>
                <w:szCs w:val="21"/>
              </w:rPr>
              <w:t>□通过</w:t>
            </w:r>
          </w:p>
          <w:p w14:paraId="79E2FC32">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13F20D5E">
            <w:pPr>
              <w:jc w:val="center"/>
              <w:rPr>
                <w:rFonts w:ascii="仿宋" w:hAnsi="仿宋" w:eastAsia="仿宋" w:cs="仿宋"/>
                <w:sz w:val="20"/>
                <w:szCs w:val="20"/>
              </w:rPr>
            </w:pPr>
            <w:r>
              <w:rPr>
                <w:rFonts w:hint="eastAsia" w:ascii="仿宋" w:hAnsi="仿宋" w:eastAsia="仿宋" w:cs="仿宋"/>
                <w:szCs w:val="21"/>
              </w:rPr>
              <w:t>见响应文件第（）页</w:t>
            </w:r>
          </w:p>
        </w:tc>
      </w:tr>
      <w:tr w14:paraId="23D21E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AB822C">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37ADD170">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22488E7B">
            <w:pPr>
              <w:ind w:left="36" w:leftChars="17"/>
              <w:jc w:val="center"/>
              <w:rPr>
                <w:rFonts w:ascii="仿宋" w:hAnsi="仿宋" w:eastAsia="仿宋" w:cs="仿宋"/>
              </w:rPr>
            </w:pPr>
            <w:r>
              <w:rPr>
                <w:rFonts w:hint="eastAsia" w:ascii="仿宋" w:hAnsi="仿宋" w:eastAsia="仿宋" w:cs="仿宋"/>
              </w:rPr>
              <w:t>□通过</w:t>
            </w:r>
          </w:p>
          <w:p w14:paraId="548EC186">
            <w:pPr>
              <w:pStyle w:val="34"/>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03A31E68">
            <w:pPr>
              <w:jc w:val="center"/>
              <w:rPr>
                <w:rFonts w:ascii="仿宋" w:hAnsi="仿宋" w:eastAsia="仿宋" w:cs="仿宋"/>
                <w:sz w:val="20"/>
                <w:szCs w:val="20"/>
              </w:rPr>
            </w:pPr>
            <w:r>
              <w:rPr>
                <w:rFonts w:hint="eastAsia" w:ascii="仿宋" w:hAnsi="仿宋" w:eastAsia="仿宋" w:cs="仿宋"/>
                <w:szCs w:val="21"/>
              </w:rPr>
              <w:t>见响应文件第（）页</w:t>
            </w:r>
          </w:p>
        </w:tc>
      </w:tr>
      <w:tr w14:paraId="69CC6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EE505BF">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431A504C">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63873A44">
            <w:pPr>
              <w:ind w:left="36" w:leftChars="17"/>
              <w:jc w:val="center"/>
              <w:rPr>
                <w:rFonts w:ascii="仿宋" w:hAnsi="仿宋" w:eastAsia="仿宋" w:cs="仿宋"/>
                <w:szCs w:val="21"/>
              </w:rPr>
            </w:pPr>
            <w:r>
              <w:rPr>
                <w:rFonts w:hint="eastAsia" w:ascii="仿宋" w:hAnsi="仿宋" w:eastAsia="仿宋" w:cs="仿宋"/>
                <w:szCs w:val="21"/>
              </w:rPr>
              <w:t>□通过</w:t>
            </w:r>
          </w:p>
          <w:p w14:paraId="55D3278E">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0A15F29">
            <w:pPr>
              <w:jc w:val="center"/>
              <w:rPr>
                <w:rFonts w:ascii="仿宋" w:hAnsi="仿宋" w:eastAsia="仿宋" w:cs="仿宋"/>
                <w:sz w:val="20"/>
                <w:szCs w:val="20"/>
              </w:rPr>
            </w:pPr>
            <w:r>
              <w:rPr>
                <w:rFonts w:hint="eastAsia" w:ascii="仿宋" w:hAnsi="仿宋" w:eastAsia="仿宋" w:cs="仿宋"/>
                <w:szCs w:val="21"/>
              </w:rPr>
              <w:t>/</w:t>
            </w:r>
          </w:p>
        </w:tc>
      </w:tr>
      <w:tr w14:paraId="468FF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0FC701F">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4F66346C">
            <w:pPr>
              <w:pStyle w:val="9"/>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1EF5E0F0">
            <w:pPr>
              <w:ind w:left="36" w:leftChars="17"/>
              <w:jc w:val="center"/>
              <w:rPr>
                <w:rFonts w:ascii="仿宋" w:hAnsi="仿宋" w:eastAsia="仿宋" w:cs="仿宋"/>
                <w:szCs w:val="21"/>
              </w:rPr>
            </w:pPr>
            <w:r>
              <w:rPr>
                <w:rFonts w:hint="eastAsia" w:ascii="仿宋" w:hAnsi="仿宋" w:eastAsia="仿宋" w:cs="仿宋"/>
                <w:szCs w:val="21"/>
              </w:rPr>
              <w:t>□通过</w:t>
            </w:r>
          </w:p>
          <w:p w14:paraId="59C31886">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C90B582">
            <w:pPr>
              <w:jc w:val="center"/>
              <w:rPr>
                <w:rFonts w:ascii="仿宋" w:hAnsi="仿宋" w:eastAsia="仿宋" w:cs="仿宋"/>
                <w:sz w:val="20"/>
                <w:szCs w:val="20"/>
              </w:rPr>
            </w:pPr>
            <w:r>
              <w:rPr>
                <w:rFonts w:hint="eastAsia" w:ascii="仿宋" w:hAnsi="仿宋" w:eastAsia="仿宋" w:cs="仿宋"/>
                <w:szCs w:val="21"/>
              </w:rPr>
              <w:t>见“3、响应承诺函”</w:t>
            </w:r>
          </w:p>
        </w:tc>
      </w:tr>
      <w:tr w14:paraId="58F5B9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B95366F">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46560CC0">
            <w:pPr>
              <w:pStyle w:val="9"/>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6E340614">
            <w:pPr>
              <w:ind w:left="36" w:leftChars="17"/>
              <w:jc w:val="center"/>
              <w:rPr>
                <w:rFonts w:ascii="仿宋" w:hAnsi="仿宋" w:eastAsia="仿宋" w:cs="仿宋"/>
                <w:szCs w:val="21"/>
              </w:rPr>
            </w:pPr>
            <w:r>
              <w:rPr>
                <w:rFonts w:hint="eastAsia" w:ascii="仿宋" w:hAnsi="仿宋" w:eastAsia="仿宋" w:cs="仿宋"/>
                <w:szCs w:val="21"/>
              </w:rPr>
              <w:t>□通过</w:t>
            </w:r>
          </w:p>
          <w:p w14:paraId="5CDA0F6C">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348E7A47">
            <w:pPr>
              <w:jc w:val="center"/>
              <w:rPr>
                <w:rFonts w:ascii="仿宋" w:hAnsi="仿宋" w:eastAsia="仿宋" w:cs="仿宋"/>
                <w:sz w:val="20"/>
                <w:szCs w:val="20"/>
              </w:rPr>
            </w:pPr>
            <w:r>
              <w:rPr>
                <w:rFonts w:hint="eastAsia" w:ascii="仿宋" w:hAnsi="仿宋" w:eastAsia="仿宋" w:cs="仿宋"/>
                <w:szCs w:val="21"/>
              </w:rPr>
              <w:t>见“3、响应承诺函”</w:t>
            </w:r>
          </w:p>
        </w:tc>
      </w:tr>
    </w:tbl>
    <w:p w14:paraId="65E1116A">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0665FB1C">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15F0E5B">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06B680D8">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22799265">
      <w:pPr>
        <w:pStyle w:val="9"/>
        <w:shd w:val="clear" w:color="auto" w:fill="FFFFFF"/>
        <w:rPr>
          <w:rFonts w:ascii="仿宋" w:hAnsi="仿宋" w:eastAsia="仿宋" w:cs="仿宋"/>
          <w:sz w:val="21"/>
          <w:szCs w:val="21"/>
        </w:rPr>
      </w:pPr>
    </w:p>
    <w:p w14:paraId="2CF201D0">
      <w:pPr>
        <w:pStyle w:val="9"/>
        <w:shd w:val="clear" w:color="auto" w:fill="FFFFFF"/>
        <w:rPr>
          <w:rFonts w:ascii="仿宋" w:hAnsi="仿宋" w:eastAsia="仿宋" w:cs="仿宋"/>
          <w:sz w:val="21"/>
          <w:szCs w:val="21"/>
        </w:rPr>
      </w:pPr>
    </w:p>
    <w:p w14:paraId="5B3C4939">
      <w:pPr>
        <w:pStyle w:val="9"/>
        <w:shd w:val="clear" w:color="auto" w:fill="FFFFFF"/>
        <w:rPr>
          <w:rFonts w:ascii="仿宋" w:hAnsi="仿宋" w:eastAsia="仿宋" w:cs="仿宋"/>
          <w:sz w:val="21"/>
          <w:szCs w:val="21"/>
        </w:rPr>
      </w:pPr>
    </w:p>
    <w:p w14:paraId="32D2068B">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3E51DF7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5F75B7B">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7D69CE">
      <w:pPr>
        <w:spacing w:line="360" w:lineRule="auto"/>
        <w:ind w:firstLine="5250" w:firstLineChars="2500"/>
        <w:rPr>
          <w:rFonts w:ascii="仿宋" w:hAnsi="仿宋" w:eastAsia="仿宋" w:cs="仿宋"/>
          <w:szCs w:val="21"/>
        </w:rPr>
      </w:pPr>
    </w:p>
    <w:p w14:paraId="2F50E1CC">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4CF32068">
      <w:pPr>
        <w:pStyle w:val="34"/>
        <w:ind w:firstLine="400"/>
      </w:pPr>
    </w:p>
    <w:p w14:paraId="262F12B2">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76ECF321">
      <w:pPr>
        <w:pStyle w:val="10"/>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7B38293A">
      <w:pPr>
        <w:pStyle w:val="10"/>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34929A2B">
      <w:pPr>
        <w:pStyle w:val="10"/>
        <w:tabs>
          <w:tab w:val="left" w:pos="900"/>
        </w:tabs>
        <w:spacing w:line="400" w:lineRule="exact"/>
        <w:ind w:firstLine="0"/>
        <w:rPr>
          <w:rFonts w:ascii="仿宋" w:hAnsi="仿宋" w:eastAsia="仿宋" w:cs="仿宋"/>
          <w:bCs/>
          <w:color w:val="000000"/>
        </w:rPr>
      </w:pPr>
    </w:p>
    <w:p w14:paraId="77314673">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8689A05">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1FE98F8E">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5E34F6FA">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0F3BE19">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1D0806E">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06DBAA0C">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341736AC">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799933AE">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05609A31">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66080691">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5CF0CE6D">
      <w:pPr>
        <w:pStyle w:val="10"/>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1D2C1F11">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7849057E">
                              <w:pPr>
                                <w:rPr>
                                  <w:sz w:val="20"/>
                                </w:rPr>
                              </w:pPr>
                            </w:p>
                            <w:p w14:paraId="2464A5A4">
                              <w:pPr>
                                <w:spacing w:before="179"/>
                                <w:ind w:left="155" w:right="155"/>
                                <w:jc w:val="center"/>
                              </w:pPr>
                              <w:r>
                                <w:t>法定代表人</w:t>
                              </w:r>
                            </w:p>
                            <w:p w14:paraId="44334996">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849057E">
                        <w:pPr>
                          <w:rPr>
                            <w:sz w:val="20"/>
                          </w:rPr>
                        </w:pPr>
                      </w:p>
                      <w:p w14:paraId="2464A5A4">
                        <w:pPr>
                          <w:spacing w:before="179"/>
                          <w:ind w:left="155" w:right="155"/>
                          <w:jc w:val="center"/>
                        </w:pPr>
                        <w:r>
                          <w:t>法定代表人</w:t>
                        </w:r>
                      </w:p>
                      <w:p w14:paraId="44334996">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73CB049">
                            <w:pPr>
                              <w:pStyle w:val="2"/>
                              <w:rPr>
                                <w:sz w:val="20"/>
                              </w:rPr>
                            </w:pPr>
                          </w:p>
                          <w:p w14:paraId="0E439366">
                            <w:pPr>
                              <w:pStyle w:val="2"/>
                              <w:spacing w:before="179"/>
                              <w:ind w:left="166" w:right="166"/>
                              <w:jc w:val="center"/>
                            </w:pPr>
                            <w:r>
                              <w:t>法定代表人</w:t>
                            </w:r>
                          </w:p>
                          <w:p w14:paraId="517A7058">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173CB049">
                      <w:pPr>
                        <w:pStyle w:val="2"/>
                        <w:rPr>
                          <w:sz w:val="20"/>
                        </w:rPr>
                      </w:pPr>
                    </w:p>
                    <w:p w14:paraId="0E439366">
                      <w:pPr>
                        <w:pStyle w:val="2"/>
                        <w:spacing w:before="179"/>
                        <w:ind w:left="166" w:right="166"/>
                        <w:jc w:val="center"/>
                      </w:pPr>
                      <w:r>
                        <w:t>法定代表人</w:t>
                      </w:r>
                    </w:p>
                    <w:p w14:paraId="517A7058">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0B07F21">
      <w:pPr>
        <w:pStyle w:val="10"/>
        <w:tabs>
          <w:tab w:val="left" w:pos="900"/>
        </w:tabs>
        <w:adjustRightInd w:val="0"/>
        <w:snapToGrid w:val="0"/>
        <w:spacing w:line="360" w:lineRule="auto"/>
        <w:ind w:firstLine="0"/>
        <w:rPr>
          <w:rFonts w:ascii="仿宋" w:hAnsi="仿宋" w:eastAsia="仿宋" w:cs="仿宋"/>
          <w:bCs/>
          <w:color w:val="000000"/>
          <w:sz w:val="30"/>
          <w:szCs w:val="30"/>
        </w:rPr>
      </w:pPr>
    </w:p>
    <w:p w14:paraId="4E09F86B">
      <w:pPr>
        <w:pStyle w:val="34"/>
        <w:ind w:firstLine="0" w:firstLineChars="0"/>
        <w:rPr>
          <w:rFonts w:ascii="仿宋" w:hAnsi="仿宋" w:eastAsia="仿宋" w:cs="仿宋"/>
        </w:rPr>
      </w:pPr>
    </w:p>
    <w:p w14:paraId="6F8BFC22">
      <w:pPr>
        <w:pStyle w:val="10"/>
        <w:tabs>
          <w:tab w:val="left" w:pos="900"/>
        </w:tabs>
        <w:spacing w:line="400" w:lineRule="exact"/>
        <w:ind w:firstLine="0"/>
        <w:jc w:val="center"/>
        <w:rPr>
          <w:rFonts w:ascii="仿宋" w:hAnsi="仿宋" w:eastAsia="仿宋" w:cs="仿宋"/>
          <w:b/>
          <w:color w:val="000000"/>
          <w:sz w:val="36"/>
          <w:szCs w:val="36"/>
        </w:rPr>
      </w:pPr>
    </w:p>
    <w:p w14:paraId="68548754">
      <w:pPr>
        <w:pStyle w:val="10"/>
        <w:tabs>
          <w:tab w:val="left" w:pos="900"/>
        </w:tabs>
        <w:spacing w:line="400" w:lineRule="exact"/>
        <w:ind w:firstLine="0"/>
        <w:jc w:val="center"/>
        <w:rPr>
          <w:rFonts w:ascii="仿宋" w:hAnsi="仿宋" w:eastAsia="仿宋" w:cs="仿宋"/>
          <w:b/>
          <w:color w:val="000000"/>
          <w:sz w:val="36"/>
          <w:szCs w:val="36"/>
        </w:rPr>
      </w:pPr>
    </w:p>
    <w:p w14:paraId="0DD89FC6">
      <w:pPr>
        <w:pStyle w:val="10"/>
        <w:tabs>
          <w:tab w:val="left" w:pos="900"/>
        </w:tabs>
        <w:spacing w:line="400" w:lineRule="exact"/>
        <w:ind w:firstLine="0"/>
        <w:jc w:val="center"/>
        <w:rPr>
          <w:rFonts w:ascii="仿宋" w:hAnsi="仿宋" w:eastAsia="仿宋" w:cs="仿宋"/>
          <w:b/>
          <w:color w:val="000000"/>
          <w:sz w:val="36"/>
          <w:szCs w:val="36"/>
        </w:rPr>
      </w:pPr>
    </w:p>
    <w:p w14:paraId="4A7624E1">
      <w:pPr>
        <w:pStyle w:val="10"/>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31719D30">
      <w:pPr>
        <w:pStyle w:val="10"/>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6EA7FEEB">
      <w:pPr>
        <w:pStyle w:val="10"/>
        <w:tabs>
          <w:tab w:val="left" w:pos="900"/>
        </w:tabs>
        <w:spacing w:line="400" w:lineRule="exact"/>
        <w:ind w:firstLine="0"/>
        <w:rPr>
          <w:rFonts w:ascii="仿宋" w:hAnsi="仿宋" w:eastAsia="仿宋" w:cs="仿宋"/>
          <w:bCs/>
          <w:color w:val="000000"/>
          <w:sz w:val="24"/>
          <w:szCs w:val="24"/>
        </w:rPr>
      </w:pPr>
    </w:p>
    <w:p w14:paraId="3DEB7E53">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0E5A00DC">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DDFAF12">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94C1363">
      <w:pPr>
        <w:pStyle w:val="10"/>
        <w:tabs>
          <w:tab w:val="left" w:pos="900"/>
        </w:tabs>
        <w:adjustRightInd w:val="0"/>
        <w:snapToGrid w:val="0"/>
        <w:spacing w:line="360" w:lineRule="auto"/>
        <w:ind w:firstLine="560" w:firstLineChars="200"/>
        <w:rPr>
          <w:rFonts w:ascii="仿宋" w:hAnsi="仿宋" w:eastAsia="仿宋" w:cs="仿宋"/>
          <w:bCs/>
          <w:color w:val="000000"/>
          <w:szCs w:val="28"/>
        </w:rPr>
      </w:pPr>
    </w:p>
    <w:p w14:paraId="7690B299">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8209EAE">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06743FDF">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34C30C81">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39C37712">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ABBCEF3">
      <w:pPr>
        <w:pStyle w:val="10"/>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1FEF8D9">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3DE8D5F5">
                            <w:pPr>
                              <w:pStyle w:val="2"/>
                              <w:rPr>
                                <w:sz w:val="20"/>
                              </w:rPr>
                            </w:pPr>
                          </w:p>
                          <w:p w14:paraId="2864FFEE">
                            <w:pPr>
                              <w:pStyle w:val="2"/>
                              <w:spacing w:before="178"/>
                              <w:ind w:left="157" w:right="155"/>
                              <w:jc w:val="center"/>
                            </w:pPr>
                            <w:r>
                              <w:t>被授权人（授权代表）</w:t>
                            </w:r>
                          </w:p>
                          <w:p w14:paraId="45BB24D4">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3DE8D5F5">
                      <w:pPr>
                        <w:pStyle w:val="2"/>
                        <w:rPr>
                          <w:sz w:val="20"/>
                        </w:rPr>
                      </w:pPr>
                    </w:p>
                    <w:p w14:paraId="2864FFEE">
                      <w:pPr>
                        <w:pStyle w:val="2"/>
                        <w:spacing w:before="178"/>
                        <w:ind w:left="157" w:right="155"/>
                        <w:jc w:val="center"/>
                      </w:pPr>
                      <w:r>
                        <w:t>被授权人（授权代表）</w:t>
                      </w:r>
                    </w:p>
                    <w:p w14:paraId="45BB24D4">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E299AF0">
                            <w:pPr>
                              <w:pStyle w:val="2"/>
                              <w:rPr>
                                <w:sz w:val="20"/>
                              </w:rPr>
                            </w:pPr>
                          </w:p>
                          <w:p w14:paraId="7D29D169">
                            <w:pPr>
                              <w:pStyle w:val="2"/>
                              <w:spacing w:before="178"/>
                              <w:ind w:left="166" w:right="166"/>
                              <w:jc w:val="center"/>
                            </w:pPr>
                            <w:r>
                              <w:t>被授权人（授权代表）</w:t>
                            </w:r>
                          </w:p>
                          <w:p w14:paraId="48539C62">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5E299AF0">
                      <w:pPr>
                        <w:pStyle w:val="2"/>
                        <w:rPr>
                          <w:sz w:val="20"/>
                        </w:rPr>
                      </w:pPr>
                    </w:p>
                    <w:p w14:paraId="7D29D169">
                      <w:pPr>
                        <w:pStyle w:val="2"/>
                        <w:spacing w:before="178"/>
                        <w:ind w:left="166" w:right="166"/>
                        <w:jc w:val="center"/>
                      </w:pPr>
                      <w:r>
                        <w:t>被授权人（授权代表）</w:t>
                      </w:r>
                    </w:p>
                    <w:p w14:paraId="48539C62">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D9D7BFE">
      <w:pPr>
        <w:pStyle w:val="34"/>
        <w:ind w:firstLine="0" w:firstLineChars="0"/>
        <w:rPr>
          <w:rFonts w:ascii="仿宋" w:hAnsi="仿宋" w:eastAsia="仿宋" w:cs="仿宋"/>
          <w:bCs/>
          <w:color w:val="000000"/>
          <w:sz w:val="30"/>
          <w:szCs w:val="30"/>
        </w:rPr>
      </w:pPr>
    </w:p>
    <w:p w14:paraId="3DAA8CF9">
      <w:pPr>
        <w:pStyle w:val="34"/>
        <w:ind w:firstLine="0" w:firstLineChars="0"/>
        <w:rPr>
          <w:rFonts w:ascii="仿宋" w:hAnsi="仿宋" w:eastAsia="仿宋" w:cs="仿宋"/>
          <w:b/>
          <w:bCs/>
          <w:sz w:val="28"/>
          <w:szCs w:val="36"/>
        </w:rPr>
      </w:pPr>
    </w:p>
    <w:p w14:paraId="52EF1428">
      <w:pPr>
        <w:pStyle w:val="2"/>
        <w:spacing w:line="360" w:lineRule="auto"/>
        <w:ind w:firstLine="562" w:firstLineChars="200"/>
        <w:jc w:val="center"/>
        <w:rPr>
          <w:rFonts w:ascii="仿宋" w:hAnsi="仿宋" w:eastAsia="仿宋" w:cs="仿宋"/>
          <w:b/>
          <w:bCs/>
          <w:sz w:val="28"/>
          <w:szCs w:val="28"/>
        </w:rPr>
      </w:pPr>
    </w:p>
    <w:p w14:paraId="38E52B5B">
      <w:pPr>
        <w:pStyle w:val="34"/>
        <w:ind w:firstLine="0" w:firstLineChars="0"/>
        <w:rPr>
          <w:rFonts w:ascii="仿宋" w:hAnsi="仿宋" w:eastAsia="仿宋" w:cs="仿宋"/>
          <w:bCs/>
          <w:color w:val="000000"/>
          <w:sz w:val="30"/>
          <w:szCs w:val="30"/>
        </w:rPr>
      </w:pPr>
    </w:p>
    <w:p w14:paraId="4ABD2051">
      <w:pPr>
        <w:pStyle w:val="2"/>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548DB098">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5ABCAA02">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12D2F30F">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41C3423E">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7AD11C69">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433BEAD2">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6CAC4BBC">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28E25625">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2D57400F">
      <w:pPr>
        <w:pStyle w:val="34"/>
        <w:adjustRightInd w:val="0"/>
        <w:snapToGrid w:val="0"/>
        <w:spacing w:line="360" w:lineRule="exact"/>
        <w:ind w:firstLine="480"/>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eastAsia="zh-CN"/>
        </w:rPr>
        <w:t>★1、工期要求：自合同生效之日起</w:t>
      </w:r>
      <w:r>
        <w:rPr>
          <w:rFonts w:hint="eastAsia" w:ascii="仿宋" w:hAnsi="仿宋" w:eastAsia="仿宋" w:cs="仿宋"/>
          <w:sz w:val="24"/>
          <w:lang w:val="en-US" w:eastAsia="zh-CN"/>
        </w:rPr>
        <w:t>40</w:t>
      </w:r>
      <w:r>
        <w:rPr>
          <w:rFonts w:hint="eastAsia" w:ascii="仿宋" w:hAnsi="仿宋" w:eastAsia="仿宋" w:cs="仿宋"/>
          <w:sz w:val="24"/>
          <w:lang w:eastAsia="zh-CN"/>
        </w:rPr>
        <w:t>个工作日内完成项目建设并交付。</w:t>
      </w:r>
    </w:p>
    <w:p w14:paraId="6EFBD7DF">
      <w:pPr>
        <w:pStyle w:val="34"/>
        <w:adjustRightInd w:val="0"/>
        <w:snapToGrid w:val="0"/>
        <w:spacing w:line="360" w:lineRule="exact"/>
        <w:ind w:firstLine="480"/>
        <w:rPr>
          <w:rFonts w:hint="eastAsia" w:ascii="仿宋" w:hAnsi="仿宋" w:eastAsia="仿宋" w:cs="仿宋"/>
          <w:sz w:val="24"/>
          <w:lang w:eastAsia="zh-CN"/>
        </w:rPr>
      </w:pPr>
    </w:p>
    <w:p w14:paraId="0E0FA42F">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2)★付款方式：</w:t>
      </w:r>
    </w:p>
    <w:p w14:paraId="5FA0AAB3">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（1）成交单位为中大型企业（依据《关于印发中小企业划型标准规定的通知》工信部联企业〔2011〕300号划分大型企业）</w:t>
      </w:r>
    </w:p>
    <w:p w14:paraId="789001C1">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1）合同设备（软/硬件）全部到工地或指定地点交付并完成安装及验收后，成交人凭采购人收货证明、使用部门调试使用意见等资料，向采购人申请付款。</w:t>
      </w:r>
    </w:p>
    <w:p w14:paraId="194D2453">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付款方式经采购人、成交人双方共同协议，同意于货到验收合格半年后以银行转账的方式或货到验收合格后以医院半年期的商业承兑汇票的方式，支付合同金额的95%。剩余的5%待项目维护服务保证期满后凭相关资料支付。</w:t>
      </w:r>
    </w:p>
    <w:p w14:paraId="1FC7A43E">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3）因财政国库资金支付程序不同于上述支付方式的，按最终用户与供应商协商后的实际支付方式为准。</w:t>
      </w:r>
    </w:p>
    <w:p w14:paraId="66469F2C">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（2）其他情况（除“成交价≥50万元且成交单位为大型企业”以外的成交单位）</w:t>
      </w:r>
    </w:p>
    <w:p w14:paraId="4A89AC40">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1）合同设备全部到工地或指定地点交付并完成安装及验收后，成交人凭</w:t>
      </w:r>
      <w:r>
        <w:rPr>
          <w:rFonts w:hint="eastAsia" w:ascii="仿宋" w:hAnsi="仿宋" w:eastAsia="仿宋" w:cs="仿宋"/>
          <w:sz w:val="24"/>
          <w:lang w:eastAsia="zh-CN"/>
        </w:rPr>
        <w:t>采购人</w:t>
      </w:r>
      <w:r>
        <w:rPr>
          <w:rFonts w:hint="eastAsia" w:ascii="仿宋" w:hAnsi="仿宋" w:eastAsia="仿宋" w:cs="仿宋"/>
          <w:sz w:val="24"/>
        </w:rPr>
        <w:t>收货证明、使用部门调试使用意见，向成交人申请付款。</w:t>
      </w:r>
    </w:p>
    <w:p w14:paraId="1E171A2A">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2）付款方式经采购人、成交人双方共同协议，同意于货到验收合格后两个月内凭相关资料支付全款。</w:t>
      </w:r>
    </w:p>
    <w:p w14:paraId="436E8550">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3）因财政国库资金支付程序不同于上述支付方式的，按最终用户与供应商协商后的实际支付方式为准。</w:t>
      </w:r>
    </w:p>
    <w:p w14:paraId="7F3D70DD">
      <w:pPr>
        <w:pStyle w:val="34"/>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3、同意采购人以任何形式对报价文件内容及采购人认为有必要的相关资料的真实性和有效性进行审查、验证。</w:t>
      </w:r>
    </w:p>
    <w:p w14:paraId="091A5148">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4、同意采购人以任何形式对报价文件内容及采购人认为有必要的相关资料的真实性和有效性进行审查、验证。</w:t>
      </w:r>
    </w:p>
    <w:p w14:paraId="51ACDF18">
      <w:pPr>
        <w:pStyle w:val="34"/>
        <w:adjustRightInd w:val="0"/>
        <w:snapToGrid w:val="0"/>
        <w:spacing w:line="360" w:lineRule="exact"/>
        <w:ind w:firstLine="480"/>
        <w:rPr>
          <w:rFonts w:ascii="仿宋" w:hAnsi="仿宋" w:eastAsia="仿宋" w:cs="仿宋"/>
          <w:sz w:val="24"/>
        </w:rPr>
      </w:pPr>
    </w:p>
    <w:p w14:paraId="6FF76E70">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0254ACE9">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057A219E">
      <w:pPr>
        <w:pStyle w:val="34"/>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9685C01">
      <w:pPr>
        <w:pStyle w:val="34"/>
        <w:adjustRightInd w:val="0"/>
        <w:snapToGrid w:val="0"/>
        <w:spacing w:line="360" w:lineRule="exact"/>
        <w:ind w:firstLine="480"/>
        <w:rPr>
          <w:rFonts w:ascii="仿宋" w:hAnsi="仿宋" w:eastAsia="仿宋" w:cs="仿宋"/>
          <w:sz w:val="24"/>
        </w:rPr>
      </w:pPr>
    </w:p>
    <w:p w14:paraId="739E6645">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1EC666C5">
      <w:pPr>
        <w:pStyle w:val="34"/>
        <w:adjustRightInd w:val="0"/>
        <w:snapToGrid w:val="0"/>
        <w:spacing w:line="360" w:lineRule="exact"/>
        <w:ind w:firstLine="0" w:firstLineChars="0"/>
        <w:rPr>
          <w:rFonts w:ascii="仿宋" w:hAnsi="仿宋" w:eastAsia="仿宋" w:cs="仿宋"/>
          <w:sz w:val="24"/>
        </w:rPr>
      </w:pPr>
    </w:p>
    <w:p w14:paraId="3C61573A">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D5C26BB">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346CBE5">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E08E2B0">
      <w:pPr>
        <w:pStyle w:val="34"/>
        <w:ind w:firstLine="400"/>
        <w:rPr>
          <w:rFonts w:ascii="仿宋" w:hAnsi="仿宋" w:eastAsia="仿宋" w:cs="仿宋"/>
          <w:bCs/>
          <w:szCs w:val="21"/>
        </w:rPr>
      </w:pPr>
    </w:p>
    <w:p w14:paraId="1330EA09">
      <w:pPr>
        <w:pStyle w:val="34"/>
        <w:ind w:firstLine="0" w:firstLineChars="0"/>
      </w:pPr>
    </w:p>
    <w:p w14:paraId="249159E3">
      <w:pPr>
        <w:pStyle w:val="34"/>
        <w:ind w:firstLine="0" w:firstLineChars="0"/>
      </w:pPr>
    </w:p>
    <w:p w14:paraId="77322510">
      <w:pPr>
        <w:pStyle w:val="34"/>
        <w:ind w:firstLine="0" w:firstLineChars="0"/>
      </w:pPr>
    </w:p>
    <w:p w14:paraId="59C4E194">
      <w:pPr>
        <w:pStyle w:val="34"/>
        <w:ind w:firstLine="0" w:firstLineChars="0"/>
      </w:pPr>
    </w:p>
    <w:p w14:paraId="710ED3E3">
      <w:pPr>
        <w:pStyle w:val="34"/>
        <w:ind w:firstLine="0" w:firstLineChars="0"/>
      </w:pPr>
    </w:p>
    <w:p w14:paraId="1854BB6C">
      <w:pPr>
        <w:pStyle w:val="34"/>
        <w:ind w:firstLine="0" w:firstLineChars="0"/>
      </w:pPr>
    </w:p>
    <w:p w14:paraId="05A6D3BD">
      <w:pPr>
        <w:pStyle w:val="34"/>
        <w:ind w:firstLine="0" w:firstLineChars="0"/>
      </w:pPr>
    </w:p>
    <w:p w14:paraId="6C15A14B">
      <w:pPr>
        <w:pStyle w:val="34"/>
        <w:ind w:firstLine="400"/>
      </w:pPr>
    </w:p>
    <w:p w14:paraId="14D9BDD3">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0053F9A2">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6"/>
        <w:tblpPr w:leftFromText="180" w:rightFromText="180" w:vertAnchor="text" w:horzAnchor="page" w:tblpX="1254" w:tblpY="234"/>
        <w:tblOverlap w:val="never"/>
        <w:tblW w:w="497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6"/>
        <w:gridCol w:w="4748"/>
        <w:gridCol w:w="1917"/>
        <w:gridCol w:w="1327"/>
      </w:tblGrid>
      <w:tr w14:paraId="75C7D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1" w:type="pct"/>
            <w:tcBorders>
              <w:tl2br w:val="nil"/>
              <w:tr2bl w:val="nil"/>
            </w:tcBorders>
            <w:shd w:val="clear" w:color="auto" w:fill="auto"/>
            <w:vAlign w:val="center"/>
          </w:tcPr>
          <w:p w14:paraId="309C753F">
            <w:pPr>
              <w:pStyle w:val="22"/>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7D4AD0F8">
            <w:pPr>
              <w:pStyle w:val="22"/>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3A3FB594">
            <w:pPr>
              <w:pStyle w:val="22"/>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8" w:type="pct"/>
            <w:tcBorders>
              <w:tl2br w:val="nil"/>
              <w:tr2bl w:val="nil"/>
            </w:tcBorders>
            <w:shd w:val="clear" w:color="auto" w:fill="auto"/>
            <w:vAlign w:val="center"/>
          </w:tcPr>
          <w:p w14:paraId="3925AF6E">
            <w:pPr>
              <w:pStyle w:val="22"/>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269EC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1" w:type="pct"/>
            <w:vMerge w:val="restart"/>
            <w:tcBorders>
              <w:tl2br w:val="nil"/>
              <w:tr2bl w:val="nil"/>
            </w:tcBorders>
            <w:shd w:val="clear" w:color="auto" w:fill="auto"/>
            <w:vAlign w:val="center"/>
          </w:tcPr>
          <w:p w14:paraId="0FD38250">
            <w:pPr>
              <w:spacing w:line="276" w:lineRule="auto"/>
              <w:jc w:val="center"/>
              <w:rPr>
                <w:rFonts w:ascii="仿宋" w:hAnsi="仿宋" w:eastAsia="仿宋" w:cs="仿宋"/>
                <w:szCs w:val="21"/>
              </w:rPr>
            </w:pPr>
            <w:r>
              <w:rPr>
                <w:rFonts w:hint="eastAsia" w:ascii="仿宋" w:hAnsi="仿宋" w:eastAsia="仿宋" w:cs="仿宋"/>
                <w:szCs w:val="21"/>
              </w:rPr>
              <w:t>获得与软件开发相关的管理体系认证</w:t>
            </w:r>
          </w:p>
        </w:tc>
        <w:tc>
          <w:tcPr>
            <w:tcW w:w="2393" w:type="pct"/>
            <w:tcBorders>
              <w:tl2br w:val="nil"/>
              <w:tr2bl w:val="nil"/>
            </w:tcBorders>
            <w:shd w:val="clear" w:color="auto" w:fill="auto"/>
            <w:vAlign w:val="center"/>
          </w:tcPr>
          <w:p w14:paraId="5A7AD253">
            <w:pPr>
              <w:adjustRightInd w:val="0"/>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拥有以下证书的，每提供一项得2分：</w:t>
            </w:r>
          </w:p>
          <w:p w14:paraId="62810869">
            <w:pPr>
              <w:adjustRightInd w:val="0"/>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①</w:t>
            </w:r>
            <w:r>
              <w:rPr>
                <w:rFonts w:hint="eastAsia" w:ascii="仿宋" w:hAnsi="仿宋" w:eastAsia="仿宋" w:cs="仿宋"/>
                <w:sz w:val="21"/>
                <w:szCs w:val="21"/>
                <w:lang w:eastAsia="zh-CN"/>
              </w:rPr>
              <w:t>响应人</w:t>
            </w:r>
            <w:r>
              <w:rPr>
                <w:rFonts w:hint="eastAsia" w:ascii="仿宋" w:hAnsi="仿宋" w:eastAsia="仿宋" w:cs="仿宋"/>
                <w:sz w:val="21"/>
                <w:szCs w:val="21"/>
              </w:rPr>
              <w:t>具备有效的CMMI3证书；</w:t>
            </w:r>
          </w:p>
          <w:p w14:paraId="1A8DF5FD">
            <w:pPr>
              <w:adjustRightInd w:val="0"/>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②</w:t>
            </w:r>
            <w:r>
              <w:rPr>
                <w:rFonts w:hint="eastAsia" w:ascii="仿宋" w:hAnsi="仿宋" w:eastAsia="仿宋" w:cs="仿宋"/>
                <w:sz w:val="21"/>
                <w:szCs w:val="21"/>
                <w:lang w:eastAsia="zh-CN"/>
              </w:rPr>
              <w:t>响应人</w:t>
            </w:r>
            <w:r>
              <w:rPr>
                <w:rFonts w:hint="eastAsia" w:ascii="仿宋" w:hAnsi="仿宋" w:eastAsia="仿宋" w:cs="仿宋"/>
                <w:sz w:val="21"/>
                <w:szCs w:val="21"/>
              </w:rPr>
              <w:t>具备有效的信息技术服务管理证书；</w:t>
            </w:r>
          </w:p>
          <w:p w14:paraId="72A5D891">
            <w:pPr>
              <w:adjustRightInd w:val="0"/>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③</w:t>
            </w:r>
            <w:r>
              <w:rPr>
                <w:rFonts w:hint="eastAsia" w:ascii="仿宋" w:hAnsi="仿宋" w:eastAsia="仿宋" w:cs="仿宋"/>
                <w:sz w:val="21"/>
                <w:szCs w:val="21"/>
                <w:lang w:eastAsia="zh-CN"/>
              </w:rPr>
              <w:t>响应人</w:t>
            </w:r>
            <w:r>
              <w:rPr>
                <w:rFonts w:hint="eastAsia" w:ascii="仿宋" w:hAnsi="仿宋" w:eastAsia="仿宋" w:cs="仿宋"/>
                <w:sz w:val="21"/>
                <w:szCs w:val="21"/>
              </w:rPr>
              <w:t>具备有效的信息安全管理体系证书；</w:t>
            </w:r>
          </w:p>
          <w:p w14:paraId="3E10D23C">
            <w:pPr>
              <w:adjustRightInd w:val="0"/>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④信息技术服务标准符合性证书（三级及以上）；</w:t>
            </w:r>
          </w:p>
          <w:p w14:paraId="26C469D9">
            <w:pPr>
              <w:adjustRightInd w:val="0"/>
              <w:snapToGrid w:val="0"/>
              <w:spacing w:line="276" w:lineRule="auto"/>
              <w:jc w:val="left"/>
              <w:rPr>
                <w:rFonts w:hint="eastAsia" w:ascii="仿宋" w:hAnsi="仿宋" w:eastAsia="仿宋" w:cs="仿宋"/>
                <w:sz w:val="21"/>
                <w:szCs w:val="21"/>
              </w:rPr>
            </w:pPr>
            <w:r>
              <w:rPr>
                <w:rFonts w:hint="eastAsia" w:ascii="仿宋" w:hAnsi="仿宋" w:eastAsia="仿宋" w:cs="仿宋"/>
                <w:sz w:val="21"/>
                <w:szCs w:val="21"/>
              </w:rPr>
              <w:t>⑤中国电标院《低代码平台能力要求》认证8项能力指标；</w:t>
            </w:r>
          </w:p>
          <w:p w14:paraId="116C5CBE">
            <w:pPr>
              <w:adjustRightInd w:val="0"/>
              <w:snapToGrid w:val="0"/>
              <w:spacing w:line="276" w:lineRule="auto"/>
              <w:jc w:val="left"/>
              <w:rPr>
                <w:rFonts w:ascii="仿宋" w:hAnsi="仿宋" w:eastAsia="仿宋" w:cs="仿宋"/>
                <w:szCs w:val="21"/>
              </w:rPr>
            </w:pPr>
          </w:p>
        </w:tc>
        <w:tc>
          <w:tcPr>
            <w:tcW w:w="966" w:type="pct"/>
            <w:tcBorders>
              <w:tl2br w:val="nil"/>
              <w:tr2bl w:val="nil"/>
            </w:tcBorders>
            <w:shd w:val="clear" w:color="auto" w:fill="auto"/>
            <w:vAlign w:val="center"/>
          </w:tcPr>
          <w:p w14:paraId="052EB0C8">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6B408E45">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18303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continue"/>
            <w:tcBorders>
              <w:tl2br w:val="nil"/>
              <w:tr2bl w:val="nil"/>
            </w:tcBorders>
            <w:shd w:val="clear" w:color="auto" w:fill="auto"/>
            <w:vAlign w:val="center"/>
          </w:tcPr>
          <w:p w14:paraId="354FB7DF">
            <w:pPr>
              <w:spacing w:line="276" w:lineRule="auto"/>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4E4DC29F">
            <w:pPr>
              <w:pStyle w:val="18"/>
              <w:widowControl/>
              <w:spacing w:line="276" w:lineRule="auto"/>
              <w:jc w:val="left"/>
              <w:rPr>
                <w:rFonts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18823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restart"/>
            <w:tcBorders>
              <w:tl2br w:val="nil"/>
              <w:tr2bl w:val="nil"/>
            </w:tcBorders>
            <w:shd w:val="clear" w:color="auto" w:fill="auto"/>
            <w:vAlign w:val="center"/>
          </w:tcPr>
          <w:p w14:paraId="317EC67B">
            <w:pPr>
              <w:spacing w:line="276" w:lineRule="auto"/>
              <w:jc w:val="center"/>
              <w:rPr>
                <w:rFonts w:ascii="仿宋" w:hAnsi="仿宋" w:eastAsia="仿宋" w:cs="仿宋"/>
                <w:szCs w:val="21"/>
              </w:rPr>
            </w:pPr>
            <w:r>
              <w:rPr>
                <w:rFonts w:hint="eastAsia" w:ascii="仿宋" w:hAnsi="仿宋" w:eastAsia="仿宋" w:cs="仿宋"/>
                <w:szCs w:val="21"/>
              </w:rPr>
              <w:t>同类项目业绩</w:t>
            </w:r>
          </w:p>
        </w:tc>
        <w:tc>
          <w:tcPr>
            <w:tcW w:w="2393" w:type="pct"/>
            <w:tcBorders>
              <w:tl2br w:val="nil"/>
              <w:tr2bl w:val="nil"/>
            </w:tcBorders>
            <w:shd w:val="clear" w:color="auto" w:fill="auto"/>
            <w:vAlign w:val="center"/>
          </w:tcPr>
          <w:p w14:paraId="67911CBF">
            <w:pPr>
              <w:pStyle w:val="8"/>
              <w:rPr>
                <w:rFonts w:ascii="仿宋" w:hAnsi="仿宋" w:eastAsia="仿宋" w:cs="仿宋"/>
                <w:b/>
                <w:bCs/>
                <w:sz w:val="21"/>
                <w:szCs w:val="21"/>
              </w:rPr>
            </w:pPr>
            <w:r>
              <w:rPr>
                <w:rFonts w:hint="eastAsia" w:ascii="仿宋" w:hAnsi="仿宋" w:eastAsia="仿宋" w:cs="仿宋"/>
                <w:kern w:val="2"/>
                <w:sz w:val="21"/>
                <w:szCs w:val="21"/>
                <w:lang w:val="en-US" w:eastAsia="zh-CN" w:bidi="ar-SA"/>
              </w:rPr>
              <w:t>自2021年以来响应人承接过的低代码同类项目业绩，每提供1项得1分，最高5分；</w:t>
            </w:r>
          </w:p>
        </w:tc>
        <w:tc>
          <w:tcPr>
            <w:tcW w:w="966" w:type="pct"/>
            <w:tcBorders>
              <w:tl2br w:val="nil"/>
              <w:tr2bl w:val="nil"/>
            </w:tcBorders>
            <w:shd w:val="clear" w:color="auto" w:fill="auto"/>
            <w:vAlign w:val="center"/>
          </w:tcPr>
          <w:p w14:paraId="4508B0D7">
            <w:pPr>
              <w:pStyle w:val="18"/>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7974FFB2">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7D0A0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1" w:type="pct"/>
            <w:vMerge w:val="continue"/>
            <w:tcBorders>
              <w:tl2br w:val="nil"/>
              <w:tr2bl w:val="nil"/>
            </w:tcBorders>
            <w:shd w:val="clear" w:color="auto" w:fill="auto"/>
            <w:vAlign w:val="center"/>
          </w:tcPr>
          <w:p w14:paraId="56705529">
            <w:pPr>
              <w:spacing w:line="276" w:lineRule="auto"/>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2E7FEF3F">
            <w:pPr>
              <w:pStyle w:val="18"/>
              <w:widowControl/>
              <w:spacing w:line="276" w:lineRule="auto"/>
              <w:jc w:val="left"/>
              <w:rPr>
                <w:rFonts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bl>
    <w:p w14:paraId="049CA2DB">
      <w:pPr>
        <w:adjustRightInd w:val="0"/>
        <w:snapToGrid w:val="0"/>
        <w:ind w:right="-395" w:rightChars="-188"/>
        <w:rPr>
          <w:rFonts w:ascii="仿宋" w:hAnsi="仿宋" w:eastAsia="仿宋" w:cs="仿宋"/>
          <w:b/>
          <w:bCs/>
          <w:szCs w:val="21"/>
          <w:lang w:val="en-GB"/>
        </w:rPr>
      </w:pPr>
    </w:p>
    <w:p w14:paraId="08205440">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B4CC090">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2A843FB0">
      <w:pPr>
        <w:numPr>
          <w:ilvl w:val="0"/>
          <w:numId w:val="14"/>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2E8C0194">
      <w:pPr>
        <w:numPr>
          <w:ilvl w:val="0"/>
          <w:numId w:val="14"/>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4C255EE9">
      <w:pPr>
        <w:numPr>
          <w:ilvl w:val="0"/>
          <w:numId w:val="14"/>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50B6E9CF">
      <w:pPr>
        <w:numPr>
          <w:ilvl w:val="0"/>
          <w:numId w:val="14"/>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143489E3">
      <w:pPr>
        <w:pStyle w:val="34"/>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3E9A7B38">
      <w:pPr>
        <w:pStyle w:val="34"/>
        <w:ind w:firstLine="0" w:firstLineChars="0"/>
        <w:rPr>
          <w:rFonts w:ascii="仿宋" w:hAnsi="仿宋" w:eastAsia="仿宋" w:cs="仿宋"/>
        </w:rPr>
      </w:pPr>
    </w:p>
    <w:p w14:paraId="4775DE32">
      <w:pPr>
        <w:pStyle w:val="34"/>
        <w:ind w:firstLine="0" w:firstLineChars="0"/>
        <w:rPr>
          <w:rFonts w:ascii="仿宋" w:hAnsi="仿宋" w:eastAsia="仿宋" w:cs="仿宋"/>
        </w:rPr>
      </w:pPr>
    </w:p>
    <w:p w14:paraId="0FDA0F9D">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B95BFA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AE5ECF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C09945">
      <w:pPr>
        <w:pStyle w:val="2"/>
        <w:rPr>
          <w:rFonts w:ascii="仿宋" w:hAnsi="仿宋" w:eastAsia="仿宋" w:cs="仿宋"/>
        </w:rPr>
      </w:pPr>
    </w:p>
    <w:p w14:paraId="34C4C84E">
      <w:pPr>
        <w:shd w:val="clear" w:color="auto" w:fill="FFFFFF"/>
        <w:adjustRightInd w:val="0"/>
        <w:snapToGrid w:val="0"/>
        <w:spacing w:line="360" w:lineRule="auto"/>
        <w:jc w:val="center"/>
        <w:rPr>
          <w:rFonts w:ascii="宋体" w:hAnsi="宋体" w:cs="华文仿宋"/>
          <w:b/>
          <w:bCs/>
          <w:sz w:val="36"/>
          <w:szCs w:val="36"/>
        </w:rPr>
      </w:pPr>
    </w:p>
    <w:p w14:paraId="7C4522D0">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03557489">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1F9C5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0645FB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5B804C9">
            <w:pPr>
              <w:tabs>
                <w:tab w:val="left" w:pos="540"/>
              </w:tabs>
              <w:ind w:left="-132" w:leftChars="-64" w:right="-105" w:rightChars="-50" w:hanging="2"/>
              <w:jc w:val="center"/>
              <w:rPr>
                <w:rFonts w:ascii="仿宋" w:hAnsi="仿宋" w:eastAsia="仿宋" w:cs="仿宋"/>
                <w:szCs w:val="21"/>
              </w:rPr>
            </w:pPr>
          </w:p>
        </w:tc>
      </w:tr>
      <w:tr w14:paraId="13416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433F6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DE55D83">
            <w:pPr>
              <w:tabs>
                <w:tab w:val="left" w:pos="540"/>
              </w:tabs>
              <w:ind w:left="-132" w:leftChars="-64" w:right="-105" w:rightChars="-50" w:hanging="2"/>
              <w:jc w:val="center"/>
              <w:rPr>
                <w:rFonts w:ascii="仿宋" w:hAnsi="仿宋" w:eastAsia="仿宋" w:cs="仿宋"/>
                <w:szCs w:val="21"/>
              </w:rPr>
            </w:pPr>
          </w:p>
        </w:tc>
      </w:tr>
      <w:tr w14:paraId="27354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E772D41">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4D1002F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A4E63DE">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C5A26F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1994EFF4">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01C6158C">
            <w:pPr>
              <w:tabs>
                <w:tab w:val="left" w:pos="540"/>
              </w:tabs>
              <w:ind w:left="-132" w:leftChars="-64" w:right="-105" w:rightChars="-50" w:hanging="2"/>
              <w:jc w:val="center"/>
              <w:rPr>
                <w:rFonts w:ascii="仿宋" w:hAnsi="仿宋" w:eastAsia="仿宋" w:cs="仿宋"/>
                <w:szCs w:val="21"/>
              </w:rPr>
            </w:pPr>
          </w:p>
        </w:tc>
      </w:tr>
      <w:tr w14:paraId="2F4B3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30929BA">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192A1E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15B0DBE">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D2AE32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115A152F">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47EB7744">
            <w:pPr>
              <w:tabs>
                <w:tab w:val="left" w:pos="540"/>
              </w:tabs>
              <w:ind w:left="-132" w:leftChars="-64" w:right="-105" w:rightChars="-50" w:hanging="2"/>
              <w:jc w:val="center"/>
              <w:rPr>
                <w:rFonts w:ascii="仿宋" w:hAnsi="仿宋" w:eastAsia="仿宋" w:cs="仿宋"/>
                <w:szCs w:val="21"/>
              </w:rPr>
            </w:pPr>
          </w:p>
        </w:tc>
      </w:tr>
      <w:tr w14:paraId="6FBB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46E9603">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17DD977">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40C851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F5BB666">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0C71537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729C42CA">
            <w:pPr>
              <w:tabs>
                <w:tab w:val="left" w:pos="540"/>
              </w:tabs>
              <w:ind w:left="-132" w:leftChars="-64" w:right="-105" w:rightChars="-50" w:hanging="2"/>
              <w:jc w:val="center"/>
              <w:rPr>
                <w:rFonts w:ascii="仿宋" w:hAnsi="仿宋" w:eastAsia="仿宋" w:cs="仿宋"/>
                <w:szCs w:val="21"/>
              </w:rPr>
            </w:pPr>
          </w:p>
        </w:tc>
      </w:tr>
      <w:tr w14:paraId="21244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9C31A6E">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4CD9F01C">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FDD4FA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8452EE1">
            <w:pPr>
              <w:tabs>
                <w:tab w:val="left" w:pos="540"/>
              </w:tabs>
              <w:ind w:left="-132" w:leftChars="-64" w:right="-105" w:rightChars="-50" w:hanging="2"/>
              <w:jc w:val="center"/>
              <w:rPr>
                <w:rFonts w:ascii="仿宋" w:hAnsi="仿宋" w:eastAsia="仿宋" w:cs="仿宋"/>
                <w:szCs w:val="21"/>
              </w:rPr>
            </w:pPr>
          </w:p>
        </w:tc>
      </w:tr>
      <w:tr w14:paraId="69014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6F4D4C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7993ECD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AF13145">
            <w:pPr>
              <w:tabs>
                <w:tab w:val="left" w:pos="540"/>
              </w:tabs>
              <w:ind w:left="-132" w:leftChars="-64" w:right="-105" w:rightChars="-50" w:hanging="2"/>
              <w:jc w:val="center"/>
              <w:rPr>
                <w:rFonts w:ascii="仿宋" w:hAnsi="仿宋" w:eastAsia="仿宋" w:cs="仿宋"/>
                <w:szCs w:val="21"/>
              </w:rPr>
            </w:pPr>
          </w:p>
          <w:p w14:paraId="51FBFD01">
            <w:pPr>
              <w:tabs>
                <w:tab w:val="left" w:pos="540"/>
              </w:tabs>
              <w:ind w:left="-132" w:leftChars="-64" w:right="-105" w:rightChars="-50" w:hanging="2"/>
              <w:jc w:val="center"/>
              <w:rPr>
                <w:rFonts w:ascii="仿宋" w:hAnsi="仿宋" w:eastAsia="仿宋" w:cs="仿宋"/>
                <w:szCs w:val="21"/>
              </w:rPr>
            </w:pPr>
          </w:p>
          <w:p w14:paraId="4B260081">
            <w:pPr>
              <w:tabs>
                <w:tab w:val="left" w:pos="540"/>
              </w:tabs>
              <w:ind w:left="-132" w:leftChars="-64" w:right="-105" w:rightChars="-50" w:hanging="2"/>
              <w:jc w:val="center"/>
              <w:rPr>
                <w:rFonts w:ascii="仿宋" w:hAnsi="仿宋" w:eastAsia="仿宋" w:cs="仿宋"/>
                <w:szCs w:val="21"/>
              </w:rPr>
            </w:pPr>
          </w:p>
          <w:p w14:paraId="0BEE3958">
            <w:pPr>
              <w:tabs>
                <w:tab w:val="left" w:pos="540"/>
              </w:tabs>
              <w:ind w:left="-132" w:leftChars="-64" w:right="-105" w:rightChars="-50" w:hanging="2"/>
              <w:jc w:val="center"/>
              <w:rPr>
                <w:rFonts w:ascii="仿宋" w:hAnsi="仿宋" w:eastAsia="仿宋" w:cs="仿宋"/>
                <w:szCs w:val="21"/>
              </w:rPr>
            </w:pPr>
          </w:p>
          <w:p w14:paraId="4D1AAEB3">
            <w:pPr>
              <w:tabs>
                <w:tab w:val="left" w:pos="540"/>
              </w:tabs>
              <w:ind w:left="-132" w:leftChars="-64" w:right="-105" w:rightChars="-50" w:hanging="2"/>
              <w:jc w:val="center"/>
              <w:rPr>
                <w:rFonts w:ascii="仿宋" w:hAnsi="仿宋" w:eastAsia="仿宋" w:cs="仿宋"/>
                <w:szCs w:val="21"/>
              </w:rPr>
            </w:pPr>
          </w:p>
          <w:p w14:paraId="13ACD8AE">
            <w:pPr>
              <w:tabs>
                <w:tab w:val="left" w:pos="540"/>
              </w:tabs>
              <w:ind w:left="-132" w:leftChars="-64" w:right="-105" w:rightChars="-50" w:hanging="2"/>
              <w:jc w:val="center"/>
              <w:rPr>
                <w:rFonts w:ascii="仿宋" w:hAnsi="仿宋" w:eastAsia="仿宋" w:cs="仿宋"/>
                <w:szCs w:val="21"/>
              </w:rPr>
            </w:pPr>
          </w:p>
        </w:tc>
      </w:tr>
      <w:tr w14:paraId="5C13D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04A520C">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6E3A7E5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550E6DC1">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25957954">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25C5AC9">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24DF0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050FDD2">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3E2601A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531A75DB">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3928230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53D4C6E4">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1A74A040">
      <w:pPr>
        <w:pStyle w:val="33"/>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07346EDA">
      <w:pPr>
        <w:pStyle w:val="33"/>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018D4C22">
      <w:pPr>
        <w:pStyle w:val="33"/>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24AE6AE7">
      <w:pPr>
        <w:pStyle w:val="34"/>
        <w:ind w:firstLine="643"/>
        <w:jc w:val="center"/>
        <w:rPr>
          <w:rFonts w:ascii="仿宋" w:hAnsi="仿宋" w:eastAsia="仿宋" w:cs="仿宋"/>
          <w:b/>
          <w:sz w:val="32"/>
          <w:szCs w:val="32"/>
        </w:rPr>
      </w:pPr>
    </w:p>
    <w:p w14:paraId="5247DC63">
      <w:pPr>
        <w:pStyle w:val="34"/>
        <w:ind w:firstLine="643"/>
        <w:jc w:val="center"/>
        <w:rPr>
          <w:rFonts w:ascii="仿宋" w:hAnsi="仿宋" w:eastAsia="仿宋" w:cs="仿宋"/>
          <w:b/>
          <w:sz w:val="32"/>
          <w:szCs w:val="32"/>
        </w:rPr>
      </w:pPr>
    </w:p>
    <w:p w14:paraId="29DE975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B60F72A">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1F6EB30">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8A95D9D">
      <w:pPr>
        <w:shd w:val="clear" w:color="auto" w:fill="FFFFFF"/>
        <w:rPr>
          <w:rFonts w:ascii="仿宋" w:hAnsi="仿宋" w:eastAsia="仿宋" w:cs="仿宋"/>
          <w:b/>
          <w:bCs/>
          <w:sz w:val="32"/>
          <w:szCs w:val="32"/>
        </w:rPr>
      </w:pPr>
    </w:p>
    <w:p w14:paraId="44792D52">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0987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7CC8218">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7BA7D4B7">
            <w:pPr>
              <w:topLinePunct/>
              <w:spacing w:line="440" w:lineRule="exact"/>
              <w:jc w:val="center"/>
              <w:rPr>
                <w:rFonts w:ascii="仿宋" w:hAnsi="仿宋" w:eastAsia="仿宋" w:cs="仿宋"/>
                <w:color w:val="000000"/>
                <w:szCs w:val="21"/>
              </w:rPr>
            </w:pPr>
          </w:p>
        </w:tc>
      </w:tr>
      <w:tr w14:paraId="1B77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402317F">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3188EB">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5E4031">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0D160B6">
            <w:pPr>
              <w:topLinePunct/>
              <w:spacing w:line="440" w:lineRule="exact"/>
              <w:jc w:val="center"/>
              <w:rPr>
                <w:rFonts w:ascii="仿宋" w:hAnsi="仿宋" w:eastAsia="仿宋" w:cs="仿宋"/>
                <w:color w:val="000000"/>
                <w:szCs w:val="21"/>
              </w:rPr>
            </w:pPr>
          </w:p>
        </w:tc>
      </w:tr>
      <w:tr w14:paraId="7120F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1D1D7A5">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A4AC269">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1111E72">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8C9CF41">
            <w:pPr>
              <w:topLinePunct/>
              <w:spacing w:line="440" w:lineRule="exact"/>
              <w:jc w:val="center"/>
              <w:rPr>
                <w:rFonts w:ascii="仿宋" w:hAnsi="仿宋" w:eastAsia="仿宋" w:cs="仿宋"/>
                <w:color w:val="000000"/>
                <w:szCs w:val="21"/>
              </w:rPr>
            </w:pPr>
          </w:p>
        </w:tc>
      </w:tr>
      <w:tr w14:paraId="2978D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193BE2C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5DC5F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CD4F5E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0EA3FF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25A49E2E">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37550E13">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509ADB1">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6F594161">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E2E1D8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5A2F7E1C">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6B05EF9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25833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550B1F">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C984D9F">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9E6B0CB">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2192207">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93B4EE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34F684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5F927B">
            <w:pPr>
              <w:topLinePunct/>
              <w:spacing w:line="440" w:lineRule="exact"/>
              <w:jc w:val="center"/>
              <w:rPr>
                <w:rFonts w:ascii="仿宋" w:hAnsi="仿宋" w:eastAsia="仿宋" w:cs="仿宋"/>
                <w:color w:val="000000"/>
                <w:szCs w:val="21"/>
              </w:rPr>
            </w:pPr>
          </w:p>
        </w:tc>
      </w:tr>
      <w:tr w14:paraId="21D81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0AE97F">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AC8B3F">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E66CF1F">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924ACEE">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F0B0A0A">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58D0AD6">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EE5681E">
            <w:pPr>
              <w:topLinePunct/>
              <w:spacing w:line="440" w:lineRule="exact"/>
              <w:jc w:val="center"/>
              <w:rPr>
                <w:rFonts w:ascii="仿宋" w:hAnsi="仿宋" w:eastAsia="仿宋" w:cs="仿宋"/>
                <w:color w:val="000000"/>
                <w:szCs w:val="21"/>
              </w:rPr>
            </w:pPr>
          </w:p>
        </w:tc>
      </w:tr>
      <w:tr w14:paraId="2DFF9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3BE687">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07C221">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AF33D7">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464C6B9">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9289EB7">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65DC7E6">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CA67DE">
            <w:pPr>
              <w:topLinePunct/>
              <w:spacing w:line="440" w:lineRule="exact"/>
              <w:jc w:val="center"/>
              <w:rPr>
                <w:rFonts w:ascii="仿宋" w:hAnsi="仿宋" w:eastAsia="仿宋" w:cs="仿宋"/>
                <w:color w:val="000000"/>
                <w:szCs w:val="21"/>
              </w:rPr>
            </w:pPr>
          </w:p>
        </w:tc>
      </w:tr>
      <w:tr w14:paraId="39654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1EAF3D2">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D98936E">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15CE27E">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369B53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95AF19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F27D6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C0B825">
            <w:pPr>
              <w:topLinePunct/>
              <w:spacing w:line="440" w:lineRule="exact"/>
              <w:jc w:val="center"/>
              <w:rPr>
                <w:rFonts w:ascii="仿宋" w:hAnsi="仿宋" w:eastAsia="仿宋" w:cs="仿宋"/>
                <w:color w:val="000000"/>
                <w:szCs w:val="21"/>
              </w:rPr>
            </w:pPr>
          </w:p>
        </w:tc>
      </w:tr>
      <w:tr w14:paraId="7C266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A185A8">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591820F">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A372F07">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213CE27">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CD860E5">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40A09E9">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02AFC86">
            <w:pPr>
              <w:topLinePunct/>
              <w:spacing w:line="440" w:lineRule="exact"/>
              <w:jc w:val="center"/>
              <w:rPr>
                <w:rFonts w:ascii="仿宋" w:hAnsi="仿宋" w:eastAsia="仿宋" w:cs="仿宋"/>
                <w:color w:val="000000"/>
                <w:szCs w:val="21"/>
              </w:rPr>
            </w:pPr>
          </w:p>
        </w:tc>
      </w:tr>
      <w:tr w14:paraId="268E6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FC25">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D0F17F1">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7166618">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15795FE">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21DAA2">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CD5CE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711062">
            <w:pPr>
              <w:topLinePunct/>
              <w:spacing w:line="440" w:lineRule="exact"/>
              <w:jc w:val="center"/>
              <w:rPr>
                <w:rFonts w:ascii="仿宋" w:hAnsi="仿宋" w:eastAsia="仿宋" w:cs="仿宋"/>
                <w:color w:val="000000"/>
                <w:szCs w:val="21"/>
              </w:rPr>
            </w:pPr>
          </w:p>
        </w:tc>
      </w:tr>
    </w:tbl>
    <w:p w14:paraId="403D7C60">
      <w:pPr>
        <w:shd w:val="clear" w:color="auto" w:fill="FFFFFF"/>
        <w:jc w:val="left"/>
        <w:rPr>
          <w:rFonts w:ascii="仿宋" w:hAnsi="仿宋" w:eastAsia="仿宋" w:cs="仿宋"/>
          <w:szCs w:val="21"/>
        </w:rPr>
      </w:pPr>
    </w:p>
    <w:p w14:paraId="11D9462B">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5765AA8C">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724CAF46">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02ECF849">
      <w:pPr>
        <w:shd w:val="clear" w:color="auto" w:fill="FFFFFF"/>
        <w:rPr>
          <w:rFonts w:ascii="仿宋" w:hAnsi="仿宋" w:eastAsia="仿宋" w:cs="仿宋"/>
          <w:bCs/>
          <w:szCs w:val="21"/>
        </w:rPr>
      </w:pPr>
    </w:p>
    <w:p w14:paraId="57FDB2B4">
      <w:pPr>
        <w:pStyle w:val="34"/>
        <w:ind w:firstLine="400"/>
        <w:rPr>
          <w:rFonts w:ascii="仿宋" w:hAnsi="仿宋" w:eastAsia="仿宋" w:cs="仿宋"/>
          <w:bCs/>
          <w:szCs w:val="21"/>
        </w:rPr>
      </w:pPr>
    </w:p>
    <w:p w14:paraId="3ABD8759">
      <w:pPr>
        <w:pStyle w:val="34"/>
        <w:ind w:firstLine="400"/>
        <w:rPr>
          <w:rFonts w:ascii="仿宋" w:hAnsi="仿宋" w:eastAsia="仿宋" w:cs="仿宋"/>
          <w:bCs/>
          <w:szCs w:val="21"/>
        </w:rPr>
      </w:pPr>
    </w:p>
    <w:p w14:paraId="13FE37A7">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AA9BEBD">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D070D8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2A009EF">
      <w:pPr>
        <w:pStyle w:val="34"/>
        <w:ind w:firstLine="400"/>
        <w:rPr>
          <w:rFonts w:ascii="仿宋" w:hAnsi="仿宋" w:eastAsia="仿宋" w:cs="仿宋"/>
          <w:szCs w:val="21"/>
          <w:lang w:val="en-GB"/>
        </w:rPr>
      </w:pPr>
    </w:p>
    <w:p w14:paraId="20A9C75B">
      <w:pPr>
        <w:pStyle w:val="34"/>
        <w:ind w:firstLine="400"/>
        <w:rPr>
          <w:rFonts w:ascii="仿宋" w:hAnsi="仿宋" w:eastAsia="仿宋" w:cs="仿宋"/>
        </w:rPr>
      </w:pPr>
    </w:p>
    <w:p w14:paraId="2C51A402">
      <w:pPr>
        <w:pStyle w:val="34"/>
        <w:ind w:left="420" w:leftChars="200" w:firstLine="0" w:firstLineChars="0"/>
        <w:jc w:val="center"/>
        <w:rPr>
          <w:rFonts w:ascii="仿宋" w:hAnsi="仿宋" w:eastAsia="仿宋" w:cs="仿宋"/>
          <w:b/>
          <w:sz w:val="32"/>
          <w:szCs w:val="32"/>
        </w:rPr>
      </w:pPr>
    </w:p>
    <w:p w14:paraId="530DB22C">
      <w:pPr>
        <w:pStyle w:val="34"/>
        <w:ind w:left="420" w:leftChars="200" w:firstLine="0" w:firstLineChars="0"/>
        <w:jc w:val="center"/>
        <w:rPr>
          <w:rFonts w:ascii="仿宋" w:hAnsi="仿宋" w:eastAsia="仿宋" w:cs="仿宋"/>
          <w:b/>
          <w:sz w:val="32"/>
          <w:szCs w:val="32"/>
        </w:rPr>
      </w:pPr>
    </w:p>
    <w:p w14:paraId="4F792CD5">
      <w:pPr>
        <w:pStyle w:val="34"/>
        <w:ind w:left="420" w:leftChars="200" w:firstLine="0" w:firstLineChars="0"/>
        <w:jc w:val="center"/>
        <w:rPr>
          <w:rFonts w:ascii="宋体" w:hAnsi="宋体" w:cs="宋体"/>
          <w:b/>
          <w:sz w:val="32"/>
          <w:szCs w:val="32"/>
        </w:rPr>
      </w:pPr>
    </w:p>
    <w:p w14:paraId="76B9C1F7">
      <w:pPr>
        <w:pStyle w:val="34"/>
        <w:ind w:left="420" w:leftChars="200" w:firstLine="0" w:firstLineChars="0"/>
        <w:jc w:val="center"/>
        <w:rPr>
          <w:rFonts w:ascii="宋体" w:hAnsi="宋体" w:cs="宋体"/>
          <w:b/>
          <w:sz w:val="32"/>
          <w:szCs w:val="32"/>
        </w:rPr>
      </w:pPr>
    </w:p>
    <w:p w14:paraId="4F5311B9">
      <w:pPr>
        <w:pStyle w:val="34"/>
        <w:ind w:left="420" w:leftChars="200" w:firstLine="0" w:firstLineChars="0"/>
        <w:jc w:val="center"/>
        <w:rPr>
          <w:rFonts w:ascii="宋体" w:hAnsi="宋体" w:cs="宋体"/>
          <w:b/>
          <w:sz w:val="32"/>
          <w:szCs w:val="32"/>
        </w:rPr>
      </w:pPr>
    </w:p>
    <w:p w14:paraId="40DBBCC0">
      <w:pPr>
        <w:pStyle w:val="34"/>
        <w:ind w:left="420" w:leftChars="200" w:firstLine="0" w:firstLineChars="0"/>
        <w:jc w:val="center"/>
        <w:rPr>
          <w:rFonts w:ascii="宋体" w:hAnsi="宋体" w:cs="宋体"/>
          <w:b/>
          <w:sz w:val="32"/>
          <w:szCs w:val="32"/>
        </w:rPr>
      </w:pPr>
    </w:p>
    <w:p w14:paraId="48E4E3B9">
      <w:pPr>
        <w:pStyle w:val="34"/>
        <w:ind w:left="420" w:leftChars="200" w:firstLine="0" w:firstLineChars="0"/>
        <w:jc w:val="center"/>
        <w:rPr>
          <w:rFonts w:ascii="宋体" w:hAnsi="宋体" w:cs="宋体"/>
          <w:b/>
          <w:sz w:val="32"/>
          <w:szCs w:val="32"/>
        </w:rPr>
      </w:pPr>
    </w:p>
    <w:p w14:paraId="1000FF1C">
      <w:pPr>
        <w:pStyle w:val="34"/>
        <w:ind w:left="420" w:leftChars="200" w:firstLine="0" w:firstLineChars="0"/>
        <w:jc w:val="center"/>
        <w:rPr>
          <w:rFonts w:ascii="宋体" w:hAnsi="宋体" w:cs="宋体"/>
          <w:b/>
          <w:sz w:val="32"/>
          <w:szCs w:val="32"/>
        </w:rPr>
      </w:pPr>
    </w:p>
    <w:p w14:paraId="114792EA">
      <w:pPr>
        <w:pStyle w:val="34"/>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01DBE843">
      <w:pPr>
        <w:pStyle w:val="34"/>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6"/>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0E1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C6A103A">
            <w:pPr>
              <w:pStyle w:val="42"/>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3BFD82A0">
            <w:pPr>
              <w:pStyle w:val="42"/>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078900C8">
            <w:pPr>
              <w:pStyle w:val="42"/>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2DEFA52A">
            <w:pPr>
              <w:pStyle w:val="42"/>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5DA0120D">
            <w:pPr>
              <w:pStyle w:val="42"/>
              <w:spacing w:before="81"/>
              <w:ind w:left="207"/>
              <w:rPr>
                <w:rFonts w:ascii="仿宋" w:hAnsi="仿宋" w:eastAsia="仿宋" w:cs="仿宋"/>
                <w:sz w:val="24"/>
              </w:rPr>
            </w:pPr>
            <w:r>
              <w:rPr>
                <w:rFonts w:hint="eastAsia" w:ascii="仿宋" w:hAnsi="仿宋" w:eastAsia="仿宋" w:cs="仿宋"/>
                <w:sz w:val="24"/>
              </w:rPr>
              <w:t>有效期</w:t>
            </w:r>
          </w:p>
        </w:tc>
      </w:tr>
      <w:tr w14:paraId="155B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A30568">
            <w:pPr>
              <w:pStyle w:val="42"/>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C134723">
            <w:pPr>
              <w:pStyle w:val="42"/>
              <w:rPr>
                <w:rFonts w:ascii="仿宋" w:hAnsi="仿宋" w:eastAsia="仿宋" w:cs="仿宋"/>
                <w:sz w:val="22"/>
              </w:rPr>
            </w:pPr>
          </w:p>
        </w:tc>
        <w:tc>
          <w:tcPr>
            <w:tcW w:w="2409" w:type="dxa"/>
          </w:tcPr>
          <w:p w14:paraId="3A9CFA2F">
            <w:pPr>
              <w:pStyle w:val="42"/>
              <w:rPr>
                <w:rFonts w:ascii="仿宋" w:hAnsi="仿宋" w:eastAsia="仿宋" w:cs="仿宋"/>
                <w:sz w:val="22"/>
              </w:rPr>
            </w:pPr>
          </w:p>
        </w:tc>
        <w:tc>
          <w:tcPr>
            <w:tcW w:w="1276" w:type="dxa"/>
          </w:tcPr>
          <w:p w14:paraId="3336A947">
            <w:pPr>
              <w:pStyle w:val="42"/>
              <w:rPr>
                <w:rFonts w:ascii="仿宋" w:hAnsi="仿宋" w:eastAsia="仿宋" w:cs="仿宋"/>
                <w:sz w:val="22"/>
              </w:rPr>
            </w:pPr>
          </w:p>
        </w:tc>
        <w:tc>
          <w:tcPr>
            <w:tcW w:w="1134" w:type="dxa"/>
          </w:tcPr>
          <w:p w14:paraId="5308D837">
            <w:pPr>
              <w:pStyle w:val="42"/>
              <w:rPr>
                <w:rFonts w:ascii="仿宋" w:hAnsi="仿宋" w:eastAsia="仿宋" w:cs="仿宋"/>
                <w:sz w:val="22"/>
              </w:rPr>
            </w:pPr>
          </w:p>
        </w:tc>
      </w:tr>
      <w:tr w14:paraId="5AAA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7C29944">
            <w:pPr>
              <w:pStyle w:val="42"/>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7F7EAC93">
            <w:pPr>
              <w:pStyle w:val="42"/>
              <w:rPr>
                <w:rFonts w:ascii="仿宋" w:hAnsi="仿宋" w:eastAsia="仿宋" w:cs="仿宋"/>
                <w:sz w:val="22"/>
              </w:rPr>
            </w:pPr>
          </w:p>
        </w:tc>
        <w:tc>
          <w:tcPr>
            <w:tcW w:w="2409" w:type="dxa"/>
          </w:tcPr>
          <w:p w14:paraId="39AF92BE">
            <w:pPr>
              <w:pStyle w:val="42"/>
              <w:rPr>
                <w:rFonts w:ascii="仿宋" w:hAnsi="仿宋" w:eastAsia="仿宋" w:cs="仿宋"/>
                <w:sz w:val="22"/>
              </w:rPr>
            </w:pPr>
          </w:p>
        </w:tc>
        <w:tc>
          <w:tcPr>
            <w:tcW w:w="1276" w:type="dxa"/>
          </w:tcPr>
          <w:p w14:paraId="1F9D48EF">
            <w:pPr>
              <w:pStyle w:val="42"/>
              <w:rPr>
                <w:rFonts w:ascii="仿宋" w:hAnsi="仿宋" w:eastAsia="仿宋" w:cs="仿宋"/>
                <w:sz w:val="22"/>
              </w:rPr>
            </w:pPr>
          </w:p>
        </w:tc>
        <w:tc>
          <w:tcPr>
            <w:tcW w:w="1134" w:type="dxa"/>
          </w:tcPr>
          <w:p w14:paraId="7003BE5B">
            <w:pPr>
              <w:pStyle w:val="42"/>
              <w:rPr>
                <w:rFonts w:ascii="仿宋" w:hAnsi="仿宋" w:eastAsia="仿宋" w:cs="仿宋"/>
                <w:sz w:val="22"/>
              </w:rPr>
            </w:pPr>
          </w:p>
        </w:tc>
      </w:tr>
      <w:tr w14:paraId="1A11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DA85E0E">
            <w:pPr>
              <w:pStyle w:val="42"/>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F2D21D8">
            <w:pPr>
              <w:pStyle w:val="42"/>
              <w:rPr>
                <w:rFonts w:ascii="仿宋" w:hAnsi="仿宋" w:eastAsia="仿宋" w:cs="仿宋"/>
                <w:sz w:val="22"/>
              </w:rPr>
            </w:pPr>
          </w:p>
        </w:tc>
        <w:tc>
          <w:tcPr>
            <w:tcW w:w="2409" w:type="dxa"/>
          </w:tcPr>
          <w:p w14:paraId="21781E62">
            <w:pPr>
              <w:pStyle w:val="42"/>
              <w:rPr>
                <w:rFonts w:ascii="仿宋" w:hAnsi="仿宋" w:eastAsia="仿宋" w:cs="仿宋"/>
                <w:sz w:val="22"/>
              </w:rPr>
            </w:pPr>
          </w:p>
        </w:tc>
        <w:tc>
          <w:tcPr>
            <w:tcW w:w="1276" w:type="dxa"/>
          </w:tcPr>
          <w:p w14:paraId="183250F3">
            <w:pPr>
              <w:pStyle w:val="42"/>
              <w:rPr>
                <w:rFonts w:ascii="仿宋" w:hAnsi="仿宋" w:eastAsia="仿宋" w:cs="仿宋"/>
                <w:sz w:val="22"/>
              </w:rPr>
            </w:pPr>
          </w:p>
        </w:tc>
        <w:tc>
          <w:tcPr>
            <w:tcW w:w="1134" w:type="dxa"/>
          </w:tcPr>
          <w:p w14:paraId="5D58285B">
            <w:pPr>
              <w:pStyle w:val="42"/>
              <w:rPr>
                <w:rFonts w:ascii="仿宋" w:hAnsi="仿宋" w:eastAsia="仿宋" w:cs="仿宋"/>
                <w:sz w:val="22"/>
              </w:rPr>
            </w:pPr>
          </w:p>
        </w:tc>
      </w:tr>
      <w:tr w14:paraId="6561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E092E49">
            <w:pPr>
              <w:pStyle w:val="42"/>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14159C5">
            <w:pPr>
              <w:pStyle w:val="42"/>
              <w:rPr>
                <w:rFonts w:ascii="仿宋" w:hAnsi="仿宋" w:eastAsia="仿宋" w:cs="仿宋"/>
                <w:sz w:val="22"/>
              </w:rPr>
            </w:pPr>
          </w:p>
        </w:tc>
        <w:tc>
          <w:tcPr>
            <w:tcW w:w="2409" w:type="dxa"/>
          </w:tcPr>
          <w:p w14:paraId="231DBDB3">
            <w:pPr>
              <w:pStyle w:val="42"/>
              <w:rPr>
                <w:rFonts w:ascii="仿宋" w:hAnsi="仿宋" w:eastAsia="仿宋" w:cs="仿宋"/>
                <w:sz w:val="22"/>
              </w:rPr>
            </w:pPr>
          </w:p>
        </w:tc>
        <w:tc>
          <w:tcPr>
            <w:tcW w:w="1276" w:type="dxa"/>
          </w:tcPr>
          <w:p w14:paraId="47033B6B">
            <w:pPr>
              <w:pStyle w:val="42"/>
              <w:rPr>
                <w:rFonts w:ascii="仿宋" w:hAnsi="仿宋" w:eastAsia="仿宋" w:cs="仿宋"/>
                <w:sz w:val="22"/>
              </w:rPr>
            </w:pPr>
          </w:p>
        </w:tc>
        <w:tc>
          <w:tcPr>
            <w:tcW w:w="1134" w:type="dxa"/>
          </w:tcPr>
          <w:p w14:paraId="620B44F8">
            <w:pPr>
              <w:pStyle w:val="42"/>
              <w:rPr>
                <w:rFonts w:ascii="仿宋" w:hAnsi="仿宋" w:eastAsia="仿宋" w:cs="仿宋"/>
                <w:sz w:val="22"/>
              </w:rPr>
            </w:pPr>
          </w:p>
        </w:tc>
      </w:tr>
      <w:tr w14:paraId="124A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612C15B">
            <w:pPr>
              <w:pStyle w:val="42"/>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4890C1AF">
            <w:pPr>
              <w:pStyle w:val="42"/>
              <w:rPr>
                <w:rFonts w:ascii="仿宋" w:hAnsi="仿宋" w:eastAsia="仿宋" w:cs="仿宋"/>
                <w:sz w:val="22"/>
              </w:rPr>
            </w:pPr>
          </w:p>
        </w:tc>
        <w:tc>
          <w:tcPr>
            <w:tcW w:w="2409" w:type="dxa"/>
          </w:tcPr>
          <w:p w14:paraId="746339B4">
            <w:pPr>
              <w:pStyle w:val="42"/>
              <w:rPr>
                <w:rFonts w:ascii="仿宋" w:hAnsi="仿宋" w:eastAsia="仿宋" w:cs="仿宋"/>
                <w:sz w:val="22"/>
              </w:rPr>
            </w:pPr>
          </w:p>
        </w:tc>
        <w:tc>
          <w:tcPr>
            <w:tcW w:w="1276" w:type="dxa"/>
          </w:tcPr>
          <w:p w14:paraId="1DA99425">
            <w:pPr>
              <w:pStyle w:val="42"/>
              <w:rPr>
                <w:rFonts w:ascii="仿宋" w:hAnsi="仿宋" w:eastAsia="仿宋" w:cs="仿宋"/>
                <w:sz w:val="22"/>
              </w:rPr>
            </w:pPr>
          </w:p>
        </w:tc>
        <w:tc>
          <w:tcPr>
            <w:tcW w:w="1134" w:type="dxa"/>
          </w:tcPr>
          <w:p w14:paraId="0DA51CB2">
            <w:pPr>
              <w:pStyle w:val="42"/>
              <w:rPr>
                <w:rFonts w:ascii="仿宋" w:hAnsi="仿宋" w:eastAsia="仿宋" w:cs="仿宋"/>
                <w:sz w:val="22"/>
              </w:rPr>
            </w:pPr>
          </w:p>
        </w:tc>
      </w:tr>
    </w:tbl>
    <w:p w14:paraId="527EA0C6">
      <w:pPr>
        <w:pStyle w:val="34"/>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5EEAA7F1">
      <w:pPr>
        <w:pStyle w:val="34"/>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6B39A47C">
      <w:pPr>
        <w:pStyle w:val="34"/>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1D682462">
      <w:pPr>
        <w:pStyle w:val="34"/>
        <w:ind w:firstLine="643"/>
        <w:rPr>
          <w:rFonts w:ascii="仿宋" w:hAnsi="仿宋" w:eastAsia="仿宋" w:cs="仿宋"/>
          <w:b/>
          <w:sz w:val="32"/>
          <w:szCs w:val="32"/>
        </w:rPr>
      </w:pPr>
    </w:p>
    <w:p w14:paraId="3F48767A">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9F60CF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F5C807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AB8AD5F">
      <w:pPr>
        <w:pStyle w:val="34"/>
        <w:ind w:firstLine="643"/>
        <w:jc w:val="center"/>
        <w:rPr>
          <w:rFonts w:ascii="仿宋" w:hAnsi="仿宋" w:eastAsia="仿宋" w:cs="仿宋"/>
          <w:b/>
          <w:sz w:val="32"/>
          <w:szCs w:val="32"/>
        </w:rPr>
      </w:pPr>
    </w:p>
    <w:p w14:paraId="09DFD714">
      <w:pPr>
        <w:pStyle w:val="34"/>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6B4ACB44">
      <w:pPr>
        <w:pStyle w:val="34"/>
        <w:ind w:left="420" w:leftChars="200" w:firstLine="0" w:firstLineChars="0"/>
        <w:jc w:val="center"/>
        <w:rPr>
          <w:rFonts w:ascii="仿宋" w:hAnsi="仿宋" w:eastAsia="仿宋" w:cs="仿宋"/>
          <w:sz w:val="24"/>
          <w:szCs w:val="28"/>
        </w:rPr>
      </w:pPr>
    </w:p>
    <w:tbl>
      <w:tblPr>
        <w:tblStyle w:val="26"/>
        <w:tblW w:w="80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63F5A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F64E7F7">
            <w:pPr>
              <w:pStyle w:val="42"/>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4D23B6BC">
            <w:pPr>
              <w:pStyle w:val="42"/>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6E26397D">
            <w:pPr>
              <w:pStyle w:val="42"/>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4B785F87">
            <w:pPr>
              <w:pStyle w:val="42"/>
              <w:spacing w:before="81"/>
              <w:ind w:left="207"/>
              <w:rPr>
                <w:rFonts w:ascii="仿宋" w:hAnsi="仿宋" w:eastAsia="仿宋" w:cs="仿宋"/>
                <w:sz w:val="24"/>
              </w:rPr>
            </w:pPr>
            <w:r>
              <w:rPr>
                <w:rFonts w:hint="eastAsia" w:ascii="仿宋" w:hAnsi="仿宋" w:eastAsia="仿宋" w:cs="仿宋"/>
                <w:sz w:val="24"/>
              </w:rPr>
              <w:t>有效期</w:t>
            </w:r>
          </w:p>
        </w:tc>
      </w:tr>
      <w:tr w14:paraId="2D91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61F871F1">
            <w:pPr>
              <w:pStyle w:val="42"/>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3381254">
            <w:pPr>
              <w:pStyle w:val="42"/>
              <w:rPr>
                <w:rFonts w:ascii="仿宋" w:hAnsi="仿宋" w:eastAsia="仿宋" w:cs="仿宋"/>
                <w:sz w:val="22"/>
              </w:rPr>
            </w:pPr>
          </w:p>
        </w:tc>
        <w:tc>
          <w:tcPr>
            <w:tcW w:w="2409" w:type="dxa"/>
          </w:tcPr>
          <w:p w14:paraId="6923E9F1">
            <w:pPr>
              <w:pStyle w:val="42"/>
              <w:rPr>
                <w:rFonts w:ascii="仿宋" w:hAnsi="仿宋" w:eastAsia="仿宋" w:cs="仿宋"/>
                <w:sz w:val="22"/>
              </w:rPr>
            </w:pPr>
          </w:p>
        </w:tc>
        <w:tc>
          <w:tcPr>
            <w:tcW w:w="1134" w:type="dxa"/>
          </w:tcPr>
          <w:p w14:paraId="21D2C30E">
            <w:pPr>
              <w:pStyle w:val="42"/>
              <w:rPr>
                <w:rFonts w:ascii="仿宋" w:hAnsi="仿宋" w:eastAsia="仿宋" w:cs="仿宋"/>
                <w:sz w:val="22"/>
              </w:rPr>
            </w:pPr>
          </w:p>
        </w:tc>
      </w:tr>
      <w:tr w14:paraId="1E3CD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A309AF9">
            <w:pPr>
              <w:pStyle w:val="42"/>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5B6122E">
            <w:pPr>
              <w:pStyle w:val="42"/>
              <w:rPr>
                <w:rFonts w:ascii="仿宋" w:hAnsi="仿宋" w:eastAsia="仿宋" w:cs="仿宋"/>
                <w:sz w:val="22"/>
              </w:rPr>
            </w:pPr>
          </w:p>
        </w:tc>
        <w:tc>
          <w:tcPr>
            <w:tcW w:w="2409" w:type="dxa"/>
          </w:tcPr>
          <w:p w14:paraId="74E452BD">
            <w:pPr>
              <w:pStyle w:val="42"/>
              <w:rPr>
                <w:rFonts w:ascii="仿宋" w:hAnsi="仿宋" w:eastAsia="仿宋" w:cs="仿宋"/>
                <w:sz w:val="22"/>
              </w:rPr>
            </w:pPr>
          </w:p>
        </w:tc>
        <w:tc>
          <w:tcPr>
            <w:tcW w:w="1134" w:type="dxa"/>
          </w:tcPr>
          <w:p w14:paraId="7647094E">
            <w:pPr>
              <w:pStyle w:val="42"/>
              <w:rPr>
                <w:rFonts w:ascii="仿宋" w:hAnsi="仿宋" w:eastAsia="仿宋" w:cs="仿宋"/>
                <w:sz w:val="22"/>
              </w:rPr>
            </w:pPr>
          </w:p>
        </w:tc>
      </w:tr>
      <w:tr w14:paraId="364ED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01829C0">
            <w:pPr>
              <w:pStyle w:val="42"/>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5A0662A5">
            <w:pPr>
              <w:pStyle w:val="42"/>
              <w:rPr>
                <w:rFonts w:ascii="仿宋" w:hAnsi="仿宋" w:eastAsia="仿宋" w:cs="仿宋"/>
                <w:sz w:val="22"/>
              </w:rPr>
            </w:pPr>
          </w:p>
        </w:tc>
        <w:tc>
          <w:tcPr>
            <w:tcW w:w="2409" w:type="dxa"/>
          </w:tcPr>
          <w:p w14:paraId="4203411D">
            <w:pPr>
              <w:pStyle w:val="42"/>
              <w:rPr>
                <w:rFonts w:ascii="仿宋" w:hAnsi="仿宋" w:eastAsia="仿宋" w:cs="仿宋"/>
                <w:sz w:val="22"/>
              </w:rPr>
            </w:pPr>
          </w:p>
        </w:tc>
        <w:tc>
          <w:tcPr>
            <w:tcW w:w="1134" w:type="dxa"/>
          </w:tcPr>
          <w:p w14:paraId="11E5C1F7">
            <w:pPr>
              <w:pStyle w:val="42"/>
              <w:rPr>
                <w:rFonts w:ascii="仿宋" w:hAnsi="仿宋" w:eastAsia="仿宋" w:cs="仿宋"/>
                <w:sz w:val="22"/>
              </w:rPr>
            </w:pPr>
          </w:p>
        </w:tc>
      </w:tr>
    </w:tbl>
    <w:p w14:paraId="0AC234D3">
      <w:pPr>
        <w:pStyle w:val="34"/>
        <w:ind w:left="420" w:leftChars="200" w:firstLine="0" w:firstLineChars="0"/>
        <w:jc w:val="center"/>
        <w:rPr>
          <w:rFonts w:ascii="仿宋" w:hAnsi="仿宋" w:eastAsia="仿宋" w:cs="仿宋"/>
          <w:sz w:val="24"/>
          <w:szCs w:val="28"/>
        </w:rPr>
      </w:pPr>
    </w:p>
    <w:p w14:paraId="5771342E">
      <w:pPr>
        <w:pStyle w:val="34"/>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2CEBA506">
      <w:pPr>
        <w:pStyle w:val="34"/>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6726A8A0">
      <w:pPr>
        <w:pStyle w:val="34"/>
        <w:ind w:firstLine="643"/>
        <w:rPr>
          <w:rFonts w:ascii="仿宋" w:hAnsi="仿宋" w:eastAsia="仿宋" w:cs="仿宋"/>
          <w:b/>
          <w:sz w:val="32"/>
          <w:szCs w:val="32"/>
        </w:rPr>
      </w:pPr>
    </w:p>
    <w:p w14:paraId="511FECF9">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0D2E70B">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5F681F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CE59D74">
      <w:pPr>
        <w:pStyle w:val="34"/>
        <w:ind w:firstLine="0" w:firstLineChars="0"/>
        <w:rPr>
          <w:rFonts w:ascii="仿宋" w:hAnsi="仿宋" w:eastAsia="仿宋" w:cs="仿宋"/>
          <w:b/>
          <w:sz w:val="32"/>
          <w:szCs w:val="32"/>
        </w:rPr>
      </w:pPr>
    </w:p>
    <w:p w14:paraId="2FD63D1D">
      <w:pPr>
        <w:pStyle w:val="34"/>
        <w:ind w:firstLine="643"/>
        <w:jc w:val="center"/>
        <w:rPr>
          <w:rFonts w:ascii="仿宋" w:hAnsi="仿宋" w:eastAsia="仿宋" w:cs="仿宋"/>
          <w:b/>
          <w:sz w:val="32"/>
          <w:szCs w:val="32"/>
        </w:rPr>
      </w:pPr>
      <w:r>
        <w:rPr>
          <w:rFonts w:hint="eastAsia" w:ascii="仿宋" w:hAnsi="仿宋" w:eastAsia="仿宋" w:cs="仿宋"/>
          <w:b/>
          <w:sz w:val="32"/>
          <w:szCs w:val="32"/>
        </w:rPr>
        <w:t>5、同类项目业绩（如有）</w:t>
      </w:r>
    </w:p>
    <w:tbl>
      <w:tblPr>
        <w:tblStyle w:val="26"/>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36C70D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8F3506F">
            <w:pPr>
              <w:pStyle w:val="42"/>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3961966E">
            <w:pPr>
              <w:pStyle w:val="42"/>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6FD4C736">
            <w:pPr>
              <w:pStyle w:val="42"/>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50EB46DF">
            <w:pPr>
              <w:pStyle w:val="42"/>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6D0AB459">
            <w:pPr>
              <w:pStyle w:val="42"/>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4EB5A448">
            <w:pPr>
              <w:pStyle w:val="42"/>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296C3201">
            <w:pPr>
              <w:pStyle w:val="42"/>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22BA2E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D63AFD7">
            <w:pPr>
              <w:pStyle w:val="42"/>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445D7B5C">
            <w:pPr>
              <w:pStyle w:val="42"/>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152515C">
            <w:pPr>
              <w:pStyle w:val="42"/>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5E082790">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9E2A3CA">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6B26C7B">
            <w:pPr>
              <w:pStyle w:val="42"/>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5F853F9">
            <w:pPr>
              <w:pStyle w:val="42"/>
              <w:rPr>
                <w:rFonts w:ascii="仿宋" w:hAnsi="仿宋" w:eastAsia="仿宋" w:cs="仿宋"/>
                <w:sz w:val="24"/>
              </w:rPr>
            </w:pPr>
          </w:p>
        </w:tc>
      </w:tr>
      <w:tr w14:paraId="4F0B06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B897EEF">
            <w:pPr>
              <w:pStyle w:val="42"/>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44D77ED3">
            <w:pPr>
              <w:pStyle w:val="42"/>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1A2942FD">
            <w:pPr>
              <w:pStyle w:val="42"/>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3BFBB1B0">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1DC753E">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18AB03A">
            <w:pPr>
              <w:pStyle w:val="42"/>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00977FB5">
            <w:pPr>
              <w:pStyle w:val="42"/>
              <w:rPr>
                <w:rFonts w:ascii="仿宋" w:hAnsi="仿宋" w:eastAsia="仿宋" w:cs="仿宋"/>
                <w:sz w:val="24"/>
              </w:rPr>
            </w:pPr>
          </w:p>
        </w:tc>
      </w:tr>
      <w:tr w14:paraId="0F92F4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4F38BD1">
            <w:pPr>
              <w:pStyle w:val="42"/>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3E47C298">
            <w:pPr>
              <w:pStyle w:val="42"/>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620109D3">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5CE2BDDD">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19ABBCE">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8236C42">
            <w:pPr>
              <w:pStyle w:val="42"/>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71FCF013">
            <w:pPr>
              <w:pStyle w:val="42"/>
              <w:rPr>
                <w:rFonts w:ascii="仿宋" w:hAnsi="仿宋" w:eastAsia="仿宋" w:cs="仿宋"/>
                <w:sz w:val="24"/>
              </w:rPr>
            </w:pPr>
          </w:p>
        </w:tc>
      </w:tr>
      <w:tr w14:paraId="7A7861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3CA7560">
            <w:pPr>
              <w:pStyle w:val="42"/>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59059879">
            <w:pPr>
              <w:pStyle w:val="42"/>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46B7476D">
            <w:pPr>
              <w:pStyle w:val="42"/>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003C08E7">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A2E3367">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976B3B5">
            <w:pPr>
              <w:pStyle w:val="42"/>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9D9254A">
            <w:pPr>
              <w:pStyle w:val="42"/>
              <w:rPr>
                <w:rFonts w:ascii="仿宋" w:hAnsi="仿宋" w:eastAsia="仿宋" w:cs="仿宋"/>
                <w:sz w:val="24"/>
              </w:rPr>
            </w:pPr>
          </w:p>
        </w:tc>
      </w:tr>
      <w:tr w14:paraId="04CA69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7440822">
            <w:pPr>
              <w:pStyle w:val="42"/>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07F9085A">
            <w:pPr>
              <w:pStyle w:val="42"/>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77C20BE1">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6A4EB6DD">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8CA2D80">
            <w:pPr>
              <w:pStyle w:val="42"/>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F4072F3">
            <w:pPr>
              <w:pStyle w:val="42"/>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568699E2">
            <w:pPr>
              <w:pStyle w:val="42"/>
              <w:rPr>
                <w:rFonts w:ascii="仿宋" w:hAnsi="仿宋" w:eastAsia="仿宋" w:cs="仿宋"/>
                <w:sz w:val="24"/>
              </w:rPr>
            </w:pPr>
          </w:p>
        </w:tc>
      </w:tr>
      <w:tr w14:paraId="4181EA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43DB9F3">
            <w:pPr>
              <w:pStyle w:val="42"/>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2F137B71">
            <w:pPr>
              <w:pStyle w:val="42"/>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19736190">
            <w:pPr>
              <w:pStyle w:val="42"/>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7A729E09">
            <w:pPr>
              <w:pStyle w:val="42"/>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1A25BF79">
            <w:pPr>
              <w:pStyle w:val="42"/>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352F56B4">
            <w:pPr>
              <w:pStyle w:val="42"/>
              <w:rPr>
                <w:rFonts w:ascii="仿宋" w:hAnsi="仿宋" w:eastAsia="仿宋" w:cs="仿宋"/>
                <w:sz w:val="24"/>
              </w:rPr>
            </w:pPr>
          </w:p>
        </w:tc>
        <w:tc>
          <w:tcPr>
            <w:tcW w:w="1881" w:type="dxa"/>
            <w:tcBorders>
              <w:top w:val="single" w:color="000000" w:sz="6" w:space="0"/>
              <w:left w:val="single" w:color="000000" w:sz="6" w:space="0"/>
            </w:tcBorders>
          </w:tcPr>
          <w:p w14:paraId="741E17BF">
            <w:pPr>
              <w:pStyle w:val="42"/>
              <w:rPr>
                <w:rFonts w:ascii="仿宋" w:hAnsi="仿宋" w:eastAsia="仿宋" w:cs="仿宋"/>
                <w:sz w:val="24"/>
              </w:rPr>
            </w:pPr>
          </w:p>
        </w:tc>
      </w:tr>
    </w:tbl>
    <w:p w14:paraId="301B9FC3">
      <w:pPr>
        <w:pStyle w:val="2"/>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2ECCCB44">
      <w:pPr>
        <w:pStyle w:val="55"/>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1</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019EB7DD">
      <w:pPr>
        <w:pStyle w:val="55"/>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410049B0">
      <w:pPr>
        <w:pStyle w:val="34"/>
        <w:ind w:firstLine="480"/>
        <w:rPr>
          <w:rFonts w:ascii="仿宋" w:hAnsi="仿宋" w:eastAsia="仿宋" w:cs="仿宋"/>
          <w:sz w:val="24"/>
          <w:lang w:val="en-GB"/>
        </w:rPr>
      </w:pPr>
    </w:p>
    <w:p w14:paraId="4317CBD1">
      <w:pPr>
        <w:pStyle w:val="34"/>
        <w:ind w:firstLine="480"/>
        <w:rPr>
          <w:rFonts w:ascii="仿宋" w:hAnsi="仿宋" w:eastAsia="仿宋" w:cs="仿宋"/>
          <w:sz w:val="24"/>
          <w:lang w:val="en-GB"/>
        </w:rPr>
      </w:pPr>
    </w:p>
    <w:p w14:paraId="02F2DEEE">
      <w:pPr>
        <w:pStyle w:val="34"/>
        <w:ind w:firstLine="480"/>
        <w:rPr>
          <w:rFonts w:ascii="仿宋" w:hAnsi="仿宋" w:eastAsia="仿宋" w:cs="仿宋"/>
          <w:sz w:val="24"/>
          <w:lang w:val="en-GB"/>
        </w:rPr>
      </w:pPr>
    </w:p>
    <w:p w14:paraId="3A5F074F">
      <w:pPr>
        <w:pStyle w:val="34"/>
        <w:ind w:firstLine="480"/>
        <w:rPr>
          <w:rFonts w:ascii="仿宋" w:hAnsi="仿宋" w:eastAsia="仿宋" w:cs="仿宋"/>
          <w:sz w:val="24"/>
          <w:lang w:val="en-GB"/>
        </w:rPr>
      </w:pPr>
    </w:p>
    <w:p w14:paraId="6AA83A0A">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2C7886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BC860B5">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132EDAC">
      <w:pPr>
        <w:pStyle w:val="34"/>
        <w:ind w:firstLine="480"/>
        <w:rPr>
          <w:rFonts w:ascii="仿宋" w:hAnsi="仿宋" w:eastAsia="仿宋" w:cs="仿宋"/>
          <w:sz w:val="24"/>
          <w:lang w:val="en-GB"/>
        </w:rPr>
      </w:pPr>
    </w:p>
    <w:p w14:paraId="79D4CB3A">
      <w:pPr>
        <w:pStyle w:val="34"/>
        <w:ind w:firstLine="480"/>
        <w:rPr>
          <w:rFonts w:ascii="仿宋" w:hAnsi="仿宋" w:eastAsia="仿宋" w:cs="仿宋"/>
          <w:sz w:val="24"/>
        </w:rPr>
      </w:pPr>
    </w:p>
    <w:p w14:paraId="2E8AE3A2">
      <w:pPr>
        <w:pStyle w:val="34"/>
        <w:ind w:firstLine="480"/>
        <w:rPr>
          <w:rFonts w:ascii="仿宋" w:hAnsi="仿宋" w:eastAsia="仿宋" w:cs="仿宋"/>
          <w:sz w:val="24"/>
        </w:rPr>
      </w:pPr>
    </w:p>
    <w:p w14:paraId="72D580A4">
      <w:pPr>
        <w:pStyle w:val="34"/>
        <w:ind w:firstLine="0" w:firstLineChars="0"/>
        <w:rPr>
          <w:rFonts w:ascii="仿宋" w:hAnsi="仿宋" w:eastAsia="仿宋" w:cs="仿宋"/>
          <w:b/>
          <w:sz w:val="32"/>
          <w:szCs w:val="32"/>
        </w:rPr>
      </w:pPr>
    </w:p>
    <w:p w14:paraId="03B51775">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55518AFD">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6"/>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52E59E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641" w:type="dxa"/>
            <w:vAlign w:val="center"/>
          </w:tcPr>
          <w:p w14:paraId="344E018C">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2F9E3871">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63E8260F">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5C08F393">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5E753E58">
            <w:pPr>
              <w:jc w:val="center"/>
              <w:rPr>
                <w:rFonts w:ascii="仿宋" w:hAnsi="仿宋" w:eastAsia="仿宋" w:cs="仿宋"/>
                <w:bCs/>
                <w:szCs w:val="21"/>
              </w:rPr>
            </w:pPr>
            <w:r>
              <w:rPr>
                <w:rFonts w:hint="eastAsia" w:ascii="仿宋" w:hAnsi="仿宋" w:eastAsia="仿宋" w:cs="仿宋"/>
                <w:bCs/>
                <w:szCs w:val="21"/>
              </w:rPr>
              <w:t>证明资料（如有）</w:t>
            </w:r>
          </w:p>
        </w:tc>
      </w:tr>
      <w:tr w14:paraId="69F6B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4DECF14C">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15F1E0A1">
            <w:pPr>
              <w:widowControl/>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总体解决方案</w:t>
            </w:r>
          </w:p>
        </w:tc>
        <w:tc>
          <w:tcPr>
            <w:tcW w:w="4584" w:type="dxa"/>
            <w:vAlign w:val="center"/>
          </w:tcPr>
          <w:p w14:paraId="7BAA8D70">
            <w:pPr>
              <w:snapToGrid w:val="0"/>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响应人充分理解“用户需求书”，提出合理的总体解决方案方案包括但不限于：</w:t>
            </w:r>
          </w:p>
          <w:p w14:paraId="39670277">
            <w:pPr>
              <w:snapToGrid w:val="0"/>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（1）对项目建设背景的理解及认识；</w:t>
            </w:r>
          </w:p>
          <w:p w14:paraId="0E5ABBE7">
            <w:pPr>
              <w:snapToGrid w:val="0"/>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（2）系统建设标准及设计原则；</w:t>
            </w:r>
          </w:p>
          <w:p w14:paraId="4D9325AB">
            <w:pPr>
              <w:snapToGrid w:val="0"/>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（3）系统建设思路及系统架构图；</w:t>
            </w:r>
          </w:p>
          <w:p w14:paraId="2F3C8369">
            <w:pPr>
              <w:snapToGrid w:val="0"/>
              <w:jc w:val="left"/>
              <w:rPr>
                <w:rFonts w:hint="eastAsia" w:ascii="仿宋" w:hAnsi="仿宋" w:eastAsia="仿宋" w:cs="仿宋"/>
                <w:b w:val="0"/>
                <w:bCs w:val="0"/>
                <w:color w:val="000000"/>
                <w:kern w:val="0"/>
                <w:sz w:val="20"/>
                <w:szCs w:val="20"/>
              </w:rPr>
            </w:pPr>
            <w:r>
              <w:rPr>
                <w:rFonts w:hint="eastAsia" w:ascii="仿宋" w:hAnsi="仿宋" w:eastAsia="仿宋" w:cs="仿宋"/>
                <w:b w:val="0"/>
                <w:bCs w:val="0"/>
                <w:color w:val="000000"/>
                <w:kern w:val="0"/>
                <w:sz w:val="20"/>
                <w:szCs w:val="20"/>
              </w:rPr>
              <w:t>（4）系统功能设计；</w:t>
            </w:r>
          </w:p>
          <w:p w14:paraId="2A4FAC69">
            <w:pPr>
              <w:snapToGrid w:val="0"/>
              <w:jc w:val="left"/>
              <w:rPr>
                <w:rFonts w:ascii="仿宋" w:hAnsi="仿宋" w:eastAsia="仿宋" w:cs="仿宋"/>
                <w:szCs w:val="21"/>
              </w:rPr>
            </w:pPr>
            <w:r>
              <w:rPr>
                <w:rFonts w:hint="eastAsia" w:ascii="仿宋" w:hAnsi="仿宋" w:eastAsia="仿宋" w:cs="仿宋"/>
                <w:b w:val="0"/>
                <w:bCs w:val="0"/>
                <w:color w:val="000000"/>
                <w:kern w:val="0"/>
                <w:sz w:val="20"/>
                <w:szCs w:val="20"/>
              </w:rPr>
              <w:t>每项内容且表述完整、科学、可行的，</w:t>
            </w:r>
            <w:r>
              <w:rPr>
                <w:rFonts w:hint="eastAsia" w:ascii="仿宋" w:hAnsi="仿宋" w:eastAsia="仿宋" w:cs="仿宋"/>
                <w:b w:val="0"/>
                <w:bCs w:val="0"/>
                <w:color w:val="000000"/>
                <w:kern w:val="0"/>
                <w:sz w:val="20"/>
                <w:szCs w:val="20"/>
                <w:lang w:val="en-US" w:eastAsia="zh-CN"/>
              </w:rPr>
              <w:t>完全满足或优于采购需求的，</w:t>
            </w:r>
            <w:r>
              <w:rPr>
                <w:rFonts w:hint="eastAsia" w:ascii="仿宋" w:hAnsi="仿宋" w:eastAsia="仿宋" w:cs="仿宋"/>
                <w:b w:val="0"/>
                <w:bCs w:val="0"/>
                <w:color w:val="000000"/>
                <w:kern w:val="0"/>
                <w:sz w:val="20"/>
                <w:szCs w:val="20"/>
              </w:rPr>
              <w:t>每项满分得</w:t>
            </w:r>
            <w:r>
              <w:rPr>
                <w:rFonts w:hint="eastAsia" w:ascii="仿宋" w:hAnsi="仿宋" w:eastAsia="仿宋" w:cs="仿宋"/>
                <w:b w:val="0"/>
                <w:bCs w:val="0"/>
                <w:color w:val="000000"/>
                <w:kern w:val="0"/>
                <w:sz w:val="20"/>
                <w:szCs w:val="20"/>
                <w:lang w:val="en-US" w:eastAsia="zh-CN"/>
              </w:rPr>
              <w:t>3</w:t>
            </w:r>
            <w:r>
              <w:rPr>
                <w:rFonts w:hint="eastAsia" w:ascii="仿宋" w:hAnsi="仿宋" w:eastAsia="仿宋" w:cs="仿宋"/>
                <w:b w:val="0"/>
                <w:bCs w:val="0"/>
                <w:color w:val="000000"/>
                <w:kern w:val="0"/>
                <w:sz w:val="20"/>
                <w:szCs w:val="20"/>
              </w:rPr>
              <w:t>分；若提供的内容不完整或有瑕疵，</w:t>
            </w:r>
            <w:r>
              <w:rPr>
                <w:rFonts w:hint="eastAsia" w:ascii="仿宋" w:hAnsi="仿宋" w:eastAsia="仿宋" w:cs="仿宋"/>
                <w:b w:val="0"/>
                <w:bCs w:val="0"/>
                <w:color w:val="000000"/>
                <w:kern w:val="0"/>
                <w:sz w:val="20"/>
                <w:szCs w:val="20"/>
                <w:lang w:val="en-US" w:eastAsia="zh-CN"/>
              </w:rPr>
              <w:t>部分满足采购需求的，</w:t>
            </w:r>
            <w:r>
              <w:rPr>
                <w:rFonts w:hint="eastAsia" w:ascii="仿宋" w:hAnsi="仿宋" w:eastAsia="仿宋" w:cs="仿宋"/>
                <w:b w:val="0"/>
                <w:bCs w:val="0"/>
                <w:color w:val="000000"/>
                <w:kern w:val="0"/>
                <w:sz w:val="20"/>
                <w:szCs w:val="20"/>
              </w:rPr>
              <w:t>每项得</w:t>
            </w:r>
            <w:r>
              <w:rPr>
                <w:rFonts w:hint="eastAsia" w:ascii="仿宋" w:hAnsi="仿宋" w:eastAsia="仿宋" w:cs="仿宋"/>
                <w:b w:val="0"/>
                <w:bCs w:val="0"/>
                <w:color w:val="000000"/>
                <w:kern w:val="0"/>
                <w:sz w:val="20"/>
                <w:szCs w:val="20"/>
                <w:lang w:val="en-US" w:eastAsia="zh-CN"/>
              </w:rPr>
              <w:t>1.5</w:t>
            </w:r>
            <w:r>
              <w:rPr>
                <w:rFonts w:hint="eastAsia" w:ascii="仿宋" w:hAnsi="仿宋" w:eastAsia="仿宋" w:cs="仿宋"/>
                <w:b w:val="0"/>
                <w:bCs w:val="0"/>
                <w:color w:val="000000"/>
                <w:kern w:val="0"/>
                <w:sz w:val="20"/>
                <w:szCs w:val="20"/>
              </w:rPr>
              <w:t>分。不提供不得分。</w:t>
            </w:r>
          </w:p>
        </w:tc>
        <w:tc>
          <w:tcPr>
            <w:tcW w:w="1664" w:type="dxa"/>
            <w:vAlign w:val="center"/>
          </w:tcPr>
          <w:p w14:paraId="5F5AD7CD">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3B15C3F1">
            <w:pPr>
              <w:pStyle w:val="34"/>
              <w:rPr>
                <w:rFonts w:ascii="仿宋" w:hAnsi="仿宋" w:eastAsia="仿宋" w:cs="仿宋"/>
                <w:sz w:val="21"/>
                <w:szCs w:val="21"/>
              </w:rPr>
            </w:pPr>
          </w:p>
          <w:p w14:paraId="4D0AC0AD">
            <w:pPr>
              <w:pStyle w:val="34"/>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308E9BAB">
            <w:pPr>
              <w:jc w:val="center"/>
              <w:rPr>
                <w:rFonts w:ascii="仿宋" w:hAnsi="仿宋" w:eastAsia="仿宋" w:cs="仿宋"/>
                <w:szCs w:val="21"/>
              </w:rPr>
            </w:pPr>
            <w:r>
              <w:rPr>
                <w:rFonts w:hint="eastAsia" w:ascii="仿宋" w:hAnsi="仿宋" w:eastAsia="仿宋" w:cs="仿宋"/>
                <w:szCs w:val="21"/>
              </w:rPr>
              <w:t>见响应文件（  ）页</w:t>
            </w:r>
          </w:p>
        </w:tc>
      </w:tr>
      <w:tr w14:paraId="0518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6" w:hRule="atLeast"/>
          <w:jc w:val="center"/>
        </w:trPr>
        <w:tc>
          <w:tcPr>
            <w:tcW w:w="641" w:type="dxa"/>
            <w:vAlign w:val="center"/>
          </w:tcPr>
          <w:p w14:paraId="4E847A35">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w:t>
            </w:r>
          </w:p>
        </w:tc>
        <w:tc>
          <w:tcPr>
            <w:tcW w:w="1610" w:type="dxa"/>
            <w:vAlign w:val="center"/>
          </w:tcPr>
          <w:p w14:paraId="13314B52">
            <w:pPr>
              <w:widowControl/>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需求的满足程度</w:t>
            </w:r>
          </w:p>
        </w:tc>
        <w:tc>
          <w:tcPr>
            <w:tcW w:w="4584" w:type="dxa"/>
            <w:vAlign w:val="center"/>
          </w:tcPr>
          <w:p w14:paraId="1828A340">
            <w:pPr>
              <w:pStyle w:val="4"/>
              <w:autoSpaceDE w:val="0"/>
              <w:autoSpaceDN w:val="0"/>
              <w:adjustRightInd w:val="0"/>
              <w:spacing w:line="240" w:lineRule="auto"/>
              <w:rPr>
                <w:rFonts w:hint="eastAsia" w:ascii="仿宋" w:hAnsi="仿宋" w:eastAsia="仿宋" w:cs="仿宋"/>
                <w:b w:val="0"/>
                <w:bCs w:val="0"/>
                <w:color w:val="000000"/>
                <w:kern w:val="0"/>
                <w:sz w:val="20"/>
                <w:szCs w:val="20"/>
                <w:lang w:val="en-US" w:eastAsia="zh-CN" w:bidi="ar-SA"/>
              </w:rPr>
            </w:pPr>
            <w:r>
              <w:rPr>
                <w:rFonts w:hint="eastAsia" w:ascii="仿宋" w:hAnsi="仿宋" w:eastAsia="仿宋" w:cs="仿宋"/>
                <w:b w:val="0"/>
                <w:bCs w:val="0"/>
                <w:color w:val="000000"/>
                <w:kern w:val="0"/>
                <w:sz w:val="20"/>
                <w:szCs w:val="20"/>
                <w:lang w:val="en-US" w:eastAsia="zh-CN" w:bidi="ar-SA"/>
              </w:rPr>
              <w:t>响应人充分理解“用户需求书”，对用户需求书中2.2 具体要求中带▲号的重要参数（共10项）的响应情况进行评审，每满足一项得2分，共计20分；对2.2 具体要求不带▲号的项（共4项）每满足一项，得1分，最多4分。带▲号的具体要求，都需要提供功能截图及承诺函并加盖公章；不带▲号的具体要求，可提供相关功能性实证截图并加盖公章。</w:t>
            </w:r>
          </w:p>
        </w:tc>
        <w:tc>
          <w:tcPr>
            <w:tcW w:w="1664" w:type="dxa"/>
            <w:vAlign w:val="center"/>
          </w:tcPr>
          <w:p w14:paraId="7C9A84AC">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1CC39499">
            <w:pPr>
              <w:pStyle w:val="34"/>
              <w:rPr>
                <w:rFonts w:ascii="仿宋" w:hAnsi="仿宋" w:eastAsia="仿宋" w:cs="仿宋"/>
                <w:sz w:val="21"/>
                <w:szCs w:val="21"/>
              </w:rPr>
            </w:pPr>
          </w:p>
          <w:p w14:paraId="66110069">
            <w:pPr>
              <w:pStyle w:val="34"/>
              <w:ind w:firstLine="210" w:firstLineChars="100"/>
              <w:rPr>
                <w:rFonts w:hint="eastAsia"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00242ADE">
            <w:pPr>
              <w:jc w:val="center"/>
              <w:rPr>
                <w:rFonts w:hint="eastAsia" w:ascii="仿宋" w:hAnsi="仿宋" w:eastAsia="仿宋" w:cs="仿宋"/>
                <w:szCs w:val="21"/>
              </w:rPr>
            </w:pPr>
            <w:r>
              <w:rPr>
                <w:rFonts w:hint="eastAsia" w:ascii="仿宋" w:hAnsi="仿宋" w:eastAsia="仿宋" w:cs="仿宋"/>
                <w:szCs w:val="21"/>
              </w:rPr>
              <w:t>见响应文件（  ）页</w:t>
            </w:r>
          </w:p>
        </w:tc>
      </w:tr>
      <w:tr w14:paraId="74B51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39800E73">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w:t>
            </w:r>
          </w:p>
        </w:tc>
        <w:tc>
          <w:tcPr>
            <w:tcW w:w="1610" w:type="dxa"/>
            <w:vAlign w:val="center"/>
          </w:tcPr>
          <w:p w14:paraId="4A248FBD">
            <w:pPr>
              <w:widowControl/>
              <w:snapToGrid w:val="0"/>
              <w:spacing w:line="276" w:lineRule="auto"/>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实施方案</w:t>
            </w:r>
          </w:p>
          <w:p w14:paraId="00B715D1">
            <w:pPr>
              <w:widowControl/>
              <w:snapToGrid w:val="0"/>
              <w:spacing w:line="276" w:lineRule="auto"/>
              <w:jc w:val="center"/>
              <w:rPr>
                <w:rFonts w:hint="eastAsia" w:ascii="仿宋" w:hAnsi="仿宋" w:eastAsia="仿宋" w:cs="仿宋"/>
                <w:color w:val="000000"/>
                <w:kern w:val="0"/>
                <w:sz w:val="20"/>
                <w:szCs w:val="20"/>
                <w:lang w:val="en-US" w:eastAsia="zh-CN" w:bidi="ar-SA"/>
              </w:rPr>
            </w:pPr>
          </w:p>
        </w:tc>
        <w:tc>
          <w:tcPr>
            <w:tcW w:w="4584" w:type="dxa"/>
            <w:vAlign w:val="center"/>
          </w:tcPr>
          <w:p w14:paraId="1BE1C1BC">
            <w:pPr>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响应人提供的本项目的实施方案，方案应至少包括：</w:t>
            </w:r>
          </w:p>
          <w:p w14:paraId="21C3DE0B">
            <w:pPr>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（1）项目组织架构，人员分工，人员层次搭配的描述； </w:t>
            </w:r>
          </w:p>
          <w:p w14:paraId="161E98DF">
            <w:pPr>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（2）项目实施阶段管理过程的描述； </w:t>
            </w:r>
          </w:p>
          <w:p w14:paraId="06C7B848">
            <w:pPr>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（3）项目质量管控的描述；</w:t>
            </w:r>
          </w:p>
          <w:p w14:paraId="3C78BF06">
            <w:pPr>
              <w:adjustRightInd w:val="0"/>
              <w:snapToGrid w:val="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（4）项目安全保障控制的描述。</w:t>
            </w:r>
          </w:p>
          <w:p w14:paraId="67B113BF">
            <w:pPr>
              <w:adjustRightInd w:val="0"/>
              <w:snapToGrid w:val="0"/>
              <w:jc w:val="left"/>
              <w:rPr>
                <w:rFonts w:ascii="仿宋" w:hAnsi="仿宋" w:eastAsia="仿宋" w:cs="仿宋"/>
              </w:rPr>
            </w:pPr>
            <w:r>
              <w:rPr>
                <w:rFonts w:hint="eastAsia" w:ascii="仿宋" w:hAnsi="仿宋" w:eastAsia="仿宋" w:cs="仿宋"/>
                <w:color w:val="000000"/>
                <w:kern w:val="0"/>
                <w:sz w:val="20"/>
                <w:szCs w:val="20"/>
              </w:rPr>
              <w:t>每提供1项内容且表述完整、科学、可行的得</w:t>
            </w:r>
            <w:r>
              <w:rPr>
                <w:rFonts w:hint="eastAsia" w:ascii="仿宋" w:hAnsi="仿宋" w:eastAsia="仿宋" w:cs="仿宋"/>
                <w:color w:val="000000"/>
                <w:kern w:val="0"/>
                <w:sz w:val="20"/>
                <w:szCs w:val="20"/>
                <w:lang w:val="en-US" w:eastAsia="zh-CN"/>
              </w:rPr>
              <w:t>2.5</w:t>
            </w:r>
            <w:r>
              <w:rPr>
                <w:rFonts w:hint="eastAsia" w:ascii="仿宋" w:hAnsi="仿宋" w:eastAsia="仿宋" w:cs="仿宋"/>
                <w:color w:val="000000"/>
                <w:kern w:val="0"/>
                <w:sz w:val="20"/>
                <w:szCs w:val="20"/>
              </w:rPr>
              <w:t>分</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若提供的内容不完整或有瑕疵的，每项得1</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分。不提供不得分。</w:t>
            </w:r>
          </w:p>
        </w:tc>
        <w:tc>
          <w:tcPr>
            <w:tcW w:w="1664" w:type="dxa"/>
            <w:vAlign w:val="center"/>
          </w:tcPr>
          <w:p w14:paraId="0F4F6630">
            <w:pPr>
              <w:rPr>
                <w:rFonts w:ascii="仿宋" w:hAnsi="仿宋" w:eastAsia="仿宋" w:cs="仿宋"/>
              </w:rPr>
            </w:pPr>
            <w:r>
              <w:rPr>
                <w:rFonts w:hint="eastAsia" w:ascii="仿宋" w:hAnsi="仿宋" w:eastAsia="仿宋" w:cs="仿宋"/>
              </w:rPr>
              <w:t xml:space="preserve">  □有  □无</w:t>
            </w:r>
          </w:p>
          <w:p w14:paraId="740FE87F">
            <w:pPr>
              <w:pStyle w:val="34"/>
              <w:rPr>
                <w:rFonts w:ascii="仿宋" w:hAnsi="仿宋" w:eastAsia="仿宋" w:cs="仿宋"/>
                <w:sz w:val="21"/>
                <w:szCs w:val="21"/>
              </w:rPr>
            </w:pPr>
          </w:p>
          <w:p w14:paraId="21573EA8">
            <w:pPr>
              <w:pStyle w:val="34"/>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2B0B89E0">
            <w:pPr>
              <w:jc w:val="center"/>
              <w:rPr>
                <w:rFonts w:ascii="仿宋" w:hAnsi="仿宋" w:eastAsia="仿宋" w:cs="仿宋"/>
                <w:szCs w:val="21"/>
              </w:rPr>
            </w:pPr>
            <w:r>
              <w:rPr>
                <w:rFonts w:hint="eastAsia" w:ascii="仿宋" w:hAnsi="仿宋" w:eastAsia="仿宋" w:cs="仿宋"/>
                <w:szCs w:val="21"/>
              </w:rPr>
              <w:t>见响应文件（  ）页</w:t>
            </w:r>
          </w:p>
        </w:tc>
      </w:tr>
      <w:tr w14:paraId="4AFB3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641" w:type="dxa"/>
            <w:vAlign w:val="center"/>
          </w:tcPr>
          <w:p w14:paraId="63473F56">
            <w:pPr>
              <w:jc w:val="center"/>
              <w:rPr>
                <w:rFonts w:ascii="仿宋" w:hAnsi="仿宋" w:eastAsia="仿宋" w:cs="仿宋"/>
                <w:szCs w:val="21"/>
              </w:rPr>
            </w:pPr>
            <w:r>
              <w:rPr>
                <w:rFonts w:hint="eastAsia" w:ascii="仿宋" w:hAnsi="仿宋" w:eastAsia="仿宋" w:cs="仿宋"/>
                <w:szCs w:val="21"/>
              </w:rPr>
              <w:t>3</w:t>
            </w:r>
          </w:p>
        </w:tc>
        <w:tc>
          <w:tcPr>
            <w:tcW w:w="1610" w:type="dxa"/>
            <w:vAlign w:val="center"/>
          </w:tcPr>
          <w:p w14:paraId="742E2B68">
            <w:pPr>
              <w:widowControl/>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bidi="ar-SA"/>
              </w:rPr>
              <w:t>售后服务及培训方案</w:t>
            </w:r>
          </w:p>
          <w:p w14:paraId="3F55ABEC">
            <w:pPr>
              <w:widowControl/>
              <w:jc w:val="center"/>
              <w:textAlignment w:val="center"/>
              <w:rPr>
                <w:rFonts w:hint="eastAsia" w:ascii="仿宋" w:hAnsi="仿宋" w:eastAsia="仿宋" w:cs="仿宋"/>
                <w:color w:val="000000"/>
                <w:kern w:val="0"/>
                <w:sz w:val="20"/>
                <w:szCs w:val="20"/>
                <w:lang w:val="en-US" w:eastAsia="zh-CN" w:bidi="ar-SA"/>
              </w:rPr>
            </w:pPr>
          </w:p>
        </w:tc>
        <w:tc>
          <w:tcPr>
            <w:tcW w:w="4584" w:type="dxa"/>
            <w:vAlign w:val="center"/>
          </w:tcPr>
          <w:p w14:paraId="72C74CCA">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响应人根据本项目制定详细的售后服务及培训方案，方案应该至少包括：响应人售后服务能力或技术力量、服务响应时间、响应人的培训目标及计划、培训内容与形式、培训对象等。</w:t>
            </w:r>
          </w:p>
          <w:p w14:paraId="76CD7533">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（1）售后服务及培训方案全面详实，针对性强，落实的保障措施完整可行，</w:t>
            </w:r>
            <w:r>
              <w:rPr>
                <w:rFonts w:hint="eastAsia" w:ascii="仿宋" w:hAnsi="仿宋" w:eastAsia="仿宋" w:cs="仿宋"/>
                <w:color w:val="000000"/>
                <w:kern w:val="0"/>
                <w:sz w:val="20"/>
                <w:szCs w:val="20"/>
                <w:lang w:val="en-US" w:eastAsia="zh-CN"/>
              </w:rPr>
              <w:t>完全满足或优于采购需求的，</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9</w:t>
            </w:r>
            <w:r>
              <w:rPr>
                <w:rFonts w:hint="eastAsia" w:ascii="仿宋" w:hAnsi="仿宋" w:eastAsia="仿宋" w:cs="仿宋"/>
                <w:color w:val="000000"/>
                <w:kern w:val="0"/>
                <w:sz w:val="20"/>
                <w:szCs w:val="20"/>
              </w:rPr>
              <w:t>分；</w:t>
            </w:r>
          </w:p>
          <w:p w14:paraId="31B9A8DA">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（2）售后服务及培训有一定的针对性，落实的保障措施</w:t>
            </w:r>
            <w:r>
              <w:rPr>
                <w:rFonts w:hint="eastAsia" w:ascii="仿宋" w:hAnsi="仿宋" w:eastAsia="仿宋" w:cs="仿宋"/>
                <w:color w:val="000000"/>
                <w:kern w:val="0"/>
                <w:sz w:val="20"/>
                <w:szCs w:val="20"/>
                <w:lang w:val="en-US" w:eastAsia="zh-CN"/>
              </w:rPr>
              <w:t>存在瑕疵</w:t>
            </w: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部分满足采购需求的，</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6</w:t>
            </w:r>
            <w:r>
              <w:rPr>
                <w:rFonts w:hint="eastAsia" w:ascii="仿宋" w:hAnsi="仿宋" w:eastAsia="仿宋" w:cs="仿宋"/>
                <w:color w:val="000000"/>
                <w:kern w:val="0"/>
                <w:sz w:val="20"/>
                <w:szCs w:val="20"/>
              </w:rPr>
              <w:t>分；</w:t>
            </w:r>
          </w:p>
          <w:p w14:paraId="0C153DB6">
            <w:pPr>
              <w:widowControl/>
              <w:spacing w:line="276" w:lineRule="auto"/>
              <w:ind w:left="22"/>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（3）售后服务及培训简单空洞，落实的保障措施</w:t>
            </w:r>
            <w:r>
              <w:rPr>
                <w:rFonts w:hint="eastAsia" w:ascii="仿宋" w:hAnsi="仿宋" w:eastAsia="仿宋" w:cs="仿宋"/>
                <w:color w:val="000000"/>
                <w:kern w:val="0"/>
                <w:sz w:val="20"/>
                <w:szCs w:val="20"/>
                <w:lang w:val="en-US" w:eastAsia="zh-CN"/>
              </w:rPr>
              <w:t>与采购需求存在较大差距的，</w:t>
            </w:r>
            <w:r>
              <w:rPr>
                <w:rFonts w:hint="eastAsia" w:ascii="仿宋" w:hAnsi="仿宋" w:eastAsia="仿宋" w:cs="仿宋"/>
                <w:color w:val="000000"/>
                <w:kern w:val="0"/>
                <w:sz w:val="20"/>
                <w:szCs w:val="20"/>
              </w:rPr>
              <w:t>得</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分。</w:t>
            </w:r>
          </w:p>
          <w:p w14:paraId="54B142DE">
            <w:pPr>
              <w:rPr>
                <w:rFonts w:ascii="仿宋" w:hAnsi="仿宋" w:eastAsia="仿宋" w:cs="仿宋"/>
              </w:rPr>
            </w:pPr>
            <w:r>
              <w:rPr>
                <w:rFonts w:hint="eastAsia" w:ascii="仿宋" w:hAnsi="仿宋" w:eastAsia="仿宋" w:cs="仿宋"/>
                <w:color w:val="000000"/>
                <w:kern w:val="0"/>
                <w:sz w:val="20"/>
                <w:szCs w:val="20"/>
              </w:rPr>
              <w:t>（4）未提供相关内容的，不得分。</w:t>
            </w:r>
          </w:p>
        </w:tc>
        <w:tc>
          <w:tcPr>
            <w:tcW w:w="1664" w:type="dxa"/>
            <w:vAlign w:val="center"/>
          </w:tcPr>
          <w:p w14:paraId="2F5F1917">
            <w:pPr>
              <w:rPr>
                <w:rFonts w:ascii="仿宋" w:hAnsi="仿宋" w:eastAsia="仿宋" w:cs="仿宋"/>
              </w:rPr>
            </w:pPr>
            <w:r>
              <w:rPr>
                <w:rFonts w:hint="eastAsia" w:ascii="仿宋" w:hAnsi="仿宋" w:eastAsia="仿宋" w:cs="仿宋"/>
              </w:rPr>
              <w:t xml:space="preserve">  □有  □无</w:t>
            </w:r>
          </w:p>
          <w:p w14:paraId="6E52440B">
            <w:pPr>
              <w:pStyle w:val="34"/>
              <w:rPr>
                <w:rFonts w:ascii="仿宋" w:hAnsi="仿宋" w:eastAsia="仿宋" w:cs="仿宋"/>
                <w:sz w:val="21"/>
                <w:szCs w:val="21"/>
              </w:rPr>
            </w:pPr>
          </w:p>
          <w:p w14:paraId="65095F24">
            <w:pPr>
              <w:pStyle w:val="34"/>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3393DFBD">
            <w:pPr>
              <w:jc w:val="center"/>
              <w:rPr>
                <w:rFonts w:ascii="仿宋" w:hAnsi="仿宋" w:eastAsia="仿宋" w:cs="仿宋"/>
                <w:szCs w:val="21"/>
              </w:rPr>
            </w:pPr>
            <w:r>
              <w:rPr>
                <w:rFonts w:hint="eastAsia" w:ascii="仿宋" w:hAnsi="仿宋" w:eastAsia="仿宋" w:cs="仿宋"/>
                <w:szCs w:val="21"/>
              </w:rPr>
              <w:t>见响应文件（  ）页</w:t>
            </w:r>
          </w:p>
        </w:tc>
      </w:tr>
    </w:tbl>
    <w:p w14:paraId="782E3F63">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2142A8FC">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1559944E">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289B3620">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65782F88">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4EC4604D">
      <w:pPr>
        <w:pStyle w:val="34"/>
        <w:rPr>
          <w:rFonts w:ascii="仿宋" w:hAnsi="仿宋" w:eastAsia="仿宋" w:cs="仿宋"/>
          <w:sz w:val="21"/>
          <w:szCs w:val="21"/>
        </w:rPr>
      </w:pPr>
      <w:r>
        <w:rPr>
          <w:rFonts w:hint="eastAsia" w:ascii="仿宋" w:hAnsi="仿宋" w:eastAsia="仿宋" w:cs="仿宋"/>
          <w:sz w:val="21"/>
          <w:szCs w:val="21"/>
        </w:rPr>
        <w:t>4、本自查表不得擅自删改。</w:t>
      </w:r>
    </w:p>
    <w:p w14:paraId="5EAF5964">
      <w:pPr>
        <w:pStyle w:val="34"/>
        <w:ind w:firstLine="0" w:firstLineChars="0"/>
        <w:rPr>
          <w:rFonts w:ascii="仿宋" w:hAnsi="仿宋" w:eastAsia="仿宋" w:cs="仿宋"/>
        </w:rPr>
      </w:pPr>
    </w:p>
    <w:p w14:paraId="08052EFE">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9E87BB2">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6DE490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8A5A5C8">
      <w:pPr>
        <w:pStyle w:val="34"/>
        <w:ind w:firstLine="400"/>
        <w:rPr>
          <w:rFonts w:ascii="仿宋" w:hAnsi="仿宋" w:eastAsia="仿宋" w:cs="仿宋"/>
        </w:rPr>
      </w:pPr>
    </w:p>
    <w:p w14:paraId="15D5C1B3">
      <w:pPr>
        <w:shd w:val="clear" w:color="auto" w:fill="FFFFFF"/>
        <w:adjustRightInd w:val="0"/>
        <w:snapToGrid w:val="0"/>
        <w:spacing w:line="360" w:lineRule="auto"/>
        <w:jc w:val="center"/>
        <w:rPr>
          <w:rFonts w:ascii="仿宋" w:hAnsi="仿宋" w:eastAsia="仿宋" w:cs="仿宋"/>
          <w:b/>
          <w:bCs/>
          <w:sz w:val="36"/>
          <w:szCs w:val="36"/>
        </w:rPr>
      </w:pPr>
    </w:p>
    <w:p w14:paraId="4474B3EA">
      <w:pPr>
        <w:pStyle w:val="34"/>
        <w:ind w:firstLine="723"/>
        <w:rPr>
          <w:rFonts w:ascii="宋体" w:hAnsi="宋体" w:cs="华文仿宋"/>
          <w:b/>
          <w:bCs/>
          <w:sz w:val="36"/>
          <w:szCs w:val="36"/>
        </w:rPr>
      </w:pPr>
    </w:p>
    <w:p w14:paraId="4C26E136">
      <w:pPr>
        <w:pStyle w:val="34"/>
        <w:ind w:firstLine="0" w:firstLineChars="0"/>
        <w:rPr>
          <w:rFonts w:ascii="宋体" w:hAnsi="宋体" w:cs="华文仿宋"/>
          <w:b/>
          <w:bCs/>
          <w:sz w:val="36"/>
          <w:szCs w:val="36"/>
        </w:rPr>
      </w:pPr>
    </w:p>
    <w:p w14:paraId="0A9AC038">
      <w:pPr>
        <w:shd w:val="clear" w:color="auto" w:fill="FFFFFF"/>
        <w:adjustRightInd w:val="0"/>
        <w:snapToGrid w:val="0"/>
        <w:spacing w:line="360" w:lineRule="auto"/>
        <w:jc w:val="center"/>
        <w:rPr>
          <w:rFonts w:ascii="宋体" w:hAnsi="宋体" w:cs="华文仿宋"/>
          <w:b/>
          <w:bCs/>
          <w:sz w:val="36"/>
          <w:szCs w:val="36"/>
        </w:rPr>
      </w:pPr>
    </w:p>
    <w:p w14:paraId="6DCCD186">
      <w:pPr>
        <w:pStyle w:val="24"/>
        <w:ind w:firstLine="361"/>
        <w:rPr>
          <w:rFonts w:ascii="宋体" w:hAnsi="宋体" w:cs="华文仿宋"/>
          <w:b/>
          <w:bCs/>
          <w:sz w:val="36"/>
          <w:szCs w:val="36"/>
        </w:rPr>
      </w:pPr>
    </w:p>
    <w:p w14:paraId="658EEFD3">
      <w:pPr>
        <w:pStyle w:val="24"/>
        <w:ind w:firstLine="361"/>
        <w:rPr>
          <w:rFonts w:ascii="宋体" w:hAnsi="宋体" w:cs="华文仿宋"/>
          <w:b/>
          <w:bCs/>
          <w:sz w:val="36"/>
          <w:szCs w:val="36"/>
        </w:rPr>
      </w:pPr>
    </w:p>
    <w:p w14:paraId="37934C17">
      <w:pPr>
        <w:pStyle w:val="24"/>
        <w:ind w:firstLine="361"/>
        <w:rPr>
          <w:rFonts w:ascii="宋体" w:hAnsi="宋体" w:cs="华文仿宋"/>
          <w:b/>
          <w:bCs/>
          <w:sz w:val="36"/>
          <w:szCs w:val="36"/>
        </w:rPr>
      </w:pPr>
    </w:p>
    <w:p w14:paraId="28DAF16A">
      <w:pPr>
        <w:pStyle w:val="24"/>
        <w:ind w:firstLine="361"/>
        <w:rPr>
          <w:rFonts w:ascii="宋体" w:hAnsi="宋体" w:cs="华文仿宋"/>
          <w:b/>
          <w:bCs/>
          <w:sz w:val="36"/>
          <w:szCs w:val="36"/>
        </w:rPr>
      </w:pPr>
    </w:p>
    <w:p w14:paraId="726C27ED">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3A44A6AF">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w:t>
      </w:r>
      <w:r>
        <w:rPr>
          <w:rFonts w:hint="eastAsia" w:ascii="仿宋" w:hAnsi="仿宋" w:eastAsia="仿宋" w:cs="仿宋"/>
          <w:b/>
          <w:sz w:val="28"/>
          <w:szCs w:val="28"/>
          <w:lang w:val="en-US" w:eastAsia="zh-CN"/>
        </w:rPr>
        <w:t>参数</w:t>
      </w:r>
      <w:r>
        <w:rPr>
          <w:rFonts w:hint="eastAsia" w:ascii="仿宋" w:hAnsi="仿宋" w:eastAsia="仿宋" w:cs="仿宋"/>
          <w:b/>
          <w:sz w:val="28"/>
          <w:szCs w:val="28"/>
        </w:rPr>
        <w:t>（</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10项</w:t>
      </w:r>
      <w:r>
        <w:rPr>
          <w:rFonts w:hint="eastAsia" w:ascii="仿宋" w:hAnsi="仿宋" w:eastAsia="仿宋" w:cs="仿宋"/>
          <w:b/>
          <w:sz w:val="28"/>
          <w:szCs w:val="28"/>
        </w:rPr>
        <w:t>）的符合性（如有）</w:t>
      </w:r>
    </w:p>
    <w:p w14:paraId="76BB5D84">
      <w:pPr>
        <w:adjustRightInd w:val="0"/>
        <w:snapToGrid w:val="0"/>
        <w:spacing w:line="360" w:lineRule="exact"/>
        <w:ind w:firstLine="480" w:firstLineChars="200"/>
        <w:rPr>
          <w:rFonts w:ascii="宋体" w:hAnsi="宋体" w:cs="宋体"/>
          <w:sz w:val="24"/>
        </w:rPr>
      </w:pPr>
    </w:p>
    <w:p w14:paraId="0CFF77E8">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3FA7C8F0">
      <w:pPr>
        <w:pStyle w:val="34"/>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22D467DF">
      <w:pPr>
        <w:pStyle w:val="34"/>
        <w:adjustRightInd w:val="0"/>
        <w:snapToGrid w:val="0"/>
        <w:spacing w:line="360" w:lineRule="exact"/>
        <w:rPr>
          <w:rFonts w:ascii="仿宋" w:hAnsi="仿宋" w:eastAsia="仿宋" w:cs="仿宋"/>
          <w:sz w:val="21"/>
          <w:szCs w:val="21"/>
        </w:rPr>
      </w:pPr>
    </w:p>
    <w:tbl>
      <w:tblPr>
        <w:tblStyle w:val="26"/>
        <w:tblW w:w="9776" w:type="dxa"/>
        <w:jc w:val="center"/>
        <w:tblLayout w:type="autofit"/>
        <w:tblCellMar>
          <w:top w:w="15" w:type="dxa"/>
          <w:left w:w="15" w:type="dxa"/>
          <w:bottom w:w="15" w:type="dxa"/>
          <w:right w:w="15" w:type="dxa"/>
        </w:tblCellMar>
      </w:tblPr>
      <w:tblGrid>
        <w:gridCol w:w="287"/>
        <w:gridCol w:w="1258"/>
        <w:gridCol w:w="5235"/>
        <w:gridCol w:w="1215"/>
        <w:gridCol w:w="1781"/>
      </w:tblGrid>
      <w:tr w14:paraId="64E5C336">
        <w:tblPrEx>
          <w:tblCellMar>
            <w:top w:w="15" w:type="dxa"/>
            <w:left w:w="15" w:type="dxa"/>
            <w:bottom w:w="15" w:type="dxa"/>
            <w:right w:w="15" w:type="dxa"/>
          </w:tblCellMar>
        </w:tblPrEx>
        <w:trPr>
          <w:trHeight w:val="360" w:hRule="atLeast"/>
          <w:jc w:val="center"/>
        </w:trPr>
        <w:tc>
          <w:tcPr>
            <w:tcW w:w="9776"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466E2A3E">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需求内容响应表</w:t>
            </w:r>
          </w:p>
        </w:tc>
      </w:tr>
      <w:tr w14:paraId="201726AE">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462524E">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25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AFC46E9">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523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B394AE8">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21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0FFBA6A3">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1781"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30043BB">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证明材料（如有）</w:t>
            </w:r>
          </w:p>
        </w:tc>
      </w:tr>
      <w:tr w14:paraId="2AE045CB">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B6783E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258" w:type="dxa"/>
            <w:tcBorders>
              <w:top w:val="single" w:color="000000" w:sz="4" w:space="0"/>
              <w:left w:val="single" w:color="000000" w:sz="4" w:space="0"/>
              <w:bottom w:val="single" w:color="000000" w:sz="4" w:space="0"/>
              <w:right w:val="single" w:color="000000" w:sz="4" w:space="0"/>
            </w:tcBorders>
            <w:vAlign w:val="center"/>
          </w:tcPr>
          <w:p w14:paraId="3D3B6652">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2AD11CE0">
            <w:pPr>
              <w:widowControl/>
              <w:jc w:val="left"/>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rPr>
              <w:t>满足现有医院人员使用不受限制（现有人员约7千人，开发人员20+），能管理/运行100+应用（平台运行中状态）</w:t>
            </w:r>
            <w:r>
              <w:rPr>
                <w:rFonts w:hint="eastAsia" w:ascii="仿宋" w:hAnsi="仿宋" w:eastAsia="仿宋" w:cs="仿宋"/>
                <w:color w:val="000000"/>
                <w:szCs w:val="21"/>
                <w:lang w:eastAsia="zh-CN"/>
              </w:rPr>
              <w:t>，</w:t>
            </w:r>
            <w:r>
              <w:rPr>
                <w:rFonts w:hint="eastAsia" w:ascii="仿宋" w:hAnsi="仿宋" w:eastAsia="仿宋" w:cs="仿宋"/>
                <w:sz w:val="22"/>
                <w:szCs w:val="22"/>
                <w:highlight w:val="none"/>
                <w:lang w:eastAsia="zh-CN"/>
              </w:rPr>
              <w:t>不受新增院区的影响；</w:t>
            </w:r>
          </w:p>
        </w:tc>
        <w:tc>
          <w:tcPr>
            <w:tcW w:w="1215" w:type="dxa"/>
            <w:tcBorders>
              <w:top w:val="single" w:color="000000" w:sz="4" w:space="0"/>
              <w:left w:val="single" w:color="000000" w:sz="4" w:space="0"/>
              <w:bottom w:val="single" w:color="000000" w:sz="4" w:space="0"/>
              <w:right w:val="single" w:color="000000" w:sz="4" w:space="0"/>
            </w:tcBorders>
            <w:vAlign w:val="center"/>
          </w:tcPr>
          <w:p w14:paraId="334D82FC">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FA6CD92">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6090F115">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见响应文件（）页</w:t>
            </w:r>
          </w:p>
        </w:tc>
      </w:tr>
      <w:tr w14:paraId="6B31E0A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0AC90EE">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258" w:type="dxa"/>
            <w:tcBorders>
              <w:top w:val="single" w:color="000000" w:sz="4" w:space="0"/>
              <w:left w:val="single" w:color="000000" w:sz="4" w:space="0"/>
              <w:bottom w:val="single" w:color="000000" w:sz="4" w:space="0"/>
              <w:right w:val="single" w:color="000000" w:sz="4" w:space="0"/>
            </w:tcBorders>
            <w:vAlign w:val="center"/>
          </w:tcPr>
          <w:p w14:paraId="6740BE1E">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39CA85ED">
            <w:pPr>
              <w:spacing w:line="360" w:lineRule="auto"/>
              <w:contextualSpacing/>
              <w:jc w:val="left"/>
              <w:rPr>
                <w:rFonts w:hint="eastAsia" w:ascii="仿宋" w:hAnsi="仿宋" w:eastAsia="仿宋" w:cs="仿宋"/>
                <w:color w:val="000000"/>
                <w:szCs w:val="21"/>
                <w:lang w:val="en-US" w:eastAsia="zh-CN"/>
              </w:rPr>
            </w:pPr>
            <w:r>
              <w:rPr>
                <w:rFonts w:hint="eastAsia" w:ascii="仿宋" w:hAnsi="仿宋" w:eastAsia="仿宋" w:cs="仿宋"/>
                <w:color w:val="000000"/>
                <w:szCs w:val="21"/>
              </w:rPr>
              <w:t>支持快速发布互联网简单应用(登陆，用户权限控制，编辑数据，查询展示，统计</w:t>
            </w:r>
            <w:r>
              <w:rPr>
                <w:rFonts w:hint="eastAsia" w:ascii="仿宋" w:hAnsi="仿宋" w:eastAsia="仿宋" w:cs="仿宋"/>
                <w:sz w:val="22"/>
                <w:szCs w:val="22"/>
                <w:highlight w:val="none"/>
              </w:rPr>
              <w:t>)</w:t>
            </w:r>
            <w:r>
              <w:rPr>
                <w:rFonts w:hint="eastAsia" w:ascii="仿宋" w:hAnsi="仿宋" w:eastAsia="仿宋" w:cs="仿宋"/>
                <w:sz w:val="22"/>
                <w:szCs w:val="22"/>
                <w:highlight w:val="none"/>
                <w:lang w:val="en-US" w:eastAsia="zh-CN"/>
              </w:rPr>
              <w:t>;快速开发并支持流程管理功能，自带功能如不同角色查看流程，管理员管控流程，添加审批节点，抄送常用流程管理功能等；</w:t>
            </w:r>
          </w:p>
        </w:tc>
        <w:tc>
          <w:tcPr>
            <w:tcW w:w="1215" w:type="dxa"/>
            <w:tcBorders>
              <w:top w:val="single" w:color="000000" w:sz="4" w:space="0"/>
              <w:left w:val="single" w:color="000000" w:sz="4" w:space="0"/>
              <w:bottom w:val="single" w:color="000000" w:sz="4" w:space="0"/>
              <w:right w:val="single" w:color="000000" w:sz="4" w:space="0"/>
            </w:tcBorders>
            <w:vAlign w:val="center"/>
          </w:tcPr>
          <w:p w14:paraId="2980A6B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787CD16">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7A108058">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55ECD4D5">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361AFF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258" w:type="dxa"/>
            <w:tcBorders>
              <w:top w:val="single" w:color="000000" w:sz="4" w:space="0"/>
              <w:left w:val="single" w:color="000000" w:sz="4" w:space="0"/>
              <w:bottom w:val="single" w:color="000000" w:sz="4" w:space="0"/>
              <w:right w:val="single" w:color="000000" w:sz="4" w:space="0"/>
            </w:tcBorders>
            <w:vAlign w:val="center"/>
          </w:tcPr>
          <w:p w14:paraId="45A9260C">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0525697D">
            <w:pPr>
              <w:spacing w:line="360" w:lineRule="auto"/>
              <w:contextualSpacing/>
              <w:jc w:val="left"/>
              <w:rPr>
                <w:rFonts w:hint="eastAsia" w:ascii="仿宋" w:hAnsi="仿宋" w:eastAsia="仿宋" w:cs="仿宋"/>
                <w:kern w:val="0"/>
                <w:szCs w:val="21"/>
                <w:lang w:val="en-US" w:eastAsia="zh-CN"/>
              </w:rPr>
            </w:pPr>
            <w:r>
              <w:rPr>
                <w:rFonts w:hint="eastAsia" w:ascii="仿宋" w:hAnsi="仿宋" w:eastAsia="仿宋" w:cs="仿宋"/>
                <w:kern w:val="0"/>
                <w:szCs w:val="21"/>
              </w:rPr>
              <w:t>支持快速连接医院内部各类主流数据库，</w:t>
            </w:r>
            <w:r>
              <w:rPr>
                <w:rFonts w:hint="eastAsia" w:ascii="仿宋" w:hAnsi="仿宋" w:eastAsia="仿宋" w:cs="仿宋"/>
                <w:sz w:val="22"/>
                <w:szCs w:val="22"/>
                <w:highlight w:val="none"/>
              </w:rPr>
              <w:t>包括但不限于Oracle、Sql</w:t>
            </w:r>
            <w:r>
              <w:rPr>
                <w:rFonts w:hint="eastAsia" w:ascii="仿宋" w:hAnsi="仿宋" w:eastAsia="仿宋" w:cs="仿宋"/>
                <w:sz w:val="22"/>
                <w:szCs w:val="22"/>
                <w:highlight w:val="none"/>
                <w:lang w:val="en-US" w:eastAsia="zh-CN"/>
              </w:rPr>
              <w:t xml:space="preserve"> </w:t>
            </w:r>
            <w:r>
              <w:rPr>
                <w:rFonts w:hint="eastAsia" w:ascii="仿宋" w:hAnsi="仿宋" w:eastAsia="仿宋" w:cs="仿宋"/>
                <w:sz w:val="22"/>
                <w:szCs w:val="22"/>
                <w:highlight w:val="none"/>
              </w:rPr>
              <w:t>server、My sql，编辑展示，实时更新</w:t>
            </w:r>
          </w:p>
        </w:tc>
        <w:tc>
          <w:tcPr>
            <w:tcW w:w="1215" w:type="dxa"/>
            <w:tcBorders>
              <w:top w:val="single" w:color="000000" w:sz="4" w:space="0"/>
              <w:left w:val="single" w:color="000000" w:sz="4" w:space="0"/>
              <w:bottom w:val="single" w:color="000000" w:sz="4" w:space="0"/>
              <w:right w:val="single" w:color="000000" w:sz="4" w:space="0"/>
            </w:tcBorders>
            <w:vAlign w:val="center"/>
          </w:tcPr>
          <w:p w14:paraId="074C8CB2">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EBE498E">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0F4F8CE1">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0F11607A">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19B0639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258" w:type="dxa"/>
            <w:tcBorders>
              <w:top w:val="single" w:color="000000" w:sz="4" w:space="0"/>
              <w:left w:val="single" w:color="000000" w:sz="4" w:space="0"/>
              <w:bottom w:val="single" w:color="000000" w:sz="4" w:space="0"/>
              <w:right w:val="single" w:color="000000" w:sz="4" w:space="0"/>
            </w:tcBorders>
            <w:vAlign w:val="center"/>
          </w:tcPr>
          <w:p w14:paraId="1EE89C9A">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5CCC7B23">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rPr>
              <w:t>支持文件上传存储；支持大文件上传或者断点续传功能更优</w:t>
            </w:r>
          </w:p>
        </w:tc>
        <w:tc>
          <w:tcPr>
            <w:tcW w:w="1215" w:type="dxa"/>
            <w:tcBorders>
              <w:top w:val="single" w:color="000000" w:sz="4" w:space="0"/>
              <w:left w:val="single" w:color="000000" w:sz="4" w:space="0"/>
              <w:bottom w:val="single" w:color="000000" w:sz="4" w:space="0"/>
              <w:right w:val="single" w:color="000000" w:sz="4" w:space="0"/>
            </w:tcBorders>
            <w:vAlign w:val="center"/>
          </w:tcPr>
          <w:p w14:paraId="2B9CDA96">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B7A8369">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661CA245">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34562F1D">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BC10046">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vAlign w:val="center"/>
          </w:tcPr>
          <w:p w14:paraId="4FA25BAD">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74A507E4">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rPr>
              <w:t>集成与企业微信对接，实现人员组织架构的导入以及身份验证</w:t>
            </w:r>
            <w:r>
              <w:rPr>
                <w:rFonts w:hint="eastAsia" w:ascii="仿宋" w:hAnsi="仿宋" w:eastAsia="仿宋" w:cs="仿宋"/>
                <w:color w:val="000000"/>
                <w:szCs w:val="21"/>
                <w:lang w:eastAsia="zh-CN"/>
              </w:rPr>
              <w:t>，</w:t>
            </w:r>
            <w:r>
              <w:rPr>
                <w:rFonts w:hint="eastAsia" w:ascii="仿宋" w:hAnsi="仿宋" w:eastAsia="仿宋" w:cs="仿宋"/>
                <w:color w:val="000000"/>
                <w:szCs w:val="21"/>
              </w:rPr>
              <w:t>并通过企微访问生成的应用</w:t>
            </w:r>
            <w:r>
              <w:rPr>
                <w:rFonts w:hint="eastAsia" w:ascii="仿宋" w:hAnsi="仿宋" w:eastAsia="仿宋" w:cs="仿宋"/>
                <w:color w:val="000000"/>
                <w:szCs w:val="21"/>
                <w:lang w:eastAsia="zh-CN"/>
              </w:rPr>
              <w:t>；</w:t>
            </w:r>
            <w:r>
              <w:rPr>
                <w:rFonts w:hint="eastAsia" w:ascii="仿宋" w:hAnsi="仿宋" w:eastAsia="仿宋" w:cs="仿宋"/>
                <w:sz w:val="22"/>
                <w:szCs w:val="22"/>
                <w:highlight w:val="none"/>
              </w:rPr>
              <w:t>通过企微访问生成的应用</w:t>
            </w:r>
            <w:r>
              <w:rPr>
                <w:rFonts w:hint="eastAsia" w:ascii="仿宋" w:hAnsi="仿宋" w:eastAsia="仿宋" w:cs="仿宋"/>
                <w:sz w:val="22"/>
                <w:szCs w:val="22"/>
                <w:highlight w:val="none"/>
                <w:lang w:eastAsia="zh-CN"/>
              </w:rPr>
              <w:t>并</w:t>
            </w:r>
            <w:r>
              <w:rPr>
                <w:rFonts w:hint="eastAsia" w:ascii="仿宋" w:hAnsi="仿宋" w:eastAsia="仿宋" w:cs="仿宋"/>
                <w:sz w:val="22"/>
                <w:szCs w:val="22"/>
                <w:highlight w:val="none"/>
              </w:rPr>
              <w:t>支持个性化消息沟通（微信，企微等），用于随访留言；</w:t>
            </w:r>
          </w:p>
        </w:tc>
        <w:tc>
          <w:tcPr>
            <w:tcW w:w="1215" w:type="dxa"/>
            <w:tcBorders>
              <w:top w:val="single" w:color="000000" w:sz="4" w:space="0"/>
              <w:left w:val="single" w:color="000000" w:sz="4" w:space="0"/>
              <w:bottom w:val="single" w:color="000000" w:sz="4" w:space="0"/>
              <w:right w:val="single" w:color="000000" w:sz="4" w:space="0"/>
            </w:tcBorders>
            <w:vAlign w:val="center"/>
          </w:tcPr>
          <w:p w14:paraId="1DD9D08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1E9778F2">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31436280">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4D7A529B">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69CCEA3">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vAlign w:val="center"/>
          </w:tcPr>
          <w:p w14:paraId="67242AD1">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52188F07">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rPr>
              <w:t>自适应各种终端显示，如PC，pad，phone等，及各种操作系统</w:t>
            </w:r>
          </w:p>
        </w:tc>
        <w:tc>
          <w:tcPr>
            <w:tcW w:w="1215" w:type="dxa"/>
            <w:tcBorders>
              <w:top w:val="single" w:color="000000" w:sz="4" w:space="0"/>
              <w:left w:val="single" w:color="000000" w:sz="4" w:space="0"/>
              <w:bottom w:val="single" w:color="000000" w:sz="4" w:space="0"/>
              <w:right w:val="single" w:color="000000" w:sz="4" w:space="0"/>
            </w:tcBorders>
            <w:vAlign w:val="center"/>
          </w:tcPr>
          <w:p w14:paraId="11DCB94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02280E6">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5AE0AE5A">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4757963B">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0829E371">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vAlign w:val="center"/>
          </w:tcPr>
          <w:p w14:paraId="0AC080C1">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619A3807">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rPr>
              <w:t>集成角色权限控制功能，并支持数据层面的权限控制</w:t>
            </w:r>
          </w:p>
        </w:tc>
        <w:tc>
          <w:tcPr>
            <w:tcW w:w="1215" w:type="dxa"/>
            <w:tcBorders>
              <w:top w:val="single" w:color="000000" w:sz="4" w:space="0"/>
              <w:left w:val="single" w:color="000000" w:sz="4" w:space="0"/>
              <w:bottom w:val="single" w:color="000000" w:sz="4" w:space="0"/>
              <w:right w:val="single" w:color="000000" w:sz="4" w:space="0"/>
            </w:tcBorders>
            <w:vAlign w:val="center"/>
          </w:tcPr>
          <w:p w14:paraId="4170AFB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60D9747">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45DFF0E2">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20C1A1E4">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7ABBB4C">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8</w:t>
            </w:r>
          </w:p>
        </w:tc>
        <w:tc>
          <w:tcPr>
            <w:tcW w:w="1258" w:type="dxa"/>
            <w:tcBorders>
              <w:top w:val="single" w:color="000000" w:sz="4" w:space="0"/>
              <w:left w:val="single" w:color="000000" w:sz="4" w:space="0"/>
              <w:bottom w:val="single" w:color="000000" w:sz="4" w:space="0"/>
              <w:right w:val="single" w:color="000000" w:sz="4" w:space="0"/>
            </w:tcBorders>
            <w:vAlign w:val="center"/>
          </w:tcPr>
          <w:p w14:paraId="5AFFAC76">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75018442">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lang w:eastAsia="zh-CN"/>
              </w:rPr>
              <w:t>低代码平台</w:t>
            </w:r>
            <w:r>
              <w:rPr>
                <w:rFonts w:hint="eastAsia" w:ascii="仿宋" w:hAnsi="仿宋" w:eastAsia="仿宋" w:cs="仿宋"/>
                <w:color w:val="000000"/>
                <w:szCs w:val="21"/>
              </w:rPr>
              <w:t>支持医院内部部署</w:t>
            </w:r>
            <w:r>
              <w:rPr>
                <w:rFonts w:hint="eastAsia" w:ascii="仿宋" w:hAnsi="仿宋" w:eastAsia="仿宋" w:cs="仿宋"/>
                <w:color w:val="000000"/>
                <w:szCs w:val="21"/>
                <w:lang w:eastAsia="zh-CN"/>
              </w:rPr>
              <w:t>并满足医院内部安全要求</w:t>
            </w:r>
          </w:p>
        </w:tc>
        <w:tc>
          <w:tcPr>
            <w:tcW w:w="1215" w:type="dxa"/>
            <w:tcBorders>
              <w:top w:val="single" w:color="000000" w:sz="4" w:space="0"/>
              <w:left w:val="single" w:color="000000" w:sz="4" w:space="0"/>
              <w:bottom w:val="single" w:color="000000" w:sz="4" w:space="0"/>
              <w:right w:val="single" w:color="000000" w:sz="4" w:space="0"/>
            </w:tcBorders>
            <w:vAlign w:val="center"/>
          </w:tcPr>
          <w:p w14:paraId="406E063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9CA6834">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22039925">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6631A054">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609AE67">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9</w:t>
            </w:r>
          </w:p>
        </w:tc>
        <w:tc>
          <w:tcPr>
            <w:tcW w:w="1258" w:type="dxa"/>
            <w:tcBorders>
              <w:top w:val="single" w:color="000000" w:sz="4" w:space="0"/>
              <w:left w:val="single" w:color="000000" w:sz="4" w:space="0"/>
              <w:bottom w:val="single" w:color="000000" w:sz="4" w:space="0"/>
              <w:right w:val="single" w:color="000000" w:sz="4" w:space="0"/>
            </w:tcBorders>
            <w:vAlign w:val="center"/>
          </w:tcPr>
          <w:p w14:paraId="78A2E3CB">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0DFF9ABB">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rPr>
              <w:t>覆盖应用开发，代码管控，应用自动化部署（测试，生产），运维监控，错误日志查看以及定位</w:t>
            </w:r>
          </w:p>
        </w:tc>
        <w:tc>
          <w:tcPr>
            <w:tcW w:w="1215" w:type="dxa"/>
            <w:tcBorders>
              <w:top w:val="single" w:color="000000" w:sz="4" w:space="0"/>
              <w:left w:val="single" w:color="000000" w:sz="4" w:space="0"/>
              <w:bottom w:val="single" w:color="000000" w:sz="4" w:space="0"/>
              <w:right w:val="single" w:color="000000" w:sz="4" w:space="0"/>
            </w:tcBorders>
            <w:vAlign w:val="center"/>
          </w:tcPr>
          <w:p w14:paraId="4D2C3B41">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1537DA5">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58A40051">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75831B1E">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4B5CB6C3">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vAlign w:val="center"/>
          </w:tcPr>
          <w:p w14:paraId="7407BDC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具体要求</w:t>
            </w:r>
          </w:p>
        </w:tc>
        <w:tc>
          <w:tcPr>
            <w:tcW w:w="5235" w:type="dxa"/>
            <w:tcBorders>
              <w:top w:val="single" w:color="000000" w:sz="4" w:space="0"/>
              <w:left w:val="single" w:color="000000" w:sz="4" w:space="0"/>
              <w:bottom w:val="single" w:color="000000" w:sz="4" w:space="0"/>
              <w:right w:val="single" w:color="000000" w:sz="4" w:space="0"/>
            </w:tcBorders>
            <w:vAlign w:val="center"/>
          </w:tcPr>
          <w:p w14:paraId="01344695">
            <w:pPr>
              <w:spacing w:line="360" w:lineRule="auto"/>
              <w:rPr>
                <w:rFonts w:hint="eastAsia" w:ascii="仿宋" w:hAnsi="仿宋" w:eastAsia="仿宋" w:cs="仿宋"/>
                <w:color w:val="000000"/>
                <w:szCs w:val="21"/>
                <w:lang w:val="en-US" w:eastAsia="zh-CN"/>
              </w:rPr>
            </w:pPr>
            <w:r>
              <w:rPr>
                <w:rFonts w:hint="eastAsia" w:ascii="仿宋" w:hAnsi="仿宋" w:eastAsia="仿宋" w:cs="仿宋"/>
                <w:color w:val="000000"/>
                <w:szCs w:val="21"/>
              </w:rPr>
              <w:t>支持应用的导出，自行修改编译并</w:t>
            </w:r>
            <w:r>
              <w:rPr>
                <w:rFonts w:hint="eastAsia" w:ascii="仿宋" w:hAnsi="仿宋" w:eastAsia="仿宋" w:cs="仿宋"/>
                <w:color w:val="000000"/>
                <w:szCs w:val="21"/>
                <w:lang w:eastAsia="zh-CN"/>
              </w:rPr>
              <w:t>独立</w:t>
            </w:r>
            <w:r>
              <w:rPr>
                <w:rFonts w:hint="eastAsia" w:ascii="仿宋" w:hAnsi="仿宋" w:eastAsia="仿宋" w:cs="仿宋"/>
                <w:color w:val="000000"/>
                <w:szCs w:val="21"/>
              </w:rPr>
              <w:t>部署</w:t>
            </w:r>
          </w:p>
        </w:tc>
        <w:tc>
          <w:tcPr>
            <w:tcW w:w="1215" w:type="dxa"/>
            <w:tcBorders>
              <w:top w:val="single" w:color="000000" w:sz="4" w:space="0"/>
              <w:left w:val="single" w:color="000000" w:sz="4" w:space="0"/>
              <w:bottom w:val="single" w:color="000000" w:sz="4" w:space="0"/>
              <w:right w:val="single" w:color="000000" w:sz="4" w:space="0"/>
            </w:tcBorders>
            <w:vAlign w:val="center"/>
          </w:tcPr>
          <w:p w14:paraId="5F5254AC">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6EFB0EA">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781" w:type="dxa"/>
            <w:tcBorders>
              <w:top w:val="single" w:color="000000" w:sz="4" w:space="0"/>
              <w:left w:val="single" w:color="000000" w:sz="4" w:space="0"/>
              <w:bottom w:val="single" w:color="000000" w:sz="4" w:space="0"/>
              <w:right w:val="single" w:color="000000" w:sz="4" w:space="0"/>
            </w:tcBorders>
            <w:vAlign w:val="center"/>
          </w:tcPr>
          <w:p w14:paraId="1D84EB26">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bl>
    <w:p w14:paraId="5946C1AB">
      <w:pPr>
        <w:shd w:val="clear" w:color="auto" w:fill="FFFFFF"/>
        <w:ind w:firstLine="420" w:firstLineChars="200"/>
        <w:jc w:val="left"/>
        <w:rPr>
          <w:rFonts w:ascii="仿宋" w:hAnsi="仿宋" w:eastAsia="仿宋" w:cs="仿宋"/>
          <w:szCs w:val="21"/>
        </w:rPr>
      </w:pPr>
    </w:p>
    <w:p w14:paraId="6BF30B5A">
      <w:pPr>
        <w:adjustRightInd w:val="0"/>
        <w:snapToGrid w:val="0"/>
        <w:ind w:left="1191" w:right="1327"/>
        <w:jc w:val="center"/>
        <w:rPr>
          <w:rFonts w:ascii="仿宋" w:hAnsi="仿宋" w:eastAsia="仿宋" w:cs="仿宋"/>
          <w:b/>
          <w:szCs w:val="21"/>
        </w:rPr>
      </w:pPr>
    </w:p>
    <w:p w14:paraId="66075DB3">
      <w:pPr>
        <w:pStyle w:val="34"/>
        <w:ind w:firstLine="0" w:firstLineChars="0"/>
        <w:jc w:val="center"/>
        <w:rPr>
          <w:rFonts w:ascii="仿宋" w:hAnsi="仿宋" w:eastAsia="仿宋" w:cs="仿宋"/>
          <w:b/>
          <w:sz w:val="21"/>
          <w:szCs w:val="21"/>
        </w:rPr>
      </w:pPr>
    </w:p>
    <w:p w14:paraId="43A28C58">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响应人名称（盖公章）：</w:t>
      </w:r>
      <w:r>
        <w:rPr>
          <w:rFonts w:hint="eastAsia" w:ascii="仿宋" w:hAnsi="仿宋" w:eastAsia="仿宋" w:cs="仿宋"/>
          <w:szCs w:val="21"/>
          <w:u w:val="single"/>
        </w:rPr>
        <w:t xml:space="preserve">                                </w:t>
      </w:r>
    </w:p>
    <w:p w14:paraId="4DEEF086">
      <w:pPr>
        <w:spacing w:line="360" w:lineRule="auto"/>
        <w:ind w:firstLine="3990" w:firstLineChars="19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628E1560">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7FD6F5C3">
      <w:pPr>
        <w:pStyle w:val="34"/>
        <w:ind w:firstLine="0" w:firstLineChars="0"/>
        <w:rPr>
          <w:rFonts w:ascii="仿宋" w:hAnsi="仿宋" w:eastAsia="仿宋" w:cs="仿宋"/>
          <w:b/>
          <w:sz w:val="24"/>
        </w:rPr>
      </w:pPr>
    </w:p>
    <w:p w14:paraId="749F3DA3">
      <w:pPr>
        <w:pStyle w:val="34"/>
        <w:ind w:firstLine="482"/>
        <w:rPr>
          <w:rFonts w:ascii="仿宋" w:hAnsi="仿宋" w:eastAsia="仿宋" w:cs="仿宋"/>
          <w:b/>
          <w:sz w:val="24"/>
        </w:rPr>
      </w:pPr>
    </w:p>
    <w:p w14:paraId="1C0C838A">
      <w:pPr>
        <w:adjustRightInd w:val="0"/>
        <w:snapToGrid w:val="0"/>
        <w:spacing w:line="360" w:lineRule="exact"/>
        <w:ind w:right="1327"/>
        <w:rPr>
          <w:rFonts w:ascii="宋体" w:hAnsi="宋体" w:cs="宋体"/>
          <w:b/>
          <w:sz w:val="32"/>
        </w:rPr>
      </w:pPr>
    </w:p>
    <w:p w14:paraId="430CD224">
      <w:pPr>
        <w:adjustRightInd w:val="0"/>
        <w:snapToGrid w:val="0"/>
        <w:spacing w:line="360" w:lineRule="exact"/>
        <w:ind w:left="1191" w:right="1327"/>
        <w:jc w:val="center"/>
        <w:rPr>
          <w:rFonts w:hint="eastAsia" w:ascii="仿宋" w:hAnsi="仿宋" w:eastAsia="仿宋" w:cs="仿宋"/>
          <w:b/>
          <w:sz w:val="28"/>
          <w:szCs w:val="28"/>
        </w:rPr>
      </w:pPr>
      <w:r>
        <w:rPr>
          <w:rFonts w:hint="eastAsia" w:ascii="仿宋" w:hAnsi="仿宋" w:eastAsia="仿宋" w:cs="仿宋"/>
          <w:b/>
          <w:sz w:val="32"/>
        </w:rPr>
        <w:t>2、</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w:t>
      </w:r>
      <w:r>
        <w:rPr>
          <w:rFonts w:hint="eastAsia" w:ascii="仿宋" w:hAnsi="仿宋" w:eastAsia="仿宋" w:cs="仿宋"/>
          <w:b/>
          <w:sz w:val="28"/>
          <w:szCs w:val="28"/>
          <w:lang w:val="en-US" w:eastAsia="zh-CN"/>
        </w:rPr>
        <w:t>一般</w:t>
      </w:r>
      <w:r>
        <w:rPr>
          <w:rFonts w:hint="eastAsia" w:ascii="仿宋" w:hAnsi="仿宋" w:eastAsia="仿宋" w:cs="仿宋"/>
          <w:b/>
          <w:sz w:val="28"/>
          <w:szCs w:val="28"/>
        </w:rPr>
        <w:t>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4</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25763AE7">
      <w:pPr>
        <w:pStyle w:val="2"/>
        <w:numPr>
          <w:ilvl w:val="-1"/>
          <w:numId w:val="0"/>
        </w:numPr>
        <w:rPr>
          <w:rFonts w:hint="eastAsia"/>
        </w:rPr>
      </w:pPr>
    </w:p>
    <w:tbl>
      <w:tblPr>
        <w:tblStyle w:val="26"/>
        <w:tblW w:w="9776" w:type="dxa"/>
        <w:jc w:val="center"/>
        <w:tblLayout w:type="autofit"/>
        <w:tblCellMar>
          <w:top w:w="15" w:type="dxa"/>
          <w:left w:w="15" w:type="dxa"/>
          <w:bottom w:w="15" w:type="dxa"/>
          <w:right w:w="15" w:type="dxa"/>
        </w:tblCellMar>
      </w:tblPr>
      <w:tblGrid>
        <w:gridCol w:w="287"/>
        <w:gridCol w:w="1026"/>
        <w:gridCol w:w="5062"/>
        <w:gridCol w:w="1236"/>
        <w:gridCol w:w="2165"/>
      </w:tblGrid>
      <w:tr w14:paraId="0166C289">
        <w:tblPrEx>
          <w:tblCellMar>
            <w:top w:w="15" w:type="dxa"/>
            <w:left w:w="15" w:type="dxa"/>
            <w:bottom w:w="15" w:type="dxa"/>
            <w:right w:w="15" w:type="dxa"/>
          </w:tblCellMar>
        </w:tblPrEx>
        <w:trPr>
          <w:trHeight w:val="360" w:hRule="atLeast"/>
          <w:jc w:val="center"/>
        </w:trPr>
        <w:tc>
          <w:tcPr>
            <w:tcW w:w="9776"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3FE4CD8B">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需求内容响应表</w:t>
            </w:r>
          </w:p>
        </w:tc>
      </w:tr>
      <w:tr w14:paraId="071A35BC">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B946BE7">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83ADAA7">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5062"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889DC1E">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236"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1EE0FFD">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216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5CDD808">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证明材料（如有）</w:t>
            </w:r>
          </w:p>
        </w:tc>
      </w:tr>
      <w:tr w14:paraId="67D5EE06">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A134CB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026" w:type="dxa"/>
            <w:tcBorders>
              <w:top w:val="single" w:color="000000" w:sz="4" w:space="0"/>
              <w:left w:val="single" w:color="000000" w:sz="4" w:space="0"/>
              <w:bottom w:val="single" w:color="000000" w:sz="4" w:space="0"/>
              <w:right w:val="single" w:color="000000" w:sz="4" w:space="0"/>
            </w:tcBorders>
            <w:vAlign w:val="center"/>
          </w:tcPr>
          <w:p w14:paraId="2B9A7195">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具体要求</w:t>
            </w:r>
          </w:p>
        </w:tc>
        <w:tc>
          <w:tcPr>
            <w:tcW w:w="5062" w:type="dxa"/>
            <w:tcBorders>
              <w:top w:val="single" w:color="000000" w:sz="4" w:space="0"/>
              <w:left w:val="single" w:color="000000" w:sz="4" w:space="0"/>
              <w:bottom w:val="single" w:color="000000" w:sz="4" w:space="0"/>
              <w:right w:val="single" w:color="000000" w:sz="4" w:space="0"/>
            </w:tcBorders>
            <w:vAlign w:val="center"/>
          </w:tcPr>
          <w:p w14:paraId="14A8395D">
            <w:pPr>
              <w:widowControl/>
              <w:jc w:val="left"/>
              <w:textAlignment w:val="center"/>
              <w:rPr>
                <w:rFonts w:hint="eastAsia" w:ascii="仿宋" w:hAnsi="仿宋" w:eastAsia="仿宋" w:cs="仿宋"/>
                <w:color w:val="000000"/>
                <w:szCs w:val="21"/>
                <w:lang w:val="en-US" w:eastAsia="zh-CN"/>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C2FD36A">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5E3E50F">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165" w:type="dxa"/>
            <w:tcBorders>
              <w:top w:val="single" w:color="000000" w:sz="4" w:space="0"/>
              <w:left w:val="single" w:color="000000" w:sz="4" w:space="0"/>
              <w:bottom w:val="single" w:color="000000" w:sz="4" w:space="0"/>
              <w:right w:val="single" w:color="000000" w:sz="4" w:space="0"/>
            </w:tcBorders>
            <w:vAlign w:val="center"/>
          </w:tcPr>
          <w:p w14:paraId="701C5CD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见响应文件（）页</w:t>
            </w:r>
          </w:p>
        </w:tc>
      </w:tr>
      <w:tr w14:paraId="32E8089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652B85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026" w:type="dxa"/>
            <w:tcBorders>
              <w:top w:val="single" w:color="000000" w:sz="4" w:space="0"/>
              <w:left w:val="single" w:color="000000" w:sz="4" w:space="0"/>
              <w:bottom w:val="single" w:color="000000" w:sz="4" w:space="0"/>
              <w:right w:val="single" w:color="000000" w:sz="4" w:space="0"/>
            </w:tcBorders>
            <w:vAlign w:val="center"/>
          </w:tcPr>
          <w:p w14:paraId="6DF375BC">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062" w:type="dxa"/>
            <w:tcBorders>
              <w:top w:val="single" w:color="000000" w:sz="4" w:space="0"/>
              <w:left w:val="single" w:color="000000" w:sz="4" w:space="0"/>
              <w:bottom w:val="single" w:color="000000" w:sz="4" w:space="0"/>
              <w:right w:val="single" w:color="000000" w:sz="4" w:space="0"/>
            </w:tcBorders>
            <w:vAlign w:val="center"/>
          </w:tcPr>
          <w:p w14:paraId="75ABF398">
            <w:pPr>
              <w:spacing w:line="360" w:lineRule="auto"/>
              <w:contextualSpacing/>
              <w:jc w:val="left"/>
              <w:rPr>
                <w:rFonts w:hint="eastAsia" w:ascii="仿宋" w:hAnsi="仿宋" w:eastAsia="仿宋" w:cs="仿宋"/>
                <w:color w:val="000000"/>
                <w:szCs w:val="21"/>
                <w:lang w:val="en-US" w:eastAsia="zh-CN"/>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9F104A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F5B70B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165" w:type="dxa"/>
            <w:tcBorders>
              <w:top w:val="single" w:color="000000" w:sz="4" w:space="0"/>
              <w:left w:val="single" w:color="000000" w:sz="4" w:space="0"/>
              <w:bottom w:val="single" w:color="000000" w:sz="4" w:space="0"/>
              <w:right w:val="single" w:color="000000" w:sz="4" w:space="0"/>
            </w:tcBorders>
            <w:vAlign w:val="center"/>
          </w:tcPr>
          <w:p w14:paraId="78063CA8">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368A6E97">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EF5531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026" w:type="dxa"/>
            <w:tcBorders>
              <w:top w:val="single" w:color="000000" w:sz="4" w:space="0"/>
              <w:left w:val="single" w:color="000000" w:sz="4" w:space="0"/>
              <w:bottom w:val="single" w:color="000000" w:sz="4" w:space="0"/>
              <w:right w:val="single" w:color="000000" w:sz="4" w:space="0"/>
            </w:tcBorders>
            <w:vAlign w:val="center"/>
          </w:tcPr>
          <w:p w14:paraId="64B0294D">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062" w:type="dxa"/>
            <w:tcBorders>
              <w:top w:val="single" w:color="000000" w:sz="4" w:space="0"/>
              <w:left w:val="single" w:color="000000" w:sz="4" w:space="0"/>
              <w:bottom w:val="single" w:color="000000" w:sz="4" w:space="0"/>
              <w:right w:val="single" w:color="000000" w:sz="4" w:space="0"/>
            </w:tcBorders>
            <w:vAlign w:val="center"/>
          </w:tcPr>
          <w:p w14:paraId="4D380D2E">
            <w:pPr>
              <w:spacing w:line="360" w:lineRule="auto"/>
              <w:contextualSpacing/>
              <w:jc w:val="left"/>
              <w:rPr>
                <w:rFonts w:hint="eastAsia" w:ascii="仿宋" w:hAnsi="仿宋" w:eastAsia="仿宋" w:cs="仿宋"/>
                <w:kern w:val="0"/>
                <w:szCs w:val="21"/>
                <w:lang w:val="en-US" w:eastAsia="zh-CN"/>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33949C03">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2172109">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165" w:type="dxa"/>
            <w:tcBorders>
              <w:top w:val="single" w:color="000000" w:sz="4" w:space="0"/>
              <w:left w:val="single" w:color="000000" w:sz="4" w:space="0"/>
              <w:bottom w:val="single" w:color="000000" w:sz="4" w:space="0"/>
              <w:right w:val="single" w:color="000000" w:sz="4" w:space="0"/>
            </w:tcBorders>
            <w:vAlign w:val="center"/>
          </w:tcPr>
          <w:p w14:paraId="3DBC34CF">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r w14:paraId="7016D68E">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42A40FC">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026" w:type="dxa"/>
            <w:tcBorders>
              <w:top w:val="single" w:color="000000" w:sz="4" w:space="0"/>
              <w:left w:val="single" w:color="000000" w:sz="4" w:space="0"/>
              <w:bottom w:val="single" w:color="000000" w:sz="4" w:space="0"/>
              <w:right w:val="single" w:color="000000" w:sz="4" w:space="0"/>
            </w:tcBorders>
            <w:vAlign w:val="center"/>
          </w:tcPr>
          <w:p w14:paraId="2C8E08CA">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具体要求</w:t>
            </w:r>
          </w:p>
        </w:tc>
        <w:tc>
          <w:tcPr>
            <w:tcW w:w="5062" w:type="dxa"/>
            <w:tcBorders>
              <w:top w:val="single" w:color="000000" w:sz="4" w:space="0"/>
              <w:left w:val="single" w:color="000000" w:sz="4" w:space="0"/>
              <w:bottom w:val="single" w:color="000000" w:sz="4" w:space="0"/>
              <w:right w:val="single" w:color="000000" w:sz="4" w:space="0"/>
            </w:tcBorders>
            <w:vAlign w:val="center"/>
          </w:tcPr>
          <w:p w14:paraId="2426866D">
            <w:pPr>
              <w:spacing w:line="360" w:lineRule="auto"/>
              <w:rPr>
                <w:rFonts w:hint="eastAsia" w:ascii="仿宋" w:hAnsi="仿宋" w:eastAsia="仿宋" w:cs="仿宋"/>
                <w:color w:val="000000"/>
                <w:szCs w:val="21"/>
                <w:lang w:val="en-US" w:eastAsia="zh-CN"/>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4D1B95CD">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02DE2C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2165" w:type="dxa"/>
            <w:tcBorders>
              <w:top w:val="single" w:color="000000" w:sz="4" w:space="0"/>
              <w:left w:val="single" w:color="000000" w:sz="4" w:space="0"/>
              <w:bottom w:val="single" w:color="000000" w:sz="4" w:space="0"/>
              <w:right w:val="single" w:color="000000" w:sz="4" w:space="0"/>
            </w:tcBorders>
            <w:vAlign w:val="center"/>
          </w:tcPr>
          <w:p w14:paraId="30867D76">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见响应文件（）页</w:t>
            </w:r>
          </w:p>
        </w:tc>
      </w:tr>
    </w:tbl>
    <w:p w14:paraId="71B36372">
      <w:pPr>
        <w:pStyle w:val="2"/>
        <w:rPr>
          <w:rFonts w:hint="eastAsia"/>
        </w:rPr>
      </w:pPr>
    </w:p>
    <w:p w14:paraId="79E8433A">
      <w:pPr>
        <w:adjustRightInd w:val="0"/>
        <w:snapToGrid w:val="0"/>
        <w:spacing w:line="360" w:lineRule="exact"/>
        <w:ind w:left="1191" w:right="1327"/>
        <w:jc w:val="right"/>
        <w:rPr>
          <w:rFonts w:hint="eastAsia" w:ascii="仿宋" w:hAnsi="仿宋" w:eastAsia="仿宋" w:cs="仿宋"/>
          <w:b w:val="0"/>
          <w:bCs/>
          <w:sz w:val="22"/>
          <w:szCs w:val="20"/>
          <w:lang w:val="en-US" w:eastAsia="zh-CN"/>
        </w:rPr>
      </w:pPr>
      <w:r>
        <w:rPr>
          <w:rFonts w:hint="eastAsia" w:ascii="仿宋" w:hAnsi="仿宋" w:eastAsia="仿宋" w:cs="仿宋"/>
          <w:b w:val="0"/>
          <w:bCs/>
          <w:sz w:val="22"/>
          <w:szCs w:val="20"/>
          <w:lang w:val="en-US" w:eastAsia="zh-CN"/>
        </w:rPr>
        <w:t xml:space="preserve">响应人名称（盖公章）：                                </w:t>
      </w:r>
    </w:p>
    <w:p w14:paraId="18064044">
      <w:pPr>
        <w:adjustRightInd w:val="0"/>
        <w:snapToGrid w:val="0"/>
        <w:spacing w:line="360" w:lineRule="exact"/>
        <w:ind w:left="1191" w:right="1327"/>
        <w:jc w:val="right"/>
        <w:rPr>
          <w:rFonts w:hint="eastAsia" w:ascii="仿宋" w:hAnsi="仿宋" w:eastAsia="仿宋" w:cs="仿宋"/>
          <w:b w:val="0"/>
          <w:bCs/>
          <w:sz w:val="22"/>
          <w:szCs w:val="20"/>
          <w:lang w:val="en-US" w:eastAsia="zh-CN"/>
        </w:rPr>
      </w:pPr>
      <w:r>
        <w:rPr>
          <w:rFonts w:hint="eastAsia" w:ascii="仿宋" w:hAnsi="仿宋" w:eastAsia="仿宋" w:cs="仿宋"/>
          <w:b w:val="0"/>
          <w:bCs/>
          <w:sz w:val="22"/>
          <w:szCs w:val="20"/>
          <w:lang w:val="en-US" w:eastAsia="zh-CN"/>
        </w:rPr>
        <w:t xml:space="preserve">响应人法定代表人或法定授权代表（签字）：             </w:t>
      </w:r>
    </w:p>
    <w:p w14:paraId="5B4E874D">
      <w:pPr>
        <w:adjustRightInd w:val="0"/>
        <w:snapToGrid w:val="0"/>
        <w:spacing w:line="360" w:lineRule="exact"/>
        <w:ind w:left="1191" w:right="1327"/>
        <w:jc w:val="right"/>
        <w:rPr>
          <w:rFonts w:hint="eastAsia" w:ascii="仿宋" w:hAnsi="仿宋" w:eastAsia="仿宋" w:cs="仿宋"/>
          <w:b w:val="0"/>
          <w:bCs/>
          <w:sz w:val="22"/>
          <w:szCs w:val="20"/>
          <w:lang w:val="en-US" w:eastAsia="zh-CN"/>
        </w:rPr>
      </w:pPr>
      <w:r>
        <w:rPr>
          <w:rFonts w:hint="eastAsia" w:ascii="仿宋" w:hAnsi="仿宋" w:eastAsia="仿宋" w:cs="仿宋"/>
          <w:b w:val="0"/>
          <w:bCs/>
          <w:sz w:val="22"/>
          <w:szCs w:val="20"/>
          <w:lang w:val="en-US" w:eastAsia="zh-CN"/>
        </w:rPr>
        <w:t xml:space="preserve">                      日期：      年       月     日</w:t>
      </w:r>
    </w:p>
    <w:p w14:paraId="7B6ED096">
      <w:pPr>
        <w:adjustRightInd w:val="0"/>
        <w:snapToGrid w:val="0"/>
        <w:spacing w:line="360" w:lineRule="exact"/>
        <w:ind w:left="1191" w:right="1327"/>
        <w:jc w:val="center"/>
        <w:rPr>
          <w:rFonts w:hint="eastAsia" w:ascii="仿宋" w:hAnsi="仿宋" w:eastAsia="仿宋" w:cs="仿宋"/>
          <w:b/>
          <w:sz w:val="32"/>
          <w:lang w:val="en-US" w:eastAsia="zh-CN"/>
        </w:rPr>
      </w:pPr>
    </w:p>
    <w:p w14:paraId="271EF936">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lang w:val="en-US" w:eastAsia="zh-CN"/>
        </w:rPr>
        <w:t>3、</w:t>
      </w:r>
      <w:r>
        <w:rPr>
          <w:rFonts w:hint="eastAsia" w:ascii="仿宋" w:hAnsi="仿宋" w:eastAsia="仿宋" w:cs="仿宋"/>
          <w:b/>
          <w:sz w:val="32"/>
        </w:rPr>
        <w:t>总体解决方案</w:t>
      </w:r>
    </w:p>
    <w:p w14:paraId="6A4B494F">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65483A7B">
      <w:pPr>
        <w:pStyle w:val="34"/>
        <w:ind w:firstLine="400"/>
        <w:rPr>
          <w:rFonts w:ascii="仿宋" w:hAnsi="仿宋" w:eastAsia="仿宋" w:cs="仿宋"/>
          <w:szCs w:val="21"/>
        </w:rPr>
      </w:pPr>
    </w:p>
    <w:p w14:paraId="1EF87846">
      <w:pPr>
        <w:pStyle w:val="34"/>
        <w:ind w:firstLine="480"/>
        <w:rPr>
          <w:rFonts w:ascii="仿宋" w:hAnsi="仿宋" w:eastAsia="仿宋" w:cs="仿宋"/>
          <w:sz w:val="24"/>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，内容包括：（1）对项目建设背景的理解及认识；（2）系统建设标准及设计原则；（3）系统建设思路及系统架构图；（4）系统功能设计等。</w:t>
      </w:r>
    </w:p>
    <w:p w14:paraId="3D2AC502">
      <w:pPr>
        <w:pStyle w:val="34"/>
        <w:ind w:firstLine="480"/>
        <w:rPr>
          <w:rFonts w:ascii="仿宋" w:hAnsi="仿宋" w:eastAsia="仿宋" w:cs="仿宋"/>
          <w:sz w:val="24"/>
        </w:rPr>
      </w:pPr>
    </w:p>
    <w:p w14:paraId="6FC67F5E">
      <w:pPr>
        <w:adjustRightInd w:val="0"/>
        <w:snapToGrid w:val="0"/>
        <w:spacing w:line="360" w:lineRule="exact"/>
        <w:ind w:right="1327" w:firstLine="3213" w:firstLineChars="1000"/>
        <w:rPr>
          <w:rFonts w:hint="eastAsia" w:ascii="仿宋" w:hAnsi="仿宋" w:eastAsia="仿宋" w:cs="仿宋"/>
          <w:b/>
          <w:sz w:val="32"/>
        </w:rPr>
      </w:pPr>
      <w:r>
        <w:rPr>
          <w:rFonts w:hint="eastAsia" w:ascii="仿宋" w:hAnsi="仿宋" w:eastAsia="仿宋" w:cs="仿宋"/>
          <w:b/>
          <w:sz w:val="32"/>
          <w:lang w:val="en-US" w:eastAsia="zh-CN"/>
        </w:rPr>
        <w:t>4</w:t>
      </w:r>
      <w:r>
        <w:rPr>
          <w:rFonts w:hint="eastAsia" w:ascii="仿宋" w:hAnsi="仿宋" w:eastAsia="仿宋" w:cs="仿宋"/>
          <w:b/>
          <w:sz w:val="32"/>
        </w:rPr>
        <w:t>、</w:t>
      </w:r>
      <w:r>
        <w:rPr>
          <w:rFonts w:hint="eastAsia" w:ascii="仿宋" w:hAnsi="仿宋" w:eastAsia="仿宋" w:cs="仿宋"/>
          <w:b/>
          <w:sz w:val="32"/>
          <w:lang w:val="en-US" w:eastAsia="zh-CN"/>
        </w:rPr>
        <w:t>实施方案</w:t>
      </w:r>
      <w:r>
        <w:rPr>
          <w:rFonts w:hint="eastAsia" w:ascii="仿宋" w:hAnsi="仿宋" w:eastAsia="仿宋" w:cs="仿宋"/>
          <w:b/>
          <w:sz w:val="32"/>
        </w:rPr>
        <w:t>（格式内容自拟）</w:t>
      </w:r>
    </w:p>
    <w:p w14:paraId="7D4030D7">
      <w:pPr>
        <w:pStyle w:val="34"/>
        <w:ind w:firstLine="400"/>
        <w:rPr>
          <w:rFonts w:ascii="仿宋" w:hAnsi="仿宋" w:eastAsia="仿宋" w:cs="仿宋"/>
          <w:szCs w:val="21"/>
        </w:rPr>
      </w:pPr>
    </w:p>
    <w:p w14:paraId="229EA550">
      <w:pPr>
        <w:pStyle w:val="34"/>
        <w:ind w:firstLine="480"/>
        <w:rPr>
          <w:rFonts w:ascii="仿宋" w:hAnsi="仿宋" w:eastAsia="仿宋" w:cs="仿宋"/>
          <w:sz w:val="24"/>
          <w:szCs w:val="28"/>
        </w:rPr>
      </w:pPr>
      <w:r>
        <w:rPr>
          <w:rFonts w:hint="eastAsia" w:ascii="仿宋" w:hAnsi="仿宋" w:eastAsia="仿宋" w:cs="仿宋"/>
          <w:sz w:val="24"/>
          <w:szCs w:val="28"/>
        </w:rPr>
        <w:t>针对本项目的需求制定实施方案，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，内容包括：（1）项目组织架构，人员分工，人员层次搭配的描述；（2）项目实施阶段管理过程的描述；（3）项目质量管控的描述；（4）项目安全保障控制的描述等。</w:t>
      </w:r>
    </w:p>
    <w:p w14:paraId="3B38B59F">
      <w:pPr>
        <w:pStyle w:val="34"/>
        <w:ind w:firstLine="0" w:firstLineChars="0"/>
        <w:rPr>
          <w:rFonts w:ascii="仿宋" w:hAnsi="仿宋" w:eastAsia="仿宋" w:cs="仿宋"/>
          <w:sz w:val="24"/>
        </w:rPr>
      </w:pPr>
    </w:p>
    <w:p w14:paraId="099C5A26">
      <w:pPr>
        <w:pStyle w:val="34"/>
        <w:ind w:firstLine="480"/>
        <w:rPr>
          <w:rFonts w:ascii="仿宋" w:hAnsi="仿宋" w:eastAsia="仿宋" w:cs="仿宋"/>
          <w:sz w:val="24"/>
        </w:rPr>
      </w:pPr>
    </w:p>
    <w:p w14:paraId="4E3B1EEC">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lang w:val="en-US" w:eastAsia="zh-CN"/>
        </w:rPr>
        <w:t>5</w:t>
      </w:r>
      <w:r>
        <w:rPr>
          <w:rFonts w:hint="eastAsia" w:ascii="仿宋" w:hAnsi="仿宋" w:eastAsia="仿宋" w:cs="仿宋"/>
          <w:b/>
          <w:sz w:val="32"/>
        </w:rPr>
        <w:t>、售后服务及培训方案</w:t>
      </w:r>
    </w:p>
    <w:p w14:paraId="4D1E29A3">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19302D41">
      <w:pPr>
        <w:pStyle w:val="34"/>
        <w:ind w:firstLine="400"/>
        <w:rPr>
          <w:rFonts w:ascii="仿宋" w:hAnsi="仿宋" w:eastAsia="仿宋" w:cs="仿宋"/>
          <w:szCs w:val="21"/>
        </w:rPr>
      </w:pPr>
    </w:p>
    <w:p w14:paraId="6844E4B0">
      <w:pPr>
        <w:pStyle w:val="34"/>
        <w:ind w:firstLine="480"/>
        <w:jc w:val="left"/>
        <w:rPr>
          <w:rFonts w:ascii="仿宋" w:hAnsi="仿宋" w:eastAsia="仿宋" w:cs="仿宋"/>
          <w:sz w:val="24"/>
          <w:szCs w:val="28"/>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，内容包括：售后服务能力或技术力量、服务响应时间、培训目标及计划、培训内容与形式、培训对象等。</w:t>
      </w:r>
    </w:p>
    <w:p w14:paraId="3606181E">
      <w:pPr>
        <w:pStyle w:val="34"/>
        <w:ind w:firstLine="480"/>
        <w:rPr>
          <w:rFonts w:ascii="仿宋" w:hAnsi="仿宋" w:eastAsia="仿宋" w:cs="仿宋"/>
          <w:sz w:val="24"/>
          <w:szCs w:val="28"/>
        </w:rPr>
      </w:pPr>
    </w:p>
    <w:p w14:paraId="22D80B1F">
      <w:pPr>
        <w:pStyle w:val="34"/>
        <w:ind w:firstLine="400"/>
        <w:rPr>
          <w:rFonts w:ascii="仿宋" w:hAnsi="仿宋" w:eastAsia="仿宋" w:cs="仿宋"/>
        </w:rPr>
      </w:pPr>
    </w:p>
    <w:p w14:paraId="552F5E08">
      <w:pPr>
        <w:pStyle w:val="34"/>
        <w:ind w:firstLine="400"/>
        <w:rPr>
          <w:rFonts w:ascii="仿宋" w:hAnsi="仿宋" w:eastAsia="仿宋" w:cs="仿宋"/>
        </w:rPr>
      </w:pPr>
    </w:p>
    <w:p w14:paraId="15373479">
      <w:pPr>
        <w:pStyle w:val="34"/>
        <w:ind w:firstLine="400"/>
        <w:rPr>
          <w:rFonts w:ascii="仿宋" w:hAnsi="仿宋" w:eastAsia="仿宋" w:cs="仿宋"/>
        </w:rPr>
      </w:pPr>
    </w:p>
    <w:p w14:paraId="01E4B817">
      <w:pPr>
        <w:pStyle w:val="34"/>
        <w:ind w:firstLine="400"/>
        <w:rPr>
          <w:rFonts w:ascii="仿宋" w:hAnsi="仿宋" w:eastAsia="仿宋" w:cs="仿宋"/>
        </w:rPr>
      </w:pPr>
    </w:p>
    <w:p w14:paraId="3E76EB53">
      <w:pPr>
        <w:pStyle w:val="34"/>
        <w:ind w:firstLine="400"/>
        <w:rPr>
          <w:rFonts w:ascii="仿宋" w:hAnsi="仿宋" w:eastAsia="仿宋" w:cs="仿宋"/>
        </w:rPr>
      </w:pPr>
    </w:p>
    <w:p w14:paraId="732EA5FE">
      <w:pPr>
        <w:pStyle w:val="34"/>
        <w:ind w:firstLine="400"/>
        <w:rPr>
          <w:rFonts w:ascii="仿宋" w:hAnsi="仿宋" w:eastAsia="仿宋" w:cs="仿宋"/>
        </w:rPr>
      </w:pPr>
    </w:p>
    <w:p w14:paraId="5FA3061F">
      <w:pPr>
        <w:pStyle w:val="34"/>
        <w:ind w:firstLine="400"/>
        <w:rPr>
          <w:rFonts w:ascii="仿宋" w:hAnsi="仿宋" w:eastAsia="仿宋" w:cs="仿宋"/>
        </w:rPr>
      </w:pPr>
    </w:p>
    <w:p w14:paraId="0C2EAF0D">
      <w:pPr>
        <w:pStyle w:val="34"/>
        <w:ind w:firstLine="400"/>
        <w:rPr>
          <w:rFonts w:ascii="仿宋" w:hAnsi="仿宋" w:eastAsia="仿宋" w:cs="仿宋"/>
        </w:rPr>
      </w:pPr>
    </w:p>
    <w:p w14:paraId="75FE4CC0">
      <w:pPr>
        <w:pStyle w:val="34"/>
        <w:ind w:firstLine="400"/>
        <w:rPr>
          <w:rFonts w:ascii="仿宋" w:hAnsi="仿宋" w:eastAsia="仿宋" w:cs="仿宋"/>
        </w:rPr>
      </w:pPr>
    </w:p>
    <w:p w14:paraId="37D36972">
      <w:pPr>
        <w:pStyle w:val="34"/>
        <w:ind w:firstLine="400"/>
        <w:rPr>
          <w:rFonts w:ascii="仿宋" w:hAnsi="仿宋" w:eastAsia="仿宋" w:cs="仿宋"/>
        </w:rPr>
      </w:pPr>
    </w:p>
    <w:p w14:paraId="44811274">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6ADD66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6068388">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2F0E400">
      <w:pPr>
        <w:spacing w:line="360" w:lineRule="auto"/>
        <w:jc w:val="center"/>
        <w:rPr>
          <w:rFonts w:ascii="仿宋" w:hAnsi="仿宋" w:eastAsia="仿宋" w:cs="仿宋"/>
          <w:sz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B00F72-562A-4D13-B48F-1A8F71E3B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06703B4-3032-4D2D-BEF1-71555AE4615A}"/>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3318D50D-EB84-42E8-896F-DF5A0D0D43F4}"/>
  </w:font>
  <w:font w:name="微软雅黑">
    <w:panose1 w:val="020B0503020204020204"/>
    <w:charset w:val="86"/>
    <w:family w:val="swiss"/>
    <w:pitch w:val="default"/>
    <w:sig w:usb0="80000287" w:usb1="2ACF3C50" w:usb2="00000016" w:usb3="00000000" w:csb0="0004001F" w:csb1="00000000"/>
    <w:embedRegular r:id="rId4" w:fontKey="{C1B22009-D5FB-4C58-BEF7-289AB62DEC35}"/>
  </w:font>
  <w:font w:name="华文仿宋">
    <w:panose1 w:val="02010600040101010101"/>
    <w:charset w:val="86"/>
    <w:family w:val="auto"/>
    <w:pitch w:val="default"/>
    <w:sig w:usb0="00000287" w:usb1="080F0000" w:usb2="00000000" w:usb3="00000000" w:csb0="0004009F" w:csb1="DFD70000"/>
    <w:embedRegular r:id="rId5" w:fontKey="{6BD84FA7-44F7-4242-98EE-0D29C03199AE}"/>
  </w:font>
  <w:font w:name="Wingdings 2">
    <w:panose1 w:val="05020102010507070707"/>
    <w:charset w:val="02"/>
    <w:family w:val="roman"/>
    <w:pitch w:val="default"/>
    <w:sig w:usb0="00000000" w:usb1="00000000" w:usb2="00000000" w:usb3="00000000" w:csb0="80000000" w:csb1="00000000"/>
    <w:embedRegular r:id="rId6" w:fontKey="{5D036F77-20CA-45BF-A406-FC1D3FDB508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696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72B30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E72B30A">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3EC6E9E4">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24B4F"/>
    <w:multiLevelType w:val="singleLevel"/>
    <w:tmpl w:val="D6824B4F"/>
    <w:lvl w:ilvl="0" w:tentative="0">
      <w:start w:val="3"/>
      <w:numFmt w:val="chineseCounting"/>
      <w:suff w:val="nothing"/>
      <w:lvlText w:val="%1、"/>
      <w:lvlJc w:val="left"/>
      <w:rPr>
        <w:rFonts w:hint="eastAsia"/>
      </w:rPr>
    </w:lvl>
  </w:abstractNum>
  <w:abstractNum w:abstractNumId="1">
    <w:nsid w:val="F79F6FFC"/>
    <w:multiLevelType w:val="singleLevel"/>
    <w:tmpl w:val="F79F6FFC"/>
    <w:lvl w:ilvl="0" w:tentative="0">
      <w:start w:val="2"/>
      <w:numFmt w:val="decimal"/>
      <w:suff w:val="nothing"/>
      <w:lvlText w:val="（%1）"/>
      <w:lvlJc w:val="left"/>
    </w:lvl>
  </w:abstractNum>
  <w:abstractNum w:abstractNumId="2">
    <w:nsid w:val="FA8DFCE2"/>
    <w:multiLevelType w:val="singleLevel"/>
    <w:tmpl w:val="FA8DFCE2"/>
    <w:lvl w:ilvl="0" w:tentative="0">
      <w:start w:val="1"/>
      <w:numFmt w:val="decimal"/>
      <w:suff w:val="space"/>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4"/>
    <w:multiLevelType w:val="singleLevel"/>
    <w:tmpl w:val="00000004"/>
    <w:lvl w:ilvl="0" w:tentative="0">
      <w:start w:val="5"/>
      <w:numFmt w:val="chineseCounting"/>
      <w:suff w:val="nothing"/>
      <w:lvlText w:val="（%1）"/>
      <w:lvlJc w:val="left"/>
      <w:rPr>
        <w:rFonts w:hint="eastAsia"/>
      </w:rPr>
    </w:lvl>
  </w:abstractNum>
  <w:abstractNum w:abstractNumId="5">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0000010"/>
    <w:multiLevelType w:val="singleLevel"/>
    <w:tmpl w:val="00000010"/>
    <w:lvl w:ilvl="0" w:tentative="0">
      <w:start w:val="1"/>
      <w:numFmt w:val="decimal"/>
      <w:suff w:val="nothing"/>
      <w:lvlText w:val="%1、"/>
      <w:lvlJc w:val="left"/>
    </w:lvl>
  </w:abstractNum>
  <w:abstractNum w:abstractNumId="8">
    <w:nsid w:val="2ACA036D"/>
    <w:multiLevelType w:val="singleLevel"/>
    <w:tmpl w:val="2ACA036D"/>
    <w:lvl w:ilvl="0" w:tentative="0">
      <w:start w:val="1"/>
      <w:numFmt w:val="decimal"/>
      <w:suff w:val="nothing"/>
      <w:lvlText w:val="%1、"/>
      <w:lvlJc w:val="left"/>
    </w:lvl>
  </w:abstractNum>
  <w:abstractNum w:abstractNumId="9">
    <w:nsid w:val="2EA4B911"/>
    <w:multiLevelType w:val="singleLevel"/>
    <w:tmpl w:val="2EA4B911"/>
    <w:lvl w:ilvl="0" w:tentative="0">
      <w:start w:val="1"/>
      <w:numFmt w:val="decimal"/>
      <w:suff w:val="nothing"/>
      <w:lvlText w:val="%1、"/>
      <w:lvlJc w:val="left"/>
    </w:lvl>
  </w:abstractNum>
  <w:abstractNum w:abstractNumId="10">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1">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83ADFFC"/>
    <w:multiLevelType w:val="singleLevel"/>
    <w:tmpl w:val="783ADFFC"/>
    <w:lvl w:ilvl="0" w:tentative="0">
      <w:start w:val="1"/>
      <w:numFmt w:val="decimal"/>
      <w:suff w:val="nothing"/>
      <w:lvlText w:val="%1、"/>
      <w:lvlJc w:val="left"/>
    </w:lvl>
  </w:abstractNum>
  <w:abstractNum w:abstractNumId="13">
    <w:nsid w:val="7CC03708"/>
    <w:multiLevelType w:val="multilevel"/>
    <w:tmpl w:val="7CC03708"/>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8"/>
  </w:num>
  <w:num w:numId="2">
    <w:abstractNumId w:val="9"/>
  </w:num>
  <w:num w:numId="3">
    <w:abstractNumId w:val="0"/>
  </w:num>
  <w:num w:numId="4">
    <w:abstractNumId w:val="12"/>
  </w:num>
  <w:num w:numId="5">
    <w:abstractNumId w:val="2"/>
  </w:num>
  <w:num w:numId="6">
    <w:abstractNumId w:val="6"/>
  </w:num>
  <w:num w:numId="7">
    <w:abstractNumId w:val="10"/>
  </w:num>
  <w:num w:numId="8">
    <w:abstractNumId w:val="5"/>
  </w:num>
  <w:num w:numId="9">
    <w:abstractNumId w:val="4"/>
  </w:num>
  <w:num w:numId="10">
    <w:abstractNumId w:val="1"/>
  </w:num>
  <w:num w:numId="11">
    <w:abstractNumId w:val="13"/>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5E67"/>
    <w:rsid w:val="00015A89"/>
    <w:rsid w:val="00025FB6"/>
    <w:rsid w:val="00026905"/>
    <w:rsid w:val="0002751C"/>
    <w:rsid w:val="00033220"/>
    <w:rsid w:val="00042F93"/>
    <w:rsid w:val="0004693A"/>
    <w:rsid w:val="00063B80"/>
    <w:rsid w:val="00082411"/>
    <w:rsid w:val="00085ADF"/>
    <w:rsid w:val="00090FDE"/>
    <w:rsid w:val="000A65B5"/>
    <w:rsid w:val="000C33FE"/>
    <w:rsid w:val="000C6265"/>
    <w:rsid w:val="000C7CF9"/>
    <w:rsid w:val="000F1211"/>
    <w:rsid w:val="000F5250"/>
    <w:rsid w:val="0010257C"/>
    <w:rsid w:val="0010508A"/>
    <w:rsid w:val="0010546E"/>
    <w:rsid w:val="00110D57"/>
    <w:rsid w:val="0011250E"/>
    <w:rsid w:val="00122F13"/>
    <w:rsid w:val="00126398"/>
    <w:rsid w:val="00135135"/>
    <w:rsid w:val="00142295"/>
    <w:rsid w:val="0014487C"/>
    <w:rsid w:val="0015076A"/>
    <w:rsid w:val="00155AC2"/>
    <w:rsid w:val="0016397C"/>
    <w:rsid w:val="00171757"/>
    <w:rsid w:val="001834AF"/>
    <w:rsid w:val="00186448"/>
    <w:rsid w:val="001871CF"/>
    <w:rsid w:val="001A28B7"/>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F12C4"/>
    <w:rsid w:val="002F2BCA"/>
    <w:rsid w:val="00301028"/>
    <w:rsid w:val="00304EA5"/>
    <w:rsid w:val="00314387"/>
    <w:rsid w:val="00320468"/>
    <w:rsid w:val="003321AD"/>
    <w:rsid w:val="003350FD"/>
    <w:rsid w:val="00344D94"/>
    <w:rsid w:val="0036026C"/>
    <w:rsid w:val="0036038C"/>
    <w:rsid w:val="00360E32"/>
    <w:rsid w:val="00362A98"/>
    <w:rsid w:val="00365E09"/>
    <w:rsid w:val="00373D91"/>
    <w:rsid w:val="00377301"/>
    <w:rsid w:val="003838B7"/>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53F7E"/>
    <w:rsid w:val="004570F6"/>
    <w:rsid w:val="00466E32"/>
    <w:rsid w:val="004701AA"/>
    <w:rsid w:val="00475D4A"/>
    <w:rsid w:val="0048013E"/>
    <w:rsid w:val="004819E5"/>
    <w:rsid w:val="0048798F"/>
    <w:rsid w:val="004A1292"/>
    <w:rsid w:val="004C1D64"/>
    <w:rsid w:val="004D0F44"/>
    <w:rsid w:val="004D25A6"/>
    <w:rsid w:val="004E3170"/>
    <w:rsid w:val="004E45CD"/>
    <w:rsid w:val="004E5D5A"/>
    <w:rsid w:val="004E728D"/>
    <w:rsid w:val="005302A1"/>
    <w:rsid w:val="00547964"/>
    <w:rsid w:val="00555603"/>
    <w:rsid w:val="00556887"/>
    <w:rsid w:val="0056104E"/>
    <w:rsid w:val="00580702"/>
    <w:rsid w:val="00587457"/>
    <w:rsid w:val="005A60B0"/>
    <w:rsid w:val="005B7019"/>
    <w:rsid w:val="005D22B9"/>
    <w:rsid w:val="005E1C1A"/>
    <w:rsid w:val="005F4E56"/>
    <w:rsid w:val="00623ACA"/>
    <w:rsid w:val="00641638"/>
    <w:rsid w:val="006442B4"/>
    <w:rsid w:val="00647FF8"/>
    <w:rsid w:val="00670148"/>
    <w:rsid w:val="00670AF6"/>
    <w:rsid w:val="006815B2"/>
    <w:rsid w:val="006849DD"/>
    <w:rsid w:val="00684A49"/>
    <w:rsid w:val="0068705F"/>
    <w:rsid w:val="006B7814"/>
    <w:rsid w:val="006C5332"/>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93745"/>
    <w:rsid w:val="00793A93"/>
    <w:rsid w:val="007A5C94"/>
    <w:rsid w:val="007A710A"/>
    <w:rsid w:val="007B32E1"/>
    <w:rsid w:val="007B55E1"/>
    <w:rsid w:val="007C6362"/>
    <w:rsid w:val="007C77C1"/>
    <w:rsid w:val="007D1E92"/>
    <w:rsid w:val="007E1437"/>
    <w:rsid w:val="007E17C4"/>
    <w:rsid w:val="007E4D04"/>
    <w:rsid w:val="007E6E76"/>
    <w:rsid w:val="007E7224"/>
    <w:rsid w:val="007E7D9C"/>
    <w:rsid w:val="007F11F1"/>
    <w:rsid w:val="008050D9"/>
    <w:rsid w:val="00806392"/>
    <w:rsid w:val="00810781"/>
    <w:rsid w:val="0081112C"/>
    <w:rsid w:val="00814CC9"/>
    <w:rsid w:val="008170D0"/>
    <w:rsid w:val="00837D79"/>
    <w:rsid w:val="0084366E"/>
    <w:rsid w:val="00844376"/>
    <w:rsid w:val="00844EE6"/>
    <w:rsid w:val="008543DB"/>
    <w:rsid w:val="0086596B"/>
    <w:rsid w:val="0087167F"/>
    <w:rsid w:val="0087367D"/>
    <w:rsid w:val="00877AED"/>
    <w:rsid w:val="00885187"/>
    <w:rsid w:val="00887BA0"/>
    <w:rsid w:val="008911C0"/>
    <w:rsid w:val="008965D4"/>
    <w:rsid w:val="008A32D3"/>
    <w:rsid w:val="008A3400"/>
    <w:rsid w:val="008A6D35"/>
    <w:rsid w:val="008B1B4E"/>
    <w:rsid w:val="008D5152"/>
    <w:rsid w:val="008D6DE9"/>
    <w:rsid w:val="008E0925"/>
    <w:rsid w:val="008E0BD1"/>
    <w:rsid w:val="008E7BB6"/>
    <w:rsid w:val="008F2CCF"/>
    <w:rsid w:val="008F6CB3"/>
    <w:rsid w:val="009018AC"/>
    <w:rsid w:val="00916901"/>
    <w:rsid w:val="009310C4"/>
    <w:rsid w:val="00935557"/>
    <w:rsid w:val="00945DFB"/>
    <w:rsid w:val="00954AE3"/>
    <w:rsid w:val="00954F3C"/>
    <w:rsid w:val="00963C53"/>
    <w:rsid w:val="00986926"/>
    <w:rsid w:val="00986ED9"/>
    <w:rsid w:val="00987ABA"/>
    <w:rsid w:val="00991ADF"/>
    <w:rsid w:val="0099425B"/>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559BC"/>
    <w:rsid w:val="00A572E4"/>
    <w:rsid w:val="00A6058C"/>
    <w:rsid w:val="00A70D9E"/>
    <w:rsid w:val="00A75258"/>
    <w:rsid w:val="00A941CB"/>
    <w:rsid w:val="00A94214"/>
    <w:rsid w:val="00AA518E"/>
    <w:rsid w:val="00AB03BD"/>
    <w:rsid w:val="00AB3114"/>
    <w:rsid w:val="00AD1F73"/>
    <w:rsid w:val="00AD4AAE"/>
    <w:rsid w:val="00AD58E0"/>
    <w:rsid w:val="00AE2C8C"/>
    <w:rsid w:val="00AE2E36"/>
    <w:rsid w:val="00AE7CF5"/>
    <w:rsid w:val="00AF6427"/>
    <w:rsid w:val="00B00EE9"/>
    <w:rsid w:val="00B10309"/>
    <w:rsid w:val="00B407FB"/>
    <w:rsid w:val="00B41413"/>
    <w:rsid w:val="00B42CE6"/>
    <w:rsid w:val="00B56BF3"/>
    <w:rsid w:val="00B64D4E"/>
    <w:rsid w:val="00B731DF"/>
    <w:rsid w:val="00B80559"/>
    <w:rsid w:val="00B8763D"/>
    <w:rsid w:val="00B87720"/>
    <w:rsid w:val="00B96859"/>
    <w:rsid w:val="00BA384A"/>
    <w:rsid w:val="00BA545A"/>
    <w:rsid w:val="00BA5CAC"/>
    <w:rsid w:val="00BB0D81"/>
    <w:rsid w:val="00BB6BD7"/>
    <w:rsid w:val="00BD0519"/>
    <w:rsid w:val="00BD4869"/>
    <w:rsid w:val="00C04760"/>
    <w:rsid w:val="00C13739"/>
    <w:rsid w:val="00C32C69"/>
    <w:rsid w:val="00C42D4B"/>
    <w:rsid w:val="00C54EAC"/>
    <w:rsid w:val="00C656F5"/>
    <w:rsid w:val="00C666DD"/>
    <w:rsid w:val="00C80E41"/>
    <w:rsid w:val="00C837E4"/>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1F7F"/>
    <w:rsid w:val="00DB216E"/>
    <w:rsid w:val="00DB5785"/>
    <w:rsid w:val="00DC0D7B"/>
    <w:rsid w:val="00DD54C7"/>
    <w:rsid w:val="00DD583B"/>
    <w:rsid w:val="00DF008F"/>
    <w:rsid w:val="00E0266B"/>
    <w:rsid w:val="00E12B05"/>
    <w:rsid w:val="00E16D47"/>
    <w:rsid w:val="00E27910"/>
    <w:rsid w:val="00E339EC"/>
    <w:rsid w:val="00E40454"/>
    <w:rsid w:val="00E438EA"/>
    <w:rsid w:val="00E6221D"/>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6306C"/>
    <w:rsid w:val="00F84402"/>
    <w:rsid w:val="00F87CDF"/>
    <w:rsid w:val="00F95006"/>
    <w:rsid w:val="00FA1981"/>
    <w:rsid w:val="00FA1F17"/>
    <w:rsid w:val="00FA57A9"/>
    <w:rsid w:val="00FB726B"/>
    <w:rsid w:val="00FD13AD"/>
    <w:rsid w:val="00FD5DEC"/>
    <w:rsid w:val="00FD6FEB"/>
    <w:rsid w:val="00FD7645"/>
    <w:rsid w:val="00FE3E35"/>
    <w:rsid w:val="00FE58D1"/>
    <w:rsid w:val="00FF5467"/>
    <w:rsid w:val="010B22B0"/>
    <w:rsid w:val="011A24F4"/>
    <w:rsid w:val="01203FAE"/>
    <w:rsid w:val="012B4701"/>
    <w:rsid w:val="01374E54"/>
    <w:rsid w:val="013B15C7"/>
    <w:rsid w:val="013B57C8"/>
    <w:rsid w:val="014C3D6C"/>
    <w:rsid w:val="01514167"/>
    <w:rsid w:val="01541EA9"/>
    <w:rsid w:val="01565C22"/>
    <w:rsid w:val="01695955"/>
    <w:rsid w:val="016B4972"/>
    <w:rsid w:val="01706D0D"/>
    <w:rsid w:val="017E0CD4"/>
    <w:rsid w:val="01875DDB"/>
    <w:rsid w:val="0199604E"/>
    <w:rsid w:val="01A4698D"/>
    <w:rsid w:val="01B22AB6"/>
    <w:rsid w:val="01BF6F8F"/>
    <w:rsid w:val="01C34939"/>
    <w:rsid w:val="01C4208D"/>
    <w:rsid w:val="01D86637"/>
    <w:rsid w:val="01DE30B3"/>
    <w:rsid w:val="01E46073"/>
    <w:rsid w:val="02017B28"/>
    <w:rsid w:val="02092C94"/>
    <w:rsid w:val="020E0858"/>
    <w:rsid w:val="02104022"/>
    <w:rsid w:val="02134CB6"/>
    <w:rsid w:val="021D4A0A"/>
    <w:rsid w:val="02224966"/>
    <w:rsid w:val="02443CCC"/>
    <w:rsid w:val="0247556A"/>
    <w:rsid w:val="025C1016"/>
    <w:rsid w:val="025D4D8E"/>
    <w:rsid w:val="026710DF"/>
    <w:rsid w:val="027619AC"/>
    <w:rsid w:val="02816CCE"/>
    <w:rsid w:val="02865E25"/>
    <w:rsid w:val="0288005D"/>
    <w:rsid w:val="02A4476B"/>
    <w:rsid w:val="02AD1871"/>
    <w:rsid w:val="02AF70EC"/>
    <w:rsid w:val="02BC1AB4"/>
    <w:rsid w:val="02C866AB"/>
    <w:rsid w:val="02CD19CE"/>
    <w:rsid w:val="02CE3940"/>
    <w:rsid w:val="02F079B0"/>
    <w:rsid w:val="02FA082F"/>
    <w:rsid w:val="03092820"/>
    <w:rsid w:val="030A6CC4"/>
    <w:rsid w:val="03327359"/>
    <w:rsid w:val="03495061"/>
    <w:rsid w:val="034C108A"/>
    <w:rsid w:val="0361440A"/>
    <w:rsid w:val="0365214C"/>
    <w:rsid w:val="03716136"/>
    <w:rsid w:val="037E320E"/>
    <w:rsid w:val="037F55BF"/>
    <w:rsid w:val="037F7444"/>
    <w:rsid w:val="03A4127A"/>
    <w:rsid w:val="03C350C4"/>
    <w:rsid w:val="03E05C76"/>
    <w:rsid w:val="03FC0B8F"/>
    <w:rsid w:val="04041965"/>
    <w:rsid w:val="040556DD"/>
    <w:rsid w:val="04073203"/>
    <w:rsid w:val="041E1407"/>
    <w:rsid w:val="041F054D"/>
    <w:rsid w:val="043F0BEF"/>
    <w:rsid w:val="044C3C20"/>
    <w:rsid w:val="04556621"/>
    <w:rsid w:val="04600C7D"/>
    <w:rsid w:val="048900BC"/>
    <w:rsid w:val="048C54B6"/>
    <w:rsid w:val="04910D1F"/>
    <w:rsid w:val="049F5493"/>
    <w:rsid w:val="04AE18D1"/>
    <w:rsid w:val="04C26095"/>
    <w:rsid w:val="04E90B5B"/>
    <w:rsid w:val="04FA152E"/>
    <w:rsid w:val="050E236F"/>
    <w:rsid w:val="051A51B8"/>
    <w:rsid w:val="051D793C"/>
    <w:rsid w:val="053973EC"/>
    <w:rsid w:val="05432D2D"/>
    <w:rsid w:val="055045C3"/>
    <w:rsid w:val="056B46D2"/>
    <w:rsid w:val="05777F14"/>
    <w:rsid w:val="058011E0"/>
    <w:rsid w:val="058A7C48"/>
    <w:rsid w:val="058B39C0"/>
    <w:rsid w:val="058E20ED"/>
    <w:rsid w:val="05962A91"/>
    <w:rsid w:val="059960DD"/>
    <w:rsid w:val="05A84572"/>
    <w:rsid w:val="05AC4062"/>
    <w:rsid w:val="05AD594A"/>
    <w:rsid w:val="05B66C8F"/>
    <w:rsid w:val="05BB24F7"/>
    <w:rsid w:val="05CD5D86"/>
    <w:rsid w:val="05E0356B"/>
    <w:rsid w:val="05E732EC"/>
    <w:rsid w:val="05FE0636"/>
    <w:rsid w:val="061B4D44"/>
    <w:rsid w:val="062956B3"/>
    <w:rsid w:val="063D0C57"/>
    <w:rsid w:val="06466066"/>
    <w:rsid w:val="06514533"/>
    <w:rsid w:val="06695AAF"/>
    <w:rsid w:val="066D14D6"/>
    <w:rsid w:val="068466F0"/>
    <w:rsid w:val="068E18AC"/>
    <w:rsid w:val="06972CF2"/>
    <w:rsid w:val="069A3EBB"/>
    <w:rsid w:val="069C5D9F"/>
    <w:rsid w:val="06AD62E4"/>
    <w:rsid w:val="06BD404D"/>
    <w:rsid w:val="06C13B3D"/>
    <w:rsid w:val="06C60D71"/>
    <w:rsid w:val="06CB49BC"/>
    <w:rsid w:val="06D33B05"/>
    <w:rsid w:val="06E15F8D"/>
    <w:rsid w:val="06F73B46"/>
    <w:rsid w:val="07117EF5"/>
    <w:rsid w:val="07195727"/>
    <w:rsid w:val="072916E2"/>
    <w:rsid w:val="075229E7"/>
    <w:rsid w:val="07671C13"/>
    <w:rsid w:val="07750484"/>
    <w:rsid w:val="077616B7"/>
    <w:rsid w:val="07B826E0"/>
    <w:rsid w:val="07BE007D"/>
    <w:rsid w:val="07D63618"/>
    <w:rsid w:val="07ED44BE"/>
    <w:rsid w:val="07F92E63"/>
    <w:rsid w:val="07FC2953"/>
    <w:rsid w:val="08024A17"/>
    <w:rsid w:val="080812F8"/>
    <w:rsid w:val="082425D6"/>
    <w:rsid w:val="082F2D28"/>
    <w:rsid w:val="0831730E"/>
    <w:rsid w:val="08430582"/>
    <w:rsid w:val="084367D4"/>
    <w:rsid w:val="08441728"/>
    <w:rsid w:val="08471E20"/>
    <w:rsid w:val="084E4657"/>
    <w:rsid w:val="0854453D"/>
    <w:rsid w:val="08607386"/>
    <w:rsid w:val="08641C2B"/>
    <w:rsid w:val="08661522"/>
    <w:rsid w:val="088C017B"/>
    <w:rsid w:val="08AD3C25"/>
    <w:rsid w:val="08BB45BC"/>
    <w:rsid w:val="08C16BD0"/>
    <w:rsid w:val="08D15B8E"/>
    <w:rsid w:val="08E85558"/>
    <w:rsid w:val="08F16230"/>
    <w:rsid w:val="08F85810"/>
    <w:rsid w:val="091709A2"/>
    <w:rsid w:val="0926237D"/>
    <w:rsid w:val="092B34F0"/>
    <w:rsid w:val="09393AEF"/>
    <w:rsid w:val="093C74AB"/>
    <w:rsid w:val="094D43CE"/>
    <w:rsid w:val="09502F56"/>
    <w:rsid w:val="09521C5A"/>
    <w:rsid w:val="09572537"/>
    <w:rsid w:val="096B3064"/>
    <w:rsid w:val="0992356F"/>
    <w:rsid w:val="09AA4D5C"/>
    <w:rsid w:val="09F14739"/>
    <w:rsid w:val="0A014DA9"/>
    <w:rsid w:val="0A193C90"/>
    <w:rsid w:val="0A1C108A"/>
    <w:rsid w:val="0A1D36CD"/>
    <w:rsid w:val="0A2D14EA"/>
    <w:rsid w:val="0A2E773B"/>
    <w:rsid w:val="0A36214C"/>
    <w:rsid w:val="0A4C5E14"/>
    <w:rsid w:val="0A5312E5"/>
    <w:rsid w:val="0A590531"/>
    <w:rsid w:val="0A6273E5"/>
    <w:rsid w:val="0A6A44EC"/>
    <w:rsid w:val="0A735943"/>
    <w:rsid w:val="0A96708F"/>
    <w:rsid w:val="0A9D666F"/>
    <w:rsid w:val="0AAC240E"/>
    <w:rsid w:val="0AAE6186"/>
    <w:rsid w:val="0AB03A5C"/>
    <w:rsid w:val="0AB13EC9"/>
    <w:rsid w:val="0ABF6006"/>
    <w:rsid w:val="0AC858A8"/>
    <w:rsid w:val="0ACC2AB1"/>
    <w:rsid w:val="0AF049F1"/>
    <w:rsid w:val="0AF142C5"/>
    <w:rsid w:val="0AF204B1"/>
    <w:rsid w:val="0AFC43F1"/>
    <w:rsid w:val="0B024A33"/>
    <w:rsid w:val="0B380146"/>
    <w:rsid w:val="0B4B1C27"/>
    <w:rsid w:val="0B7230D4"/>
    <w:rsid w:val="0B8D4C06"/>
    <w:rsid w:val="0BA61553"/>
    <w:rsid w:val="0BB7550F"/>
    <w:rsid w:val="0BBC10F9"/>
    <w:rsid w:val="0BC96FF0"/>
    <w:rsid w:val="0BD0037E"/>
    <w:rsid w:val="0BEB51B8"/>
    <w:rsid w:val="0BED0F30"/>
    <w:rsid w:val="0BFE4EEC"/>
    <w:rsid w:val="0C145CFF"/>
    <w:rsid w:val="0C2B3807"/>
    <w:rsid w:val="0C302DE3"/>
    <w:rsid w:val="0C460641"/>
    <w:rsid w:val="0C4A1EDF"/>
    <w:rsid w:val="0C4E28E8"/>
    <w:rsid w:val="0CA737D5"/>
    <w:rsid w:val="0CD30126"/>
    <w:rsid w:val="0CDA7707"/>
    <w:rsid w:val="0CE84FAD"/>
    <w:rsid w:val="0CF87B8D"/>
    <w:rsid w:val="0D074274"/>
    <w:rsid w:val="0D1244B7"/>
    <w:rsid w:val="0D2319D2"/>
    <w:rsid w:val="0D336BA9"/>
    <w:rsid w:val="0D417786"/>
    <w:rsid w:val="0D470E0B"/>
    <w:rsid w:val="0D4A5F0F"/>
    <w:rsid w:val="0D547CFB"/>
    <w:rsid w:val="0D6B7C95"/>
    <w:rsid w:val="0D766D04"/>
    <w:rsid w:val="0D8969C0"/>
    <w:rsid w:val="0D98311E"/>
    <w:rsid w:val="0DAD6BC9"/>
    <w:rsid w:val="0DBB314B"/>
    <w:rsid w:val="0DC65B0D"/>
    <w:rsid w:val="0DDF0D4D"/>
    <w:rsid w:val="0DF73A45"/>
    <w:rsid w:val="0E0966E9"/>
    <w:rsid w:val="0E0B5046"/>
    <w:rsid w:val="0E143E05"/>
    <w:rsid w:val="0E1924B1"/>
    <w:rsid w:val="0E476157"/>
    <w:rsid w:val="0E5232CD"/>
    <w:rsid w:val="0E5C05EF"/>
    <w:rsid w:val="0E72396F"/>
    <w:rsid w:val="0E8A6F0A"/>
    <w:rsid w:val="0E903DF5"/>
    <w:rsid w:val="0EAB1F1C"/>
    <w:rsid w:val="0EB0787C"/>
    <w:rsid w:val="0EC00B7E"/>
    <w:rsid w:val="0EE7435D"/>
    <w:rsid w:val="0EEA79A9"/>
    <w:rsid w:val="0F0517B1"/>
    <w:rsid w:val="0F1B5BED"/>
    <w:rsid w:val="0F3027C0"/>
    <w:rsid w:val="0F31382A"/>
    <w:rsid w:val="0F4254DB"/>
    <w:rsid w:val="0F4A0448"/>
    <w:rsid w:val="0F4A505C"/>
    <w:rsid w:val="0F4B48EC"/>
    <w:rsid w:val="0F4D3CD9"/>
    <w:rsid w:val="0F5337A0"/>
    <w:rsid w:val="0F770812"/>
    <w:rsid w:val="0F895414"/>
    <w:rsid w:val="0F8E6586"/>
    <w:rsid w:val="0F917E25"/>
    <w:rsid w:val="0FD14869"/>
    <w:rsid w:val="0FED7751"/>
    <w:rsid w:val="0FEE34C9"/>
    <w:rsid w:val="0FF7237E"/>
    <w:rsid w:val="0FFC3E38"/>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94576"/>
    <w:rsid w:val="111D7BC2"/>
    <w:rsid w:val="11274EE5"/>
    <w:rsid w:val="11380EA0"/>
    <w:rsid w:val="11397AC9"/>
    <w:rsid w:val="113F0ECA"/>
    <w:rsid w:val="114F1D45"/>
    <w:rsid w:val="116E48C1"/>
    <w:rsid w:val="11851C0B"/>
    <w:rsid w:val="11943D3D"/>
    <w:rsid w:val="11B12A00"/>
    <w:rsid w:val="11BF511D"/>
    <w:rsid w:val="11CB1D14"/>
    <w:rsid w:val="11D50A4D"/>
    <w:rsid w:val="11DB4006"/>
    <w:rsid w:val="11E279D4"/>
    <w:rsid w:val="11E93F48"/>
    <w:rsid w:val="11EC3A38"/>
    <w:rsid w:val="120B4AC8"/>
    <w:rsid w:val="120F4DC4"/>
    <w:rsid w:val="121D1E44"/>
    <w:rsid w:val="122431D2"/>
    <w:rsid w:val="123E4294"/>
    <w:rsid w:val="12415B32"/>
    <w:rsid w:val="125A4E46"/>
    <w:rsid w:val="126A32DB"/>
    <w:rsid w:val="127B54E8"/>
    <w:rsid w:val="12A83E03"/>
    <w:rsid w:val="12C60BD8"/>
    <w:rsid w:val="12DE7825"/>
    <w:rsid w:val="12E806A4"/>
    <w:rsid w:val="12E87C3B"/>
    <w:rsid w:val="12FB2185"/>
    <w:rsid w:val="130848A2"/>
    <w:rsid w:val="13135FF9"/>
    <w:rsid w:val="13160D6D"/>
    <w:rsid w:val="1331204B"/>
    <w:rsid w:val="1336140F"/>
    <w:rsid w:val="133E404D"/>
    <w:rsid w:val="133E6515"/>
    <w:rsid w:val="134D3E77"/>
    <w:rsid w:val="134E0A43"/>
    <w:rsid w:val="13525B1D"/>
    <w:rsid w:val="13561AB1"/>
    <w:rsid w:val="13596EAB"/>
    <w:rsid w:val="136164CE"/>
    <w:rsid w:val="13855EF2"/>
    <w:rsid w:val="139F700F"/>
    <w:rsid w:val="13A539D3"/>
    <w:rsid w:val="13BE05DA"/>
    <w:rsid w:val="13D529D6"/>
    <w:rsid w:val="13EB21F9"/>
    <w:rsid w:val="13F6294C"/>
    <w:rsid w:val="13F864F7"/>
    <w:rsid w:val="13FD3CDB"/>
    <w:rsid w:val="13FF4492"/>
    <w:rsid w:val="13FF5CA5"/>
    <w:rsid w:val="140E5EE8"/>
    <w:rsid w:val="141368AB"/>
    <w:rsid w:val="14184FB8"/>
    <w:rsid w:val="141E3EF7"/>
    <w:rsid w:val="143376FC"/>
    <w:rsid w:val="1440620B"/>
    <w:rsid w:val="14465682"/>
    <w:rsid w:val="145002AE"/>
    <w:rsid w:val="14697D9A"/>
    <w:rsid w:val="14955AE5"/>
    <w:rsid w:val="14C62C4C"/>
    <w:rsid w:val="14C8078D"/>
    <w:rsid w:val="14CD18FF"/>
    <w:rsid w:val="14D417A9"/>
    <w:rsid w:val="14E32766"/>
    <w:rsid w:val="14EC35B6"/>
    <w:rsid w:val="15003A82"/>
    <w:rsid w:val="150153C0"/>
    <w:rsid w:val="150177FB"/>
    <w:rsid w:val="15192D96"/>
    <w:rsid w:val="153D17A8"/>
    <w:rsid w:val="1542409B"/>
    <w:rsid w:val="15542D0D"/>
    <w:rsid w:val="1567644D"/>
    <w:rsid w:val="156F29B6"/>
    <w:rsid w:val="15826B8D"/>
    <w:rsid w:val="15934BEB"/>
    <w:rsid w:val="1598015F"/>
    <w:rsid w:val="159B37AB"/>
    <w:rsid w:val="15A22623"/>
    <w:rsid w:val="15A436DD"/>
    <w:rsid w:val="15A5711F"/>
    <w:rsid w:val="15AF54A9"/>
    <w:rsid w:val="15B30AF5"/>
    <w:rsid w:val="15C2710F"/>
    <w:rsid w:val="15CC5E54"/>
    <w:rsid w:val="15DE6265"/>
    <w:rsid w:val="15EC2259"/>
    <w:rsid w:val="15EF3AF7"/>
    <w:rsid w:val="15F1786F"/>
    <w:rsid w:val="160216D3"/>
    <w:rsid w:val="160D6B52"/>
    <w:rsid w:val="160F7CF5"/>
    <w:rsid w:val="1616464B"/>
    <w:rsid w:val="162B4B2F"/>
    <w:rsid w:val="162D4D4B"/>
    <w:rsid w:val="163B6182"/>
    <w:rsid w:val="165B4F55"/>
    <w:rsid w:val="167A42A1"/>
    <w:rsid w:val="16921052"/>
    <w:rsid w:val="169326D4"/>
    <w:rsid w:val="16964550"/>
    <w:rsid w:val="16AD7C3A"/>
    <w:rsid w:val="16B22972"/>
    <w:rsid w:val="16C0635A"/>
    <w:rsid w:val="171952CF"/>
    <w:rsid w:val="171F6AE8"/>
    <w:rsid w:val="17342109"/>
    <w:rsid w:val="1743129B"/>
    <w:rsid w:val="174A7237"/>
    <w:rsid w:val="174F0CF1"/>
    <w:rsid w:val="17710D15"/>
    <w:rsid w:val="17716EB9"/>
    <w:rsid w:val="177644D0"/>
    <w:rsid w:val="17773DA4"/>
    <w:rsid w:val="177B050D"/>
    <w:rsid w:val="177B3894"/>
    <w:rsid w:val="17A0429D"/>
    <w:rsid w:val="17AA23CB"/>
    <w:rsid w:val="18024172"/>
    <w:rsid w:val="181270F8"/>
    <w:rsid w:val="182C1032"/>
    <w:rsid w:val="183D4647"/>
    <w:rsid w:val="183E1B08"/>
    <w:rsid w:val="184907B0"/>
    <w:rsid w:val="18504D21"/>
    <w:rsid w:val="18534811"/>
    <w:rsid w:val="18651B15"/>
    <w:rsid w:val="18A019BC"/>
    <w:rsid w:val="18AE1A47"/>
    <w:rsid w:val="18BA0BEA"/>
    <w:rsid w:val="18C64FE3"/>
    <w:rsid w:val="18CD7783"/>
    <w:rsid w:val="18CE20EA"/>
    <w:rsid w:val="18D05769"/>
    <w:rsid w:val="18E92A80"/>
    <w:rsid w:val="19094ED0"/>
    <w:rsid w:val="190D676E"/>
    <w:rsid w:val="192D693B"/>
    <w:rsid w:val="192F0DDA"/>
    <w:rsid w:val="1931674C"/>
    <w:rsid w:val="193F08F1"/>
    <w:rsid w:val="19630A84"/>
    <w:rsid w:val="19662322"/>
    <w:rsid w:val="196A1E12"/>
    <w:rsid w:val="19877546"/>
    <w:rsid w:val="198F7ACB"/>
    <w:rsid w:val="19953464"/>
    <w:rsid w:val="1997703B"/>
    <w:rsid w:val="19B51D2C"/>
    <w:rsid w:val="19D11E91"/>
    <w:rsid w:val="1A1335CF"/>
    <w:rsid w:val="1A1D6E85"/>
    <w:rsid w:val="1A4563DB"/>
    <w:rsid w:val="1A6E4473"/>
    <w:rsid w:val="1A7171D0"/>
    <w:rsid w:val="1A766595"/>
    <w:rsid w:val="1A8011C2"/>
    <w:rsid w:val="1A9A2283"/>
    <w:rsid w:val="1A9F3D3E"/>
    <w:rsid w:val="1AAA67F8"/>
    <w:rsid w:val="1AAE21D3"/>
    <w:rsid w:val="1AB05F4B"/>
    <w:rsid w:val="1ABF618E"/>
    <w:rsid w:val="1AC63AF3"/>
    <w:rsid w:val="1AF64B33"/>
    <w:rsid w:val="1B040045"/>
    <w:rsid w:val="1B086412"/>
    <w:rsid w:val="1B0A3255"/>
    <w:rsid w:val="1B2B21A0"/>
    <w:rsid w:val="1B302BE8"/>
    <w:rsid w:val="1B310A7C"/>
    <w:rsid w:val="1B3A3A66"/>
    <w:rsid w:val="1B4D6FA0"/>
    <w:rsid w:val="1B537165"/>
    <w:rsid w:val="1B6A60FA"/>
    <w:rsid w:val="1B6C00C4"/>
    <w:rsid w:val="1B6F54BE"/>
    <w:rsid w:val="1B9405AB"/>
    <w:rsid w:val="1B9413C8"/>
    <w:rsid w:val="1B9C027D"/>
    <w:rsid w:val="1BA62EAA"/>
    <w:rsid w:val="1BAA4748"/>
    <w:rsid w:val="1BB81652"/>
    <w:rsid w:val="1BC84FA3"/>
    <w:rsid w:val="1BC93A52"/>
    <w:rsid w:val="1BCF41AF"/>
    <w:rsid w:val="1BDF16BA"/>
    <w:rsid w:val="1BE6742E"/>
    <w:rsid w:val="1C0A3439"/>
    <w:rsid w:val="1C197B20"/>
    <w:rsid w:val="1C1D436E"/>
    <w:rsid w:val="1C1D6330"/>
    <w:rsid w:val="1C39110F"/>
    <w:rsid w:val="1C3F7586"/>
    <w:rsid w:val="1C432E0C"/>
    <w:rsid w:val="1C632B49"/>
    <w:rsid w:val="1C6E1C1A"/>
    <w:rsid w:val="1C6F3876"/>
    <w:rsid w:val="1C7865F4"/>
    <w:rsid w:val="1C7B0EB9"/>
    <w:rsid w:val="1C9A47BD"/>
    <w:rsid w:val="1C9B0535"/>
    <w:rsid w:val="1CA70C88"/>
    <w:rsid w:val="1CB05D8E"/>
    <w:rsid w:val="1CB87339"/>
    <w:rsid w:val="1CB97B64"/>
    <w:rsid w:val="1CBD6B0F"/>
    <w:rsid w:val="1CDD6D9F"/>
    <w:rsid w:val="1CE41EDC"/>
    <w:rsid w:val="1CEE4B08"/>
    <w:rsid w:val="1CFC5477"/>
    <w:rsid w:val="1D551121"/>
    <w:rsid w:val="1D5A03F0"/>
    <w:rsid w:val="1D6B6159"/>
    <w:rsid w:val="1D6F2A38"/>
    <w:rsid w:val="1D7A0DAE"/>
    <w:rsid w:val="1D7A639C"/>
    <w:rsid w:val="1D7C68D0"/>
    <w:rsid w:val="1D7D33AC"/>
    <w:rsid w:val="1D890952"/>
    <w:rsid w:val="1D8F0099"/>
    <w:rsid w:val="1DA11B3E"/>
    <w:rsid w:val="1DAB37E2"/>
    <w:rsid w:val="1DAE16E9"/>
    <w:rsid w:val="1DCC309C"/>
    <w:rsid w:val="1E050090"/>
    <w:rsid w:val="1E116D00"/>
    <w:rsid w:val="1E2307E2"/>
    <w:rsid w:val="1E234C86"/>
    <w:rsid w:val="1E336C5B"/>
    <w:rsid w:val="1E350E00"/>
    <w:rsid w:val="1E37485F"/>
    <w:rsid w:val="1E4207C0"/>
    <w:rsid w:val="1E494C70"/>
    <w:rsid w:val="1E5866DD"/>
    <w:rsid w:val="1E5B441F"/>
    <w:rsid w:val="1E6759C0"/>
    <w:rsid w:val="1E696B3C"/>
    <w:rsid w:val="1E6C2189"/>
    <w:rsid w:val="1E895406"/>
    <w:rsid w:val="1E8F7C25"/>
    <w:rsid w:val="1E917E41"/>
    <w:rsid w:val="1EA44263"/>
    <w:rsid w:val="1ED41ADC"/>
    <w:rsid w:val="1F0423C1"/>
    <w:rsid w:val="1F11425F"/>
    <w:rsid w:val="1F242A63"/>
    <w:rsid w:val="1F2B2044"/>
    <w:rsid w:val="1F32269F"/>
    <w:rsid w:val="1F3507CD"/>
    <w:rsid w:val="1F446B62"/>
    <w:rsid w:val="1F4E5D32"/>
    <w:rsid w:val="1F5354D9"/>
    <w:rsid w:val="1F682ACC"/>
    <w:rsid w:val="1F6902ED"/>
    <w:rsid w:val="1F6A2B6C"/>
    <w:rsid w:val="1F6B2440"/>
    <w:rsid w:val="1F782043"/>
    <w:rsid w:val="1F7B289D"/>
    <w:rsid w:val="1F861028"/>
    <w:rsid w:val="1F95570F"/>
    <w:rsid w:val="1FA155E6"/>
    <w:rsid w:val="1FA44AF7"/>
    <w:rsid w:val="1FB262C1"/>
    <w:rsid w:val="1FDE2C12"/>
    <w:rsid w:val="1FE063C7"/>
    <w:rsid w:val="1FEF6BCD"/>
    <w:rsid w:val="2013194E"/>
    <w:rsid w:val="201605FE"/>
    <w:rsid w:val="20234AC9"/>
    <w:rsid w:val="205D71E4"/>
    <w:rsid w:val="20651585"/>
    <w:rsid w:val="206A6B9C"/>
    <w:rsid w:val="206F7D0E"/>
    <w:rsid w:val="20737BB4"/>
    <w:rsid w:val="20801F1B"/>
    <w:rsid w:val="20880DD0"/>
    <w:rsid w:val="20B87907"/>
    <w:rsid w:val="20BD6CCC"/>
    <w:rsid w:val="20CB72AA"/>
    <w:rsid w:val="20F326ED"/>
    <w:rsid w:val="213270F3"/>
    <w:rsid w:val="21363AFC"/>
    <w:rsid w:val="21457AA6"/>
    <w:rsid w:val="21472B31"/>
    <w:rsid w:val="215D2096"/>
    <w:rsid w:val="216B2BCB"/>
    <w:rsid w:val="216B6728"/>
    <w:rsid w:val="21782CF8"/>
    <w:rsid w:val="218538FA"/>
    <w:rsid w:val="21A34113"/>
    <w:rsid w:val="21CF4F08"/>
    <w:rsid w:val="21EB5ABA"/>
    <w:rsid w:val="2208666C"/>
    <w:rsid w:val="221B6805"/>
    <w:rsid w:val="22230DB0"/>
    <w:rsid w:val="22557968"/>
    <w:rsid w:val="226D64CF"/>
    <w:rsid w:val="22723AE6"/>
    <w:rsid w:val="229121BE"/>
    <w:rsid w:val="229D6DB5"/>
    <w:rsid w:val="22B71AD3"/>
    <w:rsid w:val="22E03145"/>
    <w:rsid w:val="22E7557B"/>
    <w:rsid w:val="22EC6CAC"/>
    <w:rsid w:val="22F369D5"/>
    <w:rsid w:val="22F455A3"/>
    <w:rsid w:val="23056708"/>
    <w:rsid w:val="231921B3"/>
    <w:rsid w:val="23272B22"/>
    <w:rsid w:val="233F1C1A"/>
    <w:rsid w:val="234900BA"/>
    <w:rsid w:val="234B31F2"/>
    <w:rsid w:val="234E61F3"/>
    <w:rsid w:val="23641680"/>
    <w:rsid w:val="2375359F"/>
    <w:rsid w:val="237772B6"/>
    <w:rsid w:val="237815D0"/>
    <w:rsid w:val="237D6BE6"/>
    <w:rsid w:val="23802E93"/>
    <w:rsid w:val="238B30B1"/>
    <w:rsid w:val="238D507B"/>
    <w:rsid w:val="23C10881"/>
    <w:rsid w:val="23C530C4"/>
    <w:rsid w:val="23CD191B"/>
    <w:rsid w:val="23EF200A"/>
    <w:rsid w:val="23F32A04"/>
    <w:rsid w:val="23F76998"/>
    <w:rsid w:val="242B6642"/>
    <w:rsid w:val="245B2926"/>
    <w:rsid w:val="24635DDC"/>
    <w:rsid w:val="246A1806"/>
    <w:rsid w:val="246D6C5B"/>
    <w:rsid w:val="24771887"/>
    <w:rsid w:val="247955FF"/>
    <w:rsid w:val="248D3E64"/>
    <w:rsid w:val="248D63FD"/>
    <w:rsid w:val="24961D0D"/>
    <w:rsid w:val="249D7540"/>
    <w:rsid w:val="24A85EE5"/>
    <w:rsid w:val="24B16B47"/>
    <w:rsid w:val="24B71814"/>
    <w:rsid w:val="24BC4DFD"/>
    <w:rsid w:val="24C21763"/>
    <w:rsid w:val="24D740D4"/>
    <w:rsid w:val="24F829C8"/>
    <w:rsid w:val="24F94344"/>
    <w:rsid w:val="24FA6740"/>
    <w:rsid w:val="24FE39C2"/>
    <w:rsid w:val="250550E5"/>
    <w:rsid w:val="25076767"/>
    <w:rsid w:val="250F7D12"/>
    <w:rsid w:val="251F7F55"/>
    <w:rsid w:val="2527505B"/>
    <w:rsid w:val="2528064A"/>
    <w:rsid w:val="25284930"/>
    <w:rsid w:val="253C5EF0"/>
    <w:rsid w:val="2540611D"/>
    <w:rsid w:val="254E31EA"/>
    <w:rsid w:val="25506360"/>
    <w:rsid w:val="255676EF"/>
    <w:rsid w:val="256C2A6E"/>
    <w:rsid w:val="256E67E6"/>
    <w:rsid w:val="257A33DD"/>
    <w:rsid w:val="25853B30"/>
    <w:rsid w:val="2593624D"/>
    <w:rsid w:val="259D70CC"/>
    <w:rsid w:val="25AB3597"/>
    <w:rsid w:val="25BC1C48"/>
    <w:rsid w:val="25DF76E4"/>
    <w:rsid w:val="25EB0A03"/>
    <w:rsid w:val="26064C71"/>
    <w:rsid w:val="261468F4"/>
    <w:rsid w:val="2628108B"/>
    <w:rsid w:val="262B0B7B"/>
    <w:rsid w:val="262B2929"/>
    <w:rsid w:val="262F42D3"/>
    <w:rsid w:val="26345C82"/>
    <w:rsid w:val="265A4FBD"/>
    <w:rsid w:val="265B0EE6"/>
    <w:rsid w:val="26630315"/>
    <w:rsid w:val="26633E71"/>
    <w:rsid w:val="26671C39"/>
    <w:rsid w:val="266876DA"/>
    <w:rsid w:val="26747E2C"/>
    <w:rsid w:val="26822A16"/>
    <w:rsid w:val="26920BFA"/>
    <w:rsid w:val="26984776"/>
    <w:rsid w:val="26AA1AA0"/>
    <w:rsid w:val="26DA22DE"/>
    <w:rsid w:val="26DF7397"/>
    <w:rsid w:val="26EF7DFB"/>
    <w:rsid w:val="26F1147D"/>
    <w:rsid w:val="26F31699"/>
    <w:rsid w:val="26F471BF"/>
    <w:rsid w:val="27167136"/>
    <w:rsid w:val="27337CE7"/>
    <w:rsid w:val="27381CFA"/>
    <w:rsid w:val="274912B9"/>
    <w:rsid w:val="274E3381"/>
    <w:rsid w:val="27762185"/>
    <w:rsid w:val="277D5407"/>
    <w:rsid w:val="27893DAB"/>
    <w:rsid w:val="279A1B15"/>
    <w:rsid w:val="279D7857"/>
    <w:rsid w:val="27A6495D"/>
    <w:rsid w:val="27AF7A25"/>
    <w:rsid w:val="27B73D4F"/>
    <w:rsid w:val="27BA5D13"/>
    <w:rsid w:val="27BD5803"/>
    <w:rsid w:val="27C179A4"/>
    <w:rsid w:val="27E96D96"/>
    <w:rsid w:val="27F477E3"/>
    <w:rsid w:val="28043432"/>
    <w:rsid w:val="28094EEC"/>
    <w:rsid w:val="28142CAE"/>
    <w:rsid w:val="28357A8F"/>
    <w:rsid w:val="283C7DEE"/>
    <w:rsid w:val="284657B2"/>
    <w:rsid w:val="28497097"/>
    <w:rsid w:val="284B3F03"/>
    <w:rsid w:val="286A4D29"/>
    <w:rsid w:val="286E7D56"/>
    <w:rsid w:val="289235F6"/>
    <w:rsid w:val="28A0746D"/>
    <w:rsid w:val="28C96522"/>
    <w:rsid w:val="28E9346C"/>
    <w:rsid w:val="28EA087A"/>
    <w:rsid w:val="28EC45F2"/>
    <w:rsid w:val="29023E15"/>
    <w:rsid w:val="29037B8D"/>
    <w:rsid w:val="290533DE"/>
    <w:rsid w:val="292C0E92"/>
    <w:rsid w:val="2936599C"/>
    <w:rsid w:val="29422464"/>
    <w:rsid w:val="29451F54"/>
    <w:rsid w:val="29504253"/>
    <w:rsid w:val="29712D49"/>
    <w:rsid w:val="298A442F"/>
    <w:rsid w:val="298C1931"/>
    <w:rsid w:val="299E0F2F"/>
    <w:rsid w:val="29BD4AB9"/>
    <w:rsid w:val="29D67695"/>
    <w:rsid w:val="29FD638B"/>
    <w:rsid w:val="2A0C2A72"/>
    <w:rsid w:val="2A247DBB"/>
    <w:rsid w:val="2A2D447D"/>
    <w:rsid w:val="2A347653"/>
    <w:rsid w:val="2A410A10"/>
    <w:rsid w:val="2A4B17EC"/>
    <w:rsid w:val="2A6C299F"/>
    <w:rsid w:val="2A6E49AE"/>
    <w:rsid w:val="2A7F1496"/>
    <w:rsid w:val="2A862824"/>
    <w:rsid w:val="2A992557"/>
    <w:rsid w:val="2ABD21B4"/>
    <w:rsid w:val="2AC47C9D"/>
    <w:rsid w:val="2AE00186"/>
    <w:rsid w:val="2AE16933"/>
    <w:rsid w:val="2AE31A25"/>
    <w:rsid w:val="2AEC4455"/>
    <w:rsid w:val="2AF14141"/>
    <w:rsid w:val="2AF90EE6"/>
    <w:rsid w:val="2B0A6FB1"/>
    <w:rsid w:val="2B0C4F5E"/>
    <w:rsid w:val="2B3B0BC4"/>
    <w:rsid w:val="2B577D1D"/>
    <w:rsid w:val="2B797C93"/>
    <w:rsid w:val="2B824D9A"/>
    <w:rsid w:val="2B886128"/>
    <w:rsid w:val="2B9D7E25"/>
    <w:rsid w:val="2BA80E90"/>
    <w:rsid w:val="2BB313F7"/>
    <w:rsid w:val="2BBD2276"/>
    <w:rsid w:val="2BE47802"/>
    <w:rsid w:val="2BF04134"/>
    <w:rsid w:val="2C11436F"/>
    <w:rsid w:val="2C1336C3"/>
    <w:rsid w:val="2C215F36"/>
    <w:rsid w:val="2C2C11A9"/>
    <w:rsid w:val="2C3A1B18"/>
    <w:rsid w:val="2C526E62"/>
    <w:rsid w:val="2C5F332D"/>
    <w:rsid w:val="2C6771A5"/>
    <w:rsid w:val="2C6E3570"/>
    <w:rsid w:val="2C7C7A3B"/>
    <w:rsid w:val="2C882884"/>
    <w:rsid w:val="2C98494D"/>
    <w:rsid w:val="2C9A258B"/>
    <w:rsid w:val="2CB43679"/>
    <w:rsid w:val="2CD24E5E"/>
    <w:rsid w:val="2CD45B0F"/>
    <w:rsid w:val="2CEF2903"/>
    <w:rsid w:val="2CF07962"/>
    <w:rsid w:val="2CF9108B"/>
    <w:rsid w:val="2D2F0F51"/>
    <w:rsid w:val="2D522E91"/>
    <w:rsid w:val="2D9B2143"/>
    <w:rsid w:val="2DAD1E76"/>
    <w:rsid w:val="2DAF5BEE"/>
    <w:rsid w:val="2DB25C29"/>
    <w:rsid w:val="2DBB27E5"/>
    <w:rsid w:val="2DCE076A"/>
    <w:rsid w:val="2DD408C8"/>
    <w:rsid w:val="2DD92C6B"/>
    <w:rsid w:val="2DF301D1"/>
    <w:rsid w:val="2DF857E7"/>
    <w:rsid w:val="2DFB52D7"/>
    <w:rsid w:val="2E093550"/>
    <w:rsid w:val="2E0E3854"/>
    <w:rsid w:val="2E19750B"/>
    <w:rsid w:val="2E1E4B22"/>
    <w:rsid w:val="2E2D789A"/>
    <w:rsid w:val="2E2E2FB7"/>
    <w:rsid w:val="2E5844D8"/>
    <w:rsid w:val="2E7C571F"/>
    <w:rsid w:val="2E840E29"/>
    <w:rsid w:val="2E9110EA"/>
    <w:rsid w:val="2E9C2616"/>
    <w:rsid w:val="2E9E19D3"/>
    <w:rsid w:val="2EA10EC6"/>
    <w:rsid w:val="2EC606AD"/>
    <w:rsid w:val="2ED31DB0"/>
    <w:rsid w:val="2EF51D26"/>
    <w:rsid w:val="2EF57F78"/>
    <w:rsid w:val="2F1A79DF"/>
    <w:rsid w:val="2F313D1A"/>
    <w:rsid w:val="2F3445FD"/>
    <w:rsid w:val="2F482654"/>
    <w:rsid w:val="2F590507"/>
    <w:rsid w:val="2F655702"/>
    <w:rsid w:val="2F7B222C"/>
    <w:rsid w:val="2F7D1C67"/>
    <w:rsid w:val="2F9B0B20"/>
    <w:rsid w:val="2F9C03F4"/>
    <w:rsid w:val="2FB5399F"/>
    <w:rsid w:val="2FC2164C"/>
    <w:rsid w:val="2FC33BD3"/>
    <w:rsid w:val="2FD22068"/>
    <w:rsid w:val="2FD62D94"/>
    <w:rsid w:val="2FE34275"/>
    <w:rsid w:val="2FF344B8"/>
    <w:rsid w:val="300541EB"/>
    <w:rsid w:val="300A3D6D"/>
    <w:rsid w:val="30202DD3"/>
    <w:rsid w:val="302E54F0"/>
    <w:rsid w:val="30330D58"/>
    <w:rsid w:val="30566C03"/>
    <w:rsid w:val="3062101C"/>
    <w:rsid w:val="306727B0"/>
    <w:rsid w:val="306B04F2"/>
    <w:rsid w:val="30894E1C"/>
    <w:rsid w:val="309537C1"/>
    <w:rsid w:val="30A457B2"/>
    <w:rsid w:val="30A6152A"/>
    <w:rsid w:val="30B5176D"/>
    <w:rsid w:val="30BC6FA0"/>
    <w:rsid w:val="30C220DC"/>
    <w:rsid w:val="30CE6CD3"/>
    <w:rsid w:val="30DF67EA"/>
    <w:rsid w:val="30E107B4"/>
    <w:rsid w:val="30E97669"/>
    <w:rsid w:val="30F54260"/>
    <w:rsid w:val="312930D1"/>
    <w:rsid w:val="315F16D9"/>
    <w:rsid w:val="31665B97"/>
    <w:rsid w:val="317038E6"/>
    <w:rsid w:val="318E0823"/>
    <w:rsid w:val="31A141A6"/>
    <w:rsid w:val="31A87524"/>
    <w:rsid w:val="31AB4FAC"/>
    <w:rsid w:val="31B61C41"/>
    <w:rsid w:val="31CA749A"/>
    <w:rsid w:val="31CE3356"/>
    <w:rsid w:val="31E23391"/>
    <w:rsid w:val="31ED3189"/>
    <w:rsid w:val="3201313F"/>
    <w:rsid w:val="320A3D3B"/>
    <w:rsid w:val="320C1861"/>
    <w:rsid w:val="32144BB9"/>
    <w:rsid w:val="323D7C6C"/>
    <w:rsid w:val="324824EF"/>
    <w:rsid w:val="324F5BF1"/>
    <w:rsid w:val="324F79A0"/>
    <w:rsid w:val="32501C5C"/>
    <w:rsid w:val="32607DFF"/>
    <w:rsid w:val="32625925"/>
    <w:rsid w:val="326630F3"/>
    <w:rsid w:val="326C67A3"/>
    <w:rsid w:val="326F0176"/>
    <w:rsid w:val="326F1DF0"/>
    <w:rsid w:val="327160C5"/>
    <w:rsid w:val="32722266"/>
    <w:rsid w:val="32843AED"/>
    <w:rsid w:val="328E04C8"/>
    <w:rsid w:val="32C53FF9"/>
    <w:rsid w:val="32CC2D9E"/>
    <w:rsid w:val="32CE6B16"/>
    <w:rsid w:val="32D3237F"/>
    <w:rsid w:val="32D54349"/>
    <w:rsid w:val="32D81743"/>
    <w:rsid w:val="32DF0D23"/>
    <w:rsid w:val="32DF2AD1"/>
    <w:rsid w:val="32FA3DAF"/>
    <w:rsid w:val="32FF13C6"/>
    <w:rsid w:val="3301695A"/>
    <w:rsid w:val="331210F9"/>
    <w:rsid w:val="334D0070"/>
    <w:rsid w:val="334E7C57"/>
    <w:rsid w:val="335A484E"/>
    <w:rsid w:val="33632454"/>
    <w:rsid w:val="33641229"/>
    <w:rsid w:val="33835B53"/>
    <w:rsid w:val="338813BB"/>
    <w:rsid w:val="339532E6"/>
    <w:rsid w:val="339A2E9C"/>
    <w:rsid w:val="33B1168E"/>
    <w:rsid w:val="33C87A09"/>
    <w:rsid w:val="33D97E69"/>
    <w:rsid w:val="33FB393B"/>
    <w:rsid w:val="341300C4"/>
    <w:rsid w:val="341529F1"/>
    <w:rsid w:val="341B5D8B"/>
    <w:rsid w:val="342B057B"/>
    <w:rsid w:val="342D0F34"/>
    <w:rsid w:val="34311A53"/>
    <w:rsid w:val="343B467F"/>
    <w:rsid w:val="345B262C"/>
    <w:rsid w:val="346154BC"/>
    <w:rsid w:val="34645984"/>
    <w:rsid w:val="34795EF3"/>
    <w:rsid w:val="34873421"/>
    <w:rsid w:val="348D3665"/>
    <w:rsid w:val="348F22D5"/>
    <w:rsid w:val="3490568C"/>
    <w:rsid w:val="34913C72"/>
    <w:rsid w:val="349B511E"/>
    <w:rsid w:val="34AF2977"/>
    <w:rsid w:val="34B06A8B"/>
    <w:rsid w:val="34D720D6"/>
    <w:rsid w:val="34F0546A"/>
    <w:rsid w:val="34F07218"/>
    <w:rsid w:val="35134CB4"/>
    <w:rsid w:val="351E2C0D"/>
    <w:rsid w:val="352073D1"/>
    <w:rsid w:val="35245113"/>
    <w:rsid w:val="354A3090"/>
    <w:rsid w:val="355157DD"/>
    <w:rsid w:val="35523A2F"/>
    <w:rsid w:val="355F7EFA"/>
    <w:rsid w:val="356520D2"/>
    <w:rsid w:val="3569521C"/>
    <w:rsid w:val="356D1F03"/>
    <w:rsid w:val="35714C32"/>
    <w:rsid w:val="359F0C3E"/>
    <w:rsid w:val="35A149B6"/>
    <w:rsid w:val="35A41DB0"/>
    <w:rsid w:val="35BE20A4"/>
    <w:rsid w:val="35C316C6"/>
    <w:rsid w:val="35C366DA"/>
    <w:rsid w:val="35E56D00"/>
    <w:rsid w:val="35E87EEF"/>
    <w:rsid w:val="35E907F7"/>
    <w:rsid w:val="3623039B"/>
    <w:rsid w:val="362D624A"/>
    <w:rsid w:val="363870C8"/>
    <w:rsid w:val="367F63A6"/>
    <w:rsid w:val="36842D73"/>
    <w:rsid w:val="368C0F27"/>
    <w:rsid w:val="369A5770"/>
    <w:rsid w:val="36A32956"/>
    <w:rsid w:val="36A4475E"/>
    <w:rsid w:val="36AE23B0"/>
    <w:rsid w:val="36B9188B"/>
    <w:rsid w:val="36BB5604"/>
    <w:rsid w:val="36DE12F2"/>
    <w:rsid w:val="36E20DE2"/>
    <w:rsid w:val="36EF52AD"/>
    <w:rsid w:val="36FF3742"/>
    <w:rsid w:val="371F2036"/>
    <w:rsid w:val="372E5DB3"/>
    <w:rsid w:val="373A6E70"/>
    <w:rsid w:val="37470B0C"/>
    <w:rsid w:val="3757349A"/>
    <w:rsid w:val="375C6DE7"/>
    <w:rsid w:val="37645AB1"/>
    <w:rsid w:val="376B0DD8"/>
    <w:rsid w:val="3776777C"/>
    <w:rsid w:val="37774698"/>
    <w:rsid w:val="378E4AC6"/>
    <w:rsid w:val="37955E55"/>
    <w:rsid w:val="379E11AD"/>
    <w:rsid w:val="37BC7885"/>
    <w:rsid w:val="37CB1876"/>
    <w:rsid w:val="37D83F93"/>
    <w:rsid w:val="37E13371"/>
    <w:rsid w:val="37ED0C80"/>
    <w:rsid w:val="37F05781"/>
    <w:rsid w:val="38251DE4"/>
    <w:rsid w:val="38351B3D"/>
    <w:rsid w:val="383F426D"/>
    <w:rsid w:val="384040D0"/>
    <w:rsid w:val="38443469"/>
    <w:rsid w:val="38593326"/>
    <w:rsid w:val="385B709E"/>
    <w:rsid w:val="38804D57"/>
    <w:rsid w:val="38877E93"/>
    <w:rsid w:val="388C4CF0"/>
    <w:rsid w:val="388C6259"/>
    <w:rsid w:val="38972A8B"/>
    <w:rsid w:val="389B393F"/>
    <w:rsid w:val="389B6567"/>
    <w:rsid w:val="38AE3672"/>
    <w:rsid w:val="38B707F7"/>
    <w:rsid w:val="38C12F2A"/>
    <w:rsid w:val="38E47094"/>
    <w:rsid w:val="38E556AD"/>
    <w:rsid w:val="38F4304F"/>
    <w:rsid w:val="39047736"/>
    <w:rsid w:val="39050DB8"/>
    <w:rsid w:val="392E7C4B"/>
    <w:rsid w:val="39382F3B"/>
    <w:rsid w:val="39613805"/>
    <w:rsid w:val="3962445C"/>
    <w:rsid w:val="396E5CFC"/>
    <w:rsid w:val="39722A37"/>
    <w:rsid w:val="39766A08"/>
    <w:rsid w:val="39776938"/>
    <w:rsid w:val="399D5494"/>
    <w:rsid w:val="39A71E6F"/>
    <w:rsid w:val="39B27192"/>
    <w:rsid w:val="39E719A3"/>
    <w:rsid w:val="3A0472C2"/>
    <w:rsid w:val="3A0E0140"/>
    <w:rsid w:val="3A1A7FB3"/>
    <w:rsid w:val="3A282FB0"/>
    <w:rsid w:val="3A4A1178"/>
    <w:rsid w:val="3A4D0C68"/>
    <w:rsid w:val="3A5A7E6A"/>
    <w:rsid w:val="3A835553"/>
    <w:rsid w:val="3A8A3F56"/>
    <w:rsid w:val="3A95616C"/>
    <w:rsid w:val="3AAD5BAB"/>
    <w:rsid w:val="3AB1520D"/>
    <w:rsid w:val="3AB26D1E"/>
    <w:rsid w:val="3AB96AFA"/>
    <w:rsid w:val="3ABF7763"/>
    <w:rsid w:val="3AC0143A"/>
    <w:rsid w:val="3AC86541"/>
    <w:rsid w:val="3ACA197A"/>
    <w:rsid w:val="3ACA4747"/>
    <w:rsid w:val="3ADA7E8C"/>
    <w:rsid w:val="3ADB0022"/>
    <w:rsid w:val="3B07233C"/>
    <w:rsid w:val="3B091033"/>
    <w:rsid w:val="3B0B12EF"/>
    <w:rsid w:val="3B2220F5"/>
    <w:rsid w:val="3B2C1841"/>
    <w:rsid w:val="3B334302"/>
    <w:rsid w:val="3B3D4022"/>
    <w:rsid w:val="3B4E6A46"/>
    <w:rsid w:val="3B5B5607"/>
    <w:rsid w:val="3B641115"/>
    <w:rsid w:val="3B716BD9"/>
    <w:rsid w:val="3B7D557D"/>
    <w:rsid w:val="3B820DE6"/>
    <w:rsid w:val="3B892174"/>
    <w:rsid w:val="3BB56AC5"/>
    <w:rsid w:val="3BDC04F6"/>
    <w:rsid w:val="3BE21884"/>
    <w:rsid w:val="3BE473D3"/>
    <w:rsid w:val="3BEF33FC"/>
    <w:rsid w:val="3C0E237C"/>
    <w:rsid w:val="3C123F18"/>
    <w:rsid w:val="3C37397E"/>
    <w:rsid w:val="3C53008C"/>
    <w:rsid w:val="3C7C57DF"/>
    <w:rsid w:val="3C8841DA"/>
    <w:rsid w:val="3CA07775"/>
    <w:rsid w:val="3CB41049"/>
    <w:rsid w:val="3CBE446A"/>
    <w:rsid w:val="3CEA144D"/>
    <w:rsid w:val="3CF66DBB"/>
    <w:rsid w:val="3CFA2AB3"/>
    <w:rsid w:val="3D012EC1"/>
    <w:rsid w:val="3D0221DE"/>
    <w:rsid w:val="3D0C4E0B"/>
    <w:rsid w:val="3D115F7D"/>
    <w:rsid w:val="3D141F11"/>
    <w:rsid w:val="3D193084"/>
    <w:rsid w:val="3D204412"/>
    <w:rsid w:val="3D364C5A"/>
    <w:rsid w:val="3D3B5EB7"/>
    <w:rsid w:val="3D3D4FC4"/>
    <w:rsid w:val="3D532A3A"/>
    <w:rsid w:val="3D566086"/>
    <w:rsid w:val="3D9D5A63"/>
    <w:rsid w:val="3DA67B73"/>
    <w:rsid w:val="3DA768E2"/>
    <w:rsid w:val="3DB039E8"/>
    <w:rsid w:val="3DD0408A"/>
    <w:rsid w:val="3DD148C0"/>
    <w:rsid w:val="3DDE0E66"/>
    <w:rsid w:val="3DE2791A"/>
    <w:rsid w:val="3DEA67CE"/>
    <w:rsid w:val="3DF42838"/>
    <w:rsid w:val="3E136367"/>
    <w:rsid w:val="3E1F46CA"/>
    <w:rsid w:val="3E3A59A8"/>
    <w:rsid w:val="3E4A31B3"/>
    <w:rsid w:val="3EBE3EE3"/>
    <w:rsid w:val="3EE14075"/>
    <w:rsid w:val="3EE31B9B"/>
    <w:rsid w:val="3F0062A9"/>
    <w:rsid w:val="3F0A57CF"/>
    <w:rsid w:val="3F0B4C4E"/>
    <w:rsid w:val="3F0C10F2"/>
    <w:rsid w:val="3F0F642A"/>
    <w:rsid w:val="3F116709"/>
    <w:rsid w:val="3F19380F"/>
    <w:rsid w:val="3F5141EF"/>
    <w:rsid w:val="3F5D194E"/>
    <w:rsid w:val="3F763DCF"/>
    <w:rsid w:val="3F80563C"/>
    <w:rsid w:val="3F8163C3"/>
    <w:rsid w:val="3F830C89"/>
    <w:rsid w:val="3F836EDA"/>
    <w:rsid w:val="3F8D5100"/>
    <w:rsid w:val="3FA94B93"/>
    <w:rsid w:val="3FAE3B7F"/>
    <w:rsid w:val="3FDF6807"/>
    <w:rsid w:val="3FFD6C8D"/>
    <w:rsid w:val="400C5E08"/>
    <w:rsid w:val="400E0E9A"/>
    <w:rsid w:val="402F5B48"/>
    <w:rsid w:val="403F042B"/>
    <w:rsid w:val="403F72A5"/>
    <w:rsid w:val="40460634"/>
    <w:rsid w:val="40493C80"/>
    <w:rsid w:val="405F34A4"/>
    <w:rsid w:val="40715716"/>
    <w:rsid w:val="407D5066"/>
    <w:rsid w:val="40820B6A"/>
    <w:rsid w:val="408D6470"/>
    <w:rsid w:val="409E0FD4"/>
    <w:rsid w:val="409E221E"/>
    <w:rsid w:val="40C2380A"/>
    <w:rsid w:val="40D45C40"/>
    <w:rsid w:val="410A1661"/>
    <w:rsid w:val="41230975"/>
    <w:rsid w:val="415E7BFF"/>
    <w:rsid w:val="416A65A4"/>
    <w:rsid w:val="416C40CA"/>
    <w:rsid w:val="419D3E85"/>
    <w:rsid w:val="41AA4BF2"/>
    <w:rsid w:val="41AC44C7"/>
    <w:rsid w:val="41C73546"/>
    <w:rsid w:val="41CC01DD"/>
    <w:rsid w:val="41D8350E"/>
    <w:rsid w:val="41DB2FFE"/>
    <w:rsid w:val="41EC520B"/>
    <w:rsid w:val="420F4A55"/>
    <w:rsid w:val="421F738E"/>
    <w:rsid w:val="4227738D"/>
    <w:rsid w:val="42415AF5"/>
    <w:rsid w:val="424E1AB1"/>
    <w:rsid w:val="425608D6"/>
    <w:rsid w:val="426923B8"/>
    <w:rsid w:val="427A2817"/>
    <w:rsid w:val="427F7E2D"/>
    <w:rsid w:val="42A42166"/>
    <w:rsid w:val="42A632C1"/>
    <w:rsid w:val="42A653BA"/>
    <w:rsid w:val="42C83582"/>
    <w:rsid w:val="42CB3072"/>
    <w:rsid w:val="42D75573"/>
    <w:rsid w:val="43053B2F"/>
    <w:rsid w:val="431467C7"/>
    <w:rsid w:val="43151FA6"/>
    <w:rsid w:val="431B5DA8"/>
    <w:rsid w:val="43244531"/>
    <w:rsid w:val="43264940"/>
    <w:rsid w:val="432F53AF"/>
    <w:rsid w:val="43346492"/>
    <w:rsid w:val="433D6880"/>
    <w:rsid w:val="43747266"/>
    <w:rsid w:val="43761230"/>
    <w:rsid w:val="43887E40"/>
    <w:rsid w:val="438F7626"/>
    <w:rsid w:val="43C80859"/>
    <w:rsid w:val="43CC70A2"/>
    <w:rsid w:val="43D23F8D"/>
    <w:rsid w:val="43D877F5"/>
    <w:rsid w:val="43F14D5A"/>
    <w:rsid w:val="43FD36FF"/>
    <w:rsid w:val="44140DBE"/>
    <w:rsid w:val="442E5667"/>
    <w:rsid w:val="448712B6"/>
    <w:rsid w:val="4491614E"/>
    <w:rsid w:val="4493196E"/>
    <w:rsid w:val="44A122DD"/>
    <w:rsid w:val="44A678F3"/>
    <w:rsid w:val="44A82E6D"/>
    <w:rsid w:val="44B44DD7"/>
    <w:rsid w:val="44B518E4"/>
    <w:rsid w:val="44D206E8"/>
    <w:rsid w:val="44D501D8"/>
    <w:rsid w:val="44DE20BF"/>
    <w:rsid w:val="44E02CB6"/>
    <w:rsid w:val="44E64193"/>
    <w:rsid w:val="44EC6B76"/>
    <w:rsid w:val="44FE772F"/>
    <w:rsid w:val="451B4B90"/>
    <w:rsid w:val="452B429C"/>
    <w:rsid w:val="45464574"/>
    <w:rsid w:val="45561E3A"/>
    <w:rsid w:val="457B2B2E"/>
    <w:rsid w:val="458319E2"/>
    <w:rsid w:val="4588349D"/>
    <w:rsid w:val="459534C4"/>
    <w:rsid w:val="459D6C40"/>
    <w:rsid w:val="45B44292"/>
    <w:rsid w:val="45B7168C"/>
    <w:rsid w:val="45BB4AE0"/>
    <w:rsid w:val="45BC4EF4"/>
    <w:rsid w:val="45BE6EBE"/>
    <w:rsid w:val="45C51FFB"/>
    <w:rsid w:val="45EA7CB3"/>
    <w:rsid w:val="45EC57D9"/>
    <w:rsid w:val="46003033"/>
    <w:rsid w:val="460E39A2"/>
    <w:rsid w:val="461F4614"/>
    <w:rsid w:val="462E5DF2"/>
    <w:rsid w:val="464253F9"/>
    <w:rsid w:val="464B7748"/>
    <w:rsid w:val="46794B93"/>
    <w:rsid w:val="467E2988"/>
    <w:rsid w:val="46D02A05"/>
    <w:rsid w:val="46DB6CE2"/>
    <w:rsid w:val="46E62229"/>
    <w:rsid w:val="46FC06D3"/>
    <w:rsid w:val="47250FEC"/>
    <w:rsid w:val="47306011"/>
    <w:rsid w:val="47501D98"/>
    <w:rsid w:val="47615D53"/>
    <w:rsid w:val="47745A86"/>
    <w:rsid w:val="4780267D"/>
    <w:rsid w:val="479559FD"/>
    <w:rsid w:val="479C0FD9"/>
    <w:rsid w:val="47CB141F"/>
    <w:rsid w:val="47D40183"/>
    <w:rsid w:val="47E04505"/>
    <w:rsid w:val="47E744AA"/>
    <w:rsid w:val="47F31CAB"/>
    <w:rsid w:val="48041075"/>
    <w:rsid w:val="480F6685"/>
    <w:rsid w:val="48286871"/>
    <w:rsid w:val="48341ADB"/>
    <w:rsid w:val="483B65A4"/>
    <w:rsid w:val="483F53C6"/>
    <w:rsid w:val="4840005F"/>
    <w:rsid w:val="484D0086"/>
    <w:rsid w:val="48517468"/>
    <w:rsid w:val="487675DC"/>
    <w:rsid w:val="487970CD"/>
    <w:rsid w:val="489857A5"/>
    <w:rsid w:val="489F7A91"/>
    <w:rsid w:val="48B00D40"/>
    <w:rsid w:val="48BA0363"/>
    <w:rsid w:val="48BB1493"/>
    <w:rsid w:val="48C42A3E"/>
    <w:rsid w:val="48D32C81"/>
    <w:rsid w:val="48D95284"/>
    <w:rsid w:val="48E1714C"/>
    <w:rsid w:val="48FE57A8"/>
    <w:rsid w:val="4900334A"/>
    <w:rsid w:val="49313F9C"/>
    <w:rsid w:val="49331971"/>
    <w:rsid w:val="49653AE8"/>
    <w:rsid w:val="497A30FC"/>
    <w:rsid w:val="498A77E3"/>
    <w:rsid w:val="499F0DB5"/>
    <w:rsid w:val="49A95790"/>
    <w:rsid w:val="49AA39E1"/>
    <w:rsid w:val="49CB2375"/>
    <w:rsid w:val="49EC0701"/>
    <w:rsid w:val="49F509D5"/>
    <w:rsid w:val="49FA309A"/>
    <w:rsid w:val="4A0E6526"/>
    <w:rsid w:val="4A192915"/>
    <w:rsid w:val="4A305280"/>
    <w:rsid w:val="4A3B6D2F"/>
    <w:rsid w:val="4A8938A6"/>
    <w:rsid w:val="4A8A28E6"/>
    <w:rsid w:val="4A8E5758"/>
    <w:rsid w:val="4A90546A"/>
    <w:rsid w:val="4A9106FD"/>
    <w:rsid w:val="4AAB1986"/>
    <w:rsid w:val="4ABA3B32"/>
    <w:rsid w:val="4AC53816"/>
    <w:rsid w:val="4AD52CE0"/>
    <w:rsid w:val="4AD8147D"/>
    <w:rsid w:val="4AEE5B50"/>
    <w:rsid w:val="4AFA44F5"/>
    <w:rsid w:val="4B092784"/>
    <w:rsid w:val="4B254E6C"/>
    <w:rsid w:val="4B2C48CA"/>
    <w:rsid w:val="4B2C5EFA"/>
    <w:rsid w:val="4B2E23F0"/>
    <w:rsid w:val="4B344D50"/>
    <w:rsid w:val="4B3F63AB"/>
    <w:rsid w:val="4B5A2D5B"/>
    <w:rsid w:val="4B644064"/>
    <w:rsid w:val="4B885FA4"/>
    <w:rsid w:val="4B8E5D63"/>
    <w:rsid w:val="4B985ABC"/>
    <w:rsid w:val="4BA02BE5"/>
    <w:rsid w:val="4BAD4018"/>
    <w:rsid w:val="4BD2262C"/>
    <w:rsid w:val="4BDA7537"/>
    <w:rsid w:val="4BEA4257"/>
    <w:rsid w:val="4BFE0015"/>
    <w:rsid w:val="4C147838"/>
    <w:rsid w:val="4C221138"/>
    <w:rsid w:val="4C3103EA"/>
    <w:rsid w:val="4C343406"/>
    <w:rsid w:val="4C5D7CDE"/>
    <w:rsid w:val="4C714C8A"/>
    <w:rsid w:val="4C83676C"/>
    <w:rsid w:val="4C893566"/>
    <w:rsid w:val="4C910E89"/>
    <w:rsid w:val="4C942727"/>
    <w:rsid w:val="4C9E226C"/>
    <w:rsid w:val="4C9F7104"/>
    <w:rsid w:val="4CB66B41"/>
    <w:rsid w:val="4CD60F91"/>
    <w:rsid w:val="4CE057D6"/>
    <w:rsid w:val="4CF06E58"/>
    <w:rsid w:val="4D2006FE"/>
    <w:rsid w:val="4D213461"/>
    <w:rsid w:val="4D2E492A"/>
    <w:rsid w:val="4D341814"/>
    <w:rsid w:val="4D493D69"/>
    <w:rsid w:val="4DC25072"/>
    <w:rsid w:val="4DCB2178"/>
    <w:rsid w:val="4DE33966"/>
    <w:rsid w:val="4DE4148C"/>
    <w:rsid w:val="4DEA6AA2"/>
    <w:rsid w:val="4E0B07C7"/>
    <w:rsid w:val="4E192EE4"/>
    <w:rsid w:val="4E1F4272"/>
    <w:rsid w:val="4E257ADB"/>
    <w:rsid w:val="4E3C35CB"/>
    <w:rsid w:val="4E435D26"/>
    <w:rsid w:val="4E724DF1"/>
    <w:rsid w:val="4E832A53"/>
    <w:rsid w:val="4E8F31A6"/>
    <w:rsid w:val="4E9B7000"/>
    <w:rsid w:val="4EA84268"/>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275AD4"/>
    <w:rsid w:val="4F31425D"/>
    <w:rsid w:val="4F4F0F4A"/>
    <w:rsid w:val="4F536214"/>
    <w:rsid w:val="4FAF5AE2"/>
    <w:rsid w:val="4FB3621E"/>
    <w:rsid w:val="501646E8"/>
    <w:rsid w:val="50245B70"/>
    <w:rsid w:val="50281F13"/>
    <w:rsid w:val="502B2801"/>
    <w:rsid w:val="50306C0B"/>
    <w:rsid w:val="503251B2"/>
    <w:rsid w:val="50632169"/>
    <w:rsid w:val="50680152"/>
    <w:rsid w:val="50770396"/>
    <w:rsid w:val="508A1E77"/>
    <w:rsid w:val="509727E6"/>
    <w:rsid w:val="50B04A57"/>
    <w:rsid w:val="50B52C6C"/>
    <w:rsid w:val="50C073E3"/>
    <w:rsid w:val="50C11611"/>
    <w:rsid w:val="50D457E8"/>
    <w:rsid w:val="50DB0924"/>
    <w:rsid w:val="50E84DEF"/>
    <w:rsid w:val="50F419E6"/>
    <w:rsid w:val="51234079"/>
    <w:rsid w:val="512A365A"/>
    <w:rsid w:val="51383FC9"/>
    <w:rsid w:val="51404C2B"/>
    <w:rsid w:val="51583C72"/>
    <w:rsid w:val="516052CE"/>
    <w:rsid w:val="5167040A"/>
    <w:rsid w:val="519D5BDA"/>
    <w:rsid w:val="51A451BA"/>
    <w:rsid w:val="51A67184"/>
    <w:rsid w:val="51A76A58"/>
    <w:rsid w:val="51D04D9B"/>
    <w:rsid w:val="51D57A6A"/>
    <w:rsid w:val="51F36142"/>
    <w:rsid w:val="51FE0D6E"/>
    <w:rsid w:val="52081B5A"/>
    <w:rsid w:val="521D4F6D"/>
    <w:rsid w:val="522602C5"/>
    <w:rsid w:val="52293911"/>
    <w:rsid w:val="5245699D"/>
    <w:rsid w:val="524D13AE"/>
    <w:rsid w:val="524E3378"/>
    <w:rsid w:val="5259040A"/>
    <w:rsid w:val="525C5A95"/>
    <w:rsid w:val="52633303"/>
    <w:rsid w:val="52642B9B"/>
    <w:rsid w:val="52684538"/>
    <w:rsid w:val="5269565A"/>
    <w:rsid w:val="52B61649"/>
    <w:rsid w:val="52CF270B"/>
    <w:rsid w:val="52E456CE"/>
    <w:rsid w:val="52F4613F"/>
    <w:rsid w:val="52FB4CE4"/>
    <w:rsid w:val="53083527"/>
    <w:rsid w:val="531B36DA"/>
    <w:rsid w:val="531C6FD2"/>
    <w:rsid w:val="534A56D8"/>
    <w:rsid w:val="534E1181"/>
    <w:rsid w:val="53536E98"/>
    <w:rsid w:val="535E583D"/>
    <w:rsid w:val="53603363"/>
    <w:rsid w:val="53794425"/>
    <w:rsid w:val="537F5EDF"/>
    <w:rsid w:val="538E4324"/>
    <w:rsid w:val="53980D4F"/>
    <w:rsid w:val="539B23CA"/>
    <w:rsid w:val="53AB1EBF"/>
    <w:rsid w:val="53D14261"/>
    <w:rsid w:val="53D578AD"/>
    <w:rsid w:val="53D77AC9"/>
    <w:rsid w:val="53E45D42"/>
    <w:rsid w:val="53ED097B"/>
    <w:rsid w:val="53F72C84"/>
    <w:rsid w:val="53FE5728"/>
    <w:rsid w:val="54000775"/>
    <w:rsid w:val="540E7AD6"/>
    <w:rsid w:val="541303D5"/>
    <w:rsid w:val="542E78E2"/>
    <w:rsid w:val="54372316"/>
    <w:rsid w:val="544113E6"/>
    <w:rsid w:val="5455279C"/>
    <w:rsid w:val="545944A1"/>
    <w:rsid w:val="54754BEC"/>
    <w:rsid w:val="54776BB6"/>
    <w:rsid w:val="547C41CC"/>
    <w:rsid w:val="547D1CF3"/>
    <w:rsid w:val="54890697"/>
    <w:rsid w:val="549534E0"/>
    <w:rsid w:val="54AD25D8"/>
    <w:rsid w:val="54AE00FE"/>
    <w:rsid w:val="54B020C8"/>
    <w:rsid w:val="54D51B2F"/>
    <w:rsid w:val="54D540DB"/>
    <w:rsid w:val="54DC1D55"/>
    <w:rsid w:val="54E65AEA"/>
    <w:rsid w:val="54E83610"/>
    <w:rsid w:val="54FA09F5"/>
    <w:rsid w:val="55006BAB"/>
    <w:rsid w:val="55050D4A"/>
    <w:rsid w:val="5520108F"/>
    <w:rsid w:val="552503C0"/>
    <w:rsid w:val="55347340"/>
    <w:rsid w:val="55630EE8"/>
    <w:rsid w:val="55665B55"/>
    <w:rsid w:val="556E7FB9"/>
    <w:rsid w:val="558477DD"/>
    <w:rsid w:val="55894DF3"/>
    <w:rsid w:val="55895335"/>
    <w:rsid w:val="558F1CDD"/>
    <w:rsid w:val="559E043E"/>
    <w:rsid w:val="55AA39B4"/>
    <w:rsid w:val="55CF657E"/>
    <w:rsid w:val="55E65536"/>
    <w:rsid w:val="56020701"/>
    <w:rsid w:val="561843C9"/>
    <w:rsid w:val="561F43C7"/>
    <w:rsid w:val="56252E0A"/>
    <w:rsid w:val="56384123"/>
    <w:rsid w:val="564D66AA"/>
    <w:rsid w:val="56586573"/>
    <w:rsid w:val="56602075"/>
    <w:rsid w:val="566040EB"/>
    <w:rsid w:val="56900A7E"/>
    <w:rsid w:val="56A40379"/>
    <w:rsid w:val="56AD2D63"/>
    <w:rsid w:val="56B22127"/>
    <w:rsid w:val="56D46542"/>
    <w:rsid w:val="56DA0E9B"/>
    <w:rsid w:val="56DF0A43"/>
    <w:rsid w:val="5701208B"/>
    <w:rsid w:val="57081D47"/>
    <w:rsid w:val="571A6E32"/>
    <w:rsid w:val="57203535"/>
    <w:rsid w:val="5726041F"/>
    <w:rsid w:val="57387588"/>
    <w:rsid w:val="573C40E7"/>
    <w:rsid w:val="57452F9B"/>
    <w:rsid w:val="574E2F99"/>
    <w:rsid w:val="578E4942"/>
    <w:rsid w:val="579655A5"/>
    <w:rsid w:val="5798756F"/>
    <w:rsid w:val="579F0FD9"/>
    <w:rsid w:val="57AE0AFA"/>
    <w:rsid w:val="57D12A81"/>
    <w:rsid w:val="57DD3777"/>
    <w:rsid w:val="57ED32D0"/>
    <w:rsid w:val="57F10A2D"/>
    <w:rsid w:val="57F30C49"/>
    <w:rsid w:val="57F416A5"/>
    <w:rsid w:val="57F66044"/>
    <w:rsid w:val="58112E7E"/>
    <w:rsid w:val="583F5C3D"/>
    <w:rsid w:val="586456A3"/>
    <w:rsid w:val="58801DB1"/>
    <w:rsid w:val="589B5D55"/>
    <w:rsid w:val="58AE2DC2"/>
    <w:rsid w:val="58B45BC0"/>
    <w:rsid w:val="58B54151"/>
    <w:rsid w:val="58D42829"/>
    <w:rsid w:val="58E50B04"/>
    <w:rsid w:val="58E6430A"/>
    <w:rsid w:val="58ED7447"/>
    <w:rsid w:val="59084281"/>
    <w:rsid w:val="59146BB7"/>
    <w:rsid w:val="59350DEE"/>
    <w:rsid w:val="593E58F0"/>
    <w:rsid w:val="593E7CA2"/>
    <w:rsid w:val="594A531F"/>
    <w:rsid w:val="594B7A5F"/>
    <w:rsid w:val="59657925"/>
    <w:rsid w:val="5967369D"/>
    <w:rsid w:val="59777D97"/>
    <w:rsid w:val="597D5653"/>
    <w:rsid w:val="59883613"/>
    <w:rsid w:val="598C12BA"/>
    <w:rsid w:val="59A31EB1"/>
    <w:rsid w:val="59C02DAD"/>
    <w:rsid w:val="59E41F31"/>
    <w:rsid w:val="59E663DE"/>
    <w:rsid w:val="5A0A4028"/>
    <w:rsid w:val="5A1153B7"/>
    <w:rsid w:val="5A1D5B0A"/>
    <w:rsid w:val="5A25668C"/>
    <w:rsid w:val="5A3410A5"/>
    <w:rsid w:val="5A3A5C6C"/>
    <w:rsid w:val="5A45201E"/>
    <w:rsid w:val="5A4E03B9"/>
    <w:rsid w:val="5A696FA1"/>
    <w:rsid w:val="5A785436"/>
    <w:rsid w:val="5A7A2F5C"/>
    <w:rsid w:val="5A7C6474"/>
    <w:rsid w:val="5A9304C2"/>
    <w:rsid w:val="5A963B0E"/>
    <w:rsid w:val="5AA55057"/>
    <w:rsid w:val="5AB741B0"/>
    <w:rsid w:val="5ABC40CB"/>
    <w:rsid w:val="5ADA39FB"/>
    <w:rsid w:val="5AE40D1D"/>
    <w:rsid w:val="5B062A42"/>
    <w:rsid w:val="5B0E18F6"/>
    <w:rsid w:val="5B1213E7"/>
    <w:rsid w:val="5B172EA1"/>
    <w:rsid w:val="5B204595"/>
    <w:rsid w:val="5B21162A"/>
    <w:rsid w:val="5B256F8B"/>
    <w:rsid w:val="5B2A2BD4"/>
    <w:rsid w:val="5B525E2A"/>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1B076F"/>
    <w:rsid w:val="5C2E04A2"/>
    <w:rsid w:val="5C2E2C92"/>
    <w:rsid w:val="5C3C1908"/>
    <w:rsid w:val="5C4F0418"/>
    <w:rsid w:val="5C5F065B"/>
    <w:rsid w:val="5C6C0FCA"/>
    <w:rsid w:val="5C6C2D78"/>
    <w:rsid w:val="5C6F50E3"/>
    <w:rsid w:val="5C71038F"/>
    <w:rsid w:val="5C732359"/>
    <w:rsid w:val="5C8437D4"/>
    <w:rsid w:val="5C8A1451"/>
    <w:rsid w:val="5C8E2CEF"/>
    <w:rsid w:val="5C9A0DB0"/>
    <w:rsid w:val="5CA279AC"/>
    <w:rsid w:val="5CAE3391"/>
    <w:rsid w:val="5CB07109"/>
    <w:rsid w:val="5CB17951"/>
    <w:rsid w:val="5CB56A9D"/>
    <w:rsid w:val="5CBF309F"/>
    <w:rsid w:val="5CC826A5"/>
    <w:rsid w:val="5CCD715D"/>
    <w:rsid w:val="5CEE5E83"/>
    <w:rsid w:val="5CF05758"/>
    <w:rsid w:val="5CF52D6E"/>
    <w:rsid w:val="5CFB5EAA"/>
    <w:rsid w:val="5D02548B"/>
    <w:rsid w:val="5D0631CD"/>
    <w:rsid w:val="5D0B2591"/>
    <w:rsid w:val="5D107BA8"/>
    <w:rsid w:val="5D2378DB"/>
    <w:rsid w:val="5D30024A"/>
    <w:rsid w:val="5D3970FE"/>
    <w:rsid w:val="5D3C28AE"/>
    <w:rsid w:val="5D3E2967"/>
    <w:rsid w:val="5D415FB3"/>
    <w:rsid w:val="5D753EAF"/>
    <w:rsid w:val="5D7F6ADB"/>
    <w:rsid w:val="5D883BE2"/>
    <w:rsid w:val="5D8B688E"/>
    <w:rsid w:val="5D9E76FA"/>
    <w:rsid w:val="5DA622BA"/>
    <w:rsid w:val="5DC03C32"/>
    <w:rsid w:val="5DC96F53"/>
    <w:rsid w:val="5DCA244C"/>
    <w:rsid w:val="5DE51034"/>
    <w:rsid w:val="5DF41277"/>
    <w:rsid w:val="5E085E20"/>
    <w:rsid w:val="5E27164D"/>
    <w:rsid w:val="5E3F0ED0"/>
    <w:rsid w:val="5E455EBF"/>
    <w:rsid w:val="5E541D16"/>
    <w:rsid w:val="5E6D0E85"/>
    <w:rsid w:val="5E7430E4"/>
    <w:rsid w:val="5E7D301B"/>
    <w:rsid w:val="5E840842"/>
    <w:rsid w:val="5E84084D"/>
    <w:rsid w:val="5E9820CA"/>
    <w:rsid w:val="5EBE3F2B"/>
    <w:rsid w:val="5EC21376"/>
    <w:rsid w:val="5ECE7D1A"/>
    <w:rsid w:val="5ED10CA4"/>
    <w:rsid w:val="5ED37B2D"/>
    <w:rsid w:val="5ED66BCF"/>
    <w:rsid w:val="5EE25574"/>
    <w:rsid w:val="5F0279C4"/>
    <w:rsid w:val="5F0B4ACB"/>
    <w:rsid w:val="5F365F18"/>
    <w:rsid w:val="5F4E2C09"/>
    <w:rsid w:val="5F526256"/>
    <w:rsid w:val="5F66019F"/>
    <w:rsid w:val="5F8861E8"/>
    <w:rsid w:val="5F8B1768"/>
    <w:rsid w:val="5FA86029"/>
    <w:rsid w:val="5FDE5D3B"/>
    <w:rsid w:val="5FE62E42"/>
    <w:rsid w:val="6005776C"/>
    <w:rsid w:val="60065292"/>
    <w:rsid w:val="600A6B30"/>
    <w:rsid w:val="6014175D"/>
    <w:rsid w:val="60353BD1"/>
    <w:rsid w:val="603B4F3C"/>
    <w:rsid w:val="60561D75"/>
    <w:rsid w:val="60567FC7"/>
    <w:rsid w:val="605E50CE"/>
    <w:rsid w:val="606C3347"/>
    <w:rsid w:val="607C0FBF"/>
    <w:rsid w:val="6089214B"/>
    <w:rsid w:val="60966616"/>
    <w:rsid w:val="60AA0313"/>
    <w:rsid w:val="60B42F40"/>
    <w:rsid w:val="60CC028A"/>
    <w:rsid w:val="60E24DB6"/>
    <w:rsid w:val="60E47381"/>
    <w:rsid w:val="60E70C20"/>
    <w:rsid w:val="60F670B5"/>
    <w:rsid w:val="60F90953"/>
    <w:rsid w:val="61151C31"/>
    <w:rsid w:val="61205DB2"/>
    <w:rsid w:val="612B3CE1"/>
    <w:rsid w:val="613F0A5C"/>
    <w:rsid w:val="61406582"/>
    <w:rsid w:val="61497B2C"/>
    <w:rsid w:val="6189617B"/>
    <w:rsid w:val="618B3CA1"/>
    <w:rsid w:val="619F14FA"/>
    <w:rsid w:val="61A13A37"/>
    <w:rsid w:val="61A226DF"/>
    <w:rsid w:val="61A94127"/>
    <w:rsid w:val="61B41449"/>
    <w:rsid w:val="61D635F0"/>
    <w:rsid w:val="61E67129"/>
    <w:rsid w:val="621D1385"/>
    <w:rsid w:val="62214605"/>
    <w:rsid w:val="62274467"/>
    <w:rsid w:val="622A34BA"/>
    <w:rsid w:val="6233550C"/>
    <w:rsid w:val="62361E61"/>
    <w:rsid w:val="623C4F9B"/>
    <w:rsid w:val="62781D29"/>
    <w:rsid w:val="627E3D75"/>
    <w:rsid w:val="62856942"/>
    <w:rsid w:val="6287090C"/>
    <w:rsid w:val="628F7F37"/>
    <w:rsid w:val="62983A5C"/>
    <w:rsid w:val="62A96AD4"/>
    <w:rsid w:val="62B15989"/>
    <w:rsid w:val="62BE1E74"/>
    <w:rsid w:val="62D84CC4"/>
    <w:rsid w:val="62E53885"/>
    <w:rsid w:val="62FC164F"/>
    <w:rsid w:val="630F26B0"/>
    <w:rsid w:val="631B2E02"/>
    <w:rsid w:val="63243314"/>
    <w:rsid w:val="63251ED3"/>
    <w:rsid w:val="63352116"/>
    <w:rsid w:val="633F2958"/>
    <w:rsid w:val="63423A45"/>
    <w:rsid w:val="634265E1"/>
    <w:rsid w:val="63512898"/>
    <w:rsid w:val="63604CB9"/>
    <w:rsid w:val="636E6ECE"/>
    <w:rsid w:val="63754C08"/>
    <w:rsid w:val="637864A7"/>
    <w:rsid w:val="6393508F"/>
    <w:rsid w:val="63B70D7D"/>
    <w:rsid w:val="63B84AF5"/>
    <w:rsid w:val="63C74D38"/>
    <w:rsid w:val="63D01E3F"/>
    <w:rsid w:val="63D32F4A"/>
    <w:rsid w:val="64030466"/>
    <w:rsid w:val="64072A8D"/>
    <w:rsid w:val="64234664"/>
    <w:rsid w:val="64432611"/>
    <w:rsid w:val="644D16E1"/>
    <w:rsid w:val="645962D8"/>
    <w:rsid w:val="645B3DFE"/>
    <w:rsid w:val="647A1DAB"/>
    <w:rsid w:val="64833355"/>
    <w:rsid w:val="64846651"/>
    <w:rsid w:val="64921735"/>
    <w:rsid w:val="64977720"/>
    <w:rsid w:val="64A5151D"/>
    <w:rsid w:val="64AA3487"/>
    <w:rsid w:val="64B22677"/>
    <w:rsid w:val="64C823D9"/>
    <w:rsid w:val="64D12F31"/>
    <w:rsid w:val="64E77440"/>
    <w:rsid w:val="64EC0EFA"/>
    <w:rsid w:val="64EE4C72"/>
    <w:rsid w:val="64F102BF"/>
    <w:rsid w:val="650011FB"/>
    <w:rsid w:val="65075D34"/>
    <w:rsid w:val="650A58EA"/>
    <w:rsid w:val="651E2C2E"/>
    <w:rsid w:val="652341F0"/>
    <w:rsid w:val="6530528B"/>
    <w:rsid w:val="65386C36"/>
    <w:rsid w:val="6546685C"/>
    <w:rsid w:val="654824D3"/>
    <w:rsid w:val="65585CFB"/>
    <w:rsid w:val="65736F26"/>
    <w:rsid w:val="65770C6D"/>
    <w:rsid w:val="658904F7"/>
    <w:rsid w:val="65AB66C0"/>
    <w:rsid w:val="65BF252B"/>
    <w:rsid w:val="65C459D3"/>
    <w:rsid w:val="65D33E68"/>
    <w:rsid w:val="65DA0D53"/>
    <w:rsid w:val="65DB7B1A"/>
    <w:rsid w:val="65E120E1"/>
    <w:rsid w:val="65F07863"/>
    <w:rsid w:val="65F37635"/>
    <w:rsid w:val="65FA7647"/>
    <w:rsid w:val="65FD3DC7"/>
    <w:rsid w:val="65FDDAFA"/>
    <w:rsid w:val="66061B48"/>
    <w:rsid w:val="660B3602"/>
    <w:rsid w:val="662F3418"/>
    <w:rsid w:val="663743F7"/>
    <w:rsid w:val="66383CCB"/>
    <w:rsid w:val="66401466"/>
    <w:rsid w:val="66502142"/>
    <w:rsid w:val="665723A3"/>
    <w:rsid w:val="665D3F26"/>
    <w:rsid w:val="66613222"/>
    <w:rsid w:val="6663343E"/>
    <w:rsid w:val="66976CCF"/>
    <w:rsid w:val="669B58E3"/>
    <w:rsid w:val="669B65A0"/>
    <w:rsid w:val="66A15D14"/>
    <w:rsid w:val="66B968E3"/>
    <w:rsid w:val="66D71736"/>
    <w:rsid w:val="66E16111"/>
    <w:rsid w:val="66FE6CC3"/>
    <w:rsid w:val="67073DC9"/>
    <w:rsid w:val="672229B1"/>
    <w:rsid w:val="674A015A"/>
    <w:rsid w:val="674D37A6"/>
    <w:rsid w:val="67530DBD"/>
    <w:rsid w:val="675D60DF"/>
    <w:rsid w:val="676C6322"/>
    <w:rsid w:val="67832A1C"/>
    <w:rsid w:val="67980EC5"/>
    <w:rsid w:val="679B09B6"/>
    <w:rsid w:val="679FD72E"/>
    <w:rsid w:val="67BC1058"/>
    <w:rsid w:val="67C779D4"/>
    <w:rsid w:val="67DB1EAB"/>
    <w:rsid w:val="67EE6F4A"/>
    <w:rsid w:val="67F166E0"/>
    <w:rsid w:val="67FD6F7B"/>
    <w:rsid w:val="68126ECA"/>
    <w:rsid w:val="68160E5C"/>
    <w:rsid w:val="683A01CF"/>
    <w:rsid w:val="68444BA9"/>
    <w:rsid w:val="685D6783"/>
    <w:rsid w:val="685E61AD"/>
    <w:rsid w:val="6889114F"/>
    <w:rsid w:val="68D42349"/>
    <w:rsid w:val="68D75A1D"/>
    <w:rsid w:val="68F32911"/>
    <w:rsid w:val="69054339"/>
    <w:rsid w:val="69313380"/>
    <w:rsid w:val="69412417"/>
    <w:rsid w:val="694921C5"/>
    <w:rsid w:val="69531548"/>
    <w:rsid w:val="695A0B28"/>
    <w:rsid w:val="697A1A52"/>
    <w:rsid w:val="698C6808"/>
    <w:rsid w:val="69E46644"/>
    <w:rsid w:val="69FA7C16"/>
    <w:rsid w:val="6A0B1E23"/>
    <w:rsid w:val="6A0E38F9"/>
    <w:rsid w:val="6A1404EA"/>
    <w:rsid w:val="6A184540"/>
    <w:rsid w:val="6A1D1B56"/>
    <w:rsid w:val="6A1D56B2"/>
    <w:rsid w:val="6A244C92"/>
    <w:rsid w:val="6A2B4273"/>
    <w:rsid w:val="6A3A50D8"/>
    <w:rsid w:val="6A3E6D27"/>
    <w:rsid w:val="6A3F1ACC"/>
    <w:rsid w:val="6A415844"/>
    <w:rsid w:val="6A42336B"/>
    <w:rsid w:val="6A554E4C"/>
    <w:rsid w:val="6A6652AB"/>
    <w:rsid w:val="6A707EAB"/>
    <w:rsid w:val="6A7259FE"/>
    <w:rsid w:val="6A902328"/>
    <w:rsid w:val="6A933BC6"/>
    <w:rsid w:val="6A94006A"/>
    <w:rsid w:val="6A980F5C"/>
    <w:rsid w:val="6AA14535"/>
    <w:rsid w:val="6AA61B4B"/>
    <w:rsid w:val="6AB53B3C"/>
    <w:rsid w:val="6ACB5D1E"/>
    <w:rsid w:val="6AE6019A"/>
    <w:rsid w:val="6AED777A"/>
    <w:rsid w:val="6AF24034"/>
    <w:rsid w:val="6AFF3448"/>
    <w:rsid w:val="6B144D07"/>
    <w:rsid w:val="6B2C180E"/>
    <w:rsid w:val="6B4A174D"/>
    <w:rsid w:val="6B543355"/>
    <w:rsid w:val="6B6F63E1"/>
    <w:rsid w:val="6B7F2C2D"/>
    <w:rsid w:val="6B8249E2"/>
    <w:rsid w:val="6B826114"/>
    <w:rsid w:val="6B9D4CFC"/>
    <w:rsid w:val="6BAA7419"/>
    <w:rsid w:val="6BBF1117"/>
    <w:rsid w:val="6BC12240"/>
    <w:rsid w:val="6C0629CF"/>
    <w:rsid w:val="6C20019E"/>
    <w:rsid w:val="6C257F94"/>
    <w:rsid w:val="6C2C6080"/>
    <w:rsid w:val="6C3118E9"/>
    <w:rsid w:val="6C6C6D2C"/>
    <w:rsid w:val="6C943926"/>
    <w:rsid w:val="6C990D11"/>
    <w:rsid w:val="6C9A748E"/>
    <w:rsid w:val="6CB542C8"/>
    <w:rsid w:val="6CBC7404"/>
    <w:rsid w:val="6CDE5B45"/>
    <w:rsid w:val="6CE55009"/>
    <w:rsid w:val="6CE84AF2"/>
    <w:rsid w:val="6CF63831"/>
    <w:rsid w:val="6CF7668E"/>
    <w:rsid w:val="6D052A92"/>
    <w:rsid w:val="6D17288C"/>
    <w:rsid w:val="6D283D50"/>
    <w:rsid w:val="6D2D0302"/>
    <w:rsid w:val="6D33370E"/>
    <w:rsid w:val="6D556FED"/>
    <w:rsid w:val="6D57074F"/>
    <w:rsid w:val="6D5C49E5"/>
    <w:rsid w:val="6D662211"/>
    <w:rsid w:val="6D6D305C"/>
    <w:rsid w:val="6D785A21"/>
    <w:rsid w:val="6D7D3037"/>
    <w:rsid w:val="6D7E290C"/>
    <w:rsid w:val="6D88378A"/>
    <w:rsid w:val="6D9B170F"/>
    <w:rsid w:val="6DA93E2C"/>
    <w:rsid w:val="6DAD4F9F"/>
    <w:rsid w:val="6DB66549"/>
    <w:rsid w:val="6DBC51E2"/>
    <w:rsid w:val="6DDE0307"/>
    <w:rsid w:val="6DE55EE7"/>
    <w:rsid w:val="6DEF55B7"/>
    <w:rsid w:val="6DF66946"/>
    <w:rsid w:val="6DFD2AD8"/>
    <w:rsid w:val="6E217E67"/>
    <w:rsid w:val="6E272167"/>
    <w:rsid w:val="6E3D1BBD"/>
    <w:rsid w:val="6E411CCD"/>
    <w:rsid w:val="6E6935BC"/>
    <w:rsid w:val="6E8E4DD0"/>
    <w:rsid w:val="6EA6211A"/>
    <w:rsid w:val="6EE8719F"/>
    <w:rsid w:val="6EEE09E0"/>
    <w:rsid w:val="6EF03395"/>
    <w:rsid w:val="6EF70BC7"/>
    <w:rsid w:val="6F0469F5"/>
    <w:rsid w:val="6F084B83"/>
    <w:rsid w:val="6F092829"/>
    <w:rsid w:val="6F0D03EB"/>
    <w:rsid w:val="6F20011E"/>
    <w:rsid w:val="6F4B2CC1"/>
    <w:rsid w:val="6F541B76"/>
    <w:rsid w:val="6F614293"/>
    <w:rsid w:val="6F8001BF"/>
    <w:rsid w:val="6F9E54E7"/>
    <w:rsid w:val="6FB940CF"/>
    <w:rsid w:val="6FC0545D"/>
    <w:rsid w:val="6FC30AAA"/>
    <w:rsid w:val="6FC84312"/>
    <w:rsid w:val="6FCC3E02"/>
    <w:rsid w:val="6FD64C81"/>
    <w:rsid w:val="6FDD7DBD"/>
    <w:rsid w:val="700F1F41"/>
    <w:rsid w:val="702459EC"/>
    <w:rsid w:val="705B5186"/>
    <w:rsid w:val="70622071"/>
    <w:rsid w:val="707A7213"/>
    <w:rsid w:val="70860455"/>
    <w:rsid w:val="709661BE"/>
    <w:rsid w:val="70AB1C6A"/>
    <w:rsid w:val="70AE175A"/>
    <w:rsid w:val="70AF7050"/>
    <w:rsid w:val="70B232EB"/>
    <w:rsid w:val="70B623BC"/>
    <w:rsid w:val="70BB05FF"/>
    <w:rsid w:val="70BF6D5E"/>
    <w:rsid w:val="70CD7582"/>
    <w:rsid w:val="70D54F38"/>
    <w:rsid w:val="70D867D7"/>
    <w:rsid w:val="70F829D5"/>
    <w:rsid w:val="71115BC0"/>
    <w:rsid w:val="712B2DAA"/>
    <w:rsid w:val="71364887"/>
    <w:rsid w:val="713914DF"/>
    <w:rsid w:val="714E0847"/>
    <w:rsid w:val="7150636D"/>
    <w:rsid w:val="715111E2"/>
    <w:rsid w:val="71722787"/>
    <w:rsid w:val="718245DD"/>
    <w:rsid w:val="718801FD"/>
    <w:rsid w:val="71C70D25"/>
    <w:rsid w:val="720045E5"/>
    <w:rsid w:val="72084E9A"/>
    <w:rsid w:val="72172E85"/>
    <w:rsid w:val="72285697"/>
    <w:rsid w:val="72406358"/>
    <w:rsid w:val="724759C2"/>
    <w:rsid w:val="728564EA"/>
    <w:rsid w:val="728C5ACB"/>
    <w:rsid w:val="729624A5"/>
    <w:rsid w:val="72A87A1E"/>
    <w:rsid w:val="72E94D43"/>
    <w:rsid w:val="72EE0533"/>
    <w:rsid w:val="73022738"/>
    <w:rsid w:val="7306587D"/>
    <w:rsid w:val="73133AF6"/>
    <w:rsid w:val="731955B0"/>
    <w:rsid w:val="732775A1"/>
    <w:rsid w:val="732E0930"/>
    <w:rsid w:val="733C304D"/>
    <w:rsid w:val="733F2B3D"/>
    <w:rsid w:val="734434B7"/>
    <w:rsid w:val="73552024"/>
    <w:rsid w:val="737F199E"/>
    <w:rsid w:val="73836ECE"/>
    <w:rsid w:val="738D1F2D"/>
    <w:rsid w:val="73944C37"/>
    <w:rsid w:val="739C3AEB"/>
    <w:rsid w:val="739E5AB6"/>
    <w:rsid w:val="73A17354"/>
    <w:rsid w:val="73A56E44"/>
    <w:rsid w:val="73AD43AC"/>
    <w:rsid w:val="73C27853"/>
    <w:rsid w:val="73E57241"/>
    <w:rsid w:val="73F11303"/>
    <w:rsid w:val="73F92801"/>
    <w:rsid w:val="743326A2"/>
    <w:rsid w:val="7440091B"/>
    <w:rsid w:val="744C1215"/>
    <w:rsid w:val="7463285B"/>
    <w:rsid w:val="7487654A"/>
    <w:rsid w:val="74AB286E"/>
    <w:rsid w:val="74AD5A75"/>
    <w:rsid w:val="74B17A6A"/>
    <w:rsid w:val="74B44E65"/>
    <w:rsid w:val="74B65081"/>
    <w:rsid w:val="74C257D4"/>
    <w:rsid w:val="74C358DD"/>
    <w:rsid w:val="74CC21AE"/>
    <w:rsid w:val="74CC7F6A"/>
    <w:rsid w:val="74D83AE2"/>
    <w:rsid w:val="74DD43BC"/>
    <w:rsid w:val="74F040EF"/>
    <w:rsid w:val="74FA6D1C"/>
    <w:rsid w:val="758962F1"/>
    <w:rsid w:val="75A153E9"/>
    <w:rsid w:val="75B86EFF"/>
    <w:rsid w:val="75BE4826"/>
    <w:rsid w:val="75D73501"/>
    <w:rsid w:val="75E26ABA"/>
    <w:rsid w:val="75EB2B08"/>
    <w:rsid w:val="75ED4AD2"/>
    <w:rsid w:val="75ED6880"/>
    <w:rsid w:val="75F419BD"/>
    <w:rsid w:val="76112CA4"/>
    <w:rsid w:val="76143465"/>
    <w:rsid w:val="76285B0A"/>
    <w:rsid w:val="762C55FB"/>
    <w:rsid w:val="76397D18"/>
    <w:rsid w:val="764830C8"/>
    <w:rsid w:val="76555541"/>
    <w:rsid w:val="76651C42"/>
    <w:rsid w:val="76A34419"/>
    <w:rsid w:val="76C21ABB"/>
    <w:rsid w:val="76D210B8"/>
    <w:rsid w:val="76E00193"/>
    <w:rsid w:val="77065466"/>
    <w:rsid w:val="77106CCA"/>
    <w:rsid w:val="771F6F0D"/>
    <w:rsid w:val="772B58B2"/>
    <w:rsid w:val="774921DC"/>
    <w:rsid w:val="774E73E6"/>
    <w:rsid w:val="77590D4F"/>
    <w:rsid w:val="777059BB"/>
    <w:rsid w:val="777D554D"/>
    <w:rsid w:val="778B31D5"/>
    <w:rsid w:val="778E639C"/>
    <w:rsid w:val="779866A1"/>
    <w:rsid w:val="77B16794"/>
    <w:rsid w:val="77B533CE"/>
    <w:rsid w:val="77B70EF4"/>
    <w:rsid w:val="77B93CA0"/>
    <w:rsid w:val="77D777E8"/>
    <w:rsid w:val="77D870BC"/>
    <w:rsid w:val="77E82544"/>
    <w:rsid w:val="77EB2E35"/>
    <w:rsid w:val="7800584C"/>
    <w:rsid w:val="78085BF3"/>
    <w:rsid w:val="782A3DBC"/>
    <w:rsid w:val="78397B5B"/>
    <w:rsid w:val="78414C61"/>
    <w:rsid w:val="784C14CE"/>
    <w:rsid w:val="785C1A9B"/>
    <w:rsid w:val="787D038F"/>
    <w:rsid w:val="7883543A"/>
    <w:rsid w:val="7887756A"/>
    <w:rsid w:val="78881CD1"/>
    <w:rsid w:val="788E3053"/>
    <w:rsid w:val="78941235"/>
    <w:rsid w:val="78964FAD"/>
    <w:rsid w:val="78A31478"/>
    <w:rsid w:val="78C95383"/>
    <w:rsid w:val="78DD156C"/>
    <w:rsid w:val="78E5372D"/>
    <w:rsid w:val="78F25403"/>
    <w:rsid w:val="78F341AE"/>
    <w:rsid w:val="78FD327E"/>
    <w:rsid w:val="79036D91"/>
    <w:rsid w:val="79072D0D"/>
    <w:rsid w:val="79083D17"/>
    <w:rsid w:val="79334EF2"/>
    <w:rsid w:val="7936053E"/>
    <w:rsid w:val="794F7BF8"/>
    <w:rsid w:val="795A422D"/>
    <w:rsid w:val="796C5D0E"/>
    <w:rsid w:val="797C2DF2"/>
    <w:rsid w:val="797D7F1B"/>
    <w:rsid w:val="79951709"/>
    <w:rsid w:val="799C2A97"/>
    <w:rsid w:val="799F4335"/>
    <w:rsid w:val="79A67A72"/>
    <w:rsid w:val="79BD2A0E"/>
    <w:rsid w:val="79BD656A"/>
    <w:rsid w:val="79CD6C9A"/>
    <w:rsid w:val="79D57D57"/>
    <w:rsid w:val="79D73ACF"/>
    <w:rsid w:val="79E32474"/>
    <w:rsid w:val="79E8198A"/>
    <w:rsid w:val="79F67213"/>
    <w:rsid w:val="7A055489"/>
    <w:rsid w:val="7A0D5743"/>
    <w:rsid w:val="7A1563A6"/>
    <w:rsid w:val="7A2A2D64"/>
    <w:rsid w:val="7A2D7B93"/>
    <w:rsid w:val="7A48060B"/>
    <w:rsid w:val="7A8772A3"/>
    <w:rsid w:val="7A8A28F0"/>
    <w:rsid w:val="7AA02113"/>
    <w:rsid w:val="7AA339B1"/>
    <w:rsid w:val="7AAD2A82"/>
    <w:rsid w:val="7AD718AD"/>
    <w:rsid w:val="7B116B6D"/>
    <w:rsid w:val="7B2060D8"/>
    <w:rsid w:val="7B346CFF"/>
    <w:rsid w:val="7B3E7C9D"/>
    <w:rsid w:val="7B645C39"/>
    <w:rsid w:val="7B735A7A"/>
    <w:rsid w:val="7B8732D3"/>
    <w:rsid w:val="7B8E4662"/>
    <w:rsid w:val="7B9854E0"/>
    <w:rsid w:val="7B9B0B2D"/>
    <w:rsid w:val="7BA14395"/>
    <w:rsid w:val="7BA67BFD"/>
    <w:rsid w:val="7BB340C8"/>
    <w:rsid w:val="7BB51BEE"/>
    <w:rsid w:val="7BD47AFC"/>
    <w:rsid w:val="7BEC0F31"/>
    <w:rsid w:val="7C063BB7"/>
    <w:rsid w:val="7C074780"/>
    <w:rsid w:val="7C184788"/>
    <w:rsid w:val="7C321491"/>
    <w:rsid w:val="7C337DCD"/>
    <w:rsid w:val="7C4A67DB"/>
    <w:rsid w:val="7C6D071B"/>
    <w:rsid w:val="7C741AA9"/>
    <w:rsid w:val="7C977546"/>
    <w:rsid w:val="7CA81753"/>
    <w:rsid w:val="7CAA1AB4"/>
    <w:rsid w:val="7CAD6D69"/>
    <w:rsid w:val="7CAE37FE"/>
    <w:rsid w:val="7CCB71F0"/>
    <w:rsid w:val="7CDB52B9"/>
    <w:rsid w:val="7CE47AB2"/>
    <w:rsid w:val="7CE7227B"/>
    <w:rsid w:val="7CEB0961"/>
    <w:rsid w:val="7CED360A"/>
    <w:rsid w:val="7CFE1373"/>
    <w:rsid w:val="7D0328FC"/>
    <w:rsid w:val="7D0C0BAF"/>
    <w:rsid w:val="7D0F17D2"/>
    <w:rsid w:val="7D400810"/>
    <w:rsid w:val="7D6A07B6"/>
    <w:rsid w:val="7D755AD9"/>
    <w:rsid w:val="7D7F0706"/>
    <w:rsid w:val="7D821FA4"/>
    <w:rsid w:val="7D8950E1"/>
    <w:rsid w:val="7DA25B51"/>
    <w:rsid w:val="7DA4016C"/>
    <w:rsid w:val="7DC91981"/>
    <w:rsid w:val="7DD24CD9"/>
    <w:rsid w:val="7DD84CCD"/>
    <w:rsid w:val="7DDD367E"/>
    <w:rsid w:val="7DDF73F6"/>
    <w:rsid w:val="7DF764EE"/>
    <w:rsid w:val="7E096221"/>
    <w:rsid w:val="7E0B01EB"/>
    <w:rsid w:val="7E0C2FDF"/>
    <w:rsid w:val="7E252FA5"/>
    <w:rsid w:val="7E377DAE"/>
    <w:rsid w:val="7E461224"/>
    <w:rsid w:val="7E472781"/>
    <w:rsid w:val="7E7129AE"/>
    <w:rsid w:val="7E7371EE"/>
    <w:rsid w:val="7E795155"/>
    <w:rsid w:val="7E8273B2"/>
    <w:rsid w:val="7E8D6E52"/>
    <w:rsid w:val="7E9A331D"/>
    <w:rsid w:val="7E9B3E35"/>
    <w:rsid w:val="7EB77A2B"/>
    <w:rsid w:val="7EBE1E4E"/>
    <w:rsid w:val="7ED44A81"/>
    <w:rsid w:val="7EDC1614"/>
    <w:rsid w:val="7EDC56E4"/>
    <w:rsid w:val="7EED169F"/>
    <w:rsid w:val="7EF46679"/>
    <w:rsid w:val="7F0B18FA"/>
    <w:rsid w:val="7F160BF6"/>
    <w:rsid w:val="7F2F3A66"/>
    <w:rsid w:val="7F34107C"/>
    <w:rsid w:val="7F407C84"/>
    <w:rsid w:val="7F590AE3"/>
    <w:rsid w:val="7F671451"/>
    <w:rsid w:val="7F757393"/>
    <w:rsid w:val="7F871AF4"/>
    <w:rsid w:val="7F8738A2"/>
    <w:rsid w:val="7F991424"/>
    <w:rsid w:val="7FD26A1F"/>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8"/>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3"/>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Indent"/>
    <w:basedOn w:val="1"/>
    <w:link w:val="49"/>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2"/>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toc 2"/>
    <w:basedOn w:val="1"/>
    <w:next w:val="1"/>
    <w:qFormat/>
    <w:uiPriority w:val="39"/>
    <w:pPr>
      <w:tabs>
        <w:tab w:val="right" w:leader="dot" w:pos="8296"/>
      </w:tabs>
      <w:ind w:left="420" w:leftChars="200"/>
    </w:pPr>
  </w:style>
  <w:style w:type="paragraph" w:styleId="21">
    <w:name w:val="HTML Preformatted"/>
    <w:basedOn w:val="1"/>
    <w:link w:val="6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annotation subject"/>
    <w:basedOn w:val="8"/>
    <w:next w:val="8"/>
    <w:link w:val="54"/>
    <w:qFormat/>
    <w:uiPriority w:val="0"/>
    <w:pPr>
      <w:jc w:val="left"/>
    </w:pPr>
    <w:rPr>
      <w:rFonts w:ascii="Times New Roman" w:hAnsi="Times New Roman"/>
      <w:b/>
      <w:bCs/>
      <w:sz w:val="21"/>
    </w:rPr>
  </w:style>
  <w:style w:type="paragraph" w:styleId="24">
    <w:name w:val="Body Text First Indent"/>
    <w:basedOn w:val="2"/>
    <w:qFormat/>
    <w:uiPriority w:val="99"/>
    <w:pPr>
      <w:spacing w:after="120"/>
      <w:ind w:firstLine="420" w:firstLineChars="100"/>
    </w:pPr>
    <w:rPr>
      <w:sz w:val="21"/>
    </w:rPr>
  </w:style>
  <w:style w:type="paragraph" w:styleId="25">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basedOn w:val="28"/>
    <w:qFormat/>
    <w:uiPriority w:val="0"/>
    <w:rPr>
      <w:sz w:val="21"/>
      <w:szCs w:val="21"/>
    </w:rPr>
  </w:style>
  <w:style w:type="paragraph" w:customStyle="1" w:styleId="33">
    <w:name w:val="表格文字"/>
    <w:basedOn w:val="1"/>
    <w:qFormat/>
    <w:uiPriority w:val="0"/>
    <w:pPr>
      <w:spacing w:before="25" w:after="25"/>
      <w:jc w:val="left"/>
    </w:pPr>
    <w:rPr>
      <w:bCs/>
      <w:spacing w:val="10"/>
      <w:kern w:val="0"/>
      <w:sz w:val="24"/>
      <w:szCs w:val="20"/>
    </w:rPr>
  </w:style>
  <w:style w:type="paragraph" w:customStyle="1" w:styleId="34">
    <w:name w:val="_Style 3"/>
    <w:basedOn w:val="1"/>
    <w:qFormat/>
    <w:uiPriority w:val="0"/>
    <w:pPr>
      <w:ind w:firstLine="420" w:firstLineChars="200"/>
    </w:pPr>
    <w:rPr>
      <w:sz w:val="20"/>
    </w:rPr>
  </w:style>
  <w:style w:type="paragraph" w:customStyle="1" w:styleId="35">
    <w:name w:val="正文缩进1"/>
    <w:basedOn w:val="36"/>
    <w:next w:val="37"/>
    <w:qFormat/>
    <w:uiPriority w:val="0"/>
    <w:pPr>
      <w:widowControl/>
      <w:ind w:firstLine="420"/>
      <w:jc w:val="left"/>
    </w:pPr>
    <w:rPr>
      <w:rFonts w:ascii="Calibri" w:hAnsi="Calibri"/>
      <w:kern w:val="0"/>
    </w:rPr>
  </w:style>
  <w:style w:type="paragraph" w:customStyle="1" w:styleId="36">
    <w:name w:val="正文_2"/>
    <w:next w:val="35"/>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列出段落1"/>
    <w:basedOn w:val="1"/>
    <w:link w:val="61"/>
    <w:qFormat/>
    <w:uiPriority w:val="34"/>
    <w:pPr>
      <w:widowControl/>
      <w:ind w:firstLine="420" w:firstLineChars="200"/>
      <w:jc w:val="left"/>
    </w:pPr>
    <w:rPr>
      <w:kern w:val="0"/>
      <w:sz w:val="20"/>
      <w:szCs w:val="20"/>
    </w:rPr>
  </w:style>
  <w:style w:type="paragraph" w:customStyle="1" w:styleId="39">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0">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1">
    <w:name w:val="ca-12"/>
    <w:qFormat/>
    <w:uiPriority w:val="0"/>
    <w:rPr>
      <w:rFonts w:eastAsia="宋体" w:cs="Times New Roman"/>
      <w:kern w:val="2"/>
      <w:sz w:val="24"/>
      <w:szCs w:val="24"/>
      <w:lang w:val="en-US" w:eastAsia="zh-CN" w:bidi="ar-SA"/>
    </w:rPr>
  </w:style>
  <w:style w:type="paragraph" w:customStyle="1" w:styleId="42">
    <w:name w:val="Table Paragraph"/>
    <w:basedOn w:val="1"/>
    <w:qFormat/>
    <w:uiPriority w:val="1"/>
    <w:rPr>
      <w:rFonts w:ascii="宋体" w:hAnsi="宋体" w:cs="宋体"/>
      <w:lang w:val="zh-CN" w:bidi="zh-CN"/>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4">
    <w:name w:val="font01"/>
    <w:qFormat/>
    <w:uiPriority w:val="0"/>
    <w:rPr>
      <w:rFonts w:hint="eastAsia" w:ascii="宋体" w:hAnsi="宋体" w:eastAsia="宋体" w:cs="宋体"/>
      <w:color w:val="0000FF"/>
      <w:sz w:val="22"/>
      <w:szCs w:val="22"/>
      <w:u w:val="none"/>
    </w:rPr>
  </w:style>
  <w:style w:type="paragraph" w:customStyle="1" w:styleId="45">
    <w:name w:val="正文 A"/>
    <w:basedOn w:val="1"/>
    <w:qFormat/>
    <w:uiPriority w:val="0"/>
    <w:rPr>
      <w:rFonts w:hint="eastAsia" w:ascii="Arial Unicode MS" w:hAnsi="Arial Unicode MS" w:eastAsia="Arial Unicode MS"/>
      <w:color w:val="000000"/>
      <w:szCs w:val="21"/>
      <w:u w:color="000000"/>
    </w:rPr>
  </w:style>
  <w:style w:type="character" w:customStyle="1" w:styleId="46">
    <w:name w:val="无"/>
    <w:basedOn w:val="28"/>
    <w:qFormat/>
    <w:uiPriority w:val="0"/>
  </w:style>
  <w:style w:type="character" w:customStyle="1" w:styleId="47">
    <w:name w:val="标题 1 字符"/>
    <w:basedOn w:val="28"/>
    <w:link w:val="3"/>
    <w:qFormat/>
    <w:uiPriority w:val="0"/>
    <w:rPr>
      <w:b/>
      <w:bCs/>
      <w:kern w:val="44"/>
      <w:sz w:val="44"/>
      <w:szCs w:val="44"/>
    </w:rPr>
  </w:style>
  <w:style w:type="paragraph" w:customStyle="1" w:styleId="48">
    <w:name w:val="列表段落2"/>
    <w:basedOn w:val="1"/>
    <w:qFormat/>
    <w:uiPriority w:val="0"/>
    <w:pPr>
      <w:ind w:firstLine="420" w:firstLineChars="200"/>
    </w:pPr>
  </w:style>
  <w:style w:type="character" w:customStyle="1" w:styleId="49">
    <w:name w:val="正文文本缩进 字符"/>
    <w:basedOn w:val="28"/>
    <w:link w:val="10"/>
    <w:qFormat/>
    <w:uiPriority w:val="0"/>
    <w:rPr>
      <w:rFonts w:hint="eastAsia" w:ascii="仿宋_GB2312" w:hAnsi="Calibri" w:eastAsia="仿宋_GB2312" w:cs="仿宋_GB2312"/>
      <w:sz w:val="32"/>
    </w:rPr>
  </w:style>
  <w:style w:type="character" w:customStyle="1" w:styleId="50">
    <w:name w:val="正文文本 Char"/>
    <w:basedOn w:val="28"/>
    <w:qFormat/>
    <w:uiPriority w:val="0"/>
    <w:rPr>
      <w:rFonts w:hint="default" w:ascii="Times New Roman" w:hAnsi="Times New Roman" w:eastAsia="宋体" w:cs="Times New Roman"/>
      <w:kern w:val="2"/>
      <w:sz w:val="24"/>
      <w:szCs w:val="24"/>
    </w:rPr>
  </w:style>
  <w:style w:type="character" w:customStyle="1" w:styleId="51">
    <w:name w:val="正文文本首行缩进 2 字符"/>
    <w:qFormat/>
    <w:uiPriority w:val="0"/>
    <w:rPr>
      <w:rFonts w:hint="default" w:ascii="Times New Roman" w:hAnsi="Times New Roman" w:eastAsia="宋体" w:cs="Times New Roman"/>
      <w:kern w:val="2"/>
      <w:sz w:val="21"/>
      <w:szCs w:val="24"/>
    </w:rPr>
  </w:style>
  <w:style w:type="character" w:customStyle="1" w:styleId="52">
    <w:name w:val="批注框文本 字符"/>
    <w:basedOn w:val="28"/>
    <w:link w:val="14"/>
    <w:qFormat/>
    <w:uiPriority w:val="0"/>
    <w:rPr>
      <w:rFonts w:ascii="Times New Roman" w:hAnsi="Times New Roman" w:cs="Times New Roman"/>
      <w:kern w:val="2"/>
      <w:sz w:val="18"/>
      <w:szCs w:val="18"/>
    </w:rPr>
  </w:style>
  <w:style w:type="character" w:customStyle="1" w:styleId="53">
    <w:name w:val="批注文字 字符"/>
    <w:basedOn w:val="28"/>
    <w:link w:val="8"/>
    <w:qFormat/>
    <w:uiPriority w:val="99"/>
    <w:rPr>
      <w:rFonts w:cs="Times New Roman"/>
      <w:kern w:val="2"/>
      <w:szCs w:val="24"/>
    </w:rPr>
  </w:style>
  <w:style w:type="character" w:customStyle="1" w:styleId="54">
    <w:name w:val="批注主题 字符"/>
    <w:basedOn w:val="53"/>
    <w:link w:val="23"/>
    <w:qFormat/>
    <w:uiPriority w:val="0"/>
    <w:rPr>
      <w:rFonts w:cs="Times New Roman"/>
      <w:kern w:val="2"/>
      <w:szCs w:val="24"/>
    </w:rPr>
  </w:style>
  <w:style w:type="paragraph" w:styleId="55">
    <w:name w:val="List Paragraph"/>
    <w:basedOn w:val="1"/>
    <w:qFormat/>
    <w:uiPriority w:val="99"/>
    <w:pPr>
      <w:ind w:firstLine="420" w:firstLineChars="200"/>
    </w:pPr>
  </w:style>
  <w:style w:type="paragraph" w:customStyle="1" w:styleId="5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正文文本 字符"/>
    <w:basedOn w:val="28"/>
    <w:link w:val="2"/>
    <w:qFormat/>
    <w:uiPriority w:val="0"/>
    <w:rPr>
      <w:kern w:val="2"/>
      <w:sz w:val="21"/>
      <w:szCs w:val="24"/>
    </w:rPr>
  </w:style>
  <w:style w:type="paragraph" w:customStyle="1" w:styleId="5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1">
    <w:name w:val="列出段落 Char"/>
    <w:link w:val="38"/>
    <w:qFormat/>
    <w:uiPriority w:val="34"/>
  </w:style>
  <w:style w:type="paragraph" w:customStyle="1" w:styleId="62">
    <w:name w:val="_Style 58"/>
    <w:basedOn w:val="1"/>
    <w:next w:val="55"/>
    <w:qFormat/>
    <w:uiPriority w:val="99"/>
    <w:pPr>
      <w:widowControl/>
      <w:ind w:left="720"/>
      <w:contextualSpacing/>
    </w:pPr>
    <w:rPr>
      <w:rFonts w:ascii="Calibri" w:hAnsi="Calibri" w:cs="Calibri"/>
      <w:kern w:val="0"/>
      <w:szCs w:val="21"/>
    </w:rPr>
  </w:style>
  <w:style w:type="paragraph" w:customStyle="1" w:styleId="6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4">
    <w:name w:val="HTML 预设格式 字符"/>
    <w:basedOn w:val="28"/>
    <w:link w:val="21"/>
    <w:qFormat/>
    <w:uiPriority w:val="0"/>
    <w:rPr>
      <w:rFonts w:ascii="宋体" w:hAnsi="宋体"/>
      <w:sz w:val="24"/>
      <w:szCs w:val="24"/>
    </w:rPr>
  </w:style>
  <w:style w:type="paragraph" w:customStyle="1" w:styleId="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null3"/>
    <w:hidden/>
    <w:qFormat/>
    <w:uiPriority w:val="0"/>
    <w:rPr>
      <w:rFonts w:hint="eastAsia" w:asciiTheme="minorHAnsi" w:hAnsiTheme="minorHAnsi" w:eastAsiaTheme="minorEastAsia" w:cstheme="minorBidi"/>
      <w:lang w:val="en-US" w:eastAsia="zh-Hans" w:bidi="ar-SA"/>
    </w:rPr>
  </w:style>
  <w:style w:type="paragraph" w:customStyle="1" w:styleId="68">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50</Pages>
  <Words>28485</Words>
  <Characters>29278</Characters>
  <Lines>1</Lines>
  <Paragraphs>1</Paragraphs>
  <TotalTime>12</TotalTime>
  <ScaleCrop>false</ScaleCrop>
  <LinksUpToDate>false</LinksUpToDate>
  <CharactersWithSpaces>31713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2023-05-05T07:09:00Z</dcterms:created>
  <dc:creator>小奀</dc:creator>
  <cp:lastModifiedBy>Administrator</cp:lastModifiedBy>
  <cp:lastPrinted>2022-11-23T07:39:00Z</cp:lastPrinted>
  <dcterms:modified xsi:type="dcterms:W3CDTF">2024-10-23T07:18:50Z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6D77E09647DD4F8C8EF74F4E93C5D761_13</vt:lpwstr>
  </property>
  <property fmtid="{D5CDD505-2E9C-101B-9397-08002B2CF9AE}" pid="4" name="commondata">
    <vt:lpwstr>eyJoZGlkIjoiZDM3NDU0MWUxNzFlZDhiNjZmZmFjYzQ4NDQ2ZjdiMzUifQ==</vt:lpwstr>
  </property>
</Properties>
</file>