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32D1B2">
      <w:pPr>
        <w:spacing w:line="360" w:lineRule="auto"/>
        <w:ind w:firstLine="420" w:firstLineChars="200"/>
        <w:jc w:val="center"/>
        <w:rPr>
          <w:rFonts w:ascii="宋体" w:hAnsi="宋体" w:cs="宋体"/>
          <w:highlight w:val="none"/>
        </w:rPr>
      </w:pPr>
    </w:p>
    <w:p w14:paraId="53A38F60">
      <w:pPr>
        <w:spacing w:line="360" w:lineRule="auto"/>
        <w:ind w:firstLine="420" w:firstLineChars="200"/>
        <w:rPr>
          <w:rFonts w:ascii="宋体" w:hAnsi="宋体" w:cs="宋体"/>
          <w:highlight w:val="none"/>
        </w:rPr>
      </w:pPr>
    </w:p>
    <w:p w14:paraId="44C03D6D">
      <w:pPr>
        <w:pStyle w:val="7"/>
        <w:rPr>
          <w:rFonts w:ascii="宋体" w:hAnsi="宋体" w:cs="宋体"/>
          <w:highlight w:val="none"/>
        </w:rPr>
      </w:pPr>
    </w:p>
    <w:p w14:paraId="1E01597D">
      <w:pPr>
        <w:pStyle w:val="6"/>
        <w:rPr>
          <w:highlight w:val="none"/>
        </w:rPr>
      </w:pPr>
    </w:p>
    <w:p w14:paraId="34D2D08D">
      <w:pPr>
        <w:spacing w:line="360" w:lineRule="auto"/>
        <w:ind w:firstLine="420" w:firstLineChars="200"/>
        <w:jc w:val="center"/>
        <w:rPr>
          <w:rFonts w:ascii="宋体" w:hAnsi="宋体" w:cs="宋体"/>
          <w:highlight w:val="none"/>
        </w:rPr>
      </w:pPr>
    </w:p>
    <w:p w14:paraId="16977749">
      <w:pPr>
        <w:spacing w:line="360" w:lineRule="auto"/>
        <w:jc w:val="center"/>
        <w:rPr>
          <w:rFonts w:ascii="仿宋" w:hAnsi="仿宋" w:eastAsia="仿宋" w:cs="仿宋"/>
          <w:b/>
          <w:bCs/>
          <w:spacing w:val="-30"/>
          <w:sz w:val="72"/>
          <w:szCs w:val="72"/>
          <w:highlight w:val="none"/>
        </w:rPr>
      </w:pPr>
      <w:r>
        <w:rPr>
          <w:rFonts w:hint="eastAsia" w:ascii="仿宋" w:hAnsi="仿宋" w:eastAsia="仿宋" w:cs="仿宋"/>
          <w:b/>
          <w:bCs/>
          <w:spacing w:val="-30"/>
          <w:sz w:val="72"/>
          <w:szCs w:val="72"/>
          <w:highlight w:val="none"/>
        </w:rPr>
        <w:t>公开比选文件</w:t>
      </w:r>
    </w:p>
    <w:p w14:paraId="4BC7D8A0">
      <w:pPr>
        <w:spacing w:line="360" w:lineRule="auto"/>
        <w:ind w:firstLine="420" w:firstLineChars="200"/>
        <w:jc w:val="center"/>
        <w:rPr>
          <w:rFonts w:ascii="仿宋" w:hAnsi="仿宋" w:eastAsia="仿宋" w:cs="仿宋"/>
          <w:highlight w:val="none"/>
        </w:rPr>
      </w:pPr>
    </w:p>
    <w:p w14:paraId="4CCE594D">
      <w:pPr>
        <w:spacing w:line="360" w:lineRule="auto"/>
        <w:ind w:firstLine="422" w:firstLineChars="200"/>
        <w:rPr>
          <w:rFonts w:ascii="仿宋" w:hAnsi="仿宋" w:eastAsia="仿宋" w:cs="仿宋"/>
          <w:b/>
          <w:bCs/>
          <w:highlight w:val="none"/>
        </w:rPr>
      </w:pPr>
    </w:p>
    <w:p w14:paraId="2344BD62">
      <w:pPr>
        <w:adjustRightInd w:val="0"/>
        <w:snapToGrid w:val="0"/>
        <w:spacing w:line="408" w:lineRule="auto"/>
        <w:ind w:right="-691" w:rightChars="-329"/>
        <w:jc w:val="center"/>
        <w:rPr>
          <w:rFonts w:ascii="仿宋" w:hAnsi="仿宋" w:eastAsia="仿宋" w:cs="仿宋"/>
          <w:b/>
          <w:sz w:val="36"/>
          <w:szCs w:val="36"/>
          <w:highlight w:val="none"/>
        </w:rPr>
      </w:pPr>
    </w:p>
    <w:p w14:paraId="38C8CA5B">
      <w:pPr>
        <w:jc w:val="center"/>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项目编号：ZCB-2024141</w:t>
      </w:r>
    </w:p>
    <w:p w14:paraId="7D327383">
      <w:pPr>
        <w:jc w:val="center"/>
        <w:rPr>
          <w:rFonts w:ascii="仿宋" w:hAnsi="仿宋" w:eastAsia="仿宋" w:cs="仿宋"/>
          <w:b/>
          <w:bCs/>
          <w:sz w:val="28"/>
          <w:szCs w:val="28"/>
          <w:highlight w:val="none"/>
          <w:u w:val="single"/>
        </w:rPr>
      </w:pPr>
      <w:r>
        <w:rPr>
          <w:rFonts w:hint="eastAsia" w:ascii="仿宋" w:hAnsi="仿宋" w:eastAsia="仿宋" w:cs="仿宋"/>
          <w:b/>
          <w:bCs/>
          <w:sz w:val="28"/>
          <w:szCs w:val="28"/>
          <w:highlight w:val="none"/>
        </w:rPr>
        <w:t>项目名称：</w:t>
      </w:r>
      <w:r>
        <w:rPr>
          <w:rFonts w:hint="eastAsia" w:ascii="仿宋" w:hAnsi="仿宋" w:eastAsia="仿宋" w:cs="仿宋"/>
          <w:b/>
          <w:bCs/>
          <w:sz w:val="28"/>
          <w:szCs w:val="28"/>
          <w:highlight w:val="none"/>
          <w:u w:val="single"/>
        </w:rPr>
        <w:t>中山大学孙逸仙纪念医院</w:t>
      </w:r>
    </w:p>
    <w:p w14:paraId="13867409">
      <w:pPr>
        <w:jc w:val="center"/>
        <w:rPr>
          <w:rFonts w:ascii="仿宋" w:hAnsi="仿宋" w:eastAsia="仿宋" w:cs="仿宋"/>
          <w:b/>
          <w:bCs/>
          <w:sz w:val="28"/>
          <w:szCs w:val="28"/>
          <w:highlight w:val="none"/>
          <w:u w:val="single"/>
        </w:rPr>
      </w:pPr>
      <w:r>
        <w:rPr>
          <w:rFonts w:hint="eastAsia" w:ascii="仿宋" w:hAnsi="仿宋" w:eastAsia="仿宋" w:cs="仿宋"/>
          <w:b/>
          <w:bCs/>
          <w:sz w:val="28"/>
          <w:szCs w:val="28"/>
          <w:highlight w:val="none"/>
        </w:rPr>
        <w:t xml:space="preserve">   </w:t>
      </w:r>
      <w:r>
        <w:rPr>
          <w:rFonts w:hint="eastAsia" w:ascii="仿宋" w:hAnsi="仿宋" w:eastAsia="仿宋" w:cs="仿宋"/>
          <w:b/>
          <w:bCs/>
          <w:sz w:val="28"/>
          <w:szCs w:val="28"/>
          <w:highlight w:val="none"/>
          <w:u w:val="single"/>
        </w:rPr>
        <w:t>生信分析工作站项目</w:t>
      </w:r>
    </w:p>
    <w:p w14:paraId="281E3219">
      <w:pPr>
        <w:pStyle w:val="34"/>
        <w:ind w:firstLine="400"/>
        <w:rPr>
          <w:rFonts w:ascii="仿宋" w:hAnsi="仿宋" w:eastAsia="仿宋" w:cs="仿宋"/>
          <w:highlight w:val="none"/>
        </w:rPr>
      </w:pPr>
    </w:p>
    <w:p w14:paraId="29749EBB">
      <w:pPr>
        <w:spacing w:line="360" w:lineRule="auto"/>
        <w:ind w:firstLine="422" w:firstLineChars="200"/>
        <w:jc w:val="center"/>
        <w:rPr>
          <w:rFonts w:ascii="仿宋" w:hAnsi="仿宋" w:eastAsia="仿宋" w:cs="仿宋"/>
          <w:b/>
          <w:bCs/>
          <w:highlight w:val="none"/>
        </w:rPr>
      </w:pPr>
    </w:p>
    <w:p w14:paraId="79FA47DE">
      <w:pPr>
        <w:spacing w:line="360" w:lineRule="auto"/>
        <w:ind w:firstLine="422" w:firstLineChars="200"/>
        <w:jc w:val="center"/>
        <w:rPr>
          <w:rFonts w:ascii="仿宋" w:hAnsi="仿宋" w:eastAsia="仿宋" w:cs="仿宋"/>
          <w:b/>
          <w:bCs/>
          <w:highlight w:val="none"/>
        </w:rPr>
      </w:pPr>
    </w:p>
    <w:p w14:paraId="11A40AFC">
      <w:pPr>
        <w:spacing w:line="360" w:lineRule="auto"/>
        <w:ind w:firstLine="422" w:firstLineChars="200"/>
        <w:jc w:val="center"/>
        <w:rPr>
          <w:rFonts w:ascii="仿宋" w:hAnsi="仿宋" w:eastAsia="仿宋" w:cs="仿宋"/>
          <w:b/>
          <w:bCs/>
          <w:highlight w:val="none"/>
        </w:rPr>
      </w:pPr>
    </w:p>
    <w:p w14:paraId="5D46186C">
      <w:pPr>
        <w:spacing w:line="360" w:lineRule="auto"/>
        <w:ind w:firstLine="422" w:firstLineChars="200"/>
        <w:jc w:val="center"/>
        <w:rPr>
          <w:rFonts w:ascii="仿宋" w:hAnsi="仿宋" w:eastAsia="仿宋" w:cs="仿宋"/>
          <w:b/>
          <w:bCs/>
          <w:highlight w:val="none"/>
        </w:rPr>
      </w:pPr>
    </w:p>
    <w:p w14:paraId="6523CDE2">
      <w:pPr>
        <w:spacing w:line="360" w:lineRule="auto"/>
        <w:ind w:firstLine="562" w:firstLineChars="200"/>
        <w:jc w:val="center"/>
        <w:rPr>
          <w:rFonts w:ascii="仿宋" w:hAnsi="仿宋" w:eastAsia="仿宋" w:cs="仿宋"/>
          <w:b/>
          <w:bCs/>
          <w:sz w:val="28"/>
          <w:szCs w:val="28"/>
          <w:highlight w:val="none"/>
        </w:rPr>
      </w:pPr>
    </w:p>
    <w:p w14:paraId="299E5176">
      <w:pPr>
        <w:spacing w:line="360" w:lineRule="auto"/>
        <w:jc w:val="center"/>
        <w:rPr>
          <w:rFonts w:ascii="仿宋" w:hAnsi="仿宋" w:eastAsia="仿宋" w:cs="仿宋"/>
          <w:b/>
          <w:bCs/>
          <w:sz w:val="28"/>
          <w:szCs w:val="28"/>
          <w:highlight w:val="none"/>
        </w:rPr>
      </w:pPr>
      <w:r>
        <w:rPr>
          <w:rFonts w:hint="eastAsia" w:ascii="仿宋" w:hAnsi="仿宋" w:eastAsia="仿宋" w:cs="仿宋"/>
          <w:b/>
          <w:bCs/>
          <w:sz w:val="28"/>
          <w:szCs w:val="28"/>
          <w:highlight w:val="none"/>
        </w:rPr>
        <w:t>中山大学孙逸仙纪念医院</w:t>
      </w:r>
    </w:p>
    <w:p w14:paraId="39A7E719">
      <w:pPr>
        <w:spacing w:line="360" w:lineRule="auto"/>
        <w:jc w:val="center"/>
        <w:rPr>
          <w:rFonts w:ascii="仿宋" w:hAnsi="仿宋" w:eastAsia="仿宋" w:cs="仿宋"/>
          <w:b/>
          <w:bCs/>
          <w:sz w:val="28"/>
          <w:szCs w:val="28"/>
          <w:highlight w:val="none"/>
        </w:rPr>
      </w:pPr>
      <w:r>
        <w:rPr>
          <w:rFonts w:hint="eastAsia" w:ascii="仿宋" w:hAnsi="仿宋" w:eastAsia="仿宋" w:cs="仿宋"/>
          <w:b/>
          <w:bCs/>
          <w:sz w:val="28"/>
          <w:szCs w:val="28"/>
          <w:highlight w:val="none"/>
        </w:rPr>
        <w:t>2024年</w:t>
      </w:r>
      <w:r>
        <w:rPr>
          <w:rFonts w:hint="eastAsia" w:ascii="仿宋" w:hAnsi="仿宋" w:eastAsia="仿宋" w:cs="仿宋"/>
          <w:b/>
          <w:bCs/>
          <w:sz w:val="28"/>
          <w:szCs w:val="28"/>
          <w:highlight w:val="none"/>
          <w:lang w:val="en-US" w:eastAsia="zh-CN"/>
        </w:rPr>
        <w:t>10</w:t>
      </w:r>
      <w:r>
        <w:rPr>
          <w:rFonts w:hint="eastAsia" w:ascii="仿宋" w:hAnsi="仿宋" w:eastAsia="仿宋" w:cs="仿宋"/>
          <w:b/>
          <w:bCs/>
          <w:sz w:val="28"/>
          <w:szCs w:val="28"/>
          <w:highlight w:val="none"/>
        </w:rPr>
        <w:t>月</w:t>
      </w:r>
    </w:p>
    <w:p w14:paraId="79596BA4">
      <w:pPr>
        <w:pStyle w:val="34"/>
        <w:ind w:firstLine="562"/>
        <w:rPr>
          <w:rFonts w:ascii="仿宋" w:hAnsi="仿宋" w:eastAsia="仿宋" w:cs="仿宋"/>
          <w:b/>
          <w:bCs/>
          <w:sz w:val="28"/>
          <w:szCs w:val="28"/>
          <w:highlight w:val="none"/>
        </w:rPr>
      </w:pPr>
    </w:p>
    <w:p w14:paraId="7683704E">
      <w:pPr>
        <w:pStyle w:val="34"/>
        <w:ind w:firstLine="562"/>
        <w:rPr>
          <w:rFonts w:ascii="仿宋" w:hAnsi="仿宋" w:eastAsia="仿宋" w:cs="仿宋"/>
          <w:b/>
          <w:bCs/>
          <w:sz w:val="28"/>
          <w:szCs w:val="28"/>
          <w:highlight w:val="none"/>
        </w:rPr>
      </w:pPr>
    </w:p>
    <w:p w14:paraId="2B7858BF">
      <w:pPr>
        <w:pStyle w:val="34"/>
        <w:ind w:firstLine="562"/>
        <w:rPr>
          <w:rFonts w:ascii="仿宋" w:hAnsi="仿宋" w:eastAsia="仿宋" w:cs="仿宋"/>
          <w:b/>
          <w:bCs/>
          <w:sz w:val="28"/>
          <w:szCs w:val="28"/>
          <w:highlight w:val="none"/>
        </w:rPr>
      </w:pPr>
    </w:p>
    <w:p w14:paraId="42F16D54">
      <w:pPr>
        <w:pStyle w:val="34"/>
        <w:ind w:firstLine="562"/>
        <w:rPr>
          <w:rFonts w:ascii="宋体" w:hAnsi="宋体" w:cs="宋体"/>
          <w:b/>
          <w:bCs/>
          <w:sz w:val="28"/>
          <w:szCs w:val="28"/>
          <w:highlight w:val="none"/>
        </w:rPr>
      </w:pPr>
    </w:p>
    <w:p w14:paraId="42FC1678">
      <w:pPr>
        <w:jc w:val="center"/>
        <w:rPr>
          <w:b/>
          <w:bCs/>
          <w:sz w:val="48"/>
          <w:szCs w:val="48"/>
          <w:highlight w:val="none"/>
        </w:rPr>
      </w:pPr>
    </w:p>
    <w:p w14:paraId="5BF6C319">
      <w:pPr>
        <w:jc w:val="center"/>
        <w:rPr>
          <w:rFonts w:ascii="仿宋" w:hAnsi="仿宋" w:eastAsia="仿宋" w:cs="仿宋"/>
          <w:b/>
          <w:bCs/>
          <w:sz w:val="48"/>
          <w:szCs w:val="48"/>
          <w:highlight w:val="none"/>
        </w:rPr>
      </w:pPr>
      <w:r>
        <w:rPr>
          <w:rFonts w:hint="eastAsia" w:ascii="仿宋" w:hAnsi="仿宋" w:eastAsia="仿宋" w:cs="仿宋"/>
          <w:b/>
          <w:bCs/>
          <w:sz w:val="48"/>
          <w:szCs w:val="48"/>
          <w:highlight w:val="none"/>
        </w:rPr>
        <w:t>目  录</w:t>
      </w:r>
    </w:p>
    <w:p w14:paraId="24A77731">
      <w:pPr>
        <w:pStyle w:val="17"/>
        <w:adjustRightInd w:val="0"/>
        <w:snapToGrid w:val="0"/>
        <w:spacing w:before="0" w:after="0" w:line="480" w:lineRule="auto"/>
        <w:rPr>
          <w:rFonts w:ascii="仿宋" w:hAnsi="仿宋" w:eastAsia="仿宋" w:cs="仿宋"/>
          <w:b/>
          <w:sz w:val="30"/>
          <w:szCs w:val="30"/>
          <w:highlight w:val="none"/>
        </w:rPr>
      </w:pPr>
    </w:p>
    <w:p w14:paraId="479455DD">
      <w:pPr>
        <w:pStyle w:val="17"/>
        <w:tabs>
          <w:tab w:val="clear" w:pos="1050"/>
        </w:tabs>
        <w:adjustRightInd w:val="0"/>
        <w:snapToGrid w:val="0"/>
        <w:spacing w:before="0" w:after="0" w:line="480" w:lineRule="auto"/>
        <w:jc w:val="center"/>
        <w:rPr>
          <w:rFonts w:ascii="仿宋" w:hAnsi="仿宋" w:eastAsia="仿宋" w:cs="仿宋"/>
          <w:b/>
          <w:sz w:val="32"/>
          <w:szCs w:val="32"/>
          <w:highlight w:val="none"/>
        </w:rPr>
      </w:pPr>
      <w:r>
        <w:rPr>
          <w:rFonts w:hint="eastAsia" w:ascii="仿宋" w:hAnsi="仿宋" w:eastAsia="仿宋" w:cs="仿宋"/>
          <w:b/>
          <w:sz w:val="32"/>
          <w:szCs w:val="32"/>
          <w:highlight w:val="none"/>
        </w:rPr>
        <w:fldChar w:fldCharType="begin"/>
      </w:r>
      <w:r>
        <w:rPr>
          <w:rFonts w:hint="eastAsia" w:ascii="仿宋" w:hAnsi="仿宋" w:eastAsia="仿宋" w:cs="仿宋"/>
          <w:b/>
          <w:sz w:val="32"/>
          <w:szCs w:val="32"/>
          <w:highlight w:val="none"/>
        </w:rPr>
        <w:instrText xml:space="preserve"> TOC \o "1-1" \h \z \u </w:instrText>
      </w:r>
      <w:r>
        <w:rPr>
          <w:rFonts w:hint="eastAsia" w:ascii="仿宋" w:hAnsi="仿宋" w:eastAsia="仿宋" w:cs="仿宋"/>
          <w:b/>
          <w:sz w:val="32"/>
          <w:szCs w:val="32"/>
          <w:highlight w:val="none"/>
        </w:rPr>
        <w:fldChar w:fldCharType="separate"/>
      </w:r>
      <w:r>
        <w:rPr>
          <w:highlight w:val="none"/>
        </w:rPr>
        <w:fldChar w:fldCharType="begin"/>
      </w:r>
      <w:r>
        <w:rPr>
          <w:highlight w:val="none"/>
        </w:rPr>
        <w:instrText xml:space="preserve"> HYPERLINK \l "_Toc417914517" </w:instrText>
      </w:r>
      <w:r>
        <w:rPr>
          <w:highlight w:val="none"/>
        </w:rPr>
        <w:fldChar w:fldCharType="separate"/>
      </w:r>
      <w:r>
        <w:rPr>
          <w:rStyle w:val="31"/>
          <w:rFonts w:hint="eastAsia" w:ascii="仿宋" w:hAnsi="仿宋" w:eastAsia="仿宋" w:cs="仿宋"/>
          <w:b/>
          <w:color w:val="auto"/>
          <w:sz w:val="32"/>
          <w:szCs w:val="32"/>
          <w:highlight w:val="none"/>
        </w:rPr>
        <w:t>第一章  邀请函</w:t>
      </w:r>
      <w:r>
        <w:rPr>
          <w:rStyle w:val="31"/>
          <w:rFonts w:hint="eastAsia" w:ascii="仿宋" w:hAnsi="仿宋" w:eastAsia="仿宋" w:cs="仿宋"/>
          <w:b/>
          <w:color w:val="auto"/>
          <w:sz w:val="32"/>
          <w:szCs w:val="32"/>
          <w:highlight w:val="none"/>
        </w:rPr>
        <w:fldChar w:fldCharType="end"/>
      </w:r>
    </w:p>
    <w:p w14:paraId="20AEC891">
      <w:pPr>
        <w:pStyle w:val="17"/>
        <w:adjustRightInd w:val="0"/>
        <w:snapToGrid w:val="0"/>
        <w:spacing w:before="0" w:after="0" w:line="480" w:lineRule="auto"/>
        <w:jc w:val="center"/>
        <w:rPr>
          <w:rFonts w:ascii="仿宋" w:hAnsi="仿宋" w:eastAsia="仿宋" w:cs="仿宋"/>
          <w:b/>
          <w:sz w:val="32"/>
          <w:szCs w:val="32"/>
          <w:highlight w:val="none"/>
        </w:rPr>
      </w:pPr>
      <w:r>
        <w:rPr>
          <w:highlight w:val="none"/>
        </w:rPr>
        <w:fldChar w:fldCharType="begin"/>
      </w:r>
      <w:r>
        <w:rPr>
          <w:highlight w:val="none"/>
        </w:rPr>
        <w:instrText xml:space="preserve"> HYPERLINK \l "_Toc417914518" </w:instrText>
      </w:r>
      <w:r>
        <w:rPr>
          <w:highlight w:val="none"/>
        </w:rPr>
        <w:fldChar w:fldCharType="separate"/>
      </w:r>
      <w:r>
        <w:rPr>
          <w:rStyle w:val="31"/>
          <w:rFonts w:hint="eastAsia" w:ascii="仿宋" w:hAnsi="仿宋" w:eastAsia="仿宋" w:cs="仿宋"/>
          <w:b/>
          <w:color w:val="auto"/>
          <w:sz w:val="32"/>
          <w:szCs w:val="32"/>
          <w:highlight w:val="none"/>
        </w:rPr>
        <w:t>第二章  用户需求书</w:t>
      </w:r>
      <w:r>
        <w:rPr>
          <w:rStyle w:val="31"/>
          <w:rFonts w:hint="eastAsia" w:ascii="仿宋" w:hAnsi="仿宋" w:eastAsia="仿宋" w:cs="仿宋"/>
          <w:b/>
          <w:color w:val="auto"/>
          <w:sz w:val="32"/>
          <w:szCs w:val="32"/>
          <w:highlight w:val="none"/>
        </w:rPr>
        <w:fldChar w:fldCharType="end"/>
      </w:r>
    </w:p>
    <w:p w14:paraId="6C512EE0">
      <w:pPr>
        <w:pStyle w:val="17"/>
        <w:tabs>
          <w:tab w:val="clear" w:pos="1050"/>
        </w:tabs>
        <w:adjustRightInd w:val="0"/>
        <w:snapToGrid w:val="0"/>
        <w:spacing w:before="0" w:after="0" w:line="480" w:lineRule="auto"/>
        <w:ind w:firstLine="3570" w:firstLineChars="1700"/>
        <w:rPr>
          <w:rFonts w:ascii="仿宋" w:hAnsi="仿宋" w:eastAsia="仿宋" w:cs="仿宋"/>
          <w:b/>
          <w:sz w:val="32"/>
          <w:szCs w:val="32"/>
          <w:highlight w:val="none"/>
        </w:rPr>
      </w:pPr>
      <w:r>
        <w:rPr>
          <w:highlight w:val="none"/>
        </w:rPr>
        <w:fldChar w:fldCharType="begin"/>
      </w:r>
      <w:r>
        <w:rPr>
          <w:highlight w:val="none"/>
        </w:rPr>
        <w:instrText xml:space="preserve"> HYPERLINK \l "_Toc417914519" </w:instrText>
      </w:r>
      <w:r>
        <w:rPr>
          <w:highlight w:val="none"/>
        </w:rPr>
        <w:fldChar w:fldCharType="separate"/>
      </w:r>
      <w:r>
        <w:rPr>
          <w:rStyle w:val="31"/>
          <w:rFonts w:hint="eastAsia" w:ascii="仿宋" w:hAnsi="仿宋" w:eastAsia="仿宋" w:cs="仿宋"/>
          <w:b/>
          <w:color w:val="auto"/>
          <w:sz w:val="32"/>
          <w:szCs w:val="32"/>
          <w:highlight w:val="none"/>
        </w:rPr>
        <w:t>第三章  响应须知</w:t>
      </w:r>
      <w:r>
        <w:rPr>
          <w:rStyle w:val="31"/>
          <w:rFonts w:hint="eastAsia" w:ascii="仿宋" w:hAnsi="仿宋" w:eastAsia="仿宋" w:cs="仿宋"/>
          <w:b/>
          <w:color w:val="auto"/>
          <w:sz w:val="32"/>
          <w:szCs w:val="32"/>
          <w:highlight w:val="none"/>
        </w:rPr>
        <w:fldChar w:fldCharType="end"/>
      </w:r>
    </w:p>
    <w:p w14:paraId="01803D2B">
      <w:pPr>
        <w:adjustRightInd w:val="0"/>
        <w:snapToGrid w:val="0"/>
        <w:spacing w:line="480" w:lineRule="auto"/>
        <w:jc w:val="center"/>
        <w:rPr>
          <w:rFonts w:ascii="仿宋" w:hAnsi="仿宋" w:eastAsia="仿宋" w:cs="仿宋"/>
          <w:b/>
          <w:bCs/>
          <w:sz w:val="32"/>
          <w:szCs w:val="32"/>
          <w:highlight w:val="none"/>
        </w:rPr>
      </w:pPr>
      <w:r>
        <w:rPr>
          <w:rFonts w:hint="eastAsia" w:ascii="仿宋" w:hAnsi="仿宋" w:eastAsia="仿宋" w:cs="仿宋"/>
          <w:b/>
          <w:bCs/>
          <w:sz w:val="32"/>
          <w:szCs w:val="32"/>
          <w:highlight w:val="none"/>
        </w:rPr>
        <w:t xml:space="preserve"> 第四章　合同参考文本</w:t>
      </w:r>
    </w:p>
    <w:p w14:paraId="2FB73C6A">
      <w:pPr>
        <w:pStyle w:val="17"/>
        <w:adjustRightInd w:val="0"/>
        <w:snapToGrid w:val="0"/>
        <w:spacing w:before="0" w:after="0" w:line="480" w:lineRule="auto"/>
        <w:jc w:val="center"/>
        <w:rPr>
          <w:rFonts w:ascii="仿宋" w:hAnsi="仿宋" w:eastAsia="仿宋" w:cs="仿宋"/>
          <w:b/>
          <w:sz w:val="32"/>
          <w:szCs w:val="32"/>
          <w:highlight w:val="none"/>
        </w:rPr>
      </w:pPr>
      <w:r>
        <w:rPr>
          <w:rFonts w:hint="eastAsia" w:ascii="仿宋" w:hAnsi="仿宋" w:eastAsia="仿宋" w:cs="仿宋"/>
          <w:b/>
          <w:sz w:val="32"/>
          <w:szCs w:val="32"/>
          <w:highlight w:val="none"/>
        </w:rPr>
        <w:t xml:space="preserve">     第五章  响应文件编制要求</w:t>
      </w:r>
    </w:p>
    <w:p w14:paraId="51EF4731">
      <w:pPr>
        <w:pStyle w:val="34"/>
        <w:adjustRightInd w:val="0"/>
        <w:snapToGrid w:val="0"/>
        <w:spacing w:line="480" w:lineRule="auto"/>
        <w:ind w:firstLine="643"/>
        <w:jc w:val="center"/>
        <w:rPr>
          <w:b/>
          <w:sz w:val="32"/>
          <w:szCs w:val="32"/>
          <w:highlight w:val="none"/>
        </w:rPr>
        <w:sectPr>
          <w:footerReference r:id="rId3" w:type="default"/>
          <w:pgSz w:w="11906" w:h="16838"/>
          <w:pgMar w:top="1440" w:right="851" w:bottom="1440" w:left="1077" w:header="851" w:footer="992" w:gutter="0"/>
          <w:pgNumType w:fmt="decimal"/>
          <w:cols w:space="425" w:num="1"/>
          <w:docGrid w:type="lines" w:linePitch="312" w:charSpace="0"/>
        </w:sectPr>
      </w:pPr>
      <w:r>
        <w:rPr>
          <w:rFonts w:hint="eastAsia" w:ascii="仿宋" w:hAnsi="仿宋" w:eastAsia="仿宋" w:cs="仿宋"/>
          <w:b/>
          <w:sz w:val="32"/>
          <w:szCs w:val="32"/>
          <w:highlight w:val="none"/>
        </w:rPr>
        <w:fldChar w:fldCharType="end"/>
      </w:r>
    </w:p>
    <w:p w14:paraId="3A26C0CF">
      <w:pPr>
        <w:pStyle w:val="3"/>
        <w:spacing w:line="360" w:lineRule="auto"/>
        <w:ind w:right="-454" w:rightChars="-216"/>
        <w:rPr>
          <w:rFonts w:ascii="仿宋" w:hAnsi="仿宋" w:eastAsia="仿宋" w:cs="仿宋"/>
          <w:color w:val="auto"/>
          <w:highlight w:val="none"/>
        </w:rPr>
      </w:pPr>
      <w:bookmarkStart w:id="0" w:name="_Toc50737317"/>
      <w:bookmarkStart w:id="1" w:name="_Toc50691018"/>
      <w:bookmarkStart w:id="2" w:name="_Toc50736465"/>
      <w:bookmarkStart w:id="3" w:name="_Toc50737285"/>
      <w:bookmarkStart w:id="4" w:name="_Toc385939527"/>
      <w:bookmarkStart w:id="5" w:name="_Toc76354913"/>
      <w:bookmarkStart w:id="6" w:name="_Toc385940868"/>
      <w:bookmarkStart w:id="7" w:name="_Toc417914517"/>
      <w:r>
        <w:rPr>
          <w:rFonts w:hint="eastAsia" w:ascii="仿宋" w:hAnsi="仿宋" w:eastAsia="仿宋" w:cs="仿宋"/>
          <w:color w:val="auto"/>
          <w:highlight w:val="none"/>
        </w:rPr>
        <w:t>第一章  邀</w:t>
      </w:r>
      <w:bookmarkEnd w:id="0"/>
      <w:bookmarkEnd w:id="1"/>
      <w:bookmarkEnd w:id="2"/>
      <w:bookmarkEnd w:id="3"/>
      <w:r>
        <w:rPr>
          <w:rFonts w:hint="eastAsia" w:ascii="仿宋" w:hAnsi="仿宋" w:eastAsia="仿宋" w:cs="仿宋"/>
          <w:color w:val="auto"/>
          <w:highlight w:val="none"/>
        </w:rPr>
        <w:t>请</w:t>
      </w:r>
      <w:bookmarkEnd w:id="4"/>
      <w:bookmarkEnd w:id="5"/>
      <w:bookmarkEnd w:id="6"/>
      <w:r>
        <w:rPr>
          <w:rFonts w:hint="eastAsia" w:ascii="仿宋" w:hAnsi="仿宋" w:eastAsia="仿宋" w:cs="仿宋"/>
          <w:color w:val="auto"/>
          <w:highlight w:val="none"/>
        </w:rPr>
        <w:t>函</w:t>
      </w:r>
      <w:bookmarkEnd w:id="7"/>
    </w:p>
    <w:p w14:paraId="3E4E3141">
      <w:pPr>
        <w:pStyle w:val="34"/>
        <w:ind w:right="-454" w:rightChars="-216" w:firstLine="400"/>
        <w:rPr>
          <w:highlight w:val="none"/>
        </w:rPr>
        <w:sectPr>
          <w:pgSz w:w="11906" w:h="16838"/>
          <w:pgMar w:top="1440" w:right="851" w:bottom="1440" w:left="1077" w:header="851" w:footer="992" w:gutter="0"/>
          <w:pgNumType w:fmt="decimal"/>
          <w:cols w:space="425" w:num="1"/>
          <w:vAlign w:val="center"/>
          <w:docGrid w:type="lines" w:linePitch="312" w:charSpace="0"/>
        </w:sectPr>
      </w:pPr>
    </w:p>
    <w:p w14:paraId="7FF91333">
      <w:pPr>
        <w:widowControl/>
        <w:adjustRightInd w:val="0"/>
        <w:snapToGrid w:val="0"/>
        <w:spacing w:line="408" w:lineRule="auto"/>
        <w:jc w:val="center"/>
        <w:rPr>
          <w:rFonts w:ascii="仿宋" w:hAnsi="仿宋" w:eastAsia="仿宋" w:cs="仿宋"/>
          <w:b/>
          <w:bCs/>
          <w:kern w:val="44"/>
          <w:sz w:val="24"/>
          <w:highlight w:val="none"/>
        </w:rPr>
      </w:pPr>
      <w:r>
        <w:rPr>
          <w:rFonts w:hint="eastAsia" w:ascii="仿宋" w:hAnsi="仿宋" w:eastAsia="仿宋" w:cs="仿宋"/>
          <w:b/>
          <w:bCs/>
          <w:kern w:val="44"/>
          <w:sz w:val="24"/>
          <w:highlight w:val="none"/>
        </w:rPr>
        <w:t>邀请函</w:t>
      </w:r>
    </w:p>
    <w:p w14:paraId="1162976C">
      <w:pPr>
        <w:adjustRightInd w:val="0"/>
        <w:snapToGrid w:val="0"/>
        <w:spacing w:line="360" w:lineRule="auto"/>
        <w:rPr>
          <w:rFonts w:ascii="仿宋" w:hAnsi="仿宋" w:eastAsia="仿宋" w:cs="仿宋"/>
          <w:b/>
          <w:sz w:val="24"/>
          <w:highlight w:val="none"/>
        </w:rPr>
      </w:pPr>
      <w:r>
        <w:rPr>
          <w:rFonts w:hint="eastAsia" w:ascii="仿宋" w:hAnsi="仿宋" w:eastAsia="仿宋" w:cs="仿宋"/>
          <w:b/>
          <w:sz w:val="24"/>
          <w:highlight w:val="none"/>
        </w:rPr>
        <w:t>各供应商：</w:t>
      </w:r>
    </w:p>
    <w:p w14:paraId="0E57C282">
      <w:pPr>
        <w:widowControl/>
        <w:adjustRightInd w:val="0"/>
        <w:snapToGrid w:val="0"/>
        <w:spacing w:line="360" w:lineRule="auto"/>
        <w:ind w:firstLine="480" w:firstLineChars="200"/>
        <w:jc w:val="left"/>
        <w:rPr>
          <w:rFonts w:ascii="仿宋" w:hAnsi="仿宋" w:eastAsia="仿宋" w:cs="仿宋"/>
          <w:bCs/>
          <w:sz w:val="24"/>
          <w:highlight w:val="none"/>
        </w:rPr>
      </w:pPr>
      <w:r>
        <w:rPr>
          <w:rFonts w:hint="eastAsia" w:ascii="仿宋" w:hAnsi="仿宋" w:eastAsia="仿宋" w:cs="仿宋"/>
          <w:bCs/>
          <w:sz w:val="24"/>
          <w:highlight w:val="none"/>
        </w:rPr>
        <w:t>中山大学孙逸仙纪念医院（以下简称“我院”）依据我院的需求，对我院</w:t>
      </w:r>
      <w:r>
        <w:rPr>
          <w:rFonts w:hint="eastAsia" w:ascii="仿宋" w:hAnsi="仿宋" w:eastAsia="仿宋" w:cs="仿宋"/>
          <w:sz w:val="24"/>
          <w:highlight w:val="none"/>
          <w:u w:val="single"/>
        </w:rPr>
        <w:t>生信分析工作站</w:t>
      </w:r>
      <w:r>
        <w:rPr>
          <w:rFonts w:hint="eastAsia" w:ascii="仿宋" w:hAnsi="仿宋" w:eastAsia="仿宋" w:cs="仿宋"/>
          <w:sz w:val="24"/>
          <w:highlight w:val="none"/>
        </w:rPr>
        <w:t>项目</w:t>
      </w:r>
      <w:r>
        <w:rPr>
          <w:rFonts w:hint="eastAsia" w:ascii="仿宋" w:hAnsi="仿宋" w:eastAsia="仿宋" w:cs="仿宋"/>
          <w:bCs/>
          <w:sz w:val="24"/>
          <w:highlight w:val="none"/>
        </w:rPr>
        <w:t>进行公开挂网比选，欢迎符合条件的供应商参加响应。</w:t>
      </w:r>
    </w:p>
    <w:p w14:paraId="57CDB883">
      <w:pPr>
        <w:adjustRightInd w:val="0"/>
        <w:snapToGrid w:val="0"/>
        <w:spacing w:line="360" w:lineRule="auto"/>
        <w:ind w:firstLine="480" w:firstLineChars="200"/>
        <w:rPr>
          <w:rFonts w:ascii="仿宋" w:hAnsi="仿宋" w:eastAsia="仿宋" w:cs="仿宋"/>
          <w:b/>
          <w:sz w:val="24"/>
          <w:highlight w:val="none"/>
        </w:rPr>
      </w:pPr>
      <w:r>
        <w:rPr>
          <w:rFonts w:hint="eastAsia" w:ascii="仿宋" w:hAnsi="仿宋" w:eastAsia="仿宋" w:cs="仿宋"/>
          <w:b/>
          <w:sz w:val="24"/>
          <w:highlight w:val="none"/>
        </w:rPr>
        <w:t>一、项目编号：ZCB-2024</w:t>
      </w:r>
      <w:r>
        <w:rPr>
          <w:rFonts w:hint="eastAsia" w:ascii="仿宋" w:hAnsi="仿宋" w:eastAsia="仿宋" w:cs="仿宋"/>
          <w:b/>
          <w:sz w:val="24"/>
          <w:highlight w:val="none"/>
          <w:lang w:val="en-US" w:eastAsia="zh-CN"/>
        </w:rPr>
        <w:t>141</w:t>
      </w:r>
    </w:p>
    <w:p w14:paraId="0A2C57C7">
      <w:pPr>
        <w:adjustRightInd w:val="0"/>
        <w:snapToGrid w:val="0"/>
        <w:spacing w:line="360" w:lineRule="auto"/>
        <w:ind w:firstLine="480" w:firstLineChars="200"/>
        <w:rPr>
          <w:rFonts w:ascii="仿宋" w:hAnsi="仿宋" w:eastAsia="仿宋" w:cs="仿宋"/>
          <w:b/>
          <w:sz w:val="24"/>
          <w:highlight w:val="none"/>
        </w:rPr>
      </w:pPr>
      <w:r>
        <w:rPr>
          <w:rFonts w:hint="eastAsia" w:ascii="仿宋" w:hAnsi="仿宋" w:eastAsia="仿宋" w:cs="仿宋"/>
          <w:b/>
          <w:sz w:val="24"/>
          <w:highlight w:val="none"/>
        </w:rPr>
        <w:t>二、项目名称：中山大学孙逸仙纪念医院生信分析工作站项目</w:t>
      </w:r>
    </w:p>
    <w:p w14:paraId="62302D21">
      <w:pPr>
        <w:adjustRightInd w:val="0"/>
        <w:snapToGrid w:val="0"/>
        <w:spacing w:line="360" w:lineRule="auto"/>
        <w:ind w:firstLine="480" w:firstLineChars="200"/>
        <w:rPr>
          <w:rFonts w:ascii="仿宋" w:hAnsi="仿宋" w:eastAsia="仿宋" w:cs="仿宋"/>
          <w:b/>
          <w:sz w:val="24"/>
          <w:highlight w:val="none"/>
        </w:rPr>
      </w:pPr>
      <w:r>
        <w:rPr>
          <w:rFonts w:hint="eastAsia" w:ascii="仿宋" w:hAnsi="仿宋" w:eastAsia="仿宋" w:cs="仿宋"/>
          <w:b/>
          <w:sz w:val="24"/>
          <w:highlight w:val="none"/>
        </w:rPr>
        <w:t>三、项目内容及需求：</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6"/>
        <w:gridCol w:w="5016"/>
        <w:gridCol w:w="696"/>
        <w:gridCol w:w="1176"/>
      </w:tblGrid>
      <w:tr w14:paraId="6D56E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tcPr>
          <w:p w14:paraId="6D4041E6">
            <w:pPr>
              <w:pStyle w:val="3"/>
              <w:spacing w:line="240" w:lineRule="auto"/>
              <w:outlineLvl w:val="0"/>
              <w:rPr>
                <w:rFonts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序号</w:t>
            </w:r>
          </w:p>
        </w:tc>
        <w:tc>
          <w:tcPr>
            <w:tcW w:w="0" w:type="auto"/>
          </w:tcPr>
          <w:p w14:paraId="552CF882">
            <w:pPr>
              <w:pStyle w:val="3"/>
              <w:spacing w:line="240" w:lineRule="auto"/>
              <w:outlineLvl w:val="0"/>
              <w:rPr>
                <w:rFonts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项目名称</w:t>
            </w:r>
          </w:p>
        </w:tc>
        <w:tc>
          <w:tcPr>
            <w:tcW w:w="0" w:type="auto"/>
          </w:tcPr>
          <w:p w14:paraId="3946790E">
            <w:pPr>
              <w:pStyle w:val="3"/>
              <w:spacing w:line="240" w:lineRule="auto"/>
              <w:outlineLvl w:val="0"/>
              <w:rPr>
                <w:rFonts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数量</w:t>
            </w:r>
          </w:p>
        </w:tc>
        <w:tc>
          <w:tcPr>
            <w:tcW w:w="0" w:type="auto"/>
          </w:tcPr>
          <w:p w14:paraId="5F9EE227">
            <w:pPr>
              <w:pStyle w:val="3"/>
              <w:spacing w:line="240" w:lineRule="auto"/>
              <w:outlineLvl w:val="0"/>
              <w:rPr>
                <w:rFonts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最高限价</w:t>
            </w:r>
          </w:p>
        </w:tc>
      </w:tr>
      <w:tr w14:paraId="13545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tcPr>
          <w:p w14:paraId="3A77C560">
            <w:pPr>
              <w:pStyle w:val="3"/>
              <w:spacing w:line="240" w:lineRule="auto"/>
              <w:outlineLvl w:val="0"/>
              <w:rPr>
                <w:rFonts w:ascii="仿宋" w:hAnsi="仿宋" w:eastAsia="仿宋" w:cs="仿宋"/>
                <w:b w:val="0"/>
                <w:bCs w:val="0"/>
                <w:color w:val="auto"/>
                <w:kern w:val="2"/>
                <w:sz w:val="24"/>
                <w:szCs w:val="24"/>
                <w:highlight w:val="none"/>
              </w:rPr>
            </w:pPr>
            <w:r>
              <w:rPr>
                <w:rFonts w:hint="eastAsia" w:ascii="仿宋" w:hAnsi="仿宋" w:eastAsia="仿宋" w:cs="仿宋"/>
                <w:b w:val="0"/>
                <w:bCs w:val="0"/>
                <w:color w:val="auto"/>
                <w:kern w:val="2"/>
                <w:sz w:val="24"/>
                <w:szCs w:val="24"/>
                <w:highlight w:val="none"/>
              </w:rPr>
              <w:t>1</w:t>
            </w:r>
          </w:p>
        </w:tc>
        <w:tc>
          <w:tcPr>
            <w:tcW w:w="0" w:type="auto"/>
          </w:tcPr>
          <w:p w14:paraId="1FDBCB9E">
            <w:pPr>
              <w:pStyle w:val="3"/>
              <w:spacing w:line="240" w:lineRule="auto"/>
              <w:outlineLvl w:val="0"/>
              <w:rPr>
                <w:rFonts w:ascii="仿宋" w:hAnsi="仿宋" w:eastAsia="仿宋" w:cs="仿宋"/>
                <w:b w:val="0"/>
                <w:bCs w:val="0"/>
                <w:color w:val="auto"/>
                <w:kern w:val="2"/>
                <w:sz w:val="24"/>
                <w:szCs w:val="24"/>
                <w:highlight w:val="none"/>
                <w:lang w:val="zh-CN"/>
              </w:rPr>
            </w:pPr>
            <w:r>
              <w:rPr>
                <w:rFonts w:hint="eastAsia" w:ascii="仿宋" w:hAnsi="仿宋" w:eastAsia="仿宋" w:cs="仿宋"/>
                <w:b w:val="0"/>
                <w:bCs w:val="0"/>
                <w:color w:val="auto"/>
                <w:kern w:val="2"/>
                <w:sz w:val="24"/>
                <w:szCs w:val="24"/>
                <w:highlight w:val="none"/>
                <w:lang w:val="zh-CN"/>
              </w:rPr>
              <w:t>中山大学孙逸仙纪念医院生信分析工作站项目</w:t>
            </w:r>
          </w:p>
        </w:tc>
        <w:tc>
          <w:tcPr>
            <w:tcW w:w="0" w:type="auto"/>
          </w:tcPr>
          <w:p w14:paraId="4E1F3AC6">
            <w:pPr>
              <w:pStyle w:val="3"/>
              <w:spacing w:line="240" w:lineRule="auto"/>
              <w:outlineLvl w:val="0"/>
              <w:rPr>
                <w:rFonts w:ascii="仿宋" w:hAnsi="仿宋" w:eastAsia="仿宋" w:cs="仿宋"/>
                <w:b w:val="0"/>
                <w:bCs w:val="0"/>
                <w:color w:val="auto"/>
                <w:kern w:val="2"/>
                <w:sz w:val="24"/>
                <w:szCs w:val="24"/>
                <w:highlight w:val="none"/>
              </w:rPr>
            </w:pPr>
            <w:r>
              <w:rPr>
                <w:rFonts w:hint="eastAsia" w:ascii="仿宋" w:hAnsi="仿宋" w:eastAsia="仿宋" w:cs="仿宋"/>
                <w:b w:val="0"/>
                <w:bCs w:val="0"/>
                <w:color w:val="auto"/>
                <w:kern w:val="2"/>
                <w:sz w:val="24"/>
                <w:szCs w:val="24"/>
                <w:highlight w:val="none"/>
              </w:rPr>
              <w:t>1项</w:t>
            </w:r>
          </w:p>
        </w:tc>
        <w:tc>
          <w:tcPr>
            <w:tcW w:w="0" w:type="auto"/>
            <w:vAlign w:val="center"/>
          </w:tcPr>
          <w:p w14:paraId="1F1E979F">
            <w:pPr>
              <w:autoSpaceDE w:val="0"/>
              <w:autoSpaceDN w:val="0"/>
              <w:adjustRightInd w:val="0"/>
              <w:snapToGrid w:val="0"/>
              <w:spacing w:line="360" w:lineRule="auto"/>
              <w:jc w:val="center"/>
              <w:rPr>
                <w:rFonts w:ascii="仿宋" w:hAnsi="仿宋" w:eastAsia="仿宋" w:cs="仿宋"/>
                <w:sz w:val="24"/>
                <w:highlight w:val="none"/>
                <w:lang w:val="zh-CN"/>
              </w:rPr>
            </w:pPr>
            <w:r>
              <w:rPr>
                <w:rFonts w:hint="eastAsia" w:ascii="仿宋" w:hAnsi="仿宋" w:eastAsia="仿宋" w:cs="仿宋"/>
                <w:sz w:val="24"/>
                <w:highlight w:val="none"/>
                <w:lang w:val="zh-CN"/>
              </w:rPr>
              <w:t>人民币</w:t>
            </w:r>
          </w:p>
          <w:p w14:paraId="73AB727E">
            <w:pPr>
              <w:autoSpaceDE w:val="0"/>
              <w:autoSpaceDN w:val="0"/>
              <w:adjustRightInd w:val="0"/>
              <w:snapToGrid w:val="0"/>
              <w:spacing w:line="360" w:lineRule="auto"/>
              <w:jc w:val="center"/>
              <w:rPr>
                <w:rFonts w:ascii="仿宋" w:hAnsi="仿宋" w:eastAsia="仿宋" w:cs="仿宋"/>
                <w:sz w:val="24"/>
                <w:highlight w:val="none"/>
              </w:rPr>
            </w:pPr>
            <w:r>
              <w:rPr>
                <w:rFonts w:hint="eastAsia" w:ascii="仿宋" w:hAnsi="仿宋" w:eastAsia="仿宋" w:cs="仿宋"/>
                <w:sz w:val="24"/>
                <w:highlight w:val="none"/>
              </w:rPr>
              <w:t>50万元</w:t>
            </w:r>
          </w:p>
        </w:tc>
      </w:tr>
    </w:tbl>
    <w:p w14:paraId="251E7A1F">
      <w:pPr>
        <w:rPr>
          <w:rFonts w:ascii="仿宋" w:hAnsi="仿宋" w:eastAsia="仿宋" w:cs="仿宋"/>
          <w:sz w:val="24"/>
          <w:highlight w:val="none"/>
        </w:rPr>
      </w:pPr>
    </w:p>
    <w:p w14:paraId="1D3FAAAA">
      <w:pPr>
        <w:numPr>
          <w:ilvl w:val="0"/>
          <w:numId w:val="1"/>
        </w:numPr>
        <w:adjustRightInd w:val="0"/>
        <w:snapToGrid w:val="0"/>
        <w:spacing w:line="360" w:lineRule="auto"/>
        <w:ind w:firstLine="480" w:firstLineChars="200"/>
        <w:jc w:val="left"/>
        <w:rPr>
          <w:rFonts w:ascii="仿宋" w:hAnsi="仿宋" w:eastAsia="仿宋" w:cs="仿宋"/>
          <w:b/>
          <w:sz w:val="24"/>
          <w:highlight w:val="none"/>
        </w:rPr>
      </w:pPr>
      <w:r>
        <w:rPr>
          <w:rFonts w:hint="eastAsia" w:ascii="仿宋" w:hAnsi="仿宋" w:eastAsia="仿宋" w:cs="仿宋"/>
          <w:bCs/>
          <w:sz w:val="24"/>
          <w:highlight w:val="none"/>
        </w:rPr>
        <w:t>项目清单和详细技术规范请参阅采购文件中的“用户需求书”。本项目成交人负责且承担响应文件对采购人要求的一切事宜及责任。</w:t>
      </w:r>
      <w:r>
        <w:rPr>
          <w:rFonts w:hint="eastAsia" w:ascii="仿宋" w:hAnsi="仿宋" w:eastAsia="仿宋" w:cs="仿宋"/>
          <w:color w:val="000000"/>
          <w:sz w:val="24"/>
          <w:highlight w:val="none"/>
        </w:rPr>
        <w:t>响应人必须对本项目的全部内容进行响应报价，如有缺漏或超出采购预算（最高限价），将导致响应无效；</w:t>
      </w:r>
    </w:p>
    <w:p w14:paraId="2E830676">
      <w:pPr>
        <w:adjustRightInd w:val="0"/>
        <w:snapToGrid w:val="0"/>
        <w:spacing w:line="360" w:lineRule="auto"/>
        <w:ind w:firstLine="480" w:firstLineChars="200"/>
        <w:jc w:val="left"/>
        <w:rPr>
          <w:rFonts w:ascii="仿宋" w:hAnsi="仿宋" w:eastAsia="仿宋" w:cs="仿宋"/>
          <w:bCs/>
          <w:sz w:val="24"/>
          <w:highlight w:val="none"/>
        </w:rPr>
      </w:pPr>
      <w:r>
        <w:rPr>
          <w:rFonts w:hint="eastAsia" w:ascii="仿宋" w:hAnsi="仿宋" w:eastAsia="仿宋" w:cs="仿宋"/>
          <w:bCs/>
          <w:sz w:val="24"/>
          <w:highlight w:val="none"/>
        </w:rPr>
        <w:t>2、成交人不得以任何方式转包或分包本项目，否则采购人有权单方终止合同，由此产生的一切经济损失由成交人自行承担。</w:t>
      </w:r>
    </w:p>
    <w:p w14:paraId="739BBA60">
      <w:pPr>
        <w:adjustRightInd w:val="0"/>
        <w:snapToGrid w:val="0"/>
        <w:spacing w:line="360" w:lineRule="auto"/>
        <w:ind w:firstLine="480" w:firstLineChars="200"/>
        <w:jc w:val="left"/>
        <w:rPr>
          <w:rFonts w:ascii="仿宋" w:hAnsi="仿宋" w:eastAsia="仿宋" w:cs="仿宋"/>
          <w:bCs/>
          <w:sz w:val="24"/>
          <w:highlight w:val="none"/>
        </w:rPr>
      </w:pPr>
      <w:r>
        <w:rPr>
          <w:rFonts w:hint="eastAsia" w:ascii="仿宋" w:hAnsi="仿宋" w:eastAsia="仿宋" w:cs="仿宋"/>
          <w:bCs/>
          <w:sz w:val="24"/>
          <w:highlight w:val="none"/>
        </w:rPr>
        <w:t>3、项目时间：按采购人要求。</w:t>
      </w:r>
    </w:p>
    <w:p w14:paraId="3849E917">
      <w:pPr>
        <w:adjustRightInd w:val="0"/>
        <w:snapToGrid w:val="0"/>
        <w:spacing w:line="360" w:lineRule="auto"/>
        <w:ind w:firstLine="480" w:firstLineChars="200"/>
        <w:jc w:val="left"/>
        <w:rPr>
          <w:rFonts w:ascii="仿宋" w:hAnsi="仿宋" w:eastAsia="仿宋" w:cs="仿宋"/>
          <w:bCs/>
          <w:sz w:val="24"/>
          <w:highlight w:val="none"/>
        </w:rPr>
      </w:pPr>
      <w:r>
        <w:rPr>
          <w:rFonts w:hint="eastAsia" w:ascii="仿宋" w:hAnsi="仿宋" w:eastAsia="仿宋" w:cs="仿宋"/>
          <w:bCs/>
          <w:sz w:val="24"/>
          <w:highlight w:val="none"/>
        </w:rPr>
        <w:t>4、项目地点：按采购人指定地点。</w:t>
      </w:r>
    </w:p>
    <w:p w14:paraId="067FE6B5">
      <w:pPr>
        <w:pStyle w:val="22"/>
        <w:wordWrap w:val="0"/>
        <w:spacing w:before="0" w:beforeAutospacing="0" w:after="0" w:afterAutospacing="0" w:line="400" w:lineRule="atLeast"/>
        <w:ind w:firstLine="422"/>
        <w:jc w:val="both"/>
        <w:textAlignment w:val="baseline"/>
        <w:rPr>
          <w:rFonts w:ascii="仿宋" w:hAnsi="仿宋" w:eastAsia="仿宋" w:cs="仿宋"/>
          <w:color w:val="000000"/>
          <w:highlight w:val="none"/>
        </w:rPr>
      </w:pPr>
      <w:r>
        <w:rPr>
          <w:rStyle w:val="29"/>
          <w:rFonts w:hint="eastAsia" w:ascii="仿宋" w:hAnsi="仿宋" w:eastAsia="仿宋" w:cs="仿宋"/>
          <w:color w:val="000000"/>
          <w:highlight w:val="none"/>
        </w:rPr>
        <w:t>四、提供资料相关事项</w:t>
      </w:r>
    </w:p>
    <w:p w14:paraId="73C26EF0">
      <w:pPr>
        <w:pStyle w:val="22"/>
        <w:wordWrap w:val="0"/>
        <w:spacing w:before="0" w:beforeAutospacing="0" w:after="0" w:afterAutospacing="0" w:line="400" w:lineRule="atLeast"/>
        <w:ind w:firstLine="422"/>
        <w:jc w:val="both"/>
        <w:textAlignment w:val="baseline"/>
        <w:rPr>
          <w:rFonts w:ascii="仿宋" w:hAnsi="仿宋" w:eastAsia="仿宋" w:cs="仿宋"/>
          <w:color w:val="000000"/>
          <w:highlight w:val="none"/>
        </w:rPr>
      </w:pPr>
      <w:r>
        <w:rPr>
          <w:rStyle w:val="29"/>
          <w:rFonts w:hint="eastAsia" w:ascii="仿宋" w:hAnsi="仿宋" w:eastAsia="仿宋" w:cs="仿宋"/>
          <w:b w:val="0"/>
          <w:bCs w:val="0"/>
          <w:color w:val="000000"/>
          <w:highlight w:val="none"/>
        </w:rPr>
        <w:t>1.报名方式：</w:t>
      </w:r>
      <w:r>
        <w:rPr>
          <w:rFonts w:hint="eastAsia" w:ascii="仿宋" w:hAnsi="仿宋" w:eastAsia="仿宋" w:cs="仿宋"/>
          <w:color w:val="000000"/>
          <w:highlight w:val="none"/>
        </w:rPr>
        <w:t>电子邮件报名。</w:t>
      </w:r>
    </w:p>
    <w:p w14:paraId="0526EE71">
      <w:pPr>
        <w:pStyle w:val="22"/>
        <w:wordWrap w:val="0"/>
        <w:spacing w:before="0" w:beforeAutospacing="0" w:after="0" w:afterAutospacing="0" w:line="400" w:lineRule="atLeast"/>
        <w:ind w:firstLine="422"/>
        <w:jc w:val="both"/>
        <w:textAlignment w:val="baseline"/>
        <w:rPr>
          <w:rFonts w:ascii="仿宋" w:hAnsi="仿宋" w:eastAsia="仿宋" w:cs="仿宋"/>
          <w:color w:val="000000"/>
          <w:highlight w:val="none"/>
        </w:rPr>
      </w:pPr>
      <w:r>
        <w:rPr>
          <w:rFonts w:hint="eastAsia" w:ascii="仿宋" w:hAnsi="仿宋" w:eastAsia="仿宋" w:cs="仿宋"/>
          <w:color w:val="000000"/>
          <w:highlight w:val="none"/>
        </w:rPr>
        <w:t>2.邮件主题：</w:t>
      </w:r>
      <w:r>
        <w:rPr>
          <w:rFonts w:hint="eastAsia" w:ascii="仿宋" w:hAnsi="仿宋" w:eastAsia="仿宋" w:cs="仿宋"/>
          <w:b w:val="0"/>
          <w:bCs w:val="0"/>
          <w:color w:val="auto"/>
          <w:kern w:val="2"/>
          <w:sz w:val="24"/>
          <w:szCs w:val="24"/>
          <w:highlight w:val="none"/>
          <w:lang w:val="zh-CN"/>
        </w:rPr>
        <w:t>中山大学孙逸仙纪念医院生信分析工作站项目</w:t>
      </w:r>
      <w:r>
        <w:rPr>
          <w:rFonts w:hint="eastAsia" w:ascii="仿宋" w:hAnsi="仿宋" w:eastAsia="仿宋" w:cs="仿宋"/>
          <w:color w:val="000000"/>
          <w:highlight w:val="none"/>
        </w:rPr>
        <w:t>-某某公司</w:t>
      </w:r>
    </w:p>
    <w:p w14:paraId="41962544">
      <w:pPr>
        <w:pStyle w:val="22"/>
        <w:wordWrap w:val="0"/>
        <w:spacing w:before="0" w:beforeAutospacing="0" w:after="0" w:afterAutospacing="0" w:line="400" w:lineRule="atLeast"/>
        <w:ind w:firstLine="422"/>
        <w:jc w:val="both"/>
        <w:textAlignment w:val="baseline"/>
        <w:rPr>
          <w:rFonts w:ascii="仿宋" w:hAnsi="仿宋" w:eastAsia="仿宋" w:cs="仿宋"/>
          <w:color w:val="000000"/>
          <w:highlight w:val="none"/>
        </w:rPr>
      </w:pPr>
      <w:r>
        <w:rPr>
          <w:rFonts w:hint="eastAsia" w:ascii="仿宋" w:hAnsi="仿宋" w:eastAsia="仿宋" w:cs="仿宋"/>
          <w:color w:val="000000"/>
          <w:highlight w:val="none"/>
        </w:rPr>
        <w:t>3.邮件正文：公司名称全称、项目联系人、联系电话（手机号码）</w:t>
      </w:r>
    </w:p>
    <w:p w14:paraId="38206EBB">
      <w:pPr>
        <w:pStyle w:val="22"/>
        <w:wordWrap w:val="0"/>
        <w:spacing w:before="0" w:beforeAutospacing="0" w:after="0" w:afterAutospacing="0" w:line="400" w:lineRule="atLeast"/>
        <w:ind w:firstLine="422"/>
        <w:jc w:val="both"/>
        <w:textAlignment w:val="baseline"/>
        <w:rPr>
          <w:rFonts w:ascii="仿宋" w:hAnsi="仿宋" w:eastAsia="仿宋" w:cs="仿宋"/>
          <w:color w:val="000000"/>
          <w:highlight w:val="none"/>
        </w:rPr>
      </w:pPr>
      <w:r>
        <w:rPr>
          <w:rFonts w:hint="eastAsia" w:ascii="仿宋" w:hAnsi="仿宋" w:eastAsia="仿宋" w:cs="仿宋"/>
          <w:color w:val="000000"/>
          <w:highlight w:val="none"/>
        </w:rPr>
        <w:t>4.报名截止时间：202</w:t>
      </w:r>
      <w:r>
        <w:rPr>
          <w:rFonts w:hint="eastAsia" w:ascii="仿宋" w:hAnsi="仿宋" w:eastAsia="仿宋" w:cs="仿宋"/>
          <w:color w:val="000000"/>
          <w:highlight w:val="none"/>
          <w:lang w:val="en-US" w:eastAsia="zh-CN"/>
        </w:rPr>
        <w:t>4</w:t>
      </w:r>
      <w:r>
        <w:rPr>
          <w:rFonts w:hint="eastAsia" w:ascii="仿宋" w:hAnsi="仿宋" w:eastAsia="仿宋" w:cs="仿宋"/>
          <w:color w:val="000000"/>
          <w:highlight w:val="none"/>
        </w:rPr>
        <w:t>年</w:t>
      </w:r>
      <w:r>
        <w:rPr>
          <w:rFonts w:hint="eastAsia" w:ascii="仿宋" w:hAnsi="仿宋" w:eastAsia="仿宋" w:cs="仿宋"/>
          <w:color w:val="000000"/>
          <w:highlight w:val="none"/>
          <w:lang w:val="en-US" w:eastAsia="zh-CN"/>
        </w:rPr>
        <w:t>10</w:t>
      </w:r>
      <w:r>
        <w:rPr>
          <w:rFonts w:hint="eastAsia" w:ascii="仿宋" w:hAnsi="仿宋" w:eastAsia="仿宋" w:cs="仿宋"/>
          <w:color w:val="000000"/>
          <w:highlight w:val="none"/>
        </w:rPr>
        <w:t>月</w:t>
      </w:r>
      <w:r>
        <w:rPr>
          <w:rFonts w:hint="eastAsia" w:ascii="仿宋" w:hAnsi="仿宋" w:eastAsia="仿宋" w:cs="仿宋"/>
          <w:color w:val="000000"/>
          <w:highlight w:val="none"/>
          <w:lang w:val="en-US" w:eastAsia="zh-CN"/>
        </w:rPr>
        <w:t>28</w:t>
      </w:r>
      <w:r>
        <w:rPr>
          <w:rFonts w:hint="eastAsia" w:ascii="仿宋" w:hAnsi="仿宋" w:eastAsia="仿宋" w:cs="仿宋"/>
          <w:color w:val="000000"/>
          <w:highlight w:val="none"/>
        </w:rPr>
        <w:t>日下午17:00，以邮件接收时间为准，超时视为无效报名。</w:t>
      </w:r>
    </w:p>
    <w:p w14:paraId="4F44CB48">
      <w:pPr>
        <w:pStyle w:val="22"/>
        <w:wordWrap w:val="0"/>
        <w:spacing w:before="0" w:beforeAutospacing="0" w:after="0" w:afterAutospacing="0" w:line="400" w:lineRule="atLeast"/>
        <w:ind w:firstLine="422"/>
        <w:jc w:val="both"/>
        <w:textAlignment w:val="baseline"/>
        <w:rPr>
          <w:rFonts w:ascii="仿宋" w:hAnsi="仿宋" w:eastAsia="仿宋" w:cs="仿宋"/>
          <w:color w:val="000000"/>
          <w:highlight w:val="none"/>
        </w:rPr>
      </w:pPr>
      <w:r>
        <w:rPr>
          <w:rStyle w:val="29"/>
          <w:rFonts w:hint="eastAsia" w:ascii="仿宋" w:hAnsi="仿宋" w:eastAsia="仿宋" w:cs="仿宋"/>
          <w:color w:val="FF0000"/>
          <w:highlight w:val="none"/>
        </w:rPr>
        <w:t>5.报名所需提供资料及要求</w:t>
      </w:r>
      <w:r>
        <w:rPr>
          <w:rFonts w:hint="eastAsia" w:ascii="仿宋" w:hAnsi="仿宋" w:eastAsia="仿宋" w:cs="仿宋"/>
          <w:color w:val="FF0000"/>
          <w:highlight w:val="none"/>
        </w:rPr>
        <w:t>：提供承诺函，模板详见附件2报名资料。</w:t>
      </w:r>
    </w:p>
    <w:p w14:paraId="1D3770B6">
      <w:pPr>
        <w:pStyle w:val="22"/>
        <w:wordWrap w:val="0"/>
        <w:spacing w:before="0" w:beforeAutospacing="0" w:after="0" w:afterAutospacing="0" w:line="400" w:lineRule="atLeast"/>
        <w:ind w:firstLine="420"/>
        <w:jc w:val="both"/>
        <w:textAlignment w:val="baseline"/>
        <w:rPr>
          <w:rFonts w:ascii="仿宋" w:hAnsi="仿宋" w:eastAsia="仿宋" w:cs="仿宋"/>
          <w:color w:val="000000"/>
          <w:highlight w:val="none"/>
        </w:rPr>
      </w:pPr>
      <w:r>
        <w:rPr>
          <w:rStyle w:val="29"/>
          <w:rFonts w:hint="eastAsia" w:ascii="仿宋" w:hAnsi="仿宋" w:eastAsia="仿宋" w:cs="仿宋"/>
          <w:color w:val="FF0000"/>
          <w:highlight w:val="none"/>
        </w:rPr>
        <w:t>*温馨告知：</w:t>
      </w:r>
      <w:r>
        <w:rPr>
          <w:rFonts w:hint="eastAsia" w:ascii="仿宋" w:hAnsi="仿宋" w:eastAsia="仿宋" w:cs="仿宋"/>
          <w:color w:val="FF0000"/>
          <w:highlight w:val="none"/>
        </w:rPr>
        <w:t>报名资料打印出来盖章后，扫描成PDF版，各报名供应商应确保所提供报名资料一定要真实、完整、清晰可辨，报名资料模糊不清、难以辨认，视为未提供处理，由此造成报名不成功、不能进入评审环节等严重后果由供应商自行负责。</w:t>
      </w:r>
    </w:p>
    <w:p w14:paraId="72EBAAA4">
      <w:pPr>
        <w:pStyle w:val="11"/>
        <w:adjustRightInd w:val="0"/>
        <w:snapToGrid w:val="0"/>
        <w:spacing w:line="360" w:lineRule="exact"/>
        <w:ind w:firstLine="480" w:firstLineChars="200"/>
        <w:jc w:val="left"/>
        <w:rPr>
          <w:rFonts w:ascii="仿宋" w:hAnsi="仿宋" w:eastAsia="仿宋" w:cs="仿宋"/>
          <w:b/>
          <w:bCs/>
          <w:color w:val="000000"/>
          <w:sz w:val="24"/>
          <w:szCs w:val="24"/>
          <w:highlight w:val="none"/>
        </w:rPr>
      </w:pPr>
      <w:r>
        <w:rPr>
          <w:rFonts w:hint="eastAsia" w:ascii="仿宋" w:hAnsi="仿宋" w:eastAsia="仿宋" w:cs="仿宋"/>
          <w:b/>
          <w:bCs/>
          <w:sz w:val="24"/>
          <w:szCs w:val="24"/>
          <w:highlight w:val="none"/>
        </w:rPr>
        <w:t>五、</w:t>
      </w:r>
      <w:r>
        <w:rPr>
          <w:rFonts w:hint="eastAsia" w:ascii="仿宋" w:hAnsi="仿宋" w:eastAsia="仿宋" w:cs="仿宋"/>
          <w:b/>
          <w:bCs/>
          <w:color w:val="000000"/>
          <w:sz w:val="24"/>
          <w:szCs w:val="24"/>
          <w:highlight w:val="none"/>
        </w:rPr>
        <w:t>供应商资质要求（模板详见附件2报名资料）</w:t>
      </w:r>
    </w:p>
    <w:p w14:paraId="55FE3C14">
      <w:pPr>
        <w:pStyle w:val="34"/>
        <w:adjustRightInd w:val="0"/>
        <w:snapToGrid w:val="0"/>
        <w:spacing w:line="360" w:lineRule="exact"/>
        <w:ind w:firstLine="480"/>
        <w:jc w:val="left"/>
        <w:rPr>
          <w:rFonts w:ascii="仿宋" w:hAnsi="仿宋" w:eastAsia="仿宋" w:cs="仿宋"/>
          <w:color w:val="000000"/>
          <w:sz w:val="24"/>
          <w:highlight w:val="none"/>
        </w:rPr>
      </w:pPr>
      <w:r>
        <w:rPr>
          <w:rFonts w:hint="eastAsia" w:ascii="仿宋" w:hAnsi="仿宋" w:eastAsia="仿宋" w:cs="仿宋"/>
          <w:color w:val="000000"/>
          <w:sz w:val="24"/>
          <w:highlight w:val="none"/>
        </w:rPr>
        <w:t>1、供应商应具备以下条件：</w:t>
      </w:r>
    </w:p>
    <w:p w14:paraId="1553B7B1">
      <w:pPr>
        <w:pStyle w:val="34"/>
        <w:adjustRightInd w:val="0"/>
        <w:snapToGrid w:val="0"/>
        <w:spacing w:line="360" w:lineRule="exact"/>
        <w:ind w:firstLine="480"/>
        <w:jc w:val="left"/>
        <w:rPr>
          <w:rFonts w:ascii="仿宋" w:hAnsi="仿宋" w:eastAsia="仿宋" w:cs="仿宋"/>
          <w:color w:val="000000"/>
          <w:sz w:val="24"/>
          <w:highlight w:val="none"/>
        </w:rPr>
      </w:pPr>
      <w:r>
        <w:rPr>
          <w:rFonts w:hint="eastAsia" w:ascii="仿宋" w:hAnsi="仿宋" w:eastAsia="仿宋" w:cs="仿宋"/>
          <w:color w:val="000000"/>
          <w:sz w:val="24"/>
          <w:highlight w:val="none"/>
        </w:rPr>
        <w:t>（1）具有良好的商业信誉和健全的财务会计制度；</w:t>
      </w:r>
    </w:p>
    <w:p w14:paraId="47BAAE68">
      <w:pPr>
        <w:pStyle w:val="34"/>
        <w:adjustRightInd w:val="0"/>
        <w:snapToGrid w:val="0"/>
        <w:spacing w:line="360" w:lineRule="exact"/>
        <w:ind w:firstLine="480"/>
        <w:jc w:val="left"/>
        <w:rPr>
          <w:rFonts w:ascii="仿宋" w:hAnsi="仿宋" w:eastAsia="仿宋" w:cs="仿宋"/>
          <w:color w:val="000000"/>
          <w:sz w:val="24"/>
          <w:highlight w:val="none"/>
        </w:rPr>
      </w:pPr>
      <w:r>
        <w:rPr>
          <w:rFonts w:hint="eastAsia" w:ascii="仿宋" w:hAnsi="仿宋" w:eastAsia="仿宋" w:cs="仿宋"/>
          <w:color w:val="000000"/>
          <w:sz w:val="24"/>
          <w:highlight w:val="none"/>
        </w:rPr>
        <w:t>（2）有依法缴纳税收和社会保障资金的良好记录；</w:t>
      </w:r>
    </w:p>
    <w:p w14:paraId="5FC1B2F5">
      <w:pPr>
        <w:pStyle w:val="34"/>
        <w:adjustRightInd w:val="0"/>
        <w:snapToGrid w:val="0"/>
        <w:spacing w:line="360" w:lineRule="exact"/>
        <w:ind w:firstLine="480"/>
        <w:jc w:val="left"/>
        <w:rPr>
          <w:rFonts w:ascii="仿宋" w:hAnsi="仿宋" w:eastAsia="仿宋" w:cs="仿宋"/>
          <w:color w:val="000000"/>
          <w:sz w:val="24"/>
          <w:highlight w:val="none"/>
        </w:rPr>
      </w:pPr>
      <w:r>
        <w:rPr>
          <w:rFonts w:hint="eastAsia" w:ascii="仿宋" w:hAnsi="仿宋" w:eastAsia="仿宋" w:cs="仿宋"/>
          <w:color w:val="000000"/>
          <w:sz w:val="24"/>
          <w:highlight w:val="none"/>
        </w:rPr>
        <w:t>（3）具备履行合同所必需的设备和专业技术能力；</w:t>
      </w:r>
    </w:p>
    <w:p w14:paraId="24FB3F6A">
      <w:pPr>
        <w:pStyle w:val="34"/>
        <w:adjustRightInd w:val="0"/>
        <w:snapToGrid w:val="0"/>
        <w:spacing w:line="360" w:lineRule="exact"/>
        <w:ind w:firstLine="480"/>
        <w:jc w:val="left"/>
        <w:rPr>
          <w:rFonts w:ascii="仿宋" w:hAnsi="仿宋" w:eastAsia="仿宋" w:cs="仿宋"/>
          <w:color w:val="000000"/>
          <w:sz w:val="24"/>
          <w:highlight w:val="none"/>
        </w:rPr>
      </w:pPr>
      <w:r>
        <w:rPr>
          <w:rFonts w:hint="eastAsia" w:ascii="仿宋" w:hAnsi="仿宋" w:eastAsia="仿宋" w:cs="仿宋"/>
          <w:color w:val="000000"/>
          <w:sz w:val="24"/>
          <w:highlight w:val="none"/>
        </w:rPr>
        <w:t>（4）参加本次采购活动前三年内，在经营活动中没有重大违法记录。</w:t>
      </w:r>
    </w:p>
    <w:p w14:paraId="55BC9A40">
      <w:pPr>
        <w:pStyle w:val="34"/>
        <w:adjustRightInd w:val="0"/>
        <w:snapToGrid w:val="0"/>
        <w:spacing w:line="360" w:lineRule="exact"/>
        <w:ind w:firstLine="480"/>
        <w:jc w:val="left"/>
        <w:rPr>
          <w:rFonts w:ascii="仿宋" w:hAnsi="仿宋" w:eastAsia="仿宋" w:cs="仿宋"/>
          <w:color w:val="000000"/>
          <w:sz w:val="24"/>
          <w:highlight w:val="none"/>
        </w:rPr>
      </w:pPr>
      <w:r>
        <w:rPr>
          <w:rFonts w:hint="eastAsia" w:ascii="仿宋" w:hAnsi="仿宋" w:eastAsia="仿宋" w:cs="仿宋"/>
          <w:color w:val="000000"/>
          <w:sz w:val="24"/>
          <w:highlight w:val="none"/>
        </w:rPr>
        <w:t>2、被“信用中国”网站列入失信被执行人和重大税收违法失信主体的、被“中国政府采购网”网站列入政府采购严重违法失信行为记录名单（处罚期限尚未届满的）的供应商，不得参与本项目的采购活动。</w:t>
      </w:r>
    </w:p>
    <w:p w14:paraId="3F7673CC">
      <w:pPr>
        <w:pStyle w:val="34"/>
        <w:adjustRightInd w:val="0"/>
        <w:snapToGrid w:val="0"/>
        <w:spacing w:line="360" w:lineRule="exact"/>
        <w:ind w:firstLine="480"/>
        <w:jc w:val="left"/>
        <w:rPr>
          <w:rFonts w:ascii="仿宋" w:hAnsi="仿宋" w:eastAsia="仿宋" w:cs="仿宋"/>
          <w:color w:val="000000"/>
          <w:sz w:val="24"/>
          <w:highlight w:val="none"/>
        </w:rPr>
      </w:pPr>
      <w:r>
        <w:rPr>
          <w:rFonts w:hint="eastAsia" w:ascii="仿宋" w:hAnsi="仿宋" w:eastAsia="仿宋" w:cs="仿宋"/>
          <w:color w:val="000000"/>
          <w:sz w:val="24"/>
          <w:highlight w:val="none"/>
        </w:rPr>
        <w:t>3、法定代表人或单位负责人为同一人或者存在直接控股、管理关系的不同响应单位，不得参加同一合同项下的采购活动。</w:t>
      </w:r>
    </w:p>
    <w:p w14:paraId="3E453E30">
      <w:pPr>
        <w:pStyle w:val="34"/>
        <w:adjustRightInd w:val="0"/>
        <w:snapToGrid w:val="0"/>
        <w:spacing w:line="360" w:lineRule="exact"/>
        <w:ind w:firstLine="480"/>
        <w:jc w:val="left"/>
        <w:rPr>
          <w:rFonts w:ascii="仿宋" w:hAnsi="仿宋" w:eastAsia="仿宋" w:cs="仿宋"/>
          <w:sz w:val="24"/>
          <w:highlight w:val="none"/>
        </w:rPr>
      </w:pPr>
      <w:r>
        <w:rPr>
          <w:rFonts w:hint="eastAsia" w:ascii="仿宋" w:hAnsi="仿宋" w:eastAsia="仿宋" w:cs="仿宋"/>
          <w:sz w:val="24"/>
          <w:highlight w:val="none"/>
        </w:rPr>
        <w:t>4、为本采购项目提供过整体设计、规范编制或者项目管理、监理、检测等服务的供应商及其附属机构，不得再参加本采购项目的响应。</w:t>
      </w:r>
    </w:p>
    <w:p w14:paraId="016F928E">
      <w:pPr>
        <w:pStyle w:val="34"/>
        <w:adjustRightInd w:val="0"/>
        <w:snapToGrid w:val="0"/>
        <w:spacing w:line="360" w:lineRule="exact"/>
        <w:ind w:firstLine="480"/>
        <w:jc w:val="left"/>
        <w:rPr>
          <w:rFonts w:ascii="仿宋" w:hAnsi="仿宋" w:eastAsia="仿宋" w:cs="仿宋"/>
          <w:sz w:val="24"/>
          <w:highlight w:val="none"/>
        </w:rPr>
      </w:pPr>
      <w:r>
        <w:rPr>
          <w:rFonts w:hint="eastAsia" w:ascii="仿宋" w:hAnsi="仿宋" w:eastAsia="仿宋" w:cs="仿宋"/>
          <w:sz w:val="24"/>
          <w:highlight w:val="none"/>
        </w:rPr>
        <w:t>5、供应商必须提供有效的营业执照（或事业法人登记证或身份证等相关证明）副本复印件，如非“三证合一”证照，同时提供税务登记证副本复印件,加盖公章；如为分公司报名，必须同时提供总公司的营业执照副本复印件及总公司针对本项目响应的授权书。</w:t>
      </w:r>
    </w:p>
    <w:p w14:paraId="30560044">
      <w:pPr>
        <w:pStyle w:val="34"/>
        <w:adjustRightInd w:val="0"/>
        <w:snapToGrid w:val="0"/>
        <w:spacing w:line="360" w:lineRule="exact"/>
        <w:ind w:firstLine="480"/>
        <w:jc w:val="left"/>
        <w:rPr>
          <w:rFonts w:ascii="仿宋" w:hAnsi="仿宋" w:eastAsia="仿宋" w:cs="仿宋"/>
          <w:sz w:val="24"/>
          <w:highlight w:val="none"/>
        </w:rPr>
      </w:pPr>
      <w:r>
        <w:rPr>
          <w:rFonts w:hint="eastAsia" w:ascii="仿宋" w:hAnsi="仿宋" w:eastAsia="仿宋" w:cs="仿宋"/>
          <w:sz w:val="24"/>
          <w:highlight w:val="none"/>
        </w:rPr>
        <w:t>6、本项目不接受联合体报名，不得分包、转包。</w:t>
      </w:r>
    </w:p>
    <w:p w14:paraId="6E5510C3">
      <w:pPr>
        <w:pStyle w:val="11"/>
        <w:adjustRightInd w:val="0"/>
        <w:snapToGrid w:val="0"/>
        <w:spacing w:line="360" w:lineRule="exact"/>
        <w:ind w:firstLine="480" w:firstLineChars="200"/>
        <w:jc w:val="left"/>
        <w:rPr>
          <w:rFonts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rPr>
        <w:t>注：供应商若不能同时满足以上条件则视为响应参与无效。（如发现提供虚假材料者，取消其参加评审资格，并列入采购人失信供应商名单。）</w:t>
      </w:r>
    </w:p>
    <w:p w14:paraId="5070E8EF">
      <w:pPr>
        <w:pStyle w:val="11"/>
        <w:adjustRightInd w:val="0"/>
        <w:snapToGrid w:val="0"/>
        <w:spacing w:line="360" w:lineRule="exact"/>
        <w:ind w:firstLine="480" w:firstLineChars="200"/>
        <w:jc w:val="left"/>
        <w:rPr>
          <w:rFonts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rPr>
        <w:t>六、采购人联系方式</w:t>
      </w:r>
    </w:p>
    <w:p w14:paraId="16A50433">
      <w:pPr>
        <w:pStyle w:val="11"/>
        <w:adjustRightInd w:val="0"/>
        <w:snapToGrid w:val="0"/>
        <w:spacing w:line="360" w:lineRule="exact"/>
        <w:ind w:firstLine="480" w:firstLineChars="200"/>
        <w:jc w:val="left"/>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联系人：仓老师</w:t>
      </w:r>
    </w:p>
    <w:p w14:paraId="539ED72B">
      <w:pPr>
        <w:pStyle w:val="11"/>
        <w:adjustRightInd w:val="0"/>
        <w:snapToGrid w:val="0"/>
        <w:spacing w:line="360" w:lineRule="exact"/>
        <w:ind w:firstLine="480" w:firstLineChars="200"/>
        <w:jc w:val="left"/>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电话：020-81338019、81338035工作日8:30-12:00、15:00-17:00，其余时间请勿电联。</w:t>
      </w:r>
    </w:p>
    <w:p w14:paraId="0FB160C5">
      <w:pPr>
        <w:pStyle w:val="11"/>
        <w:adjustRightInd w:val="0"/>
        <w:snapToGrid w:val="0"/>
        <w:spacing w:line="360" w:lineRule="exact"/>
        <w:ind w:firstLine="480" w:firstLineChars="200"/>
        <w:jc w:val="left"/>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电子邮箱：canghj@mail.sysu.edu.cn</w:t>
      </w:r>
    </w:p>
    <w:p w14:paraId="22DA185F">
      <w:pPr>
        <w:pStyle w:val="11"/>
        <w:adjustRightInd w:val="0"/>
        <w:snapToGrid w:val="0"/>
        <w:spacing w:line="360" w:lineRule="exact"/>
        <w:ind w:firstLine="480" w:firstLineChars="200"/>
        <w:jc w:val="left"/>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联系地址：</w:t>
      </w:r>
      <w:r>
        <w:rPr>
          <w:rFonts w:hint="eastAsia" w:ascii="仿宋" w:hAnsi="仿宋" w:eastAsia="仿宋" w:cs="仿宋"/>
          <w:color w:val="333333"/>
          <w:sz w:val="24"/>
          <w:szCs w:val="24"/>
          <w:highlight w:val="none"/>
          <w:shd w:val="clear" w:color="auto" w:fill="FFFFFF"/>
        </w:rPr>
        <w:t>广州市越秀区长堤大马路171号一方长堤健康产业中心（原威力斯大楼）907室 中山大学孙逸仙纪念医院招投标与采购管理办公室</w:t>
      </w:r>
    </w:p>
    <w:p w14:paraId="23E5ADD5">
      <w:pPr>
        <w:pStyle w:val="11"/>
        <w:adjustRightInd w:val="0"/>
        <w:snapToGrid w:val="0"/>
        <w:spacing w:line="360" w:lineRule="exact"/>
        <w:ind w:firstLine="480" w:firstLineChars="200"/>
        <w:jc w:val="left"/>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邮编：510120</w:t>
      </w:r>
    </w:p>
    <w:p w14:paraId="3D4A9C7F">
      <w:pPr>
        <w:pStyle w:val="34"/>
        <w:adjustRightInd w:val="0"/>
        <w:snapToGrid w:val="0"/>
        <w:spacing w:line="360" w:lineRule="exact"/>
        <w:ind w:firstLine="482"/>
        <w:jc w:val="left"/>
        <w:rPr>
          <w:rFonts w:ascii="仿宋" w:hAnsi="仿宋" w:eastAsia="仿宋" w:cs="仿宋"/>
          <w:b/>
          <w:bCs/>
          <w:sz w:val="24"/>
          <w:highlight w:val="none"/>
        </w:rPr>
      </w:pPr>
      <w:r>
        <w:rPr>
          <w:rFonts w:hint="eastAsia" w:ascii="仿宋" w:hAnsi="仿宋" w:eastAsia="仿宋" w:cs="仿宋"/>
          <w:b/>
          <w:bCs/>
          <w:sz w:val="24"/>
          <w:highlight w:val="none"/>
        </w:rPr>
        <w:t>七、公告期限</w:t>
      </w:r>
    </w:p>
    <w:p w14:paraId="72627EFD">
      <w:pPr>
        <w:pStyle w:val="34"/>
        <w:adjustRightInd w:val="0"/>
        <w:snapToGrid w:val="0"/>
        <w:spacing w:line="360" w:lineRule="exact"/>
        <w:ind w:firstLine="480"/>
        <w:jc w:val="left"/>
        <w:rPr>
          <w:rFonts w:ascii="仿宋" w:hAnsi="仿宋" w:eastAsia="仿宋" w:cs="仿宋"/>
          <w:sz w:val="24"/>
          <w:highlight w:val="none"/>
        </w:rPr>
      </w:pPr>
      <w:r>
        <w:rPr>
          <w:rFonts w:hint="eastAsia" w:ascii="仿宋" w:hAnsi="仿宋" w:eastAsia="仿宋" w:cs="仿宋"/>
          <w:sz w:val="24"/>
          <w:highlight w:val="none"/>
        </w:rPr>
        <w:t>自本公告发布之日起5个工作日。</w:t>
      </w:r>
    </w:p>
    <w:p w14:paraId="47AE9B5B">
      <w:pPr>
        <w:pStyle w:val="34"/>
        <w:adjustRightInd w:val="0"/>
        <w:snapToGrid w:val="0"/>
        <w:spacing w:line="360" w:lineRule="exact"/>
        <w:ind w:firstLine="482"/>
        <w:jc w:val="left"/>
        <w:rPr>
          <w:rFonts w:ascii="仿宋" w:hAnsi="仿宋" w:eastAsia="仿宋" w:cs="仿宋"/>
          <w:b/>
          <w:bCs/>
          <w:color w:val="FF0000"/>
          <w:sz w:val="24"/>
          <w:highlight w:val="none"/>
        </w:rPr>
      </w:pPr>
      <w:r>
        <w:rPr>
          <w:rFonts w:hint="eastAsia" w:ascii="仿宋" w:hAnsi="仿宋" w:eastAsia="仿宋" w:cs="仿宋"/>
          <w:b/>
          <w:bCs/>
          <w:color w:val="FF0000"/>
          <w:sz w:val="24"/>
          <w:highlight w:val="none"/>
        </w:rPr>
        <w:t>八、纸质响应文件提交的截止时间、地点：202</w:t>
      </w:r>
      <w:ins w:id="0" w:author="Administrator" w:date="2024-10-22T16:42:03Z">
        <w:r>
          <w:rPr>
            <w:rFonts w:hint="eastAsia" w:ascii="仿宋" w:hAnsi="仿宋" w:eastAsia="仿宋" w:cs="仿宋"/>
            <w:b/>
            <w:bCs/>
            <w:color w:val="FF0000"/>
            <w:sz w:val="24"/>
            <w:highlight w:val="none"/>
            <w:lang w:val="en-US" w:eastAsia="zh-CN"/>
          </w:rPr>
          <w:t>4</w:t>
        </w:r>
      </w:ins>
      <w:del w:id="1" w:author="Administrator" w:date="2024-10-22T16:42:03Z">
        <w:r>
          <w:rPr>
            <w:rFonts w:hint="eastAsia" w:ascii="仿宋" w:hAnsi="仿宋" w:eastAsia="仿宋" w:cs="仿宋"/>
            <w:b/>
            <w:bCs/>
            <w:color w:val="FF0000"/>
            <w:sz w:val="24"/>
            <w:highlight w:val="none"/>
          </w:rPr>
          <w:delText>3</w:delText>
        </w:r>
      </w:del>
      <w:r>
        <w:rPr>
          <w:rFonts w:hint="eastAsia" w:ascii="仿宋" w:hAnsi="仿宋" w:eastAsia="仿宋" w:cs="仿宋"/>
          <w:b/>
          <w:bCs/>
          <w:color w:val="FF0000"/>
          <w:sz w:val="24"/>
          <w:highlight w:val="none"/>
        </w:rPr>
        <w:t>年</w:t>
      </w:r>
      <w:ins w:id="2" w:author="Administrator" w:date="2024-10-22T16:42:12Z">
        <w:r>
          <w:rPr>
            <w:rFonts w:hint="eastAsia" w:ascii="仿宋" w:hAnsi="仿宋" w:eastAsia="仿宋" w:cs="仿宋"/>
            <w:b/>
            <w:bCs/>
            <w:color w:val="FF0000"/>
            <w:sz w:val="24"/>
            <w:highlight w:val="none"/>
            <w:lang w:val="en-US" w:eastAsia="zh-CN"/>
          </w:rPr>
          <w:t>10</w:t>
        </w:r>
      </w:ins>
      <w:del w:id="3" w:author="Administrator" w:date="2024-10-22T16:42:12Z">
        <w:r>
          <w:rPr>
            <w:rFonts w:hint="eastAsia" w:ascii="仿宋" w:hAnsi="仿宋" w:eastAsia="仿宋" w:cs="仿宋"/>
            <w:b/>
            <w:bCs/>
            <w:color w:val="FF0000"/>
            <w:sz w:val="24"/>
            <w:highlight w:val="none"/>
          </w:rPr>
          <w:delText>x</w:delText>
        </w:r>
      </w:del>
      <w:r>
        <w:rPr>
          <w:rFonts w:hint="eastAsia" w:ascii="仿宋" w:hAnsi="仿宋" w:eastAsia="仿宋" w:cs="仿宋"/>
          <w:b/>
          <w:bCs/>
          <w:color w:val="FF0000"/>
          <w:sz w:val="24"/>
          <w:highlight w:val="none"/>
        </w:rPr>
        <w:t>月</w:t>
      </w:r>
      <w:ins w:id="4" w:author="Administrator" w:date="2024-10-22T16:42:15Z">
        <w:r>
          <w:rPr>
            <w:rFonts w:hint="eastAsia" w:ascii="仿宋" w:hAnsi="仿宋" w:eastAsia="仿宋" w:cs="仿宋"/>
            <w:b/>
            <w:bCs/>
            <w:color w:val="FF0000"/>
            <w:sz w:val="24"/>
            <w:highlight w:val="none"/>
            <w:lang w:val="en-US" w:eastAsia="zh-CN"/>
          </w:rPr>
          <w:t>31</w:t>
        </w:r>
      </w:ins>
      <w:del w:id="5" w:author="Administrator" w:date="2024-10-22T16:42:14Z">
        <w:r>
          <w:rPr>
            <w:rFonts w:hint="eastAsia" w:ascii="仿宋" w:hAnsi="仿宋" w:eastAsia="仿宋" w:cs="仿宋"/>
            <w:b/>
            <w:bCs/>
            <w:color w:val="FF0000"/>
            <w:sz w:val="24"/>
            <w:highlight w:val="none"/>
          </w:rPr>
          <w:delText>x</w:delText>
        </w:r>
      </w:del>
      <w:r>
        <w:rPr>
          <w:rFonts w:hint="eastAsia" w:ascii="仿宋" w:hAnsi="仿宋" w:eastAsia="仿宋" w:cs="仿宋"/>
          <w:b/>
          <w:bCs/>
          <w:color w:val="FF0000"/>
          <w:sz w:val="24"/>
          <w:highlight w:val="none"/>
        </w:rPr>
        <w:t>日中午12:00，广州市越秀区长堤大马路171号一方长堤健康产业中心（原威力斯大楼）907室。</w:t>
      </w:r>
    </w:p>
    <w:p w14:paraId="108ADE2F">
      <w:pPr>
        <w:pStyle w:val="34"/>
        <w:adjustRightInd w:val="0"/>
        <w:snapToGrid w:val="0"/>
        <w:spacing w:line="360" w:lineRule="exact"/>
        <w:ind w:firstLine="480"/>
        <w:jc w:val="left"/>
        <w:rPr>
          <w:rFonts w:ascii="仿宋" w:hAnsi="仿宋" w:eastAsia="仿宋" w:cs="仿宋"/>
          <w:sz w:val="24"/>
          <w:highlight w:val="none"/>
        </w:rPr>
      </w:pPr>
      <w:r>
        <w:rPr>
          <w:rFonts w:hint="eastAsia" w:ascii="仿宋" w:hAnsi="仿宋" w:eastAsia="仿宋" w:cs="仿宋"/>
          <w:sz w:val="24"/>
          <w:highlight w:val="none"/>
        </w:rPr>
        <w:t>1、</w:t>
      </w:r>
      <w:r>
        <w:rPr>
          <w:rFonts w:hint="eastAsia" w:ascii="仿宋" w:hAnsi="仿宋" w:eastAsia="仿宋" w:cs="仿宋"/>
          <w:sz w:val="24"/>
          <w:highlight w:val="none"/>
          <w:u w:val="single"/>
        </w:rPr>
        <w:t>纸质响应文件一式叁份（正本壹份/副本贰份），具体要求详见格式《公开比选文件》的第五章响应文件编制要求；</w:t>
      </w:r>
    </w:p>
    <w:p w14:paraId="3A7A68AC">
      <w:pPr>
        <w:pStyle w:val="34"/>
        <w:adjustRightInd w:val="0"/>
        <w:snapToGrid w:val="0"/>
        <w:spacing w:line="360" w:lineRule="exact"/>
        <w:ind w:firstLine="480"/>
        <w:jc w:val="left"/>
        <w:rPr>
          <w:rFonts w:ascii="仿宋" w:hAnsi="仿宋" w:eastAsia="仿宋" w:cs="仿宋"/>
          <w:b/>
          <w:bCs/>
          <w:color w:val="FF0000"/>
          <w:sz w:val="24"/>
          <w:highlight w:val="none"/>
          <w:u w:val="single"/>
        </w:rPr>
      </w:pPr>
      <w:r>
        <w:rPr>
          <w:rFonts w:hint="eastAsia" w:ascii="仿宋" w:hAnsi="仿宋" w:eastAsia="仿宋" w:cs="仿宋"/>
          <w:sz w:val="24"/>
          <w:highlight w:val="none"/>
        </w:rPr>
        <w:t>2、</w:t>
      </w:r>
      <w:r>
        <w:rPr>
          <w:rFonts w:hint="eastAsia" w:ascii="仿宋" w:hAnsi="仿宋" w:eastAsia="仿宋" w:cs="仿宋"/>
          <w:sz w:val="24"/>
          <w:highlight w:val="none"/>
          <w:u w:val="single"/>
        </w:rPr>
        <w:t>纸质响应文件原则上接受快递寄送形式递交响应文件。</w:t>
      </w:r>
      <w:r>
        <w:rPr>
          <w:rFonts w:hint="eastAsia" w:ascii="仿宋" w:hAnsi="仿宋" w:eastAsia="仿宋" w:cs="仿宋"/>
          <w:b/>
          <w:bCs/>
          <w:color w:val="FF0000"/>
          <w:sz w:val="24"/>
          <w:highlight w:val="none"/>
          <w:u w:val="single"/>
        </w:rPr>
        <w:t>如若采取快递寄送，请务必于响应文件提交截止时间前寄达。</w:t>
      </w:r>
    </w:p>
    <w:p w14:paraId="050E5FC9">
      <w:pPr>
        <w:pStyle w:val="22"/>
        <w:shd w:val="clear" w:color="auto" w:fill="FFFFFF"/>
        <w:spacing w:before="210" w:beforeAutospacing="0" w:after="210" w:afterAutospacing="0" w:line="30" w:lineRule="atLeast"/>
        <w:ind w:firstLine="420"/>
        <w:rPr>
          <w:rFonts w:ascii="仿宋" w:hAnsi="仿宋" w:eastAsia="仿宋" w:cs="仿宋"/>
          <w:kern w:val="2"/>
          <w:highlight w:val="none"/>
        </w:rPr>
      </w:pPr>
      <w:r>
        <w:rPr>
          <w:rFonts w:hint="eastAsia" w:ascii="仿宋" w:hAnsi="仿宋" w:eastAsia="仿宋" w:cs="仿宋"/>
          <w:b/>
          <w:bCs/>
          <w:kern w:val="2"/>
          <w:highlight w:val="none"/>
        </w:rPr>
        <w:t>九、评审会议时间、地点</w:t>
      </w:r>
    </w:p>
    <w:p w14:paraId="137D5892">
      <w:pPr>
        <w:pStyle w:val="22"/>
        <w:shd w:val="clear" w:color="auto" w:fill="FFFFFF"/>
        <w:spacing w:before="210" w:beforeAutospacing="0" w:after="210" w:afterAutospacing="0" w:line="30" w:lineRule="atLeast"/>
        <w:ind w:firstLine="420"/>
        <w:rPr>
          <w:rFonts w:ascii="仿宋" w:hAnsi="仿宋" w:eastAsia="仿宋" w:cs="仿宋"/>
          <w:kern w:val="2"/>
          <w:highlight w:val="none"/>
        </w:rPr>
      </w:pPr>
      <w:r>
        <w:rPr>
          <w:rFonts w:hint="eastAsia" w:ascii="仿宋" w:hAnsi="仿宋" w:eastAsia="仿宋" w:cs="仿宋"/>
          <w:color w:val="333333"/>
          <w:kern w:val="2"/>
          <w:highlight w:val="none"/>
          <w:shd w:val="clear" w:color="auto" w:fill="FFFFFF"/>
        </w:rPr>
        <w:t>待定（根据医院工作安排开展评审，响应人无需出席评审现场）。</w:t>
      </w:r>
    </w:p>
    <w:p w14:paraId="4ABB9582">
      <w:pPr>
        <w:pStyle w:val="34"/>
        <w:adjustRightInd w:val="0"/>
        <w:snapToGrid w:val="0"/>
        <w:spacing w:line="360" w:lineRule="exact"/>
        <w:ind w:firstLine="482"/>
        <w:jc w:val="left"/>
        <w:rPr>
          <w:rFonts w:ascii="仿宋" w:hAnsi="仿宋" w:eastAsia="仿宋" w:cs="仿宋"/>
          <w:b/>
          <w:bCs/>
          <w:color w:val="FF0000"/>
          <w:sz w:val="24"/>
          <w:highlight w:val="none"/>
          <w:u w:val="single"/>
        </w:rPr>
      </w:pPr>
    </w:p>
    <w:p w14:paraId="1963661C">
      <w:pPr>
        <w:pStyle w:val="34"/>
        <w:adjustRightInd w:val="0"/>
        <w:snapToGrid w:val="0"/>
        <w:spacing w:line="360" w:lineRule="exact"/>
        <w:ind w:firstLine="480"/>
        <w:jc w:val="right"/>
        <w:rPr>
          <w:rFonts w:ascii="仿宋" w:hAnsi="仿宋" w:eastAsia="仿宋" w:cs="仿宋"/>
          <w:color w:val="000000"/>
          <w:sz w:val="24"/>
          <w:highlight w:val="none"/>
        </w:rPr>
      </w:pPr>
    </w:p>
    <w:p w14:paraId="1550F766">
      <w:pPr>
        <w:pStyle w:val="34"/>
        <w:adjustRightInd w:val="0"/>
        <w:snapToGrid w:val="0"/>
        <w:spacing w:line="360" w:lineRule="exact"/>
        <w:ind w:firstLine="480"/>
        <w:jc w:val="right"/>
        <w:rPr>
          <w:rFonts w:ascii="仿宋" w:hAnsi="仿宋" w:eastAsia="仿宋" w:cs="仿宋"/>
          <w:color w:val="000000"/>
          <w:sz w:val="24"/>
          <w:highlight w:val="none"/>
        </w:rPr>
      </w:pPr>
      <w:r>
        <w:rPr>
          <w:rFonts w:hint="eastAsia" w:ascii="仿宋" w:hAnsi="仿宋" w:eastAsia="仿宋" w:cs="仿宋"/>
          <w:color w:val="000000"/>
          <w:sz w:val="24"/>
          <w:highlight w:val="none"/>
        </w:rPr>
        <w:t>中山大学孙逸仙纪念医院                                                                202</w:t>
      </w:r>
      <w:r>
        <w:rPr>
          <w:rFonts w:hint="eastAsia" w:ascii="仿宋" w:hAnsi="仿宋" w:eastAsia="仿宋" w:cs="仿宋"/>
          <w:color w:val="000000"/>
          <w:sz w:val="24"/>
          <w:highlight w:val="none"/>
          <w:lang w:val="en-US" w:eastAsia="zh-CN"/>
        </w:rPr>
        <w:t>4</w:t>
      </w:r>
      <w:r>
        <w:rPr>
          <w:rFonts w:hint="eastAsia" w:ascii="仿宋" w:hAnsi="仿宋" w:eastAsia="仿宋" w:cs="仿宋"/>
          <w:color w:val="000000"/>
          <w:sz w:val="24"/>
          <w:highlight w:val="none"/>
        </w:rPr>
        <w:t>年</w:t>
      </w:r>
      <w:ins w:id="6" w:author="Administrator" w:date="2024-10-22T16:42:23Z">
        <w:r>
          <w:rPr>
            <w:rFonts w:hint="eastAsia" w:ascii="仿宋" w:hAnsi="仿宋" w:eastAsia="仿宋" w:cs="仿宋"/>
            <w:color w:val="000000"/>
            <w:sz w:val="24"/>
            <w:highlight w:val="none"/>
            <w:lang w:val="en-US" w:eastAsia="zh-CN"/>
          </w:rPr>
          <w:t>10</w:t>
        </w:r>
      </w:ins>
      <w:del w:id="7" w:author="Administrator" w:date="2024-10-22T16:42:22Z">
        <w:r>
          <w:rPr>
            <w:rFonts w:hint="eastAsia" w:ascii="仿宋" w:hAnsi="仿宋" w:eastAsia="仿宋" w:cs="仿宋"/>
            <w:color w:val="000000"/>
            <w:sz w:val="24"/>
            <w:highlight w:val="none"/>
          </w:rPr>
          <w:delText>x</w:delText>
        </w:r>
      </w:del>
      <w:r>
        <w:rPr>
          <w:rFonts w:hint="eastAsia" w:ascii="仿宋" w:hAnsi="仿宋" w:eastAsia="仿宋" w:cs="仿宋"/>
          <w:color w:val="000000"/>
          <w:sz w:val="24"/>
          <w:highlight w:val="none"/>
        </w:rPr>
        <w:t>月</w:t>
      </w:r>
      <w:ins w:id="8" w:author="Administrator" w:date="2024-10-22T16:42:26Z">
        <w:r>
          <w:rPr>
            <w:rFonts w:hint="eastAsia" w:ascii="仿宋" w:hAnsi="仿宋" w:eastAsia="仿宋" w:cs="仿宋"/>
            <w:color w:val="000000"/>
            <w:sz w:val="24"/>
            <w:highlight w:val="none"/>
            <w:lang w:val="en-US" w:eastAsia="zh-CN"/>
          </w:rPr>
          <w:t>22</w:t>
        </w:r>
      </w:ins>
      <w:del w:id="9" w:author="Administrator" w:date="2024-10-22T16:42:25Z">
        <w:r>
          <w:rPr>
            <w:rFonts w:hint="eastAsia" w:ascii="仿宋" w:hAnsi="仿宋" w:eastAsia="仿宋" w:cs="仿宋"/>
            <w:color w:val="000000"/>
            <w:sz w:val="24"/>
            <w:highlight w:val="none"/>
          </w:rPr>
          <w:delText>xx</w:delText>
        </w:r>
      </w:del>
      <w:r>
        <w:rPr>
          <w:rFonts w:hint="eastAsia" w:ascii="仿宋" w:hAnsi="仿宋" w:eastAsia="仿宋" w:cs="仿宋"/>
          <w:color w:val="000000"/>
          <w:sz w:val="24"/>
          <w:highlight w:val="none"/>
        </w:rPr>
        <w:t>日</w:t>
      </w:r>
    </w:p>
    <w:p w14:paraId="5E2FB282">
      <w:pPr>
        <w:pStyle w:val="37"/>
        <w:rPr>
          <w:color w:val="auto"/>
          <w:highlight w:val="none"/>
        </w:rPr>
      </w:pPr>
      <w:bookmarkStart w:id="8" w:name="_Toc50691021"/>
      <w:bookmarkStart w:id="9" w:name="_Toc50737320"/>
      <w:bookmarkStart w:id="10" w:name="_Toc50736468"/>
      <w:bookmarkStart w:id="11" w:name="_Toc76354916"/>
      <w:bookmarkStart w:id="12" w:name="_Toc50737288"/>
      <w:bookmarkStart w:id="13" w:name="_Toc385940869"/>
      <w:bookmarkStart w:id="14" w:name="_Toc385939528"/>
      <w:bookmarkStart w:id="15" w:name="_Toc417914518"/>
    </w:p>
    <w:p w14:paraId="66E016BE">
      <w:pPr>
        <w:pStyle w:val="37"/>
        <w:rPr>
          <w:color w:val="auto"/>
          <w:highlight w:val="none"/>
        </w:rPr>
      </w:pPr>
    </w:p>
    <w:p w14:paraId="3DD557FB">
      <w:pPr>
        <w:pStyle w:val="37"/>
        <w:rPr>
          <w:color w:val="auto"/>
          <w:highlight w:val="none"/>
        </w:rPr>
      </w:pPr>
    </w:p>
    <w:p w14:paraId="3C9D13AC">
      <w:pPr>
        <w:pStyle w:val="37"/>
        <w:rPr>
          <w:color w:val="auto"/>
          <w:highlight w:val="none"/>
        </w:rPr>
      </w:pPr>
    </w:p>
    <w:p w14:paraId="71087F01">
      <w:pPr>
        <w:pStyle w:val="37"/>
        <w:rPr>
          <w:color w:val="auto"/>
          <w:highlight w:val="none"/>
        </w:rPr>
      </w:pPr>
    </w:p>
    <w:p w14:paraId="6DFD3B2D">
      <w:pPr>
        <w:pStyle w:val="37"/>
        <w:rPr>
          <w:color w:val="auto"/>
          <w:highlight w:val="none"/>
        </w:rPr>
      </w:pPr>
    </w:p>
    <w:p w14:paraId="26D42A41">
      <w:pPr>
        <w:pStyle w:val="37"/>
        <w:rPr>
          <w:color w:val="auto"/>
          <w:highlight w:val="none"/>
        </w:rPr>
      </w:pPr>
    </w:p>
    <w:p w14:paraId="3465D1A9">
      <w:pPr>
        <w:pStyle w:val="3"/>
        <w:spacing w:line="360" w:lineRule="auto"/>
        <w:rPr>
          <w:rFonts w:ascii="仿宋" w:hAnsi="仿宋" w:eastAsia="仿宋" w:cs="仿宋"/>
          <w:color w:val="auto"/>
          <w:highlight w:val="none"/>
        </w:rPr>
      </w:pPr>
      <w:r>
        <w:rPr>
          <w:rFonts w:hint="eastAsia" w:ascii="仿宋" w:hAnsi="仿宋" w:eastAsia="仿宋" w:cs="仿宋"/>
          <w:color w:val="auto"/>
          <w:highlight w:val="none"/>
        </w:rPr>
        <w:t xml:space="preserve">第二章  </w:t>
      </w:r>
      <w:bookmarkEnd w:id="8"/>
      <w:bookmarkEnd w:id="9"/>
      <w:bookmarkEnd w:id="10"/>
      <w:bookmarkEnd w:id="11"/>
      <w:bookmarkEnd w:id="12"/>
      <w:r>
        <w:rPr>
          <w:rFonts w:hint="eastAsia" w:ascii="仿宋" w:hAnsi="仿宋" w:eastAsia="仿宋" w:cs="仿宋"/>
          <w:color w:val="auto"/>
          <w:highlight w:val="none"/>
        </w:rPr>
        <w:t>用户需求</w:t>
      </w:r>
      <w:bookmarkEnd w:id="13"/>
      <w:bookmarkEnd w:id="14"/>
      <w:r>
        <w:rPr>
          <w:rFonts w:hint="eastAsia" w:ascii="仿宋" w:hAnsi="仿宋" w:eastAsia="仿宋" w:cs="仿宋"/>
          <w:color w:val="auto"/>
          <w:highlight w:val="none"/>
        </w:rPr>
        <w:t>书</w:t>
      </w:r>
      <w:bookmarkEnd w:id="15"/>
    </w:p>
    <w:p w14:paraId="41291643">
      <w:pPr>
        <w:adjustRightInd w:val="0"/>
        <w:snapToGrid w:val="0"/>
        <w:spacing w:before="156" w:beforeLines="50" w:after="156" w:afterLines="50" w:line="360" w:lineRule="auto"/>
        <w:jc w:val="center"/>
        <w:rPr>
          <w:b/>
          <w:bCs/>
          <w:kern w:val="44"/>
          <w:sz w:val="36"/>
          <w:szCs w:val="36"/>
          <w:highlight w:val="none"/>
        </w:rPr>
      </w:pPr>
      <w:bookmarkStart w:id="25" w:name="_GoBack"/>
      <w:bookmarkEnd w:id="25"/>
    </w:p>
    <w:p w14:paraId="6047E852">
      <w:pPr>
        <w:pStyle w:val="2"/>
        <w:rPr>
          <w:b/>
          <w:bCs/>
          <w:kern w:val="44"/>
          <w:sz w:val="36"/>
          <w:szCs w:val="36"/>
          <w:highlight w:val="none"/>
        </w:rPr>
      </w:pPr>
    </w:p>
    <w:p w14:paraId="41A885C7">
      <w:pPr>
        <w:pStyle w:val="37"/>
        <w:rPr>
          <w:b/>
          <w:bCs/>
          <w:kern w:val="44"/>
          <w:sz w:val="36"/>
          <w:szCs w:val="36"/>
          <w:highlight w:val="none"/>
        </w:rPr>
      </w:pPr>
    </w:p>
    <w:p w14:paraId="79210406">
      <w:pPr>
        <w:pStyle w:val="37"/>
        <w:rPr>
          <w:b/>
          <w:bCs/>
          <w:kern w:val="44"/>
          <w:sz w:val="36"/>
          <w:szCs w:val="36"/>
          <w:highlight w:val="none"/>
        </w:rPr>
      </w:pPr>
    </w:p>
    <w:p w14:paraId="02A44721">
      <w:pPr>
        <w:pStyle w:val="37"/>
        <w:rPr>
          <w:b/>
          <w:bCs/>
          <w:kern w:val="44"/>
          <w:sz w:val="36"/>
          <w:szCs w:val="36"/>
          <w:highlight w:val="none"/>
        </w:rPr>
      </w:pPr>
    </w:p>
    <w:p w14:paraId="734974A8">
      <w:pPr>
        <w:pStyle w:val="37"/>
        <w:rPr>
          <w:b/>
          <w:bCs/>
          <w:kern w:val="44"/>
          <w:sz w:val="36"/>
          <w:szCs w:val="36"/>
          <w:highlight w:val="none"/>
        </w:rPr>
      </w:pPr>
    </w:p>
    <w:p w14:paraId="640D4FA9">
      <w:pPr>
        <w:pStyle w:val="37"/>
        <w:rPr>
          <w:b/>
          <w:bCs/>
          <w:kern w:val="44"/>
          <w:sz w:val="36"/>
          <w:szCs w:val="36"/>
          <w:highlight w:val="none"/>
        </w:rPr>
      </w:pPr>
    </w:p>
    <w:p w14:paraId="6DB5F643">
      <w:pPr>
        <w:pStyle w:val="37"/>
        <w:rPr>
          <w:b/>
          <w:bCs/>
          <w:kern w:val="44"/>
          <w:sz w:val="36"/>
          <w:szCs w:val="36"/>
          <w:highlight w:val="none"/>
        </w:rPr>
      </w:pPr>
    </w:p>
    <w:p w14:paraId="78B54972">
      <w:pPr>
        <w:pStyle w:val="37"/>
        <w:rPr>
          <w:b/>
          <w:bCs/>
          <w:kern w:val="44"/>
          <w:sz w:val="36"/>
          <w:szCs w:val="36"/>
          <w:highlight w:val="none"/>
        </w:rPr>
      </w:pPr>
    </w:p>
    <w:p w14:paraId="5DCF83D6">
      <w:pPr>
        <w:pStyle w:val="37"/>
        <w:rPr>
          <w:b/>
          <w:bCs/>
          <w:kern w:val="44"/>
          <w:sz w:val="36"/>
          <w:szCs w:val="36"/>
          <w:highlight w:val="none"/>
        </w:rPr>
      </w:pPr>
    </w:p>
    <w:p w14:paraId="7D019875">
      <w:pPr>
        <w:pStyle w:val="37"/>
        <w:rPr>
          <w:b/>
          <w:bCs/>
          <w:kern w:val="44"/>
          <w:sz w:val="36"/>
          <w:szCs w:val="36"/>
          <w:highlight w:val="none"/>
        </w:rPr>
      </w:pPr>
    </w:p>
    <w:p w14:paraId="4142BA0A">
      <w:pPr>
        <w:pStyle w:val="37"/>
        <w:rPr>
          <w:b/>
          <w:bCs/>
          <w:kern w:val="44"/>
          <w:sz w:val="36"/>
          <w:szCs w:val="36"/>
          <w:highlight w:val="none"/>
        </w:rPr>
      </w:pPr>
    </w:p>
    <w:p w14:paraId="22E0CE90">
      <w:pPr>
        <w:pStyle w:val="37"/>
        <w:rPr>
          <w:b/>
          <w:bCs/>
          <w:kern w:val="44"/>
          <w:sz w:val="36"/>
          <w:szCs w:val="36"/>
          <w:highlight w:val="none"/>
        </w:rPr>
        <w:sectPr>
          <w:pgSz w:w="11906" w:h="16838"/>
          <w:pgMar w:top="1440" w:right="567" w:bottom="1440" w:left="1077" w:header="851" w:footer="992" w:gutter="0"/>
          <w:pgNumType w:fmt="decimal"/>
          <w:cols w:space="425" w:num="1"/>
          <w:vAlign w:val="center"/>
          <w:docGrid w:type="linesAndChars" w:linePitch="312" w:charSpace="0"/>
        </w:sectPr>
      </w:pPr>
    </w:p>
    <w:p w14:paraId="55196B75">
      <w:pPr>
        <w:adjustRightInd w:val="0"/>
        <w:snapToGrid w:val="0"/>
        <w:spacing w:before="156" w:beforeLines="50" w:after="156" w:afterLines="50" w:line="360" w:lineRule="auto"/>
        <w:jc w:val="center"/>
        <w:rPr>
          <w:rFonts w:ascii="仿宋" w:hAnsi="仿宋" w:eastAsia="仿宋" w:cs="仿宋"/>
          <w:b/>
          <w:bCs/>
          <w:sz w:val="36"/>
          <w:szCs w:val="36"/>
          <w:highlight w:val="none"/>
        </w:rPr>
      </w:pPr>
      <w:r>
        <w:rPr>
          <w:rFonts w:hint="eastAsia" w:ascii="仿宋" w:hAnsi="仿宋" w:eastAsia="仿宋" w:cs="仿宋"/>
          <w:b/>
          <w:bCs/>
          <w:kern w:val="44"/>
          <w:sz w:val="36"/>
          <w:szCs w:val="36"/>
          <w:highlight w:val="none"/>
        </w:rPr>
        <w:t>用户需求书</w:t>
      </w:r>
    </w:p>
    <w:p w14:paraId="4B3C58DF">
      <w:pPr>
        <w:pStyle w:val="4"/>
        <w:rPr>
          <w:rFonts w:ascii="仿宋" w:hAnsi="仿宋" w:eastAsia="仿宋" w:cs="仿宋"/>
          <w:highlight w:val="none"/>
        </w:rPr>
      </w:pPr>
      <w:r>
        <w:rPr>
          <w:rFonts w:hint="eastAsia" w:ascii="仿宋" w:hAnsi="仿宋" w:eastAsia="仿宋" w:cs="仿宋"/>
          <w:highlight w:val="none"/>
        </w:rPr>
        <w:t>一、采购项目内容</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6"/>
        <w:gridCol w:w="5016"/>
        <w:gridCol w:w="696"/>
        <w:gridCol w:w="1176"/>
      </w:tblGrid>
      <w:tr w14:paraId="535F2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tcPr>
          <w:p w14:paraId="652A3608">
            <w:pPr>
              <w:pStyle w:val="3"/>
              <w:spacing w:line="240" w:lineRule="auto"/>
              <w:jc w:val="both"/>
              <w:outlineLvl w:val="0"/>
              <w:rPr>
                <w:rFonts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序号</w:t>
            </w:r>
          </w:p>
        </w:tc>
        <w:tc>
          <w:tcPr>
            <w:tcW w:w="0" w:type="auto"/>
          </w:tcPr>
          <w:p w14:paraId="1F67B4A3">
            <w:pPr>
              <w:pStyle w:val="3"/>
              <w:spacing w:line="240" w:lineRule="auto"/>
              <w:outlineLvl w:val="0"/>
              <w:rPr>
                <w:rFonts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项目名称</w:t>
            </w:r>
          </w:p>
        </w:tc>
        <w:tc>
          <w:tcPr>
            <w:tcW w:w="0" w:type="auto"/>
          </w:tcPr>
          <w:p w14:paraId="6889A1FC">
            <w:pPr>
              <w:pStyle w:val="3"/>
              <w:spacing w:line="240" w:lineRule="auto"/>
              <w:outlineLvl w:val="0"/>
              <w:rPr>
                <w:rFonts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数量</w:t>
            </w:r>
          </w:p>
        </w:tc>
        <w:tc>
          <w:tcPr>
            <w:tcW w:w="0" w:type="auto"/>
          </w:tcPr>
          <w:p w14:paraId="03183969">
            <w:pPr>
              <w:pStyle w:val="3"/>
              <w:spacing w:line="240" w:lineRule="auto"/>
              <w:outlineLvl w:val="0"/>
              <w:rPr>
                <w:rFonts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最高限价</w:t>
            </w:r>
          </w:p>
        </w:tc>
      </w:tr>
      <w:tr w14:paraId="6DCAD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tcPr>
          <w:p w14:paraId="03F89A58">
            <w:pPr>
              <w:pStyle w:val="3"/>
              <w:spacing w:line="240" w:lineRule="auto"/>
              <w:outlineLvl w:val="0"/>
              <w:rPr>
                <w:rFonts w:ascii="仿宋" w:hAnsi="仿宋" w:eastAsia="仿宋" w:cs="仿宋"/>
                <w:b w:val="0"/>
                <w:bCs w:val="0"/>
                <w:color w:val="auto"/>
                <w:kern w:val="2"/>
                <w:sz w:val="24"/>
                <w:szCs w:val="24"/>
                <w:highlight w:val="none"/>
              </w:rPr>
            </w:pPr>
            <w:r>
              <w:rPr>
                <w:rFonts w:hint="eastAsia" w:ascii="仿宋" w:hAnsi="仿宋" w:eastAsia="仿宋" w:cs="仿宋"/>
                <w:b w:val="0"/>
                <w:bCs w:val="0"/>
                <w:color w:val="auto"/>
                <w:kern w:val="2"/>
                <w:sz w:val="24"/>
                <w:szCs w:val="24"/>
                <w:highlight w:val="none"/>
              </w:rPr>
              <w:t>1</w:t>
            </w:r>
          </w:p>
        </w:tc>
        <w:tc>
          <w:tcPr>
            <w:tcW w:w="0" w:type="auto"/>
          </w:tcPr>
          <w:p w14:paraId="7345E27B">
            <w:pPr>
              <w:pStyle w:val="3"/>
              <w:spacing w:line="240" w:lineRule="auto"/>
              <w:outlineLvl w:val="0"/>
              <w:rPr>
                <w:rFonts w:ascii="仿宋" w:hAnsi="仿宋" w:eastAsia="仿宋" w:cs="仿宋"/>
                <w:b w:val="0"/>
                <w:bCs w:val="0"/>
                <w:color w:val="auto"/>
                <w:kern w:val="2"/>
                <w:sz w:val="24"/>
                <w:szCs w:val="24"/>
                <w:highlight w:val="none"/>
                <w:lang w:val="zh-CN"/>
              </w:rPr>
            </w:pPr>
            <w:r>
              <w:rPr>
                <w:rFonts w:hint="eastAsia" w:ascii="仿宋" w:hAnsi="仿宋" w:eastAsia="仿宋" w:cs="仿宋"/>
                <w:b w:val="0"/>
                <w:bCs w:val="0"/>
                <w:color w:val="auto"/>
                <w:kern w:val="2"/>
                <w:sz w:val="24"/>
                <w:szCs w:val="24"/>
                <w:highlight w:val="none"/>
                <w:lang w:val="zh-CN"/>
              </w:rPr>
              <w:t>中山大学孙逸仙纪念医院</w:t>
            </w:r>
            <w:r>
              <w:rPr>
                <w:rFonts w:hint="eastAsia" w:ascii="仿宋" w:hAnsi="仿宋" w:eastAsia="仿宋" w:cs="仿宋"/>
                <w:b w:val="0"/>
                <w:bCs w:val="0"/>
                <w:color w:val="auto"/>
                <w:kern w:val="2"/>
                <w:sz w:val="24"/>
                <w:szCs w:val="24"/>
                <w:highlight w:val="none"/>
              </w:rPr>
              <w:t>生信分析工作站</w:t>
            </w:r>
            <w:r>
              <w:rPr>
                <w:rFonts w:hint="eastAsia" w:ascii="仿宋" w:hAnsi="仿宋" w:eastAsia="仿宋" w:cs="仿宋"/>
                <w:b w:val="0"/>
                <w:bCs w:val="0"/>
                <w:color w:val="auto"/>
                <w:kern w:val="2"/>
                <w:sz w:val="24"/>
                <w:szCs w:val="24"/>
                <w:highlight w:val="none"/>
                <w:lang w:val="zh-CN"/>
              </w:rPr>
              <w:t>项目</w:t>
            </w:r>
          </w:p>
        </w:tc>
        <w:tc>
          <w:tcPr>
            <w:tcW w:w="0" w:type="auto"/>
          </w:tcPr>
          <w:p w14:paraId="5B0E7195">
            <w:pPr>
              <w:pStyle w:val="3"/>
              <w:spacing w:line="240" w:lineRule="auto"/>
              <w:outlineLvl w:val="0"/>
              <w:rPr>
                <w:rFonts w:ascii="仿宋" w:hAnsi="仿宋" w:eastAsia="仿宋" w:cs="仿宋"/>
                <w:b w:val="0"/>
                <w:bCs w:val="0"/>
                <w:color w:val="auto"/>
                <w:kern w:val="2"/>
                <w:sz w:val="24"/>
                <w:szCs w:val="24"/>
                <w:highlight w:val="none"/>
              </w:rPr>
            </w:pPr>
            <w:r>
              <w:rPr>
                <w:rFonts w:hint="eastAsia" w:ascii="仿宋" w:hAnsi="仿宋" w:eastAsia="仿宋" w:cs="仿宋"/>
                <w:b w:val="0"/>
                <w:bCs w:val="0"/>
                <w:color w:val="auto"/>
                <w:kern w:val="2"/>
                <w:sz w:val="24"/>
                <w:szCs w:val="24"/>
                <w:highlight w:val="none"/>
              </w:rPr>
              <w:t>1项</w:t>
            </w:r>
          </w:p>
        </w:tc>
        <w:tc>
          <w:tcPr>
            <w:tcW w:w="0" w:type="auto"/>
            <w:vAlign w:val="center"/>
          </w:tcPr>
          <w:p w14:paraId="5428465B">
            <w:pPr>
              <w:autoSpaceDE w:val="0"/>
              <w:autoSpaceDN w:val="0"/>
              <w:adjustRightInd w:val="0"/>
              <w:snapToGrid w:val="0"/>
              <w:spacing w:line="360" w:lineRule="auto"/>
              <w:jc w:val="center"/>
              <w:rPr>
                <w:rFonts w:ascii="仿宋" w:hAnsi="仿宋" w:eastAsia="仿宋" w:cs="仿宋"/>
                <w:sz w:val="24"/>
                <w:highlight w:val="none"/>
                <w:lang w:val="zh-CN"/>
              </w:rPr>
            </w:pPr>
            <w:r>
              <w:rPr>
                <w:rFonts w:hint="eastAsia" w:ascii="仿宋" w:hAnsi="仿宋" w:eastAsia="仿宋" w:cs="仿宋"/>
                <w:sz w:val="24"/>
                <w:highlight w:val="none"/>
                <w:lang w:val="zh-CN"/>
              </w:rPr>
              <w:t>人民币</w:t>
            </w:r>
          </w:p>
          <w:p w14:paraId="281FFA1C">
            <w:pPr>
              <w:autoSpaceDE w:val="0"/>
              <w:autoSpaceDN w:val="0"/>
              <w:adjustRightInd w:val="0"/>
              <w:snapToGrid w:val="0"/>
              <w:spacing w:line="360" w:lineRule="auto"/>
              <w:jc w:val="center"/>
              <w:rPr>
                <w:rFonts w:ascii="仿宋" w:hAnsi="仿宋" w:eastAsia="仿宋" w:cs="仿宋"/>
                <w:sz w:val="24"/>
                <w:highlight w:val="none"/>
              </w:rPr>
            </w:pPr>
            <w:r>
              <w:rPr>
                <w:rFonts w:hint="eastAsia" w:ascii="仿宋" w:hAnsi="仿宋" w:eastAsia="仿宋" w:cs="仿宋"/>
                <w:sz w:val="24"/>
                <w:highlight w:val="none"/>
              </w:rPr>
              <w:t>50万元</w:t>
            </w:r>
          </w:p>
        </w:tc>
      </w:tr>
    </w:tbl>
    <w:p w14:paraId="18BFC144">
      <w:pPr>
        <w:numPr>
          <w:ilvl w:val="0"/>
          <w:numId w:val="2"/>
        </w:numPr>
        <w:adjustRightInd w:val="0"/>
        <w:snapToGrid w:val="0"/>
        <w:spacing w:line="360" w:lineRule="auto"/>
        <w:ind w:firstLine="480" w:firstLineChars="200"/>
        <w:rPr>
          <w:rFonts w:ascii="仿宋" w:hAnsi="仿宋" w:eastAsia="仿宋" w:cs="仿宋"/>
          <w:bCs/>
          <w:sz w:val="24"/>
          <w:highlight w:val="none"/>
        </w:rPr>
      </w:pPr>
      <w:r>
        <w:rPr>
          <w:rFonts w:hint="eastAsia" w:ascii="仿宋" w:hAnsi="仿宋" w:eastAsia="仿宋" w:cs="仿宋"/>
          <w:bCs/>
          <w:sz w:val="24"/>
          <w:highlight w:val="none"/>
        </w:rPr>
        <w:t>检测项目清单和详细技术规范请参阅比选文件中的“用户需求书”。本项目</w:t>
      </w:r>
      <w:r>
        <w:rPr>
          <w:rFonts w:hint="eastAsia" w:ascii="仿宋" w:hAnsi="仿宋" w:eastAsia="仿宋" w:cs="仿宋"/>
          <w:sz w:val="24"/>
          <w:highlight w:val="none"/>
        </w:rPr>
        <w:t>成交人</w:t>
      </w:r>
      <w:r>
        <w:rPr>
          <w:rFonts w:hint="eastAsia" w:ascii="仿宋" w:hAnsi="仿宋" w:eastAsia="仿宋" w:cs="仿宋"/>
          <w:bCs/>
          <w:sz w:val="24"/>
          <w:highlight w:val="none"/>
        </w:rPr>
        <w:t>责且承担响应文件对采购人要求的一切事宜及责任。响应人必须对本项目的全部内容进行响应报价，如有缺漏或超出采购预算（最高限价），将导致响应无效；</w:t>
      </w:r>
    </w:p>
    <w:p w14:paraId="0F661B42">
      <w:pPr>
        <w:adjustRightInd w:val="0"/>
        <w:snapToGrid w:val="0"/>
        <w:spacing w:line="360" w:lineRule="auto"/>
        <w:ind w:firstLine="480" w:firstLineChars="200"/>
        <w:rPr>
          <w:rFonts w:ascii="仿宋" w:hAnsi="仿宋" w:eastAsia="仿宋" w:cs="仿宋"/>
          <w:bCs/>
          <w:sz w:val="24"/>
          <w:highlight w:val="none"/>
        </w:rPr>
      </w:pPr>
      <w:r>
        <w:rPr>
          <w:rFonts w:hint="eastAsia" w:ascii="仿宋" w:hAnsi="仿宋" w:eastAsia="仿宋" w:cs="仿宋"/>
          <w:bCs/>
          <w:sz w:val="24"/>
          <w:highlight w:val="none"/>
        </w:rPr>
        <w:t>2、</w:t>
      </w:r>
      <w:r>
        <w:rPr>
          <w:rFonts w:hint="eastAsia" w:ascii="仿宋" w:hAnsi="仿宋" w:eastAsia="仿宋" w:cs="仿宋"/>
          <w:sz w:val="24"/>
          <w:highlight w:val="none"/>
        </w:rPr>
        <w:t>成交人</w:t>
      </w:r>
      <w:r>
        <w:rPr>
          <w:rFonts w:hint="eastAsia" w:ascii="仿宋" w:hAnsi="仿宋" w:eastAsia="仿宋" w:cs="仿宋"/>
          <w:bCs/>
          <w:sz w:val="24"/>
          <w:highlight w:val="none"/>
        </w:rPr>
        <w:t>不得以任何方式转包或分包本项目，否则采购人有权单方终止合同，由此产生的一切经济损失由</w:t>
      </w:r>
      <w:r>
        <w:rPr>
          <w:rFonts w:hint="eastAsia" w:ascii="仿宋" w:hAnsi="仿宋" w:eastAsia="仿宋" w:cs="仿宋"/>
          <w:sz w:val="24"/>
          <w:highlight w:val="none"/>
        </w:rPr>
        <w:t>成交人</w:t>
      </w:r>
      <w:r>
        <w:rPr>
          <w:rFonts w:hint="eastAsia" w:ascii="仿宋" w:hAnsi="仿宋" w:eastAsia="仿宋" w:cs="仿宋"/>
          <w:bCs/>
          <w:sz w:val="24"/>
          <w:highlight w:val="none"/>
        </w:rPr>
        <w:t>自行承担。</w:t>
      </w:r>
    </w:p>
    <w:p w14:paraId="5B306660">
      <w:pPr>
        <w:adjustRightInd w:val="0"/>
        <w:snapToGrid w:val="0"/>
        <w:spacing w:line="360" w:lineRule="auto"/>
        <w:ind w:firstLine="480" w:firstLineChars="200"/>
        <w:rPr>
          <w:rFonts w:ascii="仿宋" w:hAnsi="仿宋" w:eastAsia="仿宋" w:cs="仿宋"/>
          <w:bCs/>
          <w:sz w:val="24"/>
          <w:highlight w:val="none"/>
        </w:rPr>
      </w:pPr>
      <w:r>
        <w:rPr>
          <w:rFonts w:hint="eastAsia" w:ascii="仿宋" w:hAnsi="仿宋" w:eastAsia="仿宋" w:cs="仿宋"/>
          <w:bCs/>
          <w:sz w:val="24"/>
          <w:highlight w:val="none"/>
        </w:rPr>
        <w:t>3、项目时间：按采购人要求。</w:t>
      </w:r>
    </w:p>
    <w:p w14:paraId="6AD461F1">
      <w:pPr>
        <w:adjustRightInd w:val="0"/>
        <w:snapToGrid w:val="0"/>
        <w:spacing w:line="360" w:lineRule="auto"/>
        <w:ind w:firstLine="480" w:firstLineChars="200"/>
        <w:rPr>
          <w:rFonts w:ascii="仿宋" w:hAnsi="仿宋" w:eastAsia="仿宋" w:cs="仿宋"/>
          <w:bCs/>
          <w:sz w:val="24"/>
          <w:highlight w:val="none"/>
        </w:rPr>
      </w:pPr>
      <w:r>
        <w:rPr>
          <w:rFonts w:hint="eastAsia" w:ascii="仿宋" w:hAnsi="仿宋" w:eastAsia="仿宋" w:cs="仿宋"/>
          <w:bCs/>
          <w:sz w:val="24"/>
          <w:highlight w:val="none"/>
        </w:rPr>
        <w:t>4、项目地点：按采购人指定地点。</w:t>
      </w:r>
    </w:p>
    <w:p w14:paraId="70BE380F">
      <w:pPr>
        <w:pStyle w:val="4"/>
        <w:rPr>
          <w:rFonts w:ascii="仿宋" w:hAnsi="仿宋" w:eastAsia="仿宋" w:cs="仿宋"/>
          <w:highlight w:val="none"/>
        </w:rPr>
      </w:pPr>
      <w:bookmarkStart w:id="16" w:name="_Hlk134087108"/>
      <w:r>
        <w:rPr>
          <w:rFonts w:hint="eastAsia" w:ascii="仿宋" w:hAnsi="仿宋" w:eastAsia="仿宋" w:cs="仿宋"/>
          <w:highlight w:val="none"/>
        </w:rPr>
        <w:t>二、项目概述：</w:t>
      </w:r>
    </w:p>
    <w:p w14:paraId="6DEFC81B">
      <w:pPr>
        <w:adjustRightInd w:val="0"/>
        <w:snapToGrid w:val="0"/>
        <w:spacing w:line="360" w:lineRule="auto"/>
        <w:ind w:firstLine="480" w:firstLineChars="200"/>
        <w:rPr>
          <w:rFonts w:ascii="仿宋" w:hAnsi="仿宋" w:eastAsia="仿宋" w:cs="仿宋"/>
          <w:bCs/>
          <w:sz w:val="24"/>
          <w:highlight w:val="none"/>
        </w:rPr>
      </w:pPr>
      <w:r>
        <w:rPr>
          <w:rFonts w:hint="eastAsia" w:ascii="仿宋" w:hAnsi="仿宋" w:eastAsia="仿宋" w:cs="仿宋"/>
          <w:bCs/>
          <w:sz w:val="24"/>
          <w:highlight w:val="none"/>
        </w:rPr>
        <w:t>遗传病的种类繁多，已知的遗传病接近7000种，影响着人类的各个方面，包括身体发育、智力、精神和功能发育等。遗传病的预防、诊断和治疗，需要对遗传病患者进行基因检测，针对海量的基因变异数据进行分析，找出导致患者表型的致病变异。随着精准医学的发展以及二代测序价格的降低，高通量测序技术检测项目（包括全外显子组测序、全基因组测序以及定制panel测序等）在遗传病临床诊断中的应用也越来越普遍。基因数据生物信息学分析及基因变异分类、解读是临床分子诊断实验室所需具备的重要能力。</w:t>
      </w:r>
    </w:p>
    <w:p w14:paraId="4AC8C3F1">
      <w:pPr>
        <w:adjustRightInd w:val="0"/>
        <w:snapToGrid w:val="0"/>
        <w:spacing w:line="360" w:lineRule="auto"/>
        <w:ind w:firstLine="480" w:firstLineChars="200"/>
        <w:rPr>
          <w:rFonts w:ascii="仿宋" w:hAnsi="仿宋" w:eastAsia="仿宋" w:cs="仿宋"/>
          <w:bCs/>
          <w:sz w:val="24"/>
          <w:highlight w:val="none"/>
        </w:rPr>
      </w:pPr>
      <w:r>
        <w:rPr>
          <w:rFonts w:hint="eastAsia" w:ascii="仿宋" w:hAnsi="仿宋" w:eastAsia="仿宋" w:cs="仿宋"/>
          <w:bCs/>
          <w:sz w:val="24"/>
          <w:highlight w:val="none"/>
        </w:rPr>
        <w:t>本项目旨在采购生信分析工作站</w:t>
      </w:r>
      <w:r>
        <w:rPr>
          <w:rFonts w:hint="eastAsia" w:ascii="仿宋" w:hAnsi="仿宋" w:eastAsia="仿宋" w:cs="仿宋"/>
          <w:bCs/>
          <w:sz w:val="24"/>
          <w:highlight w:val="none"/>
          <w:lang w:eastAsia="zh-CN"/>
        </w:rPr>
        <w:t>（</w:t>
      </w:r>
      <w:r>
        <w:rPr>
          <w:rFonts w:hint="eastAsia" w:ascii="仿宋" w:hAnsi="仿宋" w:eastAsia="仿宋" w:cs="仿宋"/>
          <w:bCs/>
          <w:sz w:val="24"/>
          <w:highlight w:val="none"/>
          <w:lang w:val="en-US" w:eastAsia="zh-CN"/>
        </w:rPr>
        <w:t>软件</w:t>
      </w:r>
      <w:r>
        <w:rPr>
          <w:rFonts w:hint="eastAsia" w:ascii="仿宋" w:hAnsi="仿宋" w:eastAsia="仿宋" w:cs="仿宋"/>
          <w:bCs/>
          <w:sz w:val="24"/>
          <w:highlight w:val="none"/>
          <w:lang w:eastAsia="zh-CN"/>
        </w:rPr>
        <w:t>）</w:t>
      </w:r>
      <w:r>
        <w:rPr>
          <w:rFonts w:hint="eastAsia" w:ascii="仿宋" w:hAnsi="仿宋" w:eastAsia="仿宋" w:cs="仿宋"/>
          <w:bCs/>
          <w:sz w:val="24"/>
          <w:highlight w:val="none"/>
        </w:rPr>
        <w:t>，协助数据分析人员优化基因数据分析流程，提高准确性和效率。包括基因测序原始数据的序列比对、变异识别、质量控制等，并进一步对基因变异进行分类和解读</w:t>
      </w:r>
      <w:r>
        <w:rPr>
          <w:rFonts w:hint="eastAsia" w:ascii="仿宋" w:hAnsi="仿宋" w:eastAsia="仿宋" w:cs="仿宋"/>
          <w:bCs/>
          <w:sz w:val="24"/>
          <w:highlight w:val="none"/>
          <w:lang w:eastAsia="zh-CN"/>
        </w:rPr>
        <w:t>。</w:t>
      </w:r>
      <w:r>
        <w:rPr>
          <w:rFonts w:hint="eastAsia" w:ascii="仿宋" w:hAnsi="仿宋" w:eastAsia="仿宋" w:cs="仿宋"/>
          <w:bCs/>
          <w:sz w:val="24"/>
          <w:highlight w:val="none"/>
          <w:lang w:val="en-US" w:eastAsia="zh-CN"/>
        </w:rPr>
        <w:t>生信分析工作站需具备</w:t>
      </w:r>
      <w:r>
        <w:rPr>
          <w:rFonts w:hint="eastAsia" w:ascii="仿宋" w:hAnsi="仿宋" w:eastAsia="仿宋" w:cs="仿宋"/>
          <w:bCs/>
          <w:sz w:val="24"/>
          <w:highlight w:val="none"/>
        </w:rPr>
        <w:t>分析</w:t>
      </w:r>
      <w:r>
        <w:rPr>
          <w:rFonts w:hint="eastAsia" w:ascii="仿宋" w:hAnsi="仿宋" w:eastAsia="仿宋" w:cs="仿宋"/>
          <w:bCs/>
          <w:sz w:val="24"/>
          <w:highlight w:val="none"/>
          <w:lang w:val="en-US" w:eastAsia="zh-CN"/>
        </w:rPr>
        <w:t>各种</w:t>
      </w:r>
      <w:r>
        <w:rPr>
          <w:rFonts w:hint="eastAsia" w:ascii="仿宋" w:hAnsi="仿宋" w:eastAsia="仿宋" w:cs="仿宋"/>
          <w:bCs/>
          <w:sz w:val="24"/>
          <w:highlight w:val="none"/>
        </w:rPr>
        <w:t>基因变异类型</w:t>
      </w:r>
      <w:r>
        <w:rPr>
          <w:rFonts w:hint="eastAsia" w:ascii="仿宋" w:hAnsi="仿宋" w:eastAsia="仿宋" w:cs="仿宋"/>
          <w:bCs/>
          <w:sz w:val="24"/>
          <w:highlight w:val="none"/>
          <w:lang w:eastAsia="zh-CN"/>
        </w:rPr>
        <w:t>的</w:t>
      </w:r>
      <w:r>
        <w:rPr>
          <w:rFonts w:hint="eastAsia" w:ascii="仿宋" w:hAnsi="仿宋" w:eastAsia="仿宋" w:cs="仿宋"/>
          <w:bCs/>
          <w:sz w:val="24"/>
          <w:highlight w:val="none"/>
          <w:lang w:val="en-US" w:eastAsia="zh-CN"/>
        </w:rPr>
        <w:t>能力，</w:t>
      </w:r>
      <w:r>
        <w:rPr>
          <w:rFonts w:hint="eastAsia" w:ascii="仿宋" w:hAnsi="仿宋" w:eastAsia="仿宋" w:cs="仿宋"/>
          <w:bCs/>
          <w:sz w:val="24"/>
          <w:highlight w:val="none"/>
        </w:rPr>
        <w:t>包括单核苷酸变异（SNV）、插入与缺失（InDel）、拷贝数变异（CNV）</w:t>
      </w:r>
      <w:r>
        <w:rPr>
          <w:rFonts w:hint="eastAsia" w:ascii="仿宋" w:hAnsi="仿宋" w:eastAsia="仿宋" w:cs="仿宋"/>
          <w:bCs/>
          <w:sz w:val="24"/>
          <w:highlight w:val="none"/>
          <w:lang w:eastAsia="zh-CN"/>
        </w:rPr>
        <w:t>、</w:t>
      </w:r>
      <w:r>
        <w:rPr>
          <w:rFonts w:hint="eastAsia" w:ascii="仿宋" w:hAnsi="仿宋" w:eastAsia="仿宋" w:cs="仿宋"/>
          <w:bCs/>
          <w:sz w:val="24"/>
          <w:highlight w:val="none"/>
          <w:lang w:val="en-US" w:eastAsia="zh-CN"/>
        </w:rPr>
        <w:t>单亲二体（</w:t>
      </w:r>
      <w:r>
        <w:rPr>
          <w:rFonts w:hint="eastAsia" w:ascii="仿宋" w:hAnsi="仿宋" w:eastAsia="仿宋" w:cs="仿宋"/>
          <w:bCs/>
          <w:sz w:val="24"/>
          <w:highlight w:val="none"/>
        </w:rPr>
        <w:t>UPD</w:t>
      </w:r>
      <w:r>
        <w:rPr>
          <w:rFonts w:hint="eastAsia" w:ascii="仿宋" w:hAnsi="仿宋" w:eastAsia="仿宋" w:cs="仿宋"/>
          <w:bCs/>
          <w:sz w:val="24"/>
          <w:highlight w:val="none"/>
          <w:lang w:eastAsia="zh-CN"/>
        </w:rPr>
        <w:t>）</w:t>
      </w:r>
      <w:r>
        <w:rPr>
          <w:rFonts w:hint="eastAsia" w:ascii="仿宋" w:hAnsi="仿宋" w:eastAsia="仿宋" w:cs="仿宋"/>
          <w:bCs/>
          <w:sz w:val="24"/>
          <w:highlight w:val="none"/>
        </w:rPr>
        <w:t>等</w:t>
      </w:r>
      <w:r>
        <w:rPr>
          <w:rFonts w:hint="eastAsia" w:ascii="仿宋" w:hAnsi="仿宋" w:eastAsia="仿宋" w:cs="仿宋"/>
          <w:bCs/>
          <w:sz w:val="24"/>
          <w:highlight w:val="none"/>
          <w:lang w:eastAsia="zh-CN"/>
        </w:rPr>
        <w:t>。</w:t>
      </w:r>
      <w:r>
        <w:rPr>
          <w:rFonts w:hint="eastAsia" w:ascii="仿宋" w:hAnsi="仿宋" w:eastAsia="仿宋" w:cs="仿宋"/>
          <w:bCs/>
          <w:sz w:val="24"/>
          <w:highlight w:val="none"/>
        </w:rPr>
        <w:t>通过内置的人群数据库</w:t>
      </w:r>
      <w:r>
        <w:rPr>
          <w:rFonts w:hint="eastAsia" w:ascii="仿宋" w:hAnsi="仿宋" w:eastAsia="仿宋" w:cs="仿宋"/>
          <w:bCs/>
          <w:sz w:val="24"/>
          <w:highlight w:val="none"/>
          <w:lang w:eastAsia="zh-CN"/>
        </w:rPr>
        <w:t>、</w:t>
      </w:r>
      <w:r>
        <w:rPr>
          <w:rFonts w:hint="eastAsia" w:ascii="仿宋" w:hAnsi="仿宋" w:eastAsia="仿宋" w:cs="仿宋"/>
          <w:bCs/>
          <w:sz w:val="24"/>
          <w:highlight w:val="none"/>
        </w:rPr>
        <w:t>遗传病数据库（如ClinVar、OMIM等）</w:t>
      </w:r>
      <w:r>
        <w:rPr>
          <w:rFonts w:hint="eastAsia" w:ascii="仿宋" w:hAnsi="仿宋" w:eastAsia="仿宋" w:cs="仿宋"/>
          <w:bCs/>
          <w:sz w:val="24"/>
          <w:highlight w:val="none"/>
          <w:lang w:eastAsia="zh-CN"/>
        </w:rPr>
        <w:t>、</w:t>
      </w:r>
      <w:r>
        <w:rPr>
          <w:rFonts w:hint="eastAsia" w:ascii="仿宋" w:hAnsi="仿宋" w:eastAsia="仿宋" w:cs="仿宋"/>
          <w:bCs/>
          <w:sz w:val="24"/>
          <w:highlight w:val="none"/>
          <w:lang w:val="en-US" w:eastAsia="zh-CN"/>
        </w:rPr>
        <w:t>变异预测软件</w:t>
      </w:r>
      <w:r>
        <w:rPr>
          <w:rFonts w:hint="eastAsia" w:ascii="仿宋" w:hAnsi="仿宋" w:eastAsia="仿宋" w:cs="仿宋"/>
          <w:bCs/>
          <w:sz w:val="24"/>
          <w:highlight w:val="none"/>
        </w:rPr>
        <w:t>，对基因变异进行初步分类。同时，需要配置报告</w:t>
      </w:r>
      <w:r>
        <w:rPr>
          <w:rFonts w:hint="eastAsia" w:ascii="仿宋" w:hAnsi="仿宋" w:eastAsia="仿宋" w:cs="仿宋"/>
          <w:bCs/>
          <w:sz w:val="24"/>
          <w:highlight w:val="none"/>
          <w:lang w:val="en-US" w:eastAsia="zh-CN"/>
        </w:rPr>
        <w:t>工具和数据挖掘工具</w:t>
      </w:r>
      <w:r>
        <w:rPr>
          <w:rFonts w:hint="eastAsia" w:ascii="仿宋" w:hAnsi="仿宋" w:eastAsia="仿宋" w:cs="仿宋"/>
          <w:bCs/>
          <w:sz w:val="24"/>
          <w:highlight w:val="none"/>
        </w:rPr>
        <w:t>，</w:t>
      </w:r>
      <w:r>
        <w:rPr>
          <w:rFonts w:hint="eastAsia" w:ascii="仿宋" w:hAnsi="仿宋" w:eastAsia="仿宋" w:cs="仿宋"/>
          <w:bCs/>
          <w:sz w:val="24"/>
          <w:highlight w:val="none"/>
          <w:lang w:val="en-US" w:eastAsia="zh-CN"/>
        </w:rPr>
        <w:t>满足数据分析人员报告出具和临床科研的需求。</w:t>
      </w:r>
    </w:p>
    <w:p w14:paraId="1311D8BC">
      <w:pPr>
        <w:adjustRightInd w:val="0"/>
        <w:snapToGrid w:val="0"/>
        <w:spacing w:line="360" w:lineRule="auto"/>
        <w:ind w:firstLine="480" w:firstLineChars="200"/>
        <w:rPr>
          <w:rFonts w:ascii="仿宋" w:hAnsi="仿宋" w:eastAsia="仿宋" w:cs="仿宋"/>
          <w:bCs/>
          <w:sz w:val="24"/>
          <w:highlight w:val="none"/>
        </w:rPr>
      </w:pPr>
    </w:p>
    <w:p w14:paraId="2EB45228">
      <w:pPr>
        <w:pStyle w:val="4"/>
        <w:numPr>
          <w:ilvl w:val="0"/>
          <w:numId w:val="3"/>
        </w:numPr>
        <w:rPr>
          <w:rFonts w:ascii="仿宋" w:hAnsi="仿宋" w:eastAsia="仿宋" w:cs="仿宋"/>
          <w:highlight w:val="none"/>
        </w:rPr>
      </w:pPr>
      <w:r>
        <w:rPr>
          <w:rFonts w:hint="eastAsia" w:ascii="仿宋" w:hAnsi="仿宋" w:eastAsia="仿宋" w:cs="仿宋"/>
          <w:highlight w:val="none"/>
        </w:rPr>
        <w:t>用户技术需求</w:t>
      </w:r>
    </w:p>
    <w:p w14:paraId="56C0824D">
      <w:pPr>
        <w:adjustRightInd w:val="0"/>
        <w:snapToGrid w:val="0"/>
        <w:spacing w:line="360" w:lineRule="auto"/>
        <w:rPr>
          <w:rFonts w:hint="default" w:ascii="仿宋" w:hAnsi="仿宋" w:eastAsia="仿宋" w:cs="仿宋"/>
          <w:bCs/>
          <w:sz w:val="24"/>
          <w:highlight w:val="none"/>
          <w:lang w:val="en-US" w:eastAsia="zh-CN"/>
        </w:rPr>
      </w:pPr>
      <w:r>
        <w:rPr>
          <w:rFonts w:hint="eastAsia" w:ascii="仿宋" w:hAnsi="仿宋" w:eastAsia="仿宋" w:cs="仿宋"/>
          <w:bCs/>
          <w:sz w:val="24"/>
          <w:highlight w:val="none"/>
        </w:rPr>
        <w:t>（一）</w:t>
      </w:r>
      <w:r>
        <w:rPr>
          <w:rFonts w:hint="eastAsia" w:ascii="仿宋" w:hAnsi="仿宋" w:eastAsia="仿宋" w:cs="仿宋"/>
          <w:bCs/>
          <w:sz w:val="24"/>
          <w:highlight w:val="none"/>
          <w:lang w:val="en-US" w:eastAsia="zh-CN"/>
        </w:rPr>
        <w:t>主要功能模块及要求</w:t>
      </w:r>
    </w:p>
    <w:p w14:paraId="63975032">
      <w:pPr>
        <w:adjustRightInd w:val="0"/>
        <w:snapToGrid w:val="0"/>
        <w:spacing w:line="360" w:lineRule="auto"/>
        <w:ind w:firstLine="480" w:firstLineChars="200"/>
        <w:rPr>
          <w:rFonts w:hint="eastAsia" w:ascii="仿宋" w:hAnsi="仿宋" w:eastAsia="仿宋" w:cs="仿宋"/>
          <w:bCs/>
          <w:sz w:val="24"/>
          <w:highlight w:val="none"/>
          <w:lang w:val="en-US" w:eastAsia="zh-CN"/>
        </w:rPr>
      </w:pPr>
      <w:r>
        <w:rPr>
          <w:rFonts w:hint="eastAsia" w:ascii="仿宋" w:hAnsi="仿宋" w:eastAsia="仿宋" w:cs="仿宋"/>
          <w:bCs/>
          <w:sz w:val="24"/>
          <w:highlight w:val="none"/>
        </w:rPr>
        <w:t>生信工作站</w:t>
      </w:r>
      <w:r>
        <w:rPr>
          <w:rFonts w:hint="eastAsia" w:ascii="仿宋" w:hAnsi="仿宋" w:eastAsia="仿宋" w:cs="仿宋"/>
          <w:bCs/>
          <w:sz w:val="24"/>
          <w:highlight w:val="none"/>
          <w:lang w:val="en-US" w:eastAsia="zh-CN"/>
        </w:rPr>
        <w:t>需要具备生物信息分析功能，包括生信分析及数据质控。</w:t>
      </w:r>
    </w:p>
    <w:p w14:paraId="6B51F6C6">
      <w:pPr>
        <w:adjustRightInd w:val="0"/>
        <w:snapToGrid w:val="0"/>
        <w:spacing w:line="360" w:lineRule="auto"/>
        <w:ind w:firstLine="480" w:firstLineChars="200"/>
        <w:rPr>
          <w:rFonts w:hint="default" w:ascii="仿宋" w:hAnsi="仿宋" w:eastAsia="仿宋" w:cs="仿宋"/>
          <w:bCs/>
          <w:sz w:val="24"/>
          <w:highlight w:val="none"/>
          <w:lang w:val="en-US" w:eastAsia="zh-CN"/>
        </w:rPr>
      </w:pPr>
      <w:r>
        <w:rPr>
          <w:rFonts w:hint="eastAsia" w:ascii="仿宋" w:hAnsi="仿宋" w:eastAsia="仿宋" w:cs="仿宋"/>
          <w:bCs/>
          <w:sz w:val="24"/>
          <w:highlight w:val="none"/>
          <w:lang w:val="en-US" w:eastAsia="zh-CN"/>
        </w:rPr>
        <w:t>同时，</w:t>
      </w:r>
      <w:r>
        <w:rPr>
          <w:rFonts w:hint="eastAsia" w:ascii="仿宋" w:hAnsi="仿宋" w:eastAsia="仿宋" w:cs="仿宋"/>
          <w:bCs/>
          <w:sz w:val="24"/>
          <w:highlight w:val="none"/>
        </w:rPr>
        <w:t>生信工作站</w:t>
      </w:r>
      <w:r>
        <w:rPr>
          <w:rFonts w:hint="eastAsia" w:ascii="仿宋" w:hAnsi="仿宋" w:eastAsia="仿宋" w:cs="仿宋"/>
          <w:bCs/>
          <w:sz w:val="24"/>
          <w:highlight w:val="none"/>
          <w:lang w:val="en-US" w:eastAsia="zh-CN"/>
        </w:rPr>
        <w:t>还</w:t>
      </w:r>
      <w:r>
        <w:rPr>
          <w:rFonts w:hint="eastAsia" w:ascii="仿宋" w:hAnsi="仿宋" w:eastAsia="仿宋" w:cs="仿宋"/>
          <w:bCs/>
          <w:sz w:val="24"/>
          <w:highlight w:val="none"/>
        </w:rPr>
        <w:t>需要具备高通量测序数据的临床分析解读流程和管理，包括</w:t>
      </w:r>
      <w:r>
        <w:rPr>
          <w:rFonts w:hint="eastAsia" w:ascii="仿宋" w:hAnsi="仿宋" w:eastAsia="仿宋" w:cs="仿宋"/>
          <w:sz w:val="24"/>
          <w:highlight w:val="none"/>
        </w:rPr>
        <w:t>样本管理</w:t>
      </w:r>
      <w:r>
        <w:rPr>
          <w:rFonts w:hint="eastAsia" w:ascii="仿宋" w:hAnsi="仿宋" w:eastAsia="仿宋" w:cs="仿宋"/>
          <w:sz w:val="24"/>
          <w:highlight w:val="none"/>
          <w:lang w:eastAsia="zh-CN"/>
        </w:rPr>
        <w:t>、</w:t>
      </w:r>
      <w:r>
        <w:rPr>
          <w:rFonts w:hint="eastAsia" w:ascii="仿宋" w:hAnsi="仿宋" w:eastAsia="仿宋" w:cs="仿宋"/>
          <w:sz w:val="24"/>
          <w:highlight w:val="none"/>
        </w:rPr>
        <w:t>报告管理</w:t>
      </w:r>
      <w:r>
        <w:rPr>
          <w:rFonts w:hint="eastAsia" w:ascii="仿宋" w:hAnsi="仿宋" w:eastAsia="仿宋" w:cs="仿宋"/>
          <w:sz w:val="24"/>
          <w:highlight w:val="none"/>
          <w:lang w:eastAsia="zh-CN"/>
        </w:rPr>
        <w:t>、</w:t>
      </w:r>
      <w:r>
        <w:rPr>
          <w:rFonts w:hint="eastAsia" w:ascii="仿宋" w:hAnsi="仿宋" w:eastAsia="仿宋" w:cs="仿宋"/>
          <w:sz w:val="24"/>
          <w:highlight w:val="none"/>
        </w:rPr>
        <w:t>分析模式</w:t>
      </w:r>
      <w:r>
        <w:rPr>
          <w:rFonts w:hint="eastAsia" w:ascii="仿宋" w:hAnsi="仿宋" w:eastAsia="仿宋" w:cs="仿宋"/>
          <w:sz w:val="24"/>
          <w:highlight w:val="none"/>
          <w:lang w:eastAsia="zh-CN"/>
        </w:rPr>
        <w:t>、</w:t>
      </w:r>
      <w:r>
        <w:rPr>
          <w:rFonts w:hint="eastAsia" w:ascii="仿宋" w:hAnsi="仿宋" w:eastAsia="仿宋" w:cs="仿宋"/>
          <w:sz w:val="24"/>
          <w:highlight w:val="none"/>
        </w:rPr>
        <w:t>变异注释和解读</w:t>
      </w:r>
      <w:r>
        <w:rPr>
          <w:rFonts w:hint="eastAsia" w:ascii="仿宋" w:hAnsi="仿宋" w:eastAsia="仿宋" w:cs="仿宋"/>
          <w:sz w:val="24"/>
          <w:highlight w:val="none"/>
          <w:lang w:eastAsia="zh-CN"/>
        </w:rPr>
        <w:t>、</w:t>
      </w:r>
      <w:r>
        <w:rPr>
          <w:rFonts w:hint="eastAsia" w:ascii="仿宋" w:hAnsi="仿宋" w:eastAsia="仿宋" w:cs="仿宋"/>
          <w:sz w:val="24"/>
          <w:highlight w:val="none"/>
        </w:rPr>
        <w:t>数据库</w:t>
      </w:r>
      <w:r>
        <w:rPr>
          <w:rFonts w:hint="eastAsia" w:ascii="仿宋" w:hAnsi="仿宋" w:eastAsia="仿宋" w:cs="仿宋"/>
          <w:sz w:val="24"/>
          <w:highlight w:val="none"/>
          <w:lang w:eastAsia="zh-CN"/>
        </w:rPr>
        <w:t>、</w:t>
      </w:r>
      <w:r>
        <w:rPr>
          <w:rFonts w:hint="eastAsia" w:ascii="仿宋" w:hAnsi="仿宋" w:eastAsia="仿宋" w:cs="仿宋"/>
          <w:sz w:val="24"/>
          <w:highlight w:val="none"/>
        </w:rPr>
        <w:t>表型/ 疾病检索</w:t>
      </w:r>
      <w:r>
        <w:rPr>
          <w:rFonts w:hint="eastAsia" w:ascii="仿宋" w:hAnsi="仿宋" w:eastAsia="仿宋" w:cs="仿宋"/>
          <w:sz w:val="24"/>
          <w:highlight w:val="none"/>
          <w:lang w:eastAsia="zh-CN"/>
        </w:rPr>
        <w:t>、</w:t>
      </w:r>
      <w:r>
        <w:rPr>
          <w:rFonts w:hint="eastAsia" w:ascii="仿宋" w:hAnsi="仿宋" w:eastAsia="仿宋" w:cs="仿宋"/>
          <w:sz w:val="24"/>
          <w:highlight w:val="none"/>
        </w:rPr>
        <w:t>变异可视化</w:t>
      </w:r>
      <w:r>
        <w:rPr>
          <w:rFonts w:hint="eastAsia" w:ascii="仿宋" w:hAnsi="仿宋" w:eastAsia="仿宋" w:cs="仿宋"/>
          <w:sz w:val="24"/>
          <w:highlight w:val="none"/>
          <w:lang w:eastAsia="zh-CN"/>
        </w:rPr>
        <w:t>、</w:t>
      </w:r>
      <w:r>
        <w:rPr>
          <w:rFonts w:hint="eastAsia" w:ascii="仿宋" w:hAnsi="仿宋" w:eastAsia="仿宋" w:cs="仿宋"/>
          <w:sz w:val="24"/>
          <w:highlight w:val="none"/>
        </w:rPr>
        <w:t>数据统计</w:t>
      </w: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数据挖掘、</w:t>
      </w:r>
      <w:r>
        <w:rPr>
          <w:rFonts w:hint="eastAsia" w:ascii="仿宋" w:hAnsi="仿宋" w:eastAsia="仿宋" w:cs="仿宋"/>
          <w:sz w:val="24"/>
          <w:highlight w:val="none"/>
        </w:rPr>
        <w:t>随访管理</w:t>
      </w: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管理设置的</w:t>
      </w:r>
      <w:r>
        <w:rPr>
          <w:rFonts w:hint="eastAsia" w:ascii="仿宋" w:hAnsi="仿宋" w:eastAsia="仿宋" w:cs="仿宋"/>
          <w:bCs/>
          <w:sz w:val="24"/>
          <w:highlight w:val="none"/>
        </w:rPr>
        <w:t>功能。</w:t>
      </w:r>
    </w:p>
    <w:p w14:paraId="158A2F00">
      <w:pPr>
        <w:pStyle w:val="24"/>
        <w:numPr>
          <w:ilvl w:val="0"/>
          <w:numId w:val="4"/>
        </w:numPr>
        <w:spacing w:line="360" w:lineRule="auto"/>
        <w:ind w:firstLine="0" w:firstLineChars="0"/>
        <w:rPr>
          <w:rFonts w:ascii="仿宋" w:hAnsi="仿宋" w:eastAsia="仿宋" w:cs="仿宋"/>
          <w:sz w:val="24"/>
          <w:highlight w:val="none"/>
        </w:rPr>
      </w:pPr>
      <w:r>
        <w:rPr>
          <w:rFonts w:hint="eastAsia" w:ascii="仿宋" w:hAnsi="仿宋" w:eastAsia="仿宋" w:cs="仿宋"/>
          <w:sz w:val="24"/>
          <w:highlight w:val="none"/>
        </w:rPr>
        <w:t>软件参数需求</w:t>
      </w:r>
    </w:p>
    <w:p w14:paraId="09493FC6">
      <w:pPr>
        <w:pStyle w:val="24"/>
        <w:spacing w:line="360" w:lineRule="auto"/>
        <w:ind w:firstLine="240"/>
        <w:rPr>
          <w:rFonts w:ascii="仿宋" w:hAnsi="仿宋" w:eastAsia="仿宋" w:cs="仿宋"/>
          <w:sz w:val="24"/>
          <w:highlight w:val="none"/>
        </w:rPr>
      </w:pPr>
      <w:r>
        <w:rPr>
          <w:rFonts w:hint="eastAsia" w:ascii="仿宋" w:hAnsi="仿宋" w:eastAsia="仿宋" w:cs="仿宋"/>
          <w:sz w:val="24"/>
          <w:highlight w:val="none"/>
          <w:lang w:val="en-US" w:eastAsia="zh-CN"/>
        </w:rPr>
        <w:t>1</w:t>
      </w:r>
      <w:r>
        <w:rPr>
          <w:rFonts w:hint="eastAsia" w:ascii="仿宋" w:hAnsi="仿宋" w:eastAsia="仿宋" w:cs="仿宋"/>
          <w:sz w:val="24"/>
          <w:highlight w:val="none"/>
        </w:rPr>
        <w:t>. 生物信息分析</w:t>
      </w:r>
    </w:p>
    <w:p w14:paraId="29D4D989">
      <w:pPr>
        <w:pStyle w:val="24"/>
        <w:spacing w:line="360" w:lineRule="auto"/>
        <w:ind w:firstLine="240"/>
        <w:rPr>
          <w:rFonts w:ascii="仿宋" w:hAnsi="仿宋" w:eastAsia="仿宋" w:cs="仿宋"/>
          <w:sz w:val="24"/>
          <w:highlight w:val="none"/>
        </w:rPr>
      </w:pPr>
      <w:r>
        <w:rPr>
          <w:rFonts w:hint="eastAsia" w:ascii="仿宋" w:hAnsi="仿宋" w:eastAsia="仿宋" w:cs="仿宋"/>
          <w:sz w:val="24"/>
          <w:highlight w:val="none"/>
          <w:lang w:val="en-US" w:eastAsia="zh-CN"/>
        </w:rPr>
        <w:t>1</w:t>
      </w:r>
      <w:r>
        <w:rPr>
          <w:rFonts w:hint="eastAsia" w:ascii="仿宋" w:hAnsi="仿宋" w:eastAsia="仿宋" w:cs="仿宋"/>
          <w:sz w:val="24"/>
          <w:highlight w:val="none"/>
        </w:rPr>
        <w:t>.1 生信分析</w:t>
      </w:r>
    </w:p>
    <w:p w14:paraId="1E2EB27C">
      <w:pPr>
        <w:pStyle w:val="24"/>
        <w:spacing w:line="360" w:lineRule="auto"/>
        <w:ind w:firstLine="240"/>
        <w:rPr>
          <w:rFonts w:ascii="仿宋" w:hAnsi="仿宋" w:eastAsia="仿宋" w:cs="仿宋"/>
          <w:sz w:val="24"/>
          <w:highlight w:val="none"/>
        </w:rPr>
      </w:pPr>
      <w:r>
        <w:rPr>
          <w:rFonts w:hint="eastAsia" w:ascii="仿宋" w:hAnsi="仿宋" w:eastAsia="仿宋" w:cs="仿宋"/>
          <w:sz w:val="24"/>
          <w:highlight w:val="none"/>
        </w:rPr>
        <w:t>可以输出SNV/INDEL、CNV（区间</w:t>
      </w:r>
      <w:r>
        <w:rPr>
          <w:rFonts w:ascii="仿宋" w:hAnsi="仿宋" w:eastAsia="仿宋" w:cs="仿宋"/>
          <w:sz w:val="24"/>
          <w:highlight w:val="none"/>
        </w:rPr>
        <w:t>≥1</w:t>
      </w:r>
      <w:r>
        <w:rPr>
          <w:rFonts w:hint="eastAsia" w:ascii="仿宋" w:hAnsi="仿宋" w:eastAsia="仿宋" w:cs="仿宋"/>
          <w:sz w:val="24"/>
          <w:highlight w:val="none"/>
        </w:rPr>
        <w:t>00k</w:t>
      </w:r>
      <w:r>
        <w:rPr>
          <w:rFonts w:ascii="仿宋" w:hAnsi="仿宋" w:eastAsia="仿宋" w:cs="仿宋"/>
          <w:sz w:val="24"/>
          <w:highlight w:val="none"/>
        </w:rPr>
        <w:t>b</w:t>
      </w:r>
      <w:r>
        <w:rPr>
          <w:rFonts w:hint="eastAsia" w:ascii="仿宋" w:hAnsi="仿宋" w:eastAsia="仿宋" w:cs="仿宋"/>
          <w:sz w:val="24"/>
          <w:highlight w:val="none"/>
        </w:rPr>
        <w:t>）、ROH/UPD（LO</w:t>
      </w:r>
      <w:r>
        <w:rPr>
          <w:rFonts w:ascii="仿宋" w:hAnsi="仿宋" w:eastAsia="仿宋" w:cs="仿宋"/>
          <w:sz w:val="24"/>
          <w:highlight w:val="none"/>
        </w:rPr>
        <w:t>H</w:t>
      </w:r>
      <w:r>
        <w:rPr>
          <w:rFonts w:hint="eastAsia" w:ascii="仿宋" w:hAnsi="仿宋" w:eastAsia="仿宋" w:cs="仿宋"/>
          <w:sz w:val="24"/>
          <w:highlight w:val="none"/>
        </w:rPr>
        <w:t>，区间</w:t>
      </w:r>
      <w:r>
        <w:rPr>
          <w:rFonts w:ascii="仿宋" w:hAnsi="仿宋" w:eastAsia="仿宋" w:cs="仿宋"/>
          <w:sz w:val="24"/>
          <w:highlight w:val="none"/>
        </w:rPr>
        <w:t>≥5Mb</w:t>
      </w:r>
      <w:r>
        <w:rPr>
          <w:rFonts w:hint="eastAsia" w:ascii="仿宋" w:hAnsi="仿宋" w:eastAsia="仿宋" w:cs="仿宋"/>
          <w:sz w:val="24"/>
          <w:highlight w:val="none"/>
        </w:rPr>
        <w:t>）的结果，供下游报告解读环节进行分析。</w:t>
      </w:r>
    </w:p>
    <w:p w14:paraId="451B478D">
      <w:pPr>
        <w:pStyle w:val="24"/>
        <w:spacing w:line="360" w:lineRule="auto"/>
        <w:ind w:firstLine="240"/>
        <w:rPr>
          <w:rFonts w:hint="eastAsia" w:ascii="仿宋" w:hAnsi="仿宋" w:eastAsia="仿宋" w:cs="仿宋"/>
          <w:sz w:val="24"/>
          <w:highlight w:val="none"/>
        </w:rPr>
      </w:pPr>
      <w:r>
        <w:rPr>
          <w:rFonts w:hint="eastAsia" w:ascii="仿宋" w:hAnsi="仿宋" w:eastAsia="仿宋" w:cs="仿宋"/>
          <w:sz w:val="24"/>
          <w:highlight w:val="none"/>
          <w:lang w:val="en-US" w:eastAsia="zh-CN"/>
        </w:rPr>
        <w:t>1</w:t>
      </w:r>
      <w:r>
        <w:rPr>
          <w:rFonts w:hint="eastAsia" w:ascii="仿宋" w:hAnsi="仿宋" w:eastAsia="仿宋" w:cs="仿宋"/>
          <w:sz w:val="24"/>
          <w:highlight w:val="none"/>
        </w:rPr>
        <w:t>.2 数据质控：在生物信息分析过程中，可以对每一个环节进行数据质量监控，包括fastq原始数据质控，bam比对结果数据质控，vcf结果数据质控等。</w:t>
      </w:r>
      <w:r>
        <w:rPr>
          <w:rFonts w:hint="eastAsia" w:ascii="仿宋" w:hAnsi="仿宋" w:eastAsia="仿宋" w:cs="仿宋"/>
          <w:sz w:val="24"/>
          <w:highlight w:val="none"/>
          <w:lang w:val="en-US" w:eastAsia="zh-CN"/>
        </w:rPr>
        <w:t xml:space="preserve">具备样本质控界面和功能，可展示样本原始数据质量情况，涉及质控参数包括样本亲缘关系判断、性别判断、数据量与Q30值、GC含量等情况。 </w:t>
      </w:r>
    </w:p>
    <w:p w14:paraId="7139D16A">
      <w:pPr>
        <w:pStyle w:val="24"/>
        <w:spacing w:line="360" w:lineRule="auto"/>
        <w:ind w:firstLine="240"/>
        <w:rPr>
          <w:rFonts w:ascii="仿宋" w:hAnsi="仿宋" w:eastAsia="仿宋" w:cs="仿宋"/>
          <w:sz w:val="24"/>
          <w:highlight w:val="none"/>
        </w:rPr>
      </w:pPr>
      <w:r>
        <w:rPr>
          <w:rFonts w:hint="eastAsia" w:ascii="仿宋" w:hAnsi="仿宋" w:eastAsia="仿宋" w:cs="仿宋"/>
          <w:sz w:val="24"/>
          <w:highlight w:val="none"/>
          <w:lang w:val="en-US" w:eastAsia="zh-CN"/>
        </w:rPr>
        <w:t>2</w:t>
      </w:r>
      <w:r>
        <w:rPr>
          <w:rFonts w:hint="eastAsia" w:ascii="仿宋" w:hAnsi="仿宋" w:eastAsia="仿宋" w:cs="仿宋"/>
          <w:sz w:val="24"/>
          <w:highlight w:val="none"/>
        </w:rPr>
        <w:t>. 样本管理</w:t>
      </w:r>
    </w:p>
    <w:p w14:paraId="5223B51C">
      <w:pPr>
        <w:pStyle w:val="24"/>
        <w:spacing w:line="360" w:lineRule="auto"/>
        <w:ind w:firstLine="240"/>
        <w:rPr>
          <w:rFonts w:ascii="仿宋" w:hAnsi="仿宋" w:eastAsia="仿宋" w:cs="仿宋"/>
          <w:sz w:val="24"/>
          <w:highlight w:val="none"/>
        </w:rPr>
      </w:pPr>
      <w:r>
        <w:rPr>
          <w:rFonts w:hint="eastAsia" w:ascii="仿宋" w:hAnsi="仿宋" w:eastAsia="仿宋" w:cs="仿宋"/>
          <w:sz w:val="24"/>
          <w:highlight w:val="none"/>
        </w:rPr>
        <w:t>样本管理功能包括样本追踪管理、样本录入管理、样本编辑管理和样本随访管理等。</w:t>
      </w:r>
    </w:p>
    <w:p w14:paraId="3EE7D8B3">
      <w:pPr>
        <w:pStyle w:val="24"/>
        <w:numPr>
          <w:ilvl w:val="-1"/>
          <w:numId w:val="0"/>
        </w:numPr>
        <w:spacing w:line="360" w:lineRule="auto"/>
        <w:ind w:firstLine="240" w:firstLineChars="100"/>
        <w:rPr>
          <w:rFonts w:ascii="仿宋" w:hAnsi="仿宋" w:eastAsia="仿宋" w:cs="仿宋"/>
          <w:sz w:val="24"/>
          <w:highlight w:val="none"/>
        </w:rPr>
      </w:pPr>
      <w:r>
        <w:rPr>
          <w:rFonts w:hint="eastAsia" w:ascii="仿宋" w:hAnsi="仿宋" w:eastAsia="仿宋" w:cs="仿宋"/>
          <w:sz w:val="24"/>
          <w:highlight w:val="none"/>
          <w:lang w:val="en-US" w:eastAsia="zh-CN"/>
        </w:rPr>
        <w:t>3.</w:t>
      </w:r>
      <w:r>
        <w:rPr>
          <w:rFonts w:hint="eastAsia" w:ascii="仿宋" w:hAnsi="仿宋" w:eastAsia="仿宋" w:cs="仿宋"/>
          <w:sz w:val="24"/>
          <w:highlight w:val="none"/>
        </w:rPr>
        <w:t>报告管理</w:t>
      </w:r>
    </w:p>
    <w:p w14:paraId="5F712996">
      <w:pPr>
        <w:pStyle w:val="24"/>
        <w:spacing w:line="360" w:lineRule="auto"/>
        <w:ind w:firstLine="240"/>
        <w:rPr>
          <w:rFonts w:ascii="仿宋" w:hAnsi="仿宋" w:eastAsia="仿宋" w:cs="仿宋"/>
          <w:sz w:val="24"/>
          <w:highlight w:val="none"/>
        </w:rPr>
      </w:pPr>
      <w:r>
        <w:rPr>
          <w:rFonts w:hint="eastAsia" w:ascii="仿宋" w:hAnsi="仿宋" w:eastAsia="仿宋" w:cs="仿宋"/>
          <w:sz w:val="24"/>
          <w:highlight w:val="none"/>
        </w:rPr>
        <w:t>在报告管理页面，依照报告流程可以对已创建的检测报告进行查看、编辑、审核、驳回、发放、下载、退回和更新操作。</w:t>
      </w:r>
    </w:p>
    <w:p w14:paraId="1355422D">
      <w:pPr>
        <w:pStyle w:val="24"/>
        <w:spacing w:line="360" w:lineRule="auto"/>
        <w:ind w:firstLine="240"/>
        <w:rPr>
          <w:rFonts w:ascii="仿宋" w:hAnsi="仿宋" w:eastAsia="仿宋" w:cs="仿宋"/>
          <w:sz w:val="24"/>
          <w:highlight w:val="none"/>
        </w:rPr>
      </w:pPr>
      <w:r>
        <w:rPr>
          <w:rFonts w:hint="eastAsia" w:ascii="仿宋" w:hAnsi="仿宋" w:eastAsia="仿宋" w:cs="仿宋"/>
          <w:sz w:val="24"/>
          <w:highlight w:val="none"/>
        </w:rPr>
        <w:t>▲</w:t>
      </w:r>
      <w:r>
        <w:rPr>
          <w:rFonts w:hint="eastAsia" w:ascii="仿宋" w:hAnsi="仿宋" w:eastAsia="仿宋" w:cs="仿宋"/>
          <w:sz w:val="24"/>
          <w:highlight w:val="none"/>
          <w:lang w:val="en-US" w:eastAsia="zh-CN"/>
        </w:rPr>
        <w:t>4</w:t>
      </w:r>
      <w:r>
        <w:rPr>
          <w:rFonts w:hint="eastAsia" w:ascii="仿宋" w:hAnsi="仿宋" w:eastAsia="仿宋" w:cs="仿宋"/>
          <w:sz w:val="24"/>
          <w:highlight w:val="none"/>
        </w:rPr>
        <w:t>. 分析模式</w:t>
      </w:r>
    </w:p>
    <w:p w14:paraId="60B5148D">
      <w:pPr>
        <w:pStyle w:val="24"/>
        <w:spacing w:line="360" w:lineRule="auto"/>
        <w:ind w:firstLine="240"/>
        <w:rPr>
          <w:rFonts w:ascii="仿宋" w:hAnsi="仿宋" w:eastAsia="仿宋" w:cs="仿宋"/>
          <w:sz w:val="24"/>
          <w:highlight w:val="none"/>
        </w:rPr>
      </w:pPr>
      <w:r>
        <w:rPr>
          <w:rFonts w:hint="eastAsia" w:ascii="仿宋" w:hAnsi="仿宋" w:eastAsia="仿宋" w:cs="仿宋"/>
          <w:sz w:val="24"/>
          <w:highlight w:val="none"/>
        </w:rPr>
        <w:t>支持单样本分析模式、家系样本分析模式。可以方便的进行不同分析模式的切换。在家系样本分析模式下，可以在同一个界面同时分析双胞胎</w:t>
      </w: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三胞胎</w:t>
      </w:r>
      <w:r>
        <w:rPr>
          <w:rFonts w:hint="eastAsia" w:ascii="仿宋" w:hAnsi="仿宋" w:eastAsia="仿宋" w:cs="仿宋"/>
          <w:sz w:val="24"/>
          <w:highlight w:val="none"/>
        </w:rPr>
        <w:t>或者同一个家系多个患者的数据。</w:t>
      </w:r>
      <w:r>
        <w:rPr>
          <w:rFonts w:hint="eastAsia" w:ascii="仿宋" w:hAnsi="仿宋" w:eastAsia="仿宋" w:cs="仿宋"/>
          <w:sz w:val="24"/>
          <w:highlight w:val="none"/>
          <w:lang w:eastAsia="zh-CN"/>
        </w:rPr>
        <w:t>（</w:t>
      </w:r>
      <w:r>
        <w:rPr>
          <w:rFonts w:ascii="仿宋" w:hAnsi="仿宋" w:eastAsia="仿宋" w:cs="仿宋"/>
          <w:highlight w:val="yellow"/>
        </w:rPr>
        <w:t>提供</w:t>
      </w:r>
      <w:r>
        <w:rPr>
          <w:rFonts w:hint="eastAsia" w:ascii="仿宋" w:hAnsi="仿宋" w:eastAsia="仿宋" w:cs="仿宋"/>
          <w:highlight w:val="yellow"/>
        </w:rPr>
        <w:t>软件功能截图</w:t>
      </w:r>
      <w:r>
        <w:rPr>
          <w:rFonts w:hint="eastAsia" w:ascii="仿宋" w:hAnsi="仿宋" w:eastAsia="仿宋" w:cs="仿宋"/>
          <w:sz w:val="24"/>
          <w:highlight w:val="none"/>
          <w:lang w:eastAsia="zh-CN"/>
        </w:rPr>
        <w:t>）</w:t>
      </w:r>
    </w:p>
    <w:p w14:paraId="0E7443C7">
      <w:pPr>
        <w:pStyle w:val="24"/>
        <w:spacing w:line="360" w:lineRule="auto"/>
        <w:ind w:firstLine="240"/>
        <w:rPr>
          <w:rFonts w:ascii="仿宋" w:hAnsi="仿宋" w:eastAsia="仿宋" w:cs="仿宋"/>
          <w:sz w:val="24"/>
          <w:highlight w:val="none"/>
        </w:rPr>
      </w:pPr>
      <w:r>
        <w:rPr>
          <w:rFonts w:hint="eastAsia" w:ascii="仿宋" w:hAnsi="仿宋" w:eastAsia="仿宋" w:cs="仿宋"/>
          <w:sz w:val="24"/>
          <w:highlight w:val="none"/>
        </w:rPr>
        <w:t>5. 变异注释和解读</w:t>
      </w:r>
    </w:p>
    <w:p w14:paraId="1D58D14F">
      <w:pPr>
        <w:pStyle w:val="24"/>
        <w:spacing w:line="360" w:lineRule="auto"/>
        <w:ind w:firstLine="240"/>
        <w:rPr>
          <w:rFonts w:ascii="仿宋" w:hAnsi="仿宋" w:eastAsia="仿宋" w:cs="仿宋"/>
          <w:sz w:val="24"/>
          <w:highlight w:val="none"/>
        </w:rPr>
      </w:pPr>
      <w:r>
        <w:rPr>
          <w:rFonts w:hint="eastAsia" w:ascii="仿宋" w:hAnsi="仿宋" w:eastAsia="仿宋" w:cs="仿宋"/>
          <w:sz w:val="24"/>
          <w:highlight w:val="none"/>
        </w:rPr>
        <w:t>5.1数据库注释：可以对变异分析时所需要的多种变异数据库、疾病数据库、文献数据库、蛋白数据库和人群频率数据库等信息进行注释。</w:t>
      </w:r>
    </w:p>
    <w:p w14:paraId="73627706">
      <w:pPr>
        <w:pStyle w:val="24"/>
        <w:spacing w:line="360" w:lineRule="auto"/>
        <w:ind w:firstLine="240"/>
        <w:rPr>
          <w:rFonts w:hint="default" w:ascii="仿宋" w:hAnsi="仿宋" w:eastAsia="仿宋" w:cs="仿宋"/>
          <w:sz w:val="24"/>
          <w:highlight w:val="none"/>
          <w:lang w:val="en-US" w:eastAsia="zh-CN"/>
        </w:rPr>
      </w:pPr>
      <w:r>
        <w:rPr>
          <w:rFonts w:hint="eastAsia" w:ascii="仿宋" w:hAnsi="仿宋" w:eastAsia="仿宋" w:cs="仿宋"/>
          <w:sz w:val="24"/>
          <w:highlight w:val="none"/>
        </w:rPr>
        <w:t>▲5.2变异预测：可以</w:t>
      </w:r>
      <w:r>
        <w:rPr>
          <w:rFonts w:hint="eastAsia" w:ascii="仿宋" w:hAnsi="仿宋" w:eastAsia="仿宋" w:cs="仿宋"/>
          <w:sz w:val="24"/>
          <w:highlight w:val="none"/>
          <w:lang w:val="en-US" w:eastAsia="zh-CN"/>
        </w:rPr>
        <w:t>使用多个预测软件</w:t>
      </w:r>
      <w:r>
        <w:rPr>
          <w:rFonts w:hint="eastAsia" w:ascii="仿宋" w:hAnsi="仿宋" w:eastAsia="仿宋" w:cs="仿宋"/>
          <w:sz w:val="24"/>
          <w:highlight w:val="none"/>
        </w:rPr>
        <w:t>对变异进行保守性和有害性</w:t>
      </w:r>
      <w:r>
        <w:rPr>
          <w:rFonts w:hint="eastAsia" w:ascii="仿宋" w:hAnsi="仿宋" w:eastAsia="仿宋" w:cs="仿宋"/>
          <w:sz w:val="24"/>
          <w:highlight w:val="none"/>
          <w:lang w:val="en-US" w:eastAsia="zh-CN"/>
        </w:rPr>
        <w:t>进行</w:t>
      </w:r>
      <w:r>
        <w:rPr>
          <w:rFonts w:hint="eastAsia" w:ascii="仿宋" w:hAnsi="仿宋" w:eastAsia="仿宋" w:cs="仿宋"/>
          <w:sz w:val="24"/>
          <w:highlight w:val="none"/>
        </w:rPr>
        <w:t>预测。</w:t>
      </w:r>
      <w:r>
        <w:rPr>
          <w:rFonts w:hint="eastAsia" w:ascii="仿宋" w:hAnsi="仿宋" w:eastAsia="仿宋" w:cs="仿宋"/>
          <w:sz w:val="24"/>
          <w:highlight w:val="none"/>
          <w:lang w:val="en-US" w:eastAsia="zh-CN"/>
        </w:rPr>
        <w:t>错义变异有害性预测软件≥20个，保守性预测软件≥4个。剪接变异预测软件数量≥2个。</w:t>
      </w:r>
      <w:r>
        <w:rPr>
          <w:rFonts w:hint="eastAsia" w:ascii="仿宋" w:hAnsi="仿宋" w:eastAsia="仿宋" w:cs="仿宋"/>
          <w:sz w:val="24"/>
          <w:highlight w:val="none"/>
          <w:lang w:eastAsia="zh-CN"/>
        </w:rPr>
        <w:t>（</w:t>
      </w:r>
      <w:r>
        <w:rPr>
          <w:rFonts w:ascii="仿宋" w:hAnsi="仿宋" w:eastAsia="仿宋" w:cs="仿宋"/>
          <w:highlight w:val="yellow"/>
        </w:rPr>
        <w:t>提供</w:t>
      </w:r>
      <w:r>
        <w:rPr>
          <w:rFonts w:hint="eastAsia" w:ascii="仿宋" w:hAnsi="仿宋" w:eastAsia="仿宋" w:cs="仿宋"/>
          <w:highlight w:val="yellow"/>
        </w:rPr>
        <w:t>软件功能截图</w:t>
      </w:r>
      <w:r>
        <w:rPr>
          <w:rFonts w:hint="eastAsia" w:ascii="仿宋" w:hAnsi="仿宋" w:eastAsia="仿宋" w:cs="仿宋"/>
          <w:sz w:val="24"/>
          <w:highlight w:val="none"/>
          <w:lang w:eastAsia="zh-CN"/>
        </w:rPr>
        <w:t>）</w:t>
      </w:r>
    </w:p>
    <w:p w14:paraId="237D0B48">
      <w:pPr>
        <w:pStyle w:val="24"/>
        <w:spacing w:line="360" w:lineRule="auto"/>
        <w:ind w:firstLine="240"/>
        <w:rPr>
          <w:rFonts w:ascii="仿宋" w:hAnsi="仿宋" w:eastAsia="仿宋" w:cs="仿宋"/>
          <w:sz w:val="24"/>
          <w:highlight w:val="none"/>
        </w:rPr>
      </w:pPr>
      <w:r>
        <w:rPr>
          <w:rFonts w:hint="eastAsia" w:ascii="仿宋" w:hAnsi="仿宋" w:eastAsia="仿宋" w:cs="仿宋"/>
          <w:sz w:val="24"/>
          <w:highlight w:val="none"/>
        </w:rPr>
        <w:t>5.3变异分类：参照国际和国内变异分类指南对每一个变异位点的致病性进行</w:t>
      </w:r>
      <w:r>
        <w:rPr>
          <w:rFonts w:hint="eastAsia" w:ascii="仿宋" w:hAnsi="仿宋" w:eastAsia="仿宋" w:cs="仿宋"/>
          <w:sz w:val="24"/>
          <w:highlight w:val="none"/>
          <w:lang w:val="en-US" w:eastAsia="zh-CN"/>
        </w:rPr>
        <w:t>自动</w:t>
      </w:r>
      <w:r>
        <w:rPr>
          <w:rFonts w:hint="eastAsia" w:ascii="仿宋" w:hAnsi="仿宋" w:eastAsia="仿宋" w:cs="仿宋"/>
          <w:sz w:val="24"/>
          <w:highlight w:val="none"/>
        </w:rPr>
        <w:t>打分和分类，并且可以</w:t>
      </w:r>
      <w:r>
        <w:rPr>
          <w:rFonts w:hint="eastAsia" w:ascii="仿宋" w:hAnsi="仿宋" w:eastAsia="仿宋" w:cs="仿宋"/>
          <w:sz w:val="24"/>
          <w:highlight w:val="none"/>
          <w:lang w:val="en-US" w:eastAsia="zh-CN"/>
        </w:rPr>
        <w:t>人工</w:t>
      </w:r>
      <w:r>
        <w:rPr>
          <w:rFonts w:hint="eastAsia" w:ascii="仿宋" w:hAnsi="仿宋" w:eastAsia="仿宋" w:cs="仿宋"/>
          <w:sz w:val="24"/>
          <w:highlight w:val="none"/>
        </w:rPr>
        <w:t>修改分类证据</w:t>
      </w: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从</w:t>
      </w:r>
      <w:r>
        <w:rPr>
          <w:rFonts w:hint="eastAsia" w:ascii="仿宋" w:hAnsi="仿宋" w:eastAsia="仿宋" w:cs="仿宋"/>
          <w:sz w:val="24"/>
          <w:highlight w:val="none"/>
        </w:rPr>
        <w:t>而改变变异分类。</w:t>
      </w:r>
    </w:p>
    <w:p w14:paraId="0F26846E">
      <w:pPr>
        <w:pStyle w:val="24"/>
        <w:spacing w:line="360" w:lineRule="auto"/>
        <w:ind w:firstLine="240"/>
        <w:rPr>
          <w:rFonts w:ascii="仿宋" w:hAnsi="仿宋" w:eastAsia="仿宋" w:cs="仿宋"/>
          <w:sz w:val="24"/>
          <w:highlight w:val="none"/>
        </w:rPr>
      </w:pPr>
      <w:r>
        <w:rPr>
          <w:rFonts w:hint="eastAsia" w:ascii="仿宋" w:hAnsi="仿宋" w:eastAsia="仿宋" w:cs="仿宋"/>
          <w:sz w:val="24"/>
          <w:highlight w:val="none"/>
        </w:rPr>
        <w:t>5.4表型评级：根据疾病表型与基因的关系进行关联分析，并对每个变异位点进行相关表型的打分评级。</w:t>
      </w:r>
    </w:p>
    <w:p w14:paraId="53B31713">
      <w:pPr>
        <w:pStyle w:val="24"/>
        <w:spacing w:line="360" w:lineRule="auto"/>
        <w:ind w:firstLine="240"/>
        <w:rPr>
          <w:rFonts w:ascii="仿宋" w:hAnsi="仿宋" w:eastAsia="仿宋" w:cs="仿宋"/>
          <w:sz w:val="24"/>
          <w:highlight w:val="none"/>
        </w:rPr>
      </w:pPr>
      <w:r>
        <w:rPr>
          <w:rFonts w:hint="eastAsia" w:ascii="仿宋" w:hAnsi="仿宋" w:eastAsia="仿宋" w:cs="仿宋"/>
          <w:sz w:val="24"/>
          <w:highlight w:val="none"/>
        </w:rPr>
        <w:t>5.5家系共分离分析：能够综合变异在家系中的遗传情况和家系成员的患病情况，判断变异位点是否符合家系共分离规律。并包含家系图绘制模块，以便更直观记录家系信息。</w:t>
      </w:r>
    </w:p>
    <w:p w14:paraId="188906B3">
      <w:pPr>
        <w:pStyle w:val="24"/>
        <w:spacing w:line="360" w:lineRule="auto"/>
        <w:ind w:firstLine="240"/>
        <w:rPr>
          <w:rFonts w:ascii="仿宋" w:hAnsi="仿宋" w:eastAsia="仿宋" w:cs="仿宋"/>
          <w:sz w:val="24"/>
          <w:highlight w:val="none"/>
        </w:rPr>
      </w:pPr>
      <w:r>
        <w:rPr>
          <w:rFonts w:hint="eastAsia" w:ascii="仿宋" w:hAnsi="仿宋" w:eastAsia="仿宋" w:cs="仿宋"/>
          <w:sz w:val="24"/>
          <w:highlight w:val="none"/>
        </w:rPr>
        <w:t>5.6综合评级：根据变异的注释信息、家系共分离、表型评级等多种信息对变异位点进行综合评分。</w:t>
      </w:r>
    </w:p>
    <w:p w14:paraId="5BD2CFDA">
      <w:pPr>
        <w:pStyle w:val="24"/>
        <w:spacing w:line="360" w:lineRule="auto"/>
        <w:ind w:firstLine="240"/>
        <w:rPr>
          <w:rFonts w:hint="eastAsia" w:ascii="仿宋" w:hAnsi="仿宋" w:eastAsia="仿宋" w:cs="仿宋"/>
          <w:sz w:val="24"/>
          <w:highlight w:val="none"/>
        </w:rPr>
      </w:pPr>
      <w:r>
        <w:rPr>
          <w:rFonts w:hint="eastAsia" w:ascii="仿宋" w:hAnsi="仿宋" w:eastAsia="仿宋" w:cs="仿宋"/>
          <w:sz w:val="24"/>
          <w:highlight w:val="none"/>
        </w:rPr>
        <w:t>▲5.7 变异筛选：可自定义和组合设置变异筛选功能。可使用“And”、“Or”、“Not”等逻辑自由组合进行变异筛选。</w:t>
      </w:r>
      <w:r>
        <w:rPr>
          <w:rFonts w:hint="eastAsia" w:ascii="仿宋" w:hAnsi="仿宋" w:eastAsia="仿宋" w:cs="仿宋"/>
          <w:sz w:val="24"/>
          <w:highlight w:val="none"/>
          <w:lang w:eastAsia="zh-CN"/>
        </w:rPr>
        <w:t>（</w:t>
      </w:r>
      <w:r>
        <w:rPr>
          <w:rFonts w:ascii="仿宋" w:hAnsi="仿宋" w:eastAsia="仿宋" w:cs="仿宋"/>
          <w:highlight w:val="yellow"/>
        </w:rPr>
        <w:t>提供</w:t>
      </w:r>
      <w:r>
        <w:rPr>
          <w:rFonts w:hint="eastAsia" w:ascii="仿宋" w:hAnsi="仿宋" w:eastAsia="仿宋" w:cs="仿宋"/>
          <w:highlight w:val="yellow"/>
        </w:rPr>
        <w:t>软件功能截图</w:t>
      </w:r>
      <w:r>
        <w:rPr>
          <w:rFonts w:hint="eastAsia" w:ascii="仿宋" w:hAnsi="仿宋" w:eastAsia="仿宋" w:cs="仿宋"/>
          <w:sz w:val="24"/>
          <w:highlight w:val="none"/>
          <w:lang w:eastAsia="zh-CN"/>
        </w:rPr>
        <w:t>）</w:t>
      </w:r>
    </w:p>
    <w:p w14:paraId="765EA5E6">
      <w:pPr>
        <w:pStyle w:val="24"/>
        <w:spacing w:line="360" w:lineRule="auto"/>
        <w:ind w:firstLine="240"/>
        <w:rPr>
          <w:rFonts w:hint="default" w:ascii="仿宋" w:hAnsi="仿宋" w:eastAsia="仿宋" w:cs="仿宋"/>
          <w:sz w:val="24"/>
          <w:highlight w:val="none"/>
          <w:lang w:val="en-US" w:eastAsia="zh-CN"/>
        </w:rPr>
      </w:pPr>
      <w:r>
        <w:rPr>
          <w:rFonts w:hint="eastAsia" w:ascii="仿宋" w:hAnsi="仿宋" w:eastAsia="仿宋" w:cs="仿宋"/>
          <w:sz w:val="24"/>
          <w:highlight w:val="none"/>
        </w:rPr>
        <w:t>▲</w:t>
      </w:r>
      <w:r>
        <w:rPr>
          <w:rFonts w:hint="eastAsia" w:ascii="仿宋" w:hAnsi="仿宋" w:eastAsia="仿宋" w:cs="仿宋"/>
          <w:sz w:val="24"/>
          <w:highlight w:val="none"/>
          <w:lang w:val="en-US" w:eastAsia="zh-CN"/>
        </w:rPr>
        <w:t>5.8 变异查询：支持同时输入多个变异，支持使用多种SNV变异格式，输入后对变异进行即时注释。</w:t>
      </w:r>
      <w:r>
        <w:rPr>
          <w:rFonts w:hint="eastAsia" w:ascii="仿宋" w:hAnsi="仿宋" w:eastAsia="仿宋" w:cs="仿宋"/>
          <w:sz w:val="24"/>
          <w:highlight w:val="none"/>
          <w:lang w:eastAsia="zh-CN"/>
        </w:rPr>
        <w:t>（</w:t>
      </w:r>
      <w:r>
        <w:rPr>
          <w:rFonts w:ascii="仿宋" w:hAnsi="仿宋" w:eastAsia="仿宋" w:cs="仿宋"/>
          <w:highlight w:val="yellow"/>
        </w:rPr>
        <w:t>提供</w:t>
      </w:r>
      <w:r>
        <w:rPr>
          <w:rFonts w:hint="eastAsia" w:ascii="仿宋" w:hAnsi="仿宋" w:eastAsia="仿宋" w:cs="仿宋"/>
          <w:highlight w:val="yellow"/>
        </w:rPr>
        <w:t>软件功能截图</w:t>
      </w:r>
      <w:r>
        <w:rPr>
          <w:rFonts w:hint="eastAsia" w:ascii="仿宋" w:hAnsi="仿宋" w:eastAsia="仿宋" w:cs="仿宋"/>
          <w:sz w:val="24"/>
          <w:highlight w:val="none"/>
          <w:lang w:eastAsia="zh-CN"/>
        </w:rPr>
        <w:t>）</w:t>
      </w:r>
    </w:p>
    <w:p w14:paraId="692B7D40">
      <w:pPr>
        <w:tabs>
          <w:tab w:val="left" w:pos="312"/>
        </w:tabs>
        <w:spacing w:before="156" w:after="156" w:line="360" w:lineRule="auto"/>
        <w:ind w:firstLine="240" w:firstLineChars="100"/>
        <w:rPr>
          <w:rFonts w:ascii="仿宋" w:hAnsi="仿宋" w:eastAsia="仿宋" w:cs="仿宋"/>
          <w:sz w:val="24"/>
          <w:highlight w:val="none"/>
        </w:rPr>
      </w:pPr>
      <w:r>
        <w:rPr>
          <w:rFonts w:hint="eastAsia" w:ascii="仿宋" w:hAnsi="仿宋" w:eastAsia="仿宋" w:cs="仿宋"/>
          <w:sz w:val="24"/>
          <w:highlight w:val="none"/>
        </w:rPr>
        <w:t>▲</w:t>
      </w:r>
      <w:r>
        <w:rPr>
          <w:rFonts w:hint="eastAsia" w:ascii="仿宋" w:hAnsi="仿宋" w:eastAsia="仿宋" w:cs="仿宋"/>
          <w:sz w:val="24"/>
          <w:highlight w:val="none"/>
          <w:lang w:val="en-US" w:eastAsia="zh-CN"/>
        </w:rPr>
        <w:t>6 结构域可视化：</w:t>
      </w:r>
      <w:r>
        <w:rPr>
          <w:rFonts w:hint="eastAsia" w:ascii="仿宋" w:hAnsi="仿宋" w:eastAsia="仿宋" w:cs="仿宋"/>
          <w:sz w:val="24"/>
          <w:highlight w:val="none"/>
        </w:rPr>
        <w:t>整合蛋白数据库数据，可展示基因的功能域、结构域信息。而且可以直观可显示变异位点所在蛋白结构域。</w:t>
      </w:r>
      <w:r>
        <w:rPr>
          <w:rFonts w:hint="eastAsia" w:ascii="仿宋" w:hAnsi="仿宋" w:eastAsia="仿宋" w:cs="仿宋"/>
          <w:sz w:val="24"/>
          <w:highlight w:val="none"/>
          <w:lang w:eastAsia="zh-CN"/>
        </w:rPr>
        <w:t>（</w:t>
      </w:r>
      <w:r>
        <w:rPr>
          <w:rFonts w:ascii="仿宋" w:hAnsi="仿宋" w:eastAsia="仿宋" w:cs="仿宋"/>
          <w:highlight w:val="yellow"/>
        </w:rPr>
        <w:t>提供</w:t>
      </w:r>
      <w:r>
        <w:rPr>
          <w:rFonts w:hint="eastAsia" w:ascii="仿宋" w:hAnsi="仿宋" w:eastAsia="仿宋" w:cs="仿宋"/>
          <w:highlight w:val="yellow"/>
        </w:rPr>
        <w:t>软件功能截图</w:t>
      </w:r>
      <w:r>
        <w:rPr>
          <w:rFonts w:hint="eastAsia" w:ascii="仿宋" w:hAnsi="仿宋" w:eastAsia="仿宋" w:cs="仿宋"/>
          <w:sz w:val="24"/>
          <w:highlight w:val="none"/>
          <w:lang w:eastAsia="zh-CN"/>
        </w:rPr>
        <w:t>）</w:t>
      </w:r>
    </w:p>
    <w:p w14:paraId="4470E421">
      <w:pPr>
        <w:pStyle w:val="24"/>
        <w:spacing w:line="360" w:lineRule="auto"/>
        <w:ind w:firstLine="240"/>
        <w:rPr>
          <w:rFonts w:ascii="仿宋" w:hAnsi="仿宋" w:eastAsia="仿宋" w:cs="仿宋"/>
          <w:sz w:val="24"/>
          <w:highlight w:val="none"/>
        </w:rPr>
      </w:pPr>
      <w:r>
        <w:rPr>
          <w:rFonts w:hint="eastAsia" w:ascii="仿宋" w:hAnsi="仿宋" w:eastAsia="仿宋" w:cs="仿宋"/>
          <w:sz w:val="24"/>
          <w:highlight w:val="none"/>
        </w:rPr>
        <w:t>7. 表型/ 疾病检索</w:t>
      </w:r>
    </w:p>
    <w:p w14:paraId="39ECA4B3">
      <w:pPr>
        <w:pStyle w:val="24"/>
        <w:spacing w:line="360" w:lineRule="auto"/>
        <w:ind w:firstLine="240"/>
        <w:rPr>
          <w:rFonts w:ascii="仿宋" w:hAnsi="仿宋" w:eastAsia="仿宋" w:cs="仿宋"/>
          <w:sz w:val="24"/>
          <w:highlight w:val="none"/>
        </w:rPr>
      </w:pPr>
      <w:r>
        <w:rPr>
          <w:rFonts w:hint="eastAsia" w:ascii="仿宋" w:hAnsi="仿宋" w:eastAsia="仿宋" w:cs="仿宋"/>
          <w:sz w:val="24"/>
          <w:highlight w:val="none"/>
        </w:rPr>
        <w:t>可以根据患者表型/疾病名称进行中文模糊检索获取相关疾病/表型信息。</w:t>
      </w:r>
    </w:p>
    <w:p w14:paraId="46773148">
      <w:pPr>
        <w:pStyle w:val="24"/>
        <w:numPr>
          <w:ilvl w:val="0"/>
          <w:numId w:val="5"/>
        </w:numPr>
        <w:spacing w:line="360" w:lineRule="auto"/>
        <w:ind w:firstLine="240"/>
        <w:rPr>
          <w:rFonts w:ascii="仿宋" w:hAnsi="仿宋" w:eastAsia="仿宋" w:cs="仿宋"/>
          <w:sz w:val="24"/>
          <w:highlight w:val="none"/>
        </w:rPr>
      </w:pPr>
      <w:r>
        <w:rPr>
          <w:rFonts w:hint="eastAsia" w:ascii="仿宋" w:hAnsi="仿宋" w:eastAsia="仿宋" w:cs="仿宋"/>
          <w:sz w:val="24"/>
          <w:highlight w:val="none"/>
        </w:rPr>
        <w:t>变异可视化</w:t>
      </w:r>
    </w:p>
    <w:p w14:paraId="65AA7138">
      <w:pPr>
        <w:pStyle w:val="24"/>
        <w:spacing w:line="360" w:lineRule="auto"/>
        <w:ind w:firstLine="240"/>
        <w:rPr>
          <w:rFonts w:ascii="仿宋" w:hAnsi="仿宋" w:eastAsia="仿宋" w:cs="仿宋"/>
          <w:sz w:val="24"/>
          <w:highlight w:val="none"/>
        </w:rPr>
      </w:pPr>
      <w:r>
        <w:rPr>
          <w:rFonts w:hint="eastAsia" w:ascii="仿宋" w:hAnsi="仿宋" w:eastAsia="仿宋" w:cs="仿宋"/>
          <w:sz w:val="24"/>
          <w:highlight w:val="none"/>
        </w:rPr>
        <w:t>整合IGV组件，可直接查看家系所有人员某个位点的BAM图。</w:t>
      </w:r>
    </w:p>
    <w:p w14:paraId="56C657EB">
      <w:pPr>
        <w:pStyle w:val="24"/>
        <w:numPr>
          <w:ilvl w:val="0"/>
          <w:numId w:val="5"/>
        </w:numPr>
        <w:spacing w:line="360" w:lineRule="auto"/>
        <w:ind w:firstLine="240"/>
        <w:rPr>
          <w:rFonts w:ascii="仿宋" w:hAnsi="仿宋" w:eastAsia="仿宋" w:cs="仿宋"/>
          <w:sz w:val="24"/>
          <w:highlight w:val="none"/>
        </w:rPr>
      </w:pPr>
      <w:r>
        <w:rPr>
          <w:rFonts w:hint="eastAsia" w:ascii="仿宋" w:hAnsi="仿宋" w:eastAsia="仿宋" w:cs="仿宋"/>
          <w:sz w:val="24"/>
          <w:highlight w:val="none"/>
        </w:rPr>
        <w:t>数据统计</w:t>
      </w:r>
    </w:p>
    <w:p w14:paraId="1227C5C4">
      <w:pPr>
        <w:pStyle w:val="24"/>
        <w:spacing w:line="360" w:lineRule="auto"/>
        <w:ind w:firstLine="240"/>
        <w:rPr>
          <w:rFonts w:ascii="仿宋" w:hAnsi="仿宋" w:eastAsia="仿宋" w:cs="仿宋"/>
          <w:sz w:val="24"/>
          <w:highlight w:val="none"/>
        </w:rPr>
      </w:pPr>
      <w:r>
        <w:rPr>
          <w:rFonts w:hint="eastAsia" w:ascii="仿宋" w:hAnsi="仿宋" w:eastAsia="仿宋" w:cs="仿宋"/>
          <w:sz w:val="24"/>
          <w:highlight w:val="none"/>
        </w:rPr>
        <w:t>可以根据样本、位点、患者信息、临床信息等字段分别进行数据统计的功能。</w:t>
      </w:r>
    </w:p>
    <w:p w14:paraId="1ADA9931">
      <w:pPr>
        <w:pStyle w:val="24"/>
        <w:spacing w:line="360" w:lineRule="auto"/>
        <w:ind w:left="210" w:leftChars="100" w:firstLine="0" w:firstLineChars="0"/>
        <w:rPr>
          <w:rFonts w:ascii="仿宋" w:hAnsi="仿宋" w:eastAsia="仿宋" w:cs="仿宋"/>
          <w:sz w:val="24"/>
          <w:highlight w:val="none"/>
        </w:rPr>
      </w:pPr>
      <w:r>
        <w:rPr>
          <w:rFonts w:hint="eastAsia" w:ascii="仿宋" w:hAnsi="仿宋" w:eastAsia="仿宋" w:cs="仿宋"/>
          <w:sz w:val="24"/>
          <w:highlight w:val="none"/>
        </w:rPr>
        <w:t>10. 数据挖掘</w:t>
      </w:r>
    </w:p>
    <w:p w14:paraId="0CA69DCD">
      <w:pPr>
        <w:pStyle w:val="24"/>
        <w:spacing w:line="360" w:lineRule="auto"/>
        <w:ind w:firstLine="240"/>
        <w:rPr>
          <w:rFonts w:ascii="仿宋" w:hAnsi="仿宋" w:eastAsia="仿宋" w:cs="仿宋"/>
          <w:sz w:val="24"/>
          <w:highlight w:val="none"/>
        </w:rPr>
      </w:pPr>
      <w:r>
        <w:rPr>
          <w:rFonts w:hint="eastAsia" w:ascii="仿宋" w:hAnsi="仿宋" w:eastAsia="仿宋" w:cs="仿宋"/>
          <w:sz w:val="24"/>
          <w:highlight w:val="none"/>
        </w:rPr>
        <w:t>▲10.1 样本位点库：具备所有样本的位点数据库，可以通过多种条件对位点进行筛选。样本位点库区分患者和正常人，可区分合子状态查看本地人群携带情况。</w:t>
      </w:r>
      <w:r>
        <w:rPr>
          <w:rFonts w:hint="eastAsia" w:ascii="仿宋" w:hAnsi="仿宋" w:eastAsia="仿宋" w:cs="仿宋"/>
          <w:sz w:val="24"/>
          <w:highlight w:val="none"/>
          <w:lang w:eastAsia="zh-CN"/>
        </w:rPr>
        <w:t>（</w:t>
      </w:r>
      <w:r>
        <w:rPr>
          <w:rFonts w:ascii="仿宋" w:hAnsi="仿宋" w:eastAsia="仿宋" w:cs="仿宋"/>
          <w:highlight w:val="yellow"/>
        </w:rPr>
        <w:t>提供</w:t>
      </w:r>
      <w:r>
        <w:rPr>
          <w:rFonts w:hint="eastAsia" w:ascii="仿宋" w:hAnsi="仿宋" w:eastAsia="仿宋" w:cs="仿宋"/>
          <w:highlight w:val="yellow"/>
        </w:rPr>
        <w:t>软件功能截图</w:t>
      </w:r>
      <w:r>
        <w:rPr>
          <w:rFonts w:hint="eastAsia" w:ascii="仿宋" w:hAnsi="仿宋" w:eastAsia="仿宋" w:cs="仿宋"/>
          <w:sz w:val="24"/>
          <w:highlight w:val="none"/>
          <w:lang w:eastAsia="zh-CN"/>
        </w:rPr>
        <w:t>）</w:t>
      </w:r>
    </w:p>
    <w:p w14:paraId="6F00819C">
      <w:pPr>
        <w:pStyle w:val="24"/>
        <w:spacing w:line="360" w:lineRule="auto"/>
        <w:ind w:firstLine="240"/>
        <w:rPr>
          <w:rFonts w:ascii="仿宋" w:hAnsi="仿宋" w:eastAsia="仿宋" w:cs="仿宋"/>
          <w:sz w:val="24"/>
          <w:highlight w:val="none"/>
        </w:rPr>
      </w:pPr>
      <w:r>
        <w:rPr>
          <w:rFonts w:hint="eastAsia" w:ascii="仿宋" w:hAnsi="仿宋" w:eastAsia="仿宋" w:cs="仿宋"/>
          <w:sz w:val="24"/>
          <w:highlight w:val="none"/>
        </w:rPr>
        <w:t>▲10.2 位点锁定库：对一些常见的已明确致病性的变异位点，可以加入位点锁定库，在之后的变异注释评估中，这些变异将自动显示为锁定的分类。</w:t>
      </w:r>
      <w:r>
        <w:rPr>
          <w:rFonts w:hint="eastAsia" w:ascii="仿宋" w:hAnsi="仿宋" w:eastAsia="仿宋" w:cs="仿宋"/>
          <w:sz w:val="24"/>
          <w:highlight w:val="none"/>
          <w:lang w:eastAsia="zh-CN"/>
        </w:rPr>
        <w:t>（</w:t>
      </w:r>
      <w:r>
        <w:rPr>
          <w:rFonts w:ascii="仿宋" w:hAnsi="仿宋" w:eastAsia="仿宋" w:cs="仿宋"/>
          <w:highlight w:val="yellow"/>
        </w:rPr>
        <w:t>提供</w:t>
      </w:r>
      <w:r>
        <w:rPr>
          <w:rFonts w:hint="eastAsia" w:ascii="仿宋" w:hAnsi="仿宋" w:eastAsia="仿宋" w:cs="仿宋"/>
          <w:highlight w:val="yellow"/>
        </w:rPr>
        <w:t>软件功能截图</w:t>
      </w:r>
      <w:r>
        <w:rPr>
          <w:rFonts w:hint="eastAsia" w:ascii="仿宋" w:hAnsi="仿宋" w:eastAsia="仿宋" w:cs="仿宋"/>
          <w:sz w:val="24"/>
          <w:highlight w:val="none"/>
          <w:lang w:eastAsia="zh-CN"/>
        </w:rPr>
        <w:t>）</w:t>
      </w:r>
    </w:p>
    <w:p w14:paraId="01792A19">
      <w:pPr>
        <w:pStyle w:val="24"/>
        <w:spacing w:line="360" w:lineRule="auto"/>
        <w:ind w:firstLine="240"/>
        <w:rPr>
          <w:rFonts w:ascii="仿宋" w:hAnsi="仿宋" w:eastAsia="仿宋" w:cs="仿宋"/>
          <w:sz w:val="24"/>
          <w:highlight w:val="none"/>
        </w:rPr>
      </w:pPr>
      <w:r>
        <w:rPr>
          <w:rFonts w:hint="eastAsia" w:ascii="仿宋" w:hAnsi="仿宋" w:eastAsia="仿宋" w:cs="仿宋"/>
          <w:sz w:val="24"/>
          <w:highlight w:val="none"/>
        </w:rPr>
        <w:t>10.3 位点收藏库：分析过程中遇到需特别关注的变异位点，可以加入位点收藏库。</w:t>
      </w:r>
    </w:p>
    <w:p w14:paraId="2050AE44">
      <w:pPr>
        <w:pStyle w:val="24"/>
        <w:spacing w:line="360" w:lineRule="auto"/>
        <w:ind w:firstLine="240"/>
        <w:rPr>
          <w:rFonts w:ascii="仿宋" w:hAnsi="仿宋" w:eastAsia="仿宋" w:cs="仿宋"/>
          <w:sz w:val="24"/>
          <w:highlight w:val="none"/>
        </w:rPr>
      </w:pPr>
      <w:r>
        <w:rPr>
          <w:rFonts w:hint="eastAsia" w:ascii="仿宋" w:hAnsi="仿宋" w:eastAsia="仿宋" w:cs="仿宋"/>
          <w:sz w:val="24"/>
          <w:highlight w:val="none"/>
        </w:rPr>
        <w:t>▲11.随访管理</w:t>
      </w:r>
    </w:p>
    <w:p w14:paraId="523A2E7C">
      <w:pPr>
        <w:pStyle w:val="24"/>
        <w:spacing w:line="360" w:lineRule="auto"/>
        <w:ind w:firstLine="240"/>
        <w:rPr>
          <w:rFonts w:ascii="仿宋" w:hAnsi="仿宋" w:eastAsia="仿宋" w:cs="仿宋"/>
          <w:sz w:val="24"/>
          <w:highlight w:val="none"/>
        </w:rPr>
      </w:pPr>
      <w:r>
        <w:rPr>
          <w:rFonts w:hint="eastAsia" w:ascii="仿宋" w:hAnsi="仿宋" w:eastAsia="仿宋" w:cs="仿宋"/>
          <w:sz w:val="24"/>
          <w:highlight w:val="none"/>
        </w:rPr>
        <w:t>设有随访管理页面，可在随访管理页面中录入随访记录。</w:t>
      </w:r>
      <w:r>
        <w:rPr>
          <w:rFonts w:hint="eastAsia" w:ascii="仿宋" w:hAnsi="仿宋" w:eastAsia="仿宋" w:cs="仿宋"/>
          <w:sz w:val="24"/>
          <w:highlight w:val="none"/>
          <w:lang w:eastAsia="zh-CN"/>
        </w:rPr>
        <w:t>（</w:t>
      </w:r>
      <w:r>
        <w:rPr>
          <w:rFonts w:ascii="仿宋" w:hAnsi="仿宋" w:eastAsia="仿宋" w:cs="仿宋"/>
          <w:highlight w:val="yellow"/>
        </w:rPr>
        <w:t>提供</w:t>
      </w:r>
      <w:r>
        <w:rPr>
          <w:rFonts w:hint="eastAsia" w:ascii="仿宋" w:hAnsi="仿宋" w:eastAsia="仿宋" w:cs="仿宋"/>
          <w:highlight w:val="yellow"/>
        </w:rPr>
        <w:t>软件功能截图</w:t>
      </w:r>
      <w:r>
        <w:rPr>
          <w:rFonts w:hint="eastAsia" w:ascii="仿宋" w:hAnsi="仿宋" w:eastAsia="仿宋" w:cs="仿宋"/>
          <w:sz w:val="24"/>
          <w:highlight w:val="none"/>
          <w:lang w:eastAsia="zh-CN"/>
        </w:rPr>
        <w:t>）</w:t>
      </w:r>
    </w:p>
    <w:p w14:paraId="1D1630D7">
      <w:pPr>
        <w:pStyle w:val="24"/>
        <w:spacing w:line="360" w:lineRule="auto"/>
        <w:ind w:firstLine="240"/>
        <w:rPr>
          <w:rFonts w:ascii="仿宋" w:hAnsi="仿宋" w:eastAsia="仿宋" w:cs="仿宋"/>
          <w:sz w:val="24"/>
          <w:highlight w:val="none"/>
        </w:rPr>
      </w:pPr>
      <w:r>
        <w:rPr>
          <w:rFonts w:hint="eastAsia" w:ascii="仿宋" w:hAnsi="仿宋" w:eastAsia="仿宋" w:cs="仿宋"/>
          <w:sz w:val="24"/>
          <w:highlight w:val="none"/>
        </w:rPr>
        <w:t>12. 管理设置</w:t>
      </w:r>
    </w:p>
    <w:p w14:paraId="775C658B">
      <w:pPr>
        <w:pStyle w:val="24"/>
        <w:spacing w:line="360" w:lineRule="auto"/>
        <w:ind w:firstLine="240"/>
        <w:rPr>
          <w:rFonts w:ascii="仿宋" w:hAnsi="仿宋" w:eastAsia="仿宋" w:cs="仿宋"/>
          <w:sz w:val="24"/>
          <w:highlight w:val="none"/>
        </w:rPr>
      </w:pPr>
      <w:r>
        <w:rPr>
          <w:rFonts w:hint="eastAsia" w:ascii="仿宋" w:hAnsi="仿宋" w:eastAsia="仿宋" w:cs="仿宋"/>
          <w:sz w:val="24"/>
          <w:highlight w:val="none"/>
        </w:rPr>
        <w:t>包括用户设置、项目设置和报告页面设置等。可以对项目或用户进行增、删、改等操作。</w:t>
      </w:r>
    </w:p>
    <w:p w14:paraId="53EDF199">
      <w:pPr>
        <w:pStyle w:val="4"/>
        <w:adjustRightInd w:val="0"/>
        <w:snapToGrid w:val="0"/>
        <w:spacing w:line="360" w:lineRule="auto"/>
        <w:ind w:left="-420"/>
        <w:rPr>
          <w:rFonts w:ascii="仿宋" w:hAnsi="仿宋" w:eastAsia="仿宋" w:cs="仿宋"/>
          <w:highlight w:val="none"/>
        </w:rPr>
      </w:pPr>
      <w:r>
        <w:rPr>
          <w:rFonts w:hint="eastAsia" w:ascii="仿宋" w:hAnsi="仿宋" w:eastAsia="仿宋" w:cs="仿宋"/>
          <w:highlight w:val="none"/>
        </w:rPr>
        <w:t>四、其他要求</w:t>
      </w:r>
    </w:p>
    <w:p w14:paraId="6A5A57CA">
      <w:pPr>
        <w:pStyle w:val="34"/>
        <w:adjustRightInd w:val="0"/>
        <w:snapToGrid w:val="0"/>
        <w:spacing w:line="360" w:lineRule="auto"/>
        <w:ind w:firstLine="0" w:firstLineChars="0"/>
        <w:rPr>
          <w:rFonts w:ascii="仿宋" w:hAnsi="仿宋" w:eastAsia="仿宋" w:cs="仿宋"/>
          <w:sz w:val="24"/>
          <w:highlight w:val="none"/>
        </w:rPr>
      </w:pPr>
      <w:r>
        <w:rPr>
          <w:rFonts w:hint="eastAsia" w:ascii="仿宋" w:hAnsi="仿宋" w:eastAsia="仿宋" w:cs="仿宋"/>
          <w:sz w:val="24"/>
          <w:highlight w:val="none"/>
        </w:rPr>
        <w:t>1、交货期：合同签订后3个月内交货。</w:t>
      </w:r>
    </w:p>
    <w:p w14:paraId="26E6DF17">
      <w:pPr>
        <w:adjustRightInd w:val="0"/>
        <w:snapToGrid w:val="0"/>
        <w:spacing w:line="360" w:lineRule="auto"/>
        <w:rPr>
          <w:rFonts w:ascii="仿宋" w:hAnsi="仿宋" w:eastAsia="仿宋" w:cs="仿宋"/>
          <w:sz w:val="24"/>
          <w:highlight w:val="none"/>
        </w:rPr>
      </w:pPr>
      <w:r>
        <w:rPr>
          <w:rFonts w:hint="eastAsia" w:ascii="仿宋" w:hAnsi="仿宋" w:eastAsia="仿宋" w:cs="仿宋"/>
          <w:sz w:val="24"/>
          <w:highlight w:val="none"/>
        </w:rPr>
        <w:t>2、质保期/维保期：提供自</w:t>
      </w:r>
      <w:r>
        <w:rPr>
          <w:rFonts w:hint="eastAsia" w:ascii="仿宋" w:hAnsi="仿宋" w:eastAsia="仿宋" w:cs="仿宋"/>
          <w:sz w:val="24"/>
          <w:highlight w:val="none"/>
          <w:lang w:val="en-US" w:eastAsia="zh-CN"/>
        </w:rPr>
        <w:t>软件终验</w:t>
      </w:r>
      <w:r>
        <w:rPr>
          <w:rFonts w:hint="eastAsia" w:ascii="仿宋" w:hAnsi="仿宋" w:eastAsia="仿宋" w:cs="仿宋"/>
          <w:sz w:val="24"/>
          <w:highlight w:val="none"/>
        </w:rPr>
        <w:t>之日起</w:t>
      </w:r>
      <w:r>
        <w:rPr>
          <w:rFonts w:hint="eastAsia" w:ascii="仿宋" w:hAnsi="仿宋" w:eastAsia="仿宋" w:cs="仿宋"/>
          <w:sz w:val="24"/>
          <w:highlight w:val="none"/>
          <w:lang w:val="en-US" w:eastAsia="zh-CN"/>
        </w:rPr>
        <w:t>5</w:t>
      </w:r>
      <w:r>
        <w:rPr>
          <w:rFonts w:hint="eastAsia" w:ascii="仿宋" w:hAnsi="仿宋" w:eastAsia="仿宋" w:cs="仿宋"/>
          <w:sz w:val="24"/>
          <w:highlight w:val="none"/>
        </w:rPr>
        <w:t>年维护服务。</w:t>
      </w:r>
    </w:p>
    <w:p w14:paraId="02092EC1">
      <w:pPr>
        <w:adjustRightInd w:val="0"/>
        <w:snapToGrid w:val="0"/>
        <w:spacing w:line="360" w:lineRule="auto"/>
        <w:rPr>
          <w:rFonts w:ascii="仿宋" w:hAnsi="仿宋" w:eastAsia="仿宋" w:cs="仿宋"/>
          <w:sz w:val="24"/>
          <w:highlight w:val="none"/>
        </w:rPr>
      </w:pPr>
      <w:r>
        <w:rPr>
          <w:rFonts w:hint="eastAsia" w:ascii="仿宋" w:hAnsi="仿宋" w:eastAsia="仿宋" w:cs="仿宋"/>
          <w:sz w:val="24"/>
          <w:highlight w:val="none"/>
        </w:rPr>
        <w:t>3、售后服务要求</w:t>
      </w:r>
    </w:p>
    <w:p w14:paraId="35535AD6">
      <w:pPr>
        <w:adjustRightInd w:val="0"/>
        <w:snapToGrid w:val="0"/>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提供日常</w:t>
      </w:r>
      <w:r>
        <w:rPr>
          <w:rFonts w:hint="eastAsia" w:ascii="仿宋" w:hAnsi="仿宋" w:eastAsia="仿宋" w:cs="仿宋"/>
          <w:sz w:val="24"/>
          <w:highlight w:val="none"/>
          <w:lang w:val="en-US" w:eastAsia="zh-CN"/>
        </w:rPr>
        <w:t>7*24h的</w:t>
      </w:r>
      <w:r>
        <w:rPr>
          <w:rFonts w:hint="eastAsia" w:ascii="仿宋" w:hAnsi="仿宋" w:eastAsia="仿宋" w:cs="仿宋"/>
          <w:sz w:val="24"/>
          <w:highlight w:val="none"/>
        </w:rPr>
        <w:t>技术支持服务（国家法定假日除外）。服务内容包括生信工作站的技术咨询、系统升级、数据库更新、软件系统恢复、软件系统功能故障处理等。</w:t>
      </w:r>
    </w:p>
    <w:p w14:paraId="59D08A7A">
      <w:pPr>
        <w:adjustRightInd w:val="0"/>
        <w:snapToGrid w:val="0"/>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设备维护：操作系统维护、用户计算机终端维护、数据库备份和恢复、硬件维护。</w:t>
      </w:r>
    </w:p>
    <w:p w14:paraId="305D46C8">
      <w:pPr>
        <w:adjustRightInd w:val="0"/>
        <w:snapToGrid w:val="0"/>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数据备份：进行定期数据同步备份。备份的文件和数据内容包括：fastq或bam文件、变异识别后的VCF和质控数据文件、用户录入的样本资料数据、用户分析批注的数据、用户上传的相关附件。</w:t>
      </w:r>
    </w:p>
    <w:p w14:paraId="0571460B">
      <w:pPr>
        <w:numPr>
          <w:ilvl w:val="0"/>
          <w:numId w:val="6"/>
        </w:numPr>
        <w:adjustRightInd w:val="0"/>
        <w:snapToGrid w:val="0"/>
        <w:spacing w:line="360" w:lineRule="auto"/>
        <w:jc w:val="left"/>
        <w:rPr>
          <w:rFonts w:ascii="仿宋" w:hAnsi="仿宋" w:eastAsia="仿宋" w:cs="仿宋"/>
          <w:sz w:val="24"/>
          <w:highlight w:val="none"/>
        </w:rPr>
      </w:pPr>
      <w:bookmarkStart w:id="17" w:name="_Toc22059"/>
      <w:r>
        <w:rPr>
          <w:rFonts w:hint="eastAsia" w:ascii="仿宋" w:hAnsi="仿宋" w:eastAsia="仿宋" w:cs="仿宋"/>
          <w:sz w:val="24"/>
          <w:highlight w:val="none"/>
          <w:lang w:val="zh-TW"/>
        </w:rPr>
        <w:t>验收要求</w:t>
      </w:r>
      <w:bookmarkEnd w:id="17"/>
      <w:r>
        <w:rPr>
          <w:rFonts w:hint="eastAsia" w:ascii="仿宋" w:hAnsi="仿宋" w:eastAsia="仿宋" w:cs="仿宋"/>
          <w:sz w:val="24"/>
          <w:highlight w:val="none"/>
          <w:lang w:val="zh-TW"/>
        </w:rPr>
        <w:t>：</w:t>
      </w:r>
      <w:r>
        <w:rPr>
          <w:rFonts w:hint="eastAsia" w:ascii="仿宋" w:hAnsi="仿宋" w:eastAsia="仿宋" w:cs="仿宋"/>
          <w:sz w:val="24"/>
          <w:highlight w:val="none"/>
        </w:rPr>
        <w:t>按照合同签订要求执行。</w:t>
      </w:r>
    </w:p>
    <w:p w14:paraId="271DFAEC">
      <w:pPr>
        <w:adjustRightInd w:val="0"/>
        <w:snapToGrid w:val="0"/>
        <w:spacing w:line="360" w:lineRule="auto"/>
        <w:rPr>
          <w:rFonts w:ascii="仿宋" w:hAnsi="仿宋" w:eastAsia="仿宋" w:cs="仿宋"/>
          <w:sz w:val="24"/>
          <w:highlight w:val="none"/>
        </w:rPr>
      </w:pPr>
      <w:r>
        <w:rPr>
          <w:rFonts w:hint="eastAsia" w:ascii="仿宋" w:hAnsi="仿宋" w:eastAsia="仿宋" w:cs="仿宋"/>
          <w:sz w:val="24"/>
          <w:highlight w:val="none"/>
        </w:rPr>
        <w:t>5、需要提供配套硬件设备，满足科室未来5年存储（不低于1</w:t>
      </w:r>
      <w:r>
        <w:rPr>
          <w:rFonts w:ascii="仿宋" w:hAnsi="仿宋" w:eastAsia="仿宋" w:cs="仿宋"/>
          <w:sz w:val="24"/>
          <w:highlight w:val="none"/>
        </w:rPr>
        <w:t>00</w:t>
      </w:r>
      <w:r>
        <w:rPr>
          <w:rFonts w:hint="eastAsia" w:ascii="仿宋" w:hAnsi="仿宋" w:eastAsia="仿宋" w:cs="仿宋"/>
          <w:sz w:val="24"/>
          <w:highlight w:val="none"/>
        </w:rPr>
        <w:t>T归档可用容量、2</w:t>
      </w:r>
      <w:r>
        <w:rPr>
          <w:rFonts w:ascii="仿宋" w:hAnsi="仿宋" w:eastAsia="仿宋" w:cs="仿宋"/>
          <w:sz w:val="24"/>
          <w:highlight w:val="none"/>
        </w:rPr>
        <w:t>0</w:t>
      </w:r>
      <w:r>
        <w:rPr>
          <w:rFonts w:hint="eastAsia" w:ascii="仿宋" w:hAnsi="仿宋" w:eastAsia="仿宋" w:cs="仿宋"/>
          <w:sz w:val="24"/>
          <w:highlight w:val="none"/>
        </w:rPr>
        <w:t>T在线可用容量）及计算资源所需，保证配套硬件设备与客户端在同一个局域网内，网络互通。配套硬件设备需满足生信数据处理、报告解读要求。所提供的配套硬件设备提供</w:t>
      </w:r>
      <w:r>
        <w:rPr>
          <w:rFonts w:hint="eastAsia" w:ascii="仿宋" w:hAnsi="仿宋" w:eastAsia="仿宋" w:cs="仿宋"/>
          <w:sz w:val="24"/>
          <w:highlight w:val="none"/>
          <w:lang w:val="en-US" w:eastAsia="zh-CN"/>
        </w:rPr>
        <w:t>5</w:t>
      </w:r>
      <w:r>
        <w:rPr>
          <w:rFonts w:hint="eastAsia" w:ascii="仿宋" w:hAnsi="仿宋" w:eastAsia="仿宋" w:cs="仿宋"/>
          <w:sz w:val="24"/>
          <w:highlight w:val="none"/>
        </w:rPr>
        <w:t>年的</w:t>
      </w:r>
      <w:r>
        <w:rPr>
          <w:rFonts w:hint="eastAsia" w:ascii="仿宋" w:hAnsi="仿宋" w:eastAsia="仿宋" w:cs="仿宋"/>
          <w:strike w:val="0"/>
          <w:dstrike w:val="0"/>
          <w:sz w:val="24"/>
          <w:highlight w:val="none"/>
          <w:lang w:val="en-US" w:eastAsia="zh-CN"/>
        </w:rPr>
        <w:t>免费</w:t>
      </w:r>
      <w:r>
        <w:rPr>
          <w:rFonts w:hint="eastAsia" w:ascii="仿宋" w:hAnsi="仿宋" w:eastAsia="仿宋" w:cs="仿宋"/>
          <w:sz w:val="24"/>
          <w:highlight w:val="none"/>
        </w:rPr>
        <w:t>维保</w:t>
      </w:r>
      <w:r>
        <w:rPr>
          <w:rFonts w:hint="eastAsia" w:ascii="仿宋" w:hAnsi="仿宋" w:eastAsia="仿宋" w:cs="仿宋"/>
          <w:sz w:val="24"/>
          <w:highlight w:val="none"/>
          <w:lang w:val="en-US" w:eastAsia="zh-CN"/>
        </w:rPr>
        <w:t>服务</w:t>
      </w:r>
      <w:r>
        <w:rPr>
          <w:rFonts w:hint="eastAsia" w:ascii="仿宋" w:hAnsi="仿宋" w:eastAsia="仿宋" w:cs="仿宋"/>
          <w:sz w:val="24"/>
          <w:highlight w:val="none"/>
        </w:rPr>
        <w:t>，维保期为采购上线</w:t>
      </w:r>
      <w:r>
        <w:rPr>
          <w:rFonts w:hint="eastAsia" w:ascii="仿宋" w:hAnsi="仿宋" w:eastAsia="仿宋" w:cs="仿宋"/>
          <w:sz w:val="24"/>
          <w:highlight w:val="cyan"/>
          <w:lang w:val="en-US" w:eastAsia="zh-CN"/>
        </w:rPr>
        <w:t>终验</w:t>
      </w:r>
      <w:r>
        <w:rPr>
          <w:rFonts w:hint="eastAsia" w:ascii="仿宋" w:hAnsi="仿宋" w:eastAsia="仿宋" w:cs="仿宋"/>
          <w:sz w:val="24"/>
          <w:highlight w:val="none"/>
          <w:lang w:val="en-US" w:eastAsia="zh-CN"/>
        </w:rPr>
        <w:t>之日起计算</w:t>
      </w:r>
      <w:r>
        <w:rPr>
          <w:rFonts w:hint="eastAsia" w:ascii="仿宋" w:hAnsi="仿宋" w:eastAsia="仿宋" w:cs="仿宋"/>
          <w:sz w:val="24"/>
          <w:highlight w:val="none"/>
        </w:rPr>
        <w:t>。</w:t>
      </w:r>
    </w:p>
    <w:p w14:paraId="0DE33601">
      <w:pPr>
        <w:adjustRightInd w:val="0"/>
        <w:snapToGrid w:val="0"/>
        <w:spacing w:line="360" w:lineRule="auto"/>
        <w:jc w:val="left"/>
        <w:rPr>
          <w:rFonts w:ascii="仿宋" w:hAnsi="仿宋" w:eastAsia="仿宋" w:cs="仿宋"/>
          <w:sz w:val="24"/>
          <w:highlight w:val="none"/>
        </w:rPr>
      </w:pPr>
    </w:p>
    <w:p w14:paraId="6598D03D">
      <w:pPr>
        <w:pStyle w:val="4"/>
        <w:rPr>
          <w:rFonts w:ascii="仿宋" w:hAnsi="仿宋" w:eastAsia="仿宋" w:cs="仿宋"/>
          <w:highlight w:val="none"/>
        </w:rPr>
      </w:pPr>
      <w:r>
        <w:rPr>
          <w:rFonts w:hint="eastAsia" w:ascii="仿宋" w:hAnsi="仿宋" w:eastAsia="仿宋" w:cs="仿宋"/>
          <w:highlight w:val="none"/>
        </w:rPr>
        <w:t>五、采购项目商务要求</w:t>
      </w:r>
    </w:p>
    <w:p w14:paraId="32798F80">
      <w:pPr>
        <w:pStyle w:val="34"/>
        <w:adjustRightInd w:val="0"/>
        <w:snapToGrid w:val="0"/>
        <w:spacing w:line="360" w:lineRule="auto"/>
        <w:ind w:firstLine="240" w:firstLineChars="100"/>
        <w:rPr>
          <w:rFonts w:ascii="仿宋" w:hAnsi="仿宋" w:eastAsia="仿宋" w:cs="仿宋"/>
          <w:sz w:val="24"/>
          <w:highlight w:val="none"/>
        </w:rPr>
      </w:pPr>
      <w:r>
        <w:rPr>
          <w:rFonts w:hint="eastAsia" w:ascii="仿宋" w:hAnsi="仿宋" w:eastAsia="仿宋" w:cs="仿宋"/>
          <w:sz w:val="24"/>
          <w:highlight w:val="none"/>
        </w:rPr>
        <w:t>1、经验要求：响应人企业在经营范围内报价，且近年来资信良好，履约能力强，没有违法记录。</w:t>
      </w:r>
    </w:p>
    <w:p w14:paraId="7C82E515">
      <w:pPr>
        <w:pStyle w:val="34"/>
        <w:adjustRightInd w:val="0"/>
        <w:snapToGrid w:val="0"/>
        <w:spacing w:line="360" w:lineRule="auto"/>
        <w:ind w:firstLine="240" w:firstLineChars="100"/>
        <w:rPr>
          <w:rFonts w:ascii="仿宋" w:hAnsi="仿宋" w:eastAsia="仿宋" w:cs="仿宋"/>
          <w:sz w:val="24"/>
          <w:highlight w:val="none"/>
        </w:rPr>
      </w:pPr>
      <w:r>
        <w:rPr>
          <w:rFonts w:hint="eastAsia" w:ascii="仿宋" w:hAnsi="仿宋" w:eastAsia="仿宋" w:cs="仿宋"/>
          <w:sz w:val="24"/>
          <w:highlight w:val="none"/>
        </w:rPr>
        <w:t>2、报价要求：响应人对本项目所有需求内容进行统一报价，</w:t>
      </w:r>
      <w:r>
        <w:rPr>
          <w:rFonts w:hint="eastAsia" w:ascii="仿宋" w:hAnsi="仿宋" w:eastAsia="仿宋" w:cs="仿宋"/>
          <w:sz w:val="24"/>
          <w:highlight w:val="none"/>
          <w:lang w:val="zh-TW"/>
        </w:rPr>
        <w:t>报价应为完成本项目所有可能发生的费用。</w:t>
      </w:r>
      <w:r>
        <w:rPr>
          <w:rFonts w:hint="eastAsia" w:ascii="仿宋" w:hAnsi="仿宋" w:eastAsia="仿宋" w:cs="仿宋"/>
          <w:sz w:val="24"/>
          <w:highlight w:val="none"/>
        </w:rPr>
        <w:t>如果评审委员会发现供应商的报价明显低于其他通过符合性审查供应商的报价，有可能影响产品质量或者不能诚信履约的，供应商必须要出具详细的成本清单、包含供应商的利润分析、成本分析等，且经所有评委一致认可有效，否则按无效报价处理。</w:t>
      </w:r>
    </w:p>
    <w:p w14:paraId="449B50B0">
      <w:pPr>
        <w:pStyle w:val="34"/>
        <w:adjustRightInd w:val="0"/>
        <w:snapToGrid w:val="0"/>
        <w:spacing w:line="360" w:lineRule="auto"/>
        <w:ind w:firstLine="240" w:firstLineChars="100"/>
        <w:rPr>
          <w:rFonts w:ascii="仿宋" w:hAnsi="仿宋" w:eastAsia="仿宋" w:cs="仿宋"/>
          <w:sz w:val="24"/>
          <w:highlight w:val="none"/>
        </w:rPr>
      </w:pPr>
      <w:r>
        <w:rPr>
          <w:rFonts w:hint="eastAsia" w:ascii="仿宋" w:hAnsi="仿宋" w:eastAsia="仿宋" w:cs="仿宋"/>
          <w:sz w:val="24"/>
          <w:highlight w:val="none"/>
        </w:rPr>
        <w:t>★3、付款方式：</w:t>
      </w:r>
    </w:p>
    <w:p w14:paraId="04A8D1D8">
      <w:pPr>
        <w:pStyle w:val="34"/>
        <w:adjustRightInd w:val="0"/>
        <w:snapToGrid w:val="0"/>
        <w:spacing w:line="360" w:lineRule="auto"/>
        <w:ind w:firstLine="240" w:firstLineChars="100"/>
        <w:rPr>
          <w:rFonts w:ascii="仿宋" w:hAnsi="仿宋" w:eastAsia="仿宋" w:cs="仿宋"/>
          <w:sz w:val="24"/>
          <w:highlight w:val="none"/>
        </w:rPr>
      </w:pPr>
      <w:r>
        <w:rPr>
          <w:rFonts w:hint="eastAsia" w:ascii="仿宋" w:hAnsi="仿宋" w:eastAsia="仿宋" w:cs="仿宋"/>
          <w:sz w:val="24"/>
          <w:highlight w:val="none"/>
        </w:rPr>
        <w:t>(1)在签订合同后，基本模板上线完成（初验），支付合同金额的 30%;</w:t>
      </w:r>
    </w:p>
    <w:p w14:paraId="41755843">
      <w:pPr>
        <w:pStyle w:val="34"/>
        <w:adjustRightInd w:val="0"/>
        <w:snapToGrid w:val="0"/>
        <w:spacing w:line="360" w:lineRule="auto"/>
        <w:ind w:firstLine="240" w:firstLineChars="100"/>
        <w:rPr>
          <w:rFonts w:hint="eastAsia" w:ascii="仿宋" w:hAnsi="仿宋" w:eastAsia="仿宋" w:cs="仿宋"/>
          <w:sz w:val="24"/>
          <w:highlight w:val="none"/>
          <w:lang w:eastAsia="zh-CN"/>
        </w:rPr>
      </w:pPr>
      <w:r>
        <w:rPr>
          <w:rFonts w:hint="eastAsia" w:ascii="仿宋" w:hAnsi="仿宋" w:eastAsia="仿宋" w:cs="仿宋"/>
          <w:sz w:val="24"/>
          <w:highlight w:val="none"/>
        </w:rPr>
        <w:t xml:space="preserve">(2)完成项目全部内容，项目整体验收合格（终验），支付合同金额的 </w:t>
      </w:r>
      <w:r>
        <w:rPr>
          <w:rFonts w:hint="eastAsia" w:ascii="仿宋" w:hAnsi="仿宋" w:eastAsia="仿宋" w:cs="仿宋"/>
          <w:sz w:val="24"/>
          <w:highlight w:val="none"/>
          <w:lang w:val="en-US" w:eastAsia="zh-CN"/>
        </w:rPr>
        <w:t>65%</w:t>
      </w:r>
      <w:r>
        <w:rPr>
          <w:rFonts w:hint="eastAsia" w:ascii="仿宋" w:hAnsi="仿宋" w:eastAsia="仿宋" w:cs="仿宋"/>
          <w:sz w:val="24"/>
          <w:highlight w:val="none"/>
          <w:lang w:eastAsia="zh-CN"/>
        </w:rPr>
        <w:t>；</w:t>
      </w:r>
    </w:p>
    <w:p w14:paraId="721AAB7C">
      <w:pPr>
        <w:pStyle w:val="34"/>
        <w:adjustRightInd w:val="0"/>
        <w:snapToGrid w:val="0"/>
        <w:spacing w:line="360" w:lineRule="auto"/>
        <w:ind w:firstLine="240" w:firstLineChars="100"/>
        <w:rPr>
          <w:rFonts w:ascii="仿宋" w:hAnsi="仿宋" w:eastAsia="仿宋" w:cs="仿宋"/>
          <w:b/>
          <w:bCs/>
          <w:sz w:val="24"/>
          <w:highlight w:val="none"/>
        </w:rPr>
      </w:pPr>
      <w:r>
        <w:rPr>
          <w:rFonts w:hint="eastAsia" w:ascii="仿宋" w:hAnsi="仿宋" w:eastAsia="仿宋" w:cs="仿宋"/>
          <w:sz w:val="24"/>
          <w:highlight w:val="none"/>
          <w:lang w:val="en-US" w:eastAsia="zh-CN"/>
        </w:rPr>
        <w:t>(3)</w:t>
      </w:r>
      <w:r>
        <w:rPr>
          <w:rFonts w:hint="eastAsia" w:ascii="仿宋" w:hAnsi="仿宋" w:eastAsia="仿宋" w:cs="仿宋"/>
          <w:sz w:val="24"/>
          <w:highlight w:val="none"/>
          <w:lang w:eastAsia="zh-CN"/>
        </w:rPr>
        <w:t>5年质保期完成后支付合同金额的5%。</w:t>
      </w:r>
    </w:p>
    <w:p w14:paraId="157345BC">
      <w:pPr>
        <w:pStyle w:val="34"/>
        <w:adjustRightInd w:val="0"/>
        <w:snapToGrid w:val="0"/>
        <w:spacing w:line="360" w:lineRule="auto"/>
        <w:ind w:firstLine="482"/>
        <w:rPr>
          <w:rFonts w:ascii="仿宋" w:hAnsi="仿宋" w:eastAsia="仿宋" w:cs="仿宋"/>
          <w:sz w:val="24"/>
          <w:highlight w:val="none"/>
        </w:rPr>
      </w:pPr>
      <w:r>
        <w:rPr>
          <w:rFonts w:hint="eastAsia" w:ascii="仿宋" w:hAnsi="仿宋" w:eastAsia="仿宋" w:cs="仿宋"/>
          <w:b/>
          <w:bCs/>
          <w:sz w:val="24"/>
          <w:highlight w:val="none"/>
        </w:rPr>
        <w:t>因财政国库资金支付程序不同于上述支付方式的，按最终用户与成交人协商后的实际支付方式为准。</w:t>
      </w:r>
    </w:p>
    <w:p w14:paraId="0246EFF4">
      <w:pPr>
        <w:pStyle w:val="34"/>
        <w:numPr>
          <w:ilvl w:val="0"/>
          <w:numId w:val="7"/>
        </w:numPr>
        <w:adjustRightInd w:val="0"/>
        <w:snapToGrid w:val="0"/>
        <w:spacing w:line="360" w:lineRule="auto"/>
        <w:ind w:firstLine="480"/>
        <w:rPr>
          <w:rFonts w:ascii="仿宋" w:hAnsi="仿宋" w:eastAsia="仿宋" w:cs="仿宋"/>
          <w:sz w:val="24"/>
          <w:highlight w:val="none"/>
        </w:rPr>
      </w:pPr>
      <w:r>
        <w:rPr>
          <w:rFonts w:hint="eastAsia" w:ascii="仿宋" w:hAnsi="仿宋" w:eastAsia="仿宋" w:cs="仿宋"/>
          <w:sz w:val="24"/>
          <w:highlight w:val="none"/>
        </w:rPr>
        <w:t>同意采购人以任何形式对报价文件内容及采购人认为有必要的相关资料的真实性和有效性进行审查、验证。</w:t>
      </w:r>
    </w:p>
    <w:bookmarkEnd w:id="16"/>
    <w:p w14:paraId="76700F05">
      <w:pPr>
        <w:pStyle w:val="4"/>
        <w:rPr>
          <w:rFonts w:ascii="仿宋" w:hAnsi="仿宋" w:eastAsia="仿宋" w:cs="仿宋"/>
          <w:highlight w:val="none"/>
        </w:rPr>
      </w:pPr>
      <w:r>
        <w:rPr>
          <w:rFonts w:hint="eastAsia" w:ascii="仿宋" w:hAnsi="仿宋" w:eastAsia="仿宋" w:cs="仿宋"/>
          <w:highlight w:val="none"/>
        </w:rPr>
        <w:t>六、违约责任：</w:t>
      </w:r>
    </w:p>
    <w:p w14:paraId="43FD398A">
      <w:pPr>
        <w:adjustRightInd w:val="0"/>
        <w:snapToGrid w:val="0"/>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1、成交人提供的本项目货物不符合合同规定、约定或要求，给采购人造成损失的，成交人应当赔偿损失（赔偿金为合同总价的5%）。</w:t>
      </w:r>
    </w:p>
    <w:p w14:paraId="64954450">
      <w:pPr>
        <w:pStyle w:val="34"/>
        <w:adjustRightInd w:val="0"/>
        <w:snapToGrid w:val="0"/>
        <w:spacing w:line="360" w:lineRule="auto"/>
        <w:ind w:firstLine="480"/>
        <w:jc w:val="left"/>
        <w:rPr>
          <w:rFonts w:ascii="仿宋" w:hAnsi="仿宋" w:eastAsia="仿宋" w:cs="仿宋"/>
          <w:sz w:val="24"/>
          <w:highlight w:val="none"/>
        </w:rPr>
      </w:pPr>
      <w:r>
        <w:rPr>
          <w:rFonts w:hint="eastAsia" w:ascii="仿宋" w:hAnsi="仿宋" w:eastAsia="仿宋" w:cs="仿宋"/>
          <w:sz w:val="24"/>
          <w:highlight w:val="none"/>
        </w:rPr>
        <w:t>2、如果成交人无故未能按合同约定的时间、地点提供货物的，采购人可视情况要求成交人支付违约金，无故推迟交货者，每拖延一天须向采购人支付合同金额的0.5‰的违约金（违约金的最高限额为合同总价的10%），直至交付指定货物为止；成交人无故违约未能提供货物的，违约金为合同金额的10%。</w:t>
      </w:r>
    </w:p>
    <w:p w14:paraId="4D6AA174">
      <w:pPr>
        <w:pStyle w:val="34"/>
        <w:adjustRightInd w:val="0"/>
        <w:snapToGrid w:val="0"/>
        <w:spacing w:line="360" w:lineRule="auto"/>
        <w:ind w:firstLine="480"/>
        <w:jc w:val="left"/>
        <w:rPr>
          <w:rFonts w:ascii="仿宋" w:hAnsi="仿宋" w:eastAsia="仿宋" w:cs="仿宋"/>
          <w:sz w:val="24"/>
          <w:highlight w:val="none"/>
        </w:rPr>
      </w:pPr>
      <w:r>
        <w:rPr>
          <w:rFonts w:hint="eastAsia" w:ascii="仿宋" w:hAnsi="仿宋" w:eastAsia="仿宋" w:cs="仿宋"/>
          <w:sz w:val="24"/>
          <w:highlight w:val="none"/>
        </w:rPr>
        <w:t>成交人在支付违约金后，还应当履行应尽的义务。若违约金不足以弥补采购人损失的，采购人有权责令成交人另行赔偿损失。</w:t>
      </w:r>
    </w:p>
    <w:p w14:paraId="0EC0CAAB">
      <w:pPr>
        <w:pStyle w:val="34"/>
        <w:adjustRightInd w:val="0"/>
        <w:snapToGrid w:val="0"/>
        <w:spacing w:line="360" w:lineRule="auto"/>
        <w:ind w:firstLine="480"/>
        <w:jc w:val="left"/>
        <w:rPr>
          <w:rFonts w:ascii="仿宋" w:hAnsi="仿宋" w:eastAsia="仿宋" w:cs="仿宋"/>
          <w:sz w:val="24"/>
          <w:highlight w:val="none"/>
        </w:rPr>
      </w:pPr>
      <w:r>
        <w:rPr>
          <w:rFonts w:hint="eastAsia" w:ascii="仿宋" w:hAnsi="仿宋" w:eastAsia="仿宋" w:cs="仿宋"/>
          <w:sz w:val="24"/>
          <w:highlight w:val="none"/>
        </w:rPr>
        <w:t>成交人无正当理由不能按照合同约定提供货物或无正当理由不供货，给采购人造成损失的，成交人应承担全部责任，对采购人造成损失作出赔偿；严重者采购人有权以书面形式通知成交人终止合同。</w:t>
      </w:r>
    </w:p>
    <w:p w14:paraId="152BA856">
      <w:pPr>
        <w:pStyle w:val="34"/>
        <w:adjustRightInd w:val="0"/>
        <w:snapToGrid w:val="0"/>
        <w:spacing w:line="360" w:lineRule="auto"/>
        <w:ind w:firstLine="480"/>
        <w:jc w:val="left"/>
        <w:rPr>
          <w:rFonts w:ascii="仿宋" w:hAnsi="仿宋" w:eastAsia="仿宋" w:cs="仿宋"/>
          <w:sz w:val="24"/>
          <w:highlight w:val="none"/>
        </w:rPr>
      </w:pPr>
      <w:r>
        <w:rPr>
          <w:rFonts w:hint="eastAsia" w:ascii="仿宋" w:hAnsi="仿宋" w:eastAsia="仿宋" w:cs="仿宋"/>
          <w:sz w:val="24"/>
          <w:highlight w:val="none"/>
        </w:rPr>
        <w:t>3、如果采购人发出赔偿通知后30天内，响应人未作答复，上述赔偿应视为被成交人接受。采购人将依据合同约定向成交人追讨赔偿。</w:t>
      </w:r>
    </w:p>
    <w:p w14:paraId="46E5B725">
      <w:pPr>
        <w:pStyle w:val="34"/>
        <w:adjustRightInd w:val="0"/>
        <w:snapToGrid w:val="0"/>
        <w:spacing w:line="360" w:lineRule="auto"/>
        <w:ind w:firstLine="0" w:firstLineChars="0"/>
        <w:jc w:val="left"/>
        <w:rPr>
          <w:rFonts w:ascii="仿宋" w:hAnsi="仿宋" w:eastAsia="仿宋" w:cs="仿宋"/>
          <w:sz w:val="24"/>
          <w:highlight w:val="none"/>
        </w:rPr>
      </w:pPr>
    </w:p>
    <w:p w14:paraId="417F375F">
      <w:pPr>
        <w:pStyle w:val="3"/>
        <w:spacing w:line="360" w:lineRule="auto"/>
        <w:rPr>
          <w:rFonts w:ascii="仿宋" w:hAnsi="仿宋" w:eastAsia="仿宋" w:cs="仿宋"/>
          <w:sz w:val="36"/>
          <w:szCs w:val="36"/>
          <w:highlight w:val="none"/>
        </w:rPr>
      </w:pPr>
      <w:bookmarkStart w:id="18" w:name="_Toc385940875"/>
      <w:bookmarkStart w:id="19" w:name="_Toc417914519"/>
      <w:bookmarkStart w:id="20" w:name="_Toc385939529"/>
      <w:r>
        <w:rPr>
          <w:rFonts w:hint="eastAsia" w:ascii="仿宋" w:hAnsi="仿宋" w:eastAsia="仿宋" w:cs="仿宋"/>
          <w:color w:val="auto"/>
          <w:highlight w:val="none"/>
        </w:rPr>
        <w:t>第三章  响应须知</w:t>
      </w:r>
      <w:bookmarkEnd w:id="18"/>
      <w:bookmarkEnd w:id="19"/>
      <w:bookmarkEnd w:id="20"/>
      <w:bookmarkStart w:id="21" w:name="_Toc385940880"/>
    </w:p>
    <w:p w14:paraId="487C0D28">
      <w:pPr>
        <w:spacing w:line="360" w:lineRule="auto"/>
        <w:ind w:left="420" w:leftChars="200"/>
        <w:jc w:val="center"/>
        <w:outlineLvl w:val="1"/>
        <w:rPr>
          <w:rFonts w:ascii="仿宋" w:hAnsi="仿宋" w:eastAsia="仿宋" w:cs="仿宋"/>
          <w:b/>
          <w:bCs/>
          <w:color w:val="000000"/>
          <w:sz w:val="36"/>
          <w:szCs w:val="36"/>
          <w:highlight w:val="none"/>
        </w:rPr>
      </w:pPr>
      <w:r>
        <w:rPr>
          <w:rFonts w:hint="eastAsia" w:ascii="仿宋" w:hAnsi="仿宋" w:eastAsia="仿宋" w:cs="仿宋"/>
          <w:b/>
          <w:bCs/>
          <w:color w:val="000000"/>
          <w:sz w:val="36"/>
          <w:szCs w:val="36"/>
          <w:highlight w:val="none"/>
        </w:rPr>
        <w:t>响应须知</w:t>
      </w:r>
    </w:p>
    <w:p w14:paraId="5A11829C">
      <w:pPr>
        <w:pStyle w:val="4"/>
        <w:rPr>
          <w:rFonts w:ascii="仿宋" w:hAnsi="仿宋" w:eastAsia="仿宋" w:cs="仿宋"/>
          <w:highlight w:val="none"/>
        </w:rPr>
      </w:pPr>
      <w:r>
        <w:rPr>
          <w:rFonts w:hint="eastAsia" w:ascii="仿宋" w:hAnsi="仿宋" w:eastAsia="仿宋" w:cs="仿宋"/>
          <w:highlight w:val="none"/>
        </w:rPr>
        <w:t>一、响应文件格式</w:t>
      </w:r>
    </w:p>
    <w:p w14:paraId="6CCC74A9">
      <w:pPr>
        <w:adjustRightInd w:val="0"/>
        <w:snapToGrid w:val="0"/>
        <w:spacing w:line="360" w:lineRule="exact"/>
        <w:ind w:firstLine="480" w:firstLineChars="200"/>
        <w:rPr>
          <w:rFonts w:ascii="仿宋" w:hAnsi="仿宋" w:eastAsia="仿宋" w:cs="仿宋"/>
          <w:color w:val="000000"/>
          <w:sz w:val="24"/>
          <w:highlight w:val="none"/>
        </w:rPr>
      </w:pPr>
      <w:r>
        <w:rPr>
          <w:rFonts w:hint="eastAsia" w:ascii="仿宋" w:hAnsi="仿宋" w:eastAsia="仿宋" w:cs="仿宋"/>
          <w:color w:val="000000"/>
          <w:sz w:val="24"/>
          <w:highlight w:val="none"/>
        </w:rPr>
        <w:t>响应人须按本采购文件中提供的响应文件编制要求（见第五章）以A4版面统一编制（每份内页须按顺序加注页码），以及按有关要求提供相关的证明资料等。</w:t>
      </w:r>
    </w:p>
    <w:p w14:paraId="7AA45700">
      <w:pPr>
        <w:adjustRightInd w:val="0"/>
        <w:snapToGrid w:val="0"/>
        <w:spacing w:line="360" w:lineRule="exact"/>
        <w:ind w:firstLine="480" w:firstLineChars="200"/>
        <w:jc w:val="left"/>
        <w:outlineLvl w:val="1"/>
        <w:rPr>
          <w:rFonts w:ascii="仿宋" w:hAnsi="仿宋" w:eastAsia="仿宋" w:cs="仿宋"/>
          <w:b/>
          <w:bCs/>
          <w:color w:val="000000"/>
          <w:sz w:val="24"/>
          <w:highlight w:val="none"/>
        </w:rPr>
      </w:pPr>
      <w:r>
        <w:rPr>
          <w:rFonts w:hint="eastAsia" w:ascii="仿宋" w:hAnsi="仿宋" w:eastAsia="仿宋" w:cs="仿宋"/>
          <w:b/>
          <w:bCs/>
          <w:color w:val="000000"/>
          <w:sz w:val="24"/>
          <w:highlight w:val="none"/>
        </w:rPr>
        <w:t>二、响应文件的递交</w:t>
      </w:r>
    </w:p>
    <w:p w14:paraId="0DAA9284">
      <w:pPr>
        <w:tabs>
          <w:tab w:val="center" w:pos="210"/>
          <w:tab w:val="center" w:pos="420"/>
          <w:tab w:val="center" w:pos="630"/>
        </w:tabs>
        <w:adjustRightInd w:val="0"/>
        <w:snapToGrid w:val="0"/>
        <w:spacing w:line="360" w:lineRule="exact"/>
        <w:ind w:firstLine="480" w:firstLineChars="200"/>
        <w:outlineLvl w:val="2"/>
        <w:rPr>
          <w:rFonts w:ascii="仿宋" w:hAnsi="仿宋" w:eastAsia="仿宋" w:cs="仿宋"/>
          <w:bCs/>
          <w:color w:val="000000"/>
          <w:sz w:val="24"/>
          <w:highlight w:val="none"/>
        </w:rPr>
      </w:pPr>
      <w:r>
        <w:rPr>
          <w:rFonts w:hint="eastAsia" w:ascii="仿宋" w:hAnsi="仿宋" w:eastAsia="仿宋" w:cs="仿宋"/>
          <w:bCs/>
          <w:color w:val="000000"/>
          <w:sz w:val="24"/>
          <w:highlight w:val="none"/>
        </w:rPr>
        <w:t>（一）响应文件的密封和标记</w:t>
      </w:r>
    </w:p>
    <w:p w14:paraId="63C37AA3">
      <w:pPr>
        <w:adjustRightInd w:val="0"/>
        <w:snapToGrid w:val="0"/>
        <w:spacing w:line="360" w:lineRule="exact"/>
        <w:ind w:firstLine="480" w:firstLineChars="200"/>
        <w:rPr>
          <w:rFonts w:ascii="仿宋" w:hAnsi="仿宋" w:eastAsia="仿宋" w:cs="仿宋"/>
          <w:color w:val="000000"/>
          <w:sz w:val="24"/>
          <w:highlight w:val="none"/>
        </w:rPr>
      </w:pPr>
      <w:r>
        <w:rPr>
          <w:rFonts w:hint="eastAsia" w:ascii="仿宋" w:hAnsi="仿宋" w:eastAsia="仿宋" w:cs="仿宋"/>
          <w:color w:val="000000"/>
          <w:sz w:val="24"/>
          <w:highlight w:val="none"/>
        </w:rPr>
        <w:t>1.响应人应将纸质响应文件正本和副本分开密封装在单独的信封中，每一信封封口处应加盖公章，并在每一密封的信封封面上按以下要求清楚标明：</w:t>
      </w:r>
    </w:p>
    <w:tbl>
      <w:tblPr>
        <w:tblStyle w:val="26"/>
        <w:tblW w:w="0" w:type="auto"/>
        <w:tblInd w:w="633"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936"/>
      </w:tblGrid>
      <w:tr w14:paraId="1C66C70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75" w:hRule="atLeast"/>
        </w:trPr>
        <w:tc>
          <w:tcPr>
            <w:tcW w:w="8936" w:type="dxa"/>
            <w:tcBorders>
              <w:top w:val="single" w:color="FEFEFE" w:sz="8" w:space="0"/>
              <w:left w:val="single" w:color="FEFEFE" w:sz="8" w:space="0"/>
              <w:bottom w:val="single" w:color="FEFEFE" w:sz="8" w:space="0"/>
              <w:right w:val="single" w:color="FEFEFE" w:sz="8" w:space="0"/>
            </w:tcBorders>
            <w:shd w:val="clear" w:color="auto" w:fill="FEFEFE"/>
          </w:tcPr>
          <w:p w14:paraId="5D44B141">
            <w:pPr>
              <w:spacing w:line="360" w:lineRule="auto"/>
              <w:ind w:firstLine="600" w:firstLineChars="200"/>
              <w:jc w:val="center"/>
              <w:rPr>
                <w:rFonts w:ascii="仿宋" w:hAnsi="仿宋" w:eastAsia="仿宋" w:cs="仿宋"/>
                <w:b/>
                <w:bCs/>
                <w:color w:val="000000"/>
                <w:sz w:val="30"/>
                <w:szCs w:val="30"/>
                <w:highlight w:val="none"/>
              </w:rPr>
            </w:pPr>
            <w:r>
              <w:rPr>
                <w:rFonts w:hint="eastAsia" w:ascii="仿宋" w:hAnsi="仿宋" w:eastAsia="仿宋" w:cs="仿宋"/>
                <w:b/>
                <w:bCs/>
                <w:color w:val="000000"/>
                <w:sz w:val="30"/>
                <w:szCs w:val="30"/>
                <w:highlight w:val="none"/>
              </w:rPr>
              <w:t>响应文件（正/副本）</w:t>
            </w:r>
          </w:p>
          <w:p w14:paraId="2F50F5FD">
            <w:pPr>
              <w:adjustRightInd w:val="0"/>
              <w:snapToGrid w:val="0"/>
              <w:spacing w:line="400" w:lineRule="exact"/>
              <w:ind w:firstLine="420" w:firstLineChars="200"/>
              <w:rPr>
                <w:rFonts w:ascii="仿宋" w:hAnsi="仿宋" w:eastAsia="仿宋" w:cs="仿宋"/>
                <w:bCs/>
                <w:color w:val="000000"/>
                <w:szCs w:val="21"/>
                <w:highlight w:val="none"/>
              </w:rPr>
            </w:pPr>
            <w:r>
              <w:rPr>
                <w:rFonts w:hint="eastAsia" w:ascii="仿宋" w:hAnsi="仿宋" w:eastAsia="仿宋" w:cs="仿宋"/>
                <w:bCs/>
                <w:color w:val="000000"/>
                <w:szCs w:val="21"/>
                <w:highlight w:val="none"/>
              </w:rPr>
              <w:t>收件人：中山大学孙逸仙纪念医院</w:t>
            </w:r>
          </w:p>
          <w:p w14:paraId="4FF9A98D">
            <w:pPr>
              <w:tabs>
                <w:tab w:val="left" w:pos="4620"/>
              </w:tabs>
              <w:adjustRightInd w:val="0"/>
              <w:snapToGrid w:val="0"/>
              <w:spacing w:line="400" w:lineRule="exact"/>
              <w:ind w:firstLine="420" w:firstLineChars="200"/>
              <w:rPr>
                <w:rFonts w:ascii="仿宋" w:hAnsi="仿宋" w:eastAsia="仿宋" w:cs="仿宋"/>
                <w:bCs/>
                <w:color w:val="000000"/>
                <w:szCs w:val="20"/>
                <w:highlight w:val="none"/>
              </w:rPr>
            </w:pPr>
            <w:r>
              <w:rPr>
                <w:rFonts w:hint="eastAsia" w:ascii="仿宋" w:hAnsi="仿宋" w:eastAsia="仿宋" w:cs="仿宋"/>
                <w:bCs/>
                <w:color w:val="000000"/>
                <w:szCs w:val="21"/>
                <w:highlight w:val="none"/>
              </w:rPr>
              <w:t>项目名称：填写采购文件第一章“采购邀请函”中写明的</w:t>
            </w:r>
            <w:r>
              <w:rPr>
                <w:rFonts w:hint="eastAsia" w:ascii="仿宋" w:hAnsi="仿宋" w:eastAsia="仿宋" w:cs="仿宋"/>
                <w:bCs/>
                <w:color w:val="000000"/>
                <w:szCs w:val="20"/>
                <w:highlight w:val="none"/>
              </w:rPr>
              <w:t>项目名称</w:t>
            </w:r>
          </w:p>
          <w:p w14:paraId="37EA5A5E">
            <w:pPr>
              <w:adjustRightInd w:val="0"/>
              <w:snapToGrid w:val="0"/>
              <w:spacing w:line="400" w:lineRule="exact"/>
              <w:ind w:firstLine="420" w:firstLineChars="200"/>
              <w:rPr>
                <w:rFonts w:ascii="仿宋" w:hAnsi="仿宋" w:eastAsia="仿宋" w:cs="仿宋"/>
                <w:bCs/>
                <w:color w:val="000000"/>
                <w:szCs w:val="21"/>
                <w:highlight w:val="none"/>
              </w:rPr>
            </w:pPr>
            <w:r>
              <w:rPr>
                <w:rFonts w:hint="eastAsia" w:ascii="仿宋" w:hAnsi="仿宋" w:eastAsia="仿宋" w:cs="仿宋"/>
                <w:bCs/>
                <w:color w:val="000000"/>
                <w:szCs w:val="21"/>
                <w:highlight w:val="none"/>
              </w:rPr>
              <w:t>响应人名称（加盖公章）：</w:t>
            </w:r>
          </w:p>
          <w:p w14:paraId="3499A150">
            <w:pPr>
              <w:adjustRightInd w:val="0"/>
              <w:snapToGrid w:val="0"/>
              <w:spacing w:line="400" w:lineRule="exact"/>
              <w:ind w:firstLine="420" w:firstLineChars="200"/>
              <w:rPr>
                <w:rFonts w:ascii="仿宋" w:hAnsi="仿宋" w:eastAsia="仿宋" w:cs="仿宋"/>
                <w:bCs/>
                <w:color w:val="000000"/>
                <w:szCs w:val="21"/>
                <w:highlight w:val="none"/>
              </w:rPr>
            </w:pPr>
            <w:r>
              <w:rPr>
                <w:rFonts w:hint="eastAsia" w:ascii="仿宋" w:hAnsi="仿宋" w:eastAsia="仿宋" w:cs="仿宋"/>
                <w:bCs/>
                <w:color w:val="000000"/>
                <w:szCs w:val="21"/>
                <w:highlight w:val="none"/>
              </w:rPr>
              <w:t>联 系 人：</w:t>
            </w:r>
          </w:p>
          <w:p w14:paraId="04CE59C0">
            <w:pPr>
              <w:adjustRightInd w:val="0"/>
              <w:snapToGrid w:val="0"/>
              <w:spacing w:line="400" w:lineRule="exact"/>
              <w:ind w:firstLine="420" w:firstLineChars="200"/>
              <w:rPr>
                <w:rFonts w:ascii="仿宋" w:hAnsi="仿宋" w:eastAsia="仿宋" w:cs="仿宋"/>
                <w:bCs/>
                <w:color w:val="000000"/>
                <w:szCs w:val="21"/>
                <w:highlight w:val="none"/>
              </w:rPr>
            </w:pPr>
            <w:r>
              <w:rPr>
                <w:rFonts w:hint="eastAsia" w:ascii="仿宋" w:hAnsi="仿宋" w:eastAsia="仿宋" w:cs="仿宋"/>
                <w:bCs/>
                <w:color w:val="000000"/>
                <w:szCs w:val="21"/>
                <w:highlight w:val="none"/>
              </w:rPr>
              <w:t>联系电话：</w:t>
            </w:r>
          </w:p>
          <w:p w14:paraId="7B55CC80">
            <w:pPr>
              <w:pStyle w:val="34"/>
              <w:adjustRightInd w:val="0"/>
              <w:snapToGrid w:val="0"/>
              <w:spacing w:line="400" w:lineRule="exact"/>
              <w:ind w:firstLine="482"/>
              <w:jc w:val="center"/>
              <w:rPr>
                <w:rFonts w:ascii="仿宋" w:hAnsi="仿宋" w:eastAsia="仿宋" w:cs="仿宋"/>
                <w:color w:val="000000"/>
                <w:sz w:val="24"/>
                <w:szCs w:val="36"/>
                <w:highlight w:val="none"/>
              </w:rPr>
            </w:pPr>
            <w:r>
              <w:rPr>
                <w:rFonts w:hint="eastAsia" w:ascii="仿宋" w:hAnsi="仿宋" w:eastAsia="仿宋" w:cs="仿宋"/>
                <w:b/>
                <w:bCs/>
                <w:color w:val="000000"/>
                <w:sz w:val="24"/>
                <w:szCs w:val="36"/>
                <w:highlight w:val="none"/>
              </w:rPr>
              <w:t>本项目采购评审会议之前不得启封</w:t>
            </w:r>
          </w:p>
          <w:p w14:paraId="25933BB8">
            <w:pPr>
              <w:spacing w:line="400" w:lineRule="exact"/>
              <w:ind w:firstLine="420" w:firstLineChars="200"/>
              <w:jc w:val="center"/>
              <w:rPr>
                <w:rFonts w:ascii="仿宋" w:hAnsi="仿宋" w:eastAsia="仿宋" w:cs="仿宋"/>
                <w:b/>
                <w:bCs/>
                <w:color w:val="000000"/>
                <w:highlight w:val="none"/>
              </w:rPr>
            </w:pPr>
          </w:p>
        </w:tc>
      </w:tr>
    </w:tbl>
    <w:p w14:paraId="2DED3DF1">
      <w:pPr>
        <w:adjustRightInd w:val="0"/>
        <w:snapToGrid w:val="0"/>
        <w:spacing w:line="360" w:lineRule="exact"/>
        <w:ind w:firstLine="480" w:firstLineChars="200"/>
        <w:outlineLvl w:val="2"/>
        <w:rPr>
          <w:rFonts w:ascii="仿宋" w:hAnsi="仿宋" w:eastAsia="仿宋" w:cs="仿宋"/>
          <w:color w:val="000000"/>
          <w:sz w:val="24"/>
          <w:highlight w:val="none"/>
        </w:rPr>
      </w:pPr>
      <w:r>
        <w:rPr>
          <w:rFonts w:hint="eastAsia" w:ascii="仿宋" w:hAnsi="仿宋" w:eastAsia="仿宋" w:cs="仿宋"/>
          <w:bCs/>
          <w:color w:val="000000"/>
          <w:sz w:val="24"/>
          <w:highlight w:val="none"/>
        </w:rPr>
        <w:t>2.响应人应编制响应文件</w:t>
      </w:r>
      <w:r>
        <w:rPr>
          <w:rFonts w:hint="eastAsia" w:ascii="仿宋" w:hAnsi="仿宋" w:eastAsia="仿宋" w:cs="仿宋"/>
          <w:b/>
          <w:color w:val="000000"/>
          <w:sz w:val="24"/>
          <w:highlight w:val="none"/>
          <w:u w:val="single"/>
        </w:rPr>
        <w:t>正本壹份和副本贰份</w:t>
      </w:r>
      <w:r>
        <w:rPr>
          <w:rFonts w:hint="eastAsia" w:ascii="仿宋" w:hAnsi="仿宋" w:eastAsia="仿宋" w:cs="仿宋"/>
          <w:bCs/>
          <w:color w:val="000000"/>
          <w:sz w:val="24"/>
          <w:highlight w:val="none"/>
        </w:rPr>
        <w:t>，响应文件的副本可采用正本的复印件，并在</w:t>
      </w:r>
      <w:r>
        <w:rPr>
          <w:rFonts w:hint="eastAsia" w:ascii="仿宋" w:hAnsi="仿宋" w:eastAsia="仿宋" w:cs="仿宋"/>
          <w:b/>
          <w:color w:val="FF0000"/>
          <w:sz w:val="24"/>
          <w:highlight w:val="none"/>
        </w:rPr>
        <w:t>封面及骑缝</w:t>
      </w:r>
      <w:r>
        <w:rPr>
          <w:rFonts w:hint="eastAsia" w:ascii="仿宋" w:hAnsi="仿宋" w:eastAsia="仿宋" w:cs="仿宋"/>
          <w:bCs/>
          <w:color w:val="000000"/>
          <w:sz w:val="24"/>
          <w:highlight w:val="none"/>
        </w:rPr>
        <w:t>均加盖鲜章。若副本内容与正本不符，以正本内容为准。</w:t>
      </w:r>
    </w:p>
    <w:p w14:paraId="016E1275">
      <w:pPr>
        <w:adjustRightInd w:val="0"/>
        <w:snapToGrid w:val="0"/>
        <w:spacing w:line="360" w:lineRule="exact"/>
        <w:ind w:firstLine="480" w:firstLineChars="200"/>
        <w:outlineLvl w:val="2"/>
        <w:rPr>
          <w:rFonts w:ascii="仿宋" w:hAnsi="仿宋" w:eastAsia="仿宋" w:cs="仿宋"/>
          <w:color w:val="000000"/>
          <w:sz w:val="24"/>
          <w:highlight w:val="none"/>
        </w:rPr>
      </w:pPr>
      <w:r>
        <w:rPr>
          <w:rFonts w:hint="eastAsia" w:ascii="仿宋" w:hAnsi="仿宋" w:eastAsia="仿宋" w:cs="仿宋"/>
          <w:color w:val="000000"/>
          <w:sz w:val="24"/>
          <w:highlight w:val="none"/>
        </w:rPr>
        <w:t>3.对未经装订的响应文件可能发生的文件散落或缺损，由此产生的后果由响应人承担。</w:t>
      </w:r>
    </w:p>
    <w:p w14:paraId="76C6C60D">
      <w:pPr>
        <w:numPr>
          <w:ilvl w:val="0"/>
          <w:numId w:val="8"/>
        </w:numPr>
        <w:tabs>
          <w:tab w:val="clear" w:pos="312"/>
        </w:tabs>
        <w:adjustRightInd w:val="0"/>
        <w:snapToGrid w:val="0"/>
        <w:spacing w:line="360" w:lineRule="exact"/>
        <w:ind w:firstLine="480" w:firstLineChars="200"/>
        <w:outlineLvl w:val="2"/>
        <w:rPr>
          <w:rFonts w:ascii="仿宋" w:hAnsi="仿宋" w:eastAsia="仿宋" w:cs="仿宋"/>
          <w:color w:val="000000"/>
          <w:sz w:val="24"/>
          <w:highlight w:val="none"/>
        </w:rPr>
      </w:pPr>
      <w:r>
        <w:rPr>
          <w:rFonts w:hint="eastAsia" w:ascii="仿宋" w:hAnsi="仿宋" w:eastAsia="仿宋" w:cs="仿宋"/>
          <w:color w:val="000000"/>
          <w:sz w:val="24"/>
          <w:highlight w:val="none"/>
        </w:rPr>
        <w:t>响应文件的“正本”及所有“副本”的封面及骑缝均须加盖响应人公章鲜章。</w:t>
      </w:r>
    </w:p>
    <w:p w14:paraId="42A8DFBA">
      <w:pPr>
        <w:tabs>
          <w:tab w:val="center" w:pos="210"/>
          <w:tab w:val="center" w:pos="420"/>
          <w:tab w:val="center" w:pos="630"/>
        </w:tabs>
        <w:adjustRightInd w:val="0"/>
        <w:snapToGrid w:val="0"/>
        <w:spacing w:line="360" w:lineRule="exact"/>
        <w:ind w:firstLine="480" w:firstLineChars="200"/>
        <w:outlineLvl w:val="2"/>
        <w:rPr>
          <w:rFonts w:ascii="仿宋" w:hAnsi="仿宋" w:eastAsia="仿宋" w:cs="仿宋"/>
          <w:bCs/>
          <w:color w:val="000000"/>
          <w:sz w:val="24"/>
          <w:highlight w:val="none"/>
        </w:rPr>
      </w:pPr>
      <w:r>
        <w:rPr>
          <w:rFonts w:hint="eastAsia" w:ascii="仿宋" w:hAnsi="仿宋" w:eastAsia="仿宋" w:cs="仿宋"/>
          <w:bCs/>
          <w:color w:val="000000"/>
          <w:sz w:val="24"/>
          <w:highlight w:val="none"/>
        </w:rPr>
        <w:t>（二）对响应文件投递的要求</w:t>
      </w:r>
    </w:p>
    <w:p w14:paraId="639BC373">
      <w:pPr>
        <w:adjustRightInd w:val="0"/>
        <w:snapToGrid w:val="0"/>
        <w:spacing w:line="360" w:lineRule="exact"/>
        <w:ind w:firstLine="480" w:firstLineChars="200"/>
        <w:rPr>
          <w:rFonts w:ascii="仿宋" w:hAnsi="仿宋" w:eastAsia="仿宋" w:cs="仿宋"/>
          <w:color w:val="000000"/>
          <w:sz w:val="24"/>
          <w:highlight w:val="none"/>
        </w:rPr>
      </w:pPr>
      <w:r>
        <w:rPr>
          <w:rFonts w:hint="eastAsia" w:ascii="仿宋" w:hAnsi="仿宋" w:eastAsia="仿宋" w:cs="仿宋"/>
          <w:color w:val="000000"/>
          <w:sz w:val="24"/>
          <w:highlight w:val="none"/>
        </w:rPr>
        <w:t>响应人应当在响应文件提交截止时间前，将响应文件密封送（寄）达我院指定地点。</w:t>
      </w:r>
    </w:p>
    <w:p w14:paraId="69A60DA8">
      <w:pPr>
        <w:tabs>
          <w:tab w:val="center" w:pos="210"/>
          <w:tab w:val="center" w:pos="420"/>
          <w:tab w:val="center" w:pos="630"/>
        </w:tabs>
        <w:adjustRightInd w:val="0"/>
        <w:snapToGrid w:val="0"/>
        <w:spacing w:line="360" w:lineRule="exact"/>
        <w:ind w:firstLine="480" w:firstLineChars="200"/>
        <w:outlineLvl w:val="2"/>
        <w:rPr>
          <w:rFonts w:ascii="仿宋" w:hAnsi="仿宋" w:eastAsia="仿宋" w:cs="仿宋"/>
          <w:bCs/>
          <w:color w:val="000000"/>
          <w:sz w:val="24"/>
          <w:highlight w:val="none"/>
        </w:rPr>
      </w:pPr>
      <w:r>
        <w:rPr>
          <w:rFonts w:hint="eastAsia" w:ascii="仿宋" w:hAnsi="仿宋" w:eastAsia="仿宋" w:cs="仿宋"/>
          <w:bCs/>
          <w:color w:val="000000"/>
          <w:sz w:val="24"/>
          <w:highlight w:val="none"/>
        </w:rPr>
        <w:t>（三）响应文件的修改和撤回</w:t>
      </w:r>
    </w:p>
    <w:p w14:paraId="2266E20A">
      <w:pPr>
        <w:numPr>
          <w:ilvl w:val="0"/>
          <w:numId w:val="9"/>
        </w:numPr>
        <w:adjustRightInd w:val="0"/>
        <w:snapToGrid w:val="0"/>
        <w:spacing w:line="360" w:lineRule="exact"/>
        <w:ind w:firstLine="420"/>
        <w:rPr>
          <w:rFonts w:ascii="仿宋" w:hAnsi="仿宋" w:eastAsia="仿宋" w:cs="仿宋"/>
          <w:color w:val="000000"/>
          <w:sz w:val="24"/>
          <w:highlight w:val="none"/>
        </w:rPr>
      </w:pPr>
      <w:r>
        <w:rPr>
          <w:rFonts w:hint="eastAsia" w:ascii="仿宋" w:hAnsi="仿宋" w:eastAsia="仿宋" w:cs="仿宋"/>
          <w:color w:val="000000"/>
          <w:sz w:val="24"/>
          <w:highlight w:val="none"/>
        </w:rPr>
        <w:t>响应人在响应文件提交截止时间前，可以对所递交的响应文件进行补充、修改或者撤回，并书面通知采购人。补充、修改的内容应当按采购文件要求签署、盖章，并作为响应文件的组成部分。</w:t>
      </w:r>
    </w:p>
    <w:p w14:paraId="5FFA64B6">
      <w:pPr>
        <w:numPr>
          <w:ilvl w:val="0"/>
          <w:numId w:val="9"/>
        </w:numPr>
        <w:adjustRightInd w:val="0"/>
        <w:snapToGrid w:val="0"/>
        <w:spacing w:line="360" w:lineRule="exact"/>
        <w:ind w:firstLine="420"/>
        <w:rPr>
          <w:rFonts w:ascii="仿宋" w:hAnsi="仿宋" w:eastAsia="仿宋" w:cs="仿宋"/>
          <w:color w:val="000000"/>
          <w:sz w:val="24"/>
          <w:highlight w:val="none"/>
        </w:rPr>
      </w:pPr>
      <w:r>
        <w:rPr>
          <w:rFonts w:hint="eastAsia" w:ascii="仿宋" w:hAnsi="仿宋" w:eastAsia="仿宋" w:cs="仿宋"/>
          <w:color w:val="000000"/>
          <w:sz w:val="24"/>
          <w:highlight w:val="none"/>
        </w:rPr>
        <w:t>响应文件中的任何重要的插字、涂改和增删，必须由法定代表人或经其正式授权的代表在旁边签字或盖章才有效。</w:t>
      </w:r>
    </w:p>
    <w:p w14:paraId="23F6741C">
      <w:pPr>
        <w:numPr>
          <w:ilvl w:val="0"/>
          <w:numId w:val="9"/>
        </w:numPr>
        <w:adjustRightInd w:val="0"/>
        <w:snapToGrid w:val="0"/>
        <w:spacing w:line="360" w:lineRule="exact"/>
        <w:rPr>
          <w:rFonts w:ascii="仿宋" w:hAnsi="仿宋" w:eastAsia="仿宋" w:cs="仿宋"/>
          <w:color w:val="000000"/>
          <w:sz w:val="24"/>
          <w:highlight w:val="none"/>
        </w:rPr>
      </w:pPr>
      <w:r>
        <w:rPr>
          <w:rFonts w:hint="eastAsia" w:ascii="仿宋" w:hAnsi="仿宋" w:eastAsia="仿宋" w:cs="仿宋"/>
          <w:color w:val="000000"/>
          <w:sz w:val="24"/>
          <w:highlight w:val="none"/>
        </w:rPr>
        <w:t>在响应文件提交截止时间之后，响应人不得对其响应文件做任何修改和补充。</w:t>
      </w:r>
    </w:p>
    <w:p w14:paraId="40D10F6B">
      <w:pPr>
        <w:numPr>
          <w:ilvl w:val="0"/>
          <w:numId w:val="9"/>
        </w:numPr>
        <w:adjustRightInd w:val="0"/>
        <w:snapToGrid w:val="0"/>
        <w:spacing w:line="360" w:lineRule="exact"/>
        <w:rPr>
          <w:rFonts w:ascii="仿宋" w:hAnsi="仿宋" w:eastAsia="仿宋" w:cs="仿宋"/>
          <w:color w:val="000000"/>
          <w:sz w:val="24"/>
          <w:highlight w:val="none"/>
        </w:rPr>
      </w:pPr>
      <w:r>
        <w:rPr>
          <w:rFonts w:hint="eastAsia" w:ascii="仿宋" w:hAnsi="仿宋" w:eastAsia="仿宋" w:cs="仿宋"/>
          <w:color w:val="000000"/>
          <w:sz w:val="24"/>
          <w:highlight w:val="none"/>
        </w:rPr>
        <w:t>不接受《邀请函》中规定外的响应文件递交形式。</w:t>
      </w:r>
    </w:p>
    <w:p w14:paraId="2F494D05">
      <w:pPr>
        <w:numPr>
          <w:ilvl w:val="0"/>
          <w:numId w:val="9"/>
        </w:numPr>
        <w:adjustRightInd w:val="0"/>
        <w:snapToGrid w:val="0"/>
        <w:spacing w:line="360" w:lineRule="exact"/>
        <w:rPr>
          <w:rFonts w:ascii="仿宋" w:hAnsi="仿宋" w:eastAsia="仿宋" w:cs="仿宋"/>
          <w:color w:val="000000"/>
          <w:sz w:val="24"/>
          <w:highlight w:val="none"/>
        </w:rPr>
      </w:pPr>
      <w:r>
        <w:rPr>
          <w:rFonts w:hint="eastAsia" w:ascii="仿宋" w:hAnsi="仿宋" w:eastAsia="仿宋" w:cs="仿宋"/>
          <w:color w:val="000000"/>
          <w:sz w:val="24"/>
          <w:highlight w:val="none"/>
        </w:rPr>
        <w:t>响应人所提交的响应文件在比选评审会议结束后，无论采购结果与否都不退还。</w:t>
      </w:r>
    </w:p>
    <w:p w14:paraId="2A1C87CB">
      <w:pPr>
        <w:pStyle w:val="55"/>
        <w:numPr>
          <w:ilvl w:val="0"/>
          <w:numId w:val="10"/>
        </w:numPr>
        <w:adjustRightInd w:val="0"/>
        <w:snapToGrid w:val="0"/>
        <w:spacing w:line="360" w:lineRule="exact"/>
        <w:ind w:firstLineChars="0"/>
        <w:jc w:val="left"/>
        <w:rPr>
          <w:rFonts w:ascii="仿宋" w:hAnsi="仿宋" w:eastAsia="仿宋" w:cs="仿宋"/>
          <w:bCs/>
          <w:color w:val="000000"/>
          <w:sz w:val="24"/>
          <w:highlight w:val="none"/>
        </w:rPr>
      </w:pPr>
      <w:r>
        <w:rPr>
          <w:rFonts w:hint="eastAsia" w:ascii="仿宋" w:hAnsi="仿宋" w:eastAsia="仿宋" w:cs="仿宋"/>
          <w:bCs/>
          <w:color w:val="000000"/>
          <w:sz w:val="24"/>
          <w:highlight w:val="none"/>
        </w:rPr>
        <w:t>响应文件的拒收</w:t>
      </w:r>
    </w:p>
    <w:p w14:paraId="23923B75">
      <w:pPr>
        <w:adjustRightInd w:val="0"/>
        <w:snapToGrid w:val="0"/>
        <w:spacing w:line="360" w:lineRule="exact"/>
        <w:ind w:firstLine="480" w:firstLineChars="200"/>
        <w:jc w:val="left"/>
        <w:rPr>
          <w:rFonts w:ascii="仿宋" w:hAnsi="仿宋" w:eastAsia="仿宋" w:cs="仿宋"/>
          <w:color w:val="000000"/>
          <w:highlight w:val="none"/>
        </w:rPr>
      </w:pPr>
      <w:r>
        <w:rPr>
          <w:rFonts w:hint="eastAsia" w:ascii="仿宋" w:hAnsi="仿宋" w:eastAsia="仿宋" w:cs="仿宋"/>
          <w:bCs/>
          <w:color w:val="000000"/>
          <w:sz w:val="24"/>
          <w:highlight w:val="none"/>
        </w:rPr>
        <w:t>在响应文件提交截止时间后送达的或未送达指定地点的响应</w:t>
      </w:r>
      <w:r>
        <w:rPr>
          <w:rFonts w:hint="eastAsia" w:ascii="仿宋" w:hAnsi="仿宋" w:eastAsia="仿宋" w:cs="仿宋"/>
          <w:color w:val="000000"/>
          <w:sz w:val="24"/>
          <w:highlight w:val="none"/>
        </w:rPr>
        <w:t>文件或响应文件未密封的，均为无效文件，我院有权利拒收。</w:t>
      </w:r>
    </w:p>
    <w:p w14:paraId="3BFFC0A2">
      <w:pPr>
        <w:pStyle w:val="4"/>
        <w:rPr>
          <w:rFonts w:ascii="仿宋" w:hAnsi="仿宋" w:eastAsia="仿宋" w:cs="仿宋"/>
          <w:highlight w:val="none"/>
        </w:rPr>
      </w:pPr>
      <w:r>
        <w:rPr>
          <w:rFonts w:hint="eastAsia" w:ascii="仿宋" w:hAnsi="仿宋" w:eastAsia="仿宋" w:cs="仿宋"/>
          <w:highlight w:val="none"/>
        </w:rPr>
        <w:t>三、采购评审会议和评审原则</w:t>
      </w:r>
    </w:p>
    <w:p w14:paraId="5D8DEB7B">
      <w:pPr>
        <w:tabs>
          <w:tab w:val="left" w:pos="0"/>
        </w:tabs>
        <w:adjustRightInd w:val="0"/>
        <w:snapToGrid w:val="0"/>
        <w:spacing w:line="360" w:lineRule="exact"/>
        <w:ind w:firstLine="480" w:firstLineChars="200"/>
        <w:rPr>
          <w:rFonts w:ascii="仿宋" w:hAnsi="仿宋" w:eastAsia="仿宋" w:cs="仿宋"/>
          <w:color w:val="000000"/>
          <w:sz w:val="24"/>
          <w:highlight w:val="none"/>
        </w:rPr>
      </w:pPr>
      <w:r>
        <w:rPr>
          <w:rFonts w:hint="eastAsia" w:ascii="仿宋" w:hAnsi="仿宋" w:eastAsia="仿宋" w:cs="仿宋"/>
          <w:color w:val="000000"/>
          <w:sz w:val="24"/>
          <w:highlight w:val="none"/>
        </w:rPr>
        <w:t>（一）组织采购评审会议</w:t>
      </w:r>
    </w:p>
    <w:p w14:paraId="288FA55A">
      <w:pPr>
        <w:tabs>
          <w:tab w:val="left" w:pos="0"/>
        </w:tabs>
        <w:adjustRightInd w:val="0"/>
        <w:snapToGrid w:val="0"/>
        <w:spacing w:line="360" w:lineRule="exact"/>
        <w:ind w:firstLine="480" w:firstLineChars="200"/>
        <w:rPr>
          <w:rFonts w:ascii="仿宋" w:hAnsi="仿宋" w:eastAsia="仿宋" w:cs="仿宋"/>
          <w:color w:val="000000"/>
          <w:sz w:val="24"/>
          <w:highlight w:val="none"/>
        </w:rPr>
      </w:pPr>
      <w:r>
        <w:rPr>
          <w:rFonts w:hint="eastAsia" w:ascii="仿宋" w:hAnsi="仿宋" w:eastAsia="仿宋" w:cs="仿宋"/>
          <w:color w:val="000000"/>
          <w:sz w:val="24"/>
          <w:highlight w:val="none"/>
        </w:rPr>
        <w:t>1.报名结束后采购人组织采购评审会议。响应人不足3家的，不得组织采购评审会议。</w:t>
      </w:r>
    </w:p>
    <w:p w14:paraId="29C7351B">
      <w:pPr>
        <w:tabs>
          <w:tab w:val="left" w:pos="0"/>
        </w:tabs>
        <w:adjustRightInd w:val="0"/>
        <w:snapToGrid w:val="0"/>
        <w:spacing w:line="360" w:lineRule="exact"/>
        <w:ind w:firstLine="480" w:firstLineChars="200"/>
        <w:rPr>
          <w:rFonts w:ascii="仿宋" w:hAnsi="仿宋" w:eastAsia="仿宋" w:cs="仿宋"/>
          <w:color w:val="000000"/>
          <w:sz w:val="24"/>
          <w:highlight w:val="none"/>
        </w:rPr>
      </w:pPr>
      <w:r>
        <w:rPr>
          <w:rFonts w:hint="eastAsia" w:ascii="仿宋" w:hAnsi="仿宋" w:eastAsia="仿宋" w:cs="仿宋"/>
          <w:color w:val="000000"/>
          <w:sz w:val="24"/>
          <w:highlight w:val="none"/>
        </w:rPr>
        <w:t>2.根据评审委员会对各响应人响应文件的综合评分情况，编写评审报告。</w:t>
      </w:r>
    </w:p>
    <w:p w14:paraId="5A4D0441">
      <w:pPr>
        <w:tabs>
          <w:tab w:val="left" w:pos="0"/>
        </w:tabs>
        <w:adjustRightInd w:val="0"/>
        <w:snapToGrid w:val="0"/>
        <w:spacing w:line="360" w:lineRule="exact"/>
        <w:ind w:firstLine="480" w:firstLineChars="200"/>
        <w:rPr>
          <w:rFonts w:ascii="仿宋" w:hAnsi="仿宋" w:eastAsia="仿宋" w:cs="仿宋"/>
          <w:color w:val="000000"/>
          <w:sz w:val="24"/>
          <w:highlight w:val="none"/>
        </w:rPr>
      </w:pPr>
      <w:r>
        <w:rPr>
          <w:rFonts w:hint="eastAsia" w:ascii="仿宋" w:hAnsi="仿宋" w:eastAsia="仿宋" w:cs="仿宋"/>
          <w:color w:val="000000"/>
          <w:sz w:val="24"/>
          <w:highlight w:val="none"/>
        </w:rPr>
        <w:t>（二）评审原则</w:t>
      </w:r>
    </w:p>
    <w:p w14:paraId="57A91B56">
      <w:pPr>
        <w:tabs>
          <w:tab w:val="left" w:pos="0"/>
        </w:tabs>
        <w:adjustRightInd w:val="0"/>
        <w:snapToGrid w:val="0"/>
        <w:spacing w:line="360" w:lineRule="exact"/>
        <w:ind w:firstLine="480" w:firstLineChars="200"/>
        <w:rPr>
          <w:rFonts w:ascii="仿宋" w:hAnsi="仿宋" w:eastAsia="仿宋" w:cs="仿宋"/>
          <w:color w:val="000000"/>
          <w:sz w:val="24"/>
          <w:highlight w:val="none"/>
        </w:rPr>
      </w:pPr>
      <w:r>
        <w:rPr>
          <w:rFonts w:hint="eastAsia" w:ascii="仿宋" w:hAnsi="仿宋" w:eastAsia="仿宋" w:cs="仿宋"/>
          <w:color w:val="000000"/>
          <w:sz w:val="24"/>
          <w:highlight w:val="none"/>
        </w:rPr>
        <w:t>1.评审委员会由采购人组织的评审专家组成，评审专家从专家库中随机抽取。</w:t>
      </w:r>
    </w:p>
    <w:p w14:paraId="0D8A9766">
      <w:pPr>
        <w:pStyle w:val="34"/>
        <w:adjustRightInd w:val="0"/>
        <w:snapToGrid w:val="0"/>
        <w:spacing w:line="360" w:lineRule="exact"/>
        <w:ind w:firstLine="480"/>
        <w:rPr>
          <w:rFonts w:ascii="仿宋" w:hAnsi="仿宋" w:eastAsia="仿宋" w:cs="仿宋"/>
          <w:color w:val="000000"/>
          <w:sz w:val="24"/>
          <w:highlight w:val="none"/>
        </w:rPr>
      </w:pPr>
      <w:r>
        <w:rPr>
          <w:rFonts w:hint="eastAsia" w:ascii="仿宋" w:hAnsi="仿宋" w:eastAsia="仿宋" w:cs="仿宋"/>
          <w:color w:val="000000"/>
          <w:sz w:val="24"/>
          <w:highlight w:val="none"/>
        </w:rPr>
        <w:t>2.本次评审采用综合评分法，</w:t>
      </w:r>
      <w:r>
        <w:rPr>
          <w:rFonts w:hint="eastAsia" w:ascii="仿宋" w:hAnsi="仿宋" w:eastAsia="仿宋" w:cs="仿宋"/>
          <w:b/>
          <w:bCs/>
          <w:color w:val="000000"/>
          <w:sz w:val="24"/>
          <w:highlight w:val="none"/>
        </w:rPr>
        <w:t>只接受一次报价</w:t>
      </w:r>
      <w:r>
        <w:rPr>
          <w:rFonts w:hint="eastAsia" w:ascii="仿宋" w:hAnsi="仿宋" w:eastAsia="仿宋" w:cs="仿宋"/>
          <w:color w:val="000000"/>
          <w:sz w:val="24"/>
          <w:highlight w:val="none"/>
        </w:rPr>
        <w:t>。</w:t>
      </w:r>
    </w:p>
    <w:p w14:paraId="18DEDFC6">
      <w:pPr>
        <w:tabs>
          <w:tab w:val="left" w:pos="0"/>
        </w:tabs>
        <w:adjustRightInd w:val="0"/>
        <w:snapToGrid w:val="0"/>
        <w:spacing w:line="360" w:lineRule="exact"/>
        <w:ind w:firstLine="480" w:firstLineChars="200"/>
        <w:rPr>
          <w:rFonts w:ascii="仿宋" w:hAnsi="仿宋" w:eastAsia="仿宋" w:cs="仿宋"/>
          <w:color w:val="000000"/>
          <w:sz w:val="24"/>
          <w:highlight w:val="none"/>
        </w:rPr>
      </w:pPr>
      <w:r>
        <w:rPr>
          <w:rFonts w:hint="eastAsia" w:ascii="仿宋" w:hAnsi="仿宋" w:eastAsia="仿宋" w:cs="仿宋"/>
          <w:color w:val="000000"/>
          <w:sz w:val="24"/>
          <w:highlight w:val="none"/>
        </w:rPr>
        <w:t>3.采购人根据《资格审查表》内容逐条对响应文件的资格性进行评审，审查每份响应文件是否满足资格要求。</w:t>
      </w:r>
    </w:p>
    <w:p w14:paraId="393B7FDA">
      <w:pPr>
        <w:tabs>
          <w:tab w:val="left" w:pos="0"/>
        </w:tabs>
        <w:adjustRightInd w:val="0"/>
        <w:snapToGrid w:val="0"/>
        <w:spacing w:line="360" w:lineRule="exact"/>
        <w:ind w:firstLine="480" w:firstLineChars="200"/>
        <w:rPr>
          <w:rFonts w:ascii="仿宋" w:hAnsi="仿宋" w:eastAsia="仿宋" w:cs="仿宋"/>
          <w:color w:val="000000"/>
          <w:sz w:val="24"/>
          <w:highlight w:val="none"/>
        </w:rPr>
      </w:pPr>
      <w:r>
        <w:rPr>
          <w:rFonts w:hint="eastAsia" w:ascii="仿宋" w:hAnsi="仿宋" w:eastAsia="仿宋" w:cs="仿宋"/>
          <w:color w:val="000000"/>
          <w:sz w:val="24"/>
          <w:highlight w:val="none"/>
        </w:rPr>
        <w:t>4.评审委员会根据《符合性审查表》内容逐条对响应文件进行符合性评审，审查每份响应文件是否符合采购文件的商务、技术中的实质性要求。对符合性评审认定意见不一致的，评审委员会按少数服从多数原则表决决定。</w:t>
      </w:r>
    </w:p>
    <w:p w14:paraId="3AA4AEA1">
      <w:pPr>
        <w:pStyle w:val="35"/>
        <w:adjustRightInd w:val="0"/>
        <w:snapToGrid w:val="0"/>
        <w:spacing w:line="360" w:lineRule="exact"/>
        <w:ind w:firstLine="480" w:firstLineChars="200"/>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5.资格审查或符合性审查不通过的均视为无效响应。无效响应不能进入技术、商务及价格评审。</w:t>
      </w:r>
    </w:p>
    <w:p w14:paraId="5ACC278F">
      <w:pPr>
        <w:tabs>
          <w:tab w:val="left" w:pos="0"/>
        </w:tabs>
        <w:adjustRightInd w:val="0"/>
        <w:snapToGrid w:val="0"/>
        <w:spacing w:line="360" w:lineRule="exact"/>
        <w:ind w:firstLine="480" w:firstLineChars="200"/>
        <w:rPr>
          <w:rFonts w:ascii="仿宋" w:hAnsi="仿宋" w:eastAsia="仿宋" w:cs="仿宋"/>
          <w:color w:val="000000"/>
          <w:sz w:val="24"/>
          <w:highlight w:val="none"/>
        </w:rPr>
      </w:pPr>
      <w:r>
        <w:rPr>
          <w:rFonts w:hint="eastAsia" w:ascii="仿宋" w:hAnsi="仿宋" w:eastAsia="仿宋" w:cs="仿宋"/>
          <w:color w:val="000000"/>
          <w:sz w:val="24"/>
          <w:highlight w:val="none"/>
        </w:rPr>
        <w:t>6.评审内容：评审委员会对通过资格审查和符合性审查的响应文件进行商务、技术和价格的评审。</w:t>
      </w:r>
    </w:p>
    <w:p w14:paraId="65168751">
      <w:pPr>
        <w:adjustRightInd w:val="0"/>
        <w:snapToGrid w:val="0"/>
        <w:spacing w:line="360" w:lineRule="exact"/>
        <w:ind w:firstLine="480" w:firstLineChars="200"/>
        <w:rPr>
          <w:rFonts w:ascii="仿宋" w:hAnsi="仿宋" w:eastAsia="仿宋" w:cs="仿宋"/>
          <w:color w:val="000000"/>
          <w:sz w:val="24"/>
          <w:highlight w:val="none"/>
        </w:rPr>
      </w:pPr>
      <w:r>
        <w:rPr>
          <w:rFonts w:hint="eastAsia" w:ascii="仿宋" w:hAnsi="仿宋" w:eastAsia="仿宋" w:cs="仿宋"/>
          <w:color w:val="000000"/>
          <w:sz w:val="24"/>
          <w:highlight w:val="none"/>
        </w:rPr>
        <w:t>7.资格审查</w:t>
      </w:r>
    </w:p>
    <w:bookmarkEnd w:id="21"/>
    <w:p w14:paraId="2C521D9F">
      <w:pPr>
        <w:pStyle w:val="7"/>
        <w:adjustRightInd w:val="0"/>
        <w:snapToGrid w:val="0"/>
        <w:spacing w:line="360" w:lineRule="exact"/>
        <w:ind w:firstLine="359"/>
        <w:jc w:val="center"/>
        <w:rPr>
          <w:rFonts w:ascii="仿宋" w:hAnsi="仿宋" w:eastAsia="仿宋" w:cs="仿宋"/>
          <w:b/>
          <w:color w:val="000000"/>
          <w:szCs w:val="28"/>
          <w:highlight w:val="none"/>
        </w:rPr>
      </w:pPr>
      <w:r>
        <w:rPr>
          <w:rFonts w:hint="eastAsia" w:ascii="仿宋" w:hAnsi="仿宋" w:eastAsia="仿宋" w:cs="仿宋"/>
          <w:b/>
          <w:color w:val="000000"/>
          <w:szCs w:val="28"/>
          <w:highlight w:val="none"/>
        </w:rPr>
        <w:t>《资格审查表》</w:t>
      </w:r>
    </w:p>
    <w:tbl>
      <w:tblPr>
        <w:tblStyle w:val="2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8731"/>
      </w:tblGrid>
      <w:tr w14:paraId="763DC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8" w:type="dxa"/>
          </w:tcPr>
          <w:p w14:paraId="65472584">
            <w:pPr>
              <w:widowControl/>
              <w:autoSpaceDE w:val="0"/>
              <w:autoSpaceDN w:val="0"/>
              <w:adjustRightInd w:val="0"/>
              <w:snapToGrid w:val="0"/>
              <w:jc w:val="center"/>
              <w:rPr>
                <w:rFonts w:ascii="仿宋" w:hAnsi="仿宋" w:eastAsia="仿宋" w:cs="仿宋"/>
                <w:color w:val="000000"/>
                <w:sz w:val="20"/>
                <w:szCs w:val="20"/>
                <w:highlight w:val="none"/>
              </w:rPr>
            </w:pPr>
            <w:r>
              <w:rPr>
                <w:rFonts w:hint="eastAsia" w:ascii="仿宋" w:hAnsi="仿宋" w:eastAsia="仿宋" w:cs="仿宋"/>
                <w:color w:val="000000"/>
                <w:sz w:val="20"/>
                <w:szCs w:val="20"/>
                <w:highlight w:val="none"/>
              </w:rPr>
              <w:t>序号</w:t>
            </w:r>
          </w:p>
        </w:tc>
        <w:tc>
          <w:tcPr>
            <w:tcW w:w="8731" w:type="dxa"/>
          </w:tcPr>
          <w:p w14:paraId="7577211A">
            <w:pPr>
              <w:widowControl/>
              <w:autoSpaceDE w:val="0"/>
              <w:autoSpaceDN w:val="0"/>
              <w:adjustRightInd w:val="0"/>
              <w:snapToGrid w:val="0"/>
              <w:jc w:val="center"/>
              <w:rPr>
                <w:rFonts w:ascii="仿宋" w:hAnsi="仿宋" w:eastAsia="仿宋" w:cs="仿宋"/>
                <w:color w:val="000000"/>
                <w:sz w:val="20"/>
                <w:szCs w:val="20"/>
                <w:highlight w:val="none"/>
              </w:rPr>
            </w:pPr>
            <w:r>
              <w:rPr>
                <w:rFonts w:hint="eastAsia" w:ascii="仿宋" w:hAnsi="仿宋" w:eastAsia="仿宋" w:cs="仿宋"/>
                <w:color w:val="000000"/>
                <w:sz w:val="20"/>
                <w:szCs w:val="20"/>
                <w:highlight w:val="none"/>
              </w:rPr>
              <w:t>内容</w:t>
            </w:r>
          </w:p>
        </w:tc>
      </w:tr>
      <w:tr w14:paraId="54265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48" w:type="dxa"/>
            <w:vAlign w:val="center"/>
          </w:tcPr>
          <w:p w14:paraId="3C302E74">
            <w:pPr>
              <w:widowControl/>
              <w:autoSpaceDE w:val="0"/>
              <w:autoSpaceDN w:val="0"/>
              <w:adjustRightInd w:val="0"/>
              <w:snapToGrid w:val="0"/>
              <w:jc w:val="center"/>
              <w:rPr>
                <w:rFonts w:ascii="仿宋" w:hAnsi="仿宋" w:eastAsia="仿宋" w:cs="仿宋"/>
                <w:color w:val="000000"/>
                <w:sz w:val="20"/>
                <w:szCs w:val="20"/>
                <w:highlight w:val="none"/>
              </w:rPr>
            </w:pPr>
            <w:r>
              <w:rPr>
                <w:rFonts w:hint="eastAsia" w:ascii="仿宋" w:hAnsi="仿宋" w:eastAsia="仿宋" w:cs="仿宋"/>
                <w:color w:val="000000"/>
                <w:sz w:val="20"/>
                <w:szCs w:val="20"/>
                <w:highlight w:val="none"/>
              </w:rPr>
              <w:t>1</w:t>
            </w:r>
          </w:p>
        </w:tc>
        <w:tc>
          <w:tcPr>
            <w:tcW w:w="8731" w:type="dxa"/>
            <w:vAlign w:val="center"/>
          </w:tcPr>
          <w:p w14:paraId="1F72E83E">
            <w:pPr>
              <w:widowControl/>
              <w:autoSpaceDE w:val="0"/>
              <w:autoSpaceDN w:val="0"/>
              <w:adjustRightInd w:val="0"/>
              <w:snapToGrid w:val="0"/>
              <w:rPr>
                <w:rFonts w:ascii="仿宋" w:hAnsi="仿宋" w:eastAsia="仿宋" w:cs="仿宋"/>
                <w:color w:val="000000"/>
                <w:sz w:val="20"/>
                <w:szCs w:val="20"/>
                <w:highlight w:val="none"/>
              </w:rPr>
            </w:pPr>
            <w:r>
              <w:rPr>
                <w:rFonts w:hint="eastAsia" w:ascii="仿宋" w:hAnsi="仿宋" w:eastAsia="仿宋" w:cs="仿宋"/>
                <w:color w:val="000000"/>
                <w:sz w:val="20"/>
                <w:szCs w:val="20"/>
                <w:highlight w:val="none"/>
              </w:rPr>
              <w:t>响应人应具备以下条件：（响应人出具有效的承诺函并加盖公章）</w:t>
            </w:r>
          </w:p>
          <w:p w14:paraId="16444CAC">
            <w:pPr>
              <w:widowControl/>
              <w:autoSpaceDE w:val="0"/>
              <w:autoSpaceDN w:val="0"/>
              <w:adjustRightInd w:val="0"/>
              <w:snapToGrid w:val="0"/>
              <w:rPr>
                <w:rFonts w:ascii="仿宋" w:hAnsi="仿宋" w:eastAsia="仿宋" w:cs="仿宋"/>
                <w:color w:val="000000"/>
                <w:sz w:val="20"/>
                <w:szCs w:val="20"/>
                <w:highlight w:val="none"/>
              </w:rPr>
            </w:pPr>
            <w:r>
              <w:rPr>
                <w:rFonts w:hint="eastAsia" w:ascii="仿宋" w:hAnsi="仿宋" w:eastAsia="仿宋" w:cs="仿宋"/>
                <w:color w:val="000000"/>
                <w:sz w:val="20"/>
                <w:szCs w:val="20"/>
                <w:highlight w:val="none"/>
              </w:rPr>
              <w:t>①具有良好的商业信誉和健全的财务会计制度；</w:t>
            </w:r>
          </w:p>
          <w:p w14:paraId="553E1429">
            <w:pPr>
              <w:widowControl/>
              <w:autoSpaceDE w:val="0"/>
              <w:autoSpaceDN w:val="0"/>
              <w:adjustRightInd w:val="0"/>
              <w:snapToGrid w:val="0"/>
              <w:rPr>
                <w:rFonts w:ascii="仿宋" w:hAnsi="仿宋" w:eastAsia="仿宋" w:cs="仿宋"/>
                <w:color w:val="000000"/>
                <w:sz w:val="20"/>
                <w:szCs w:val="20"/>
                <w:highlight w:val="none"/>
              </w:rPr>
            </w:pPr>
            <w:r>
              <w:rPr>
                <w:rFonts w:hint="eastAsia" w:ascii="仿宋" w:hAnsi="仿宋" w:eastAsia="仿宋" w:cs="仿宋"/>
                <w:color w:val="000000"/>
                <w:sz w:val="20"/>
                <w:szCs w:val="20"/>
                <w:highlight w:val="none"/>
              </w:rPr>
              <w:t>②有依法缴纳税收和社会保障资金的良好记录；</w:t>
            </w:r>
          </w:p>
          <w:p w14:paraId="49985325">
            <w:pPr>
              <w:widowControl/>
              <w:autoSpaceDE w:val="0"/>
              <w:autoSpaceDN w:val="0"/>
              <w:adjustRightInd w:val="0"/>
              <w:snapToGrid w:val="0"/>
              <w:rPr>
                <w:rFonts w:ascii="仿宋" w:hAnsi="仿宋" w:eastAsia="仿宋" w:cs="仿宋"/>
                <w:color w:val="000000"/>
                <w:sz w:val="20"/>
                <w:szCs w:val="20"/>
                <w:highlight w:val="none"/>
              </w:rPr>
            </w:pPr>
            <w:r>
              <w:rPr>
                <w:rFonts w:hint="eastAsia" w:ascii="仿宋" w:hAnsi="仿宋" w:eastAsia="仿宋" w:cs="仿宋"/>
                <w:color w:val="000000"/>
                <w:sz w:val="20"/>
                <w:szCs w:val="20"/>
                <w:highlight w:val="none"/>
              </w:rPr>
              <w:t>③具备履行合同所必需的设备和专业技术能力；</w:t>
            </w:r>
          </w:p>
          <w:p w14:paraId="73BA7BA5">
            <w:pPr>
              <w:widowControl/>
              <w:autoSpaceDE w:val="0"/>
              <w:autoSpaceDN w:val="0"/>
              <w:adjustRightInd w:val="0"/>
              <w:snapToGrid w:val="0"/>
              <w:rPr>
                <w:rFonts w:ascii="仿宋" w:hAnsi="仿宋" w:eastAsia="仿宋" w:cs="仿宋"/>
                <w:color w:val="000000"/>
                <w:sz w:val="20"/>
                <w:szCs w:val="20"/>
                <w:highlight w:val="none"/>
              </w:rPr>
            </w:pPr>
            <w:r>
              <w:rPr>
                <w:rFonts w:hint="eastAsia" w:ascii="仿宋" w:hAnsi="仿宋" w:eastAsia="仿宋" w:cs="仿宋"/>
                <w:color w:val="000000"/>
                <w:sz w:val="20"/>
                <w:szCs w:val="20"/>
                <w:highlight w:val="none"/>
              </w:rPr>
              <w:t>④参加本次采购活动前三年内，在经营活动中没有重大违法记录。</w:t>
            </w:r>
          </w:p>
        </w:tc>
      </w:tr>
      <w:tr w14:paraId="5856A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tcPr>
          <w:p w14:paraId="5D8605AD">
            <w:pPr>
              <w:widowControl/>
              <w:autoSpaceDE w:val="0"/>
              <w:autoSpaceDN w:val="0"/>
              <w:adjustRightInd w:val="0"/>
              <w:snapToGrid w:val="0"/>
              <w:jc w:val="center"/>
              <w:rPr>
                <w:rFonts w:ascii="仿宋" w:hAnsi="仿宋" w:eastAsia="仿宋" w:cs="仿宋"/>
                <w:color w:val="000000"/>
                <w:sz w:val="20"/>
                <w:szCs w:val="20"/>
                <w:highlight w:val="none"/>
              </w:rPr>
            </w:pPr>
          </w:p>
          <w:p w14:paraId="7994ABFD">
            <w:pPr>
              <w:widowControl/>
              <w:autoSpaceDE w:val="0"/>
              <w:autoSpaceDN w:val="0"/>
              <w:adjustRightInd w:val="0"/>
              <w:snapToGrid w:val="0"/>
              <w:jc w:val="center"/>
              <w:rPr>
                <w:rFonts w:ascii="仿宋" w:hAnsi="仿宋" w:eastAsia="仿宋" w:cs="仿宋"/>
                <w:color w:val="000000"/>
                <w:sz w:val="20"/>
                <w:szCs w:val="20"/>
                <w:highlight w:val="none"/>
              </w:rPr>
            </w:pPr>
            <w:r>
              <w:rPr>
                <w:rFonts w:hint="eastAsia" w:ascii="仿宋" w:hAnsi="仿宋" w:eastAsia="仿宋" w:cs="仿宋"/>
                <w:color w:val="000000"/>
                <w:sz w:val="20"/>
                <w:szCs w:val="20"/>
                <w:highlight w:val="none"/>
              </w:rPr>
              <w:t>2</w:t>
            </w:r>
          </w:p>
        </w:tc>
        <w:tc>
          <w:tcPr>
            <w:tcW w:w="8731" w:type="dxa"/>
            <w:vAlign w:val="center"/>
          </w:tcPr>
          <w:p w14:paraId="57970990">
            <w:pPr>
              <w:widowControl/>
              <w:autoSpaceDE w:val="0"/>
              <w:autoSpaceDN w:val="0"/>
              <w:adjustRightInd w:val="0"/>
              <w:snapToGrid w:val="0"/>
              <w:rPr>
                <w:rFonts w:ascii="仿宋" w:hAnsi="仿宋" w:eastAsia="仿宋" w:cs="仿宋"/>
                <w:highlight w:val="none"/>
              </w:rPr>
            </w:pPr>
            <w:r>
              <w:rPr>
                <w:rFonts w:hint="eastAsia" w:ascii="仿宋" w:hAnsi="仿宋" w:eastAsia="仿宋" w:cs="仿宋"/>
                <w:sz w:val="20"/>
                <w:szCs w:val="20"/>
                <w:highlight w:val="none"/>
              </w:rPr>
              <w:t>评审现场查询：经查询“信用中国”网站（www.creditchina.gov.cn）和“中国政府采购网”网站（www.ccgp.gov.cn），被列入失信被执行人、重大税收违法失信主体、政府采购严重违法失信行为记录名单（处罚期限尚未届满的）的供应商，均不得参加本采购项目。（响应人无需提供证明资料，以评审会议现场查询结果为准）</w:t>
            </w:r>
          </w:p>
        </w:tc>
      </w:tr>
      <w:tr w14:paraId="7C7EC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748" w:type="dxa"/>
          </w:tcPr>
          <w:p w14:paraId="107178DC">
            <w:pPr>
              <w:widowControl/>
              <w:autoSpaceDE w:val="0"/>
              <w:autoSpaceDN w:val="0"/>
              <w:adjustRightInd w:val="0"/>
              <w:snapToGrid w:val="0"/>
              <w:spacing w:before="156" w:beforeLines="50"/>
              <w:jc w:val="center"/>
              <w:rPr>
                <w:rFonts w:ascii="仿宋" w:hAnsi="仿宋" w:eastAsia="仿宋" w:cs="仿宋"/>
                <w:color w:val="000000"/>
                <w:sz w:val="20"/>
                <w:szCs w:val="20"/>
                <w:highlight w:val="none"/>
              </w:rPr>
            </w:pPr>
            <w:r>
              <w:rPr>
                <w:rFonts w:hint="eastAsia" w:ascii="仿宋" w:hAnsi="仿宋" w:eastAsia="仿宋" w:cs="仿宋"/>
                <w:color w:val="000000"/>
                <w:sz w:val="20"/>
                <w:szCs w:val="20"/>
                <w:highlight w:val="none"/>
              </w:rPr>
              <w:t>3</w:t>
            </w:r>
          </w:p>
        </w:tc>
        <w:tc>
          <w:tcPr>
            <w:tcW w:w="8731" w:type="dxa"/>
            <w:vAlign w:val="center"/>
          </w:tcPr>
          <w:p w14:paraId="6C365C45">
            <w:pPr>
              <w:widowControl/>
              <w:autoSpaceDE w:val="0"/>
              <w:autoSpaceDN w:val="0"/>
              <w:adjustRightInd w:val="0"/>
              <w:snapToGrid w:val="0"/>
              <w:rPr>
                <w:rFonts w:ascii="仿宋" w:hAnsi="仿宋" w:eastAsia="仿宋" w:cs="仿宋"/>
                <w:color w:val="000000"/>
                <w:sz w:val="20"/>
                <w:szCs w:val="20"/>
                <w:highlight w:val="none"/>
              </w:rPr>
            </w:pPr>
            <w:r>
              <w:rPr>
                <w:rFonts w:hint="eastAsia" w:ascii="仿宋" w:hAnsi="仿宋" w:eastAsia="仿宋" w:cs="仿宋"/>
                <w:color w:val="000000"/>
                <w:sz w:val="20"/>
                <w:szCs w:val="20"/>
                <w:highlight w:val="none"/>
              </w:rPr>
              <w:t>法定代表人或单位负责人为同一人或者存在直接控股、管理关系的不同响应单位，不得参加同一合同项下的采购活动。（响应人出具有效的承诺函并加盖公章）</w:t>
            </w:r>
          </w:p>
        </w:tc>
      </w:tr>
      <w:tr w14:paraId="72A66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748" w:type="dxa"/>
            <w:vAlign w:val="center"/>
          </w:tcPr>
          <w:p w14:paraId="269D19D0">
            <w:pPr>
              <w:widowControl/>
              <w:autoSpaceDE w:val="0"/>
              <w:autoSpaceDN w:val="0"/>
              <w:adjustRightInd w:val="0"/>
              <w:snapToGrid w:val="0"/>
              <w:jc w:val="center"/>
              <w:rPr>
                <w:rFonts w:ascii="仿宋" w:hAnsi="仿宋" w:eastAsia="仿宋" w:cs="仿宋"/>
                <w:color w:val="000000"/>
                <w:sz w:val="20"/>
                <w:szCs w:val="20"/>
                <w:highlight w:val="none"/>
                <w:shd w:val="clear" w:color="auto" w:fill="FFFFFF"/>
              </w:rPr>
            </w:pPr>
            <w:r>
              <w:rPr>
                <w:rFonts w:hint="eastAsia" w:ascii="仿宋" w:hAnsi="仿宋" w:eastAsia="仿宋" w:cs="仿宋"/>
                <w:color w:val="000000"/>
                <w:sz w:val="20"/>
                <w:szCs w:val="20"/>
                <w:highlight w:val="none"/>
                <w:shd w:val="clear" w:color="auto" w:fill="FFFFFF"/>
              </w:rPr>
              <w:t>4</w:t>
            </w:r>
          </w:p>
        </w:tc>
        <w:tc>
          <w:tcPr>
            <w:tcW w:w="8731" w:type="dxa"/>
            <w:vAlign w:val="center"/>
          </w:tcPr>
          <w:p w14:paraId="73F3FFB9">
            <w:pPr>
              <w:widowControl/>
              <w:adjustRightInd w:val="0"/>
              <w:snapToGrid w:val="0"/>
              <w:rPr>
                <w:rFonts w:ascii="仿宋" w:hAnsi="仿宋" w:eastAsia="仿宋" w:cs="仿宋"/>
                <w:color w:val="000000"/>
                <w:sz w:val="20"/>
                <w:szCs w:val="20"/>
                <w:highlight w:val="none"/>
                <w:lang w:val="zh-CN"/>
              </w:rPr>
            </w:pPr>
            <w:r>
              <w:rPr>
                <w:rFonts w:hint="eastAsia" w:ascii="仿宋" w:hAnsi="仿宋" w:eastAsia="仿宋" w:cs="仿宋"/>
                <w:color w:val="000000"/>
                <w:sz w:val="20"/>
                <w:szCs w:val="20"/>
                <w:highlight w:val="none"/>
              </w:rPr>
              <w:t>响应人必须提供有效的营业执照（或事业法人登记证或身份证等相关证明）副本复印件，如非“三证合一”证照，同时提供税务登记证副本复印件,加盖公章；如为分公司响应，必须同时提供总公司的营业执照副本复印件及总公司针对本项目响应的授权书。如为联合体响应，必须提供联合体各成员的营业执照副本复印件，并分别加盖联合体成员公章。</w:t>
            </w:r>
          </w:p>
        </w:tc>
      </w:tr>
      <w:tr w14:paraId="4E818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14:paraId="73E911D1">
            <w:pPr>
              <w:widowControl/>
              <w:autoSpaceDE w:val="0"/>
              <w:autoSpaceDN w:val="0"/>
              <w:adjustRightInd w:val="0"/>
              <w:snapToGrid w:val="0"/>
              <w:jc w:val="center"/>
              <w:rPr>
                <w:rFonts w:ascii="仿宋" w:hAnsi="仿宋" w:eastAsia="仿宋" w:cs="仿宋"/>
                <w:color w:val="000000"/>
                <w:sz w:val="20"/>
                <w:szCs w:val="20"/>
                <w:highlight w:val="none"/>
                <w:shd w:val="clear" w:color="auto" w:fill="FFFFFF"/>
              </w:rPr>
            </w:pPr>
            <w:r>
              <w:rPr>
                <w:rFonts w:hint="eastAsia" w:ascii="仿宋" w:hAnsi="仿宋" w:eastAsia="仿宋" w:cs="仿宋"/>
                <w:color w:val="000000"/>
                <w:sz w:val="20"/>
                <w:szCs w:val="20"/>
                <w:highlight w:val="none"/>
                <w:shd w:val="clear" w:color="auto" w:fill="FFFFFF"/>
              </w:rPr>
              <w:t>5</w:t>
            </w:r>
          </w:p>
        </w:tc>
        <w:tc>
          <w:tcPr>
            <w:tcW w:w="8731" w:type="dxa"/>
            <w:vAlign w:val="center"/>
          </w:tcPr>
          <w:p w14:paraId="4F5D6F3E">
            <w:pPr>
              <w:widowControl/>
              <w:adjustRightInd w:val="0"/>
              <w:snapToGrid w:val="0"/>
              <w:rPr>
                <w:rFonts w:ascii="仿宋" w:hAnsi="仿宋" w:eastAsia="仿宋" w:cs="仿宋"/>
                <w:color w:val="000000"/>
                <w:sz w:val="20"/>
                <w:szCs w:val="20"/>
                <w:highlight w:val="none"/>
                <w:lang w:val="zh-CN"/>
              </w:rPr>
            </w:pPr>
            <w:r>
              <w:rPr>
                <w:rFonts w:hint="eastAsia" w:ascii="仿宋" w:hAnsi="仿宋" w:eastAsia="仿宋" w:cs="仿宋"/>
                <w:color w:val="000000"/>
                <w:sz w:val="20"/>
                <w:szCs w:val="20"/>
                <w:highlight w:val="none"/>
                <w:lang w:val="zh-CN"/>
              </w:rPr>
              <w:t>为本采购项目提供过整体设计、规范编制或者项目管理、监理、检测等服务的供应商及其附属机构，不得再参加本采购项目的响应。（响应人出具有效的承诺函并加盖公章）</w:t>
            </w:r>
          </w:p>
        </w:tc>
      </w:tr>
      <w:tr w14:paraId="1C895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8" w:type="dxa"/>
            <w:vAlign w:val="center"/>
          </w:tcPr>
          <w:p w14:paraId="596AE9D5">
            <w:pPr>
              <w:widowControl/>
              <w:autoSpaceDE w:val="0"/>
              <w:autoSpaceDN w:val="0"/>
              <w:adjustRightInd w:val="0"/>
              <w:snapToGrid w:val="0"/>
              <w:jc w:val="center"/>
              <w:rPr>
                <w:rFonts w:ascii="仿宋" w:hAnsi="仿宋" w:eastAsia="仿宋" w:cs="仿宋"/>
                <w:color w:val="000000"/>
                <w:sz w:val="20"/>
                <w:szCs w:val="20"/>
                <w:highlight w:val="none"/>
                <w:shd w:val="clear" w:color="auto" w:fill="FFFFFF"/>
              </w:rPr>
            </w:pPr>
            <w:r>
              <w:rPr>
                <w:rFonts w:hint="eastAsia" w:ascii="仿宋" w:hAnsi="仿宋" w:eastAsia="仿宋" w:cs="仿宋"/>
                <w:color w:val="000000"/>
                <w:sz w:val="20"/>
                <w:szCs w:val="20"/>
                <w:highlight w:val="none"/>
                <w:shd w:val="clear" w:color="auto" w:fill="FFFFFF"/>
              </w:rPr>
              <w:t>6</w:t>
            </w:r>
          </w:p>
        </w:tc>
        <w:tc>
          <w:tcPr>
            <w:tcW w:w="8731" w:type="dxa"/>
            <w:vAlign w:val="center"/>
          </w:tcPr>
          <w:p w14:paraId="75997E25">
            <w:pPr>
              <w:widowControl/>
              <w:adjustRightInd w:val="0"/>
              <w:snapToGrid w:val="0"/>
              <w:rPr>
                <w:rFonts w:ascii="仿宋" w:hAnsi="仿宋" w:eastAsia="仿宋" w:cs="仿宋"/>
                <w:color w:val="000000"/>
                <w:sz w:val="20"/>
                <w:szCs w:val="20"/>
                <w:highlight w:val="none"/>
              </w:rPr>
            </w:pPr>
            <w:r>
              <w:rPr>
                <w:rFonts w:hint="eastAsia" w:ascii="仿宋" w:hAnsi="仿宋" w:eastAsia="仿宋" w:cs="仿宋"/>
                <w:color w:val="000000"/>
                <w:sz w:val="20"/>
                <w:szCs w:val="20"/>
                <w:highlight w:val="none"/>
              </w:rPr>
              <w:t>出具加盖公章、有单位负责人（法定代表人）签名的《供应商廉洁守约承诺书》（格式和内容详见第五章，不得擅自删改）</w:t>
            </w:r>
          </w:p>
        </w:tc>
      </w:tr>
      <w:tr w14:paraId="62705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14:paraId="5BA651C2">
            <w:pPr>
              <w:widowControl/>
              <w:autoSpaceDE w:val="0"/>
              <w:autoSpaceDN w:val="0"/>
              <w:adjustRightInd w:val="0"/>
              <w:snapToGrid w:val="0"/>
              <w:jc w:val="center"/>
              <w:rPr>
                <w:rFonts w:ascii="仿宋" w:hAnsi="仿宋" w:eastAsia="仿宋" w:cs="仿宋"/>
                <w:color w:val="000000"/>
                <w:sz w:val="20"/>
                <w:szCs w:val="20"/>
                <w:highlight w:val="none"/>
                <w:shd w:val="clear" w:color="auto" w:fill="FFFFFF"/>
              </w:rPr>
            </w:pPr>
            <w:r>
              <w:rPr>
                <w:rFonts w:hint="eastAsia" w:ascii="仿宋" w:hAnsi="仿宋" w:eastAsia="仿宋" w:cs="仿宋"/>
                <w:color w:val="000000"/>
                <w:sz w:val="20"/>
                <w:szCs w:val="20"/>
                <w:highlight w:val="none"/>
                <w:shd w:val="clear" w:color="auto" w:fill="FFFFFF"/>
              </w:rPr>
              <w:t>7</w:t>
            </w:r>
          </w:p>
        </w:tc>
        <w:tc>
          <w:tcPr>
            <w:tcW w:w="8731" w:type="dxa"/>
            <w:vAlign w:val="center"/>
          </w:tcPr>
          <w:p w14:paraId="169B64A2">
            <w:pPr>
              <w:widowControl/>
              <w:adjustRightInd w:val="0"/>
              <w:snapToGrid w:val="0"/>
              <w:rPr>
                <w:rFonts w:ascii="仿宋" w:hAnsi="仿宋" w:eastAsia="仿宋" w:cs="仿宋"/>
                <w:color w:val="000000"/>
                <w:sz w:val="20"/>
                <w:szCs w:val="20"/>
                <w:highlight w:val="none"/>
                <w:lang w:val="zh-CN"/>
              </w:rPr>
            </w:pPr>
            <w:r>
              <w:rPr>
                <w:rFonts w:hint="eastAsia" w:ascii="仿宋" w:hAnsi="仿宋" w:eastAsia="仿宋" w:cs="仿宋"/>
                <w:color w:val="000000"/>
                <w:sz w:val="20"/>
                <w:szCs w:val="20"/>
                <w:highlight w:val="none"/>
              </w:rPr>
              <w:t>本项目不接受联合体报名，不得分包、转包。</w:t>
            </w:r>
          </w:p>
        </w:tc>
      </w:tr>
      <w:tr w14:paraId="6996D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14:paraId="0AB5EFF7">
            <w:pPr>
              <w:widowControl/>
              <w:autoSpaceDE w:val="0"/>
              <w:autoSpaceDN w:val="0"/>
              <w:adjustRightInd w:val="0"/>
              <w:snapToGrid w:val="0"/>
              <w:jc w:val="center"/>
              <w:rPr>
                <w:rFonts w:ascii="仿宋" w:hAnsi="仿宋" w:eastAsia="仿宋" w:cs="仿宋"/>
                <w:color w:val="000000"/>
                <w:sz w:val="20"/>
                <w:szCs w:val="20"/>
                <w:highlight w:val="none"/>
                <w:shd w:val="clear" w:color="auto" w:fill="FFFFFF"/>
              </w:rPr>
            </w:pPr>
            <w:r>
              <w:rPr>
                <w:rFonts w:hint="eastAsia" w:ascii="仿宋" w:hAnsi="仿宋" w:eastAsia="仿宋" w:cs="仿宋"/>
                <w:color w:val="000000"/>
                <w:sz w:val="20"/>
                <w:szCs w:val="20"/>
                <w:highlight w:val="none"/>
                <w:shd w:val="clear" w:color="auto" w:fill="FFFFFF"/>
              </w:rPr>
              <w:t>8</w:t>
            </w:r>
          </w:p>
        </w:tc>
        <w:tc>
          <w:tcPr>
            <w:tcW w:w="8731" w:type="dxa"/>
            <w:vAlign w:val="center"/>
          </w:tcPr>
          <w:p w14:paraId="00C390CE">
            <w:pPr>
              <w:widowControl/>
              <w:adjustRightInd w:val="0"/>
              <w:snapToGrid w:val="0"/>
              <w:rPr>
                <w:rFonts w:ascii="仿宋" w:hAnsi="仿宋" w:eastAsia="仿宋" w:cs="仿宋"/>
                <w:color w:val="000000"/>
                <w:sz w:val="20"/>
                <w:szCs w:val="20"/>
                <w:highlight w:val="none"/>
              </w:rPr>
            </w:pPr>
            <w:r>
              <w:rPr>
                <w:rFonts w:hint="eastAsia" w:ascii="仿宋" w:hAnsi="仿宋" w:eastAsia="仿宋" w:cs="仿宋"/>
                <w:color w:val="000000"/>
                <w:sz w:val="20"/>
                <w:szCs w:val="20"/>
                <w:highlight w:val="none"/>
                <w:lang w:val="zh-CN"/>
              </w:rPr>
              <w:t>已</w:t>
            </w:r>
            <w:r>
              <w:rPr>
                <w:rFonts w:hint="eastAsia" w:ascii="仿宋" w:hAnsi="仿宋" w:eastAsia="仿宋" w:cs="仿宋"/>
                <w:color w:val="000000"/>
                <w:sz w:val="20"/>
                <w:szCs w:val="20"/>
                <w:highlight w:val="none"/>
              </w:rPr>
              <w:t>成功报名本项目</w:t>
            </w:r>
            <w:r>
              <w:rPr>
                <w:rFonts w:hint="eastAsia" w:ascii="仿宋" w:hAnsi="仿宋" w:eastAsia="仿宋" w:cs="仿宋"/>
                <w:color w:val="000000"/>
                <w:sz w:val="20"/>
                <w:szCs w:val="20"/>
                <w:highlight w:val="none"/>
                <w:lang w:val="zh-CN"/>
              </w:rPr>
              <w:t>。</w:t>
            </w:r>
          </w:p>
        </w:tc>
      </w:tr>
    </w:tbl>
    <w:p w14:paraId="5B2497DE">
      <w:pPr>
        <w:pStyle w:val="34"/>
        <w:adjustRightInd w:val="0"/>
        <w:snapToGrid w:val="0"/>
        <w:spacing w:line="360" w:lineRule="exact"/>
        <w:ind w:firstLine="480"/>
        <w:jc w:val="left"/>
        <w:rPr>
          <w:rFonts w:ascii="仿宋" w:hAnsi="仿宋" w:eastAsia="仿宋" w:cs="仿宋"/>
          <w:color w:val="000000"/>
          <w:sz w:val="24"/>
          <w:highlight w:val="none"/>
        </w:rPr>
      </w:pPr>
      <w:r>
        <w:rPr>
          <w:rFonts w:hint="eastAsia" w:ascii="仿宋" w:hAnsi="仿宋" w:eastAsia="仿宋" w:cs="仿宋"/>
          <w:color w:val="000000"/>
          <w:sz w:val="24"/>
          <w:highlight w:val="none"/>
        </w:rPr>
        <w:t>资格审查第6条所要求的《供应商廉洁守约承诺书》，响应人除了在响应文件中装订成册，须在递交采购文件时另外提供一份盖章签字版的承诺书。若未单独提供，可能影响对响应文件的评价，但不作为一票否决的条款。</w:t>
      </w:r>
    </w:p>
    <w:p w14:paraId="25E2F3F2">
      <w:pPr>
        <w:pStyle w:val="34"/>
        <w:ind w:firstLine="480"/>
        <w:rPr>
          <w:rFonts w:ascii="仿宋" w:hAnsi="仿宋" w:eastAsia="仿宋" w:cs="仿宋"/>
          <w:sz w:val="24"/>
          <w:highlight w:val="none"/>
        </w:rPr>
      </w:pPr>
    </w:p>
    <w:p w14:paraId="0EB54BA8">
      <w:pPr>
        <w:pStyle w:val="34"/>
        <w:ind w:firstLine="480"/>
        <w:rPr>
          <w:rFonts w:ascii="仿宋" w:hAnsi="仿宋" w:eastAsia="仿宋" w:cs="仿宋"/>
          <w:sz w:val="24"/>
          <w:highlight w:val="none"/>
        </w:rPr>
      </w:pPr>
    </w:p>
    <w:p w14:paraId="5C241D1C">
      <w:pPr>
        <w:pStyle w:val="34"/>
        <w:ind w:firstLine="480"/>
        <w:rPr>
          <w:rFonts w:ascii="仿宋" w:hAnsi="仿宋" w:eastAsia="仿宋" w:cs="仿宋"/>
          <w:sz w:val="24"/>
          <w:highlight w:val="none"/>
        </w:rPr>
      </w:pPr>
      <w:r>
        <w:rPr>
          <w:rFonts w:hint="eastAsia" w:ascii="仿宋" w:hAnsi="仿宋" w:eastAsia="仿宋" w:cs="仿宋"/>
          <w:sz w:val="24"/>
          <w:highlight w:val="none"/>
        </w:rPr>
        <w:t>8、符合性审查</w:t>
      </w:r>
    </w:p>
    <w:p w14:paraId="707D9409">
      <w:pPr>
        <w:pStyle w:val="34"/>
        <w:ind w:firstLine="0" w:firstLineChars="0"/>
        <w:jc w:val="center"/>
        <w:rPr>
          <w:rFonts w:ascii="仿宋" w:hAnsi="仿宋" w:eastAsia="仿宋" w:cs="仿宋"/>
          <w:b/>
          <w:bCs/>
          <w:sz w:val="24"/>
          <w:highlight w:val="none"/>
        </w:rPr>
      </w:pPr>
      <w:r>
        <w:rPr>
          <w:rFonts w:hint="eastAsia" w:ascii="仿宋" w:hAnsi="仿宋" w:eastAsia="仿宋" w:cs="仿宋"/>
          <w:b/>
          <w:bCs/>
          <w:sz w:val="24"/>
          <w:highlight w:val="none"/>
        </w:rPr>
        <w:t>《符合性审查表》</w:t>
      </w:r>
    </w:p>
    <w:tbl>
      <w:tblPr>
        <w:tblStyle w:val="26"/>
        <w:tblW w:w="9322"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791"/>
        <w:gridCol w:w="8531"/>
      </w:tblGrid>
      <w:tr w14:paraId="6FA749E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16" w:hRule="atLeast"/>
          <w:jc w:val="center"/>
        </w:trPr>
        <w:tc>
          <w:tcPr>
            <w:tcW w:w="791" w:type="dxa"/>
            <w:tcBorders>
              <w:tl2br w:val="nil"/>
              <w:tr2bl w:val="nil"/>
            </w:tcBorders>
            <w:vAlign w:val="center"/>
          </w:tcPr>
          <w:p w14:paraId="1CA50772">
            <w:pPr>
              <w:widowControl/>
              <w:autoSpaceDE w:val="0"/>
              <w:autoSpaceDN w:val="0"/>
              <w:adjustRightInd w:val="0"/>
              <w:snapToGrid w:val="0"/>
              <w:spacing w:line="360" w:lineRule="auto"/>
              <w:ind w:right="32"/>
              <w:jc w:val="center"/>
              <w:rPr>
                <w:rFonts w:ascii="仿宋" w:hAnsi="仿宋" w:eastAsia="仿宋" w:cs="仿宋"/>
                <w:sz w:val="24"/>
                <w:szCs w:val="18"/>
                <w:highlight w:val="none"/>
              </w:rPr>
            </w:pPr>
            <w:r>
              <w:rPr>
                <w:rFonts w:hint="eastAsia" w:ascii="仿宋" w:hAnsi="仿宋" w:eastAsia="仿宋" w:cs="仿宋"/>
                <w:sz w:val="24"/>
                <w:szCs w:val="18"/>
                <w:highlight w:val="none"/>
              </w:rPr>
              <w:t>序号</w:t>
            </w:r>
          </w:p>
        </w:tc>
        <w:tc>
          <w:tcPr>
            <w:tcW w:w="8531" w:type="dxa"/>
            <w:tcBorders>
              <w:tl2br w:val="nil"/>
              <w:tr2bl w:val="nil"/>
            </w:tcBorders>
            <w:vAlign w:val="center"/>
          </w:tcPr>
          <w:p w14:paraId="021B62BB">
            <w:pPr>
              <w:widowControl/>
              <w:autoSpaceDE w:val="0"/>
              <w:autoSpaceDN w:val="0"/>
              <w:adjustRightInd w:val="0"/>
              <w:snapToGrid w:val="0"/>
              <w:spacing w:line="360" w:lineRule="auto"/>
              <w:jc w:val="center"/>
              <w:rPr>
                <w:rFonts w:ascii="仿宋" w:hAnsi="仿宋" w:eastAsia="仿宋" w:cs="仿宋"/>
                <w:sz w:val="24"/>
                <w:szCs w:val="18"/>
                <w:highlight w:val="none"/>
              </w:rPr>
            </w:pPr>
            <w:r>
              <w:rPr>
                <w:rFonts w:hint="eastAsia" w:ascii="仿宋" w:hAnsi="仿宋" w:eastAsia="仿宋" w:cs="仿宋"/>
                <w:sz w:val="24"/>
                <w:szCs w:val="18"/>
                <w:highlight w:val="none"/>
              </w:rPr>
              <w:t>内容</w:t>
            </w:r>
          </w:p>
        </w:tc>
      </w:tr>
      <w:tr w14:paraId="4763B69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791" w:type="dxa"/>
            <w:tcBorders>
              <w:tl2br w:val="nil"/>
              <w:tr2bl w:val="nil"/>
            </w:tcBorders>
            <w:vAlign w:val="center"/>
          </w:tcPr>
          <w:p w14:paraId="7FCAA53D">
            <w:pPr>
              <w:widowControl/>
              <w:autoSpaceDE w:val="0"/>
              <w:autoSpaceDN w:val="0"/>
              <w:adjustRightInd w:val="0"/>
              <w:snapToGrid w:val="0"/>
              <w:spacing w:line="360" w:lineRule="auto"/>
              <w:ind w:right="32"/>
              <w:jc w:val="center"/>
              <w:rPr>
                <w:rFonts w:ascii="仿宋" w:hAnsi="仿宋" w:eastAsia="仿宋" w:cs="仿宋"/>
                <w:szCs w:val="18"/>
                <w:highlight w:val="none"/>
              </w:rPr>
            </w:pPr>
            <w:r>
              <w:rPr>
                <w:rFonts w:hint="eastAsia" w:ascii="仿宋" w:hAnsi="仿宋" w:eastAsia="仿宋" w:cs="仿宋"/>
                <w:szCs w:val="18"/>
                <w:highlight w:val="none"/>
              </w:rPr>
              <w:t>1</w:t>
            </w:r>
          </w:p>
        </w:tc>
        <w:tc>
          <w:tcPr>
            <w:tcW w:w="8531" w:type="dxa"/>
            <w:tcBorders>
              <w:tl2br w:val="nil"/>
              <w:tr2bl w:val="nil"/>
            </w:tcBorders>
            <w:vAlign w:val="center"/>
          </w:tcPr>
          <w:p w14:paraId="1C321E35">
            <w:pPr>
              <w:widowControl/>
              <w:autoSpaceDE w:val="0"/>
              <w:autoSpaceDN w:val="0"/>
              <w:adjustRightInd w:val="0"/>
              <w:snapToGrid w:val="0"/>
              <w:spacing w:line="360" w:lineRule="auto"/>
              <w:rPr>
                <w:rFonts w:ascii="仿宋" w:hAnsi="仿宋" w:eastAsia="仿宋" w:cs="仿宋"/>
                <w:szCs w:val="18"/>
                <w:highlight w:val="none"/>
              </w:rPr>
            </w:pPr>
            <w:r>
              <w:rPr>
                <w:rFonts w:hint="eastAsia" w:ascii="仿宋" w:hAnsi="仿宋" w:eastAsia="仿宋" w:cs="仿宋"/>
                <w:szCs w:val="18"/>
                <w:highlight w:val="none"/>
              </w:rPr>
              <w:t>响应报价：</w:t>
            </w:r>
          </w:p>
          <w:p w14:paraId="49BD9345">
            <w:pPr>
              <w:widowControl/>
              <w:autoSpaceDE w:val="0"/>
              <w:autoSpaceDN w:val="0"/>
              <w:adjustRightInd w:val="0"/>
              <w:snapToGrid w:val="0"/>
              <w:spacing w:line="360" w:lineRule="auto"/>
              <w:rPr>
                <w:rFonts w:ascii="仿宋" w:hAnsi="仿宋" w:eastAsia="仿宋" w:cs="仿宋"/>
                <w:szCs w:val="18"/>
                <w:highlight w:val="none"/>
              </w:rPr>
            </w:pPr>
            <w:r>
              <w:rPr>
                <w:rFonts w:hint="eastAsia" w:ascii="仿宋" w:hAnsi="仿宋" w:eastAsia="仿宋" w:cs="仿宋"/>
                <w:szCs w:val="18"/>
                <w:highlight w:val="none"/>
              </w:rPr>
              <w:t>①响应报价未超过本项目最高限价。</w:t>
            </w:r>
          </w:p>
          <w:p w14:paraId="08C7AADE">
            <w:pPr>
              <w:widowControl/>
              <w:autoSpaceDE w:val="0"/>
              <w:autoSpaceDN w:val="0"/>
              <w:adjustRightInd w:val="0"/>
              <w:snapToGrid w:val="0"/>
              <w:spacing w:line="360" w:lineRule="auto"/>
              <w:rPr>
                <w:rFonts w:ascii="仿宋" w:hAnsi="仿宋" w:eastAsia="仿宋" w:cs="仿宋"/>
                <w:szCs w:val="18"/>
                <w:highlight w:val="none"/>
              </w:rPr>
            </w:pPr>
            <w:r>
              <w:rPr>
                <w:rFonts w:hint="eastAsia" w:ascii="仿宋" w:hAnsi="仿宋" w:eastAsia="仿宋" w:cs="仿宋"/>
                <w:szCs w:val="18"/>
                <w:highlight w:val="none"/>
              </w:rPr>
              <w:t>②对本项目的全部内容进行响应报价。</w:t>
            </w:r>
          </w:p>
          <w:p w14:paraId="6EF2B03B">
            <w:pPr>
              <w:widowControl/>
              <w:autoSpaceDE w:val="0"/>
              <w:autoSpaceDN w:val="0"/>
              <w:adjustRightInd w:val="0"/>
              <w:snapToGrid w:val="0"/>
              <w:spacing w:line="360" w:lineRule="auto"/>
              <w:rPr>
                <w:rFonts w:ascii="仿宋" w:hAnsi="仿宋" w:eastAsia="仿宋" w:cs="仿宋"/>
                <w:szCs w:val="18"/>
                <w:highlight w:val="none"/>
              </w:rPr>
            </w:pPr>
            <w:r>
              <w:rPr>
                <w:rFonts w:hint="eastAsia" w:ascii="仿宋" w:hAnsi="仿宋" w:eastAsia="仿宋" w:cs="仿宋"/>
                <w:szCs w:val="18"/>
                <w:highlight w:val="none"/>
              </w:rPr>
              <w:t>③响应报价不存在明显低于其他通过符合性审查响应人报价的，或报价虽明显低于其他通过符合性审查响应人报价，但响应人能够提供证明其诚信履约且不影响服务质量的书面说明等相关证明材料的。</w:t>
            </w:r>
          </w:p>
          <w:p w14:paraId="6F5FC05E">
            <w:pPr>
              <w:widowControl/>
              <w:autoSpaceDE w:val="0"/>
              <w:autoSpaceDN w:val="0"/>
              <w:adjustRightInd w:val="0"/>
              <w:snapToGrid w:val="0"/>
              <w:spacing w:line="360" w:lineRule="auto"/>
              <w:rPr>
                <w:rFonts w:ascii="仿宋" w:hAnsi="仿宋" w:eastAsia="仿宋" w:cs="仿宋"/>
                <w:szCs w:val="18"/>
                <w:highlight w:val="none"/>
              </w:rPr>
            </w:pPr>
            <w:r>
              <w:rPr>
                <w:rFonts w:hint="eastAsia" w:ascii="仿宋" w:hAnsi="仿宋" w:eastAsia="仿宋" w:cs="仿宋"/>
                <w:szCs w:val="18"/>
                <w:highlight w:val="none"/>
              </w:rPr>
              <w:t>④响应报价是唯一确定的。</w:t>
            </w:r>
          </w:p>
        </w:tc>
      </w:tr>
      <w:tr w14:paraId="16A64F4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791" w:type="dxa"/>
            <w:tcBorders>
              <w:tl2br w:val="nil"/>
              <w:tr2bl w:val="nil"/>
            </w:tcBorders>
          </w:tcPr>
          <w:p w14:paraId="57604346">
            <w:pPr>
              <w:widowControl/>
              <w:autoSpaceDE w:val="0"/>
              <w:autoSpaceDN w:val="0"/>
              <w:adjustRightInd w:val="0"/>
              <w:snapToGrid w:val="0"/>
              <w:ind w:right="32"/>
              <w:jc w:val="center"/>
              <w:rPr>
                <w:rFonts w:ascii="仿宋" w:hAnsi="仿宋" w:eastAsia="仿宋" w:cs="仿宋"/>
                <w:color w:val="000000"/>
                <w:sz w:val="20"/>
                <w:szCs w:val="20"/>
                <w:highlight w:val="none"/>
              </w:rPr>
            </w:pPr>
            <w:r>
              <w:rPr>
                <w:rFonts w:hint="eastAsia" w:ascii="仿宋" w:hAnsi="仿宋" w:eastAsia="仿宋" w:cs="仿宋"/>
                <w:color w:val="000000"/>
                <w:sz w:val="20"/>
                <w:szCs w:val="20"/>
                <w:highlight w:val="none"/>
              </w:rPr>
              <w:t>2</w:t>
            </w:r>
          </w:p>
        </w:tc>
        <w:tc>
          <w:tcPr>
            <w:tcW w:w="8531" w:type="dxa"/>
            <w:tcBorders>
              <w:tl2br w:val="nil"/>
              <w:tr2bl w:val="nil"/>
            </w:tcBorders>
          </w:tcPr>
          <w:p w14:paraId="2301C9C5">
            <w:pPr>
              <w:widowControl/>
              <w:autoSpaceDE w:val="0"/>
              <w:autoSpaceDN w:val="0"/>
              <w:adjustRightInd w:val="0"/>
              <w:snapToGrid w:val="0"/>
              <w:rPr>
                <w:rFonts w:ascii="仿宋" w:hAnsi="仿宋" w:eastAsia="仿宋" w:cs="仿宋"/>
                <w:color w:val="000000"/>
                <w:sz w:val="20"/>
                <w:szCs w:val="20"/>
                <w:highlight w:val="none"/>
              </w:rPr>
            </w:pPr>
            <w:r>
              <w:rPr>
                <w:rFonts w:hint="eastAsia" w:ascii="仿宋" w:hAnsi="仿宋" w:eastAsia="仿宋" w:cs="仿宋"/>
                <w:color w:val="000000"/>
                <w:sz w:val="20"/>
                <w:szCs w:val="20"/>
                <w:highlight w:val="none"/>
              </w:rPr>
              <w:t>提供《响应承诺函》，响应有效期为提交响应文件的截止之日起90天</w:t>
            </w:r>
          </w:p>
        </w:tc>
      </w:tr>
      <w:tr w14:paraId="4586187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791" w:type="dxa"/>
            <w:tcBorders>
              <w:tl2br w:val="nil"/>
              <w:tr2bl w:val="nil"/>
            </w:tcBorders>
          </w:tcPr>
          <w:p w14:paraId="053C1FED">
            <w:pPr>
              <w:widowControl/>
              <w:autoSpaceDE w:val="0"/>
              <w:autoSpaceDN w:val="0"/>
              <w:adjustRightInd w:val="0"/>
              <w:snapToGrid w:val="0"/>
              <w:ind w:right="32"/>
              <w:jc w:val="center"/>
              <w:rPr>
                <w:rFonts w:ascii="仿宋" w:hAnsi="仿宋" w:eastAsia="仿宋" w:cs="仿宋"/>
                <w:color w:val="000000"/>
                <w:sz w:val="20"/>
                <w:szCs w:val="20"/>
                <w:highlight w:val="none"/>
              </w:rPr>
            </w:pPr>
            <w:r>
              <w:rPr>
                <w:rFonts w:hint="eastAsia" w:ascii="仿宋" w:hAnsi="仿宋" w:eastAsia="仿宋" w:cs="仿宋"/>
                <w:color w:val="000000"/>
                <w:sz w:val="20"/>
                <w:szCs w:val="20"/>
                <w:highlight w:val="none"/>
              </w:rPr>
              <w:t>3</w:t>
            </w:r>
          </w:p>
        </w:tc>
        <w:tc>
          <w:tcPr>
            <w:tcW w:w="8531" w:type="dxa"/>
            <w:tcBorders>
              <w:tl2br w:val="nil"/>
              <w:tr2bl w:val="nil"/>
            </w:tcBorders>
          </w:tcPr>
          <w:p w14:paraId="6EA1855C">
            <w:pPr>
              <w:widowControl/>
              <w:autoSpaceDE w:val="0"/>
              <w:autoSpaceDN w:val="0"/>
              <w:adjustRightInd w:val="0"/>
              <w:snapToGrid w:val="0"/>
              <w:rPr>
                <w:rFonts w:ascii="仿宋" w:hAnsi="仿宋" w:eastAsia="仿宋" w:cs="仿宋"/>
                <w:color w:val="000000"/>
                <w:sz w:val="20"/>
                <w:szCs w:val="20"/>
                <w:highlight w:val="none"/>
              </w:rPr>
            </w:pPr>
            <w:r>
              <w:rPr>
                <w:rFonts w:hint="eastAsia" w:ascii="仿宋" w:hAnsi="仿宋" w:eastAsia="仿宋" w:cs="仿宋"/>
                <w:color w:val="000000"/>
                <w:sz w:val="20"/>
                <w:szCs w:val="20"/>
                <w:highlight w:val="none"/>
              </w:rPr>
              <w:t>法定代表人资格证明书及授权委托书：按对应格式文件签署、盖章(原件)</w:t>
            </w:r>
          </w:p>
        </w:tc>
      </w:tr>
      <w:tr w14:paraId="65607EA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75" w:hRule="atLeast"/>
          <w:jc w:val="center"/>
        </w:trPr>
        <w:tc>
          <w:tcPr>
            <w:tcW w:w="791" w:type="dxa"/>
            <w:tcBorders>
              <w:tl2br w:val="nil"/>
              <w:tr2bl w:val="nil"/>
            </w:tcBorders>
          </w:tcPr>
          <w:p w14:paraId="4464E1B2">
            <w:pPr>
              <w:widowControl/>
              <w:autoSpaceDE w:val="0"/>
              <w:autoSpaceDN w:val="0"/>
              <w:adjustRightInd w:val="0"/>
              <w:snapToGrid w:val="0"/>
              <w:ind w:right="32"/>
              <w:jc w:val="center"/>
              <w:rPr>
                <w:rFonts w:ascii="仿宋" w:hAnsi="仿宋" w:eastAsia="仿宋" w:cs="仿宋"/>
                <w:color w:val="000000"/>
                <w:sz w:val="20"/>
                <w:szCs w:val="20"/>
                <w:highlight w:val="none"/>
              </w:rPr>
            </w:pPr>
            <w:r>
              <w:rPr>
                <w:rFonts w:hint="eastAsia" w:ascii="仿宋" w:hAnsi="仿宋" w:eastAsia="仿宋" w:cs="仿宋"/>
                <w:color w:val="000000"/>
                <w:sz w:val="20"/>
                <w:szCs w:val="20"/>
                <w:highlight w:val="none"/>
              </w:rPr>
              <w:t>4</w:t>
            </w:r>
          </w:p>
        </w:tc>
        <w:tc>
          <w:tcPr>
            <w:tcW w:w="8531" w:type="dxa"/>
            <w:tcBorders>
              <w:tl2br w:val="nil"/>
              <w:tr2bl w:val="nil"/>
            </w:tcBorders>
          </w:tcPr>
          <w:p w14:paraId="6D335569">
            <w:pPr>
              <w:widowControl/>
              <w:autoSpaceDE w:val="0"/>
              <w:autoSpaceDN w:val="0"/>
              <w:adjustRightInd w:val="0"/>
              <w:snapToGrid w:val="0"/>
              <w:rPr>
                <w:rFonts w:ascii="仿宋" w:hAnsi="仿宋" w:eastAsia="仿宋" w:cs="仿宋"/>
                <w:color w:val="000000"/>
                <w:sz w:val="20"/>
                <w:szCs w:val="20"/>
                <w:highlight w:val="none"/>
              </w:rPr>
            </w:pPr>
            <w:r>
              <w:rPr>
                <w:rFonts w:hint="eastAsia" w:ascii="仿宋" w:hAnsi="仿宋" w:eastAsia="仿宋" w:cs="仿宋"/>
                <w:color w:val="000000"/>
                <w:sz w:val="20"/>
                <w:szCs w:val="20"/>
                <w:highlight w:val="none"/>
              </w:rPr>
              <w:t>响应文件按照采购文件规定要求签署、盖章（包括封面、骑缝以及含有“签字”“盖章”字眼的每一处），不得改动本采购文件中已明确要求不得擅自删改的部分，以及遵守采购文件中已列明必须遵照执行否则按无效响应处理的各类要求。</w:t>
            </w:r>
          </w:p>
        </w:tc>
      </w:tr>
      <w:tr w14:paraId="4E66CD1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791" w:type="dxa"/>
            <w:tcBorders>
              <w:tl2br w:val="nil"/>
              <w:tr2bl w:val="nil"/>
            </w:tcBorders>
          </w:tcPr>
          <w:p w14:paraId="41E6A61A">
            <w:pPr>
              <w:widowControl/>
              <w:autoSpaceDE w:val="0"/>
              <w:autoSpaceDN w:val="0"/>
              <w:adjustRightInd w:val="0"/>
              <w:snapToGrid w:val="0"/>
              <w:ind w:right="32"/>
              <w:jc w:val="center"/>
              <w:rPr>
                <w:rFonts w:ascii="仿宋" w:hAnsi="仿宋" w:eastAsia="仿宋" w:cs="仿宋"/>
                <w:color w:val="000000"/>
                <w:sz w:val="20"/>
                <w:szCs w:val="20"/>
                <w:highlight w:val="none"/>
              </w:rPr>
            </w:pPr>
            <w:r>
              <w:rPr>
                <w:rFonts w:hint="eastAsia" w:ascii="仿宋" w:hAnsi="仿宋" w:eastAsia="仿宋" w:cs="仿宋"/>
                <w:color w:val="000000"/>
                <w:sz w:val="20"/>
                <w:szCs w:val="20"/>
                <w:highlight w:val="none"/>
              </w:rPr>
              <w:t>5</w:t>
            </w:r>
          </w:p>
        </w:tc>
        <w:tc>
          <w:tcPr>
            <w:tcW w:w="8531" w:type="dxa"/>
            <w:tcBorders>
              <w:tl2br w:val="nil"/>
              <w:tr2bl w:val="nil"/>
            </w:tcBorders>
          </w:tcPr>
          <w:p w14:paraId="487F1574">
            <w:pPr>
              <w:widowControl/>
              <w:autoSpaceDE w:val="0"/>
              <w:autoSpaceDN w:val="0"/>
              <w:adjustRightInd w:val="0"/>
              <w:snapToGrid w:val="0"/>
              <w:rPr>
                <w:rFonts w:ascii="仿宋" w:hAnsi="仿宋" w:eastAsia="仿宋" w:cs="仿宋"/>
                <w:color w:val="000000"/>
                <w:sz w:val="20"/>
                <w:szCs w:val="20"/>
                <w:highlight w:val="none"/>
              </w:rPr>
            </w:pPr>
            <w:r>
              <w:rPr>
                <w:rFonts w:hint="eastAsia" w:ascii="仿宋" w:hAnsi="仿宋" w:eastAsia="仿宋" w:cs="仿宋"/>
                <w:color w:val="000000"/>
                <w:sz w:val="20"/>
                <w:szCs w:val="20"/>
                <w:highlight w:val="none"/>
              </w:rPr>
              <w:t>本公开采购文件中的“★”号条款要求：响应方案一一满足采购文件“★”号条款要求</w:t>
            </w:r>
          </w:p>
        </w:tc>
      </w:tr>
      <w:tr w14:paraId="6682398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791" w:type="dxa"/>
            <w:tcBorders>
              <w:tl2br w:val="nil"/>
              <w:tr2bl w:val="nil"/>
            </w:tcBorders>
          </w:tcPr>
          <w:p w14:paraId="58D6F645">
            <w:pPr>
              <w:widowControl/>
              <w:autoSpaceDE w:val="0"/>
              <w:autoSpaceDN w:val="0"/>
              <w:adjustRightInd w:val="0"/>
              <w:snapToGrid w:val="0"/>
              <w:ind w:right="32"/>
              <w:jc w:val="center"/>
              <w:rPr>
                <w:rFonts w:ascii="仿宋" w:hAnsi="仿宋" w:eastAsia="仿宋" w:cs="仿宋"/>
                <w:color w:val="000000"/>
                <w:sz w:val="20"/>
                <w:szCs w:val="20"/>
                <w:highlight w:val="none"/>
              </w:rPr>
            </w:pPr>
            <w:r>
              <w:rPr>
                <w:rFonts w:hint="eastAsia" w:ascii="仿宋" w:hAnsi="仿宋" w:eastAsia="仿宋" w:cs="仿宋"/>
                <w:color w:val="000000"/>
                <w:sz w:val="20"/>
                <w:szCs w:val="20"/>
                <w:highlight w:val="none"/>
              </w:rPr>
              <w:t>6</w:t>
            </w:r>
          </w:p>
        </w:tc>
        <w:tc>
          <w:tcPr>
            <w:tcW w:w="8531" w:type="dxa"/>
            <w:tcBorders>
              <w:tl2br w:val="nil"/>
              <w:tr2bl w:val="nil"/>
            </w:tcBorders>
          </w:tcPr>
          <w:p w14:paraId="49B2AC21">
            <w:pPr>
              <w:widowControl/>
              <w:autoSpaceDE w:val="0"/>
              <w:autoSpaceDN w:val="0"/>
              <w:adjustRightInd w:val="0"/>
              <w:snapToGrid w:val="0"/>
              <w:rPr>
                <w:rFonts w:ascii="仿宋" w:hAnsi="仿宋" w:eastAsia="仿宋" w:cs="仿宋"/>
                <w:color w:val="000000"/>
                <w:sz w:val="20"/>
                <w:szCs w:val="20"/>
                <w:highlight w:val="none"/>
              </w:rPr>
            </w:pPr>
            <w:r>
              <w:rPr>
                <w:rFonts w:hint="eastAsia" w:ascii="仿宋" w:hAnsi="仿宋" w:eastAsia="仿宋" w:cs="仿宋"/>
                <w:color w:val="000000"/>
                <w:sz w:val="20"/>
                <w:szCs w:val="20"/>
                <w:highlight w:val="none"/>
              </w:rPr>
              <w:t>响应文件未含有采购人不能接受的附加条件。</w:t>
            </w:r>
          </w:p>
        </w:tc>
      </w:tr>
    </w:tbl>
    <w:p w14:paraId="2CE55A64">
      <w:pPr>
        <w:tabs>
          <w:tab w:val="left" w:pos="0"/>
        </w:tabs>
        <w:adjustRightInd w:val="0"/>
        <w:snapToGrid w:val="0"/>
        <w:spacing w:line="360" w:lineRule="exact"/>
        <w:ind w:firstLine="480" w:firstLineChars="200"/>
        <w:rPr>
          <w:rFonts w:ascii="仿宋" w:hAnsi="仿宋" w:eastAsia="仿宋" w:cs="仿宋"/>
          <w:sz w:val="24"/>
          <w:highlight w:val="none"/>
        </w:rPr>
      </w:pPr>
    </w:p>
    <w:p w14:paraId="75C97535">
      <w:pPr>
        <w:tabs>
          <w:tab w:val="left" w:pos="0"/>
        </w:tabs>
        <w:adjustRightInd w:val="0"/>
        <w:snapToGrid w:val="0"/>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9、分值（权重）分配</w:t>
      </w:r>
    </w:p>
    <w:p w14:paraId="4CA26C03">
      <w:pPr>
        <w:tabs>
          <w:tab w:val="left" w:pos="0"/>
        </w:tabs>
        <w:adjustRightInd w:val="0"/>
        <w:snapToGrid w:val="0"/>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（1）评分总值最高为100分，商务、技术及最终报价得分分值（权重）设置如下：</w:t>
      </w:r>
    </w:p>
    <w:tbl>
      <w:tblPr>
        <w:tblStyle w:val="26"/>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2254"/>
        <w:gridCol w:w="2337"/>
        <w:gridCol w:w="2337"/>
        <w:gridCol w:w="2337"/>
      </w:tblGrid>
      <w:tr w14:paraId="509A34B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36" w:hRule="atLeast"/>
          <w:jc w:val="center"/>
        </w:trPr>
        <w:tc>
          <w:tcPr>
            <w:tcW w:w="2254" w:type="dxa"/>
            <w:vAlign w:val="bottom"/>
          </w:tcPr>
          <w:p w14:paraId="0E168F60">
            <w:pPr>
              <w:snapToGrid w:val="0"/>
              <w:spacing w:line="360" w:lineRule="auto"/>
              <w:jc w:val="center"/>
              <w:rPr>
                <w:rFonts w:ascii="仿宋" w:hAnsi="仿宋" w:eastAsia="仿宋" w:cs="仿宋"/>
                <w:b/>
                <w:sz w:val="24"/>
                <w:highlight w:val="none"/>
              </w:rPr>
            </w:pPr>
            <w:r>
              <w:rPr>
                <w:rFonts w:hint="eastAsia" w:ascii="仿宋" w:hAnsi="仿宋" w:eastAsia="仿宋" w:cs="仿宋"/>
                <w:b/>
                <w:sz w:val="24"/>
                <w:highlight w:val="none"/>
              </w:rPr>
              <w:t>分值比例（100%）</w:t>
            </w:r>
          </w:p>
        </w:tc>
        <w:tc>
          <w:tcPr>
            <w:tcW w:w="2337" w:type="dxa"/>
            <w:vAlign w:val="bottom"/>
          </w:tcPr>
          <w:p w14:paraId="12871904">
            <w:pPr>
              <w:snapToGrid w:val="0"/>
              <w:spacing w:line="360" w:lineRule="auto"/>
              <w:jc w:val="center"/>
              <w:rPr>
                <w:rFonts w:ascii="仿宋" w:hAnsi="仿宋" w:eastAsia="仿宋" w:cs="仿宋"/>
                <w:b/>
                <w:sz w:val="24"/>
                <w:highlight w:val="yellow"/>
              </w:rPr>
            </w:pPr>
            <w:r>
              <w:rPr>
                <w:rFonts w:hint="eastAsia" w:ascii="仿宋" w:hAnsi="仿宋" w:eastAsia="仿宋" w:cs="仿宋"/>
                <w:b/>
                <w:bCs/>
                <w:sz w:val="24"/>
                <w:highlight w:val="yellow"/>
              </w:rPr>
              <w:t>商务</w:t>
            </w:r>
            <w:r>
              <w:rPr>
                <w:rFonts w:hint="eastAsia" w:ascii="仿宋" w:hAnsi="仿宋" w:eastAsia="仿宋" w:cs="仿宋"/>
                <w:b/>
                <w:spacing w:val="-4"/>
                <w:sz w:val="24"/>
                <w:highlight w:val="yellow"/>
              </w:rPr>
              <w:t>评分（</w:t>
            </w:r>
            <w:r>
              <w:rPr>
                <w:rFonts w:hint="eastAsia" w:ascii="仿宋" w:hAnsi="仿宋" w:eastAsia="仿宋" w:cs="仿宋"/>
                <w:b/>
                <w:spacing w:val="-4"/>
                <w:sz w:val="24"/>
                <w:highlight w:val="yellow"/>
                <w:lang w:val="en-US" w:eastAsia="zh-CN"/>
              </w:rPr>
              <w:t>14</w:t>
            </w:r>
            <w:r>
              <w:rPr>
                <w:rFonts w:hint="eastAsia" w:ascii="仿宋" w:hAnsi="仿宋" w:eastAsia="仿宋" w:cs="仿宋"/>
                <w:b/>
                <w:sz w:val="24"/>
                <w:highlight w:val="yellow"/>
              </w:rPr>
              <w:t>%</w:t>
            </w:r>
            <w:r>
              <w:rPr>
                <w:rFonts w:hint="eastAsia" w:ascii="仿宋" w:hAnsi="仿宋" w:eastAsia="仿宋" w:cs="仿宋"/>
                <w:b/>
                <w:spacing w:val="-4"/>
                <w:sz w:val="24"/>
                <w:highlight w:val="yellow"/>
              </w:rPr>
              <w:t>）</w:t>
            </w:r>
          </w:p>
        </w:tc>
        <w:tc>
          <w:tcPr>
            <w:tcW w:w="2337" w:type="dxa"/>
            <w:vAlign w:val="bottom"/>
          </w:tcPr>
          <w:p w14:paraId="63D75856">
            <w:pPr>
              <w:snapToGrid w:val="0"/>
              <w:spacing w:line="360" w:lineRule="auto"/>
              <w:jc w:val="center"/>
              <w:rPr>
                <w:rFonts w:ascii="仿宋" w:hAnsi="仿宋" w:eastAsia="仿宋" w:cs="仿宋"/>
                <w:b/>
                <w:sz w:val="24"/>
                <w:highlight w:val="yellow"/>
              </w:rPr>
            </w:pPr>
            <w:r>
              <w:rPr>
                <w:rFonts w:hint="eastAsia" w:ascii="仿宋" w:hAnsi="仿宋" w:eastAsia="仿宋" w:cs="仿宋"/>
                <w:b/>
                <w:sz w:val="24"/>
                <w:highlight w:val="yellow"/>
              </w:rPr>
              <w:t>技术</w:t>
            </w:r>
            <w:r>
              <w:rPr>
                <w:rFonts w:hint="eastAsia" w:ascii="仿宋" w:hAnsi="仿宋" w:eastAsia="仿宋" w:cs="仿宋"/>
                <w:b/>
                <w:spacing w:val="-4"/>
                <w:sz w:val="24"/>
                <w:highlight w:val="yellow"/>
              </w:rPr>
              <w:t>评分（</w:t>
            </w:r>
            <w:r>
              <w:rPr>
                <w:rFonts w:hint="eastAsia" w:ascii="仿宋" w:hAnsi="仿宋" w:eastAsia="仿宋" w:cs="仿宋"/>
                <w:b/>
                <w:spacing w:val="-4"/>
                <w:sz w:val="24"/>
                <w:highlight w:val="yellow"/>
                <w:lang w:val="en-US" w:eastAsia="zh-CN"/>
              </w:rPr>
              <w:t>56</w:t>
            </w:r>
            <w:r>
              <w:rPr>
                <w:rFonts w:hint="eastAsia" w:ascii="仿宋" w:hAnsi="仿宋" w:eastAsia="仿宋" w:cs="仿宋"/>
                <w:b/>
                <w:sz w:val="24"/>
                <w:highlight w:val="yellow"/>
              </w:rPr>
              <w:t>%</w:t>
            </w:r>
            <w:r>
              <w:rPr>
                <w:rFonts w:hint="eastAsia" w:ascii="仿宋" w:hAnsi="仿宋" w:eastAsia="仿宋" w:cs="仿宋"/>
                <w:b/>
                <w:spacing w:val="-4"/>
                <w:sz w:val="24"/>
                <w:highlight w:val="yellow"/>
              </w:rPr>
              <w:t>）</w:t>
            </w:r>
          </w:p>
        </w:tc>
        <w:tc>
          <w:tcPr>
            <w:tcW w:w="2337" w:type="dxa"/>
            <w:vAlign w:val="bottom"/>
          </w:tcPr>
          <w:p w14:paraId="5764C9AF">
            <w:pPr>
              <w:snapToGrid w:val="0"/>
              <w:spacing w:line="360" w:lineRule="auto"/>
              <w:jc w:val="center"/>
              <w:rPr>
                <w:rFonts w:ascii="仿宋" w:hAnsi="仿宋" w:eastAsia="仿宋" w:cs="仿宋"/>
                <w:b/>
                <w:sz w:val="24"/>
                <w:highlight w:val="none"/>
              </w:rPr>
            </w:pPr>
            <w:r>
              <w:rPr>
                <w:rFonts w:hint="eastAsia" w:ascii="仿宋" w:hAnsi="仿宋" w:eastAsia="仿宋" w:cs="仿宋"/>
                <w:b/>
                <w:spacing w:val="-4"/>
                <w:sz w:val="24"/>
                <w:highlight w:val="none"/>
              </w:rPr>
              <w:t>价格得分（30</w:t>
            </w:r>
            <w:r>
              <w:rPr>
                <w:rFonts w:hint="eastAsia" w:ascii="仿宋" w:hAnsi="仿宋" w:eastAsia="仿宋" w:cs="仿宋"/>
                <w:b/>
                <w:sz w:val="24"/>
                <w:highlight w:val="none"/>
              </w:rPr>
              <w:t>%</w:t>
            </w:r>
            <w:r>
              <w:rPr>
                <w:rFonts w:hint="eastAsia" w:ascii="仿宋" w:hAnsi="仿宋" w:eastAsia="仿宋" w:cs="仿宋"/>
                <w:b/>
                <w:spacing w:val="-4"/>
                <w:sz w:val="24"/>
                <w:highlight w:val="none"/>
              </w:rPr>
              <w:t>）</w:t>
            </w:r>
          </w:p>
        </w:tc>
      </w:tr>
      <w:tr w14:paraId="0F02F18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36" w:hRule="atLeast"/>
          <w:jc w:val="center"/>
        </w:trPr>
        <w:tc>
          <w:tcPr>
            <w:tcW w:w="2254" w:type="dxa"/>
            <w:vAlign w:val="bottom"/>
          </w:tcPr>
          <w:p w14:paraId="46E5FB4B">
            <w:pPr>
              <w:snapToGrid w:val="0"/>
              <w:spacing w:line="360" w:lineRule="auto"/>
              <w:jc w:val="center"/>
              <w:rPr>
                <w:rFonts w:ascii="仿宋" w:hAnsi="仿宋" w:eastAsia="仿宋" w:cs="仿宋"/>
                <w:sz w:val="24"/>
                <w:highlight w:val="none"/>
              </w:rPr>
            </w:pPr>
            <w:r>
              <w:rPr>
                <w:rFonts w:hint="eastAsia" w:ascii="仿宋" w:hAnsi="仿宋" w:eastAsia="仿宋" w:cs="仿宋"/>
                <w:sz w:val="24"/>
                <w:highlight w:val="none"/>
              </w:rPr>
              <w:t>得分100分</w:t>
            </w:r>
          </w:p>
        </w:tc>
        <w:tc>
          <w:tcPr>
            <w:tcW w:w="2337" w:type="dxa"/>
            <w:vAlign w:val="bottom"/>
          </w:tcPr>
          <w:p w14:paraId="7FE654C4">
            <w:pPr>
              <w:snapToGrid w:val="0"/>
              <w:spacing w:line="360" w:lineRule="auto"/>
              <w:jc w:val="center"/>
              <w:rPr>
                <w:rFonts w:ascii="仿宋" w:hAnsi="仿宋" w:eastAsia="仿宋" w:cs="仿宋"/>
                <w:sz w:val="24"/>
                <w:highlight w:val="yellow"/>
              </w:rPr>
            </w:pPr>
            <w:r>
              <w:rPr>
                <w:rFonts w:hint="eastAsia" w:ascii="仿宋" w:hAnsi="仿宋" w:eastAsia="仿宋" w:cs="仿宋"/>
                <w:bCs/>
                <w:sz w:val="24"/>
                <w:highlight w:val="yellow"/>
                <w:lang w:val="en-US" w:eastAsia="zh-CN"/>
              </w:rPr>
              <w:t>14</w:t>
            </w:r>
            <w:r>
              <w:rPr>
                <w:rFonts w:hint="eastAsia" w:ascii="仿宋" w:hAnsi="仿宋" w:eastAsia="仿宋" w:cs="仿宋"/>
                <w:bCs/>
                <w:sz w:val="24"/>
                <w:highlight w:val="yellow"/>
              </w:rPr>
              <w:t>分</w:t>
            </w:r>
          </w:p>
        </w:tc>
        <w:tc>
          <w:tcPr>
            <w:tcW w:w="2337" w:type="dxa"/>
            <w:vAlign w:val="bottom"/>
          </w:tcPr>
          <w:p w14:paraId="424EF251">
            <w:pPr>
              <w:snapToGrid w:val="0"/>
              <w:spacing w:line="360" w:lineRule="auto"/>
              <w:jc w:val="center"/>
              <w:rPr>
                <w:rFonts w:ascii="仿宋" w:hAnsi="仿宋" w:eastAsia="仿宋" w:cs="仿宋"/>
                <w:sz w:val="24"/>
                <w:highlight w:val="yellow"/>
              </w:rPr>
            </w:pPr>
            <w:r>
              <w:rPr>
                <w:rFonts w:hint="eastAsia" w:ascii="仿宋" w:hAnsi="仿宋" w:eastAsia="仿宋" w:cs="仿宋"/>
                <w:bCs/>
                <w:sz w:val="24"/>
                <w:highlight w:val="yellow"/>
                <w:lang w:val="en-US" w:eastAsia="zh-CN"/>
              </w:rPr>
              <w:t>56</w:t>
            </w:r>
            <w:r>
              <w:rPr>
                <w:rFonts w:hint="eastAsia" w:ascii="仿宋" w:hAnsi="仿宋" w:eastAsia="仿宋" w:cs="仿宋"/>
                <w:bCs/>
                <w:sz w:val="24"/>
                <w:highlight w:val="yellow"/>
              </w:rPr>
              <w:t>分</w:t>
            </w:r>
          </w:p>
        </w:tc>
        <w:tc>
          <w:tcPr>
            <w:tcW w:w="2337" w:type="dxa"/>
            <w:vAlign w:val="bottom"/>
          </w:tcPr>
          <w:p w14:paraId="69B2E4DD">
            <w:pPr>
              <w:snapToGrid w:val="0"/>
              <w:spacing w:line="360" w:lineRule="auto"/>
              <w:jc w:val="center"/>
              <w:rPr>
                <w:rFonts w:ascii="仿宋" w:hAnsi="仿宋" w:eastAsia="仿宋" w:cs="仿宋"/>
                <w:sz w:val="24"/>
                <w:highlight w:val="none"/>
              </w:rPr>
            </w:pPr>
            <w:r>
              <w:rPr>
                <w:rFonts w:hint="eastAsia" w:ascii="仿宋" w:hAnsi="仿宋" w:eastAsia="仿宋" w:cs="仿宋"/>
                <w:sz w:val="24"/>
                <w:highlight w:val="none"/>
              </w:rPr>
              <w:t>30分</w:t>
            </w:r>
          </w:p>
        </w:tc>
      </w:tr>
    </w:tbl>
    <w:p w14:paraId="7EF818C2">
      <w:pPr>
        <w:tabs>
          <w:tab w:val="left" w:pos="0"/>
        </w:tabs>
        <w:adjustRightInd w:val="0"/>
        <w:snapToGrid w:val="0"/>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（2）商务评分：评审委员会就各响应文件对商务评审内容的各项要求进行评分，评审的具体内容见《商务评审表》：</w:t>
      </w:r>
    </w:p>
    <w:p w14:paraId="0EDAD971">
      <w:pPr>
        <w:adjustRightInd w:val="0"/>
        <w:snapToGrid w:val="0"/>
        <w:spacing w:line="360" w:lineRule="exact"/>
        <w:jc w:val="center"/>
        <w:rPr>
          <w:highlight w:val="none"/>
        </w:rPr>
      </w:pPr>
      <w:r>
        <w:rPr>
          <w:rFonts w:hint="eastAsia" w:ascii="仿宋" w:hAnsi="仿宋" w:eastAsia="仿宋" w:cs="仿宋"/>
          <w:b/>
          <w:kern w:val="1"/>
          <w:sz w:val="24"/>
          <w:highlight w:val="yellow"/>
        </w:rPr>
        <w:t>商务评审表（</w:t>
      </w:r>
      <w:r>
        <w:rPr>
          <w:rFonts w:hint="eastAsia" w:ascii="仿宋" w:hAnsi="仿宋" w:eastAsia="仿宋" w:cs="仿宋"/>
          <w:b/>
          <w:kern w:val="1"/>
          <w:sz w:val="24"/>
          <w:highlight w:val="yellow"/>
          <w:lang w:val="en-US" w:eastAsia="zh-CN"/>
        </w:rPr>
        <w:t>14</w:t>
      </w:r>
      <w:r>
        <w:rPr>
          <w:rFonts w:hint="eastAsia" w:ascii="仿宋" w:hAnsi="仿宋" w:eastAsia="仿宋" w:cs="仿宋"/>
          <w:b/>
          <w:kern w:val="1"/>
          <w:sz w:val="24"/>
          <w:highlight w:val="yellow"/>
        </w:rPr>
        <w:t>分）</w:t>
      </w:r>
    </w:p>
    <w:tbl>
      <w:tblPr>
        <w:tblStyle w:val="26"/>
        <w:tblW w:w="946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70"/>
        <w:gridCol w:w="709"/>
        <w:gridCol w:w="6782"/>
      </w:tblGrid>
      <w:tr w14:paraId="5F0B44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8" w:hRule="atLeast"/>
          <w:jc w:val="center"/>
        </w:trPr>
        <w:tc>
          <w:tcPr>
            <w:tcW w:w="1970" w:type="dxa"/>
            <w:tcBorders>
              <w:top w:val="single" w:color="auto" w:sz="12" w:space="0"/>
              <w:left w:val="single" w:color="auto" w:sz="12" w:space="0"/>
              <w:bottom w:val="single" w:color="auto" w:sz="6" w:space="0"/>
              <w:right w:val="single" w:color="auto" w:sz="6" w:space="0"/>
              <w:tl2br w:val="nil"/>
              <w:tr2bl w:val="nil"/>
            </w:tcBorders>
            <w:vAlign w:val="center"/>
          </w:tcPr>
          <w:p w14:paraId="7CD48D67">
            <w:pPr>
              <w:widowControl/>
              <w:spacing w:line="360" w:lineRule="auto"/>
              <w:jc w:val="center"/>
              <w:rPr>
                <w:rFonts w:ascii="仿宋" w:hAnsi="仿宋" w:eastAsia="仿宋" w:cs="仿宋"/>
                <w:b/>
                <w:sz w:val="24"/>
                <w:szCs w:val="18"/>
                <w:highlight w:val="none"/>
              </w:rPr>
            </w:pPr>
            <w:r>
              <w:rPr>
                <w:rFonts w:hint="eastAsia" w:ascii="仿宋" w:hAnsi="仿宋" w:eastAsia="仿宋" w:cs="仿宋"/>
                <w:b/>
                <w:sz w:val="24"/>
                <w:szCs w:val="18"/>
                <w:highlight w:val="none"/>
              </w:rPr>
              <w:t>评审指标</w:t>
            </w:r>
          </w:p>
        </w:tc>
        <w:tc>
          <w:tcPr>
            <w:tcW w:w="709" w:type="dxa"/>
            <w:tcBorders>
              <w:top w:val="single" w:color="auto" w:sz="12" w:space="0"/>
              <w:left w:val="nil"/>
              <w:bottom w:val="single" w:color="auto" w:sz="6" w:space="0"/>
              <w:right w:val="single" w:color="auto" w:sz="6" w:space="0"/>
              <w:tl2br w:val="nil"/>
              <w:tr2bl w:val="nil"/>
            </w:tcBorders>
            <w:vAlign w:val="center"/>
          </w:tcPr>
          <w:p w14:paraId="0141A1F5">
            <w:pPr>
              <w:widowControl/>
              <w:spacing w:line="360" w:lineRule="auto"/>
              <w:jc w:val="center"/>
              <w:rPr>
                <w:rFonts w:ascii="仿宋" w:hAnsi="仿宋" w:eastAsia="仿宋" w:cs="仿宋"/>
                <w:b/>
                <w:sz w:val="24"/>
                <w:szCs w:val="18"/>
                <w:highlight w:val="none"/>
              </w:rPr>
            </w:pPr>
            <w:r>
              <w:rPr>
                <w:rFonts w:hint="eastAsia" w:ascii="仿宋" w:hAnsi="仿宋" w:eastAsia="仿宋" w:cs="仿宋"/>
                <w:b/>
                <w:sz w:val="24"/>
                <w:szCs w:val="18"/>
                <w:highlight w:val="none"/>
              </w:rPr>
              <w:t>分值</w:t>
            </w:r>
          </w:p>
        </w:tc>
        <w:tc>
          <w:tcPr>
            <w:tcW w:w="6782" w:type="dxa"/>
            <w:tcBorders>
              <w:top w:val="single" w:color="auto" w:sz="12" w:space="0"/>
              <w:left w:val="nil"/>
              <w:bottom w:val="single" w:color="auto" w:sz="6" w:space="0"/>
              <w:right w:val="single" w:color="auto" w:sz="12" w:space="0"/>
              <w:tl2br w:val="nil"/>
              <w:tr2bl w:val="nil"/>
            </w:tcBorders>
            <w:vAlign w:val="center"/>
          </w:tcPr>
          <w:p w14:paraId="4DEED918">
            <w:pPr>
              <w:widowControl/>
              <w:spacing w:line="360" w:lineRule="auto"/>
              <w:jc w:val="center"/>
              <w:rPr>
                <w:rFonts w:ascii="仿宋" w:hAnsi="仿宋" w:eastAsia="仿宋" w:cs="仿宋"/>
                <w:b/>
                <w:sz w:val="24"/>
                <w:szCs w:val="18"/>
                <w:highlight w:val="none"/>
              </w:rPr>
            </w:pPr>
            <w:r>
              <w:rPr>
                <w:rFonts w:hint="eastAsia" w:ascii="仿宋" w:hAnsi="仿宋" w:eastAsia="仿宋" w:cs="仿宋"/>
                <w:b/>
                <w:sz w:val="24"/>
                <w:szCs w:val="18"/>
                <w:highlight w:val="none"/>
              </w:rPr>
              <w:t>评审细则</w:t>
            </w:r>
          </w:p>
        </w:tc>
      </w:tr>
      <w:tr w14:paraId="320A56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79" w:hRule="atLeast"/>
          <w:jc w:val="center"/>
        </w:trPr>
        <w:tc>
          <w:tcPr>
            <w:tcW w:w="1970" w:type="dxa"/>
            <w:tcBorders>
              <w:top w:val="single" w:color="auto" w:sz="6" w:space="0"/>
              <w:left w:val="single" w:color="auto" w:sz="12" w:space="0"/>
              <w:bottom w:val="single" w:color="auto" w:sz="6" w:space="0"/>
              <w:right w:val="single" w:color="auto" w:sz="6" w:space="0"/>
              <w:tl2br w:val="nil"/>
              <w:tr2bl w:val="nil"/>
            </w:tcBorders>
            <w:vAlign w:val="center"/>
          </w:tcPr>
          <w:p w14:paraId="4E43BBE7">
            <w:pPr>
              <w:tabs>
                <w:tab w:val="left" w:pos="840"/>
              </w:tabs>
              <w:jc w:val="center"/>
              <w:rPr>
                <w:rFonts w:ascii="仿宋" w:hAnsi="仿宋" w:eastAsia="仿宋" w:cs="仿宋"/>
                <w:szCs w:val="18"/>
                <w:highlight w:val="none"/>
              </w:rPr>
            </w:pPr>
            <w:r>
              <w:rPr>
                <w:rFonts w:hint="eastAsia" w:ascii="仿宋" w:hAnsi="仿宋" w:eastAsia="仿宋" w:cs="仿宋"/>
                <w:szCs w:val="18"/>
                <w:highlight w:val="none"/>
              </w:rPr>
              <w:t>获得与软件开发相关的著作权证书</w:t>
            </w:r>
          </w:p>
        </w:tc>
        <w:tc>
          <w:tcPr>
            <w:tcW w:w="709" w:type="dxa"/>
            <w:tcBorders>
              <w:top w:val="single" w:color="auto" w:sz="6" w:space="0"/>
              <w:left w:val="nil"/>
              <w:bottom w:val="single" w:color="auto" w:sz="6" w:space="0"/>
              <w:right w:val="single" w:color="auto" w:sz="6" w:space="0"/>
              <w:tl2br w:val="nil"/>
              <w:tr2bl w:val="nil"/>
            </w:tcBorders>
            <w:vAlign w:val="center"/>
          </w:tcPr>
          <w:p w14:paraId="178C7E4A">
            <w:pPr>
              <w:adjustRightInd w:val="0"/>
              <w:snapToGrid w:val="0"/>
              <w:spacing w:line="276" w:lineRule="auto"/>
              <w:jc w:val="center"/>
              <w:rPr>
                <w:rFonts w:ascii="仿宋" w:hAnsi="仿宋" w:eastAsia="仿宋" w:cs="仿宋"/>
                <w:szCs w:val="18"/>
                <w:highlight w:val="none"/>
              </w:rPr>
            </w:pPr>
            <w:r>
              <w:rPr>
                <w:rFonts w:hint="eastAsia" w:ascii="仿宋" w:hAnsi="仿宋" w:eastAsia="仿宋" w:cs="仿宋"/>
                <w:szCs w:val="18"/>
                <w:highlight w:val="none"/>
                <w:lang w:val="en-US" w:eastAsia="zh-CN"/>
              </w:rPr>
              <w:t>10</w:t>
            </w:r>
            <w:r>
              <w:rPr>
                <w:rFonts w:hint="eastAsia" w:ascii="仿宋" w:hAnsi="仿宋" w:eastAsia="仿宋" w:cs="仿宋"/>
                <w:szCs w:val="18"/>
                <w:highlight w:val="none"/>
              </w:rPr>
              <w:t>分</w:t>
            </w:r>
          </w:p>
        </w:tc>
        <w:tc>
          <w:tcPr>
            <w:tcW w:w="6782" w:type="dxa"/>
            <w:tcBorders>
              <w:top w:val="single" w:color="auto" w:sz="6" w:space="0"/>
              <w:left w:val="nil"/>
              <w:bottom w:val="single" w:color="auto" w:sz="6" w:space="0"/>
              <w:right w:val="single" w:color="auto" w:sz="12" w:space="0"/>
              <w:tl2br w:val="nil"/>
              <w:tr2bl w:val="nil"/>
            </w:tcBorders>
            <w:vAlign w:val="center"/>
          </w:tcPr>
          <w:p w14:paraId="2567F2E5">
            <w:pPr>
              <w:pStyle w:val="34"/>
              <w:adjustRightInd w:val="0"/>
              <w:snapToGrid w:val="0"/>
              <w:spacing w:line="360" w:lineRule="auto"/>
              <w:ind w:firstLine="0" w:firstLineChars="0"/>
              <w:rPr>
                <w:rFonts w:hint="eastAsia" w:ascii="仿宋" w:hAnsi="仿宋" w:eastAsia="仿宋" w:cs="仿宋"/>
                <w:szCs w:val="21"/>
                <w:highlight w:val="none"/>
              </w:rPr>
            </w:pPr>
            <w:r>
              <w:rPr>
                <w:rFonts w:hint="eastAsia" w:ascii="仿宋" w:hAnsi="仿宋" w:eastAsia="仿宋" w:cs="仿宋"/>
                <w:sz w:val="21"/>
                <w:szCs w:val="18"/>
                <w:highlight w:val="yellow"/>
                <w:lang w:val="en-US" w:eastAsia="zh-CN"/>
              </w:rPr>
              <w:t>响应人或产品制造商</w:t>
            </w:r>
            <w:r>
              <w:rPr>
                <w:rFonts w:hint="eastAsia" w:ascii="仿宋" w:hAnsi="仿宋" w:eastAsia="仿宋" w:cs="仿宋"/>
                <w:sz w:val="21"/>
                <w:szCs w:val="18"/>
                <w:highlight w:val="none"/>
              </w:rPr>
              <w:t>具备</w:t>
            </w:r>
            <w:r>
              <w:rPr>
                <w:rFonts w:hint="eastAsia" w:ascii="仿宋" w:hAnsi="仿宋" w:eastAsia="仿宋" w:cs="仿宋"/>
                <w:sz w:val="21"/>
                <w:szCs w:val="18"/>
                <w:highlight w:val="yellow"/>
              </w:rPr>
              <w:t>测序数据分析相关软件</w:t>
            </w:r>
            <w:r>
              <w:rPr>
                <w:rFonts w:hint="eastAsia" w:ascii="仿宋" w:hAnsi="仿宋" w:eastAsia="仿宋" w:cs="仿宋"/>
                <w:szCs w:val="18"/>
                <w:highlight w:val="none"/>
              </w:rPr>
              <w:t>的著作权证书</w:t>
            </w:r>
            <w:r>
              <w:rPr>
                <w:rFonts w:hint="eastAsia" w:ascii="仿宋" w:hAnsi="仿宋" w:eastAsia="仿宋" w:cs="仿宋"/>
                <w:sz w:val="21"/>
                <w:szCs w:val="21"/>
                <w:highlight w:val="none"/>
              </w:rPr>
              <w:t>：</w:t>
            </w:r>
            <w:r>
              <w:rPr>
                <w:rFonts w:hint="eastAsia" w:ascii="仿宋" w:hAnsi="仿宋" w:eastAsia="仿宋" w:cs="仿宋"/>
                <w:szCs w:val="21"/>
                <w:highlight w:val="none"/>
              </w:rPr>
              <w:t>每提供一份软件著作权证书得</w:t>
            </w:r>
            <w:r>
              <w:rPr>
                <w:rFonts w:hint="eastAsia" w:ascii="仿宋" w:hAnsi="仿宋" w:eastAsia="仿宋" w:cs="仿宋"/>
                <w:szCs w:val="21"/>
                <w:highlight w:val="yellow"/>
                <w:lang w:val="en-US" w:eastAsia="zh-CN"/>
              </w:rPr>
              <w:t>2</w:t>
            </w:r>
            <w:r>
              <w:rPr>
                <w:rFonts w:hint="eastAsia" w:ascii="仿宋" w:hAnsi="仿宋" w:eastAsia="仿宋" w:cs="仿宋"/>
                <w:szCs w:val="21"/>
                <w:highlight w:val="yellow"/>
              </w:rPr>
              <w:t>分</w:t>
            </w:r>
            <w:r>
              <w:rPr>
                <w:rFonts w:hint="eastAsia" w:ascii="仿宋" w:hAnsi="仿宋" w:eastAsia="仿宋" w:cs="仿宋"/>
                <w:szCs w:val="21"/>
                <w:highlight w:val="none"/>
              </w:rPr>
              <w:t>，最高得</w:t>
            </w:r>
            <w:r>
              <w:rPr>
                <w:rFonts w:hint="eastAsia" w:ascii="仿宋" w:hAnsi="仿宋" w:eastAsia="仿宋" w:cs="仿宋"/>
                <w:szCs w:val="21"/>
                <w:highlight w:val="none"/>
                <w:lang w:val="en-US" w:eastAsia="zh-CN"/>
              </w:rPr>
              <w:t>10</w:t>
            </w:r>
            <w:r>
              <w:rPr>
                <w:rFonts w:hint="eastAsia" w:ascii="仿宋" w:hAnsi="仿宋" w:eastAsia="仿宋" w:cs="仿宋"/>
                <w:szCs w:val="21"/>
                <w:highlight w:val="none"/>
              </w:rPr>
              <w:t>分。</w:t>
            </w:r>
          </w:p>
          <w:p w14:paraId="03D5898B">
            <w:pPr>
              <w:pStyle w:val="34"/>
              <w:adjustRightInd w:val="0"/>
              <w:snapToGrid w:val="0"/>
              <w:spacing w:line="360" w:lineRule="auto"/>
              <w:ind w:firstLine="0" w:firstLineChars="0"/>
              <w:rPr>
                <w:rFonts w:ascii="仿宋" w:hAnsi="仿宋" w:eastAsia="仿宋" w:cs="仿宋"/>
                <w:sz w:val="21"/>
                <w:szCs w:val="18"/>
                <w:highlight w:val="none"/>
              </w:rPr>
            </w:pPr>
            <w:r>
              <w:rPr>
                <w:rFonts w:hint="eastAsia" w:ascii="仿宋" w:hAnsi="仿宋" w:eastAsia="仿宋" w:cs="仿宋"/>
                <w:b w:val="0"/>
                <w:bCs w:val="0"/>
                <w:szCs w:val="21"/>
                <w:highlight w:val="none"/>
              </w:rPr>
              <w:t>注：响应人需提供有效的证书复印件加盖公章，不提供不得分。</w:t>
            </w:r>
            <w:r>
              <w:rPr>
                <w:rFonts w:hint="eastAsia" w:ascii="仿宋" w:hAnsi="仿宋" w:eastAsia="仿宋" w:cs="仿宋"/>
                <w:b w:val="0"/>
                <w:bCs w:val="0"/>
                <w:szCs w:val="21"/>
                <w:highlight w:val="none"/>
                <w:lang w:val="en-US" w:eastAsia="zh-CN"/>
              </w:rPr>
              <w:t>另如非产品制造商，还须提供相应的产品授权函并加盖公章。</w:t>
            </w:r>
          </w:p>
        </w:tc>
      </w:tr>
      <w:tr w14:paraId="6083BF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79" w:hRule="atLeast"/>
          <w:jc w:val="center"/>
        </w:trPr>
        <w:tc>
          <w:tcPr>
            <w:tcW w:w="1970" w:type="dxa"/>
            <w:tcBorders>
              <w:top w:val="single" w:color="auto" w:sz="6" w:space="0"/>
              <w:left w:val="single" w:color="auto" w:sz="12" w:space="0"/>
              <w:bottom w:val="single" w:color="auto" w:sz="6" w:space="0"/>
              <w:right w:val="single" w:color="auto" w:sz="6" w:space="0"/>
              <w:tl2br w:val="nil"/>
              <w:tr2bl w:val="nil"/>
            </w:tcBorders>
            <w:vAlign w:val="center"/>
          </w:tcPr>
          <w:p w14:paraId="628CBE78">
            <w:pPr>
              <w:tabs>
                <w:tab w:val="left" w:pos="840"/>
              </w:tabs>
              <w:jc w:val="center"/>
              <w:rPr>
                <w:rFonts w:ascii="仿宋" w:hAnsi="仿宋" w:eastAsia="仿宋" w:cs="仿宋"/>
                <w:szCs w:val="18"/>
                <w:highlight w:val="none"/>
              </w:rPr>
            </w:pPr>
            <w:r>
              <w:rPr>
                <w:rFonts w:hint="eastAsia" w:ascii="仿宋" w:hAnsi="仿宋" w:eastAsia="仿宋" w:cs="仿宋"/>
                <w:szCs w:val="18"/>
                <w:highlight w:val="none"/>
              </w:rPr>
              <w:t>同类业绩</w:t>
            </w:r>
          </w:p>
        </w:tc>
        <w:tc>
          <w:tcPr>
            <w:tcW w:w="709" w:type="dxa"/>
            <w:tcBorders>
              <w:top w:val="single" w:color="auto" w:sz="6" w:space="0"/>
              <w:left w:val="nil"/>
              <w:bottom w:val="single" w:color="auto" w:sz="6" w:space="0"/>
              <w:right w:val="single" w:color="auto" w:sz="6" w:space="0"/>
              <w:tl2br w:val="nil"/>
              <w:tr2bl w:val="nil"/>
            </w:tcBorders>
            <w:vAlign w:val="center"/>
          </w:tcPr>
          <w:p w14:paraId="2DDB050A">
            <w:pPr>
              <w:adjustRightInd w:val="0"/>
              <w:snapToGrid w:val="0"/>
              <w:spacing w:line="276" w:lineRule="auto"/>
              <w:jc w:val="center"/>
              <w:rPr>
                <w:rFonts w:ascii="仿宋" w:hAnsi="仿宋" w:eastAsia="仿宋" w:cs="仿宋"/>
                <w:szCs w:val="18"/>
                <w:highlight w:val="none"/>
              </w:rPr>
            </w:pPr>
            <w:r>
              <w:rPr>
                <w:rFonts w:hint="eastAsia" w:ascii="仿宋" w:hAnsi="仿宋" w:eastAsia="仿宋" w:cs="仿宋"/>
                <w:szCs w:val="18"/>
                <w:highlight w:val="yellow"/>
                <w:lang w:val="en-US" w:eastAsia="zh-CN"/>
              </w:rPr>
              <w:t>4</w:t>
            </w:r>
            <w:r>
              <w:rPr>
                <w:rFonts w:hint="eastAsia" w:ascii="仿宋" w:hAnsi="仿宋" w:eastAsia="仿宋" w:cs="仿宋"/>
                <w:szCs w:val="18"/>
                <w:highlight w:val="yellow"/>
              </w:rPr>
              <w:t>分</w:t>
            </w:r>
          </w:p>
        </w:tc>
        <w:tc>
          <w:tcPr>
            <w:tcW w:w="6782" w:type="dxa"/>
            <w:tcBorders>
              <w:top w:val="single" w:color="auto" w:sz="6" w:space="0"/>
              <w:left w:val="nil"/>
              <w:bottom w:val="single" w:color="auto" w:sz="6" w:space="0"/>
              <w:right w:val="single" w:color="auto" w:sz="12" w:space="0"/>
              <w:tl2br w:val="nil"/>
              <w:tr2bl w:val="nil"/>
            </w:tcBorders>
            <w:vAlign w:val="center"/>
          </w:tcPr>
          <w:p w14:paraId="63857E20">
            <w:pPr>
              <w:pStyle w:val="8"/>
              <w:rPr>
                <w:rFonts w:ascii="仿宋" w:hAnsi="仿宋" w:eastAsia="仿宋" w:cs="仿宋"/>
                <w:szCs w:val="21"/>
                <w:highlight w:val="none"/>
              </w:rPr>
            </w:pPr>
            <w:r>
              <w:rPr>
                <w:rFonts w:hint="eastAsia" w:ascii="仿宋" w:hAnsi="仿宋" w:eastAsia="仿宋" w:cs="仿宋"/>
                <w:szCs w:val="21"/>
                <w:highlight w:val="none"/>
                <w:lang w:val="en-US" w:eastAsia="zh-CN"/>
              </w:rPr>
              <w:t>响应人</w:t>
            </w:r>
            <w:r>
              <w:rPr>
                <w:rFonts w:hint="eastAsia" w:ascii="仿宋" w:hAnsi="仿宋" w:eastAsia="仿宋" w:cs="仿宋"/>
                <w:szCs w:val="21"/>
                <w:highlight w:val="none"/>
              </w:rPr>
              <w:t>自202</w:t>
            </w:r>
            <w:r>
              <w:rPr>
                <w:rFonts w:hint="eastAsia" w:ascii="仿宋" w:hAnsi="仿宋" w:eastAsia="仿宋" w:cs="仿宋"/>
                <w:szCs w:val="21"/>
                <w:highlight w:val="none"/>
                <w:lang w:val="en-US" w:eastAsia="zh-CN"/>
              </w:rPr>
              <w:t>1</w:t>
            </w:r>
            <w:r>
              <w:rPr>
                <w:rFonts w:hint="eastAsia" w:ascii="仿宋" w:hAnsi="仿宋" w:eastAsia="仿宋" w:cs="仿宋"/>
                <w:szCs w:val="21"/>
                <w:highlight w:val="none"/>
              </w:rPr>
              <w:t>年以来</w:t>
            </w:r>
            <w:r>
              <w:rPr>
                <w:rFonts w:hint="eastAsia" w:ascii="仿宋" w:hAnsi="仿宋" w:eastAsia="仿宋" w:cs="仿宋"/>
                <w:szCs w:val="21"/>
                <w:highlight w:val="none"/>
                <w:lang w:val="en-US" w:eastAsia="zh-CN"/>
              </w:rPr>
              <w:t>获得的同类项目</w:t>
            </w:r>
            <w:r>
              <w:rPr>
                <w:rFonts w:hint="eastAsia" w:ascii="仿宋" w:hAnsi="仿宋" w:eastAsia="仿宋" w:cs="仿宋"/>
                <w:szCs w:val="21"/>
                <w:highlight w:val="none"/>
              </w:rPr>
              <w:t>业绩，</w:t>
            </w:r>
            <w:r>
              <w:rPr>
                <w:rFonts w:hint="eastAsia" w:ascii="仿宋" w:hAnsi="仿宋" w:eastAsia="仿宋" w:cs="仿宋"/>
                <w:szCs w:val="21"/>
                <w:highlight w:val="yellow"/>
              </w:rPr>
              <w:t>每提供1项得</w:t>
            </w:r>
            <w:r>
              <w:rPr>
                <w:rFonts w:hint="eastAsia" w:ascii="仿宋" w:hAnsi="仿宋" w:eastAsia="仿宋" w:cs="仿宋"/>
                <w:szCs w:val="21"/>
                <w:highlight w:val="yellow"/>
                <w:lang w:val="en-US" w:eastAsia="zh-CN"/>
              </w:rPr>
              <w:t>2</w:t>
            </w:r>
            <w:r>
              <w:rPr>
                <w:rFonts w:hint="eastAsia" w:ascii="仿宋" w:hAnsi="仿宋" w:eastAsia="仿宋" w:cs="仿宋"/>
                <w:szCs w:val="21"/>
                <w:highlight w:val="yellow"/>
              </w:rPr>
              <w:t>分，最高</w:t>
            </w:r>
            <w:r>
              <w:rPr>
                <w:rFonts w:hint="eastAsia" w:ascii="仿宋" w:hAnsi="仿宋" w:eastAsia="仿宋" w:cs="仿宋"/>
                <w:szCs w:val="21"/>
                <w:highlight w:val="yellow"/>
                <w:lang w:val="en-US" w:eastAsia="zh-CN"/>
              </w:rPr>
              <w:t>4</w:t>
            </w:r>
            <w:r>
              <w:rPr>
                <w:rFonts w:hint="eastAsia" w:ascii="仿宋" w:hAnsi="仿宋" w:eastAsia="仿宋" w:cs="仿宋"/>
                <w:szCs w:val="21"/>
                <w:highlight w:val="yellow"/>
              </w:rPr>
              <w:t>分</w:t>
            </w:r>
            <w:r>
              <w:rPr>
                <w:rFonts w:hint="eastAsia" w:ascii="仿宋" w:hAnsi="仿宋" w:eastAsia="仿宋" w:cs="仿宋"/>
                <w:szCs w:val="21"/>
                <w:highlight w:val="none"/>
              </w:rPr>
              <w:t>；</w:t>
            </w:r>
          </w:p>
          <w:p w14:paraId="33020813">
            <w:pPr>
              <w:pStyle w:val="34"/>
              <w:adjustRightInd w:val="0"/>
              <w:snapToGrid w:val="0"/>
              <w:spacing w:line="360" w:lineRule="auto"/>
              <w:ind w:firstLine="0" w:firstLineChars="0"/>
              <w:rPr>
                <w:rFonts w:ascii="仿宋" w:hAnsi="仿宋" w:eastAsia="仿宋" w:cs="仿宋"/>
                <w:sz w:val="21"/>
                <w:szCs w:val="18"/>
                <w:highlight w:val="none"/>
              </w:rPr>
            </w:pPr>
            <w:r>
              <w:rPr>
                <w:rFonts w:hint="eastAsia" w:ascii="仿宋" w:hAnsi="仿宋" w:eastAsia="仿宋" w:cs="仿宋"/>
                <w:szCs w:val="21"/>
                <w:highlight w:val="none"/>
              </w:rPr>
              <w:t>注：合同复印件中需包含合同首页、合同金额页、盖章页、关键服务内容页的复印件加盖响应人公章。</w:t>
            </w:r>
          </w:p>
        </w:tc>
      </w:tr>
    </w:tbl>
    <w:p w14:paraId="61D46AF2">
      <w:pPr>
        <w:adjustRightInd w:val="0"/>
        <w:snapToGrid w:val="0"/>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（3）技术评分：评审委员会就各响应人对技术评审内容的各项要求进行评分，评审的具体内容见《技术评审表》。</w:t>
      </w:r>
    </w:p>
    <w:p w14:paraId="2D179F3B">
      <w:pPr>
        <w:spacing w:line="360" w:lineRule="auto"/>
        <w:jc w:val="center"/>
        <w:rPr>
          <w:rFonts w:ascii="仿宋" w:hAnsi="仿宋" w:eastAsia="仿宋" w:cs="仿宋"/>
          <w:b/>
          <w:bCs/>
          <w:sz w:val="24"/>
          <w:highlight w:val="none"/>
        </w:rPr>
      </w:pPr>
      <w:r>
        <w:rPr>
          <w:rFonts w:hint="eastAsia" w:ascii="仿宋" w:hAnsi="仿宋" w:eastAsia="仿宋" w:cs="仿宋"/>
          <w:b/>
          <w:bCs/>
          <w:sz w:val="24"/>
          <w:highlight w:val="none"/>
        </w:rPr>
        <w:t>技术评审表</w:t>
      </w:r>
      <w:r>
        <w:rPr>
          <w:rFonts w:hint="eastAsia" w:ascii="仿宋" w:hAnsi="仿宋" w:eastAsia="仿宋" w:cs="仿宋"/>
          <w:b/>
          <w:bCs/>
          <w:sz w:val="24"/>
          <w:highlight w:val="yellow"/>
        </w:rPr>
        <w:t>（</w:t>
      </w:r>
      <w:r>
        <w:rPr>
          <w:rFonts w:hint="eastAsia" w:ascii="仿宋" w:hAnsi="仿宋" w:eastAsia="仿宋" w:cs="仿宋"/>
          <w:b/>
          <w:bCs/>
          <w:sz w:val="24"/>
          <w:highlight w:val="yellow"/>
          <w:lang w:val="en-US" w:eastAsia="zh-CN"/>
        </w:rPr>
        <w:t>56</w:t>
      </w:r>
      <w:r>
        <w:rPr>
          <w:rFonts w:hint="eastAsia" w:ascii="仿宋" w:hAnsi="仿宋" w:eastAsia="仿宋" w:cs="仿宋"/>
          <w:b/>
          <w:bCs/>
          <w:sz w:val="24"/>
          <w:highlight w:val="yellow"/>
        </w:rPr>
        <w:t>分）</w:t>
      </w:r>
    </w:p>
    <w:tbl>
      <w:tblPr>
        <w:tblStyle w:val="26"/>
        <w:tblW w:w="4908" w:type="pct"/>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autofit"/>
        <w:tblCellMar>
          <w:top w:w="0" w:type="dxa"/>
          <w:left w:w="108" w:type="dxa"/>
          <w:bottom w:w="0" w:type="dxa"/>
          <w:right w:w="108" w:type="dxa"/>
        </w:tblCellMar>
      </w:tblPr>
      <w:tblGrid>
        <w:gridCol w:w="2016"/>
        <w:gridCol w:w="873"/>
        <w:gridCol w:w="6896"/>
      </w:tblGrid>
      <w:tr w14:paraId="34243E6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jc w:val="center"/>
        </w:trPr>
        <w:tc>
          <w:tcPr>
            <w:tcW w:w="1030" w:type="pct"/>
            <w:tcBorders>
              <w:tl2br w:val="nil"/>
              <w:tr2bl w:val="nil"/>
            </w:tcBorders>
            <w:vAlign w:val="center"/>
          </w:tcPr>
          <w:p w14:paraId="7E4461B0">
            <w:pPr>
              <w:spacing w:line="360" w:lineRule="auto"/>
              <w:jc w:val="center"/>
              <w:rPr>
                <w:rFonts w:ascii="仿宋" w:hAnsi="仿宋" w:eastAsia="仿宋" w:cs="仿宋"/>
                <w:b/>
                <w:sz w:val="24"/>
                <w:highlight w:val="none"/>
              </w:rPr>
            </w:pPr>
            <w:r>
              <w:rPr>
                <w:rFonts w:hint="eastAsia" w:ascii="仿宋" w:hAnsi="仿宋" w:eastAsia="仿宋" w:cs="仿宋"/>
                <w:b/>
                <w:sz w:val="24"/>
                <w:highlight w:val="none"/>
              </w:rPr>
              <w:t>评审指标</w:t>
            </w:r>
          </w:p>
        </w:tc>
        <w:tc>
          <w:tcPr>
            <w:tcW w:w="446" w:type="pct"/>
            <w:tcBorders>
              <w:tl2br w:val="nil"/>
              <w:tr2bl w:val="nil"/>
            </w:tcBorders>
            <w:vAlign w:val="center"/>
          </w:tcPr>
          <w:p w14:paraId="2064932D">
            <w:pPr>
              <w:spacing w:line="360" w:lineRule="auto"/>
              <w:jc w:val="center"/>
              <w:rPr>
                <w:rFonts w:ascii="仿宋" w:hAnsi="仿宋" w:eastAsia="仿宋" w:cs="仿宋"/>
                <w:b/>
                <w:sz w:val="24"/>
                <w:highlight w:val="none"/>
              </w:rPr>
            </w:pPr>
            <w:r>
              <w:rPr>
                <w:rFonts w:hint="eastAsia" w:ascii="仿宋" w:hAnsi="仿宋" w:eastAsia="仿宋" w:cs="仿宋"/>
                <w:b/>
                <w:sz w:val="24"/>
                <w:highlight w:val="none"/>
              </w:rPr>
              <w:t>分值</w:t>
            </w:r>
          </w:p>
        </w:tc>
        <w:tc>
          <w:tcPr>
            <w:tcW w:w="3523" w:type="pct"/>
            <w:tcBorders>
              <w:tl2br w:val="nil"/>
              <w:tr2bl w:val="nil"/>
            </w:tcBorders>
            <w:vAlign w:val="center"/>
          </w:tcPr>
          <w:p w14:paraId="4D6EF11A">
            <w:pPr>
              <w:spacing w:line="360" w:lineRule="auto"/>
              <w:jc w:val="center"/>
              <w:rPr>
                <w:rFonts w:ascii="仿宋" w:hAnsi="仿宋" w:eastAsia="仿宋" w:cs="仿宋"/>
                <w:b/>
                <w:sz w:val="24"/>
                <w:highlight w:val="none"/>
              </w:rPr>
            </w:pPr>
            <w:r>
              <w:rPr>
                <w:rFonts w:hint="eastAsia" w:ascii="仿宋" w:hAnsi="仿宋" w:eastAsia="仿宋" w:cs="仿宋"/>
                <w:b/>
                <w:sz w:val="24"/>
                <w:highlight w:val="none"/>
              </w:rPr>
              <w:t>评审细则</w:t>
            </w:r>
          </w:p>
        </w:tc>
      </w:tr>
      <w:tr w14:paraId="5BB3D6E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64" w:hRule="atLeast"/>
          <w:jc w:val="center"/>
        </w:trPr>
        <w:tc>
          <w:tcPr>
            <w:tcW w:w="1030" w:type="pct"/>
            <w:vMerge w:val="restart"/>
            <w:tcBorders>
              <w:tl2br w:val="nil"/>
              <w:tr2bl w:val="nil"/>
            </w:tcBorders>
            <w:vAlign w:val="center"/>
          </w:tcPr>
          <w:p w14:paraId="6D7B961D">
            <w:pPr>
              <w:widowControl/>
              <w:snapToGrid w:val="0"/>
              <w:spacing w:line="276" w:lineRule="auto"/>
              <w:jc w:val="center"/>
              <w:rPr>
                <w:rFonts w:ascii="仿宋" w:hAnsi="仿宋" w:eastAsia="仿宋" w:cs="仿宋"/>
                <w:kern w:val="0"/>
                <w:sz w:val="20"/>
                <w:szCs w:val="20"/>
                <w:highlight w:val="none"/>
              </w:rPr>
            </w:pPr>
            <w:r>
              <w:rPr>
                <w:rFonts w:hint="eastAsia" w:ascii="仿宋" w:hAnsi="仿宋" w:eastAsia="仿宋" w:cs="仿宋"/>
                <w:kern w:val="0"/>
                <w:sz w:val="20"/>
                <w:szCs w:val="20"/>
                <w:highlight w:val="none"/>
              </w:rPr>
              <w:t>技术参数</w:t>
            </w:r>
          </w:p>
        </w:tc>
        <w:tc>
          <w:tcPr>
            <w:tcW w:w="446" w:type="pct"/>
            <w:tcBorders>
              <w:tl2br w:val="nil"/>
              <w:tr2bl w:val="nil"/>
            </w:tcBorders>
            <w:vAlign w:val="center"/>
          </w:tcPr>
          <w:p w14:paraId="393AD16B">
            <w:pPr>
              <w:widowControl/>
              <w:snapToGrid w:val="0"/>
              <w:spacing w:line="276" w:lineRule="auto"/>
              <w:jc w:val="center"/>
              <w:rPr>
                <w:rFonts w:ascii="仿宋" w:hAnsi="仿宋" w:eastAsia="仿宋" w:cs="仿宋"/>
                <w:kern w:val="0"/>
                <w:sz w:val="20"/>
                <w:szCs w:val="20"/>
                <w:highlight w:val="none"/>
              </w:rPr>
            </w:pPr>
            <w:r>
              <w:rPr>
                <w:rFonts w:hint="eastAsia" w:ascii="仿宋" w:hAnsi="仿宋" w:eastAsia="仿宋" w:cs="仿宋"/>
                <w:highlight w:val="yellow"/>
                <w:lang w:val="en-US" w:eastAsia="zh-CN"/>
              </w:rPr>
              <w:t>31</w:t>
            </w:r>
            <w:r>
              <w:rPr>
                <w:rFonts w:hint="eastAsia" w:ascii="仿宋" w:hAnsi="仿宋" w:eastAsia="仿宋" w:cs="仿宋"/>
                <w:highlight w:val="yellow"/>
              </w:rPr>
              <w:t>分</w:t>
            </w:r>
          </w:p>
        </w:tc>
        <w:tc>
          <w:tcPr>
            <w:tcW w:w="3523" w:type="pct"/>
            <w:tcBorders>
              <w:tl2br w:val="nil"/>
              <w:tr2bl w:val="nil"/>
            </w:tcBorders>
            <w:vAlign w:val="center"/>
          </w:tcPr>
          <w:p w14:paraId="2080CB84">
            <w:pPr>
              <w:pStyle w:val="67"/>
              <w:rPr>
                <w:rFonts w:hint="default" w:ascii="仿宋" w:hAnsi="仿宋" w:eastAsia="仿宋" w:cs="仿宋"/>
                <w:kern w:val="2"/>
                <w:sz w:val="21"/>
                <w:szCs w:val="24"/>
                <w:highlight w:val="none"/>
                <w:lang w:eastAsia="zh-CN"/>
              </w:rPr>
            </w:pPr>
            <w:r>
              <w:rPr>
                <w:rFonts w:ascii="仿宋" w:hAnsi="仿宋" w:eastAsia="仿宋" w:cs="仿宋"/>
                <w:kern w:val="2"/>
                <w:sz w:val="21"/>
                <w:szCs w:val="24"/>
                <w:highlight w:val="none"/>
                <w:lang w:eastAsia="zh-CN"/>
              </w:rPr>
              <w:t>《用户需求书》</w:t>
            </w:r>
            <w:r>
              <w:rPr>
                <w:rFonts w:hint="eastAsia" w:ascii="仿宋" w:hAnsi="仿宋" w:eastAsia="仿宋" w:cs="仿宋"/>
                <w:kern w:val="2"/>
                <w:sz w:val="21"/>
                <w:szCs w:val="24"/>
                <w:highlight w:val="none"/>
                <w:lang w:val="en-US" w:eastAsia="zh-CN"/>
              </w:rPr>
              <w:t>中的三、用户技术需求——（二）软件参数需求部分带</w:t>
            </w:r>
            <w:r>
              <w:rPr>
                <w:rFonts w:ascii="仿宋" w:hAnsi="仿宋" w:eastAsia="仿宋" w:cs="仿宋"/>
                <w:highlight w:val="none"/>
              </w:rPr>
              <w:t>“▲”</w:t>
            </w:r>
            <w:r>
              <w:rPr>
                <w:rFonts w:hint="eastAsia" w:ascii="仿宋" w:hAnsi="仿宋" w:eastAsia="仿宋" w:cs="仿宋"/>
                <w:highlight w:val="none"/>
                <w:lang w:val="en-US" w:eastAsia="zh-CN"/>
              </w:rPr>
              <w:t>技术条款，每满足或者响应一项（共8项）</w:t>
            </w:r>
            <w:r>
              <w:rPr>
                <w:rFonts w:hint="eastAsia" w:ascii="仿宋" w:hAnsi="仿宋" w:eastAsia="仿宋" w:cs="仿宋"/>
                <w:kern w:val="2"/>
                <w:sz w:val="21"/>
                <w:szCs w:val="24"/>
                <w:highlight w:val="none"/>
                <w:lang w:val="en-US" w:eastAsia="zh-CN"/>
              </w:rPr>
              <w:t>得3</w:t>
            </w:r>
            <w:r>
              <w:rPr>
                <w:rFonts w:ascii="仿宋" w:hAnsi="仿宋" w:eastAsia="仿宋" w:cs="仿宋"/>
                <w:kern w:val="2"/>
                <w:sz w:val="21"/>
                <w:szCs w:val="24"/>
                <w:highlight w:val="none"/>
                <w:lang w:eastAsia="zh-CN"/>
              </w:rPr>
              <w:t>分；</w:t>
            </w:r>
            <w:r>
              <w:rPr>
                <w:rFonts w:ascii="仿宋" w:hAnsi="仿宋" w:eastAsia="仿宋" w:cs="仿宋"/>
                <w:kern w:val="2"/>
                <w:sz w:val="21"/>
                <w:szCs w:val="24"/>
                <w:highlight w:val="yellow"/>
                <w:lang w:eastAsia="zh-CN"/>
              </w:rPr>
              <w:t>最</w:t>
            </w:r>
            <w:r>
              <w:rPr>
                <w:rFonts w:hint="eastAsia" w:ascii="仿宋" w:hAnsi="仿宋" w:eastAsia="仿宋" w:cs="仿宋"/>
                <w:kern w:val="2"/>
                <w:sz w:val="21"/>
                <w:szCs w:val="24"/>
                <w:highlight w:val="yellow"/>
                <w:lang w:val="en-US" w:eastAsia="zh-CN"/>
              </w:rPr>
              <w:t>高</w:t>
            </w:r>
            <w:r>
              <w:rPr>
                <w:rFonts w:ascii="仿宋" w:hAnsi="仿宋" w:eastAsia="仿宋" w:cs="仿宋"/>
                <w:kern w:val="2"/>
                <w:sz w:val="21"/>
                <w:szCs w:val="24"/>
                <w:highlight w:val="yellow"/>
                <w:lang w:eastAsia="zh-CN"/>
              </w:rPr>
              <w:t>得</w:t>
            </w:r>
            <w:r>
              <w:rPr>
                <w:rFonts w:hint="eastAsia" w:ascii="仿宋" w:hAnsi="仿宋" w:eastAsia="仿宋" w:cs="仿宋"/>
                <w:kern w:val="2"/>
                <w:sz w:val="21"/>
                <w:szCs w:val="24"/>
                <w:highlight w:val="yellow"/>
                <w:lang w:val="en-US" w:eastAsia="zh-CN"/>
              </w:rPr>
              <w:t>24</w:t>
            </w:r>
            <w:r>
              <w:rPr>
                <w:rFonts w:ascii="仿宋" w:hAnsi="仿宋" w:eastAsia="仿宋" w:cs="仿宋"/>
                <w:kern w:val="2"/>
                <w:sz w:val="21"/>
                <w:szCs w:val="24"/>
                <w:highlight w:val="yellow"/>
                <w:lang w:eastAsia="zh-CN"/>
              </w:rPr>
              <w:t xml:space="preserve">分。 </w:t>
            </w:r>
          </w:p>
          <w:p w14:paraId="080C5209">
            <w:pPr>
              <w:widowControl/>
              <w:snapToGrid w:val="0"/>
              <w:spacing w:line="276" w:lineRule="auto"/>
              <w:jc w:val="left"/>
              <w:rPr>
                <w:rFonts w:ascii="仿宋" w:hAnsi="仿宋" w:eastAsia="仿宋" w:cs="仿宋"/>
                <w:highlight w:val="none"/>
              </w:rPr>
            </w:pPr>
            <w:r>
              <w:rPr>
                <w:rFonts w:ascii="仿宋" w:hAnsi="仿宋" w:eastAsia="仿宋" w:cs="仿宋"/>
                <w:highlight w:val="none"/>
              </w:rPr>
              <w:t>注：</w:t>
            </w:r>
            <w:r>
              <w:rPr>
                <w:rFonts w:hint="eastAsia" w:ascii="仿宋" w:hAnsi="仿宋" w:eastAsia="仿宋" w:cs="仿宋"/>
                <w:highlight w:val="none"/>
                <w:lang w:val="en-US" w:eastAsia="zh-CN"/>
              </w:rPr>
              <w:t>软件</w:t>
            </w:r>
            <w:r>
              <w:rPr>
                <w:rFonts w:ascii="仿宋" w:hAnsi="仿宋" w:eastAsia="仿宋" w:cs="仿宋"/>
                <w:highlight w:val="none"/>
              </w:rPr>
              <w:t>参数带“▲”的技术</w:t>
            </w:r>
            <w:r>
              <w:rPr>
                <w:rFonts w:hint="eastAsia" w:ascii="仿宋" w:hAnsi="仿宋" w:eastAsia="仿宋" w:cs="仿宋"/>
                <w:highlight w:val="none"/>
              </w:rPr>
              <w:t>参数</w:t>
            </w:r>
            <w:r>
              <w:rPr>
                <w:rFonts w:ascii="仿宋" w:hAnsi="仿宋" w:eastAsia="仿宋" w:cs="仿宋"/>
                <w:highlight w:val="none"/>
              </w:rPr>
              <w:t>要求</w:t>
            </w:r>
            <w:r>
              <w:rPr>
                <w:rFonts w:hint="eastAsia" w:ascii="仿宋" w:hAnsi="仿宋" w:eastAsia="仿宋" w:cs="仿宋"/>
                <w:szCs w:val="18"/>
                <w:highlight w:val="none"/>
              </w:rPr>
              <w:t>响应</w:t>
            </w:r>
            <w:r>
              <w:rPr>
                <w:rFonts w:ascii="仿宋" w:hAnsi="仿宋" w:eastAsia="仿宋" w:cs="仿宋"/>
                <w:highlight w:val="none"/>
              </w:rPr>
              <w:t>人提供</w:t>
            </w:r>
            <w:r>
              <w:rPr>
                <w:rFonts w:hint="eastAsia" w:ascii="仿宋" w:hAnsi="仿宋" w:eastAsia="仿宋" w:cs="仿宋"/>
                <w:highlight w:val="none"/>
              </w:rPr>
              <w:t>软件功能截图作为</w:t>
            </w:r>
            <w:r>
              <w:rPr>
                <w:rFonts w:ascii="仿宋" w:hAnsi="仿宋" w:eastAsia="仿宋" w:cs="仿宋"/>
                <w:highlight w:val="none"/>
              </w:rPr>
              <w:t>证明资料，</w:t>
            </w:r>
            <w:r>
              <w:rPr>
                <w:rFonts w:hint="eastAsia" w:ascii="仿宋" w:hAnsi="仿宋" w:eastAsia="仿宋" w:cs="仿宋"/>
                <w:highlight w:val="none"/>
              </w:rPr>
              <w:t>未提供的</w:t>
            </w:r>
            <w:r>
              <w:rPr>
                <w:rFonts w:ascii="仿宋" w:hAnsi="仿宋" w:eastAsia="仿宋" w:cs="仿宋"/>
                <w:highlight w:val="none"/>
              </w:rPr>
              <w:t>不得分。</w:t>
            </w:r>
          </w:p>
          <w:p w14:paraId="301944CF">
            <w:pPr>
              <w:widowControl/>
              <w:snapToGrid w:val="0"/>
              <w:spacing w:line="276" w:lineRule="auto"/>
              <w:jc w:val="left"/>
              <w:rPr>
                <w:rFonts w:ascii="仿宋" w:hAnsi="仿宋" w:eastAsia="仿宋" w:cs="仿宋"/>
                <w:kern w:val="2"/>
                <w:sz w:val="21"/>
                <w:szCs w:val="24"/>
                <w:highlight w:val="yellow"/>
                <w:lang w:eastAsia="zh-CN"/>
              </w:rPr>
            </w:pPr>
            <w:r>
              <w:rPr>
                <w:rFonts w:hint="eastAsia" w:ascii="仿宋" w:hAnsi="仿宋" w:eastAsia="仿宋" w:cs="仿宋"/>
                <w:highlight w:val="none"/>
                <w:lang w:eastAsia="zh-CN"/>
              </w:rPr>
              <w:t>《</w:t>
            </w:r>
            <w:r>
              <w:rPr>
                <w:rFonts w:hint="eastAsia" w:ascii="仿宋" w:hAnsi="仿宋" w:eastAsia="仿宋" w:cs="仿宋"/>
                <w:highlight w:val="none"/>
                <w:lang w:val="en-US" w:eastAsia="zh-CN"/>
              </w:rPr>
              <w:t>用户需求书</w:t>
            </w:r>
            <w:r>
              <w:rPr>
                <w:rFonts w:hint="eastAsia" w:ascii="仿宋" w:hAnsi="仿宋" w:eastAsia="仿宋" w:cs="仿宋"/>
                <w:highlight w:val="none"/>
                <w:lang w:eastAsia="zh-CN"/>
              </w:rPr>
              <w:t>》</w:t>
            </w:r>
            <w:r>
              <w:rPr>
                <w:rFonts w:hint="eastAsia" w:ascii="仿宋" w:hAnsi="仿宋" w:eastAsia="仿宋" w:cs="仿宋"/>
                <w:highlight w:val="none"/>
                <w:lang w:val="en-US" w:eastAsia="zh-CN"/>
              </w:rPr>
              <w:t>中的三、</w:t>
            </w:r>
            <w:r>
              <w:rPr>
                <w:rFonts w:hint="eastAsia" w:ascii="仿宋" w:hAnsi="仿宋" w:eastAsia="仿宋" w:cs="仿宋"/>
                <w:kern w:val="2"/>
                <w:sz w:val="21"/>
                <w:szCs w:val="24"/>
                <w:highlight w:val="none"/>
                <w:lang w:val="en-US" w:eastAsia="zh-CN"/>
              </w:rPr>
              <w:t>用户技术需求——（二）软件参数需求部分不带</w:t>
            </w:r>
            <w:r>
              <w:rPr>
                <w:rFonts w:ascii="仿宋" w:hAnsi="仿宋" w:eastAsia="仿宋" w:cs="仿宋"/>
                <w:highlight w:val="none"/>
              </w:rPr>
              <w:t>“▲”</w:t>
            </w:r>
            <w:r>
              <w:rPr>
                <w:rFonts w:hint="eastAsia" w:ascii="仿宋" w:hAnsi="仿宋" w:eastAsia="仿宋" w:cs="仿宋"/>
                <w:highlight w:val="none"/>
                <w:lang w:eastAsia="zh-CN"/>
              </w:rPr>
              <w:t>的</w:t>
            </w:r>
            <w:r>
              <w:rPr>
                <w:rFonts w:hint="eastAsia" w:ascii="仿宋" w:hAnsi="仿宋" w:eastAsia="仿宋" w:cs="仿宋"/>
                <w:highlight w:val="none"/>
                <w:lang w:val="en-US" w:eastAsia="zh-CN"/>
              </w:rPr>
              <w:t>一般技术条款，每满足或者响应一项（共14项）</w:t>
            </w:r>
            <w:r>
              <w:rPr>
                <w:rFonts w:hint="eastAsia" w:ascii="仿宋" w:hAnsi="仿宋" w:eastAsia="仿宋" w:cs="仿宋"/>
                <w:kern w:val="2"/>
                <w:sz w:val="21"/>
                <w:szCs w:val="24"/>
                <w:highlight w:val="none"/>
                <w:lang w:val="en-US" w:eastAsia="zh-CN"/>
              </w:rPr>
              <w:t>得0.5</w:t>
            </w:r>
            <w:r>
              <w:rPr>
                <w:rFonts w:ascii="仿宋" w:hAnsi="仿宋" w:eastAsia="仿宋" w:cs="仿宋"/>
                <w:kern w:val="2"/>
                <w:sz w:val="21"/>
                <w:szCs w:val="24"/>
                <w:highlight w:val="none"/>
                <w:lang w:eastAsia="zh-CN"/>
              </w:rPr>
              <w:t>分；</w:t>
            </w:r>
            <w:r>
              <w:rPr>
                <w:rFonts w:ascii="仿宋" w:hAnsi="仿宋" w:eastAsia="仿宋" w:cs="仿宋"/>
                <w:kern w:val="2"/>
                <w:sz w:val="21"/>
                <w:szCs w:val="24"/>
                <w:highlight w:val="yellow"/>
                <w:lang w:eastAsia="zh-CN"/>
              </w:rPr>
              <w:t>最</w:t>
            </w:r>
            <w:r>
              <w:rPr>
                <w:rFonts w:hint="eastAsia" w:ascii="仿宋" w:hAnsi="仿宋" w:eastAsia="仿宋" w:cs="仿宋"/>
                <w:kern w:val="2"/>
                <w:sz w:val="21"/>
                <w:szCs w:val="24"/>
                <w:highlight w:val="yellow"/>
                <w:lang w:val="en-US" w:eastAsia="zh-CN"/>
              </w:rPr>
              <w:t>高</w:t>
            </w:r>
            <w:r>
              <w:rPr>
                <w:rFonts w:ascii="仿宋" w:hAnsi="仿宋" w:eastAsia="仿宋" w:cs="仿宋"/>
                <w:kern w:val="2"/>
                <w:sz w:val="21"/>
                <w:szCs w:val="24"/>
                <w:highlight w:val="yellow"/>
                <w:lang w:eastAsia="zh-CN"/>
              </w:rPr>
              <w:t>得</w:t>
            </w:r>
            <w:r>
              <w:rPr>
                <w:rFonts w:hint="eastAsia" w:ascii="仿宋" w:hAnsi="仿宋" w:eastAsia="仿宋" w:cs="仿宋"/>
                <w:kern w:val="2"/>
                <w:sz w:val="21"/>
                <w:szCs w:val="24"/>
                <w:highlight w:val="yellow"/>
                <w:lang w:val="en-US" w:eastAsia="zh-CN"/>
              </w:rPr>
              <w:t>7</w:t>
            </w:r>
            <w:r>
              <w:rPr>
                <w:rFonts w:ascii="仿宋" w:hAnsi="仿宋" w:eastAsia="仿宋" w:cs="仿宋"/>
                <w:kern w:val="2"/>
                <w:sz w:val="21"/>
                <w:szCs w:val="24"/>
                <w:highlight w:val="yellow"/>
                <w:lang w:eastAsia="zh-CN"/>
              </w:rPr>
              <w:t>分。</w:t>
            </w:r>
          </w:p>
          <w:p w14:paraId="12562198">
            <w:pPr>
              <w:pStyle w:val="2"/>
              <w:rPr>
                <w:rFonts w:hint="default"/>
                <w:lang w:val="en-US" w:eastAsia="zh-CN"/>
              </w:rPr>
            </w:pPr>
            <w:r>
              <w:rPr>
                <w:rFonts w:hint="eastAsia" w:ascii="仿宋" w:hAnsi="仿宋" w:eastAsia="仿宋" w:cs="仿宋"/>
                <w:kern w:val="2"/>
                <w:sz w:val="21"/>
                <w:szCs w:val="24"/>
                <w:highlight w:val="yellow"/>
                <w:lang w:val="en-US" w:eastAsia="zh-CN"/>
              </w:rPr>
              <w:t>注：提供相应的响应证明材料并加盖公章。</w:t>
            </w:r>
          </w:p>
        </w:tc>
      </w:tr>
      <w:tr w14:paraId="5EB874E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1030" w:type="pct"/>
            <w:tcBorders>
              <w:tl2br w:val="nil"/>
              <w:tr2bl w:val="nil"/>
            </w:tcBorders>
            <w:vAlign w:val="center"/>
          </w:tcPr>
          <w:p w14:paraId="1D47EECD">
            <w:pPr>
              <w:widowControl/>
              <w:snapToGrid w:val="0"/>
              <w:spacing w:line="276" w:lineRule="auto"/>
              <w:jc w:val="center"/>
              <w:rPr>
                <w:rFonts w:ascii="仿宋" w:hAnsi="仿宋" w:eastAsia="仿宋" w:cs="仿宋"/>
                <w:highlight w:val="none"/>
              </w:rPr>
            </w:pPr>
            <w:r>
              <w:rPr>
                <w:rFonts w:hint="eastAsia" w:ascii="仿宋" w:hAnsi="仿宋" w:eastAsia="仿宋" w:cs="仿宋"/>
                <w:highlight w:val="none"/>
              </w:rPr>
              <w:t>产品设计方案</w:t>
            </w:r>
          </w:p>
        </w:tc>
        <w:tc>
          <w:tcPr>
            <w:tcW w:w="446" w:type="pct"/>
            <w:tcBorders>
              <w:tl2br w:val="nil"/>
              <w:tr2bl w:val="nil"/>
            </w:tcBorders>
            <w:vAlign w:val="center"/>
          </w:tcPr>
          <w:p w14:paraId="6BA0FF9E">
            <w:pPr>
              <w:snapToGrid w:val="0"/>
              <w:spacing w:line="276" w:lineRule="auto"/>
              <w:jc w:val="center"/>
              <w:rPr>
                <w:rFonts w:ascii="仿宋" w:hAnsi="仿宋" w:eastAsia="仿宋" w:cs="仿宋"/>
                <w:highlight w:val="none"/>
              </w:rPr>
            </w:pPr>
            <w:r>
              <w:rPr>
                <w:rFonts w:hint="eastAsia" w:ascii="仿宋" w:hAnsi="仿宋" w:eastAsia="仿宋" w:cs="仿宋"/>
                <w:highlight w:val="none"/>
                <w:lang w:val="en-US" w:eastAsia="zh-CN"/>
              </w:rPr>
              <w:t>9</w:t>
            </w:r>
            <w:r>
              <w:rPr>
                <w:rFonts w:hint="eastAsia" w:ascii="仿宋" w:hAnsi="仿宋" w:eastAsia="仿宋" w:cs="仿宋"/>
                <w:highlight w:val="none"/>
              </w:rPr>
              <w:t>分</w:t>
            </w:r>
          </w:p>
        </w:tc>
        <w:tc>
          <w:tcPr>
            <w:tcW w:w="3523" w:type="pct"/>
            <w:tcBorders>
              <w:tl2br w:val="nil"/>
              <w:tr2bl w:val="nil"/>
            </w:tcBorders>
            <w:vAlign w:val="center"/>
          </w:tcPr>
          <w:p w14:paraId="1A7B45BD">
            <w:pPr>
              <w:pStyle w:val="34"/>
              <w:ind w:firstLine="0" w:firstLineChars="0"/>
              <w:rPr>
                <w:rFonts w:ascii="仿宋" w:hAnsi="仿宋" w:eastAsia="仿宋" w:cs="仿宋"/>
                <w:kern w:val="0"/>
                <w:szCs w:val="20"/>
                <w:highlight w:val="none"/>
              </w:rPr>
            </w:pPr>
            <w:r>
              <w:rPr>
                <w:rFonts w:hint="eastAsia" w:ascii="仿宋" w:hAnsi="仿宋" w:eastAsia="仿宋" w:cs="仿宋"/>
                <w:kern w:val="0"/>
                <w:szCs w:val="20"/>
                <w:highlight w:val="none"/>
              </w:rPr>
              <w:t>响应人充分理解“用户技术需求”，提出合理的产品设计方案方案包括但不限于：</w:t>
            </w:r>
          </w:p>
          <w:p w14:paraId="062F2886">
            <w:pPr>
              <w:pStyle w:val="34"/>
              <w:ind w:firstLine="0" w:firstLineChars="0"/>
              <w:rPr>
                <w:rFonts w:ascii="仿宋" w:hAnsi="仿宋" w:eastAsia="仿宋" w:cs="仿宋"/>
                <w:kern w:val="0"/>
                <w:szCs w:val="20"/>
                <w:highlight w:val="none"/>
              </w:rPr>
            </w:pPr>
            <w:r>
              <w:rPr>
                <w:rFonts w:hint="eastAsia" w:ascii="仿宋" w:hAnsi="仿宋" w:eastAsia="仿宋" w:cs="仿宋"/>
                <w:kern w:val="0"/>
                <w:szCs w:val="20"/>
                <w:highlight w:val="none"/>
              </w:rPr>
              <w:t>（1）生信分析设计方案；</w:t>
            </w:r>
          </w:p>
          <w:p w14:paraId="5A324D62">
            <w:pPr>
              <w:pStyle w:val="34"/>
              <w:ind w:firstLine="0" w:firstLineChars="0"/>
              <w:rPr>
                <w:rFonts w:ascii="仿宋" w:hAnsi="仿宋" w:eastAsia="仿宋" w:cs="仿宋"/>
                <w:kern w:val="0"/>
                <w:szCs w:val="20"/>
                <w:highlight w:val="none"/>
              </w:rPr>
            </w:pPr>
            <w:r>
              <w:rPr>
                <w:rFonts w:hint="eastAsia" w:ascii="仿宋" w:hAnsi="仿宋" w:eastAsia="仿宋" w:cs="仿宋"/>
                <w:kern w:val="0"/>
                <w:szCs w:val="20"/>
                <w:highlight w:val="none"/>
              </w:rPr>
              <w:t>（2）报告解读设计方案；</w:t>
            </w:r>
          </w:p>
          <w:p w14:paraId="56CF84FD">
            <w:pPr>
              <w:pStyle w:val="34"/>
              <w:ind w:firstLine="0" w:firstLineChars="0"/>
              <w:rPr>
                <w:rFonts w:ascii="仿宋" w:hAnsi="仿宋" w:eastAsia="仿宋" w:cs="仿宋"/>
                <w:kern w:val="0"/>
                <w:szCs w:val="20"/>
                <w:highlight w:val="none"/>
              </w:rPr>
            </w:pPr>
            <w:r>
              <w:rPr>
                <w:rFonts w:hint="eastAsia" w:ascii="仿宋" w:hAnsi="仿宋" w:eastAsia="仿宋" w:cs="仿宋"/>
                <w:kern w:val="0"/>
                <w:szCs w:val="20"/>
                <w:highlight w:val="none"/>
              </w:rPr>
              <w:t>（3）硬件配置方案等。</w:t>
            </w:r>
          </w:p>
          <w:p w14:paraId="722DB653">
            <w:pPr>
              <w:pStyle w:val="34"/>
              <w:ind w:firstLine="0" w:firstLineChars="0"/>
              <w:rPr>
                <w:rFonts w:ascii="仿宋" w:hAnsi="仿宋" w:eastAsia="仿宋" w:cs="仿宋"/>
                <w:kern w:val="0"/>
                <w:szCs w:val="20"/>
                <w:highlight w:val="none"/>
              </w:rPr>
            </w:pPr>
            <w:r>
              <w:rPr>
                <w:rFonts w:hint="eastAsia" w:ascii="仿宋" w:hAnsi="仿宋" w:eastAsia="仿宋" w:cs="仿宋"/>
                <w:kern w:val="0"/>
                <w:szCs w:val="20"/>
                <w:highlight w:val="none"/>
              </w:rPr>
              <w:t>每提供1项内容且表述完整、科学、可行的每项得</w:t>
            </w:r>
            <w:r>
              <w:rPr>
                <w:rFonts w:hint="eastAsia" w:ascii="仿宋" w:hAnsi="仿宋" w:eastAsia="仿宋" w:cs="仿宋"/>
                <w:kern w:val="0"/>
                <w:szCs w:val="20"/>
                <w:highlight w:val="none"/>
                <w:lang w:val="en-US" w:eastAsia="zh-CN"/>
              </w:rPr>
              <w:t>3</w:t>
            </w:r>
            <w:r>
              <w:rPr>
                <w:rFonts w:hint="eastAsia" w:ascii="仿宋" w:hAnsi="仿宋" w:eastAsia="仿宋" w:cs="仿宋"/>
                <w:kern w:val="0"/>
                <w:szCs w:val="20"/>
                <w:highlight w:val="none"/>
              </w:rPr>
              <w:t>分，若提供的内容不</w:t>
            </w:r>
            <w:r>
              <w:rPr>
                <w:rFonts w:hint="eastAsia" w:ascii="仿宋" w:hAnsi="仿宋" w:eastAsia="仿宋" w:cs="仿宋"/>
                <w:kern w:val="0"/>
                <w:szCs w:val="20"/>
                <w:highlight w:val="none"/>
                <w:lang w:val="en-US" w:eastAsia="zh-CN"/>
              </w:rPr>
              <w:t>完整、可行性不强</w:t>
            </w:r>
            <w:r>
              <w:rPr>
                <w:rFonts w:hint="eastAsia" w:ascii="仿宋" w:hAnsi="仿宋" w:eastAsia="仿宋" w:cs="仿宋"/>
                <w:kern w:val="0"/>
                <w:szCs w:val="20"/>
                <w:highlight w:val="none"/>
              </w:rPr>
              <w:t>或有瑕疵的每项得1.5分，最高得</w:t>
            </w:r>
            <w:r>
              <w:rPr>
                <w:rFonts w:hint="eastAsia" w:ascii="仿宋" w:hAnsi="仿宋" w:eastAsia="仿宋" w:cs="仿宋"/>
                <w:kern w:val="0"/>
                <w:szCs w:val="20"/>
                <w:highlight w:val="none"/>
                <w:lang w:val="en-US" w:eastAsia="zh-CN"/>
              </w:rPr>
              <w:t>9</w:t>
            </w:r>
            <w:r>
              <w:rPr>
                <w:rFonts w:hint="eastAsia" w:ascii="仿宋" w:hAnsi="仿宋" w:eastAsia="仿宋" w:cs="仿宋"/>
                <w:kern w:val="0"/>
                <w:szCs w:val="20"/>
                <w:highlight w:val="none"/>
              </w:rPr>
              <w:t>分。不提供不得分。</w:t>
            </w:r>
          </w:p>
        </w:tc>
      </w:tr>
      <w:tr w14:paraId="68C2762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1030" w:type="pct"/>
            <w:tcBorders>
              <w:tl2br w:val="nil"/>
              <w:tr2bl w:val="nil"/>
            </w:tcBorders>
            <w:vAlign w:val="center"/>
          </w:tcPr>
          <w:p w14:paraId="6568B6C6">
            <w:pPr>
              <w:widowControl/>
              <w:snapToGrid w:val="0"/>
              <w:spacing w:line="276" w:lineRule="auto"/>
              <w:jc w:val="center"/>
              <w:rPr>
                <w:rFonts w:ascii="仿宋" w:hAnsi="仿宋" w:eastAsia="仿宋" w:cs="仿宋"/>
                <w:highlight w:val="none"/>
              </w:rPr>
            </w:pPr>
            <w:r>
              <w:rPr>
                <w:rFonts w:hint="eastAsia" w:ascii="仿宋" w:hAnsi="仿宋" w:eastAsia="仿宋" w:cs="仿宋"/>
                <w:highlight w:val="none"/>
              </w:rPr>
              <w:t>实施方案</w:t>
            </w:r>
          </w:p>
        </w:tc>
        <w:tc>
          <w:tcPr>
            <w:tcW w:w="446" w:type="pct"/>
            <w:tcBorders>
              <w:tl2br w:val="nil"/>
              <w:tr2bl w:val="nil"/>
            </w:tcBorders>
            <w:vAlign w:val="center"/>
          </w:tcPr>
          <w:p w14:paraId="7D38BE5D">
            <w:pPr>
              <w:snapToGrid w:val="0"/>
              <w:spacing w:line="276" w:lineRule="auto"/>
              <w:jc w:val="center"/>
              <w:rPr>
                <w:rFonts w:ascii="仿宋" w:hAnsi="仿宋" w:eastAsia="仿宋" w:cs="仿宋"/>
                <w:highlight w:val="none"/>
              </w:rPr>
            </w:pPr>
            <w:r>
              <w:rPr>
                <w:rFonts w:hint="eastAsia" w:ascii="仿宋" w:hAnsi="仿宋" w:eastAsia="仿宋" w:cs="仿宋"/>
                <w:highlight w:val="none"/>
                <w:lang w:val="en-US" w:eastAsia="zh-CN"/>
              </w:rPr>
              <w:t>8</w:t>
            </w:r>
            <w:r>
              <w:rPr>
                <w:rFonts w:hint="eastAsia" w:ascii="仿宋" w:hAnsi="仿宋" w:eastAsia="仿宋" w:cs="仿宋"/>
                <w:highlight w:val="none"/>
              </w:rPr>
              <w:t>分</w:t>
            </w:r>
          </w:p>
        </w:tc>
        <w:tc>
          <w:tcPr>
            <w:tcW w:w="3523" w:type="pct"/>
            <w:tcBorders>
              <w:tl2br w:val="nil"/>
              <w:tr2bl w:val="nil"/>
            </w:tcBorders>
            <w:vAlign w:val="center"/>
          </w:tcPr>
          <w:p w14:paraId="04EC0055">
            <w:pPr>
              <w:pStyle w:val="34"/>
              <w:spacing w:line="276" w:lineRule="auto"/>
              <w:ind w:firstLine="0" w:firstLineChars="0"/>
              <w:rPr>
                <w:rFonts w:ascii="仿宋" w:hAnsi="仿宋" w:eastAsia="仿宋" w:cs="仿宋"/>
                <w:kern w:val="0"/>
                <w:szCs w:val="20"/>
                <w:highlight w:val="none"/>
              </w:rPr>
            </w:pPr>
            <w:r>
              <w:rPr>
                <w:rFonts w:hint="eastAsia" w:ascii="仿宋" w:hAnsi="仿宋" w:eastAsia="仿宋" w:cs="仿宋"/>
                <w:kern w:val="0"/>
                <w:szCs w:val="20"/>
                <w:highlight w:val="none"/>
              </w:rPr>
              <w:t>响应人提供的本项目的实施方案，方案应至少包括：</w:t>
            </w:r>
          </w:p>
          <w:p w14:paraId="6CD56ACF">
            <w:pPr>
              <w:pStyle w:val="34"/>
              <w:spacing w:line="276" w:lineRule="auto"/>
              <w:ind w:firstLine="0" w:firstLineChars="0"/>
              <w:rPr>
                <w:rFonts w:ascii="仿宋" w:hAnsi="仿宋" w:eastAsia="仿宋" w:cs="仿宋"/>
                <w:kern w:val="0"/>
                <w:szCs w:val="20"/>
                <w:highlight w:val="none"/>
              </w:rPr>
            </w:pPr>
            <w:r>
              <w:rPr>
                <w:rFonts w:hint="eastAsia" w:ascii="仿宋" w:hAnsi="仿宋" w:eastAsia="仿宋" w:cs="仿宋"/>
                <w:kern w:val="0"/>
                <w:szCs w:val="20"/>
                <w:highlight w:val="none"/>
              </w:rPr>
              <w:t>（1）项目产品内容、数量、规格型号的描述；</w:t>
            </w:r>
          </w:p>
          <w:p w14:paraId="526F6E4D">
            <w:pPr>
              <w:pStyle w:val="34"/>
              <w:spacing w:line="276" w:lineRule="auto"/>
              <w:ind w:firstLine="0" w:firstLineChars="0"/>
              <w:rPr>
                <w:rFonts w:ascii="仿宋" w:hAnsi="仿宋" w:eastAsia="仿宋" w:cs="仿宋"/>
                <w:kern w:val="0"/>
                <w:szCs w:val="20"/>
                <w:highlight w:val="none"/>
              </w:rPr>
            </w:pPr>
            <w:r>
              <w:rPr>
                <w:rFonts w:hint="eastAsia" w:ascii="仿宋" w:hAnsi="仿宋" w:eastAsia="仿宋" w:cs="仿宋"/>
                <w:kern w:val="0"/>
                <w:szCs w:val="20"/>
                <w:highlight w:val="none"/>
              </w:rPr>
              <w:t>（2）项目供货实施过程管理的描述；</w:t>
            </w:r>
          </w:p>
          <w:p w14:paraId="17E7576B">
            <w:pPr>
              <w:pStyle w:val="34"/>
              <w:spacing w:line="276" w:lineRule="auto"/>
              <w:ind w:firstLine="0" w:firstLineChars="0"/>
              <w:rPr>
                <w:rFonts w:ascii="仿宋" w:hAnsi="仿宋" w:eastAsia="仿宋" w:cs="仿宋"/>
                <w:kern w:val="0"/>
                <w:szCs w:val="20"/>
                <w:highlight w:val="none"/>
              </w:rPr>
            </w:pPr>
            <w:r>
              <w:rPr>
                <w:rFonts w:hint="eastAsia" w:ascii="仿宋" w:hAnsi="仿宋" w:eastAsia="仿宋" w:cs="仿宋"/>
                <w:kern w:val="0"/>
                <w:szCs w:val="20"/>
                <w:highlight w:val="none"/>
              </w:rPr>
              <w:t>（3）项目风险管理与应对措施的描述；</w:t>
            </w:r>
          </w:p>
          <w:p w14:paraId="21115660">
            <w:pPr>
              <w:pStyle w:val="34"/>
              <w:spacing w:line="276" w:lineRule="auto"/>
              <w:ind w:firstLine="0" w:firstLineChars="0"/>
              <w:rPr>
                <w:rFonts w:ascii="仿宋" w:hAnsi="仿宋" w:eastAsia="仿宋" w:cs="仿宋"/>
                <w:kern w:val="0"/>
                <w:szCs w:val="20"/>
                <w:highlight w:val="none"/>
              </w:rPr>
            </w:pPr>
            <w:r>
              <w:rPr>
                <w:rFonts w:hint="eastAsia" w:ascii="仿宋" w:hAnsi="仿宋" w:eastAsia="仿宋" w:cs="仿宋"/>
                <w:kern w:val="0"/>
                <w:szCs w:val="20"/>
                <w:highlight w:val="none"/>
              </w:rPr>
              <w:t>（4）项目团队人员分工及执行的描述。</w:t>
            </w:r>
          </w:p>
          <w:p w14:paraId="312B64B0">
            <w:pPr>
              <w:pStyle w:val="34"/>
              <w:ind w:firstLine="0" w:firstLineChars="0"/>
              <w:rPr>
                <w:rFonts w:ascii="仿宋" w:hAnsi="仿宋" w:eastAsia="仿宋" w:cs="仿宋"/>
                <w:kern w:val="0"/>
                <w:szCs w:val="20"/>
                <w:highlight w:val="none"/>
              </w:rPr>
            </w:pPr>
            <w:r>
              <w:rPr>
                <w:rFonts w:hint="eastAsia" w:ascii="仿宋" w:hAnsi="仿宋" w:eastAsia="仿宋" w:cs="仿宋"/>
                <w:kern w:val="0"/>
                <w:szCs w:val="20"/>
                <w:highlight w:val="none"/>
              </w:rPr>
              <w:t>每提供1项内容且表述完整、科学、可行的每项得</w:t>
            </w:r>
            <w:r>
              <w:rPr>
                <w:rFonts w:hint="eastAsia" w:ascii="仿宋" w:hAnsi="仿宋" w:eastAsia="仿宋" w:cs="仿宋"/>
                <w:kern w:val="0"/>
                <w:szCs w:val="20"/>
                <w:highlight w:val="none"/>
                <w:lang w:val="en-US" w:eastAsia="zh-CN"/>
              </w:rPr>
              <w:t>2</w:t>
            </w:r>
            <w:r>
              <w:rPr>
                <w:rFonts w:hint="eastAsia" w:ascii="仿宋" w:hAnsi="仿宋" w:eastAsia="仿宋" w:cs="仿宋"/>
                <w:kern w:val="0"/>
                <w:szCs w:val="20"/>
                <w:highlight w:val="none"/>
              </w:rPr>
              <w:t>分，若提供的内容不</w:t>
            </w:r>
            <w:r>
              <w:rPr>
                <w:rFonts w:hint="eastAsia" w:ascii="仿宋" w:hAnsi="仿宋" w:eastAsia="仿宋" w:cs="仿宋"/>
                <w:kern w:val="0"/>
                <w:szCs w:val="20"/>
                <w:highlight w:val="none"/>
                <w:lang w:val="en-US" w:eastAsia="zh-CN"/>
              </w:rPr>
              <w:t>完整、可行性不强</w:t>
            </w:r>
            <w:r>
              <w:rPr>
                <w:rFonts w:hint="eastAsia" w:ascii="仿宋" w:hAnsi="仿宋" w:eastAsia="仿宋" w:cs="仿宋"/>
                <w:kern w:val="0"/>
                <w:szCs w:val="20"/>
                <w:highlight w:val="none"/>
              </w:rPr>
              <w:t>或有瑕疵的每项得1分，最高得</w:t>
            </w:r>
            <w:r>
              <w:rPr>
                <w:rFonts w:hint="eastAsia" w:ascii="仿宋" w:hAnsi="仿宋" w:eastAsia="仿宋" w:cs="仿宋"/>
                <w:kern w:val="0"/>
                <w:szCs w:val="20"/>
                <w:highlight w:val="none"/>
                <w:lang w:val="en-US" w:eastAsia="zh-CN"/>
              </w:rPr>
              <w:t>8</w:t>
            </w:r>
            <w:r>
              <w:rPr>
                <w:rFonts w:hint="eastAsia" w:ascii="仿宋" w:hAnsi="仿宋" w:eastAsia="仿宋" w:cs="仿宋"/>
                <w:kern w:val="0"/>
                <w:szCs w:val="20"/>
                <w:highlight w:val="none"/>
              </w:rPr>
              <w:t>分。不提供不得分。</w:t>
            </w:r>
          </w:p>
        </w:tc>
      </w:tr>
      <w:tr w14:paraId="2FE7A42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1030" w:type="pct"/>
            <w:tcBorders>
              <w:tl2br w:val="nil"/>
              <w:tr2bl w:val="nil"/>
            </w:tcBorders>
            <w:vAlign w:val="center"/>
          </w:tcPr>
          <w:p w14:paraId="073C65B5">
            <w:pPr>
              <w:tabs>
                <w:tab w:val="left" w:pos="840"/>
              </w:tabs>
              <w:spacing w:line="276" w:lineRule="auto"/>
              <w:jc w:val="center"/>
              <w:rPr>
                <w:rFonts w:ascii="仿宋" w:hAnsi="仿宋" w:eastAsia="仿宋" w:cs="仿宋"/>
                <w:highlight w:val="none"/>
              </w:rPr>
            </w:pPr>
            <w:r>
              <w:rPr>
                <w:rFonts w:hint="eastAsia" w:ascii="仿宋" w:hAnsi="仿宋" w:eastAsia="仿宋" w:cs="仿宋"/>
                <w:highlight w:val="none"/>
              </w:rPr>
              <w:t>售后服务及培训</w:t>
            </w:r>
          </w:p>
          <w:p w14:paraId="33167D90">
            <w:pPr>
              <w:tabs>
                <w:tab w:val="left" w:pos="840"/>
              </w:tabs>
              <w:spacing w:line="276" w:lineRule="auto"/>
              <w:jc w:val="center"/>
              <w:rPr>
                <w:rFonts w:ascii="仿宋" w:hAnsi="仿宋" w:eastAsia="仿宋" w:cs="仿宋"/>
                <w:highlight w:val="none"/>
              </w:rPr>
            </w:pPr>
            <w:r>
              <w:rPr>
                <w:rFonts w:hint="eastAsia" w:ascii="仿宋" w:hAnsi="仿宋" w:eastAsia="仿宋" w:cs="仿宋"/>
                <w:highlight w:val="none"/>
              </w:rPr>
              <w:t>方案</w:t>
            </w:r>
          </w:p>
        </w:tc>
        <w:tc>
          <w:tcPr>
            <w:tcW w:w="446" w:type="pct"/>
            <w:tcBorders>
              <w:tl2br w:val="nil"/>
              <w:tr2bl w:val="nil"/>
            </w:tcBorders>
            <w:vAlign w:val="center"/>
          </w:tcPr>
          <w:p w14:paraId="00DBC89F">
            <w:pPr>
              <w:adjustRightInd w:val="0"/>
              <w:snapToGrid w:val="0"/>
              <w:spacing w:line="276" w:lineRule="auto"/>
              <w:jc w:val="center"/>
              <w:rPr>
                <w:rFonts w:ascii="仿宋" w:hAnsi="仿宋" w:eastAsia="仿宋" w:cs="仿宋"/>
                <w:highlight w:val="none"/>
              </w:rPr>
            </w:pPr>
            <w:r>
              <w:rPr>
                <w:rFonts w:hint="eastAsia" w:ascii="仿宋" w:hAnsi="仿宋" w:eastAsia="仿宋" w:cs="仿宋"/>
                <w:highlight w:val="yellow"/>
                <w:lang w:val="en-US" w:eastAsia="zh-CN"/>
              </w:rPr>
              <w:t>8</w:t>
            </w:r>
            <w:r>
              <w:rPr>
                <w:rFonts w:hint="eastAsia" w:ascii="仿宋" w:hAnsi="仿宋" w:eastAsia="仿宋" w:cs="仿宋"/>
                <w:highlight w:val="yellow"/>
              </w:rPr>
              <w:t>分</w:t>
            </w:r>
          </w:p>
        </w:tc>
        <w:tc>
          <w:tcPr>
            <w:tcW w:w="3523" w:type="pct"/>
            <w:tcBorders>
              <w:tl2br w:val="nil"/>
              <w:tr2bl w:val="nil"/>
            </w:tcBorders>
            <w:vAlign w:val="center"/>
          </w:tcPr>
          <w:p w14:paraId="2BC852B9">
            <w:pPr>
              <w:widowControl/>
              <w:spacing w:line="276" w:lineRule="auto"/>
              <w:ind w:left="22"/>
              <w:jc w:val="left"/>
              <w:rPr>
                <w:rFonts w:ascii="仿宋" w:hAnsi="仿宋" w:eastAsia="仿宋" w:cs="仿宋"/>
                <w:kern w:val="0"/>
                <w:sz w:val="20"/>
                <w:szCs w:val="20"/>
              </w:rPr>
            </w:pPr>
            <w:r>
              <w:rPr>
                <w:rFonts w:hint="eastAsia" w:ascii="仿宋" w:hAnsi="仿宋" w:eastAsia="仿宋" w:cs="仿宋"/>
                <w:kern w:val="0"/>
                <w:sz w:val="20"/>
                <w:szCs w:val="20"/>
              </w:rPr>
              <w:t>响应人根据本项目制定详细的售后服务及培训方案，方案应该至少包括：响应人售后服务能力或技术力量、服务响应时间、响应人的培训目标及计划、培训内容与形式、培训对象等。</w:t>
            </w:r>
          </w:p>
          <w:p w14:paraId="31061379">
            <w:pPr>
              <w:widowControl/>
              <w:spacing w:line="276" w:lineRule="auto"/>
              <w:ind w:left="22"/>
              <w:jc w:val="left"/>
              <w:rPr>
                <w:rFonts w:ascii="仿宋" w:hAnsi="仿宋" w:eastAsia="仿宋" w:cs="仿宋"/>
                <w:kern w:val="0"/>
                <w:sz w:val="20"/>
                <w:szCs w:val="20"/>
              </w:rPr>
            </w:pPr>
            <w:r>
              <w:rPr>
                <w:rFonts w:hint="eastAsia" w:ascii="仿宋" w:hAnsi="仿宋" w:eastAsia="仿宋" w:cs="仿宋"/>
                <w:kern w:val="0"/>
                <w:sz w:val="20"/>
                <w:szCs w:val="20"/>
              </w:rPr>
              <w:t>（1）售后服务及培训方案全面详实，针对性强，落实的保障措施完整可行，</w:t>
            </w:r>
            <w:r>
              <w:rPr>
                <w:rFonts w:hint="eastAsia" w:ascii="仿宋" w:hAnsi="仿宋" w:eastAsia="仿宋" w:cs="仿宋"/>
                <w:kern w:val="0"/>
                <w:sz w:val="20"/>
                <w:szCs w:val="20"/>
                <w:lang w:val="en-US" w:eastAsia="zh-CN"/>
              </w:rPr>
              <w:t>完全满足或优于用户需求的，</w:t>
            </w:r>
            <w:r>
              <w:rPr>
                <w:rFonts w:hint="eastAsia" w:ascii="仿宋" w:hAnsi="仿宋" w:eastAsia="仿宋" w:cs="仿宋"/>
                <w:kern w:val="0"/>
                <w:sz w:val="20"/>
                <w:szCs w:val="20"/>
              </w:rPr>
              <w:t>得</w:t>
            </w:r>
            <w:r>
              <w:rPr>
                <w:rFonts w:hint="eastAsia" w:ascii="仿宋" w:hAnsi="仿宋" w:eastAsia="仿宋" w:cs="仿宋"/>
                <w:kern w:val="0"/>
                <w:sz w:val="20"/>
                <w:szCs w:val="20"/>
                <w:lang w:val="en-US" w:eastAsia="zh-CN"/>
              </w:rPr>
              <w:t>8</w:t>
            </w:r>
            <w:r>
              <w:rPr>
                <w:rFonts w:hint="eastAsia" w:ascii="仿宋" w:hAnsi="仿宋" w:eastAsia="仿宋" w:cs="仿宋"/>
                <w:kern w:val="0"/>
                <w:sz w:val="20"/>
                <w:szCs w:val="20"/>
              </w:rPr>
              <w:t>分；</w:t>
            </w:r>
          </w:p>
          <w:p w14:paraId="54D84DD2">
            <w:pPr>
              <w:widowControl/>
              <w:spacing w:line="276" w:lineRule="auto"/>
              <w:ind w:left="22"/>
              <w:jc w:val="left"/>
              <w:rPr>
                <w:rFonts w:ascii="仿宋" w:hAnsi="仿宋" w:eastAsia="仿宋" w:cs="仿宋"/>
                <w:kern w:val="0"/>
                <w:sz w:val="20"/>
                <w:szCs w:val="20"/>
              </w:rPr>
            </w:pPr>
            <w:r>
              <w:rPr>
                <w:rFonts w:hint="eastAsia" w:ascii="仿宋" w:hAnsi="仿宋" w:eastAsia="仿宋" w:cs="仿宋"/>
                <w:kern w:val="0"/>
                <w:sz w:val="20"/>
                <w:szCs w:val="20"/>
              </w:rPr>
              <w:t>（2）售后服务及培训</w:t>
            </w:r>
            <w:r>
              <w:rPr>
                <w:rFonts w:hint="eastAsia" w:ascii="仿宋" w:hAnsi="仿宋" w:eastAsia="仿宋" w:cs="仿宋"/>
                <w:kern w:val="0"/>
                <w:sz w:val="20"/>
                <w:szCs w:val="20"/>
                <w:lang w:val="en-US" w:eastAsia="zh-CN"/>
              </w:rPr>
              <w:t>方案不够</w:t>
            </w:r>
            <w:r>
              <w:rPr>
                <w:rFonts w:hint="eastAsia" w:ascii="仿宋" w:hAnsi="仿宋" w:eastAsia="仿宋" w:cs="仿宋"/>
                <w:kern w:val="0"/>
                <w:sz w:val="20"/>
                <w:szCs w:val="20"/>
              </w:rPr>
              <w:t>全面</w:t>
            </w:r>
            <w:r>
              <w:rPr>
                <w:rFonts w:hint="eastAsia" w:ascii="仿宋" w:hAnsi="仿宋" w:eastAsia="仿宋" w:cs="仿宋"/>
                <w:kern w:val="0"/>
                <w:sz w:val="20"/>
                <w:szCs w:val="20"/>
                <w:lang w:val="en-US" w:eastAsia="zh-CN"/>
              </w:rPr>
              <w:t>或存在瑕疵</w:t>
            </w:r>
            <w:r>
              <w:rPr>
                <w:rFonts w:hint="eastAsia" w:ascii="仿宋" w:hAnsi="仿宋" w:eastAsia="仿宋" w:cs="仿宋"/>
                <w:kern w:val="0"/>
                <w:sz w:val="20"/>
                <w:szCs w:val="20"/>
              </w:rPr>
              <w:t>，落实的保障措施</w:t>
            </w:r>
            <w:r>
              <w:rPr>
                <w:rFonts w:hint="eastAsia" w:ascii="仿宋" w:hAnsi="仿宋" w:eastAsia="仿宋" w:cs="仿宋"/>
                <w:kern w:val="0"/>
                <w:sz w:val="20"/>
                <w:szCs w:val="20"/>
                <w:lang w:val="en-US" w:eastAsia="zh-CN"/>
              </w:rPr>
              <w:t>部分满足采购需求的</w:t>
            </w:r>
            <w:r>
              <w:rPr>
                <w:rFonts w:hint="eastAsia" w:ascii="仿宋" w:hAnsi="仿宋" w:eastAsia="仿宋" w:cs="仿宋"/>
                <w:kern w:val="0"/>
                <w:sz w:val="20"/>
                <w:szCs w:val="20"/>
              </w:rPr>
              <w:t>，得</w:t>
            </w:r>
            <w:r>
              <w:rPr>
                <w:rFonts w:hint="eastAsia" w:ascii="仿宋" w:hAnsi="仿宋" w:eastAsia="仿宋" w:cs="仿宋"/>
                <w:kern w:val="0"/>
                <w:sz w:val="20"/>
                <w:szCs w:val="20"/>
                <w:lang w:val="en-US" w:eastAsia="zh-CN"/>
              </w:rPr>
              <w:t>5</w:t>
            </w:r>
            <w:r>
              <w:rPr>
                <w:rFonts w:hint="eastAsia" w:ascii="仿宋" w:hAnsi="仿宋" w:eastAsia="仿宋" w:cs="仿宋"/>
                <w:kern w:val="0"/>
                <w:sz w:val="20"/>
                <w:szCs w:val="20"/>
              </w:rPr>
              <w:t>分；</w:t>
            </w:r>
          </w:p>
          <w:p w14:paraId="1D287299">
            <w:pPr>
              <w:widowControl/>
              <w:spacing w:line="276" w:lineRule="auto"/>
              <w:ind w:left="22"/>
              <w:jc w:val="left"/>
              <w:rPr>
                <w:rFonts w:ascii="仿宋" w:hAnsi="仿宋" w:eastAsia="仿宋" w:cs="仿宋"/>
                <w:kern w:val="0"/>
                <w:sz w:val="20"/>
                <w:szCs w:val="20"/>
              </w:rPr>
            </w:pPr>
            <w:r>
              <w:rPr>
                <w:rFonts w:hint="eastAsia" w:ascii="仿宋" w:hAnsi="仿宋" w:eastAsia="仿宋" w:cs="仿宋"/>
                <w:kern w:val="0"/>
                <w:sz w:val="20"/>
                <w:szCs w:val="20"/>
              </w:rPr>
              <w:t>（3）售后服务及培训</w:t>
            </w:r>
            <w:r>
              <w:rPr>
                <w:rFonts w:hint="eastAsia" w:ascii="仿宋" w:hAnsi="仿宋" w:eastAsia="仿宋" w:cs="仿宋"/>
                <w:kern w:val="0"/>
                <w:sz w:val="20"/>
                <w:szCs w:val="20"/>
                <w:lang w:val="en-US" w:eastAsia="zh-CN"/>
              </w:rPr>
              <w:t>方案</w:t>
            </w:r>
            <w:r>
              <w:rPr>
                <w:rFonts w:hint="eastAsia" w:ascii="仿宋" w:hAnsi="仿宋" w:eastAsia="仿宋" w:cs="仿宋"/>
                <w:kern w:val="0"/>
                <w:sz w:val="20"/>
                <w:szCs w:val="20"/>
              </w:rPr>
              <w:t>简单空洞，针对性一般，落实的保障措施</w:t>
            </w:r>
            <w:r>
              <w:rPr>
                <w:rFonts w:hint="eastAsia" w:ascii="仿宋" w:hAnsi="仿宋" w:eastAsia="仿宋" w:cs="仿宋"/>
                <w:kern w:val="0"/>
                <w:sz w:val="20"/>
                <w:szCs w:val="20"/>
                <w:lang w:val="en-US" w:eastAsia="zh-CN"/>
              </w:rPr>
              <w:t>与采购需求存在较大差距的</w:t>
            </w:r>
            <w:r>
              <w:rPr>
                <w:rFonts w:hint="eastAsia" w:ascii="仿宋" w:hAnsi="仿宋" w:eastAsia="仿宋" w:cs="仿宋"/>
                <w:kern w:val="0"/>
                <w:sz w:val="20"/>
                <w:szCs w:val="20"/>
              </w:rPr>
              <w:t>，得</w:t>
            </w:r>
            <w:r>
              <w:rPr>
                <w:rFonts w:hint="eastAsia" w:ascii="仿宋" w:hAnsi="仿宋" w:eastAsia="仿宋" w:cs="仿宋"/>
                <w:kern w:val="0"/>
                <w:sz w:val="20"/>
                <w:szCs w:val="20"/>
                <w:lang w:val="en-US" w:eastAsia="zh-CN"/>
              </w:rPr>
              <w:t>2</w:t>
            </w:r>
            <w:r>
              <w:rPr>
                <w:rFonts w:hint="eastAsia" w:ascii="仿宋" w:hAnsi="仿宋" w:eastAsia="仿宋" w:cs="仿宋"/>
                <w:kern w:val="0"/>
                <w:sz w:val="20"/>
                <w:szCs w:val="20"/>
              </w:rPr>
              <w:t>分。</w:t>
            </w:r>
          </w:p>
          <w:p w14:paraId="001E9285">
            <w:pPr>
              <w:widowControl/>
              <w:spacing w:line="276" w:lineRule="auto"/>
              <w:ind w:left="22"/>
              <w:jc w:val="left"/>
              <w:rPr>
                <w:rFonts w:ascii="仿宋" w:hAnsi="仿宋" w:eastAsia="仿宋" w:cs="仿宋"/>
                <w:kern w:val="0"/>
                <w:sz w:val="20"/>
                <w:szCs w:val="20"/>
                <w:highlight w:val="none"/>
              </w:rPr>
            </w:pPr>
            <w:r>
              <w:rPr>
                <w:rFonts w:hint="eastAsia" w:ascii="仿宋" w:hAnsi="仿宋" w:eastAsia="仿宋" w:cs="仿宋"/>
                <w:kern w:val="0"/>
                <w:sz w:val="20"/>
                <w:szCs w:val="20"/>
              </w:rPr>
              <w:t>（4）未提供相关内容的，不得分。</w:t>
            </w:r>
          </w:p>
        </w:tc>
      </w:tr>
    </w:tbl>
    <w:p w14:paraId="55A0D100">
      <w:pPr>
        <w:pStyle w:val="34"/>
        <w:adjustRightInd w:val="0"/>
        <w:snapToGrid w:val="0"/>
        <w:spacing w:line="360" w:lineRule="exact"/>
        <w:ind w:firstLine="480"/>
        <w:rPr>
          <w:rFonts w:ascii="仿宋" w:hAnsi="仿宋" w:eastAsia="仿宋" w:cs="仿宋"/>
          <w:sz w:val="24"/>
          <w:highlight w:val="none"/>
        </w:rPr>
      </w:pPr>
    </w:p>
    <w:p w14:paraId="6491299C">
      <w:pPr>
        <w:pStyle w:val="34"/>
        <w:adjustRightInd w:val="0"/>
        <w:snapToGrid w:val="0"/>
        <w:spacing w:line="360" w:lineRule="exact"/>
        <w:ind w:firstLine="48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sz w:val="24"/>
          <w:highlight w:val="none"/>
        </w:rPr>
        <w:t>（4）</w:t>
      </w:r>
      <w:r>
        <w:rPr>
          <w:rFonts w:hint="eastAsia" w:ascii="仿宋" w:hAnsi="仿宋" w:eastAsia="仿宋" w:cs="仿宋"/>
          <w:color w:val="000000" w:themeColor="text1"/>
          <w:sz w:val="24"/>
          <w:highlight w:val="none"/>
          <w14:textFill>
            <w14:solidFill>
              <w14:schemeClr w14:val="tx1"/>
            </w14:solidFill>
          </w14:textFill>
        </w:rPr>
        <w:t>价格评分（30分）：以</w:t>
      </w:r>
      <w:r>
        <w:rPr>
          <w:rFonts w:hint="eastAsia" w:ascii="仿宋" w:hAnsi="仿宋" w:eastAsia="仿宋" w:cs="仿宋"/>
          <w:b/>
          <w:bCs/>
          <w:color w:val="000000" w:themeColor="text1"/>
          <w:sz w:val="24"/>
          <w:highlight w:val="none"/>
          <w:u w:val="single"/>
          <w14:textFill>
            <w14:solidFill>
              <w14:schemeClr w14:val="tx1"/>
            </w14:solidFill>
          </w14:textFill>
        </w:rPr>
        <w:t>项目报价</w:t>
      </w:r>
      <w:r>
        <w:rPr>
          <w:rFonts w:hint="eastAsia" w:ascii="仿宋" w:hAnsi="仿宋" w:eastAsia="仿宋" w:cs="仿宋"/>
          <w:color w:val="000000" w:themeColor="text1"/>
          <w:sz w:val="24"/>
          <w:highlight w:val="none"/>
          <w14:textFill>
            <w14:solidFill>
              <w14:schemeClr w14:val="tx1"/>
            </w14:solidFill>
          </w14:textFill>
        </w:rPr>
        <w:t>作为价格评分的评审依据。满足采购文件要求且最终报价最低的价格为评分基准价，价格得分＝（评分基准价/最终报价）*30，保留两位小数）。</w:t>
      </w:r>
    </w:p>
    <w:p w14:paraId="2FF62BCD">
      <w:pPr>
        <w:pStyle w:val="34"/>
        <w:adjustRightInd w:val="0"/>
        <w:snapToGrid w:val="0"/>
        <w:spacing w:line="360" w:lineRule="auto"/>
        <w:ind w:firstLine="0" w:firstLineChars="0"/>
        <w:rPr>
          <w:rFonts w:ascii="仿宋" w:hAnsi="仿宋" w:eastAsia="仿宋" w:cs="仿宋"/>
          <w:sz w:val="24"/>
          <w:highlight w:val="none"/>
        </w:rPr>
      </w:pPr>
    </w:p>
    <w:p w14:paraId="11FB210E">
      <w:pPr>
        <w:pStyle w:val="34"/>
        <w:adjustRightInd w:val="0"/>
        <w:snapToGrid w:val="0"/>
        <w:spacing w:line="360" w:lineRule="auto"/>
        <w:ind w:firstLine="480"/>
        <w:rPr>
          <w:rFonts w:ascii="仿宋" w:hAnsi="仿宋" w:eastAsia="仿宋" w:cs="仿宋"/>
          <w:sz w:val="24"/>
          <w:highlight w:val="none"/>
        </w:rPr>
      </w:pPr>
      <w:r>
        <w:rPr>
          <w:rFonts w:hint="eastAsia" w:ascii="仿宋" w:hAnsi="仿宋" w:eastAsia="仿宋" w:cs="仿宋"/>
          <w:sz w:val="24"/>
          <w:highlight w:val="none"/>
        </w:rPr>
        <w:t>10.综合比较与评价：</w:t>
      </w:r>
    </w:p>
    <w:p w14:paraId="6A2FD7CC">
      <w:pPr>
        <w:pStyle w:val="34"/>
        <w:adjustRightInd w:val="0"/>
        <w:snapToGrid w:val="0"/>
        <w:spacing w:line="360" w:lineRule="auto"/>
        <w:ind w:firstLine="480"/>
        <w:rPr>
          <w:rFonts w:ascii="仿宋" w:hAnsi="仿宋" w:eastAsia="仿宋" w:cs="仿宋"/>
          <w:sz w:val="24"/>
          <w:highlight w:val="none"/>
        </w:rPr>
      </w:pPr>
      <w:r>
        <w:rPr>
          <w:rFonts w:hint="eastAsia" w:ascii="仿宋" w:hAnsi="仿宋" w:eastAsia="仿宋" w:cs="仿宋"/>
          <w:sz w:val="24"/>
          <w:highlight w:val="none"/>
        </w:rPr>
        <w:t xml:space="preserve">根据每个响应人在上述各评审阶段中的得分，采用下面公式算出每个响应人的综合得分： </w:t>
      </w:r>
    </w:p>
    <w:p w14:paraId="4876926A">
      <w:pPr>
        <w:pStyle w:val="34"/>
        <w:adjustRightInd w:val="0"/>
        <w:snapToGrid w:val="0"/>
        <w:spacing w:line="360" w:lineRule="auto"/>
        <w:ind w:firstLine="480"/>
        <w:rPr>
          <w:rFonts w:ascii="仿宋" w:hAnsi="仿宋" w:eastAsia="仿宋" w:cs="仿宋"/>
          <w:sz w:val="24"/>
          <w:highlight w:val="none"/>
        </w:rPr>
      </w:pPr>
      <w:r>
        <w:rPr>
          <w:rFonts w:hint="eastAsia" w:ascii="仿宋" w:hAnsi="仿宋" w:eastAsia="仿宋" w:cs="仿宋"/>
          <w:sz w:val="24"/>
          <w:highlight w:val="none"/>
        </w:rPr>
        <w:t xml:space="preserve">W＝C ＋ T ＋ M </w:t>
      </w:r>
    </w:p>
    <w:p w14:paraId="07DBB62B">
      <w:pPr>
        <w:pStyle w:val="34"/>
        <w:adjustRightInd w:val="0"/>
        <w:snapToGrid w:val="0"/>
        <w:spacing w:line="360" w:lineRule="auto"/>
        <w:ind w:firstLine="480"/>
        <w:rPr>
          <w:rFonts w:ascii="仿宋" w:hAnsi="仿宋" w:eastAsia="仿宋" w:cs="仿宋"/>
          <w:sz w:val="24"/>
          <w:highlight w:val="none"/>
        </w:rPr>
      </w:pPr>
      <w:r>
        <w:rPr>
          <w:rFonts w:hint="eastAsia" w:ascii="仿宋" w:hAnsi="仿宋" w:eastAsia="仿宋" w:cs="仿宋"/>
          <w:sz w:val="24"/>
          <w:highlight w:val="none"/>
        </w:rPr>
        <w:t>其中：</w:t>
      </w:r>
    </w:p>
    <w:p w14:paraId="12E831F1">
      <w:pPr>
        <w:pStyle w:val="34"/>
        <w:adjustRightInd w:val="0"/>
        <w:snapToGrid w:val="0"/>
        <w:spacing w:line="360" w:lineRule="auto"/>
        <w:ind w:firstLine="480"/>
        <w:rPr>
          <w:rFonts w:ascii="仿宋" w:hAnsi="仿宋" w:eastAsia="仿宋" w:cs="仿宋"/>
          <w:sz w:val="24"/>
          <w:highlight w:val="none"/>
        </w:rPr>
      </w:pPr>
      <w:r>
        <w:rPr>
          <w:rFonts w:hint="eastAsia" w:ascii="仿宋" w:hAnsi="仿宋" w:eastAsia="仿宋" w:cs="仿宋"/>
          <w:sz w:val="24"/>
          <w:highlight w:val="none"/>
        </w:rPr>
        <w:t>W      某个响应人的综合得分；</w:t>
      </w:r>
    </w:p>
    <w:p w14:paraId="70D0A55E">
      <w:pPr>
        <w:pStyle w:val="34"/>
        <w:adjustRightInd w:val="0"/>
        <w:snapToGrid w:val="0"/>
        <w:spacing w:line="360" w:lineRule="auto"/>
        <w:ind w:firstLine="480"/>
        <w:rPr>
          <w:rFonts w:ascii="仿宋" w:hAnsi="仿宋" w:eastAsia="仿宋" w:cs="仿宋"/>
          <w:sz w:val="24"/>
          <w:highlight w:val="none"/>
        </w:rPr>
      </w:pPr>
      <w:r>
        <w:rPr>
          <w:rFonts w:hint="eastAsia" w:ascii="仿宋" w:hAnsi="仿宋" w:eastAsia="仿宋" w:cs="仿宋"/>
          <w:sz w:val="24"/>
          <w:highlight w:val="none"/>
        </w:rPr>
        <w:t>C      某个响应人的价格得分；</w:t>
      </w:r>
    </w:p>
    <w:p w14:paraId="0F64F78B">
      <w:pPr>
        <w:pStyle w:val="34"/>
        <w:adjustRightInd w:val="0"/>
        <w:snapToGrid w:val="0"/>
        <w:spacing w:line="360" w:lineRule="auto"/>
        <w:ind w:firstLine="480"/>
        <w:rPr>
          <w:rFonts w:ascii="仿宋" w:hAnsi="仿宋" w:eastAsia="仿宋" w:cs="仿宋"/>
          <w:sz w:val="24"/>
          <w:highlight w:val="none"/>
        </w:rPr>
      </w:pPr>
      <w:r>
        <w:rPr>
          <w:rFonts w:hint="eastAsia" w:ascii="仿宋" w:hAnsi="仿宋" w:eastAsia="仿宋" w:cs="仿宋"/>
          <w:sz w:val="24"/>
          <w:highlight w:val="none"/>
        </w:rPr>
        <w:t>T      某个响应人的技术评审得分；</w:t>
      </w:r>
    </w:p>
    <w:p w14:paraId="2F7954A8">
      <w:pPr>
        <w:pStyle w:val="34"/>
        <w:adjustRightInd w:val="0"/>
        <w:snapToGrid w:val="0"/>
        <w:spacing w:line="360" w:lineRule="auto"/>
        <w:ind w:firstLine="480"/>
        <w:rPr>
          <w:rFonts w:ascii="仿宋" w:hAnsi="仿宋" w:eastAsia="仿宋" w:cs="仿宋"/>
          <w:sz w:val="24"/>
          <w:highlight w:val="none"/>
        </w:rPr>
      </w:pPr>
      <w:r>
        <w:rPr>
          <w:rFonts w:hint="eastAsia" w:ascii="仿宋" w:hAnsi="仿宋" w:eastAsia="仿宋" w:cs="仿宋"/>
          <w:sz w:val="24"/>
          <w:highlight w:val="none"/>
        </w:rPr>
        <w:t>M      某个响应人的商务评审得分；</w:t>
      </w:r>
    </w:p>
    <w:p w14:paraId="5CB17D9B">
      <w:pPr>
        <w:pStyle w:val="34"/>
        <w:adjustRightInd w:val="0"/>
        <w:snapToGrid w:val="0"/>
        <w:spacing w:line="360" w:lineRule="auto"/>
        <w:ind w:firstLine="480"/>
        <w:rPr>
          <w:rFonts w:ascii="仿宋" w:hAnsi="仿宋" w:eastAsia="仿宋" w:cs="仿宋"/>
          <w:sz w:val="24"/>
          <w:highlight w:val="none"/>
        </w:rPr>
      </w:pPr>
      <w:r>
        <w:rPr>
          <w:rFonts w:hint="eastAsia" w:ascii="仿宋" w:hAnsi="仿宋" w:eastAsia="仿宋" w:cs="仿宋"/>
          <w:sz w:val="24"/>
          <w:highlight w:val="none"/>
        </w:rPr>
        <w:t xml:space="preserve">   （注： S、M均为所有评审专家评分的算术平均值）</w:t>
      </w:r>
    </w:p>
    <w:p w14:paraId="202C9594">
      <w:pPr>
        <w:pStyle w:val="34"/>
        <w:adjustRightInd w:val="0"/>
        <w:snapToGrid w:val="0"/>
        <w:spacing w:line="360" w:lineRule="auto"/>
        <w:ind w:firstLine="480"/>
        <w:rPr>
          <w:rFonts w:ascii="仿宋" w:hAnsi="仿宋" w:eastAsia="仿宋" w:cs="仿宋"/>
          <w:sz w:val="24"/>
          <w:highlight w:val="none"/>
        </w:rPr>
      </w:pPr>
      <w:r>
        <w:rPr>
          <w:rFonts w:hint="eastAsia" w:ascii="仿宋" w:hAnsi="仿宋" w:eastAsia="仿宋" w:cs="仿宋"/>
          <w:sz w:val="24"/>
          <w:highlight w:val="none"/>
        </w:rPr>
        <w:t>11.评审委员会对响应文件中的报价出现前后不一致的，按照下列规定修正：</w:t>
      </w:r>
    </w:p>
    <w:p w14:paraId="69730250">
      <w:pPr>
        <w:pStyle w:val="34"/>
        <w:adjustRightInd w:val="0"/>
        <w:snapToGrid w:val="0"/>
        <w:spacing w:line="360" w:lineRule="auto"/>
        <w:ind w:firstLine="480"/>
        <w:rPr>
          <w:rFonts w:ascii="仿宋" w:hAnsi="仿宋" w:eastAsia="仿宋" w:cs="仿宋"/>
          <w:sz w:val="24"/>
          <w:highlight w:val="none"/>
        </w:rPr>
      </w:pPr>
      <w:r>
        <w:rPr>
          <w:rFonts w:hint="eastAsia" w:ascii="仿宋" w:hAnsi="仿宋" w:eastAsia="仿宋" w:cs="仿宋"/>
          <w:sz w:val="24"/>
          <w:highlight w:val="none"/>
        </w:rPr>
        <w:t>（1）响应文件中报价一览表内容与响应文件中相应内容不一致的，以报价一览表为准；</w:t>
      </w:r>
    </w:p>
    <w:p w14:paraId="7C2CB610">
      <w:pPr>
        <w:pStyle w:val="34"/>
        <w:adjustRightInd w:val="0"/>
        <w:snapToGrid w:val="0"/>
        <w:spacing w:line="360" w:lineRule="auto"/>
        <w:ind w:firstLine="480"/>
        <w:rPr>
          <w:rFonts w:ascii="仿宋" w:hAnsi="仿宋" w:eastAsia="仿宋" w:cs="仿宋"/>
          <w:sz w:val="24"/>
          <w:highlight w:val="none"/>
        </w:rPr>
      </w:pPr>
      <w:r>
        <w:rPr>
          <w:rFonts w:hint="eastAsia" w:ascii="仿宋" w:hAnsi="仿宋" w:eastAsia="仿宋" w:cs="仿宋"/>
          <w:sz w:val="24"/>
          <w:highlight w:val="none"/>
        </w:rPr>
        <w:t>（2）大写金额和小写金额不一致的，以大写金额为准；</w:t>
      </w:r>
    </w:p>
    <w:p w14:paraId="5A517F71">
      <w:pPr>
        <w:pStyle w:val="34"/>
        <w:adjustRightInd w:val="0"/>
        <w:snapToGrid w:val="0"/>
        <w:spacing w:line="360" w:lineRule="auto"/>
        <w:ind w:firstLine="480"/>
        <w:rPr>
          <w:rFonts w:ascii="仿宋" w:hAnsi="仿宋" w:eastAsia="仿宋" w:cs="仿宋"/>
          <w:sz w:val="24"/>
          <w:highlight w:val="none"/>
        </w:rPr>
      </w:pPr>
      <w:r>
        <w:rPr>
          <w:rFonts w:hint="eastAsia" w:ascii="仿宋" w:hAnsi="仿宋" w:eastAsia="仿宋" w:cs="仿宋"/>
          <w:sz w:val="24"/>
          <w:highlight w:val="none"/>
        </w:rPr>
        <w:t>（3）单价金额小数点或者百分比有明显错位的，以报价一览表的总价为准，并修改单价；</w:t>
      </w:r>
    </w:p>
    <w:p w14:paraId="0393072B">
      <w:pPr>
        <w:pStyle w:val="34"/>
        <w:adjustRightInd w:val="0"/>
        <w:snapToGrid w:val="0"/>
        <w:spacing w:line="360" w:lineRule="auto"/>
        <w:ind w:firstLine="480"/>
        <w:rPr>
          <w:rFonts w:ascii="仿宋" w:hAnsi="仿宋" w:eastAsia="仿宋" w:cs="仿宋"/>
          <w:sz w:val="24"/>
          <w:highlight w:val="none"/>
        </w:rPr>
      </w:pPr>
      <w:r>
        <w:rPr>
          <w:rFonts w:hint="eastAsia" w:ascii="仿宋" w:hAnsi="仿宋" w:eastAsia="仿宋" w:cs="仿宋"/>
          <w:sz w:val="24"/>
          <w:highlight w:val="none"/>
        </w:rPr>
        <w:t>（4）总价金额与按单价汇总金额不一致的，以单价金额计算结果为准。</w:t>
      </w:r>
    </w:p>
    <w:p w14:paraId="3A86AC6D">
      <w:pPr>
        <w:pStyle w:val="34"/>
        <w:adjustRightInd w:val="0"/>
        <w:snapToGrid w:val="0"/>
        <w:spacing w:line="360" w:lineRule="auto"/>
        <w:ind w:firstLine="480"/>
        <w:rPr>
          <w:rFonts w:ascii="仿宋" w:hAnsi="仿宋" w:eastAsia="仿宋" w:cs="仿宋"/>
          <w:sz w:val="24"/>
          <w:highlight w:val="none"/>
        </w:rPr>
      </w:pPr>
      <w:r>
        <w:rPr>
          <w:rFonts w:hint="eastAsia" w:ascii="仿宋" w:hAnsi="仿宋" w:eastAsia="仿宋" w:cs="仿宋"/>
          <w:sz w:val="24"/>
          <w:highlight w:val="none"/>
        </w:rPr>
        <w:t>同时出现两种以上不一致的，按照该条款规定的顺序修正。修正后的报价经响应人书面确认后产生约束力，响应人不确认的，其响应无效。</w:t>
      </w:r>
    </w:p>
    <w:p w14:paraId="5B91A717">
      <w:pPr>
        <w:pStyle w:val="34"/>
        <w:adjustRightInd w:val="0"/>
        <w:snapToGrid w:val="0"/>
        <w:spacing w:line="360" w:lineRule="auto"/>
        <w:ind w:firstLine="480"/>
        <w:rPr>
          <w:rFonts w:ascii="仿宋" w:hAnsi="仿宋" w:eastAsia="仿宋" w:cs="仿宋"/>
          <w:sz w:val="24"/>
          <w:highlight w:val="none"/>
        </w:rPr>
      </w:pPr>
      <w:r>
        <w:rPr>
          <w:rFonts w:hint="eastAsia" w:ascii="仿宋" w:hAnsi="仿宋" w:eastAsia="仿宋" w:cs="仿宋"/>
          <w:sz w:val="24"/>
          <w:highlight w:val="none"/>
        </w:rPr>
        <w:t>12.评审报告应当由评审委员会全体人员签字认可。评审委员会成员对需要共同评定的事项存在争议的，应当按照少数服从多数的原则作出结论。持不同意见的评审委员会成员应当在评审报告上签署不同意见并说明理由，若拒绝在评审报告上签字又不书面说明其不同意见和理由的，视为同意评审报告。</w:t>
      </w:r>
    </w:p>
    <w:p w14:paraId="7DC400DB">
      <w:pPr>
        <w:pStyle w:val="4"/>
        <w:rPr>
          <w:rFonts w:ascii="仿宋" w:hAnsi="仿宋" w:eastAsia="仿宋" w:cs="仿宋"/>
          <w:highlight w:val="none"/>
        </w:rPr>
      </w:pPr>
      <w:r>
        <w:rPr>
          <w:rFonts w:hint="eastAsia" w:ascii="仿宋" w:hAnsi="仿宋" w:eastAsia="仿宋" w:cs="仿宋"/>
          <w:highlight w:val="none"/>
        </w:rPr>
        <w:t>四、推荐成交候选人名单</w:t>
      </w:r>
    </w:p>
    <w:p w14:paraId="6361DA27">
      <w:pPr>
        <w:pStyle w:val="34"/>
        <w:adjustRightInd w:val="0"/>
        <w:snapToGrid w:val="0"/>
        <w:spacing w:line="360" w:lineRule="auto"/>
        <w:ind w:firstLine="480"/>
        <w:rPr>
          <w:rFonts w:ascii="仿宋" w:hAnsi="仿宋" w:eastAsia="仿宋" w:cs="仿宋"/>
          <w:sz w:val="24"/>
          <w:highlight w:val="none"/>
        </w:rPr>
      </w:pPr>
      <w:r>
        <w:rPr>
          <w:rFonts w:hint="eastAsia" w:ascii="仿宋" w:hAnsi="仿宋" w:eastAsia="仿宋" w:cs="仿宋"/>
          <w:sz w:val="24"/>
          <w:highlight w:val="none"/>
        </w:rPr>
        <w:t>评审委员会根据最终评审的结果，推荐综合得分最高的响应人为排名第一的成交候选人。综合得分相同的，按照响应报价由低到高的顺序推荐第一成交候选人。综合得分且响应报价相同的，按照技术指标优劣顺序推荐。</w:t>
      </w:r>
    </w:p>
    <w:p w14:paraId="3BFAE91A">
      <w:pPr>
        <w:pStyle w:val="4"/>
        <w:rPr>
          <w:rFonts w:ascii="仿宋" w:hAnsi="仿宋" w:eastAsia="仿宋" w:cs="仿宋"/>
          <w:highlight w:val="none"/>
        </w:rPr>
      </w:pPr>
      <w:r>
        <w:rPr>
          <w:rFonts w:hint="eastAsia" w:ascii="仿宋" w:hAnsi="仿宋" w:eastAsia="仿宋" w:cs="仿宋"/>
          <w:highlight w:val="none"/>
        </w:rPr>
        <w:t>五、发布成交结果</w:t>
      </w:r>
    </w:p>
    <w:p w14:paraId="23CD699B">
      <w:pPr>
        <w:pStyle w:val="34"/>
        <w:adjustRightInd w:val="0"/>
        <w:snapToGrid w:val="0"/>
        <w:spacing w:line="360" w:lineRule="auto"/>
        <w:ind w:firstLine="480"/>
        <w:jc w:val="left"/>
        <w:rPr>
          <w:rFonts w:ascii="仿宋" w:hAnsi="仿宋" w:eastAsia="仿宋" w:cs="仿宋"/>
          <w:sz w:val="24"/>
          <w:highlight w:val="none"/>
        </w:rPr>
      </w:pPr>
      <w:r>
        <w:rPr>
          <w:rFonts w:hint="eastAsia" w:ascii="仿宋" w:hAnsi="仿宋" w:eastAsia="仿宋" w:cs="仿宋"/>
          <w:sz w:val="24"/>
          <w:highlight w:val="none"/>
        </w:rPr>
        <w:t>采购人在医院官方网站的采购专栏公告成交结果。</w:t>
      </w:r>
    </w:p>
    <w:p w14:paraId="1A592D03">
      <w:pPr>
        <w:pStyle w:val="4"/>
        <w:rPr>
          <w:rFonts w:ascii="仿宋" w:hAnsi="仿宋" w:eastAsia="仿宋" w:cs="仿宋"/>
          <w:highlight w:val="none"/>
        </w:rPr>
      </w:pPr>
      <w:r>
        <w:rPr>
          <w:rFonts w:hint="eastAsia" w:ascii="仿宋" w:hAnsi="仿宋" w:eastAsia="仿宋" w:cs="仿宋"/>
          <w:highlight w:val="none"/>
        </w:rPr>
        <w:t>六、质疑与投诉</w:t>
      </w:r>
    </w:p>
    <w:p w14:paraId="6A208D6D">
      <w:pPr>
        <w:pStyle w:val="34"/>
        <w:adjustRightInd w:val="0"/>
        <w:snapToGrid w:val="0"/>
        <w:spacing w:line="360" w:lineRule="auto"/>
        <w:ind w:firstLine="480" w:firstLineChars="0"/>
        <w:rPr>
          <w:rFonts w:ascii="仿宋" w:hAnsi="仿宋" w:eastAsia="仿宋" w:cs="仿宋"/>
          <w:sz w:val="24"/>
          <w:highlight w:val="none"/>
        </w:rPr>
      </w:pPr>
      <w:r>
        <w:rPr>
          <w:rFonts w:hint="eastAsia" w:ascii="仿宋" w:hAnsi="仿宋" w:eastAsia="仿宋" w:cs="仿宋"/>
          <w:sz w:val="24"/>
          <w:highlight w:val="none"/>
        </w:rPr>
        <w:t>（一）质疑</w:t>
      </w:r>
    </w:p>
    <w:p w14:paraId="7DDE776B">
      <w:pPr>
        <w:pStyle w:val="34"/>
        <w:adjustRightInd w:val="0"/>
        <w:snapToGrid w:val="0"/>
        <w:spacing w:line="360" w:lineRule="auto"/>
        <w:ind w:firstLine="480" w:firstLineChars="0"/>
        <w:rPr>
          <w:rFonts w:ascii="仿宋" w:hAnsi="仿宋" w:eastAsia="仿宋" w:cs="仿宋"/>
          <w:sz w:val="24"/>
          <w:highlight w:val="none"/>
        </w:rPr>
      </w:pPr>
      <w:r>
        <w:rPr>
          <w:rFonts w:hint="eastAsia" w:ascii="仿宋" w:hAnsi="仿宋" w:eastAsia="仿宋" w:cs="仿宋"/>
          <w:sz w:val="24"/>
          <w:highlight w:val="none"/>
        </w:rPr>
        <w:t>1、提出质疑的供应商应当是参与所质疑项目采购活动的供应商。</w:t>
      </w:r>
    </w:p>
    <w:p w14:paraId="5A98487E">
      <w:pPr>
        <w:pStyle w:val="34"/>
        <w:adjustRightInd w:val="0"/>
        <w:snapToGrid w:val="0"/>
        <w:spacing w:line="360" w:lineRule="auto"/>
        <w:ind w:firstLine="480" w:firstLineChars="0"/>
        <w:rPr>
          <w:rFonts w:ascii="仿宋" w:hAnsi="仿宋" w:eastAsia="仿宋" w:cs="仿宋"/>
          <w:sz w:val="24"/>
          <w:highlight w:val="none"/>
        </w:rPr>
      </w:pPr>
      <w:r>
        <w:rPr>
          <w:rFonts w:hint="eastAsia" w:ascii="仿宋" w:hAnsi="仿宋" w:eastAsia="仿宋" w:cs="仿宋"/>
          <w:sz w:val="24"/>
          <w:highlight w:val="none"/>
        </w:rPr>
        <w:t>2、供应商认为采购文件、采购过程、中标或者成交结果使自己的权益受到损害的，可以在知道或者应知其权益受到损害之日起3个工作日内，以书面形式由法定代表人或授权代表签字并加盖单位公章后，向采购人提出质疑。</w:t>
      </w:r>
    </w:p>
    <w:p w14:paraId="1F21F719">
      <w:pPr>
        <w:pStyle w:val="34"/>
        <w:adjustRightInd w:val="0"/>
        <w:snapToGrid w:val="0"/>
        <w:spacing w:line="360" w:lineRule="auto"/>
        <w:ind w:firstLine="480" w:firstLineChars="0"/>
        <w:rPr>
          <w:rFonts w:ascii="仿宋" w:hAnsi="仿宋" w:eastAsia="仿宋" w:cs="仿宋"/>
          <w:sz w:val="24"/>
          <w:highlight w:val="none"/>
        </w:rPr>
      </w:pPr>
      <w:r>
        <w:rPr>
          <w:rFonts w:hint="eastAsia" w:ascii="仿宋" w:hAnsi="仿宋" w:eastAsia="仿宋" w:cs="仿宋"/>
          <w:sz w:val="24"/>
          <w:highlight w:val="none"/>
        </w:rPr>
        <w:t>3、供应商应在限定质疑期内一次性提出针对同一采购程序环节的质疑。若对项目的某一分包进行质疑，质疑函中应列明具体分包号。</w:t>
      </w:r>
    </w:p>
    <w:p w14:paraId="75112E14">
      <w:pPr>
        <w:pStyle w:val="34"/>
        <w:adjustRightInd w:val="0"/>
        <w:snapToGrid w:val="0"/>
        <w:spacing w:line="360" w:lineRule="auto"/>
        <w:ind w:firstLine="480" w:firstLineChars="0"/>
        <w:rPr>
          <w:rFonts w:ascii="仿宋" w:hAnsi="仿宋" w:eastAsia="仿宋" w:cs="仿宋"/>
          <w:sz w:val="24"/>
          <w:highlight w:val="none"/>
        </w:rPr>
      </w:pPr>
      <w:r>
        <w:rPr>
          <w:rFonts w:hint="eastAsia" w:ascii="仿宋" w:hAnsi="仿宋" w:eastAsia="仿宋" w:cs="仿宋"/>
          <w:sz w:val="24"/>
          <w:highlight w:val="none"/>
        </w:rPr>
        <w:t>4、采购人不得拒收质疑供应商在限定质疑期内发出的质疑函，应当在收到质疑函后7个工作日内作出答复，并以书面形式通知质疑供应商和其他有关供应商。</w:t>
      </w:r>
    </w:p>
    <w:p w14:paraId="2F21B7B8">
      <w:pPr>
        <w:pStyle w:val="34"/>
        <w:adjustRightInd w:val="0"/>
        <w:snapToGrid w:val="0"/>
        <w:spacing w:line="360" w:lineRule="auto"/>
        <w:ind w:firstLine="480" w:firstLineChars="0"/>
        <w:rPr>
          <w:rFonts w:ascii="仿宋" w:hAnsi="仿宋" w:eastAsia="仿宋" w:cs="仿宋"/>
          <w:sz w:val="24"/>
          <w:highlight w:val="none"/>
        </w:rPr>
      </w:pPr>
      <w:r>
        <w:rPr>
          <w:rFonts w:hint="eastAsia" w:ascii="仿宋" w:hAnsi="仿宋" w:eastAsia="仿宋" w:cs="仿宋"/>
          <w:sz w:val="24"/>
          <w:highlight w:val="none"/>
        </w:rPr>
        <w:t xml:space="preserve">5、供应商对评审过程、中标或者成交结果提出质疑的，采购人可以组织原评审委员会协助答复质疑。  </w:t>
      </w:r>
    </w:p>
    <w:p w14:paraId="3B91CA76">
      <w:pPr>
        <w:pStyle w:val="34"/>
        <w:adjustRightInd w:val="0"/>
        <w:snapToGrid w:val="0"/>
        <w:spacing w:line="360" w:lineRule="auto"/>
        <w:ind w:firstLine="480" w:firstLineChars="0"/>
        <w:rPr>
          <w:rFonts w:ascii="仿宋" w:hAnsi="仿宋" w:eastAsia="仿宋" w:cs="仿宋"/>
          <w:sz w:val="24"/>
          <w:highlight w:val="none"/>
        </w:rPr>
      </w:pPr>
      <w:r>
        <w:rPr>
          <w:rFonts w:hint="eastAsia" w:ascii="仿宋" w:hAnsi="仿宋" w:eastAsia="仿宋" w:cs="仿宋"/>
          <w:sz w:val="24"/>
          <w:highlight w:val="none"/>
        </w:rPr>
        <w:t xml:space="preserve">6、超出限定质疑期限的质疑函，采购人将依法不予接收。 </w:t>
      </w:r>
    </w:p>
    <w:p w14:paraId="6310E8AE">
      <w:pPr>
        <w:pStyle w:val="34"/>
        <w:adjustRightInd w:val="0"/>
        <w:snapToGrid w:val="0"/>
        <w:spacing w:line="360" w:lineRule="auto"/>
        <w:ind w:firstLine="480" w:firstLineChars="0"/>
        <w:rPr>
          <w:rFonts w:ascii="仿宋" w:hAnsi="仿宋" w:eastAsia="仿宋" w:cs="仿宋"/>
          <w:sz w:val="24"/>
          <w:highlight w:val="none"/>
        </w:rPr>
      </w:pPr>
      <w:r>
        <w:rPr>
          <w:rFonts w:hint="eastAsia" w:ascii="仿宋" w:hAnsi="仿宋" w:eastAsia="仿宋" w:cs="仿宋"/>
          <w:sz w:val="24"/>
          <w:highlight w:val="none"/>
        </w:rPr>
        <w:t>7、供应商提出质疑应当提交质疑函和必要的证明资料。质疑函应当包括下列内容：</w:t>
      </w:r>
    </w:p>
    <w:p w14:paraId="1ABB56EC">
      <w:pPr>
        <w:pStyle w:val="34"/>
        <w:adjustRightInd w:val="0"/>
        <w:snapToGrid w:val="0"/>
        <w:spacing w:line="360" w:lineRule="auto"/>
        <w:ind w:firstLine="480" w:firstLineChars="0"/>
        <w:rPr>
          <w:rFonts w:ascii="仿宋" w:hAnsi="仿宋" w:eastAsia="仿宋" w:cs="仿宋"/>
          <w:sz w:val="24"/>
          <w:highlight w:val="none"/>
        </w:rPr>
      </w:pPr>
      <w:r>
        <w:rPr>
          <w:rFonts w:hint="eastAsia" w:ascii="仿宋" w:hAnsi="仿宋" w:eastAsia="仿宋" w:cs="仿宋"/>
          <w:sz w:val="24"/>
          <w:highlight w:val="none"/>
        </w:rPr>
        <w:t>(1)供应商的姓名或者名称、地址、邮编、联系人及联系电话；</w:t>
      </w:r>
    </w:p>
    <w:p w14:paraId="20024AF1">
      <w:pPr>
        <w:pStyle w:val="34"/>
        <w:adjustRightInd w:val="0"/>
        <w:snapToGrid w:val="0"/>
        <w:spacing w:line="360" w:lineRule="auto"/>
        <w:ind w:firstLine="480" w:firstLineChars="0"/>
        <w:rPr>
          <w:rFonts w:ascii="仿宋" w:hAnsi="仿宋" w:eastAsia="仿宋" w:cs="仿宋"/>
          <w:sz w:val="24"/>
          <w:highlight w:val="none"/>
        </w:rPr>
      </w:pPr>
      <w:r>
        <w:rPr>
          <w:rFonts w:hint="eastAsia" w:ascii="仿宋" w:hAnsi="仿宋" w:eastAsia="仿宋" w:cs="仿宋"/>
          <w:sz w:val="24"/>
          <w:highlight w:val="none"/>
        </w:rPr>
        <w:t>(2)质疑项目的名称、编号；</w:t>
      </w:r>
    </w:p>
    <w:p w14:paraId="1301C3AA">
      <w:pPr>
        <w:pStyle w:val="34"/>
        <w:adjustRightInd w:val="0"/>
        <w:snapToGrid w:val="0"/>
        <w:spacing w:line="360" w:lineRule="auto"/>
        <w:ind w:firstLine="480" w:firstLineChars="0"/>
        <w:rPr>
          <w:rFonts w:ascii="仿宋" w:hAnsi="仿宋" w:eastAsia="仿宋" w:cs="仿宋"/>
          <w:sz w:val="24"/>
          <w:highlight w:val="none"/>
        </w:rPr>
      </w:pPr>
      <w:r>
        <w:rPr>
          <w:rFonts w:hint="eastAsia" w:ascii="仿宋" w:hAnsi="仿宋" w:eastAsia="仿宋" w:cs="仿宋"/>
          <w:sz w:val="24"/>
          <w:highlight w:val="none"/>
        </w:rPr>
        <w:t>(3)具体、明确的质疑事项和与质疑事项相关的请求；</w:t>
      </w:r>
    </w:p>
    <w:p w14:paraId="45BC0881">
      <w:pPr>
        <w:pStyle w:val="34"/>
        <w:adjustRightInd w:val="0"/>
        <w:snapToGrid w:val="0"/>
        <w:spacing w:line="360" w:lineRule="auto"/>
        <w:ind w:firstLine="480" w:firstLineChars="0"/>
        <w:rPr>
          <w:rFonts w:ascii="仿宋" w:hAnsi="仿宋" w:eastAsia="仿宋" w:cs="仿宋"/>
          <w:sz w:val="24"/>
          <w:highlight w:val="none"/>
        </w:rPr>
      </w:pPr>
      <w:r>
        <w:rPr>
          <w:rFonts w:hint="eastAsia" w:ascii="仿宋" w:hAnsi="仿宋" w:eastAsia="仿宋" w:cs="仿宋"/>
          <w:sz w:val="24"/>
          <w:highlight w:val="none"/>
        </w:rPr>
        <w:t>(4)事实依据；</w:t>
      </w:r>
    </w:p>
    <w:p w14:paraId="599F1C19">
      <w:pPr>
        <w:pStyle w:val="34"/>
        <w:adjustRightInd w:val="0"/>
        <w:snapToGrid w:val="0"/>
        <w:spacing w:line="360" w:lineRule="auto"/>
        <w:ind w:firstLine="480" w:firstLineChars="0"/>
        <w:rPr>
          <w:rFonts w:ascii="仿宋" w:hAnsi="仿宋" w:eastAsia="仿宋" w:cs="仿宋"/>
          <w:sz w:val="24"/>
          <w:highlight w:val="none"/>
        </w:rPr>
      </w:pPr>
      <w:r>
        <w:rPr>
          <w:rFonts w:hint="eastAsia" w:ascii="仿宋" w:hAnsi="仿宋" w:eastAsia="仿宋" w:cs="仿宋"/>
          <w:sz w:val="24"/>
          <w:highlight w:val="none"/>
        </w:rPr>
        <w:t>(5)必要的法律依据；</w:t>
      </w:r>
    </w:p>
    <w:p w14:paraId="4805BFC0">
      <w:pPr>
        <w:pStyle w:val="34"/>
        <w:adjustRightInd w:val="0"/>
        <w:snapToGrid w:val="0"/>
        <w:spacing w:line="360" w:lineRule="auto"/>
        <w:ind w:firstLine="480" w:firstLineChars="0"/>
        <w:rPr>
          <w:rFonts w:ascii="仿宋" w:hAnsi="仿宋" w:eastAsia="仿宋" w:cs="仿宋"/>
          <w:sz w:val="24"/>
          <w:highlight w:val="none"/>
        </w:rPr>
      </w:pPr>
      <w:r>
        <w:rPr>
          <w:rFonts w:hint="eastAsia" w:ascii="仿宋" w:hAnsi="仿宋" w:eastAsia="仿宋" w:cs="仿宋"/>
          <w:sz w:val="24"/>
          <w:highlight w:val="none"/>
        </w:rPr>
        <w:t>(6)提出质疑的日期。</w:t>
      </w:r>
    </w:p>
    <w:p w14:paraId="1F9A0C55">
      <w:pPr>
        <w:pStyle w:val="34"/>
        <w:adjustRightInd w:val="0"/>
        <w:snapToGrid w:val="0"/>
        <w:spacing w:line="360" w:lineRule="auto"/>
        <w:ind w:firstLine="480" w:firstLineChars="0"/>
        <w:rPr>
          <w:rFonts w:ascii="仿宋" w:hAnsi="仿宋" w:eastAsia="仿宋" w:cs="仿宋"/>
          <w:sz w:val="24"/>
          <w:highlight w:val="none"/>
        </w:rPr>
      </w:pPr>
      <w:r>
        <w:rPr>
          <w:rFonts w:hint="eastAsia" w:ascii="仿宋" w:hAnsi="仿宋" w:eastAsia="仿宋" w:cs="仿宋"/>
          <w:sz w:val="24"/>
          <w:highlight w:val="none"/>
        </w:rPr>
        <w:t>供应商为法人或者其他组织的，应当由法定代表人、主要负责人，或者其授权代表签字或者盖章，并加盖公章。</w:t>
      </w:r>
    </w:p>
    <w:p w14:paraId="73D7DBB6">
      <w:pPr>
        <w:pStyle w:val="34"/>
        <w:adjustRightInd w:val="0"/>
        <w:snapToGrid w:val="0"/>
        <w:spacing w:line="360" w:lineRule="auto"/>
        <w:ind w:firstLine="480" w:firstLineChars="0"/>
        <w:rPr>
          <w:rFonts w:ascii="仿宋" w:hAnsi="仿宋" w:eastAsia="仿宋" w:cs="仿宋"/>
          <w:sz w:val="24"/>
          <w:highlight w:val="none"/>
        </w:rPr>
      </w:pPr>
      <w:r>
        <w:rPr>
          <w:rFonts w:hint="eastAsia" w:ascii="仿宋" w:hAnsi="仿宋" w:eastAsia="仿宋" w:cs="仿宋"/>
          <w:sz w:val="24"/>
          <w:highlight w:val="none"/>
        </w:rPr>
        <w:t>8、接收质疑的联系方式：</w:t>
      </w:r>
    </w:p>
    <w:p w14:paraId="3B14D638">
      <w:pPr>
        <w:pStyle w:val="34"/>
        <w:adjustRightInd w:val="0"/>
        <w:snapToGrid w:val="0"/>
        <w:spacing w:line="360" w:lineRule="auto"/>
        <w:ind w:firstLine="480" w:firstLineChars="0"/>
        <w:rPr>
          <w:rFonts w:ascii="仿宋" w:hAnsi="仿宋" w:eastAsia="仿宋" w:cs="仿宋"/>
          <w:sz w:val="24"/>
          <w:highlight w:val="none"/>
        </w:rPr>
      </w:pPr>
      <w:r>
        <w:rPr>
          <w:rFonts w:hint="eastAsia" w:ascii="仿宋" w:hAnsi="仿宋" w:eastAsia="仿宋" w:cs="仿宋"/>
          <w:sz w:val="24"/>
          <w:highlight w:val="none"/>
        </w:rPr>
        <w:t>质疑接收机构名称：招投标与采购管理办公室</w:t>
      </w:r>
    </w:p>
    <w:p w14:paraId="296AFAFC">
      <w:pPr>
        <w:pStyle w:val="34"/>
        <w:adjustRightInd w:val="0"/>
        <w:snapToGrid w:val="0"/>
        <w:spacing w:line="360" w:lineRule="auto"/>
        <w:ind w:firstLine="480" w:firstLineChars="0"/>
        <w:rPr>
          <w:rFonts w:ascii="仿宋" w:hAnsi="仿宋" w:eastAsia="仿宋" w:cs="仿宋"/>
          <w:sz w:val="24"/>
          <w:highlight w:val="none"/>
        </w:rPr>
      </w:pPr>
      <w:r>
        <w:rPr>
          <w:rFonts w:hint="eastAsia" w:ascii="仿宋" w:hAnsi="仿宋" w:eastAsia="仿宋" w:cs="仿宋"/>
          <w:sz w:val="24"/>
          <w:highlight w:val="none"/>
        </w:rPr>
        <w:t>质疑接收机构地址：广州市越秀区长堤大马路171号一方长堤健康产业中心（原威力斯大楼）907室</w:t>
      </w:r>
    </w:p>
    <w:p w14:paraId="082B6AD2">
      <w:pPr>
        <w:pStyle w:val="34"/>
        <w:adjustRightInd w:val="0"/>
        <w:snapToGrid w:val="0"/>
        <w:spacing w:line="360" w:lineRule="auto"/>
        <w:ind w:firstLine="480" w:firstLineChars="0"/>
        <w:rPr>
          <w:rFonts w:ascii="仿宋" w:hAnsi="仿宋" w:eastAsia="仿宋" w:cs="仿宋"/>
          <w:sz w:val="24"/>
          <w:highlight w:val="none"/>
        </w:rPr>
      </w:pPr>
      <w:r>
        <w:rPr>
          <w:rFonts w:hint="eastAsia" w:ascii="仿宋" w:hAnsi="仿宋" w:eastAsia="仿宋" w:cs="仿宋"/>
          <w:sz w:val="24"/>
          <w:highlight w:val="none"/>
        </w:rPr>
        <w:t>质疑接收机构电话： 020-81338035（工作时间：8：00-12:00,14:30-17：30）</w:t>
      </w:r>
    </w:p>
    <w:p w14:paraId="04ADA288">
      <w:pPr>
        <w:pStyle w:val="34"/>
        <w:adjustRightInd w:val="0"/>
        <w:snapToGrid w:val="0"/>
        <w:spacing w:line="360" w:lineRule="auto"/>
        <w:ind w:firstLine="480" w:firstLineChars="0"/>
        <w:rPr>
          <w:rFonts w:ascii="仿宋" w:hAnsi="仿宋" w:eastAsia="仿宋" w:cs="仿宋"/>
          <w:sz w:val="24"/>
          <w:highlight w:val="none"/>
        </w:rPr>
      </w:pPr>
      <w:r>
        <w:rPr>
          <w:rFonts w:hint="eastAsia" w:ascii="仿宋" w:hAnsi="仿宋" w:eastAsia="仿宋" w:cs="仿宋"/>
          <w:sz w:val="24"/>
          <w:highlight w:val="none"/>
        </w:rPr>
        <w:t>（二）投诉</w:t>
      </w:r>
    </w:p>
    <w:p w14:paraId="1440DD47">
      <w:pPr>
        <w:pStyle w:val="34"/>
        <w:adjustRightInd w:val="0"/>
        <w:snapToGrid w:val="0"/>
        <w:spacing w:line="360" w:lineRule="auto"/>
        <w:ind w:firstLine="480" w:firstLineChars="0"/>
        <w:rPr>
          <w:rFonts w:ascii="仿宋" w:hAnsi="仿宋" w:eastAsia="仿宋" w:cs="仿宋"/>
          <w:sz w:val="24"/>
          <w:highlight w:val="none"/>
        </w:rPr>
      </w:pPr>
      <w:r>
        <w:rPr>
          <w:rFonts w:hint="eastAsia" w:ascii="仿宋" w:hAnsi="仿宋" w:eastAsia="仿宋" w:cs="仿宋"/>
          <w:sz w:val="24"/>
          <w:highlight w:val="none"/>
        </w:rPr>
        <w:t>质疑供应商对采购人的答复不满意，或者采购人未在规定时间内作出答复的，可以在答复期满后15个工作日内向监督部门提起投诉。</w:t>
      </w:r>
    </w:p>
    <w:p w14:paraId="1775A42B">
      <w:pPr>
        <w:pStyle w:val="4"/>
        <w:rPr>
          <w:rFonts w:ascii="仿宋" w:hAnsi="仿宋" w:eastAsia="仿宋" w:cs="仿宋"/>
          <w:highlight w:val="none"/>
        </w:rPr>
      </w:pPr>
      <w:r>
        <w:rPr>
          <w:rFonts w:hint="eastAsia" w:ascii="仿宋" w:hAnsi="仿宋" w:eastAsia="仿宋" w:cs="仿宋"/>
          <w:highlight w:val="none"/>
        </w:rPr>
        <w:t xml:space="preserve">七、合同的订立 </w:t>
      </w:r>
    </w:p>
    <w:p w14:paraId="1727C204">
      <w:pPr>
        <w:pStyle w:val="34"/>
        <w:adjustRightInd w:val="0"/>
        <w:snapToGrid w:val="0"/>
        <w:spacing w:line="360" w:lineRule="auto"/>
        <w:ind w:firstLine="480"/>
        <w:rPr>
          <w:rFonts w:ascii="仿宋" w:hAnsi="仿宋" w:eastAsia="仿宋" w:cs="仿宋"/>
          <w:sz w:val="24"/>
          <w:highlight w:val="none"/>
        </w:rPr>
      </w:pPr>
      <w:r>
        <w:rPr>
          <w:rFonts w:hint="eastAsia" w:ascii="仿宋" w:hAnsi="仿宋" w:eastAsia="仿宋" w:cs="仿宋"/>
          <w:sz w:val="24"/>
          <w:highlight w:val="none"/>
        </w:rPr>
        <w:t>采购人与成交人自成交通知书发出之日起三十日内，按采购文件要求和成交人响应文件承诺签订采购合同，但不得超出采购文件和成交人响应文件的范围、也不得再行订立背离合同实质性内容的其他协议。</w:t>
      </w:r>
    </w:p>
    <w:p w14:paraId="6B4AD65D">
      <w:pPr>
        <w:pStyle w:val="34"/>
        <w:adjustRightInd w:val="0"/>
        <w:snapToGrid w:val="0"/>
        <w:spacing w:line="360" w:lineRule="auto"/>
        <w:ind w:firstLine="480"/>
        <w:rPr>
          <w:rFonts w:ascii="仿宋" w:hAnsi="仿宋" w:eastAsia="仿宋" w:cs="仿宋"/>
          <w:sz w:val="24"/>
          <w:highlight w:val="none"/>
        </w:rPr>
      </w:pPr>
    </w:p>
    <w:p w14:paraId="310E8F7E">
      <w:pPr>
        <w:pStyle w:val="34"/>
        <w:adjustRightInd w:val="0"/>
        <w:snapToGrid w:val="0"/>
        <w:spacing w:line="360" w:lineRule="auto"/>
        <w:ind w:firstLine="480"/>
        <w:rPr>
          <w:rFonts w:ascii="仿宋" w:hAnsi="仿宋" w:eastAsia="仿宋" w:cs="仿宋"/>
          <w:sz w:val="24"/>
          <w:highlight w:val="none"/>
        </w:rPr>
      </w:pPr>
    </w:p>
    <w:p w14:paraId="16A3A938">
      <w:pPr>
        <w:pStyle w:val="34"/>
        <w:adjustRightInd w:val="0"/>
        <w:snapToGrid w:val="0"/>
        <w:spacing w:line="360" w:lineRule="auto"/>
        <w:ind w:firstLine="480"/>
        <w:rPr>
          <w:rFonts w:ascii="仿宋" w:hAnsi="仿宋" w:eastAsia="仿宋" w:cs="仿宋"/>
          <w:sz w:val="24"/>
          <w:highlight w:val="none"/>
        </w:rPr>
      </w:pPr>
    </w:p>
    <w:p w14:paraId="1F9F9805">
      <w:pPr>
        <w:pStyle w:val="34"/>
        <w:adjustRightInd w:val="0"/>
        <w:snapToGrid w:val="0"/>
        <w:spacing w:line="360" w:lineRule="auto"/>
        <w:ind w:firstLine="480"/>
        <w:rPr>
          <w:rFonts w:ascii="仿宋" w:hAnsi="仿宋" w:eastAsia="仿宋" w:cs="仿宋"/>
          <w:sz w:val="24"/>
          <w:highlight w:val="none"/>
        </w:rPr>
      </w:pPr>
    </w:p>
    <w:p w14:paraId="4897C704">
      <w:pPr>
        <w:pStyle w:val="34"/>
        <w:adjustRightInd w:val="0"/>
        <w:snapToGrid w:val="0"/>
        <w:spacing w:line="360" w:lineRule="auto"/>
        <w:ind w:firstLine="480"/>
        <w:rPr>
          <w:rFonts w:ascii="仿宋" w:hAnsi="仿宋" w:eastAsia="仿宋" w:cs="仿宋"/>
          <w:sz w:val="24"/>
          <w:highlight w:val="none"/>
        </w:rPr>
      </w:pPr>
    </w:p>
    <w:p w14:paraId="01BABE12">
      <w:pPr>
        <w:pStyle w:val="34"/>
        <w:adjustRightInd w:val="0"/>
        <w:snapToGrid w:val="0"/>
        <w:spacing w:line="360" w:lineRule="auto"/>
        <w:ind w:firstLine="480"/>
        <w:rPr>
          <w:rFonts w:ascii="仿宋" w:hAnsi="仿宋" w:eastAsia="仿宋" w:cs="仿宋"/>
          <w:sz w:val="24"/>
          <w:highlight w:val="none"/>
        </w:rPr>
      </w:pPr>
    </w:p>
    <w:p w14:paraId="741A754E">
      <w:pPr>
        <w:pStyle w:val="34"/>
        <w:adjustRightInd w:val="0"/>
        <w:snapToGrid w:val="0"/>
        <w:spacing w:line="360" w:lineRule="auto"/>
        <w:ind w:firstLine="480"/>
        <w:rPr>
          <w:rFonts w:ascii="仿宋" w:hAnsi="仿宋" w:eastAsia="仿宋" w:cs="仿宋"/>
          <w:sz w:val="24"/>
          <w:highlight w:val="none"/>
        </w:rPr>
      </w:pPr>
    </w:p>
    <w:p w14:paraId="36131718">
      <w:pPr>
        <w:pStyle w:val="34"/>
        <w:adjustRightInd w:val="0"/>
        <w:snapToGrid w:val="0"/>
        <w:spacing w:line="360" w:lineRule="auto"/>
        <w:ind w:firstLine="480"/>
        <w:rPr>
          <w:rFonts w:ascii="仿宋" w:hAnsi="仿宋" w:eastAsia="仿宋" w:cs="仿宋"/>
          <w:sz w:val="24"/>
          <w:highlight w:val="none"/>
        </w:rPr>
      </w:pPr>
    </w:p>
    <w:p w14:paraId="1569B18A">
      <w:pPr>
        <w:pStyle w:val="34"/>
        <w:adjustRightInd w:val="0"/>
        <w:snapToGrid w:val="0"/>
        <w:spacing w:line="360" w:lineRule="auto"/>
        <w:ind w:firstLine="480"/>
        <w:rPr>
          <w:rFonts w:ascii="仿宋" w:hAnsi="仿宋" w:eastAsia="仿宋" w:cs="仿宋"/>
          <w:sz w:val="24"/>
          <w:highlight w:val="none"/>
        </w:rPr>
      </w:pPr>
    </w:p>
    <w:p w14:paraId="12CCA8FE">
      <w:pPr>
        <w:pStyle w:val="34"/>
        <w:adjustRightInd w:val="0"/>
        <w:snapToGrid w:val="0"/>
        <w:spacing w:line="360" w:lineRule="auto"/>
        <w:ind w:firstLine="480"/>
        <w:rPr>
          <w:rFonts w:ascii="仿宋" w:hAnsi="仿宋" w:eastAsia="仿宋" w:cs="仿宋"/>
          <w:sz w:val="24"/>
          <w:highlight w:val="none"/>
        </w:rPr>
      </w:pPr>
    </w:p>
    <w:p w14:paraId="507BD20B">
      <w:pPr>
        <w:pStyle w:val="34"/>
        <w:adjustRightInd w:val="0"/>
        <w:snapToGrid w:val="0"/>
        <w:spacing w:line="360" w:lineRule="auto"/>
        <w:ind w:firstLine="480"/>
        <w:rPr>
          <w:rFonts w:ascii="仿宋" w:hAnsi="仿宋" w:eastAsia="仿宋" w:cs="仿宋"/>
          <w:sz w:val="24"/>
          <w:highlight w:val="none"/>
        </w:rPr>
      </w:pPr>
    </w:p>
    <w:p w14:paraId="3935CB8F">
      <w:pPr>
        <w:pStyle w:val="34"/>
        <w:adjustRightInd w:val="0"/>
        <w:snapToGrid w:val="0"/>
        <w:spacing w:line="360" w:lineRule="auto"/>
        <w:ind w:firstLine="480"/>
        <w:rPr>
          <w:rFonts w:ascii="仿宋" w:hAnsi="仿宋" w:eastAsia="仿宋" w:cs="仿宋"/>
          <w:sz w:val="24"/>
          <w:highlight w:val="none"/>
        </w:rPr>
      </w:pPr>
    </w:p>
    <w:p w14:paraId="5FCF0570">
      <w:pPr>
        <w:pStyle w:val="34"/>
        <w:adjustRightInd w:val="0"/>
        <w:snapToGrid w:val="0"/>
        <w:spacing w:line="360" w:lineRule="auto"/>
        <w:ind w:firstLine="480"/>
        <w:rPr>
          <w:rFonts w:ascii="仿宋" w:hAnsi="仿宋" w:eastAsia="仿宋" w:cs="仿宋"/>
          <w:sz w:val="24"/>
          <w:highlight w:val="none"/>
        </w:rPr>
      </w:pPr>
    </w:p>
    <w:p w14:paraId="24108762">
      <w:pPr>
        <w:pStyle w:val="34"/>
        <w:adjustRightInd w:val="0"/>
        <w:snapToGrid w:val="0"/>
        <w:spacing w:line="360" w:lineRule="auto"/>
        <w:ind w:firstLine="480"/>
        <w:rPr>
          <w:rFonts w:ascii="仿宋" w:hAnsi="仿宋" w:eastAsia="仿宋" w:cs="仿宋"/>
          <w:sz w:val="24"/>
          <w:highlight w:val="none"/>
        </w:rPr>
      </w:pPr>
    </w:p>
    <w:p w14:paraId="29269172">
      <w:pPr>
        <w:pStyle w:val="34"/>
        <w:adjustRightInd w:val="0"/>
        <w:snapToGrid w:val="0"/>
        <w:spacing w:line="360" w:lineRule="auto"/>
        <w:ind w:firstLine="480"/>
        <w:rPr>
          <w:rFonts w:ascii="仿宋" w:hAnsi="仿宋" w:eastAsia="仿宋" w:cs="仿宋"/>
          <w:sz w:val="24"/>
          <w:highlight w:val="none"/>
        </w:rPr>
      </w:pPr>
    </w:p>
    <w:p w14:paraId="47A689E5">
      <w:pPr>
        <w:pStyle w:val="34"/>
        <w:adjustRightInd w:val="0"/>
        <w:snapToGrid w:val="0"/>
        <w:spacing w:line="360" w:lineRule="auto"/>
        <w:ind w:firstLine="480"/>
        <w:rPr>
          <w:rFonts w:ascii="仿宋" w:hAnsi="仿宋" w:eastAsia="仿宋" w:cs="仿宋"/>
          <w:sz w:val="24"/>
          <w:highlight w:val="none"/>
        </w:rPr>
      </w:pPr>
    </w:p>
    <w:p w14:paraId="5B04FAF8">
      <w:pPr>
        <w:pStyle w:val="34"/>
        <w:adjustRightInd w:val="0"/>
        <w:snapToGrid w:val="0"/>
        <w:spacing w:line="360" w:lineRule="auto"/>
        <w:ind w:firstLine="480"/>
        <w:rPr>
          <w:rFonts w:ascii="仿宋" w:hAnsi="仿宋" w:eastAsia="仿宋" w:cs="仿宋"/>
          <w:sz w:val="24"/>
          <w:highlight w:val="none"/>
        </w:rPr>
      </w:pPr>
    </w:p>
    <w:p w14:paraId="691CE1B2">
      <w:pPr>
        <w:pStyle w:val="34"/>
        <w:adjustRightInd w:val="0"/>
        <w:snapToGrid w:val="0"/>
        <w:spacing w:line="360" w:lineRule="auto"/>
        <w:ind w:firstLine="480"/>
        <w:rPr>
          <w:rFonts w:ascii="仿宋" w:hAnsi="仿宋" w:eastAsia="仿宋" w:cs="仿宋"/>
          <w:sz w:val="24"/>
          <w:highlight w:val="none"/>
        </w:rPr>
      </w:pPr>
    </w:p>
    <w:p w14:paraId="140B4F32">
      <w:pPr>
        <w:pStyle w:val="34"/>
        <w:adjustRightInd w:val="0"/>
        <w:snapToGrid w:val="0"/>
        <w:spacing w:line="360" w:lineRule="auto"/>
        <w:ind w:firstLine="480"/>
        <w:rPr>
          <w:rFonts w:ascii="仿宋" w:hAnsi="仿宋" w:eastAsia="仿宋" w:cs="仿宋"/>
          <w:sz w:val="24"/>
          <w:highlight w:val="none"/>
        </w:rPr>
      </w:pPr>
    </w:p>
    <w:p w14:paraId="10E9E95D">
      <w:pPr>
        <w:pStyle w:val="34"/>
        <w:adjustRightInd w:val="0"/>
        <w:snapToGrid w:val="0"/>
        <w:spacing w:line="360" w:lineRule="auto"/>
        <w:ind w:firstLine="480"/>
        <w:rPr>
          <w:rFonts w:ascii="仿宋" w:hAnsi="仿宋" w:eastAsia="仿宋" w:cs="仿宋"/>
          <w:sz w:val="24"/>
          <w:highlight w:val="none"/>
        </w:rPr>
      </w:pPr>
    </w:p>
    <w:p w14:paraId="78AA5119">
      <w:pPr>
        <w:pStyle w:val="34"/>
        <w:adjustRightInd w:val="0"/>
        <w:snapToGrid w:val="0"/>
        <w:spacing w:line="360" w:lineRule="auto"/>
        <w:ind w:firstLine="480"/>
        <w:rPr>
          <w:rFonts w:ascii="仿宋" w:hAnsi="仿宋" w:eastAsia="仿宋" w:cs="仿宋"/>
          <w:sz w:val="24"/>
          <w:highlight w:val="none"/>
        </w:rPr>
      </w:pPr>
    </w:p>
    <w:p w14:paraId="38F634C1">
      <w:pPr>
        <w:pStyle w:val="34"/>
        <w:adjustRightInd w:val="0"/>
        <w:snapToGrid w:val="0"/>
        <w:spacing w:line="360" w:lineRule="auto"/>
        <w:ind w:firstLine="480"/>
        <w:rPr>
          <w:rFonts w:ascii="仿宋" w:hAnsi="仿宋" w:eastAsia="仿宋" w:cs="仿宋"/>
          <w:sz w:val="24"/>
          <w:highlight w:val="none"/>
        </w:rPr>
      </w:pPr>
    </w:p>
    <w:p w14:paraId="58528F94">
      <w:pPr>
        <w:pStyle w:val="34"/>
        <w:adjustRightInd w:val="0"/>
        <w:snapToGrid w:val="0"/>
        <w:spacing w:line="360" w:lineRule="auto"/>
        <w:ind w:firstLine="480"/>
        <w:rPr>
          <w:rFonts w:ascii="仿宋" w:hAnsi="仿宋" w:eastAsia="仿宋" w:cs="仿宋"/>
          <w:sz w:val="24"/>
          <w:highlight w:val="none"/>
        </w:rPr>
      </w:pPr>
    </w:p>
    <w:p w14:paraId="725AF4D5">
      <w:pPr>
        <w:pStyle w:val="3"/>
        <w:spacing w:line="360" w:lineRule="auto"/>
        <w:rPr>
          <w:rFonts w:ascii="仿宋" w:hAnsi="仿宋" w:eastAsia="仿宋" w:cs="仿宋"/>
          <w:color w:val="auto"/>
          <w:highlight w:val="none"/>
        </w:rPr>
      </w:pPr>
      <w:r>
        <w:rPr>
          <w:rFonts w:hint="eastAsia" w:ascii="仿宋" w:hAnsi="仿宋" w:eastAsia="仿宋" w:cs="仿宋"/>
          <w:color w:val="auto"/>
          <w:highlight w:val="none"/>
        </w:rPr>
        <w:t>第四章  合同参考文本</w:t>
      </w:r>
    </w:p>
    <w:p w14:paraId="266F87F1">
      <w:pPr>
        <w:pStyle w:val="34"/>
        <w:adjustRightInd w:val="0"/>
        <w:snapToGrid w:val="0"/>
        <w:spacing w:line="360" w:lineRule="exact"/>
        <w:ind w:firstLine="480"/>
        <w:rPr>
          <w:rFonts w:ascii="仿宋" w:hAnsi="仿宋" w:eastAsia="仿宋" w:cs="仿宋"/>
          <w:sz w:val="24"/>
          <w:szCs w:val="36"/>
          <w:highlight w:val="none"/>
        </w:rPr>
      </w:pPr>
    </w:p>
    <w:p w14:paraId="4209CBCF">
      <w:pPr>
        <w:pStyle w:val="34"/>
        <w:adjustRightInd w:val="0"/>
        <w:snapToGrid w:val="0"/>
        <w:spacing w:line="360" w:lineRule="exact"/>
        <w:ind w:firstLine="480"/>
        <w:rPr>
          <w:rFonts w:ascii="仿宋" w:hAnsi="仿宋" w:eastAsia="仿宋" w:cs="仿宋"/>
          <w:sz w:val="24"/>
          <w:szCs w:val="36"/>
          <w:highlight w:val="none"/>
        </w:rPr>
        <w:sectPr>
          <w:pgSz w:w="11906" w:h="16838"/>
          <w:pgMar w:top="1440" w:right="1077" w:bottom="1440" w:left="1077" w:header="851" w:footer="992" w:gutter="0"/>
          <w:pgNumType w:fmt="decimal"/>
          <w:cols w:space="425" w:num="1"/>
          <w:vAlign w:val="center"/>
          <w:docGrid w:type="linesAndChars" w:linePitch="312" w:charSpace="0"/>
        </w:sectPr>
      </w:pPr>
      <w:r>
        <w:rPr>
          <w:rFonts w:hint="eastAsia" w:ascii="仿宋" w:hAnsi="仿宋" w:eastAsia="仿宋" w:cs="仿宋"/>
          <w:sz w:val="24"/>
          <w:szCs w:val="36"/>
          <w:highlight w:val="none"/>
        </w:rPr>
        <w:t>注：本合同仅为合同的参考文本，合同签订双方可根据项目的具体要求进行修订，但不得偏离实质性条款。</w:t>
      </w:r>
    </w:p>
    <w:p w14:paraId="798CF8E2">
      <w:pPr>
        <w:shd w:val="clear" w:color="auto" w:fill="FFFFFF"/>
        <w:spacing w:line="312" w:lineRule="auto"/>
        <w:ind w:firstLine="280" w:firstLineChars="100"/>
        <w:rPr>
          <w:rFonts w:ascii="仿宋" w:hAnsi="仿宋" w:eastAsia="仿宋" w:cs="仿宋"/>
          <w:sz w:val="28"/>
          <w:szCs w:val="28"/>
          <w:highlight w:val="none"/>
          <w:u w:val="single"/>
          <w:shd w:val="clear" w:color="auto" w:fill="FFFFFF"/>
        </w:rPr>
      </w:pPr>
      <w:bookmarkStart w:id="22" w:name="_Hlk484769565"/>
      <w:r>
        <w:rPr>
          <w:rFonts w:hint="eastAsia" w:ascii="仿宋" w:hAnsi="仿宋" w:eastAsia="仿宋" w:cs="仿宋"/>
          <w:sz w:val="28"/>
          <w:szCs w:val="28"/>
          <w:highlight w:val="none"/>
          <w:shd w:val="clear" w:color="auto" w:fill="FFFFFF"/>
          <w:lang w:bidi="ar"/>
        </w:rPr>
        <w:t>委托方（甲方）：</w:t>
      </w:r>
      <w:r>
        <w:rPr>
          <w:rFonts w:hint="eastAsia" w:ascii="仿宋" w:hAnsi="仿宋" w:eastAsia="仿宋" w:cs="仿宋"/>
          <w:sz w:val="28"/>
          <w:szCs w:val="28"/>
          <w:highlight w:val="none"/>
          <w:u w:val="single"/>
          <w:shd w:val="clear" w:color="auto" w:fill="FFFFFF"/>
          <w:lang w:bidi="ar"/>
        </w:rPr>
        <w:t>中山大学孙逸仙纪念医院</w:t>
      </w:r>
    </w:p>
    <w:p w14:paraId="3034E6B8">
      <w:pPr>
        <w:shd w:val="clear" w:color="auto" w:fill="FFFFFF"/>
        <w:spacing w:line="312" w:lineRule="auto"/>
        <w:ind w:firstLine="280" w:firstLineChars="100"/>
        <w:rPr>
          <w:rFonts w:ascii="仿宋" w:hAnsi="仿宋" w:eastAsia="仿宋" w:cs="仿宋"/>
          <w:sz w:val="28"/>
          <w:szCs w:val="28"/>
          <w:highlight w:val="none"/>
          <w:u w:val="single"/>
          <w:shd w:val="clear" w:color="auto" w:fill="FFFFFF"/>
        </w:rPr>
      </w:pPr>
      <w:r>
        <w:rPr>
          <w:rFonts w:hint="eastAsia" w:ascii="仿宋" w:hAnsi="仿宋" w:eastAsia="仿宋" w:cs="仿宋"/>
          <w:sz w:val="28"/>
          <w:szCs w:val="28"/>
          <w:highlight w:val="none"/>
          <w:shd w:val="clear" w:color="auto" w:fill="FFFFFF"/>
          <w:lang w:bidi="ar"/>
        </w:rPr>
        <w:t>住所地：</w:t>
      </w:r>
      <w:r>
        <w:rPr>
          <w:rFonts w:hint="eastAsia" w:ascii="仿宋" w:hAnsi="仿宋" w:eastAsia="仿宋" w:cs="仿宋"/>
          <w:sz w:val="28"/>
          <w:szCs w:val="28"/>
          <w:highlight w:val="none"/>
          <w:u w:val="single"/>
          <w:shd w:val="clear" w:color="auto" w:fill="FFFFFF"/>
          <w:lang w:bidi="ar"/>
        </w:rPr>
        <w:t>广州市沿江西路107号</w:t>
      </w:r>
    </w:p>
    <w:p w14:paraId="7883FAFB">
      <w:pPr>
        <w:shd w:val="clear" w:color="auto" w:fill="FFFFFF"/>
        <w:spacing w:line="312" w:lineRule="auto"/>
        <w:ind w:firstLine="280" w:firstLineChars="100"/>
        <w:rPr>
          <w:rFonts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lang w:bidi="ar"/>
        </w:rPr>
        <w:t>法定代表人：</w:t>
      </w:r>
      <w:r>
        <w:rPr>
          <w:rFonts w:hint="eastAsia" w:ascii="仿宋" w:hAnsi="仿宋" w:eastAsia="仿宋" w:cs="仿宋"/>
          <w:sz w:val="28"/>
          <w:szCs w:val="28"/>
          <w:highlight w:val="none"/>
          <w:u w:val="single"/>
          <w:shd w:val="clear" w:color="auto" w:fill="FFFFFF"/>
          <w:lang w:bidi="ar"/>
        </w:rPr>
        <w:t>宋尔卫</w:t>
      </w:r>
    </w:p>
    <w:p w14:paraId="7A405CBA">
      <w:pPr>
        <w:shd w:val="clear" w:color="auto" w:fill="FFFFFF"/>
        <w:spacing w:line="312" w:lineRule="auto"/>
        <w:ind w:firstLine="280" w:firstLineChars="100"/>
        <w:rPr>
          <w:rFonts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lang w:bidi="ar"/>
        </w:rPr>
        <w:t>项目联系人：</w:t>
      </w:r>
    </w:p>
    <w:p w14:paraId="12323AFE">
      <w:pPr>
        <w:shd w:val="clear" w:color="auto" w:fill="FFFFFF"/>
        <w:spacing w:line="312" w:lineRule="auto"/>
        <w:ind w:firstLine="280" w:firstLineChars="100"/>
        <w:rPr>
          <w:rFonts w:ascii="仿宋" w:hAnsi="仿宋" w:eastAsia="仿宋" w:cs="仿宋"/>
          <w:sz w:val="28"/>
          <w:szCs w:val="28"/>
          <w:highlight w:val="none"/>
          <w:u w:val="single"/>
          <w:shd w:val="clear" w:color="auto" w:fill="FFFFFF"/>
        </w:rPr>
      </w:pPr>
      <w:r>
        <w:rPr>
          <w:rFonts w:hint="eastAsia" w:ascii="仿宋" w:hAnsi="仿宋" w:eastAsia="仿宋" w:cs="仿宋"/>
          <w:sz w:val="28"/>
          <w:szCs w:val="28"/>
          <w:highlight w:val="none"/>
          <w:shd w:val="clear" w:color="auto" w:fill="FFFFFF"/>
          <w:lang w:bidi="ar"/>
        </w:rPr>
        <w:t>通讯地址：</w:t>
      </w:r>
    </w:p>
    <w:p w14:paraId="2C0DD9A6">
      <w:pPr>
        <w:shd w:val="clear" w:color="auto" w:fill="FFFFFF"/>
        <w:spacing w:line="312" w:lineRule="auto"/>
        <w:ind w:firstLine="280" w:firstLineChars="100"/>
        <w:rPr>
          <w:rFonts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lang w:bidi="ar"/>
        </w:rPr>
        <w:t>邮政编码：</w:t>
      </w:r>
    </w:p>
    <w:p w14:paraId="2A6371B3">
      <w:pPr>
        <w:shd w:val="clear" w:color="auto" w:fill="FFFFFF"/>
        <w:spacing w:line="312" w:lineRule="auto"/>
        <w:ind w:firstLine="280" w:firstLineChars="100"/>
        <w:rPr>
          <w:rFonts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lang w:bidi="ar"/>
        </w:rPr>
        <w:t>电话：传真：</w:t>
      </w:r>
    </w:p>
    <w:p w14:paraId="440DA2F0">
      <w:pPr>
        <w:shd w:val="clear" w:color="auto" w:fill="FFFFFF"/>
        <w:spacing w:line="312" w:lineRule="auto"/>
        <w:ind w:firstLine="280" w:firstLineChars="100"/>
        <w:rPr>
          <w:rFonts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lang w:bidi="ar"/>
        </w:rPr>
        <w:t>电子信箱：</w:t>
      </w:r>
    </w:p>
    <w:p w14:paraId="5A30B2E5">
      <w:pPr>
        <w:shd w:val="clear" w:color="auto" w:fill="FFFFFF"/>
        <w:spacing w:line="312" w:lineRule="auto"/>
        <w:ind w:firstLine="280" w:firstLineChars="100"/>
        <w:rPr>
          <w:rFonts w:ascii="仿宋" w:hAnsi="仿宋" w:eastAsia="仿宋" w:cs="仿宋"/>
          <w:sz w:val="28"/>
          <w:szCs w:val="28"/>
          <w:highlight w:val="none"/>
          <w:shd w:val="clear" w:color="auto" w:fill="FFFFFF"/>
        </w:rPr>
      </w:pPr>
    </w:p>
    <w:p w14:paraId="194BCFA3">
      <w:pPr>
        <w:shd w:val="clear" w:color="auto" w:fill="FFFFFF"/>
        <w:spacing w:line="312" w:lineRule="auto"/>
        <w:ind w:firstLine="280" w:firstLineChars="100"/>
        <w:rPr>
          <w:rFonts w:ascii="仿宋" w:hAnsi="仿宋" w:eastAsia="仿宋" w:cs="仿宋"/>
          <w:sz w:val="28"/>
          <w:szCs w:val="28"/>
          <w:highlight w:val="none"/>
          <w:u w:val="single"/>
          <w:shd w:val="clear" w:color="auto" w:fill="FFFFFF"/>
        </w:rPr>
      </w:pPr>
      <w:r>
        <w:rPr>
          <w:rFonts w:hint="eastAsia" w:ascii="仿宋" w:hAnsi="仿宋" w:eastAsia="仿宋" w:cs="仿宋"/>
          <w:sz w:val="28"/>
          <w:szCs w:val="28"/>
          <w:highlight w:val="none"/>
          <w:shd w:val="clear" w:color="auto" w:fill="FFFFFF"/>
          <w:lang w:bidi="ar"/>
        </w:rPr>
        <w:t>受托方（乙方）：</w:t>
      </w:r>
    </w:p>
    <w:p w14:paraId="0C696EE5">
      <w:pPr>
        <w:shd w:val="clear" w:color="auto" w:fill="FFFFFF"/>
        <w:spacing w:line="312" w:lineRule="auto"/>
        <w:ind w:firstLine="280" w:firstLineChars="100"/>
        <w:rPr>
          <w:rFonts w:ascii="仿宋" w:hAnsi="仿宋" w:eastAsia="仿宋" w:cs="仿宋"/>
          <w:sz w:val="28"/>
          <w:szCs w:val="28"/>
          <w:highlight w:val="none"/>
          <w:u w:val="single"/>
          <w:shd w:val="clear" w:color="auto" w:fill="FFFFFF"/>
        </w:rPr>
      </w:pPr>
      <w:r>
        <w:rPr>
          <w:rFonts w:hint="eastAsia" w:ascii="仿宋" w:hAnsi="仿宋" w:eastAsia="仿宋" w:cs="仿宋"/>
          <w:sz w:val="28"/>
          <w:szCs w:val="28"/>
          <w:highlight w:val="none"/>
          <w:shd w:val="clear" w:color="auto" w:fill="FFFFFF"/>
          <w:lang w:bidi="ar"/>
        </w:rPr>
        <w:t>住所地：</w:t>
      </w:r>
    </w:p>
    <w:p w14:paraId="43CFF007">
      <w:pPr>
        <w:shd w:val="clear" w:color="auto" w:fill="FFFFFF"/>
        <w:spacing w:line="312" w:lineRule="auto"/>
        <w:ind w:firstLine="280" w:firstLineChars="100"/>
        <w:rPr>
          <w:rFonts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lang w:bidi="ar"/>
        </w:rPr>
        <w:t>法定代表人：</w:t>
      </w:r>
    </w:p>
    <w:p w14:paraId="1B381629">
      <w:pPr>
        <w:shd w:val="clear" w:color="auto" w:fill="FFFFFF"/>
        <w:spacing w:line="312" w:lineRule="auto"/>
        <w:ind w:firstLine="280" w:firstLineChars="100"/>
        <w:rPr>
          <w:rFonts w:ascii="仿宋" w:hAnsi="仿宋" w:eastAsia="仿宋" w:cs="仿宋"/>
          <w:sz w:val="28"/>
          <w:szCs w:val="28"/>
          <w:highlight w:val="none"/>
          <w:u w:val="single"/>
          <w:shd w:val="clear" w:color="auto" w:fill="FFFFFF"/>
        </w:rPr>
      </w:pPr>
      <w:r>
        <w:rPr>
          <w:rFonts w:hint="eastAsia" w:ascii="仿宋" w:hAnsi="仿宋" w:eastAsia="仿宋" w:cs="仿宋"/>
          <w:sz w:val="28"/>
          <w:szCs w:val="28"/>
          <w:highlight w:val="none"/>
          <w:shd w:val="clear" w:color="auto" w:fill="FFFFFF"/>
          <w:lang w:bidi="ar"/>
        </w:rPr>
        <w:t>项目负责人：</w:t>
      </w:r>
    </w:p>
    <w:p w14:paraId="51B6DFA9">
      <w:pPr>
        <w:shd w:val="clear" w:color="auto" w:fill="FFFFFF"/>
        <w:spacing w:line="312" w:lineRule="auto"/>
        <w:ind w:firstLine="280" w:firstLineChars="100"/>
        <w:rPr>
          <w:rFonts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lang w:bidi="ar"/>
        </w:rPr>
        <w:t>项目联系人：</w:t>
      </w:r>
    </w:p>
    <w:p w14:paraId="6FAF3C25">
      <w:pPr>
        <w:shd w:val="clear" w:color="auto" w:fill="FFFFFF"/>
        <w:spacing w:line="312" w:lineRule="auto"/>
        <w:ind w:firstLine="280" w:firstLineChars="100"/>
        <w:rPr>
          <w:rFonts w:ascii="仿宋" w:hAnsi="仿宋" w:eastAsia="仿宋" w:cs="仿宋"/>
          <w:sz w:val="28"/>
          <w:szCs w:val="28"/>
          <w:highlight w:val="none"/>
          <w:u w:val="single"/>
          <w:shd w:val="clear" w:color="auto" w:fill="FFFFFF"/>
        </w:rPr>
      </w:pPr>
      <w:r>
        <w:rPr>
          <w:rFonts w:hint="eastAsia" w:ascii="仿宋" w:hAnsi="仿宋" w:eastAsia="仿宋" w:cs="仿宋"/>
          <w:sz w:val="28"/>
          <w:szCs w:val="28"/>
          <w:highlight w:val="none"/>
          <w:shd w:val="clear" w:color="auto" w:fill="FFFFFF"/>
          <w:lang w:bidi="ar"/>
        </w:rPr>
        <w:t>通讯地址：</w:t>
      </w:r>
    </w:p>
    <w:p w14:paraId="30A34AE8">
      <w:pPr>
        <w:shd w:val="clear" w:color="auto" w:fill="FFFFFF"/>
        <w:spacing w:line="312" w:lineRule="auto"/>
        <w:ind w:firstLine="280" w:firstLineChars="100"/>
        <w:rPr>
          <w:rFonts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lang w:bidi="ar"/>
        </w:rPr>
        <w:t>邮政编码：</w:t>
      </w:r>
    </w:p>
    <w:p w14:paraId="037D7CAD">
      <w:pPr>
        <w:shd w:val="clear" w:color="auto" w:fill="FFFFFF"/>
        <w:tabs>
          <w:tab w:val="left" w:pos="4140"/>
          <w:tab w:val="left" w:pos="4500"/>
        </w:tabs>
        <w:spacing w:line="312" w:lineRule="auto"/>
        <w:ind w:firstLine="280" w:firstLineChars="100"/>
        <w:rPr>
          <w:rFonts w:ascii="仿宋" w:hAnsi="仿宋" w:eastAsia="仿宋" w:cs="仿宋"/>
          <w:sz w:val="28"/>
          <w:szCs w:val="28"/>
          <w:highlight w:val="none"/>
          <w:u w:val="single"/>
          <w:shd w:val="clear" w:color="auto" w:fill="FFFFFF"/>
        </w:rPr>
      </w:pPr>
      <w:r>
        <w:rPr>
          <w:rFonts w:hint="eastAsia" w:ascii="仿宋" w:hAnsi="仿宋" w:eastAsia="仿宋" w:cs="仿宋"/>
          <w:sz w:val="28"/>
          <w:szCs w:val="28"/>
          <w:highlight w:val="none"/>
          <w:shd w:val="clear" w:color="auto" w:fill="FFFFFF"/>
          <w:lang w:bidi="ar"/>
        </w:rPr>
        <w:t>电话：传真：</w:t>
      </w:r>
    </w:p>
    <w:p w14:paraId="0024BCE3">
      <w:pPr>
        <w:shd w:val="clear" w:color="auto" w:fill="FFFFFF"/>
        <w:spacing w:line="312" w:lineRule="auto"/>
        <w:ind w:firstLine="280" w:firstLineChars="100"/>
        <w:rPr>
          <w:rFonts w:ascii="仿宋" w:hAnsi="仿宋" w:eastAsia="仿宋" w:cs="仿宋"/>
          <w:sz w:val="28"/>
          <w:szCs w:val="28"/>
          <w:highlight w:val="none"/>
          <w:u w:val="single"/>
          <w:shd w:val="clear" w:color="auto" w:fill="FFFFFF"/>
        </w:rPr>
      </w:pPr>
      <w:r>
        <w:rPr>
          <w:rFonts w:hint="eastAsia" w:ascii="仿宋" w:hAnsi="仿宋" w:eastAsia="仿宋" w:cs="仿宋"/>
          <w:sz w:val="28"/>
          <w:szCs w:val="28"/>
          <w:highlight w:val="none"/>
          <w:shd w:val="clear" w:color="auto" w:fill="FFFFFF"/>
          <w:lang w:bidi="ar"/>
        </w:rPr>
        <w:t>电子信箱：</w:t>
      </w:r>
    </w:p>
    <w:p w14:paraId="1C6F013F">
      <w:pPr>
        <w:widowControl/>
        <w:shd w:val="clear" w:color="auto" w:fill="FFFFFF"/>
        <w:tabs>
          <w:tab w:val="left" w:pos="0"/>
          <w:tab w:val="left" w:pos="993"/>
          <w:tab w:val="left" w:pos="1135"/>
        </w:tabs>
        <w:spacing w:line="500" w:lineRule="exact"/>
        <w:ind w:left="482"/>
        <w:jc w:val="left"/>
        <w:rPr>
          <w:rFonts w:ascii="仿宋" w:hAnsi="仿宋" w:eastAsia="仿宋" w:cs="仿宋"/>
          <w:sz w:val="28"/>
          <w:szCs w:val="28"/>
          <w:highlight w:val="none"/>
          <w:u w:val="single"/>
          <w:shd w:val="clear" w:color="auto" w:fill="FFFFFF"/>
        </w:rPr>
      </w:pPr>
      <w:r>
        <w:rPr>
          <w:rFonts w:hint="eastAsia" w:ascii="仿宋" w:hAnsi="仿宋" w:eastAsia="仿宋" w:cs="仿宋"/>
          <w:sz w:val="28"/>
          <w:szCs w:val="28"/>
          <w:highlight w:val="none"/>
          <w:u w:val="single"/>
          <w:lang w:bidi="ar"/>
        </w:rPr>
        <w:br w:type="page"/>
      </w:r>
      <w:bookmarkEnd w:id="22"/>
    </w:p>
    <w:p w14:paraId="698F8AE1">
      <w:pPr>
        <w:shd w:val="clear" w:color="auto" w:fill="FFFFFF"/>
        <w:ind w:firstLine="420" w:firstLineChars="200"/>
        <w:rPr>
          <w:rFonts w:ascii="仿宋" w:hAnsi="仿宋" w:eastAsia="仿宋" w:cs="仿宋"/>
          <w:szCs w:val="21"/>
          <w:highlight w:val="none"/>
          <w:shd w:val="clear" w:color="auto" w:fill="FFFFFF"/>
        </w:rPr>
      </w:pPr>
      <w:r>
        <w:rPr>
          <w:rFonts w:hint="eastAsia" w:ascii="仿宋" w:hAnsi="仿宋" w:eastAsia="仿宋" w:cs="仿宋"/>
          <w:szCs w:val="21"/>
          <w:highlight w:val="none"/>
          <w:shd w:val="clear" w:color="auto" w:fill="FFFFFF"/>
          <w:lang w:bidi="ar"/>
        </w:rPr>
        <w:t>根据《中华人民共和国民法典》有关规定及相关法律法规，甲方委托乙方提供中山大学孙逸仙纪念医院生信分析工作站</w:t>
      </w:r>
      <w:r>
        <w:rPr>
          <w:rFonts w:hint="eastAsia" w:ascii="仿宋" w:hAnsi="仿宋" w:eastAsia="仿宋" w:cs="仿宋"/>
          <w:szCs w:val="21"/>
          <w:highlight w:val="none"/>
          <w:shd w:val="clear" w:color="auto" w:fill="FFFFFF"/>
          <w:lang w:val="zh-CN" w:bidi="ar"/>
        </w:rPr>
        <w:t>项目</w:t>
      </w:r>
      <w:r>
        <w:rPr>
          <w:rFonts w:hint="eastAsia" w:ascii="仿宋" w:hAnsi="仿宋" w:eastAsia="仿宋" w:cs="仿宋"/>
          <w:szCs w:val="21"/>
          <w:highlight w:val="none"/>
          <w:shd w:val="clear" w:color="auto" w:fill="FFFFFF"/>
          <w:lang w:bidi="ar"/>
        </w:rPr>
        <w:t>。经甲、乙双方协商一致，订立本合同。</w:t>
      </w:r>
    </w:p>
    <w:p w14:paraId="42CFBC6B">
      <w:pPr>
        <w:shd w:val="clear" w:color="auto" w:fill="FFFFFF"/>
        <w:rPr>
          <w:rFonts w:ascii="仿宋" w:hAnsi="仿宋" w:eastAsia="仿宋" w:cs="仿宋"/>
          <w:b/>
          <w:bCs/>
          <w:szCs w:val="21"/>
          <w:highlight w:val="none"/>
          <w:shd w:val="clear" w:color="auto" w:fill="FFFFFF"/>
        </w:rPr>
      </w:pPr>
      <w:r>
        <w:rPr>
          <w:rFonts w:hint="eastAsia" w:ascii="仿宋" w:hAnsi="仿宋" w:eastAsia="仿宋" w:cs="仿宋"/>
          <w:b/>
          <w:bCs/>
          <w:szCs w:val="21"/>
          <w:highlight w:val="none"/>
          <w:shd w:val="clear" w:color="auto" w:fill="FFFFFF"/>
          <w:lang w:bidi="ar"/>
        </w:rPr>
        <w:t>1、总则</w:t>
      </w:r>
    </w:p>
    <w:p w14:paraId="367C372E">
      <w:pPr>
        <w:shd w:val="clear" w:color="auto" w:fill="FFFFFF"/>
        <w:tabs>
          <w:tab w:val="left" w:pos="0"/>
        </w:tabs>
        <w:rPr>
          <w:rFonts w:ascii="仿宋" w:hAnsi="仿宋" w:eastAsia="仿宋" w:cs="仿宋"/>
          <w:szCs w:val="21"/>
          <w:highlight w:val="none"/>
          <w:shd w:val="clear" w:color="auto" w:fill="FFFFFF"/>
        </w:rPr>
      </w:pPr>
      <w:r>
        <w:rPr>
          <w:rFonts w:hint="eastAsia" w:ascii="仿宋" w:hAnsi="仿宋" w:eastAsia="仿宋" w:cs="仿宋"/>
          <w:szCs w:val="21"/>
          <w:highlight w:val="none"/>
          <w:shd w:val="clear" w:color="auto" w:fill="FFFFFF"/>
          <w:lang w:bidi="ar"/>
        </w:rPr>
        <w:t>1.1本合同双方必须遵守国家颁布的相关法律法规，并各自履行应负的全部责任。</w:t>
      </w:r>
    </w:p>
    <w:p w14:paraId="565D9F2D">
      <w:pPr>
        <w:shd w:val="clear" w:color="auto" w:fill="FFFFFF"/>
        <w:tabs>
          <w:tab w:val="left" w:pos="0"/>
        </w:tabs>
        <w:rPr>
          <w:rFonts w:ascii="仿宋" w:hAnsi="仿宋" w:eastAsia="仿宋" w:cs="仿宋"/>
          <w:szCs w:val="21"/>
          <w:highlight w:val="none"/>
          <w:shd w:val="clear" w:color="auto" w:fill="FFFFFF"/>
        </w:rPr>
      </w:pPr>
      <w:r>
        <w:rPr>
          <w:rFonts w:hint="eastAsia" w:ascii="仿宋" w:hAnsi="仿宋" w:eastAsia="仿宋" w:cs="仿宋"/>
          <w:szCs w:val="21"/>
          <w:highlight w:val="none"/>
          <w:shd w:val="clear" w:color="auto" w:fill="FFFFFF"/>
          <w:lang w:bidi="ar"/>
        </w:rPr>
        <w:t>1.2下列文件均为本合同不可分割部分，且优先解释顺序如下：</w:t>
      </w:r>
    </w:p>
    <w:p w14:paraId="60B0556A">
      <w:pPr>
        <w:pStyle w:val="22"/>
        <w:spacing w:before="0" w:beforeAutospacing="0" w:after="0" w:afterAutospacing="0" w:line="240" w:lineRule="atLeast"/>
        <w:ind w:left="840" w:leftChars="400"/>
        <w:rPr>
          <w:rFonts w:ascii="仿宋" w:hAnsi="仿宋" w:eastAsia="仿宋" w:cs="仿宋"/>
          <w:sz w:val="21"/>
          <w:szCs w:val="21"/>
          <w:highlight w:val="none"/>
        </w:rPr>
      </w:pPr>
      <w:r>
        <w:rPr>
          <w:rFonts w:hint="eastAsia" w:ascii="仿宋" w:hAnsi="仿宋" w:eastAsia="仿宋" w:cs="仿宋"/>
          <w:sz w:val="21"/>
          <w:szCs w:val="21"/>
          <w:highlight w:val="none"/>
          <w:lang w:bidi="ar"/>
        </w:rPr>
        <w:t>□  补充协议；</w:t>
      </w:r>
    </w:p>
    <w:p w14:paraId="67C9BC11">
      <w:pPr>
        <w:pStyle w:val="22"/>
        <w:spacing w:before="0" w:beforeAutospacing="0" w:after="0" w:afterAutospacing="0" w:line="240" w:lineRule="atLeast"/>
        <w:ind w:left="840" w:leftChars="400"/>
        <w:rPr>
          <w:rFonts w:ascii="仿宋" w:hAnsi="仿宋" w:eastAsia="仿宋" w:cs="仿宋"/>
          <w:sz w:val="21"/>
          <w:szCs w:val="21"/>
          <w:highlight w:val="none"/>
        </w:rPr>
      </w:pPr>
      <w:r>
        <w:rPr>
          <w:rFonts w:hint="eastAsia" w:ascii="仿宋" w:hAnsi="仿宋" w:eastAsia="仿宋" w:cs="仿宋"/>
          <w:sz w:val="21"/>
          <w:szCs w:val="21"/>
          <w:highlight w:val="none"/>
          <w:lang w:bidi="ar"/>
        </w:rPr>
        <w:t>□  成交通知书；</w:t>
      </w:r>
    </w:p>
    <w:p w14:paraId="4140BBFB">
      <w:pPr>
        <w:pStyle w:val="22"/>
        <w:spacing w:before="0" w:beforeAutospacing="0" w:after="0" w:afterAutospacing="0" w:line="240" w:lineRule="atLeast"/>
        <w:ind w:left="840" w:leftChars="400"/>
        <w:rPr>
          <w:rFonts w:ascii="仿宋" w:hAnsi="仿宋" w:eastAsia="仿宋" w:cs="仿宋"/>
          <w:sz w:val="21"/>
          <w:szCs w:val="21"/>
          <w:highlight w:val="none"/>
        </w:rPr>
      </w:pPr>
      <w:r>
        <w:rPr>
          <w:rFonts w:hint="eastAsia" w:ascii="仿宋" w:hAnsi="仿宋" w:eastAsia="仿宋" w:cs="仿宋"/>
          <w:sz w:val="21"/>
          <w:szCs w:val="21"/>
          <w:highlight w:val="none"/>
          <w:lang w:bidi="ar"/>
        </w:rPr>
        <w:t>□  采购文件；</w:t>
      </w:r>
    </w:p>
    <w:p w14:paraId="6B7863EC">
      <w:pPr>
        <w:pStyle w:val="22"/>
        <w:spacing w:before="0" w:beforeAutospacing="0" w:after="0" w:afterAutospacing="0" w:line="240" w:lineRule="atLeast"/>
        <w:ind w:left="840" w:leftChars="400"/>
        <w:rPr>
          <w:rFonts w:ascii="仿宋" w:hAnsi="仿宋" w:eastAsia="仿宋" w:cs="仿宋"/>
          <w:sz w:val="21"/>
          <w:szCs w:val="21"/>
          <w:highlight w:val="none"/>
        </w:rPr>
      </w:pPr>
      <w:r>
        <w:rPr>
          <w:rFonts w:hint="eastAsia" w:ascii="仿宋" w:hAnsi="仿宋" w:eastAsia="仿宋" w:cs="仿宋"/>
          <w:sz w:val="21"/>
          <w:szCs w:val="21"/>
          <w:highlight w:val="none"/>
          <w:lang w:bidi="ar"/>
        </w:rPr>
        <w:t>□  响应文件；</w:t>
      </w:r>
    </w:p>
    <w:p w14:paraId="049E497A">
      <w:pPr>
        <w:pStyle w:val="22"/>
        <w:spacing w:before="0" w:beforeAutospacing="0" w:after="0" w:afterAutospacing="0" w:line="240" w:lineRule="atLeast"/>
        <w:ind w:left="840" w:leftChars="400"/>
        <w:rPr>
          <w:rFonts w:ascii="仿宋" w:hAnsi="仿宋" w:eastAsia="仿宋" w:cs="仿宋"/>
          <w:sz w:val="21"/>
          <w:szCs w:val="21"/>
          <w:highlight w:val="none"/>
        </w:rPr>
      </w:pPr>
      <w:r>
        <w:rPr>
          <w:rFonts w:hint="eastAsia" w:ascii="仿宋" w:hAnsi="仿宋" w:eastAsia="仿宋" w:cs="仿宋"/>
          <w:sz w:val="21"/>
          <w:szCs w:val="21"/>
          <w:highlight w:val="none"/>
          <w:lang w:bidi="ar"/>
        </w:rPr>
        <w:t>□  合同履行过程中的往来函件、会议纪要；</w:t>
      </w:r>
    </w:p>
    <w:p w14:paraId="477580CC">
      <w:pPr>
        <w:pStyle w:val="22"/>
        <w:spacing w:before="0" w:beforeAutospacing="0" w:after="0" w:afterAutospacing="0" w:line="240" w:lineRule="atLeast"/>
        <w:ind w:left="840" w:leftChars="400"/>
        <w:rPr>
          <w:rFonts w:ascii="仿宋" w:hAnsi="仿宋" w:eastAsia="仿宋" w:cs="仿宋"/>
          <w:sz w:val="21"/>
          <w:szCs w:val="21"/>
          <w:highlight w:val="none"/>
        </w:rPr>
      </w:pPr>
      <w:r>
        <w:rPr>
          <w:rFonts w:hint="eastAsia" w:ascii="仿宋" w:hAnsi="仿宋" w:eastAsia="仿宋" w:cs="仿宋"/>
          <w:sz w:val="21"/>
          <w:szCs w:val="21"/>
          <w:highlight w:val="none"/>
          <w:lang w:bidi="ar"/>
        </w:rPr>
        <w:t>□  双方约定属于本合同的其他文件。</w:t>
      </w:r>
    </w:p>
    <w:p w14:paraId="01DAE3C9">
      <w:pPr>
        <w:shd w:val="clear" w:color="auto" w:fill="FFFFFF"/>
        <w:tabs>
          <w:tab w:val="left" w:pos="0"/>
        </w:tabs>
        <w:rPr>
          <w:rFonts w:ascii="仿宋" w:hAnsi="仿宋" w:eastAsia="仿宋" w:cs="仿宋"/>
          <w:szCs w:val="21"/>
          <w:highlight w:val="none"/>
          <w:shd w:val="clear" w:color="auto" w:fill="FFFFFF"/>
        </w:rPr>
      </w:pPr>
      <w:r>
        <w:rPr>
          <w:rFonts w:hint="eastAsia" w:ascii="仿宋" w:hAnsi="仿宋" w:eastAsia="仿宋" w:cs="仿宋"/>
          <w:szCs w:val="21"/>
          <w:highlight w:val="none"/>
          <w:shd w:val="clear" w:color="auto" w:fill="FFFFFF"/>
          <w:lang w:bidi="ar"/>
        </w:rPr>
        <w:t>1.3甲方保证按照合同条款规定的时间和方式付给乙方到期应付的款项。</w:t>
      </w:r>
    </w:p>
    <w:p w14:paraId="4561490C">
      <w:pPr>
        <w:pStyle w:val="48"/>
        <w:widowControl/>
        <w:autoSpaceDE w:val="0"/>
        <w:autoSpaceDN w:val="0"/>
        <w:ind w:firstLine="0" w:firstLineChars="0"/>
        <w:rPr>
          <w:rFonts w:ascii="仿宋" w:hAnsi="仿宋" w:eastAsia="仿宋" w:cs="仿宋"/>
          <w:szCs w:val="21"/>
          <w:highlight w:val="none"/>
          <w:shd w:val="clear" w:color="auto" w:fill="FFFFFF"/>
        </w:rPr>
      </w:pPr>
      <w:r>
        <w:rPr>
          <w:rFonts w:hint="eastAsia" w:ascii="仿宋" w:hAnsi="仿宋" w:eastAsia="仿宋" w:cs="仿宋"/>
          <w:szCs w:val="21"/>
          <w:highlight w:val="none"/>
        </w:rPr>
        <w:t>1.4</w:t>
      </w:r>
      <w:r>
        <w:rPr>
          <w:rFonts w:hint="eastAsia" w:ascii="仿宋" w:hAnsi="仿宋" w:eastAsia="仿宋" w:cs="仿宋"/>
          <w:szCs w:val="21"/>
          <w:highlight w:val="none"/>
          <w:shd w:val="clear" w:color="auto" w:fill="FFFFFF"/>
          <w:lang w:bidi="ar"/>
        </w:rPr>
        <w:t>货物整体功能符合中山大学孙逸仙纪念医院生信分析工作站项目的要求，应满足可归档性、可审计性和安全性要求。</w:t>
      </w:r>
    </w:p>
    <w:p w14:paraId="403C1F96">
      <w:pPr>
        <w:shd w:val="clear" w:color="auto" w:fill="FFFFFF"/>
        <w:rPr>
          <w:rFonts w:ascii="仿宋" w:hAnsi="仿宋" w:eastAsia="仿宋" w:cs="仿宋"/>
          <w:szCs w:val="21"/>
          <w:highlight w:val="none"/>
          <w:shd w:val="clear" w:color="auto" w:fill="FFFFFF"/>
        </w:rPr>
      </w:pPr>
      <w:r>
        <w:rPr>
          <w:rFonts w:hint="eastAsia" w:ascii="仿宋" w:hAnsi="仿宋" w:eastAsia="仿宋" w:cs="仿宋"/>
          <w:szCs w:val="21"/>
          <w:highlight w:val="none"/>
          <w:shd w:val="clear" w:color="auto" w:fill="FFFFFF"/>
          <w:lang w:bidi="ar"/>
        </w:rPr>
        <w:t>1.5 交货期：自合同双方签约之日起3个月内。</w:t>
      </w:r>
    </w:p>
    <w:p w14:paraId="5D94A03F">
      <w:pPr>
        <w:shd w:val="clear" w:color="auto" w:fill="FFFFFF"/>
        <w:rPr>
          <w:rFonts w:ascii="仿宋" w:hAnsi="仿宋" w:eastAsia="仿宋" w:cs="仿宋"/>
          <w:szCs w:val="21"/>
          <w:highlight w:val="none"/>
          <w:shd w:val="clear" w:color="auto" w:fill="FFFFFF"/>
        </w:rPr>
      </w:pPr>
    </w:p>
    <w:p w14:paraId="29D47A2A">
      <w:pPr>
        <w:shd w:val="clear" w:color="auto" w:fill="FFFFFF"/>
        <w:tabs>
          <w:tab w:val="left" w:pos="0"/>
        </w:tabs>
        <w:rPr>
          <w:rFonts w:ascii="仿宋" w:hAnsi="仿宋" w:eastAsia="仿宋" w:cs="仿宋"/>
          <w:b/>
          <w:bCs/>
          <w:szCs w:val="21"/>
          <w:highlight w:val="none"/>
          <w:shd w:val="clear" w:color="auto" w:fill="FFFFFF"/>
        </w:rPr>
      </w:pPr>
      <w:r>
        <w:rPr>
          <w:rFonts w:hint="eastAsia" w:ascii="仿宋" w:hAnsi="仿宋" w:eastAsia="仿宋" w:cs="仿宋"/>
          <w:b/>
          <w:bCs/>
          <w:szCs w:val="21"/>
          <w:highlight w:val="none"/>
          <w:shd w:val="clear" w:color="auto" w:fill="FFFFFF"/>
          <w:lang w:bidi="ar"/>
        </w:rPr>
        <w:t>2、维护服务</w:t>
      </w:r>
    </w:p>
    <w:p w14:paraId="575F589A">
      <w:pPr>
        <w:shd w:val="clear" w:color="auto" w:fill="FFFFFF"/>
        <w:rPr>
          <w:rFonts w:ascii="仿宋" w:hAnsi="仿宋" w:eastAsia="仿宋" w:cs="仿宋"/>
          <w:szCs w:val="21"/>
          <w:highlight w:val="none"/>
          <w:shd w:val="clear" w:color="auto" w:fill="FFFFFF"/>
          <w:lang w:val="zh-CN"/>
        </w:rPr>
      </w:pPr>
      <w:r>
        <w:rPr>
          <w:rFonts w:hint="eastAsia" w:ascii="仿宋" w:hAnsi="仿宋" w:eastAsia="仿宋" w:cs="仿宋"/>
          <w:szCs w:val="21"/>
          <w:highlight w:val="none"/>
          <w:shd w:val="clear" w:color="auto" w:fill="FFFFFF"/>
          <w:lang w:bidi="ar"/>
        </w:rPr>
        <w:t>1）本条款所界定的售后服务包括货物的安装、培训、维修维护等。</w:t>
      </w:r>
    </w:p>
    <w:p w14:paraId="7FD6E063">
      <w:pPr>
        <w:shd w:val="clear" w:color="auto" w:fill="FFFFFF"/>
        <w:rPr>
          <w:rFonts w:ascii="仿宋" w:hAnsi="仿宋" w:eastAsia="仿宋" w:cs="仿宋"/>
          <w:szCs w:val="21"/>
          <w:highlight w:val="none"/>
          <w:shd w:val="clear" w:color="auto" w:fill="FFFFFF"/>
          <w:lang w:val="zh-CN"/>
        </w:rPr>
      </w:pPr>
      <w:r>
        <w:rPr>
          <w:rFonts w:hint="eastAsia" w:ascii="仿宋" w:hAnsi="仿宋" w:eastAsia="仿宋" w:cs="仿宋"/>
          <w:szCs w:val="21"/>
          <w:highlight w:val="none"/>
          <w:shd w:val="clear" w:color="auto" w:fill="FFFFFF"/>
          <w:lang w:bidi="ar"/>
        </w:rPr>
        <w:t>2）货物在免费保修期内均享受免费维修维护服务。</w:t>
      </w:r>
    </w:p>
    <w:p w14:paraId="716B2B00">
      <w:pPr>
        <w:shd w:val="clear" w:color="auto" w:fill="FFFFFF"/>
        <w:tabs>
          <w:tab w:val="left" w:pos="360"/>
        </w:tabs>
        <w:rPr>
          <w:rFonts w:hint="eastAsia" w:ascii="仿宋" w:hAnsi="仿宋" w:eastAsia="仿宋" w:cs="仿宋"/>
          <w:b/>
          <w:bCs/>
          <w:szCs w:val="21"/>
          <w:highlight w:val="none"/>
          <w:shd w:val="clear" w:color="auto" w:fill="FFFFFF"/>
          <w:lang w:bidi="ar"/>
        </w:rPr>
      </w:pPr>
      <w:r>
        <w:rPr>
          <w:rFonts w:hint="eastAsia" w:ascii="仿宋" w:hAnsi="仿宋" w:eastAsia="仿宋" w:cs="仿宋"/>
          <w:b/>
          <w:bCs/>
          <w:szCs w:val="21"/>
          <w:highlight w:val="none"/>
          <w:shd w:val="clear" w:color="auto" w:fill="FFFFFF"/>
          <w:lang w:bidi="ar"/>
        </w:rPr>
        <w:t>3、服务内容</w:t>
      </w:r>
    </w:p>
    <w:p w14:paraId="05193BCF">
      <w:pPr>
        <w:shd w:val="clear" w:color="auto" w:fill="FFFFFF"/>
        <w:rPr>
          <w:rFonts w:hint="eastAsia" w:ascii="仿宋" w:hAnsi="仿宋" w:eastAsia="仿宋" w:cs="仿宋"/>
          <w:szCs w:val="21"/>
          <w:shd w:val="clear" w:color="auto" w:fill="FFFFFF"/>
        </w:rPr>
      </w:pPr>
      <w:r>
        <w:rPr>
          <w:rFonts w:hint="eastAsia" w:ascii="仿宋" w:hAnsi="仿宋" w:eastAsia="仿宋" w:cs="仿宋"/>
          <w:szCs w:val="21"/>
          <w:shd w:val="clear" w:color="auto" w:fill="FFFFFF"/>
        </w:rPr>
        <w:t>根据比选文件用户需求书及成交人提交的响应文件确定服务内容。</w:t>
      </w:r>
    </w:p>
    <w:p w14:paraId="3C0B962C">
      <w:pPr>
        <w:shd w:val="clear" w:color="auto" w:fill="FFFFFF"/>
        <w:tabs>
          <w:tab w:val="left" w:pos="360"/>
        </w:tabs>
        <w:rPr>
          <w:rFonts w:hint="eastAsia" w:ascii="仿宋" w:hAnsi="仿宋" w:eastAsia="仿宋" w:cs="仿宋"/>
          <w:b/>
          <w:bCs/>
          <w:szCs w:val="21"/>
          <w:highlight w:val="none"/>
          <w:shd w:val="clear" w:color="auto" w:fill="FFFFFF"/>
          <w:lang w:bidi="ar"/>
        </w:rPr>
      </w:pPr>
    </w:p>
    <w:p w14:paraId="375D94B7">
      <w:pPr>
        <w:shd w:val="clear" w:color="auto" w:fill="FFFFFF"/>
        <w:tabs>
          <w:tab w:val="left" w:pos="360"/>
        </w:tabs>
        <w:rPr>
          <w:rFonts w:ascii="仿宋" w:hAnsi="仿宋" w:eastAsia="仿宋" w:cs="仿宋"/>
          <w:b/>
          <w:bCs/>
          <w:szCs w:val="21"/>
          <w:highlight w:val="none"/>
          <w:shd w:val="clear" w:color="auto" w:fill="FFFFFF"/>
        </w:rPr>
      </w:pPr>
      <w:r>
        <w:rPr>
          <w:rFonts w:hint="eastAsia" w:ascii="仿宋" w:hAnsi="仿宋" w:eastAsia="仿宋" w:cs="仿宋"/>
          <w:b/>
          <w:bCs/>
          <w:szCs w:val="21"/>
          <w:highlight w:val="none"/>
          <w:shd w:val="clear" w:color="auto" w:fill="FFFFFF"/>
          <w:lang w:bidi="ar"/>
        </w:rPr>
        <w:t>4、服务范围</w:t>
      </w:r>
    </w:p>
    <w:p w14:paraId="1C1EF1BF">
      <w:pPr>
        <w:shd w:val="clear" w:color="auto" w:fill="FFFFFF"/>
        <w:tabs>
          <w:tab w:val="left" w:pos="0"/>
          <w:tab w:val="left" w:pos="360"/>
        </w:tabs>
        <w:rPr>
          <w:rFonts w:ascii="仿宋" w:hAnsi="仿宋" w:eastAsia="仿宋" w:cs="仿宋"/>
          <w:szCs w:val="21"/>
          <w:highlight w:val="none"/>
          <w:shd w:val="clear" w:color="auto" w:fill="FFFFFF"/>
        </w:rPr>
      </w:pPr>
      <w:r>
        <w:rPr>
          <w:rFonts w:hint="eastAsia" w:ascii="仿宋" w:hAnsi="仿宋" w:eastAsia="仿宋" w:cs="仿宋"/>
          <w:szCs w:val="21"/>
          <w:highlight w:val="none"/>
          <w:shd w:val="clear" w:color="auto" w:fill="FFFFFF"/>
          <w:lang w:bidi="ar"/>
        </w:rPr>
        <w:t>乙方为甲方提供的货物服务范围包括但不限于：</w:t>
      </w:r>
    </w:p>
    <w:p w14:paraId="6A2CE7E1">
      <w:pPr>
        <w:shd w:val="clear" w:color="auto" w:fill="FFFFFF"/>
        <w:tabs>
          <w:tab w:val="left" w:pos="360"/>
        </w:tabs>
        <w:rPr>
          <w:rFonts w:ascii="仿宋" w:hAnsi="仿宋" w:eastAsia="仿宋" w:cs="仿宋"/>
          <w:szCs w:val="21"/>
          <w:highlight w:val="none"/>
          <w:shd w:val="clear" w:color="auto" w:fill="FFFFFF"/>
          <w:lang w:val="zh-CN"/>
        </w:rPr>
      </w:pPr>
      <w:r>
        <w:rPr>
          <w:rFonts w:hint="eastAsia" w:ascii="仿宋" w:hAnsi="仿宋" w:eastAsia="仿宋" w:cs="仿宋"/>
          <w:szCs w:val="21"/>
          <w:highlight w:val="none"/>
          <w:shd w:val="clear" w:color="auto" w:fill="FFFFFF"/>
          <w:lang w:bidi="ar"/>
        </w:rPr>
        <w:t>1）</w:t>
      </w:r>
      <w:r>
        <w:rPr>
          <w:rFonts w:hint="eastAsia" w:ascii="仿宋" w:hAnsi="仿宋" w:eastAsia="仿宋" w:cs="仿宋"/>
          <w:szCs w:val="21"/>
          <w:highlight w:val="none"/>
          <w:shd w:val="clear" w:color="auto" w:fill="FFFFFF"/>
          <w:lang w:val="zh-CN" w:bidi="ar"/>
        </w:rPr>
        <w:t>稳定运行保障：保证在用各系统及其功能的完整及正确性，能承受不断增加的业务和数据压力，保证系统运行的高效、稳定。</w:t>
      </w:r>
    </w:p>
    <w:p w14:paraId="57C8851E">
      <w:pPr>
        <w:shd w:val="clear" w:color="auto" w:fill="FFFFFF"/>
        <w:tabs>
          <w:tab w:val="left" w:pos="360"/>
        </w:tabs>
        <w:rPr>
          <w:rFonts w:ascii="仿宋" w:hAnsi="仿宋" w:eastAsia="仿宋" w:cs="仿宋"/>
          <w:szCs w:val="21"/>
          <w:highlight w:val="none"/>
          <w:shd w:val="clear" w:color="auto" w:fill="FFFFFF"/>
          <w:lang w:val="zh-CN"/>
        </w:rPr>
      </w:pPr>
      <w:r>
        <w:rPr>
          <w:rFonts w:hint="eastAsia" w:ascii="仿宋" w:hAnsi="仿宋" w:eastAsia="仿宋" w:cs="仿宋"/>
          <w:szCs w:val="21"/>
          <w:highlight w:val="none"/>
          <w:shd w:val="clear" w:color="auto" w:fill="FFFFFF"/>
          <w:lang w:bidi="ar"/>
        </w:rPr>
        <w:t>2）</w:t>
      </w:r>
      <w:r>
        <w:rPr>
          <w:rFonts w:hint="eastAsia" w:ascii="仿宋" w:hAnsi="仿宋" w:eastAsia="仿宋" w:cs="仿宋"/>
          <w:szCs w:val="21"/>
          <w:highlight w:val="none"/>
          <w:shd w:val="clear" w:color="auto" w:fill="FFFFFF"/>
          <w:lang w:val="zh-CN" w:bidi="ar"/>
        </w:rPr>
        <w:t>系统错误修复：系统在使用过程中发现的错误及时完成修复。</w:t>
      </w:r>
    </w:p>
    <w:p w14:paraId="42A7BCB2">
      <w:pPr>
        <w:shd w:val="clear" w:color="auto" w:fill="FFFFFF"/>
        <w:tabs>
          <w:tab w:val="left" w:pos="360"/>
        </w:tabs>
        <w:rPr>
          <w:rFonts w:ascii="仿宋" w:hAnsi="仿宋" w:eastAsia="仿宋" w:cs="仿宋"/>
          <w:szCs w:val="21"/>
          <w:highlight w:val="none"/>
          <w:shd w:val="clear" w:color="auto" w:fill="FFFFFF"/>
          <w:lang w:val="zh-CN"/>
        </w:rPr>
      </w:pPr>
      <w:r>
        <w:rPr>
          <w:rFonts w:hint="eastAsia" w:ascii="仿宋" w:hAnsi="仿宋" w:eastAsia="仿宋" w:cs="仿宋"/>
          <w:szCs w:val="21"/>
          <w:highlight w:val="none"/>
          <w:shd w:val="clear" w:color="auto" w:fill="FFFFFF"/>
          <w:lang w:val="zh-CN" w:bidi="ar"/>
        </w:rPr>
        <w:t>3）系统数据修复：系统使用过程中，因用户误操作等原因导致的数据错误，查明原因和进行数据修复。</w:t>
      </w:r>
    </w:p>
    <w:p w14:paraId="37FEC89D">
      <w:pPr>
        <w:shd w:val="clear" w:color="auto" w:fill="FFFFFF"/>
        <w:tabs>
          <w:tab w:val="left" w:pos="360"/>
        </w:tabs>
        <w:rPr>
          <w:rFonts w:ascii="仿宋" w:hAnsi="仿宋" w:eastAsia="仿宋" w:cs="仿宋"/>
          <w:szCs w:val="21"/>
          <w:highlight w:val="none"/>
          <w:shd w:val="clear" w:color="auto" w:fill="FFFFFF"/>
        </w:rPr>
      </w:pPr>
      <w:r>
        <w:rPr>
          <w:rFonts w:hint="eastAsia" w:ascii="仿宋" w:hAnsi="仿宋" w:eastAsia="仿宋" w:cs="仿宋"/>
          <w:szCs w:val="21"/>
          <w:highlight w:val="none"/>
          <w:shd w:val="clear" w:color="auto" w:fill="FFFFFF"/>
          <w:lang w:val="zh-CN" w:bidi="ar"/>
        </w:rPr>
        <w:t>4）</w:t>
      </w:r>
      <w:r>
        <w:rPr>
          <w:rFonts w:hint="eastAsia" w:ascii="仿宋" w:hAnsi="仿宋" w:eastAsia="仿宋" w:cs="仿宋"/>
          <w:szCs w:val="21"/>
          <w:highlight w:val="none"/>
          <w:shd w:val="clear" w:color="auto" w:fill="FFFFFF"/>
          <w:lang w:bidi="ar"/>
        </w:rPr>
        <w:t>新增、修改部分与原各系统无缝连接、能确保系统稳定、安全运转的各软件接口方案。</w:t>
      </w:r>
    </w:p>
    <w:p w14:paraId="4463019B">
      <w:pPr>
        <w:pStyle w:val="34"/>
        <w:adjustRightInd w:val="0"/>
        <w:snapToGrid w:val="0"/>
        <w:spacing w:line="360" w:lineRule="auto"/>
        <w:ind w:firstLine="0" w:firstLineChars="0"/>
        <w:rPr>
          <w:rFonts w:ascii="仿宋" w:hAnsi="仿宋" w:eastAsia="仿宋" w:cs="仿宋"/>
          <w:szCs w:val="21"/>
          <w:highlight w:val="none"/>
          <w:shd w:val="clear" w:color="auto" w:fill="FFFFFF"/>
        </w:rPr>
      </w:pPr>
      <w:r>
        <w:rPr>
          <w:rFonts w:hint="eastAsia" w:ascii="仿宋" w:hAnsi="仿宋" w:eastAsia="仿宋" w:cs="仿宋"/>
          <w:sz w:val="21"/>
          <w:szCs w:val="21"/>
          <w:highlight w:val="none"/>
          <w:shd w:val="clear" w:color="auto" w:fill="FFFFFF"/>
          <w:lang w:bidi="ar"/>
        </w:rPr>
        <w:t>5</w:t>
      </w:r>
      <w:r>
        <w:rPr>
          <w:rFonts w:hint="eastAsia" w:ascii="仿宋" w:hAnsi="仿宋" w:eastAsia="仿宋" w:cs="仿宋"/>
          <w:sz w:val="21"/>
          <w:szCs w:val="21"/>
          <w:highlight w:val="none"/>
          <w:shd w:val="clear" w:color="auto" w:fill="FFFFFF"/>
          <w:lang w:val="zh-CN" w:bidi="ar"/>
        </w:rPr>
        <w:t>）使用培训：要求提供针对系统管理员和关键用户的至少三场有针对性的培训，同时提供操作手册。</w:t>
      </w:r>
    </w:p>
    <w:p w14:paraId="37544460">
      <w:pPr>
        <w:numPr>
          <w:ilvl w:val="255"/>
          <w:numId w:val="0"/>
        </w:numPr>
        <w:shd w:val="clear" w:color="auto" w:fill="FFFFFF"/>
        <w:tabs>
          <w:tab w:val="left" w:pos="360"/>
        </w:tabs>
        <w:rPr>
          <w:rFonts w:hint="eastAsia" w:ascii="仿宋" w:hAnsi="仿宋" w:eastAsia="仿宋" w:cs="仿宋"/>
          <w:b/>
          <w:bCs/>
          <w:szCs w:val="21"/>
          <w:highlight w:val="none"/>
          <w:shd w:val="clear" w:color="auto" w:fill="FFFFFF"/>
          <w:lang w:val="en-US" w:eastAsia="zh-CN" w:bidi="ar"/>
        </w:rPr>
      </w:pPr>
      <w:r>
        <w:rPr>
          <w:rFonts w:hint="eastAsia" w:ascii="仿宋" w:hAnsi="仿宋" w:eastAsia="仿宋" w:cs="仿宋"/>
          <w:b/>
          <w:bCs/>
          <w:szCs w:val="21"/>
          <w:highlight w:val="none"/>
          <w:shd w:val="clear" w:color="auto" w:fill="FFFFFF"/>
          <w:lang w:bidi="ar"/>
        </w:rPr>
        <w:t>5、</w:t>
      </w:r>
      <w:r>
        <w:rPr>
          <w:rFonts w:hint="eastAsia" w:ascii="仿宋" w:hAnsi="仿宋" w:eastAsia="仿宋" w:cs="仿宋"/>
          <w:b/>
          <w:bCs/>
          <w:szCs w:val="21"/>
          <w:highlight w:val="none"/>
          <w:shd w:val="clear" w:color="auto" w:fill="FFFFFF"/>
          <w:lang w:val="en-US" w:eastAsia="zh-CN" w:bidi="ar"/>
        </w:rPr>
        <w:t>售后服务</w:t>
      </w:r>
    </w:p>
    <w:p w14:paraId="25417798">
      <w:pPr>
        <w:numPr>
          <w:ilvl w:val="255"/>
          <w:numId w:val="0"/>
        </w:numPr>
        <w:shd w:val="clear" w:color="auto" w:fill="FFFFFF"/>
        <w:tabs>
          <w:tab w:val="left" w:pos="360"/>
        </w:tabs>
        <w:rPr>
          <w:rFonts w:ascii="仿宋" w:hAnsi="仿宋" w:eastAsia="仿宋" w:cs="仿宋"/>
          <w:b w:val="0"/>
          <w:bCs w:val="0"/>
          <w:szCs w:val="21"/>
          <w:highlight w:val="none"/>
          <w:shd w:val="clear" w:color="auto" w:fill="FFFFFF"/>
          <w:lang w:bidi="ar"/>
        </w:rPr>
      </w:pPr>
      <w:r>
        <w:rPr>
          <w:rFonts w:hint="eastAsia" w:ascii="仿宋" w:hAnsi="仿宋" w:eastAsia="仿宋" w:cs="仿宋"/>
          <w:b w:val="0"/>
          <w:bCs w:val="0"/>
          <w:szCs w:val="21"/>
          <w:highlight w:val="none"/>
          <w:shd w:val="clear" w:color="auto" w:fill="FFFFFF"/>
          <w:lang w:val="en-US" w:eastAsia="zh-CN" w:bidi="ar"/>
        </w:rPr>
        <w:t>（1）</w:t>
      </w:r>
      <w:r>
        <w:rPr>
          <w:rFonts w:hint="eastAsia" w:ascii="仿宋" w:hAnsi="仿宋" w:eastAsia="仿宋" w:cs="仿宋"/>
          <w:b w:val="0"/>
          <w:bCs w:val="0"/>
          <w:szCs w:val="21"/>
          <w:highlight w:val="none"/>
          <w:shd w:val="clear" w:color="auto" w:fill="FFFFFF"/>
          <w:lang w:bidi="ar"/>
        </w:rPr>
        <w:t>质保期</w:t>
      </w:r>
    </w:p>
    <w:p w14:paraId="5B95C55A">
      <w:pPr>
        <w:pStyle w:val="34"/>
        <w:numPr>
          <w:ilvl w:val="255"/>
          <w:numId w:val="0"/>
        </w:numPr>
        <w:adjustRightInd w:val="0"/>
        <w:snapToGrid w:val="0"/>
        <w:spacing w:line="360" w:lineRule="auto"/>
        <w:rPr>
          <w:rFonts w:hint="eastAsia" w:ascii="仿宋" w:hAnsi="仿宋" w:eastAsia="仿宋" w:cs="仿宋"/>
          <w:szCs w:val="21"/>
          <w:highlight w:val="none"/>
          <w:shd w:val="clear" w:color="auto" w:fill="FFFFFF"/>
          <w:lang w:val="zh-CN" w:bidi="ar"/>
        </w:rPr>
      </w:pPr>
      <w:r>
        <w:rPr>
          <w:rFonts w:hint="eastAsia" w:ascii="仿宋" w:hAnsi="仿宋" w:eastAsia="仿宋" w:cs="仿宋"/>
          <w:szCs w:val="21"/>
          <w:highlight w:val="none"/>
          <w:shd w:val="clear" w:color="auto" w:fill="FFFFFF"/>
          <w:lang w:val="zh-CN" w:bidi="ar"/>
        </w:rPr>
        <w:t>货物质保期为自验收合格之日起</w:t>
      </w:r>
      <w:r>
        <w:rPr>
          <w:rFonts w:hint="eastAsia" w:ascii="仿宋" w:hAnsi="仿宋" w:eastAsia="仿宋" w:cs="仿宋"/>
          <w:szCs w:val="21"/>
          <w:highlight w:val="cyan"/>
          <w:shd w:val="clear" w:color="auto" w:fill="FFFFFF"/>
          <w:lang w:val="en-US" w:eastAsia="zh-CN" w:bidi="ar"/>
        </w:rPr>
        <w:t>五</w:t>
      </w:r>
      <w:r>
        <w:rPr>
          <w:rFonts w:hint="eastAsia" w:ascii="仿宋" w:hAnsi="仿宋" w:eastAsia="仿宋" w:cs="仿宋"/>
          <w:szCs w:val="21"/>
          <w:highlight w:val="cyan"/>
          <w:shd w:val="clear" w:color="auto" w:fill="FFFFFF"/>
          <w:lang w:val="zh-CN" w:bidi="ar"/>
        </w:rPr>
        <w:t>年</w:t>
      </w:r>
      <w:r>
        <w:rPr>
          <w:rFonts w:hint="eastAsia" w:ascii="仿宋" w:hAnsi="仿宋" w:eastAsia="仿宋" w:cs="仿宋"/>
          <w:szCs w:val="21"/>
          <w:highlight w:val="none"/>
          <w:shd w:val="clear" w:color="auto" w:fill="FFFFFF"/>
          <w:lang w:val="zh-CN" w:bidi="ar"/>
        </w:rPr>
        <w:t>。</w:t>
      </w:r>
    </w:p>
    <w:p w14:paraId="1C60FAB8">
      <w:pPr>
        <w:shd w:val="clear" w:color="auto" w:fill="FFFFFF"/>
        <w:tabs>
          <w:tab w:val="left" w:pos="360"/>
        </w:tabs>
        <w:adjustRightInd/>
        <w:snapToGrid/>
        <w:spacing w:line="240" w:lineRule="auto"/>
        <w:rPr>
          <w:rFonts w:hint="eastAsia" w:ascii="仿宋" w:hAnsi="仿宋" w:eastAsia="仿宋" w:cs="仿宋"/>
          <w:sz w:val="21"/>
          <w:szCs w:val="21"/>
          <w:highlight w:val="none"/>
          <w:shd w:val="clear" w:color="auto" w:fill="FFFFFF"/>
          <w:lang w:val="en-US" w:eastAsia="zh-CN" w:bidi="ar"/>
        </w:rPr>
      </w:pPr>
      <w:r>
        <w:rPr>
          <w:rFonts w:hint="eastAsia" w:ascii="仿宋" w:hAnsi="仿宋" w:eastAsia="仿宋" w:cs="仿宋"/>
          <w:szCs w:val="21"/>
          <w:highlight w:val="none"/>
          <w:shd w:val="clear" w:color="auto" w:fill="FFFFFF"/>
          <w:lang w:val="zh-CN" w:eastAsia="zh-CN" w:bidi="ar"/>
        </w:rPr>
        <w:t>（</w:t>
      </w:r>
      <w:r>
        <w:rPr>
          <w:rFonts w:hint="eastAsia" w:ascii="仿宋" w:hAnsi="仿宋" w:eastAsia="仿宋" w:cs="仿宋"/>
          <w:szCs w:val="21"/>
          <w:highlight w:val="none"/>
          <w:shd w:val="clear" w:color="auto" w:fill="FFFFFF"/>
          <w:lang w:val="en-US" w:eastAsia="zh-CN" w:bidi="ar"/>
        </w:rPr>
        <w:t>2</w:t>
      </w:r>
      <w:r>
        <w:rPr>
          <w:rFonts w:hint="eastAsia" w:ascii="仿宋" w:hAnsi="仿宋" w:eastAsia="仿宋" w:cs="仿宋"/>
          <w:szCs w:val="21"/>
          <w:highlight w:val="none"/>
          <w:shd w:val="clear" w:color="auto" w:fill="FFFFFF"/>
          <w:lang w:val="zh-CN" w:eastAsia="zh-CN" w:bidi="ar"/>
        </w:rPr>
        <w:t>）</w:t>
      </w:r>
      <w:r>
        <w:rPr>
          <w:rFonts w:hint="eastAsia" w:ascii="仿宋" w:hAnsi="仿宋" w:eastAsia="仿宋" w:cs="仿宋"/>
          <w:sz w:val="21"/>
          <w:szCs w:val="21"/>
          <w:highlight w:val="none"/>
          <w:shd w:val="clear" w:color="auto" w:fill="FFFFFF"/>
          <w:lang w:val="zh-CN" w:bidi="ar"/>
        </w:rPr>
        <w:t>售后服务</w:t>
      </w:r>
      <w:r>
        <w:rPr>
          <w:rFonts w:hint="eastAsia" w:ascii="仿宋" w:hAnsi="仿宋" w:eastAsia="仿宋" w:cs="仿宋"/>
          <w:sz w:val="21"/>
          <w:szCs w:val="21"/>
          <w:highlight w:val="none"/>
          <w:shd w:val="clear" w:color="auto" w:fill="FFFFFF"/>
          <w:lang w:val="en-US" w:eastAsia="zh-CN" w:bidi="ar"/>
        </w:rPr>
        <w:t>要求</w:t>
      </w:r>
    </w:p>
    <w:p w14:paraId="61BB93D2">
      <w:pPr>
        <w:shd w:val="clear" w:color="auto" w:fill="FFFFFF"/>
        <w:tabs>
          <w:tab w:val="left" w:pos="360"/>
        </w:tabs>
        <w:adjustRightInd/>
        <w:snapToGrid/>
        <w:spacing w:line="240" w:lineRule="auto"/>
        <w:ind w:firstLine="0" w:firstLineChars="0"/>
        <w:rPr>
          <w:rFonts w:hint="eastAsia" w:ascii="仿宋" w:hAnsi="仿宋" w:eastAsia="仿宋" w:cs="仿宋"/>
          <w:sz w:val="21"/>
          <w:szCs w:val="21"/>
          <w:highlight w:val="none"/>
          <w:shd w:val="clear" w:color="auto" w:fill="FFFFFF"/>
          <w:lang w:val="zh-CN" w:bidi="ar"/>
        </w:rPr>
      </w:pPr>
      <w:r>
        <w:rPr>
          <w:rFonts w:hint="eastAsia" w:ascii="仿宋" w:hAnsi="仿宋" w:eastAsia="仿宋" w:cs="仿宋"/>
          <w:sz w:val="21"/>
          <w:szCs w:val="21"/>
          <w:highlight w:val="none"/>
          <w:shd w:val="clear" w:color="auto" w:fill="FFFFFF"/>
          <w:lang w:val="en-US" w:eastAsia="zh-CN" w:bidi="ar"/>
        </w:rPr>
        <w:t>1）</w:t>
      </w:r>
      <w:r>
        <w:rPr>
          <w:rFonts w:hint="eastAsia" w:ascii="仿宋" w:hAnsi="仿宋" w:eastAsia="仿宋" w:cs="仿宋"/>
          <w:sz w:val="21"/>
          <w:szCs w:val="21"/>
          <w:highlight w:val="none"/>
          <w:shd w:val="clear" w:color="auto" w:fill="FFFFFF"/>
          <w:lang w:val="zh-CN" w:bidi="ar"/>
        </w:rPr>
        <w:t>提供日常</w:t>
      </w:r>
      <w:r>
        <w:rPr>
          <w:rFonts w:hint="eastAsia" w:ascii="仿宋" w:hAnsi="仿宋" w:eastAsia="仿宋" w:cs="仿宋"/>
          <w:sz w:val="21"/>
          <w:szCs w:val="21"/>
          <w:highlight w:val="none"/>
          <w:shd w:val="clear" w:color="auto" w:fill="FFFFFF"/>
          <w:lang w:val="zh-CN" w:eastAsia="zh-CN" w:bidi="ar"/>
        </w:rPr>
        <w:t>7*24h的</w:t>
      </w:r>
      <w:r>
        <w:rPr>
          <w:rFonts w:hint="eastAsia" w:ascii="仿宋" w:hAnsi="仿宋" w:eastAsia="仿宋" w:cs="仿宋"/>
          <w:sz w:val="21"/>
          <w:szCs w:val="21"/>
          <w:highlight w:val="none"/>
          <w:shd w:val="clear" w:color="auto" w:fill="FFFFFF"/>
          <w:lang w:val="zh-CN" w:bidi="ar"/>
        </w:rPr>
        <w:t>技术支持服务（国家法定假日除外）。服务内容包括生信工作站的技术咨询、系统升级、数据库更新、软件系统恢复、软件系统功能故障处理等。</w:t>
      </w:r>
    </w:p>
    <w:p w14:paraId="2472DB3C">
      <w:pPr>
        <w:shd w:val="clear" w:color="auto" w:fill="FFFFFF"/>
        <w:tabs>
          <w:tab w:val="left" w:pos="360"/>
        </w:tabs>
        <w:adjustRightInd/>
        <w:snapToGrid/>
        <w:spacing w:line="240" w:lineRule="auto"/>
        <w:ind w:firstLine="0" w:firstLineChars="0"/>
        <w:rPr>
          <w:rFonts w:hint="eastAsia" w:ascii="仿宋" w:hAnsi="仿宋" w:eastAsia="仿宋" w:cs="仿宋"/>
          <w:sz w:val="21"/>
          <w:szCs w:val="21"/>
          <w:highlight w:val="none"/>
          <w:shd w:val="clear" w:color="auto" w:fill="FFFFFF"/>
          <w:lang w:val="zh-CN" w:bidi="ar"/>
        </w:rPr>
      </w:pPr>
      <w:r>
        <w:rPr>
          <w:rFonts w:hint="eastAsia" w:ascii="仿宋" w:hAnsi="仿宋" w:eastAsia="仿宋" w:cs="仿宋"/>
          <w:sz w:val="21"/>
          <w:szCs w:val="21"/>
          <w:highlight w:val="none"/>
          <w:shd w:val="clear" w:color="auto" w:fill="FFFFFF"/>
          <w:lang w:val="en-US" w:eastAsia="zh-CN" w:bidi="ar"/>
        </w:rPr>
        <w:t>2）</w:t>
      </w:r>
      <w:r>
        <w:rPr>
          <w:rFonts w:hint="eastAsia" w:ascii="仿宋" w:hAnsi="仿宋" w:eastAsia="仿宋" w:cs="仿宋"/>
          <w:sz w:val="21"/>
          <w:szCs w:val="21"/>
          <w:highlight w:val="none"/>
          <w:shd w:val="clear" w:color="auto" w:fill="FFFFFF"/>
          <w:lang w:val="zh-CN" w:bidi="ar"/>
        </w:rPr>
        <w:t>设备维护：操作系统维护、用户计算机终端维护、数据库备份和恢复、硬件维护。</w:t>
      </w:r>
    </w:p>
    <w:p w14:paraId="68765E87">
      <w:pPr>
        <w:shd w:val="clear" w:color="auto" w:fill="FFFFFF"/>
        <w:tabs>
          <w:tab w:val="left" w:pos="360"/>
        </w:tabs>
        <w:adjustRightInd/>
        <w:snapToGrid/>
        <w:spacing w:line="240" w:lineRule="auto"/>
        <w:ind w:firstLine="0" w:firstLineChars="0"/>
        <w:rPr>
          <w:rFonts w:hint="eastAsia" w:ascii="仿宋" w:hAnsi="仿宋" w:eastAsia="仿宋" w:cs="仿宋"/>
          <w:sz w:val="21"/>
          <w:szCs w:val="21"/>
          <w:highlight w:val="none"/>
          <w:shd w:val="clear" w:color="auto" w:fill="FFFFFF"/>
          <w:lang w:val="zh-CN" w:bidi="ar"/>
        </w:rPr>
      </w:pPr>
      <w:r>
        <w:rPr>
          <w:rFonts w:hint="eastAsia" w:ascii="仿宋" w:hAnsi="仿宋" w:eastAsia="仿宋" w:cs="仿宋"/>
          <w:sz w:val="21"/>
          <w:szCs w:val="21"/>
          <w:highlight w:val="none"/>
          <w:shd w:val="clear" w:color="auto" w:fill="FFFFFF"/>
          <w:lang w:val="en-US" w:eastAsia="zh-CN" w:bidi="ar"/>
        </w:rPr>
        <w:t>3）</w:t>
      </w:r>
      <w:r>
        <w:rPr>
          <w:rFonts w:hint="eastAsia" w:ascii="仿宋" w:hAnsi="仿宋" w:eastAsia="仿宋" w:cs="仿宋"/>
          <w:sz w:val="21"/>
          <w:szCs w:val="21"/>
          <w:highlight w:val="none"/>
          <w:shd w:val="clear" w:color="auto" w:fill="FFFFFF"/>
          <w:lang w:val="zh-CN" w:bidi="ar"/>
        </w:rPr>
        <w:t>数据备份：进行定期数据同步备份。备份的文件和数据内容包括：fastq或bam文件、变异识别后的VCF和质控数据文件、用户录入的样本资料数据、用户分析批注的数据、用户上传的相关附件。</w:t>
      </w:r>
    </w:p>
    <w:p w14:paraId="43F33357">
      <w:pPr>
        <w:shd w:val="clear" w:color="auto" w:fill="FFFFFF"/>
        <w:tabs>
          <w:tab w:val="left" w:pos="360"/>
        </w:tabs>
        <w:adjustRightInd/>
        <w:snapToGrid/>
        <w:spacing w:line="240" w:lineRule="auto"/>
        <w:rPr>
          <w:rFonts w:hint="eastAsia" w:ascii="仿宋" w:hAnsi="仿宋" w:eastAsia="仿宋" w:cs="仿宋"/>
          <w:sz w:val="21"/>
          <w:szCs w:val="21"/>
          <w:highlight w:val="none"/>
          <w:shd w:val="clear" w:color="auto" w:fill="FFFFFF"/>
          <w:lang w:val="zh-CN" w:bidi="ar"/>
        </w:rPr>
      </w:pPr>
      <w:r>
        <w:rPr>
          <w:rFonts w:hint="eastAsia" w:ascii="仿宋" w:hAnsi="仿宋" w:eastAsia="仿宋" w:cs="仿宋"/>
          <w:sz w:val="21"/>
          <w:szCs w:val="21"/>
          <w:highlight w:val="none"/>
          <w:shd w:val="clear" w:color="auto" w:fill="FFFFFF"/>
          <w:lang w:val="zh-CN" w:bidi="ar"/>
        </w:rPr>
        <w:t>（</w:t>
      </w:r>
      <w:r>
        <w:rPr>
          <w:rFonts w:hint="eastAsia" w:ascii="仿宋" w:hAnsi="仿宋" w:eastAsia="仿宋" w:cs="仿宋"/>
          <w:sz w:val="21"/>
          <w:szCs w:val="21"/>
          <w:highlight w:val="none"/>
          <w:shd w:val="clear" w:color="auto" w:fill="FFFFFF"/>
          <w:lang w:val="en-US" w:eastAsia="zh-CN" w:bidi="ar"/>
        </w:rPr>
        <w:t>3</w:t>
      </w:r>
      <w:r>
        <w:rPr>
          <w:rFonts w:hint="eastAsia" w:ascii="仿宋" w:hAnsi="仿宋" w:eastAsia="仿宋" w:cs="仿宋"/>
          <w:sz w:val="21"/>
          <w:szCs w:val="21"/>
          <w:highlight w:val="none"/>
          <w:shd w:val="clear" w:color="auto" w:fill="FFFFFF"/>
          <w:lang w:val="zh-CN" w:bidi="ar"/>
        </w:rPr>
        <w:t>）需要提供配套硬件设备，满足科室未来5年存储（不低于100T归档可用容量、20T在线可用容量）及计算资源所需，保证配套硬件设备与客户端在同一个局域网内，网络互通。配套硬件设备需满足生信数据处理、报告解读要求。所提供的配套硬件设备提供</w:t>
      </w:r>
      <w:r>
        <w:rPr>
          <w:rFonts w:hint="eastAsia" w:ascii="仿宋" w:hAnsi="仿宋" w:eastAsia="仿宋" w:cs="仿宋"/>
          <w:sz w:val="21"/>
          <w:szCs w:val="21"/>
          <w:highlight w:val="none"/>
          <w:shd w:val="clear" w:color="auto" w:fill="FFFFFF"/>
          <w:lang w:val="zh-CN" w:eastAsia="zh-CN" w:bidi="ar"/>
        </w:rPr>
        <w:t>5</w:t>
      </w:r>
      <w:r>
        <w:rPr>
          <w:rFonts w:hint="eastAsia" w:ascii="仿宋" w:hAnsi="仿宋" w:eastAsia="仿宋" w:cs="仿宋"/>
          <w:sz w:val="21"/>
          <w:szCs w:val="21"/>
          <w:highlight w:val="none"/>
          <w:shd w:val="clear" w:color="auto" w:fill="FFFFFF"/>
          <w:lang w:val="zh-CN" w:bidi="ar"/>
        </w:rPr>
        <w:t>年的</w:t>
      </w:r>
      <w:r>
        <w:rPr>
          <w:rFonts w:hint="eastAsia" w:ascii="仿宋" w:hAnsi="仿宋" w:eastAsia="仿宋" w:cs="仿宋"/>
          <w:strike w:val="0"/>
          <w:dstrike w:val="0"/>
          <w:sz w:val="21"/>
          <w:szCs w:val="21"/>
          <w:highlight w:val="none"/>
          <w:shd w:val="clear" w:color="auto" w:fill="FFFFFF"/>
          <w:lang w:val="zh-CN" w:eastAsia="zh-CN" w:bidi="ar"/>
        </w:rPr>
        <w:t>免费</w:t>
      </w:r>
      <w:r>
        <w:rPr>
          <w:rFonts w:hint="eastAsia" w:ascii="仿宋" w:hAnsi="仿宋" w:eastAsia="仿宋" w:cs="仿宋"/>
          <w:sz w:val="21"/>
          <w:szCs w:val="21"/>
          <w:highlight w:val="none"/>
          <w:shd w:val="clear" w:color="auto" w:fill="FFFFFF"/>
          <w:lang w:val="zh-CN" w:bidi="ar"/>
        </w:rPr>
        <w:t>维保</w:t>
      </w:r>
      <w:r>
        <w:rPr>
          <w:rFonts w:hint="eastAsia" w:ascii="仿宋" w:hAnsi="仿宋" w:eastAsia="仿宋" w:cs="仿宋"/>
          <w:sz w:val="21"/>
          <w:szCs w:val="21"/>
          <w:highlight w:val="none"/>
          <w:shd w:val="clear" w:color="auto" w:fill="FFFFFF"/>
          <w:lang w:val="zh-CN" w:eastAsia="zh-CN" w:bidi="ar"/>
        </w:rPr>
        <w:t>服务</w:t>
      </w:r>
      <w:r>
        <w:rPr>
          <w:rFonts w:hint="eastAsia" w:ascii="仿宋" w:hAnsi="仿宋" w:eastAsia="仿宋" w:cs="仿宋"/>
          <w:sz w:val="21"/>
          <w:szCs w:val="21"/>
          <w:highlight w:val="none"/>
          <w:shd w:val="clear" w:color="auto" w:fill="FFFFFF"/>
          <w:lang w:val="zh-CN" w:bidi="ar"/>
        </w:rPr>
        <w:t>，维保期为采购上线</w:t>
      </w:r>
      <w:r>
        <w:rPr>
          <w:rFonts w:hint="eastAsia" w:ascii="仿宋" w:hAnsi="仿宋" w:eastAsia="仿宋" w:cs="仿宋"/>
          <w:sz w:val="21"/>
          <w:szCs w:val="21"/>
          <w:highlight w:val="none"/>
          <w:shd w:val="clear" w:color="auto" w:fill="FFFFFF"/>
          <w:lang w:val="en-US" w:eastAsia="zh-CN" w:bidi="ar"/>
        </w:rPr>
        <w:t>终验</w:t>
      </w:r>
      <w:r>
        <w:rPr>
          <w:rFonts w:hint="eastAsia" w:ascii="仿宋" w:hAnsi="仿宋" w:eastAsia="仿宋" w:cs="仿宋"/>
          <w:sz w:val="21"/>
          <w:szCs w:val="21"/>
          <w:highlight w:val="none"/>
          <w:shd w:val="clear" w:color="auto" w:fill="FFFFFF"/>
          <w:lang w:val="zh-CN" w:eastAsia="zh-CN" w:bidi="ar"/>
        </w:rPr>
        <w:t>之日起计算</w:t>
      </w:r>
      <w:r>
        <w:rPr>
          <w:rFonts w:hint="eastAsia" w:ascii="仿宋" w:hAnsi="仿宋" w:eastAsia="仿宋" w:cs="仿宋"/>
          <w:sz w:val="21"/>
          <w:szCs w:val="21"/>
          <w:highlight w:val="none"/>
          <w:shd w:val="clear" w:color="auto" w:fill="FFFFFF"/>
          <w:lang w:val="zh-CN" w:bidi="ar"/>
        </w:rPr>
        <w:t>。</w:t>
      </w:r>
    </w:p>
    <w:p w14:paraId="6D9F5E8F">
      <w:pPr>
        <w:pStyle w:val="34"/>
        <w:numPr>
          <w:ilvl w:val="255"/>
          <w:numId w:val="0"/>
        </w:numPr>
        <w:adjustRightInd w:val="0"/>
        <w:snapToGrid w:val="0"/>
        <w:spacing w:line="360" w:lineRule="auto"/>
        <w:rPr>
          <w:rFonts w:hint="eastAsia" w:ascii="仿宋" w:hAnsi="仿宋" w:eastAsia="仿宋" w:cs="仿宋"/>
          <w:szCs w:val="21"/>
          <w:highlight w:val="none"/>
          <w:shd w:val="clear" w:color="auto" w:fill="FFFFFF"/>
          <w:lang w:val="en-US" w:eastAsia="zh-CN" w:bidi="ar"/>
        </w:rPr>
      </w:pPr>
    </w:p>
    <w:p w14:paraId="1BC1044F">
      <w:pPr>
        <w:shd w:val="clear" w:color="auto" w:fill="FFFFFF"/>
        <w:rPr>
          <w:rFonts w:ascii="仿宋" w:hAnsi="仿宋" w:eastAsia="仿宋" w:cs="仿宋"/>
          <w:b/>
          <w:bCs/>
          <w:szCs w:val="21"/>
          <w:highlight w:val="none"/>
          <w:shd w:val="clear" w:color="auto" w:fill="FFFFFF"/>
        </w:rPr>
      </w:pPr>
      <w:r>
        <w:rPr>
          <w:rFonts w:hint="eastAsia" w:ascii="仿宋" w:hAnsi="仿宋" w:eastAsia="仿宋" w:cs="仿宋"/>
          <w:b/>
          <w:bCs/>
          <w:szCs w:val="21"/>
          <w:highlight w:val="none"/>
          <w:shd w:val="clear" w:color="auto" w:fill="FFFFFF"/>
          <w:lang w:bidi="ar"/>
        </w:rPr>
        <w:t>6.项目验收</w:t>
      </w:r>
    </w:p>
    <w:p w14:paraId="56CF12C7">
      <w:pPr>
        <w:shd w:val="clear" w:color="auto" w:fill="FFFFFF"/>
        <w:ind w:firstLine="420" w:firstLineChars="200"/>
        <w:rPr>
          <w:rFonts w:ascii="仿宋" w:hAnsi="仿宋" w:eastAsia="仿宋" w:cs="仿宋"/>
          <w:szCs w:val="21"/>
          <w:highlight w:val="none"/>
          <w:shd w:val="clear" w:color="auto" w:fill="FFFFFF"/>
          <w:lang w:val="zh-CN"/>
        </w:rPr>
      </w:pPr>
      <w:r>
        <w:rPr>
          <w:rFonts w:hint="eastAsia" w:ascii="仿宋" w:hAnsi="仿宋" w:eastAsia="仿宋" w:cs="仿宋"/>
          <w:szCs w:val="21"/>
          <w:highlight w:val="none"/>
          <w:shd w:val="clear" w:color="auto" w:fill="FFFFFF"/>
          <w:lang w:bidi="ar"/>
        </w:rPr>
        <w:t>6</w:t>
      </w:r>
      <w:r>
        <w:rPr>
          <w:rFonts w:hint="eastAsia" w:ascii="仿宋" w:hAnsi="仿宋" w:eastAsia="仿宋" w:cs="仿宋"/>
          <w:szCs w:val="21"/>
          <w:highlight w:val="none"/>
          <w:shd w:val="clear" w:color="auto" w:fill="FFFFFF"/>
          <w:lang w:val="zh-CN" w:bidi="ar"/>
        </w:rPr>
        <w:t>.1货物通过试运行后，乙方应以书面形式向甲方递交验收申请书，甲方在收到验收申请书的</w:t>
      </w:r>
      <w:r>
        <w:rPr>
          <w:rFonts w:hint="eastAsia" w:ascii="仿宋" w:hAnsi="仿宋" w:eastAsia="仿宋" w:cs="仿宋"/>
          <w:szCs w:val="21"/>
          <w:highlight w:val="none"/>
          <w:u w:val="single"/>
          <w:shd w:val="clear" w:color="auto" w:fill="FFFFFF"/>
          <w:lang w:bidi="ar"/>
        </w:rPr>
        <w:t>10</w:t>
      </w:r>
      <w:r>
        <w:rPr>
          <w:rFonts w:hint="eastAsia" w:ascii="仿宋" w:hAnsi="仿宋" w:eastAsia="仿宋" w:cs="仿宋"/>
          <w:szCs w:val="21"/>
          <w:highlight w:val="none"/>
          <w:shd w:val="clear" w:color="auto" w:fill="FFFFFF"/>
          <w:lang w:val="zh-CN" w:bidi="ar"/>
        </w:rPr>
        <w:t>个工作日内组织项目验收。</w:t>
      </w:r>
    </w:p>
    <w:p w14:paraId="61105274">
      <w:pPr>
        <w:shd w:val="clear" w:color="auto" w:fill="FFFFFF"/>
        <w:ind w:firstLine="420" w:firstLineChars="200"/>
        <w:rPr>
          <w:rFonts w:ascii="仿宋" w:hAnsi="仿宋" w:eastAsia="仿宋" w:cs="仿宋"/>
          <w:szCs w:val="21"/>
          <w:highlight w:val="none"/>
          <w:shd w:val="clear" w:color="auto" w:fill="FFFFFF"/>
          <w:lang w:val="zh-CN"/>
        </w:rPr>
      </w:pPr>
      <w:r>
        <w:rPr>
          <w:rFonts w:hint="eastAsia" w:ascii="仿宋" w:hAnsi="仿宋" w:eastAsia="仿宋" w:cs="仿宋"/>
          <w:szCs w:val="21"/>
          <w:highlight w:val="none"/>
          <w:shd w:val="clear" w:color="auto" w:fill="FFFFFF"/>
          <w:lang w:bidi="ar"/>
        </w:rPr>
        <w:t>6</w:t>
      </w:r>
      <w:r>
        <w:rPr>
          <w:rFonts w:hint="eastAsia" w:ascii="仿宋" w:hAnsi="仿宋" w:eastAsia="仿宋" w:cs="仿宋"/>
          <w:szCs w:val="21"/>
          <w:highlight w:val="none"/>
          <w:shd w:val="clear" w:color="auto" w:fill="FFFFFF"/>
          <w:lang w:val="zh-CN" w:bidi="ar"/>
        </w:rPr>
        <w:t>.2项目验收标准包括：货物基本模板上线完成。通过试运行且运行稳定；货物功能完整且符合本招标项目技术参数要求，</w:t>
      </w:r>
      <w:r>
        <w:rPr>
          <w:rFonts w:hint="eastAsia" w:ascii="仿宋" w:hAnsi="仿宋" w:eastAsia="仿宋" w:cs="仿宋"/>
          <w:szCs w:val="21"/>
          <w:highlight w:val="none"/>
          <w:shd w:val="clear" w:color="auto" w:fill="FFFFFF"/>
          <w:lang w:val="zh-CN" w:eastAsia="zh-CN" w:bidi="ar"/>
        </w:rPr>
        <w:t>进行</w:t>
      </w:r>
      <w:r>
        <w:rPr>
          <w:rFonts w:hint="eastAsia" w:ascii="仿宋" w:hAnsi="仿宋" w:eastAsia="仿宋" w:cs="仿宋"/>
          <w:sz w:val="21"/>
          <w:szCs w:val="21"/>
          <w:highlight w:val="none"/>
          <w:shd w:val="clear" w:color="auto" w:fill="FFFFFF"/>
          <w:lang w:val="zh-CN" w:bidi="ar"/>
        </w:rPr>
        <w:t>初验</w:t>
      </w:r>
      <w:r>
        <w:rPr>
          <w:rFonts w:hint="eastAsia" w:ascii="仿宋" w:hAnsi="仿宋" w:eastAsia="仿宋" w:cs="仿宋"/>
          <w:szCs w:val="21"/>
          <w:highlight w:val="none"/>
          <w:shd w:val="clear" w:color="auto" w:fill="FFFFFF"/>
          <w:lang w:val="zh-CN" w:bidi="ar"/>
        </w:rPr>
        <w:t>。</w:t>
      </w:r>
    </w:p>
    <w:p w14:paraId="4A381723">
      <w:pPr>
        <w:shd w:val="clear" w:color="auto" w:fill="FFFFFF"/>
        <w:ind w:firstLine="315" w:firstLineChars="150"/>
        <w:rPr>
          <w:rFonts w:ascii="仿宋" w:hAnsi="仿宋" w:eastAsia="仿宋" w:cs="仿宋"/>
          <w:szCs w:val="21"/>
          <w:highlight w:val="none"/>
          <w:shd w:val="clear" w:color="auto" w:fill="FFFFFF"/>
          <w:lang w:val="zh-CN"/>
        </w:rPr>
      </w:pPr>
      <w:r>
        <w:rPr>
          <w:rFonts w:hint="eastAsia" w:ascii="仿宋" w:hAnsi="仿宋" w:eastAsia="仿宋" w:cs="仿宋"/>
          <w:szCs w:val="21"/>
          <w:highlight w:val="none"/>
          <w:shd w:val="clear" w:color="auto" w:fill="FFFFFF"/>
          <w:lang w:bidi="ar"/>
        </w:rPr>
        <w:t>6</w:t>
      </w:r>
      <w:r>
        <w:rPr>
          <w:rFonts w:hint="eastAsia" w:ascii="仿宋" w:hAnsi="仿宋" w:eastAsia="仿宋" w:cs="仿宋"/>
          <w:szCs w:val="21"/>
          <w:highlight w:val="none"/>
          <w:shd w:val="clear" w:color="auto" w:fill="FFFFFF"/>
          <w:lang w:val="zh-CN" w:bidi="ar"/>
        </w:rPr>
        <w:t>.3项目全部内容通过验收，经甲方认可并出具验收合格证明，视为验收合格（</w:t>
      </w:r>
      <w:r>
        <w:rPr>
          <w:rFonts w:hint="eastAsia" w:ascii="仿宋" w:hAnsi="仿宋" w:eastAsia="仿宋" w:cs="仿宋"/>
          <w:szCs w:val="21"/>
          <w:highlight w:val="none"/>
          <w:shd w:val="clear" w:color="auto" w:fill="FFFFFF"/>
          <w:lang w:val="en-US" w:eastAsia="zh-CN" w:bidi="ar"/>
        </w:rPr>
        <w:t>终验</w:t>
      </w:r>
      <w:r>
        <w:rPr>
          <w:rFonts w:hint="eastAsia" w:ascii="仿宋" w:hAnsi="仿宋" w:eastAsia="仿宋" w:cs="仿宋"/>
          <w:szCs w:val="21"/>
          <w:highlight w:val="none"/>
          <w:shd w:val="clear" w:color="auto" w:fill="FFFFFF"/>
          <w:lang w:val="zh-CN" w:bidi="ar"/>
        </w:rPr>
        <w:t>）。</w:t>
      </w:r>
    </w:p>
    <w:p w14:paraId="64DC823D">
      <w:pPr>
        <w:shd w:val="clear" w:color="auto" w:fill="FFFFFF"/>
        <w:ind w:firstLine="315" w:firstLineChars="150"/>
        <w:rPr>
          <w:rFonts w:ascii="仿宋" w:hAnsi="仿宋" w:eastAsia="仿宋" w:cs="仿宋"/>
          <w:szCs w:val="21"/>
          <w:highlight w:val="none"/>
          <w:shd w:val="clear" w:color="auto" w:fill="FFFFFF"/>
          <w:lang w:val="zh-CN"/>
        </w:rPr>
      </w:pPr>
      <w:r>
        <w:rPr>
          <w:rFonts w:hint="eastAsia" w:ascii="仿宋" w:hAnsi="仿宋" w:eastAsia="仿宋" w:cs="仿宋"/>
          <w:szCs w:val="21"/>
          <w:highlight w:val="none"/>
          <w:shd w:val="clear" w:color="auto" w:fill="FFFFFF"/>
          <w:lang w:bidi="ar"/>
        </w:rPr>
        <w:t>6</w:t>
      </w:r>
      <w:r>
        <w:rPr>
          <w:rFonts w:hint="eastAsia" w:ascii="仿宋" w:hAnsi="仿宋" w:eastAsia="仿宋" w:cs="仿宋"/>
          <w:szCs w:val="21"/>
          <w:highlight w:val="none"/>
          <w:shd w:val="clear" w:color="auto" w:fill="FFFFFF"/>
          <w:lang w:val="zh-CN" w:bidi="ar"/>
        </w:rPr>
        <w:t>.4如属于乙方原因致使货物未通过验收，乙方应排除故障，并承担相关费用，同时延长试运行期限</w:t>
      </w:r>
      <w:r>
        <w:rPr>
          <w:rFonts w:hint="eastAsia" w:ascii="仿宋" w:hAnsi="仿宋" w:eastAsia="仿宋" w:cs="仿宋"/>
          <w:szCs w:val="21"/>
          <w:highlight w:val="none"/>
          <w:u w:val="single"/>
          <w:shd w:val="clear" w:color="auto" w:fill="FFFFFF"/>
          <w:lang w:bidi="ar"/>
        </w:rPr>
        <w:t>30</w:t>
      </w:r>
      <w:r>
        <w:rPr>
          <w:rFonts w:hint="eastAsia" w:ascii="仿宋" w:hAnsi="仿宋" w:eastAsia="仿宋" w:cs="仿宋"/>
          <w:szCs w:val="21"/>
          <w:highlight w:val="none"/>
          <w:shd w:val="clear" w:color="auto" w:fill="FFFFFF"/>
          <w:lang w:val="zh-CN" w:bidi="ar"/>
        </w:rPr>
        <w:t>个工作日，直至货物完全符合验收标准。</w:t>
      </w:r>
    </w:p>
    <w:p w14:paraId="7A7D46E8">
      <w:pPr>
        <w:shd w:val="clear" w:color="auto" w:fill="FFFFFF"/>
        <w:ind w:firstLine="319" w:firstLineChars="152"/>
        <w:rPr>
          <w:rFonts w:ascii="仿宋" w:hAnsi="仿宋" w:eastAsia="仿宋" w:cs="仿宋"/>
          <w:szCs w:val="21"/>
          <w:highlight w:val="none"/>
          <w:shd w:val="clear" w:color="auto" w:fill="FFFFFF"/>
          <w:lang w:val="zh-CN"/>
        </w:rPr>
      </w:pPr>
      <w:r>
        <w:rPr>
          <w:rFonts w:hint="eastAsia" w:ascii="仿宋" w:hAnsi="仿宋" w:eastAsia="仿宋" w:cs="仿宋"/>
          <w:szCs w:val="21"/>
          <w:highlight w:val="none"/>
          <w:shd w:val="clear" w:color="auto" w:fill="FFFFFF"/>
          <w:lang w:bidi="ar"/>
        </w:rPr>
        <w:t>6</w:t>
      </w:r>
      <w:r>
        <w:rPr>
          <w:rFonts w:hint="eastAsia" w:ascii="仿宋" w:hAnsi="仿宋" w:eastAsia="仿宋" w:cs="仿宋"/>
          <w:szCs w:val="21"/>
          <w:highlight w:val="none"/>
          <w:shd w:val="clear" w:color="auto" w:fill="FFFFFF"/>
          <w:lang w:val="zh-CN" w:bidi="ar"/>
        </w:rPr>
        <w:t>.5如属于甲方原因致使货物未通过验收，如属甲方原有计算机系统故障原因，甲方应在5个工作日内排除故障，再进行验收。</w:t>
      </w:r>
    </w:p>
    <w:p w14:paraId="33162FF0">
      <w:pPr>
        <w:shd w:val="clear" w:color="auto" w:fill="FFFFFF"/>
        <w:ind w:firstLine="319" w:firstLineChars="152"/>
        <w:rPr>
          <w:rFonts w:ascii="仿宋" w:hAnsi="仿宋" w:eastAsia="仿宋" w:cs="仿宋"/>
          <w:szCs w:val="21"/>
          <w:highlight w:val="none"/>
          <w:shd w:val="clear" w:color="auto" w:fill="FFFFFF"/>
          <w:lang w:val="zh-CN"/>
        </w:rPr>
      </w:pPr>
      <w:r>
        <w:rPr>
          <w:rFonts w:hint="eastAsia" w:ascii="仿宋" w:hAnsi="仿宋" w:eastAsia="仿宋" w:cs="仿宋"/>
          <w:szCs w:val="21"/>
          <w:highlight w:val="none"/>
          <w:shd w:val="clear" w:color="auto" w:fill="FFFFFF"/>
          <w:lang w:bidi="ar"/>
        </w:rPr>
        <w:t>6</w:t>
      </w:r>
      <w:r>
        <w:rPr>
          <w:rFonts w:hint="eastAsia" w:ascii="仿宋" w:hAnsi="仿宋" w:eastAsia="仿宋" w:cs="仿宋"/>
          <w:szCs w:val="21"/>
          <w:highlight w:val="none"/>
          <w:shd w:val="clear" w:color="auto" w:fill="FFFFFF"/>
          <w:lang w:val="zh-CN" w:bidi="ar"/>
        </w:rPr>
        <w:t>.6乙方将验收相关材料报</w:t>
      </w:r>
      <w:r>
        <w:rPr>
          <w:rFonts w:hint="eastAsia" w:ascii="仿宋" w:hAnsi="仿宋" w:eastAsia="仿宋" w:cs="仿宋"/>
          <w:szCs w:val="21"/>
          <w:highlight w:val="none"/>
          <w:shd w:val="clear" w:color="auto" w:fill="FFFFFF"/>
          <w:lang w:bidi="ar"/>
        </w:rPr>
        <w:t>智慧医院建设部</w:t>
      </w:r>
      <w:r>
        <w:rPr>
          <w:rFonts w:hint="eastAsia" w:ascii="仿宋" w:hAnsi="仿宋" w:eastAsia="仿宋" w:cs="仿宋"/>
          <w:szCs w:val="21"/>
          <w:highlight w:val="none"/>
          <w:shd w:val="clear" w:color="auto" w:fill="FFFFFF"/>
          <w:lang w:val="zh-CN" w:bidi="ar"/>
        </w:rPr>
        <w:t>审核，</w:t>
      </w:r>
      <w:r>
        <w:rPr>
          <w:rFonts w:hint="eastAsia" w:ascii="仿宋" w:hAnsi="仿宋" w:eastAsia="仿宋" w:cs="仿宋"/>
          <w:szCs w:val="21"/>
          <w:highlight w:val="none"/>
          <w:shd w:val="clear" w:color="auto" w:fill="FFFFFF"/>
          <w:lang w:bidi="ar"/>
        </w:rPr>
        <w:t>智慧医院建设部</w:t>
      </w:r>
      <w:r>
        <w:rPr>
          <w:rFonts w:hint="eastAsia" w:ascii="仿宋" w:hAnsi="仿宋" w:eastAsia="仿宋" w:cs="仿宋"/>
          <w:szCs w:val="21"/>
          <w:highlight w:val="none"/>
          <w:shd w:val="clear" w:color="auto" w:fill="FFFFFF"/>
          <w:lang w:val="zh-CN" w:bidi="ar"/>
        </w:rPr>
        <w:t>对项目情况进行审查，并组织验收。项目通过验收后，</w:t>
      </w:r>
      <w:r>
        <w:rPr>
          <w:rFonts w:hint="eastAsia" w:ascii="仿宋" w:hAnsi="仿宋" w:eastAsia="仿宋" w:cs="仿宋"/>
          <w:szCs w:val="21"/>
          <w:highlight w:val="none"/>
          <w:shd w:val="clear" w:color="auto" w:fill="FFFFFF"/>
          <w:lang w:bidi="ar"/>
        </w:rPr>
        <w:t>智慧医院建设部</w:t>
      </w:r>
      <w:r>
        <w:rPr>
          <w:rFonts w:hint="eastAsia" w:ascii="仿宋" w:hAnsi="仿宋" w:eastAsia="仿宋" w:cs="仿宋"/>
          <w:szCs w:val="21"/>
          <w:highlight w:val="none"/>
          <w:shd w:val="clear" w:color="auto" w:fill="FFFFFF"/>
          <w:lang w:val="zh-CN" w:bidi="ar"/>
        </w:rPr>
        <w:t>出具验收合格证明，视为验收合格。</w:t>
      </w:r>
    </w:p>
    <w:p w14:paraId="7539D530">
      <w:pPr>
        <w:shd w:val="clear" w:color="auto" w:fill="FFFFFF"/>
        <w:tabs>
          <w:tab w:val="left" w:pos="360"/>
        </w:tabs>
        <w:rPr>
          <w:rFonts w:ascii="仿宋" w:hAnsi="仿宋" w:eastAsia="仿宋" w:cs="仿宋"/>
          <w:szCs w:val="21"/>
          <w:highlight w:val="none"/>
          <w:shd w:val="clear" w:color="auto" w:fill="FFFFFF"/>
          <w:lang w:val="zh-CN"/>
        </w:rPr>
      </w:pPr>
    </w:p>
    <w:p w14:paraId="46B48BD2">
      <w:pPr>
        <w:shd w:val="clear" w:color="auto" w:fill="FFFFFF"/>
        <w:rPr>
          <w:rFonts w:ascii="仿宋" w:hAnsi="仿宋" w:eastAsia="仿宋" w:cs="仿宋"/>
          <w:b/>
          <w:bCs/>
          <w:szCs w:val="21"/>
          <w:highlight w:val="none"/>
          <w:shd w:val="clear" w:color="auto" w:fill="FFFFFF"/>
        </w:rPr>
      </w:pPr>
      <w:r>
        <w:rPr>
          <w:rFonts w:hint="eastAsia" w:ascii="仿宋" w:hAnsi="仿宋" w:eastAsia="仿宋" w:cs="仿宋"/>
          <w:b/>
          <w:bCs/>
          <w:szCs w:val="21"/>
          <w:highlight w:val="none"/>
          <w:shd w:val="clear" w:color="auto" w:fill="FFFFFF"/>
          <w:lang w:bidi="ar"/>
        </w:rPr>
        <w:t>7.知识产权和使用权</w:t>
      </w:r>
    </w:p>
    <w:p w14:paraId="1764DB05">
      <w:pPr>
        <w:shd w:val="clear" w:color="auto" w:fill="FFFFFF"/>
        <w:ind w:firstLine="315" w:firstLineChars="150"/>
        <w:rPr>
          <w:rFonts w:ascii="仿宋" w:hAnsi="仿宋" w:eastAsia="仿宋" w:cs="仿宋"/>
          <w:szCs w:val="21"/>
          <w:highlight w:val="none"/>
          <w:shd w:val="clear" w:color="auto" w:fill="FFFFFF"/>
        </w:rPr>
      </w:pPr>
      <w:r>
        <w:rPr>
          <w:rFonts w:hint="eastAsia" w:ascii="仿宋" w:hAnsi="仿宋" w:eastAsia="仿宋" w:cs="仿宋"/>
          <w:szCs w:val="21"/>
          <w:highlight w:val="none"/>
          <w:shd w:val="clear" w:color="auto" w:fill="FFFFFF"/>
          <w:lang w:bidi="ar"/>
        </w:rPr>
        <w:t>7.1乙方保证向甲方提交的工作成果不侵害任何第三方的知识产权。</w:t>
      </w:r>
    </w:p>
    <w:p w14:paraId="13331F98">
      <w:pPr>
        <w:shd w:val="clear" w:color="auto" w:fill="FFFFFF"/>
        <w:ind w:firstLine="210" w:firstLineChars="100"/>
        <w:rPr>
          <w:rFonts w:ascii="仿宋" w:hAnsi="仿宋" w:eastAsia="仿宋" w:cs="仿宋"/>
          <w:szCs w:val="21"/>
          <w:highlight w:val="none"/>
          <w:shd w:val="clear" w:color="auto" w:fill="FFFFFF"/>
        </w:rPr>
      </w:pPr>
      <w:r>
        <w:rPr>
          <w:rFonts w:hint="eastAsia" w:ascii="仿宋" w:hAnsi="仿宋" w:eastAsia="仿宋" w:cs="仿宋"/>
          <w:szCs w:val="21"/>
          <w:highlight w:val="none"/>
          <w:shd w:val="clear" w:color="auto" w:fill="FFFFFF"/>
          <w:lang w:bidi="ar"/>
        </w:rPr>
        <w:t>7.2甲方在使用乙方提供的属于第三方软件时，应当依照乙方与第三方对该软件使用的约定进行。乙方应将该约定的书面文件的复印件交甲方参阅。</w:t>
      </w:r>
    </w:p>
    <w:p w14:paraId="2B4FB65A">
      <w:pPr>
        <w:shd w:val="clear" w:color="auto" w:fill="FFFFFF"/>
        <w:tabs>
          <w:tab w:val="left" w:pos="360"/>
        </w:tabs>
        <w:rPr>
          <w:rFonts w:ascii="仿宋" w:hAnsi="仿宋" w:eastAsia="仿宋" w:cs="仿宋"/>
          <w:szCs w:val="21"/>
          <w:highlight w:val="none"/>
          <w:shd w:val="clear" w:color="auto" w:fill="FFFFFF"/>
        </w:rPr>
      </w:pPr>
    </w:p>
    <w:p w14:paraId="2C137403">
      <w:pPr>
        <w:shd w:val="clear" w:color="auto" w:fill="FFFFFF"/>
        <w:rPr>
          <w:rFonts w:ascii="仿宋" w:hAnsi="仿宋" w:eastAsia="仿宋" w:cs="仿宋"/>
          <w:b/>
          <w:bCs/>
          <w:szCs w:val="21"/>
          <w:highlight w:val="none"/>
          <w:shd w:val="clear" w:color="auto" w:fill="FFFFFF"/>
        </w:rPr>
      </w:pPr>
      <w:r>
        <w:rPr>
          <w:rFonts w:hint="eastAsia" w:ascii="仿宋" w:hAnsi="仿宋" w:eastAsia="仿宋" w:cs="仿宋"/>
          <w:b/>
          <w:bCs/>
          <w:szCs w:val="21"/>
          <w:highlight w:val="none"/>
          <w:shd w:val="clear" w:color="auto" w:fill="FFFFFF"/>
          <w:lang w:bidi="ar"/>
        </w:rPr>
        <w:t>8、保密原则</w:t>
      </w:r>
    </w:p>
    <w:p w14:paraId="01565E5A">
      <w:pPr>
        <w:shd w:val="clear" w:color="auto" w:fill="FFFFFF"/>
        <w:ind w:firstLine="420" w:firstLineChars="200"/>
        <w:rPr>
          <w:rFonts w:ascii="仿宋" w:hAnsi="仿宋" w:eastAsia="仿宋" w:cs="仿宋"/>
          <w:szCs w:val="21"/>
          <w:highlight w:val="none"/>
          <w:shd w:val="clear" w:color="auto" w:fill="FFFFFF"/>
        </w:rPr>
      </w:pPr>
      <w:r>
        <w:rPr>
          <w:rFonts w:hint="eastAsia" w:ascii="仿宋" w:hAnsi="仿宋" w:eastAsia="仿宋" w:cs="仿宋"/>
          <w:szCs w:val="21"/>
          <w:highlight w:val="none"/>
          <w:shd w:val="clear" w:color="auto" w:fill="FFFFFF"/>
          <w:lang w:bidi="ar"/>
        </w:rPr>
        <w:t>项目中所涉及的双方的内部资料、数据和其他商业信息，未经信息拥有方的许可，信息获得方不得以任何形式用于合同之外的目的，不得以任何形式向第三方泄露。乙方不得以在软件系统中留有任何可能导致甲方数据泄密的软件“后门”。发生泄密事件，信息拥有方有权追究泄密方的经济和法律责任，但因甲方及其授权的任何工作人员自身过错导致其该项目发生泄密而产生损失的，乙方不承担任何法律责任。</w:t>
      </w:r>
    </w:p>
    <w:p w14:paraId="696E4C34">
      <w:pPr>
        <w:shd w:val="clear" w:color="auto" w:fill="FFFFFF"/>
        <w:ind w:firstLine="420" w:firstLineChars="200"/>
        <w:rPr>
          <w:rFonts w:ascii="仿宋" w:hAnsi="仿宋" w:eastAsia="仿宋" w:cs="仿宋"/>
          <w:szCs w:val="21"/>
          <w:highlight w:val="none"/>
          <w:shd w:val="clear" w:color="auto" w:fill="FFFFFF"/>
        </w:rPr>
      </w:pPr>
    </w:p>
    <w:p w14:paraId="476E58DC">
      <w:pPr>
        <w:shd w:val="clear" w:color="auto" w:fill="FFFFFF"/>
        <w:ind w:left="2" w:hanging="2"/>
        <w:jc w:val="left"/>
        <w:rPr>
          <w:rFonts w:ascii="仿宋" w:hAnsi="仿宋" w:eastAsia="仿宋" w:cs="仿宋"/>
          <w:b/>
          <w:bCs/>
          <w:szCs w:val="21"/>
          <w:highlight w:val="none"/>
          <w:shd w:val="clear" w:color="auto" w:fill="FFFFFF"/>
        </w:rPr>
      </w:pPr>
      <w:r>
        <w:rPr>
          <w:rFonts w:hint="eastAsia" w:ascii="仿宋" w:hAnsi="仿宋" w:eastAsia="仿宋" w:cs="仿宋"/>
          <w:b/>
          <w:bCs/>
          <w:szCs w:val="21"/>
          <w:highlight w:val="none"/>
          <w:shd w:val="clear" w:color="auto" w:fill="FFFFFF"/>
          <w:lang w:bidi="ar"/>
        </w:rPr>
        <w:t>9、付款条款</w:t>
      </w:r>
    </w:p>
    <w:p w14:paraId="6F53B96D">
      <w:pPr>
        <w:shd w:val="clear" w:color="auto" w:fill="FFFFFF"/>
        <w:ind w:firstLine="420" w:firstLineChars="200"/>
        <w:rPr>
          <w:rFonts w:ascii="仿宋" w:hAnsi="仿宋" w:eastAsia="仿宋" w:cs="仿宋"/>
          <w:szCs w:val="21"/>
          <w:highlight w:val="none"/>
          <w:shd w:val="clear" w:color="auto" w:fill="FFFFFF"/>
        </w:rPr>
      </w:pPr>
      <w:r>
        <w:rPr>
          <w:rFonts w:hint="eastAsia" w:ascii="仿宋" w:hAnsi="仿宋" w:eastAsia="仿宋" w:cs="仿宋"/>
          <w:szCs w:val="21"/>
          <w:highlight w:val="none"/>
          <w:shd w:val="clear" w:color="auto" w:fill="FFFFFF"/>
          <w:lang w:bidi="ar"/>
        </w:rPr>
        <w:t>根据比选文件要求执行。</w:t>
      </w:r>
    </w:p>
    <w:p w14:paraId="79FD6BB4">
      <w:pPr>
        <w:shd w:val="clear" w:color="auto" w:fill="FFFFFF"/>
        <w:ind w:firstLine="420" w:firstLineChars="200"/>
        <w:rPr>
          <w:rFonts w:ascii="仿宋" w:hAnsi="仿宋" w:eastAsia="仿宋" w:cs="仿宋"/>
          <w:szCs w:val="21"/>
          <w:highlight w:val="none"/>
          <w:shd w:val="clear" w:color="auto" w:fill="FFFFFF"/>
        </w:rPr>
      </w:pPr>
    </w:p>
    <w:p w14:paraId="0A19C1D1">
      <w:pPr>
        <w:shd w:val="clear" w:color="auto" w:fill="FFFFFF"/>
        <w:rPr>
          <w:rFonts w:ascii="仿宋" w:hAnsi="仿宋" w:eastAsia="仿宋" w:cs="仿宋"/>
          <w:b/>
          <w:bCs/>
          <w:szCs w:val="21"/>
          <w:highlight w:val="none"/>
          <w:shd w:val="clear" w:color="auto" w:fill="FFFFFF"/>
        </w:rPr>
      </w:pPr>
      <w:r>
        <w:rPr>
          <w:rFonts w:hint="eastAsia" w:ascii="仿宋" w:hAnsi="仿宋" w:eastAsia="仿宋" w:cs="仿宋"/>
          <w:b/>
          <w:bCs/>
          <w:szCs w:val="21"/>
          <w:highlight w:val="none"/>
          <w:shd w:val="clear" w:color="auto" w:fill="FFFFFF"/>
          <w:lang w:bidi="ar"/>
        </w:rPr>
        <w:t>10、不可抗力</w:t>
      </w:r>
    </w:p>
    <w:p w14:paraId="192D3849">
      <w:pPr>
        <w:shd w:val="clear" w:color="auto" w:fill="FFFFFF"/>
        <w:tabs>
          <w:tab w:val="left" w:pos="0"/>
        </w:tabs>
        <w:ind w:firstLine="315" w:firstLineChars="150"/>
        <w:rPr>
          <w:rFonts w:ascii="仿宋" w:hAnsi="仿宋" w:eastAsia="仿宋" w:cs="仿宋"/>
          <w:szCs w:val="21"/>
          <w:highlight w:val="none"/>
          <w:shd w:val="clear" w:color="auto" w:fill="FFFFFF"/>
        </w:rPr>
      </w:pPr>
      <w:r>
        <w:rPr>
          <w:rFonts w:hint="eastAsia" w:ascii="仿宋" w:hAnsi="仿宋" w:eastAsia="仿宋" w:cs="仿宋"/>
          <w:szCs w:val="21"/>
          <w:highlight w:val="none"/>
          <w:shd w:val="clear" w:color="auto" w:fill="FFFFFF"/>
          <w:lang w:bidi="ar"/>
        </w:rPr>
        <w:t>10.1</w:t>
      </w:r>
      <w:r>
        <w:rPr>
          <w:rFonts w:hint="eastAsia" w:ascii="仿宋" w:hAnsi="仿宋" w:eastAsia="仿宋" w:cs="仿宋"/>
          <w:szCs w:val="21"/>
          <w:highlight w:val="none"/>
          <w:shd w:val="clear" w:color="auto" w:fill="FFFFFF"/>
          <w:lang w:bidi="ar"/>
        </w:rPr>
        <w:tab/>
      </w:r>
      <w:r>
        <w:rPr>
          <w:rFonts w:hint="eastAsia" w:ascii="仿宋" w:hAnsi="仿宋" w:eastAsia="仿宋" w:cs="仿宋"/>
          <w:szCs w:val="21"/>
          <w:highlight w:val="none"/>
          <w:shd w:val="clear" w:color="auto" w:fill="FFFFFF"/>
          <w:lang w:bidi="ar"/>
        </w:rPr>
        <w:t>不可抗力指战争、严重火灾、洪水、台风、地震等或其它双方认定的不可抗力事件。</w:t>
      </w:r>
    </w:p>
    <w:p w14:paraId="76D4F553">
      <w:pPr>
        <w:shd w:val="clear" w:color="auto" w:fill="FFFFFF"/>
        <w:tabs>
          <w:tab w:val="left" w:pos="0"/>
        </w:tabs>
        <w:ind w:firstLine="315" w:firstLineChars="150"/>
        <w:rPr>
          <w:rFonts w:ascii="仿宋" w:hAnsi="仿宋" w:eastAsia="仿宋" w:cs="仿宋"/>
          <w:szCs w:val="21"/>
          <w:highlight w:val="none"/>
          <w:shd w:val="clear" w:color="auto" w:fill="FFFFFF"/>
        </w:rPr>
      </w:pPr>
      <w:r>
        <w:rPr>
          <w:rFonts w:hint="eastAsia" w:ascii="仿宋" w:hAnsi="仿宋" w:eastAsia="仿宋" w:cs="仿宋"/>
          <w:szCs w:val="21"/>
          <w:highlight w:val="none"/>
          <w:shd w:val="clear" w:color="auto" w:fill="FFFFFF"/>
          <w:lang w:bidi="ar"/>
        </w:rPr>
        <w:t>10.2</w:t>
      </w:r>
      <w:r>
        <w:rPr>
          <w:rFonts w:hint="eastAsia" w:ascii="仿宋" w:hAnsi="仿宋" w:eastAsia="仿宋" w:cs="仿宋"/>
          <w:szCs w:val="21"/>
          <w:highlight w:val="none"/>
          <w:shd w:val="clear" w:color="auto" w:fill="FFFFFF"/>
          <w:lang w:bidi="ar"/>
        </w:rPr>
        <w:tab/>
      </w:r>
      <w:r>
        <w:rPr>
          <w:rFonts w:hint="eastAsia" w:ascii="仿宋" w:hAnsi="仿宋" w:eastAsia="仿宋" w:cs="仿宋"/>
          <w:szCs w:val="21"/>
          <w:highlight w:val="none"/>
          <w:shd w:val="clear" w:color="auto" w:fill="FFFFFF"/>
          <w:lang w:bidi="ar"/>
        </w:rPr>
        <w:t>签约双方中任何一方由于不可抗力影响合同执行时，发生不可抗力一方应尽快将事故通知另一方。在此情况下，乙方仍然有责任采取必要的措施加速合同的实施，双方应通过友好协商尽快解决本合同的执行问题。</w:t>
      </w:r>
    </w:p>
    <w:p w14:paraId="62D462D1">
      <w:pPr>
        <w:shd w:val="clear" w:color="auto" w:fill="FFFFFF"/>
        <w:rPr>
          <w:rFonts w:ascii="仿宋" w:hAnsi="仿宋" w:eastAsia="仿宋" w:cs="仿宋"/>
          <w:b/>
          <w:bCs/>
          <w:szCs w:val="21"/>
          <w:highlight w:val="none"/>
          <w:shd w:val="clear" w:color="auto" w:fill="FFFFFF"/>
        </w:rPr>
      </w:pPr>
    </w:p>
    <w:p w14:paraId="08DFDAE6">
      <w:pPr>
        <w:shd w:val="clear" w:color="auto" w:fill="FFFFFF"/>
        <w:rPr>
          <w:rFonts w:ascii="仿宋" w:hAnsi="仿宋" w:eastAsia="仿宋" w:cs="仿宋"/>
          <w:b/>
          <w:bCs/>
          <w:szCs w:val="21"/>
          <w:highlight w:val="none"/>
          <w:shd w:val="clear" w:color="auto" w:fill="FFFFFF"/>
        </w:rPr>
      </w:pPr>
      <w:r>
        <w:rPr>
          <w:rFonts w:hint="eastAsia" w:ascii="仿宋" w:hAnsi="仿宋" w:eastAsia="仿宋" w:cs="仿宋"/>
          <w:b/>
          <w:bCs/>
          <w:szCs w:val="21"/>
          <w:highlight w:val="none"/>
          <w:shd w:val="clear" w:color="auto" w:fill="FFFFFF"/>
          <w:lang w:bidi="ar"/>
        </w:rPr>
        <w:t>11.侵权赔偿</w:t>
      </w:r>
    </w:p>
    <w:p w14:paraId="0EDD5D69">
      <w:pPr>
        <w:shd w:val="clear" w:color="auto" w:fill="FFFFFF"/>
        <w:ind w:firstLine="420" w:firstLineChars="200"/>
        <w:rPr>
          <w:rFonts w:ascii="仿宋" w:hAnsi="仿宋" w:eastAsia="仿宋" w:cs="仿宋"/>
          <w:szCs w:val="21"/>
          <w:highlight w:val="none"/>
          <w:shd w:val="clear" w:color="auto" w:fill="FFFFFF"/>
        </w:rPr>
      </w:pPr>
      <w:r>
        <w:rPr>
          <w:rFonts w:hint="eastAsia" w:ascii="仿宋" w:hAnsi="仿宋" w:eastAsia="仿宋" w:cs="仿宋"/>
          <w:szCs w:val="21"/>
          <w:highlight w:val="none"/>
          <w:shd w:val="clear" w:color="auto" w:fill="FFFFFF"/>
          <w:lang w:bidi="ar"/>
        </w:rPr>
        <w:t>11.1乙方同意，如有第三方声称甲方使用本软件侵犯了第三方的知识产权或其它财产权利，乙方负责对由此而引起的任何仲裁、诉讼或法律请求进行抗辩。乙方同意支付有关仲裁、判决或和解所确定的赔偿金额。一旦发生此类诉求，甲方将及时通知乙方，并对乙方处理该诉求提供合理的帮助。如乙方不能针对该项诉请进行应诉或和解，甲方有权直接应诉或进行和解，所发生的包括但不限于律师费、诉讼费、仲裁费、赔偿金等一切费用均由乙方承担。</w:t>
      </w:r>
    </w:p>
    <w:p w14:paraId="5D552CEE">
      <w:pPr>
        <w:shd w:val="clear" w:color="auto" w:fill="FFFFFF"/>
        <w:ind w:firstLine="420" w:firstLineChars="200"/>
        <w:rPr>
          <w:rFonts w:ascii="仿宋" w:hAnsi="仿宋" w:eastAsia="仿宋" w:cs="仿宋"/>
          <w:szCs w:val="21"/>
          <w:highlight w:val="none"/>
          <w:shd w:val="clear" w:color="auto" w:fill="FFFFFF"/>
        </w:rPr>
      </w:pPr>
      <w:r>
        <w:rPr>
          <w:rFonts w:hint="eastAsia" w:ascii="仿宋" w:hAnsi="仿宋" w:eastAsia="仿宋" w:cs="仿宋"/>
          <w:szCs w:val="21"/>
          <w:highlight w:val="none"/>
          <w:shd w:val="clear" w:color="auto" w:fill="FFFFFF"/>
          <w:lang w:bidi="ar"/>
        </w:rPr>
        <w:t>11.2如本项目软件或其任何部分被依法认定为侵犯第三人的合法权利，或任何依约定使用或分销该软件或行使任何由乙方授予的权利被认定为侵权，乙方应用相等功能的且非侵权的软件替换本软件，或取得相关授权，以使甲方能够继续享有本合同所规定的各项权利。</w:t>
      </w:r>
    </w:p>
    <w:p w14:paraId="27A9919C">
      <w:pPr>
        <w:shd w:val="clear" w:color="auto" w:fill="FFFFFF"/>
        <w:ind w:firstLine="420" w:firstLineChars="200"/>
        <w:rPr>
          <w:rFonts w:ascii="仿宋" w:hAnsi="仿宋" w:eastAsia="仿宋" w:cs="仿宋"/>
          <w:szCs w:val="21"/>
          <w:highlight w:val="none"/>
          <w:shd w:val="clear" w:color="auto" w:fill="FFFFFF"/>
        </w:rPr>
      </w:pPr>
      <w:r>
        <w:rPr>
          <w:rFonts w:hint="eastAsia" w:ascii="仿宋" w:hAnsi="仿宋" w:eastAsia="仿宋" w:cs="仿宋"/>
          <w:szCs w:val="21"/>
          <w:highlight w:val="none"/>
          <w:shd w:val="clear" w:color="auto" w:fill="FFFFFF"/>
          <w:lang w:bidi="ar"/>
        </w:rPr>
        <w:t>11.3如果乙方经合理和具有事实根据的判断，认为本项目软件或其任何部分可能被依法认定为侵犯第三人合法权利的，或使用或分销该软件或甲方行使由乙方授予的权利可能被认定为侵权的，经甲方书面同意后乙方可以用相类似的具有相同功能的非侵权软件替换本软件，或取得必要的相关授权以使甲方能够继续享有本合同所规定的各项权利。但乙方对甲方由于使用了相关的非法软件系统，或在本软件中使用了非乙方提供的软件，或该软件中非乙方对本软件的修改而导致的侵权不承担责任。</w:t>
      </w:r>
    </w:p>
    <w:p w14:paraId="2F43DDC6">
      <w:pPr>
        <w:shd w:val="clear" w:color="auto" w:fill="FFFFFF"/>
        <w:ind w:firstLine="420" w:firstLineChars="200"/>
        <w:rPr>
          <w:rFonts w:ascii="仿宋" w:hAnsi="仿宋" w:eastAsia="仿宋" w:cs="仿宋"/>
          <w:szCs w:val="21"/>
          <w:highlight w:val="none"/>
          <w:shd w:val="clear" w:color="auto" w:fill="FFFFFF"/>
        </w:rPr>
      </w:pPr>
    </w:p>
    <w:p w14:paraId="599FAF13">
      <w:pPr>
        <w:shd w:val="clear" w:color="auto" w:fill="FFFFFF"/>
        <w:rPr>
          <w:rFonts w:ascii="仿宋" w:hAnsi="仿宋" w:eastAsia="仿宋" w:cs="仿宋"/>
          <w:b/>
          <w:bCs/>
          <w:szCs w:val="21"/>
          <w:highlight w:val="none"/>
          <w:shd w:val="clear" w:color="auto" w:fill="FFFFFF"/>
        </w:rPr>
      </w:pPr>
      <w:r>
        <w:rPr>
          <w:rFonts w:hint="eastAsia" w:ascii="仿宋" w:hAnsi="仿宋" w:eastAsia="仿宋" w:cs="仿宋"/>
          <w:b/>
          <w:bCs/>
          <w:szCs w:val="21"/>
          <w:highlight w:val="none"/>
          <w:shd w:val="clear" w:color="auto" w:fill="FFFFFF"/>
          <w:lang w:bidi="ar"/>
        </w:rPr>
        <w:t>12.违约和赔偿责任</w:t>
      </w:r>
    </w:p>
    <w:p w14:paraId="5E0C43F1">
      <w:pPr>
        <w:shd w:val="clear" w:color="auto" w:fill="FFFFFF"/>
        <w:ind w:firstLine="424" w:firstLineChars="202"/>
        <w:rPr>
          <w:rFonts w:ascii="仿宋" w:hAnsi="仿宋" w:eastAsia="仿宋" w:cs="仿宋"/>
          <w:szCs w:val="21"/>
          <w:highlight w:val="none"/>
          <w:shd w:val="clear" w:color="auto" w:fill="FFFFFF"/>
        </w:rPr>
      </w:pPr>
      <w:r>
        <w:rPr>
          <w:rFonts w:hint="eastAsia" w:ascii="仿宋" w:hAnsi="仿宋" w:eastAsia="仿宋" w:cs="仿宋"/>
          <w:szCs w:val="21"/>
          <w:highlight w:val="none"/>
          <w:shd w:val="clear" w:color="auto" w:fill="FFFFFF"/>
          <w:lang w:bidi="ar"/>
        </w:rPr>
        <w:t>12.1乙方违约</w:t>
      </w:r>
    </w:p>
    <w:p w14:paraId="17975ECD">
      <w:pPr>
        <w:shd w:val="clear" w:color="auto" w:fill="FFFFFF"/>
        <w:ind w:firstLine="424" w:firstLineChars="202"/>
        <w:rPr>
          <w:rFonts w:ascii="仿宋" w:hAnsi="仿宋" w:eastAsia="仿宋" w:cs="仿宋"/>
          <w:szCs w:val="21"/>
          <w:highlight w:val="none"/>
          <w:shd w:val="clear" w:color="auto" w:fill="FFFFFF"/>
          <w:lang w:bidi="ar"/>
        </w:rPr>
      </w:pPr>
      <w:r>
        <w:rPr>
          <w:rFonts w:hint="eastAsia" w:ascii="仿宋" w:hAnsi="仿宋" w:eastAsia="仿宋" w:cs="仿宋"/>
          <w:szCs w:val="21"/>
          <w:highlight w:val="none"/>
          <w:shd w:val="clear" w:color="auto" w:fill="FFFFFF"/>
          <w:lang w:bidi="ar"/>
        </w:rPr>
        <w:t>乙方提供的货物不符合合同约定或要求，给甲方造成损失的，乙方应当赔偿损失。</w:t>
      </w:r>
    </w:p>
    <w:p w14:paraId="251CA7AE">
      <w:pPr>
        <w:shd w:val="clear" w:color="auto" w:fill="FFFFFF"/>
        <w:ind w:firstLine="424" w:firstLineChars="202"/>
        <w:rPr>
          <w:rFonts w:ascii="仿宋" w:hAnsi="仿宋" w:eastAsia="仿宋" w:cs="仿宋"/>
          <w:szCs w:val="21"/>
          <w:highlight w:val="none"/>
          <w:shd w:val="clear" w:color="auto" w:fill="FFFFFF"/>
          <w:lang w:bidi="ar"/>
        </w:rPr>
      </w:pPr>
      <w:r>
        <w:rPr>
          <w:rFonts w:hint="eastAsia" w:ascii="仿宋" w:hAnsi="仿宋" w:eastAsia="仿宋" w:cs="仿宋"/>
          <w:szCs w:val="21"/>
          <w:highlight w:val="none"/>
          <w:shd w:val="clear" w:color="auto" w:fill="FFFFFF"/>
          <w:lang w:bidi="ar"/>
        </w:rPr>
        <w:t>（1）如果乙方无故逾期超过30日仍未按期完成工作任务或达到交付技术成果要求的，甲方可视情况要求乙方支付违约金，无故推迟交货者，每拖延一天须向甲方支付合同金额的0.5‰的违约金，直至交付指定货物为止；货物不符合合同规定的，违约金为合同金额的5%；无故违约未能提供货物的，违约金为合同金额的10%。违约金的最高限额是合同总价的10%。</w:t>
      </w:r>
    </w:p>
    <w:p w14:paraId="57598372">
      <w:pPr>
        <w:shd w:val="clear" w:color="auto" w:fill="FFFFFF"/>
        <w:ind w:firstLine="424" w:firstLineChars="202"/>
        <w:rPr>
          <w:rFonts w:ascii="仿宋" w:hAnsi="仿宋" w:eastAsia="仿宋" w:cs="仿宋"/>
          <w:szCs w:val="21"/>
          <w:highlight w:val="none"/>
          <w:shd w:val="clear" w:color="auto" w:fill="FFFFFF"/>
          <w:lang w:bidi="ar"/>
        </w:rPr>
      </w:pPr>
      <w:r>
        <w:rPr>
          <w:rFonts w:hint="eastAsia" w:ascii="仿宋" w:hAnsi="仿宋" w:eastAsia="仿宋" w:cs="仿宋"/>
          <w:szCs w:val="21"/>
          <w:highlight w:val="none"/>
          <w:shd w:val="clear" w:color="auto" w:fill="FFFFFF"/>
          <w:lang w:bidi="ar"/>
        </w:rPr>
        <w:t>乙方在支付违约金后，还应当履行应尽的义务。若违约金不足以赔偿甲方由此而引起的直接和间接损失的，甲方有权继续追偿。</w:t>
      </w:r>
    </w:p>
    <w:p w14:paraId="20147FF6">
      <w:pPr>
        <w:shd w:val="clear" w:color="auto" w:fill="FFFFFF"/>
        <w:ind w:firstLine="424" w:firstLineChars="202"/>
        <w:rPr>
          <w:rFonts w:ascii="仿宋" w:hAnsi="仿宋" w:eastAsia="仿宋" w:cs="仿宋"/>
          <w:szCs w:val="21"/>
          <w:highlight w:val="none"/>
          <w:shd w:val="clear" w:color="auto" w:fill="FFFFFF"/>
          <w:lang w:bidi="ar"/>
        </w:rPr>
      </w:pPr>
      <w:r>
        <w:rPr>
          <w:rFonts w:hint="eastAsia" w:ascii="仿宋" w:hAnsi="仿宋" w:eastAsia="仿宋" w:cs="仿宋"/>
          <w:szCs w:val="21"/>
          <w:highlight w:val="none"/>
          <w:shd w:val="clear" w:color="auto" w:fill="FFFFFF"/>
          <w:lang w:bidi="ar"/>
        </w:rPr>
        <w:t>乙方无正当理由不能按照合同约定提供货物或无正当理由不供货，给甲方造成损失的，乙方应承担全部责任，对甲方造成损失作出赔偿；严重者甲方有权以书面形式通知乙方终止合同。</w:t>
      </w:r>
    </w:p>
    <w:p w14:paraId="4D7DC826">
      <w:pPr>
        <w:shd w:val="clear" w:color="auto" w:fill="FFFFFF"/>
        <w:ind w:firstLine="420" w:firstLineChars="200"/>
        <w:rPr>
          <w:rFonts w:ascii="仿宋" w:hAnsi="仿宋" w:eastAsia="仿宋" w:cs="仿宋"/>
          <w:szCs w:val="21"/>
          <w:highlight w:val="none"/>
          <w:shd w:val="clear" w:color="auto" w:fill="FFFFFF"/>
          <w:lang w:bidi="ar"/>
        </w:rPr>
      </w:pPr>
      <w:r>
        <w:rPr>
          <w:rFonts w:hint="eastAsia" w:ascii="仿宋" w:hAnsi="仿宋" w:eastAsia="仿宋" w:cs="仿宋"/>
          <w:szCs w:val="21"/>
          <w:highlight w:val="none"/>
          <w:shd w:val="clear" w:color="auto" w:fill="FFFFFF"/>
          <w:lang w:bidi="ar"/>
        </w:rPr>
        <w:t>（2）如果甲方发出赔偿通知后30天内，乙方未作答复，上述赔偿应视为被乙方接受。甲方将依据合同约定向乙方追讨赔偿。</w:t>
      </w:r>
    </w:p>
    <w:p w14:paraId="6D743417">
      <w:pPr>
        <w:shd w:val="clear" w:color="auto" w:fill="FFFFFF"/>
        <w:ind w:firstLine="420" w:firstLineChars="200"/>
        <w:rPr>
          <w:rFonts w:ascii="仿宋" w:hAnsi="仿宋" w:eastAsia="仿宋" w:cs="仿宋"/>
          <w:szCs w:val="21"/>
          <w:highlight w:val="none"/>
          <w:shd w:val="clear" w:color="auto" w:fill="FFFFFF"/>
        </w:rPr>
      </w:pPr>
      <w:r>
        <w:rPr>
          <w:rFonts w:hint="eastAsia" w:ascii="仿宋" w:hAnsi="仿宋" w:eastAsia="仿宋" w:cs="仿宋"/>
          <w:szCs w:val="21"/>
          <w:highlight w:val="none"/>
          <w:shd w:val="clear" w:color="auto" w:fill="FFFFFF"/>
          <w:lang w:bidi="ar"/>
        </w:rPr>
        <w:t>（3）如甲方因乙方违约而解除本合同，乙方应在</w:t>
      </w:r>
      <w:r>
        <w:rPr>
          <w:rFonts w:hint="eastAsia" w:ascii="仿宋" w:hAnsi="仿宋" w:eastAsia="仿宋" w:cs="仿宋"/>
          <w:szCs w:val="21"/>
          <w:highlight w:val="none"/>
          <w:u w:val="single"/>
          <w:shd w:val="clear" w:color="auto" w:fill="FFFFFF"/>
          <w:lang w:bidi="ar"/>
        </w:rPr>
        <w:t>10</w:t>
      </w:r>
      <w:r>
        <w:rPr>
          <w:rFonts w:hint="eastAsia" w:ascii="仿宋" w:hAnsi="仿宋" w:eastAsia="仿宋" w:cs="仿宋"/>
          <w:szCs w:val="21"/>
          <w:highlight w:val="none"/>
          <w:shd w:val="clear" w:color="auto" w:fill="FFFFFF"/>
          <w:lang w:bidi="ar"/>
        </w:rPr>
        <w:t>个工作日内返还甲方已付货款，并依甲方的指示退还所有的基础性文件和原始资料。</w:t>
      </w:r>
    </w:p>
    <w:p w14:paraId="1DFF51D7">
      <w:pPr>
        <w:shd w:val="clear" w:color="auto" w:fill="FFFFFF"/>
        <w:ind w:firstLine="424" w:firstLineChars="202"/>
        <w:rPr>
          <w:rFonts w:ascii="仿宋" w:hAnsi="仿宋" w:eastAsia="仿宋" w:cs="仿宋"/>
          <w:szCs w:val="21"/>
          <w:highlight w:val="none"/>
          <w:shd w:val="clear" w:color="auto" w:fill="FFFFFF"/>
        </w:rPr>
      </w:pPr>
      <w:r>
        <w:rPr>
          <w:rFonts w:hint="eastAsia" w:ascii="仿宋" w:hAnsi="仿宋" w:eastAsia="仿宋" w:cs="仿宋"/>
          <w:szCs w:val="21"/>
          <w:highlight w:val="none"/>
          <w:shd w:val="clear" w:color="auto" w:fill="FFFFFF"/>
          <w:lang w:bidi="ar"/>
        </w:rPr>
        <w:t>12.2甲方违约</w:t>
      </w:r>
    </w:p>
    <w:p w14:paraId="66F365C4">
      <w:pPr>
        <w:shd w:val="clear" w:color="auto" w:fill="FFFFFF"/>
        <w:ind w:firstLine="424" w:firstLineChars="202"/>
        <w:rPr>
          <w:rFonts w:ascii="仿宋" w:hAnsi="仿宋" w:eastAsia="仿宋" w:cs="仿宋"/>
          <w:szCs w:val="21"/>
          <w:highlight w:val="none"/>
          <w:shd w:val="clear" w:color="auto" w:fill="FFFFFF"/>
        </w:rPr>
      </w:pPr>
      <w:r>
        <w:rPr>
          <w:rFonts w:hint="eastAsia" w:ascii="仿宋" w:hAnsi="仿宋" w:eastAsia="仿宋" w:cs="仿宋"/>
          <w:szCs w:val="21"/>
          <w:highlight w:val="none"/>
          <w:shd w:val="clear" w:color="auto" w:fill="FFFFFF"/>
          <w:lang w:bidi="ar"/>
        </w:rPr>
        <w:t>甲方逾期超过</w:t>
      </w:r>
      <w:r>
        <w:rPr>
          <w:rFonts w:hint="eastAsia" w:ascii="仿宋" w:hAnsi="仿宋" w:eastAsia="仿宋" w:cs="仿宋"/>
          <w:szCs w:val="21"/>
          <w:highlight w:val="none"/>
          <w:u w:val="single"/>
          <w:shd w:val="clear" w:color="auto" w:fill="FFFFFF"/>
          <w:lang w:bidi="ar"/>
        </w:rPr>
        <w:t>30</w:t>
      </w:r>
      <w:r>
        <w:rPr>
          <w:rFonts w:hint="eastAsia" w:ascii="仿宋" w:hAnsi="仿宋" w:eastAsia="仿宋" w:cs="仿宋"/>
          <w:szCs w:val="21"/>
          <w:highlight w:val="none"/>
          <w:shd w:val="clear" w:color="auto" w:fill="FFFFFF"/>
          <w:lang w:bidi="ar"/>
        </w:rPr>
        <w:t>日仍未向乙方支付货款或退还履约保证金的，甲方违约责任如下：</w:t>
      </w:r>
    </w:p>
    <w:p w14:paraId="2294070B">
      <w:pPr>
        <w:shd w:val="clear" w:color="auto" w:fill="FFFFFF"/>
        <w:ind w:firstLine="319" w:firstLineChars="152"/>
        <w:rPr>
          <w:rFonts w:ascii="仿宋" w:hAnsi="仿宋" w:eastAsia="仿宋" w:cs="仿宋"/>
          <w:szCs w:val="21"/>
          <w:highlight w:val="none"/>
          <w:shd w:val="clear" w:color="auto" w:fill="FFFFFF"/>
        </w:rPr>
      </w:pPr>
      <w:r>
        <w:rPr>
          <w:rFonts w:hint="eastAsia" w:ascii="仿宋" w:hAnsi="仿宋" w:eastAsia="仿宋" w:cs="仿宋"/>
          <w:szCs w:val="21"/>
          <w:highlight w:val="none"/>
          <w:shd w:val="clear" w:color="auto" w:fill="FFFFFF"/>
          <w:lang w:bidi="ar"/>
        </w:rPr>
        <w:t>（1）乙方有权解除本合同，合同解除后甲方应按乙方已交付验收完成的货物价格付款。甲方付款后，乙方应向甲方交付已付款的货物。甲方如要在以后使用所接受的货物，仍应按照本合同的规定使用。</w:t>
      </w:r>
    </w:p>
    <w:p w14:paraId="23DEE79F">
      <w:pPr>
        <w:shd w:val="clear" w:color="auto" w:fill="FFFFFF"/>
        <w:ind w:firstLine="319" w:firstLineChars="152"/>
        <w:rPr>
          <w:rFonts w:ascii="仿宋" w:hAnsi="仿宋" w:eastAsia="仿宋" w:cs="仿宋"/>
          <w:szCs w:val="21"/>
          <w:highlight w:val="none"/>
          <w:shd w:val="clear" w:color="auto" w:fill="FFFFFF"/>
        </w:rPr>
      </w:pPr>
      <w:r>
        <w:rPr>
          <w:rFonts w:hint="eastAsia" w:ascii="仿宋" w:hAnsi="仿宋" w:eastAsia="仿宋" w:cs="仿宋"/>
          <w:szCs w:val="21"/>
          <w:highlight w:val="none"/>
          <w:shd w:val="clear" w:color="auto" w:fill="FFFFFF"/>
          <w:lang w:bidi="ar"/>
        </w:rPr>
        <w:t>（2）如乙方决定继续履行合同，甲方仍应尽快按照合同规定的金额付款，乙方履行本合同的日期相应顺延。</w:t>
      </w:r>
    </w:p>
    <w:p w14:paraId="39688233">
      <w:pPr>
        <w:shd w:val="clear" w:color="auto" w:fill="FFFFFF"/>
        <w:ind w:firstLine="424" w:firstLineChars="202"/>
        <w:rPr>
          <w:rFonts w:ascii="仿宋" w:hAnsi="仿宋" w:eastAsia="仿宋" w:cs="仿宋"/>
          <w:szCs w:val="21"/>
          <w:highlight w:val="none"/>
          <w:shd w:val="clear" w:color="auto" w:fill="FFFFFF"/>
        </w:rPr>
      </w:pPr>
      <w:r>
        <w:rPr>
          <w:rFonts w:hint="eastAsia" w:ascii="仿宋" w:hAnsi="仿宋" w:eastAsia="仿宋" w:cs="仿宋"/>
          <w:szCs w:val="21"/>
          <w:highlight w:val="none"/>
          <w:shd w:val="clear" w:color="auto" w:fill="FFFFFF"/>
          <w:lang w:bidi="ar"/>
        </w:rPr>
        <w:t>12.3如发生违约情形，守约方解除合同时应以书面方式通知违约方。任何一方不得采取非法手段或以损害本项目的方式获取合同费用。</w:t>
      </w:r>
    </w:p>
    <w:p w14:paraId="7957A448">
      <w:pPr>
        <w:shd w:val="clear" w:color="auto" w:fill="FFFFFF"/>
        <w:rPr>
          <w:rFonts w:ascii="仿宋" w:hAnsi="仿宋" w:eastAsia="仿宋" w:cs="仿宋"/>
          <w:b/>
          <w:bCs/>
          <w:szCs w:val="21"/>
          <w:highlight w:val="none"/>
          <w:shd w:val="clear" w:color="auto" w:fill="FFFFFF"/>
        </w:rPr>
      </w:pPr>
    </w:p>
    <w:p w14:paraId="3246627B">
      <w:pPr>
        <w:shd w:val="clear" w:color="auto" w:fill="FFFFFF"/>
        <w:rPr>
          <w:rFonts w:ascii="仿宋" w:hAnsi="仿宋" w:eastAsia="仿宋" w:cs="仿宋"/>
          <w:b/>
          <w:bCs/>
          <w:szCs w:val="21"/>
          <w:highlight w:val="none"/>
          <w:shd w:val="clear" w:color="auto" w:fill="FFFFFF"/>
        </w:rPr>
      </w:pPr>
      <w:r>
        <w:rPr>
          <w:rFonts w:hint="eastAsia" w:ascii="仿宋" w:hAnsi="仿宋" w:eastAsia="仿宋" w:cs="仿宋"/>
          <w:b/>
          <w:bCs/>
          <w:szCs w:val="21"/>
          <w:highlight w:val="none"/>
          <w:shd w:val="clear" w:color="auto" w:fill="FFFFFF"/>
          <w:lang w:bidi="ar"/>
        </w:rPr>
        <w:t>13、双方的其他责任与权利</w:t>
      </w:r>
    </w:p>
    <w:p w14:paraId="513CDA21">
      <w:pPr>
        <w:shd w:val="clear" w:color="auto" w:fill="FFFFFF"/>
        <w:tabs>
          <w:tab w:val="left" w:pos="0"/>
        </w:tabs>
        <w:ind w:firstLine="315" w:firstLineChars="150"/>
        <w:outlineLvl w:val="0"/>
        <w:rPr>
          <w:rFonts w:ascii="仿宋" w:hAnsi="仿宋" w:eastAsia="仿宋" w:cs="仿宋"/>
          <w:szCs w:val="21"/>
          <w:highlight w:val="none"/>
          <w:shd w:val="clear" w:color="auto" w:fill="FFFFFF"/>
        </w:rPr>
      </w:pPr>
      <w:r>
        <w:rPr>
          <w:rFonts w:hint="eastAsia" w:ascii="仿宋" w:hAnsi="仿宋" w:eastAsia="仿宋" w:cs="仿宋"/>
          <w:szCs w:val="21"/>
          <w:highlight w:val="none"/>
          <w:shd w:val="clear" w:color="auto" w:fill="FFFFFF"/>
          <w:lang w:bidi="ar"/>
        </w:rPr>
        <w:t>13.1甲方权利和义务</w:t>
      </w:r>
    </w:p>
    <w:p w14:paraId="26890ED7">
      <w:pPr>
        <w:shd w:val="clear" w:color="auto" w:fill="FFFFFF"/>
        <w:tabs>
          <w:tab w:val="left" w:pos="0"/>
        </w:tabs>
        <w:ind w:firstLine="420"/>
        <w:rPr>
          <w:rFonts w:ascii="仿宋" w:hAnsi="仿宋" w:eastAsia="仿宋" w:cs="仿宋"/>
          <w:szCs w:val="21"/>
          <w:highlight w:val="none"/>
          <w:shd w:val="clear" w:color="auto" w:fill="FFFFFF"/>
        </w:rPr>
      </w:pPr>
      <w:r>
        <w:rPr>
          <w:rFonts w:hint="eastAsia" w:ascii="仿宋" w:hAnsi="仿宋" w:eastAsia="仿宋" w:cs="仿宋"/>
          <w:szCs w:val="21"/>
          <w:highlight w:val="none"/>
          <w:shd w:val="clear" w:color="auto" w:fill="FFFFFF"/>
          <w:lang w:bidi="ar"/>
        </w:rPr>
        <w:t>（1）在项目维护过程中，甲方应给予充分的合作。甲方应委派业务能力强的专人参与乙方工作。</w:t>
      </w:r>
    </w:p>
    <w:p w14:paraId="730B0254">
      <w:pPr>
        <w:shd w:val="clear" w:color="auto" w:fill="FFFFFF"/>
        <w:tabs>
          <w:tab w:val="left" w:pos="0"/>
        </w:tabs>
        <w:ind w:firstLine="420"/>
        <w:rPr>
          <w:rFonts w:ascii="仿宋" w:hAnsi="仿宋" w:eastAsia="仿宋" w:cs="仿宋"/>
          <w:szCs w:val="21"/>
          <w:highlight w:val="none"/>
          <w:shd w:val="clear" w:color="auto" w:fill="FFFFFF"/>
        </w:rPr>
      </w:pPr>
      <w:r>
        <w:rPr>
          <w:rFonts w:hint="eastAsia" w:ascii="仿宋" w:hAnsi="仿宋" w:eastAsia="仿宋" w:cs="仿宋"/>
          <w:szCs w:val="21"/>
          <w:highlight w:val="none"/>
          <w:shd w:val="clear" w:color="auto" w:fill="FFFFFF"/>
          <w:lang w:bidi="ar"/>
        </w:rPr>
        <w:t>（2）对于实施和维护所需要的硬件等资源，甲方应给予保证，凡由硬件和相关资源问题造成的进度延误及其他责任应由甲方负责。</w:t>
      </w:r>
    </w:p>
    <w:p w14:paraId="08654183">
      <w:pPr>
        <w:shd w:val="clear" w:color="auto" w:fill="FFFFFF"/>
        <w:tabs>
          <w:tab w:val="left" w:pos="0"/>
        </w:tabs>
        <w:ind w:firstLine="420"/>
        <w:rPr>
          <w:rFonts w:ascii="仿宋" w:hAnsi="仿宋" w:eastAsia="仿宋" w:cs="仿宋"/>
          <w:szCs w:val="21"/>
          <w:highlight w:val="none"/>
          <w:shd w:val="clear" w:color="auto" w:fill="FFFFFF"/>
        </w:rPr>
      </w:pPr>
      <w:r>
        <w:rPr>
          <w:rFonts w:hint="eastAsia" w:ascii="仿宋" w:hAnsi="仿宋" w:eastAsia="仿宋" w:cs="仿宋"/>
          <w:szCs w:val="21"/>
          <w:highlight w:val="none"/>
          <w:shd w:val="clear" w:color="auto" w:fill="FFFFFF"/>
          <w:lang w:bidi="ar"/>
        </w:rPr>
        <w:t>（3）对乙方不称职的工作人员，甲方有权要求乙方限期15日内更换。</w:t>
      </w:r>
    </w:p>
    <w:p w14:paraId="2F8EEEC5">
      <w:pPr>
        <w:shd w:val="clear" w:color="auto" w:fill="FFFFFF"/>
        <w:tabs>
          <w:tab w:val="left" w:pos="0"/>
        </w:tabs>
        <w:ind w:firstLine="315" w:firstLineChars="150"/>
        <w:rPr>
          <w:rFonts w:ascii="仿宋" w:hAnsi="仿宋" w:eastAsia="仿宋" w:cs="仿宋"/>
          <w:szCs w:val="21"/>
          <w:highlight w:val="none"/>
          <w:shd w:val="clear" w:color="auto" w:fill="FFFFFF"/>
        </w:rPr>
      </w:pPr>
      <w:r>
        <w:rPr>
          <w:rFonts w:hint="eastAsia" w:ascii="仿宋" w:hAnsi="仿宋" w:eastAsia="仿宋" w:cs="仿宋"/>
          <w:szCs w:val="21"/>
          <w:highlight w:val="none"/>
          <w:shd w:val="clear" w:color="auto" w:fill="FFFFFF"/>
          <w:lang w:bidi="ar"/>
        </w:rPr>
        <w:t>13.2乙方权利和义务</w:t>
      </w:r>
    </w:p>
    <w:p w14:paraId="196ACD8A">
      <w:pPr>
        <w:shd w:val="clear" w:color="auto" w:fill="FFFFFF"/>
        <w:tabs>
          <w:tab w:val="left" w:pos="0"/>
        </w:tabs>
        <w:ind w:left="420" w:leftChars="200"/>
        <w:rPr>
          <w:rFonts w:ascii="仿宋" w:hAnsi="仿宋" w:eastAsia="仿宋" w:cs="仿宋"/>
          <w:szCs w:val="21"/>
          <w:highlight w:val="none"/>
          <w:shd w:val="clear" w:color="auto" w:fill="FFFFFF"/>
        </w:rPr>
      </w:pPr>
      <w:r>
        <w:rPr>
          <w:rFonts w:hint="eastAsia" w:ascii="仿宋" w:hAnsi="仿宋" w:eastAsia="仿宋" w:cs="仿宋"/>
          <w:szCs w:val="21"/>
          <w:highlight w:val="none"/>
          <w:shd w:val="clear" w:color="auto" w:fill="FFFFFF"/>
          <w:lang w:bidi="ar"/>
        </w:rPr>
        <w:t>（1）未经甲方书面同意，乙方不得转包或分包项目内容。乙方转包或分包项目内容的，甲方有权解除合同，并限期乙方在规定的时间内移交有关档案资料；</w:t>
      </w:r>
    </w:p>
    <w:p w14:paraId="315BF609">
      <w:pPr>
        <w:shd w:val="clear" w:color="auto" w:fill="FFFFFF"/>
        <w:tabs>
          <w:tab w:val="left" w:pos="0"/>
        </w:tabs>
        <w:ind w:left="420" w:leftChars="200"/>
        <w:rPr>
          <w:rFonts w:ascii="仿宋" w:hAnsi="仿宋" w:eastAsia="仿宋" w:cs="仿宋"/>
          <w:szCs w:val="21"/>
          <w:highlight w:val="none"/>
          <w:shd w:val="clear" w:color="auto" w:fill="FFFFFF"/>
        </w:rPr>
      </w:pPr>
      <w:r>
        <w:rPr>
          <w:rFonts w:hint="eastAsia" w:ascii="仿宋" w:hAnsi="仿宋" w:eastAsia="仿宋" w:cs="仿宋"/>
          <w:szCs w:val="21"/>
          <w:highlight w:val="none"/>
          <w:shd w:val="clear" w:color="auto" w:fill="FFFFFF"/>
          <w:lang w:bidi="ar"/>
        </w:rPr>
        <w:t>（2）负责对各岗位员工进行业务培训，有相应的培训计划，培训授课材料交甲方查验；</w:t>
      </w:r>
    </w:p>
    <w:p w14:paraId="2FFA7503">
      <w:pPr>
        <w:shd w:val="clear" w:color="auto" w:fill="FFFFFF"/>
        <w:tabs>
          <w:tab w:val="left" w:pos="0"/>
        </w:tabs>
        <w:ind w:left="420" w:leftChars="200"/>
        <w:rPr>
          <w:rFonts w:ascii="仿宋" w:hAnsi="仿宋" w:eastAsia="仿宋" w:cs="仿宋"/>
          <w:szCs w:val="21"/>
          <w:highlight w:val="none"/>
          <w:shd w:val="clear" w:color="auto" w:fill="FFFFFF"/>
        </w:rPr>
      </w:pPr>
      <w:r>
        <w:rPr>
          <w:rFonts w:hint="eastAsia" w:ascii="仿宋" w:hAnsi="仿宋" w:eastAsia="仿宋" w:cs="仿宋"/>
          <w:szCs w:val="21"/>
          <w:highlight w:val="none"/>
          <w:shd w:val="clear" w:color="auto" w:fill="FFFFFF"/>
          <w:lang w:bidi="ar"/>
        </w:rPr>
        <w:t>（3）在日常维护过程中发生的事故应及时告知甲方；设施需要维修、保养的，应事先告知甲方；</w:t>
      </w:r>
    </w:p>
    <w:p w14:paraId="3667C158">
      <w:pPr>
        <w:shd w:val="clear" w:color="auto" w:fill="FFFFFF"/>
        <w:tabs>
          <w:tab w:val="left" w:pos="0"/>
        </w:tabs>
        <w:ind w:left="420" w:leftChars="200"/>
        <w:rPr>
          <w:rFonts w:ascii="仿宋" w:hAnsi="仿宋" w:eastAsia="仿宋" w:cs="仿宋"/>
          <w:szCs w:val="21"/>
          <w:highlight w:val="none"/>
          <w:shd w:val="clear" w:color="auto" w:fill="FFFFFF"/>
        </w:rPr>
      </w:pPr>
      <w:r>
        <w:rPr>
          <w:rFonts w:hint="eastAsia" w:ascii="仿宋" w:hAnsi="仿宋" w:eastAsia="仿宋" w:cs="仿宋"/>
          <w:szCs w:val="21"/>
          <w:highlight w:val="none"/>
          <w:shd w:val="clear" w:color="auto" w:fill="FFFFFF"/>
          <w:lang w:bidi="ar"/>
        </w:rPr>
        <w:t>（4）本合同终止时，乙方必须向甲方移交维护服务的全部档案资料及属于甲方的物资。</w:t>
      </w:r>
    </w:p>
    <w:p w14:paraId="45710ADC">
      <w:pPr>
        <w:shd w:val="clear" w:color="auto" w:fill="FFFFFF"/>
        <w:tabs>
          <w:tab w:val="left" w:pos="0"/>
        </w:tabs>
        <w:ind w:left="420" w:leftChars="200"/>
        <w:rPr>
          <w:rFonts w:ascii="仿宋" w:hAnsi="仿宋" w:eastAsia="仿宋" w:cs="仿宋"/>
          <w:szCs w:val="21"/>
          <w:highlight w:val="none"/>
          <w:shd w:val="clear" w:color="auto" w:fill="FFFFFF"/>
        </w:rPr>
      </w:pPr>
      <w:r>
        <w:rPr>
          <w:rFonts w:hint="eastAsia" w:ascii="仿宋" w:hAnsi="仿宋" w:eastAsia="仿宋" w:cs="仿宋"/>
          <w:szCs w:val="21"/>
          <w:highlight w:val="none"/>
          <w:shd w:val="clear" w:color="auto" w:fill="FFFFFF"/>
          <w:lang w:bidi="ar"/>
        </w:rPr>
        <w:t>（5）乙方员工遵守甲方的规章制度、安全保密要求。</w:t>
      </w:r>
    </w:p>
    <w:p w14:paraId="1CBA751D">
      <w:pPr>
        <w:shd w:val="clear" w:color="auto" w:fill="FFFFFF"/>
        <w:tabs>
          <w:tab w:val="left" w:pos="0"/>
        </w:tabs>
        <w:ind w:left="420" w:leftChars="200"/>
        <w:rPr>
          <w:rFonts w:ascii="仿宋" w:hAnsi="仿宋" w:eastAsia="仿宋" w:cs="仿宋"/>
          <w:szCs w:val="21"/>
          <w:highlight w:val="none"/>
          <w:shd w:val="clear" w:color="auto" w:fill="FFFFFF"/>
        </w:rPr>
      </w:pPr>
      <w:r>
        <w:rPr>
          <w:rFonts w:hint="eastAsia" w:ascii="仿宋" w:hAnsi="仿宋" w:eastAsia="仿宋" w:cs="仿宋"/>
          <w:szCs w:val="21"/>
          <w:highlight w:val="none"/>
          <w:shd w:val="clear" w:color="auto" w:fill="FFFFFF"/>
          <w:lang w:bidi="ar"/>
        </w:rPr>
        <w:t>（6）乙方对其员工在合同期间违反甲方的有关规定，造成甲方损失的，经甲方出具相关证明材料后，由乙方承担赔偿责任。</w:t>
      </w:r>
    </w:p>
    <w:p w14:paraId="382B8F2F">
      <w:pPr>
        <w:shd w:val="clear" w:color="auto" w:fill="FFFFFF"/>
        <w:tabs>
          <w:tab w:val="left" w:pos="0"/>
        </w:tabs>
        <w:ind w:left="420" w:leftChars="200"/>
        <w:rPr>
          <w:rFonts w:ascii="仿宋" w:hAnsi="仿宋" w:eastAsia="仿宋" w:cs="仿宋"/>
          <w:szCs w:val="21"/>
          <w:highlight w:val="none"/>
          <w:shd w:val="clear" w:color="auto" w:fill="FFFFFF"/>
        </w:rPr>
      </w:pPr>
      <w:r>
        <w:rPr>
          <w:rFonts w:hint="eastAsia" w:ascii="仿宋" w:hAnsi="仿宋" w:eastAsia="仿宋" w:cs="仿宋"/>
          <w:szCs w:val="21"/>
          <w:highlight w:val="none"/>
          <w:shd w:val="clear" w:color="auto" w:fill="FFFFFF"/>
          <w:lang w:bidi="ar"/>
        </w:rPr>
        <w:t>（7）采购文件及合同附件中约定的乙方其它权利义务。</w:t>
      </w:r>
    </w:p>
    <w:p w14:paraId="7A20DA02">
      <w:pPr>
        <w:shd w:val="clear" w:color="auto" w:fill="FFFFFF"/>
        <w:tabs>
          <w:tab w:val="left" w:pos="0"/>
        </w:tabs>
        <w:ind w:left="420" w:leftChars="200"/>
        <w:rPr>
          <w:rFonts w:ascii="仿宋" w:hAnsi="仿宋" w:eastAsia="仿宋" w:cs="仿宋"/>
          <w:szCs w:val="21"/>
          <w:highlight w:val="none"/>
          <w:shd w:val="clear" w:color="auto" w:fill="FFFFFF"/>
        </w:rPr>
      </w:pPr>
    </w:p>
    <w:p w14:paraId="59587A0F">
      <w:pPr>
        <w:shd w:val="clear" w:color="auto" w:fill="FFFFFF"/>
        <w:rPr>
          <w:rFonts w:ascii="仿宋" w:hAnsi="仿宋" w:eastAsia="仿宋" w:cs="仿宋"/>
          <w:b/>
          <w:bCs/>
          <w:szCs w:val="21"/>
          <w:highlight w:val="none"/>
          <w:shd w:val="clear" w:color="auto" w:fill="FFFFFF"/>
        </w:rPr>
      </w:pPr>
      <w:r>
        <w:rPr>
          <w:rFonts w:hint="eastAsia" w:ascii="仿宋" w:hAnsi="仿宋" w:eastAsia="仿宋" w:cs="仿宋"/>
          <w:b/>
          <w:bCs/>
          <w:szCs w:val="21"/>
          <w:highlight w:val="none"/>
          <w:shd w:val="clear" w:color="auto" w:fill="FFFFFF"/>
          <w:lang w:bidi="ar"/>
        </w:rPr>
        <w:t>14、合同终止</w:t>
      </w:r>
    </w:p>
    <w:p w14:paraId="324F6AB1">
      <w:pPr>
        <w:shd w:val="clear" w:color="auto" w:fill="FFFFFF"/>
        <w:tabs>
          <w:tab w:val="left" w:pos="0"/>
        </w:tabs>
        <w:ind w:firstLine="420"/>
        <w:rPr>
          <w:rFonts w:ascii="仿宋" w:hAnsi="仿宋" w:eastAsia="仿宋" w:cs="仿宋"/>
          <w:szCs w:val="21"/>
          <w:highlight w:val="none"/>
          <w:shd w:val="clear" w:color="auto" w:fill="FFFFFF"/>
        </w:rPr>
      </w:pPr>
      <w:r>
        <w:rPr>
          <w:rFonts w:hint="eastAsia" w:ascii="仿宋" w:hAnsi="仿宋" w:eastAsia="仿宋" w:cs="仿宋"/>
          <w:szCs w:val="21"/>
          <w:highlight w:val="none"/>
          <w:shd w:val="clear" w:color="auto" w:fill="FFFFFF"/>
          <w:lang w:bidi="ar"/>
        </w:rPr>
        <w:t>如果一方未能履行协议规定，并在收到对方违约书面通知书后在</w:t>
      </w:r>
      <w:r>
        <w:rPr>
          <w:rFonts w:hint="eastAsia" w:ascii="仿宋" w:hAnsi="仿宋" w:eastAsia="仿宋" w:cs="仿宋"/>
          <w:szCs w:val="21"/>
          <w:highlight w:val="none"/>
          <w:u w:val="single"/>
          <w:shd w:val="clear" w:color="auto" w:fill="FFFFFF"/>
          <w:lang w:bidi="ar"/>
        </w:rPr>
        <w:t>1</w:t>
      </w:r>
      <w:r>
        <w:rPr>
          <w:rFonts w:hint="eastAsia" w:ascii="仿宋" w:hAnsi="仿宋" w:eastAsia="仿宋" w:cs="仿宋"/>
          <w:szCs w:val="21"/>
          <w:highlight w:val="none"/>
          <w:shd w:val="clear" w:color="auto" w:fill="FFFFFF"/>
          <w:lang w:bidi="ar"/>
        </w:rPr>
        <w:t>天后仍未能未作出书面答复，另一方可立即终止本合同。</w:t>
      </w:r>
    </w:p>
    <w:p w14:paraId="2BBCC897">
      <w:pPr>
        <w:shd w:val="clear" w:color="auto" w:fill="FFFFFF"/>
        <w:rPr>
          <w:rFonts w:ascii="仿宋" w:hAnsi="仿宋" w:eastAsia="仿宋" w:cs="仿宋"/>
          <w:b/>
          <w:bCs/>
          <w:szCs w:val="21"/>
          <w:highlight w:val="none"/>
          <w:shd w:val="clear" w:color="auto" w:fill="FFFFFF"/>
        </w:rPr>
      </w:pPr>
    </w:p>
    <w:p w14:paraId="04681CDB">
      <w:pPr>
        <w:shd w:val="clear" w:color="auto" w:fill="FFFFFF"/>
        <w:rPr>
          <w:rFonts w:ascii="仿宋" w:hAnsi="仿宋" w:eastAsia="仿宋" w:cs="仿宋"/>
          <w:b/>
          <w:bCs/>
          <w:szCs w:val="21"/>
          <w:highlight w:val="none"/>
          <w:shd w:val="clear" w:color="auto" w:fill="FFFFFF"/>
        </w:rPr>
      </w:pPr>
      <w:r>
        <w:rPr>
          <w:rFonts w:hint="eastAsia" w:ascii="仿宋" w:hAnsi="仿宋" w:eastAsia="仿宋" w:cs="仿宋"/>
          <w:b/>
          <w:bCs/>
          <w:szCs w:val="21"/>
          <w:highlight w:val="none"/>
          <w:shd w:val="clear" w:color="auto" w:fill="FFFFFF"/>
          <w:lang w:bidi="ar"/>
        </w:rPr>
        <w:t>15、法律诉讼</w:t>
      </w:r>
    </w:p>
    <w:p w14:paraId="2927A26D">
      <w:pPr>
        <w:shd w:val="clear" w:color="auto" w:fill="FFFFFF"/>
        <w:tabs>
          <w:tab w:val="left" w:pos="0"/>
        </w:tabs>
        <w:ind w:firstLine="420"/>
        <w:rPr>
          <w:rFonts w:ascii="仿宋" w:hAnsi="仿宋" w:eastAsia="仿宋" w:cs="仿宋"/>
          <w:szCs w:val="21"/>
          <w:highlight w:val="none"/>
          <w:shd w:val="clear" w:color="auto" w:fill="FFFFFF"/>
        </w:rPr>
      </w:pPr>
      <w:r>
        <w:rPr>
          <w:rFonts w:hint="eastAsia" w:ascii="仿宋" w:hAnsi="仿宋" w:eastAsia="仿宋" w:cs="仿宋"/>
          <w:szCs w:val="21"/>
          <w:highlight w:val="none"/>
          <w:shd w:val="clear" w:color="auto" w:fill="FFFFFF"/>
          <w:lang w:bidi="ar"/>
        </w:rPr>
        <w:t>签约双方在履约中发生争执和分歧，双方应通过友好协商解决，若经协商不能达成协议时，则向甲方所在地人民法院提起诉讼。受理期间，双方应继续执行协议其余部分。</w:t>
      </w:r>
    </w:p>
    <w:p w14:paraId="708EF128">
      <w:pPr>
        <w:shd w:val="clear" w:color="auto" w:fill="FFFFFF"/>
        <w:rPr>
          <w:rFonts w:ascii="仿宋" w:hAnsi="仿宋" w:eastAsia="仿宋" w:cs="仿宋"/>
          <w:b/>
          <w:bCs/>
          <w:szCs w:val="21"/>
          <w:highlight w:val="none"/>
          <w:shd w:val="clear" w:color="auto" w:fill="FFFFFF"/>
        </w:rPr>
      </w:pPr>
    </w:p>
    <w:p w14:paraId="36C68943">
      <w:pPr>
        <w:shd w:val="clear" w:color="auto" w:fill="FFFFFF"/>
        <w:jc w:val="left"/>
        <w:rPr>
          <w:rFonts w:ascii="仿宋" w:hAnsi="仿宋" w:eastAsia="仿宋" w:cs="仿宋"/>
          <w:b/>
          <w:bCs/>
          <w:szCs w:val="21"/>
          <w:highlight w:val="none"/>
          <w:shd w:val="clear" w:color="auto" w:fill="FFFFFF"/>
        </w:rPr>
      </w:pPr>
      <w:r>
        <w:rPr>
          <w:rFonts w:hint="eastAsia" w:ascii="仿宋" w:hAnsi="仿宋" w:eastAsia="仿宋" w:cs="仿宋"/>
          <w:b/>
          <w:bCs/>
          <w:szCs w:val="21"/>
          <w:highlight w:val="none"/>
          <w:shd w:val="clear" w:color="auto" w:fill="FFFFFF"/>
          <w:lang w:bidi="ar"/>
        </w:rPr>
        <w:t>16.通知与送达</w:t>
      </w:r>
    </w:p>
    <w:p w14:paraId="798CA162">
      <w:pPr>
        <w:shd w:val="clear" w:color="auto" w:fill="FFFFFF"/>
        <w:ind w:firstLine="424" w:firstLineChars="202"/>
        <w:rPr>
          <w:rFonts w:ascii="仿宋" w:hAnsi="仿宋" w:eastAsia="仿宋" w:cs="仿宋"/>
          <w:szCs w:val="21"/>
          <w:highlight w:val="none"/>
          <w:shd w:val="clear" w:color="auto" w:fill="FFFFFF"/>
        </w:rPr>
      </w:pPr>
      <w:r>
        <w:rPr>
          <w:rFonts w:hint="eastAsia" w:ascii="仿宋" w:hAnsi="仿宋" w:eastAsia="仿宋" w:cs="仿宋"/>
          <w:szCs w:val="21"/>
          <w:highlight w:val="none"/>
          <w:shd w:val="clear" w:color="auto" w:fill="FFFFFF"/>
          <w:lang w:bidi="ar"/>
        </w:rPr>
        <w:t>双方在本合同履行过程中相互发出或者提供的所有通知、文件、文书、资料等，均以本合同所列明的地址送达。一方如果迁址或者变更，应当书面通知对方，未履行通知义务的，另一方按原地址邮寄相关材料即视为已履行送达义务。当面交付上述材料的，在交付之时视为送达；以邮寄方式交付的，寄出或者投邮后即视为送达。</w:t>
      </w:r>
    </w:p>
    <w:p w14:paraId="231828D6">
      <w:pPr>
        <w:shd w:val="clear" w:color="auto" w:fill="FFFFFF"/>
        <w:rPr>
          <w:rFonts w:ascii="仿宋" w:hAnsi="仿宋" w:eastAsia="仿宋" w:cs="仿宋"/>
          <w:b/>
          <w:bCs/>
          <w:szCs w:val="21"/>
          <w:highlight w:val="none"/>
          <w:shd w:val="clear" w:color="auto" w:fill="FFFFFF"/>
        </w:rPr>
      </w:pPr>
    </w:p>
    <w:p w14:paraId="70E35382">
      <w:pPr>
        <w:shd w:val="clear" w:color="auto" w:fill="FFFFFF"/>
        <w:rPr>
          <w:rFonts w:ascii="仿宋" w:hAnsi="仿宋" w:eastAsia="仿宋" w:cs="仿宋"/>
          <w:b/>
          <w:bCs/>
          <w:szCs w:val="21"/>
          <w:highlight w:val="none"/>
          <w:shd w:val="clear" w:color="auto" w:fill="FFFFFF"/>
        </w:rPr>
      </w:pPr>
      <w:r>
        <w:rPr>
          <w:rFonts w:hint="eastAsia" w:ascii="仿宋" w:hAnsi="仿宋" w:eastAsia="仿宋" w:cs="仿宋"/>
          <w:b/>
          <w:bCs/>
          <w:szCs w:val="21"/>
          <w:highlight w:val="none"/>
          <w:shd w:val="clear" w:color="auto" w:fill="FFFFFF"/>
          <w:lang w:bidi="ar"/>
        </w:rPr>
        <w:t>17、生效</w:t>
      </w:r>
    </w:p>
    <w:p w14:paraId="5C07A427">
      <w:pPr>
        <w:shd w:val="clear" w:color="auto" w:fill="FFFFFF"/>
        <w:tabs>
          <w:tab w:val="left" w:pos="0"/>
        </w:tabs>
        <w:ind w:firstLine="420"/>
        <w:rPr>
          <w:rFonts w:ascii="仿宋" w:hAnsi="仿宋" w:eastAsia="仿宋" w:cs="仿宋"/>
          <w:szCs w:val="21"/>
          <w:highlight w:val="none"/>
          <w:shd w:val="clear" w:color="auto" w:fill="FFFFFF"/>
        </w:rPr>
      </w:pPr>
      <w:r>
        <w:rPr>
          <w:rFonts w:hint="eastAsia" w:ascii="仿宋" w:hAnsi="仿宋" w:eastAsia="仿宋" w:cs="仿宋"/>
          <w:szCs w:val="21"/>
          <w:highlight w:val="none"/>
          <w:shd w:val="clear" w:color="auto" w:fill="FFFFFF"/>
          <w:lang w:bidi="ar"/>
        </w:rPr>
        <w:t>本合同正本一式6份，具有同等法律效力，甲方执4份，乙方执2份。合同经双方法人代表或授权代表签字单位盖章后生效，协议签署日期以较迟签注的日期为准。本合同未尽事宜，由双方协商处理。本项目的招响应文件与本合同同时执行，二者如有抵触，以本合同为准。本合同附件作为本合同的有效组成部分存在。</w:t>
      </w:r>
    </w:p>
    <w:p w14:paraId="2C3144CF">
      <w:pPr>
        <w:shd w:val="clear" w:color="auto" w:fill="FFFFFF"/>
        <w:ind w:firstLine="420"/>
        <w:rPr>
          <w:rFonts w:ascii="仿宋" w:hAnsi="仿宋" w:eastAsia="仿宋" w:cs="仿宋"/>
          <w:szCs w:val="21"/>
          <w:highlight w:val="none"/>
          <w:shd w:val="clear" w:color="auto" w:fill="FFFFFF"/>
        </w:rPr>
      </w:pPr>
    </w:p>
    <w:p w14:paraId="79298E77">
      <w:pPr>
        <w:ind w:firstLine="420"/>
        <w:rPr>
          <w:rFonts w:ascii="仿宋" w:hAnsi="仿宋" w:eastAsia="仿宋" w:cs="仿宋"/>
          <w:szCs w:val="21"/>
          <w:highlight w:val="none"/>
        </w:rPr>
      </w:pPr>
      <w:r>
        <w:rPr>
          <w:rFonts w:hint="eastAsia" w:ascii="仿宋" w:hAnsi="仿宋" w:eastAsia="仿宋" w:cs="仿宋"/>
          <w:szCs w:val="21"/>
          <w:highlight w:val="none"/>
          <w:lang w:bidi="ar"/>
        </w:rPr>
        <w:t>甲方：中山大学孙逸仙纪念医院         乙方：</w:t>
      </w:r>
    </w:p>
    <w:p w14:paraId="4A4B6031">
      <w:pPr>
        <w:ind w:firstLine="420"/>
        <w:rPr>
          <w:rFonts w:ascii="仿宋" w:hAnsi="仿宋" w:eastAsia="仿宋" w:cs="仿宋"/>
          <w:szCs w:val="21"/>
          <w:highlight w:val="none"/>
        </w:rPr>
      </w:pPr>
      <w:r>
        <w:rPr>
          <w:rFonts w:hint="eastAsia" w:ascii="仿宋" w:hAnsi="仿宋" w:eastAsia="仿宋" w:cs="仿宋"/>
          <w:szCs w:val="21"/>
          <w:highlight w:val="none"/>
          <w:lang w:bidi="ar"/>
        </w:rPr>
        <w:t>地址：广州市越秀区沿江西路107号     地址：</w:t>
      </w:r>
    </w:p>
    <w:p w14:paraId="48B62678">
      <w:pPr>
        <w:ind w:firstLine="420"/>
        <w:rPr>
          <w:rFonts w:ascii="仿宋" w:hAnsi="仿宋" w:eastAsia="仿宋" w:cs="仿宋"/>
          <w:szCs w:val="21"/>
          <w:highlight w:val="none"/>
        </w:rPr>
      </w:pPr>
    </w:p>
    <w:p w14:paraId="0EEEAE4D">
      <w:pPr>
        <w:ind w:firstLine="420"/>
        <w:rPr>
          <w:rFonts w:ascii="仿宋" w:hAnsi="仿宋" w:eastAsia="仿宋" w:cs="仿宋"/>
          <w:szCs w:val="21"/>
          <w:highlight w:val="none"/>
          <w:u w:val="single"/>
        </w:rPr>
      </w:pPr>
    </w:p>
    <w:p w14:paraId="75A1783E">
      <w:pPr>
        <w:ind w:firstLine="420"/>
        <w:rPr>
          <w:rFonts w:ascii="仿宋" w:hAnsi="仿宋" w:eastAsia="仿宋" w:cs="仿宋"/>
          <w:szCs w:val="21"/>
          <w:highlight w:val="none"/>
        </w:rPr>
      </w:pPr>
      <w:r>
        <w:rPr>
          <w:rFonts w:hint="eastAsia" w:ascii="仿宋" w:hAnsi="仿宋" w:eastAsia="仿宋" w:cs="仿宋"/>
          <w:szCs w:val="21"/>
          <w:highlight w:val="none"/>
          <w:lang w:bidi="ar"/>
        </w:rPr>
        <w:t>法定代表人：                         法定代表人：</w:t>
      </w:r>
    </w:p>
    <w:p w14:paraId="4E8ECC2C">
      <w:pPr>
        <w:ind w:firstLine="420"/>
        <w:rPr>
          <w:rFonts w:ascii="仿宋" w:hAnsi="仿宋" w:eastAsia="仿宋" w:cs="仿宋"/>
          <w:szCs w:val="21"/>
          <w:highlight w:val="none"/>
        </w:rPr>
      </w:pPr>
      <w:r>
        <w:rPr>
          <w:rFonts w:hint="eastAsia" w:ascii="仿宋" w:hAnsi="仿宋" w:eastAsia="仿宋" w:cs="仿宋"/>
          <w:szCs w:val="21"/>
          <w:highlight w:val="none"/>
          <w:lang w:bidi="ar"/>
        </w:rPr>
        <w:t>委托代理人：                         委托代理人：</w:t>
      </w:r>
    </w:p>
    <w:p w14:paraId="573B9251">
      <w:pPr>
        <w:ind w:firstLine="420"/>
        <w:rPr>
          <w:rFonts w:ascii="仿宋" w:hAnsi="仿宋" w:eastAsia="仿宋" w:cs="仿宋"/>
          <w:szCs w:val="21"/>
          <w:highlight w:val="none"/>
        </w:rPr>
      </w:pPr>
      <w:r>
        <w:rPr>
          <w:rFonts w:hint="eastAsia" w:ascii="仿宋" w:hAnsi="仿宋" w:eastAsia="仿宋" w:cs="仿宋"/>
          <w:szCs w:val="21"/>
          <w:highlight w:val="none"/>
          <w:lang w:bidi="ar"/>
        </w:rPr>
        <w:t>电话：                               电话：</w:t>
      </w:r>
    </w:p>
    <w:p w14:paraId="23692191">
      <w:pPr>
        <w:ind w:firstLine="420"/>
        <w:rPr>
          <w:rFonts w:ascii="仿宋" w:hAnsi="仿宋" w:eastAsia="仿宋" w:cs="仿宋"/>
          <w:szCs w:val="21"/>
          <w:highlight w:val="none"/>
        </w:rPr>
      </w:pPr>
      <w:r>
        <w:rPr>
          <w:rFonts w:hint="eastAsia" w:ascii="仿宋" w:hAnsi="仿宋" w:eastAsia="仿宋" w:cs="仿宋"/>
          <w:szCs w:val="21"/>
          <w:highlight w:val="none"/>
          <w:lang w:bidi="ar"/>
        </w:rPr>
        <w:t>邮政编码：                           邮政编码：</w:t>
      </w:r>
    </w:p>
    <w:p w14:paraId="13397FFC">
      <w:pPr>
        <w:ind w:firstLine="420"/>
        <w:rPr>
          <w:rFonts w:ascii="仿宋" w:hAnsi="仿宋" w:eastAsia="仿宋" w:cs="仿宋"/>
          <w:szCs w:val="21"/>
          <w:highlight w:val="none"/>
        </w:rPr>
      </w:pPr>
      <w:r>
        <w:rPr>
          <w:rFonts w:hint="eastAsia" w:ascii="仿宋" w:hAnsi="仿宋" w:eastAsia="仿宋" w:cs="仿宋"/>
          <w:szCs w:val="21"/>
          <w:highlight w:val="none"/>
          <w:lang w:bidi="ar"/>
        </w:rPr>
        <w:t>开户银行：                           开户银行：</w:t>
      </w:r>
    </w:p>
    <w:p w14:paraId="1FEFA4E4">
      <w:pPr>
        <w:ind w:firstLine="420" w:firstLineChars="200"/>
        <w:rPr>
          <w:rFonts w:ascii="仿宋" w:hAnsi="仿宋" w:eastAsia="仿宋" w:cs="仿宋"/>
          <w:sz w:val="18"/>
          <w:szCs w:val="18"/>
          <w:highlight w:val="none"/>
        </w:rPr>
      </w:pPr>
      <w:r>
        <w:rPr>
          <w:rFonts w:hint="eastAsia" w:ascii="仿宋" w:hAnsi="仿宋" w:eastAsia="仿宋" w:cs="仿宋"/>
          <w:szCs w:val="21"/>
          <w:highlight w:val="none"/>
          <w:lang w:bidi="ar"/>
        </w:rPr>
        <w:t xml:space="preserve">帐号： </w:t>
      </w:r>
      <w:r>
        <w:rPr>
          <w:rFonts w:hint="eastAsia" w:ascii="仿宋" w:hAnsi="仿宋" w:eastAsia="仿宋" w:cs="仿宋"/>
          <w:szCs w:val="21"/>
          <w:highlight w:val="none"/>
          <w:lang w:bidi="ar"/>
        </w:rPr>
        <w:tab/>
      </w:r>
      <w:r>
        <w:rPr>
          <w:rFonts w:hint="eastAsia" w:ascii="仿宋" w:hAnsi="仿宋" w:eastAsia="仿宋" w:cs="仿宋"/>
          <w:szCs w:val="21"/>
          <w:highlight w:val="none"/>
          <w:lang w:bidi="ar"/>
        </w:rPr>
        <w:tab/>
      </w:r>
      <w:r>
        <w:rPr>
          <w:rFonts w:hint="eastAsia" w:ascii="仿宋" w:hAnsi="仿宋" w:eastAsia="仿宋" w:cs="仿宋"/>
          <w:szCs w:val="21"/>
          <w:highlight w:val="none"/>
          <w:lang w:bidi="ar"/>
        </w:rPr>
        <w:tab/>
      </w:r>
      <w:r>
        <w:rPr>
          <w:rFonts w:hint="eastAsia" w:ascii="仿宋" w:hAnsi="仿宋" w:eastAsia="仿宋" w:cs="仿宋"/>
          <w:szCs w:val="21"/>
          <w:highlight w:val="none"/>
          <w:lang w:bidi="ar"/>
        </w:rPr>
        <w:tab/>
      </w:r>
      <w:r>
        <w:rPr>
          <w:rFonts w:hint="eastAsia" w:ascii="仿宋" w:hAnsi="仿宋" w:eastAsia="仿宋" w:cs="仿宋"/>
          <w:szCs w:val="21"/>
          <w:highlight w:val="none"/>
          <w:lang w:bidi="ar"/>
        </w:rPr>
        <w:tab/>
      </w:r>
      <w:r>
        <w:rPr>
          <w:rFonts w:hint="eastAsia" w:ascii="仿宋" w:hAnsi="仿宋" w:eastAsia="仿宋" w:cs="仿宋"/>
          <w:szCs w:val="21"/>
          <w:highlight w:val="none"/>
          <w:lang w:bidi="ar"/>
        </w:rPr>
        <w:tab/>
      </w:r>
      <w:r>
        <w:rPr>
          <w:rFonts w:hint="eastAsia" w:ascii="仿宋" w:hAnsi="仿宋" w:eastAsia="仿宋" w:cs="仿宋"/>
          <w:szCs w:val="21"/>
          <w:highlight w:val="none"/>
          <w:lang w:bidi="ar"/>
        </w:rPr>
        <w:tab/>
      </w:r>
      <w:r>
        <w:rPr>
          <w:rFonts w:hint="eastAsia" w:ascii="仿宋" w:hAnsi="仿宋" w:eastAsia="仿宋" w:cs="仿宋"/>
          <w:szCs w:val="21"/>
          <w:highlight w:val="none"/>
          <w:lang w:bidi="ar"/>
        </w:rPr>
        <w:t xml:space="preserve">     帐号：</w:t>
      </w:r>
    </w:p>
    <w:p w14:paraId="47957719">
      <w:pPr>
        <w:ind w:firstLine="420" w:firstLineChars="200"/>
        <w:rPr>
          <w:rFonts w:ascii="仿宋" w:hAnsi="仿宋" w:eastAsia="仿宋" w:cs="仿宋"/>
          <w:szCs w:val="21"/>
          <w:highlight w:val="none"/>
        </w:rPr>
      </w:pPr>
      <w:r>
        <w:rPr>
          <w:rFonts w:hint="eastAsia" w:ascii="仿宋" w:hAnsi="仿宋" w:eastAsia="仿宋" w:cs="仿宋"/>
          <w:szCs w:val="21"/>
          <w:highlight w:val="none"/>
          <w:lang w:bidi="ar"/>
        </w:rPr>
        <w:t>盖章：                               盖章：</w:t>
      </w:r>
    </w:p>
    <w:p w14:paraId="4C06E3BB">
      <w:pPr>
        <w:ind w:firstLine="420" w:firstLineChars="200"/>
        <w:rPr>
          <w:rFonts w:ascii="仿宋" w:hAnsi="仿宋" w:eastAsia="仿宋" w:cs="仿宋"/>
          <w:sz w:val="18"/>
          <w:szCs w:val="18"/>
          <w:highlight w:val="none"/>
        </w:rPr>
      </w:pPr>
      <w:r>
        <w:rPr>
          <w:rFonts w:hint="eastAsia" w:ascii="仿宋" w:hAnsi="仿宋" w:eastAsia="仿宋" w:cs="仿宋"/>
          <w:szCs w:val="21"/>
          <w:highlight w:val="none"/>
          <w:lang w:bidi="ar"/>
        </w:rPr>
        <w:t>日期：                               日期：</w:t>
      </w:r>
    </w:p>
    <w:p w14:paraId="3F5B5B1E">
      <w:pPr>
        <w:pStyle w:val="34"/>
        <w:ind w:firstLine="400"/>
        <w:rPr>
          <w:rFonts w:ascii="微软雅黑" w:hAnsi="微软雅黑" w:eastAsia="微软雅黑" w:cs="微软雅黑"/>
          <w:highlight w:val="none"/>
        </w:rPr>
      </w:pPr>
    </w:p>
    <w:p w14:paraId="2EC3741A">
      <w:pPr>
        <w:pStyle w:val="34"/>
        <w:ind w:firstLine="0" w:firstLineChars="0"/>
        <w:rPr>
          <w:rFonts w:ascii="微软雅黑" w:hAnsi="微软雅黑" w:eastAsia="微软雅黑" w:cs="微软雅黑"/>
          <w:highlight w:val="none"/>
        </w:rPr>
      </w:pPr>
    </w:p>
    <w:p w14:paraId="1B49D9FF">
      <w:pPr>
        <w:pStyle w:val="34"/>
        <w:ind w:firstLine="0" w:firstLineChars="0"/>
        <w:rPr>
          <w:rFonts w:ascii="微软雅黑" w:hAnsi="微软雅黑" w:eastAsia="微软雅黑" w:cs="微软雅黑"/>
          <w:highlight w:val="none"/>
        </w:rPr>
      </w:pPr>
    </w:p>
    <w:p w14:paraId="7B3CC939">
      <w:pPr>
        <w:pStyle w:val="34"/>
        <w:ind w:firstLine="0" w:firstLineChars="0"/>
        <w:rPr>
          <w:rFonts w:ascii="微软雅黑" w:hAnsi="微软雅黑" w:eastAsia="微软雅黑" w:cs="微软雅黑"/>
          <w:highlight w:val="none"/>
        </w:rPr>
      </w:pPr>
    </w:p>
    <w:p w14:paraId="66009BBF">
      <w:pPr>
        <w:pStyle w:val="34"/>
        <w:ind w:firstLine="0" w:firstLineChars="0"/>
        <w:rPr>
          <w:rFonts w:ascii="微软雅黑" w:hAnsi="微软雅黑" w:eastAsia="微软雅黑" w:cs="微软雅黑"/>
          <w:highlight w:val="none"/>
        </w:rPr>
      </w:pPr>
    </w:p>
    <w:p w14:paraId="4063DAF5">
      <w:pPr>
        <w:pStyle w:val="34"/>
        <w:ind w:firstLine="0" w:firstLineChars="0"/>
        <w:rPr>
          <w:rFonts w:ascii="微软雅黑" w:hAnsi="微软雅黑" w:eastAsia="微软雅黑" w:cs="微软雅黑"/>
          <w:highlight w:val="none"/>
        </w:rPr>
      </w:pPr>
    </w:p>
    <w:p w14:paraId="51D3CA69">
      <w:pPr>
        <w:pStyle w:val="34"/>
        <w:ind w:firstLine="0" w:firstLineChars="0"/>
        <w:rPr>
          <w:rFonts w:ascii="微软雅黑" w:hAnsi="微软雅黑" w:eastAsia="微软雅黑" w:cs="微软雅黑"/>
          <w:highlight w:val="none"/>
        </w:rPr>
      </w:pPr>
    </w:p>
    <w:p w14:paraId="4508FD14">
      <w:pPr>
        <w:pStyle w:val="34"/>
        <w:ind w:firstLine="0" w:firstLineChars="0"/>
        <w:rPr>
          <w:rFonts w:ascii="微软雅黑" w:hAnsi="微软雅黑" w:eastAsia="微软雅黑" w:cs="微软雅黑"/>
          <w:highlight w:val="none"/>
        </w:rPr>
      </w:pPr>
    </w:p>
    <w:p w14:paraId="04E1C76E">
      <w:pPr>
        <w:pStyle w:val="34"/>
        <w:ind w:firstLine="0" w:firstLineChars="0"/>
        <w:rPr>
          <w:rFonts w:ascii="微软雅黑" w:hAnsi="微软雅黑" w:eastAsia="微软雅黑" w:cs="微软雅黑"/>
          <w:highlight w:val="none"/>
        </w:rPr>
      </w:pPr>
    </w:p>
    <w:p w14:paraId="64AC6E4C">
      <w:pPr>
        <w:pStyle w:val="34"/>
        <w:ind w:firstLine="0" w:firstLineChars="0"/>
        <w:rPr>
          <w:rFonts w:ascii="微软雅黑" w:hAnsi="微软雅黑" w:eastAsia="微软雅黑" w:cs="微软雅黑"/>
          <w:highlight w:val="none"/>
        </w:rPr>
      </w:pPr>
    </w:p>
    <w:p w14:paraId="4610414F">
      <w:pPr>
        <w:pStyle w:val="34"/>
        <w:ind w:firstLine="0" w:firstLineChars="0"/>
        <w:rPr>
          <w:rFonts w:ascii="微软雅黑" w:hAnsi="微软雅黑" w:eastAsia="微软雅黑" w:cs="微软雅黑"/>
          <w:highlight w:val="none"/>
        </w:rPr>
      </w:pPr>
    </w:p>
    <w:p w14:paraId="78A65C85">
      <w:pPr>
        <w:pStyle w:val="3"/>
        <w:spacing w:line="360" w:lineRule="auto"/>
        <w:rPr>
          <w:rFonts w:ascii="仿宋" w:hAnsi="仿宋" w:eastAsia="仿宋" w:cs="仿宋"/>
          <w:color w:val="auto"/>
          <w:highlight w:val="none"/>
        </w:rPr>
      </w:pPr>
      <w:r>
        <w:rPr>
          <w:rFonts w:hint="eastAsia" w:ascii="仿宋" w:hAnsi="仿宋" w:eastAsia="仿宋" w:cs="仿宋"/>
          <w:color w:val="auto"/>
          <w:highlight w:val="none"/>
        </w:rPr>
        <w:t>第五章  响应文件编制要求</w:t>
      </w:r>
    </w:p>
    <w:p w14:paraId="21385EF1">
      <w:pPr>
        <w:rPr>
          <w:rFonts w:ascii="仿宋" w:hAnsi="仿宋" w:eastAsia="仿宋" w:cs="仿宋"/>
          <w:b/>
          <w:color w:val="FF0000"/>
          <w:sz w:val="28"/>
          <w:highlight w:val="none"/>
        </w:rPr>
      </w:pPr>
      <w:r>
        <w:rPr>
          <w:rFonts w:hint="eastAsia" w:ascii="仿宋" w:hAnsi="仿宋" w:eastAsia="仿宋" w:cs="仿宋"/>
          <w:b/>
          <w:color w:val="FF0000"/>
          <w:sz w:val="28"/>
          <w:highlight w:val="none"/>
        </w:rPr>
        <w:t>（请响应人按照以下文件的要求格式、内容、顺序制作响应文件，并请编制目录及页码，否则可能将影响对响应文件的评价。）</w:t>
      </w:r>
    </w:p>
    <w:p w14:paraId="41795770">
      <w:pPr>
        <w:pStyle w:val="34"/>
        <w:ind w:firstLine="400"/>
        <w:rPr>
          <w:rFonts w:ascii="仿宋" w:hAnsi="仿宋" w:eastAsia="仿宋" w:cs="仿宋"/>
          <w:highlight w:val="none"/>
        </w:rPr>
        <w:sectPr>
          <w:pgSz w:w="11906" w:h="16838"/>
          <w:pgMar w:top="1440" w:right="1077" w:bottom="1440" w:left="1077" w:header="851" w:footer="992" w:gutter="0"/>
          <w:pgNumType w:fmt="decimal"/>
          <w:cols w:space="425" w:num="1"/>
          <w:vAlign w:val="center"/>
          <w:docGrid w:type="lines" w:linePitch="312" w:charSpace="0"/>
        </w:sectPr>
      </w:pPr>
    </w:p>
    <w:p w14:paraId="1262F798">
      <w:pPr>
        <w:pStyle w:val="34"/>
        <w:spacing w:line="360" w:lineRule="auto"/>
        <w:ind w:firstLine="0" w:firstLineChars="0"/>
        <w:jc w:val="center"/>
        <w:rPr>
          <w:rFonts w:ascii="仿宋" w:hAnsi="仿宋" w:eastAsia="仿宋" w:cs="仿宋"/>
          <w:b/>
          <w:bCs/>
          <w:sz w:val="36"/>
          <w:szCs w:val="72"/>
          <w:highlight w:val="none"/>
        </w:rPr>
      </w:pPr>
      <w:r>
        <w:rPr>
          <w:rFonts w:hint="eastAsia" w:ascii="仿宋" w:hAnsi="仿宋" w:eastAsia="仿宋" w:cs="仿宋"/>
          <w:b/>
          <w:bCs/>
          <w:sz w:val="36"/>
          <w:szCs w:val="72"/>
          <w:highlight w:val="none"/>
        </w:rPr>
        <w:t>温馨提示</w:t>
      </w:r>
    </w:p>
    <w:p w14:paraId="79C137F0">
      <w:pPr>
        <w:spacing w:line="360" w:lineRule="auto"/>
        <w:ind w:firstLine="480" w:firstLineChars="200"/>
        <w:rPr>
          <w:rFonts w:ascii="仿宋" w:hAnsi="仿宋" w:eastAsia="仿宋" w:cs="仿宋"/>
          <w:b/>
          <w:bCs/>
          <w:sz w:val="24"/>
          <w:highlight w:val="none"/>
        </w:rPr>
      </w:pPr>
      <w:r>
        <w:rPr>
          <w:rFonts w:hint="eastAsia" w:ascii="仿宋" w:hAnsi="仿宋" w:eastAsia="仿宋" w:cs="仿宋"/>
          <w:color w:val="000000"/>
          <w:sz w:val="24"/>
          <w:highlight w:val="none"/>
        </w:rPr>
        <w:t>（本提示内容非采购文件的组成部分，仅为善意提醒。如有不一致，以采购文件为准。）</w:t>
      </w:r>
    </w:p>
    <w:p w14:paraId="048BFB76">
      <w:pPr>
        <w:pStyle w:val="34"/>
        <w:numPr>
          <w:ilvl w:val="0"/>
          <w:numId w:val="11"/>
        </w:numPr>
        <w:spacing w:line="360" w:lineRule="auto"/>
        <w:ind w:firstLine="480"/>
        <w:rPr>
          <w:rFonts w:ascii="仿宋" w:hAnsi="仿宋" w:eastAsia="仿宋" w:cs="仿宋"/>
          <w:color w:val="000000"/>
          <w:sz w:val="24"/>
          <w:highlight w:val="none"/>
        </w:rPr>
      </w:pPr>
      <w:r>
        <w:rPr>
          <w:rFonts w:hint="eastAsia" w:ascii="仿宋" w:hAnsi="仿宋" w:eastAsia="仿宋" w:cs="仿宋"/>
          <w:color w:val="000000"/>
          <w:sz w:val="24"/>
          <w:highlight w:val="none"/>
        </w:rPr>
        <w:t>响应人应仔细阅读采购文件中所有的事项、格式、条款和规范等，完整、真实、准确的填写采购文件中规定的所有内容。</w:t>
      </w:r>
    </w:p>
    <w:p w14:paraId="093A885B">
      <w:pPr>
        <w:pStyle w:val="34"/>
        <w:numPr>
          <w:ilvl w:val="0"/>
          <w:numId w:val="11"/>
        </w:numPr>
        <w:spacing w:line="360" w:lineRule="auto"/>
        <w:ind w:firstLine="480"/>
        <w:rPr>
          <w:rFonts w:ascii="仿宋" w:hAnsi="仿宋" w:eastAsia="仿宋" w:cs="仿宋"/>
          <w:color w:val="000000"/>
          <w:sz w:val="24"/>
          <w:highlight w:val="none"/>
        </w:rPr>
      </w:pPr>
      <w:r>
        <w:rPr>
          <w:rFonts w:hint="eastAsia" w:ascii="仿宋" w:hAnsi="仿宋" w:eastAsia="仿宋" w:cs="仿宋"/>
          <w:color w:val="000000"/>
          <w:sz w:val="24"/>
          <w:highlight w:val="none"/>
        </w:rPr>
        <w:t>按照采购文件的要求编制响应文件，对采购文件提出的实质性要求和条件做出响应。否则，其响应将被拒绝。</w:t>
      </w:r>
    </w:p>
    <w:p w14:paraId="258DBE29">
      <w:pPr>
        <w:pStyle w:val="34"/>
        <w:numPr>
          <w:ilvl w:val="0"/>
          <w:numId w:val="11"/>
        </w:numPr>
        <w:spacing w:line="360" w:lineRule="auto"/>
        <w:ind w:firstLine="480"/>
        <w:rPr>
          <w:rFonts w:ascii="仿宋" w:hAnsi="仿宋" w:eastAsia="仿宋" w:cs="仿宋"/>
          <w:color w:val="000000"/>
          <w:sz w:val="24"/>
          <w:highlight w:val="none"/>
        </w:rPr>
      </w:pPr>
      <w:r>
        <w:rPr>
          <w:rFonts w:hint="eastAsia" w:ascii="仿宋" w:hAnsi="仿宋" w:eastAsia="仿宋" w:cs="仿宋"/>
          <w:color w:val="000000"/>
          <w:sz w:val="24"/>
          <w:highlight w:val="none"/>
        </w:rPr>
        <w:t>凡关于采购文件的所有响应资料（包含但不限于：承诺函、声明函等各类函件，资质证书等证明资料复印件，项目具体实施方案等)，</w:t>
      </w:r>
      <w:r>
        <w:rPr>
          <w:rFonts w:hint="eastAsia" w:ascii="仿宋" w:hAnsi="仿宋" w:eastAsia="仿宋" w:cs="仿宋"/>
          <w:color w:val="000000"/>
          <w:sz w:val="24"/>
          <w:highlight w:val="none"/>
          <w:u w:val="single"/>
        </w:rPr>
        <w:t>都必须盖上响应人公章</w:t>
      </w:r>
      <w:r>
        <w:rPr>
          <w:rFonts w:hint="eastAsia" w:ascii="仿宋" w:hAnsi="仿宋" w:eastAsia="仿宋" w:cs="仿宋"/>
          <w:color w:val="000000"/>
          <w:sz w:val="24"/>
          <w:highlight w:val="none"/>
        </w:rPr>
        <w:t>。</w:t>
      </w:r>
    </w:p>
    <w:p w14:paraId="49C50016">
      <w:pPr>
        <w:pStyle w:val="34"/>
        <w:numPr>
          <w:ilvl w:val="0"/>
          <w:numId w:val="11"/>
        </w:numPr>
        <w:spacing w:line="360" w:lineRule="auto"/>
        <w:ind w:firstLine="480"/>
        <w:rPr>
          <w:rFonts w:ascii="仿宋" w:hAnsi="仿宋" w:eastAsia="仿宋" w:cs="仿宋"/>
          <w:color w:val="000000"/>
          <w:sz w:val="24"/>
          <w:highlight w:val="none"/>
        </w:rPr>
      </w:pPr>
      <w:r>
        <w:rPr>
          <w:rFonts w:hint="eastAsia" w:ascii="仿宋" w:hAnsi="仿宋" w:eastAsia="仿宋" w:cs="仿宋"/>
          <w:color w:val="000000"/>
          <w:sz w:val="24"/>
          <w:highlight w:val="none"/>
        </w:rPr>
        <w:t>响应文件所附的相关资料复印件若模糊不清的，将影响其评审得分。</w:t>
      </w:r>
    </w:p>
    <w:p w14:paraId="25A139FD">
      <w:pPr>
        <w:pStyle w:val="34"/>
        <w:numPr>
          <w:ilvl w:val="0"/>
          <w:numId w:val="11"/>
        </w:numPr>
        <w:spacing w:line="360" w:lineRule="auto"/>
        <w:ind w:firstLine="480"/>
        <w:rPr>
          <w:rFonts w:ascii="仿宋" w:hAnsi="仿宋" w:eastAsia="仿宋" w:cs="仿宋"/>
          <w:color w:val="000000"/>
          <w:sz w:val="24"/>
          <w:highlight w:val="none"/>
        </w:rPr>
      </w:pPr>
      <w:r>
        <w:rPr>
          <w:rFonts w:hint="eastAsia" w:ascii="仿宋" w:hAnsi="仿宋" w:eastAsia="仿宋" w:cs="仿宋"/>
          <w:color w:val="000000"/>
          <w:sz w:val="24"/>
          <w:highlight w:val="none"/>
        </w:rPr>
        <w:t>响应人必须对其响应文件所提供的全部资料的真实性承担法律责任，且无条件接受集中采购机构或采购人及政府采购监管部门等对其中任何资料进行核实的要求。</w:t>
      </w:r>
    </w:p>
    <w:p w14:paraId="353A6B43">
      <w:pPr>
        <w:pStyle w:val="34"/>
        <w:numPr>
          <w:ilvl w:val="0"/>
          <w:numId w:val="11"/>
        </w:numPr>
        <w:spacing w:line="360" w:lineRule="auto"/>
        <w:ind w:firstLine="480"/>
        <w:rPr>
          <w:rFonts w:ascii="仿宋" w:hAnsi="仿宋" w:eastAsia="仿宋" w:cs="仿宋"/>
          <w:color w:val="000000"/>
          <w:sz w:val="24"/>
          <w:highlight w:val="none"/>
        </w:rPr>
      </w:pPr>
      <w:r>
        <w:rPr>
          <w:rFonts w:hint="eastAsia" w:ascii="仿宋" w:hAnsi="仿宋" w:eastAsia="仿宋" w:cs="仿宋"/>
          <w:color w:val="000000"/>
          <w:sz w:val="24"/>
          <w:highlight w:val="none"/>
        </w:rPr>
        <w:t>为了提高采购效率，节约社会交易成本与时间，已报名并获取了采购文件而决定不参加本项目响应的供应商，在响应文件递交截止时间的前3日，按《采购邀请函》中的联系方式，以电子邮件形式告知我院指定联系人（否则影响到供应商今后参加我院采购项目的评价）。对您的支持与配合，谨此致谢。</w:t>
      </w:r>
    </w:p>
    <w:p w14:paraId="1D31C6B4">
      <w:pPr>
        <w:pStyle w:val="34"/>
        <w:numPr>
          <w:ilvl w:val="0"/>
          <w:numId w:val="11"/>
        </w:numPr>
        <w:spacing w:line="360" w:lineRule="auto"/>
        <w:ind w:firstLine="480"/>
        <w:rPr>
          <w:rFonts w:ascii="仿宋" w:hAnsi="仿宋" w:eastAsia="仿宋" w:cs="仿宋"/>
          <w:color w:val="000000"/>
          <w:sz w:val="24"/>
          <w:highlight w:val="none"/>
        </w:rPr>
      </w:pPr>
      <w:r>
        <w:rPr>
          <w:rFonts w:hint="eastAsia" w:ascii="仿宋" w:hAnsi="仿宋" w:eastAsia="仿宋" w:cs="仿宋"/>
          <w:color w:val="000000"/>
          <w:sz w:val="24"/>
          <w:highlight w:val="none"/>
        </w:rPr>
        <w:t>因场地有限，我院无法提供停车位，不便之处敬请谅解。</w:t>
      </w:r>
    </w:p>
    <w:p w14:paraId="19A0A74F">
      <w:pPr>
        <w:widowControl/>
        <w:jc w:val="left"/>
        <w:rPr>
          <w:sz w:val="32"/>
          <w:szCs w:val="32"/>
          <w:highlight w:val="none"/>
        </w:rPr>
      </w:pPr>
      <w:r>
        <w:rPr>
          <w:sz w:val="32"/>
          <w:szCs w:val="32"/>
          <w:highlight w:val="none"/>
        </w:rPr>
        <w:br w:type="page"/>
      </w:r>
    </w:p>
    <w:p w14:paraId="433F32DA">
      <w:pPr>
        <w:pStyle w:val="34"/>
        <w:ind w:firstLine="400"/>
        <w:rPr>
          <w:rFonts w:ascii="仿宋" w:hAnsi="仿宋" w:eastAsia="仿宋" w:cs="仿宋"/>
          <w:highlight w:val="none"/>
        </w:rPr>
      </w:pPr>
    </w:p>
    <w:p w14:paraId="6A8EB507">
      <w:pPr>
        <w:pStyle w:val="34"/>
        <w:ind w:firstLine="400"/>
        <w:rPr>
          <w:rFonts w:ascii="仿宋" w:hAnsi="仿宋" w:eastAsia="仿宋" w:cs="仿宋"/>
          <w:highlight w:val="none"/>
        </w:rPr>
      </w:pPr>
    </w:p>
    <w:p w14:paraId="7FC3B397">
      <w:pPr>
        <w:spacing w:line="360" w:lineRule="auto"/>
        <w:jc w:val="center"/>
        <w:rPr>
          <w:rFonts w:ascii="仿宋" w:hAnsi="仿宋" w:eastAsia="仿宋" w:cs="仿宋"/>
          <w:b/>
          <w:sz w:val="52"/>
          <w:szCs w:val="32"/>
          <w:highlight w:val="none"/>
        </w:rPr>
      </w:pPr>
      <w:r>
        <w:rPr>
          <w:rFonts w:hint="eastAsia" w:ascii="仿宋" w:hAnsi="仿宋" w:eastAsia="仿宋" w:cs="仿宋"/>
          <w:b/>
          <w:sz w:val="52"/>
          <w:szCs w:val="32"/>
          <w:highlight w:val="none"/>
        </w:rPr>
        <w:t>中山大学孙逸仙纪念医院</w:t>
      </w:r>
    </w:p>
    <w:p w14:paraId="11CDB732">
      <w:pPr>
        <w:spacing w:line="360" w:lineRule="auto"/>
        <w:jc w:val="center"/>
        <w:rPr>
          <w:rFonts w:ascii="仿宋" w:hAnsi="仿宋" w:eastAsia="仿宋" w:cs="仿宋"/>
          <w:b/>
          <w:sz w:val="52"/>
          <w:szCs w:val="32"/>
          <w:highlight w:val="none"/>
        </w:rPr>
      </w:pPr>
      <w:r>
        <w:rPr>
          <w:rFonts w:hint="eastAsia" w:ascii="仿宋" w:hAnsi="仿宋" w:eastAsia="仿宋" w:cs="仿宋"/>
          <w:b/>
          <w:sz w:val="52"/>
          <w:szCs w:val="32"/>
          <w:highlight w:val="none"/>
          <w:u w:val="single"/>
        </w:rPr>
        <w:t xml:space="preserve"> ***********  </w:t>
      </w:r>
      <w:r>
        <w:rPr>
          <w:rFonts w:hint="eastAsia" w:ascii="仿宋" w:hAnsi="仿宋" w:eastAsia="仿宋" w:cs="仿宋"/>
          <w:b/>
          <w:sz w:val="52"/>
          <w:szCs w:val="32"/>
          <w:highlight w:val="none"/>
        </w:rPr>
        <w:t>项目</w:t>
      </w:r>
    </w:p>
    <w:p w14:paraId="1BF9BF13">
      <w:pPr>
        <w:spacing w:line="360" w:lineRule="auto"/>
        <w:jc w:val="center"/>
        <w:rPr>
          <w:rFonts w:ascii="仿宋" w:hAnsi="仿宋" w:eastAsia="仿宋" w:cs="仿宋"/>
          <w:b/>
          <w:sz w:val="52"/>
          <w:szCs w:val="32"/>
          <w:highlight w:val="none"/>
        </w:rPr>
      </w:pPr>
      <w:r>
        <w:rPr>
          <w:rFonts w:hint="eastAsia" w:ascii="仿宋" w:hAnsi="仿宋" w:eastAsia="仿宋" w:cs="仿宋"/>
          <w:b/>
          <w:sz w:val="52"/>
          <w:szCs w:val="32"/>
          <w:highlight w:val="none"/>
        </w:rPr>
        <w:t>响 应 文 件</w:t>
      </w:r>
    </w:p>
    <w:p w14:paraId="5724016F">
      <w:pPr>
        <w:pStyle w:val="11"/>
        <w:spacing w:line="360" w:lineRule="auto"/>
        <w:jc w:val="center"/>
        <w:rPr>
          <w:rFonts w:ascii="仿宋" w:hAnsi="仿宋" w:eastAsia="仿宋" w:cs="仿宋"/>
          <w:b/>
          <w:sz w:val="32"/>
          <w:szCs w:val="32"/>
          <w:highlight w:val="none"/>
        </w:rPr>
      </w:pPr>
      <w:r>
        <w:rPr>
          <w:rFonts w:hint="eastAsia" w:ascii="仿宋" w:hAnsi="仿宋" w:eastAsia="仿宋" w:cs="仿宋"/>
          <w:b/>
          <w:sz w:val="32"/>
          <w:szCs w:val="32"/>
          <w:highlight w:val="none"/>
        </w:rPr>
        <w:t>(正本/副本）</w:t>
      </w:r>
    </w:p>
    <w:p w14:paraId="1B57EEBF">
      <w:pPr>
        <w:pStyle w:val="11"/>
        <w:spacing w:line="360" w:lineRule="auto"/>
        <w:ind w:firstLine="643" w:firstLineChars="200"/>
        <w:jc w:val="center"/>
        <w:rPr>
          <w:rFonts w:ascii="仿宋" w:hAnsi="仿宋" w:eastAsia="仿宋" w:cs="仿宋"/>
          <w:b/>
          <w:sz w:val="32"/>
          <w:szCs w:val="32"/>
          <w:highlight w:val="none"/>
        </w:rPr>
      </w:pPr>
    </w:p>
    <w:p w14:paraId="176ECCB0">
      <w:pPr>
        <w:pStyle w:val="11"/>
        <w:spacing w:line="360" w:lineRule="auto"/>
        <w:ind w:firstLine="643" w:firstLineChars="200"/>
        <w:jc w:val="center"/>
        <w:rPr>
          <w:rFonts w:ascii="仿宋" w:hAnsi="仿宋" w:eastAsia="仿宋" w:cs="仿宋"/>
          <w:b/>
          <w:sz w:val="32"/>
          <w:szCs w:val="32"/>
          <w:highlight w:val="none"/>
        </w:rPr>
      </w:pPr>
    </w:p>
    <w:p w14:paraId="10AF315D">
      <w:pPr>
        <w:pStyle w:val="11"/>
        <w:spacing w:line="360" w:lineRule="auto"/>
        <w:ind w:firstLine="643" w:firstLineChars="200"/>
        <w:jc w:val="center"/>
        <w:rPr>
          <w:rFonts w:ascii="仿宋" w:hAnsi="仿宋" w:eastAsia="仿宋" w:cs="仿宋"/>
          <w:b/>
          <w:sz w:val="32"/>
          <w:szCs w:val="32"/>
          <w:highlight w:val="none"/>
        </w:rPr>
      </w:pPr>
    </w:p>
    <w:p w14:paraId="2C0583D2">
      <w:pPr>
        <w:pStyle w:val="11"/>
        <w:spacing w:line="360" w:lineRule="auto"/>
        <w:ind w:firstLine="643" w:firstLineChars="200"/>
        <w:jc w:val="center"/>
        <w:rPr>
          <w:rFonts w:ascii="仿宋" w:hAnsi="仿宋" w:eastAsia="仿宋" w:cs="仿宋"/>
          <w:b/>
          <w:sz w:val="32"/>
          <w:szCs w:val="32"/>
          <w:highlight w:val="none"/>
        </w:rPr>
      </w:pPr>
    </w:p>
    <w:p w14:paraId="6A9ECA41">
      <w:pPr>
        <w:pStyle w:val="11"/>
        <w:spacing w:line="360" w:lineRule="auto"/>
        <w:ind w:firstLine="643" w:firstLineChars="200"/>
        <w:jc w:val="center"/>
        <w:rPr>
          <w:rFonts w:ascii="仿宋" w:hAnsi="仿宋" w:eastAsia="仿宋" w:cs="仿宋"/>
          <w:b/>
          <w:sz w:val="32"/>
          <w:szCs w:val="32"/>
          <w:highlight w:val="none"/>
        </w:rPr>
      </w:pPr>
    </w:p>
    <w:p w14:paraId="68C21DF1">
      <w:pPr>
        <w:pStyle w:val="11"/>
        <w:spacing w:line="360" w:lineRule="auto"/>
        <w:ind w:firstLine="643" w:firstLineChars="200"/>
        <w:jc w:val="center"/>
        <w:rPr>
          <w:rFonts w:ascii="仿宋" w:hAnsi="仿宋" w:eastAsia="仿宋" w:cs="仿宋"/>
          <w:b/>
          <w:sz w:val="32"/>
          <w:szCs w:val="32"/>
          <w:highlight w:val="none"/>
        </w:rPr>
      </w:pPr>
    </w:p>
    <w:p w14:paraId="7A0389D4">
      <w:pPr>
        <w:pStyle w:val="11"/>
        <w:spacing w:line="360" w:lineRule="auto"/>
        <w:ind w:firstLine="643" w:firstLineChars="200"/>
        <w:jc w:val="center"/>
        <w:rPr>
          <w:rFonts w:ascii="仿宋" w:hAnsi="仿宋" w:eastAsia="仿宋" w:cs="仿宋"/>
          <w:b/>
          <w:sz w:val="32"/>
          <w:szCs w:val="32"/>
          <w:highlight w:val="none"/>
        </w:rPr>
      </w:pPr>
    </w:p>
    <w:p w14:paraId="74CB7DB4">
      <w:pPr>
        <w:pStyle w:val="11"/>
        <w:spacing w:line="360" w:lineRule="auto"/>
        <w:ind w:firstLine="643" w:firstLineChars="200"/>
        <w:jc w:val="center"/>
        <w:rPr>
          <w:rFonts w:ascii="仿宋" w:hAnsi="仿宋" w:eastAsia="仿宋" w:cs="仿宋"/>
          <w:b/>
          <w:sz w:val="32"/>
          <w:szCs w:val="32"/>
          <w:highlight w:val="none"/>
        </w:rPr>
      </w:pPr>
    </w:p>
    <w:p w14:paraId="3DA24D9D">
      <w:pPr>
        <w:pStyle w:val="11"/>
        <w:spacing w:line="360" w:lineRule="auto"/>
        <w:ind w:firstLine="1906" w:firstLineChars="678"/>
        <w:rPr>
          <w:rFonts w:ascii="仿宋" w:hAnsi="仿宋" w:eastAsia="仿宋" w:cs="仿宋"/>
          <w:b/>
          <w:sz w:val="28"/>
          <w:szCs w:val="28"/>
          <w:highlight w:val="none"/>
          <w:u w:val="single"/>
        </w:rPr>
      </w:pPr>
      <w:r>
        <w:rPr>
          <w:rFonts w:hint="eastAsia" w:ascii="仿宋" w:hAnsi="仿宋" w:eastAsia="仿宋" w:cs="仿宋"/>
          <w:b/>
          <w:sz w:val="28"/>
          <w:szCs w:val="28"/>
          <w:highlight w:val="none"/>
        </w:rPr>
        <w:t>公司名称</w:t>
      </w:r>
      <w:r>
        <w:rPr>
          <w:rFonts w:hint="eastAsia" w:ascii="仿宋" w:hAnsi="仿宋" w:eastAsia="仿宋" w:cs="仿宋"/>
          <w:b/>
          <w:sz w:val="22"/>
          <w:szCs w:val="22"/>
          <w:highlight w:val="none"/>
        </w:rPr>
        <w:t>（盖章）</w:t>
      </w:r>
      <w:r>
        <w:rPr>
          <w:rFonts w:hint="eastAsia" w:ascii="仿宋" w:hAnsi="仿宋" w:eastAsia="仿宋" w:cs="仿宋"/>
          <w:b/>
          <w:sz w:val="28"/>
          <w:szCs w:val="28"/>
          <w:highlight w:val="none"/>
        </w:rPr>
        <w:t>：</w:t>
      </w:r>
      <w:r>
        <w:rPr>
          <w:rFonts w:hint="eastAsia" w:ascii="仿宋" w:hAnsi="仿宋" w:eastAsia="仿宋" w:cs="仿宋"/>
          <w:b/>
          <w:sz w:val="28"/>
          <w:szCs w:val="28"/>
          <w:highlight w:val="none"/>
          <w:u w:val="single"/>
        </w:rPr>
        <w:t xml:space="preserve">                           </w:t>
      </w:r>
    </w:p>
    <w:p w14:paraId="1688572E">
      <w:pPr>
        <w:pStyle w:val="11"/>
        <w:spacing w:line="360" w:lineRule="auto"/>
        <w:ind w:firstLine="1906" w:firstLineChars="678"/>
        <w:rPr>
          <w:rFonts w:ascii="仿宋" w:hAnsi="仿宋" w:eastAsia="仿宋" w:cs="仿宋"/>
          <w:b/>
          <w:sz w:val="28"/>
          <w:szCs w:val="28"/>
          <w:highlight w:val="none"/>
        </w:rPr>
      </w:pPr>
      <w:r>
        <w:rPr>
          <w:rFonts w:hint="eastAsia" w:ascii="仿宋" w:hAnsi="仿宋" w:eastAsia="仿宋" w:cs="仿宋"/>
          <w:b/>
          <w:sz w:val="28"/>
          <w:szCs w:val="28"/>
          <w:highlight w:val="none"/>
        </w:rPr>
        <w:t>法定代表人或法定授权代表</w:t>
      </w:r>
      <w:r>
        <w:rPr>
          <w:rFonts w:hint="eastAsia" w:ascii="仿宋" w:hAnsi="仿宋" w:eastAsia="仿宋" w:cs="仿宋"/>
          <w:b/>
          <w:sz w:val="22"/>
          <w:szCs w:val="22"/>
          <w:highlight w:val="none"/>
        </w:rPr>
        <w:t>（签字）</w:t>
      </w:r>
      <w:r>
        <w:rPr>
          <w:rFonts w:hint="eastAsia" w:ascii="仿宋" w:hAnsi="仿宋" w:eastAsia="仿宋" w:cs="仿宋"/>
          <w:b/>
          <w:sz w:val="28"/>
          <w:szCs w:val="28"/>
          <w:highlight w:val="none"/>
        </w:rPr>
        <w:t>：</w:t>
      </w:r>
      <w:r>
        <w:rPr>
          <w:rFonts w:hint="eastAsia" w:ascii="仿宋" w:hAnsi="仿宋" w:eastAsia="仿宋" w:cs="仿宋"/>
          <w:b/>
          <w:sz w:val="28"/>
          <w:szCs w:val="28"/>
          <w:highlight w:val="none"/>
          <w:u w:val="single"/>
        </w:rPr>
        <w:t xml:space="preserve">           </w:t>
      </w:r>
    </w:p>
    <w:p w14:paraId="07853CB5">
      <w:pPr>
        <w:pStyle w:val="11"/>
        <w:spacing w:line="360" w:lineRule="auto"/>
        <w:ind w:firstLine="1906" w:firstLineChars="678"/>
        <w:rPr>
          <w:rFonts w:ascii="仿宋" w:hAnsi="仿宋" w:eastAsia="仿宋" w:cs="仿宋"/>
          <w:b/>
          <w:sz w:val="28"/>
          <w:szCs w:val="28"/>
          <w:highlight w:val="none"/>
        </w:rPr>
      </w:pPr>
      <w:r>
        <w:rPr>
          <w:rFonts w:hint="eastAsia" w:ascii="仿宋" w:hAnsi="仿宋" w:eastAsia="仿宋" w:cs="仿宋"/>
          <w:b/>
          <w:sz w:val="28"/>
          <w:szCs w:val="28"/>
          <w:highlight w:val="none"/>
        </w:rPr>
        <w:t>联系方式：</w:t>
      </w:r>
      <w:r>
        <w:rPr>
          <w:rFonts w:hint="eastAsia" w:ascii="仿宋" w:hAnsi="仿宋" w:eastAsia="仿宋" w:cs="仿宋"/>
          <w:b/>
          <w:sz w:val="28"/>
          <w:szCs w:val="28"/>
          <w:highlight w:val="none"/>
          <w:u w:val="single"/>
        </w:rPr>
        <w:t xml:space="preserve">                                 </w:t>
      </w:r>
    </w:p>
    <w:p w14:paraId="1D7699B0">
      <w:pPr>
        <w:pStyle w:val="11"/>
        <w:spacing w:line="360" w:lineRule="auto"/>
        <w:ind w:firstLine="1906" w:firstLineChars="678"/>
        <w:rPr>
          <w:rFonts w:ascii="仿宋" w:hAnsi="仿宋" w:eastAsia="仿宋" w:cs="仿宋"/>
          <w:b/>
          <w:sz w:val="32"/>
          <w:szCs w:val="32"/>
          <w:highlight w:val="none"/>
        </w:rPr>
      </w:pPr>
      <w:r>
        <w:rPr>
          <w:rFonts w:hint="eastAsia" w:ascii="仿宋" w:hAnsi="仿宋" w:eastAsia="仿宋" w:cs="仿宋"/>
          <w:b/>
          <w:sz w:val="28"/>
          <w:szCs w:val="28"/>
          <w:highlight w:val="none"/>
        </w:rPr>
        <w:t>日    期：</w:t>
      </w:r>
      <w:r>
        <w:rPr>
          <w:rFonts w:hint="eastAsia" w:ascii="仿宋" w:hAnsi="仿宋" w:eastAsia="仿宋" w:cs="仿宋"/>
          <w:b/>
          <w:sz w:val="28"/>
          <w:szCs w:val="28"/>
          <w:highlight w:val="none"/>
          <w:u w:val="single"/>
        </w:rPr>
        <w:t xml:space="preserve">                                 </w:t>
      </w:r>
    </w:p>
    <w:p w14:paraId="69F2B5AC">
      <w:pPr>
        <w:widowControl/>
        <w:jc w:val="left"/>
        <w:rPr>
          <w:rFonts w:ascii="仿宋" w:hAnsi="仿宋" w:eastAsia="仿宋" w:cs="仿宋"/>
          <w:b/>
          <w:bCs/>
          <w:sz w:val="36"/>
          <w:szCs w:val="72"/>
          <w:highlight w:val="none"/>
        </w:rPr>
      </w:pPr>
      <w:bookmarkStart w:id="23" w:name="_Toc97049462"/>
      <w:bookmarkStart w:id="24" w:name="_Toc97049463"/>
      <w:r>
        <w:rPr>
          <w:rFonts w:hint="eastAsia" w:ascii="仿宋" w:hAnsi="仿宋" w:eastAsia="仿宋" w:cs="仿宋"/>
          <w:b/>
          <w:bCs/>
          <w:sz w:val="36"/>
          <w:szCs w:val="72"/>
          <w:highlight w:val="none"/>
        </w:rPr>
        <w:br w:type="page"/>
      </w:r>
    </w:p>
    <w:p w14:paraId="1F30854B">
      <w:pPr>
        <w:pStyle w:val="34"/>
        <w:spacing w:line="360" w:lineRule="auto"/>
        <w:ind w:firstLine="0" w:firstLineChars="0"/>
        <w:jc w:val="center"/>
        <w:rPr>
          <w:rFonts w:ascii="仿宋" w:hAnsi="仿宋" w:eastAsia="仿宋" w:cs="仿宋"/>
          <w:sz w:val="36"/>
          <w:szCs w:val="72"/>
          <w:highlight w:val="none"/>
        </w:rPr>
      </w:pPr>
      <w:r>
        <w:rPr>
          <w:rFonts w:hint="eastAsia" w:ascii="仿宋" w:hAnsi="仿宋" w:eastAsia="仿宋" w:cs="仿宋"/>
          <w:b/>
          <w:bCs/>
          <w:sz w:val="36"/>
          <w:szCs w:val="72"/>
          <w:highlight w:val="none"/>
        </w:rPr>
        <w:t>响应文件目录</w:t>
      </w:r>
      <w:bookmarkEnd w:id="23"/>
      <w:r>
        <w:rPr>
          <w:rFonts w:hint="eastAsia" w:ascii="仿宋" w:hAnsi="仿宋" w:eastAsia="仿宋" w:cs="仿宋"/>
          <w:b/>
          <w:bCs/>
          <w:sz w:val="36"/>
          <w:szCs w:val="72"/>
          <w:highlight w:val="none"/>
        </w:rPr>
        <w:fldChar w:fldCharType="begin"/>
      </w:r>
      <w:r>
        <w:rPr>
          <w:rFonts w:hint="eastAsia" w:ascii="仿宋" w:hAnsi="仿宋" w:eastAsia="仿宋" w:cs="仿宋"/>
          <w:b/>
          <w:bCs/>
          <w:sz w:val="36"/>
          <w:szCs w:val="72"/>
          <w:highlight w:val="none"/>
        </w:rPr>
        <w:instrText xml:space="preserve"> TOC \o "1-3" \h \z \u </w:instrText>
      </w:r>
      <w:r>
        <w:rPr>
          <w:rFonts w:hint="eastAsia" w:ascii="仿宋" w:hAnsi="仿宋" w:eastAsia="仿宋" w:cs="仿宋"/>
          <w:b/>
          <w:bCs/>
          <w:sz w:val="36"/>
          <w:szCs w:val="72"/>
          <w:highlight w:val="none"/>
        </w:rPr>
        <w:fldChar w:fldCharType="separate"/>
      </w:r>
    </w:p>
    <w:p w14:paraId="237640C0">
      <w:pPr>
        <w:widowControl/>
        <w:spacing w:line="360" w:lineRule="auto"/>
        <w:jc w:val="left"/>
        <w:rPr>
          <w:rFonts w:ascii="仿宋" w:hAnsi="仿宋" w:eastAsia="仿宋" w:cs="仿宋"/>
          <w:sz w:val="24"/>
          <w:highlight w:val="none"/>
        </w:rPr>
      </w:pPr>
    </w:p>
    <w:p w14:paraId="0A9EC990">
      <w:pPr>
        <w:shd w:val="clear" w:color="auto" w:fill="FFFFFF"/>
        <w:spacing w:line="360" w:lineRule="auto"/>
        <w:rPr>
          <w:rFonts w:ascii="仿宋" w:hAnsi="仿宋" w:eastAsia="仿宋" w:cs="仿宋"/>
          <w:sz w:val="24"/>
          <w:highlight w:val="none"/>
        </w:rPr>
      </w:pPr>
      <w:r>
        <w:rPr>
          <w:rFonts w:hint="eastAsia" w:ascii="仿宋" w:hAnsi="仿宋" w:eastAsia="仿宋" w:cs="仿宋"/>
          <w:sz w:val="24"/>
          <w:highlight w:val="none"/>
        </w:rPr>
        <w:t>一、  报价………………………………………………………………………第（  ）页</w:t>
      </w:r>
    </w:p>
    <w:p w14:paraId="08A75B8E">
      <w:pPr>
        <w:pStyle w:val="34"/>
        <w:spacing w:line="360" w:lineRule="auto"/>
        <w:ind w:firstLine="0" w:firstLineChars="0"/>
        <w:rPr>
          <w:rFonts w:ascii="仿宋" w:hAnsi="仿宋" w:eastAsia="仿宋" w:cs="仿宋"/>
          <w:sz w:val="24"/>
          <w:highlight w:val="none"/>
        </w:rPr>
      </w:pPr>
      <w:r>
        <w:rPr>
          <w:rFonts w:hint="eastAsia" w:ascii="仿宋" w:hAnsi="仿宋" w:eastAsia="仿宋" w:cs="仿宋"/>
          <w:sz w:val="24"/>
          <w:highlight w:val="none"/>
        </w:rPr>
        <w:t>（一）报价一览表………………………………………………………………第（  ）页</w:t>
      </w:r>
    </w:p>
    <w:p w14:paraId="176FF995">
      <w:pPr>
        <w:shd w:val="clear" w:color="auto" w:fill="FFFFFF"/>
        <w:spacing w:line="360" w:lineRule="auto"/>
        <w:rPr>
          <w:rFonts w:ascii="仿宋" w:hAnsi="仿宋" w:eastAsia="仿宋" w:cs="仿宋"/>
          <w:sz w:val="24"/>
          <w:highlight w:val="none"/>
        </w:rPr>
      </w:pPr>
      <w:r>
        <w:rPr>
          <w:highlight w:val="none"/>
        </w:rPr>
        <w:fldChar w:fldCharType="begin"/>
      </w:r>
      <w:r>
        <w:rPr>
          <w:highlight w:val="none"/>
        </w:rPr>
        <w:instrText xml:space="preserve"> HYPERLINK "http://192.168.70.199/seeyon/office/cache/20190929/-1981683210483646217/-1981683210483646217.html?rnd=94104.10036287415" </w:instrText>
      </w:r>
      <w:r>
        <w:rPr>
          <w:highlight w:val="none"/>
        </w:rPr>
        <w:fldChar w:fldCharType="separate"/>
      </w:r>
      <w:r>
        <w:rPr>
          <w:rFonts w:hint="eastAsia" w:ascii="仿宋" w:hAnsi="仿宋" w:eastAsia="仿宋" w:cs="仿宋"/>
          <w:sz w:val="24"/>
          <w:highlight w:val="none"/>
        </w:rPr>
        <w:t xml:space="preserve">二、  </w:t>
      </w:r>
      <w:r>
        <w:rPr>
          <w:rFonts w:hint="eastAsia" w:ascii="仿宋" w:hAnsi="仿宋" w:eastAsia="仿宋" w:cs="仿宋"/>
          <w:sz w:val="24"/>
          <w:highlight w:val="none"/>
        </w:rPr>
        <w:fldChar w:fldCharType="end"/>
      </w:r>
      <w:r>
        <w:rPr>
          <w:rFonts w:hint="eastAsia" w:ascii="仿宋" w:hAnsi="仿宋" w:eastAsia="仿宋" w:cs="仿宋"/>
          <w:sz w:val="24"/>
          <w:highlight w:val="none"/>
        </w:rPr>
        <w:t>资格审查…………………………………………………………………第（  ）页</w:t>
      </w:r>
    </w:p>
    <w:p w14:paraId="3DC675F0">
      <w:pPr>
        <w:pStyle w:val="34"/>
        <w:spacing w:line="360" w:lineRule="auto"/>
        <w:ind w:firstLine="0" w:firstLineChars="0"/>
        <w:rPr>
          <w:rFonts w:ascii="仿宋" w:hAnsi="仿宋" w:eastAsia="仿宋" w:cs="仿宋"/>
          <w:sz w:val="24"/>
          <w:highlight w:val="none"/>
        </w:rPr>
      </w:pPr>
      <w:r>
        <w:rPr>
          <w:rFonts w:hint="eastAsia" w:ascii="仿宋" w:hAnsi="仿宋" w:eastAsia="仿宋" w:cs="仿宋"/>
          <w:sz w:val="24"/>
          <w:highlight w:val="none"/>
        </w:rPr>
        <w:t>（一）资格审查证明资料………………………………………………………第（  ）页</w:t>
      </w:r>
    </w:p>
    <w:p w14:paraId="01A7437F">
      <w:pPr>
        <w:shd w:val="clear" w:color="auto" w:fill="FFFFFF"/>
        <w:spacing w:line="360" w:lineRule="auto"/>
        <w:rPr>
          <w:rFonts w:ascii="仿宋" w:hAnsi="仿宋" w:eastAsia="仿宋" w:cs="仿宋"/>
          <w:sz w:val="24"/>
          <w:highlight w:val="none"/>
        </w:rPr>
      </w:pPr>
      <w:r>
        <w:rPr>
          <w:rFonts w:hint="eastAsia" w:ascii="仿宋" w:hAnsi="仿宋" w:eastAsia="仿宋" w:cs="仿宋"/>
          <w:sz w:val="24"/>
          <w:highlight w:val="none"/>
        </w:rPr>
        <w:t>三、  符合性审查………………………………………………………………第（  ）页</w:t>
      </w:r>
    </w:p>
    <w:p w14:paraId="08D5014F">
      <w:pPr>
        <w:pStyle w:val="34"/>
        <w:spacing w:line="360" w:lineRule="auto"/>
        <w:ind w:firstLine="0" w:firstLineChars="0"/>
        <w:rPr>
          <w:rFonts w:ascii="仿宋" w:hAnsi="仿宋" w:eastAsia="仿宋" w:cs="仿宋"/>
          <w:sz w:val="24"/>
          <w:highlight w:val="none"/>
        </w:rPr>
      </w:pPr>
      <w:r>
        <w:rPr>
          <w:rFonts w:hint="eastAsia" w:ascii="仿宋" w:hAnsi="仿宋" w:eastAsia="仿宋" w:cs="仿宋"/>
          <w:sz w:val="24"/>
          <w:highlight w:val="none"/>
        </w:rPr>
        <w:t>（一）符合性自查表……………………………………………………………第（  ）页</w:t>
      </w:r>
    </w:p>
    <w:p w14:paraId="6E9FE094">
      <w:pPr>
        <w:pStyle w:val="34"/>
        <w:spacing w:line="360" w:lineRule="auto"/>
        <w:ind w:firstLine="0" w:firstLineChars="0"/>
        <w:rPr>
          <w:rFonts w:ascii="仿宋" w:hAnsi="仿宋" w:eastAsia="仿宋" w:cs="仿宋"/>
          <w:sz w:val="24"/>
          <w:highlight w:val="none"/>
        </w:rPr>
      </w:pPr>
      <w:r>
        <w:rPr>
          <w:rFonts w:hint="eastAsia" w:ascii="仿宋" w:hAnsi="仿宋" w:eastAsia="仿宋" w:cs="仿宋"/>
          <w:sz w:val="24"/>
          <w:highlight w:val="none"/>
        </w:rPr>
        <w:t>（二）符合性审查证明资料……………………………………………………第（  ）页</w:t>
      </w:r>
    </w:p>
    <w:p w14:paraId="067791E8">
      <w:pPr>
        <w:shd w:val="clear" w:color="auto" w:fill="FFFFFF"/>
        <w:spacing w:line="360" w:lineRule="auto"/>
        <w:rPr>
          <w:rFonts w:ascii="仿宋" w:hAnsi="仿宋" w:eastAsia="仿宋" w:cs="仿宋"/>
          <w:sz w:val="24"/>
          <w:highlight w:val="none"/>
        </w:rPr>
      </w:pPr>
      <w:r>
        <w:rPr>
          <w:rFonts w:hint="eastAsia" w:ascii="仿宋" w:hAnsi="仿宋" w:eastAsia="仿宋" w:cs="仿宋"/>
          <w:sz w:val="24"/>
          <w:highlight w:val="none"/>
        </w:rPr>
        <w:t>四、  商务评审…………………………………………………………………第（  ）页</w:t>
      </w:r>
    </w:p>
    <w:p w14:paraId="34251E04">
      <w:pPr>
        <w:pStyle w:val="34"/>
        <w:spacing w:line="360" w:lineRule="auto"/>
        <w:ind w:firstLine="0" w:firstLineChars="0"/>
        <w:rPr>
          <w:rFonts w:ascii="仿宋" w:hAnsi="仿宋" w:eastAsia="仿宋" w:cs="仿宋"/>
          <w:sz w:val="24"/>
          <w:highlight w:val="none"/>
        </w:rPr>
      </w:pPr>
      <w:r>
        <w:rPr>
          <w:rFonts w:hint="eastAsia" w:ascii="仿宋" w:hAnsi="仿宋" w:eastAsia="仿宋" w:cs="仿宋"/>
          <w:sz w:val="24"/>
          <w:highlight w:val="none"/>
        </w:rPr>
        <w:t>（一）商务评审自查表…………………………………………………………第（  ）页</w:t>
      </w:r>
    </w:p>
    <w:p w14:paraId="0EFD43CB">
      <w:pPr>
        <w:pStyle w:val="34"/>
        <w:spacing w:line="360" w:lineRule="auto"/>
        <w:ind w:firstLine="0" w:firstLineChars="0"/>
        <w:rPr>
          <w:rFonts w:ascii="仿宋" w:hAnsi="仿宋" w:eastAsia="仿宋" w:cs="仿宋"/>
          <w:sz w:val="24"/>
          <w:highlight w:val="none"/>
        </w:rPr>
      </w:pPr>
      <w:r>
        <w:rPr>
          <w:rFonts w:hint="eastAsia" w:ascii="仿宋" w:hAnsi="仿宋" w:eastAsia="仿宋" w:cs="仿宋"/>
          <w:sz w:val="24"/>
          <w:highlight w:val="none"/>
        </w:rPr>
        <w:t>（二）商务评审证明资料………………………………………………………第（  ）页</w:t>
      </w:r>
    </w:p>
    <w:p w14:paraId="251E6909">
      <w:pPr>
        <w:shd w:val="clear" w:color="auto" w:fill="FFFFFF"/>
        <w:spacing w:line="360" w:lineRule="auto"/>
        <w:rPr>
          <w:rFonts w:ascii="仿宋" w:hAnsi="仿宋" w:eastAsia="仿宋" w:cs="仿宋"/>
          <w:sz w:val="24"/>
          <w:highlight w:val="none"/>
        </w:rPr>
      </w:pPr>
      <w:r>
        <w:rPr>
          <w:rFonts w:hint="eastAsia" w:ascii="仿宋" w:hAnsi="仿宋" w:eastAsia="仿宋" w:cs="仿宋"/>
          <w:sz w:val="24"/>
          <w:highlight w:val="none"/>
        </w:rPr>
        <w:t>五、  技术评审…………………………………………………………………第（  ）页</w:t>
      </w:r>
    </w:p>
    <w:p w14:paraId="1AB05125">
      <w:pPr>
        <w:pStyle w:val="34"/>
        <w:spacing w:line="360" w:lineRule="auto"/>
        <w:ind w:firstLine="0" w:firstLineChars="0"/>
        <w:rPr>
          <w:rFonts w:ascii="仿宋" w:hAnsi="仿宋" w:eastAsia="仿宋" w:cs="仿宋"/>
          <w:sz w:val="24"/>
          <w:highlight w:val="none"/>
        </w:rPr>
      </w:pPr>
      <w:r>
        <w:rPr>
          <w:rFonts w:hint="eastAsia" w:ascii="仿宋" w:hAnsi="仿宋" w:eastAsia="仿宋" w:cs="仿宋"/>
          <w:sz w:val="24"/>
          <w:highlight w:val="none"/>
        </w:rPr>
        <w:t>（一）技术评审自查表…………………………………………………………第（  ）页</w:t>
      </w:r>
    </w:p>
    <w:p w14:paraId="7925A7DE">
      <w:pPr>
        <w:pStyle w:val="34"/>
        <w:spacing w:line="360" w:lineRule="auto"/>
        <w:ind w:firstLine="0" w:firstLineChars="0"/>
        <w:rPr>
          <w:rFonts w:ascii="仿宋" w:hAnsi="仿宋" w:eastAsia="仿宋" w:cs="仿宋"/>
          <w:sz w:val="24"/>
          <w:highlight w:val="none"/>
        </w:rPr>
      </w:pPr>
      <w:r>
        <w:rPr>
          <w:rFonts w:hint="eastAsia" w:ascii="仿宋" w:hAnsi="仿宋" w:eastAsia="仿宋" w:cs="仿宋"/>
          <w:sz w:val="24"/>
          <w:highlight w:val="none"/>
        </w:rPr>
        <w:t>（二）技术评审证明资料………………………………………………………第（  ）页</w:t>
      </w:r>
    </w:p>
    <w:p w14:paraId="34A5EF07">
      <w:pPr>
        <w:shd w:val="clear" w:color="auto" w:fill="FFFFFF"/>
        <w:spacing w:line="360" w:lineRule="auto"/>
        <w:rPr>
          <w:rFonts w:ascii="仿宋" w:hAnsi="仿宋" w:eastAsia="仿宋" w:cs="仿宋"/>
          <w:sz w:val="24"/>
          <w:highlight w:val="none"/>
        </w:rPr>
      </w:pPr>
    </w:p>
    <w:p w14:paraId="5CCFB14A">
      <w:pPr>
        <w:pStyle w:val="34"/>
        <w:spacing w:line="360" w:lineRule="auto"/>
        <w:ind w:firstLine="480"/>
        <w:rPr>
          <w:rFonts w:ascii="仿宋" w:hAnsi="仿宋" w:eastAsia="仿宋" w:cs="仿宋"/>
          <w:sz w:val="24"/>
          <w:highlight w:val="none"/>
        </w:rPr>
      </w:pPr>
    </w:p>
    <w:p w14:paraId="26D1443E">
      <w:pPr>
        <w:pStyle w:val="34"/>
        <w:spacing w:line="360" w:lineRule="auto"/>
        <w:ind w:firstLine="0" w:firstLineChars="0"/>
        <w:rPr>
          <w:rFonts w:ascii="仿宋" w:hAnsi="仿宋" w:eastAsia="仿宋" w:cs="仿宋"/>
          <w:sz w:val="24"/>
          <w:highlight w:val="none"/>
        </w:rPr>
      </w:pPr>
    </w:p>
    <w:p w14:paraId="4533C8A1">
      <w:pPr>
        <w:pStyle w:val="34"/>
        <w:spacing w:line="360" w:lineRule="auto"/>
        <w:ind w:firstLine="0" w:firstLineChars="0"/>
        <w:rPr>
          <w:rFonts w:ascii="仿宋" w:hAnsi="仿宋" w:eastAsia="仿宋" w:cs="仿宋"/>
          <w:sz w:val="24"/>
          <w:highlight w:val="none"/>
        </w:rPr>
      </w:pPr>
    </w:p>
    <w:p w14:paraId="6EA4949D">
      <w:pPr>
        <w:pStyle w:val="34"/>
        <w:spacing w:line="360" w:lineRule="auto"/>
        <w:ind w:firstLine="480"/>
        <w:rPr>
          <w:rFonts w:ascii="仿宋" w:hAnsi="仿宋" w:eastAsia="仿宋" w:cs="仿宋"/>
          <w:sz w:val="24"/>
          <w:highlight w:val="none"/>
        </w:rPr>
      </w:pPr>
    </w:p>
    <w:p w14:paraId="3AE639DB">
      <w:pPr>
        <w:pStyle w:val="34"/>
        <w:spacing w:line="360" w:lineRule="auto"/>
        <w:ind w:firstLine="0" w:firstLineChars="0"/>
        <w:rPr>
          <w:rFonts w:ascii="仿宋" w:hAnsi="仿宋" w:eastAsia="仿宋" w:cs="仿宋"/>
          <w:b/>
          <w:bCs/>
          <w:sz w:val="24"/>
          <w:highlight w:val="none"/>
        </w:rPr>
      </w:pPr>
      <w:r>
        <w:rPr>
          <w:rFonts w:hint="eastAsia" w:ascii="仿宋" w:hAnsi="仿宋" w:eastAsia="仿宋" w:cs="仿宋"/>
          <w:b/>
          <w:bCs/>
          <w:sz w:val="24"/>
          <w:highlight w:val="none"/>
        </w:rPr>
        <w:t>特别提示与要求：</w:t>
      </w:r>
    </w:p>
    <w:p w14:paraId="2D4652E9">
      <w:pPr>
        <w:pStyle w:val="34"/>
        <w:spacing w:line="360" w:lineRule="auto"/>
        <w:ind w:firstLine="0" w:firstLineChars="0"/>
        <w:rPr>
          <w:rFonts w:ascii="仿宋" w:hAnsi="仿宋" w:eastAsia="仿宋" w:cs="仿宋"/>
          <w:sz w:val="24"/>
          <w:highlight w:val="none"/>
        </w:rPr>
      </w:pPr>
      <w:r>
        <w:rPr>
          <w:rFonts w:hint="eastAsia" w:ascii="仿宋" w:hAnsi="仿宋" w:eastAsia="仿宋" w:cs="仿宋"/>
          <w:sz w:val="24"/>
          <w:highlight w:val="none"/>
        </w:rPr>
        <w:t>1.请响应人按照以下要求的格式、内容、顺序制作响应文件，并请编制目录及页码，否则可能将影响对响应文件的评价。</w:t>
      </w:r>
    </w:p>
    <w:p w14:paraId="7DE79200">
      <w:pPr>
        <w:pStyle w:val="34"/>
        <w:spacing w:line="360" w:lineRule="auto"/>
        <w:ind w:firstLine="0" w:firstLineChars="0"/>
        <w:rPr>
          <w:rFonts w:ascii="仿宋" w:hAnsi="仿宋" w:eastAsia="仿宋" w:cs="仿宋"/>
          <w:sz w:val="24"/>
          <w:highlight w:val="none"/>
        </w:rPr>
      </w:pPr>
      <w:r>
        <w:rPr>
          <w:rFonts w:hint="eastAsia" w:ascii="仿宋" w:hAnsi="仿宋" w:eastAsia="仿宋" w:cs="仿宋"/>
          <w:sz w:val="24"/>
          <w:highlight w:val="none"/>
        </w:rPr>
        <w:t>2.响应人所递交的所有资料，要求加盖响应人公章。</w:t>
      </w:r>
    </w:p>
    <w:p w14:paraId="37D916A4">
      <w:pPr>
        <w:pStyle w:val="20"/>
        <w:spacing w:line="360" w:lineRule="auto"/>
        <w:rPr>
          <w:rFonts w:ascii="仿宋" w:hAnsi="仿宋" w:eastAsia="仿宋" w:cs="仿宋"/>
          <w:sz w:val="24"/>
          <w:highlight w:val="none"/>
        </w:rPr>
      </w:pPr>
    </w:p>
    <w:p w14:paraId="1E46692C">
      <w:pPr>
        <w:spacing w:before="240" w:line="360" w:lineRule="auto"/>
        <w:rPr>
          <w:b/>
          <w:bCs/>
          <w:sz w:val="24"/>
          <w:highlight w:val="none"/>
          <w:lang w:val="zh-CN"/>
        </w:rPr>
      </w:pPr>
      <w:r>
        <w:rPr>
          <w:rFonts w:hint="eastAsia" w:ascii="仿宋" w:hAnsi="仿宋" w:eastAsia="仿宋" w:cs="仿宋"/>
          <w:b/>
          <w:bCs/>
          <w:sz w:val="24"/>
          <w:highlight w:val="none"/>
          <w:lang w:val="zh-CN"/>
        </w:rPr>
        <w:fldChar w:fldCharType="end"/>
      </w:r>
      <w:bookmarkEnd w:id="24"/>
    </w:p>
    <w:p w14:paraId="0E3D7D6D">
      <w:pPr>
        <w:pStyle w:val="3"/>
        <w:rPr>
          <w:highlight w:val="none"/>
        </w:rPr>
      </w:pPr>
    </w:p>
    <w:p w14:paraId="68017A2A">
      <w:pPr>
        <w:pStyle w:val="55"/>
        <w:numPr>
          <w:ilvl w:val="0"/>
          <w:numId w:val="12"/>
        </w:numPr>
        <w:ind w:firstLineChars="0"/>
        <w:jc w:val="center"/>
        <w:rPr>
          <w:rFonts w:ascii="仿宋" w:hAnsi="仿宋" w:eastAsia="仿宋" w:cs="仿宋"/>
          <w:b/>
          <w:sz w:val="36"/>
          <w:szCs w:val="36"/>
          <w:highlight w:val="none"/>
        </w:rPr>
      </w:pPr>
      <w:r>
        <w:rPr>
          <w:rFonts w:hint="eastAsia" w:ascii="仿宋" w:hAnsi="仿宋" w:eastAsia="仿宋" w:cs="仿宋"/>
          <w:b/>
          <w:sz w:val="36"/>
          <w:szCs w:val="36"/>
          <w:highlight w:val="none"/>
        </w:rPr>
        <w:t>报价表</w:t>
      </w:r>
    </w:p>
    <w:p w14:paraId="1BB8869C">
      <w:pPr>
        <w:pStyle w:val="34"/>
        <w:ind w:firstLine="400"/>
        <w:rPr>
          <w:rFonts w:ascii="仿宋" w:hAnsi="仿宋" w:eastAsia="仿宋" w:cs="仿宋"/>
          <w:highlight w:val="none"/>
        </w:rPr>
      </w:pPr>
    </w:p>
    <w:p w14:paraId="1110D0FD">
      <w:pPr>
        <w:shd w:val="clear" w:color="auto" w:fill="FFFFFF"/>
        <w:tabs>
          <w:tab w:val="left" w:pos="360"/>
        </w:tabs>
        <w:adjustRightInd w:val="0"/>
        <w:snapToGrid w:val="0"/>
        <w:spacing w:line="360" w:lineRule="auto"/>
        <w:jc w:val="center"/>
        <w:rPr>
          <w:rFonts w:ascii="仿宋" w:hAnsi="仿宋" w:eastAsia="仿宋" w:cs="仿宋"/>
          <w:b/>
          <w:bCs/>
          <w:sz w:val="32"/>
          <w:szCs w:val="32"/>
          <w:highlight w:val="none"/>
        </w:rPr>
      </w:pPr>
      <w:r>
        <w:rPr>
          <w:rFonts w:hint="eastAsia" w:ascii="仿宋" w:hAnsi="仿宋" w:eastAsia="仿宋" w:cs="仿宋"/>
          <w:b/>
          <w:bCs/>
          <w:sz w:val="32"/>
          <w:szCs w:val="32"/>
          <w:highlight w:val="none"/>
        </w:rPr>
        <w:t>（一）报价一览表</w:t>
      </w:r>
    </w:p>
    <w:tbl>
      <w:tblPr>
        <w:tblStyle w:val="26"/>
        <w:tblW w:w="0" w:type="auto"/>
        <w:jc w:val="center"/>
        <w:tblLayout w:type="autofit"/>
        <w:tblCellMar>
          <w:top w:w="0" w:type="dxa"/>
          <w:left w:w="108" w:type="dxa"/>
          <w:bottom w:w="0" w:type="dxa"/>
          <w:right w:w="108" w:type="dxa"/>
        </w:tblCellMar>
      </w:tblPr>
      <w:tblGrid>
        <w:gridCol w:w="1560"/>
        <w:gridCol w:w="2593"/>
        <w:gridCol w:w="1517"/>
        <w:gridCol w:w="2636"/>
      </w:tblGrid>
      <w:tr w14:paraId="1D86BE7E">
        <w:tblPrEx>
          <w:tblCellMar>
            <w:top w:w="0" w:type="dxa"/>
            <w:left w:w="108" w:type="dxa"/>
            <w:bottom w:w="0" w:type="dxa"/>
            <w:right w:w="108" w:type="dxa"/>
          </w:tblCellMar>
        </w:tblPrEx>
        <w:trPr>
          <w:jc w:val="center"/>
        </w:trPr>
        <w:tc>
          <w:tcPr>
            <w:tcW w:w="1560" w:type="dxa"/>
            <w:vAlign w:val="bottom"/>
          </w:tcPr>
          <w:p w14:paraId="4D2E23DF">
            <w:pPr>
              <w:spacing w:before="240"/>
              <w:rPr>
                <w:rFonts w:ascii="仿宋" w:hAnsi="仿宋" w:eastAsia="仿宋" w:cs="仿宋"/>
                <w:sz w:val="24"/>
                <w:szCs w:val="32"/>
                <w:highlight w:val="none"/>
              </w:rPr>
            </w:pPr>
            <w:r>
              <w:rPr>
                <w:rFonts w:hint="eastAsia" w:ascii="仿宋" w:hAnsi="仿宋" w:eastAsia="仿宋" w:cs="仿宋"/>
                <w:sz w:val="24"/>
                <w:szCs w:val="32"/>
                <w:highlight w:val="none"/>
              </w:rPr>
              <w:t>项目名称：</w:t>
            </w:r>
          </w:p>
        </w:tc>
        <w:tc>
          <w:tcPr>
            <w:tcW w:w="6746" w:type="dxa"/>
            <w:gridSpan w:val="3"/>
            <w:tcBorders>
              <w:top w:val="nil"/>
              <w:left w:val="nil"/>
              <w:bottom w:val="single" w:color="auto" w:sz="4" w:space="0"/>
              <w:right w:val="nil"/>
            </w:tcBorders>
            <w:vAlign w:val="bottom"/>
          </w:tcPr>
          <w:p w14:paraId="7E22F10F">
            <w:pPr>
              <w:spacing w:before="240"/>
              <w:rPr>
                <w:rFonts w:ascii="仿宋" w:hAnsi="仿宋" w:eastAsia="仿宋" w:cs="仿宋"/>
                <w:sz w:val="24"/>
                <w:szCs w:val="32"/>
                <w:highlight w:val="none"/>
              </w:rPr>
            </w:pPr>
          </w:p>
        </w:tc>
      </w:tr>
      <w:tr w14:paraId="4BB65908">
        <w:tblPrEx>
          <w:tblCellMar>
            <w:top w:w="0" w:type="dxa"/>
            <w:left w:w="108" w:type="dxa"/>
            <w:bottom w:w="0" w:type="dxa"/>
            <w:right w:w="108" w:type="dxa"/>
          </w:tblCellMar>
        </w:tblPrEx>
        <w:trPr>
          <w:jc w:val="center"/>
        </w:trPr>
        <w:tc>
          <w:tcPr>
            <w:tcW w:w="1560" w:type="dxa"/>
            <w:vAlign w:val="bottom"/>
          </w:tcPr>
          <w:p w14:paraId="5546ACEE">
            <w:pPr>
              <w:spacing w:before="240"/>
              <w:rPr>
                <w:rFonts w:ascii="仿宋" w:hAnsi="仿宋" w:eastAsia="仿宋" w:cs="仿宋"/>
                <w:sz w:val="24"/>
                <w:szCs w:val="32"/>
                <w:highlight w:val="none"/>
              </w:rPr>
            </w:pPr>
            <w:r>
              <w:rPr>
                <w:rFonts w:hint="eastAsia" w:ascii="仿宋" w:hAnsi="仿宋" w:eastAsia="仿宋" w:cs="仿宋"/>
                <w:sz w:val="24"/>
                <w:szCs w:val="32"/>
                <w:highlight w:val="none"/>
              </w:rPr>
              <w:t>响应公司：</w:t>
            </w:r>
          </w:p>
        </w:tc>
        <w:tc>
          <w:tcPr>
            <w:tcW w:w="2593" w:type="dxa"/>
            <w:tcBorders>
              <w:top w:val="single" w:color="auto" w:sz="4" w:space="0"/>
              <w:left w:val="nil"/>
              <w:bottom w:val="single" w:color="auto" w:sz="4" w:space="0"/>
              <w:right w:val="nil"/>
            </w:tcBorders>
            <w:vAlign w:val="bottom"/>
          </w:tcPr>
          <w:p w14:paraId="13651967">
            <w:pPr>
              <w:spacing w:before="240"/>
              <w:rPr>
                <w:rFonts w:ascii="仿宋" w:hAnsi="仿宋" w:eastAsia="仿宋" w:cs="仿宋"/>
                <w:sz w:val="24"/>
                <w:szCs w:val="32"/>
                <w:highlight w:val="none"/>
              </w:rPr>
            </w:pPr>
          </w:p>
        </w:tc>
        <w:tc>
          <w:tcPr>
            <w:tcW w:w="1517" w:type="dxa"/>
            <w:tcBorders>
              <w:top w:val="single" w:color="auto" w:sz="4" w:space="0"/>
              <w:left w:val="nil"/>
              <w:bottom w:val="nil"/>
              <w:right w:val="nil"/>
            </w:tcBorders>
            <w:vAlign w:val="bottom"/>
          </w:tcPr>
          <w:p w14:paraId="288C5052">
            <w:pPr>
              <w:spacing w:before="240"/>
              <w:rPr>
                <w:rFonts w:ascii="仿宋" w:hAnsi="仿宋" w:eastAsia="仿宋" w:cs="仿宋"/>
                <w:sz w:val="24"/>
                <w:szCs w:val="32"/>
                <w:highlight w:val="none"/>
              </w:rPr>
            </w:pPr>
            <w:r>
              <w:rPr>
                <w:rFonts w:hint="eastAsia" w:ascii="仿宋" w:hAnsi="仿宋" w:eastAsia="仿宋" w:cs="仿宋"/>
                <w:sz w:val="24"/>
                <w:szCs w:val="32"/>
                <w:highlight w:val="none"/>
              </w:rPr>
              <w:t>响应日期：</w:t>
            </w:r>
          </w:p>
        </w:tc>
        <w:tc>
          <w:tcPr>
            <w:tcW w:w="2636" w:type="dxa"/>
            <w:tcBorders>
              <w:top w:val="single" w:color="auto" w:sz="4" w:space="0"/>
              <w:left w:val="nil"/>
              <w:bottom w:val="single" w:color="auto" w:sz="4" w:space="0"/>
              <w:right w:val="nil"/>
            </w:tcBorders>
          </w:tcPr>
          <w:p w14:paraId="29F233B4">
            <w:pPr>
              <w:spacing w:before="240"/>
              <w:rPr>
                <w:rFonts w:ascii="仿宋" w:hAnsi="仿宋" w:eastAsia="仿宋" w:cs="仿宋"/>
                <w:sz w:val="24"/>
                <w:szCs w:val="32"/>
                <w:highlight w:val="none"/>
              </w:rPr>
            </w:pPr>
          </w:p>
        </w:tc>
      </w:tr>
      <w:tr w14:paraId="2826A320">
        <w:tblPrEx>
          <w:tblCellMar>
            <w:top w:w="0" w:type="dxa"/>
            <w:left w:w="108" w:type="dxa"/>
            <w:bottom w:w="0" w:type="dxa"/>
            <w:right w:w="108" w:type="dxa"/>
          </w:tblCellMar>
        </w:tblPrEx>
        <w:trPr>
          <w:jc w:val="center"/>
        </w:trPr>
        <w:tc>
          <w:tcPr>
            <w:tcW w:w="1560" w:type="dxa"/>
            <w:vAlign w:val="bottom"/>
          </w:tcPr>
          <w:p w14:paraId="2D825D2D">
            <w:pPr>
              <w:spacing w:before="240"/>
              <w:rPr>
                <w:rFonts w:ascii="仿宋" w:hAnsi="仿宋" w:eastAsia="仿宋" w:cs="仿宋"/>
                <w:sz w:val="24"/>
                <w:szCs w:val="32"/>
                <w:highlight w:val="none"/>
              </w:rPr>
            </w:pPr>
            <w:r>
              <w:rPr>
                <w:rFonts w:hint="eastAsia" w:ascii="仿宋" w:hAnsi="仿宋" w:eastAsia="仿宋" w:cs="仿宋"/>
                <w:sz w:val="24"/>
                <w:szCs w:val="32"/>
                <w:highlight w:val="none"/>
              </w:rPr>
              <w:t>联系人：</w:t>
            </w:r>
          </w:p>
        </w:tc>
        <w:tc>
          <w:tcPr>
            <w:tcW w:w="2593" w:type="dxa"/>
            <w:tcBorders>
              <w:top w:val="single" w:color="auto" w:sz="4" w:space="0"/>
              <w:left w:val="nil"/>
              <w:bottom w:val="single" w:color="auto" w:sz="4" w:space="0"/>
              <w:right w:val="nil"/>
            </w:tcBorders>
            <w:vAlign w:val="bottom"/>
          </w:tcPr>
          <w:p w14:paraId="7D3D55F2">
            <w:pPr>
              <w:spacing w:before="240"/>
              <w:rPr>
                <w:rFonts w:ascii="仿宋" w:hAnsi="仿宋" w:eastAsia="仿宋" w:cs="仿宋"/>
                <w:sz w:val="24"/>
                <w:szCs w:val="32"/>
                <w:highlight w:val="none"/>
              </w:rPr>
            </w:pPr>
          </w:p>
        </w:tc>
        <w:tc>
          <w:tcPr>
            <w:tcW w:w="1517" w:type="dxa"/>
            <w:vAlign w:val="bottom"/>
          </w:tcPr>
          <w:p w14:paraId="35171382">
            <w:pPr>
              <w:spacing w:before="240"/>
              <w:rPr>
                <w:rFonts w:ascii="仿宋" w:hAnsi="仿宋" w:eastAsia="仿宋" w:cs="仿宋"/>
                <w:sz w:val="24"/>
                <w:szCs w:val="32"/>
                <w:highlight w:val="none"/>
              </w:rPr>
            </w:pPr>
            <w:r>
              <w:rPr>
                <w:rFonts w:hint="eastAsia" w:ascii="仿宋" w:hAnsi="仿宋" w:eastAsia="仿宋" w:cs="仿宋"/>
                <w:sz w:val="24"/>
                <w:szCs w:val="32"/>
                <w:highlight w:val="none"/>
              </w:rPr>
              <w:t>联系电话：</w:t>
            </w:r>
          </w:p>
        </w:tc>
        <w:tc>
          <w:tcPr>
            <w:tcW w:w="2636" w:type="dxa"/>
            <w:tcBorders>
              <w:top w:val="single" w:color="auto" w:sz="4" w:space="0"/>
              <w:left w:val="nil"/>
              <w:bottom w:val="single" w:color="auto" w:sz="4" w:space="0"/>
              <w:right w:val="nil"/>
            </w:tcBorders>
          </w:tcPr>
          <w:p w14:paraId="51543FF6">
            <w:pPr>
              <w:spacing w:before="240"/>
              <w:rPr>
                <w:rFonts w:ascii="仿宋" w:hAnsi="仿宋" w:eastAsia="仿宋" w:cs="仿宋"/>
                <w:sz w:val="24"/>
                <w:szCs w:val="32"/>
                <w:highlight w:val="none"/>
              </w:rPr>
            </w:pPr>
          </w:p>
        </w:tc>
      </w:tr>
    </w:tbl>
    <w:p w14:paraId="6D4CC589">
      <w:pPr>
        <w:rPr>
          <w:rFonts w:ascii="仿宋" w:hAnsi="仿宋" w:eastAsia="仿宋" w:cs="仿宋"/>
          <w:highlight w:val="none"/>
        </w:rPr>
      </w:pPr>
    </w:p>
    <w:p w14:paraId="3542FA7A">
      <w:pPr>
        <w:spacing w:line="360" w:lineRule="auto"/>
        <w:rPr>
          <w:rFonts w:ascii="仿宋" w:hAnsi="仿宋" w:eastAsia="仿宋" w:cs="仿宋"/>
          <w:b/>
          <w:sz w:val="24"/>
          <w:highlight w:val="none"/>
        </w:rPr>
      </w:pPr>
    </w:p>
    <w:p w14:paraId="658FEEC3">
      <w:pPr>
        <w:pStyle w:val="2"/>
        <w:rPr>
          <w:rFonts w:ascii="仿宋" w:hAnsi="仿宋" w:eastAsia="仿宋" w:cs="仿宋"/>
          <w:highlight w:val="none"/>
        </w:rPr>
      </w:pPr>
    </w:p>
    <w:tbl>
      <w:tblPr>
        <w:tblStyle w:val="27"/>
        <w:tblW w:w="470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68"/>
        <w:gridCol w:w="2245"/>
        <w:gridCol w:w="2761"/>
      </w:tblGrid>
      <w:tr w14:paraId="0A7A9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9" w:type="pct"/>
            <w:vAlign w:val="center"/>
          </w:tcPr>
          <w:p w14:paraId="5DC7A3E0">
            <w:pPr>
              <w:pStyle w:val="34"/>
              <w:adjustRightInd w:val="0"/>
              <w:snapToGrid w:val="0"/>
              <w:spacing w:line="360" w:lineRule="auto"/>
              <w:ind w:firstLine="0" w:firstLineChars="0"/>
              <w:jc w:val="center"/>
              <w:rPr>
                <w:rFonts w:ascii="仿宋" w:hAnsi="仿宋" w:eastAsia="仿宋" w:cs="仿宋"/>
                <w:sz w:val="24"/>
                <w:highlight w:val="none"/>
              </w:rPr>
            </w:pPr>
            <w:r>
              <w:rPr>
                <w:rFonts w:hint="eastAsia" w:ascii="仿宋" w:hAnsi="仿宋" w:eastAsia="仿宋" w:cs="仿宋"/>
                <w:sz w:val="24"/>
                <w:highlight w:val="none"/>
              </w:rPr>
              <w:t>项目名称</w:t>
            </w:r>
          </w:p>
        </w:tc>
        <w:tc>
          <w:tcPr>
            <w:tcW w:w="1197" w:type="pct"/>
            <w:vAlign w:val="center"/>
          </w:tcPr>
          <w:p w14:paraId="4EE6BDF0">
            <w:pPr>
              <w:pStyle w:val="43"/>
              <w:spacing w:line="240" w:lineRule="auto"/>
              <w:ind w:firstLine="0" w:firstLineChars="0"/>
              <w:jc w:val="center"/>
              <w:rPr>
                <w:rFonts w:ascii="仿宋" w:hAnsi="仿宋" w:eastAsia="仿宋" w:cs="仿宋"/>
                <w:sz w:val="24"/>
                <w:highlight w:val="none"/>
              </w:rPr>
            </w:pPr>
            <w:r>
              <w:rPr>
                <w:rFonts w:hint="eastAsia" w:ascii="仿宋" w:hAnsi="仿宋" w:eastAsia="仿宋" w:cs="仿宋"/>
                <w:b/>
                <w:bCs/>
                <w:kern w:val="0"/>
                <w:sz w:val="22"/>
                <w:szCs w:val="22"/>
                <w:highlight w:val="none"/>
              </w:rPr>
              <w:t>总报价（元）</w:t>
            </w:r>
          </w:p>
        </w:tc>
        <w:tc>
          <w:tcPr>
            <w:tcW w:w="1472" w:type="pct"/>
            <w:vAlign w:val="center"/>
          </w:tcPr>
          <w:p w14:paraId="051179CE">
            <w:pPr>
              <w:pStyle w:val="34"/>
              <w:adjustRightInd w:val="0"/>
              <w:snapToGrid w:val="0"/>
              <w:spacing w:line="360" w:lineRule="auto"/>
              <w:ind w:firstLine="0" w:firstLineChars="0"/>
              <w:jc w:val="center"/>
              <w:rPr>
                <w:rFonts w:ascii="仿宋" w:hAnsi="仿宋" w:eastAsia="仿宋" w:cs="仿宋"/>
                <w:sz w:val="24"/>
                <w:highlight w:val="none"/>
              </w:rPr>
            </w:pPr>
            <w:r>
              <w:rPr>
                <w:rFonts w:hint="eastAsia" w:ascii="仿宋" w:hAnsi="仿宋" w:eastAsia="仿宋" w:cs="仿宋"/>
                <w:sz w:val="24"/>
                <w:highlight w:val="none"/>
              </w:rPr>
              <w:t>备注</w:t>
            </w:r>
          </w:p>
        </w:tc>
      </w:tr>
      <w:tr w14:paraId="66126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9" w:type="pct"/>
            <w:vAlign w:val="center"/>
          </w:tcPr>
          <w:p w14:paraId="1B0A49B3">
            <w:pPr>
              <w:pStyle w:val="34"/>
              <w:adjustRightInd w:val="0"/>
              <w:snapToGrid w:val="0"/>
              <w:spacing w:line="360" w:lineRule="auto"/>
              <w:ind w:firstLine="0" w:firstLineChars="0"/>
              <w:rPr>
                <w:rFonts w:ascii="仿宋" w:hAnsi="仿宋" w:eastAsia="仿宋" w:cs="仿宋"/>
                <w:sz w:val="24"/>
                <w:highlight w:val="none"/>
              </w:rPr>
            </w:pPr>
            <w:r>
              <w:rPr>
                <w:rFonts w:hint="eastAsia" w:ascii="仿宋" w:hAnsi="仿宋" w:eastAsia="仿宋" w:cs="仿宋"/>
                <w:sz w:val="24"/>
                <w:highlight w:val="none"/>
                <w:lang w:val="zh-CN"/>
              </w:rPr>
              <w:t>中山大学孙逸仙纪念医院</w:t>
            </w:r>
            <w:r>
              <w:rPr>
                <w:rFonts w:hint="eastAsia" w:ascii="仿宋" w:hAnsi="仿宋" w:eastAsia="仿宋" w:cs="仿宋"/>
                <w:sz w:val="24"/>
                <w:highlight w:val="none"/>
              </w:rPr>
              <w:t>**********</w:t>
            </w:r>
            <w:r>
              <w:rPr>
                <w:rFonts w:hint="eastAsia" w:ascii="仿宋" w:hAnsi="仿宋" w:eastAsia="仿宋" w:cs="仿宋"/>
                <w:sz w:val="24"/>
                <w:highlight w:val="none"/>
                <w:lang w:val="zh-CN"/>
              </w:rPr>
              <w:t>项目</w:t>
            </w:r>
          </w:p>
        </w:tc>
        <w:tc>
          <w:tcPr>
            <w:tcW w:w="1197" w:type="pct"/>
            <w:vAlign w:val="center"/>
          </w:tcPr>
          <w:p w14:paraId="74BA2520">
            <w:pPr>
              <w:overflowPunct w:val="0"/>
              <w:spacing w:line="460" w:lineRule="exact"/>
              <w:rPr>
                <w:rFonts w:ascii="仿宋" w:hAnsi="仿宋" w:eastAsia="仿宋" w:cs="仿宋"/>
                <w:sz w:val="22"/>
                <w:highlight w:val="none"/>
              </w:rPr>
            </w:pPr>
            <w:r>
              <w:rPr>
                <w:rFonts w:hint="eastAsia" w:ascii="仿宋" w:hAnsi="仿宋" w:eastAsia="仿宋" w:cs="仿宋"/>
                <w:sz w:val="22"/>
                <w:highlight w:val="none"/>
              </w:rPr>
              <w:t>大写：</w:t>
            </w:r>
            <w:r>
              <w:rPr>
                <w:rFonts w:hint="eastAsia" w:ascii="仿宋" w:hAnsi="仿宋" w:eastAsia="仿宋" w:cs="仿宋"/>
                <w:sz w:val="22"/>
                <w:highlight w:val="none"/>
                <w:u w:val="single"/>
              </w:rPr>
              <w:t xml:space="preserve">                          </w:t>
            </w:r>
          </w:p>
          <w:p w14:paraId="242F394F">
            <w:pPr>
              <w:overflowPunct w:val="0"/>
              <w:spacing w:line="460" w:lineRule="exact"/>
              <w:rPr>
                <w:rFonts w:ascii="仿宋" w:hAnsi="仿宋" w:eastAsia="仿宋" w:cs="仿宋"/>
                <w:sz w:val="24"/>
                <w:highlight w:val="none"/>
              </w:rPr>
            </w:pPr>
            <w:r>
              <w:rPr>
                <w:rFonts w:hint="eastAsia" w:ascii="仿宋" w:hAnsi="仿宋" w:eastAsia="仿宋" w:cs="仿宋"/>
                <w:sz w:val="22"/>
                <w:highlight w:val="none"/>
              </w:rPr>
              <w:t>小写：</w:t>
            </w:r>
            <w:r>
              <w:rPr>
                <w:rFonts w:hint="eastAsia" w:ascii="仿宋" w:hAnsi="仿宋" w:eastAsia="仿宋" w:cs="仿宋"/>
                <w:highlight w:val="none"/>
                <w:u w:val="single"/>
              </w:rPr>
              <w:t xml:space="preserve">                          </w:t>
            </w:r>
          </w:p>
        </w:tc>
        <w:tc>
          <w:tcPr>
            <w:tcW w:w="1472" w:type="pct"/>
            <w:vAlign w:val="center"/>
          </w:tcPr>
          <w:p w14:paraId="42B648C4">
            <w:pPr>
              <w:pStyle w:val="34"/>
              <w:adjustRightInd w:val="0"/>
              <w:snapToGrid w:val="0"/>
              <w:spacing w:line="360" w:lineRule="auto"/>
              <w:ind w:firstLine="0" w:firstLineChars="0"/>
              <w:jc w:val="center"/>
              <w:rPr>
                <w:rFonts w:ascii="仿宋" w:hAnsi="仿宋" w:eastAsia="仿宋" w:cs="仿宋"/>
                <w:sz w:val="24"/>
                <w:highlight w:val="none"/>
              </w:rPr>
            </w:pPr>
          </w:p>
        </w:tc>
      </w:tr>
    </w:tbl>
    <w:p w14:paraId="6A585235">
      <w:pPr>
        <w:adjustRightInd w:val="0"/>
        <w:snapToGrid w:val="0"/>
        <w:ind w:firstLine="420" w:firstLineChars="200"/>
        <w:rPr>
          <w:rFonts w:ascii="仿宋" w:hAnsi="仿宋" w:eastAsia="仿宋" w:cs="仿宋"/>
          <w:szCs w:val="21"/>
          <w:highlight w:val="none"/>
        </w:rPr>
      </w:pPr>
      <w:r>
        <w:rPr>
          <w:rFonts w:hint="eastAsia" w:ascii="仿宋" w:hAnsi="仿宋" w:eastAsia="仿宋" w:cs="仿宋"/>
          <w:szCs w:val="21"/>
          <w:highlight w:val="none"/>
        </w:rPr>
        <w:t>注：</w:t>
      </w:r>
    </w:p>
    <w:p w14:paraId="5956B96F">
      <w:pPr>
        <w:pStyle w:val="34"/>
        <w:rPr>
          <w:rFonts w:ascii="仿宋" w:hAnsi="仿宋" w:eastAsia="仿宋" w:cs="仿宋"/>
          <w:sz w:val="21"/>
          <w:szCs w:val="21"/>
          <w:highlight w:val="none"/>
        </w:rPr>
      </w:pPr>
      <w:r>
        <w:rPr>
          <w:rFonts w:hint="eastAsia" w:ascii="仿宋" w:hAnsi="仿宋" w:eastAsia="仿宋" w:cs="仿宋"/>
          <w:sz w:val="21"/>
          <w:szCs w:val="21"/>
          <w:highlight w:val="none"/>
        </w:rPr>
        <w:t>1、响应人须按要求填写所有信息，不得随意更改本表格式。</w:t>
      </w:r>
    </w:p>
    <w:p w14:paraId="6F14ACAA">
      <w:pPr>
        <w:pStyle w:val="34"/>
        <w:rPr>
          <w:rFonts w:ascii="仿宋" w:hAnsi="仿宋" w:eastAsia="仿宋" w:cs="仿宋"/>
          <w:sz w:val="21"/>
          <w:szCs w:val="21"/>
          <w:highlight w:val="none"/>
        </w:rPr>
      </w:pPr>
      <w:r>
        <w:rPr>
          <w:rFonts w:hint="eastAsia" w:ascii="仿宋" w:hAnsi="仿宋" w:eastAsia="仿宋" w:cs="仿宋"/>
          <w:sz w:val="21"/>
          <w:szCs w:val="21"/>
          <w:highlight w:val="none"/>
        </w:rPr>
        <w:t>2、此表总报价是所有需采购人支付的金额总数，包括《用户需求书》要求的全部内容。</w:t>
      </w:r>
    </w:p>
    <w:p w14:paraId="0730F1B1">
      <w:pPr>
        <w:pStyle w:val="34"/>
        <w:rPr>
          <w:rFonts w:ascii="仿宋" w:hAnsi="仿宋" w:eastAsia="仿宋" w:cs="仿宋"/>
          <w:sz w:val="21"/>
          <w:szCs w:val="21"/>
          <w:highlight w:val="none"/>
        </w:rPr>
      </w:pPr>
      <w:r>
        <w:rPr>
          <w:rFonts w:hint="eastAsia" w:ascii="仿宋" w:hAnsi="仿宋" w:eastAsia="仿宋" w:cs="仿宋"/>
          <w:sz w:val="21"/>
          <w:szCs w:val="21"/>
          <w:highlight w:val="none"/>
        </w:rPr>
        <w:t>3、所有价格均应予人民币报价，金额单位为元。</w:t>
      </w:r>
    </w:p>
    <w:p w14:paraId="7BB4D78F">
      <w:pPr>
        <w:pStyle w:val="34"/>
        <w:rPr>
          <w:rFonts w:ascii="仿宋" w:hAnsi="仿宋" w:eastAsia="仿宋" w:cs="仿宋"/>
          <w:sz w:val="21"/>
          <w:szCs w:val="21"/>
          <w:highlight w:val="none"/>
        </w:rPr>
      </w:pPr>
      <w:r>
        <w:rPr>
          <w:rFonts w:hint="eastAsia" w:ascii="仿宋" w:hAnsi="仿宋" w:eastAsia="仿宋" w:cs="仿宋"/>
          <w:sz w:val="21"/>
          <w:szCs w:val="21"/>
          <w:highlight w:val="none"/>
        </w:rPr>
        <w:t>4、总报价须用文字和数字两种方式表示，总报价大小写不一致，以大写为准。</w:t>
      </w:r>
    </w:p>
    <w:p w14:paraId="63BE74FE">
      <w:pPr>
        <w:pStyle w:val="34"/>
        <w:rPr>
          <w:rFonts w:ascii="仿宋" w:hAnsi="仿宋" w:eastAsia="仿宋" w:cs="仿宋"/>
          <w:sz w:val="21"/>
          <w:szCs w:val="21"/>
          <w:highlight w:val="none"/>
        </w:rPr>
      </w:pPr>
      <w:r>
        <w:rPr>
          <w:rFonts w:hint="eastAsia" w:ascii="仿宋" w:hAnsi="仿宋" w:eastAsia="仿宋" w:cs="仿宋"/>
          <w:sz w:val="21"/>
          <w:szCs w:val="21"/>
          <w:highlight w:val="none"/>
        </w:rPr>
        <w:t>5、此表是响应文件的必要组成文件。</w:t>
      </w:r>
    </w:p>
    <w:p w14:paraId="1C9B31C8">
      <w:pPr>
        <w:adjustRightInd w:val="0"/>
        <w:snapToGrid w:val="0"/>
        <w:spacing w:line="360" w:lineRule="auto"/>
        <w:ind w:firstLine="480" w:firstLineChars="200"/>
        <w:rPr>
          <w:rFonts w:ascii="仿宋" w:hAnsi="仿宋" w:eastAsia="仿宋" w:cs="仿宋"/>
          <w:sz w:val="24"/>
          <w:szCs w:val="21"/>
          <w:highlight w:val="none"/>
        </w:rPr>
      </w:pPr>
    </w:p>
    <w:p w14:paraId="08D182A7">
      <w:pPr>
        <w:pStyle w:val="34"/>
        <w:ind w:firstLine="400"/>
        <w:rPr>
          <w:rFonts w:ascii="仿宋" w:hAnsi="仿宋" w:eastAsia="仿宋" w:cs="仿宋"/>
          <w:highlight w:val="none"/>
        </w:rPr>
      </w:pPr>
    </w:p>
    <w:p w14:paraId="688DEE99">
      <w:pPr>
        <w:pStyle w:val="34"/>
        <w:ind w:firstLine="400"/>
        <w:rPr>
          <w:rFonts w:ascii="仿宋" w:hAnsi="仿宋" w:eastAsia="仿宋" w:cs="仿宋"/>
          <w:highlight w:val="none"/>
        </w:rPr>
      </w:pPr>
    </w:p>
    <w:p w14:paraId="28074AAF">
      <w:pPr>
        <w:pStyle w:val="34"/>
        <w:ind w:firstLine="400"/>
        <w:rPr>
          <w:rFonts w:ascii="仿宋" w:hAnsi="仿宋" w:eastAsia="仿宋" w:cs="仿宋"/>
          <w:highlight w:val="none"/>
        </w:rPr>
      </w:pPr>
    </w:p>
    <w:p w14:paraId="3AC8F304">
      <w:pPr>
        <w:pStyle w:val="34"/>
        <w:ind w:firstLine="400"/>
        <w:rPr>
          <w:rFonts w:ascii="仿宋" w:hAnsi="仿宋" w:eastAsia="仿宋" w:cs="仿宋"/>
          <w:highlight w:val="none"/>
        </w:rPr>
      </w:pPr>
    </w:p>
    <w:p w14:paraId="4A1FB951">
      <w:pPr>
        <w:pStyle w:val="34"/>
        <w:ind w:firstLine="400"/>
        <w:rPr>
          <w:rFonts w:ascii="仿宋" w:hAnsi="仿宋" w:eastAsia="仿宋" w:cs="仿宋"/>
          <w:highlight w:val="none"/>
        </w:rPr>
      </w:pPr>
    </w:p>
    <w:p w14:paraId="3E15429A">
      <w:pPr>
        <w:spacing w:line="360" w:lineRule="auto"/>
        <w:ind w:firstLine="3600" w:firstLineChars="1500"/>
        <w:rPr>
          <w:rFonts w:ascii="仿宋" w:hAnsi="仿宋" w:eastAsia="仿宋" w:cs="仿宋"/>
          <w:sz w:val="24"/>
          <w:highlight w:val="none"/>
          <w:u w:val="single"/>
        </w:rPr>
      </w:pPr>
      <w:r>
        <w:rPr>
          <w:rFonts w:hint="eastAsia" w:ascii="仿宋" w:hAnsi="仿宋" w:eastAsia="仿宋" w:cs="仿宋"/>
          <w:sz w:val="24"/>
          <w:highlight w:val="none"/>
        </w:rPr>
        <w:t>响应人名称（盖公章）：</w:t>
      </w:r>
      <w:r>
        <w:rPr>
          <w:rFonts w:hint="eastAsia" w:ascii="仿宋" w:hAnsi="仿宋" w:eastAsia="仿宋" w:cs="仿宋"/>
          <w:sz w:val="24"/>
          <w:highlight w:val="none"/>
          <w:u w:val="single"/>
        </w:rPr>
        <w:t xml:space="preserve">                                </w:t>
      </w:r>
    </w:p>
    <w:p w14:paraId="50A8D02E">
      <w:pPr>
        <w:spacing w:line="360" w:lineRule="auto"/>
        <w:ind w:firstLine="3600" w:firstLineChars="1500"/>
        <w:rPr>
          <w:rFonts w:ascii="仿宋" w:hAnsi="仿宋" w:eastAsia="仿宋" w:cs="仿宋"/>
          <w:sz w:val="24"/>
          <w:highlight w:val="none"/>
          <w:u w:val="single"/>
        </w:rPr>
      </w:pPr>
      <w:r>
        <w:rPr>
          <w:rFonts w:hint="eastAsia" w:ascii="仿宋" w:hAnsi="仿宋" w:eastAsia="仿宋" w:cs="仿宋"/>
          <w:sz w:val="24"/>
          <w:highlight w:val="none"/>
        </w:rPr>
        <w:t>响应人法定代表人或法定授权代表（签字）：</w:t>
      </w:r>
      <w:r>
        <w:rPr>
          <w:rFonts w:hint="eastAsia" w:ascii="仿宋" w:hAnsi="仿宋" w:eastAsia="仿宋" w:cs="仿宋"/>
          <w:sz w:val="24"/>
          <w:highlight w:val="none"/>
          <w:u w:val="single"/>
        </w:rPr>
        <w:t xml:space="preserve">             </w:t>
      </w:r>
    </w:p>
    <w:p w14:paraId="7747646D">
      <w:pPr>
        <w:spacing w:line="360" w:lineRule="auto"/>
        <w:jc w:val="center"/>
        <w:rPr>
          <w:rFonts w:ascii="仿宋" w:hAnsi="仿宋" w:eastAsia="仿宋" w:cs="仿宋"/>
          <w:sz w:val="24"/>
          <w:highlight w:val="none"/>
        </w:rPr>
      </w:pPr>
      <w:r>
        <w:rPr>
          <w:rFonts w:hint="eastAsia" w:ascii="仿宋" w:hAnsi="仿宋" w:eastAsia="仿宋" w:cs="仿宋"/>
          <w:sz w:val="24"/>
          <w:highlight w:val="none"/>
        </w:rPr>
        <w:t xml:space="preserve">         日期：</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月</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日</w:t>
      </w:r>
    </w:p>
    <w:p w14:paraId="08E4A323">
      <w:pPr>
        <w:pStyle w:val="34"/>
        <w:ind w:firstLine="0" w:firstLineChars="0"/>
        <w:rPr>
          <w:highlight w:val="none"/>
        </w:rPr>
      </w:pPr>
    </w:p>
    <w:p w14:paraId="46531ACE">
      <w:pPr>
        <w:pStyle w:val="55"/>
        <w:ind w:left="-2" w:leftChars="-82" w:hanging="170" w:hangingChars="47"/>
        <w:jc w:val="center"/>
        <w:rPr>
          <w:b/>
          <w:sz w:val="36"/>
          <w:szCs w:val="36"/>
          <w:highlight w:val="none"/>
        </w:rPr>
      </w:pPr>
    </w:p>
    <w:p w14:paraId="7D38274D">
      <w:pPr>
        <w:pStyle w:val="4"/>
        <w:pageBreakBefore/>
        <w:adjustRightInd w:val="0"/>
        <w:snapToGrid w:val="0"/>
        <w:spacing w:before="156" w:beforeLines="50" w:after="0" w:line="240" w:lineRule="auto"/>
        <w:ind w:firstLine="723" w:firstLineChars="200"/>
        <w:jc w:val="center"/>
        <w:rPr>
          <w:color w:val="000000"/>
          <w:szCs w:val="40"/>
          <w:highlight w:val="none"/>
        </w:rPr>
      </w:pPr>
      <w:r>
        <w:rPr>
          <w:rFonts w:hint="eastAsia" w:ascii="黑体" w:hAnsi="黑体" w:cs="黑体"/>
          <w:color w:val="000000"/>
          <w:sz w:val="36"/>
          <w:szCs w:val="36"/>
          <w:highlight w:val="none"/>
        </w:rPr>
        <w:t>二、资格审查</w:t>
      </w:r>
    </w:p>
    <w:p w14:paraId="6E48A656">
      <w:pPr>
        <w:jc w:val="center"/>
        <w:rPr>
          <w:rFonts w:ascii="仿宋" w:hAnsi="仿宋" w:eastAsia="仿宋" w:cs="仿宋"/>
          <w:b/>
          <w:bCs/>
          <w:color w:val="000000"/>
          <w:sz w:val="32"/>
          <w:szCs w:val="40"/>
          <w:highlight w:val="none"/>
        </w:rPr>
      </w:pPr>
      <w:r>
        <w:rPr>
          <w:rFonts w:hint="eastAsia" w:ascii="仿宋" w:hAnsi="仿宋" w:eastAsia="仿宋" w:cs="仿宋"/>
          <w:b/>
          <w:bCs/>
          <w:color w:val="000000"/>
          <w:sz w:val="32"/>
          <w:szCs w:val="40"/>
          <w:highlight w:val="none"/>
        </w:rPr>
        <w:t>（一）资格自查表</w:t>
      </w:r>
    </w:p>
    <w:tbl>
      <w:tblPr>
        <w:tblStyle w:val="26"/>
        <w:tblW w:w="10227"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589"/>
        <w:gridCol w:w="5834"/>
        <w:gridCol w:w="1515"/>
        <w:gridCol w:w="2289"/>
      </w:tblGrid>
      <w:tr w14:paraId="666A8DA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Align w:val="center"/>
          </w:tcPr>
          <w:p w14:paraId="74222AB3">
            <w:pPr>
              <w:jc w:val="center"/>
              <w:rPr>
                <w:rFonts w:ascii="仿宋" w:hAnsi="仿宋" w:eastAsia="仿宋" w:cs="仿宋"/>
                <w:bCs/>
                <w:sz w:val="22"/>
                <w:szCs w:val="22"/>
                <w:highlight w:val="none"/>
              </w:rPr>
            </w:pPr>
            <w:r>
              <w:rPr>
                <w:rFonts w:hint="eastAsia" w:ascii="仿宋" w:hAnsi="仿宋" w:eastAsia="仿宋" w:cs="仿宋"/>
                <w:bCs/>
                <w:szCs w:val="21"/>
                <w:highlight w:val="none"/>
              </w:rPr>
              <w:t>评审内容</w:t>
            </w:r>
          </w:p>
        </w:tc>
        <w:tc>
          <w:tcPr>
            <w:tcW w:w="5834" w:type="dxa"/>
            <w:vAlign w:val="center"/>
          </w:tcPr>
          <w:p w14:paraId="5DCCFFCC">
            <w:pPr>
              <w:ind w:firstLine="18" w:firstLineChars="9"/>
              <w:jc w:val="center"/>
              <w:rPr>
                <w:rFonts w:ascii="仿宋" w:hAnsi="仿宋" w:eastAsia="仿宋" w:cs="仿宋"/>
                <w:bCs/>
                <w:sz w:val="22"/>
                <w:szCs w:val="22"/>
                <w:highlight w:val="none"/>
              </w:rPr>
            </w:pPr>
            <w:r>
              <w:rPr>
                <w:rFonts w:hint="eastAsia" w:ascii="仿宋" w:hAnsi="仿宋" w:eastAsia="仿宋" w:cs="仿宋"/>
                <w:bCs/>
                <w:szCs w:val="21"/>
                <w:highlight w:val="none"/>
              </w:rPr>
              <w:t>比选文件要求</w:t>
            </w:r>
          </w:p>
        </w:tc>
        <w:tc>
          <w:tcPr>
            <w:tcW w:w="1515" w:type="dxa"/>
            <w:vAlign w:val="center"/>
          </w:tcPr>
          <w:p w14:paraId="1C7E2F2C">
            <w:pPr>
              <w:jc w:val="center"/>
              <w:rPr>
                <w:rFonts w:ascii="仿宋" w:hAnsi="仿宋" w:eastAsia="仿宋" w:cs="仿宋"/>
                <w:bCs/>
                <w:sz w:val="22"/>
                <w:szCs w:val="22"/>
                <w:highlight w:val="none"/>
              </w:rPr>
            </w:pPr>
            <w:r>
              <w:rPr>
                <w:rFonts w:hint="eastAsia" w:ascii="仿宋" w:hAnsi="仿宋" w:eastAsia="仿宋" w:cs="仿宋"/>
                <w:bCs/>
                <w:szCs w:val="21"/>
                <w:highlight w:val="none"/>
              </w:rPr>
              <w:t>自查结论</w:t>
            </w:r>
          </w:p>
        </w:tc>
        <w:tc>
          <w:tcPr>
            <w:tcW w:w="2289" w:type="dxa"/>
            <w:vAlign w:val="center"/>
          </w:tcPr>
          <w:p w14:paraId="2FE45A57">
            <w:pPr>
              <w:ind w:right="-178" w:rightChars="-85"/>
              <w:jc w:val="center"/>
              <w:rPr>
                <w:rFonts w:ascii="仿宋" w:hAnsi="仿宋" w:eastAsia="仿宋" w:cs="仿宋"/>
                <w:sz w:val="22"/>
                <w:szCs w:val="22"/>
                <w:highlight w:val="none"/>
              </w:rPr>
            </w:pPr>
            <w:r>
              <w:rPr>
                <w:rFonts w:hint="eastAsia" w:ascii="仿宋" w:hAnsi="仿宋" w:eastAsia="仿宋" w:cs="仿宋"/>
                <w:bCs/>
                <w:szCs w:val="21"/>
                <w:highlight w:val="none"/>
              </w:rPr>
              <w:t>证明资料</w:t>
            </w:r>
          </w:p>
        </w:tc>
      </w:tr>
      <w:tr w14:paraId="5709A3F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restart"/>
            <w:vAlign w:val="center"/>
          </w:tcPr>
          <w:p w14:paraId="20C9158A">
            <w:pPr>
              <w:jc w:val="center"/>
              <w:rPr>
                <w:rFonts w:ascii="仿宋" w:hAnsi="仿宋" w:eastAsia="仿宋" w:cs="仿宋"/>
                <w:szCs w:val="21"/>
                <w:highlight w:val="none"/>
              </w:rPr>
            </w:pPr>
            <w:r>
              <w:rPr>
                <w:rFonts w:hint="eastAsia" w:ascii="仿宋" w:hAnsi="仿宋" w:eastAsia="仿宋" w:cs="仿宋"/>
                <w:szCs w:val="21"/>
                <w:highlight w:val="none"/>
              </w:rPr>
              <w:t>合格条件</w:t>
            </w:r>
          </w:p>
        </w:tc>
        <w:tc>
          <w:tcPr>
            <w:tcW w:w="5834" w:type="dxa"/>
            <w:vAlign w:val="center"/>
          </w:tcPr>
          <w:p w14:paraId="5D4C08C0">
            <w:pPr>
              <w:ind w:right="78" w:rightChars="37"/>
              <w:jc w:val="left"/>
              <w:rPr>
                <w:rFonts w:ascii="仿宋" w:hAnsi="仿宋" w:eastAsia="仿宋" w:cs="仿宋"/>
                <w:szCs w:val="21"/>
                <w:highlight w:val="none"/>
              </w:rPr>
            </w:pPr>
            <w:r>
              <w:rPr>
                <w:rFonts w:hint="eastAsia" w:ascii="仿宋" w:hAnsi="仿宋" w:eastAsia="仿宋" w:cs="仿宋"/>
                <w:szCs w:val="21"/>
                <w:highlight w:val="none"/>
              </w:rPr>
              <w:t>供应商应具备以下条件：</w:t>
            </w:r>
          </w:p>
          <w:p w14:paraId="48F8A1BD">
            <w:pPr>
              <w:ind w:right="78" w:rightChars="37"/>
              <w:jc w:val="left"/>
              <w:rPr>
                <w:rFonts w:ascii="仿宋" w:hAnsi="仿宋" w:eastAsia="仿宋" w:cs="仿宋"/>
                <w:szCs w:val="21"/>
                <w:highlight w:val="none"/>
              </w:rPr>
            </w:pPr>
            <w:r>
              <w:rPr>
                <w:rFonts w:hint="eastAsia" w:ascii="仿宋" w:hAnsi="仿宋" w:eastAsia="仿宋" w:cs="仿宋"/>
                <w:szCs w:val="21"/>
                <w:highlight w:val="none"/>
              </w:rPr>
              <w:t>①具有良好的商业信誉和健全的财务会计制度；</w:t>
            </w:r>
          </w:p>
          <w:p w14:paraId="0561B065">
            <w:pPr>
              <w:ind w:right="78" w:rightChars="37"/>
              <w:jc w:val="left"/>
              <w:rPr>
                <w:rFonts w:ascii="仿宋" w:hAnsi="仿宋" w:eastAsia="仿宋" w:cs="仿宋"/>
                <w:szCs w:val="21"/>
                <w:highlight w:val="none"/>
              </w:rPr>
            </w:pPr>
            <w:r>
              <w:rPr>
                <w:rFonts w:hint="eastAsia" w:ascii="仿宋" w:hAnsi="仿宋" w:eastAsia="仿宋" w:cs="仿宋"/>
                <w:szCs w:val="21"/>
                <w:highlight w:val="none"/>
              </w:rPr>
              <w:t>②有依法缴纳税收和社会保障资金的良好记录；</w:t>
            </w:r>
          </w:p>
          <w:p w14:paraId="0FB8D947">
            <w:pPr>
              <w:ind w:right="78" w:rightChars="37"/>
              <w:jc w:val="left"/>
              <w:rPr>
                <w:rFonts w:ascii="仿宋" w:hAnsi="仿宋" w:eastAsia="仿宋" w:cs="仿宋"/>
                <w:szCs w:val="21"/>
                <w:highlight w:val="none"/>
              </w:rPr>
            </w:pPr>
            <w:r>
              <w:rPr>
                <w:rFonts w:hint="eastAsia" w:ascii="仿宋" w:hAnsi="仿宋" w:eastAsia="仿宋" w:cs="仿宋"/>
                <w:szCs w:val="21"/>
                <w:highlight w:val="none"/>
              </w:rPr>
              <w:t>③具备履行合同所必需的设备和专业技术能力；</w:t>
            </w:r>
          </w:p>
          <w:p w14:paraId="41743051">
            <w:pPr>
              <w:ind w:right="78" w:rightChars="37"/>
              <w:jc w:val="left"/>
              <w:rPr>
                <w:rFonts w:ascii="仿宋" w:hAnsi="仿宋" w:eastAsia="仿宋" w:cs="仿宋"/>
                <w:szCs w:val="21"/>
                <w:highlight w:val="none"/>
              </w:rPr>
            </w:pPr>
            <w:r>
              <w:rPr>
                <w:rFonts w:hint="eastAsia" w:ascii="仿宋" w:hAnsi="仿宋" w:eastAsia="仿宋" w:cs="仿宋"/>
                <w:szCs w:val="21"/>
                <w:highlight w:val="none"/>
              </w:rPr>
              <w:t>④参加本次采购活动前三年内，在经营活动中没有重大违法记录。（出具有效的声明函加盖公章，格式详见“1、资格声明函”）</w:t>
            </w:r>
          </w:p>
        </w:tc>
        <w:tc>
          <w:tcPr>
            <w:tcW w:w="1515" w:type="dxa"/>
            <w:vAlign w:val="center"/>
          </w:tcPr>
          <w:p w14:paraId="216E5DC2">
            <w:pPr>
              <w:ind w:left="36" w:leftChars="17"/>
              <w:jc w:val="center"/>
              <w:rPr>
                <w:rFonts w:ascii="仿宋" w:hAnsi="仿宋" w:eastAsia="仿宋" w:cs="仿宋"/>
                <w:szCs w:val="21"/>
                <w:highlight w:val="none"/>
              </w:rPr>
            </w:pPr>
            <w:r>
              <w:rPr>
                <w:rFonts w:hint="eastAsia" w:ascii="仿宋" w:hAnsi="仿宋" w:eastAsia="仿宋" w:cs="仿宋"/>
                <w:szCs w:val="21"/>
                <w:highlight w:val="none"/>
              </w:rPr>
              <w:t>□通过</w:t>
            </w:r>
          </w:p>
          <w:p w14:paraId="220F9626">
            <w:pPr>
              <w:ind w:left="36" w:leftChars="17"/>
              <w:jc w:val="center"/>
              <w:rPr>
                <w:rFonts w:ascii="仿宋" w:hAnsi="仿宋" w:eastAsia="仿宋" w:cs="仿宋"/>
                <w:szCs w:val="21"/>
                <w:highlight w:val="none"/>
              </w:rPr>
            </w:pPr>
            <w:r>
              <w:rPr>
                <w:rFonts w:hint="eastAsia" w:ascii="仿宋" w:hAnsi="仿宋" w:eastAsia="仿宋" w:cs="仿宋"/>
                <w:szCs w:val="21"/>
                <w:highlight w:val="none"/>
              </w:rPr>
              <w:t>□不通过</w:t>
            </w:r>
          </w:p>
        </w:tc>
        <w:tc>
          <w:tcPr>
            <w:tcW w:w="2289" w:type="dxa"/>
            <w:vAlign w:val="center"/>
          </w:tcPr>
          <w:p w14:paraId="4AFFEBE6">
            <w:pPr>
              <w:ind w:right="-178" w:rightChars="-85"/>
              <w:jc w:val="center"/>
              <w:rPr>
                <w:rFonts w:ascii="仿宋" w:hAnsi="仿宋" w:eastAsia="仿宋" w:cs="仿宋"/>
                <w:szCs w:val="21"/>
                <w:highlight w:val="none"/>
              </w:rPr>
            </w:pPr>
            <w:r>
              <w:rPr>
                <w:rFonts w:hint="eastAsia" w:ascii="仿宋" w:hAnsi="仿宋" w:eastAsia="仿宋" w:cs="仿宋"/>
                <w:szCs w:val="21"/>
                <w:highlight w:val="none"/>
              </w:rPr>
              <w:t>见响应文件第（）页</w:t>
            </w:r>
          </w:p>
        </w:tc>
      </w:tr>
      <w:tr w14:paraId="5C1BB87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14:paraId="27E3B9D5">
            <w:pPr>
              <w:jc w:val="center"/>
              <w:rPr>
                <w:rFonts w:ascii="仿宋" w:hAnsi="仿宋" w:eastAsia="仿宋" w:cs="仿宋"/>
                <w:bCs/>
                <w:szCs w:val="21"/>
                <w:highlight w:val="none"/>
              </w:rPr>
            </w:pPr>
          </w:p>
        </w:tc>
        <w:tc>
          <w:tcPr>
            <w:tcW w:w="5834" w:type="dxa"/>
            <w:vAlign w:val="center"/>
          </w:tcPr>
          <w:p w14:paraId="665CF353">
            <w:pPr>
              <w:adjustRightInd w:val="0"/>
              <w:snapToGrid w:val="0"/>
              <w:ind w:right="78" w:rightChars="37"/>
              <w:jc w:val="left"/>
              <w:rPr>
                <w:rFonts w:ascii="仿宋" w:hAnsi="仿宋" w:eastAsia="仿宋" w:cs="仿宋"/>
                <w:szCs w:val="21"/>
                <w:highlight w:val="none"/>
              </w:rPr>
            </w:pPr>
            <w:r>
              <w:rPr>
                <w:rFonts w:hint="eastAsia" w:ascii="仿宋" w:hAnsi="仿宋" w:eastAsia="仿宋" w:cs="仿宋"/>
                <w:szCs w:val="21"/>
                <w:highlight w:val="none"/>
              </w:rPr>
              <w:t>法定代表人或单位负责人为同一人或者存在直接控股、管理关系的不同响应单位，不得参加同一合同项下的采购活动。（出具有效的声明函加盖公章，格式详见“1、资格声明函”）</w:t>
            </w:r>
          </w:p>
        </w:tc>
        <w:tc>
          <w:tcPr>
            <w:tcW w:w="1515" w:type="dxa"/>
            <w:vAlign w:val="center"/>
          </w:tcPr>
          <w:p w14:paraId="16EF93EB">
            <w:pPr>
              <w:ind w:left="36" w:leftChars="17"/>
              <w:jc w:val="center"/>
              <w:rPr>
                <w:rFonts w:ascii="仿宋" w:hAnsi="仿宋" w:eastAsia="仿宋" w:cs="仿宋"/>
                <w:szCs w:val="21"/>
                <w:highlight w:val="none"/>
              </w:rPr>
            </w:pPr>
            <w:r>
              <w:rPr>
                <w:rFonts w:hint="eastAsia" w:ascii="仿宋" w:hAnsi="仿宋" w:eastAsia="仿宋" w:cs="仿宋"/>
                <w:szCs w:val="21"/>
                <w:highlight w:val="none"/>
              </w:rPr>
              <w:t>□通过</w:t>
            </w:r>
          </w:p>
          <w:p w14:paraId="000A4CE8">
            <w:pPr>
              <w:ind w:left="36" w:leftChars="17"/>
              <w:jc w:val="center"/>
              <w:rPr>
                <w:rFonts w:ascii="仿宋" w:hAnsi="仿宋" w:eastAsia="仿宋" w:cs="仿宋"/>
                <w:szCs w:val="21"/>
                <w:highlight w:val="none"/>
              </w:rPr>
            </w:pPr>
            <w:r>
              <w:rPr>
                <w:rFonts w:hint="eastAsia" w:ascii="仿宋" w:hAnsi="仿宋" w:eastAsia="仿宋" w:cs="仿宋"/>
                <w:szCs w:val="21"/>
                <w:highlight w:val="none"/>
              </w:rPr>
              <w:t>□不通过</w:t>
            </w:r>
          </w:p>
        </w:tc>
        <w:tc>
          <w:tcPr>
            <w:tcW w:w="2289" w:type="dxa"/>
            <w:vAlign w:val="center"/>
          </w:tcPr>
          <w:p w14:paraId="26350C0B">
            <w:pPr>
              <w:jc w:val="center"/>
              <w:rPr>
                <w:rFonts w:ascii="仿宋" w:hAnsi="仿宋" w:eastAsia="仿宋" w:cs="仿宋"/>
                <w:szCs w:val="21"/>
                <w:highlight w:val="none"/>
              </w:rPr>
            </w:pPr>
            <w:r>
              <w:rPr>
                <w:rFonts w:hint="eastAsia" w:ascii="仿宋" w:hAnsi="仿宋" w:eastAsia="仿宋" w:cs="仿宋"/>
                <w:szCs w:val="21"/>
                <w:highlight w:val="none"/>
              </w:rPr>
              <w:t>见响应文件第（）页</w:t>
            </w:r>
          </w:p>
        </w:tc>
      </w:tr>
      <w:tr w14:paraId="15CB881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14:paraId="2E80BD18">
            <w:pPr>
              <w:jc w:val="center"/>
              <w:rPr>
                <w:rFonts w:ascii="仿宋" w:hAnsi="仿宋" w:eastAsia="仿宋" w:cs="仿宋"/>
                <w:bCs/>
                <w:szCs w:val="21"/>
                <w:highlight w:val="none"/>
              </w:rPr>
            </w:pPr>
          </w:p>
        </w:tc>
        <w:tc>
          <w:tcPr>
            <w:tcW w:w="5834" w:type="dxa"/>
            <w:vAlign w:val="center"/>
          </w:tcPr>
          <w:p w14:paraId="1BE311F8">
            <w:pPr>
              <w:adjustRightInd w:val="0"/>
              <w:snapToGrid w:val="0"/>
              <w:ind w:right="78" w:rightChars="37"/>
              <w:jc w:val="left"/>
              <w:rPr>
                <w:rFonts w:ascii="仿宋" w:hAnsi="仿宋" w:eastAsia="仿宋" w:cs="仿宋"/>
                <w:kern w:val="28"/>
                <w:szCs w:val="21"/>
                <w:highlight w:val="none"/>
              </w:rPr>
            </w:pPr>
            <w:r>
              <w:rPr>
                <w:rFonts w:hint="eastAsia" w:ascii="仿宋" w:hAnsi="仿宋" w:eastAsia="仿宋" w:cs="仿宋"/>
                <w:kern w:val="28"/>
                <w:szCs w:val="21"/>
                <w:highlight w:val="none"/>
              </w:rPr>
              <w:t>为本采购项目提供过整体设计、规范编制或者项目管理、监理、检测等服务的供应商及其附属机构，不得再参加本采购项目的响应。（出具有效的声明函加盖公章，格式详见“1、资格声明函”）</w:t>
            </w:r>
          </w:p>
        </w:tc>
        <w:tc>
          <w:tcPr>
            <w:tcW w:w="1515" w:type="dxa"/>
            <w:vAlign w:val="center"/>
          </w:tcPr>
          <w:p w14:paraId="71351F2C">
            <w:pPr>
              <w:ind w:left="36" w:leftChars="17"/>
              <w:jc w:val="center"/>
              <w:rPr>
                <w:rFonts w:ascii="仿宋" w:hAnsi="仿宋" w:eastAsia="仿宋" w:cs="仿宋"/>
                <w:szCs w:val="21"/>
                <w:highlight w:val="none"/>
              </w:rPr>
            </w:pPr>
            <w:r>
              <w:rPr>
                <w:rFonts w:hint="eastAsia" w:ascii="仿宋" w:hAnsi="仿宋" w:eastAsia="仿宋" w:cs="仿宋"/>
                <w:szCs w:val="21"/>
                <w:highlight w:val="none"/>
              </w:rPr>
              <w:t>□通过</w:t>
            </w:r>
          </w:p>
          <w:p w14:paraId="1DF9D126">
            <w:pPr>
              <w:ind w:left="36" w:leftChars="17"/>
              <w:jc w:val="center"/>
              <w:rPr>
                <w:rFonts w:ascii="仿宋" w:hAnsi="仿宋" w:eastAsia="仿宋" w:cs="仿宋"/>
                <w:szCs w:val="21"/>
                <w:highlight w:val="none"/>
              </w:rPr>
            </w:pPr>
            <w:r>
              <w:rPr>
                <w:rFonts w:hint="eastAsia" w:ascii="仿宋" w:hAnsi="仿宋" w:eastAsia="仿宋" w:cs="仿宋"/>
                <w:szCs w:val="21"/>
                <w:highlight w:val="none"/>
              </w:rPr>
              <w:t>□不通过</w:t>
            </w:r>
          </w:p>
        </w:tc>
        <w:tc>
          <w:tcPr>
            <w:tcW w:w="2289" w:type="dxa"/>
            <w:vAlign w:val="center"/>
          </w:tcPr>
          <w:p w14:paraId="13D96384">
            <w:pPr>
              <w:jc w:val="center"/>
              <w:rPr>
                <w:rFonts w:ascii="仿宋" w:hAnsi="仿宋" w:eastAsia="仿宋" w:cs="仿宋"/>
                <w:szCs w:val="21"/>
                <w:highlight w:val="none"/>
              </w:rPr>
            </w:pPr>
            <w:r>
              <w:rPr>
                <w:rFonts w:hint="eastAsia" w:ascii="仿宋" w:hAnsi="仿宋" w:eastAsia="仿宋" w:cs="仿宋"/>
                <w:szCs w:val="21"/>
                <w:highlight w:val="none"/>
              </w:rPr>
              <w:t>见响应文件第（）页</w:t>
            </w:r>
          </w:p>
        </w:tc>
      </w:tr>
      <w:tr w14:paraId="273D81A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14:paraId="3C307242">
            <w:pPr>
              <w:jc w:val="center"/>
              <w:rPr>
                <w:rFonts w:ascii="仿宋" w:hAnsi="仿宋" w:eastAsia="仿宋" w:cs="仿宋"/>
                <w:bCs/>
                <w:szCs w:val="21"/>
                <w:highlight w:val="none"/>
              </w:rPr>
            </w:pPr>
          </w:p>
        </w:tc>
        <w:tc>
          <w:tcPr>
            <w:tcW w:w="5834" w:type="dxa"/>
            <w:vAlign w:val="center"/>
          </w:tcPr>
          <w:p w14:paraId="299C25A5">
            <w:pPr>
              <w:adjustRightInd w:val="0"/>
              <w:snapToGrid w:val="0"/>
              <w:ind w:right="78" w:rightChars="37"/>
              <w:jc w:val="left"/>
              <w:rPr>
                <w:rFonts w:ascii="仿宋" w:hAnsi="仿宋" w:eastAsia="仿宋" w:cs="仿宋"/>
                <w:sz w:val="20"/>
                <w:szCs w:val="20"/>
                <w:highlight w:val="none"/>
              </w:rPr>
            </w:pPr>
            <w:r>
              <w:rPr>
                <w:rFonts w:hint="eastAsia" w:ascii="仿宋" w:hAnsi="仿宋" w:eastAsia="仿宋" w:cs="仿宋"/>
                <w:kern w:val="28"/>
                <w:szCs w:val="21"/>
                <w:highlight w:val="none"/>
              </w:rPr>
              <w:t>本项目不接受联合体报名，成交供应商不得以任何方式转包或分包本项目。</w:t>
            </w:r>
            <w:r>
              <w:rPr>
                <w:rFonts w:hint="eastAsia" w:ascii="仿宋" w:hAnsi="仿宋" w:eastAsia="仿宋" w:cs="仿宋"/>
                <w:szCs w:val="21"/>
                <w:highlight w:val="none"/>
              </w:rPr>
              <w:t>（出具有效的声明函加盖公章，格式详见“1、资格声明函”）</w:t>
            </w:r>
          </w:p>
        </w:tc>
        <w:tc>
          <w:tcPr>
            <w:tcW w:w="1515" w:type="dxa"/>
            <w:vAlign w:val="center"/>
          </w:tcPr>
          <w:p w14:paraId="665CF259">
            <w:pPr>
              <w:ind w:left="36" w:leftChars="17"/>
              <w:jc w:val="center"/>
              <w:rPr>
                <w:rFonts w:ascii="仿宋" w:hAnsi="仿宋" w:eastAsia="仿宋" w:cs="仿宋"/>
                <w:szCs w:val="21"/>
                <w:highlight w:val="none"/>
              </w:rPr>
            </w:pPr>
            <w:r>
              <w:rPr>
                <w:rFonts w:hint="eastAsia" w:ascii="仿宋" w:hAnsi="仿宋" w:eastAsia="仿宋" w:cs="仿宋"/>
                <w:szCs w:val="21"/>
                <w:highlight w:val="none"/>
              </w:rPr>
              <w:t>□通过</w:t>
            </w:r>
          </w:p>
          <w:p w14:paraId="16CA1E25">
            <w:pPr>
              <w:jc w:val="center"/>
              <w:rPr>
                <w:rFonts w:ascii="仿宋" w:hAnsi="仿宋" w:eastAsia="仿宋" w:cs="仿宋"/>
                <w:sz w:val="20"/>
                <w:szCs w:val="20"/>
                <w:highlight w:val="none"/>
              </w:rPr>
            </w:pPr>
            <w:r>
              <w:rPr>
                <w:rFonts w:hint="eastAsia" w:ascii="仿宋" w:hAnsi="仿宋" w:eastAsia="仿宋" w:cs="仿宋"/>
                <w:szCs w:val="21"/>
                <w:highlight w:val="none"/>
              </w:rPr>
              <w:t>□不通过</w:t>
            </w:r>
          </w:p>
        </w:tc>
        <w:tc>
          <w:tcPr>
            <w:tcW w:w="2289" w:type="dxa"/>
            <w:vAlign w:val="center"/>
          </w:tcPr>
          <w:p w14:paraId="62F334CD">
            <w:pPr>
              <w:jc w:val="center"/>
              <w:rPr>
                <w:rFonts w:ascii="仿宋" w:hAnsi="仿宋" w:eastAsia="仿宋" w:cs="仿宋"/>
                <w:sz w:val="20"/>
                <w:szCs w:val="20"/>
                <w:highlight w:val="none"/>
              </w:rPr>
            </w:pPr>
            <w:r>
              <w:rPr>
                <w:rFonts w:hint="eastAsia" w:ascii="仿宋" w:hAnsi="仿宋" w:eastAsia="仿宋" w:cs="仿宋"/>
                <w:szCs w:val="21"/>
                <w:highlight w:val="none"/>
              </w:rPr>
              <w:t>见响应文件第（）页</w:t>
            </w:r>
          </w:p>
        </w:tc>
      </w:tr>
      <w:tr w14:paraId="41C1ED6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14:paraId="7DA2B934">
            <w:pPr>
              <w:jc w:val="center"/>
              <w:rPr>
                <w:rFonts w:ascii="仿宋" w:hAnsi="仿宋" w:eastAsia="仿宋" w:cs="仿宋"/>
                <w:bCs/>
                <w:szCs w:val="21"/>
                <w:highlight w:val="none"/>
              </w:rPr>
            </w:pPr>
          </w:p>
        </w:tc>
        <w:tc>
          <w:tcPr>
            <w:tcW w:w="5834" w:type="dxa"/>
            <w:vAlign w:val="center"/>
          </w:tcPr>
          <w:p w14:paraId="66A7F72D">
            <w:pPr>
              <w:adjustRightInd w:val="0"/>
              <w:snapToGrid w:val="0"/>
              <w:ind w:right="78" w:rightChars="37"/>
              <w:jc w:val="left"/>
              <w:rPr>
                <w:rFonts w:ascii="仿宋" w:hAnsi="仿宋" w:eastAsia="仿宋" w:cs="仿宋"/>
                <w:kern w:val="28"/>
                <w:szCs w:val="21"/>
                <w:highlight w:val="none"/>
              </w:rPr>
            </w:pPr>
            <w:r>
              <w:rPr>
                <w:rFonts w:hint="eastAsia" w:ascii="仿宋" w:hAnsi="仿宋" w:eastAsia="仿宋" w:cs="仿宋"/>
                <w:highlight w:val="none"/>
              </w:rPr>
              <w:t>评审现场查询：经查询“信用中国”网站（www.creditchina.gov.cn）网站和“中国政府采购网”网站（www.ccgp.gov.cn），被列入失信被执行人、重大税收违法失信主体、政府采购严重违法失信行为记录名单（处罚期限尚未届满的）的供应商，均不得参加本采购项目。（响应人无需提供证明资料，以比选会议现场查询结果为准）</w:t>
            </w:r>
          </w:p>
        </w:tc>
        <w:tc>
          <w:tcPr>
            <w:tcW w:w="1515" w:type="dxa"/>
            <w:vAlign w:val="center"/>
          </w:tcPr>
          <w:p w14:paraId="54C259C8">
            <w:pPr>
              <w:ind w:left="36" w:leftChars="17"/>
              <w:jc w:val="center"/>
              <w:rPr>
                <w:rFonts w:ascii="仿宋" w:hAnsi="仿宋" w:eastAsia="仿宋" w:cs="仿宋"/>
                <w:szCs w:val="21"/>
                <w:highlight w:val="none"/>
              </w:rPr>
            </w:pPr>
            <w:r>
              <w:rPr>
                <w:rFonts w:hint="eastAsia" w:ascii="仿宋" w:hAnsi="仿宋" w:eastAsia="仿宋" w:cs="仿宋"/>
                <w:szCs w:val="21"/>
                <w:highlight w:val="none"/>
              </w:rPr>
              <w:t>□通过</w:t>
            </w:r>
          </w:p>
          <w:p w14:paraId="3EFB1EBB">
            <w:pPr>
              <w:ind w:left="36" w:leftChars="17"/>
              <w:jc w:val="center"/>
              <w:rPr>
                <w:rFonts w:ascii="仿宋" w:hAnsi="仿宋" w:eastAsia="仿宋" w:cs="仿宋"/>
                <w:szCs w:val="21"/>
                <w:highlight w:val="none"/>
              </w:rPr>
            </w:pPr>
            <w:r>
              <w:rPr>
                <w:rFonts w:hint="eastAsia" w:ascii="仿宋" w:hAnsi="仿宋" w:eastAsia="仿宋" w:cs="仿宋"/>
                <w:szCs w:val="21"/>
                <w:highlight w:val="none"/>
              </w:rPr>
              <w:t>□不通过</w:t>
            </w:r>
          </w:p>
        </w:tc>
        <w:tc>
          <w:tcPr>
            <w:tcW w:w="2289" w:type="dxa"/>
            <w:vAlign w:val="center"/>
          </w:tcPr>
          <w:p w14:paraId="42D6B3F1">
            <w:pPr>
              <w:ind w:right="-178" w:rightChars="-85"/>
              <w:jc w:val="center"/>
              <w:rPr>
                <w:rFonts w:ascii="仿宋" w:hAnsi="仿宋" w:eastAsia="仿宋" w:cs="仿宋"/>
                <w:szCs w:val="21"/>
                <w:highlight w:val="none"/>
              </w:rPr>
            </w:pPr>
            <w:r>
              <w:rPr>
                <w:rFonts w:hint="eastAsia" w:ascii="仿宋" w:hAnsi="仿宋" w:eastAsia="仿宋" w:cs="仿宋"/>
                <w:szCs w:val="21"/>
                <w:highlight w:val="none"/>
              </w:rPr>
              <w:t>见响应文件第（）页</w:t>
            </w:r>
          </w:p>
        </w:tc>
      </w:tr>
      <w:tr w14:paraId="6D03BCF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90" w:hRule="atLeast"/>
          <w:jc w:val="center"/>
        </w:trPr>
        <w:tc>
          <w:tcPr>
            <w:tcW w:w="589" w:type="dxa"/>
            <w:vMerge w:val="continue"/>
            <w:vAlign w:val="center"/>
          </w:tcPr>
          <w:p w14:paraId="47BC915B">
            <w:pPr>
              <w:jc w:val="center"/>
              <w:rPr>
                <w:rFonts w:ascii="仿宋" w:hAnsi="仿宋" w:eastAsia="仿宋" w:cs="仿宋"/>
                <w:szCs w:val="21"/>
                <w:highlight w:val="none"/>
              </w:rPr>
            </w:pPr>
          </w:p>
        </w:tc>
        <w:tc>
          <w:tcPr>
            <w:tcW w:w="5834" w:type="dxa"/>
            <w:vAlign w:val="center"/>
          </w:tcPr>
          <w:p w14:paraId="28213836">
            <w:pPr>
              <w:adjustRightInd w:val="0"/>
              <w:snapToGrid w:val="0"/>
              <w:ind w:right="78" w:rightChars="37"/>
              <w:jc w:val="left"/>
              <w:rPr>
                <w:rFonts w:ascii="仿宋" w:hAnsi="仿宋" w:eastAsia="仿宋" w:cs="仿宋"/>
                <w:szCs w:val="21"/>
                <w:highlight w:val="none"/>
              </w:rPr>
            </w:pPr>
            <w:r>
              <w:rPr>
                <w:rFonts w:hint="eastAsia" w:ascii="仿宋" w:hAnsi="仿宋" w:eastAsia="仿宋" w:cs="仿宋"/>
                <w:szCs w:val="21"/>
                <w:highlight w:val="none"/>
              </w:rPr>
              <w:t>响应人必须是具有独立承担民事责任能力的在中华人民共和国境内注册的法人或其他组织。提供有效的营业执照（或事业法人登记证或身份证等相关证明）副本复印件，如非“三证合一”证照，同时提供税务登记证副本复印件,加盖公章；如为分公司报名，必须同时提供总公司的营业执照副本复印件及总公司针对本项目响应的授权书。</w:t>
            </w:r>
          </w:p>
        </w:tc>
        <w:tc>
          <w:tcPr>
            <w:tcW w:w="1515" w:type="dxa"/>
            <w:vAlign w:val="center"/>
          </w:tcPr>
          <w:p w14:paraId="1D763587">
            <w:pPr>
              <w:ind w:left="36" w:leftChars="17"/>
              <w:jc w:val="center"/>
              <w:rPr>
                <w:rFonts w:ascii="仿宋" w:hAnsi="仿宋" w:eastAsia="仿宋" w:cs="仿宋"/>
                <w:szCs w:val="21"/>
                <w:highlight w:val="none"/>
              </w:rPr>
            </w:pPr>
            <w:r>
              <w:rPr>
                <w:rFonts w:hint="eastAsia" w:ascii="仿宋" w:hAnsi="仿宋" w:eastAsia="仿宋" w:cs="仿宋"/>
                <w:szCs w:val="21"/>
                <w:highlight w:val="none"/>
              </w:rPr>
              <w:t>□通过</w:t>
            </w:r>
          </w:p>
          <w:p w14:paraId="5AF04193">
            <w:pPr>
              <w:ind w:left="36" w:leftChars="17"/>
              <w:jc w:val="center"/>
              <w:rPr>
                <w:rFonts w:ascii="仿宋" w:hAnsi="仿宋" w:eastAsia="仿宋" w:cs="仿宋"/>
                <w:szCs w:val="21"/>
                <w:highlight w:val="none"/>
              </w:rPr>
            </w:pPr>
            <w:r>
              <w:rPr>
                <w:rFonts w:hint="eastAsia" w:ascii="仿宋" w:hAnsi="仿宋" w:eastAsia="仿宋" w:cs="仿宋"/>
                <w:szCs w:val="21"/>
                <w:highlight w:val="none"/>
              </w:rPr>
              <w:t>□不通过</w:t>
            </w:r>
          </w:p>
        </w:tc>
        <w:tc>
          <w:tcPr>
            <w:tcW w:w="2289" w:type="dxa"/>
            <w:vAlign w:val="center"/>
          </w:tcPr>
          <w:p w14:paraId="4E1093D2">
            <w:pPr>
              <w:ind w:right="-178" w:rightChars="-85"/>
              <w:jc w:val="center"/>
              <w:rPr>
                <w:rFonts w:ascii="仿宋" w:hAnsi="仿宋" w:eastAsia="仿宋" w:cs="仿宋"/>
                <w:szCs w:val="21"/>
                <w:highlight w:val="none"/>
              </w:rPr>
            </w:pPr>
            <w:r>
              <w:rPr>
                <w:rFonts w:hint="eastAsia" w:ascii="仿宋" w:hAnsi="仿宋" w:eastAsia="仿宋" w:cs="仿宋"/>
                <w:szCs w:val="21"/>
                <w:highlight w:val="none"/>
              </w:rPr>
              <w:t>见响应文件第（）页</w:t>
            </w:r>
          </w:p>
        </w:tc>
      </w:tr>
      <w:tr w14:paraId="5D830BB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683" w:hRule="atLeast"/>
          <w:jc w:val="center"/>
        </w:trPr>
        <w:tc>
          <w:tcPr>
            <w:tcW w:w="589" w:type="dxa"/>
            <w:vMerge w:val="continue"/>
            <w:vAlign w:val="center"/>
          </w:tcPr>
          <w:p w14:paraId="43749211">
            <w:pPr>
              <w:ind w:right="-178" w:rightChars="-85"/>
              <w:jc w:val="center"/>
              <w:rPr>
                <w:rFonts w:ascii="仿宋" w:hAnsi="仿宋" w:eastAsia="仿宋" w:cs="仿宋"/>
                <w:highlight w:val="none"/>
              </w:rPr>
            </w:pPr>
          </w:p>
        </w:tc>
        <w:tc>
          <w:tcPr>
            <w:tcW w:w="5834" w:type="dxa"/>
            <w:vAlign w:val="center"/>
          </w:tcPr>
          <w:p w14:paraId="6A145D48">
            <w:pPr>
              <w:adjustRightInd w:val="0"/>
              <w:snapToGrid w:val="0"/>
              <w:ind w:right="78" w:rightChars="37"/>
              <w:jc w:val="left"/>
              <w:rPr>
                <w:rFonts w:ascii="仿宋" w:hAnsi="仿宋" w:eastAsia="仿宋" w:cs="仿宋"/>
                <w:szCs w:val="21"/>
                <w:highlight w:val="none"/>
              </w:rPr>
            </w:pPr>
            <w:r>
              <w:rPr>
                <w:rFonts w:hint="eastAsia" w:ascii="仿宋" w:hAnsi="仿宋" w:eastAsia="仿宋" w:cs="仿宋"/>
                <w:kern w:val="28"/>
                <w:szCs w:val="21"/>
                <w:highlight w:val="none"/>
              </w:rPr>
              <w:t>出具加盖公章、有单位负责人（法定代表人）签名的《供应商廉洁守约承诺书》。（出具有效的加盖公章承诺书，格式详见“3、供应商廉洁守约承诺书”，不得擅自删改）</w:t>
            </w:r>
          </w:p>
        </w:tc>
        <w:tc>
          <w:tcPr>
            <w:tcW w:w="1515" w:type="dxa"/>
            <w:vAlign w:val="center"/>
          </w:tcPr>
          <w:p w14:paraId="2A4B7B75">
            <w:pPr>
              <w:ind w:left="36" w:leftChars="17"/>
              <w:jc w:val="center"/>
              <w:rPr>
                <w:rFonts w:ascii="仿宋" w:hAnsi="仿宋" w:eastAsia="仿宋" w:cs="仿宋"/>
                <w:szCs w:val="21"/>
                <w:highlight w:val="none"/>
              </w:rPr>
            </w:pPr>
            <w:r>
              <w:rPr>
                <w:rFonts w:hint="eastAsia" w:ascii="仿宋" w:hAnsi="仿宋" w:eastAsia="仿宋" w:cs="仿宋"/>
                <w:szCs w:val="21"/>
                <w:highlight w:val="none"/>
              </w:rPr>
              <w:t>□通过</w:t>
            </w:r>
          </w:p>
          <w:p w14:paraId="2CCC0B5A">
            <w:pPr>
              <w:ind w:left="36" w:leftChars="17"/>
              <w:jc w:val="center"/>
              <w:rPr>
                <w:rFonts w:ascii="仿宋" w:hAnsi="仿宋" w:eastAsia="仿宋" w:cs="仿宋"/>
                <w:szCs w:val="21"/>
                <w:highlight w:val="none"/>
              </w:rPr>
            </w:pPr>
            <w:r>
              <w:rPr>
                <w:rFonts w:hint="eastAsia" w:ascii="仿宋" w:hAnsi="仿宋" w:eastAsia="仿宋" w:cs="仿宋"/>
                <w:szCs w:val="21"/>
                <w:highlight w:val="none"/>
              </w:rPr>
              <w:t>□不通过</w:t>
            </w:r>
          </w:p>
        </w:tc>
        <w:tc>
          <w:tcPr>
            <w:tcW w:w="2289" w:type="dxa"/>
            <w:vAlign w:val="center"/>
          </w:tcPr>
          <w:p w14:paraId="2ADC38FD">
            <w:pPr>
              <w:ind w:right="-178" w:rightChars="-85"/>
              <w:jc w:val="center"/>
              <w:rPr>
                <w:rFonts w:ascii="仿宋" w:hAnsi="仿宋" w:eastAsia="仿宋" w:cs="仿宋"/>
                <w:szCs w:val="21"/>
                <w:highlight w:val="none"/>
              </w:rPr>
            </w:pPr>
            <w:r>
              <w:rPr>
                <w:rFonts w:hint="eastAsia" w:ascii="仿宋" w:hAnsi="仿宋" w:eastAsia="仿宋" w:cs="仿宋"/>
                <w:szCs w:val="21"/>
                <w:highlight w:val="none"/>
              </w:rPr>
              <w:t>见响应文件第（）页</w:t>
            </w:r>
          </w:p>
        </w:tc>
      </w:tr>
      <w:tr w14:paraId="5B941CF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76" w:hRule="atLeast"/>
          <w:jc w:val="center"/>
        </w:trPr>
        <w:tc>
          <w:tcPr>
            <w:tcW w:w="589" w:type="dxa"/>
            <w:vMerge w:val="continue"/>
            <w:vAlign w:val="center"/>
          </w:tcPr>
          <w:p w14:paraId="0765421A">
            <w:pPr>
              <w:tabs>
                <w:tab w:val="left" w:pos="0"/>
              </w:tabs>
              <w:spacing w:line="360" w:lineRule="auto"/>
              <w:jc w:val="center"/>
              <w:rPr>
                <w:rFonts w:ascii="仿宋" w:hAnsi="仿宋" w:eastAsia="仿宋" w:cs="仿宋"/>
                <w:szCs w:val="21"/>
                <w:highlight w:val="none"/>
              </w:rPr>
            </w:pPr>
          </w:p>
        </w:tc>
        <w:tc>
          <w:tcPr>
            <w:tcW w:w="5834" w:type="dxa"/>
            <w:vAlign w:val="center"/>
          </w:tcPr>
          <w:p w14:paraId="52A59205">
            <w:pPr>
              <w:adjustRightInd w:val="0"/>
              <w:snapToGrid w:val="0"/>
              <w:ind w:right="78" w:rightChars="37"/>
              <w:jc w:val="left"/>
              <w:rPr>
                <w:rFonts w:ascii="仿宋" w:hAnsi="仿宋" w:eastAsia="仿宋" w:cs="仿宋"/>
                <w:bCs/>
                <w:sz w:val="20"/>
                <w:szCs w:val="20"/>
                <w:highlight w:val="none"/>
              </w:rPr>
            </w:pPr>
            <w:r>
              <w:rPr>
                <w:rFonts w:hint="eastAsia" w:ascii="仿宋" w:hAnsi="仿宋" w:eastAsia="仿宋" w:cs="仿宋"/>
                <w:szCs w:val="21"/>
                <w:highlight w:val="none"/>
              </w:rPr>
              <w:t>已成功报名本次项目。</w:t>
            </w:r>
          </w:p>
        </w:tc>
        <w:tc>
          <w:tcPr>
            <w:tcW w:w="1515" w:type="dxa"/>
            <w:vAlign w:val="center"/>
          </w:tcPr>
          <w:p w14:paraId="34DFBAF6">
            <w:pPr>
              <w:ind w:left="36" w:leftChars="17"/>
              <w:jc w:val="center"/>
              <w:rPr>
                <w:rFonts w:ascii="仿宋" w:hAnsi="仿宋" w:eastAsia="仿宋" w:cs="仿宋"/>
                <w:szCs w:val="21"/>
                <w:highlight w:val="none"/>
              </w:rPr>
            </w:pPr>
            <w:r>
              <w:rPr>
                <w:rFonts w:hint="eastAsia" w:ascii="仿宋" w:hAnsi="仿宋" w:eastAsia="仿宋" w:cs="仿宋"/>
                <w:szCs w:val="21"/>
                <w:highlight w:val="none"/>
              </w:rPr>
              <w:t>□通过</w:t>
            </w:r>
          </w:p>
          <w:p w14:paraId="06142D7D">
            <w:pPr>
              <w:jc w:val="center"/>
              <w:rPr>
                <w:rFonts w:ascii="仿宋" w:hAnsi="仿宋" w:eastAsia="仿宋" w:cs="仿宋"/>
                <w:sz w:val="20"/>
                <w:szCs w:val="20"/>
                <w:highlight w:val="none"/>
              </w:rPr>
            </w:pPr>
            <w:r>
              <w:rPr>
                <w:rFonts w:hint="eastAsia" w:ascii="仿宋" w:hAnsi="仿宋" w:eastAsia="仿宋" w:cs="仿宋"/>
                <w:szCs w:val="21"/>
                <w:highlight w:val="none"/>
              </w:rPr>
              <w:t>□不通过</w:t>
            </w:r>
          </w:p>
        </w:tc>
        <w:tc>
          <w:tcPr>
            <w:tcW w:w="2289" w:type="dxa"/>
            <w:vAlign w:val="center"/>
          </w:tcPr>
          <w:p w14:paraId="4F21B7C7">
            <w:pPr>
              <w:jc w:val="center"/>
              <w:rPr>
                <w:rFonts w:ascii="仿宋" w:hAnsi="仿宋" w:eastAsia="仿宋" w:cs="仿宋"/>
                <w:sz w:val="20"/>
                <w:szCs w:val="20"/>
                <w:highlight w:val="none"/>
              </w:rPr>
            </w:pPr>
            <w:r>
              <w:rPr>
                <w:rFonts w:hint="eastAsia" w:ascii="仿宋" w:hAnsi="仿宋" w:eastAsia="仿宋" w:cs="仿宋"/>
                <w:szCs w:val="21"/>
                <w:highlight w:val="none"/>
              </w:rPr>
              <w:t>/</w:t>
            </w:r>
          </w:p>
        </w:tc>
      </w:tr>
    </w:tbl>
    <w:p w14:paraId="5C27269C">
      <w:pPr>
        <w:autoSpaceDE w:val="0"/>
        <w:autoSpaceDN w:val="0"/>
        <w:adjustRightInd w:val="0"/>
        <w:ind w:firstLine="420" w:firstLineChars="200"/>
        <w:jc w:val="left"/>
        <w:rPr>
          <w:rFonts w:ascii="仿宋" w:hAnsi="仿宋" w:eastAsia="仿宋" w:cs="仿宋"/>
          <w:szCs w:val="21"/>
          <w:highlight w:val="none"/>
        </w:rPr>
      </w:pPr>
      <w:r>
        <w:rPr>
          <w:rFonts w:hint="eastAsia" w:ascii="仿宋" w:hAnsi="仿宋" w:eastAsia="仿宋" w:cs="仿宋"/>
          <w:szCs w:val="21"/>
          <w:highlight w:val="none"/>
        </w:rPr>
        <w:t>备注：</w:t>
      </w:r>
    </w:p>
    <w:p w14:paraId="65011F70">
      <w:pPr>
        <w:autoSpaceDE w:val="0"/>
        <w:autoSpaceDN w:val="0"/>
        <w:adjustRightInd w:val="0"/>
        <w:ind w:firstLine="420" w:firstLineChars="200"/>
        <w:jc w:val="left"/>
        <w:rPr>
          <w:rFonts w:ascii="仿宋" w:hAnsi="仿宋" w:eastAsia="仿宋" w:cs="仿宋"/>
          <w:szCs w:val="21"/>
          <w:highlight w:val="none"/>
        </w:rPr>
      </w:pPr>
      <w:r>
        <w:rPr>
          <w:rFonts w:hint="eastAsia" w:ascii="仿宋" w:hAnsi="仿宋" w:eastAsia="仿宋" w:cs="仿宋"/>
          <w:szCs w:val="21"/>
          <w:highlight w:val="none"/>
        </w:rPr>
        <w:t>1、以上材料将作为响应人资格审核的重要内容之一，响应人必须严格按照其内容及序列要求在响应文件中对应如实提供，</w:t>
      </w:r>
      <w:r>
        <w:rPr>
          <w:rFonts w:hint="eastAsia" w:ascii="仿宋" w:hAnsi="仿宋" w:eastAsia="仿宋" w:cs="仿宋"/>
          <w:kern w:val="0"/>
          <w:szCs w:val="22"/>
          <w:highlight w:val="none"/>
        </w:rPr>
        <w:t>对资格性证明文件的任何缺漏和不符合项</w:t>
      </w:r>
      <w:r>
        <w:rPr>
          <w:rFonts w:hint="eastAsia" w:ascii="仿宋" w:hAnsi="仿宋" w:eastAsia="仿宋" w:cs="仿宋"/>
          <w:szCs w:val="21"/>
          <w:highlight w:val="none"/>
        </w:rPr>
        <w:t>将会直接导致无效响应。</w:t>
      </w:r>
    </w:p>
    <w:p w14:paraId="771FF3AF">
      <w:pPr>
        <w:autoSpaceDE w:val="0"/>
        <w:autoSpaceDN w:val="0"/>
        <w:adjustRightInd w:val="0"/>
        <w:ind w:firstLine="420" w:firstLineChars="200"/>
        <w:jc w:val="left"/>
        <w:rPr>
          <w:rFonts w:ascii="仿宋" w:hAnsi="仿宋" w:eastAsia="仿宋" w:cs="仿宋"/>
          <w:kern w:val="0"/>
          <w:szCs w:val="21"/>
          <w:highlight w:val="none"/>
        </w:rPr>
      </w:pPr>
      <w:r>
        <w:rPr>
          <w:rFonts w:hint="eastAsia" w:ascii="仿宋" w:hAnsi="仿宋" w:eastAsia="仿宋" w:cs="仿宋"/>
          <w:kern w:val="0"/>
          <w:szCs w:val="21"/>
          <w:highlight w:val="none"/>
        </w:rPr>
        <w:t>2、响应人须在“自查结论”栏勾选通过或不通过，在“证明资料”栏填写页码。</w:t>
      </w:r>
    </w:p>
    <w:p w14:paraId="1FD48546">
      <w:pPr>
        <w:pStyle w:val="34"/>
        <w:rPr>
          <w:rFonts w:ascii="仿宋" w:hAnsi="仿宋" w:eastAsia="仿宋" w:cs="仿宋"/>
          <w:highlight w:val="none"/>
        </w:rPr>
      </w:pPr>
      <w:r>
        <w:rPr>
          <w:rFonts w:hint="eastAsia" w:ascii="仿宋" w:hAnsi="仿宋" w:eastAsia="仿宋" w:cs="仿宋"/>
          <w:kern w:val="0"/>
          <w:sz w:val="21"/>
          <w:szCs w:val="22"/>
          <w:highlight w:val="none"/>
        </w:rPr>
        <w:t>3、资格审查中要求的《供应商廉洁守约承诺书》，响应人除了在响应文件中装订成册，须在递交比选文件时另外单独提供一份盖章签字版的承诺书。若未单独提供，可能影响对响应文件的评价，但不作为一票否决的条款。</w:t>
      </w:r>
    </w:p>
    <w:p w14:paraId="37099C48">
      <w:pPr>
        <w:pStyle w:val="34"/>
        <w:rPr>
          <w:rFonts w:ascii="仿宋" w:hAnsi="仿宋" w:eastAsia="仿宋" w:cs="仿宋"/>
          <w:kern w:val="0"/>
          <w:sz w:val="21"/>
          <w:szCs w:val="22"/>
          <w:highlight w:val="none"/>
        </w:rPr>
      </w:pPr>
      <w:r>
        <w:rPr>
          <w:rFonts w:hint="eastAsia" w:ascii="仿宋" w:hAnsi="仿宋" w:eastAsia="仿宋" w:cs="仿宋"/>
          <w:kern w:val="0"/>
          <w:sz w:val="21"/>
          <w:szCs w:val="22"/>
          <w:highlight w:val="none"/>
        </w:rPr>
        <w:t>4、本自查表不得擅自删改。</w:t>
      </w:r>
    </w:p>
    <w:p w14:paraId="06BD456F">
      <w:pPr>
        <w:autoSpaceDE w:val="0"/>
        <w:autoSpaceDN w:val="0"/>
        <w:adjustRightInd w:val="0"/>
        <w:ind w:firstLine="420" w:firstLineChars="200"/>
        <w:jc w:val="left"/>
        <w:rPr>
          <w:rFonts w:ascii="仿宋" w:hAnsi="仿宋" w:eastAsia="仿宋" w:cs="仿宋"/>
          <w:color w:val="000000"/>
          <w:szCs w:val="21"/>
          <w:highlight w:val="none"/>
        </w:rPr>
      </w:pPr>
    </w:p>
    <w:p w14:paraId="261D6D8C">
      <w:pPr>
        <w:pStyle w:val="34"/>
        <w:ind w:firstLine="0" w:firstLineChars="0"/>
        <w:rPr>
          <w:rFonts w:ascii="仿宋" w:hAnsi="仿宋" w:eastAsia="仿宋" w:cs="仿宋"/>
          <w:color w:val="000000"/>
          <w:szCs w:val="21"/>
          <w:highlight w:val="none"/>
        </w:rPr>
      </w:pPr>
    </w:p>
    <w:p w14:paraId="52004C81">
      <w:pPr>
        <w:pStyle w:val="34"/>
        <w:ind w:firstLine="400"/>
        <w:rPr>
          <w:rFonts w:ascii="仿宋" w:hAnsi="仿宋" w:eastAsia="仿宋" w:cs="仿宋"/>
          <w:color w:val="000000"/>
          <w:szCs w:val="21"/>
          <w:highlight w:val="none"/>
        </w:rPr>
      </w:pPr>
    </w:p>
    <w:p w14:paraId="7083D6FD">
      <w:pPr>
        <w:pStyle w:val="34"/>
        <w:ind w:firstLine="400"/>
        <w:rPr>
          <w:rFonts w:ascii="仿宋" w:hAnsi="仿宋" w:eastAsia="仿宋" w:cs="仿宋"/>
          <w:color w:val="000000"/>
          <w:szCs w:val="21"/>
          <w:highlight w:val="none"/>
        </w:rPr>
      </w:pPr>
    </w:p>
    <w:p w14:paraId="0CDB97DB">
      <w:pPr>
        <w:autoSpaceDE w:val="0"/>
        <w:autoSpaceDN w:val="0"/>
        <w:adjustRightInd w:val="0"/>
        <w:ind w:firstLine="420" w:firstLineChars="200"/>
        <w:jc w:val="left"/>
        <w:rPr>
          <w:rFonts w:ascii="仿宋" w:hAnsi="仿宋" w:eastAsia="仿宋" w:cs="仿宋"/>
          <w:color w:val="000000"/>
          <w:szCs w:val="21"/>
          <w:highlight w:val="none"/>
        </w:rPr>
      </w:pPr>
    </w:p>
    <w:p w14:paraId="5F5D6E6B">
      <w:pPr>
        <w:spacing w:line="360" w:lineRule="auto"/>
        <w:ind w:firstLine="420" w:firstLineChars="200"/>
        <w:rPr>
          <w:rFonts w:ascii="仿宋" w:hAnsi="仿宋" w:eastAsia="仿宋" w:cs="仿宋"/>
          <w:color w:val="000000"/>
          <w:sz w:val="24"/>
          <w:highlight w:val="none"/>
          <w:u w:val="single"/>
        </w:rPr>
      </w:pPr>
      <w:r>
        <w:rPr>
          <w:rFonts w:hint="eastAsia" w:ascii="仿宋" w:hAnsi="仿宋" w:eastAsia="仿宋" w:cs="仿宋"/>
          <w:color w:val="000000"/>
          <w:szCs w:val="21"/>
          <w:highlight w:val="none"/>
        </w:rPr>
        <w:t xml:space="preserve">                              </w:t>
      </w:r>
      <w:r>
        <w:rPr>
          <w:rFonts w:hint="eastAsia" w:ascii="仿宋" w:hAnsi="仿宋" w:eastAsia="仿宋" w:cs="仿宋"/>
          <w:color w:val="000000"/>
          <w:sz w:val="24"/>
          <w:highlight w:val="none"/>
        </w:rPr>
        <w:t>响应人名称（盖公章）：</w:t>
      </w:r>
      <w:r>
        <w:rPr>
          <w:rFonts w:hint="eastAsia" w:ascii="仿宋" w:hAnsi="仿宋" w:eastAsia="仿宋" w:cs="仿宋"/>
          <w:color w:val="000000"/>
          <w:sz w:val="24"/>
          <w:highlight w:val="none"/>
          <w:u w:val="single"/>
        </w:rPr>
        <w:t xml:space="preserve">                                </w:t>
      </w:r>
    </w:p>
    <w:p w14:paraId="1E61F21D">
      <w:pPr>
        <w:spacing w:line="360" w:lineRule="auto"/>
        <w:ind w:firstLine="3600" w:firstLineChars="1500"/>
        <w:rPr>
          <w:rFonts w:ascii="仿宋" w:hAnsi="仿宋" w:eastAsia="仿宋" w:cs="仿宋"/>
          <w:color w:val="000000"/>
          <w:sz w:val="24"/>
          <w:highlight w:val="none"/>
          <w:u w:val="single"/>
        </w:rPr>
      </w:pPr>
      <w:r>
        <w:rPr>
          <w:rFonts w:hint="eastAsia" w:ascii="仿宋" w:hAnsi="仿宋" w:eastAsia="仿宋" w:cs="仿宋"/>
          <w:color w:val="000000"/>
          <w:sz w:val="24"/>
          <w:highlight w:val="none"/>
        </w:rPr>
        <w:t>响应人法定代表人或法定授权代表（签字）：</w:t>
      </w:r>
      <w:r>
        <w:rPr>
          <w:rFonts w:hint="eastAsia" w:ascii="仿宋" w:hAnsi="仿宋" w:eastAsia="仿宋" w:cs="仿宋"/>
          <w:color w:val="000000"/>
          <w:sz w:val="24"/>
          <w:highlight w:val="none"/>
          <w:u w:val="single"/>
        </w:rPr>
        <w:t xml:space="preserve">             </w:t>
      </w:r>
    </w:p>
    <w:p w14:paraId="2E9203F3">
      <w:pPr>
        <w:spacing w:line="360" w:lineRule="auto"/>
        <w:jc w:val="center"/>
        <w:rPr>
          <w:rFonts w:ascii="仿宋" w:hAnsi="仿宋" w:eastAsia="仿宋" w:cs="仿宋"/>
          <w:color w:val="000000"/>
          <w:sz w:val="24"/>
          <w:highlight w:val="none"/>
        </w:rPr>
      </w:pPr>
      <w:r>
        <w:rPr>
          <w:rFonts w:hint="eastAsia" w:ascii="仿宋" w:hAnsi="仿宋" w:eastAsia="仿宋" w:cs="仿宋"/>
          <w:color w:val="000000"/>
          <w:sz w:val="24"/>
          <w:highlight w:val="none"/>
        </w:rPr>
        <w:t xml:space="preserve">                日期：</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年</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月</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日</w:t>
      </w:r>
    </w:p>
    <w:p w14:paraId="32AE4AB5">
      <w:pPr>
        <w:pStyle w:val="34"/>
        <w:ind w:firstLine="400"/>
        <w:rPr>
          <w:rFonts w:ascii="仿宋_GB2312" w:hAnsi="华文仿宋" w:eastAsia="仿宋_GB2312" w:cs="华文仿宋"/>
          <w:bCs/>
          <w:color w:val="000000"/>
          <w:szCs w:val="21"/>
          <w:highlight w:val="none"/>
        </w:rPr>
      </w:pPr>
    </w:p>
    <w:p w14:paraId="6374DBE4">
      <w:pPr>
        <w:pStyle w:val="34"/>
        <w:ind w:firstLine="400"/>
        <w:rPr>
          <w:rFonts w:ascii="宋体" w:hAnsi="宋体" w:cs="宋体"/>
          <w:color w:val="000000"/>
          <w:szCs w:val="21"/>
          <w:highlight w:val="none"/>
        </w:rPr>
      </w:pPr>
    </w:p>
    <w:p w14:paraId="1524A760">
      <w:pPr>
        <w:pStyle w:val="34"/>
        <w:ind w:firstLine="400"/>
        <w:rPr>
          <w:rFonts w:ascii="仿宋_GB2312" w:hAnsi="华文仿宋" w:eastAsia="仿宋_GB2312" w:cs="华文仿宋"/>
          <w:bCs/>
          <w:color w:val="000000"/>
          <w:szCs w:val="21"/>
          <w:highlight w:val="none"/>
        </w:rPr>
      </w:pPr>
    </w:p>
    <w:p w14:paraId="3A35D6C8">
      <w:pPr>
        <w:pStyle w:val="34"/>
        <w:ind w:firstLine="0" w:firstLineChars="0"/>
        <w:rPr>
          <w:rFonts w:ascii="宋体" w:hAnsi="宋体" w:cs="宋体"/>
          <w:color w:val="000000"/>
          <w:szCs w:val="21"/>
          <w:highlight w:val="none"/>
        </w:rPr>
      </w:pPr>
    </w:p>
    <w:p w14:paraId="3E7D8661">
      <w:pPr>
        <w:pStyle w:val="34"/>
        <w:ind w:firstLine="400"/>
        <w:rPr>
          <w:rFonts w:ascii="宋体" w:hAnsi="宋体" w:cs="宋体"/>
          <w:color w:val="000000"/>
          <w:szCs w:val="21"/>
          <w:highlight w:val="none"/>
        </w:rPr>
      </w:pPr>
    </w:p>
    <w:p w14:paraId="70991B44">
      <w:pPr>
        <w:shd w:val="clear" w:color="auto" w:fill="FFFFFF"/>
        <w:adjustRightInd w:val="0"/>
        <w:snapToGrid w:val="0"/>
        <w:spacing w:line="360" w:lineRule="auto"/>
        <w:jc w:val="center"/>
        <w:rPr>
          <w:rFonts w:ascii="仿宋" w:hAnsi="仿宋" w:eastAsia="仿宋" w:cs="仿宋"/>
          <w:color w:val="000000"/>
          <w:szCs w:val="21"/>
          <w:highlight w:val="none"/>
        </w:rPr>
      </w:pPr>
      <w:r>
        <w:rPr>
          <w:rFonts w:hint="eastAsia" w:ascii="仿宋" w:hAnsi="仿宋" w:eastAsia="仿宋" w:cs="仿宋"/>
          <w:b/>
          <w:bCs/>
          <w:color w:val="000000"/>
          <w:sz w:val="36"/>
          <w:szCs w:val="44"/>
          <w:highlight w:val="none"/>
        </w:rPr>
        <w:t>（二）资格审查证明资料</w:t>
      </w:r>
    </w:p>
    <w:p w14:paraId="3CB7EC5A">
      <w:pPr>
        <w:widowControl/>
        <w:jc w:val="center"/>
        <w:rPr>
          <w:rFonts w:ascii="仿宋" w:hAnsi="仿宋" w:eastAsia="仿宋" w:cs="仿宋"/>
          <w:b/>
          <w:bCs/>
          <w:color w:val="000000"/>
          <w:sz w:val="32"/>
          <w:szCs w:val="32"/>
          <w:highlight w:val="none"/>
        </w:rPr>
      </w:pPr>
      <w:r>
        <w:rPr>
          <w:rFonts w:hint="eastAsia" w:ascii="仿宋" w:hAnsi="仿宋" w:eastAsia="仿宋" w:cs="仿宋"/>
          <w:b/>
          <w:bCs/>
          <w:color w:val="000000"/>
          <w:kern w:val="0"/>
          <w:sz w:val="32"/>
          <w:szCs w:val="32"/>
          <w:highlight w:val="none"/>
        </w:rPr>
        <w:t>1、资格声明函</w:t>
      </w:r>
    </w:p>
    <w:p w14:paraId="76F2FADB">
      <w:pPr>
        <w:adjustRightInd w:val="0"/>
        <w:snapToGrid w:val="0"/>
        <w:spacing w:line="360" w:lineRule="auto"/>
        <w:ind w:firstLine="480" w:firstLineChars="200"/>
        <w:rPr>
          <w:rFonts w:ascii="仿宋" w:hAnsi="仿宋" w:eastAsia="仿宋" w:cs="仿宋"/>
          <w:color w:val="000000"/>
          <w:sz w:val="24"/>
          <w:highlight w:val="none"/>
        </w:rPr>
      </w:pPr>
    </w:p>
    <w:p w14:paraId="628E8C4E">
      <w:pPr>
        <w:adjustRightInd w:val="0"/>
        <w:snapToGrid w:val="0"/>
        <w:spacing w:line="360" w:lineRule="auto"/>
        <w:ind w:firstLine="480" w:firstLineChars="200"/>
        <w:rPr>
          <w:rFonts w:ascii="仿宋" w:hAnsi="仿宋" w:eastAsia="仿宋" w:cs="仿宋"/>
          <w:b/>
          <w:sz w:val="24"/>
          <w:highlight w:val="none"/>
        </w:rPr>
      </w:pPr>
      <w:r>
        <w:rPr>
          <w:rFonts w:hint="eastAsia" w:ascii="仿宋" w:hAnsi="仿宋" w:eastAsia="仿宋" w:cs="仿宋"/>
          <w:sz w:val="24"/>
          <w:highlight w:val="none"/>
        </w:rPr>
        <w:t>致：中山大学孙逸仙纪念医院</w:t>
      </w:r>
    </w:p>
    <w:p w14:paraId="11A98A25">
      <w:pPr>
        <w:adjustRightInd w:val="0"/>
        <w:snapToGrid w:val="0"/>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关于贵单位发布的</w:t>
      </w:r>
      <w:r>
        <w:rPr>
          <w:rFonts w:hint="eastAsia" w:ascii="仿宋" w:hAnsi="仿宋" w:eastAsia="仿宋" w:cs="仿宋"/>
          <w:sz w:val="24"/>
          <w:highlight w:val="none"/>
          <w:u w:val="single"/>
        </w:rPr>
        <w:t xml:space="preserve">中山大学孙逸仙纪念医院***采购 </w:t>
      </w:r>
      <w:r>
        <w:rPr>
          <w:rFonts w:hint="eastAsia" w:ascii="仿宋" w:hAnsi="仿宋" w:eastAsia="仿宋" w:cs="仿宋"/>
          <w:sz w:val="24"/>
          <w:highlight w:val="none"/>
        </w:rPr>
        <w:t>项目的比选邀请，本单位（企业）自愿参加报名响应，现声明如下：</w:t>
      </w:r>
    </w:p>
    <w:p w14:paraId="30255FF2">
      <w:pPr>
        <w:pStyle w:val="34"/>
        <w:adjustRightInd w:val="0"/>
        <w:snapToGrid w:val="0"/>
        <w:spacing w:line="360" w:lineRule="auto"/>
        <w:ind w:firstLineChars="175"/>
        <w:rPr>
          <w:rFonts w:ascii="仿宋" w:hAnsi="仿宋" w:eastAsia="仿宋" w:cs="仿宋"/>
          <w:sz w:val="24"/>
          <w:highlight w:val="none"/>
        </w:rPr>
      </w:pPr>
      <w:r>
        <w:rPr>
          <w:rFonts w:hint="eastAsia" w:ascii="仿宋" w:hAnsi="仿宋" w:eastAsia="仿宋" w:cs="仿宋"/>
          <w:sz w:val="24"/>
          <w:highlight w:val="none"/>
        </w:rPr>
        <w:t>(1)本单位（企业）已完全清楚本项目比选文件的内容和要求。</w:t>
      </w:r>
    </w:p>
    <w:p w14:paraId="24DE8ABA">
      <w:pPr>
        <w:pStyle w:val="34"/>
        <w:adjustRightInd w:val="0"/>
        <w:snapToGrid w:val="0"/>
        <w:spacing w:line="360" w:lineRule="auto"/>
        <w:ind w:firstLineChars="175"/>
        <w:rPr>
          <w:rFonts w:ascii="仿宋" w:hAnsi="仿宋" w:eastAsia="仿宋" w:cs="仿宋"/>
          <w:sz w:val="24"/>
          <w:highlight w:val="none"/>
        </w:rPr>
      </w:pPr>
      <w:r>
        <w:rPr>
          <w:rFonts w:hint="eastAsia" w:ascii="仿宋" w:hAnsi="仿宋" w:eastAsia="仿宋" w:cs="仿宋"/>
          <w:sz w:val="24"/>
          <w:highlight w:val="none"/>
        </w:rPr>
        <w:t>(2)本单位（企业）具有履行合同所必需的设备和专业技术能力，且参加本次采购活动前</w:t>
      </w:r>
      <w:r>
        <w:rPr>
          <w:rFonts w:hint="eastAsia" w:ascii="仿宋" w:hAnsi="仿宋" w:eastAsia="仿宋" w:cs="仿宋"/>
          <w:sz w:val="24"/>
          <w:highlight w:val="none"/>
          <w:u w:val="single"/>
        </w:rPr>
        <w:t>三</w:t>
      </w:r>
      <w:r>
        <w:rPr>
          <w:rFonts w:hint="eastAsia" w:ascii="仿宋" w:hAnsi="仿宋" w:eastAsia="仿宋" w:cs="仿宋"/>
          <w:sz w:val="24"/>
          <w:highlight w:val="none"/>
        </w:rPr>
        <w:t>年内在经营活动中没有重大违法记录。否则，由此所造成的损失、不良后果及法律责任，一律由我单位承担。</w:t>
      </w:r>
    </w:p>
    <w:p w14:paraId="087CC3D0">
      <w:pPr>
        <w:pStyle w:val="34"/>
        <w:adjustRightInd w:val="0"/>
        <w:snapToGrid w:val="0"/>
        <w:spacing w:line="360" w:lineRule="auto"/>
        <w:ind w:firstLineChars="175"/>
        <w:rPr>
          <w:rFonts w:ascii="仿宋" w:hAnsi="仿宋" w:eastAsia="仿宋" w:cs="仿宋"/>
          <w:sz w:val="24"/>
          <w:highlight w:val="none"/>
        </w:rPr>
      </w:pPr>
      <w:r>
        <w:rPr>
          <w:rFonts w:hint="eastAsia" w:ascii="仿宋" w:hAnsi="仿宋" w:eastAsia="仿宋" w:cs="仿宋"/>
          <w:sz w:val="24"/>
          <w:highlight w:val="none"/>
        </w:rPr>
        <w:t>(3)本公司（企业）具有良好的商业信誉和健全的财务会计制度、具有依法缴纳税收和社会保障资金的良好记录。</w:t>
      </w:r>
    </w:p>
    <w:p w14:paraId="3570A58E">
      <w:pPr>
        <w:pStyle w:val="34"/>
        <w:adjustRightInd w:val="0"/>
        <w:snapToGrid w:val="0"/>
        <w:spacing w:line="360" w:lineRule="auto"/>
        <w:ind w:firstLineChars="175"/>
        <w:rPr>
          <w:rFonts w:ascii="仿宋" w:hAnsi="仿宋" w:eastAsia="仿宋" w:cs="仿宋"/>
          <w:sz w:val="24"/>
          <w:highlight w:val="none"/>
        </w:rPr>
      </w:pPr>
      <w:r>
        <w:rPr>
          <w:rFonts w:hint="eastAsia" w:ascii="仿宋" w:hAnsi="仿宋" w:eastAsia="仿宋" w:cs="仿宋"/>
          <w:sz w:val="24"/>
          <w:highlight w:val="none"/>
        </w:rPr>
        <w:t>(4)本公司（企业）承诺绝不存在“法定代表人或单位负责人为同一人或者存在直接控股、管理关系的不同响应单位，参加同一合同项下的采购活动”的情况。</w:t>
      </w:r>
    </w:p>
    <w:p w14:paraId="3D8C0BC2">
      <w:pPr>
        <w:pStyle w:val="34"/>
        <w:adjustRightInd w:val="0"/>
        <w:snapToGrid w:val="0"/>
        <w:spacing w:line="360" w:lineRule="auto"/>
        <w:ind w:firstLineChars="175"/>
        <w:rPr>
          <w:rFonts w:ascii="仿宋" w:hAnsi="仿宋" w:eastAsia="仿宋" w:cs="仿宋"/>
          <w:sz w:val="24"/>
          <w:highlight w:val="none"/>
        </w:rPr>
      </w:pPr>
      <w:r>
        <w:rPr>
          <w:rFonts w:hint="eastAsia" w:ascii="仿宋" w:hAnsi="仿宋" w:eastAsia="仿宋" w:cs="仿宋"/>
          <w:sz w:val="24"/>
          <w:highlight w:val="none"/>
        </w:rPr>
        <w:t>(5)本公司（企业）参加本次采购活动，具备独立实施能力，属于非联合体响应。</w:t>
      </w:r>
    </w:p>
    <w:p w14:paraId="40ABDCC8">
      <w:pPr>
        <w:pStyle w:val="34"/>
        <w:adjustRightInd w:val="0"/>
        <w:snapToGrid w:val="0"/>
        <w:spacing w:line="360" w:lineRule="auto"/>
        <w:ind w:firstLineChars="175"/>
        <w:rPr>
          <w:rFonts w:ascii="仿宋" w:hAnsi="仿宋" w:eastAsia="仿宋" w:cs="仿宋"/>
          <w:sz w:val="24"/>
          <w:highlight w:val="none"/>
        </w:rPr>
      </w:pPr>
      <w:r>
        <w:rPr>
          <w:rFonts w:hint="eastAsia" w:ascii="仿宋" w:hAnsi="仿宋" w:eastAsia="仿宋" w:cs="仿宋"/>
          <w:sz w:val="24"/>
          <w:highlight w:val="none"/>
        </w:rPr>
        <w:t>(6)本公司（企业）承诺绝不存在“为本采购项目提供过整体设计、规范编制或者项目管理、监理、检测等服务”的情况。</w:t>
      </w:r>
    </w:p>
    <w:p w14:paraId="1C41AD30">
      <w:pPr>
        <w:pStyle w:val="34"/>
        <w:adjustRightInd w:val="0"/>
        <w:snapToGrid w:val="0"/>
        <w:spacing w:line="360" w:lineRule="auto"/>
        <w:ind w:firstLineChars="175"/>
        <w:rPr>
          <w:rFonts w:ascii="仿宋" w:hAnsi="仿宋" w:eastAsia="仿宋" w:cs="仿宋"/>
          <w:sz w:val="24"/>
          <w:highlight w:val="none"/>
        </w:rPr>
      </w:pPr>
      <w:r>
        <w:rPr>
          <w:rFonts w:hint="eastAsia" w:ascii="仿宋" w:hAnsi="仿宋" w:eastAsia="仿宋" w:cs="仿宋"/>
          <w:sz w:val="24"/>
          <w:highlight w:val="none"/>
        </w:rPr>
        <w:t>(7)本公司（企业）承诺如若成交，绝不以任何方式转包或分包本项目。</w:t>
      </w:r>
    </w:p>
    <w:p w14:paraId="1E9DDDAF">
      <w:pPr>
        <w:pStyle w:val="34"/>
        <w:adjustRightInd w:val="0"/>
        <w:snapToGrid w:val="0"/>
        <w:spacing w:line="360" w:lineRule="auto"/>
        <w:ind w:firstLineChars="175"/>
        <w:rPr>
          <w:rFonts w:ascii="仿宋" w:hAnsi="仿宋" w:eastAsia="仿宋" w:cs="仿宋"/>
          <w:sz w:val="24"/>
          <w:highlight w:val="none"/>
        </w:rPr>
      </w:pPr>
      <w:r>
        <w:rPr>
          <w:rFonts w:hint="eastAsia" w:ascii="仿宋" w:hAnsi="仿宋" w:eastAsia="仿宋" w:cs="仿宋"/>
          <w:sz w:val="24"/>
          <w:highlight w:val="none"/>
        </w:rPr>
        <w:t>(8)关于本公司（企业）信用情况，经对“信用中国”网站（www.creditchina.gov.cn）、“中国政府采购网”（www.ccgp.gov.cn）信用记录信息的查询，截至规定的响应截止时间，我司没有被列入失信被执行人、重大税收违法失信主体、政府采购严重违法失信行为记录名单及其他不符合规定条件的供应商名单中。</w:t>
      </w:r>
    </w:p>
    <w:p w14:paraId="294E54D9">
      <w:pPr>
        <w:pStyle w:val="34"/>
        <w:adjustRightInd w:val="0"/>
        <w:snapToGrid w:val="0"/>
        <w:spacing w:line="360" w:lineRule="auto"/>
        <w:ind w:firstLineChars="175"/>
        <w:rPr>
          <w:rFonts w:ascii="仿宋" w:hAnsi="仿宋" w:eastAsia="仿宋" w:cs="仿宋"/>
          <w:sz w:val="24"/>
          <w:highlight w:val="none"/>
        </w:rPr>
      </w:pPr>
      <w:r>
        <w:rPr>
          <w:rFonts w:hint="eastAsia" w:ascii="仿宋" w:hAnsi="仿宋" w:eastAsia="仿宋" w:cs="仿宋"/>
          <w:sz w:val="24"/>
          <w:highlight w:val="none"/>
        </w:rPr>
        <w:t xml:space="preserve">(9)本次采购活动中，如有违法、违规、弄虚作假行为，所造成的损失、不良后果及法律责任，一律由我单位承担。 </w:t>
      </w:r>
    </w:p>
    <w:p w14:paraId="3D19CD3E">
      <w:pPr>
        <w:adjustRightInd w:val="0"/>
        <w:snapToGrid w:val="0"/>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特此声明。</w:t>
      </w:r>
    </w:p>
    <w:p w14:paraId="21E39725">
      <w:pPr>
        <w:adjustRightInd w:val="0"/>
        <w:snapToGrid w:val="0"/>
        <w:spacing w:line="360" w:lineRule="auto"/>
        <w:ind w:firstLine="482" w:firstLineChars="200"/>
        <w:rPr>
          <w:rFonts w:ascii="仿宋" w:hAnsi="仿宋" w:eastAsia="仿宋" w:cs="仿宋"/>
          <w:highlight w:val="none"/>
        </w:rPr>
      </w:pPr>
      <w:r>
        <w:rPr>
          <w:rFonts w:hint="eastAsia" w:ascii="仿宋" w:hAnsi="仿宋" w:eastAsia="仿宋" w:cs="仿宋"/>
          <w:b/>
          <w:sz w:val="24"/>
          <w:highlight w:val="none"/>
        </w:rPr>
        <w:t>（注：本资格声明函内容不得擅自删改）</w:t>
      </w:r>
    </w:p>
    <w:p w14:paraId="332A3531">
      <w:pPr>
        <w:spacing w:line="360" w:lineRule="auto"/>
        <w:ind w:firstLine="480" w:firstLineChars="200"/>
        <w:rPr>
          <w:rFonts w:ascii="仿宋" w:hAnsi="仿宋" w:eastAsia="仿宋" w:cs="仿宋"/>
          <w:color w:val="000000"/>
          <w:sz w:val="24"/>
          <w:highlight w:val="none"/>
          <w:u w:val="single"/>
        </w:rPr>
      </w:pPr>
      <w:r>
        <w:rPr>
          <w:rFonts w:hint="eastAsia" w:ascii="仿宋" w:hAnsi="仿宋" w:eastAsia="仿宋" w:cs="仿宋"/>
          <w:color w:val="000000"/>
          <w:sz w:val="24"/>
          <w:highlight w:val="none"/>
        </w:rPr>
        <w:t xml:space="preserve">                          响应人名称（盖公章）：</w:t>
      </w:r>
      <w:r>
        <w:rPr>
          <w:rFonts w:hint="eastAsia" w:ascii="仿宋" w:hAnsi="仿宋" w:eastAsia="仿宋" w:cs="仿宋"/>
          <w:color w:val="000000"/>
          <w:sz w:val="24"/>
          <w:highlight w:val="none"/>
          <w:u w:val="single"/>
        </w:rPr>
        <w:t xml:space="preserve">                                </w:t>
      </w:r>
    </w:p>
    <w:p w14:paraId="75476EF7">
      <w:pPr>
        <w:spacing w:line="360" w:lineRule="auto"/>
        <w:ind w:firstLine="3600" w:firstLineChars="1500"/>
        <w:rPr>
          <w:rFonts w:ascii="仿宋" w:hAnsi="仿宋" w:eastAsia="仿宋" w:cs="仿宋"/>
          <w:color w:val="000000"/>
          <w:sz w:val="24"/>
          <w:highlight w:val="none"/>
          <w:u w:val="single"/>
        </w:rPr>
      </w:pPr>
      <w:r>
        <w:rPr>
          <w:rFonts w:hint="eastAsia" w:ascii="仿宋" w:hAnsi="仿宋" w:eastAsia="仿宋" w:cs="仿宋"/>
          <w:color w:val="000000"/>
          <w:sz w:val="24"/>
          <w:highlight w:val="none"/>
        </w:rPr>
        <w:t>响应人法定代表人或法定授权代表（签字）：</w:t>
      </w:r>
      <w:r>
        <w:rPr>
          <w:rFonts w:hint="eastAsia" w:ascii="仿宋" w:hAnsi="仿宋" w:eastAsia="仿宋" w:cs="仿宋"/>
          <w:color w:val="000000"/>
          <w:sz w:val="24"/>
          <w:highlight w:val="none"/>
          <w:u w:val="single"/>
        </w:rPr>
        <w:t xml:space="preserve">             </w:t>
      </w:r>
    </w:p>
    <w:p w14:paraId="5078F596">
      <w:pPr>
        <w:spacing w:line="360" w:lineRule="auto"/>
        <w:jc w:val="center"/>
        <w:rPr>
          <w:rFonts w:ascii="仿宋" w:hAnsi="仿宋" w:eastAsia="仿宋" w:cs="仿宋"/>
          <w:color w:val="000000"/>
          <w:sz w:val="24"/>
          <w:highlight w:val="none"/>
        </w:rPr>
      </w:pPr>
      <w:r>
        <w:rPr>
          <w:rFonts w:hint="eastAsia" w:ascii="仿宋" w:hAnsi="仿宋" w:eastAsia="仿宋" w:cs="仿宋"/>
          <w:color w:val="000000"/>
          <w:sz w:val="24"/>
          <w:highlight w:val="none"/>
        </w:rPr>
        <w:t xml:space="preserve">                日期：</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年</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月</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日</w:t>
      </w:r>
    </w:p>
    <w:p w14:paraId="4B725F12">
      <w:pPr>
        <w:pStyle w:val="43"/>
        <w:spacing w:line="400" w:lineRule="exact"/>
        <w:ind w:firstLine="0" w:firstLineChars="0"/>
        <w:rPr>
          <w:rFonts w:ascii="Times New Roman" w:hAnsi="Times New Roman" w:eastAsia="宋体"/>
          <w:b/>
          <w:sz w:val="32"/>
          <w:szCs w:val="32"/>
          <w:highlight w:val="none"/>
        </w:rPr>
      </w:pPr>
    </w:p>
    <w:p w14:paraId="7DB61EBC">
      <w:pPr>
        <w:pStyle w:val="43"/>
        <w:spacing w:line="400" w:lineRule="exact"/>
        <w:ind w:firstLine="0" w:firstLineChars="0"/>
        <w:rPr>
          <w:rFonts w:ascii="Times New Roman" w:hAnsi="Times New Roman" w:eastAsia="宋体"/>
          <w:b/>
          <w:sz w:val="32"/>
          <w:szCs w:val="32"/>
          <w:highlight w:val="none"/>
        </w:rPr>
      </w:pPr>
    </w:p>
    <w:p w14:paraId="4EC61366">
      <w:pPr>
        <w:shd w:val="clear" w:color="auto" w:fill="FFFFFF"/>
        <w:adjustRightInd w:val="0"/>
        <w:snapToGrid w:val="0"/>
        <w:spacing w:line="360" w:lineRule="auto"/>
        <w:jc w:val="center"/>
        <w:rPr>
          <w:b/>
          <w:sz w:val="32"/>
          <w:szCs w:val="32"/>
          <w:highlight w:val="none"/>
        </w:rPr>
      </w:pPr>
    </w:p>
    <w:p w14:paraId="1FE308B2">
      <w:pPr>
        <w:shd w:val="clear" w:color="auto" w:fill="FFFFFF"/>
        <w:adjustRightInd w:val="0"/>
        <w:snapToGrid w:val="0"/>
        <w:spacing w:line="360" w:lineRule="auto"/>
        <w:jc w:val="center"/>
        <w:rPr>
          <w:rFonts w:ascii="仿宋" w:hAnsi="仿宋" w:eastAsia="仿宋" w:cs="仿宋"/>
          <w:b/>
          <w:bCs/>
          <w:sz w:val="32"/>
          <w:szCs w:val="40"/>
          <w:highlight w:val="none"/>
        </w:rPr>
      </w:pPr>
      <w:r>
        <w:rPr>
          <w:rFonts w:hint="eastAsia" w:ascii="仿宋" w:hAnsi="仿宋" w:eastAsia="仿宋" w:cs="仿宋"/>
          <w:b/>
          <w:sz w:val="32"/>
          <w:szCs w:val="32"/>
          <w:highlight w:val="none"/>
        </w:rPr>
        <w:t>2、</w:t>
      </w:r>
      <w:r>
        <w:rPr>
          <w:rFonts w:hint="eastAsia" w:ascii="仿宋" w:hAnsi="仿宋" w:eastAsia="仿宋" w:cs="仿宋"/>
          <w:b/>
          <w:bCs/>
          <w:sz w:val="32"/>
          <w:szCs w:val="40"/>
          <w:highlight w:val="none"/>
        </w:rPr>
        <w:t>营业执照副本（复印件）</w:t>
      </w:r>
    </w:p>
    <w:p w14:paraId="63D169EE">
      <w:pPr>
        <w:pStyle w:val="34"/>
        <w:spacing w:line="360" w:lineRule="auto"/>
        <w:ind w:firstLine="480"/>
        <w:jc w:val="center"/>
        <w:rPr>
          <w:rFonts w:ascii="仿宋" w:hAnsi="仿宋" w:eastAsia="仿宋" w:cs="仿宋"/>
          <w:szCs w:val="21"/>
          <w:highlight w:val="none"/>
        </w:rPr>
      </w:pPr>
      <w:r>
        <w:rPr>
          <w:rFonts w:hint="eastAsia" w:ascii="仿宋" w:hAnsi="仿宋" w:eastAsia="仿宋" w:cs="仿宋"/>
          <w:color w:val="000000"/>
          <w:kern w:val="0"/>
          <w:sz w:val="24"/>
          <w:highlight w:val="none"/>
        </w:rPr>
        <w:t>（提供复印件,并加盖供应商公司公章。如为分公司报名，必须同时提供总公司的营业执照副本复印件及总公司针对本项目响应的授权书。）</w:t>
      </w:r>
    </w:p>
    <w:p w14:paraId="73D9C46C">
      <w:pPr>
        <w:pStyle w:val="34"/>
        <w:ind w:firstLine="400"/>
        <w:rPr>
          <w:rFonts w:ascii="仿宋" w:hAnsi="仿宋" w:eastAsia="仿宋" w:cs="仿宋"/>
          <w:szCs w:val="21"/>
          <w:highlight w:val="none"/>
        </w:rPr>
      </w:pPr>
    </w:p>
    <w:p w14:paraId="045151D5">
      <w:pPr>
        <w:pStyle w:val="34"/>
        <w:ind w:firstLine="400"/>
        <w:rPr>
          <w:rFonts w:ascii="仿宋" w:hAnsi="仿宋" w:eastAsia="仿宋" w:cs="仿宋"/>
          <w:szCs w:val="21"/>
          <w:highlight w:val="none"/>
        </w:rPr>
      </w:pPr>
    </w:p>
    <w:p w14:paraId="3EBD0FC0">
      <w:pPr>
        <w:pStyle w:val="34"/>
        <w:ind w:firstLine="400"/>
        <w:rPr>
          <w:szCs w:val="21"/>
          <w:highlight w:val="none"/>
        </w:rPr>
      </w:pPr>
    </w:p>
    <w:p w14:paraId="76121B81">
      <w:pPr>
        <w:pStyle w:val="34"/>
        <w:ind w:firstLine="400"/>
        <w:rPr>
          <w:szCs w:val="21"/>
          <w:highlight w:val="none"/>
        </w:rPr>
      </w:pPr>
    </w:p>
    <w:p w14:paraId="2FB60D24">
      <w:pPr>
        <w:pStyle w:val="34"/>
        <w:ind w:firstLine="400"/>
        <w:rPr>
          <w:szCs w:val="21"/>
          <w:highlight w:val="none"/>
        </w:rPr>
      </w:pPr>
    </w:p>
    <w:p w14:paraId="7622D97E">
      <w:pPr>
        <w:pStyle w:val="34"/>
        <w:ind w:firstLine="400"/>
        <w:rPr>
          <w:szCs w:val="21"/>
          <w:highlight w:val="none"/>
        </w:rPr>
      </w:pPr>
    </w:p>
    <w:p w14:paraId="31FEB88D">
      <w:pPr>
        <w:pStyle w:val="34"/>
        <w:ind w:firstLine="400"/>
        <w:rPr>
          <w:szCs w:val="21"/>
          <w:highlight w:val="none"/>
        </w:rPr>
      </w:pPr>
    </w:p>
    <w:p w14:paraId="13FAC3C8">
      <w:pPr>
        <w:pStyle w:val="34"/>
        <w:ind w:firstLine="400"/>
        <w:rPr>
          <w:szCs w:val="21"/>
          <w:highlight w:val="none"/>
        </w:rPr>
      </w:pPr>
    </w:p>
    <w:p w14:paraId="163578DF">
      <w:pPr>
        <w:pStyle w:val="34"/>
        <w:ind w:firstLine="400"/>
        <w:rPr>
          <w:szCs w:val="21"/>
          <w:highlight w:val="none"/>
        </w:rPr>
      </w:pPr>
    </w:p>
    <w:p w14:paraId="1C6AB2BE">
      <w:pPr>
        <w:pStyle w:val="34"/>
        <w:ind w:firstLine="400"/>
        <w:rPr>
          <w:szCs w:val="21"/>
          <w:highlight w:val="none"/>
        </w:rPr>
      </w:pPr>
    </w:p>
    <w:p w14:paraId="4457F18C">
      <w:pPr>
        <w:pStyle w:val="34"/>
        <w:ind w:firstLine="400"/>
        <w:rPr>
          <w:szCs w:val="21"/>
          <w:highlight w:val="none"/>
        </w:rPr>
      </w:pPr>
    </w:p>
    <w:p w14:paraId="7CDA6F7B">
      <w:pPr>
        <w:pStyle w:val="34"/>
        <w:ind w:firstLine="400"/>
        <w:rPr>
          <w:szCs w:val="21"/>
          <w:highlight w:val="none"/>
        </w:rPr>
      </w:pPr>
    </w:p>
    <w:p w14:paraId="62F3C9E7">
      <w:pPr>
        <w:pStyle w:val="34"/>
        <w:ind w:firstLine="400"/>
        <w:rPr>
          <w:szCs w:val="21"/>
          <w:highlight w:val="none"/>
        </w:rPr>
      </w:pPr>
    </w:p>
    <w:p w14:paraId="3D958573">
      <w:pPr>
        <w:pStyle w:val="34"/>
        <w:ind w:firstLine="400"/>
        <w:rPr>
          <w:szCs w:val="21"/>
          <w:highlight w:val="none"/>
        </w:rPr>
      </w:pPr>
    </w:p>
    <w:p w14:paraId="2C2D6126">
      <w:pPr>
        <w:pStyle w:val="34"/>
        <w:ind w:firstLine="400"/>
        <w:rPr>
          <w:szCs w:val="21"/>
          <w:highlight w:val="none"/>
        </w:rPr>
      </w:pPr>
    </w:p>
    <w:p w14:paraId="63F4B682">
      <w:pPr>
        <w:pStyle w:val="34"/>
        <w:ind w:firstLine="400"/>
        <w:rPr>
          <w:szCs w:val="21"/>
          <w:highlight w:val="none"/>
        </w:rPr>
      </w:pPr>
    </w:p>
    <w:p w14:paraId="3E0A92E9">
      <w:pPr>
        <w:pStyle w:val="34"/>
        <w:ind w:firstLine="400"/>
        <w:rPr>
          <w:szCs w:val="21"/>
          <w:highlight w:val="none"/>
        </w:rPr>
      </w:pPr>
    </w:p>
    <w:p w14:paraId="36B2CDE3">
      <w:pPr>
        <w:pStyle w:val="34"/>
        <w:ind w:firstLine="400"/>
        <w:rPr>
          <w:szCs w:val="21"/>
          <w:highlight w:val="none"/>
        </w:rPr>
      </w:pPr>
    </w:p>
    <w:p w14:paraId="04913DC2">
      <w:pPr>
        <w:pStyle w:val="34"/>
        <w:ind w:firstLine="400"/>
        <w:rPr>
          <w:szCs w:val="21"/>
          <w:highlight w:val="none"/>
        </w:rPr>
      </w:pPr>
    </w:p>
    <w:p w14:paraId="52FAE91B">
      <w:pPr>
        <w:widowControl/>
        <w:rPr>
          <w:b/>
          <w:bCs/>
          <w:sz w:val="32"/>
          <w:szCs w:val="32"/>
          <w:highlight w:val="none"/>
        </w:rPr>
      </w:pPr>
    </w:p>
    <w:p w14:paraId="7ECDA265">
      <w:pPr>
        <w:widowControl/>
        <w:jc w:val="center"/>
        <w:rPr>
          <w:rFonts w:ascii="仿宋" w:hAnsi="仿宋" w:eastAsia="仿宋" w:cs="仿宋"/>
          <w:b/>
          <w:bCs/>
          <w:sz w:val="32"/>
          <w:szCs w:val="32"/>
          <w:highlight w:val="none"/>
        </w:rPr>
      </w:pPr>
      <w:r>
        <w:rPr>
          <w:rFonts w:hint="eastAsia" w:ascii="仿宋" w:hAnsi="仿宋" w:eastAsia="仿宋" w:cs="仿宋"/>
          <w:b/>
          <w:bCs/>
          <w:sz w:val="32"/>
          <w:szCs w:val="32"/>
          <w:highlight w:val="none"/>
        </w:rPr>
        <w:t>3、供应商廉洁守约承诺书</w:t>
      </w:r>
    </w:p>
    <w:p w14:paraId="31DC0AFB">
      <w:pPr>
        <w:widowControl/>
        <w:spacing w:line="360" w:lineRule="auto"/>
        <w:ind w:firstLine="482" w:firstLineChars="200"/>
        <w:jc w:val="left"/>
        <w:rPr>
          <w:rFonts w:ascii="仿宋" w:hAnsi="仿宋" w:eastAsia="仿宋" w:cs="仿宋"/>
          <w:highlight w:val="none"/>
        </w:rPr>
      </w:pPr>
      <w:r>
        <w:rPr>
          <w:rFonts w:hint="eastAsia" w:ascii="仿宋" w:hAnsi="仿宋" w:eastAsia="仿宋" w:cs="仿宋"/>
          <w:b/>
          <w:bCs/>
          <w:sz w:val="24"/>
          <w:highlight w:val="none"/>
          <w:u w:val="single"/>
        </w:rPr>
        <w:t>要求本承诺书除了在响应文件中装订成册，须在递交采购文件时另外提供一份盖章签字版的承诺书</w:t>
      </w:r>
      <w:r>
        <w:rPr>
          <w:rFonts w:hint="eastAsia" w:ascii="仿宋" w:hAnsi="仿宋" w:eastAsia="仿宋" w:cs="仿宋"/>
          <w:b/>
          <w:bCs/>
          <w:sz w:val="24"/>
          <w:highlight w:val="none"/>
        </w:rPr>
        <w:t>。若未单独提供，可能影响对响应文件的评价，但不作为一票否决的条款。（注：本承诺书内容不得擅自删改）</w:t>
      </w:r>
    </w:p>
    <w:p w14:paraId="619E16A0">
      <w:pPr>
        <w:pStyle w:val="35"/>
        <w:spacing w:before="156" w:beforeLines="50" w:after="156" w:afterLines="50" w:line="360" w:lineRule="auto"/>
        <w:ind w:left="420" w:leftChars="200" w:firstLine="0"/>
        <w:jc w:val="both"/>
        <w:rPr>
          <w:rFonts w:ascii="仿宋" w:hAnsi="仿宋" w:eastAsia="仿宋" w:cs="仿宋"/>
          <w:b/>
          <w:bCs/>
          <w:sz w:val="32"/>
          <w:szCs w:val="32"/>
          <w:highlight w:val="none"/>
        </w:rPr>
      </w:pPr>
    </w:p>
    <w:p w14:paraId="08D6D0FE">
      <w:pPr>
        <w:snapToGrid w:val="0"/>
        <w:spacing w:before="156" w:beforeLines="50"/>
        <w:jc w:val="center"/>
        <w:rPr>
          <w:rFonts w:ascii="仿宋" w:hAnsi="仿宋" w:eastAsia="仿宋" w:cs="仿宋"/>
          <w:b/>
          <w:bCs/>
          <w:color w:val="FF0000"/>
          <w:position w:val="-60"/>
          <w:sz w:val="56"/>
          <w:szCs w:val="56"/>
          <w:highlight w:val="none"/>
        </w:rPr>
      </w:pPr>
      <w:r>
        <w:rPr>
          <w:rFonts w:hint="eastAsia" w:ascii="仿宋" w:hAnsi="仿宋" w:eastAsia="仿宋" w:cs="仿宋"/>
          <w:b/>
          <w:bCs/>
          <w:color w:val="FF0000"/>
          <w:position w:val="-60"/>
          <w:sz w:val="52"/>
          <w:szCs w:val="52"/>
          <w:highlight w:val="none"/>
        </w:rPr>
        <w:t>中山大学孙逸仙纪念医院</w:t>
      </w:r>
    </w:p>
    <w:p w14:paraId="341C6416">
      <w:pPr>
        <w:adjustRightInd w:val="0"/>
        <w:snapToGrid w:val="0"/>
        <w:spacing w:before="156" w:beforeLines="50" w:line="360" w:lineRule="auto"/>
        <w:jc w:val="center"/>
        <w:rPr>
          <w:rFonts w:ascii="仿宋" w:hAnsi="仿宋" w:eastAsia="仿宋" w:cs="仿宋"/>
          <w:b/>
          <w:bCs/>
          <w:sz w:val="32"/>
          <w:szCs w:val="32"/>
          <w:highlight w:val="none"/>
        </w:rPr>
      </w:pPr>
      <w:r>
        <w:rPr>
          <w:rFonts w:hint="eastAsia" w:ascii="仿宋" w:hAnsi="仿宋" w:eastAsia="仿宋" w:cs="仿宋"/>
          <w:b/>
          <w:bCs/>
          <w:sz w:val="32"/>
          <w:szCs w:val="32"/>
          <w:highlight w:val="none"/>
        </w:rPr>
        <w:t>廉洁守约承诺书</w:t>
      </w:r>
    </w:p>
    <w:p w14:paraId="4038623B">
      <w:pPr>
        <w:adjustRightInd w:val="0"/>
        <w:snapToGrid w:val="0"/>
        <w:spacing w:line="360" w:lineRule="auto"/>
        <w:rPr>
          <w:rFonts w:ascii="仿宋" w:hAnsi="仿宋" w:eastAsia="仿宋" w:cs="仿宋"/>
          <w:sz w:val="24"/>
          <w:highlight w:val="none"/>
        </w:rPr>
      </w:pPr>
      <w:r>
        <w:rPr>
          <w:rFonts w:hint="eastAsia" w:ascii="仿宋" w:hAnsi="仿宋" w:eastAsia="仿宋" w:cs="仿宋"/>
          <w:sz w:val="24"/>
          <w:highlight w:val="none"/>
        </w:rPr>
        <w:t>项目名称：</w:t>
      </w:r>
    </w:p>
    <w:p w14:paraId="4E1D3ACA">
      <w:pPr>
        <w:adjustRightInd w:val="0"/>
        <w:snapToGrid w:val="0"/>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为加强医疗卫生行业作风建设，切实纠正损害人民群众利益的不正之风，保障合同双方的权利与义务，根据《中华人民共和国药品管理法》、《中华人民共和国执业医师法》、《中华人民共和国政府采购法》、《中华人民共和国招标投标法》等有关规定，结合中山大学孙逸仙纪念医院（下称医院）的规章制度，我公司特作出以下廉洁守约承诺：</w:t>
      </w:r>
    </w:p>
    <w:p w14:paraId="52652A8D">
      <w:pPr>
        <w:adjustRightInd w:val="0"/>
        <w:snapToGrid w:val="0"/>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 xml:space="preserve">一、我司及工作人员严格遵守医院的有关规定，不通过给予医院工作人员“红包”（含礼品、礼金、消费卡和有价证券、股权、其他金融产品等财物，公司及工作人员安排、组织或者支付费用的宴请或者旅游、健身、娱乐等活动安排，下同）、回扣、提成、物品及以其它不正当利益等手段进行促销；不以任何名义、形式给予医院工作人员及其特殊关系人“红包”、回扣、提成、物品以及其他不正当利益，或邀请医院工作人员及其特殊关系人参加涉及商业利益的活动等。 </w:t>
      </w:r>
    </w:p>
    <w:p w14:paraId="0E1E54E4">
      <w:pPr>
        <w:adjustRightInd w:val="0"/>
        <w:snapToGrid w:val="0"/>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前款所称“特殊关系人”，是指医院工作人员的近亲属、特殊利害关系人等 。</w:t>
      </w:r>
    </w:p>
    <w:p w14:paraId="3CAB775C">
      <w:pPr>
        <w:adjustRightInd w:val="0"/>
        <w:snapToGrid w:val="0"/>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二、我司及销售人员不在医院诊疗时间、诊疗区域进入各医疗科室进行产品推介活动，不干扰医务人员的医疗活动；未经医院批准，不在院内召开任何形式的产品宣传、推广活动；不在院内张贴、派发涉及产品的宣传资料和赠品。</w:t>
      </w:r>
    </w:p>
    <w:p w14:paraId="190ED7AB">
      <w:pPr>
        <w:adjustRightInd w:val="0"/>
        <w:snapToGrid w:val="0"/>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三、我司承诺需要在医院进行产品宣传、推广工作时，一定向医院相关职能部门提出书面申请。经审批后，由医院有组织、有计划地予以安排。</w:t>
      </w:r>
    </w:p>
    <w:p w14:paraId="69748D64">
      <w:pPr>
        <w:adjustRightInd w:val="0"/>
        <w:snapToGrid w:val="0"/>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四、我司承诺遵守国家有关招标采购法律法规规章，在参加医院招标采购活动时，保证诚信投标、不串标、不陪标，严格按照有关规定及合同执行。</w:t>
      </w:r>
    </w:p>
    <w:p w14:paraId="3761201A">
      <w:pPr>
        <w:adjustRightInd w:val="0"/>
        <w:snapToGrid w:val="0"/>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五、我司承诺</w:t>
      </w:r>
    </w:p>
    <w:p w14:paraId="24195911">
      <w:pPr>
        <w:adjustRightInd w:val="0"/>
        <w:snapToGrid w:val="0"/>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不销售、不使用假冒伪劣以及无生产批准文号或无相关经营许可证、经营注册证的药品、试剂、医疗设备、医疗器械、医用耗材及其它产品。（药品、医疗设备、医用耗材及其他货物的生产和经营企业勾选此项）</w:t>
      </w:r>
    </w:p>
    <w:p w14:paraId="7B7AAFEC">
      <w:pPr>
        <w:adjustRightInd w:val="0"/>
        <w:snapToGrid w:val="0"/>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严格遵守国家关于市场准入、项目招标投标、工程建设、施工安装和市场活动等有关法律、法规、相关政策，不违反工程建设管理、施工安装和监理的规章制度。按照有关法律法规和程序开展业务工作，严格执行工程建设和监理的有关方针、政策，尤其是有关建筑施工安装和监理的强制性标准和规范。（工程建设项目勾选此项）</w:t>
      </w:r>
    </w:p>
    <w:p w14:paraId="2CBBED44">
      <w:pPr>
        <w:adjustRightInd w:val="0"/>
        <w:snapToGrid w:val="0"/>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六、我司承诺遵守《中华人民共和国政府采购法》第四十六条、《中华人民共和国招标投标法》第四十六条及医院招标采购相关规章制度的规定，在医院中标、成交通知书发出之日起三十日内，按照招标采购文件和中标人的投标文件或其他响应文件签订书面合同。</w:t>
      </w:r>
    </w:p>
    <w:p w14:paraId="408A1F59">
      <w:pPr>
        <w:adjustRightInd w:val="0"/>
        <w:snapToGrid w:val="0"/>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若违反上述承诺，我司自愿接受中山大学孙逸仙纪念医院以下处理：医院将我司违规行为予以曝光；医院取消我司中标成交资格并不予退还履约保证金；医院有权解除双方签订的买卖合同、技术服务合同及建筑工程施工合同等合同，停用相关产品，并断绝与我司业务往来，且不承担我司因此造成的任何损失；取消我司参加医院招标采购投标资格两年；报请上级主管部门，依据有关规定在系统内通报、公布药品、医疗设备、医用耗材违法违规情况及其它处理。</w:t>
      </w:r>
    </w:p>
    <w:p w14:paraId="0DE1646A">
      <w:pPr>
        <w:adjustRightInd w:val="0"/>
        <w:snapToGrid w:val="0"/>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双方订立买卖合同、技术服务合同、建筑工程施工合同等合同以后，本承诺书同时作为双方合同的构成部分。</w:t>
      </w:r>
    </w:p>
    <w:p w14:paraId="1AD5EA23">
      <w:pPr>
        <w:adjustRightInd w:val="0"/>
        <w:snapToGrid w:val="0"/>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本承诺书一式两份，一份由医院相关职能部门保存，一份由经营单位保存。</w:t>
      </w:r>
    </w:p>
    <w:p w14:paraId="1B83F9F6">
      <w:pPr>
        <w:adjustRightInd w:val="0"/>
        <w:snapToGrid w:val="0"/>
        <w:spacing w:line="360" w:lineRule="auto"/>
        <w:rPr>
          <w:rFonts w:ascii="仿宋" w:hAnsi="仿宋" w:eastAsia="仿宋" w:cs="仿宋"/>
          <w:sz w:val="24"/>
          <w:highlight w:val="none"/>
        </w:rPr>
      </w:pPr>
      <w:r>
        <w:rPr>
          <w:rFonts w:hint="eastAsia" w:ascii="仿宋" w:hAnsi="仿宋" w:eastAsia="仿宋" w:cs="仿宋"/>
          <w:sz w:val="24"/>
          <w:highlight w:val="none"/>
        </w:rPr>
        <w:t xml:space="preserve">                        </w:t>
      </w:r>
    </w:p>
    <w:p w14:paraId="31192384">
      <w:pPr>
        <w:adjustRightInd w:val="0"/>
        <w:snapToGrid w:val="0"/>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单位名称（盖章）：</w:t>
      </w:r>
    </w:p>
    <w:p w14:paraId="2C744DEE">
      <w:pPr>
        <w:adjustRightInd w:val="0"/>
        <w:snapToGrid w:val="0"/>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单位负责人（签名）：</w:t>
      </w:r>
    </w:p>
    <w:p w14:paraId="04DE682D">
      <w:pPr>
        <w:adjustRightInd w:val="0"/>
        <w:snapToGrid w:val="0"/>
        <w:spacing w:line="360" w:lineRule="auto"/>
        <w:ind w:firstLine="480" w:firstLineChars="200"/>
        <w:rPr>
          <w:rFonts w:ascii="仿宋" w:hAnsi="仿宋" w:eastAsia="仿宋" w:cs="仿宋"/>
          <w:sz w:val="20"/>
          <w:szCs w:val="22"/>
          <w:highlight w:val="none"/>
        </w:rPr>
      </w:pPr>
      <w:r>
        <w:rPr>
          <w:rFonts w:hint="eastAsia" w:ascii="仿宋" w:hAnsi="仿宋" w:eastAsia="仿宋" w:cs="仿宋"/>
          <w:sz w:val="24"/>
          <w:highlight w:val="none"/>
        </w:rPr>
        <w:t>日期：     年    月    日</w:t>
      </w:r>
    </w:p>
    <w:p w14:paraId="634F291D">
      <w:pPr>
        <w:pStyle w:val="35"/>
        <w:spacing w:before="156" w:beforeLines="50" w:after="156" w:afterLines="50" w:line="360" w:lineRule="auto"/>
        <w:ind w:firstLine="0"/>
        <w:jc w:val="both"/>
        <w:rPr>
          <w:rFonts w:ascii="仿宋" w:hAnsi="仿宋" w:eastAsia="仿宋" w:cs="仿宋"/>
          <w:sz w:val="32"/>
          <w:szCs w:val="32"/>
          <w:highlight w:val="none"/>
        </w:rPr>
      </w:pPr>
    </w:p>
    <w:p w14:paraId="6EE92229">
      <w:pPr>
        <w:pStyle w:val="35"/>
        <w:spacing w:before="156" w:beforeLines="50" w:after="156" w:afterLines="50" w:line="360" w:lineRule="auto"/>
        <w:ind w:firstLine="0"/>
        <w:jc w:val="both"/>
        <w:rPr>
          <w:rFonts w:ascii="仿宋" w:hAnsi="仿宋" w:eastAsia="仿宋" w:cs="仿宋"/>
          <w:sz w:val="32"/>
          <w:szCs w:val="32"/>
          <w:highlight w:val="none"/>
        </w:rPr>
      </w:pPr>
    </w:p>
    <w:p w14:paraId="00D07CEE">
      <w:pPr>
        <w:pStyle w:val="35"/>
        <w:spacing w:before="156" w:beforeLines="50" w:after="156" w:afterLines="50" w:line="360" w:lineRule="auto"/>
        <w:ind w:firstLine="0"/>
        <w:jc w:val="both"/>
        <w:rPr>
          <w:rFonts w:ascii="仿宋" w:hAnsi="仿宋" w:eastAsia="仿宋" w:cs="仿宋"/>
          <w:sz w:val="32"/>
          <w:szCs w:val="32"/>
          <w:highlight w:val="none"/>
        </w:rPr>
      </w:pPr>
    </w:p>
    <w:p w14:paraId="595557A7">
      <w:pPr>
        <w:pStyle w:val="35"/>
        <w:spacing w:before="156" w:beforeLines="50" w:after="156" w:afterLines="50" w:line="360" w:lineRule="auto"/>
        <w:ind w:firstLine="0"/>
        <w:jc w:val="both"/>
        <w:rPr>
          <w:rFonts w:ascii="仿宋" w:hAnsi="仿宋" w:eastAsia="仿宋" w:cs="仿宋"/>
          <w:highlight w:val="none"/>
        </w:rPr>
      </w:pPr>
      <w:r>
        <w:rPr>
          <w:rFonts w:hint="eastAsia" w:ascii="仿宋" w:hAnsi="仿宋" w:eastAsia="仿宋" w:cs="仿宋"/>
          <w:sz w:val="32"/>
          <w:szCs w:val="32"/>
          <w:highlight w:val="none"/>
        </w:rPr>
        <w:br w:type="page"/>
      </w:r>
    </w:p>
    <w:p w14:paraId="3A108D6B">
      <w:pPr>
        <w:widowControl/>
        <w:jc w:val="left"/>
        <w:rPr>
          <w:rFonts w:ascii="仿宋" w:hAnsi="仿宋" w:eastAsia="仿宋" w:cs="仿宋"/>
          <w:sz w:val="20"/>
          <w:highlight w:val="none"/>
        </w:rPr>
      </w:pPr>
    </w:p>
    <w:p w14:paraId="280E0875">
      <w:pPr>
        <w:shd w:val="clear" w:color="auto" w:fill="FFFFFF"/>
        <w:adjustRightInd w:val="0"/>
        <w:snapToGrid w:val="0"/>
        <w:spacing w:line="360" w:lineRule="auto"/>
        <w:jc w:val="center"/>
        <w:rPr>
          <w:rFonts w:ascii="仿宋" w:hAnsi="仿宋" w:eastAsia="仿宋" w:cs="仿宋"/>
          <w:b/>
          <w:bCs/>
          <w:sz w:val="32"/>
          <w:szCs w:val="32"/>
          <w:highlight w:val="none"/>
        </w:rPr>
      </w:pPr>
      <w:r>
        <w:rPr>
          <w:rFonts w:hint="eastAsia" w:ascii="仿宋" w:hAnsi="仿宋" w:eastAsia="仿宋" w:cs="仿宋"/>
          <w:b/>
          <w:bCs/>
          <w:sz w:val="36"/>
          <w:szCs w:val="36"/>
          <w:highlight w:val="none"/>
        </w:rPr>
        <w:t>三、符合性审查</w:t>
      </w:r>
    </w:p>
    <w:p w14:paraId="3D672807">
      <w:pPr>
        <w:shd w:val="clear" w:color="auto" w:fill="FFFFFF"/>
        <w:adjustRightInd w:val="0"/>
        <w:snapToGrid w:val="0"/>
        <w:spacing w:line="360" w:lineRule="auto"/>
        <w:jc w:val="center"/>
        <w:rPr>
          <w:rFonts w:ascii="仿宋" w:hAnsi="仿宋" w:eastAsia="仿宋" w:cs="仿宋"/>
          <w:b/>
          <w:bCs/>
          <w:sz w:val="24"/>
          <w:highlight w:val="none"/>
        </w:rPr>
      </w:pPr>
      <w:r>
        <w:rPr>
          <w:rFonts w:hint="eastAsia" w:ascii="仿宋" w:hAnsi="仿宋" w:eastAsia="仿宋" w:cs="仿宋"/>
          <w:b/>
          <w:bCs/>
          <w:sz w:val="32"/>
          <w:szCs w:val="32"/>
          <w:highlight w:val="none"/>
        </w:rPr>
        <w:t>（一）符合性自查表</w:t>
      </w:r>
    </w:p>
    <w:tbl>
      <w:tblPr>
        <w:tblStyle w:val="26"/>
        <w:tblW w:w="9743" w:type="dxa"/>
        <w:tblInd w:w="-11"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2032"/>
        <w:gridCol w:w="4264"/>
        <w:gridCol w:w="1343"/>
        <w:gridCol w:w="2104"/>
      </w:tblGrid>
      <w:tr w14:paraId="6970B55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14:paraId="39775EDF">
            <w:pPr>
              <w:jc w:val="center"/>
              <w:rPr>
                <w:rFonts w:ascii="仿宋" w:hAnsi="仿宋" w:eastAsia="仿宋" w:cs="仿宋"/>
                <w:bCs/>
                <w:sz w:val="22"/>
                <w:szCs w:val="22"/>
                <w:highlight w:val="none"/>
              </w:rPr>
            </w:pPr>
            <w:r>
              <w:rPr>
                <w:rFonts w:hint="eastAsia" w:ascii="仿宋" w:hAnsi="仿宋" w:eastAsia="仿宋" w:cs="仿宋"/>
                <w:bCs/>
                <w:szCs w:val="21"/>
                <w:highlight w:val="none"/>
              </w:rPr>
              <w:t>评审内容</w:t>
            </w:r>
          </w:p>
        </w:tc>
        <w:tc>
          <w:tcPr>
            <w:tcW w:w="4264" w:type="dxa"/>
            <w:vAlign w:val="center"/>
          </w:tcPr>
          <w:p w14:paraId="337F720C">
            <w:pPr>
              <w:ind w:firstLine="18" w:firstLineChars="9"/>
              <w:jc w:val="center"/>
              <w:rPr>
                <w:rFonts w:ascii="仿宋" w:hAnsi="仿宋" w:eastAsia="仿宋" w:cs="仿宋"/>
                <w:bCs/>
                <w:sz w:val="22"/>
                <w:szCs w:val="22"/>
                <w:highlight w:val="none"/>
              </w:rPr>
            </w:pPr>
            <w:r>
              <w:rPr>
                <w:rFonts w:hint="eastAsia" w:ascii="仿宋" w:hAnsi="仿宋" w:eastAsia="仿宋" w:cs="仿宋"/>
                <w:bCs/>
                <w:szCs w:val="21"/>
                <w:highlight w:val="none"/>
              </w:rPr>
              <w:t>采购文件要求</w:t>
            </w:r>
          </w:p>
        </w:tc>
        <w:tc>
          <w:tcPr>
            <w:tcW w:w="1343" w:type="dxa"/>
            <w:vAlign w:val="center"/>
          </w:tcPr>
          <w:p w14:paraId="3B46F274">
            <w:pPr>
              <w:jc w:val="center"/>
              <w:rPr>
                <w:rFonts w:ascii="仿宋" w:hAnsi="仿宋" w:eastAsia="仿宋" w:cs="仿宋"/>
                <w:bCs/>
                <w:sz w:val="22"/>
                <w:szCs w:val="22"/>
                <w:highlight w:val="none"/>
              </w:rPr>
            </w:pPr>
            <w:r>
              <w:rPr>
                <w:rFonts w:hint="eastAsia" w:ascii="仿宋" w:hAnsi="仿宋" w:eastAsia="仿宋" w:cs="仿宋"/>
                <w:bCs/>
                <w:szCs w:val="21"/>
                <w:highlight w:val="none"/>
              </w:rPr>
              <w:t>自查结论</w:t>
            </w:r>
          </w:p>
        </w:tc>
        <w:tc>
          <w:tcPr>
            <w:tcW w:w="2104" w:type="dxa"/>
            <w:vAlign w:val="center"/>
          </w:tcPr>
          <w:p w14:paraId="2BD0198B">
            <w:pPr>
              <w:ind w:right="-178" w:rightChars="-85"/>
              <w:jc w:val="center"/>
              <w:rPr>
                <w:rFonts w:ascii="仿宋" w:hAnsi="仿宋" w:eastAsia="仿宋" w:cs="仿宋"/>
                <w:sz w:val="22"/>
                <w:szCs w:val="22"/>
                <w:highlight w:val="none"/>
              </w:rPr>
            </w:pPr>
            <w:r>
              <w:rPr>
                <w:rFonts w:hint="eastAsia" w:ascii="仿宋" w:hAnsi="仿宋" w:eastAsia="仿宋" w:cs="仿宋"/>
                <w:bCs/>
                <w:szCs w:val="21"/>
                <w:highlight w:val="none"/>
              </w:rPr>
              <w:t>证明资料</w:t>
            </w:r>
          </w:p>
        </w:tc>
      </w:tr>
      <w:tr w14:paraId="69D0685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1036" w:hRule="atLeast"/>
        </w:trPr>
        <w:tc>
          <w:tcPr>
            <w:tcW w:w="2032" w:type="dxa"/>
            <w:vAlign w:val="center"/>
          </w:tcPr>
          <w:p w14:paraId="23E9041A">
            <w:pPr>
              <w:jc w:val="center"/>
              <w:rPr>
                <w:rFonts w:ascii="仿宋" w:hAnsi="仿宋" w:eastAsia="仿宋" w:cs="仿宋"/>
                <w:szCs w:val="21"/>
                <w:highlight w:val="none"/>
              </w:rPr>
            </w:pPr>
            <w:r>
              <w:rPr>
                <w:rFonts w:hint="eastAsia" w:ascii="仿宋" w:hAnsi="仿宋" w:eastAsia="仿宋" w:cs="仿宋"/>
                <w:kern w:val="0"/>
                <w:szCs w:val="21"/>
                <w:highlight w:val="none"/>
              </w:rPr>
              <w:t>响应报价</w:t>
            </w:r>
          </w:p>
        </w:tc>
        <w:tc>
          <w:tcPr>
            <w:tcW w:w="4264" w:type="dxa"/>
            <w:vAlign w:val="center"/>
          </w:tcPr>
          <w:p w14:paraId="3D4F0FD8">
            <w:pPr>
              <w:widowControl/>
              <w:autoSpaceDE w:val="0"/>
              <w:autoSpaceDN w:val="0"/>
              <w:adjustRightInd w:val="0"/>
              <w:snapToGrid w:val="0"/>
              <w:spacing w:line="240" w:lineRule="exact"/>
              <w:rPr>
                <w:rFonts w:ascii="仿宋" w:hAnsi="仿宋" w:eastAsia="仿宋" w:cs="仿宋"/>
                <w:color w:val="000000"/>
                <w:sz w:val="20"/>
                <w:szCs w:val="20"/>
                <w:highlight w:val="none"/>
              </w:rPr>
            </w:pPr>
            <w:r>
              <w:rPr>
                <w:rFonts w:hint="eastAsia" w:ascii="仿宋" w:hAnsi="仿宋" w:eastAsia="仿宋" w:cs="仿宋"/>
                <w:color w:val="000000"/>
                <w:sz w:val="20"/>
                <w:szCs w:val="20"/>
                <w:highlight w:val="none"/>
              </w:rPr>
              <w:t>①响应报价未超过本项目最高限价</w:t>
            </w:r>
          </w:p>
          <w:p w14:paraId="1D1FA65D">
            <w:pPr>
              <w:widowControl/>
              <w:autoSpaceDE w:val="0"/>
              <w:autoSpaceDN w:val="0"/>
              <w:adjustRightInd w:val="0"/>
              <w:snapToGrid w:val="0"/>
              <w:spacing w:line="240" w:lineRule="exact"/>
              <w:rPr>
                <w:rFonts w:ascii="仿宋" w:hAnsi="仿宋" w:eastAsia="仿宋" w:cs="仿宋"/>
                <w:color w:val="000000"/>
                <w:sz w:val="20"/>
                <w:szCs w:val="20"/>
                <w:highlight w:val="none"/>
              </w:rPr>
            </w:pPr>
            <w:r>
              <w:rPr>
                <w:rFonts w:hint="eastAsia" w:ascii="仿宋" w:hAnsi="仿宋" w:eastAsia="仿宋" w:cs="仿宋"/>
                <w:color w:val="000000"/>
                <w:sz w:val="20"/>
                <w:szCs w:val="20"/>
                <w:highlight w:val="none"/>
              </w:rPr>
              <w:t>②对本项目的全部内容进行响应报价</w:t>
            </w:r>
          </w:p>
          <w:p w14:paraId="623E0FE8">
            <w:pPr>
              <w:pStyle w:val="15"/>
              <w:rPr>
                <w:rFonts w:ascii="仿宋" w:hAnsi="仿宋" w:eastAsia="仿宋" w:cs="仿宋"/>
                <w:highlight w:val="none"/>
              </w:rPr>
            </w:pPr>
            <w:r>
              <w:rPr>
                <w:rFonts w:hint="eastAsia" w:ascii="仿宋" w:hAnsi="仿宋" w:eastAsia="仿宋" w:cs="仿宋"/>
                <w:color w:val="000000"/>
                <w:sz w:val="20"/>
                <w:szCs w:val="20"/>
                <w:highlight w:val="none"/>
              </w:rPr>
              <w:t>③响应报价不低于成本价,且是唯一确定的</w:t>
            </w:r>
          </w:p>
        </w:tc>
        <w:tc>
          <w:tcPr>
            <w:tcW w:w="1343" w:type="dxa"/>
            <w:vAlign w:val="center"/>
          </w:tcPr>
          <w:p w14:paraId="01F5141F">
            <w:pPr>
              <w:ind w:left="36" w:leftChars="17"/>
              <w:jc w:val="center"/>
              <w:rPr>
                <w:rFonts w:ascii="仿宋" w:hAnsi="仿宋" w:eastAsia="仿宋" w:cs="仿宋"/>
                <w:szCs w:val="21"/>
                <w:highlight w:val="none"/>
              </w:rPr>
            </w:pPr>
            <w:r>
              <w:rPr>
                <w:rFonts w:hint="eastAsia" w:ascii="仿宋" w:hAnsi="仿宋" w:eastAsia="仿宋" w:cs="仿宋"/>
                <w:szCs w:val="21"/>
                <w:highlight w:val="none"/>
              </w:rPr>
              <w:t>□通过</w:t>
            </w:r>
          </w:p>
          <w:p w14:paraId="32119EC3">
            <w:pPr>
              <w:ind w:left="36" w:leftChars="17"/>
              <w:jc w:val="center"/>
              <w:rPr>
                <w:rFonts w:ascii="仿宋" w:hAnsi="仿宋" w:eastAsia="仿宋" w:cs="仿宋"/>
                <w:szCs w:val="21"/>
                <w:highlight w:val="none"/>
              </w:rPr>
            </w:pPr>
            <w:r>
              <w:rPr>
                <w:rFonts w:hint="eastAsia" w:ascii="仿宋" w:hAnsi="仿宋" w:eastAsia="仿宋" w:cs="仿宋"/>
                <w:szCs w:val="21"/>
                <w:highlight w:val="none"/>
              </w:rPr>
              <w:t>□不通过</w:t>
            </w:r>
          </w:p>
        </w:tc>
        <w:tc>
          <w:tcPr>
            <w:tcW w:w="2104" w:type="dxa"/>
            <w:vAlign w:val="center"/>
          </w:tcPr>
          <w:p w14:paraId="69046CD7">
            <w:pPr>
              <w:ind w:right="-178" w:rightChars="-85"/>
              <w:jc w:val="center"/>
              <w:rPr>
                <w:rFonts w:ascii="仿宋" w:hAnsi="仿宋" w:eastAsia="仿宋" w:cs="仿宋"/>
                <w:szCs w:val="21"/>
                <w:highlight w:val="none"/>
              </w:rPr>
            </w:pPr>
            <w:r>
              <w:rPr>
                <w:rFonts w:hint="eastAsia" w:ascii="仿宋" w:hAnsi="仿宋" w:eastAsia="仿宋" w:cs="仿宋"/>
                <w:szCs w:val="21"/>
                <w:highlight w:val="none"/>
              </w:rPr>
              <w:t>/</w:t>
            </w:r>
          </w:p>
        </w:tc>
      </w:tr>
      <w:tr w14:paraId="570DCB7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685" w:hRule="atLeast"/>
        </w:trPr>
        <w:tc>
          <w:tcPr>
            <w:tcW w:w="2032" w:type="dxa"/>
            <w:vAlign w:val="center"/>
          </w:tcPr>
          <w:p w14:paraId="7B3EE10F">
            <w:pPr>
              <w:jc w:val="center"/>
              <w:rPr>
                <w:rFonts w:ascii="仿宋" w:hAnsi="仿宋" w:eastAsia="仿宋" w:cs="仿宋"/>
                <w:szCs w:val="21"/>
                <w:highlight w:val="none"/>
              </w:rPr>
            </w:pPr>
            <w:r>
              <w:rPr>
                <w:rFonts w:hint="eastAsia" w:ascii="仿宋" w:hAnsi="仿宋" w:eastAsia="仿宋" w:cs="仿宋"/>
                <w:szCs w:val="21"/>
                <w:highlight w:val="none"/>
              </w:rPr>
              <w:t>法定代表人证明书及授权委托书</w:t>
            </w:r>
          </w:p>
        </w:tc>
        <w:tc>
          <w:tcPr>
            <w:tcW w:w="4264" w:type="dxa"/>
            <w:vAlign w:val="center"/>
          </w:tcPr>
          <w:p w14:paraId="364D0365">
            <w:pPr>
              <w:autoSpaceDE w:val="0"/>
              <w:autoSpaceDN w:val="0"/>
              <w:adjustRightInd w:val="0"/>
              <w:snapToGrid w:val="0"/>
              <w:rPr>
                <w:rFonts w:ascii="仿宋" w:hAnsi="仿宋" w:eastAsia="仿宋" w:cs="仿宋"/>
                <w:sz w:val="20"/>
                <w:szCs w:val="20"/>
                <w:highlight w:val="none"/>
              </w:rPr>
            </w:pPr>
            <w:r>
              <w:rPr>
                <w:rFonts w:hint="eastAsia" w:ascii="仿宋" w:hAnsi="仿宋" w:eastAsia="仿宋" w:cs="仿宋"/>
                <w:szCs w:val="21"/>
                <w:highlight w:val="none"/>
              </w:rPr>
              <w:t>按对应格式文件签署、盖章的原件[格式详见“1、法定代表人（负责人）证明书”及“2、法定代表人（负责人）授权委托书”]</w:t>
            </w:r>
          </w:p>
        </w:tc>
        <w:tc>
          <w:tcPr>
            <w:tcW w:w="1343" w:type="dxa"/>
            <w:vAlign w:val="center"/>
          </w:tcPr>
          <w:p w14:paraId="438818C7">
            <w:pPr>
              <w:ind w:left="36" w:leftChars="17"/>
              <w:jc w:val="center"/>
              <w:rPr>
                <w:rFonts w:ascii="仿宋" w:hAnsi="仿宋" w:eastAsia="仿宋" w:cs="仿宋"/>
                <w:szCs w:val="21"/>
                <w:highlight w:val="none"/>
              </w:rPr>
            </w:pPr>
            <w:r>
              <w:rPr>
                <w:rFonts w:hint="eastAsia" w:ascii="仿宋" w:hAnsi="仿宋" w:eastAsia="仿宋" w:cs="仿宋"/>
                <w:szCs w:val="21"/>
                <w:highlight w:val="none"/>
              </w:rPr>
              <w:t>□通过</w:t>
            </w:r>
          </w:p>
          <w:p w14:paraId="572B5106">
            <w:pPr>
              <w:jc w:val="center"/>
              <w:rPr>
                <w:rFonts w:ascii="仿宋" w:hAnsi="仿宋" w:eastAsia="仿宋" w:cs="仿宋"/>
                <w:highlight w:val="none"/>
              </w:rPr>
            </w:pPr>
            <w:r>
              <w:rPr>
                <w:rFonts w:hint="eastAsia" w:ascii="仿宋" w:hAnsi="仿宋" w:eastAsia="仿宋" w:cs="仿宋"/>
                <w:szCs w:val="21"/>
                <w:highlight w:val="none"/>
              </w:rPr>
              <w:t>□不通过</w:t>
            </w:r>
          </w:p>
        </w:tc>
        <w:tc>
          <w:tcPr>
            <w:tcW w:w="2104" w:type="dxa"/>
            <w:vAlign w:val="center"/>
          </w:tcPr>
          <w:p w14:paraId="33D03F01">
            <w:pPr>
              <w:jc w:val="center"/>
              <w:rPr>
                <w:rFonts w:ascii="仿宋" w:hAnsi="仿宋" w:eastAsia="仿宋" w:cs="仿宋"/>
                <w:sz w:val="20"/>
                <w:szCs w:val="20"/>
                <w:highlight w:val="none"/>
              </w:rPr>
            </w:pPr>
            <w:r>
              <w:rPr>
                <w:rFonts w:hint="eastAsia" w:ascii="仿宋" w:hAnsi="仿宋" w:eastAsia="仿宋" w:cs="仿宋"/>
                <w:szCs w:val="21"/>
                <w:highlight w:val="none"/>
              </w:rPr>
              <w:t>见响应文件第（）页</w:t>
            </w:r>
          </w:p>
        </w:tc>
      </w:tr>
      <w:tr w14:paraId="7460FCC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14:paraId="4742DC8F">
            <w:pPr>
              <w:jc w:val="center"/>
              <w:rPr>
                <w:rFonts w:ascii="仿宋" w:hAnsi="仿宋" w:eastAsia="仿宋" w:cs="仿宋"/>
                <w:szCs w:val="21"/>
                <w:highlight w:val="none"/>
              </w:rPr>
            </w:pPr>
            <w:r>
              <w:rPr>
                <w:rFonts w:hint="eastAsia" w:ascii="仿宋" w:hAnsi="仿宋" w:eastAsia="仿宋" w:cs="仿宋"/>
                <w:szCs w:val="21"/>
                <w:highlight w:val="none"/>
              </w:rPr>
              <w:t>响应有效期</w:t>
            </w:r>
          </w:p>
        </w:tc>
        <w:tc>
          <w:tcPr>
            <w:tcW w:w="4264" w:type="dxa"/>
            <w:vAlign w:val="center"/>
          </w:tcPr>
          <w:p w14:paraId="6B14355C">
            <w:pPr>
              <w:rPr>
                <w:rFonts w:ascii="仿宋" w:hAnsi="仿宋" w:eastAsia="仿宋" w:cs="仿宋"/>
                <w:bCs/>
                <w:sz w:val="20"/>
                <w:szCs w:val="20"/>
                <w:highlight w:val="none"/>
              </w:rPr>
            </w:pPr>
            <w:r>
              <w:rPr>
                <w:rFonts w:hint="eastAsia" w:ascii="仿宋" w:hAnsi="仿宋" w:eastAsia="仿宋" w:cs="仿宋"/>
                <w:szCs w:val="21"/>
                <w:highlight w:val="none"/>
              </w:rPr>
              <w:t>提供《响应承诺函》，响应有效期为提交响应文件的截止之日起90天（格式详见“3、响应承诺函”）</w:t>
            </w:r>
          </w:p>
        </w:tc>
        <w:tc>
          <w:tcPr>
            <w:tcW w:w="1343" w:type="dxa"/>
            <w:vAlign w:val="center"/>
          </w:tcPr>
          <w:p w14:paraId="014FFB58">
            <w:pPr>
              <w:ind w:left="36" w:leftChars="17"/>
              <w:jc w:val="center"/>
              <w:rPr>
                <w:rFonts w:ascii="仿宋" w:hAnsi="仿宋" w:eastAsia="仿宋" w:cs="仿宋"/>
                <w:highlight w:val="none"/>
              </w:rPr>
            </w:pPr>
            <w:r>
              <w:rPr>
                <w:rFonts w:hint="eastAsia" w:ascii="仿宋" w:hAnsi="仿宋" w:eastAsia="仿宋" w:cs="仿宋"/>
                <w:highlight w:val="none"/>
              </w:rPr>
              <w:t>□通过</w:t>
            </w:r>
          </w:p>
          <w:p w14:paraId="746A0840">
            <w:pPr>
              <w:pStyle w:val="34"/>
              <w:ind w:firstLine="0" w:firstLineChars="0"/>
              <w:jc w:val="center"/>
              <w:rPr>
                <w:rFonts w:ascii="仿宋" w:hAnsi="仿宋" w:eastAsia="仿宋" w:cs="仿宋"/>
                <w:szCs w:val="20"/>
                <w:highlight w:val="none"/>
              </w:rPr>
            </w:pPr>
            <w:r>
              <w:rPr>
                <w:rFonts w:hint="eastAsia" w:ascii="仿宋" w:hAnsi="仿宋" w:eastAsia="仿宋" w:cs="仿宋"/>
                <w:sz w:val="21"/>
                <w:szCs w:val="21"/>
                <w:highlight w:val="none"/>
              </w:rPr>
              <w:t>□不通过</w:t>
            </w:r>
          </w:p>
        </w:tc>
        <w:tc>
          <w:tcPr>
            <w:tcW w:w="2104" w:type="dxa"/>
            <w:vAlign w:val="center"/>
          </w:tcPr>
          <w:p w14:paraId="22CB82AD">
            <w:pPr>
              <w:jc w:val="center"/>
              <w:rPr>
                <w:rFonts w:ascii="仿宋" w:hAnsi="仿宋" w:eastAsia="仿宋" w:cs="仿宋"/>
                <w:sz w:val="20"/>
                <w:szCs w:val="20"/>
                <w:highlight w:val="none"/>
              </w:rPr>
            </w:pPr>
            <w:r>
              <w:rPr>
                <w:rFonts w:hint="eastAsia" w:ascii="仿宋" w:hAnsi="仿宋" w:eastAsia="仿宋" w:cs="仿宋"/>
                <w:szCs w:val="21"/>
                <w:highlight w:val="none"/>
              </w:rPr>
              <w:t>见响应文件第（）页</w:t>
            </w:r>
          </w:p>
        </w:tc>
      </w:tr>
      <w:tr w14:paraId="0255C02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14:paraId="47CEB856">
            <w:pPr>
              <w:jc w:val="center"/>
              <w:rPr>
                <w:rFonts w:ascii="仿宋" w:hAnsi="仿宋" w:eastAsia="仿宋" w:cs="仿宋"/>
                <w:szCs w:val="21"/>
                <w:highlight w:val="none"/>
              </w:rPr>
            </w:pPr>
            <w:r>
              <w:rPr>
                <w:rFonts w:hint="eastAsia" w:ascii="仿宋" w:hAnsi="仿宋" w:eastAsia="仿宋" w:cs="仿宋"/>
                <w:szCs w:val="21"/>
                <w:highlight w:val="none"/>
              </w:rPr>
              <w:t>响应文件签署、盖章</w:t>
            </w:r>
          </w:p>
        </w:tc>
        <w:tc>
          <w:tcPr>
            <w:tcW w:w="4264" w:type="dxa"/>
            <w:vAlign w:val="center"/>
          </w:tcPr>
          <w:p w14:paraId="608284E5">
            <w:pPr>
              <w:jc w:val="left"/>
              <w:rPr>
                <w:rFonts w:ascii="仿宋" w:hAnsi="仿宋" w:eastAsia="仿宋" w:cs="仿宋"/>
                <w:kern w:val="28"/>
                <w:sz w:val="20"/>
                <w:szCs w:val="20"/>
                <w:highlight w:val="none"/>
              </w:rPr>
            </w:pPr>
            <w:r>
              <w:rPr>
                <w:rFonts w:hint="eastAsia" w:ascii="仿宋" w:hAnsi="仿宋" w:eastAsia="仿宋" w:cs="仿宋"/>
                <w:color w:val="000000"/>
                <w:sz w:val="20"/>
                <w:szCs w:val="20"/>
                <w:highlight w:val="none"/>
              </w:rPr>
              <w:t>按照采购文件规定要求签署、盖章（包括封面、</w:t>
            </w:r>
            <w:r>
              <w:rPr>
                <w:rFonts w:hint="eastAsia" w:ascii="仿宋" w:hAnsi="仿宋" w:eastAsia="仿宋" w:cs="仿宋"/>
                <w:b/>
                <w:bCs/>
                <w:color w:val="FF0000"/>
                <w:sz w:val="20"/>
                <w:szCs w:val="20"/>
                <w:highlight w:val="none"/>
              </w:rPr>
              <w:t>骑缝</w:t>
            </w:r>
            <w:r>
              <w:rPr>
                <w:rFonts w:hint="eastAsia" w:ascii="仿宋" w:hAnsi="仿宋" w:eastAsia="仿宋" w:cs="仿宋"/>
                <w:color w:val="000000"/>
                <w:sz w:val="20"/>
                <w:szCs w:val="20"/>
                <w:highlight w:val="none"/>
              </w:rPr>
              <w:t>以及含有“签字”“盖章”字眼的每一处）</w:t>
            </w:r>
            <w:r>
              <w:rPr>
                <w:rFonts w:hint="eastAsia" w:ascii="仿宋" w:hAnsi="仿宋" w:eastAsia="仿宋" w:cs="仿宋"/>
                <w:szCs w:val="21"/>
                <w:highlight w:val="none"/>
              </w:rPr>
              <w:t>，不得改动本采购文件中已明确要求不得擅自删改的部分。</w:t>
            </w:r>
          </w:p>
        </w:tc>
        <w:tc>
          <w:tcPr>
            <w:tcW w:w="1343" w:type="dxa"/>
            <w:vAlign w:val="center"/>
          </w:tcPr>
          <w:p w14:paraId="0A31343D">
            <w:pPr>
              <w:ind w:left="36" w:leftChars="17"/>
              <w:jc w:val="center"/>
              <w:rPr>
                <w:rFonts w:ascii="仿宋" w:hAnsi="仿宋" w:eastAsia="仿宋" w:cs="仿宋"/>
                <w:szCs w:val="21"/>
                <w:highlight w:val="none"/>
              </w:rPr>
            </w:pPr>
            <w:r>
              <w:rPr>
                <w:rFonts w:hint="eastAsia" w:ascii="仿宋" w:hAnsi="仿宋" w:eastAsia="仿宋" w:cs="仿宋"/>
                <w:szCs w:val="21"/>
                <w:highlight w:val="none"/>
              </w:rPr>
              <w:t>□通过</w:t>
            </w:r>
          </w:p>
          <w:p w14:paraId="1CADC2FB">
            <w:pPr>
              <w:ind w:left="36" w:leftChars="17"/>
              <w:jc w:val="center"/>
              <w:rPr>
                <w:rFonts w:ascii="仿宋" w:hAnsi="仿宋" w:eastAsia="仿宋" w:cs="仿宋"/>
                <w:sz w:val="20"/>
                <w:szCs w:val="20"/>
                <w:highlight w:val="none"/>
              </w:rPr>
            </w:pPr>
            <w:r>
              <w:rPr>
                <w:rFonts w:hint="eastAsia" w:ascii="仿宋" w:hAnsi="仿宋" w:eastAsia="仿宋" w:cs="仿宋"/>
                <w:szCs w:val="21"/>
                <w:highlight w:val="none"/>
              </w:rPr>
              <w:t>□不通过</w:t>
            </w:r>
          </w:p>
        </w:tc>
        <w:tc>
          <w:tcPr>
            <w:tcW w:w="2104" w:type="dxa"/>
            <w:vAlign w:val="center"/>
          </w:tcPr>
          <w:p w14:paraId="511DE136">
            <w:pPr>
              <w:jc w:val="center"/>
              <w:rPr>
                <w:rFonts w:ascii="仿宋" w:hAnsi="仿宋" w:eastAsia="仿宋" w:cs="仿宋"/>
                <w:sz w:val="20"/>
                <w:szCs w:val="20"/>
                <w:highlight w:val="none"/>
              </w:rPr>
            </w:pPr>
            <w:r>
              <w:rPr>
                <w:rFonts w:hint="eastAsia" w:ascii="仿宋" w:hAnsi="仿宋" w:eastAsia="仿宋" w:cs="仿宋"/>
                <w:szCs w:val="21"/>
                <w:highlight w:val="none"/>
              </w:rPr>
              <w:t>/</w:t>
            </w:r>
          </w:p>
        </w:tc>
      </w:tr>
      <w:tr w14:paraId="4E5E745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14:paraId="2EB8F1A8">
            <w:pPr>
              <w:tabs>
                <w:tab w:val="left" w:pos="2880"/>
              </w:tabs>
              <w:jc w:val="center"/>
              <w:rPr>
                <w:rFonts w:ascii="仿宋" w:hAnsi="仿宋" w:eastAsia="仿宋" w:cs="仿宋"/>
                <w:szCs w:val="21"/>
                <w:highlight w:val="none"/>
              </w:rPr>
            </w:pPr>
            <w:r>
              <w:rPr>
                <w:rFonts w:hint="eastAsia" w:ascii="仿宋" w:hAnsi="仿宋" w:eastAsia="仿宋" w:cs="仿宋"/>
                <w:szCs w:val="21"/>
                <w:highlight w:val="none"/>
              </w:rPr>
              <w:t>本公开采购文件中的“★”号条款要求</w:t>
            </w:r>
          </w:p>
        </w:tc>
        <w:tc>
          <w:tcPr>
            <w:tcW w:w="4264" w:type="dxa"/>
            <w:vAlign w:val="center"/>
          </w:tcPr>
          <w:p w14:paraId="081B85F1">
            <w:pPr>
              <w:pStyle w:val="9"/>
              <w:spacing w:line="360" w:lineRule="exact"/>
              <w:jc w:val="left"/>
              <w:rPr>
                <w:rFonts w:ascii="仿宋" w:hAnsi="仿宋" w:eastAsia="仿宋" w:cs="仿宋"/>
                <w:kern w:val="28"/>
                <w:sz w:val="20"/>
                <w:szCs w:val="20"/>
                <w:highlight w:val="none"/>
              </w:rPr>
            </w:pPr>
            <w:r>
              <w:rPr>
                <w:rFonts w:hint="eastAsia" w:ascii="仿宋" w:hAnsi="仿宋" w:eastAsia="仿宋" w:cs="仿宋"/>
                <w:sz w:val="21"/>
                <w:szCs w:val="21"/>
                <w:highlight w:val="none"/>
              </w:rPr>
              <w:t>响应方案一一满足采购文件“★”号条款要求（格式详见“3、响应承诺函”）</w:t>
            </w:r>
          </w:p>
        </w:tc>
        <w:tc>
          <w:tcPr>
            <w:tcW w:w="1343" w:type="dxa"/>
            <w:vAlign w:val="center"/>
          </w:tcPr>
          <w:p w14:paraId="22EE12BE">
            <w:pPr>
              <w:ind w:left="36" w:leftChars="17"/>
              <w:jc w:val="center"/>
              <w:rPr>
                <w:rFonts w:ascii="仿宋" w:hAnsi="仿宋" w:eastAsia="仿宋" w:cs="仿宋"/>
                <w:szCs w:val="21"/>
                <w:highlight w:val="none"/>
              </w:rPr>
            </w:pPr>
            <w:r>
              <w:rPr>
                <w:rFonts w:hint="eastAsia" w:ascii="仿宋" w:hAnsi="仿宋" w:eastAsia="仿宋" w:cs="仿宋"/>
                <w:szCs w:val="21"/>
                <w:highlight w:val="none"/>
              </w:rPr>
              <w:t>□通过</w:t>
            </w:r>
          </w:p>
          <w:p w14:paraId="2251D299">
            <w:pPr>
              <w:jc w:val="center"/>
              <w:rPr>
                <w:rFonts w:ascii="仿宋" w:hAnsi="仿宋" w:eastAsia="仿宋" w:cs="仿宋"/>
                <w:sz w:val="20"/>
                <w:szCs w:val="20"/>
                <w:highlight w:val="none"/>
              </w:rPr>
            </w:pPr>
            <w:r>
              <w:rPr>
                <w:rFonts w:hint="eastAsia" w:ascii="仿宋" w:hAnsi="仿宋" w:eastAsia="仿宋" w:cs="仿宋"/>
                <w:szCs w:val="21"/>
                <w:highlight w:val="none"/>
              </w:rPr>
              <w:t>□不通过</w:t>
            </w:r>
          </w:p>
        </w:tc>
        <w:tc>
          <w:tcPr>
            <w:tcW w:w="2104" w:type="dxa"/>
            <w:vAlign w:val="center"/>
          </w:tcPr>
          <w:p w14:paraId="38090DAD">
            <w:pPr>
              <w:jc w:val="center"/>
              <w:rPr>
                <w:rFonts w:ascii="仿宋" w:hAnsi="仿宋" w:eastAsia="仿宋" w:cs="仿宋"/>
                <w:sz w:val="20"/>
                <w:szCs w:val="20"/>
                <w:highlight w:val="none"/>
              </w:rPr>
            </w:pPr>
            <w:r>
              <w:rPr>
                <w:rFonts w:hint="eastAsia" w:ascii="仿宋" w:hAnsi="仿宋" w:eastAsia="仿宋" w:cs="仿宋"/>
                <w:szCs w:val="21"/>
                <w:highlight w:val="none"/>
              </w:rPr>
              <w:t>见“3、响应承诺函”</w:t>
            </w:r>
          </w:p>
        </w:tc>
      </w:tr>
      <w:tr w14:paraId="17FF291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14:paraId="18A34824">
            <w:pPr>
              <w:tabs>
                <w:tab w:val="left" w:pos="2880"/>
              </w:tabs>
              <w:jc w:val="center"/>
              <w:rPr>
                <w:rFonts w:ascii="仿宋" w:hAnsi="仿宋" w:eastAsia="仿宋" w:cs="仿宋"/>
                <w:szCs w:val="21"/>
                <w:highlight w:val="none"/>
              </w:rPr>
            </w:pPr>
            <w:r>
              <w:rPr>
                <w:rFonts w:hint="eastAsia" w:ascii="仿宋" w:hAnsi="仿宋" w:eastAsia="仿宋" w:cs="仿宋"/>
                <w:szCs w:val="21"/>
                <w:highlight w:val="none"/>
              </w:rPr>
              <w:t>其他</w:t>
            </w:r>
          </w:p>
        </w:tc>
        <w:tc>
          <w:tcPr>
            <w:tcW w:w="4264" w:type="dxa"/>
            <w:vAlign w:val="center"/>
          </w:tcPr>
          <w:p w14:paraId="4B134892">
            <w:pPr>
              <w:pStyle w:val="9"/>
              <w:spacing w:line="360" w:lineRule="exact"/>
              <w:jc w:val="left"/>
              <w:rPr>
                <w:rFonts w:ascii="仿宋" w:hAnsi="仿宋" w:eastAsia="仿宋" w:cs="仿宋"/>
                <w:sz w:val="21"/>
                <w:szCs w:val="21"/>
                <w:highlight w:val="none"/>
              </w:rPr>
            </w:pPr>
            <w:r>
              <w:rPr>
                <w:rFonts w:hint="eastAsia" w:ascii="仿宋" w:hAnsi="仿宋" w:eastAsia="仿宋" w:cs="仿宋"/>
                <w:sz w:val="21"/>
                <w:szCs w:val="21"/>
                <w:highlight w:val="none"/>
              </w:rPr>
              <w:t>响应文件未含有采购人不能接受的附加条件</w:t>
            </w:r>
          </w:p>
        </w:tc>
        <w:tc>
          <w:tcPr>
            <w:tcW w:w="1343" w:type="dxa"/>
            <w:vAlign w:val="center"/>
          </w:tcPr>
          <w:p w14:paraId="3DD3EB6C">
            <w:pPr>
              <w:ind w:left="36" w:leftChars="17"/>
              <w:jc w:val="center"/>
              <w:rPr>
                <w:rFonts w:ascii="仿宋" w:hAnsi="仿宋" w:eastAsia="仿宋" w:cs="仿宋"/>
                <w:szCs w:val="21"/>
                <w:highlight w:val="none"/>
              </w:rPr>
            </w:pPr>
            <w:r>
              <w:rPr>
                <w:rFonts w:hint="eastAsia" w:ascii="仿宋" w:hAnsi="仿宋" w:eastAsia="仿宋" w:cs="仿宋"/>
                <w:szCs w:val="21"/>
                <w:highlight w:val="none"/>
              </w:rPr>
              <w:t>□通过</w:t>
            </w:r>
          </w:p>
          <w:p w14:paraId="05FB54AC">
            <w:pPr>
              <w:jc w:val="center"/>
              <w:rPr>
                <w:rFonts w:ascii="仿宋" w:hAnsi="仿宋" w:eastAsia="仿宋" w:cs="仿宋"/>
                <w:sz w:val="20"/>
                <w:szCs w:val="20"/>
                <w:highlight w:val="none"/>
              </w:rPr>
            </w:pPr>
            <w:r>
              <w:rPr>
                <w:rFonts w:hint="eastAsia" w:ascii="仿宋" w:hAnsi="仿宋" w:eastAsia="仿宋" w:cs="仿宋"/>
                <w:szCs w:val="21"/>
                <w:highlight w:val="none"/>
              </w:rPr>
              <w:t>□不通过</w:t>
            </w:r>
          </w:p>
        </w:tc>
        <w:tc>
          <w:tcPr>
            <w:tcW w:w="2104" w:type="dxa"/>
            <w:vAlign w:val="center"/>
          </w:tcPr>
          <w:p w14:paraId="15EBF413">
            <w:pPr>
              <w:jc w:val="center"/>
              <w:rPr>
                <w:rFonts w:ascii="仿宋" w:hAnsi="仿宋" w:eastAsia="仿宋" w:cs="仿宋"/>
                <w:sz w:val="20"/>
                <w:szCs w:val="20"/>
                <w:highlight w:val="none"/>
              </w:rPr>
            </w:pPr>
            <w:r>
              <w:rPr>
                <w:rFonts w:hint="eastAsia" w:ascii="仿宋" w:hAnsi="仿宋" w:eastAsia="仿宋" w:cs="仿宋"/>
                <w:szCs w:val="21"/>
                <w:highlight w:val="none"/>
              </w:rPr>
              <w:t>见“3、响应承诺函”</w:t>
            </w:r>
          </w:p>
        </w:tc>
      </w:tr>
    </w:tbl>
    <w:p w14:paraId="32D8F775">
      <w:pPr>
        <w:pStyle w:val="9"/>
        <w:shd w:val="clear" w:color="auto" w:fill="FFFFFF"/>
        <w:adjustRightInd w:val="0"/>
        <w:snapToGrid w:val="0"/>
        <w:spacing w:after="0"/>
        <w:rPr>
          <w:rFonts w:ascii="仿宋" w:hAnsi="仿宋" w:eastAsia="仿宋" w:cs="仿宋"/>
          <w:sz w:val="21"/>
          <w:szCs w:val="21"/>
          <w:highlight w:val="none"/>
        </w:rPr>
      </w:pPr>
      <w:r>
        <w:rPr>
          <w:rFonts w:hint="eastAsia" w:ascii="仿宋" w:hAnsi="仿宋" w:eastAsia="仿宋" w:cs="仿宋"/>
          <w:sz w:val="21"/>
          <w:szCs w:val="21"/>
          <w:highlight w:val="none"/>
        </w:rPr>
        <w:t>备注：</w:t>
      </w:r>
    </w:p>
    <w:p w14:paraId="489A06A4">
      <w:pPr>
        <w:pStyle w:val="9"/>
        <w:shd w:val="clear" w:color="auto" w:fill="FFFFFF"/>
        <w:adjustRightInd w:val="0"/>
        <w:snapToGrid w:val="0"/>
        <w:spacing w:after="0"/>
        <w:rPr>
          <w:rFonts w:ascii="仿宋" w:hAnsi="仿宋" w:eastAsia="仿宋" w:cs="仿宋"/>
          <w:sz w:val="21"/>
          <w:szCs w:val="21"/>
          <w:highlight w:val="none"/>
        </w:rPr>
      </w:pPr>
      <w:r>
        <w:rPr>
          <w:rFonts w:hint="eastAsia" w:ascii="仿宋" w:hAnsi="仿宋" w:eastAsia="仿宋" w:cs="仿宋"/>
          <w:sz w:val="21"/>
          <w:szCs w:val="21"/>
          <w:highlight w:val="none"/>
        </w:rPr>
        <w:t>1、以上材料将作为响应人符合性审核的重要内容之一，响应人必须严格按照其内容及序列要求在响应文件中对应如实提供，对符合性证明文件的任何缺漏和不符合项将会直接导致无效响应。</w:t>
      </w:r>
    </w:p>
    <w:p w14:paraId="57FD91D3">
      <w:pPr>
        <w:pStyle w:val="9"/>
        <w:shd w:val="clear" w:color="auto" w:fill="FFFFFF"/>
        <w:adjustRightInd w:val="0"/>
        <w:snapToGrid w:val="0"/>
        <w:spacing w:after="0"/>
        <w:rPr>
          <w:rFonts w:ascii="仿宋" w:hAnsi="仿宋" w:eastAsia="仿宋" w:cs="仿宋"/>
          <w:sz w:val="21"/>
          <w:szCs w:val="21"/>
          <w:highlight w:val="none"/>
        </w:rPr>
      </w:pPr>
      <w:r>
        <w:rPr>
          <w:rFonts w:hint="eastAsia" w:ascii="仿宋" w:hAnsi="仿宋" w:eastAsia="仿宋" w:cs="仿宋"/>
          <w:sz w:val="21"/>
          <w:szCs w:val="21"/>
          <w:highlight w:val="none"/>
        </w:rPr>
        <w:t>2、响应人须在“自查结论”栏勾选通过或不通过，在“证明资料”栏填写页码。</w:t>
      </w:r>
    </w:p>
    <w:p w14:paraId="35D03A19">
      <w:pPr>
        <w:pStyle w:val="9"/>
        <w:shd w:val="clear" w:color="auto" w:fill="FFFFFF"/>
        <w:adjustRightInd w:val="0"/>
        <w:snapToGrid w:val="0"/>
        <w:spacing w:after="0"/>
        <w:rPr>
          <w:rFonts w:ascii="仿宋" w:hAnsi="仿宋" w:eastAsia="仿宋" w:cs="仿宋"/>
          <w:sz w:val="21"/>
          <w:szCs w:val="21"/>
          <w:highlight w:val="none"/>
        </w:rPr>
      </w:pPr>
      <w:r>
        <w:rPr>
          <w:rFonts w:hint="eastAsia" w:ascii="仿宋" w:hAnsi="仿宋" w:eastAsia="仿宋" w:cs="仿宋"/>
          <w:sz w:val="21"/>
          <w:szCs w:val="21"/>
          <w:highlight w:val="none"/>
        </w:rPr>
        <w:t>3、本自查表不得擅自删改。</w:t>
      </w:r>
    </w:p>
    <w:p w14:paraId="1051A0E2">
      <w:pPr>
        <w:pStyle w:val="9"/>
        <w:shd w:val="clear" w:color="auto" w:fill="FFFFFF"/>
        <w:rPr>
          <w:rFonts w:ascii="仿宋" w:hAnsi="仿宋" w:eastAsia="仿宋" w:cs="仿宋"/>
          <w:sz w:val="21"/>
          <w:szCs w:val="21"/>
          <w:highlight w:val="none"/>
        </w:rPr>
      </w:pPr>
    </w:p>
    <w:p w14:paraId="2695C2BD">
      <w:pPr>
        <w:pStyle w:val="9"/>
        <w:shd w:val="clear" w:color="auto" w:fill="FFFFFF"/>
        <w:rPr>
          <w:rFonts w:ascii="仿宋" w:hAnsi="仿宋" w:eastAsia="仿宋" w:cs="仿宋"/>
          <w:sz w:val="21"/>
          <w:szCs w:val="21"/>
          <w:highlight w:val="none"/>
        </w:rPr>
      </w:pPr>
    </w:p>
    <w:p w14:paraId="5A5C8ED2">
      <w:pPr>
        <w:pStyle w:val="9"/>
        <w:shd w:val="clear" w:color="auto" w:fill="FFFFFF"/>
        <w:rPr>
          <w:rFonts w:ascii="仿宋" w:hAnsi="仿宋" w:eastAsia="仿宋" w:cs="仿宋"/>
          <w:sz w:val="21"/>
          <w:szCs w:val="21"/>
          <w:highlight w:val="none"/>
        </w:rPr>
      </w:pPr>
    </w:p>
    <w:p w14:paraId="2BDFF70A">
      <w:pPr>
        <w:spacing w:line="360" w:lineRule="auto"/>
        <w:ind w:firstLine="420" w:firstLineChars="200"/>
        <w:rPr>
          <w:rFonts w:ascii="仿宋" w:hAnsi="仿宋" w:eastAsia="仿宋" w:cs="仿宋"/>
          <w:sz w:val="24"/>
          <w:highlight w:val="none"/>
          <w:u w:val="single"/>
        </w:rPr>
      </w:pPr>
      <w:r>
        <w:rPr>
          <w:rFonts w:hint="eastAsia" w:ascii="仿宋" w:hAnsi="仿宋" w:eastAsia="仿宋" w:cs="仿宋"/>
          <w:szCs w:val="21"/>
          <w:highlight w:val="none"/>
        </w:rPr>
        <w:t xml:space="preserve">                              </w:t>
      </w:r>
      <w:r>
        <w:rPr>
          <w:rFonts w:hint="eastAsia" w:ascii="仿宋" w:hAnsi="仿宋" w:eastAsia="仿宋" w:cs="仿宋"/>
          <w:sz w:val="24"/>
          <w:highlight w:val="none"/>
        </w:rPr>
        <w:t>响应人名称（盖公章）：</w:t>
      </w:r>
      <w:r>
        <w:rPr>
          <w:rFonts w:hint="eastAsia" w:ascii="仿宋" w:hAnsi="仿宋" w:eastAsia="仿宋" w:cs="仿宋"/>
          <w:sz w:val="24"/>
          <w:highlight w:val="none"/>
          <w:u w:val="single"/>
        </w:rPr>
        <w:t xml:space="preserve">                                </w:t>
      </w:r>
    </w:p>
    <w:p w14:paraId="4A1511ED">
      <w:pPr>
        <w:spacing w:line="360" w:lineRule="auto"/>
        <w:ind w:firstLine="3600" w:firstLineChars="1500"/>
        <w:rPr>
          <w:rFonts w:ascii="仿宋" w:hAnsi="仿宋" w:eastAsia="仿宋" w:cs="仿宋"/>
          <w:sz w:val="24"/>
          <w:highlight w:val="none"/>
          <w:u w:val="single"/>
        </w:rPr>
      </w:pPr>
      <w:r>
        <w:rPr>
          <w:rFonts w:hint="eastAsia" w:ascii="仿宋" w:hAnsi="仿宋" w:eastAsia="仿宋" w:cs="仿宋"/>
          <w:sz w:val="24"/>
          <w:highlight w:val="none"/>
        </w:rPr>
        <w:t>响应人法定代表人或法定授权代表（签字）：</w:t>
      </w:r>
      <w:r>
        <w:rPr>
          <w:rFonts w:hint="eastAsia" w:ascii="仿宋" w:hAnsi="仿宋" w:eastAsia="仿宋" w:cs="仿宋"/>
          <w:sz w:val="24"/>
          <w:highlight w:val="none"/>
          <w:u w:val="single"/>
        </w:rPr>
        <w:t xml:space="preserve">             </w:t>
      </w:r>
    </w:p>
    <w:p w14:paraId="255D7C07">
      <w:pPr>
        <w:spacing w:line="360" w:lineRule="auto"/>
        <w:jc w:val="center"/>
        <w:rPr>
          <w:rFonts w:ascii="仿宋" w:hAnsi="仿宋" w:eastAsia="仿宋" w:cs="仿宋"/>
          <w:sz w:val="24"/>
          <w:highlight w:val="none"/>
        </w:rPr>
      </w:pPr>
      <w:r>
        <w:rPr>
          <w:rFonts w:hint="eastAsia" w:ascii="仿宋" w:hAnsi="仿宋" w:eastAsia="仿宋" w:cs="仿宋"/>
          <w:sz w:val="24"/>
          <w:highlight w:val="none"/>
        </w:rPr>
        <w:t xml:space="preserve">                日期：</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月</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日</w:t>
      </w:r>
    </w:p>
    <w:p w14:paraId="0E6BE499">
      <w:pPr>
        <w:spacing w:line="360" w:lineRule="auto"/>
        <w:ind w:firstLine="5250" w:firstLineChars="2500"/>
        <w:rPr>
          <w:rFonts w:ascii="仿宋" w:hAnsi="仿宋" w:eastAsia="仿宋" w:cs="仿宋"/>
          <w:szCs w:val="21"/>
          <w:highlight w:val="none"/>
        </w:rPr>
      </w:pPr>
    </w:p>
    <w:p w14:paraId="5C2D8311">
      <w:pPr>
        <w:autoSpaceDE w:val="0"/>
        <w:autoSpaceDN w:val="0"/>
        <w:adjustRightInd w:val="0"/>
        <w:jc w:val="left"/>
        <w:outlineLvl w:val="2"/>
        <w:rPr>
          <w:rFonts w:ascii="宋体" w:hAnsi="宋体" w:cs="宋体"/>
          <w:b/>
          <w:sz w:val="30"/>
          <w:szCs w:val="30"/>
          <w:highlight w:val="none"/>
        </w:rPr>
      </w:pPr>
      <w:r>
        <w:rPr>
          <w:rFonts w:hint="eastAsia" w:ascii="宋体" w:hAnsi="宋体" w:cs="宋体"/>
          <w:b/>
          <w:sz w:val="30"/>
          <w:szCs w:val="30"/>
          <w:highlight w:val="none"/>
        </w:rPr>
        <w:br w:type="page"/>
      </w:r>
    </w:p>
    <w:p w14:paraId="590A19F0">
      <w:pPr>
        <w:pStyle w:val="34"/>
        <w:ind w:firstLine="400"/>
        <w:rPr>
          <w:highlight w:val="none"/>
        </w:rPr>
      </w:pPr>
    </w:p>
    <w:p w14:paraId="7391E234">
      <w:pPr>
        <w:shd w:val="clear" w:color="auto" w:fill="FFFFFF"/>
        <w:adjustRightInd w:val="0"/>
        <w:snapToGrid w:val="0"/>
        <w:spacing w:line="360" w:lineRule="auto"/>
        <w:jc w:val="center"/>
        <w:rPr>
          <w:rFonts w:ascii="仿宋" w:hAnsi="仿宋" w:eastAsia="仿宋" w:cs="仿宋"/>
          <w:bCs/>
          <w:color w:val="000000"/>
          <w:sz w:val="32"/>
          <w:szCs w:val="32"/>
          <w:highlight w:val="none"/>
        </w:rPr>
      </w:pPr>
      <w:r>
        <w:rPr>
          <w:rFonts w:hint="eastAsia" w:ascii="仿宋" w:hAnsi="仿宋" w:eastAsia="仿宋" w:cs="仿宋"/>
          <w:b/>
          <w:bCs/>
          <w:sz w:val="32"/>
          <w:szCs w:val="32"/>
          <w:highlight w:val="none"/>
        </w:rPr>
        <w:t>（二）符合性审查证明资料</w:t>
      </w:r>
    </w:p>
    <w:p w14:paraId="3E9FD2D0">
      <w:pPr>
        <w:pStyle w:val="10"/>
        <w:tabs>
          <w:tab w:val="left" w:pos="900"/>
        </w:tabs>
        <w:spacing w:line="400" w:lineRule="exact"/>
        <w:ind w:firstLine="0"/>
        <w:jc w:val="center"/>
        <w:rPr>
          <w:rFonts w:ascii="仿宋" w:hAnsi="仿宋" w:eastAsia="仿宋" w:cs="仿宋"/>
          <w:b/>
          <w:color w:val="000000"/>
          <w:sz w:val="32"/>
          <w:szCs w:val="32"/>
          <w:highlight w:val="none"/>
        </w:rPr>
      </w:pPr>
      <w:r>
        <w:rPr>
          <w:rFonts w:hint="eastAsia" w:ascii="仿宋" w:hAnsi="仿宋" w:eastAsia="仿宋" w:cs="仿宋"/>
          <w:b/>
          <w:bCs/>
          <w:sz w:val="32"/>
          <w:szCs w:val="32"/>
          <w:highlight w:val="none"/>
        </w:rPr>
        <w:t>1、</w:t>
      </w:r>
      <w:r>
        <w:rPr>
          <w:rFonts w:hint="eastAsia" w:ascii="仿宋" w:hAnsi="仿宋" w:eastAsia="仿宋" w:cs="仿宋"/>
          <w:b/>
          <w:color w:val="000000"/>
          <w:sz w:val="32"/>
          <w:szCs w:val="32"/>
          <w:highlight w:val="none"/>
        </w:rPr>
        <w:t>法定代表人（负责人）证明书</w:t>
      </w:r>
    </w:p>
    <w:p w14:paraId="14673B06">
      <w:pPr>
        <w:pStyle w:val="10"/>
        <w:tabs>
          <w:tab w:val="left" w:pos="900"/>
        </w:tabs>
        <w:spacing w:line="400" w:lineRule="exact"/>
        <w:ind w:firstLine="0"/>
        <w:jc w:val="center"/>
        <w:rPr>
          <w:rFonts w:ascii="仿宋" w:hAnsi="仿宋" w:eastAsia="仿宋" w:cs="仿宋"/>
          <w:bCs/>
          <w:color w:val="000000"/>
          <w:sz w:val="22"/>
          <w:szCs w:val="22"/>
          <w:highlight w:val="none"/>
        </w:rPr>
      </w:pPr>
      <w:r>
        <w:rPr>
          <w:rFonts w:hint="eastAsia" w:ascii="仿宋" w:hAnsi="仿宋" w:eastAsia="仿宋" w:cs="仿宋"/>
          <w:b/>
          <w:color w:val="000000"/>
          <w:sz w:val="22"/>
          <w:szCs w:val="22"/>
          <w:highlight w:val="none"/>
        </w:rPr>
        <w:t>（适用于非自然人响应人）</w:t>
      </w:r>
    </w:p>
    <w:p w14:paraId="57501744">
      <w:pPr>
        <w:pStyle w:val="10"/>
        <w:tabs>
          <w:tab w:val="left" w:pos="900"/>
        </w:tabs>
        <w:spacing w:line="400" w:lineRule="exact"/>
        <w:ind w:firstLine="0"/>
        <w:rPr>
          <w:rFonts w:ascii="仿宋" w:hAnsi="仿宋" w:eastAsia="仿宋" w:cs="仿宋"/>
          <w:bCs/>
          <w:color w:val="000000"/>
          <w:highlight w:val="none"/>
        </w:rPr>
      </w:pPr>
    </w:p>
    <w:p w14:paraId="36996D7C">
      <w:pPr>
        <w:pStyle w:val="10"/>
        <w:tabs>
          <w:tab w:val="left" w:pos="900"/>
        </w:tabs>
        <w:adjustRightInd w:val="0"/>
        <w:snapToGrid w:val="0"/>
        <w:spacing w:line="360" w:lineRule="auto"/>
        <w:ind w:firstLine="0"/>
        <w:rPr>
          <w:rFonts w:ascii="仿宋" w:hAnsi="仿宋" w:eastAsia="仿宋" w:cs="仿宋"/>
          <w:bCs/>
          <w:color w:val="000000"/>
          <w:szCs w:val="28"/>
          <w:highlight w:val="none"/>
        </w:rPr>
      </w:pPr>
      <w:r>
        <w:rPr>
          <w:rFonts w:hint="eastAsia" w:ascii="仿宋" w:hAnsi="仿宋" w:eastAsia="仿宋" w:cs="仿宋"/>
          <w:bCs/>
          <w:color w:val="000000"/>
          <w:szCs w:val="28"/>
          <w:highlight w:val="none"/>
        </w:rPr>
        <w:t>中山大学孙逸仙纪念医院：</w:t>
      </w:r>
    </w:p>
    <w:p w14:paraId="370A0976">
      <w:pPr>
        <w:pStyle w:val="10"/>
        <w:tabs>
          <w:tab w:val="left" w:pos="900"/>
        </w:tabs>
        <w:adjustRightInd w:val="0"/>
        <w:snapToGrid w:val="0"/>
        <w:spacing w:line="360" w:lineRule="auto"/>
        <w:ind w:firstLine="560" w:firstLineChars="200"/>
        <w:jc w:val="left"/>
        <w:rPr>
          <w:rFonts w:ascii="仿宋" w:hAnsi="仿宋" w:eastAsia="仿宋" w:cs="仿宋"/>
          <w:bCs/>
          <w:color w:val="000000"/>
          <w:szCs w:val="28"/>
          <w:highlight w:val="none"/>
        </w:rPr>
      </w:pPr>
      <w:r>
        <w:rPr>
          <w:rFonts w:hint="eastAsia" w:ascii="仿宋" w:hAnsi="仿宋" w:eastAsia="仿宋" w:cs="仿宋"/>
          <w:bCs/>
          <w:color w:val="000000"/>
          <w:szCs w:val="28"/>
          <w:highlight w:val="none"/>
        </w:rPr>
        <w:t xml:space="preserve"> ________现任我单位________职务，为法定代表人，特此证明。</w:t>
      </w:r>
    </w:p>
    <w:p w14:paraId="1719BE6C">
      <w:pPr>
        <w:pStyle w:val="10"/>
        <w:tabs>
          <w:tab w:val="left" w:pos="900"/>
        </w:tabs>
        <w:adjustRightInd w:val="0"/>
        <w:snapToGrid w:val="0"/>
        <w:spacing w:line="360" w:lineRule="auto"/>
        <w:ind w:firstLine="560" w:firstLineChars="200"/>
        <w:jc w:val="left"/>
        <w:rPr>
          <w:rFonts w:ascii="仿宋" w:hAnsi="仿宋" w:eastAsia="仿宋" w:cs="仿宋"/>
          <w:bCs/>
          <w:color w:val="000000"/>
          <w:szCs w:val="28"/>
          <w:highlight w:val="none"/>
          <w:u w:val="single"/>
        </w:rPr>
      </w:pPr>
      <w:r>
        <w:rPr>
          <w:rFonts w:hint="eastAsia" w:ascii="仿宋" w:hAnsi="仿宋" w:eastAsia="仿宋" w:cs="仿宋"/>
          <w:bCs/>
          <w:color w:val="000000"/>
          <w:szCs w:val="28"/>
          <w:highlight w:val="none"/>
        </w:rPr>
        <w:t>有效期限：</w:t>
      </w:r>
      <w:r>
        <w:rPr>
          <w:rFonts w:hint="eastAsia" w:ascii="仿宋" w:hAnsi="仿宋" w:eastAsia="仿宋" w:cs="仿宋"/>
          <w:bCs/>
          <w:color w:val="000000"/>
          <w:szCs w:val="28"/>
          <w:highlight w:val="none"/>
          <w:u w:val="single"/>
        </w:rPr>
        <w:t xml:space="preserve">                       </w:t>
      </w:r>
    </w:p>
    <w:p w14:paraId="51AB04CF">
      <w:pPr>
        <w:pStyle w:val="10"/>
        <w:tabs>
          <w:tab w:val="left" w:pos="900"/>
        </w:tabs>
        <w:adjustRightInd w:val="0"/>
        <w:snapToGrid w:val="0"/>
        <w:spacing w:line="360" w:lineRule="auto"/>
        <w:ind w:firstLine="560" w:firstLineChars="200"/>
        <w:jc w:val="left"/>
        <w:rPr>
          <w:rFonts w:ascii="仿宋" w:hAnsi="仿宋" w:eastAsia="仿宋" w:cs="仿宋"/>
          <w:bCs/>
          <w:color w:val="000000"/>
          <w:szCs w:val="28"/>
          <w:highlight w:val="none"/>
        </w:rPr>
      </w:pPr>
      <w:r>
        <w:rPr>
          <w:rFonts w:hint="eastAsia" w:ascii="仿宋" w:hAnsi="仿宋" w:eastAsia="仿宋" w:cs="仿宋"/>
          <w:bCs/>
          <w:color w:val="000000"/>
          <w:szCs w:val="28"/>
          <w:highlight w:val="none"/>
        </w:rPr>
        <w:t>附：代表人性别：____   年龄：____  身份证号码：</w:t>
      </w:r>
      <w:r>
        <w:rPr>
          <w:rFonts w:hint="eastAsia" w:ascii="仿宋" w:hAnsi="仿宋" w:eastAsia="仿宋" w:cs="仿宋"/>
          <w:bCs/>
          <w:color w:val="000000"/>
          <w:szCs w:val="28"/>
          <w:highlight w:val="none"/>
          <w:u w:val="single"/>
        </w:rPr>
        <w:t xml:space="preserve">           </w:t>
      </w:r>
      <w:r>
        <w:rPr>
          <w:rFonts w:hint="eastAsia" w:ascii="仿宋" w:hAnsi="仿宋" w:eastAsia="仿宋" w:cs="仿宋"/>
          <w:bCs/>
          <w:color w:val="000000"/>
          <w:szCs w:val="28"/>
          <w:highlight w:val="none"/>
        </w:rPr>
        <w:t xml:space="preserve">  </w:t>
      </w:r>
    </w:p>
    <w:p w14:paraId="28E44F4B">
      <w:pPr>
        <w:pStyle w:val="10"/>
        <w:tabs>
          <w:tab w:val="left" w:pos="900"/>
        </w:tabs>
        <w:adjustRightInd w:val="0"/>
        <w:snapToGrid w:val="0"/>
        <w:spacing w:line="360" w:lineRule="auto"/>
        <w:ind w:firstLine="560" w:firstLineChars="200"/>
        <w:jc w:val="left"/>
        <w:rPr>
          <w:rFonts w:ascii="仿宋" w:hAnsi="仿宋" w:eastAsia="仿宋" w:cs="仿宋"/>
          <w:bCs/>
          <w:color w:val="000000"/>
          <w:szCs w:val="28"/>
          <w:highlight w:val="none"/>
        </w:rPr>
      </w:pPr>
      <w:r>
        <w:rPr>
          <w:rFonts w:hint="eastAsia" w:ascii="仿宋" w:hAnsi="仿宋" w:eastAsia="仿宋" w:cs="仿宋"/>
          <w:bCs/>
          <w:color w:val="000000"/>
          <w:szCs w:val="28"/>
          <w:highlight w:val="none"/>
        </w:rPr>
        <w:t xml:space="preserve">注册号码：______________ 企业类型：_______________________ </w:t>
      </w:r>
    </w:p>
    <w:p w14:paraId="59C2BEC5">
      <w:pPr>
        <w:pStyle w:val="10"/>
        <w:tabs>
          <w:tab w:val="left" w:pos="900"/>
        </w:tabs>
        <w:adjustRightInd w:val="0"/>
        <w:snapToGrid w:val="0"/>
        <w:spacing w:line="360" w:lineRule="auto"/>
        <w:ind w:firstLine="560" w:firstLineChars="200"/>
        <w:rPr>
          <w:rFonts w:ascii="仿宋" w:hAnsi="仿宋" w:eastAsia="仿宋" w:cs="仿宋"/>
          <w:bCs/>
          <w:color w:val="000000"/>
          <w:szCs w:val="28"/>
          <w:highlight w:val="none"/>
        </w:rPr>
      </w:pPr>
      <w:r>
        <w:rPr>
          <w:rFonts w:hint="eastAsia" w:ascii="仿宋" w:hAnsi="仿宋" w:eastAsia="仿宋" w:cs="仿宋"/>
          <w:bCs/>
          <w:color w:val="000000"/>
          <w:szCs w:val="28"/>
          <w:highlight w:val="none"/>
        </w:rPr>
        <w:t>经营范围：_______________________</w:t>
      </w:r>
      <w:r>
        <w:rPr>
          <w:rFonts w:hint="eastAsia" w:ascii="仿宋" w:hAnsi="仿宋" w:eastAsia="仿宋" w:cs="仿宋"/>
          <w:bCs/>
          <w:color w:val="000000"/>
          <w:szCs w:val="28"/>
          <w:highlight w:val="none"/>
          <w:u w:val="single"/>
        </w:rPr>
        <w:t xml:space="preserve">                         </w:t>
      </w:r>
    </w:p>
    <w:p w14:paraId="1F1D7332">
      <w:pPr>
        <w:pStyle w:val="10"/>
        <w:tabs>
          <w:tab w:val="left" w:pos="900"/>
        </w:tabs>
        <w:adjustRightInd w:val="0"/>
        <w:snapToGrid w:val="0"/>
        <w:spacing w:line="360" w:lineRule="auto"/>
        <w:ind w:firstLine="3732" w:firstLineChars="1333"/>
        <w:jc w:val="left"/>
        <w:rPr>
          <w:rFonts w:ascii="仿宋" w:hAnsi="仿宋" w:eastAsia="仿宋" w:cs="仿宋"/>
          <w:bCs/>
          <w:color w:val="000000"/>
          <w:szCs w:val="28"/>
          <w:highlight w:val="none"/>
        </w:rPr>
      </w:pPr>
    </w:p>
    <w:p w14:paraId="47D900A8">
      <w:pPr>
        <w:pStyle w:val="10"/>
        <w:tabs>
          <w:tab w:val="left" w:pos="900"/>
        </w:tabs>
        <w:adjustRightInd w:val="0"/>
        <w:snapToGrid w:val="0"/>
        <w:spacing w:line="360" w:lineRule="auto"/>
        <w:ind w:firstLine="3732" w:firstLineChars="1333"/>
        <w:jc w:val="left"/>
        <w:rPr>
          <w:rFonts w:ascii="仿宋" w:hAnsi="仿宋" w:eastAsia="仿宋" w:cs="仿宋"/>
          <w:bCs/>
          <w:color w:val="000000"/>
          <w:szCs w:val="28"/>
          <w:highlight w:val="none"/>
        </w:rPr>
      </w:pPr>
      <w:r>
        <w:rPr>
          <w:rFonts w:hint="eastAsia" w:ascii="仿宋" w:hAnsi="仿宋" w:eastAsia="仿宋" w:cs="仿宋"/>
          <w:bCs/>
          <w:color w:val="000000"/>
          <w:szCs w:val="28"/>
          <w:highlight w:val="none"/>
        </w:rPr>
        <w:t>响应供应商(公章)：</w:t>
      </w:r>
    </w:p>
    <w:p w14:paraId="6AFB0F69">
      <w:pPr>
        <w:pStyle w:val="10"/>
        <w:tabs>
          <w:tab w:val="left" w:pos="900"/>
        </w:tabs>
        <w:adjustRightInd w:val="0"/>
        <w:snapToGrid w:val="0"/>
        <w:spacing w:line="360" w:lineRule="auto"/>
        <w:ind w:firstLine="3732" w:firstLineChars="1333"/>
        <w:jc w:val="left"/>
        <w:rPr>
          <w:rFonts w:ascii="仿宋" w:hAnsi="仿宋" w:eastAsia="仿宋" w:cs="仿宋"/>
          <w:bCs/>
          <w:color w:val="000000"/>
          <w:szCs w:val="28"/>
          <w:highlight w:val="none"/>
        </w:rPr>
      </w:pPr>
      <w:r>
        <w:rPr>
          <w:rFonts w:hint="eastAsia" w:ascii="仿宋" w:hAnsi="仿宋" w:eastAsia="仿宋" w:cs="仿宋"/>
          <w:bCs/>
          <w:color w:val="000000"/>
          <w:szCs w:val="28"/>
          <w:highlight w:val="none"/>
        </w:rPr>
        <w:t>地址：</w:t>
      </w:r>
    </w:p>
    <w:p w14:paraId="3C8B1BF1">
      <w:pPr>
        <w:pStyle w:val="10"/>
        <w:tabs>
          <w:tab w:val="left" w:pos="900"/>
        </w:tabs>
        <w:adjustRightInd w:val="0"/>
        <w:snapToGrid w:val="0"/>
        <w:spacing w:line="360" w:lineRule="auto"/>
        <w:ind w:firstLine="3732" w:firstLineChars="1333"/>
        <w:jc w:val="left"/>
        <w:rPr>
          <w:rFonts w:ascii="仿宋" w:hAnsi="仿宋" w:eastAsia="仿宋" w:cs="仿宋"/>
          <w:bCs/>
          <w:color w:val="000000"/>
          <w:szCs w:val="28"/>
          <w:highlight w:val="none"/>
        </w:rPr>
      </w:pPr>
      <w:r>
        <w:rPr>
          <w:rFonts w:hint="eastAsia" w:ascii="仿宋" w:hAnsi="仿宋" w:eastAsia="仿宋" w:cs="仿宋"/>
          <w:bCs/>
          <w:color w:val="000000"/>
          <w:szCs w:val="28"/>
          <w:highlight w:val="none"/>
        </w:rPr>
        <w:t>法定代表/负责人（签名）：</w:t>
      </w:r>
    </w:p>
    <w:p w14:paraId="3FBBBC80">
      <w:pPr>
        <w:pStyle w:val="10"/>
        <w:tabs>
          <w:tab w:val="left" w:pos="900"/>
        </w:tabs>
        <w:adjustRightInd w:val="0"/>
        <w:snapToGrid w:val="0"/>
        <w:spacing w:line="360" w:lineRule="auto"/>
        <w:ind w:firstLine="3732" w:firstLineChars="1333"/>
        <w:jc w:val="left"/>
        <w:rPr>
          <w:rFonts w:ascii="仿宋" w:hAnsi="仿宋" w:eastAsia="仿宋" w:cs="仿宋"/>
          <w:bCs/>
          <w:color w:val="000000"/>
          <w:szCs w:val="28"/>
          <w:highlight w:val="none"/>
        </w:rPr>
      </w:pPr>
      <w:r>
        <w:rPr>
          <w:rFonts w:hint="eastAsia" w:ascii="仿宋" w:hAnsi="仿宋" w:eastAsia="仿宋" w:cs="仿宋"/>
          <w:bCs/>
          <w:color w:val="000000"/>
          <w:szCs w:val="28"/>
          <w:highlight w:val="none"/>
        </w:rPr>
        <w:t>日期：    年    月    日</w:t>
      </w:r>
    </w:p>
    <w:p w14:paraId="203B4D13">
      <w:pPr>
        <w:pStyle w:val="10"/>
        <w:tabs>
          <w:tab w:val="left" w:pos="900"/>
        </w:tabs>
        <w:adjustRightInd w:val="0"/>
        <w:snapToGrid w:val="0"/>
        <w:spacing w:line="360" w:lineRule="auto"/>
        <w:ind w:firstLine="3999" w:firstLineChars="1333"/>
        <w:jc w:val="left"/>
        <w:rPr>
          <w:rFonts w:ascii="仿宋" w:hAnsi="仿宋" w:eastAsia="仿宋" w:cs="仿宋"/>
          <w:bCs/>
          <w:color w:val="000000"/>
          <w:sz w:val="30"/>
          <w:szCs w:val="30"/>
          <w:highlight w:val="none"/>
        </w:rPr>
      </w:pPr>
    </w:p>
    <w:p w14:paraId="1E088BD3">
      <w:pPr>
        <w:tabs>
          <w:tab w:val="left" w:pos="4602"/>
        </w:tabs>
        <w:ind w:left="391"/>
        <w:rPr>
          <w:rFonts w:ascii="仿宋" w:hAnsi="仿宋" w:eastAsia="仿宋" w:cs="仿宋"/>
          <w:sz w:val="20"/>
          <w:highlight w:val="none"/>
        </w:rPr>
      </w:pPr>
      <w:r>
        <w:rPr>
          <w:rFonts w:hint="eastAsia" w:ascii="仿宋" w:hAnsi="仿宋" w:eastAsia="仿宋" w:cs="仿宋"/>
          <w:sz w:val="20"/>
          <w:highlight w:val="none"/>
        </w:rPr>
        <mc:AlternateContent>
          <mc:Choice Requires="wpg">
            <w:drawing>
              <wp:inline distT="0" distB="0" distL="114300" distR="114300">
                <wp:extent cx="2489200" cy="1605915"/>
                <wp:effectExtent l="635" t="0" r="5715" b="13335"/>
                <wp:docPr id="1026" name="组合 1026"/>
                <wp:cNvGraphicFramePr/>
                <a:graphic xmlns:a="http://schemas.openxmlformats.org/drawingml/2006/main">
                  <a:graphicData uri="http://schemas.microsoft.com/office/word/2010/wordprocessingGroup">
                    <wpg:wgp>
                      <wpg:cNvGrpSpPr>
                        <a:grpSpLocks noRot="1"/>
                      </wpg:cNvGrpSpPr>
                      <wpg:grpSpPr>
                        <a:xfrm>
                          <a:off x="0" y="0"/>
                          <a:ext cx="2489200" cy="1605915"/>
                          <a:chOff x="0" y="0"/>
                          <a:chExt cx="3920" cy="2529"/>
                        </a:xfrm>
                        <a:effectLst/>
                      </wpg:grpSpPr>
                      <wps:wsp>
                        <wps:cNvPr id="1" name="矩形 1"/>
                        <wps:cNvSpPr/>
                        <wps:spPr>
                          <a:xfrm>
                            <a:off x="7" y="7"/>
                            <a:ext cx="3905" cy="2514"/>
                          </a:xfrm>
                          <a:prstGeom prst="rect">
                            <a:avLst/>
                          </a:prstGeom>
                          <a:solidFill>
                            <a:srgbClr val="FFFFFF"/>
                          </a:solidFill>
                          <a:ln>
                            <a:noFill/>
                          </a:ln>
                          <a:effectLst/>
                        </wps:spPr>
                        <wps:bodyPr/>
                      </wps:wsp>
                      <wps:wsp>
                        <wps:cNvPr id="6" name="矩形 2"/>
                        <wps:cNvSpPr/>
                        <wps:spPr>
                          <a:xfrm>
                            <a:off x="7" y="7"/>
                            <a:ext cx="3905" cy="2514"/>
                          </a:xfrm>
                          <a:prstGeom prst="rect">
                            <a:avLst/>
                          </a:prstGeom>
                          <a:noFill/>
                          <a:ln w="9525" cap="flat" cmpd="sng">
                            <a:solidFill>
                              <a:srgbClr val="000000"/>
                            </a:solidFill>
                            <a:prstDash val="solid"/>
                            <a:miter/>
                            <a:headEnd type="none" w="med" len="med"/>
                            <a:tailEnd type="none" w="med" len="med"/>
                          </a:ln>
                          <a:effectLst/>
                        </wps:spPr>
                        <wps:txbx>
                          <w:txbxContent>
                            <w:p w14:paraId="16E074F6">
                              <w:pPr>
                                <w:rPr>
                                  <w:sz w:val="20"/>
                                </w:rPr>
                              </w:pPr>
                            </w:p>
                            <w:p w14:paraId="3BF3BA9D">
                              <w:pPr>
                                <w:spacing w:before="179"/>
                                <w:ind w:left="155" w:right="155"/>
                                <w:jc w:val="center"/>
                              </w:pPr>
                              <w:r>
                                <w:t>法定代表人</w:t>
                              </w:r>
                            </w:p>
                            <w:p w14:paraId="104AEA30">
                              <w:pPr>
                                <w:spacing w:before="62" w:line="297" w:lineRule="auto"/>
                                <w:ind w:left="158" w:right="155"/>
                                <w:jc w:val="center"/>
                              </w:pPr>
                              <w:r>
                                <w:rPr>
                                  <w:b/>
                                  <w:u w:val="single"/>
                                </w:rPr>
                                <w:t>有效期内的</w:t>
                              </w:r>
                              <w:r>
                                <w:t>居民身份证复印件（正面） 粘贴处</w:t>
                              </w:r>
                            </w:p>
                          </w:txbxContent>
                        </wps:txbx>
                        <wps:bodyPr lIns="0" tIns="0" rIns="0" bIns="0" upright="1"/>
                      </wps:wsp>
                    </wpg:wgp>
                  </a:graphicData>
                </a:graphic>
              </wp:inline>
            </w:drawing>
          </mc:Choice>
          <mc:Fallback>
            <w:pict>
              <v:group id="_x0000_s1026" o:spid="_x0000_s1026" o:spt="203" style="height:126.45pt;width:196pt;" coordsize="3920,2529" o:gfxdata="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">
                <o:lock v:ext="edit" rotation="t" aspectratio="f"/>
                <v:rect id="_x0000_s1026" o:spid="_x0000_s1026" o:spt="1" style="position:absolute;left:7;top:7;height:2514;width:3905;" fillcolor="#FFFFFF" filled="t" stroked="f" coordsize="21600,21600" o:gfxdata="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9MfiK5AAAA2gAA&#10;AA8AAAAAAAAAAQAgAAAAIgAAAGRycy9kb3ducmV2LnhtbFBLAQIUABQAAAAIAIdO4kAzLwWeOwAA&#10;ADkAAAAQAAAAAAAAAAEAIAAAAAgBAABkcnMvc2hhcGV4bWwueG1sUEsFBgAAAAAGAAYAWwEAALID&#10;AAAAAA==&#10;">
                  <v:fill on="t" focussize="0,0"/>
                  <v:stroke on="f"/>
                  <v:imagedata o:title=""/>
                  <o:lock v:ext="edit" aspectratio="f"/>
                </v:rect>
                <v:rect id="矩形 2" o:spid="_x0000_s1026" o:spt="1" style="position:absolute;left:7;top:7;height:2514;width:3905;" filled="f" stroked="t" coordsize="21600,21600" o:gfxdata="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lFi6u5AAAA2gAA&#10;AA8AAAAAAAAAAQAgAAAAIgAAAGRycy9kb3ducmV2LnhtbFBLAQIUABQAAAAIAIdO4kAzLwWeOwAA&#10;ADkAAAAQAAAAAAAAAAEAIAAAAAgBAABkcnMvc2hhcGV4bWwueG1sUEsFBgAAAAAGAAYAWwEAALID&#10;AAAAAA==&#10;">
                  <v:fill on="f" focussize="0,0"/>
                  <v:stroke color="#000000" joinstyle="miter"/>
                  <v:imagedata o:title=""/>
                  <o:lock v:ext="edit" aspectratio="f"/>
                  <v:textbox inset="0mm,0mm,0mm,0mm">
                    <w:txbxContent>
                      <w:p w14:paraId="16E074F6">
                        <w:pPr>
                          <w:rPr>
                            <w:sz w:val="20"/>
                          </w:rPr>
                        </w:pPr>
                      </w:p>
                      <w:p w14:paraId="3BF3BA9D">
                        <w:pPr>
                          <w:spacing w:before="179"/>
                          <w:ind w:left="155" w:right="155"/>
                          <w:jc w:val="center"/>
                        </w:pPr>
                        <w:r>
                          <w:t>法定代表人</w:t>
                        </w:r>
                      </w:p>
                      <w:p w14:paraId="104AEA30">
                        <w:pPr>
                          <w:spacing w:before="62" w:line="297" w:lineRule="auto"/>
                          <w:ind w:left="158" w:right="155"/>
                          <w:jc w:val="center"/>
                        </w:pPr>
                        <w:r>
                          <w:rPr>
                            <w:b/>
                            <w:u w:val="single"/>
                          </w:rPr>
                          <w:t>有效期内的</w:t>
                        </w:r>
                        <w:r>
                          <w:t>居民身份证复印件（正面） 粘贴处</w:t>
                        </w:r>
                      </w:p>
                    </w:txbxContent>
                  </v:textbox>
                </v:rect>
                <w10:wrap type="none"/>
                <w10:anchorlock/>
              </v:group>
            </w:pict>
          </mc:Fallback>
        </mc:AlternateContent>
      </w:r>
      <w:r>
        <w:rPr>
          <w:rFonts w:hint="eastAsia" w:ascii="仿宋" w:hAnsi="仿宋" w:eastAsia="仿宋" w:cs="仿宋"/>
          <w:sz w:val="20"/>
          <w:highlight w:val="none"/>
        </w:rPr>
        <w:tab/>
      </w:r>
      <w:r>
        <w:rPr>
          <w:rFonts w:hint="eastAsia" w:ascii="仿宋" w:hAnsi="仿宋" w:eastAsia="仿宋" w:cs="仿宋"/>
          <w:sz w:val="20"/>
          <w:highlight w:val="none"/>
        </w:rPr>
        <mc:AlternateContent>
          <mc:Choice Requires="wps">
            <w:drawing>
              <wp:inline distT="0" distB="0" distL="114300" distR="114300">
                <wp:extent cx="2491740" cy="1596390"/>
                <wp:effectExtent l="4445" t="4445" r="18415" b="18415"/>
                <wp:docPr id="7" name="矩形 7"/>
                <wp:cNvGraphicFramePr/>
                <a:graphic xmlns:a="http://schemas.openxmlformats.org/drawingml/2006/main">
                  <a:graphicData uri="http://schemas.microsoft.com/office/word/2010/wordprocessingShape">
                    <wps:wsp>
                      <wps:cNvSpPr>
                        <a:spLocks noRot="1"/>
                      </wps:cNvSpPr>
                      <wps:spPr>
                        <a:xfrm>
                          <a:off x="0" y="0"/>
                          <a:ext cx="2491740" cy="1596390"/>
                        </a:xfrm>
                        <a:prstGeom prst="rect">
                          <a:avLst/>
                        </a:prstGeom>
                        <a:noFill/>
                        <a:ln w="9525" cap="flat" cmpd="sng">
                          <a:solidFill>
                            <a:srgbClr val="000000"/>
                          </a:solidFill>
                          <a:prstDash val="solid"/>
                          <a:miter/>
                          <a:headEnd type="none" w="med" len="med"/>
                          <a:tailEnd type="none" w="med" len="med"/>
                        </a:ln>
                        <a:effectLst/>
                      </wps:spPr>
                      <wps:txbx>
                        <w:txbxContent>
                          <w:p w14:paraId="1334A36F">
                            <w:pPr>
                              <w:pStyle w:val="2"/>
                              <w:rPr>
                                <w:sz w:val="20"/>
                              </w:rPr>
                            </w:pPr>
                          </w:p>
                          <w:p w14:paraId="656EA274">
                            <w:pPr>
                              <w:pStyle w:val="2"/>
                              <w:spacing w:before="179"/>
                              <w:ind w:left="166" w:right="166"/>
                              <w:jc w:val="center"/>
                            </w:pPr>
                            <w:r>
                              <w:t>法定代表人</w:t>
                            </w:r>
                          </w:p>
                          <w:p w14:paraId="605B20C5">
                            <w:pPr>
                              <w:spacing w:before="62" w:line="297" w:lineRule="auto"/>
                              <w:ind w:left="166" w:right="166"/>
                              <w:jc w:val="center"/>
                            </w:pPr>
                            <w:r>
                              <w:rPr>
                                <w:b/>
                                <w:u w:val="single"/>
                              </w:rPr>
                              <w:t>有效期内的</w:t>
                            </w:r>
                            <w:r>
                              <w:t>居民身份证复印件（反面） 粘贴处</w:t>
                            </w:r>
                          </w:p>
                        </w:txbxContent>
                      </wps:txbx>
                      <wps:bodyPr lIns="0" tIns="0" rIns="0" bIns="0" upright="1"/>
                    </wps:wsp>
                  </a:graphicData>
                </a:graphic>
              </wp:inline>
            </w:drawing>
          </mc:Choice>
          <mc:Fallback>
            <w:pict>
              <v:rect id="_x0000_s1026" o:spid="_x0000_s1026" o:spt="1" style="height:125.7pt;width:196.2pt;" filled="f" stroked="t" coordsize="21600,21600" o:gfxdata="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huVdgdMAAAAFAQAA&#10;DwAAAAAAAAABACAAAAAiAAAAZHJzL2Rvd25yZXYueG1sUEsBAhQAFAAAAAgAh07iQKaFZRMeAgAA&#10;VgQAAA4AAAAAAAAAAQAgAAAAIgEAAGRycy9lMm9Eb2MueG1sUEsFBgAAAAAGAAYAWQEAALIFAAAA&#10;AA==&#10;">
                <v:fill on="f" focussize="0,0"/>
                <v:stroke color="#000000" joinstyle="miter"/>
                <v:imagedata o:title=""/>
                <o:lock v:ext="edit" rotation="t" aspectratio="f"/>
                <v:textbox inset="0mm,0mm,0mm,0mm">
                  <w:txbxContent>
                    <w:p w14:paraId="1334A36F">
                      <w:pPr>
                        <w:pStyle w:val="2"/>
                        <w:rPr>
                          <w:sz w:val="20"/>
                        </w:rPr>
                      </w:pPr>
                    </w:p>
                    <w:p w14:paraId="656EA274">
                      <w:pPr>
                        <w:pStyle w:val="2"/>
                        <w:spacing w:before="179"/>
                        <w:ind w:left="166" w:right="166"/>
                        <w:jc w:val="center"/>
                      </w:pPr>
                      <w:r>
                        <w:t>法定代表人</w:t>
                      </w:r>
                    </w:p>
                    <w:p w14:paraId="605B20C5">
                      <w:pPr>
                        <w:spacing w:before="62" w:line="297" w:lineRule="auto"/>
                        <w:ind w:left="166" w:right="166"/>
                        <w:jc w:val="center"/>
                      </w:pPr>
                      <w:r>
                        <w:rPr>
                          <w:b/>
                          <w:u w:val="single"/>
                        </w:rPr>
                        <w:t>有效期内的</w:t>
                      </w:r>
                      <w:r>
                        <w:t>居民身份证复印件（反面） 粘贴处</w:t>
                      </w:r>
                    </w:p>
                  </w:txbxContent>
                </v:textbox>
                <w10:wrap type="none"/>
                <w10:anchorlock/>
              </v:rect>
            </w:pict>
          </mc:Fallback>
        </mc:AlternateContent>
      </w:r>
    </w:p>
    <w:p w14:paraId="48E8E0CA">
      <w:pPr>
        <w:pStyle w:val="10"/>
        <w:tabs>
          <w:tab w:val="left" w:pos="900"/>
        </w:tabs>
        <w:adjustRightInd w:val="0"/>
        <w:snapToGrid w:val="0"/>
        <w:spacing w:line="360" w:lineRule="auto"/>
        <w:ind w:firstLine="0"/>
        <w:rPr>
          <w:rFonts w:ascii="仿宋" w:hAnsi="仿宋" w:eastAsia="仿宋" w:cs="仿宋"/>
          <w:bCs/>
          <w:color w:val="000000"/>
          <w:sz w:val="30"/>
          <w:szCs w:val="30"/>
          <w:highlight w:val="none"/>
        </w:rPr>
      </w:pPr>
    </w:p>
    <w:p w14:paraId="290475A2">
      <w:pPr>
        <w:pStyle w:val="34"/>
        <w:ind w:firstLine="0" w:firstLineChars="0"/>
        <w:rPr>
          <w:rFonts w:ascii="仿宋" w:hAnsi="仿宋" w:eastAsia="仿宋" w:cs="仿宋"/>
          <w:highlight w:val="none"/>
        </w:rPr>
      </w:pPr>
    </w:p>
    <w:p w14:paraId="2B218FEF">
      <w:pPr>
        <w:pStyle w:val="10"/>
        <w:tabs>
          <w:tab w:val="left" w:pos="900"/>
        </w:tabs>
        <w:spacing w:line="400" w:lineRule="exact"/>
        <w:ind w:firstLine="0"/>
        <w:jc w:val="center"/>
        <w:rPr>
          <w:rFonts w:ascii="仿宋" w:hAnsi="仿宋" w:eastAsia="仿宋" w:cs="仿宋"/>
          <w:b/>
          <w:color w:val="000000"/>
          <w:sz w:val="36"/>
          <w:szCs w:val="36"/>
          <w:highlight w:val="none"/>
        </w:rPr>
      </w:pPr>
    </w:p>
    <w:p w14:paraId="419B93A0">
      <w:pPr>
        <w:pStyle w:val="10"/>
        <w:tabs>
          <w:tab w:val="left" w:pos="900"/>
        </w:tabs>
        <w:spacing w:line="400" w:lineRule="exact"/>
        <w:ind w:firstLine="0"/>
        <w:jc w:val="center"/>
        <w:rPr>
          <w:rFonts w:ascii="仿宋" w:hAnsi="仿宋" w:eastAsia="仿宋" w:cs="仿宋"/>
          <w:b/>
          <w:color w:val="000000"/>
          <w:sz w:val="36"/>
          <w:szCs w:val="36"/>
          <w:highlight w:val="none"/>
        </w:rPr>
      </w:pPr>
    </w:p>
    <w:p w14:paraId="087B25C3">
      <w:pPr>
        <w:pStyle w:val="10"/>
        <w:tabs>
          <w:tab w:val="left" w:pos="900"/>
        </w:tabs>
        <w:spacing w:line="400" w:lineRule="exact"/>
        <w:ind w:firstLine="0"/>
        <w:jc w:val="center"/>
        <w:rPr>
          <w:rFonts w:ascii="仿宋" w:hAnsi="仿宋" w:eastAsia="仿宋" w:cs="仿宋"/>
          <w:b/>
          <w:color w:val="000000"/>
          <w:sz w:val="36"/>
          <w:szCs w:val="36"/>
          <w:highlight w:val="none"/>
        </w:rPr>
      </w:pPr>
    </w:p>
    <w:p w14:paraId="77646C00">
      <w:pPr>
        <w:pStyle w:val="10"/>
        <w:tabs>
          <w:tab w:val="left" w:pos="900"/>
        </w:tabs>
        <w:spacing w:line="400" w:lineRule="exact"/>
        <w:ind w:left="420" w:leftChars="200" w:firstLine="0"/>
        <w:jc w:val="center"/>
        <w:rPr>
          <w:rFonts w:ascii="仿宋" w:hAnsi="仿宋" w:eastAsia="仿宋" w:cs="仿宋"/>
          <w:b/>
          <w:color w:val="000000"/>
          <w:sz w:val="32"/>
          <w:szCs w:val="32"/>
          <w:highlight w:val="none"/>
        </w:rPr>
      </w:pPr>
      <w:r>
        <w:rPr>
          <w:rFonts w:hint="eastAsia" w:ascii="仿宋" w:hAnsi="仿宋" w:eastAsia="仿宋" w:cs="仿宋"/>
          <w:b/>
          <w:color w:val="000000"/>
          <w:sz w:val="32"/>
          <w:szCs w:val="32"/>
          <w:highlight w:val="none"/>
        </w:rPr>
        <w:t>2、法定代表人（负责人）授权委托书</w:t>
      </w:r>
    </w:p>
    <w:p w14:paraId="629024BF">
      <w:pPr>
        <w:pStyle w:val="10"/>
        <w:tabs>
          <w:tab w:val="left" w:pos="900"/>
        </w:tabs>
        <w:spacing w:line="400" w:lineRule="exact"/>
        <w:ind w:left="420" w:leftChars="200" w:firstLine="0"/>
        <w:jc w:val="center"/>
        <w:rPr>
          <w:rFonts w:ascii="仿宋" w:hAnsi="仿宋" w:eastAsia="仿宋" w:cs="仿宋"/>
          <w:b/>
          <w:color w:val="000000"/>
          <w:sz w:val="24"/>
          <w:szCs w:val="24"/>
          <w:highlight w:val="none"/>
        </w:rPr>
      </w:pPr>
      <w:r>
        <w:rPr>
          <w:rFonts w:hint="eastAsia" w:ascii="仿宋" w:hAnsi="仿宋" w:eastAsia="仿宋" w:cs="仿宋"/>
          <w:b/>
          <w:bCs/>
          <w:sz w:val="24"/>
          <w:szCs w:val="24"/>
          <w:highlight w:val="none"/>
        </w:rPr>
        <w:t>（如适用)</w:t>
      </w:r>
    </w:p>
    <w:p w14:paraId="4EDEB131">
      <w:pPr>
        <w:pStyle w:val="10"/>
        <w:tabs>
          <w:tab w:val="left" w:pos="900"/>
        </w:tabs>
        <w:spacing w:line="400" w:lineRule="exact"/>
        <w:ind w:firstLine="0"/>
        <w:rPr>
          <w:rFonts w:ascii="仿宋" w:hAnsi="仿宋" w:eastAsia="仿宋" w:cs="仿宋"/>
          <w:bCs/>
          <w:color w:val="000000"/>
          <w:sz w:val="24"/>
          <w:szCs w:val="24"/>
          <w:highlight w:val="none"/>
        </w:rPr>
      </w:pPr>
    </w:p>
    <w:p w14:paraId="50407DAA">
      <w:pPr>
        <w:pStyle w:val="10"/>
        <w:tabs>
          <w:tab w:val="left" w:pos="900"/>
        </w:tabs>
        <w:adjustRightInd w:val="0"/>
        <w:snapToGrid w:val="0"/>
        <w:spacing w:line="360" w:lineRule="auto"/>
        <w:ind w:firstLine="0"/>
        <w:rPr>
          <w:rFonts w:ascii="仿宋" w:hAnsi="仿宋" w:eastAsia="仿宋" w:cs="仿宋"/>
          <w:bCs/>
          <w:color w:val="000000"/>
          <w:szCs w:val="28"/>
          <w:highlight w:val="none"/>
        </w:rPr>
      </w:pPr>
      <w:r>
        <w:rPr>
          <w:rFonts w:hint="eastAsia" w:ascii="仿宋" w:hAnsi="仿宋" w:eastAsia="仿宋" w:cs="仿宋"/>
          <w:bCs/>
          <w:color w:val="000000"/>
          <w:szCs w:val="28"/>
          <w:highlight w:val="none"/>
        </w:rPr>
        <w:t>中山大学孙逸仙纪念医院：</w:t>
      </w:r>
    </w:p>
    <w:p w14:paraId="5521CCEE">
      <w:pPr>
        <w:pStyle w:val="10"/>
        <w:tabs>
          <w:tab w:val="left" w:pos="900"/>
        </w:tabs>
        <w:adjustRightInd w:val="0"/>
        <w:snapToGrid w:val="0"/>
        <w:spacing w:line="360" w:lineRule="auto"/>
        <w:ind w:firstLine="560" w:firstLineChars="200"/>
        <w:rPr>
          <w:rFonts w:ascii="仿宋" w:hAnsi="仿宋" w:eastAsia="仿宋" w:cs="仿宋"/>
          <w:bCs/>
          <w:color w:val="000000"/>
          <w:szCs w:val="28"/>
          <w:highlight w:val="none"/>
        </w:rPr>
      </w:pPr>
      <w:r>
        <w:rPr>
          <w:rFonts w:hint="eastAsia" w:ascii="仿宋" w:hAnsi="仿宋" w:eastAsia="仿宋" w:cs="仿宋"/>
          <w:bCs/>
          <w:color w:val="000000"/>
          <w:szCs w:val="28"/>
          <w:highlight w:val="none"/>
        </w:rPr>
        <w:t>本授权书声明：</w:t>
      </w:r>
      <w:r>
        <w:rPr>
          <w:rFonts w:hint="eastAsia" w:ascii="仿宋" w:hAnsi="仿宋" w:eastAsia="仿宋" w:cs="仿宋"/>
          <w:bCs/>
          <w:color w:val="000000"/>
          <w:szCs w:val="28"/>
          <w:highlight w:val="none"/>
          <w:u w:val="single"/>
        </w:rPr>
        <w:t xml:space="preserve">  （法定代表人姓名）  </w:t>
      </w:r>
      <w:r>
        <w:rPr>
          <w:rFonts w:hint="eastAsia" w:ascii="仿宋" w:hAnsi="仿宋" w:eastAsia="仿宋" w:cs="仿宋"/>
          <w:bCs/>
          <w:color w:val="000000"/>
          <w:szCs w:val="28"/>
          <w:highlight w:val="none"/>
        </w:rPr>
        <w:t>代表</w:t>
      </w:r>
      <w:r>
        <w:rPr>
          <w:rFonts w:hint="eastAsia" w:ascii="仿宋" w:hAnsi="仿宋" w:eastAsia="仿宋" w:cs="仿宋"/>
          <w:bCs/>
          <w:color w:val="000000"/>
          <w:szCs w:val="28"/>
          <w:highlight w:val="none"/>
          <w:u w:val="single"/>
        </w:rPr>
        <w:t xml:space="preserve">     （公司全称）     </w:t>
      </w:r>
      <w:r>
        <w:rPr>
          <w:rFonts w:hint="eastAsia" w:ascii="仿宋" w:hAnsi="仿宋" w:eastAsia="仿宋" w:cs="仿宋"/>
          <w:bCs/>
          <w:color w:val="000000"/>
          <w:szCs w:val="28"/>
          <w:highlight w:val="none"/>
        </w:rPr>
        <w:t>授权</w:t>
      </w:r>
      <w:r>
        <w:rPr>
          <w:rFonts w:hint="eastAsia" w:ascii="仿宋" w:hAnsi="仿宋" w:eastAsia="仿宋" w:cs="仿宋"/>
          <w:bCs/>
          <w:color w:val="000000"/>
          <w:szCs w:val="28"/>
          <w:highlight w:val="none"/>
          <w:u w:val="single"/>
        </w:rPr>
        <w:t xml:space="preserve">  （姓名、职务）  </w:t>
      </w:r>
      <w:r>
        <w:rPr>
          <w:rFonts w:hint="eastAsia" w:ascii="仿宋" w:hAnsi="仿宋" w:eastAsia="仿宋" w:cs="仿宋"/>
          <w:bCs/>
          <w:color w:val="000000"/>
          <w:szCs w:val="28"/>
          <w:highlight w:val="none"/>
        </w:rPr>
        <w:t>为我司的合法代理人，就</w:t>
      </w:r>
      <w:r>
        <w:rPr>
          <w:rFonts w:hint="eastAsia" w:ascii="仿宋" w:hAnsi="仿宋" w:eastAsia="仿宋" w:cs="仿宋"/>
          <w:bCs/>
          <w:color w:val="000000"/>
          <w:szCs w:val="28"/>
          <w:highlight w:val="none"/>
          <w:u w:val="single"/>
        </w:rPr>
        <w:t>中山大学孙逸仙纪念医院***项目</w:t>
      </w:r>
      <w:r>
        <w:rPr>
          <w:rFonts w:hint="eastAsia" w:ascii="仿宋" w:hAnsi="仿宋" w:eastAsia="仿宋" w:cs="仿宋"/>
          <w:bCs/>
          <w:color w:val="000000"/>
          <w:szCs w:val="28"/>
          <w:highlight w:val="none"/>
        </w:rPr>
        <w:t>采购活动，全权代表我司参与本项目报名响应和合同执行，以我方的名义处理一切与之有关的事宜。</w:t>
      </w:r>
    </w:p>
    <w:p w14:paraId="0CBFAF10">
      <w:pPr>
        <w:pStyle w:val="10"/>
        <w:tabs>
          <w:tab w:val="left" w:pos="900"/>
        </w:tabs>
        <w:adjustRightInd w:val="0"/>
        <w:snapToGrid w:val="0"/>
        <w:spacing w:line="360" w:lineRule="auto"/>
        <w:ind w:firstLine="560" w:firstLineChars="200"/>
        <w:rPr>
          <w:rFonts w:ascii="仿宋" w:hAnsi="仿宋" w:eastAsia="仿宋" w:cs="仿宋"/>
          <w:bCs/>
          <w:color w:val="000000"/>
          <w:szCs w:val="28"/>
          <w:highlight w:val="none"/>
        </w:rPr>
      </w:pPr>
      <w:r>
        <w:rPr>
          <w:rFonts w:hint="eastAsia" w:ascii="仿宋" w:hAnsi="仿宋" w:eastAsia="仿宋" w:cs="仿宋"/>
          <w:bCs/>
          <w:color w:val="000000"/>
          <w:szCs w:val="28"/>
          <w:highlight w:val="none"/>
        </w:rPr>
        <w:t>本授权书自签字之日起生效，特此声明。</w:t>
      </w:r>
    </w:p>
    <w:p w14:paraId="30ABC22B">
      <w:pPr>
        <w:pStyle w:val="10"/>
        <w:tabs>
          <w:tab w:val="left" w:pos="900"/>
        </w:tabs>
        <w:adjustRightInd w:val="0"/>
        <w:snapToGrid w:val="0"/>
        <w:spacing w:line="360" w:lineRule="auto"/>
        <w:ind w:firstLine="560" w:firstLineChars="200"/>
        <w:rPr>
          <w:rFonts w:ascii="仿宋" w:hAnsi="仿宋" w:eastAsia="仿宋" w:cs="仿宋"/>
          <w:bCs/>
          <w:color w:val="000000"/>
          <w:szCs w:val="28"/>
          <w:highlight w:val="none"/>
        </w:rPr>
      </w:pPr>
    </w:p>
    <w:p w14:paraId="4844BECB">
      <w:pPr>
        <w:pStyle w:val="10"/>
        <w:tabs>
          <w:tab w:val="left" w:pos="900"/>
        </w:tabs>
        <w:adjustRightInd w:val="0"/>
        <w:snapToGrid w:val="0"/>
        <w:spacing w:line="360" w:lineRule="auto"/>
        <w:ind w:firstLine="4760" w:firstLineChars="1700"/>
        <w:jc w:val="left"/>
        <w:rPr>
          <w:rFonts w:ascii="仿宋" w:hAnsi="仿宋" w:eastAsia="仿宋" w:cs="仿宋"/>
          <w:bCs/>
          <w:color w:val="000000"/>
          <w:szCs w:val="28"/>
          <w:highlight w:val="none"/>
        </w:rPr>
      </w:pPr>
      <w:r>
        <w:rPr>
          <w:rFonts w:hint="eastAsia" w:ascii="仿宋" w:hAnsi="仿宋" w:eastAsia="仿宋" w:cs="仿宋"/>
          <w:bCs/>
          <w:color w:val="000000"/>
          <w:szCs w:val="28"/>
          <w:highlight w:val="none"/>
        </w:rPr>
        <w:t>响应供应商(公章)：</w:t>
      </w:r>
    </w:p>
    <w:p w14:paraId="10583D0D">
      <w:pPr>
        <w:pStyle w:val="10"/>
        <w:tabs>
          <w:tab w:val="left" w:pos="900"/>
        </w:tabs>
        <w:adjustRightInd w:val="0"/>
        <w:snapToGrid w:val="0"/>
        <w:spacing w:line="360" w:lineRule="auto"/>
        <w:ind w:firstLine="4760" w:firstLineChars="1700"/>
        <w:jc w:val="left"/>
        <w:rPr>
          <w:rFonts w:ascii="仿宋" w:hAnsi="仿宋" w:eastAsia="仿宋" w:cs="仿宋"/>
          <w:bCs/>
          <w:color w:val="000000"/>
          <w:szCs w:val="28"/>
          <w:highlight w:val="none"/>
        </w:rPr>
      </w:pPr>
      <w:r>
        <w:rPr>
          <w:rFonts w:hint="eastAsia" w:ascii="仿宋" w:hAnsi="仿宋" w:eastAsia="仿宋" w:cs="仿宋"/>
          <w:bCs/>
          <w:color w:val="000000"/>
          <w:szCs w:val="28"/>
          <w:highlight w:val="none"/>
        </w:rPr>
        <w:t>地址：</w:t>
      </w:r>
    </w:p>
    <w:p w14:paraId="242AE441">
      <w:pPr>
        <w:pStyle w:val="10"/>
        <w:tabs>
          <w:tab w:val="left" w:pos="900"/>
        </w:tabs>
        <w:adjustRightInd w:val="0"/>
        <w:snapToGrid w:val="0"/>
        <w:spacing w:line="360" w:lineRule="auto"/>
        <w:ind w:firstLine="4760" w:firstLineChars="1700"/>
        <w:jc w:val="left"/>
        <w:rPr>
          <w:rFonts w:ascii="仿宋" w:hAnsi="仿宋" w:eastAsia="仿宋" w:cs="仿宋"/>
          <w:bCs/>
          <w:color w:val="000000"/>
          <w:szCs w:val="28"/>
          <w:highlight w:val="none"/>
        </w:rPr>
      </w:pPr>
      <w:r>
        <w:rPr>
          <w:rFonts w:hint="eastAsia" w:ascii="仿宋" w:hAnsi="仿宋" w:eastAsia="仿宋" w:cs="仿宋"/>
          <w:bCs/>
          <w:color w:val="000000"/>
          <w:szCs w:val="28"/>
          <w:highlight w:val="none"/>
        </w:rPr>
        <w:t>法定代表/负责人（签名）：</w:t>
      </w:r>
    </w:p>
    <w:p w14:paraId="1C8364DC">
      <w:pPr>
        <w:pStyle w:val="10"/>
        <w:tabs>
          <w:tab w:val="left" w:pos="900"/>
        </w:tabs>
        <w:adjustRightInd w:val="0"/>
        <w:snapToGrid w:val="0"/>
        <w:spacing w:line="360" w:lineRule="auto"/>
        <w:ind w:firstLine="4760" w:firstLineChars="1700"/>
        <w:jc w:val="left"/>
        <w:rPr>
          <w:rFonts w:ascii="仿宋" w:hAnsi="仿宋" w:eastAsia="仿宋" w:cs="仿宋"/>
          <w:bCs/>
          <w:color w:val="000000"/>
          <w:szCs w:val="28"/>
          <w:highlight w:val="none"/>
        </w:rPr>
      </w:pPr>
      <w:r>
        <w:rPr>
          <w:rFonts w:hint="eastAsia" w:ascii="仿宋" w:hAnsi="仿宋" w:eastAsia="仿宋" w:cs="仿宋"/>
          <w:bCs/>
          <w:color w:val="000000"/>
          <w:szCs w:val="28"/>
          <w:highlight w:val="none"/>
        </w:rPr>
        <w:t>授权代理人（签名）：</w:t>
      </w:r>
    </w:p>
    <w:p w14:paraId="77C11E31">
      <w:pPr>
        <w:pStyle w:val="10"/>
        <w:tabs>
          <w:tab w:val="left" w:pos="900"/>
        </w:tabs>
        <w:adjustRightInd w:val="0"/>
        <w:snapToGrid w:val="0"/>
        <w:spacing w:line="360" w:lineRule="auto"/>
        <w:ind w:firstLine="4760" w:firstLineChars="1700"/>
        <w:jc w:val="left"/>
        <w:rPr>
          <w:rFonts w:ascii="仿宋" w:hAnsi="仿宋" w:eastAsia="仿宋" w:cs="仿宋"/>
          <w:bCs/>
          <w:color w:val="000000"/>
          <w:szCs w:val="28"/>
          <w:highlight w:val="none"/>
        </w:rPr>
      </w:pPr>
      <w:r>
        <w:rPr>
          <w:rFonts w:hint="eastAsia" w:ascii="仿宋" w:hAnsi="仿宋" w:eastAsia="仿宋" w:cs="仿宋"/>
          <w:bCs/>
          <w:color w:val="000000"/>
          <w:szCs w:val="28"/>
          <w:highlight w:val="none"/>
        </w:rPr>
        <w:t>日期：    年    月    日</w:t>
      </w:r>
    </w:p>
    <w:p w14:paraId="46B02893">
      <w:pPr>
        <w:pStyle w:val="10"/>
        <w:tabs>
          <w:tab w:val="left" w:pos="900"/>
        </w:tabs>
        <w:adjustRightInd w:val="0"/>
        <w:snapToGrid w:val="0"/>
        <w:spacing w:line="360" w:lineRule="auto"/>
        <w:ind w:firstLine="5100" w:firstLineChars="1700"/>
        <w:jc w:val="left"/>
        <w:rPr>
          <w:rFonts w:ascii="仿宋" w:hAnsi="仿宋" w:eastAsia="仿宋" w:cs="仿宋"/>
          <w:bCs/>
          <w:color w:val="000000"/>
          <w:sz w:val="30"/>
          <w:szCs w:val="30"/>
          <w:highlight w:val="none"/>
        </w:rPr>
      </w:pPr>
    </w:p>
    <w:p w14:paraId="6F116318">
      <w:pPr>
        <w:tabs>
          <w:tab w:val="left" w:pos="4842"/>
        </w:tabs>
        <w:ind w:left="631"/>
        <w:rPr>
          <w:rFonts w:ascii="仿宋" w:hAnsi="仿宋" w:eastAsia="仿宋" w:cs="仿宋"/>
          <w:sz w:val="20"/>
          <w:highlight w:val="none"/>
        </w:rPr>
      </w:pPr>
      <w:r>
        <w:rPr>
          <w:rFonts w:hint="eastAsia" w:ascii="仿宋" w:hAnsi="仿宋" w:eastAsia="仿宋" w:cs="仿宋"/>
          <w:sz w:val="20"/>
          <w:highlight w:val="none"/>
        </w:rPr>
        <mc:AlternateContent>
          <mc:Choice Requires="wps">
            <w:drawing>
              <wp:inline distT="0" distB="0" distL="114300" distR="114300">
                <wp:extent cx="2479675" cy="1596390"/>
                <wp:effectExtent l="5080" t="4445" r="10795" b="18415"/>
                <wp:docPr id="8" name="矩形 8"/>
                <wp:cNvGraphicFramePr/>
                <a:graphic xmlns:a="http://schemas.openxmlformats.org/drawingml/2006/main">
                  <a:graphicData uri="http://schemas.microsoft.com/office/word/2010/wordprocessingShape">
                    <wps:wsp>
                      <wps:cNvSpPr>
                        <a:spLocks noRot="1"/>
                      </wps:cNvSpPr>
                      <wps:spPr>
                        <a:xfrm>
                          <a:off x="0" y="0"/>
                          <a:ext cx="2479675" cy="1596390"/>
                        </a:xfrm>
                        <a:prstGeom prst="rect">
                          <a:avLst/>
                        </a:prstGeom>
                        <a:noFill/>
                        <a:ln w="9525" cap="flat" cmpd="sng">
                          <a:solidFill>
                            <a:srgbClr val="000000"/>
                          </a:solidFill>
                          <a:prstDash val="solid"/>
                          <a:miter/>
                          <a:headEnd type="none" w="med" len="med"/>
                          <a:tailEnd type="none" w="med" len="med"/>
                        </a:ln>
                        <a:effectLst/>
                      </wps:spPr>
                      <wps:txbx>
                        <w:txbxContent>
                          <w:p w14:paraId="1173AE35">
                            <w:pPr>
                              <w:pStyle w:val="2"/>
                              <w:rPr>
                                <w:sz w:val="20"/>
                              </w:rPr>
                            </w:pPr>
                          </w:p>
                          <w:p w14:paraId="1DEEDEB4">
                            <w:pPr>
                              <w:pStyle w:val="2"/>
                              <w:spacing w:before="178"/>
                              <w:ind w:left="157" w:right="155"/>
                              <w:jc w:val="center"/>
                            </w:pPr>
                            <w:r>
                              <w:t>被授权人（授权代表）</w:t>
                            </w:r>
                          </w:p>
                          <w:p w14:paraId="6FE262C0">
                            <w:pPr>
                              <w:spacing w:before="65" w:line="295" w:lineRule="auto"/>
                              <w:ind w:left="158" w:right="155"/>
                              <w:jc w:val="center"/>
                            </w:pPr>
                            <w:r>
                              <w:rPr>
                                <w:b/>
                                <w:u w:val="single"/>
                              </w:rPr>
                              <w:t>有效期内的</w:t>
                            </w:r>
                            <w:r>
                              <w:t>居民身份证复印件（正面） 粘贴处</w:t>
                            </w:r>
                          </w:p>
                        </w:txbxContent>
                      </wps:txbx>
                      <wps:bodyPr lIns="0" tIns="0" rIns="0" bIns="0" upright="1"/>
                    </wps:wsp>
                  </a:graphicData>
                </a:graphic>
              </wp:inline>
            </w:drawing>
          </mc:Choice>
          <mc:Fallback>
            <w:pict>
              <v:rect id="_x0000_s1026" o:spid="_x0000_s1026" o:spt="1" style="height:125.7pt;width:195.25pt;" filled="f" stroked="t" coordsize="21600,21600" o:gfxdata="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TqudG0gAAAAUBAAAP&#10;AAAAAAAAAAEAIAAAACIAAABkcnMvZG93bnJldi54bWxQSwECFAAUAAAACACHTuJAtxmS2B4CAABW&#10;BAAADgAAAAAAAAABACAAAAAhAQAAZHJzL2Uyb0RvYy54bWxQSwUGAAAAAAYABgBZAQAAsQUAAAAA&#10;">
                <v:fill on="f" focussize="0,0"/>
                <v:stroke color="#000000" joinstyle="miter"/>
                <v:imagedata o:title=""/>
                <o:lock v:ext="edit" rotation="t" aspectratio="f"/>
                <v:textbox inset="0mm,0mm,0mm,0mm">
                  <w:txbxContent>
                    <w:p w14:paraId="1173AE35">
                      <w:pPr>
                        <w:pStyle w:val="2"/>
                        <w:rPr>
                          <w:sz w:val="20"/>
                        </w:rPr>
                      </w:pPr>
                    </w:p>
                    <w:p w14:paraId="1DEEDEB4">
                      <w:pPr>
                        <w:pStyle w:val="2"/>
                        <w:spacing w:before="178"/>
                        <w:ind w:left="157" w:right="155"/>
                        <w:jc w:val="center"/>
                      </w:pPr>
                      <w:r>
                        <w:t>被授权人（授权代表）</w:t>
                      </w:r>
                    </w:p>
                    <w:p w14:paraId="6FE262C0">
                      <w:pPr>
                        <w:spacing w:before="65" w:line="295" w:lineRule="auto"/>
                        <w:ind w:left="158" w:right="155"/>
                        <w:jc w:val="center"/>
                      </w:pPr>
                      <w:r>
                        <w:rPr>
                          <w:b/>
                          <w:u w:val="single"/>
                        </w:rPr>
                        <w:t>有效期内的</w:t>
                      </w:r>
                      <w:r>
                        <w:t>居民身份证复印件（正面） 粘贴处</w:t>
                      </w:r>
                    </w:p>
                  </w:txbxContent>
                </v:textbox>
                <w10:wrap type="none"/>
                <w10:anchorlock/>
              </v:rect>
            </w:pict>
          </mc:Fallback>
        </mc:AlternateContent>
      </w:r>
      <w:r>
        <w:rPr>
          <w:rFonts w:hint="eastAsia" w:ascii="仿宋" w:hAnsi="仿宋" w:eastAsia="仿宋" w:cs="仿宋"/>
          <w:sz w:val="20"/>
          <w:highlight w:val="none"/>
        </w:rPr>
        <w:tab/>
      </w:r>
      <w:r>
        <w:rPr>
          <w:rFonts w:hint="eastAsia" w:ascii="仿宋" w:hAnsi="仿宋" w:eastAsia="仿宋" w:cs="仿宋"/>
          <w:sz w:val="20"/>
          <w:highlight w:val="none"/>
        </w:rPr>
        <mc:AlternateContent>
          <mc:Choice Requires="wps">
            <w:drawing>
              <wp:inline distT="0" distB="0" distL="114300" distR="114300">
                <wp:extent cx="2491740" cy="1596390"/>
                <wp:effectExtent l="4445" t="4445" r="18415" b="18415"/>
                <wp:docPr id="9" name="矩形 9"/>
                <wp:cNvGraphicFramePr/>
                <a:graphic xmlns:a="http://schemas.openxmlformats.org/drawingml/2006/main">
                  <a:graphicData uri="http://schemas.microsoft.com/office/word/2010/wordprocessingShape">
                    <wps:wsp>
                      <wps:cNvSpPr>
                        <a:spLocks noRot="1"/>
                      </wps:cNvSpPr>
                      <wps:spPr>
                        <a:xfrm>
                          <a:off x="0" y="0"/>
                          <a:ext cx="2491740" cy="1596390"/>
                        </a:xfrm>
                        <a:prstGeom prst="rect">
                          <a:avLst/>
                        </a:prstGeom>
                        <a:noFill/>
                        <a:ln w="9525" cap="flat" cmpd="sng">
                          <a:solidFill>
                            <a:srgbClr val="000000"/>
                          </a:solidFill>
                          <a:prstDash val="solid"/>
                          <a:miter/>
                          <a:headEnd type="none" w="med" len="med"/>
                          <a:tailEnd type="none" w="med" len="med"/>
                        </a:ln>
                        <a:effectLst/>
                      </wps:spPr>
                      <wps:txbx>
                        <w:txbxContent>
                          <w:p w14:paraId="41A73426">
                            <w:pPr>
                              <w:pStyle w:val="2"/>
                              <w:rPr>
                                <w:sz w:val="20"/>
                              </w:rPr>
                            </w:pPr>
                          </w:p>
                          <w:p w14:paraId="468874AA">
                            <w:pPr>
                              <w:pStyle w:val="2"/>
                              <w:spacing w:before="178"/>
                              <w:ind w:left="166" w:right="166"/>
                              <w:jc w:val="center"/>
                            </w:pPr>
                            <w:r>
                              <w:t>被授权人（授权代表）</w:t>
                            </w:r>
                          </w:p>
                          <w:p w14:paraId="7BF075F2">
                            <w:pPr>
                              <w:spacing w:before="65" w:line="295" w:lineRule="auto"/>
                              <w:ind w:left="166" w:right="166"/>
                              <w:jc w:val="center"/>
                            </w:pPr>
                            <w:r>
                              <w:rPr>
                                <w:b/>
                                <w:u w:val="single"/>
                              </w:rPr>
                              <w:t>有效期内的</w:t>
                            </w:r>
                            <w:r>
                              <w:t>居民身份证复印件（反面） 粘贴处</w:t>
                            </w:r>
                          </w:p>
                        </w:txbxContent>
                      </wps:txbx>
                      <wps:bodyPr lIns="0" tIns="0" rIns="0" bIns="0" upright="1"/>
                    </wps:wsp>
                  </a:graphicData>
                </a:graphic>
              </wp:inline>
            </w:drawing>
          </mc:Choice>
          <mc:Fallback>
            <w:pict>
              <v:rect id="_x0000_s1026" o:spid="_x0000_s1026" o:spt="1" style="height:125.7pt;width:196.2pt;" filled="f" stroked="t" coordsize="21600,21600" o:gfxdata="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G5V2B0wAAAAUBAAAP&#10;AAAAAAAAAAEAIAAAACIAAABkcnMvZG93bnJldi54bWxQSwECFAAUAAAACACHTuJACoScXx0CAABW&#10;BAAADgAAAAAAAAABACAAAAAiAQAAZHJzL2Uyb0RvYy54bWxQSwUGAAAAAAYABgBZAQAAsQUAAAAA&#10;">
                <v:fill on="f" focussize="0,0"/>
                <v:stroke color="#000000" joinstyle="miter"/>
                <v:imagedata o:title=""/>
                <o:lock v:ext="edit" rotation="t" aspectratio="f"/>
                <v:textbox inset="0mm,0mm,0mm,0mm">
                  <w:txbxContent>
                    <w:p w14:paraId="41A73426">
                      <w:pPr>
                        <w:pStyle w:val="2"/>
                        <w:rPr>
                          <w:sz w:val="20"/>
                        </w:rPr>
                      </w:pPr>
                    </w:p>
                    <w:p w14:paraId="468874AA">
                      <w:pPr>
                        <w:pStyle w:val="2"/>
                        <w:spacing w:before="178"/>
                        <w:ind w:left="166" w:right="166"/>
                        <w:jc w:val="center"/>
                      </w:pPr>
                      <w:r>
                        <w:t>被授权人（授权代表）</w:t>
                      </w:r>
                    </w:p>
                    <w:p w14:paraId="7BF075F2">
                      <w:pPr>
                        <w:spacing w:before="65" w:line="295" w:lineRule="auto"/>
                        <w:ind w:left="166" w:right="166"/>
                        <w:jc w:val="center"/>
                      </w:pPr>
                      <w:r>
                        <w:rPr>
                          <w:b/>
                          <w:u w:val="single"/>
                        </w:rPr>
                        <w:t>有效期内的</w:t>
                      </w:r>
                      <w:r>
                        <w:t>居民身份证复印件（反面） 粘贴处</w:t>
                      </w:r>
                    </w:p>
                  </w:txbxContent>
                </v:textbox>
                <w10:wrap type="none"/>
                <w10:anchorlock/>
              </v:rect>
            </w:pict>
          </mc:Fallback>
        </mc:AlternateContent>
      </w:r>
    </w:p>
    <w:p w14:paraId="09138BCE">
      <w:pPr>
        <w:pStyle w:val="34"/>
        <w:ind w:firstLine="0" w:firstLineChars="0"/>
        <w:rPr>
          <w:rFonts w:ascii="仿宋" w:hAnsi="仿宋" w:eastAsia="仿宋" w:cs="仿宋"/>
          <w:bCs/>
          <w:color w:val="000000"/>
          <w:sz w:val="30"/>
          <w:szCs w:val="30"/>
          <w:highlight w:val="none"/>
        </w:rPr>
      </w:pPr>
    </w:p>
    <w:p w14:paraId="4DE70985">
      <w:pPr>
        <w:pStyle w:val="34"/>
        <w:ind w:firstLine="0" w:firstLineChars="0"/>
        <w:rPr>
          <w:rFonts w:ascii="仿宋" w:hAnsi="仿宋" w:eastAsia="仿宋" w:cs="仿宋"/>
          <w:b/>
          <w:bCs/>
          <w:sz w:val="28"/>
          <w:szCs w:val="36"/>
          <w:highlight w:val="none"/>
        </w:rPr>
      </w:pPr>
    </w:p>
    <w:p w14:paraId="3365092F">
      <w:pPr>
        <w:pStyle w:val="2"/>
        <w:spacing w:line="360" w:lineRule="auto"/>
        <w:ind w:firstLine="562" w:firstLineChars="200"/>
        <w:jc w:val="center"/>
        <w:rPr>
          <w:rFonts w:ascii="仿宋" w:hAnsi="仿宋" w:eastAsia="仿宋" w:cs="仿宋"/>
          <w:b/>
          <w:bCs/>
          <w:sz w:val="28"/>
          <w:szCs w:val="28"/>
          <w:highlight w:val="none"/>
        </w:rPr>
      </w:pPr>
    </w:p>
    <w:p w14:paraId="461E300F">
      <w:pPr>
        <w:pStyle w:val="34"/>
        <w:ind w:firstLine="0" w:firstLineChars="0"/>
        <w:rPr>
          <w:rFonts w:ascii="仿宋" w:hAnsi="仿宋" w:eastAsia="仿宋" w:cs="仿宋"/>
          <w:bCs/>
          <w:color w:val="000000"/>
          <w:sz w:val="30"/>
          <w:szCs w:val="30"/>
          <w:highlight w:val="none"/>
        </w:rPr>
      </w:pPr>
    </w:p>
    <w:p w14:paraId="0F267D14">
      <w:pPr>
        <w:pStyle w:val="2"/>
        <w:spacing w:line="360" w:lineRule="auto"/>
        <w:ind w:firstLine="643" w:firstLineChars="200"/>
        <w:jc w:val="center"/>
        <w:rPr>
          <w:rFonts w:ascii="仿宋" w:hAnsi="仿宋" w:eastAsia="仿宋" w:cs="仿宋"/>
          <w:b/>
          <w:bCs/>
          <w:sz w:val="32"/>
          <w:szCs w:val="32"/>
          <w:highlight w:val="none"/>
        </w:rPr>
      </w:pPr>
      <w:r>
        <w:rPr>
          <w:rFonts w:hint="eastAsia" w:ascii="仿宋" w:hAnsi="仿宋" w:eastAsia="仿宋" w:cs="仿宋"/>
          <w:b/>
          <w:bCs/>
          <w:sz w:val="32"/>
          <w:szCs w:val="32"/>
          <w:highlight w:val="none"/>
        </w:rPr>
        <w:t>3、响应承诺函</w:t>
      </w:r>
    </w:p>
    <w:p w14:paraId="529922A2">
      <w:pPr>
        <w:adjustRightInd w:val="0"/>
        <w:snapToGrid w:val="0"/>
        <w:spacing w:line="36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致：中山大学孙逸仙纪念医院</w:t>
      </w:r>
    </w:p>
    <w:p w14:paraId="57D28DCC">
      <w:pPr>
        <w:pStyle w:val="34"/>
        <w:adjustRightInd w:val="0"/>
        <w:snapToGrid w:val="0"/>
        <w:spacing w:line="360" w:lineRule="exact"/>
        <w:ind w:firstLine="480"/>
        <w:rPr>
          <w:rFonts w:ascii="仿宋" w:hAnsi="仿宋" w:eastAsia="仿宋" w:cs="仿宋"/>
          <w:sz w:val="24"/>
          <w:highlight w:val="none"/>
        </w:rPr>
      </w:pPr>
      <w:r>
        <w:rPr>
          <w:rFonts w:hint="eastAsia" w:ascii="仿宋" w:hAnsi="仿宋" w:eastAsia="仿宋" w:cs="仿宋"/>
          <w:sz w:val="24"/>
          <w:highlight w:val="none"/>
        </w:rPr>
        <w:t>依据贵方（项目名称/项目编号：</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)的响应邀请，我方代表</w:t>
      </w:r>
      <w:r>
        <w:rPr>
          <w:rFonts w:hint="eastAsia" w:ascii="仿宋" w:hAnsi="仿宋" w:eastAsia="仿宋" w:cs="仿宋"/>
          <w:sz w:val="24"/>
          <w:highlight w:val="none"/>
          <w:u w:val="single"/>
        </w:rPr>
        <w:t>（姓名、职务）</w:t>
      </w:r>
      <w:r>
        <w:rPr>
          <w:rFonts w:hint="eastAsia" w:ascii="仿宋" w:hAnsi="仿宋" w:eastAsia="仿宋" w:cs="仿宋"/>
          <w:sz w:val="24"/>
          <w:highlight w:val="none"/>
        </w:rPr>
        <w:t>经正式授权并代表</w:t>
      </w:r>
      <w:r>
        <w:rPr>
          <w:rFonts w:hint="eastAsia" w:ascii="仿宋" w:hAnsi="仿宋" w:eastAsia="仿宋" w:cs="仿宋"/>
          <w:sz w:val="24"/>
          <w:highlight w:val="none"/>
          <w:u w:val="single"/>
        </w:rPr>
        <w:t>（响应人名称、地址）</w:t>
      </w:r>
      <w:r>
        <w:rPr>
          <w:rFonts w:hint="eastAsia" w:ascii="仿宋" w:hAnsi="仿宋" w:eastAsia="仿宋" w:cs="仿宋"/>
          <w:sz w:val="24"/>
          <w:highlight w:val="none"/>
        </w:rPr>
        <w:t>提交响应文件正本</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份，副本</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份。</w:t>
      </w:r>
    </w:p>
    <w:p w14:paraId="4396A8FF">
      <w:pPr>
        <w:pStyle w:val="34"/>
        <w:adjustRightInd w:val="0"/>
        <w:snapToGrid w:val="0"/>
        <w:spacing w:line="360" w:lineRule="exact"/>
        <w:ind w:firstLine="480"/>
        <w:rPr>
          <w:rFonts w:ascii="仿宋" w:hAnsi="仿宋" w:eastAsia="仿宋" w:cs="仿宋"/>
          <w:sz w:val="24"/>
          <w:highlight w:val="none"/>
        </w:rPr>
      </w:pPr>
      <w:r>
        <w:rPr>
          <w:rFonts w:hint="eastAsia" w:ascii="仿宋" w:hAnsi="仿宋" w:eastAsia="仿宋" w:cs="仿宋"/>
          <w:sz w:val="24"/>
          <w:highlight w:val="none"/>
        </w:rPr>
        <w:t>在此，我方承诺如下：</w:t>
      </w:r>
    </w:p>
    <w:p w14:paraId="05DE08F8">
      <w:pPr>
        <w:pStyle w:val="34"/>
        <w:adjustRightInd w:val="0"/>
        <w:snapToGrid w:val="0"/>
        <w:spacing w:line="360" w:lineRule="exact"/>
        <w:ind w:firstLine="480"/>
        <w:rPr>
          <w:rFonts w:ascii="仿宋" w:hAnsi="仿宋" w:eastAsia="仿宋" w:cs="仿宋"/>
          <w:sz w:val="24"/>
          <w:highlight w:val="none"/>
        </w:rPr>
      </w:pPr>
      <w:r>
        <w:rPr>
          <w:rFonts w:hint="eastAsia" w:ascii="仿宋" w:hAnsi="仿宋" w:eastAsia="仿宋" w:cs="仿宋"/>
          <w:sz w:val="24"/>
          <w:highlight w:val="none"/>
        </w:rPr>
        <w:t>1、同意并接受采购文件的各项要求，遵守采购文件中的各项规定，按采购文件的要求提供报价。</w:t>
      </w:r>
    </w:p>
    <w:p w14:paraId="320ACCC4">
      <w:pPr>
        <w:pStyle w:val="34"/>
        <w:adjustRightInd w:val="0"/>
        <w:snapToGrid w:val="0"/>
        <w:spacing w:line="360" w:lineRule="exact"/>
        <w:ind w:firstLine="480"/>
        <w:rPr>
          <w:rFonts w:ascii="仿宋" w:hAnsi="仿宋" w:eastAsia="仿宋" w:cs="仿宋"/>
          <w:sz w:val="24"/>
          <w:highlight w:val="none"/>
        </w:rPr>
      </w:pPr>
      <w:r>
        <w:rPr>
          <w:rFonts w:hint="eastAsia" w:ascii="仿宋" w:hAnsi="仿宋" w:eastAsia="仿宋" w:cs="仿宋"/>
          <w:sz w:val="24"/>
          <w:highlight w:val="none"/>
        </w:rPr>
        <w:t>2、响应有效期为递交响应文件之日起</w:t>
      </w:r>
      <w:r>
        <w:rPr>
          <w:rFonts w:hint="eastAsia" w:ascii="仿宋" w:hAnsi="仿宋" w:eastAsia="仿宋" w:cs="仿宋"/>
          <w:sz w:val="24"/>
          <w:highlight w:val="none"/>
          <w:u w:val="single"/>
        </w:rPr>
        <w:t>九十天</w:t>
      </w:r>
      <w:r>
        <w:rPr>
          <w:rFonts w:hint="eastAsia" w:ascii="仿宋" w:hAnsi="仿宋" w:eastAsia="仿宋" w:cs="仿宋"/>
          <w:sz w:val="24"/>
          <w:highlight w:val="none"/>
        </w:rPr>
        <w:t>，成交人响应有效期延至合同验收之日。</w:t>
      </w:r>
    </w:p>
    <w:p w14:paraId="635E374B">
      <w:pPr>
        <w:pStyle w:val="34"/>
        <w:adjustRightInd w:val="0"/>
        <w:snapToGrid w:val="0"/>
        <w:spacing w:line="360" w:lineRule="exact"/>
        <w:ind w:firstLine="480"/>
        <w:rPr>
          <w:rFonts w:ascii="仿宋" w:hAnsi="仿宋" w:eastAsia="仿宋" w:cs="仿宋"/>
          <w:sz w:val="24"/>
          <w:highlight w:val="none"/>
        </w:rPr>
      </w:pPr>
      <w:r>
        <w:rPr>
          <w:rFonts w:hint="eastAsia" w:ascii="仿宋" w:hAnsi="仿宋" w:eastAsia="仿宋" w:cs="仿宋"/>
          <w:sz w:val="24"/>
          <w:highlight w:val="none"/>
        </w:rPr>
        <w:t>3、我方已经详细地阅读了全部采购文件及其附件，包括澄清及参考文件(如果有的话)。我方已完全清晰理解采购文件的要求，不存在任何含糊不清和误解之处，同意放弃对这些文件所提出的异议和质疑的权利。</w:t>
      </w:r>
    </w:p>
    <w:p w14:paraId="307C2C03">
      <w:pPr>
        <w:pStyle w:val="34"/>
        <w:adjustRightInd w:val="0"/>
        <w:snapToGrid w:val="0"/>
        <w:spacing w:line="360" w:lineRule="exact"/>
        <w:ind w:firstLine="480"/>
        <w:rPr>
          <w:rFonts w:ascii="仿宋" w:hAnsi="仿宋" w:eastAsia="仿宋" w:cs="仿宋"/>
          <w:sz w:val="24"/>
          <w:highlight w:val="none"/>
        </w:rPr>
      </w:pPr>
      <w:r>
        <w:rPr>
          <w:rFonts w:hint="eastAsia" w:ascii="仿宋" w:hAnsi="仿宋" w:eastAsia="仿宋" w:cs="仿宋"/>
          <w:sz w:val="24"/>
          <w:highlight w:val="none"/>
        </w:rPr>
        <w:t>4、我方已毫无保留地向贵方提供一切所需的证明材料。</w:t>
      </w:r>
    </w:p>
    <w:p w14:paraId="26B13AEB">
      <w:pPr>
        <w:pStyle w:val="34"/>
        <w:adjustRightInd w:val="0"/>
        <w:snapToGrid w:val="0"/>
        <w:spacing w:line="360" w:lineRule="exact"/>
        <w:ind w:firstLine="480"/>
        <w:rPr>
          <w:rFonts w:ascii="仿宋" w:hAnsi="仿宋" w:eastAsia="仿宋" w:cs="仿宋"/>
          <w:sz w:val="24"/>
          <w:highlight w:val="none"/>
        </w:rPr>
      </w:pPr>
      <w:r>
        <w:rPr>
          <w:rFonts w:hint="eastAsia" w:ascii="仿宋" w:hAnsi="仿宋" w:eastAsia="仿宋" w:cs="仿宋"/>
          <w:sz w:val="24"/>
          <w:highlight w:val="none"/>
        </w:rPr>
        <w:t>5、我方承诺能够完全对采购文件所有带“</w:t>
      </w:r>
      <w:r>
        <w:rPr>
          <w:rFonts w:hint="eastAsia" w:ascii="仿宋" w:hAnsi="仿宋" w:eastAsia="仿宋" w:cs="仿宋"/>
          <w:sz w:val="21"/>
          <w:szCs w:val="21"/>
          <w:highlight w:val="none"/>
        </w:rPr>
        <w:t>★</w:t>
      </w:r>
      <w:r>
        <w:rPr>
          <w:rFonts w:hint="eastAsia" w:ascii="仿宋" w:hAnsi="仿宋" w:eastAsia="仿宋" w:cs="仿宋"/>
          <w:sz w:val="24"/>
          <w:highlight w:val="none"/>
        </w:rPr>
        <w:t>”号条款作出响应，具体如下：</w:t>
      </w:r>
    </w:p>
    <w:p w14:paraId="54755540">
      <w:pPr>
        <w:pStyle w:val="34"/>
        <w:adjustRightInd w:val="0"/>
        <w:snapToGrid w:val="0"/>
        <w:spacing w:line="360" w:lineRule="auto"/>
        <w:ind w:firstLine="240" w:firstLineChars="100"/>
        <w:rPr>
          <w:rFonts w:ascii="仿宋" w:hAnsi="仿宋" w:eastAsia="仿宋" w:cs="仿宋"/>
          <w:sz w:val="24"/>
          <w:highlight w:val="none"/>
        </w:rPr>
      </w:pPr>
      <w:r>
        <w:rPr>
          <w:rFonts w:hint="eastAsia" w:ascii="仿宋" w:hAnsi="仿宋" w:eastAsia="仿宋" w:cs="仿宋"/>
          <w:sz w:val="24"/>
          <w:highlight w:val="none"/>
        </w:rPr>
        <w:t>★</w:t>
      </w: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1</w:t>
      </w:r>
      <w:r>
        <w:rPr>
          <w:rFonts w:hint="eastAsia" w:ascii="仿宋" w:hAnsi="仿宋" w:eastAsia="仿宋" w:cs="仿宋"/>
          <w:sz w:val="24"/>
          <w:highlight w:val="none"/>
          <w:lang w:eastAsia="zh-CN"/>
        </w:rPr>
        <w:t>）</w:t>
      </w:r>
      <w:r>
        <w:rPr>
          <w:rFonts w:hint="eastAsia" w:ascii="仿宋" w:hAnsi="仿宋" w:eastAsia="仿宋" w:cs="仿宋"/>
          <w:sz w:val="24"/>
          <w:highlight w:val="none"/>
        </w:rPr>
        <w:t>、付款方式：</w:t>
      </w:r>
    </w:p>
    <w:p w14:paraId="6403E593">
      <w:pPr>
        <w:pStyle w:val="34"/>
        <w:adjustRightInd w:val="0"/>
        <w:snapToGrid w:val="0"/>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1)在签订合同后，基本模板上线完成（初验），支付合同金额的 30%;</w:t>
      </w:r>
    </w:p>
    <w:p w14:paraId="3EEE6083">
      <w:pPr>
        <w:pStyle w:val="34"/>
        <w:adjustRightInd w:val="0"/>
        <w:snapToGrid w:val="0"/>
        <w:spacing w:line="360" w:lineRule="auto"/>
        <w:ind w:firstLine="480" w:firstLineChars="200"/>
        <w:rPr>
          <w:rFonts w:hint="eastAsia" w:ascii="仿宋" w:hAnsi="仿宋" w:eastAsia="仿宋" w:cs="仿宋"/>
          <w:sz w:val="24"/>
          <w:highlight w:val="none"/>
          <w:lang w:eastAsia="zh-CN"/>
        </w:rPr>
      </w:pPr>
      <w:r>
        <w:rPr>
          <w:rFonts w:hint="eastAsia" w:ascii="仿宋" w:hAnsi="仿宋" w:eastAsia="仿宋" w:cs="仿宋"/>
          <w:sz w:val="24"/>
          <w:highlight w:val="none"/>
        </w:rPr>
        <w:t xml:space="preserve">2)完成项目全部内容，项目整体验收合格（终验），支付合同金额的 </w:t>
      </w:r>
      <w:r>
        <w:rPr>
          <w:rFonts w:hint="eastAsia" w:ascii="仿宋" w:hAnsi="仿宋" w:eastAsia="仿宋" w:cs="仿宋"/>
          <w:sz w:val="24"/>
          <w:highlight w:val="none"/>
          <w:lang w:val="en-US" w:eastAsia="zh-CN"/>
        </w:rPr>
        <w:t>65%</w:t>
      </w:r>
      <w:r>
        <w:rPr>
          <w:rFonts w:hint="eastAsia" w:ascii="仿宋" w:hAnsi="仿宋" w:eastAsia="仿宋" w:cs="仿宋"/>
          <w:sz w:val="24"/>
          <w:highlight w:val="none"/>
          <w:lang w:eastAsia="zh-CN"/>
        </w:rPr>
        <w:t>；</w:t>
      </w:r>
    </w:p>
    <w:p w14:paraId="72C77DE2">
      <w:pPr>
        <w:pStyle w:val="34"/>
        <w:adjustRightInd w:val="0"/>
        <w:snapToGrid w:val="0"/>
        <w:spacing w:line="360" w:lineRule="auto"/>
        <w:ind w:firstLine="480" w:firstLineChars="200"/>
        <w:rPr>
          <w:rFonts w:ascii="仿宋" w:hAnsi="仿宋" w:eastAsia="仿宋" w:cs="仿宋"/>
          <w:b/>
          <w:bCs/>
          <w:sz w:val="24"/>
          <w:highlight w:val="none"/>
        </w:rPr>
      </w:pPr>
      <w:r>
        <w:rPr>
          <w:rFonts w:hint="eastAsia" w:ascii="仿宋" w:hAnsi="仿宋" w:eastAsia="仿宋" w:cs="仿宋"/>
          <w:sz w:val="24"/>
          <w:highlight w:val="none"/>
          <w:lang w:val="en-US" w:eastAsia="zh-CN"/>
        </w:rPr>
        <w:t>3)</w:t>
      </w:r>
      <w:r>
        <w:rPr>
          <w:rFonts w:hint="eastAsia" w:ascii="仿宋" w:hAnsi="仿宋" w:eastAsia="仿宋" w:cs="仿宋"/>
          <w:sz w:val="24"/>
          <w:highlight w:val="none"/>
          <w:lang w:eastAsia="zh-CN"/>
        </w:rPr>
        <w:t>5年质保期完成后支付合同金额的5%。</w:t>
      </w:r>
    </w:p>
    <w:p w14:paraId="26486FE5">
      <w:pPr>
        <w:pStyle w:val="34"/>
        <w:adjustRightInd w:val="0"/>
        <w:snapToGrid w:val="0"/>
        <w:spacing w:line="360" w:lineRule="auto"/>
        <w:ind w:firstLine="482"/>
        <w:rPr>
          <w:rFonts w:ascii="仿宋" w:hAnsi="仿宋" w:eastAsia="仿宋" w:cs="仿宋"/>
          <w:sz w:val="24"/>
          <w:highlight w:val="none"/>
        </w:rPr>
      </w:pPr>
      <w:r>
        <w:rPr>
          <w:rFonts w:hint="eastAsia" w:ascii="仿宋" w:hAnsi="仿宋" w:eastAsia="仿宋" w:cs="仿宋"/>
          <w:b/>
          <w:bCs/>
          <w:sz w:val="24"/>
          <w:highlight w:val="none"/>
        </w:rPr>
        <w:t>因财政国库资金支付程序不同于上述支付方式的，按最终用户与成交人协商后的实际支付方式为准。</w:t>
      </w:r>
    </w:p>
    <w:p w14:paraId="7409027A">
      <w:pPr>
        <w:pStyle w:val="34"/>
        <w:adjustRightInd w:val="0"/>
        <w:snapToGrid w:val="0"/>
        <w:spacing w:line="360" w:lineRule="exact"/>
        <w:ind w:firstLine="0" w:firstLineChars="0"/>
        <w:rPr>
          <w:rFonts w:ascii="仿宋" w:hAnsi="仿宋" w:eastAsia="仿宋" w:cs="仿宋"/>
          <w:sz w:val="24"/>
          <w:highlight w:val="none"/>
        </w:rPr>
      </w:pPr>
    </w:p>
    <w:p w14:paraId="18B108BF">
      <w:pPr>
        <w:pStyle w:val="34"/>
        <w:adjustRightInd w:val="0"/>
        <w:snapToGrid w:val="0"/>
        <w:spacing w:line="360" w:lineRule="exact"/>
        <w:ind w:firstLine="480"/>
        <w:rPr>
          <w:rFonts w:ascii="仿宋" w:hAnsi="仿宋" w:eastAsia="仿宋" w:cs="仿宋"/>
          <w:sz w:val="24"/>
          <w:highlight w:val="none"/>
        </w:rPr>
      </w:pPr>
      <w:r>
        <w:rPr>
          <w:rFonts w:hint="eastAsia" w:ascii="仿宋" w:hAnsi="仿宋" w:eastAsia="仿宋" w:cs="仿宋"/>
          <w:sz w:val="24"/>
          <w:highlight w:val="none"/>
        </w:rPr>
        <w:t>6、我方承诺响应文件未含有贵院不能接受的附加条件。</w:t>
      </w:r>
    </w:p>
    <w:p w14:paraId="5AA935C4">
      <w:pPr>
        <w:pStyle w:val="34"/>
        <w:adjustRightInd w:val="0"/>
        <w:snapToGrid w:val="0"/>
        <w:spacing w:line="360" w:lineRule="exact"/>
        <w:ind w:firstLine="480"/>
        <w:rPr>
          <w:rFonts w:ascii="仿宋" w:hAnsi="仿宋" w:eastAsia="仿宋" w:cs="仿宋"/>
          <w:sz w:val="24"/>
          <w:highlight w:val="none"/>
        </w:rPr>
      </w:pPr>
      <w:r>
        <w:rPr>
          <w:rFonts w:hint="eastAsia" w:ascii="仿宋" w:hAnsi="仿宋" w:eastAsia="仿宋" w:cs="仿宋"/>
          <w:sz w:val="24"/>
          <w:highlight w:val="none"/>
        </w:rPr>
        <w:t>7、我方完全服从和尊重评审委员会所作的评定结果，同时清楚理解到报价最低并非意味着必定获得成交资格。</w:t>
      </w:r>
    </w:p>
    <w:p w14:paraId="28808AC1">
      <w:pPr>
        <w:pStyle w:val="34"/>
        <w:adjustRightInd w:val="0"/>
        <w:snapToGrid w:val="0"/>
        <w:spacing w:line="360" w:lineRule="exact"/>
        <w:ind w:firstLine="480"/>
        <w:rPr>
          <w:rFonts w:ascii="仿宋" w:hAnsi="仿宋" w:eastAsia="仿宋" w:cs="仿宋"/>
          <w:sz w:val="24"/>
          <w:highlight w:val="none"/>
        </w:rPr>
      </w:pPr>
      <w:r>
        <w:rPr>
          <w:rFonts w:hint="eastAsia" w:ascii="仿宋" w:hAnsi="仿宋" w:eastAsia="仿宋" w:cs="仿宋"/>
          <w:sz w:val="24"/>
          <w:highlight w:val="none"/>
        </w:rPr>
        <w:t>我方承诺在本次采购活动中提供的一切文件，无论是原件还是复印件均为真实和准确的，绝无任何虚假、伪造和夸大的成份，否则，愿承担相应的后果和法律责任。</w:t>
      </w:r>
    </w:p>
    <w:p w14:paraId="6657CCD4">
      <w:pPr>
        <w:pStyle w:val="34"/>
        <w:adjustRightInd w:val="0"/>
        <w:snapToGrid w:val="0"/>
        <w:spacing w:line="360" w:lineRule="exact"/>
        <w:ind w:firstLine="480"/>
        <w:rPr>
          <w:rFonts w:ascii="仿宋" w:hAnsi="仿宋" w:eastAsia="仿宋" w:cs="仿宋"/>
          <w:sz w:val="24"/>
          <w:highlight w:val="none"/>
        </w:rPr>
      </w:pPr>
    </w:p>
    <w:p w14:paraId="5159BC21">
      <w:pPr>
        <w:adjustRightInd w:val="0"/>
        <w:snapToGrid w:val="0"/>
        <w:spacing w:line="360" w:lineRule="exact"/>
        <w:ind w:firstLine="482" w:firstLineChars="200"/>
        <w:rPr>
          <w:rFonts w:ascii="仿宋" w:hAnsi="仿宋" w:eastAsia="仿宋" w:cs="仿宋"/>
          <w:b/>
          <w:sz w:val="24"/>
          <w:highlight w:val="none"/>
        </w:rPr>
      </w:pPr>
      <w:r>
        <w:rPr>
          <w:rFonts w:hint="eastAsia" w:ascii="仿宋" w:hAnsi="仿宋" w:eastAsia="仿宋" w:cs="仿宋"/>
          <w:b/>
          <w:sz w:val="24"/>
          <w:highlight w:val="none"/>
        </w:rPr>
        <w:t>（注：本响应承诺函内容不得擅自删改）</w:t>
      </w:r>
    </w:p>
    <w:p w14:paraId="7A931307">
      <w:pPr>
        <w:pStyle w:val="34"/>
        <w:adjustRightInd w:val="0"/>
        <w:snapToGrid w:val="0"/>
        <w:spacing w:line="360" w:lineRule="exact"/>
        <w:ind w:firstLine="0" w:firstLineChars="0"/>
        <w:rPr>
          <w:rFonts w:ascii="仿宋" w:hAnsi="仿宋" w:eastAsia="仿宋" w:cs="仿宋"/>
          <w:sz w:val="24"/>
          <w:highlight w:val="none"/>
        </w:rPr>
      </w:pPr>
    </w:p>
    <w:p w14:paraId="774DF9F6">
      <w:pPr>
        <w:adjustRightInd w:val="0"/>
        <w:snapToGrid w:val="0"/>
        <w:spacing w:line="360" w:lineRule="exact"/>
        <w:ind w:firstLine="480" w:firstLineChars="200"/>
        <w:rPr>
          <w:rFonts w:ascii="仿宋" w:hAnsi="仿宋" w:eastAsia="仿宋" w:cs="仿宋"/>
          <w:sz w:val="24"/>
          <w:highlight w:val="none"/>
          <w:u w:val="single"/>
        </w:rPr>
      </w:pPr>
      <w:r>
        <w:rPr>
          <w:rFonts w:hint="eastAsia" w:ascii="仿宋" w:hAnsi="仿宋" w:eastAsia="仿宋" w:cs="仿宋"/>
          <w:sz w:val="24"/>
          <w:highlight w:val="none"/>
        </w:rPr>
        <w:t xml:space="preserve">                          响应人名称（盖公章）：</w:t>
      </w:r>
      <w:r>
        <w:rPr>
          <w:rFonts w:hint="eastAsia" w:ascii="仿宋" w:hAnsi="仿宋" w:eastAsia="仿宋" w:cs="仿宋"/>
          <w:sz w:val="24"/>
          <w:highlight w:val="none"/>
          <w:u w:val="single"/>
        </w:rPr>
        <w:t xml:space="preserve">                                </w:t>
      </w:r>
    </w:p>
    <w:p w14:paraId="057B4D7A">
      <w:pPr>
        <w:adjustRightInd w:val="0"/>
        <w:snapToGrid w:val="0"/>
        <w:spacing w:line="360" w:lineRule="exact"/>
        <w:ind w:firstLine="3600" w:firstLineChars="1500"/>
        <w:rPr>
          <w:rFonts w:ascii="仿宋" w:hAnsi="仿宋" w:eastAsia="仿宋" w:cs="仿宋"/>
          <w:sz w:val="24"/>
          <w:highlight w:val="none"/>
          <w:u w:val="single"/>
        </w:rPr>
      </w:pPr>
      <w:r>
        <w:rPr>
          <w:rFonts w:hint="eastAsia" w:ascii="仿宋" w:hAnsi="仿宋" w:eastAsia="仿宋" w:cs="仿宋"/>
          <w:sz w:val="24"/>
          <w:highlight w:val="none"/>
        </w:rPr>
        <w:t>响应人法定代表人或法定授权代表（签字）：</w:t>
      </w:r>
      <w:r>
        <w:rPr>
          <w:rFonts w:hint="eastAsia" w:ascii="仿宋" w:hAnsi="仿宋" w:eastAsia="仿宋" w:cs="仿宋"/>
          <w:sz w:val="24"/>
          <w:highlight w:val="none"/>
          <w:u w:val="single"/>
        </w:rPr>
        <w:t xml:space="preserve">             </w:t>
      </w:r>
    </w:p>
    <w:p w14:paraId="66580594">
      <w:pPr>
        <w:adjustRightInd w:val="0"/>
        <w:snapToGrid w:val="0"/>
        <w:spacing w:line="360" w:lineRule="exact"/>
        <w:jc w:val="center"/>
        <w:rPr>
          <w:rFonts w:ascii="仿宋" w:hAnsi="仿宋" w:eastAsia="仿宋" w:cs="仿宋"/>
          <w:sz w:val="24"/>
          <w:highlight w:val="none"/>
        </w:rPr>
      </w:pPr>
      <w:r>
        <w:rPr>
          <w:rFonts w:hint="eastAsia" w:ascii="仿宋" w:hAnsi="仿宋" w:eastAsia="仿宋" w:cs="仿宋"/>
          <w:sz w:val="24"/>
          <w:highlight w:val="none"/>
        </w:rPr>
        <w:t xml:space="preserve">                日期：</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月</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日</w:t>
      </w:r>
    </w:p>
    <w:p w14:paraId="59DAEAD0">
      <w:pPr>
        <w:pStyle w:val="34"/>
        <w:ind w:firstLine="400"/>
        <w:rPr>
          <w:rFonts w:ascii="仿宋" w:hAnsi="仿宋" w:eastAsia="仿宋" w:cs="仿宋"/>
          <w:bCs/>
          <w:szCs w:val="21"/>
          <w:highlight w:val="none"/>
        </w:rPr>
      </w:pPr>
    </w:p>
    <w:p w14:paraId="30985BF0">
      <w:pPr>
        <w:pStyle w:val="34"/>
        <w:ind w:firstLine="0" w:firstLineChars="0"/>
        <w:rPr>
          <w:rFonts w:ascii="仿宋" w:hAnsi="仿宋" w:eastAsia="仿宋" w:cs="仿宋"/>
          <w:b/>
          <w:bCs/>
          <w:sz w:val="32"/>
          <w:szCs w:val="44"/>
          <w:highlight w:val="none"/>
        </w:rPr>
      </w:pPr>
    </w:p>
    <w:p w14:paraId="440E9101">
      <w:pPr>
        <w:pStyle w:val="34"/>
        <w:ind w:firstLine="0" w:firstLineChars="0"/>
        <w:rPr>
          <w:highlight w:val="none"/>
        </w:rPr>
      </w:pPr>
    </w:p>
    <w:p w14:paraId="7DDDAFE5">
      <w:pPr>
        <w:pStyle w:val="34"/>
        <w:ind w:firstLine="0" w:firstLineChars="0"/>
        <w:rPr>
          <w:highlight w:val="none"/>
        </w:rPr>
      </w:pPr>
    </w:p>
    <w:p w14:paraId="3CB1F0E8">
      <w:pPr>
        <w:pStyle w:val="34"/>
        <w:ind w:firstLine="0" w:firstLineChars="0"/>
        <w:rPr>
          <w:highlight w:val="none"/>
        </w:rPr>
      </w:pPr>
    </w:p>
    <w:p w14:paraId="1173D2EB">
      <w:pPr>
        <w:pStyle w:val="34"/>
        <w:ind w:firstLine="0" w:firstLineChars="0"/>
        <w:rPr>
          <w:highlight w:val="none"/>
        </w:rPr>
      </w:pPr>
    </w:p>
    <w:p w14:paraId="236F44A9">
      <w:pPr>
        <w:pStyle w:val="34"/>
        <w:ind w:firstLine="0" w:firstLineChars="0"/>
        <w:rPr>
          <w:highlight w:val="none"/>
        </w:rPr>
      </w:pPr>
    </w:p>
    <w:p w14:paraId="7EA9BF36">
      <w:pPr>
        <w:pStyle w:val="34"/>
        <w:ind w:firstLine="0" w:firstLineChars="0"/>
        <w:rPr>
          <w:highlight w:val="none"/>
        </w:rPr>
      </w:pPr>
    </w:p>
    <w:p w14:paraId="5119872F">
      <w:pPr>
        <w:pStyle w:val="34"/>
        <w:ind w:firstLine="0" w:firstLineChars="0"/>
        <w:rPr>
          <w:highlight w:val="none"/>
        </w:rPr>
      </w:pPr>
    </w:p>
    <w:p w14:paraId="5B63E69F">
      <w:pPr>
        <w:pStyle w:val="34"/>
        <w:ind w:firstLine="0" w:firstLineChars="0"/>
        <w:rPr>
          <w:highlight w:val="none"/>
        </w:rPr>
      </w:pPr>
    </w:p>
    <w:p w14:paraId="229345B8">
      <w:pPr>
        <w:pStyle w:val="34"/>
        <w:ind w:firstLine="400"/>
        <w:rPr>
          <w:highlight w:val="none"/>
        </w:rPr>
      </w:pPr>
    </w:p>
    <w:p w14:paraId="06E66329">
      <w:pPr>
        <w:shd w:val="clear" w:color="auto" w:fill="FFFFFF"/>
        <w:adjustRightInd w:val="0"/>
        <w:snapToGrid w:val="0"/>
        <w:jc w:val="center"/>
        <w:rPr>
          <w:rFonts w:ascii="仿宋" w:hAnsi="仿宋" w:eastAsia="仿宋" w:cs="仿宋"/>
          <w:b/>
          <w:bCs/>
          <w:sz w:val="36"/>
          <w:szCs w:val="36"/>
          <w:highlight w:val="none"/>
        </w:rPr>
      </w:pPr>
      <w:r>
        <w:rPr>
          <w:rFonts w:hint="eastAsia" w:ascii="仿宋" w:hAnsi="仿宋" w:eastAsia="仿宋" w:cs="仿宋"/>
          <w:b/>
          <w:bCs/>
          <w:sz w:val="36"/>
          <w:szCs w:val="36"/>
          <w:highlight w:val="none"/>
        </w:rPr>
        <w:t>四、商务评审</w:t>
      </w:r>
    </w:p>
    <w:p w14:paraId="4F76E207">
      <w:pPr>
        <w:shd w:val="clear" w:color="auto" w:fill="FFFFFF"/>
        <w:adjustRightInd w:val="0"/>
        <w:snapToGrid w:val="0"/>
        <w:jc w:val="center"/>
        <w:rPr>
          <w:rFonts w:ascii="仿宋" w:hAnsi="仿宋" w:eastAsia="仿宋" w:cs="仿宋"/>
          <w:b/>
          <w:bCs/>
          <w:sz w:val="32"/>
          <w:szCs w:val="32"/>
          <w:highlight w:val="none"/>
        </w:rPr>
      </w:pPr>
      <w:r>
        <w:rPr>
          <w:rFonts w:hint="eastAsia" w:ascii="仿宋" w:hAnsi="仿宋" w:eastAsia="仿宋" w:cs="仿宋"/>
          <w:b/>
          <w:bCs/>
          <w:sz w:val="32"/>
          <w:szCs w:val="32"/>
          <w:highlight w:val="none"/>
        </w:rPr>
        <w:t>（一）商务评审自查表</w:t>
      </w:r>
    </w:p>
    <w:p w14:paraId="65F68EAA">
      <w:pPr>
        <w:adjustRightInd w:val="0"/>
        <w:snapToGrid w:val="0"/>
        <w:ind w:right="-395" w:rightChars="-188"/>
        <w:rPr>
          <w:rFonts w:ascii="仿宋" w:hAnsi="仿宋" w:eastAsia="仿宋" w:cs="仿宋"/>
          <w:b/>
          <w:bCs/>
          <w:szCs w:val="21"/>
          <w:highlight w:val="none"/>
          <w:lang w:val="en-GB"/>
        </w:rPr>
      </w:pPr>
    </w:p>
    <w:tbl>
      <w:tblPr>
        <w:tblStyle w:val="26"/>
        <w:tblpPr w:leftFromText="180" w:rightFromText="180" w:vertAnchor="text" w:horzAnchor="page" w:tblpX="1254" w:tblpY="234"/>
        <w:tblOverlap w:val="never"/>
        <w:tblW w:w="4979" w:type="pct"/>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928"/>
        <w:gridCol w:w="4749"/>
        <w:gridCol w:w="1917"/>
        <w:gridCol w:w="1326"/>
      </w:tblGrid>
      <w:tr w14:paraId="75C7DF6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trPr>
        <w:tc>
          <w:tcPr>
            <w:tcW w:w="972" w:type="pct"/>
            <w:tcBorders>
              <w:tl2br w:val="nil"/>
              <w:tr2bl w:val="nil"/>
            </w:tcBorders>
            <w:shd w:val="clear" w:color="auto" w:fill="auto"/>
            <w:vAlign w:val="center"/>
          </w:tcPr>
          <w:p w14:paraId="309C753F">
            <w:pPr>
              <w:pStyle w:val="22"/>
              <w:widowControl w:val="0"/>
              <w:snapToGrid w:val="0"/>
              <w:spacing w:before="0" w:beforeAutospacing="0" w:after="0" w:afterAutospacing="0" w:line="276" w:lineRule="auto"/>
              <w:jc w:val="center"/>
              <w:rPr>
                <w:rFonts w:ascii="仿宋" w:hAnsi="仿宋" w:eastAsia="仿宋" w:cs="仿宋"/>
                <w:b/>
                <w:bCs/>
                <w:kern w:val="2"/>
                <w:sz w:val="21"/>
                <w:szCs w:val="21"/>
                <w:highlight w:val="none"/>
              </w:rPr>
            </w:pPr>
            <w:r>
              <w:rPr>
                <w:rFonts w:hint="eastAsia" w:ascii="仿宋" w:hAnsi="仿宋" w:eastAsia="仿宋" w:cs="仿宋"/>
                <w:b/>
                <w:bCs/>
                <w:kern w:val="2"/>
                <w:sz w:val="21"/>
                <w:szCs w:val="21"/>
                <w:highlight w:val="none"/>
              </w:rPr>
              <w:t>评审项</w:t>
            </w:r>
          </w:p>
        </w:tc>
        <w:tc>
          <w:tcPr>
            <w:tcW w:w="2393" w:type="pct"/>
            <w:tcBorders>
              <w:tl2br w:val="nil"/>
              <w:tr2bl w:val="nil"/>
            </w:tcBorders>
            <w:shd w:val="clear" w:color="auto" w:fill="auto"/>
            <w:vAlign w:val="center"/>
          </w:tcPr>
          <w:p w14:paraId="7D4AD0F8">
            <w:pPr>
              <w:pStyle w:val="22"/>
              <w:widowControl w:val="0"/>
              <w:snapToGrid w:val="0"/>
              <w:spacing w:before="0" w:beforeAutospacing="0" w:after="0" w:afterAutospacing="0" w:line="276" w:lineRule="auto"/>
              <w:jc w:val="center"/>
              <w:rPr>
                <w:rFonts w:ascii="仿宋" w:hAnsi="仿宋" w:eastAsia="仿宋" w:cs="仿宋"/>
                <w:b/>
                <w:bCs/>
                <w:kern w:val="2"/>
                <w:sz w:val="21"/>
                <w:szCs w:val="21"/>
                <w:highlight w:val="none"/>
              </w:rPr>
            </w:pPr>
            <w:r>
              <w:rPr>
                <w:rFonts w:hint="eastAsia" w:ascii="仿宋" w:hAnsi="仿宋" w:eastAsia="仿宋" w:cs="仿宋"/>
                <w:b/>
                <w:bCs/>
                <w:kern w:val="2"/>
                <w:sz w:val="21"/>
                <w:szCs w:val="21"/>
                <w:highlight w:val="none"/>
              </w:rPr>
              <w:t>评审细则</w:t>
            </w:r>
          </w:p>
        </w:tc>
        <w:tc>
          <w:tcPr>
            <w:tcW w:w="966" w:type="pct"/>
            <w:tcBorders>
              <w:tl2br w:val="nil"/>
              <w:tr2bl w:val="nil"/>
            </w:tcBorders>
            <w:shd w:val="clear" w:color="auto" w:fill="auto"/>
            <w:vAlign w:val="center"/>
          </w:tcPr>
          <w:p w14:paraId="3A3FB594">
            <w:pPr>
              <w:pStyle w:val="22"/>
              <w:widowControl w:val="0"/>
              <w:snapToGrid w:val="0"/>
              <w:spacing w:before="0" w:beforeAutospacing="0" w:after="0" w:afterAutospacing="0" w:line="276" w:lineRule="auto"/>
              <w:jc w:val="center"/>
              <w:rPr>
                <w:rFonts w:ascii="仿宋" w:hAnsi="仿宋" w:eastAsia="仿宋" w:cs="仿宋"/>
                <w:b/>
                <w:bCs/>
                <w:kern w:val="2"/>
                <w:sz w:val="21"/>
                <w:szCs w:val="21"/>
                <w:highlight w:val="none"/>
              </w:rPr>
            </w:pPr>
            <w:r>
              <w:rPr>
                <w:rFonts w:hint="eastAsia" w:ascii="仿宋" w:hAnsi="仿宋" w:eastAsia="仿宋" w:cs="仿宋"/>
                <w:b/>
                <w:bCs/>
                <w:kern w:val="2"/>
                <w:sz w:val="21"/>
                <w:szCs w:val="21"/>
                <w:highlight w:val="none"/>
              </w:rPr>
              <w:t>证明文件</w:t>
            </w:r>
          </w:p>
        </w:tc>
        <w:tc>
          <w:tcPr>
            <w:tcW w:w="668" w:type="pct"/>
            <w:tcBorders>
              <w:tl2br w:val="nil"/>
              <w:tr2bl w:val="nil"/>
            </w:tcBorders>
            <w:shd w:val="clear" w:color="auto" w:fill="auto"/>
            <w:vAlign w:val="center"/>
          </w:tcPr>
          <w:p w14:paraId="3925AF6E">
            <w:pPr>
              <w:pStyle w:val="22"/>
              <w:widowControl w:val="0"/>
              <w:snapToGrid w:val="0"/>
              <w:spacing w:before="0" w:beforeAutospacing="0" w:after="0" w:afterAutospacing="0" w:line="276" w:lineRule="auto"/>
              <w:jc w:val="center"/>
              <w:rPr>
                <w:rFonts w:ascii="仿宋" w:hAnsi="仿宋" w:eastAsia="仿宋" w:cs="仿宋"/>
                <w:b/>
                <w:bCs/>
                <w:kern w:val="2"/>
                <w:sz w:val="21"/>
                <w:szCs w:val="21"/>
                <w:highlight w:val="none"/>
              </w:rPr>
            </w:pPr>
            <w:r>
              <w:rPr>
                <w:rFonts w:hint="eastAsia" w:ascii="仿宋" w:hAnsi="仿宋" w:eastAsia="仿宋" w:cs="仿宋"/>
                <w:b/>
                <w:bCs/>
                <w:kern w:val="2"/>
                <w:sz w:val="21"/>
                <w:szCs w:val="21"/>
                <w:highlight w:val="none"/>
              </w:rPr>
              <w:t>自评分</w:t>
            </w:r>
          </w:p>
        </w:tc>
      </w:tr>
      <w:tr w14:paraId="269ECDF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44" w:hRule="atLeast"/>
        </w:trPr>
        <w:tc>
          <w:tcPr>
            <w:tcW w:w="972" w:type="pct"/>
            <w:vMerge w:val="restart"/>
            <w:tcBorders>
              <w:tl2br w:val="nil"/>
              <w:tr2bl w:val="nil"/>
            </w:tcBorders>
            <w:shd w:val="clear" w:color="auto" w:fill="auto"/>
            <w:vAlign w:val="center"/>
          </w:tcPr>
          <w:p w14:paraId="0FD38250">
            <w:pPr>
              <w:spacing w:line="276" w:lineRule="auto"/>
              <w:jc w:val="center"/>
              <w:rPr>
                <w:rFonts w:ascii="仿宋" w:hAnsi="仿宋" w:eastAsia="仿宋" w:cs="仿宋"/>
                <w:szCs w:val="21"/>
                <w:highlight w:val="none"/>
              </w:rPr>
            </w:pPr>
            <w:r>
              <w:rPr>
                <w:rFonts w:hint="eastAsia" w:ascii="仿宋" w:hAnsi="仿宋" w:eastAsia="仿宋" w:cs="仿宋"/>
                <w:szCs w:val="18"/>
                <w:highlight w:val="none"/>
              </w:rPr>
              <w:t>获得与软件开发相关的</w:t>
            </w:r>
            <w:r>
              <w:rPr>
                <w:rFonts w:hint="eastAsia" w:ascii="仿宋" w:hAnsi="仿宋" w:eastAsia="仿宋" w:cs="仿宋"/>
                <w:szCs w:val="18"/>
                <w:highlight w:val="none"/>
                <w:lang w:val="en-US" w:eastAsia="zh-CN"/>
              </w:rPr>
              <w:t>著作权证书</w:t>
            </w:r>
          </w:p>
        </w:tc>
        <w:tc>
          <w:tcPr>
            <w:tcW w:w="2393" w:type="pct"/>
            <w:tcBorders>
              <w:tl2br w:val="nil"/>
              <w:tr2bl w:val="nil"/>
            </w:tcBorders>
            <w:shd w:val="clear" w:color="auto" w:fill="auto"/>
            <w:vAlign w:val="center"/>
          </w:tcPr>
          <w:p w14:paraId="29F85541">
            <w:pPr>
              <w:adjustRightInd w:val="0"/>
              <w:snapToGrid w:val="0"/>
              <w:spacing w:line="276" w:lineRule="auto"/>
              <w:jc w:val="left"/>
              <w:rPr>
                <w:rFonts w:ascii="仿宋" w:hAnsi="仿宋" w:eastAsia="仿宋" w:cs="仿宋"/>
                <w:szCs w:val="21"/>
                <w:highlight w:val="none"/>
              </w:rPr>
            </w:pPr>
            <w:r>
              <w:rPr>
                <w:rFonts w:hint="eastAsia" w:ascii="仿宋" w:hAnsi="仿宋" w:eastAsia="仿宋" w:cs="仿宋"/>
                <w:sz w:val="21"/>
                <w:szCs w:val="18"/>
                <w:highlight w:val="yellow"/>
                <w:lang w:val="en-US" w:eastAsia="zh-CN"/>
              </w:rPr>
              <w:t>响应人或产品制造商</w:t>
            </w:r>
            <w:r>
              <w:rPr>
                <w:rFonts w:hint="eastAsia" w:ascii="仿宋" w:hAnsi="仿宋" w:eastAsia="仿宋" w:cs="仿宋"/>
                <w:sz w:val="21"/>
                <w:szCs w:val="18"/>
                <w:highlight w:val="none"/>
              </w:rPr>
              <w:t>具备</w:t>
            </w:r>
            <w:r>
              <w:rPr>
                <w:rFonts w:hint="eastAsia" w:ascii="仿宋" w:hAnsi="仿宋" w:eastAsia="仿宋" w:cs="仿宋"/>
                <w:sz w:val="21"/>
                <w:szCs w:val="18"/>
                <w:highlight w:val="yellow"/>
              </w:rPr>
              <w:t>测序数据分析相关软件</w:t>
            </w:r>
            <w:r>
              <w:rPr>
                <w:rFonts w:hint="eastAsia" w:ascii="仿宋" w:hAnsi="仿宋" w:eastAsia="仿宋" w:cs="仿宋"/>
                <w:szCs w:val="18"/>
                <w:highlight w:val="none"/>
              </w:rPr>
              <w:t>的著作权证书</w:t>
            </w:r>
            <w:r>
              <w:rPr>
                <w:rFonts w:hint="eastAsia" w:ascii="仿宋" w:hAnsi="仿宋" w:eastAsia="仿宋" w:cs="仿宋"/>
                <w:sz w:val="21"/>
                <w:szCs w:val="21"/>
                <w:highlight w:val="none"/>
              </w:rPr>
              <w:t>：</w:t>
            </w:r>
            <w:r>
              <w:rPr>
                <w:rFonts w:hint="eastAsia" w:ascii="仿宋" w:hAnsi="仿宋" w:eastAsia="仿宋" w:cs="仿宋"/>
                <w:szCs w:val="21"/>
                <w:highlight w:val="none"/>
              </w:rPr>
              <w:t>每提供一份软件著作权证书得</w:t>
            </w:r>
            <w:r>
              <w:rPr>
                <w:rFonts w:hint="eastAsia" w:ascii="仿宋" w:hAnsi="仿宋" w:eastAsia="仿宋" w:cs="仿宋"/>
                <w:szCs w:val="21"/>
                <w:highlight w:val="yellow"/>
                <w:lang w:val="en-US" w:eastAsia="zh-CN"/>
              </w:rPr>
              <w:t>2</w:t>
            </w:r>
            <w:r>
              <w:rPr>
                <w:rFonts w:hint="eastAsia" w:ascii="仿宋" w:hAnsi="仿宋" w:eastAsia="仿宋" w:cs="仿宋"/>
                <w:szCs w:val="21"/>
                <w:highlight w:val="yellow"/>
              </w:rPr>
              <w:t>分</w:t>
            </w:r>
            <w:r>
              <w:rPr>
                <w:rFonts w:hint="eastAsia" w:ascii="仿宋" w:hAnsi="仿宋" w:eastAsia="仿宋" w:cs="仿宋"/>
                <w:szCs w:val="21"/>
                <w:highlight w:val="none"/>
              </w:rPr>
              <w:t>，最高得</w:t>
            </w:r>
            <w:r>
              <w:rPr>
                <w:rFonts w:hint="eastAsia" w:ascii="仿宋" w:hAnsi="仿宋" w:eastAsia="仿宋" w:cs="仿宋"/>
                <w:szCs w:val="21"/>
                <w:highlight w:val="none"/>
                <w:lang w:val="en-US" w:eastAsia="zh-CN"/>
              </w:rPr>
              <w:t>10</w:t>
            </w:r>
            <w:r>
              <w:rPr>
                <w:rFonts w:hint="eastAsia" w:ascii="仿宋" w:hAnsi="仿宋" w:eastAsia="仿宋" w:cs="仿宋"/>
                <w:szCs w:val="21"/>
                <w:highlight w:val="none"/>
              </w:rPr>
              <w:t>分。</w:t>
            </w:r>
          </w:p>
        </w:tc>
        <w:tc>
          <w:tcPr>
            <w:tcW w:w="966" w:type="pct"/>
            <w:tcBorders>
              <w:tl2br w:val="nil"/>
              <w:tr2bl w:val="nil"/>
            </w:tcBorders>
            <w:shd w:val="clear" w:color="auto" w:fill="auto"/>
            <w:vAlign w:val="center"/>
          </w:tcPr>
          <w:p w14:paraId="052EB0C8">
            <w:pPr>
              <w:pStyle w:val="18"/>
              <w:widowControl/>
              <w:spacing w:line="276" w:lineRule="auto"/>
              <w:jc w:val="left"/>
              <w:rPr>
                <w:rFonts w:ascii="仿宋" w:hAnsi="仿宋" w:eastAsia="仿宋" w:cs="仿宋"/>
                <w:szCs w:val="21"/>
                <w:highlight w:val="none"/>
              </w:rPr>
            </w:pPr>
            <w:r>
              <w:rPr>
                <w:rFonts w:hint="eastAsia" w:ascii="仿宋" w:hAnsi="仿宋" w:eastAsia="仿宋" w:cs="仿宋"/>
                <w:szCs w:val="21"/>
                <w:highlight w:val="none"/>
              </w:rPr>
              <w:t>见响应文件第( )页</w:t>
            </w:r>
          </w:p>
        </w:tc>
        <w:tc>
          <w:tcPr>
            <w:tcW w:w="668" w:type="pct"/>
            <w:tcBorders>
              <w:tl2br w:val="nil"/>
              <w:tr2bl w:val="nil"/>
            </w:tcBorders>
            <w:shd w:val="clear" w:color="auto" w:fill="auto"/>
            <w:vAlign w:val="center"/>
          </w:tcPr>
          <w:p w14:paraId="6B408E45">
            <w:pPr>
              <w:pStyle w:val="18"/>
              <w:widowControl/>
              <w:spacing w:line="276" w:lineRule="auto"/>
              <w:jc w:val="center"/>
              <w:rPr>
                <w:rFonts w:ascii="仿宋" w:hAnsi="仿宋" w:eastAsia="仿宋" w:cs="仿宋"/>
                <w:szCs w:val="21"/>
                <w:highlight w:val="none"/>
              </w:rPr>
            </w:pPr>
            <w:r>
              <w:rPr>
                <w:rFonts w:hint="eastAsia" w:ascii="仿宋" w:hAnsi="仿宋" w:eastAsia="仿宋" w:cs="仿宋"/>
                <w:szCs w:val="21"/>
                <w:highlight w:val="none"/>
              </w:rPr>
              <w:t>（）分</w:t>
            </w:r>
          </w:p>
        </w:tc>
      </w:tr>
      <w:tr w14:paraId="18303B1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51" w:hRule="atLeast"/>
        </w:trPr>
        <w:tc>
          <w:tcPr>
            <w:tcW w:w="972" w:type="pct"/>
            <w:vMerge w:val="continue"/>
            <w:tcBorders>
              <w:tl2br w:val="nil"/>
              <w:tr2bl w:val="nil"/>
            </w:tcBorders>
            <w:shd w:val="clear" w:color="auto" w:fill="auto"/>
            <w:vAlign w:val="center"/>
          </w:tcPr>
          <w:p w14:paraId="354FB7DF">
            <w:pPr>
              <w:spacing w:line="276" w:lineRule="auto"/>
              <w:jc w:val="center"/>
              <w:rPr>
                <w:rFonts w:ascii="仿宋" w:hAnsi="仿宋" w:eastAsia="仿宋" w:cs="仿宋"/>
                <w:szCs w:val="21"/>
                <w:highlight w:val="none"/>
              </w:rPr>
            </w:pPr>
          </w:p>
        </w:tc>
        <w:tc>
          <w:tcPr>
            <w:tcW w:w="4027" w:type="pct"/>
            <w:gridSpan w:val="3"/>
            <w:tcBorders>
              <w:tl2br w:val="nil"/>
              <w:tr2bl w:val="nil"/>
            </w:tcBorders>
            <w:shd w:val="clear" w:color="auto" w:fill="auto"/>
            <w:vAlign w:val="center"/>
          </w:tcPr>
          <w:p w14:paraId="4E4DC29F">
            <w:pPr>
              <w:pStyle w:val="18"/>
              <w:widowControl/>
              <w:spacing w:line="276" w:lineRule="auto"/>
              <w:jc w:val="left"/>
              <w:rPr>
                <w:rFonts w:hint="default" w:ascii="仿宋" w:hAnsi="仿宋" w:eastAsia="仿宋" w:cs="仿宋"/>
                <w:b/>
                <w:bCs/>
                <w:szCs w:val="21"/>
                <w:highlight w:val="none"/>
                <w:lang w:val="en-US" w:eastAsia="zh-CN"/>
              </w:rPr>
            </w:pPr>
            <w:r>
              <w:rPr>
                <w:rFonts w:hint="eastAsia" w:ascii="仿宋" w:hAnsi="仿宋" w:eastAsia="仿宋" w:cs="仿宋"/>
                <w:b/>
                <w:bCs/>
                <w:szCs w:val="21"/>
                <w:highlight w:val="none"/>
              </w:rPr>
              <w:t>注：响应人需提供有效的证书复印件加盖公章，不提供不得分。</w:t>
            </w:r>
            <w:r>
              <w:rPr>
                <w:rFonts w:hint="eastAsia" w:ascii="仿宋" w:hAnsi="仿宋" w:eastAsia="仿宋" w:cs="仿宋"/>
                <w:b/>
                <w:bCs/>
                <w:szCs w:val="21"/>
                <w:highlight w:val="cyan"/>
                <w:lang w:val="en-US" w:eastAsia="zh-CN"/>
              </w:rPr>
              <w:t>另如非产品制造商，还须提供相应的产品授权函并加盖公章。</w:t>
            </w:r>
          </w:p>
        </w:tc>
      </w:tr>
      <w:tr w14:paraId="2B8DAA4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51" w:hRule="atLeast"/>
        </w:trPr>
        <w:tc>
          <w:tcPr>
            <w:tcW w:w="972" w:type="pct"/>
            <w:vMerge w:val="restart"/>
            <w:tcBorders>
              <w:tl2br w:val="nil"/>
              <w:tr2bl w:val="nil"/>
            </w:tcBorders>
            <w:shd w:val="clear" w:color="auto" w:fill="auto"/>
            <w:vAlign w:val="center"/>
          </w:tcPr>
          <w:p w14:paraId="0D576EFF">
            <w:pPr>
              <w:spacing w:line="276" w:lineRule="auto"/>
              <w:jc w:val="center"/>
              <w:rPr>
                <w:rFonts w:ascii="仿宋" w:hAnsi="仿宋" w:eastAsia="仿宋" w:cs="仿宋"/>
                <w:szCs w:val="21"/>
                <w:highlight w:val="none"/>
              </w:rPr>
            </w:pPr>
            <w:r>
              <w:rPr>
                <w:rFonts w:hint="eastAsia" w:ascii="仿宋" w:hAnsi="仿宋" w:eastAsia="仿宋" w:cs="仿宋"/>
                <w:szCs w:val="21"/>
                <w:highlight w:val="none"/>
              </w:rPr>
              <w:t>同类业绩</w:t>
            </w:r>
          </w:p>
        </w:tc>
        <w:tc>
          <w:tcPr>
            <w:tcW w:w="2393" w:type="pct"/>
            <w:tcBorders>
              <w:tl2br w:val="nil"/>
              <w:tr2bl w:val="nil"/>
            </w:tcBorders>
            <w:shd w:val="clear" w:color="auto" w:fill="auto"/>
            <w:vAlign w:val="center"/>
          </w:tcPr>
          <w:p w14:paraId="1538C460">
            <w:pPr>
              <w:pStyle w:val="8"/>
              <w:rPr>
                <w:rFonts w:ascii="仿宋" w:hAnsi="仿宋" w:eastAsia="仿宋" w:cs="仿宋"/>
                <w:szCs w:val="21"/>
                <w:highlight w:val="none"/>
              </w:rPr>
            </w:pPr>
            <w:r>
              <w:rPr>
                <w:rFonts w:hint="eastAsia" w:ascii="仿宋" w:hAnsi="仿宋" w:eastAsia="仿宋" w:cs="仿宋"/>
                <w:szCs w:val="21"/>
                <w:highlight w:val="none"/>
                <w:lang w:val="en-US" w:eastAsia="zh-CN"/>
              </w:rPr>
              <w:t>响应人</w:t>
            </w:r>
            <w:r>
              <w:rPr>
                <w:rFonts w:hint="eastAsia" w:ascii="仿宋" w:hAnsi="仿宋" w:eastAsia="仿宋" w:cs="仿宋"/>
                <w:szCs w:val="21"/>
                <w:highlight w:val="none"/>
              </w:rPr>
              <w:t>自202</w:t>
            </w:r>
            <w:r>
              <w:rPr>
                <w:rFonts w:hint="eastAsia" w:ascii="仿宋" w:hAnsi="仿宋" w:eastAsia="仿宋" w:cs="仿宋"/>
                <w:szCs w:val="21"/>
                <w:highlight w:val="none"/>
                <w:lang w:val="en-US" w:eastAsia="zh-CN"/>
              </w:rPr>
              <w:t>1</w:t>
            </w:r>
            <w:r>
              <w:rPr>
                <w:rFonts w:hint="eastAsia" w:ascii="仿宋" w:hAnsi="仿宋" w:eastAsia="仿宋" w:cs="仿宋"/>
                <w:szCs w:val="21"/>
                <w:highlight w:val="none"/>
              </w:rPr>
              <w:t>年以来</w:t>
            </w:r>
            <w:r>
              <w:rPr>
                <w:rFonts w:hint="eastAsia" w:ascii="仿宋" w:hAnsi="仿宋" w:eastAsia="仿宋" w:cs="仿宋"/>
                <w:szCs w:val="21"/>
                <w:highlight w:val="none"/>
                <w:lang w:val="en-US" w:eastAsia="zh-CN"/>
              </w:rPr>
              <w:t>获得的同类项目</w:t>
            </w:r>
            <w:r>
              <w:rPr>
                <w:rFonts w:hint="eastAsia" w:ascii="仿宋" w:hAnsi="仿宋" w:eastAsia="仿宋" w:cs="仿宋"/>
                <w:szCs w:val="21"/>
                <w:highlight w:val="none"/>
              </w:rPr>
              <w:t>业绩，</w:t>
            </w:r>
            <w:r>
              <w:rPr>
                <w:rFonts w:hint="eastAsia" w:ascii="仿宋" w:hAnsi="仿宋" w:eastAsia="仿宋" w:cs="仿宋"/>
                <w:szCs w:val="21"/>
                <w:highlight w:val="yellow"/>
              </w:rPr>
              <w:t>每提供1项得</w:t>
            </w:r>
            <w:r>
              <w:rPr>
                <w:rFonts w:hint="eastAsia" w:ascii="仿宋" w:hAnsi="仿宋" w:eastAsia="仿宋" w:cs="仿宋"/>
                <w:szCs w:val="21"/>
                <w:highlight w:val="yellow"/>
                <w:lang w:val="en-US" w:eastAsia="zh-CN"/>
              </w:rPr>
              <w:t>2</w:t>
            </w:r>
            <w:r>
              <w:rPr>
                <w:rFonts w:hint="eastAsia" w:ascii="仿宋" w:hAnsi="仿宋" w:eastAsia="仿宋" w:cs="仿宋"/>
                <w:szCs w:val="21"/>
                <w:highlight w:val="yellow"/>
              </w:rPr>
              <w:t>分，最高</w:t>
            </w:r>
            <w:r>
              <w:rPr>
                <w:rFonts w:hint="eastAsia" w:ascii="仿宋" w:hAnsi="仿宋" w:eastAsia="仿宋" w:cs="仿宋"/>
                <w:szCs w:val="21"/>
                <w:highlight w:val="yellow"/>
                <w:lang w:val="en-US" w:eastAsia="zh-CN"/>
              </w:rPr>
              <w:t>4</w:t>
            </w:r>
            <w:r>
              <w:rPr>
                <w:rFonts w:hint="eastAsia" w:ascii="仿宋" w:hAnsi="仿宋" w:eastAsia="仿宋" w:cs="仿宋"/>
                <w:szCs w:val="21"/>
                <w:highlight w:val="yellow"/>
              </w:rPr>
              <w:t>分</w:t>
            </w:r>
            <w:r>
              <w:rPr>
                <w:rFonts w:hint="eastAsia" w:ascii="仿宋" w:hAnsi="仿宋" w:eastAsia="仿宋" w:cs="仿宋"/>
                <w:szCs w:val="21"/>
                <w:highlight w:val="none"/>
              </w:rPr>
              <w:t>；</w:t>
            </w:r>
          </w:p>
        </w:tc>
        <w:tc>
          <w:tcPr>
            <w:tcW w:w="966" w:type="pct"/>
            <w:tcBorders>
              <w:tl2br w:val="nil"/>
              <w:tr2bl w:val="nil"/>
            </w:tcBorders>
            <w:shd w:val="clear" w:color="auto" w:fill="auto"/>
            <w:vAlign w:val="center"/>
          </w:tcPr>
          <w:p w14:paraId="237DC654">
            <w:pPr>
              <w:pStyle w:val="18"/>
              <w:widowControl/>
              <w:spacing w:line="276" w:lineRule="auto"/>
              <w:jc w:val="left"/>
              <w:rPr>
                <w:rFonts w:ascii="仿宋" w:hAnsi="仿宋" w:eastAsia="仿宋" w:cs="仿宋"/>
                <w:szCs w:val="21"/>
                <w:highlight w:val="none"/>
              </w:rPr>
            </w:pPr>
            <w:r>
              <w:rPr>
                <w:rFonts w:hint="eastAsia" w:ascii="仿宋" w:hAnsi="仿宋" w:eastAsia="仿宋" w:cs="仿宋"/>
                <w:szCs w:val="21"/>
                <w:highlight w:val="none"/>
              </w:rPr>
              <w:t>见响应文件第( )页</w:t>
            </w:r>
          </w:p>
        </w:tc>
        <w:tc>
          <w:tcPr>
            <w:tcW w:w="668" w:type="pct"/>
            <w:tcBorders>
              <w:tl2br w:val="nil"/>
              <w:tr2bl w:val="nil"/>
            </w:tcBorders>
            <w:shd w:val="clear" w:color="auto" w:fill="auto"/>
            <w:vAlign w:val="center"/>
          </w:tcPr>
          <w:p w14:paraId="2B2E555D">
            <w:pPr>
              <w:pStyle w:val="18"/>
              <w:widowControl/>
              <w:spacing w:line="276" w:lineRule="auto"/>
              <w:jc w:val="center"/>
              <w:rPr>
                <w:rFonts w:ascii="仿宋" w:hAnsi="仿宋" w:eastAsia="仿宋" w:cs="仿宋"/>
                <w:szCs w:val="21"/>
                <w:highlight w:val="none"/>
              </w:rPr>
            </w:pPr>
            <w:r>
              <w:rPr>
                <w:rFonts w:hint="eastAsia" w:ascii="仿宋" w:hAnsi="仿宋" w:eastAsia="仿宋" w:cs="仿宋"/>
                <w:szCs w:val="21"/>
                <w:highlight w:val="none"/>
              </w:rPr>
              <w:t>（）分</w:t>
            </w:r>
          </w:p>
        </w:tc>
      </w:tr>
      <w:tr w14:paraId="6EA0FFB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64" w:hRule="atLeast"/>
        </w:trPr>
        <w:tc>
          <w:tcPr>
            <w:tcW w:w="972" w:type="pct"/>
            <w:vMerge w:val="continue"/>
            <w:tcBorders>
              <w:tl2br w:val="nil"/>
              <w:tr2bl w:val="nil"/>
            </w:tcBorders>
            <w:shd w:val="clear" w:color="auto" w:fill="auto"/>
            <w:vAlign w:val="center"/>
          </w:tcPr>
          <w:p w14:paraId="74C92E71">
            <w:pPr>
              <w:spacing w:line="276" w:lineRule="auto"/>
              <w:jc w:val="center"/>
              <w:rPr>
                <w:rFonts w:ascii="仿宋" w:hAnsi="仿宋" w:eastAsia="仿宋" w:cs="仿宋"/>
                <w:szCs w:val="21"/>
                <w:highlight w:val="none"/>
              </w:rPr>
            </w:pPr>
          </w:p>
        </w:tc>
        <w:tc>
          <w:tcPr>
            <w:tcW w:w="4027" w:type="pct"/>
            <w:gridSpan w:val="3"/>
            <w:tcBorders>
              <w:tl2br w:val="nil"/>
              <w:tr2bl w:val="nil"/>
            </w:tcBorders>
            <w:shd w:val="clear" w:color="auto" w:fill="auto"/>
            <w:vAlign w:val="center"/>
          </w:tcPr>
          <w:p w14:paraId="6507930B">
            <w:pPr>
              <w:pStyle w:val="18"/>
              <w:widowControl/>
              <w:spacing w:line="276" w:lineRule="auto"/>
              <w:jc w:val="left"/>
              <w:rPr>
                <w:rFonts w:ascii="仿宋" w:hAnsi="仿宋" w:eastAsia="仿宋" w:cs="仿宋"/>
                <w:b/>
                <w:bCs/>
                <w:szCs w:val="21"/>
                <w:highlight w:val="none"/>
              </w:rPr>
            </w:pPr>
            <w:r>
              <w:rPr>
                <w:rFonts w:hint="eastAsia" w:ascii="仿宋" w:hAnsi="仿宋" w:eastAsia="仿宋" w:cs="仿宋"/>
                <w:szCs w:val="21"/>
                <w:highlight w:val="none"/>
              </w:rPr>
              <w:t>注：合同复印件中需包含合同首页、合同金额页、盖章页、关键服务内容页的复印件加盖响应人公章。</w:t>
            </w:r>
          </w:p>
        </w:tc>
      </w:tr>
    </w:tbl>
    <w:p w14:paraId="2DD67391">
      <w:pPr>
        <w:adjustRightInd w:val="0"/>
        <w:snapToGrid w:val="0"/>
        <w:ind w:right="-395" w:rightChars="-188"/>
        <w:rPr>
          <w:rFonts w:ascii="仿宋" w:hAnsi="仿宋" w:eastAsia="仿宋" w:cs="仿宋"/>
          <w:b/>
          <w:bCs/>
          <w:szCs w:val="21"/>
          <w:highlight w:val="none"/>
          <w:lang w:val="en-GB"/>
        </w:rPr>
      </w:pPr>
    </w:p>
    <w:p w14:paraId="02A677E9">
      <w:pPr>
        <w:adjustRightInd w:val="0"/>
        <w:snapToGrid w:val="0"/>
        <w:ind w:left="-617" w:leftChars="-294" w:right="-395" w:rightChars="-188" w:firstLine="420" w:firstLineChars="199"/>
        <w:rPr>
          <w:rFonts w:ascii="仿宋" w:hAnsi="仿宋" w:eastAsia="仿宋" w:cs="仿宋"/>
          <w:b/>
          <w:bCs/>
          <w:szCs w:val="21"/>
          <w:highlight w:val="none"/>
        </w:rPr>
      </w:pPr>
      <w:r>
        <w:rPr>
          <w:rFonts w:hint="eastAsia" w:ascii="仿宋" w:hAnsi="仿宋" w:eastAsia="仿宋" w:cs="仿宋"/>
          <w:b/>
          <w:bCs/>
          <w:szCs w:val="21"/>
          <w:highlight w:val="none"/>
          <w:lang w:val="en-GB"/>
        </w:rPr>
        <w:t>响应人应根据《商务评审自查表》的各项内容填写此表，</w:t>
      </w:r>
      <w:r>
        <w:rPr>
          <w:rFonts w:hint="eastAsia" w:ascii="仿宋" w:hAnsi="仿宋" w:eastAsia="仿宋" w:cs="仿宋"/>
          <w:b/>
          <w:bCs/>
          <w:szCs w:val="21"/>
          <w:highlight w:val="none"/>
        </w:rPr>
        <w:t>并提供相应的证明资料及填写页码，如未提供，评审委员会有权认为不具备或不符合，并影响响应人的得分。</w:t>
      </w:r>
    </w:p>
    <w:p w14:paraId="4752D154">
      <w:pPr>
        <w:adjustRightInd w:val="0"/>
        <w:snapToGrid w:val="0"/>
        <w:ind w:left="-617" w:leftChars="-294" w:right="-395" w:rightChars="-188" w:firstLine="417" w:firstLineChars="199"/>
        <w:rPr>
          <w:rFonts w:ascii="仿宋" w:hAnsi="仿宋" w:eastAsia="仿宋" w:cs="仿宋"/>
          <w:szCs w:val="21"/>
          <w:highlight w:val="none"/>
        </w:rPr>
      </w:pPr>
      <w:r>
        <w:rPr>
          <w:rFonts w:hint="eastAsia" w:ascii="仿宋" w:hAnsi="仿宋" w:eastAsia="仿宋" w:cs="仿宋"/>
          <w:szCs w:val="21"/>
          <w:highlight w:val="none"/>
        </w:rPr>
        <w:t>注：</w:t>
      </w:r>
    </w:p>
    <w:p w14:paraId="4F355963">
      <w:pPr>
        <w:numPr>
          <w:ilvl w:val="0"/>
          <w:numId w:val="13"/>
        </w:numPr>
        <w:shd w:val="clear" w:color="auto" w:fill="FFFFFF"/>
        <w:ind w:left="-617" w:leftChars="-294" w:right="-395" w:rightChars="-188" w:firstLine="417" w:firstLineChars="199"/>
        <w:rPr>
          <w:rFonts w:ascii="仿宋" w:hAnsi="仿宋" w:eastAsia="仿宋" w:cs="仿宋"/>
          <w:highlight w:val="none"/>
        </w:rPr>
      </w:pPr>
      <w:r>
        <w:rPr>
          <w:rFonts w:hint="eastAsia" w:ascii="仿宋" w:hAnsi="仿宋" w:eastAsia="仿宋" w:cs="仿宋"/>
          <w:highlight w:val="none"/>
        </w:rPr>
        <w:t>请在表格下方附上相关证明资料，提供所需证书（或证明文件）复印件且加盖公章方可得分，不提供不得分。</w:t>
      </w:r>
    </w:p>
    <w:p w14:paraId="4CB2FB96">
      <w:pPr>
        <w:numPr>
          <w:ilvl w:val="0"/>
          <w:numId w:val="13"/>
        </w:numPr>
        <w:shd w:val="clear" w:color="auto" w:fill="FFFFFF"/>
        <w:ind w:left="-617" w:leftChars="-294" w:right="-395" w:rightChars="-188" w:firstLine="417" w:firstLineChars="199"/>
        <w:rPr>
          <w:rFonts w:ascii="仿宋" w:hAnsi="仿宋" w:eastAsia="仿宋" w:cs="仿宋"/>
          <w:highlight w:val="none"/>
        </w:rPr>
      </w:pPr>
      <w:r>
        <w:rPr>
          <w:rFonts w:hint="eastAsia" w:ascii="仿宋" w:hAnsi="仿宋" w:eastAsia="仿宋" w:cs="仿宋"/>
          <w:highlight w:val="none"/>
        </w:rPr>
        <w:t>本表中所要求提交的与评分项目相关的各类证明文件或资料，需清晰反映相关的数据及印章等，如模糊不清无法辨别的，视为未按要求提交，该项评分不得分。</w:t>
      </w:r>
    </w:p>
    <w:p w14:paraId="096A946B">
      <w:pPr>
        <w:numPr>
          <w:ilvl w:val="0"/>
          <w:numId w:val="13"/>
        </w:numPr>
        <w:shd w:val="clear" w:color="auto" w:fill="FFFFFF"/>
        <w:ind w:left="-617" w:leftChars="-294" w:right="-395" w:rightChars="-188" w:firstLine="417" w:firstLineChars="199"/>
        <w:rPr>
          <w:rFonts w:ascii="仿宋" w:hAnsi="仿宋" w:eastAsia="仿宋" w:cs="仿宋"/>
          <w:szCs w:val="21"/>
          <w:highlight w:val="none"/>
        </w:rPr>
      </w:pPr>
      <w:r>
        <w:rPr>
          <w:rFonts w:hint="eastAsia" w:ascii="仿宋" w:hAnsi="仿宋" w:eastAsia="仿宋" w:cs="仿宋"/>
          <w:highlight w:val="none"/>
        </w:rPr>
        <w:t>本表要求提供的证书等证明文件，如有有效期的，须在有效期内，否则不予得分。</w:t>
      </w:r>
    </w:p>
    <w:p w14:paraId="58CC8810">
      <w:pPr>
        <w:numPr>
          <w:ilvl w:val="0"/>
          <w:numId w:val="13"/>
        </w:numPr>
        <w:shd w:val="clear" w:color="auto" w:fill="FFFFFF"/>
        <w:ind w:left="-617" w:leftChars="-294" w:right="-395" w:rightChars="-188" w:firstLine="417" w:firstLineChars="199"/>
        <w:rPr>
          <w:rFonts w:ascii="仿宋" w:hAnsi="仿宋" w:eastAsia="仿宋" w:cs="仿宋"/>
          <w:szCs w:val="21"/>
          <w:highlight w:val="none"/>
        </w:rPr>
      </w:pPr>
      <w:r>
        <w:rPr>
          <w:rFonts w:hint="eastAsia" w:ascii="仿宋" w:hAnsi="仿宋" w:eastAsia="仿宋" w:cs="仿宋"/>
          <w:szCs w:val="21"/>
          <w:highlight w:val="none"/>
        </w:rPr>
        <w:t>承诺以上响应情况属实，如有虚假响应，同意本项目一票否决，并列入采购人失信供应商名单。</w:t>
      </w:r>
    </w:p>
    <w:p w14:paraId="398CBAAF">
      <w:pPr>
        <w:pStyle w:val="34"/>
        <w:ind w:left="-617" w:leftChars="-294" w:right="-395" w:rightChars="-188" w:firstLine="417" w:firstLineChars="199"/>
        <w:rPr>
          <w:rFonts w:ascii="仿宋" w:hAnsi="仿宋" w:eastAsia="仿宋" w:cs="仿宋"/>
          <w:highlight w:val="none"/>
        </w:rPr>
      </w:pPr>
      <w:r>
        <w:rPr>
          <w:rFonts w:hint="eastAsia" w:ascii="仿宋" w:hAnsi="仿宋" w:eastAsia="仿宋" w:cs="仿宋"/>
          <w:sz w:val="21"/>
          <w:szCs w:val="21"/>
          <w:highlight w:val="none"/>
        </w:rPr>
        <w:t>5、本自查表不得擅自删改。</w:t>
      </w:r>
    </w:p>
    <w:p w14:paraId="66E2A27D">
      <w:pPr>
        <w:pStyle w:val="34"/>
        <w:ind w:firstLine="0" w:firstLineChars="0"/>
        <w:rPr>
          <w:rFonts w:ascii="仿宋" w:hAnsi="仿宋" w:eastAsia="仿宋" w:cs="仿宋"/>
          <w:highlight w:val="none"/>
        </w:rPr>
      </w:pPr>
    </w:p>
    <w:p w14:paraId="1F808A3A">
      <w:pPr>
        <w:pStyle w:val="34"/>
        <w:ind w:firstLine="0" w:firstLineChars="0"/>
        <w:rPr>
          <w:rFonts w:ascii="仿宋" w:hAnsi="仿宋" w:eastAsia="仿宋" w:cs="仿宋"/>
          <w:highlight w:val="none"/>
        </w:rPr>
      </w:pPr>
    </w:p>
    <w:p w14:paraId="21438D5E">
      <w:pPr>
        <w:spacing w:line="360" w:lineRule="auto"/>
        <w:ind w:firstLine="480" w:firstLineChars="200"/>
        <w:rPr>
          <w:rFonts w:ascii="仿宋" w:hAnsi="仿宋" w:eastAsia="仿宋" w:cs="仿宋"/>
          <w:sz w:val="24"/>
          <w:highlight w:val="none"/>
          <w:u w:val="single"/>
        </w:rPr>
      </w:pPr>
      <w:r>
        <w:rPr>
          <w:rFonts w:hint="eastAsia" w:ascii="仿宋" w:hAnsi="仿宋" w:eastAsia="仿宋" w:cs="仿宋"/>
          <w:sz w:val="24"/>
          <w:highlight w:val="none"/>
        </w:rPr>
        <w:t xml:space="preserve">                          响应人名称（盖公章）：</w:t>
      </w:r>
      <w:r>
        <w:rPr>
          <w:rFonts w:hint="eastAsia" w:ascii="仿宋" w:hAnsi="仿宋" w:eastAsia="仿宋" w:cs="仿宋"/>
          <w:sz w:val="24"/>
          <w:highlight w:val="none"/>
          <w:u w:val="single"/>
        </w:rPr>
        <w:t xml:space="preserve">                                </w:t>
      </w:r>
    </w:p>
    <w:p w14:paraId="37930EC3">
      <w:pPr>
        <w:spacing w:line="360" w:lineRule="auto"/>
        <w:ind w:firstLine="3600" w:firstLineChars="1500"/>
        <w:rPr>
          <w:rFonts w:ascii="仿宋" w:hAnsi="仿宋" w:eastAsia="仿宋" w:cs="仿宋"/>
          <w:sz w:val="24"/>
          <w:highlight w:val="none"/>
          <w:u w:val="single"/>
        </w:rPr>
      </w:pPr>
      <w:r>
        <w:rPr>
          <w:rFonts w:hint="eastAsia" w:ascii="仿宋" w:hAnsi="仿宋" w:eastAsia="仿宋" w:cs="仿宋"/>
          <w:sz w:val="24"/>
          <w:highlight w:val="none"/>
        </w:rPr>
        <w:t>响应人法定代表人或法定授权代表（签字）：</w:t>
      </w:r>
      <w:r>
        <w:rPr>
          <w:rFonts w:hint="eastAsia" w:ascii="仿宋" w:hAnsi="仿宋" w:eastAsia="仿宋" w:cs="仿宋"/>
          <w:sz w:val="24"/>
          <w:highlight w:val="none"/>
          <w:u w:val="single"/>
        </w:rPr>
        <w:t xml:space="preserve">             </w:t>
      </w:r>
    </w:p>
    <w:p w14:paraId="1FAA30D9">
      <w:pPr>
        <w:spacing w:line="360" w:lineRule="auto"/>
        <w:jc w:val="center"/>
        <w:rPr>
          <w:rFonts w:ascii="仿宋" w:hAnsi="仿宋" w:eastAsia="仿宋" w:cs="仿宋"/>
          <w:sz w:val="24"/>
          <w:highlight w:val="none"/>
        </w:rPr>
      </w:pPr>
      <w:r>
        <w:rPr>
          <w:rFonts w:hint="eastAsia" w:ascii="仿宋" w:hAnsi="仿宋" w:eastAsia="仿宋" w:cs="仿宋"/>
          <w:sz w:val="24"/>
          <w:highlight w:val="none"/>
        </w:rPr>
        <w:t xml:space="preserve">                                                   日期：</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月</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日</w:t>
      </w:r>
    </w:p>
    <w:p w14:paraId="5F20BEC9">
      <w:pPr>
        <w:pStyle w:val="2"/>
        <w:rPr>
          <w:rFonts w:ascii="仿宋" w:hAnsi="仿宋" w:eastAsia="仿宋" w:cs="仿宋"/>
          <w:highlight w:val="none"/>
        </w:rPr>
      </w:pPr>
    </w:p>
    <w:p w14:paraId="06440994">
      <w:pPr>
        <w:shd w:val="clear" w:color="auto" w:fill="FFFFFF"/>
        <w:adjustRightInd w:val="0"/>
        <w:snapToGrid w:val="0"/>
        <w:spacing w:line="360" w:lineRule="auto"/>
        <w:jc w:val="center"/>
        <w:rPr>
          <w:rFonts w:ascii="宋体" w:hAnsi="宋体" w:cs="华文仿宋"/>
          <w:b/>
          <w:bCs/>
          <w:sz w:val="36"/>
          <w:szCs w:val="36"/>
          <w:highlight w:val="none"/>
        </w:rPr>
      </w:pPr>
    </w:p>
    <w:p w14:paraId="7B301D19">
      <w:pPr>
        <w:shd w:val="clear" w:color="auto" w:fill="FFFFFF"/>
        <w:adjustRightInd w:val="0"/>
        <w:snapToGrid w:val="0"/>
        <w:spacing w:line="360" w:lineRule="auto"/>
        <w:jc w:val="center"/>
        <w:rPr>
          <w:rFonts w:ascii="仿宋" w:hAnsi="仿宋" w:eastAsia="仿宋" w:cs="仿宋"/>
          <w:b/>
          <w:bCs/>
          <w:sz w:val="32"/>
          <w:szCs w:val="32"/>
          <w:highlight w:val="none"/>
        </w:rPr>
      </w:pPr>
      <w:r>
        <w:rPr>
          <w:rFonts w:hint="eastAsia" w:ascii="仿宋" w:hAnsi="仿宋" w:eastAsia="仿宋" w:cs="仿宋"/>
          <w:b/>
          <w:bCs/>
          <w:sz w:val="32"/>
          <w:szCs w:val="32"/>
          <w:highlight w:val="none"/>
        </w:rPr>
        <w:t>（二）商务评审证明资料</w:t>
      </w:r>
      <w:r>
        <w:rPr>
          <w:rFonts w:hint="eastAsia" w:ascii="仿宋" w:hAnsi="仿宋" w:eastAsia="仿宋" w:cs="仿宋"/>
          <w:b/>
          <w:sz w:val="32"/>
          <w:szCs w:val="32"/>
          <w:highlight w:val="none"/>
        </w:rPr>
        <w:t>（如有）</w:t>
      </w:r>
    </w:p>
    <w:p w14:paraId="7FD939F8">
      <w:pPr>
        <w:shd w:val="clear" w:color="auto" w:fill="FFFFFF"/>
        <w:tabs>
          <w:tab w:val="left" w:pos="180"/>
        </w:tabs>
        <w:ind w:left="-240"/>
        <w:jc w:val="center"/>
        <w:rPr>
          <w:rFonts w:ascii="仿宋" w:hAnsi="仿宋" w:eastAsia="仿宋" w:cs="仿宋"/>
          <w:b/>
          <w:sz w:val="32"/>
          <w:szCs w:val="32"/>
          <w:highlight w:val="none"/>
        </w:rPr>
      </w:pPr>
      <w:r>
        <w:rPr>
          <w:rFonts w:hint="eastAsia" w:ascii="仿宋" w:hAnsi="仿宋" w:eastAsia="仿宋" w:cs="仿宋"/>
          <w:b/>
          <w:sz w:val="32"/>
          <w:szCs w:val="32"/>
          <w:highlight w:val="none"/>
        </w:rPr>
        <w:t>1、响应人情况介绍表</w:t>
      </w:r>
    </w:p>
    <w:tbl>
      <w:tblPr>
        <w:tblStyle w:val="26"/>
        <w:tblW w:w="1043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44"/>
        <w:gridCol w:w="1418"/>
        <w:gridCol w:w="1460"/>
        <w:gridCol w:w="227"/>
        <w:gridCol w:w="1393"/>
        <w:gridCol w:w="256"/>
        <w:gridCol w:w="1792"/>
        <w:gridCol w:w="1649"/>
      </w:tblGrid>
      <w:tr w14:paraId="2022B6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14:paraId="4B91E2E4">
            <w:pPr>
              <w:tabs>
                <w:tab w:val="left" w:pos="540"/>
              </w:tabs>
              <w:ind w:left="-132" w:leftChars="-64" w:right="-105" w:rightChars="-50" w:hanging="2"/>
              <w:jc w:val="center"/>
              <w:rPr>
                <w:rFonts w:ascii="仿宋" w:hAnsi="仿宋" w:eastAsia="仿宋" w:cs="仿宋"/>
                <w:szCs w:val="21"/>
                <w:highlight w:val="none"/>
              </w:rPr>
            </w:pPr>
            <w:r>
              <w:rPr>
                <w:rFonts w:hint="eastAsia" w:ascii="仿宋" w:hAnsi="仿宋" w:eastAsia="仿宋" w:cs="仿宋"/>
                <w:szCs w:val="21"/>
                <w:highlight w:val="none"/>
              </w:rPr>
              <w:t>单位名称</w:t>
            </w:r>
          </w:p>
        </w:tc>
        <w:tc>
          <w:tcPr>
            <w:tcW w:w="8195" w:type="dxa"/>
            <w:gridSpan w:val="7"/>
            <w:tcBorders>
              <w:top w:val="single" w:color="auto" w:sz="4" w:space="0"/>
              <w:left w:val="single" w:color="auto" w:sz="4" w:space="0"/>
              <w:bottom w:val="single" w:color="auto" w:sz="4" w:space="0"/>
              <w:right w:val="single" w:color="auto" w:sz="4" w:space="0"/>
            </w:tcBorders>
            <w:vAlign w:val="center"/>
          </w:tcPr>
          <w:p w14:paraId="36BA3226">
            <w:pPr>
              <w:tabs>
                <w:tab w:val="left" w:pos="540"/>
              </w:tabs>
              <w:ind w:left="-132" w:leftChars="-64" w:right="-105" w:rightChars="-50" w:hanging="2"/>
              <w:jc w:val="center"/>
              <w:rPr>
                <w:rFonts w:ascii="仿宋" w:hAnsi="仿宋" w:eastAsia="仿宋" w:cs="仿宋"/>
                <w:szCs w:val="21"/>
                <w:highlight w:val="none"/>
              </w:rPr>
            </w:pPr>
          </w:p>
        </w:tc>
      </w:tr>
      <w:tr w14:paraId="1ED8E1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14:paraId="6EB36BB5">
            <w:pPr>
              <w:tabs>
                <w:tab w:val="left" w:pos="540"/>
              </w:tabs>
              <w:ind w:left="-132" w:leftChars="-64" w:right="-105" w:rightChars="-50" w:hanging="2"/>
              <w:jc w:val="center"/>
              <w:rPr>
                <w:rFonts w:ascii="仿宋" w:hAnsi="仿宋" w:eastAsia="仿宋" w:cs="仿宋"/>
                <w:szCs w:val="21"/>
                <w:highlight w:val="none"/>
              </w:rPr>
            </w:pPr>
            <w:r>
              <w:rPr>
                <w:rFonts w:hint="eastAsia" w:ascii="仿宋" w:hAnsi="仿宋" w:eastAsia="仿宋" w:cs="仿宋"/>
                <w:szCs w:val="21"/>
                <w:highlight w:val="none"/>
              </w:rPr>
              <w:t>注册地址</w:t>
            </w:r>
          </w:p>
        </w:tc>
        <w:tc>
          <w:tcPr>
            <w:tcW w:w="8195" w:type="dxa"/>
            <w:gridSpan w:val="7"/>
            <w:tcBorders>
              <w:top w:val="single" w:color="auto" w:sz="4" w:space="0"/>
              <w:left w:val="single" w:color="auto" w:sz="4" w:space="0"/>
              <w:bottom w:val="single" w:color="auto" w:sz="4" w:space="0"/>
              <w:right w:val="single" w:color="auto" w:sz="4" w:space="0"/>
            </w:tcBorders>
            <w:vAlign w:val="center"/>
          </w:tcPr>
          <w:p w14:paraId="7437E1A8">
            <w:pPr>
              <w:tabs>
                <w:tab w:val="left" w:pos="540"/>
              </w:tabs>
              <w:ind w:left="-132" w:leftChars="-64" w:right="-105" w:rightChars="-50" w:hanging="2"/>
              <w:jc w:val="center"/>
              <w:rPr>
                <w:rFonts w:ascii="仿宋" w:hAnsi="仿宋" w:eastAsia="仿宋" w:cs="仿宋"/>
                <w:szCs w:val="21"/>
                <w:highlight w:val="none"/>
              </w:rPr>
            </w:pPr>
          </w:p>
        </w:tc>
      </w:tr>
      <w:tr w14:paraId="56F440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restart"/>
            <w:tcBorders>
              <w:top w:val="single" w:color="auto" w:sz="4" w:space="0"/>
              <w:left w:val="single" w:color="auto" w:sz="4" w:space="0"/>
              <w:bottom w:val="single" w:color="auto" w:sz="4" w:space="0"/>
              <w:right w:val="single" w:color="auto" w:sz="4" w:space="0"/>
            </w:tcBorders>
            <w:vAlign w:val="center"/>
          </w:tcPr>
          <w:p w14:paraId="0145E111">
            <w:pPr>
              <w:tabs>
                <w:tab w:val="left" w:pos="540"/>
              </w:tabs>
              <w:ind w:left="-132" w:leftChars="-64" w:right="-105" w:rightChars="-50" w:hanging="2"/>
              <w:jc w:val="center"/>
              <w:rPr>
                <w:rFonts w:ascii="仿宋" w:hAnsi="仿宋" w:eastAsia="仿宋" w:cs="仿宋"/>
                <w:szCs w:val="21"/>
                <w:highlight w:val="none"/>
              </w:rPr>
            </w:pPr>
            <w:r>
              <w:rPr>
                <w:rFonts w:hint="eastAsia" w:ascii="仿宋" w:hAnsi="仿宋" w:eastAsia="仿宋" w:cs="仿宋"/>
                <w:szCs w:val="21"/>
                <w:highlight w:val="none"/>
              </w:rPr>
              <w:t>联系方式</w:t>
            </w:r>
          </w:p>
        </w:tc>
        <w:tc>
          <w:tcPr>
            <w:tcW w:w="1418" w:type="dxa"/>
            <w:tcBorders>
              <w:top w:val="single" w:color="auto" w:sz="4" w:space="0"/>
              <w:left w:val="single" w:color="auto" w:sz="4" w:space="0"/>
              <w:bottom w:val="single" w:color="auto" w:sz="4" w:space="0"/>
              <w:right w:val="single" w:color="auto" w:sz="4" w:space="0"/>
            </w:tcBorders>
            <w:vAlign w:val="center"/>
          </w:tcPr>
          <w:p w14:paraId="70D7FEF9">
            <w:pPr>
              <w:tabs>
                <w:tab w:val="left" w:pos="540"/>
              </w:tabs>
              <w:ind w:left="-132" w:leftChars="-64" w:right="-105" w:rightChars="-50" w:hanging="2"/>
              <w:jc w:val="center"/>
              <w:rPr>
                <w:rFonts w:ascii="仿宋" w:hAnsi="仿宋" w:eastAsia="仿宋" w:cs="仿宋"/>
                <w:szCs w:val="21"/>
                <w:highlight w:val="none"/>
              </w:rPr>
            </w:pPr>
            <w:r>
              <w:rPr>
                <w:rFonts w:hint="eastAsia" w:ascii="仿宋" w:hAnsi="仿宋" w:eastAsia="仿宋" w:cs="仿宋"/>
                <w:szCs w:val="21"/>
                <w:highlight w:val="none"/>
              </w:rPr>
              <w:t>法人代表姓名</w:t>
            </w:r>
          </w:p>
        </w:tc>
        <w:tc>
          <w:tcPr>
            <w:tcW w:w="1687" w:type="dxa"/>
            <w:gridSpan w:val="2"/>
            <w:tcBorders>
              <w:top w:val="single" w:color="auto" w:sz="4" w:space="0"/>
              <w:left w:val="single" w:color="auto" w:sz="4" w:space="0"/>
              <w:bottom w:val="single" w:color="auto" w:sz="4" w:space="0"/>
              <w:right w:val="single" w:color="auto" w:sz="4" w:space="0"/>
            </w:tcBorders>
            <w:vAlign w:val="center"/>
          </w:tcPr>
          <w:p w14:paraId="295D8055">
            <w:pPr>
              <w:tabs>
                <w:tab w:val="left" w:pos="540"/>
              </w:tabs>
              <w:ind w:left="-132" w:leftChars="-64" w:right="-105" w:rightChars="-50" w:hanging="2"/>
              <w:jc w:val="center"/>
              <w:rPr>
                <w:rFonts w:ascii="仿宋" w:hAnsi="仿宋" w:eastAsia="仿宋" w:cs="仿宋"/>
                <w:szCs w:val="21"/>
                <w:highlight w:val="none"/>
              </w:rPr>
            </w:pPr>
          </w:p>
        </w:tc>
        <w:tc>
          <w:tcPr>
            <w:tcW w:w="1649" w:type="dxa"/>
            <w:gridSpan w:val="2"/>
            <w:tcBorders>
              <w:top w:val="single" w:color="auto" w:sz="4" w:space="0"/>
              <w:left w:val="single" w:color="auto" w:sz="4" w:space="0"/>
              <w:bottom w:val="single" w:color="auto" w:sz="4" w:space="0"/>
              <w:right w:val="single" w:color="auto" w:sz="4" w:space="0"/>
            </w:tcBorders>
            <w:vAlign w:val="center"/>
          </w:tcPr>
          <w:p w14:paraId="03111539">
            <w:pPr>
              <w:tabs>
                <w:tab w:val="left" w:pos="540"/>
              </w:tabs>
              <w:ind w:left="-132" w:leftChars="-64" w:right="-105" w:rightChars="-50" w:hanging="2"/>
              <w:jc w:val="center"/>
              <w:rPr>
                <w:rFonts w:ascii="仿宋" w:hAnsi="仿宋" w:eastAsia="仿宋" w:cs="仿宋"/>
                <w:szCs w:val="21"/>
                <w:highlight w:val="none"/>
              </w:rPr>
            </w:pPr>
            <w:r>
              <w:rPr>
                <w:rFonts w:hint="eastAsia" w:ascii="仿宋" w:hAnsi="仿宋" w:eastAsia="仿宋" w:cs="仿宋"/>
                <w:szCs w:val="21"/>
                <w:highlight w:val="none"/>
              </w:rPr>
              <w:t>电话/技术职称</w:t>
            </w:r>
          </w:p>
        </w:tc>
        <w:tc>
          <w:tcPr>
            <w:tcW w:w="1792" w:type="dxa"/>
            <w:tcBorders>
              <w:top w:val="single" w:color="auto" w:sz="4" w:space="0"/>
              <w:left w:val="single" w:color="auto" w:sz="4" w:space="0"/>
              <w:bottom w:val="single" w:color="auto" w:sz="4" w:space="0"/>
              <w:right w:val="single" w:color="auto" w:sz="4" w:space="0"/>
            </w:tcBorders>
            <w:vAlign w:val="center"/>
          </w:tcPr>
          <w:p w14:paraId="4167E51A">
            <w:pPr>
              <w:tabs>
                <w:tab w:val="left" w:pos="540"/>
              </w:tabs>
              <w:ind w:left="-132" w:leftChars="-64" w:right="-105" w:rightChars="-50" w:hanging="2"/>
              <w:jc w:val="center"/>
              <w:rPr>
                <w:rFonts w:ascii="仿宋" w:hAnsi="仿宋" w:eastAsia="仿宋" w:cs="仿宋"/>
                <w:szCs w:val="21"/>
                <w:highlight w:val="none"/>
              </w:rPr>
            </w:pPr>
          </w:p>
        </w:tc>
        <w:tc>
          <w:tcPr>
            <w:tcW w:w="1649" w:type="dxa"/>
            <w:tcBorders>
              <w:top w:val="single" w:color="auto" w:sz="4" w:space="0"/>
              <w:left w:val="single" w:color="auto" w:sz="4" w:space="0"/>
              <w:bottom w:val="single" w:color="auto" w:sz="4" w:space="0"/>
              <w:right w:val="single" w:color="auto" w:sz="4" w:space="0"/>
            </w:tcBorders>
          </w:tcPr>
          <w:p w14:paraId="49CCF588">
            <w:pPr>
              <w:tabs>
                <w:tab w:val="left" w:pos="540"/>
              </w:tabs>
              <w:ind w:left="-132" w:leftChars="-64" w:right="-105" w:rightChars="-50" w:hanging="2"/>
              <w:jc w:val="center"/>
              <w:rPr>
                <w:rFonts w:ascii="仿宋" w:hAnsi="仿宋" w:eastAsia="仿宋" w:cs="仿宋"/>
                <w:szCs w:val="21"/>
                <w:highlight w:val="none"/>
              </w:rPr>
            </w:pPr>
          </w:p>
        </w:tc>
      </w:tr>
      <w:tr w14:paraId="0BAFF1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continue"/>
            <w:tcBorders>
              <w:top w:val="single" w:color="auto" w:sz="4" w:space="0"/>
              <w:left w:val="single" w:color="auto" w:sz="4" w:space="0"/>
              <w:bottom w:val="single" w:color="auto" w:sz="4" w:space="0"/>
              <w:right w:val="single" w:color="auto" w:sz="4" w:space="0"/>
            </w:tcBorders>
            <w:vAlign w:val="center"/>
          </w:tcPr>
          <w:p w14:paraId="734D87D5">
            <w:pPr>
              <w:widowControl/>
              <w:jc w:val="left"/>
              <w:rPr>
                <w:rFonts w:ascii="仿宋" w:hAnsi="仿宋" w:eastAsia="仿宋" w:cs="仿宋"/>
                <w:szCs w:val="21"/>
                <w:highlight w:val="none"/>
              </w:rPr>
            </w:pPr>
          </w:p>
        </w:tc>
        <w:tc>
          <w:tcPr>
            <w:tcW w:w="1418" w:type="dxa"/>
            <w:tcBorders>
              <w:top w:val="single" w:color="auto" w:sz="4" w:space="0"/>
              <w:left w:val="single" w:color="auto" w:sz="4" w:space="0"/>
              <w:bottom w:val="single" w:color="auto" w:sz="4" w:space="0"/>
              <w:right w:val="single" w:color="auto" w:sz="4" w:space="0"/>
            </w:tcBorders>
            <w:vAlign w:val="center"/>
          </w:tcPr>
          <w:p w14:paraId="0060DFA8">
            <w:pPr>
              <w:tabs>
                <w:tab w:val="left" w:pos="540"/>
              </w:tabs>
              <w:ind w:left="-132" w:leftChars="-64" w:right="-105" w:rightChars="-50" w:hanging="2"/>
              <w:jc w:val="center"/>
              <w:rPr>
                <w:rFonts w:ascii="仿宋" w:hAnsi="仿宋" w:eastAsia="仿宋" w:cs="仿宋"/>
                <w:szCs w:val="21"/>
                <w:highlight w:val="none"/>
              </w:rPr>
            </w:pPr>
            <w:r>
              <w:rPr>
                <w:rFonts w:hint="eastAsia" w:ascii="仿宋" w:hAnsi="仿宋" w:eastAsia="仿宋" w:cs="仿宋"/>
                <w:szCs w:val="21"/>
                <w:highlight w:val="none"/>
              </w:rPr>
              <w:t>授权代表姓名</w:t>
            </w:r>
          </w:p>
        </w:tc>
        <w:tc>
          <w:tcPr>
            <w:tcW w:w="1687" w:type="dxa"/>
            <w:gridSpan w:val="2"/>
            <w:tcBorders>
              <w:top w:val="single" w:color="auto" w:sz="4" w:space="0"/>
              <w:left w:val="single" w:color="auto" w:sz="4" w:space="0"/>
              <w:bottom w:val="single" w:color="auto" w:sz="4" w:space="0"/>
              <w:right w:val="single" w:color="auto" w:sz="4" w:space="0"/>
            </w:tcBorders>
            <w:vAlign w:val="center"/>
          </w:tcPr>
          <w:p w14:paraId="1F70EB74">
            <w:pPr>
              <w:tabs>
                <w:tab w:val="left" w:pos="540"/>
              </w:tabs>
              <w:ind w:left="-132" w:leftChars="-64" w:right="-105" w:rightChars="-50" w:hanging="2"/>
              <w:jc w:val="center"/>
              <w:rPr>
                <w:rFonts w:ascii="仿宋" w:hAnsi="仿宋" w:eastAsia="仿宋" w:cs="仿宋"/>
                <w:szCs w:val="21"/>
                <w:highlight w:val="none"/>
              </w:rPr>
            </w:pPr>
          </w:p>
        </w:tc>
        <w:tc>
          <w:tcPr>
            <w:tcW w:w="1649" w:type="dxa"/>
            <w:gridSpan w:val="2"/>
            <w:tcBorders>
              <w:top w:val="single" w:color="auto" w:sz="4" w:space="0"/>
              <w:left w:val="single" w:color="auto" w:sz="4" w:space="0"/>
              <w:bottom w:val="single" w:color="auto" w:sz="4" w:space="0"/>
              <w:right w:val="single" w:color="auto" w:sz="4" w:space="0"/>
            </w:tcBorders>
            <w:vAlign w:val="center"/>
          </w:tcPr>
          <w:p w14:paraId="4A057631">
            <w:pPr>
              <w:tabs>
                <w:tab w:val="left" w:pos="540"/>
              </w:tabs>
              <w:ind w:left="-132" w:leftChars="-64" w:right="-105" w:rightChars="-50" w:hanging="2"/>
              <w:jc w:val="center"/>
              <w:rPr>
                <w:rFonts w:ascii="仿宋" w:hAnsi="仿宋" w:eastAsia="仿宋" w:cs="仿宋"/>
                <w:szCs w:val="21"/>
                <w:highlight w:val="none"/>
              </w:rPr>
            </w:pPr>
            <w:r>
              <w:rPr>
                <w:rFonts w:hint="eastAsia" w:ascii="仿宋" w:hAnsi="仿宋" w:eastAsia="仿宋" w:cs="仿宋"/>
                <w:szCs w:val="21"/>
                <w:highlight w:val="none"/>
              </w:rPr>
              <w:t>电话/职务</w:t>
            </w:r>
          </w:p>
        </w:tc>
        <w:tc>
          <w:tcPr>
            <w:tcW w:w="1792" w:type="dxa"/>
            <w:tcBorders>
              <w:top w:val="single" w:color="auto" w:sz="4" w:space="0"/>
              <w:left w:val="single" w:color="auto" w:sz="4" w:space="0"/>
              <w:bottom w:val="single" w:color="auto" w:sz="4" w:space="0"/>
              <w:right w:val="single" w:color="auto" w:sz="4" w:space="0"/>
            </w:tcBorders>
            <w:vAlign w:val="center"/>
          </w:tcPr>
          <w:p w14:paraId="4E940EBD">
            <w:pPr>
              <w:tabs>
                <w:tab w:val="left" w:pos="540"/>
              </w:tabs>
              <w:ind w:left="-132" w:leftChars="-64" w:right="-105" w:rightChars="-50" w:hanging="2"/>
              <w:jc w:val="center"/>
              <w:rPr>
                <w:rFonts w:ascii="仿宋" w:hAnsi="仿宋" w:eastAsia="仿宋" w:cs="仿宋"/>
                <w:szCs w:val="21"/>
                <w:highlight w:val="none"/>
              </w:rPr>
            </w:pPr>
          </w:p>
        </w:tc>
        <w:tc>
          <w:tcPr>
            <w:tcW w:w="1649" w:type="dxa"/>
            <w:tcBorders>
              <w:top w:val="single" w:color="auto" w:sz="4" w:space="0"/>
              <w:left w:val="single" w:color="auto" w:sz="4" w:space="0"/>
              <w:bottom w:val="single" w:color="auto" w:sz="4" w:space="0"/>
              <w:right w:val="single" w:color="auto" w:sz="4" w:space="0"/>
            </w:tcBorders>
          </w:tcPr>
          <w:p w14:paraId="210659CE">
            <w:pPr>
              <w:tabs>
                <w:tab w:val="left" w:pos="540"/>
              </w:tabs>
              <w:ind w:left="-132" w:leftChars="-64" w:right="-105" w:rightChars="-50" w:hanging="2"/>
              <w:jc w:val="center"/>
              <w:rPr>
                <w:rFonts w:ascii="仿宋" w:hAnsi="仿宋" w:eastAsia="仿宋" w:cs="仿宋"/>
                <w:szCs w:val="21"/>
                <w:highlight w:val="none"/>
              </w:rPr>
            </w:pPr>
          </w:p>
        </w:tc>
      </w:tr>
      <w:tr w14:paraId="391299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14:paraId="77E1E75E">
            <w:pPr>
              <w:tabs>
                <w:tab w:val="left" w:pos="540"/>
              </w:tabs>
              <w:ind w:left="-132" w:leftChars="-64" w:right="-105" w:rightChars="-50" w:hanging="2"/>
              <w:jc w:val="center"/>
              <w:rPr>
                <w:rFonts w:ascii="仿宋" w:hAnsi="仿宋" w:eastAsia="仿宋" w:cs="仿宋"/>
                <w:szCs w:val="21"/>
                <w:highlight w:val="none"/>
              </w:rPr>
            </w:pPr>
            <w:r>
              <w:rPr>
                <w:rFonts w:hint="eastAsia" w:ascii="仿宋" w:hAnsi="仿宋" w:eastAsia="仿宋" w:cs="仿宋"/>
                <w:szCs w:val="21"/>
                <w:highlight w:val="none"/>
              </w:rPr>
              <w:t>成立时间</w:t>
            </w:r>
          </w:p>
        </w:tc>
        <w:tc>
          <w:tcPr>
            <w:tcW w:w="1418" w:type="dxa"/>
            <w:tcBorders>
              <w:top w:val="single" w:color="auto" w:sz="4" w:space="0"/>
              <w:left w:val="single" w:color="auto" w:sz="4" w:space="0"/>
              <w:bottom w:val="single" w:color="auto" w:sz="4" w:space="0"/>
              <w:right w:val="single" w:color="auto" w:sz="4" w:space="0"/>
            </w:tcBorders>
            <w:vAlign w:val="center"/>
          </w:tcPr>
          <w:p w14:paraId="3075F729">
            <w:pPr>
              <w:tabs>
                <w:tab w:val="left" w:pos="540"/>
              </w:tabs>
              <w:ind w:left="-132" w:leftChars="-64" w:right="-105" w:rightChars="-50" w:hanging="2"/>
              <w:jc w:val="center"/>
              <w:rPr>
                <w:rFonts w:ascii="仿宋" w:hAnsi="仿宋" w:eastAsia="仿宋" w:cs="仿宋"/>
                <w:szCs w:val="21"/>
                <w:highlight w:val="none"/>
              </w:rPr>
            </w:pPr>
          </w:p>
        </w:tc>
        <w:tc>
          <w:tcPr>
            <w:tcW w:w="1687" w:type="dxa"/>
            <w:gridSpan w:val="2"/>
            <w:tcBorders>
              <w:top w:val="single" w:color="auto" w:sz="4" w:space="0"/>
              <w:left w:val="single" w:color="auto" w:sz="4" w:space="0"/>
              <w:bottom w:val="single" w:color="auto" w:sz="4" w:space="0"/>
              <w:right w:val="single" w:color="auto" w:sz="4" w:space="0"/>
            </w:tcBorders>
            <w:vAlign w:val="center"/>
          </w:tcPr>
          <w:p w14:paraId="3897BD08">
            <w:pPr>
              <w:tabs>
                <w:tab w:val="left" w:pos="540"/>
              </w:tabs>
              <w:ind w:left="-132" w:leftChars="-64" w:right="-105" w:rightChars="-50" w:hanging="2"/>
              <w:jc w:val="center"/>
              <w:rPr>
                <w:rFonts w:ascii="仿宋" w:hAnsi="仿宋" w:eastAsia="仿宋" w:cs="仿宋"/>
                <w:szCs w:val="21"/>
                <w:highlight w:val="none"/>
              </w:rPr>
            </w:pPr>
            <w:r>
              <w:rPr>
                <w:rFonts w:hint="eastAsia" w:ascii="仿宋" w:hAnsi="仿宋" w:eastAsia="仿宋" w:cs="仿宋"/>
                <w:szCs w:val="21"/>
                <w:highlight w:val="none"/>
              </w:rPr>
              <w:t>经济类型</w:t>
            </w:r>
          </w:p>
        </w:tc>
        <w:tc>
          <w:tcPr>
            <w:tcW w:w="1649" w:type="dxa"/>
            <w:gridSpan w:val="2"/>
            <w:tcBorders>
              <w:top w:val="single" w:color="auto" w:sz="4" w:space="0"/>
              <w:left w:val="single" w:color="auto" w:sz="4" w:space="0"/>
              <w:bottom w:val="single" w:color="auto" w:sz="4" w:space="0"/>
              <w:right w:val="single" w:color="auto" w:sz="4" w:space="0"/>
            </w:tcBorders>
            <w:vAlign w:val="center"/>
          </w:tcPr>
          <w:p w14:paraId="303BAD48">
            <w:pPr>
              <w:tabs>
                <w:tab w:val="left" w:pos="540"/>
              </w:tabs>
              <w:ind w:left="-132" w:leftChars="-64" w:right="-105" w:rightChars="-50" w:hanging="2"/>
              <w:jc w:val="center"/>
              <w:rPr>
                <w:rFonts w:ascii="仿宋" w:hAnsi="仿宋" w:eastAsia="仿宋" w:cs="仿宋"/>
                <w:szCs w:val="21"/>
                <w:highlight w:val="none"/>
              </w:rPr>
            </w:pPr>
          </w:p>
        </w:tc>
        <w:tc>
          <w:tcPr>
            <w:tcW w:w="1792" w:type="dxa"/>
            <w:tcBorders>
              <w:top w:val="single" w:color="auto" w:sz="4" w:space="0"/>
              <w:left w:val="single" w:color="auto" w:sz="4" w:space="0"/>
              <w:bottom w:val="single" w:color="auto" w:sz="4" w:space="0"/>
              <w:right w:val="single" w:color="auto" w:sz="4" w:space="0"/>
            </w:tcBorders>
            <w:vAlign w:val="center"/>
          </w:tcPr>
          <w:p w14:paraId="7C7360AB">
            <w:pPr>
              <w:tabs>
                <w:tab w:val="left" w:pos="540"/>
              </w:tabs>
              <w:ind w:left="-132" w:leftChars="-64" w:right="-105" w:rightChars="-50" w:hanging="2"/>
              <w:jc w:val="center"/>
              <w:rPr>
                <w:rFonts w:ascii="仿宋" w:hAnsi="仿宋" w:eastAsia="仿宋" w:cs="仿宋"/>
                <w:szCs w:val="21"/>
                <w:highlight w:val="none"/>
              </w:rPr>
            </w:pPr>
            <w:r>
              <w:rPr>
                <w:rFonts w:hint="eastAsia" w:ascii="仿宋" w:hAnsi="仿宋" w:eastAsia="仿宋" w:cs="仿宋"/>
                <w:szCs w:val="21"/>
                <w:highlight w:val="none"/>
              </w:rPr>
              <w:t>登记机关</w:t>
            </w:r>
          </w:p>
        </w:tc>
        <w:tc>
          <w:tcPr>
            <w:tcW w:w="1649" w:type="dxa"/>
            <w:tcBorders>
              <w:top w:val="single" w:color="auto" w:sz="4" w:space="0"/>
              <w:left w:val="single" w:color="auto" w:sz="4" w:space="0"/>
              <w:bottom w:val="single" w:color="auto" w:sz="4" w:space="0"/>
              <w:right w:val="single" w:color="auto" w:sz="4" w:space="0"/>
            </w:tcBorders>
          </w:tcPr>
          <w:p w14:paraId="71508531">
            <w:pPr>
              <w:tabs>
                <w:tab w:val="left" w:pos="540"/>
              </w:tabs>
              <w:ind w:left="-132" w:leftChars="-64" w:right="-105" w:rightChars="-50" w:hanging="2"/>
              <w:jc w:val="center"/>
              <w:rPr>
                <w:rFonts w:ascii="仿宋" w:hAnsi="仿宋" w:eastAsia="仿宋" w:cs="仿宋"/>
                <w:szCs w:val="21"/>
                <w:highlight w:val="none"/>
              </w:rPr>
            </w:pPr>
          </w:p>
        </w:tc>
      </w:tr>
      <w:tr w14:paraId="3AFA81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14:paraId="19947803">
            <w:pPr>
              <w:tabs>
                <w:tab w:val="left" w:pos="540"/>
              </w:tabs>
              <w:ind w:left="-132" w:leftChars="-64" w:right="-105" w:rightChars="-50" w:hanging="2"/>
              <w:jc w:val="center"/>
              <w:rPr>
                <w:rFonts w:ascii="仿宋" w:hAnsi="仿宋" w:eastAsia="仿宋" w:cs="仿宋"/>
                <w:szCs w:val="21"/>
                <w:highlight w:val="none"/>
              </w:rPr>
            </w:pPr>
            <w:r>
              <w:rPr>
                <w:rFonts w:hint="eastAsia" w:ascii="仿宋" w:hAnsi="仿宋" w:eastAsia="仿宋" w:cs="仿宋"/>
                <w:szCs w:val="21"/>
                <w:highlight w:val="none"/>
              </w:rPr>
              <w:t>邮编</w:t>
            </w:r>
          </w:p>
        </w:tc>
        <w:tc>
          <w:tcPr>
            <w:tcW w:w="1418" w:type="dxa"/>
            <w:tcBorders>
              <w:top w:val="single" w:color="auto" w:sz="4" w:space="0"/>
              <w:left w:val="single" w:color="auto" w:sz="4" w:space="0"/>
              <w:bottom w:val="single" w:color="auto" w:sz="4" w:space="0"/>
              <w:right w:val="single" w:color="auto" w:sz="4" w:space="0"/>
            </w:tcBorders>
            <w:vAlign w:val="center"/>
          </w:tcPr>
          <w:p w14:paraId="6FCCD245">
            <w:pPr>
              <w:tabs>
                <w:tab w:val="left" w:pos="540"/>
              </w:tabs>
              <w:ind w:left="-132" w:leftChars="-64" w:right="-105" w:rightChars="-50" w:hanging="2"/>
              <w:jc w:val="center"/>
              <w:rPr>
                <w:rFonts w:ascii="仿宋" w:hAnsi="仿宋" w:eastAsia="仿宋" w:cs="仿宋"/>
                <w:szCs w:val="21"/>
                <w:highlight w:val="none"/>
              </w:rPr>
            </w:pPr>
          </w:p>
        </w:tc>
        <w:tc>
          <w:tcPr>
            <w:tcW w:w="1687" w:type="dxa"/>
            <w:gridSpan w:val="2"/>
            <w:tcBorders>
              <w:top w:val="single" w:color="auto" w:sz="4" w:space="0"/>
              <w:left w:val="single" w:color="auto" w:sz="4" w:space="0"/>
              <w:bottom w:val="single" w:color="auto" w:sz="4" w:space="0"/>
              <w:right w:val="single" w:color="auto" w:sz="4" w:space="0"/>
            </w:tcBorders>
            <w:vAlign w:val="center"/>
          </w:tcPr>
          <w:p w14:paraId="1FAB9056">
            <w:pPr>
              <w:tabs>
                <w:tab w:val="left" w:pos="540"/>
              </w:tabs>
              <w:ind w:left="-132" w:leftChars="-64" w:right="-105" w:rightChars="-50" w:hanging="2"/>
              <w:jc w:val="center"/>
              <w:rPr>
                <w:rFonts w:ascii="仿宋" w:hAnsi="仿宋" w:eastAsia="仿宋" w:cs="仿宋"/>
                <w:szCs w:val="21"/>
                <w:highlight w:val="none"/>
              </w:rPr>
            </w:pPr>
            <w:r>
              <w:rPr>
                <w:rFonts w:hint="eastAsia" w:ascii="仿宋" w:hAnsi="仿宋" w:eastAsia="仿宋" w:cs="仿宋"/>
                <w:szCs w:val="21"/>
                <w:highlight w:val="none"/>
              </w:rPr>
              <w:t>联系电子邮箱</w:t>
            </w:r>
          </w:p>
        </w:tc>
        <w:tc>
          <w:tcPr>
            <w:tcW w:w="5090" w:type="dxa"/>
            <w:gridSpan w:val="4"/>
            <w:tcBorders>
              <w:top w:val="single" w:color="auto" w:sz="4" w:space="0"/>
              <w:left w:val="single" w:color="auto" w:sz="4" w:space="0"/>
              <w:bottom w:val="single" w:color="auto" w:sz="4" w:space="0"/>
              <w:right w:val="single" w:color="auto" w:sz="4" w:space="0"/>
            </w:tcBorders>
            <w:vAlign w:val="center"/>
          </w:tcPr>
          <w:p w14:paraId="13CD030B">
            <w:pPr>
              <w:tabs>
                <w:tab w:val="left" w:pos="540"/>
              </w:tabs>
              <w:ind w:left="-132" w:leftChars="-64" w:right="-105" w:rightChars="-50" w:hanging="2"/>
              <w:jc w:val="center"/>
              <w:rPr>
                <w:rFonts w:ascii="仿宋" w:hAnsi="仿宋" w:eastAsia="仿宋" w:cs="仿宋"/>
                <w:szCs w:val="21"/>
                <w:highlight w:val="none"/>
              </w:rPr>
            </w:pPr>
          </w:p>
        </w:tc>
      </w:tr>
      <w:tr w14:paraId="30C71A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63" w:hRule="atLeast"/>
          <w:jc w:val="center"/>
        </w:trPr>
        <w:tc>
          <w:tcPr>
            <w:tcW w:w="2244" w:type="dxa"/>
            <w:tcBorders>
              <w:top w:val="single" w:color="auto" w:sz="4" w:space="0"/>
              <w:left w:val="single" w:color="auto" w:sz="4" w:space="0"/>
              <w:bottom w:val="single" w:color="auto" w:sz="4" w:space="0"/>
              <w:right w:val="single" w:color="auto" w:sz="4" w:space="0"/>
            </w:tcBorders>
            <w:vAlign w:val="center"/>
          </w:tcPr>
          <w:p w14:paraId="374BE604">
            <w:pPr>
              <w:tabs>
                <w:tab w:val="left" w:pos="540"/>
              </w:tabs>
              <w:ind w:left="-132" w:leftChars="-64" w:right="-105" w:rightChars="-50" w:hanging="2"/>
              <w:jc w:val="center"/>
              <w:rPr>
                <w:rFonts w:ascii="仿宋" w:hAnsi="仿宋" w:eastAsia="仿宋" w:cs="仿宋"/>
                <w:szCs w:val="21"/>
                <w:highlight w:val="none"/>
              </w:rPr>
            </w:pPr>
            <w:r>
              <w:rPr>
                <w:rFonts w:hint="eastAsia" w:ascii="仿宋" w:hAnsi="仿宋" w:eastAsia="仿宋" w:cs="仿宋"/>
                <w:szCs w:val="21"/>
                <w:highlight w:val="none"/>
              </w:rPr>
              <w:t>单位简介及机构设置</w:t>
            </w:r>
          </w:p>
          <w:p w14:paraId="75C3E9D6">
            <w:pPr>
              <w:tabs>
                <w:tab w:val="left" w:pos="540"/>
              </w:tabs>
              <w:ind w:left="-132" w:leftChars="-64" w:right="-105" w:rightChars="-50" w:hanging="2"/>
              <w:jc w:val="center"/>
              <w:rPr>
                <w:rFonts w:ascii="仿宋" w:hAnsi="仿宋" w:eastAsia="仿宋" w:cs="仿宋"/>
                <w:szCs w:val="21"/>
                <w:highlight w:val="none"/>
              </w:rPr>
            </w:pPr>
            <w:r>
              <w:rPr>
                <w:rFonts w:hint="eastAsia" w:ascii="仿宋" w:hAnsi="仿宋" w:eastAsia="仿宋" w:cs="仿宋"/>
                <w:sz w:val="18"/>
                <w:szCs w:val="18"/>
                <w:highlight w:val="none"/>
              </w:rPr>
              <w:t>(</w:t>
            </w:r>
            <w:r>
              <w:rPr>
                <w:rFonts w:hint="eastAsia" w:ascii="仿宋" w:hAnsi="仿宋" w:eastAsia="仿宋" w:cs="仿宋"/>
                <w:sz w:val="18"/>
                <w:szCs w:val="18"/>
                <w:highlight w:val="none"/>
                <w:lang w:val="en-GB"/>
              </w:rPr>
              <w:t>单位性质、发展历程、经营规模及服务理念、主营产品、技术力量、经营场所、主要或关键货物介绍、生产场所及工艺流程等</w:t>
            </w:r>
            <w:r>
              <w:rPr>
                <w:rFonts w:hint="eastAsia" w:ascii="仿宋" w:hAnsi="仿宋" w:eastAsia="仿宋" w:cs="仿宋"/>
                <w:sz w:val="18"/>
                <w:szCs w:val="18"/>
                <w:highlight w:val="none"/>
              </w:rPr>
              <w:t>)</w:t>
            </w:r>
          </w:p>
        </w:tc>
        <w:tc>
          <w:tcPr>
            <w:tcW w:w="8195" w:type="dxa"/>
            <w:gridSpan w:val="7"/>
            <w:tcBorders>
              <w:top w:val="single" w:color="auto" w:sz="4" w:space="0"/>
              <w:left w:val="single" w:color="auto" w:sz="4" w:space="0"/>
              <w:bottom w:val="single" w:color="auto" w:sz="4" w:space="0"/>
              <w:right w:val="single" w:color="auto" w:sz="4" w:space="0"/>
            </w:tcBorders>
            <w:vAlign w:val="center"/>
          </w:tcPr>
          <w:p w14:paraId="77EEB465">
            <w:pPr>
              <w:tabs>
                <w:tab w:val="left" w:pos="540"/>
              </w:tabs>
              <w:ind w:left="-132" w:leftChars="-64" w:right="-105" w:rightChars="-50" w:hanging="2"/>
              <w:jc w:val="center"/>
              <w:rPr>
                <w:rFonts w:ascii="仿宋" w:hAnsi="仿宋" w:eastAsia="仿宋" w:cs="仿宋"/>
                <w:szCs w:val="21"/>
                <w:highlight w:val="none"/>
              </w:rPr>
            </w:pPr>
          </w:p>
          <w:p w14:paraId="1B8B780F">
            <w:pPr>
              <w:tabs>
                <w:tab w:val="left" w:pos="540"/>
              </w:tabs>
              <w:ind w:left="-132" w:leftChars="-64" w:right="-105" w:rightChars="-50" w:hanging="2"/>
              <w:jc w:val="center"/>
              <w:rPr>
                <w:rFonts w:ascii="仿宋" w:hAnsi="仿宋" w:eastAsia="仿宋" w:cs="仿宋"/>
                <w:szCs w:val="21"/>
                <w:highlight w:val="none"/>
              </w:rPr>
            </w:pPr>
          </w:p>
          <w:p w14:paraId="5089AA8B">
            <w:pPr>
              <w:tabs>
                <w:tab w:val="left" w:pos="540"/>
              </w:tabs>
              <w:ind w:left="-132" w:leftChars="-64" w:right="-105" w:rightChars="-50" w:hanging="2"/>
              <w:jc w:val="center"/>
              <w:rPr>
                <w:rFonts w:ascii="仿宋" w:hAnsi="仿宋" w:eastAsia="仿宋" w:cs="仿宋"/>
                <w:szCs w:val="21"/>
                <w:highlight w:val="none"/>
              </w:rPr>
            </w:pPr>
          </w:p>
          <w:p w14:paraId="4C608132">
            <w:pPr>
              <w:tabs>
                <w:tab w:val="left" w:pos="540"/>
              </w:tabs>
              <w:ind w:left="-132" w:leftChars="-64" w:right="-105" w:rightChars="-50" w:hanging="2"/>
              <w:jc w:val="center"/>
              <w:rPr>
                <w:rFonts w:ascii="仿宋" w:hAnsi="仿宋" w:eastAsia="仿宋" w:cs="仿宋"/>
                <w:szCs w:val="21"/>
                <w:highlight w:val="none"/>
              </w:rPr>
            </w:pPr>
          </w:p>
          <w:p w14:paraId="2D4927D1">
            <w:pPr>
              <w:tabs>
                <w:tab w:val="left" w:pos="540"/>
              </w:tabs>
              <w:ind w:left="-132" w:leftChars="-64" w:right="-105" w:rightChars="-50" w:hanging="2"/>
              <w:jc w:val="center"/>
              <w:rPr>
                <w:rFonts w:ascii="仿宋" w:hAnsi="仿宋" w:eastAsia="仿宋" w:cs="仿宋"/>
                <w:szCs w:val="21"/>
                <w:highlight w:val="none"/>
              </w:rPr>
            </w:pPr>
          </w:p>
          <w:p w14:paraId="6A894FCB">
            <w:pPr>
              <w:tabs>
                <w:tab w:val="left" w:pos="540"/>
              </w:tabs>
              <w:ind w:left="-132" w:leftChars="-64" w:right="-105" w:rightChars="-50" w:hanging="2"/>
              <w:jc w:val="center"/>
              <w:rPr>
                <w:rFonts w:ascii="仿宋" w:hAnsi="仿宋" w:eastAsia="仿宋" w:cs="仿宋"/>
                <w:szCs w:val="21"/>
                <w:highlight w:val="none"/>
              </w:rPr>
            </w:pPr>
          </w:p>
        </w:tc>
      </w:tr>
      <w:tr w14:paraId="7A48F5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restart"/>
            <w:tcBorders>
              <w:top w:val="single" w:color="auto" w:sz="4" w:space="0"/>
              <w:left w:val="single" w:color="auto" w:sz="4" w:space="0"/>
              <w:bottom w:val="single" w:color="auto" w:sz="4" w:space="0"/>
              <w:right w:val="single" w:color="auto" w:sz="4" w:space="0"/>
            </w:tcBorders>
            <w:vAlign w:val="center"/>
          </w:tcPr>
          <w:p w14:paraId="615FE8EE">
            <w:pPr>
              <w:tabs>
                <w:tab w:val="left" w:pos="540"/>
              </w:tabs>
              <w:ind w:left="-132" w:leftChars="-64" w:right="-105" w:rightChars="-50" w:hanging="2"/>
              <w:jc w:val="center"/>
              <w:rPr>
                <w:rFonts w:ascii="仿宋" w:hAnsi="仿宋" w:eastAsia="仿宋" w:cs="仿宋"/>
                <w:szCs w:val="21"/>
                <w:highlight w:val="none"/>
              </w:rPr>
            </w:pPr>
            <w:r>
              <w:rPr>
                <w:rFonts w:hint="eastAsia" w:ascii="仿宋" w:hAnsi="仿宋" w:eastAsia="仿宋" w:cs="仿宋"/>
                <w:szCs w:val="21"/>
                <w:highlight w:val="none"/>
              </w:rPr>
              <w:t>单位概况</w:t>
            </w:r>
          </w:p>
        </w:tc>
        <w:tc>
          <w:tcPr>
            <w:tcW w:w="1418" w:type="dxa"/>
            <w:tcBorders>
              <w:top w:val="single" w:color="auto" w:sz="4" w:space="0"/>
              <w:left w:val="single" w:color="auto" w:sz="4" w:space="0"/>
              <w:bottom w:val="single" w:color="auto" w:sz="4" w:space="0"/>
              <w:right w:val="single" w:color="auto" w:sz="4" w:space="0"/>
            </w:tcBorders>
          </w:tcPr>
          <w:p w14:paraId="3777EA92">
            <w:pPr>
              <w:tabs>
                <w:tab w:val="left" w:pos="540"/>
              </w:tabs>
              <w:ind w:left="-132" w:leftChars="-64" w:right="-105" w:rightChars="-50" w:hanging="2"/>
              <w:jc w:val="center"/>
              <w:rPr>
                <w:rFonts w:ascii="仿宋" w:hAnsi="仿宋" w:eastAsia="仿宋" w:cs="仿宋"/>
                <w:szCs w:val="21"/>
                <w:highlight w:val="none"/>
              </w:rPr>
            </w:pPr>
            <w:r>
              <w:rPr>
                <w:rFonts w:hint="eastAsia" w:ascii="仿宋" w:hAnsi="仿宋" w:eastAsia="仿宋" w:cs="仿宋"/>
                <w:szCs w:val="21"/>
                <w:highlight w:val="none"/>
              </w:rPr>
              <w:t>注册资本</w:t>
            </w:r>
          </w:p>
        </w:tc>
        <w:tc>
          <w:tcPr>
            <w:tcW w:w="1460" w:type="dxa"/>
            <w:tcBorders>
              <w:top w:val="single" w:color="auto" w:sz="4" w:space="0"/>
              <w:left w:val="single" w:color="auto" w:sz="4" w:space="0"/>
              <w:bottom w:val="single" w:color="auto" w:sz="4" w:space="0"/>
              <w:right w:val="single" w:color="auto" w:sz="4" w:space="0"/>
            </w:tcBorders>
          </w:tcPr>
          <w:p w14:paraId="0E6EC366">
            <w:pPr>
              <w:tabs>
                <w:tab w:val="left" w:pos="540"/>
              </w:tabs>
              <w:ind w:left="-132" w:leftChars="-64" w:right="-105" w:rightChars="-50" w:hanging="2"/>
              <w:jc w:val="right"/>
              <w:rPr>
                <w:rFonts w:ascii="仿宋" w:hAnsi="仿宋" w:eastAsia="仿宋" w:cs="仿宋"/>
                <w:szCs w:val="21"/>
                <w:highlight w:val="none"/>
              </w:rPr>
            </w:pPr>
            <w:r>
              <w:rPr>
                <w:rFonts w:hint="eastAsia" w:ascii="仿宋" w:hAnsi="仿宋" w:eastAsia="仿宋" w:cs="仿宋"/>
                <w:szCs w:val="21"/>
                <w:highlight w:val="none"/>
              </w:rPr>
              <w:t>万元</w:t>
            </w:r>
          </w:p>
        </w:tc>
        <w:tc>
          <w:tcPr>
            <w:tcW w:w="1620" w:type="dxa"/>
            <w:gridSpan w:val="2"/>
            <w:tcBorders>
              <w:top w:val="single" w:color="auto" w:sz="4" w:space="0"/>
              <w:left w:val="single" w:color="auto" w:sz="4" w:space="0"/>
              <w:bottom w:val="single" w:color="auto" w:sz="4" w:space="0"/>
              <w:right w:val="single" w:color="auto" w:sz="4" w:space="0"/>
            </w:tcBorders>
          </w:tcPr>
          <w:p w14:paraId="4A4AEA29">
            <w:pPr>
              <w:tabs>
                <w:tab w:val="left" w:pos="540"/>
              </w:tabs>
              <w:ind w:left="-132" w:leftChars="-64" w:right="-105" w:rightChars="-50" w:hanging="2"/>
              <w:jc w:val="center"/>
              <w:rPr>
                <w:rFonts w:ascii="仿宋" w:hAnsi="仿宋" w:eastAsia="仿宋" w:cs="仿宋"/>
                <w:szCs w:val="21"/>
                <w:highlight w:val="none"/>
              </w:rPr>
            </w:pPr>
            <w:r>
              <w:rPr>
                <w:rFonts w:hint="eastAsia" w:ascii="仿宋" w:hAnsi="仿宋" w:eastAsia="仿宋" w:cs="仿宋"/>
                <w:szCs w:val="21"/>
                <w:highlight w:val="none"/>
              </w:rPr>
              <w:t>占地面积</w:t>
            </w:r>
          </w:p>
        </w:tc>
        <w:tc>
          <w:tcPr>
            <w:tcW w:w="3697" w:type="dxa"/>
            <w:gridSpan w:val="3"/>
            <w:tcBorders>
              <w:top w:val="single" w:color="auto" w:sz="4" w:space="0"/>
              <w:left w:val="single" w:color="auto" w:sz="4" w:space="0"/>
              <w:bottom w:val="single" w:color="auto" w:sz="4" w:space="0"/>
              <w:right w:val="single" w:color="auto" w:sz="4" w:space="0"/>
            </w:tcBorders>
          </w:tcPr>
          <w:p w14:paraId="3705F306">
            <w:pPr>
              <w:tabs>
                <w:tab w:val="left" w:pos="540"/>
              </w:tabs>
              <w:ind w:left="-134" w:leftChars="-64" w:right="-105" w:rightChars="-50" w:firstLine="3045" w:firstLineChars="1450"/>
              <w:jc w:val="center"/>
              <w:rPr>
                <w:rFonts w:ascii="仿宋" w:hAnsi="仿宋" w:eastAsia="仿宋" w:cs="仿宋"/>
                <w:szCs w:val="21"/>
                <w:highlight w:val="none"/>
              </w:rPr>
            </w:pPr>
            <w:r>
              <w:rPr>
                <w:rFonts w:hint="eastAsia" w:ascii="仿宋" w:hAnsi="仿宋" w:eastAsia="仿宋" w:cs="仿宋"/>
                <w:szCs w:val="21"/>
                <w:highlight w:val="none"/>
              </w:rPr>
              <w:t>M</w:t>
            </w:r>
            <w:r>
              <w:rPr>
                <w:rFonts w:hint="eastAsia" w:ascii="仿宋" w:hAnsi="仿宋" w:eastAsia="仿宋" w:cs="仿宋"/>
                <w:szCs w:val="21"/>
                <w:highlight w:val="none"/>
                <w:vertAlign w:val="superscript"/>
              </w:rPr>
              <w:t>2</w:t>
            </w:r>
          </w:p>
        </w:tc>
      </w:tr>
      <w:tr w14:paraId="16B552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continue"/>
            <w:tcBorders>
              <w:top w:val="single" w:color="auto" w:sz="4" w:space="0"/>
              <w:left w:val="single" w:color="auto" w:sz="4" w:space="0"/>
              <w:bottom w:val="single" w:color="auto" w:sz="4" w:space="0"/>
              <w:right w:val="single" w:color="auto" w:sz="4" w:space="0"/>
            </w:tcBorders>
            <w:vAlign w:val="center"/>
          </w:tcPr>
          <w:p w14:paraId="5C043A7E">
            <w:pPr>
              <w:widowControl/>
              <w:jc w:val="left"/>
              <w:rPr>
                <w:rFonts w:ascii="仿宋" w:hAnsi="仿宋" w:eastAsia="仿宋" w:cs="仿宋"/>
                <w:szCs w:val="21"/>
                <w:highlight w:val="none"/>
              </w:rPr>
            </w:pPr>
          </w:p>
        </w:tc>
        <w:tc>
          <w:tcPr>
            <w:tcW w:w="1418" w:type="dxa"/>
            <w:tcBorders>
              <w:top w:val="single" w:color="auto" w:sz="4" w:space="0"/>
              <w:left w:val="single" w:color="auto" w:sz="4" w:space="0"/>
              <w:bottom w:val="single" w:color="auto" w:sz="4" w:space="0"/>
              <w:right w:val="single" w:color="auto" w:sz="4" w:space="0"/>
            </w:tcBorders>
          </w:tcPr>
          <w:p w14:paraId="2944CA51">
            <w:pPr>
              <w:tabs>
                <w:tab w:val="left" w:pos="540"/>
              </w:tabs>
              <w:ind w:left="-132" w:leftChars="-64" w:right="-105" w:rightChars="-50" w:hanging="2"/>
              <w:jc w:val="center"/>
              <w:rPr>
                <w:rFonts w:ascii="仿宋" w:hAnsi="仿宋" w:eastAsia="仿宋" w:cs="仿宋"/>
                <w:szCs w:val="21"/>
                <w:highlight w:val="none"/>
              </w:rPr>
            </w:pPr>
            <w:r>
              <w:rPr>
                <w:rFonts w:hint="eastAsia" w:ascii="仿宋" w:hAnsi="仿宋" w:eastAsia="仿宋" w:cs="仿宋"/>
                <w:szCs w:val="21"/>
                <w:highlight w:val="none"/>
              </w:rPr>
              <w:t>职工总数</w:t>
            </w:r>
          </w:p>
        </w:tc>
        <w:tc>
          <w:tcPr>
            <w:tcW w:w="1460" w:type="dxa"/>
            <w:tcBorders>
              <w:top w:val="single" w:color="auto" w:sz="4" w:space="0"/>
              <w:left w:val="single" w:color="auto" w:sz="4" w:space="0"/>
              <w:bottom w:val="single" w:color="auto" w:sz="4" w:space="0"/>
              <w:right w:val="single" w:color="auto" w:sz="4" w:space="0"/>
            </w:tcBorders>
          </w:tcPr>
          <w:p w14:paraId="4F125766">
            <w:pPr>
              <w:tabs>
                <w:tab w:val="left" w:pos="540"/>
              </w:tabs>
              <w:ind w:left="-132" w:leftChars="-64" w:right="-105" w:rightChars="-50" w:hanging="2"/>
              <w:jc w:val="right"/>
              <w:rPr>
                <w:rFonts w:ascii="仿宋" w:hAnsi="仿宋" w:eastAsia="仿宋" w:cs="仿宋"/>
                <w:szCs w:val="21"/>
                <w:highlight w:val="none"/>
              </w:rPr>
            </w:pPr>
            <w:r>
              <w:rPr>
                <w:rFonts w:hint="eastAsia" w:ascii="仿宋" w:hAnsi="仿宋" w:eastAsia="仿宋" w:cs="仿宋"/>
                <w:szCs w:val="21"/>
                <w:highlight w:val="none"/>
              </w:rPr>
              <w:t>人</w:t>
            </w:r>
          </w:p>
        </w:tc>
        <w:tc>
          <w:tcPr>
            <w:tcW w:w="1620" w:type="dxa"/>
            <w:gridSpan w:val="2"/>
            <w:tcBorders>
              <w:top w:val="single" w:color="auto" w:sz="4" w:space="0"/>
              <w:left w:val="single" w:color="auto" w:sz="4" w:space="0"/>
              <w:bottom w:val="single" w:color="auto" w:sz="4" w:space="0"/>
              <w:right w:val="single" w:color="auto" w:sz="4" w:space="0"/>
            </w:tcBorders>
          </w:tcPr>
          <w:p w14:paraId="0DAFB2F5">
            <w:pPr>
              <w:tabs>
                <w:tab w:val="left" w:pos="540"/>
              </w:tabs>
              <w:ind w:left="-132" w:leftChars="-64" w:right="-105" w:rightChars="-50" w:hanging="2"/>
              <w:jc w:val="center"/>
              <w:rPr>
                <w:rFonts w:ascii="仿宋" w:hAnsi="仿宋" w:eastAsia="仿宋" w:cs="仿宋"/>
                <w:szCs w:val="21"/>
                <w:highlight w:val="none"/>
              </w:rPr>
            </w:pPr>
            <w:r>
              <w:rPr>
                <w:rFonts w:hint="eastAsia" w:ascii="仿宋" w:hAnsi="仿宋" w:eastAsia="仿宋" w:cs="仿宋"/>
                <w:szCs w:val="21"/>
                <w:highlight w:val="none"/>
              </w:rPr>
              <w:t>建筑面积</w:t>
            </w:r>
          </w:p>
        </w:tc>
        <w:tc>
          <w:tcPr>
            <w:tcW w:w="3697" w:type="dxa"/>
            <w:gridSpan w:val="3"/>
            <w:tcBorders>
              <w:top w:val="single" w:color="auto" w:sz="4" w:space="0"/>
              <w:left w:val="single" w:color="auto" w:sz="4" w:space="0"/>
              <w:bottom w:val="single" w:color="auto" w:sz="4" w:space="0"/>
              <w:right w:val="single" w:color="auto" w:sz="4" w:space="0"/>
            </w:tcBorders>
          </w:tcPr>
          <w:p w14:paraId="28711EBF">
            <w:pPr>
              <w:tabs>
                <w:tab w:val="left" w:pos="540"/>
              </w:tabs>
              <w:ind w:left="-134" w:leftChars="-64" w:right="-105" w:rightChars="-50" w:firstLine="3045" w:firstLineChars="1450"/>
              <w:jc w:val="center"/>
              <w:rPr>
                <w:rFonts w:ascii="仿宋" w:hAnsi="仿宋" w:eastAsia="仿宋" w:cs="仿宋"/>
                <w:szCs w:val="21"/>
                <w:highlight w:val="none"/>
              </w:rPr>
            </w:pPr>
            <w:r>
              <w:rPr>
                <w:rFonts w:hint="eastAsia" w:ascii="仿宋" w:hAnsi="仿宋" w:eastAsia="仿宋" w:cs="仿宋"/>
                <w:szCs w:val="21"/>
                <w:highlight w:val="none"/>
              </w:rPr>
              <w:t>M</w:t>
            </w:r>
            <w:r>
              <w:rPr>
                <w:rFonts w:hint="eastAsia" w:ascii="仿宋" w:hAnsi="仿宋" w:eastAsia="仿宋" w:cs="仿宋"/>
                <w:szCs w:val="21"/>
                <w:highlight w:val="none"/>
                <w:vertAlign w:val="superscript"/>
              </w:rPr>
              <w:t>2</w:t>
            </w:r>
          </w:p>
        </w:tc>
      </w:tr>
    </w:tbl>
    <w:p w14:paraId="45301B78">
      <w:pPr>
        <w:pStyle w:val="33"/>
        <w:shd w:val="clear" w:color="auto" w:fill="FFFFFF"/>
        <w:adjustRightInd w:val="0"/>
        <w:snapToGrid w:val="0"/>
        <w:spacing w:before="0" w:after="0"/>
        <w:rPr>
          <w:rFonts w:ascii="仿宋" w:hAnsi="仿宋" w:eastAsia="仿宋" w:cs="仿宋"/>
          <w:bCs w:val="0"/>
          <w:spacing w:val="0"/>
          <w:kern w:val="2"/>
          <w:sz w:val="18"/>
          <w:szCs w:val="18"/>
          <w:highlight w:val="none"/>
          <w:lang w:val="en-GB"/>
        </w:rPr>
      </w:pPr>
      <w:r>
        <w:rPr>
          <w:rFonts w:hint="eastAsia" w:ascii="仿宋" w:hAnsi="仿宋" w:eastAsia="仿宋" w:cs="仿宋"/>
          <w:bCs w:val="0"/>
          <w:spacing w:val="0"/>
          <w:kern w:val="2"/>
          <w:sz w:val="18"/>
          <w:szCs w:val="18"/>
          <w:highlight w:val="none"/>
          <w:lang w:val="en-GB"/>
        </w:rPr>
        <w:t>注：1、文字描述：单位性质、发展历程、经营规模及服务理念、主营产品、技术力量等。</w:t>
      </w:r>
    </w:p>
    <w:p w14:paraId="619AA5C8">
      <w:pPr>
        <w:pStyle w:val="33"/>
        <w:shd w:val="clear" w:color="auto" w:fill="FFFFFF"/>
        <w:adjustRightInd w:val="0"/>
        <w:snapToGrid w:val="0"/>
        <w:spacing w:before="0" w:after="0"/>
        <w:rPr>
          <w:rFonts w:ascii="仿宋" w:hAnsi="仿宋" w:eastAsia="仿宋" w:cs="仿宋"/>
          <w:bCs w:val="0"/>
          <w:spacing w:val="0"/>
          <w:kern w:val="2"/>
          <w:sz w:val="18"/>
          <w:szCs w:val="18"/>
          <w:highlight w:val="none"/>
          <w:lang w:val="en-GB"/>
        </w:rPr>
      </w:pPr>
      <w:r>
        <w:rPr>
          <w:rFonts w:hint="eastAsia" w:ascii="仿宋" w:hAnsi="仿宋" w:eastAsia="仿宋" w:cs="仿宋"/>
          <w:bCs w:val="0"/>
          <w:spacing w:val="0"/>
          <w:kern w:val="2"/>
          <w:sz w:val="18"/>
          <w:szCs w:val="18"/>
          <w:highlight w:val="none"/>
          <w:lang w:val="en-GB"/>
        </w:rPr>
        <w:t>2、图片描述：经营场所、主要或关键货物介绍、生产场所及工艺流程等。</w:t>
      </w:r>
    </w:p>
    <w:p w14:paraId="04D6C5AC">
      <w:pPr>
        <w:pStyle w:val="33"/>
        <w:shd w:val="clear" w:color="auto" w:fill="FFFFFF"/>
        <w:adjustRightInd w:val="0"/>
        <w:snapToGrid w:val="0"/>
        <w:spacing w:before="0" w:after="0"/>
        <w:rPr>
          <w:rFonts w:ascii="仿宋" w:hAnsi="仿宋" w:eastAsia="仿宋" w:cs="仿宋"/>
          <w:bCs w:val="0"/>
          <w:spacing w:val="0"/>
          <w:kern w:val="2"/>
          <w:sz w:val="18"/>
          <w:szCs w:val="18"/>
          <w:highlight w:val="none"/>
          <w:lang w:val="en-GB"/>
        </w:rPr>
      </w:pPr>
      <w:r>
        <w:rPr>
          <w:rFonts w:hint="eastAsia" w:ascii="仿宋" w:hAnsi="仿宋" w:eastAsia="仿宋" w:cs="仿宋"/>
          <w:bCs w:val="0"/>
          <w:spacing w:val="0"/>
          <w:kern w:val="2"/>
          <w:sz w:val="18"/>
          <w:szCs w:val="18"/>
          <w:highlight w:val="none"/>
          <w:lang w:val="en-GB"/>
        </w:rPr>
        <w:t>3、如响应人此表数据有虚假，一经查实，自行承担相关责任。</w:t>
      </w:r>
    </w:p>
    <w:p w14:paraId="3E6A0D0F">
      <w:pPr>
        <w:pStyle w:val="34"/>
        <w:ind w:firstLine="643"/>
        <w:jc w:val="center"/>
        <w:rPr>
          <w:rFonts w:ascii="仿宋" w:hAnsi="仿宋" w:eastAsia="仿宋" w:cs="仿宋"/>
          <w:b/>
          <w:sz w:val="32"/>
          <w:szCs w:val="32"/>
          <w:highlight w:val="none"/>
        </w:rPr>
      </w:pPr>
    </w:p>
    <w:p w14:paraId="0583CD6C">
      <w:pPr>
        <w:pStyle w:val="34"/>
        <w:ind w:firstLine="643"/>
        <w:jc w:val="center"/>
        <w:rPr>
          <w:rFonts w:ascii="仿宋" w:hAnsi="仿宋" w:eastAsia="仿宋" w:cs="仿宋"/>
          <w:b/>
          <w:sz w:val="32"/>
          <w:szCs w:val="32"/>
          <w:highlight w:val="none"/>
        </w:rPr>
      </w:pPr>
    </w:p>
    <w:p w14:paraId="2C6C5AF6">
      <w:pPr>
        <w:spacing w:line="360" w:lineRule="auto"/>
        <w:ind w:firstLine="3600" w:firstLineChars="1500"/>
        <w:rPr>
          <w:rFonts w:ascii="仿宋" w:hAnsi="仿宋" w:eastAsia="仿宋" w:cs="仿宋"/>
          <w:sz w:val="24"/>
          <w:highlight w:val="none"/>
          <w:u w:val="single"/>
        </w:rPr>
      </w:pPr>
      <w:r>
        <w:rPr>
          <w:rFonts w:hint="eastAsia" w:ascii="仿宋" w:hAnsi="仿宋" w:eastAsia="仿宋" w:cs="仿宋"/>
          <w:sz w:val="24"/>
          <w:highlight w:val="none"/>
        </w:rPr>
        <w:t>响应人名称（盖公章）：</w:t>
      </w:r>
      <w:r>
        <w:rPr>
          <w:rFonts w:hint="eastAsia" w:ascii="仿宋" w:hAnsi="仿宋" w:eastAsia="仿宋" w:cs="仿宋"/>
          <w:sz w:val="24"/>
          <w:highlight w:val="none"/>
          <w:u w:val="single"/>
        </w:rPr>
        <w:t xml:space="preserve">                                </w:t>
      </w:r>
    </w:p>
    <w:p w14:paraId="53EA6815">
      <w:pPr>
        <w:spacing w:line="360" w:lineRule="auto"/>
        <w:ind w:firstLine="3600" w:firstLineChars="1500"/>
        <w:rPr>
          <w:rFonts w:ascii="仿宋" w:hAnsi="仿宋" w:eastAsia="仿宋" w:cs="仿宋"/>
          <w:sz w:val="24"/>
          <w:highlight w:val="none"/>
          <w:u w:val="single"/>
        </w:rPr>
      </w:pPr>
      <w:r>
        <w:rPr>
          <w:rFonts w:hint="eastAsia" w:ascii="仿宋" w:hAnsi="仿宋" w:eastAsia="仿宋" w:cs="仿宋"/>
          <w:sz w:val="24"/>
          <w:highlight w:val="none"/>
        </w:rPr>
        <w:t>响应人法定代表人或法定授权代表（签字）：</w:t>
      </w:r>
      <w:r>
        <w:rPr>
          <w:rFonts w:hint="eastAsia" w:ascii="仿宋" w:hAnsi="仿宋" w:eastAsia="仿宋" w:cs="仿宋"/>
          <w:sz w:val="24"/>
          <w:highlight w:val="none"/>
          <w:u w:val="single"/>
        </w:rPr>
        <w:t xml:space="preserve">             </w:t>
      </w:r>
    </w:p>
    <w:p w14:paraId="62A7C9DD">
      <w:pPr>
        <w:spacing w:line="360" w:lineRule="auto"/>
        <w:jc w:val="center"/>
        <w:rPr>
          <w:rFonts w:ascii="仿宋" w:hAnsi="仿宋" w:eastAsia="仿宋" w:cs="仿宋"/>
          <w:sz w:val="24"/>
          <w:highlight w:val="none"/>
        </w:rPr>
      </w:pPr>
      <w:r>
        <w:rPr>
          <w:rFonts w:hint="eastAsia" w:ascii="仿宋" w:hAnsi="仿宋" w:eastAsia="仿宋" w:cs="仿宋"/>
          <w:sz w:val="24"/>
          <w:highlight w:val="none"/>
        </w:rPr>
        <w:t xml:space="preserve">                日期：</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月</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日</w:t>
      </w:r>
    </w:p>
    <w:p w14:paraId="59F81420">
      <w:pPr>
        <w:shd w:val="clear" w:color="auto" w:fill="FFFFFF"/>
        <w:rPr>
          <w:rFonts w:ascii="仿宋" w:hAnsi="仿宋" w:eastAsia="仿宋" w:cs="仿宋"/>
          <w:b/>
          <w:bCs/>
          <w:sz w:val="32"/>
          <w:szCs w:val="32"/>
          <w:highlight w:val="none"/>
        </w:rPr>
      </w:pPr>
    </w:p>
    <w:p w14:paraId="1D28FE99">
      <w:pPr>
        <w:shd w:val="clear" w:color="auto" w:fill="FFFFFF"/>
        <w:jc w:val="center"/>
        <w:rPr>
          <w:rFonts w:ascii="仿宋" w:hAnsi="仿宋" w:eastAsia="仿宋" w:cs="仿宋"/>
          <w:bCs/>
          <w:sz w:val="32"/>
          <w:szCs w:val="32"/>
          <w:highlight w:val="none"/>
        </w:rPr>
      </w:pPr>
      <w:r>
        <w:rPr>
          <w:rFonts w:hint="eastAsia" w:ascii="仿宋" w:hAnsi="仿宋" w:eastAsia="仿宋" w:cs="仿宋"/>
          <w:b/>
          <w:bCs/>
          <w:sz w:val="32"/>
          <w:szCs w:val="32"/>
          <w:highlight w:val="none"/>
        </w:rPr>
        <w:t>2、企业股东构成情况表</w:t>
      </w:r>
      <w:r>
        <w:rPr>
          <w:rFonts w:hint="eastAsia" w:ascii="仿宋" w:hAnsi="仿宋" w:eastAsia="仿宋" w:cs="仿宋"/>
          <w:b/>
          <w:sz w:val="32"/>
          <w:szCs w:val="32"/>
          <w:highlight w:val="none"/>
        </w:rPr>
        <w:t>（如有）</w:t>
      </w:r>
    </w:p>
    <w:tbl>
      <w:tblPr>
        <w:tblStyle w:val="26"/>
        <w:tblW w:w="903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5"/>
        <w:gridCol w:w="1276"/>
        <w:gridCol w:w="284"/>
        <w:gridCol w:w="1417"/>
        <w:gridCol w:w="1496"/>
        <w:gridCol w:w="630"/>
        <w:gridCol w:w="448"/>
        <w:gridCol w:w="545"/>
        <w:gridCol w:w="1134"/>
        <w:gridCol w:w="1134"/>
      </w:tblGrid>
      <w:tr w14:paraId="01841C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1951" w:type="dxa"/>
            <w:gridSpan w:val="2"/>
            <w:tcBorders>
              <w:top w:val="single" w:color="auto" w:sz="4" w:space="0"/>
              <w:left w:val="single" w:color="auto" w:sz="4" w:space="0"/>
              <w:bottom w:val="single" w:color="auto" w:sz="4" w:space="0"/>
              <w:right w:val="single" w:color="auto" w:sz="4" w:space="0"/>
            </w:tcBorders>
            <w:vAlign w:val="center"/>
          </w:tcPr>
          <w:p w14:paraId="48BBE76F">
            <w:pPr>
              <w:topLinePunct/>
              <w:spacing w:line="440" w:lineRule="exact"/>
              <w:jc w:val="center"/>
              <w:rPr>
                <w:rFonts w:ascii="仿宋" w:hAnsi="仿宋" w:eastAsia="仿宋" w:cs="仿宋"/>
                <w:color w:val="000000"/>
                <w:szCs w:val="21"/>
                <w:highlight w:val="none"/>
              </w:rPr>
            </w:pPr>
            <w:r>
              <w:rPr>
                <w:rFonts w:hint="eastAsia" w:ascii="仿宋" w:hAnsi="仿宋" w:eastAsia="仿宋" w:cs="仿宋"/>
                <w:color w:val="000000"/>
                <w:szCs w:val="21"/>
                <w:highlight w:val="none"/>
              </w:rPr>
              <w:t>企业名称</w:t>
            </w:r>
          </w:p>
        </w:tc>
        <w:tc>
          <w:tcPr>
            <w:tcW w:w="7088" w:type="dxa"/>
            <w:gridSpan w:val="8"/>
            <w:tcBorders>
              <w:top w:val="single" w:color="auto" w:sz="4" w:space="0"/>
              <w:left w:val="single" w:color="auto" w:sz="4" w:space="0"/>
              <w:bottom w:val="single" w:color="auto" w:sz="4" w:space="0"/>
              <w:right w:val="single" w:color="auto" w:sz="4" w:space="0"/>
            </w:tcBorders>
            <w:vAlign w:val="center"/>
          </w:tcPr>
          <w:p w14:paraId="6BAA5B79">
            <w:pPr>
              <w:topLinePunct/>
              <w:spacing w:line="440" w:lineRule="exact"/>
              <w:jc w:val="center"/>
              <w:rPr>
                <w:rFonts w:ascii="仿宋" w:hAnsi="仿宋" w:eastAsia="仿宋" w:cs="仿宋"/>
                <w:color w:val="000000"/>
                <w:szCs w:val="21"/>
                <w:highlight w:val="none"/>
              </w:rPr>
            </w:pPr>
          </w:p>
        </w:tc>
      </w:tr>
      <w:tr w14:paraId="28CD1B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951" w:type="dxa"/>
            <w:gridSpan w:val="2"/>
            <w:tcBorders>
              <w:top w:val="single" w:color="auto" w:sz="4" w:space="0"/>
              <w:left w:val="single" w:color="auto" w:sz="4" w:space="0"/>
              <w:bottom w:val="single" w:color="auto" w:sz="4" w:space="0"/>
              <w:right w:val="single" w:color="auto" w:sz="4" w:space="0"/>
            </w:tcBorders>
            <w:vAlign w:val="center"/>
          </w:tcPr>
          <w:p w14:paraId="4437080F">
            <w:pPr>
              <w:topLinePunct/>
              <w:spacing w:line="440" w:lineRule="exact"/>
              <w:jc w:val="center"/>
              <w:rPr>
                <w:rFonts w:ascii="仿宋" w:hAnsi="仿宋" w:eastAsia="仿宋" w:cs="仿宋"/>
                <w:color w:val="000000"/>
                <w:szCs w:val="21"/>
                <w:highlight w:val="none"/>
              </w:rPr>
            </w:pPr>
            <w:r>
              <w:rPr>
                <w:rFonts w:hint="eastAsia" w:ascii="仿宋" w:hAnsi="仿宋" w:eastAsia="仿宋" w:cs="仿宋"/>
                <w:color w:val="000000"/>
                <w:szCs w:val="21"/>
                <w:highlight w:val="none"/>
              </w:rPr>
              <w:t>注册地址</w:t>
            </w:r>
          </w:p>
        </w:tc>
        <w:tc>
          <w:tcPr>
            <w:tcW w:w="3197" w:type="dxa"/>
            <w:gridSpan w:val="3"/>
            <w:tcBorders>
              <w:top w:val="single" w:color="auto" w:sz="4" w:space="0"/>
              <w:left w:val="single" w:color="auto" w:sz="4" w:space="0"/>
              <w:bottom w:val="single" w:color="auto" w:sz="4" w:space="0"/>
              <w:right w:val="single" w:color="auto" w:sz="4" w:space="0"/>
            </w:tcBorders>
            <w:vAlign w:val="center"/>
          </w:tcPr>
          <w:p w14:paraId="0E3CEF89">
            <w:pPr>
              <w:topLinePunct/>
              <w:spacing w:line="440" w:lineRule="exact"/>
              <w:jc w:val="center"/>
              <w:rPr>
                <w:rFonts w:ascii="仿宋" w:hAnsi="仿宋" w:eastAsia="仿宋" w:cs="仿宋"/>
                <w:color w:val="000000"/>
                <w:szCs w:val="21"/>
                <w:highlight w:val="none"/>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14:paraId="52BE0FAB">
            <w:pPr>
              <w:topLinePunct/>
              <w:spacing w:line="440" w:lineRule="exact"/>
              <w:jc w:val="center"/>
              <w:rPr>
                <w:rFonts w:ascii="仿宋" w:hAnsi="仿宋" w:eastAsia="仿宋" w:cs="仿宋"/>
                <w:color w:val="000000"/>
                <w:szCs w:val="21"/>
                <w:highlight w:val="none"/>
              </w:rPr>
            </w:pPr>
            <w:r>
              <w:rPr>
                <w:rFonts w:hint="eastAsia" w:ascii="仿宋" w:hAnsi="仿宋" w:eastAsia="仿宋" w:cs="仿宋"/>
                <w:color w:val="000000"/>
                <w:szCs w:val="21"/>
                <w:highlight w:val="none"/>
              </w:rPr>
              <w:t>企业类型</w:t>
            </w:r>
          </w:p>
        </w:tc>
        <w:tc>
          <w:tcPr>
            <w:tcW w:w="2813" w:type="dxa"/>
            <w:gridSpan w:val="3"/>
            <w:tcBorders>
              <w:top w:val="single" w:color="auto" w:sz="4" w:space="0"/>
              <w:left w:val="single" w:color="auto" w:sz="4" w:space="0"/>
              <w:bottom w:val="single" w:color="auto" w:sz="4" w:space="0"/>
              <w:right w:val="single" w:color="auto" w:sz="4" w:space="0"/>
            </w:tcBorders>
            <w:vAlign w:val="center"/>
          </w:tcPr>
          <w:p w14:paraId="606BF61A">
            <w:pPr>
              <w:topLinePunct/>
              <w:spacing w:line="440" w:lineRule="exact"/>
              <w:jc w:val="center"/>
              <w:rPr>
                <w:rFonts w:ascii="仿宋" w:hAnsi="仿宋" w:eastAsia="仿宋" w:cs="仿宋"/>
                <w:color w:val="000000"/>
                <w:szCs w:val="21"/>
                <w:highlight w:val="none"/>
              </w:rPr>
            </w:pPr>
          </w:p>
        </w:tc>
      </w:tr>
      <w:tr w14:paraId="12997E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951" w:type="dxa"/>
            <w:gridSpan w:val="2"/>
            <w:tcBorders>
              <w:top w:val="single" w:color="auto" w:sz="4" w:space="0"/>
              <w:left w:val="single" w:color="auto" w:sz="4" w:space="0"/>
              <w:bottom w:val="single" w:color="auto" w:sz="4" w:space="0"/>
              <w:right w:val="single" w:color="auto" w:sz="4" w:space="0"/>
            </w:tcBorders>
            <w:vAlign w:val="center"/>
          </w:tcPr>
          <w:p w14:paraId="5F9BAEAE">
            <w:pPr>
              <w:topLinePunct/>
              <w:spacing w:line="440" w:lineRule="exact"/>
              <w:jc w:val="center"/>
              <w:rPr>
                <w:rFonts w:ascii="仿宋" w:hAnsi="仿宋" w:eastAsia="仿宋" w:cs="仿宋"/>
                <w:color w:val="000000"/>
                <w:szCs w:val="21"/>
                <w:highlight w:val="none"/>
              </w:rPr>
            </w:pPr>
            <w:r>
              <w:rPr>
                <w:rFonts w:hint="eastAsia" w:ascii="仿宋" w:hAnsi="仿宋" w:eastAsia="仿宋" w:cs="仿宋"/>
                <w:color w:val="000000"/>
                <w:szCs w:val="21"/>
                <w:highlight w:val="none"/>
              </w:rPr>
              <w:t>法定代表人姓名</w:t>
            </w:r>
          </w:p>
        </w:tc>
        <w:tc>
          <w:tcPr>
            <w:tcW w:w="3197" w:type="dxa"/>
            <w:gridSpan w:val="3"/>
            <w:tcBorders>
              <w:top w:val="single" w:color="auto" w:sz="4" w:space="0"/>
              <w:left w:val="single" w:color="auto" w:sz="4" w:space="0"/>
              <w:bottom w:val="single" w:color="auto" w:sz="4" w:space="0"/>
              <w:right w:val="single" w:color="auto" w:sz="4" w:space="0"/>
            </w:tcBorders>
            <w:vAlign w:val="center"/>
          </w:tcPr>
          <w:p w14:paraId="72894524">
            <w:pPr>
              <w:topLinePunct/>
              <w:spacing w:line="440" w:lineRule="exact"/>
              <w:jc w:val="center"/>
              <w:rPr>
                <w:rFonts w:ascii="仿宋" w:hAnsi="仿宋" w:eastAsia="仿宋" w:cs="仿宋"/>
                <w:color w:val="000000"/>
                <w:szCs w:val="21"/>
                <w:highlight w:val="none"/>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14:paraId="172E608E">
            <w:pPr>
              <w:topLinePunct/>
              <w:spacing w:line="440" w:lineRule="exact"/>
              <w:jc w:val="center"/>
              <w:rPr>
                <w:rFonts w:ascii="仿宋" w:hAnsi="仿宋" w:eastAsia="仿宋" w:cs="仿宋"/>
                <w:color w:val="000000"/>
                <w:szCs w:val="21"/>
                <w:highlight w:val="none"/>
              </w:rPr>
            </w:pPr>
            <w:r>
              <w:rPr>
                <w:rFonts w:hint="eastAsia" w:ascii="仿宋" w:hAnsi="仿宋" w:eastAsia="仿宋" w:cs="仿宋"/>
                <w:color w:val="000000"/>
                <w:szCs w:val="21"/>
                <w:highlight w:val="none"/>
              </w:rPr>
              <w:t>电话</w:t>
            </w:r>
          </w:p>
        </w:tc>
        <w:tc>
          <w:tcPr>
            <w:tcW w:w="2813" w:type="dxa"/>
            <w:gridSpan w:val="3"/>
            <w:tcBorders>
              <w:top w:val="single" w:color="auto" w:sz="4" w:space="0"/>
              <w:left w:val="single" w:color="auto" w:sz="4" w:space="0"/>
              <w:bottom w:val="single" w:color="auto" w:sz="4" w:space="0"/>
              <w:right w:val="single" w:color="auto" w:sz="4" w:space="0"/>
            </w:tcBorders>
            <w:vAlign w:val="center"/>
          </w:tcPr>
          <w:p w14:paraId="693ADF68">
            <w:pPr>
              <w:topLinePunct/>
              <w:spacing w:line="440" w:lineRule="exact"/>
              <w:jc w:val="center"/>
              <w:rPr>
                <w:rFonts w:ascii="仿宋" w:hAnsi="仿宋" w:eastAsia="仿宋" w:cs="仿宋"/>
                <w:color w:val="000000"/>
                <w:szCs w:val="21"/>
                <w:highlight w:val="none"/>
              </w:rPr>
            </w:pPr>
          </w:p>
        </w:tc>
      </w:tr>
      <w:tr w14:paraId="6CF22E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9039" w:type="dxa"/>
            <w:gridSpan w:val="10"/>
            <w:tcBorders>
              <w:top w:val="single" w:color="auto" w:sz="4" w:space="0"/>
              <w:left w:val="single" w:color="auto" w:sz="4" w:space="0"/>
              <w:bottom w:val="single" w:color="auto" w:sz="4" w:space="0"/>
              <w:right w:val="single" w:color="auto" w:sz="4" w:space="0"/>
            </w:tcBorders>
            <w:vAlign w:val="center"/>
          </w:tcPr>
          <w:p w14:paraId="25A95A19">
            <w:pPr>
              <w:topLinePunct/>
              <w:spacing w:line="440" w:lineRule="exact"/>
              <w:jc w:val="center"/>
              <w:rPr>
                <w:rFonts w:ascii="仿宋" w:hAnsi="仿宋" w:eastAsia="仿宋" w:cs="仿宋"/>
                <w:bCs/>
                <w:color w:val="000000"/>
                <w:szCs w:val="21"/>
                <w:highlight w:val="none"/>
              </w:rPr>
            </w:pPr>
            <w:r>
              <w:rPr>
                <w:rFonts w:hint="eastAsia" w:ascii="仿宋" w:hAnsi="仿宋" w:eastAsia="仿宋" w:cs="仿宋"/>
                <w:bCs/>
                <w:color w:val="000000"/>
                <w:szCs w:val="21"/>
                <w:highlight w:val="none"/>
              </w:rPr>
              <w:t>股东及出资信息</w:t>
            </w:r>
          </w:p>
        </w:tc>
      </w:tr>
      <w:tr w14:paraId="1700DC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21F5622A">
            <w:pPr>
              <w:topLinePunct/>
              <w:spacing w:line="440" w:lineRule="exact"/>
              <w:jc w:val="center"/>
              <w:rPr>
                <w:rFonts w:ascii="仿宋" w:hAnsi="仿宋" w:eastAsia="仿宋" w:cs="仿宋"/>
                <w:bCs/>
                <w:color w:val="000000"/>
                <w:szCs w:val="21"/>
                <w:highlight w:val="none"/>
              </w:rPr>
            </w:pPr>
            <w:r>
              <w:rPr>
                <w:rFonts w:hint="eastAsia" w:ascii="仿宋" w:hAnsi="仿宋" w:eastAsia="仿宋" w:cs="仿宋"/>
                <w:bCs/>
                <w:color w:val="000000"/>
                <w:szCs w:val="21"/>
                <w:highlight w:val="none"/>
              </w:rPr>
              <w:t>序号</w:t>
            </w: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5DC3AB77">
            <w:pPr>
              <w:topLinePunct/>
              <w:spacing w:line="440" w:lineRule="exact"/>
              <w:jc w:val="center"/>
              <w:rPr>
                <w:rFonts w:ascii="仿宋" w:hAnsi="仿宋" w:eastAsia="仿宋" w:cs="仿宋"/>
                <w:bCs/>
                <w:color w:val="000000"/>
                <w:szCs w:val="21"/>
                <w:highlight w:val="none"/>
              </w:rPr>
            </w:pPr>
            <w:r>
              <w:rPr>
                <w:rFonts w:hint="eastAsia" w:ascii="仿宋" w:hAnsi="仿宋" w:eastAsia="仿宋" w:cs="仿宋"/>
                <w:bCs/>
                <w:color w:val="000000"/>
                <w:szCs w:val="21"/>
                <w:highlight w:val="none"/>
              </w:rPr>
              <w:t>股东名称(姓名/股东全称)</w:t>
            </w:r>
          </w:p>
        </w:tc>
        <w:tc>
          <w:tcPr>
            <w:tcW w:w="1417" w:type="dxa"/>
            <w:tcBorders>
              <w:top w:val="single" w:color="auto" w:sz="4" w:space="0"/>
              <w:left w:val="single" w:color="auto" w:sz="4" w:space="0"/>
              <w:bottom w:val="single" w:color="auto" w:sz="4" w:space="0"/>
              <w:right w:val="single" w:color="auto" w:sz="4" w:space="0"/>
            </w:tcBorders>
            <w:vAlign w:val="center"/>
          </w:tcPr>
          <w:p w14:paraId="3695D5A3">
            <w:pPr>
              <w:topLinePunct/>
              <w:spacing w:line="440" w:lineRule="exact"/>
              <w:jc w:val="center"/>
              <w:rPr>
                <w:rFonts w:ascii="仿宋" w:hAnsi="仿宋" w:eastAsia="仿宋" w:cs="仿宋"/>
                <w:bCs/>
                <w:color w:val="000000"/>
                <w:szCs w:val="21"/>
                <w:highlight w:val="none"/>
              </w:rPr>
            </w:pPr>
            <w:r>
              <w:rPr>
                <w:rFonts w:hint="eastAsia" w:ascii="仿宋" w:hAnsi="仿宋" w:eastAsia="仿宋" w:cs="仿宋"/>
                <w:bCs/>
                <w:color w:val="000000"/>
                <w:szCs w:val="21"/>
                <w:highlight w:val="none"/>
              </w:rPr>
              <w:t>股东类型</w:t>
            </w:r>
          </w:p>
          <w:p w14:paraId="2D31AD27">
            <w:pPr>
              <w:topLinePunct/>
              <w:spacing w:line="440" w:lineRule="exact"/>
              <w:jc w:val="center"/>
              <w:rPr>
                <w:rFonts w:ascii="仿宋" w:hAnsi="仿宋" w:eastAsia="仿宋" w:cs="仿宋"/>
                <w:bCs/>
                <w:color w:val="000000"/>
                <w:szCs w:val="21"/>
                <w:highlight w:val="none"/>
              </w:rPr>
            </w:pPr>
            <w:r>
              <w:rPr>
                <w:rFonts w:hint="eastAsia" w:ascii="仿宋" w:hAnsi="仿宋" w:eastAsia="仿宋" w:cs="仿宋"/>
                <w:bCs/>
                <w:color w:val="000000"/>
                <w:szCs w:val="21"/>
                <w:highlight w:val="none"/>
              </w:rPr>
              <w:t>(自然人股东/法人股东)</w:t>
            </w: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65CC69F6">
            <w:pPr>
              <w:topLinePunct/>
              <w:spacing w:line="440" w:lineRule="exact"/>
              <w:jc w:val="center"/>
              <w:rPr>
                <w:rFonts w:ascii="仿宋" w:hAnsi="仿宋" w:eastAsia="仿宋" w:cs="仿宋"/>
                <w:bCs/>
                <w:color w:val="000000"/>
                <w:szCs w:val="21"/>
                <w:highlight w:val="none"/>
              </w:rPr>
            </w:pPr>
            <w:r>
              <w:rPr>
                <w:rFonts w:hint="eastAsia" w:ascii="仿宋" w:hAnsi="仿宋" w:eastAsia="仿宋" w:cs="仿宋"/>
                <w:bCs/>
                <w:color w:val="000000"/>
                <w:szCs w:val="21"/>
                <w:highlight w:val="none"/>
              </w:rPr>
              <w:t>身份证号</w:t>
            </w:r>
          </w:p>
          <w:p w14:paraId="6E09F66E">
            <w:pPr>
              <w:topLinePunct/>
              <w:spacing w:line="440" w:lineRule="exact"/>
              <w:jc w:val="center"/>
              <w:rPr>
                <w:rFonts w:ascii="仿宋" w:hAnsi="仿宋" w:eastAsia="仿宋" w:cs="仿宋"/>
                <w:bCs/>
                <w:color w:val="000000"/>
                <w:szCs w:val="21"/>
                <w:highlight w:val="none"/>
              </w:rPr>
            </w:pPr>
            <w:r>
              <w:rPr>
                <w:rFonts w:hint="eastAsia" w:ascii="仿宋" w:hAnsi="仿宋" w:eastAsia="仿宋" w:cs="仿宋"/>
                <w:bCs/>
                <w:color w:val="000000"/>
                <w:szCs w:val="21"/>
                <w:highlight w:val="none"/>
              </w:rPr>
              <w:t>/统一社会信用代码</w:t>
            </w: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0F3FC1AA">
            <w:pPr>
              <w:topLinePunct/>
              <w:spacing w:line="440" w:lineRule="exact"/>
              <w:jc w:val="center"/>
              <w:rPr>
                <w:rFonts w:ascii="仿宋" w:hAnsi="仿宋" w:eastAsia="仿宋" w:cs="仿宋"/>
                <w:bCs/>
                <w:color w:val="000000"/>
                <w:szCs w:val="21"/>
                <w:highlight w:val="none"/>
              </w:rPr>
            </w:pPr>
            <w:r>
              <w:rPr>
                <w:rFonts w:hint="eastAsia" w:ascii="仿宋" w:hAnsi="仿宋" w:eastAsia="仿宋" w:cs="仿宋"/>
                <w:bCs/>
                <w:color w:val="000000"/>
                <w:szCs w:val="21"/>
                <w:highlight w:val="none"/>
              </w:rPr>
              <w:t>出资额(万元)</w:t>
            </w:r>
          </w:p>
        </w:tc>
        <w:tc>
          <w:tcPr>
            <w:tcW w:w="1134" w:type="dxa"/>
            <w:tcBorders>
              <w:top w:val="single" w:color="auto" w:sz="4" w:space="0"/>
              <w:left w:val="single" w:color="auto" w:sz="4" w:space="0"/>
              <w:bottom w:val="single" w:color="auto" w:sz="4" w:space="0"/>
              <w:right w:val="single" w:color="auto" w:sz="4" w:space="0"/>
            </w:tcBorders>
            <w:vAlign w:val="center"/>
          </w:tcPr>
          <w:p w14:paraId="1BF55939">
            <w:pPr>
              <w:topLinePunct/>
              <w:spacing w:line="440" w:lineRule="exact"/>
              <w:jc w:val="center"/>
              <w:rPr>
                <w:rFonts w:ascii="仿宋" w:hAnsi="仿宋" w:eastAsia="仿宋" w:cs="仿宋"/>
                <w:bCs/>
                <w:color w:val="000000"/>
                <w:szCs w:val="21"/>
                <w:highlight w:val="none"/>
              </w:rPr>
            </w:pPr>
            <w:r>
              <w:rPr>
                <w:rFonts w:hint="eastAsia" w:ascii="仿宋" w:hAnsi="仿宋" w:eastAsia="仿宋" w:cs="仿宋"/>
                <w:bCs/>
                <w:color w:val="000000"/>
                <w:szCs w:val="21"/>
                <w:highlight w:val="none"/>
              </w:rPr>
              <w:t>出资方式</w:t>
            </w:r>
          </w:p>
        </w:tc>
        <w:tc>
          <w:tcPr>
            <w:tcW w:w="1134" w:type="dxa"/>
            <w:tcBorders>
              <w:top w:val="single" w:color="auto" w:sz="4" w:space="0"/>
              <w:left w:val="single" w:color="auto" w:sz="4" w:space="0"/>
              <w:bottom w:val="single" w:color="auto" w:sz="4" w:space="0"/>
              <w:right w:val="single" w:color="auto" w:sz="4" w:space="0"/>
            </w:tcBorders>
            <w:vAlign w:val="center"/>
          </w:tcPr>
          <w:p w14:paraId="2E6C979B">
            <w:pPr>
              <w:topLinePunct/>
              <w:spacing w:line="440" w:lineRule="exact"/>
              <w:jc w:val="center"/>
              <w:rPr>
                <w:rFonts w:ascii="仿宋" w:hAnsi="仿宋" w:eastAsia="仿宋" w:cs="仿宋"/>
                <w:bCs/>
                <w:color w:val="000000"/>
                <w:szCs w:val="21"/>
                <w:highlight w:val="none"/>
              </w:rPr>
            </w:pPr>
            <w:r>
              <w:rPr>
                <w:rFonts w:hint="eastAsia" w:ascii="仿宋" w:hAnsi="仿宋" w:eastAsia="仿宋" w:cs="仿宋"/>
                <w:bCs/>
                <w:color w:val="000000"/>
                <w:szCs w:val="21"/>
                <w:highlight w:val="none"/>
              </w:rPr>
              <w:t>占全部股份比例</w:t>
            </w:r>
          </w:p>
        </w:tc>
      </w:tr>
      <w:tr w14:paraId="41733A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17093754">
            <w:pPr>
              <w:topLinePunct/>
              <w:spacing w:line="440" w:lineRule="exact"/>
              <w:jc w:val="center"/>
              <w:rPr>
                <w:rFonts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579C4F7B">
            <w:pPr>
              <w:topLinePunct/>
              <w:spacing w:line="440" w:lineRule="exact"/>
              <w:jc w:val="center"/>
              <w:rPr>
                <w:rFonts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22A203D7">
            <w:pPr>
              <w:topLinePunct/>
              <w:spacing w:line="440" w:lineRule="exact"/>
              <w:jc w:val="center"/>
              <w:rPr>
                <w:rFonts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3C7A26FF">
            <w:pPr>
              <w:topLinePunct/>
              <w:spacing w:line="440" w:lineRule="exact"/>
              <w:jc w:val="center"/>
              <w:rPr>
                <w:rFonts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3536E0F3">
            <w:pPr>
              <w:topLinePunct/>
              <w:spacing w:line="440" w:lineRule="exact"/>
              <w:jc w:val="center"/>
              <w:rPr>
                <w:rFonts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15609BBA">
            <w:pPr>
              <w:topLinePunct/>
              <w:spacing w:line="440" w:lineRule="exact"/>
              <w:jc w:val="center"/>
              <w:rPr>
                <w:rFonts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3642F30E">
            <w:pPr>
              <w:topLinePunct/>
              <w:spacing w:line="440" w:lineRule="exact"/>
              <w:jc w:val="center"/>
              <w:rPr>
                <w:rFonts w:ascii="仿宋" w:hAnsi="仿宋" w:eastAsia="仿宋" w:cs="仿宋"/>
                <w:color w:val="000000"/>
                <w:szCs w:val="21"/>
                <w:highlight w:val="none"/>
              </w:rPr>
            </w:pPr>
          </w:p>
        </w:tc>
      </w:tr>
      <w:tr w14:paraId="696F3E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7C9EC979">
            <w:pPr>
              <w:topLinePunct/>
              <w:spacing w:line="440" w:lineRule="exact"/>
              <w:jc w:val="center"/>
              <w:rPr>
                <w:rFonts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72A423DC">
            <w:pPr>
              <w:topLinePunct/>
              <w:spacing w:line="440" w:lineRule="exact"/>
              <w:jc w:val="center"/>
              <w:rPr>
                <w:rFonts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1E00A756">
            <w:pPr>
              <w:topLinePunct/>
              <w:spacing w:line="440" w:lineRule="exact"/>
              <w:jc w:val="center"/>
              <w:rPr>
                <w:rFonts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1A203DD3">
            <w:pPr>
              <w:topLinePunct/>
              <w:spacing w:line="440" w:lineRule="exact"/>
              <w:jc w:val="center"/>
              <w:rPr>
                <w:rFonts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61F0883D">
            <w:pPr>
              <w:topLinePunct/>
              <w:spacing w:line="440" w:lineRule="exact"/>
              <w:jc w:val="center"/>
              <w:rPr>
                <w:rFonts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63A77C07">
            <w:pPr>
              <w:topLinePunct/>
              <w:spacing w:line="440" w:lineRule="exact"/>
              <w:jc w:val="center"/>
              <w:rPr>
                <w:rFonts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2B4DF9A7">
            <w:pPr>
              <w:topLinePunct/>
              <w:spacing w:line="440" w:lineRule="exact"/>
              <w:jc w:val="center"/>
              <w:rPr>
                <w:rFonts w:ascii="仿宋" w:hAnsi="仿宋" w:eastAsia="仿宋" w:cs="仿宋"/>
                <w:color w:val="000000"/>
                <w:szCs w:val="21"/>
                <w:highlight w:val="none"/>
              </w:rPr>
            </w:pPr>
          </w:p>
        </w:tc>
      </w:tr>
      <w:tr w14:paraId="7F7C9B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6BC65536">
            <w:pPr>
              <w:topLinePunct/>
              <w:spacing w:line="440" w:lineRule="exact"/>
              <w:jc w:val="center"/>
              <w:rPr>
                <w:rFonts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32BFEB2F">
            <w:pPr>
              <w:topLinePunct/>
              <w:spacing w:line="440" w:lineRule="exact"/>
              <w:jc w:val="center"/>
              <w:rPr>
                <w:rFonts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07AE3994">
            <w:pPr>
              <w:topLinePunct/>
              <w:spacing w:line="440" w:lineRule="exact"/>
              <w:jc w:val="center"/>
              <w:rPr>
                <w:rFonts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41E38B87">
            <w:pPr>
              <w:topLinePunct/>
              <w:spacing w:line="440" w:lineRule="exact"/>
              <w:jc w:val="center"/>
              <w:rPr>
                <w:rFonts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516C8CB0">
            <w:pPr>
              <w:topLinePunct/>
              <w:spacing w:line="440" w:lineRule="exact"/>
              <w:jc w:val="center"/>
              <w:rPr>
                <w:rFonts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4C5E2330">
            <w:pPr>
              <w:topLinePunct/>
              <w:spacing w:line="440" w:lineRule="exact"/>
              <w:jc w:val="center"/>
              <w:rPr>
                <w:rFonts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5278CDD1">
            <w:pPr>
              <w:topLinePunct/>
              <w:spacing w:line="440" w:lineRule="exact"/>
              <w:jc w:val="center"/>
              <w:rPr>
                <w:rFonts w:ascii="仿宋" w:hAnsi="仿宋" w:eastAsia="仿宋" w:cs="仿宋"/>
                <w:color w:val="000000"/>
                <w:szCs w:val="21"/>
                <w:highlight w:val="none"/>
              </w:rPr>
            </w:pPr>
          </w:p>
        </w:tc>
      </w:tr>
      <w:tr w14:paraId="110A1A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6A6834C8">
            <w:pPr>
              <w:topLinePunct/>
              <w:spacing w:line="440" w:lineRule="exact"/>
              <w:jc w:val="center"/>
              <w:rPr>
                <w:rFonts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3ABDBE4A">
            <w:pPr>
              <w:topLinePunct/>
              <w:spacing w:line="440" w:lineRule="exact"/>
              <w:jc w:val="center"/>
              <w:rPr>
                <w:rFonts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1C39EA5C">
            <w:pPr>
              <w:topLinePunct/>
              <w:spacing w:line="440" w:lineRule="exact"/>
              <w:jc w:val="center"/>
              <w:rPr>
                <w:rFonts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74E09E37">
            <w:pPr>
              <w:topLinePunct/>
              <w:spacing w:line="440" w:lineRule="exact"/>
              <w:jc w:val="center"/>
              <w:rPr>
                <w:rFonts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6822992B">
            <w:pPr>
              <w:topLinePunct/>
              <w:spacing w:line="440" w:lineRule="exact"/>
              <w:jc w:val="center"/>
              <w:rPr>
                <w:rFonts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125AE3C3">
            <w:pPr>
              <w:topLinePunct/>
              <w:spacing w:line="440" w:lineRule="exact"/>
              <w:jc w:val="center"/>
              <w:rPr>
                <w:rFonts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43E05AD9">
            <w:pPr>
              <w:topLinePunct/>
              <w:spacing w:line="440" w:lineRule="exact"/>
              <w:jc w:val="center"/>
              <w:rPr>
                <w:rFonts w:ascii="仿宋" w:hAnsi="仿宋" w:eastAsia="仿宋" w:cs="仿宋"/>
                <w:color w:val="000000"/>
                <w:szCs w:val="21"/>
                <w:highlight w:val="none"/>
              </w:rPr>
            </w:pPr>
          </w:p>
        </w:tc>
      </w:tr>
      <w:tr w14:paraId="03DF89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4BAF96D3">
            <w:pPr>
              <w:topLinePunct/>
              <w:spacing w:line="440" w:lineRule="exact"/>
              <w:jc w:val="center"/>
              <w:rPr>
                <w:rFonts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2A3A0D45">
            <w:pPr>
              <w:topLinePunct/>
              <w:spacing w:line="440" w:lineRule="exact"/>
              <w:jc w:val="center"/>
              <w:rPr>
                <w:rFonts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101BEA22">
            <w:pPr>
              <w:topLinePunct/>
              <w:spacing w:line="440" w:lineRule="exact"/>
              <w:jc w:val="center"/>
              <w:rPr>
                <w:rFonts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19F1DA91">
            <w:pPr>
              <w:topLinePunct/>
              <w:spacing w:line="440" w:lineRule="exact"/>
              <w:jc w:val="center"/>
              <w:rPr>
                <w:rFonts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6E5AB9B3">
            <w:pPr>
              <w:topLinePunct/>
              <w:spacing w:line="440" w:lineRule="exact"/>
              <w:jc w:val="center"/>
              <w:rPr>
                <w:rFonts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2992FDBE">
            <w:pPr>
              <w:topLinePunct/>
              <w:spacing w:line="440" w:lineRule="exact"/>
              <w:jc w:val="center"/>
              <w:rPr>
                <w:rFonts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071D234A">
            <w:pPr>
              <w:topLinePunct/>
              <w:spacing w:line="440" w:lineRule="exact"/>
              <w:jc w:val="center"/>
              <w:rPr>
                <w:rFonts w:ascii="仿宋" w:hAnsi="仿宋" w:eastAsia="仿宋" w:cs="仿宋"/>
                <w:color w:val="000000"/>
                <w:szCs w:val="21"/>
                <w:highlight w:val="none"/>
              </w:rPr>
            </w:pPr>
          </w:p>
        </w:tc>
      </w:tr>
      <w:tr w14:paraId="2CD735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31A60A42">
            <w:pPr>
              <w:topLinePunct/>
              <w:spacing w:line="440" w:lineRule="exact"/>
              <w:jc w:val="center"/>
              <w:rPr>
                <w:rFonts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49E44C69">
            <w:pPr>
              <w:topLinePunct/>
              <w:spacing w:line="440" w:lineRule="exact"/>
              <w:jc w:val="center"/>
              <w:rPr>
                <w:rFonts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56542818">
            <w:pPr>
              <w:topLinePunct/>
              <w:spacing w:line="440" w:lineRule="exact"/>
              <w:jc w:val="center"/>
              <w:rPr>
                <w:rFonts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7592F349">
            <w:pPr>
              <w:topLinePunct/>
              <w:spacing w:line="440" w:lineRule="exact"/>
              <w:jc w:val="center"/>
              <w:rPr>
                <w:rFonts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218C3E2B">
            <w:pPr>
              <w:topLinePunct/>
              <w:spacing w:line="440" w:lineRule="exact"/>
              <w:jc w:val="center"/>
              <w:rPr>
                <w:rFonts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1C39BAD6">
            <w:pPr>
              <w:topLinePunct/>
              <w:spacing w:line="440" w:lineRule="exact"/>
              <w:jc w:val="center"/>
              <w:rPr>
                <w:rFonts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6DC15498">
            <w:pPr>
              <w:topLinePunct/>
              <w:spacing w:line="440" w:lineRule="exact"/>
              <w:jc w:val="center"/>
              <w:rPr>
                <w:rFonts w:ascii="仿宋" w:hAnsi="仿宋" w:eastAsia="仿宋" w:cs="仿宋"/>
                <w:color w:val="000000"/>
                <w:szCs w:val="21"/>
                <w:highlight w:val="none"/>
              </w:rPr>
            </w:pPr>
          </w:p>
        </w:tc>
      </w:tr>
    </w:tbl>
    <w:p w14:paraId="572DE5BE">
      <w:pPr>
        <w:shd w:val="clear" w:color="auto" w:fill="FFFFFF"/>
        <w:jc w:val="left"/>
        <w:rPr>
          <w:rFonts w:ascii="仿宋" w:hAnsi="仿宋" w:eastAsia="仿宋" w:cs="仿宋"/>
          <w:szCs w:val="21"/>
          <w:highlight w:val="none"/>
        </w:rPr>
      </w:pPr>
    </w:p>
    <w:p w14:paraId="16D39878">
      <w:pPr>
        <w:shd w:val="clear" w:color="auto" w:fill="FFFFFF"/>
        <w:adjustRightInd w:val="0"/>
        <w:snapToGrid w:val="0"/>
        <w:rPr>
          <w:rFonts w:ascii="仿宋" w:hAnsi="仿宋" w:eastAsia="仿宋" w:cs="仿宋"/>
          <w:szCs w:val="21"/>
          <w:highlight w:val="none"/>
        </w:rPr>
      </w:pPr>
      <w:r>
        <w:rPr>
          <w:rFonts w:hint="eastAsia" w:ascii="仿宋" w:hAnsi="仿宋" w:eastAsia="仿宋" w:cs="仿宋"/>
          <w:szCs w:val="21"/>
          <w:highlight w:val="none"/>
        </w:rPr>
        <w:t>备注：</w:t>
      </w:r>
    </w:p>
    <w:p w14:paraId="4E8D0364">
      <w:pPr>
        <w:shd w:val="clear" w:color="auto" w:fill="FFFFFF"/>
        <w:adjustRightInd w:val="0"/>
        <w:snapToGrid w:val="0"/>
        <w:rPr>
          <w:rFonts w:ascii="仿宋" w:hAnsi="仿宋" w:eastAsia="仿宋" w:cs="仿宋"/>
          <w:szCs w:val="21"/>
          <w:highlight w:val="none"/>
        </w:rPr>
      </w:pPr>
      <w:r>
        <w:rPr>
          <w:rFonts w:hint="eastAsia" w:ascii="仿宋" w:hAnsi="仿宋" w:eastAsia="仿宋" w:cs="仿宋"/>
          <w:szCs w:val="21"/>
          <w:highlight w:val="none"/>
        </w:rPr>
        <w:t>1.股东或出资人为自然人的，填写自然人姓名及身份证号；股东或出资人为法人的，填写法人企业全称及统一社会信用代码。出资方式填写：货物、实物、工艺产权和非专利技术、土地使用权等。</w:t>
      </w:r>
    </w:p>
    <w:p w14:paraId="12C7FE54">
      <w:pPr>
        <w:shd w:val="clear" w:color="auto" w:fill="FFFFFF"/>
        <w:adjustRightInd w:val="0"/>
        <w:snapToGrid w:val="0"/>
        <w:rPr>
          <w:rFonts w:ascii="仿宋" w:hAnsi="仿宋" w:eastAsia="仿宋" w:cs="仿宋"/>
          <w:szCs w:val="21"/>
          <w:highlight w:val="none"/>
        </w:rPr>
      </w:pPr>
      <w:r>
        <w:rPr>
          <w:rFonts w:hint="eastAsia" w:ascii="仿宋" w:hAnsi="仿宋" w:eastAsia="仿宋" w:cs="仿宋"/>
          <w:szCs w:val="21"/>
          <w:highlight w:val="none"/>
        </w:rPr>
        <w:t>2.响应人必须如实填写股东构成情况，具体信息情况须与“国家企业信用信息公示系统”网站查询的信息一致。</w:t>
      </w:r>
    </w:p>
    <w:p w14:paraId="1D749EAE">
      <w:pPr>
        <w:shd w:val="clear" w:color="auto" w:fill="FFFFFF"/>
        <w:rPr>
          <w:rFonts w:ascii="仿宋" w:hAnsi="仿宋" w:eastAsia="仿宋" w:cs="仿宋"/>
          <w:bCs/>
          <w:szCs w:val="21"/>
          <w:highlight w:val="none"/>
        </w:rPr>
      </w:pPr>
    </w:p>
    <w:p w14:paraId="1DF83B9A">
      <w:pPr>
        <w:pStyle w:val="34"/>
        <w:ind w:firstLine="400"/>
        <w:rPr>
          <w:rFonts w:ascii="仿宋" w:hAnsi="仿宋" w:eastAsia="仿宋" w:cs="仿宋"/>
          <w:bCs/>
          <w:szCs w:val="21"/>
          <w:highlight w:val="none"/>
        </w:rPr>
      </w:pPr>
    </w:p>
    <w:p w14:paraId="571333DF">
      <w:pPr>
        <w:pStyle w:val="34"/>
        <w:ind w:firstLine="400"/>
        <w:rPr>
          <w:rFonts w:ascii="仿宋" w:hAnsi="仿宋" w:eastAsia="仿宋" w:cs="仿宋"/>
          <w:bCs/>
          <w:szCs w:val="21"/>
          <w:highlight w:val="none"/>
        </w:rPr>
      </w:pPr>
    </w:p>
    <w:p w14:paraId="16B9E34E">
      <w:pPr>
        <w:spacing w:line="360" w:lineRule="auto"/>
        <w:ind w:firstLine="480" w:firstLineChars="200"/>
        <w:rPr>
          <w:rFonts w:ascii="仿宋" w:hAnsi="仿宋" w:eastAsia="仿宋" w:cs="仿宋"/>
          <w:sz w:val="24"/>
          <w:highlight w:val="none"/>
          <w:u w:val="single"/>
        </w:rPr>
      </w:pPr>
      <w:r>
        <w:rPr>
          <w:rFonts w:hint="eastAsia" w:ascii="仿宋" w:hAnsi="仿宋" w:eastAsia="仿宋" w:cs="仿宋"/>
          <w:sz w:val="24"/>
          <w:highlight w:val="none"/>
        </w:rPr>
        <w:t xml:space="preserve">                          响应人名称（盖公章）：</w:t>
      </w:r>
      <w:r>
        <w:rPr>
          <w:rFonts w:hint="eastAsia" w:ascii="仿宋" w:hAnsi="仿宋" w:eastAsia="仿宋" w:cs="仿宋"/>
          <w:sz w:val="24"/>
          <w:highlight w:val="none"/>
          <w:u w:val="single"/>
        </w:rPr>
        <w:t xml:space="preserve">                                </w:t>
      </w:r>
    </w:p>
    <w:p w14:paraId="7451F363">
      <w:pPr>
        <w:spacing w:line="360" w:lineRule="auto"/>
        <w:ind w:firstLine="3600" w:firstLineChars="1500"/>
        <w:rPr>
          <w:rFonts w:ascii="仿宋" w:hAnsi="仿宋" w:eastAsia="仿宋" w:cs="仿宋"/>
          <w:sz w:val="24"/>
          <w:highlight w:val="none"/>
          <w:u w:val="single"/>
        </w:rPr>
      </w:pPr>
      <w:r>
        <w:rPr>
          <w:rFonts w:hint="eastAsia" w:ascii="仿宋" w:hAnsi="仿宋" w:eastAsia="仿宋" w:cs="仿宋"/>
          <w:sz w:val="24"/>
          <w:highlight w:val="none"/>
        </w:rPr>
        <w:t>响应人法定代表人或法定授权代表（签字）：</w:t>
      </w:r>
      <w:r>
        <w:rPr>
          <w:rFonts w:hint="eastAsia" w:ascii="仿宋" w:hAnsi="仿宋" w:eastAsia="仿宋" w:cs="仿宋"/>
          <w:sz w:val="24"/>
          <w:highlight w:val="none"/>
          <w:u w:val="single"/>
        </w:rPr>
        <w:t xml:space="preserve">             </w:t>
      </w:r>
    </w:p>
    <w:p w14:paraId="06F304D2">
      <w:pPr>
        <w:spacing w:line="360" w:lineRule="auto"/>
        <w:jc w:val="center"/>
        <w:rPr>
          <w:rFonts w:ascii="仿宋" w:hAnsi="仿宋" w:eastAsia="仿宋" w:cs="仿宋"/>
          <w:sz w:val="24"/>
          <w:highlight w:val="none"/>
        </w:rPr>
      </w:pPr>
      <w:r>
        <w:rPr>
          <w:rFonts w:hint="eastAsia" w:ascii="仿宋" w:hAnsi="仿宋" w:eastAsia="仿宋" w:cs="仿宋"/>
          <w:sz w:val="24"/>
          <w:highlight w:val="none"/>
        </w:rPr>
        <w:t xml:space="preserve">                日期：</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月</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日</w:t>
      </w:r>
    </w:p>
    <w:p w14:paraId="340C967A">
      <w:pPr>
        <w:pStyle w:val="34"/>
        <w:ind w:firstLine="400"/>
        <w:rPr>
          <w:rFonts w:ascii="仿宋" w:hAnsi="仿宋" w:eastAsia="仿宋" w:cs="仿宋"/>
          <w:szCs w:val="21"/>
          <w:highlight w:val="none"/>
          <w:lang w:val="en-GB"/>
        </w:rPr>
      </w:pPr>
    </w:p>
    <w:p w14:paraId="61F583E9">
      <w:pPr>
        <w:pStyle w:val="34"/>
        <w:ind w:firstLine="400"/>
        <w:rPr>
          <w:rFonts w:ascii="仿宋" w:hAnsi="仿宋" w:eastAsia="仿宋" w:cs="仿宋"/>
          <w:highlight w:val="none"/>
        </w:rPr>
      </w:pPr>
    </w:p>
    <w:p w14:paraId="22D26753">
      <w:pPr>
        <w:pStyle w:val="34"/>
        <w:ind w:left="420" w:leftChars="200" w:firstLine="0" w:firstLineChars="0"/>
        <w:jc w:val="center"/>
        <w:rPr>
          <w:rFonts w:ascii="宋体" w:hAnsi="宋体" w:cs="宋体"/>
          <w:b/>
          <w:sz w:val="32"/>
          <w:szCs w:val="32"/>
          <w:highlight w:val="none"/>
        </w:rPr>
      </w:pPr>
    </w:p>
    <w:p w14:paraId="7CD2A148">
      <w:pPr>
        <w:pStyle w:val="34"/>
        <w:ind w:firstLine="643"/>
        <w:jc w:val="center"/>
        <w:rPr>
          <w:rFonts w:ascii="仿宋" w:hAnsi="仿宋" w:eastAsia="仿宋" w:cs="仿宋"/>
          <w:b/>
          <w:sz w:val="32"/>
          <w:szCs w:val="32"/>
          <w:highlight w:val="none"/>
        </w:rPr>
      </w:pPr>
    </w:p>
    <w:p w14:paraId="378247F5">
      <w:pPr>
        <w:pStyle w:val="34"/>
        <w:ind w:left="420" w:leftChars="200" w:firstLine="2570" w:firstLineChars="800"/>
        <w:rPr>
          <w:rFonts w:ascii="仿宋" w:hAnsi="仿宋" w:eastAsia="仿宋" w:cs="仿宋"/>
          <w:b/>
          <w:sz w:val="32"/>
          <w:szCs w:val="32"/>
          <w:highlight w:val="none"/>
        </w:rPr>
      </w:pPr>
      <w:r>
        <w:rPr>
          <w:rFonts w:hint="eastAsia" w:ascii="仿宋" w:hAnsi="仿宋" w:eastAsia="仿宋" w:cs="仿宋"/>
          <w:b/>
          <w:sz w:val="32"/>
          <w:szCs w:val="32"/>
          <w:highlight w:val="none"/>
        </w:rPr>
        <w:t>3、软件的著作证书（</w:t>
      </w:r>
      <w:r>
        <w:rPr>
          <w:rFonts w:hint="eastAsia" w:ascii="仿宋" w:hAnsi="仿宋" w:eastAsia="仿宋" w:cs="仿宋"/>
          <w:b/>
          <w:sz w:val="24"/>
          <w:highlight w:val="none"/>
        </w:rPr>
        <w:t>如有</w:t>
      </w:r>
      <w:r>
        <w:rPr>
          <w:rFonts w:hint="eastAsia" w:ascii="仿宋" w:hAnsi="仿宋" w:eastAsia="仿宋" w:cs="仿宋"/>
          <w:b/>
          <w:sz w:val="32"/>
          <w:szCs w:val="32"/>
          <w:highlight w:val="none"/>
        </w:rPr>
        <w:t>）</w:t>
      </w:r>
    </w:p>
    <w:p w14:paraId="1C0F6523">
      <w:pPr>
        <w:pStyle w:val="34"/>
        <w:ind w:left="420" w:leftChars="200" w:firstLine="0" w:firstLineChars="0"/>
        <w:jc w:val="center"/>
        <w:rPr>
          <w:rFonts w:ascii="仿宋" w:hAnsi="仿宋" w:eastAsia="仿宋" w:cs="仿宋"/>
          <w:sz w:val="24"/>
          <w:szCs w:val="28"/>
          <w:highlight w:val="none"/>
        </w:rPr>
      </w:pPr>
    </w:p>
    <w:tbl>
      <w:tblPr>
        <w:tblStyle w:val="26"/>
        <w:tblW w:w="8046" w:type="dxa"/>
        <w:tblInd w:w="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51"/>
        <w:gridCol w:w="2552"/>
        <w:gridCol w:w="2409"/>
        <w:gridCol w:w="1134"/>
      </w:tblGrid>
      <w:tr w14:paraId="755F04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68" w:hRule="atLeast"/>
        </w:trPr>
        <w:tc>
          <w:tcPr>
            <w:tcW w:w="1951" w:type="dxa"/>
          </w:tcPr>
          <w:p w14:paraId="15A7AF1B">
            <w:pPr>
              <w:pStyle w:val="42"/>
              <w:spacing w:before="81"/>
              <w:ind w:left="474" w:right="467"/>
              <w:jc w:val="center"/>
              <w:rPr>
                <w:rFonts w:ascii="仿宋" w:hAnsi="仿宋" w:eastAsia="仿宋" w:cs="仿宋"/>
                <w:sz w:val="24"/>
                <w:highlight w:val="none"/>
              </w:rPr>
            </w:pPr>
            <w:r>
              <w:rPr>
                <w:rFonts w:hint="eastAsia" w:ascii="仿宋" w:hAnsi="仿宋" w:eastAsia="仿宋" w:cs="仿宋"/>
                <w:sz w:val="24"/>
                <w:highlight w:val="none"/>
              </w:rPr>
              <w:t>颁发日期</w:t>
            </w:r>
          </w:p>
        </w:tc>
        <w:tc>
          <w:tcPr>
            <w:tcW w:w="2552" w:type="dxa"/>
          </w:tcPr>
          <w:p w14:paraId="5CF56BE9">
            <w:pPr>
              <w:pStyle w:val="42"/>
              <w:spacing w:before="81"/>
              <w:ind w:left="1014" w:right="1007"/>
              <w:jc w:val="center"/>
              <w:rPr>
                <w:rFonts w:ascii="仿宋" w:hAnsi="仿宋" w:eastAsia="仿宋" w:cs="仿宋"/>
                <w:sz w:val="24"/>
                <w:highlight w:val="none"/>
              </w:rPr>
            </w:pPr>
            <w:r>
              <w:rPr>
                <w:rFonts w:hint="eastAsia" w:ascii="仿宋" w:hAnsi="仿宋" w:eastAsia="仿宋" w:cs="仿宋"/>
                <w:sz w:val="24"/>
                <w:highlight w:val="none"/>
              </w:rPr>
              <w:t>名称</w:t>
            </w:r>
          </w:p>
        </w:tc>
        <w:tc>
          <w:tcPr>
            <w:tcW w:w="2409" w:type="dxa"/>
          </w:tcPr>
          <w:p w14:paraId="4E399FF6">
            <w:pPr>
              <w:pStyle w:val="42"/>
              <w:spacing w:before="81"/>
              <w:ind w:left="724"/>
              <w:rPr>
                <w:rFonts w:ascii="仿宋" w:hAnsi="仿宋" w:eastAsia="仿宋" w:cs="仿宋"/>
                <w:sz w:val="24"/>
                <w:highlight w:val="none"/>
              </w:rPr>
            </w:pPr>
            <w:r>
              <w:rPr>
                <w:rFonts w:hint="eastAsia" w:ascii="仿宋" w:hAnsi="仿宋" w:eastAsia="仿宋" w:cs="仿宋"/>
                <w:sz w:val="24"/>
                <w:highlight w:val="none"/>
              </w:rPr>
              <w:t>颁发机构</w:t>
            </w:r>
          </w:p>
        </w:tc>
        <w:tc>
          <w:tcPr>
            <w:tcW w:w="1134" w:type="dxa"/>
          </w:tcPr>
          <w:p w14:paraId="13BA83CD">
            <w:pPr>
              <w:pStyle w:val="42"/>
              <w:spacing w:before="81"/>
              <w:ind w:left="207"/>
              <w:rPr>
                <w:rFonts w:ascii="仿宋" w:hAnsi="仿宋" w:eastAsia="仿宋" w:cs="仿宋"/>
                <w:sz w:val="24"/>
                <w:highlight w:val="none"/>
              </w:rPr>
            </w:pPr>
            <w:r>
              <w:rPr>
                <w:rFonts w:hint="eastAsia" w:ascii="仿宋" w:hAnsi="仿宋" w:eastAsia="仿宋" w:cs="仿宋"/>
                <w:sz w:val="24"/>
                <w:highlight w:val="none"/>
              </w:rPr>
              <w:t>有效期</w:t>
            </w:r>
          </w:p>
        </w:tc>
      </w:tr>
      <w:tr w14:paraId="63896B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951" w:type="dxa"/>
          </w:tcPr>
          <w:p w14:paraId="5937937E">
            <w:pPr>
              <w:pStyle w:val="42"/>
              <w:spacing w:before="80"/>
              <w:ind w:left="474" w:right="467"/>
              <w:jc w:val="center"/>
              <w:rPr>
                <w:rFonts w:ascii="仿宋" w:hAnsi="仿宋" w:eastAsia="仿宋" w:cs="仿宋"/>
                <w:sz w:val="24"/>
                <w:highlight w:val="none"/>
              </w:rPr>
            </w:pPr>
            <w:r>
              <w:rPr>
                <w:rFonts w:hint="eastAsia" w:ascii="仿宋" w:hAnsi="仿宋" w:eastAsia="仿宋" w:cs="仿宋"/>
                <w:sz w:val="24"/>
                <w:highlight w:val="none"/>
              </w:rPr>
              <w:t>年月日</w:t>
            </w:r>
          </w:p>
        </w:tc>
        <w:tc>
          <w:tcPr>
            <w:tcW w:w="2552" w:type="dxa"/>
          </w:tcPr>
          <w:p w14:paraId="442220AA">
            <w:pPr>
              <w:pStyle w:val="42"/>
              <w:rPr>
                <w:rFonts w:ascii="仿宋" w:hAnsi="仿宋" w:eastAsia="仿宋" w:cs="仿宋"/>
                <w:sz w:val="22"/>
                <w:highlight w:val="none"/>
              </w:rPr>
            </w:pPr>
          </w:p>
        </w:tc>
        <w:tc>
          <w:tcPr>
            <w:tcW w:w="2409" w:type="dxa"/>
          </w:tcPr>
          <w:p w14:paraId="6C4BF611">
            <w:pPr>
              <w:pStyle w:val="42"/>
              <w:rPr>
                <w:rFonts w:ascii="仿宋" w:hAnsi="仿宋" w:eastAsia="仿宋" w:cs="仿宋"/>
                <w:sz w:val="22"/>
                <w:highlight w:val="none"/>
              </w:rPr>
            </w:pPr>
          </w:p>
        </w:tc>
        <w:tc>
          <w:tcPr>
            <w:tcW w:w="1134" w:type="dxa"/>
          </w:tcPr>
          <w:p w14:paraId="392BE1FD">
            <w:pPr>
              <w:pStyle w:val="42"/>
              <w:rPr>
                <w:rFonts w:ascii="仿宋" w:hAnsi="仿宋" w:eastAsia="仿宋" w:cs="仿宋"/>
                <w:sz w:val="22"/>
                <w:highlight w:val="none"/>
              </w:rPr>
            </w:pPr>
          </w:p>
        </w:tc>
      </w:tr>
      <w:tr w14:paraId="6F42ED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951" w:type="dxa"/>
          </w:tcPr>
          <w:p w14:paraId="29ECBC27">
            <w:pPr>
              <w:pStyle w:val="42"/>
              <w:spacing w:before="80"/>
              <w:ind w:left="474" w:right="467"/>
              <w:jc w:val="center"/>
              <w:rPr>
                <w:rFonts w:ascii="仿宋" w:hAnsi="仿宋" w:eastAsia="仿宋" w:cs="仿宋"/>
                <w:sz w:val="24"/>
                <w:highlight w:val="none"/>
              </w:rPr>
            </w:pPr>
            <w:r>
              <w:rPr>
                <w:rFonts w:hint="eastAsia" w:ascii="仿宋" w:hAnsi="仿宋" w:eastAsia="仿宋" w:cs="仿宋"/>
                <w:sz w:val="24"/>
                <w:highlight w:val="none"/>
              </w:rPr>
              <w:t>年月日</w:t>
            </w:r>
          </w:p>
        </w:tc>
        <w:tc>
          <w:tcPr>
            <w:tcW w:w="2552" w:type="dxa"/>
          </w:tcPr>
          <w:p w14:paraId="79FAEAAC">
            <w:pPr>
              <w:pStyle w:val="42"/>
              <w:rPr>
                <w:rFonts w:ascii="仿宋" w:hAnsi="仿宋" w:eastAsia="仿宋" w:cs="仿宋"/>
                <w:sz w:val="22"/>
                <w:highlight w:val="none"/>
              </w:rPr>
            </w:pPr>
          </w:p>
        </w:tc>
        <w:tc>
          <w:tcPr>
            <w:tcW w:w="2409" w:type="dxa"/>
          </w:tcPr>
          <w:p w14:paraId="2A09C5C4">
            <w:pPr>
              <w:pStyle w:val="42"/>
              <w:rPr>
                <w:rFonts w:ascii="仿宋" w:hAnsi="仿宋" w:eastAsia="仿宋" w:cs="仿宋"/>
                <w:sz w:val="22"/>
                <w:highlight w:val="none"/>
              </w:rPr>
            </w:pPr>
          </w:p>
        </w:tc>
        <w:tc>
          <w:tcPr>
            <w:tcW w:w="1134" w:type="dxa"/>
          </w:tcPr>
          <w:p w14:paraId="53F4BEA7">
            <w:pPr>
              <w:pStyle w:val="42"/>
              <w:rPr>
                <w:rFonts w:ascii="仿宋" w:hAnsi="仿宋" w:eastAsia="仿宋" w:cs="仿宋"/>
                <w:sz w:val="22"/>
                <w:highlight w:val="none"/>
              </w:rPr>
            </w:pPr>
          </w:p>
        </w:tc>
      </w:tr>
      <w:tr w14:paraId="5BDB55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1951" w:type="dxa"/>
          </w:tcPr>
          <w:p w14:paraId="75976F20">
            <w:pPr>
              <w:pStyle w:val="42"/>
              <w:spacing w:before="81"/>
              <w:ind w:left="474" w:right="467"/>
              <w:jc w:val="center"/>
              <w:rPr>
                <w:rFonts w:ascii="仿宋" w:hAnsi="仿宋" w:eastAsia="仿宋" w:cs="仿宋"/>
                <w:sz w:val="24"/>
                <w:highlight w:val="none"/>
              </w:rPr>
            </w:pPr>
            <w:r>
              <w:rPr>
                <w:rFonts w:hint="eastAsia" w:ascii="仿宋" w:hAnsi="仿宋" w:eastAsia="仿宋" w:cs="仿宋"/>
                <w:sz w:val="24"/>
                <w:highlight w:val="none"/>
              </w:rPr>
              <w:t>……</w:t>
            </w:r>
          </w:p>
        </w:tc>
        <w:tc>
          <w:tcPr>
            <w:tcW w:w="2552" w:type="dxa"/>
          </w:tcPr>
          <w:p w14:paraId="4D8F2712">
            <w:pPr>
              <w:pStyle w:val="42"/>
              <w:rPr>
                <w:rFonts w:ascii="仿宋" w:hAnsi="仿宋" w:eastAsia="仿宋" w:cs="仿宋"/>
                <w:sz w:val="22"/>
                <w:highlight w:val="none"/>
              </w:rPr>
            </w:pPr>
          </w:p>
        </w:tc>
        <w:tc>
          <w:tcPr>
            <w:tcW w:w="2409" w:type="dxa"/>
          </w:tcPr>
          <w:p w14:paraId="07DAAE8A">
            <w:pPr>
              <w:pStyle w:val="42"/>
              <w:rPr>
                <w:rFonts w:ascii="仿宋" w:hAnsi="仿宋" w:eastAsia="仿宋" w:cs="仿宋"/>
                <w:sz w:val="22"/>
                <w:highlight w:val="none"/>
              </w:rPr>
            </w:pPr>
          </w:p>
        </w:tc>
        <w:tc>
          <w:tcPr>
            <w:tcW w:w="1134" w:type="dxa"/>
          </w:tcPr>
          <w:p w14:paraId="6B66A52B">
            <w:pPr>
              <w:pStyle w:val="42"/>
              <w:rPr>
                <w:rFonts w:ascii="仿宋" w:hAnsi="仿宋" w:eastAsia="仿宋" w:cs="仿宋"/>
                <w:sz w:val="22"/>
                <w:highlight w:val="none"/>
              </w:rPr>
            </w:pPr>
          </w:p>
        </w:tc>
      </w:tr>
    </w:tbl>
    <w:p w14:paraId="087CA0A6">
      <w:pPr>
        <w:pStyle w:val="34"/>
        <w:ind w:left="420" w:leftChars="200" w:firstLine="0" w:firstLineChars="0"/>
        <w:jc w:val="center"/>
        <w:rPr>
          <w:rFonts w:ascii="仿宋" w:hAnsi="仿宋" w:eastAsia="仿宋" w:cs="仿宋"/>
          <w:sz w:val="24"/>
          <w:szCs w:val="28"/>
          <w:highlight w:val="none"/>
        </w:rPr>
      </w:pPr>
    </w:p>
    <w:p w14:paraId="302BA638">
      <w:pPr>
        <w:pStyle w:val="34"/>
        <w:rPr>
          <w:rFonts w:ascii="仿宋" w:hAnsi="仿宋" w:eastAsia="仿宋" w:cs="仿宋"/>
          <w:bCs/>
          <w:sz w:val="21"/>
          <w:szCs w:val="21"/>
          <w:highlight w:val="none"/>
        </w:rPr>
      </w:pPr>
      <w:r>
        <w:rPr>
          <w:rFonts w:hint="eastAsia" w:ascii="仿宋" w:hAnsi="仿宋" w:eastAsia="仿宋" w:cs="仿宋"/>
          <w:bCs/>
          <w:sz w:val="21"/>
          <w:szCs w:val="21"/>
          <w:highlight w:val="none"/>
        </w:rPr>
        <w:t>注：1.响应人应如实填写获得的软件的著作权证书情况，不得弄虚作假；</w:t>
      </w:r>
    </w:p>
    <w:p w14:paraId="159488BD">
      <w:pPr>
        <w:pStyle w:val="34"/>
        <w:rPr>
          <w:rFonts w:ascii="仿宋" w:hAnsi="仿宋" w:eastAsia="仿宋" w:cs="仿宋"/>
          <w:bCs/>
          <w:sz w:val="21"/>
          <w:szCs w:val="21"/>
          <w:highlight w:val="none"/>
        </w:rPr>
      </w:pPr>
      <w:r>
        <w:rPr>
          <w:rFonts w:hint="eastAsia" w:ascii="仿宋" w:hAnsi="仿宋" w:eastAsia="仿宋" w:cs="仿宋"/>
          <w:bCs/>
          <w:sz w:val="21"/>
          <w:szCs w:val="21"/>
          <w:highlight w:val="none"/>
        </w:rPr>
        <w:t>2.如果响应人获得过软件的著作权证书，请在上表后附认证证书复印件并加盖公章；</w:t>
      </w:r>
    </w:p>
    <w:p w14:paraId="7E4E7EB1">
      <w:pPr>
        <w:pStyle w:val="34"/>
        <w:ind w:firstLine="643"/>
        <w:rPr>
          <w:rFonts w:ascii="仿宋" w:hAnsi="仿宋" w:eastAsia="仿宋" w:cs="仿宋"/>
          <w:b/>
          <w:sz w:val="32"/>
          <w:szCs w:val="32"/>
          <w:highlight w:val="none"/>
        </w:rPr>
      </w:pPr>
    </w:p>
    <w:p w14:paraId="245F49CF">
      <w:pPr>
        <w:spacing w:line="360" w:lineRule="auto"/>
        <w:ind w:firstLine="480" w:firstLineChars="200"/>
        <w:rPr>
          <w:rFonts w:ascii="仿宋" w:hAnsi="仿宋" w:eastAsia="仿宋" w:cs="仿宋"/>
          <w:sz w:val="24"/>
          <w:highlight w:val="none"/>
          <w:u w:val="single"/>
        </w:rPr>
      </w:pPr>
      <w:r>
        <w:rPr>
          <w:rFonts w:hint="eastAsia" w:ascii="仿宋" w:hAnsi="仿宋" w:eastAsia="仿宋" w:cs="仿宋"/>
          <w:sz w:val="24"/>
          <w:highlight w:val="none"/>
        </w:rPr>
        <w:t xml:space="preserve">                          响应人名称（盖公章）：</w:t>
      </w:r>
      <w:r>
        <w:rPr>
          <w:rFonts w:hint="eastAsia" w:ascii="仿宋" w:hAnsi="仿宋" w:eastAsia="仿宋" w:cs="仿宋"/>
          <w:sz w:val="24"/>
          <w:highlight w:val="none"/>
          <w:u w:val="single"/>
        </w:rPr>
        <w:t xml:space="preserve">                                </w:t>
      </w:r>
    </w:p>
    <w:p w14:paraId="769F4743">
      <w:pPr>
        <w:spacing w:line="360" w:lineRule="auto"/>
        <w:ind w:firstLine="3600" w:firstLineChars="1500"/>
        <w:rPr>
          <w:rFonts w:ascii="仿宋" w:hAnsi="仿宋" w:eastAsia="仿宋" w:cs="仿宋"/>
          <w:sz w:val="24"/>
          <w:highlight w:val="none"/>
          <w:u w:val="single"/>
        </w:rPr>
      </w:pPr>
      <w:r>
        <w:rPr>
          <w:rFonts w:hint="eastAsia" w:ascii="仿宋" w:hAnsi="仿宋" w:eastAsia="仿宋" w:cs="仿宋"/>
          <w:sz w:val="24"/>
          <w:highlight w:val="none"/>
        </w:rPr>
        <w:t>响应人法定代表人或法定授权代表（签字）：</w:t>
      </w:r>
      <w:r>
        <w:rPr>
          <w:rFonts w:hint="eastAsia" w:ascii="仿宋" w:hAnsi="仿宋" w:eastAsia="仿宋" w:cs="仿宋"/>
          <w:sz w:val="24"/>
          <w:highlight w:val="none"/>
          <w:u w:val="single"/>
        </w:rPr>
        <w:t xml:space="preserve">             </w:t>
      </w:r>
    </w:p>
    <w:p w14:paraId="577DD6F7">
      <w:pP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 xml:space="preserve">                日期：</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月</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日</w:t>
      </w:r>
    </w:p>
    <w:p w14:paraId="4EBE10C0">
      <w:pPr>
        <w:spacing w:line="360" w:lineRule="auto"/>
        <w:jc w:val="center"/>
        <w:rPr>
          <w:rFonts w:hint="eastAsia" w:ascii="仿宋" w:hAnsi="仿宋" w:eastAsia="仿宋" w:cs="仿宋"/>
          <w:sz w:val="24"/>
          <w:highlight w:val="none"/>
        </w:rPr>
      </w:pPr>
    </w:p>
    <w:p w14:paraId="2FD63D1D">
      <w:pPr>
        <w:pStyle w:val="34"/>
        <w:ind w:firstLine="643"/>
        <w:jc w:val="center"/>
        <w:rPr>
          <w:rFonts w:ascii="仿宋" w:hAnsi="仿宋" w:eastAsia="仿宋" w:cs="仿宋"/>
          <w:b/>
          <w:sz w:val="32"/>
          <w:szCs w:val="32"/>
          <w:highlight w:val="none"/>
        </w:rPr>
      </w:pPr>
      <w:r>
        <w:rPr>
          <w:rFonts w:hint="eastAsia" w:ascii="仿宋" w:hAnsi="仿宋" w:eastAsia="仿宋" w:cs="仿宋"/>
          <w:b/>
          <w:sz w:val="32"/>
          <w:szCs w:val="32"/>
          <w:highlight w:val="none"/>
          <w:lang w:val="en-US" w:eastAsia="zh-CN"/>
        </w:rPr>
        <w:t>4</w:t>
      </w:r>
      <w:r>
        <w:rPr>
          <w:rFonts w:hint="eastAsia" w:ascii="仿宋" w:hAnsi="仿宋" w:eastAsia="仿宋" w:cs="仿宋"/>
          <w:b/>
          <w:sz w:val="32"/>
          <w:szCs w:val="32"/>
          <w:highlight w:val="none"/>
        </w:rPr>
        <w:t>、同类业绩（如有）</w:t>
      </w:r>
    </w:p>
    <w:tbl>
      <w:tblPr>
        <w:tblStyle w:val="26"/>
        <w:tblpPr w:leftFromText="180" w:rightFromText="180" w:vertAnchor="text" w:horzAnchor="page" w:tblpX="730" w:tblpY="19"/>
        <w:tblOverlap w:val="never"/>
        <w:tblW w:w="9189" w:type="dxa"/>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828"/>
        <w:gridCol w:w="1491"/>
        <w:gridCol w:w="1331"/>
        <w:gridCol w:w="2398"/>
        <w:gridCol w:w="1260"/>
        <w:gridCol w:w="1881"/>
      </w:tblGrid>
      <w:tr w14:paraId="36C70DA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80" w:hRule="atLeast"/>
        </w:trPr>
        <w:tc>
          <w:tcPr>
            <w:tcW w:w="828" w:type="dxa"/>
            <w:tcBorders>
              <w:bottom w:val="single" w:color="000000" w:sz="6" w:space="0"/>
              <w:right w:val="single" w:color="000000" w:sz="6" w:space="0"/>
            </w:tcBorders>
          </w:tcPr>
          <w:p w14:paraId="48F3506F">
            <w:pPr>
              <w:pStyle w:val="42"/>
              <w:spacing w:before="105"/>
              <w:ind w:left="203"/>
              <w:rPr>
                <w:rFonts w:ascii="仿宋" w:hAnsi="仿宋" w:eastAsia="仿宋" w:cs="仿宋"/>
                <w:b/>
                <w:sz w:val="24"/>
                <w:highlight w:val="none"/>
              </w:rPr>
            </w:pPr>
            <w:r>
              <w:rPr>
                <w:rFonts w:hint="eastAsia" w:ascii="仿宋" w:hAnsi="仿宋" w:eastAsia="仿宋" w:cs="仿宋"/>
                <w:b/>
                <w:sz w:val="24"/>
                <w:highlight w:val="none"/>
              </w:rPr>
              <w:t>序号</w:t>
            </w:r>
          </w:p>
        </w:tc>
        <w:tc>
          <w:tcPr>
            <w:tcW w:w="1491" w:type="dxa"/>
            <w:tcBorders>
              <w:left w:val="single" w:color="000000" w:sz="6" w:space="0"/>
              <w:bottom w:val="single" w:color="000000" w:sz="6" w:space="0"/>
              <w:right w:val="single" w:color="000000" w:sz="6" w:space="0"/>
            </w:tcBorders>
          </w:tcPr>
          <w:p w14:paraId="3961966E">
            <w:pPr>
              <w:pStyle w:val="42"/>
              <w:spacing w:before="105"/>
              <w:jc w:val="center"/>
              <w:rPr>
                <w:rFonts w:ascii="仿宋" w:hAnsi="仿宋" w:eastAsia="仿宋" w:cs="仿宋"/>
                <w:b/>
                <w:sz w:val="24"/>
                <w:highlight w:val="none"/>
                <w:lang w:val="en-US"/>
              </w:rPr>
            </w:pPr>
            <w:r>
              <w:rPr>
                <w:rFonts w:hint="eastAsia" w:ascii="仿宋" w:hAnsi="仿宋" w:eastAsia="仿宋" w:cs="仿宋"/>
                <w:b/>
                <w:sz w:val="24"/>
                <w:highlight w:val="none"/>
                <w:lang w:val="en-US"/>
              </w:rPr>
              <w:t>客户单位名称</w:t>
            </w:r>
          </w:p>
        </w:tc>
        <w:tc>
          <w:tcPr>
            <w:tcW w:w="1331" w:type="dxa"/>
            <w:tcBorders>
              <w:left w:val="single" w:color="000000" w:sz="6" w:space="0"/>
              <w:bottom w:val="single" w:color="000000" w:sz="6" w:space="0"/>
              <w:right w:val="single" w:color="000000" w:sz="6" w:space="0"/>
            </w:tcBorders>
          </w:tcPr>
          <w:p w14:paraId="6FD4C736">
            <w:pPr>
              <w:pStyle w:val="42"/>
              <w:spacing w:before="105"/>
              <w:jc w:val="center"/>
              <w:rPr>
                <w:rFonts w:ascii="仿宋" w:hAnsi="仿宋" w:eastAsia="仿宋" w:cs="仿宋"/>
                <w:b/>
                <w:sz w:val="24"/>
                <w:highlight w:val="none"/>
                <w:lang w:val="en-US"/>
              </w:rPr>
            </w:pPr>
            <w:r>
              <w:rPr>
                <w:rFonts w:hint="eastAsia" w:ascii="仿宋" w:hAnsi="仿宋" w:eastAsia="仿宋" w:cs="仿宋"/>
                <w:b/>
                <w:sz w:val="24"/>
                <w:highlight w:val="none"/>
                <w:lang w:val="en-US"/>
              </w:rPr>
              <w:t>项目名称</w:t>
            </w:r>
          </w:p>
        </w:tc>
        <w:tc>
          <w:tcPr>
            <w:tcW w:w="2398" w:type="dxa"/>
            <w:tcBorders>
              <w:left w:val="single" w:color="000000" w:sz="6" w:space="0"/>
              <w:bottom w:val="single" w:color="000000" w:sz="6" w:space="0"/>
              <w:right w:val="single" w:color="000000" w:sz="6" w:space="0"/>
            </w:tcBorders>
          </w:tcPr>
          <w:p w14:paraId="50EB46DF">
            <w:pPr>
              <w:pStyle w:val="42"/>
              <w:spacing w:before="105"/>
              <w:jc w:val="center"/>
              <w:rPr>
                <w:rFonts w:ascii="仿宋" w:hAnsi="仿宋" w:eastAsia="仿宋" w:cs="仿宋"/>
                <w:b/>
                <w:sz w:val="24"/>
                <w:highlight w:val="none"/>
              </w:rPr>
            </w:pPr>
            <w:r>
              <w:rPr>
                <w:rFonts w:hint="eastAsia" w:ascii="仿宋" w:hAnsi="仿宋" w:eastAsia="仿宋" w:cs="仿宋"/>
                <w:b/>
                <w:sz w:val="24"/>
                <w:highlight w:val="none"/>
              </w:rPr>
              <w:t>合同标的内容</w:t>
            </w:r>
          </w:p>
        </w:tc>
        <w:tc>
          <w:tcPr>
            <w:tcW w:w="1260" w:type="dxa"/>
            <w:tcBorders>
              <w:left w:val="single" w:color="000000" w:sz="6" w:space="0"/>
              <w:bottom w:val="single" w:color="000000" w:sz="6" w:space="0"/>
              <w:right w:val="single" w:color="000000" w:sz="6" w:space="0"/>
            </w:tcBorders>
          </w:tcPr>
          <w:p w14:paraId="6D0AB459">
            <w:pPr>
              <w:pStyle w:val="42"/>
              <w:spacing w:before="105"/>
              <w:ind w:left="216"/>
              <w:rPr>
                <w:rFonts w:ascii="仿宋" w:hAnsi="仿宋" w:eastAsia="仿宋" w:cs="仿宋"/>
                <w:b/>
                <w:sz w:val="24"/>
                <w:highlight w:val="none"/>
                <w:lang w:val="en-US"/>
              </w:rPr>
            </w:pPr>
            <w:r>
              <w:rPr>
                <w:rFonts w:hint="eastAsia" w:ascii="仿宋" w:hAnsi="仿宋" w:eastAsia="仿宋" w:cs="仿宋"/>
                <w:b/>
                <w:sz w:val="24"/>
                <w:highlight w:val="none"/>
              </w:rPr>
              <w:t>签约日期</w:t>
            </w:r>
          </w:p>
        </w:tc>
        <w:tc>
          <w:tcPr>
            <w:tcW w:w="1881" w:type="dxa"/>
            <w:tcBorders>
              <w:left w:val="single" w:color="000000" w:sz="6" w:space="0"/>
              <w:bottom w:val="single" w:color="000000" w:sz="6" w:space="0"/>
            </w:tcBorders>
          </w:tcPr>
          <w:p w14:paraId="296C3201">
            <w:pPr>
              <w:pStyle w:val="42"/>
              <w:spacing w:before="105"/>
              <w:ind w:left="192"/>
              <w:jc w:val="center"/>
              <w:rPr>
                <w:rFonts w:ascii="仿宋" w:hAnsi="仿宋" w:eastAsia="仿宋" w:cs="仿宋"/>
                <w:b/>
                <w:sz w:val="24"/>
                <w:highlight w:val="none"/>
              </w:rPr>
            </w:pPr>
            <w:r>
              <w:rPr>
                <w:rFonts w:hint="eastAsia" w:ascii="仿宋" w:hAnsi="仿宋" w:eastAsia="仿宋" w:cs="仿宋"/>
                <w:b/>
                <w:sz w:val="24"/>
                <w:highlight w:val="none"/>
                <w:lang w:val="en-US"/>
              </w:rPr>
              <w:t>联系人</w:t>
            </w:r>
            <w:r>
              <w:rPr>
                <w:rFonts w:hint="eastAsia" w:ascii="仿宋" w:hAnsi="仿宋" w:eastAsia="仿宋" w:cs="仿宋"/>
                <w:b/>
                <w:sz w:val="24"/>
                <w:highlight w:val="none"/>
              </w:rPr>
              <w:t>及电话</w:t>
            </w:r>
          </w:p>
        </w:tc>
      </w:tr>
      <w:tr w14:paraId="22BA2E2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9" w:hRule="atLeast"/>
        </w:trPr>
        <w:tc>
          <w:tcPr>
            <w:tcW w:w="828" w:type="dxa"/>
            <w:tcBorders>
              <w:top w:val="single" w:color="000000" w:sz="6" w:space="0"/>
              <w:bottom w:val="single" w:color="000000" w:sz="6" w:space="0"/>
              <w:right w:val="single" w:color="000000" w:sz="6" w:space="0"/>
            </w:tcBorders>
          </w:tcPr>
          <w:p w14:paraId="0D63AFD7">
            <w:pPr>
              <w:pStyle w:val="42"/>
              <w:rPr>
                <w:rFonts w:ascii="仿宋" w:hAnsi="仿宋" w:eastAsia="仿宋" w:cs="仿宋"/>
                <w:sz w:val="24"/>
                <w:highlight w:val="none"/>
              </w:rPr>
            </w:pPr>
          </w:p>
        </w:tc>
        <w:tc>
          <w:tcPr>
            <w:tcW w:w="1491" w:type="dxa"/>
            <w:tcBorders>
              <w:top w:val="single" w:color="000000" w:sz="6" w:space="0"/>
              <w:left w:val="single" w:color="000000" w:sz="6" w:space="0"/>
              <w:bottom w:val="single" w:color="000000" w:sz="6" w:space="0"/>
              <w:right w:val="single" w:color="000000" w:sz="6" w:space="0"/>
            </w:tcBorders>
          </w:tcPr>
          <w:p w14:paraId="445D7B5C">
            <w:pPr>
              <w:pStyle w:val="42"/>
              <w:rPr>
                <w:rFonts w:ascii="仿宋" w:hAnsi="仿宋" w:eastAsia="仿宋" w:cs="仿宋"/>
                <w:sz w:val="24"/>
                <w:highlight w:val="none"/>
              </w:rPr>
            </w:pPr>
          </w:p>
        </w:tc>
        <w:tc>
          <w:tcPr>
            <w:tcW w:w="1331" w:type="dxa"/>
            <w:tcBorders>
              <w:top w:val="single" w:color="000000" w:sz="6" w:space="0"/>
              <w:left w:val="single" w:color="000000" w:sz="6" w:space="0"/>
              <w:bottom w:val="single" w:color="000000" w:sz="6" w:space="0"/>
              <w:right w:val="single" w:color="000000" w:sz="6" w:space="0"/>
            </w:tcBorders>
          </w:tcPr>
          <w:p w14:paraId="5152515C">
            <w:pPr>
              <w:pStyle w:val="42"/>
              <w:rPr>
                <w:rFonts w:ascii="仿宋" w:hAnsi="仿宋" w:eastAsia="仿宋" w:cs="仿宋"/>
                <w:sz w:val="24"/>
                <w:highlight w:val="none"/>
                <w:lang w:val="en-US"/>
              </w:rPr>
            </w:pPr>
          </w:p>
        </w:tc>
        <w:tc>
          <w:tcPr>
            <w:tcW w:w="2398" w:type="dxa"/>
            <w:tcBorders>
              <w:top w:val="single" w:color="000000" w:sz="6" w:space="0"/>
              <w:left w:val="single" w:color="000000" w:sz="6" w:space="0"/>
              <w:bottom w:val="single" w:color="000000" w:sz="6" w:space="0"/>
              <w:right w:val="single" w:color="000000" w:sz="6" w:space="0"/>
            </w:tcBorders>
          </w:tcPr>
          <w:p w14:paraId="5E082790">
            <w:pPr>
              <w:pStyle w:val="42"/>
              <w:rPr>
                <w:rFonts w:ascii="仿宋" w:hAnsi="仿宋" w:eastAsia="仿宋" w:cs="仿宋"/>
                <w:sz w:val="24"/>
                <w:highlight w:val="none"/>
              </w:rPr>
            </w:pPr>
          </w:p>
        </w:tc>
        <w:tc>
          <w:tcPr>
            <w:tcW w:w="1260" w:type="dxa"/>
            <w:tcBorders>
              <w:top w:val="single" w:color="000000" w:sz="6" w:space="0"/>
              <w:left w:val="single" w:color="000000" w:sz="6" w:space="0"/>
              <w:bottom w:val="single" w:color="000000" w:sz="6" w:space="0"/>
              <w:right w:val="single" w:color="000000" w:sz="6" w:space="0"/>
            </w:tcBorders>
          </w:tcPr>
          <w:p w14:paraId="79E2A3CA">
            <w:pPr>
              <w:pStyle w:val="42"/>
              <w:rPr>
                <w:rFonts w:ascii="仿宋" w:hAnsi="仿宋" w:eastAsia="仿宋" w:cs="仿宋"/>
                <w:sz w:val="24"/>
                <w:highlight w:val="none"/>
              </w:rPr>
            </w:pPr>
          </w:p>
        </w:tc>
        <w:tc>
          <w:tcPr>
            <w:tcW w:w="1881" w:type="dxa"/>
            <w:tcBorders>
              <w:top w:val="single" w:color="000000" w:sz="6" w:space="0"/>
              <w:left w:val="single" w:color="000000" w:sz="6" w:space="0"/>
              <w:bottom w:val="single" w:color="000000" w:sz="6" w:space="0"/>
            </w:tcBorders>
          </w:tcPr>
          <w:p w14:paraId="05F853F9">
            <w:pPr>
              <w:pStyle w:val="42"/>
              <w:rPr>
                <w:rFonts w:ascii="仿宋" w:hAnsi="仿宋" w:eastAsia="仿宋" w:cs="仿宋"/>
                <w:sz w:val="24"/>
                <w:highlight w:val="none"/>
              </w:rPr>
            </w:pPr>
          </w:p>
        </w:tc>
      </w:tr>
      <w:tr w14:paraId="4F0B060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7" w:hRule="atLeast"/>
        </w:trPr>
        <w:tc>
          <w:tcPr>
            <w:tcW w:w="828" w:type="dxa"/>
            <w:tcBorders>
              <w:top w:val="single" w:color="000000" w:sz="6" w:space="0"/>
              <w:bottom w:val="single" w:color="000000" w:sz="6" w:space="0"/>
              <w:right w:val="single" w:color="000000" w:sz="6" w:space="0"/>
            </w:tcBorders>
          </w:tcPr>
          <w:p w14:paraId="5B897EEF">
            <w:pPr>
              <w:pStyle w:val="42"/>
              <w:rPr>
                <w:rFonts w:ascii="仿宋" w:hAnsi="仿宋" w:eastAsia="仿宋" w:cs="仿宋"/>
                <w:sz w:val="24"/>
                <w:highlight w:val="none"/>
              </w:rPr>
            </w:pPr>
          </w:p>
        </w:tc>
        <w:tc>
          <w:tcPr>
            <w:tcW w:w="1491" w:type="dxa"/>
            <w:tcBorders>
              <w:top w:val="single" w:color="000000" w:sz="6" w:space="0"/>
              <w:left w:val="single" w:color="000000" w:sz="6" w:space="0"/>
              <w:bottom w:val="single" w:color="000000" w:sz="6" w:space="0"/>
              <w:right w:val="single" w:color="000000" w:sz="6" w:space="0"/>
            </w:tcBorders>
          </w:tcPr>
          <w:p w14:paraId="44D77ED3">
            <w:pPr>
              <w:pStyle w:val="42"/>
              <w:rPr>
                <w:rFonts w:ascii="仿宋" w:hAnsi="仿宋" w:eastAsia="仿宋" w:cs="仿宋"/>
                <w:sz w:val="24"/>
                <w:highlight w:val="none"/>
              </w:rPr>
            </w:pPr>
          </w:p>
        </w:tc>
        <w:tc>
          <w:tcPr>
            <w:tcW w:w="1331" w:type="dxa"/>
            <w:tcBorders>
              <w:top w:val="single" w:color="000000" w:sz="6" w:space="0"/>
              <w:left w:val="single" w:color="000000" w:sz="6" w:space="0"/>
              <w:bottom w:val="single" w:color="000000" w:sz="6" w:space="0"/>
              <w:right w:val="single" w:color="000000" w:sz="6" w:space="0"/>
            </w:tcBorders>
          </w:tcPr>
          <w:p w14:paraId="1A2942FD">
            <w:pPr>
              <w:pStyle w:val="42"/>
              <w:rPr>
                <w:rFonts w:ascii="仿宋" w:hAnsi="仿宋" w:eastAsia="仿宋" w:cs="仿宋"/>
                <w:sz w:val="24"/>
                <w:highlight w:val="none"/>
              </w:rPr>
            </w:pPr>
          </w:p>
        </w:tc>
        <w:tc>
          <w:tcPr>
            <w:tcW w:w="2398" w:type="dxa"/>
            <w:tcBorders>
              <w:top w:val="single" w:color="000000" w:sz="6" w:space="0"/>
              <w:left w:val="single" w:color="000000" w:sz="6" w:space="0"/>
              <w:bottom w:val="single" w:color="000000" w:sz="6" w:space="0"/>
              <w:right w:val="single" w:color="000000" w:sz="6" w:space="0"/>
            </w:tcBorders>
          </w:tcPr>
          <w:p w14:paraId="3BFBB1B0">
            <w:pPr>
              <w:pStyle w:val="42"/>
              <w:rPr>
                <w:rFonts w:ascii="仿宋" w:hAnsi="仿宋" w:eastAsia="仿宋" w:cs="仿宋"/>
                <w:sz w:val="24"/>
                <w:highlight w:val="none"/>
              </w:rPr>
            </w:pPr>
          </w:p>
        </w:tc>
        <w:tc>
          <w:tcPr>
            <w:tcW w:w="1260" w:type="dxa"/>
            <w:tcBorders>
              <w:top w:val="single" w:color="000000" w:sz="6" w:space="0"/>
              <w:left w:val="single" w:color="000000" w:sz="6" w:space="0"/>
              <w:bottom w:val="single" w:color="000000" w:sz="6" w:space="0"/>
              <w:right w:val="single" w:color="000000" w:sz="6" w:space="0"/>
            </w:tcBorders>
          </w:tcPr>
          <w:p w14:paraId="41DC753E">
            <w:pPr>
              <w:pStyle w:val="42"/>
              <w:rPr>
                <w:rFonts w:ascii="仿宋" w:hAnsi="仿宋" w:eastAsia="仿宋" w:cs="仿宋"/>
                <w:sz w:val="24"/>
                <w:highlight w:val="none"/>
              </w:rPr>
            </w:pPr>
          </w:p>
        </w:tc>
        <w:tc>
          <w:tcPr>
            <w:tcW w:w="1881" w:type="dxa"/>
            <w:tcBorders>
              <w:top w:val="single" w:color="000000" w:sz="6" w:space="0"/>
              <w:left w:val="single" w:color="000000" w:sz="6" w:space="0"/>
              <w:bottom w:val="single" w:color="000000" w:sz="6" w:space="0"/>
            </w:tcBorders>
          </w:tcPr>
          <w:p w14:paraId="00977FB5">
            <w:pPr>
              <w:pStyle w:val="42"/>
              <w:rPr>
                <w:rFonts w:ascii="仿宋" w:hAnsi="仿宋" w:eastAsia="仿宋" w:cs="仿宋"/>
                <w:sz w:val="24"/>
                <w:highlight w:val="none"/>
              </w:rPr>
            </w:pPr>
          </w:p>
        </w:tc>
      </w:tr>
      <w:tr w14:paraId="0F92F4E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tcPr>
          <w:p w14:paraId="74F38BD1">
            <w:pPr>
              <w:pStyle w:val="42"/>
              <w:rPr>
                <w:rFonts w:ascii="仿宋" w:hAnsi="仿宋" w:eastAsia="仿宋" w:cs="仿宋"/>
                <w:sz w:val="24"/>
                <w:highlight w:val="none"/>
              </w:rPr>
            </w:pPr>
          </w:p>
        </w:tc>
        <w:tc>
          <w:tcPr>
            <w:tcW w:w="1491" w:type="dxa"/>
            <w:tcBorders>
              <w:top w:val="single" w:color="000000" w:sz="6" w:space="0"/>
              <w:left w:val="single" w:color="000000" w:sz="6" w:space="0"/>
              <w:bottom w:val="single" w:color="000000" w:sz="6" w:space="0"/>
              <w:right w:val="single" w:color="000000" w:sz="6" w:space="0"/>
            </w:tcBorders>
          </w:tcPr>
          <w:p w14:paraId="3E47C298">
            <w:pPr>
              <w:pStyle w:val="42"/>
              <w:rPr>
                <w:rFonts w:ascii="仿宋" w:hAnsi="仿宋" w:eastAsia="仿宋" w:cs="仿宋"/>
                <w:sz w:val="24"/>
                <w:highlight w:val="none"/>
              </w:rPr>
            </w:pPr>
          </w:p>
        </w:tc>
        <w:tc>
          <w:tcPr>
            <w:tcW w:w="1331" w:type="dxa"/>
            <w:tcBorders>
              <w:top w:val="single" w:color="000000" w:sz="6" w:space="0"/>
              <w:left w:val="single" w:color="000000" w:sz="6" w:space="0"/>
              <w:bottom w:val="single" w:color="000000" w:sz="6" w:space="0"/>
              <w:right w:val="single" w:color="000000" w:sz="6" w:space="0"/>
            </w:tcBorders>
          </w:tcPr>
          <w:p w14:paraId="620109D3">
            <w:pPr>
              <w:rPr>
                <w:rFonts w:ascii="仿宋" w:hAnsi="仿宋" w:eastAsia="仿宋" w:cs="仿宋"/>
                <w:sz w:val="24"/>
                <w:highlight w:val="none"/>
              </w:rPr>
            </w:pPr>
          </w:p>
        </w:tc>
        <w:tc>
          <w:tcPr>
            <w:tcW w:w="2398" w:type="dxa"/>
            <w:tcBorders>
              <w:top w:val="single" w:color="000000" w:sz="6" w:space="0"/>
              <w:left w:val="single" w:color="000000" w:sz="6" w:space="0"/>
              <w:bottom w:val="single" w:color="000000" w:sz="6" w:space="0"/>
              <w:right w:val="single" w:color="000000" w:sz="6" w:space="0"/>
            </w:tcBorders>
          </w:tcPr>
          <w:p w14:paraId="5CE2BDDD">
            <w:pPr>
              <w:pStyle w:val="42"/>
              <w:rPr>
                <w:rFonts w:ascii="仿宋" w:hAnsi="仿宋" w:eastAsia="仿宋" w:cs="仿宋"/>
                <w:sz w:val="24"/>
                <w:highlight w:val="none"/>
              </w:rPr>
            </w:pPr>
          </w:p>
        </w:tc>
        <w:tc>
          <w:tcPr>
            <w:tcW w:w="1260" w:type="dxa"/>
            <w:tcBorders>
              <w:top w:val="single" w:color="000000" w:sz="6" w:space="0"/>
              <w:left w:val="single" w:color="000000" w:sz="6" w:space="0"/>
              <w:bottom w:val="single" w:color="000000" w:sz="6" w:space="0"/>
              <w:right w:val="single" w:color="000000" w:sz="6" w:space="0"/>
            </w:tcBorders>
          </w:tcPr>
          <w:p w14:paraId="019ABBCE">
            <w:pPr>
              <w:pStyle w:val="42"/>
              <w:rPr>
                <w:rFonts w:ascii="仿宋" w:hAnsi="仿宋" w:eastAsia="仿宋" w:cs="仿宋"/>
                <w:sz w:val="24"/>
                <w:highlight w:val="none"/>
              </w:rPr>
            </w:pPr>
          </w:p>
        </w:tc>
        <w:tc>
          <w:tcPr>
            <w:tcW w:w="1881" w:type="dxa"/>
            <w:tcBorders>
              <w:top w:val="single" w:color="000000" w:sz="6" w:space="0"/>
              <w:left w:val="single" w:color="000000" w:sz="6" w:space="0"/>
              <w:bottom w:val="single" w:color="000000" w:sz="6" w:space="0"/>
            </w:tcBorders>
          </w:tcPr>
          <w:p w14:paraId="71FCF013">
            <w:pPr>
              <w:pStyle w:val="42"/>
              <w:rPr>
                <w:rFonts w:ascii="仿宋" w:hAnsi="仿宋" w:eastAsia="仿宋" w:cs="仿宋"/>
                <w:sz w:val="24"/>
                <w:highlight w:val="none"/>
              </w:rPr>
            </w:pPr>
          </w:p>
        </w:tc>
      </w:tr>
      <w:tr w14:paraId="7A78619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tcPr>
          <w:p w14:paraId="13CA7560">
            <w:pPr>
              <w:pStyle w:val="42"/>
              <w:rPr>
                <w:rFonts w:ascii="仿宋" w:hAnsi="仿宋" w:eastAsia="仿宋" w:cs="仿宋"/>
                <w:sz w:val="24"/>
                <w:highlight w:val="none"/>
              </w:rPr>
            </w:pPr>
          </w:p>
        </w:tc>
        <w:tc>
          <w:tcPr>
            <w:tcW w:w="1491" w:type="dxa"/>
            <w:tcBorders>
              <w:top w:val="single" w:color="000000" w:sz="6" w:space="0"/>
              <w:left w:val="single" w:color="000000" w:sz="6" w:space="0"/>
              <w:bottom w:val="single" w:color="000000" w:sz="6" w:space="0"/>
              <w:right w:val="single" w:color="000000" w:sz="6" w:space="0"/>
            </w:tcBorders>
          </w:tcPr>
          <w:p w14:paraId="59059879">
            <w:pPr>
              <w:pStyle w:val="42"/>
              <w:rPr>
                <w:rFonts w:ascii="仿宋" w:hAnsi="仿宋" w:eastAsia="仿宋" w:cs="仿宋"/>
                <w:sz w:val="24"/>
                <w:highlight w:val="none"/>
              </w:rPr>
            </w:pPr>
          </w:p>
        </w:tc>
        <w:tc>
          <w:tcPr>
            <w:tcW w:w="1331" w:type="dxa"/>
            <w:tcBorders>
              <w:top w:val="single" w:color="000000" w:sz="6" w:space="0"/>
              <w:left w:val="single" w:color="000000" w:sz="6" w:space="0"/>
              <w:bottom w:val="single" w:color="000000" w:sz="6" w:space="0"/>
              <w:right w:val="single" w:color="000000" w:sz="6" w:space="0"/>
            </w:tcBorders>
          </w:tcPr>
          <w:p w14:paraId="46B7476D">
            <w:pPr>
              <w:pStyle w:val="42"/>
              <w:rPr>
                <w:rFonts w:ascii="仿宋" w:hAnsi="仿宋" w:eastAsia="仿宋" w:cs="仿宋"/>
                <w:sz w:val="24"/>
                <w:highlight w:val="none"/>
              </w:rPr>
            </w:pPr>
          </w:p>
        </w:tc>
        <w:tc>
          <w:tcPr>
            <w:tcW w:w="2398" w:type="dxa"/>
            <w:tcBorders>
              <w:top w:val="single" w:color="000000" w:sz="6" w:space="0"/>
              <w:left w:val="single" w:color="000000" w:sz="6" w:space="0"/>
              <w:bottom w:val="single" w:color="000000" w:sz="6" w:space="0"/>
              <w:right w:val="single" w:color="000000" w:sz="6" w:space="0"/>
            </w:tcBorders>
          </w:tcPr>
          <w:p w14:paraId="003C08E7">
            <w:pPr>
              <w:pStyle w:val="42"/>
              <w:rPr>
                <w:rFonts w:ascii="仿宋" w:hAnsi="仿宋" w:eastAsia="仿宋" w:cs="仿宋"/>
                <w:sz w:val="24"/>
                <w:highlight w:val="none"/>
              </w:rPr>
            </w:pPr>
          </w:p>
        </w:tc>
        <w:tc>
          <w:tcPr>
            <w:tcW w:w="1260" w:type="dxa"/>
            <w:tcBorders>
              <w:top w:val="single" w:color="000000" w:sz="6" w:space="0"/>
              <w:left w:val="single" w:color="000000" w:sz="6" w:space="0"/>
              <w:bottom w:val="single" w:color="000000" w:sz="6" w:space="0"/>
              <w:right w:val="single" w:color="000000" w:sz="6" w:space="0"/>
            </w:tcBorders>
          </w:tcPr>
          <w:p w14:paraId="1A2E3367">
            <w:pPr>
              <w:pStyle w:val="42"/>
              <w:rPr>
                <w:rFonts w:ascii="仿宋" w:hAnsi="仿宋" w:eastAsia="仿宋" w:cs="仿宋"/>
                <w:sz w:val="24"/>
                <w:highlight w:val="none"/>
              </w:rPr>
            </w:pPr>
          </w:p>
        </w:tc>
        <w:tc>
          <w:tcPr>
            <w:tcW w:w="1881" w:type="dxa"/>
            <w:tcBorders>
              <w:top w:val="single" w:color="000000" w:sz="6" w:space="0"/>
              <w:left w:val="single" w:color="000000" w:sz="6" w:space="0"/>
              <w:bottom w:val="single" w:color="000000" w:sz="6" w:space="0"/>
            </w:tcBorders>
          </w:tcPr>
          <w:p w14:paraId="59D9254A">
            <w:pPr>
              <w:pStyle w:val="42"/>
              <w:rPr>
                <w:rFonts w:ascii="仿宋" w:hAnsi="仿宋" w:eastAsia="仿宋" w:cs="仿宋"/>
                <w:sz w:val="24"/>
                <w:highlight w:val="none"/>
              </w:rPr>
            </w:pPr>
          </w:p>
        </w:tc>
      </w:tr>
      <w:tr w14:paraId="04CA697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tcPr>
          <w:p w14:paraId="77440822">
            <w:pPr>
              <w:pStyle w:val="42"/>
              <w:rPr>
                <w:rFonts w:ascii="仿宋" w:hAnsi="仿宋" w:eastAsia="仿宋" w:cs="仿宋"/>
                <w:sz w:val="24"/>
                <w:highlight w:val="none"/>
              </w:rPr>
            </w:pPr>
          </w:p>
        </w:tc>
        <w:tc>
          <w:tcPr>
            <w:tcW w:w="1491" w:type="dxa"/>
            <w:tcBorders>
              <w:top w:val="single" w:color="000000" w:sz="6" w:space="0"/>
              <w:left w:val="single" w:color="000000" w:sz="6" w:space="0"/>
              <w:bottom w:val="single" w:color="000000" w:sz="6" w:space="0"/>
              <w:right w:val="single" w:color="000000" w:sz="6" w:space="0"/>
            </w:tcBorders>
          </w:tcPr>
          <w:p w14:paraId="07F9085A">
            <w:pPr>
              <w:pStyle w:val="42"/>
              <w:rPr>
                <w:rFonts w:ascii="仿宋" w:hAnsi="仿宋" w:eastAsia="仿宋" w:cs="仿宋"/>
                <w:sz w:val="24"/>
                <w:highlight w:val="none"/>
              </w:rPr>
            </w:pPr>
          </w:p>
        </w:tc>
        <w:tc>
          <w:tcPr>
            <w:tcW w:w="1331" w:type="dxa"/>
            <w:tcBorders>
              <w:top w:val="single" w:color="000000" w:sz="6" w:space="0"/>
              <w:left w:val="single" w:color="000000" w:sz="6" w:space="0"/>
              <w:bottom w:val="single" w:color="000000" w:sz="6" w:space="0"/>
              <w:right w:val="single" w:color="000000" w:sz="6" w:space="0"/>
            </w:tcBorders>
          </w:tcPr>
          <w:p w14:paraId="77C20BE1">
            <w:pPr>
              <w:rPr>
                <w:rFonts w:ascii="仿宋" w:hAnsi="仿宋" w:eastAsia="仿宋" w:cs="仿宋"/>
                <w:sz w:val="24"/>
                <w:highlight w:val="none"/>
              </w:rPr>
            </w:pPr>
          </w:p>
        </w:tc>
        <w:tc>
          <w:tcPr>
            <w:tcW w:w="2398" w:type="dxa"/>
            <w:tcBorders>
              <w:top w:val="single" w:color="000000" w:sz="6" w:space="0"/>
              <w:left w:val="single" w:color="000000" w:sz="6" w:space="0"/>
              <w:bottom w:val="single" w:color="000000" w:sz="6" w:space="0"/>
              <w:right w:val="single" w:color="000000" w:sz="6" w:space="0"/>
            </w:tcBorders>
          </w:tcPr>
          <w:p w14:paraId="6A4EB6DD">
            <w:pPr>
              <w:pStyle w:val="42"/>
              <w:rPr>
                <w:rFonts w:ascii="仿宋" w:hAnsi="仿宋" w:eastAsia="仿宋" w:cs="仿宋"/>
                <w:sz w:val="24"/>
                <w:highlight w:val="none"/>
              </w:rPr>
            </w:pPr>
          </w:p>
        </w:tc>
        <w:tc>
          <w:tcPr>
            <w:tcW w:w="1260" w:type="dxa"/>
            <w:tcBorders>
              <w:top w:val="single" w:color="000000" w:sz="6" w:space="0"/>
              <w:left w:val="single" w:color="000000" w:sz="6" w:space="0"/>
              <w:bottom w:val="single" w:color="000000" w:sz="6" w:space="0"/>
              <w:right w:val="single" w:color="000000" w:sz="6" w:space="0"/>
            </w:tcBorders>
          </w:tcPr>
          <w:p w14:paraId="68CA2D80">
            <w:pPr>
              <w:pStyle w:val="42"/>
              <w:rPr>
                <w:rFonts w:ascii="仿宋" w:hAnsi="仿宋" w:eastAsia="仿宋" w:cs="仿宋"/>
                <w:sz w:val="24"/>
                <w:highlight w:val="none"/>
              </w:rPr>
            </w:pPr>
          </w:p>
        </w:tc>
        <w:tc>
          <w:tcPr>
            <w:tcW w:w="1881" w:type="dxa"/>
            <w:tcBorders>
              <w:top w:val="single" w:color="000000" w:sz="6" w:space="0"/>
              <w:left w:val="single" w:color="000000" w:sz="6" w:space="0"/>
              <w:bottom w:val="single" w:color="000000" w:sz="6" w:space="0"/>
            </w:tcBorders>
          </w:tcPr>
          <w:p w14:paraId="568699E2">
            <w:pPr>
              <w:pStyle w:val="42"/>
              <w:rPr>
                <w:rFonts w:ascii="仿宋" w:hAnsi="仿宋" w:eastAsia="仿宋" w:cs="仿宋"/>
                <w:sz w:val="24"/>
                <w:highlight w:val="none"/>
              </w:rPr>
            </w:pPr>
          </w:p>
        </w:tc>
      </w:tr>
      <w:tr w14:paraId="4181EAD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right w:val="single" w:color="000000" w:sz="6" w:space="0"/>
            </w:tcBorders>
          </w:tcPr>
          <w:p w14:paraId="643DB9F3">
            <w:pPr>
              <w:pStyle w:val="42"/>
              <w:rPr>
                <w:rFonts w:ascii="仿宋" w:hAnsi="仿宋" w:eastAsia="仿宋" w:cs="仿宋"/>
                <w:sz w:val="24"/>
                <w:highlight w:val="none"/>
              </w:rPr>
            </w:pPr>
          </w:p>
        </w:tc>
        <w:tc>
          <w:tcPr>
            <w:tcW w:w="1491" w:type="dxa"/>
            <w:tcBorders>
              <w:top w:val="single" w:color="000000" w:sz="6" w:space="0"/>
              <w:left w:val="single" w:color="000000" w:sz="6" w:space="0"/>
              <w:right w:val="single" w:color="000000" w:sz="6" w:space="0"/>
            </w:tcBorders>
          </w:tcPr>
          <w:p w14:paraId="2F137B71">
            <w:pPr>
              <w:pStyle w:val="42"/>
              <w:rPr>
                <w:rFonts w:ascii="仿宋" w:hAnsi="仿宋" w:eastAsia="仿宋" w:cs="仿宋"/>
                <w:sz w:val="24"/>
                <w:highlight w:val="none"/>
              </w:rPr>
            </w:pPr>
          </w:p>
        </w:tc>
        <w:tc>
          <w:tcPr>
            <w:tcW w:w="1331" w:type="dxa"/>
            <w:tcBorders>
              <w:top w:val="single" w:color="000000" w:sz="6" w:space="0"/>
              <w:left w:val="single" w:color="000000" w:sz="6" w:space="0"/>
              <w:right w:val="single" w:color="000000" w:sz="6" w:space="0"/>
            </w:tcBorders>
          </w:tcPr>
          <w:p w14:paraId="19736190">
            <w:pPr>
              <w:pStyle w:val="42"/>
              <w:rPr>
                <w:rFonts w:ascii="仿宋" w:hAnsi="仿宋" w:eastAsia="仿宋" w:cs="仿宋"/>
                <w:sz w:val="24"/>
                <w:highlight w:val="none"/>
              </w:rPr>
            </w:pPr>
            <w:r>
              <w:rPr>
                <w:rFonts w:hint="eastAsia" w:ascii="仿宋" w:hAnsi="仿宋" w:eastAsia="仿宋" w:cs="仿宋"/>
                <w:sz w:val="24"/>
                <w:highlight w:val="none"/>
                <w:lang w:val="en-US"/>
              </w:rPr>
              <w:t xml:space="preserve">   </w:t>
            </w:r>
          </w:p>
        </w:tc>
        <w:tc>
          <w:tcPr>
            <w:tcW w:w="2398" w:type="dxa"/>
            <w:tcBorders>
              <w:top w:val="single" w:color="000000" w:sz="6" w:space="0"/>
              <w:left w:val="single" w:color="000000" w:sz="6" w:space="0"/>
              <w:right w:val="single" w:color="000000" w:sz="6" w:space="0"/>
            </w:tcBorders>
          </w:tcPr>
          <w:p w14:paraId="7A729E09">
            <w:pPr>
              <w:pStyle w:val="42"/>
              <w:rPr>
                <w:rFonts w:ascii="仿宋" w:hAnsi="仿宋" w:eastAsia="仿宋" w:cs="仿宋"/>
                <w:sz w:val="24"/>
                <w:highlight w:val="none"/>
              </w:rPr>
            </w:pPr>
          </w:p>
        </w:tc>
        <w:tc>
          <w:tcPr>
            <w:tcW w:w="1260" w:type="dxa"/>
            <w:tcBorders>
              <w:top w:val="single" w:color="000000" w:sz="6" w:space="0"/>
              <w:left w:val="single" w:color="000000" w:sz="6" w:space="0"/>
              <w:right w:val="single" w:color="000000" w:sz="6" w:space="0"/>
            </w:tcBorders>
          </w:tcPr>
          <w:p w14:paraId="1A25BF79">
            <w:pPr>
              <w:pStyle w:val="42"/>
              <w:rPr>
                <w:rFonts w:ascii="仿宋" w:hAnsi="仿宋" w:eastAsia="仿宋" w:cs="仿宋"/>
                <w:sz w:val="24"/>
                <w:highlight w:val="none"/>
              </w:rPr>
            </w:pPr>
          </w:p>
        </w:tc>
        <w:tc>
          <w:tcPr>
            <w:tcW w:w="1881" w:type="dxa"/>
            <w:tcBorders>
              <w:top w:val="single" w:color="000000" w:sz="6" w:space="0"/>
              <w:left w:val="single" w:color="000000" w:sz="6" w:space="0"/>
            </w:tcBorders>
          </w:tcPr>
          <w:p w14:paraId="741E17BF">
            <w:pPr>
              <w:pStyle w:val="42"/>
              <w:rPr>
                <w:rFonts w:ascii="仿宋" w:hAnsi="仿宋" w:eastAsia="仿宋" w:cs="仿宋"/>
                <w:sz w:val="24"/>
                <w:highlight w:val="none"/>
              </w:rPr>
            </w:pPr>
          </w:p>
        </w:tc>
      </w:tr>
    </w:tbl>
    <w:p w14:paraId="3242F6A6">
      <w:pPr>
        <w:pStyle w:val="2"/>
        <w:adjustRightInd w:val="0"/>
        <w:snapToGrid w:val="0"/>
        <w:jc w:val="left"/>
        <w:rPr>
          <w:rFonts w:hint="eastAsia" w:ascii="仿宋" w:hAnsi="仿宋" w:eastAsia="仿宋" w:cs="仿宋"/>
          <w:highlight w:val="none"/>
        </w:rPr>
      </w:pPr>
    </w:p>
    <w:p w14:paraId="684D4977">
      <w:pPr>
        <w:pStyle w:val="2"/>
        <w:adjustRightInd w:val="0"/>
        <w:snapToGrid w:val="0"/>
        <w:jc w:val="left"/>
        <w:rPr>
          <w:rFonts w:hint="eastAsia" w:ascii="仿宋" w:hAnsi="仿宋" w:eastAsia="仿宋" w:cs="仿宋"/>
          <w:highlight w:val="none"/>
        </w:rPr>
      </w:pPr>
    </w:p>
    <w:p w14:paraId="7F1FBA1E">
      <w:pPr>
        <w:pStyle w:val="2"/>
        <w:adjustRightInd w:val="0"/>
        <w:snapToGrid w:val="0"/>
        <w:jc w:val="left"/>
        <w:rPr>
          <w:rFonts w:hint="eastAsia" w:ascii="仿宋" w:hAnsi="仿宋" w:eastAsia="仿宋" w:cs="仿宋"/>
          <w:highlight w:val="none"/>
        </w:rPr>
      </w:pPr>
    </w:p>
    <w:p w14:paraId="021C9A63">
      <w:pPr>
        <w:pStyle w:val="2"/>
        <w:adjustRightInd w:val="0"/>
        <w:snapToGrid w:val="0"/>
        <w:jc w:val="left"/>
        <w:rPr>
          <w:rFonts w:hint="eastAsia" w:ascii="仿宋" w:hAnsi="仿宋" w:eastAsia="仿宋" w:cs="仿宋"/>
          <w:highlight w:val="none"/>
        </w:rPr>
      </w:pPr>
    </w:p>
    <w:p w14:paraId="74699087">
      <w:pPr>
        <w:pStyle w:val="2"/>
        <w:adjustRightInd w:val="0"/>
        <w:snapToGrid w:val="0"/>
        <w:jc w:val="left"/>
        <w:rPr>
          <w:rFonts w:hint="eastAsia" w:ascii="仿宋" w:hAnsi="仿宋" w:eastAsia="仿宋" w:cs="仿宋"/>
          <w:highlight w:val="none"/>
        </w:rPr>
      </w:pPr>
    </w:p>
    <w:p w14:paraId="47C6B633">
      <w:pPr>
        <w:pStyle w:val="2"/>
        <w:adjustRightInd w:val="0"/>
        <w:snapToGrid w:val="0"/>
        <w:jc w:val="left"/>
        <w:rPr>
          <w:rFonts w:hint="eastAsia" w:ascii="仿宋" w:hAnsi="仿宋" w:eastAsia="仿宋" w:cs="仿宋"/>
          <w:highlight w:val="none"/>
        </w:rPr>
      </w:pPr>
    </w:p>
    <w:p w14:paraId="7CDBB950">
      <w:pPr>
        <w:pStyle w:val="2"/>
        <w:adjustRightInd w:val="0"/>
        <w:snapToGrid w:val="0"/>
        <w:jc w:val="left"/>
        <w:rPr>
          <w:rFonts w:hint="eastAsia" w:ascii="仿宋" w:hAnsi="仿宋" w:eastAsia="仿宋" w:cs="仿宋"/>
          <w:highlight w:val="none"/>
        </w:rPr>
      </w:pPr>
    </w:p>
    <w:p w14:paraId="55F524EF">
      <w:pPr>
        <w:pStyle w:val="2"/>
        <w:adjustRightInd w:val="0"/>
        <w:snapToGrid w:val="0"/>
        <w:jc w:val="left"/>
        <w:rPr>
          <w:rFonts w:hint="eastAsia" w:ascii="仿宋" w:hAnsi="仿宋" w:eastAsia="仿宋" w:cs="仿宋"/>
          <w:highlight w:val="none"/>
        </w:rPr>
      </w:pPr>
    </w:p>
    <w:p w14:paraId="1FB558D4">
      <w:pPr>
        <w:pStyle w:val="2"/>
        <w:adjustRightInd w:val="0"/>
        <w:snapToGrid w:val="0"/>
        <w:jc w:val="left"/>
        <w:rPr>
          <w:rFonts w:hint="eastAsia" w:ascii="仿宋" w:hAnsi="仿宋" w:eastAsia="仿宋" w:cs="仿宋"/>
          <w:highlight w:val="none"/>
        </w:rPr>
      </w:pPr>
    </w:p>
    <w:p w14:paraId="094CA6A9">
      <w:pPr>
        <w:pStyle w:val="2"/>
        <w:adjustRightInd w:val="0"/>
        <w:snapToGrid w:val="0"/>
        <w:jc w:val="left"/>
        <w:rPr>
          <w:rFonts w:hint="eastAsia" w:ascii="仿宋" w:hAnsi="仿宋" w:eastAsia="仿宋" w:cs="仿宋"/>
          <w:highlight w:val="none"/>
        </w:rPr>
      </w:pPr>
    </w:p>
    <w:p w14:paraId="301B9FC3">
      <w:pPr>
        <w:pStyle w:val="2"/>
        <w:adjustRightInd w:val="0"/>
        <w:snapToGrid w:val="0"/>
        <w:jc w:val="left"/>
        <w:rPr>
          <w:rFonts w:ascii="仿宋" w:hAnsi="仿宋" w:eastAsia="仿宋" w:cs="仿宋"/>
          <w:highlight w:val="none"/>
        </w:rPr>
      </w:pPr>
      <w:r>
        <w:rPr>
          <w:rFonts w:hint="eastAsia" w:ascii="仿宋" w:hAnsi="仿宋" w:eastAsia="仿宋" w:cs="仿宋"/>
          <w:highlight w:val="none"/>
        </w:rPr>
        <w:t>注：1.响应人应如实填写同类业绩，不得弄虚作假；</w:t>
      </w:r>
    </w:p>
    <w:p w14:paraId="2ECCCB44">
      <w:pPr>
        <w:pStyle w:val="55"/>
        <w:tabs>
          <w:tab w:val="left" w:pos="840"/>
        </w:tabs>
        <w:adjustRightInd w:val="0"/>
        <w:snapToGrid w:val="0"/>
        <w:ind w:firstLine="456"/>
        <w:rPr>
          <w:rFonts w:ascii="仿宋" w:hAnsi="仿宋" w:eastAsia="仿宋" w:cs="仿宋"/>
          <w:sz w:val="24"/>
          <w:highlight w:val="none"/>
        </w:rPr>
      </w:pPr>
      <w:r>
        <w:rPr>
          <w:rFonts w:hint="eastAsia" w:ascii="仿宋" w:hAnsi="仿宋" w:eastAsia="仿宋" w:cs="仿宋"/>
          <w:spacing w:val="-6"/>
          <w:sz w:val="24"/>
          <w:highlight w:val="none"/>
        </w:rPr>
        <w:t>2.提供自202</w:t>
      </w:r>
      <w:r>
        <w:rPr>
          <w:rFonts w:hint="eastAsia" w:ascii="仿宋" w:hAnsi="仿宋" w:eastAsia="仿宋" w:cs="仿宋"/>
          <w:spacing w:val="-6"/>
          <w:sz w:val="24"/>
          <w:highlight w:val="none"/>
          <w:lang w:val="en-US" w:eastAsia="zh-CN"/>
        </w:rPr>
        <w:t>1</w:t>
      </w:r>
      <w:r>
        <w:rPr>
          <w:rFonts w:hint="eastAsia" w:ascii="仿宋" w:hAnsi="仿宋" w:eastAsia="仿宋" w:cs="仿宋"/>
          <w:spacing w:val="-6"/>
          <w:sz w:val="24"/>
          <w:highlight w:val="none"/>
        </w:rPr>
        <w:t>年1月1日（以合同签订时间为准）以来，响应人承接同类业绩。提供合同关键页的复印件或扫描件作为证明材料（必须能够体现项目具体服务内容），加盖响应人公章。证明文件不符合要求或未提供不得分。同一客户单位不重复计分。</w:t>
      </w:r>
    </w:p>
    <w:p w14:paraId="019EB7DD">
      <w:pPr>
        <w:pStyle w:val="55"/>
        <w:tabs>
          <w:tab w:val="left" w:pos="1110"/>
        </w:tabs>
        <w:adjustRightInd w:val="0"/>
        <w:snapToGrid w:val="0"/>
        <w:rPr>
          <w:rFonts w:ascii="仿宋" w:hAnsi="仿宋" w:eastAsia="仿宋" w:cs="仿宋"/>
          <w:sz w:val="24"/>
          <w:highlight w:val="none"/>
        </w:rPr>
      </w:pPr>
      <w:r>
        <w:rPr>
          <w:rFonts w:hint="eastAsia" w:ascii="仿宋" w:hAnsi="仿宋" w:eastAsia="仿宋" w:cs="仿宋"/>
          <w:spacing w:val="-15"/>
          <w:sz w:val="24"/>
          <w:highlight w:val="none"/>
        </w:rPr>
        <w:t>3.如果响应人没有同类业绩或用户单位好评的，请在上表正文内容第一行填写“无”。</w:t>
      </w:r>
    </w:p>
    <w:p w14:paraId="410049B0">
      <w:pPr>
        <w:pStyle w:val="34"/>
        <w:ind w:firstLine="480"/>
        <w:rPr>
          <w:rFonts w:ascii="仿宋" w:hAnsi="仿宋" w:eastAsia="仿宋" w:cs="仿宋"/>
          <w:sz w:val="24"/>
          <w:highlight w:val="none"/>
          <w:lang w:val="en-GB"/>
        </w:rPr>
      </w:pPr>
    </w:p>
    <w:p w14:paraId="4317CBD1">
      <w:pPr>
        <w:pStyle w:val="34"/>
        <w:ind w:firstLine="480"/>
        <w:rPr>
          <w:rFonts w:ascii="仿宋" w:hAnsi="仿宋" w:eastAsia="仿宋" w:cs="仿宋"/>
          <w:sz w:val="24"/>
          <w:highlight w:val="none"/>
          <w:lang w:val="en-GB"/>
        </w:rPr>
      </w:pPr>
    </w:p>
    <w:p w14:paraId="02F2DEEE">
      <w:pPr>
        <w:pStyle w:val="34"/>
        <w:ind w:firstLine="480"/>
        <w:rPr>
          <w:rFonts w:ascii="仿宋" w:hAnsi="仿宋" w:eastAsia="仿宋" w:cs="仿宋"/>
          <w:sz w:val="24"/>
          <w:highlight w:val="none"/>
          <w:lang w:val="en-GB"/>
        </w:rPr>
      </w:pPr>
    </w:p>
    <w:p w14:paraId="3A5F074F">
      <w:pPr>
        <w:pStyle w:val="34"/>
        <w:ind w:firstLine="480"/>
        <w:rPr>
          <w:rFonts w:ascii="仿宋" w:hAnsi="仿宋" w:eastAsia="仿宋" w:cs="仿宋"/>
          <w:sz w:val="24"/>
          <w:highlight w:val="none"/>
          <w:lang w:val="en-GB"/>
        </w:rPr>
      </w:pPr>
    </w:p>
    <w:p w14:paraId="6AA83A0A">
      <w:pPr>
        <w:spacing w:line="360" w:lineRule="auto"/>
        <w:ind w:firstLine="480" w:firstLineChars="200"/>
        <w:rPr>
          <w:rFonts w:ascii="仿宋" w:hAnsi="仿宋" w:eastAsia="仿宋" w:cs="仿宋"/>
          <w:sz w:val="24"/>
          <w:highlight w:val="none"/>
          <w:u w:val="single"/>
        </w:rPr>
      </w:pPr>
      <w:r>
        <w:rPr>
          <w:rFonts w:hint="eastAsia" w:ascii="仿宋" w:hAnsi="仿宋" w:eastAsia="仿宋" w:cs="仿宋"/>
          <w:sz w:val="24"/>
          <w:highlight w:val="none"/>
        </w:rPr>
        <w:t xml:space="preserve">                          响应人名称（盖公章）：</w:t>
      </w:r>
      <w:r>
        <w:rPr>
          <w:rFonts w:hint="eastAsia" w:ascii="仿宋" w:hAnsi="仿宋" w:eastAsia="仿宋" w:cs="仿宋"/>
          <w:sz w:val="24"/>
          <w:highlight w:val="none"/>
          <w:u w:val="single"/>
        </w:rPr>
        <w:t xml:space="preserve">                                </w:t>
      </w:r>
    </w:p>
    <w:p w14:paraId="52C78865">
      <w:pPr>
        <w:spacing w:line="360" w:lineRule="auto"/>
        <w:ind w:firstLine="3600" w:firstLineChars="1500"/>
        <w:rPr>
          <w:rFonts w:ascii="仿宋" w:hAnsi="仿宋" w:eastAsia="仿宋" w:cs="仿宋"/>
          <w:sz w:val="24"/>
          <w:highlight w:val="none"/>
          <w:u w:val="single"/>
        </w:rPr>
      </w:pPr>
      <w:r>
        <w:rPr>
          <w:rFonts w:hint="eastAsia" w:ascii="仿宋" w:hAnsi="仿宋" w:eastAsia="仿宋" w:cs="仿宋"/>
          <w:sz w:val="24"/>
          <w:highlight w:val="none"/>
        </w:rPr>
        <w:t>响应人法定代表人或法定授权代表（签字）：</w:t>
      </w:r>
      <w:r>
        <w:rPr>
          <w:rFonts w:hint="eastAsia" w:ascii="仿宋" w:hAnsi="仿宋" w:eastAsia="仿宋" w:cs="仿宋"/>
          <w:sz w:val="24"/>
          <w:highlight w:val="none"/>
          <w:u w:val="single"/>
        </w:rPr>
        <w:t xml:space="preserve">             </w:t>
      </w:r>
    </w:p>
    <w:p w14:paraId="4BC860B5">
      <w:pPr>
        <w:spacing w:line="360" w:lineRule="auto"/>
        <w:jc w:val="center"/>
        <w:rPr>
          <w:rFonts w:ascii="仿宋" w:hAnsi="仿宋" w:eastAsia="仿宋" w:cs="仿宋"/>
          <w:sz w:val="24"/>
          <w:highlight w:val="none"/>
        </w:rPr>
      </w:pPr>
      <w:r>
        <w:rPr>
          <w:rFonts w:hint="eastAsia" w:ascii="仿宋" w:hAnsi="仿宋" w:eastAsia="仿宋" w:cs="仿宋"/>
          <w:sz w:val="24"/>
          <w:highlight w:val="none"/>
        </w:rPr>
        <w:t xml:space="preserve">                日期：</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月</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日</w:t>
      </w:r>
    </w:p>
    <w:p w14:paraId="4507C819">
      <w:pPr>
        <w:spacing w:line="360" w:lineRule="auto"/>
        <w:jc w:val="center"/>
        <w:rPr>
          <w:rFonts w:hint="eastAsia" w:ascii="仿宋" w:hAnsi="仿宋" w:eastAsia="仿宋" w:cs="仿宋"/>
          <w:sz w:val="24"/>
          <w:highlight w:val="none"/>
        </w:rPr>
      </w:pPr>
    </w:p>
    <w:p w14:paraId="7F55BBB4">
      <w:pPr>
        <w:pStyle w:val="34"/>
        <w:ind w:firstLine="480"/>
        <w:rPr>
          <w:rFonts w:ascii="仿宋" w:hAnsi="仿宋" w:eastAsia="仿宋" w:cs="仿宋"/>
          <w:sz w:val="24"/>
          <w:highlight w:val="none"/>
          <w:lang w:val="en-GB"/>
        </w:rPr>
      </w:pPr>
    </w:p>
    <w:p w14:paraId="273D71AD">
      <w:pPr>
        <w:pStyle w:val="34"/>
        <w:ind w:firstLine="480"/>
        <w:rPr>
          <w:rFonts w:ascii="仿宋" w:hAnsi="仿宋" w:eastAsia="仿宋" w:cs="仿宋"/>
          <w:sz w:val="24"/>
          <w:highlight w:val="none"/>
        </w:rPr>
      </w:pPr>
    </w:p>
    <w:p w14:paraId="7B3EC6F2">
      <w:pPr>
        <w:pStyle w:val="34"/>
        <w:ind w:firstLine="480"/>
        <w:rPr>
          <w:rFonts w:ascii="仿宋" w:hAnsi="仿宋" w:eastAsia="仿宋" w:cs="仿宋"/>
          <w:sz w:val="24"/>
          <w:highlight w:val="none"/>
        </w:rPr>
      </w:pPr>
    </w:p>
    <w:p w14:paraId="32632E99">
      <w:pPr>
        <w:shd w:val="clear" w:color="auto" w:fill="FFFFFF"/>
        <w:adjustRightInd w:val="0"/>
        <w:snapToGrid w:val="0"/>
        <w:spacing w:line="360" w:lineRule="auto"/>
        <w:jc w:val="center"/>
        <w:rPr>
          <w:rFonts w:ascii="仿宋" w:hAnsi="仿宋" w:eastAsia="仿宋" w:cs="仿宋"/>
          <w:b/>
          <w:bCs/>
          <w:sz w:val="36"/>
          <w:szCs w:val="36"/>
          <w:highlight w:val="none"/>
        </w:rPr>
      </w:pPr>
      <w:r>
        <w:rPr>
          <w:rFonts w:hint="eastAsia" w:ascii="仿宋" w:hAnsi="仿宋" w:eastAsia="仿宋" w:cs="仿宋"/>
          <w:b/>
          <w:bCs/>
          <w:sz w:val="36"/>
          <w:szCs w:val="36"/>
          <w:highlight w:val="none"/>
        </w:rPr>
        <w:t>五、技术评审</w:t>
      </w:r>
    </w:p>
    <w:p w14:paraId="21FF60A7">
      <w:pPr>
        <w:shd w:val="clear" w:color="auto" w:fill="FFFFFF"/>
        <w:adjustRightInd w:val="0"/>
        <w:snapToGrid w:val="0"/>
        <w:spacing w:line="360" w:lineRule="auto"/>
        <w:jc w:val="center"/>
        <w:rPr>
          <w:rFonts w:ascii="仿宋" w:hAnsi="仿宋" w:eastAsia="仿宋" w:cs="仿宋"/>
          <w:sz w:val="32"/>
          <w:szCs w:val="32"/>
          <w:highlight w:val="none"/>
        </w:rPr>
      </w:pPr>
      <w:r>
        <w:rPr>
          <w:rFonts w:hint="eastAsia" w:ascii="仿宋" w:hAnsi="仿宋" w:eastAsia="仿宋" w:cs="仿宋"/>
          <w:b/>
          <w:bCs/>
          <w:sz w:val="32"/>
          <w:szCs w:val="32"/>
          <w:highlight w:val="none"/>
        </w:rPr>
        <w:t>（一）技术评审自查表</w:t>
      </w:r>
    </w:p>
    <w:tbl>
      <w:tblPr>
        <w:tblStyle w:val="26"/>
        <w:tblW w:w="10385"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641"/>
        <w:gridCol w:w="1610"/>
        <w:gridCol w:w="4584"/>
        <w:gridCol w:w="1664"/>
        <w:gridCol w:w="1886"/>
      </w:tblGrid>
      <w:tr w14:paraId="2DA9CC7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41" w:type="dxa"/>
            <w:vAlign w:val="center"/>
          </w:tcPr>
          <w:p w14:paraId="5D2B9B91">
            <w:pPr>
              <w:jc w:val="center"/>
              <w:rPr>
                <w:rFonts w:ascii="仿宋" w:hAnsi="仿宋" w:eastAsia="仿宋" w:cs="仿宋"/>
                <w:bCs/>
                <w:szCs w:val="21"/>
                <w:highlight w:val="none"/>
              </w:rPr>
            </w:pPr>
            <w:r>
              <w:rPr>
                <w:rFonts w:hint="eastAsia" w:ascii="仿宋" w:hAnsi="仿宋" w:eastAsia="仿宋" w:cs="仿宋"/>
                <w:bCs/>
                <w:sz w:val="20"/>
                <w:szCs w:val="20"/>
                <w:highlight w:val="none"/>
              </w:rPr>
              <w:t>序号</w:t>
            </w:r>
          </w:p>
        </w:tc>
        <w:tc>
          <w:tcPr>
            <w:tcW w:w="1610" w:type="dxa"/>
            <w:vAlign w:val="center"/>
          </w:tcPr>
          <w:p w14:paraId="6CFBECA7">
            <w:pPr>
              <w:jc w:val="center"/>
              <w:rPr>
                <w:rFonts w:ascii="仿宋" w:hAnsi="仿宋" w:eastAsia="仿宋" w:cs="仿宋"/>
                <w:bCs/>
                <w:szCs w:val="21"/>
                <w:highlight w:val="none"/>
              </w:rPr>
            </w:pPr>
            <w:r>
              <w:rPr>
                <w:rFonts w:hint="eastAsia" w:ascii="仿宋" w:hAnsi="仿宋" w:eastAsia="仿宋" w:cs="仿宋"/>
                <w:bCs/>
                <w:szCs w:val="21"/>
                <w:highlight w:val="none"/>
              </w:rPr>
              <w:t>评审指标</w:t>
            </w:r>
          </w:p>
        </w:tc>
        <w:tc>
          <w:tcPr>
            <w:tcW w:w="4584" w:type="dxa"/>
            <w:vAlign w:val="center"/>
          </w:tcPr>
          <w:p w14:paraId="17B2C0DA">
            <w:pPr>
              <w:jc w:val="center"/>
              <w:rPr>
                <w:rFonts w:ascii="仿宋" w:hAnsi="仿宋" w:eastAsia="仿宋" w:cs="仿宋"/>
                <w:bCs/>
                <w:szCs w:val="21"/>
                <w:highlight w:val="none"/>
              </w:rPr>
            </w:pPr>
            <w:r>
              <w:rPr>
                <w:rFonts w:hint="eastAsia" w:ascii="仿宋" w:hAnsi="仿宋" w:eastAsia="仿宋" w:cs="仿宋"/>
                <w:bCs/>
                <w:szCs w:val="21"/>
                <w:highlight w:val="none"/>
              </w:rPr>
              <w:t>评审细则</w:t>
            </w:r>
          </w:p>
        </w:tc>
        <w:tc>
          <w:tcPr>
            <w:tcW w:w="1664" w:type="dxa"/>
            <w:vAlign w:val="center"/>
          </w:tcPr>
          <w:p w14:paraId="3F9D1A2D">
            <w:pPr>
              <w:jc w:val="center"/>
              <w:rPr>
                <w:rFonts w:ascii="仿宋" w:hAnsi="仿宋" w:eastAsia="仿宋" w:cs="仿宋"/>
                <w:bCs/>
                <w:szCs w:val="21"/>
                <w:highlight w:val="none"/>
              </w:rPr>
            </w:pPr>
            <w:r>
              <w:rPr>
                <w:rFonts w:hint="eastAsia" w:ascii="仿宋" w:hAnsi="仿宋" w:eastAsia="仿宋" w:cs="仿宋"/>
                <w:bCs/>
                <w:szCs w:val="21"/>
                <w:highlight w:val="none"/>
              </w:rPr>
              <w:t>提供情况</w:t>
            </w:r>
          </w:p>
        </w:tc>
        <w:tc>
          <w:tcPr>
            <w:tcW w:w="1886" w:type="dxa"/>
            <w:vAlign w:val="center"/>
          </w:tcPr>
          <w:p w14:paraId="090205EB">
            <w:pPr>
              <w:jc w:val="center"/>
              <w:rPr>
                <w:rFonts w:ascii="仿宋" w:hAnsi="仿宋" w:eastAsia="仿宋" w:cs="仿宋"/>
                <w:bCs/>
                <w:szCs w:val="21"/>
                <w:highlight w:val="none"/>
              </w:rPr>
            </w:pPr>
            <w:r>
              <w:rPr>
                <w:rFonts w:hint="eastAsia" w:ascii="仿宋" w:hAnsi="仿宋" w:eastAsia="仿宋" w:cs="仿宋"/>
                <w:bCs/>
                <w:szCs w:val="21"/>
                <w:highlight w:val="none"/>
              </w:rPr>
              <w:t>证明资料（如有）</w:t>
            </w:r>
          </w:p>
        </w:tc>
      </w:tr>
      <w:tr w14:paraId="2036372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119" w:hRule="atLeast"/>
          <w:jc w:val="center"/>
        </w:trPr>
        <w:tc>
          <w:tcPr>
            <w:tcW w:w="641" w:type="dxa"/>
            <w:vAlign w:val="center"/>
          </w:tcPr>
          <w:p w14:paraId="661668CB">
            <w:pPr>
              <w:jc w:val="center"/>
              <w:rPr>
                <w:rFonts w:ascii="仿宋" w:hAnsi="仿宋" w:eastAsia="仿宋" w:cs="仿宋"/>
                <w:szCs w:val="21"/>
                <w:highlight w:val="none"/>
              </w:rPr>
            </w:pPr>
            <w:r>
              <w:rPr>
                <w:rFonts w:hint="eastAsia" w:ascii="仿宋" w:hAnsi="仿宋" w:eastAsia="仿宋" w:cs="仿宋"/>
                <w:szCs w:val="21"/>
                <w:highlight w:val="none"/>
              </w:rPr>
              <w:t>1</w:t>
            </w:r>
          </w:p>
        </w:tc>
        <w:tc>
          <w:tcPr>
            <w:tcW w:w="1610" w:type="dxa"/>
            <w:vAlign w:val="center"/>
          </w:tcPr>
          <w:p w14:paraId="04BF12FC">
            <w:pPr>
              <w:snapToGrid w:val="0"/>
              <w:spacing w:line="276" w:lineRule="auto"/>
              <w:jc w:val="center"/>
              <w:rPr>
                <w:rFonts w:ascii="仿宋" w:hAnsi="仿宋" w:eastAsia="仿宋" w:cs="仿宋"/>
                <w:highlight w:val="none"/>
              </w:rPr>
            </w:pPr>
            <w:r>
              <w:rPr>
                <w:rFonts w:hint="eastAsia" w:ascii="仿宋" w:hAnsi="仿宋" w:eastAsia="仿宋" w:cs="仿宋"/>
                <w:highlight w:val="none"/>
              </w:rPr>
              <w:t>技术参数</w:t>
            </w:r>
          </w:p>
        </w:tc>
        <w:tc>
          <w:tcPr>
            <w:tcW w:w="4584" w:type="dxa"/>
            <w:vAlign w:val="center"/>
          </w:tcPr>
          <w:p w14:paraId="73714AAA">
            <w:pPr>
              <w:pStyle w:val="67"/>
              <w:rPr>
                <w:rFonts w:hint="default" w:ascii="仿宋" w:hAnsi="仿宋" w:eastAsia="仿宋" w:cs="仿宋"/>
                <w:kern w:val="2"/>
                <w:sz w:val="21"/>
                <w:szCs w:val="24"/>
                <w:highlight w:val="yellow"/>
                <w:lang w:eastAsia="zh-CN"/>
              </w:rPr>
            </w:pPr>
            <w:r>
              <w:rPr>
                <w:rFonts w:ascii="仿宋" w:hAnsi="仿宋" w:eastAsia="仿宋" w:cs="仿宋"/>
                <w:kern w:val="2"/>
                <w:sz w:val="21"/>
                <w:szCs w:val="24"/>
                <w:highlight w:val="yellow"/>
                <w:lang w:eastAsia="zh-CN"/>
              </w:rPr>
              <w:t>《用户需求书》</w:t>
            </w:r>
            <w:r>
              <w:rPr>
                <w:rFonts w:hint="eastAsia" w:ascii="仿宋" w:hAnsi="仿宋" w:eastAsia="仿宋" w:cs="仿宋"/>
                <w:kern w:val="2"/>
                <w:sz w:val="21"/>
                <w:szCs w:val="24"/>
                <w:highlight w:val="yellow"/>
                <w:lang w:val="en-US" w:eastAsia="zh-CN"/>
              </w:rPr>
              <w:t>中的三、用户技术需求——（二）软件参数需求部分带</w:t>
            </w:r>
            <w:r>
              <w:rPr>
                <w:rFonts w:ascii="仿宋" w:hAnsi="仿宋" w:eastAsia="仿宋" w:cs="仿宋"/>
                <w:highlight w:val="yellow"/>
              </w:rPr>
              <w:t>“▲”</w:t>
            </w:r>
            <w:r>
              <w:rPr>
                <w:rFonts w:hint="eastAsia" w:ascii="仿宋" w:hAnsi="仿宋" w:eastAsia="仿宋" w:cs="仿宋"/>
                <w:highlight w:val="yellow"/>
                <w:lang w:val="en-US" w:eastAsia="zh-CN"/>
              </w:rPr>
              <w:t>技术条款，每满足或者响应一项（共8项）</w:t>
            </w:r>
            <w:r>
              <w:rPr>
                <w:rFonts w:hint="eastAsia" w:ascii="仿宋" w:hAnsi="仿宋" w:eastAsia="仿宋" w:cs="仿宋"/>
                <w:kern w:val="2"/>
                <w:sz w:val="21"/>
                <w:szCs w:val="24"/>
                <w:highlight w:val="yellow"/>
                <w:lang w:val="en-US" w:eastAsia="zh-CN"/>
              </w:rPr>
              <w:t>得3</w:t>
            </w:r>
            <w:r>
              <w:rPr>
                <w:rFonts w:ascii="仿宋" w:hAnsi="仿宋" w:eastAsia="仿宋" w:cs="仿宋"/>
                <w:kern w:val="2"/>
                <w:sz w:val="21"/>
                <w:szCs w:val="24"/>
                <w:highlight w:val="yellow"/>
                <w:lang w:eastAsia="zh-CN"/>
              </w:rPr>
              <w:t>分；最</w:t>
            </w:r>
            <w:r>
              <w:rPr>
                <w:rFonts w:hint="eastAsia" w:ascii="仿宋" w:hAnsi="仿宋" w:eastAsia="仿宋" w:cs="仿宋"/>
                <w:kern w:val="2"/>
                <w:sz w:val="21"/>
                <w:szCs w:val="24"/>
                <w:highlight w:val="yellow"/>
                <w:lang w:val="en-US" w:eastAsia="zh-CN"/>
              </w:rPr>
              <w:t>高</w:t>
            </w:r>
            <w:r>
              <w:rPr>
                <w:rFonts w:ascii="仿宋" w:hAnsi="仿宋" w:eastAsia="仿宋" w:cs="仿宋"/>
                <w:kern w:val="2"/>
                <w:sz w:val="21"/>
                <w:szCs w:val="24"/>
                <w:highlight w:val="yellow"/>
                <w:lang w:eastAsia="zh-CN"/>
              </w:rPr>
              <w:t>得</w:t>
            </w:r>
            <w:r>
              <w:rPr>
                <w:rFonts w:hint="eastAsia" w:ascii="仿宋" w:hAnsi="仿宋" w:eastAsia="仿宋" w:cs="仿宋"/>
                <w:kern w:val="2"/>
                <w:sz w:val="21"/>
                <w:szCs w:val="24"/>
                <w:highlight w:val="yellow"/>
                <w:lang w:val="en-US" w:eastAsia="zh-CN"/>
              </w:rPr>
              <w:t>24</w:t>
            </w:r>
            <w:r>
              <w:rPr>
                <w:rFonts w:ascii="仿宋" w:hAnsi="仿宋" w:eastAsia="仿宋" w:cs="仿宋"/>
                <w:kern w:val="2"/>
                <w:sz w:val="21"/>
                <w:szCs w:val="24"/>
                <w:highlight w:val="yellow"/>
                <w:lang w:eastAsia="zh-CN"/>
              </w:rPr>
              <w:t xml:space="preserve">分。 </w:t>
            </w:r>
          </w:p>
          <w:p w14:paraId="3BEED117">
            <w:pPr>
              <w:widowControl/>
              <w:snapToGrid w:val="0"/>
              <w:spacing w:line="276" w:lineRule="auto"/>
              <w:jc w:val="left"/>
              <w:rPr>
                <w:rFonts w:ascii="仿宋" w:hAnsi="仿宋" w:eastAsia="仿宋" w:cs="仿宋"/>
                <w:highlight w:val="yellow"/>
              </w:rPr>
            </w:pPr>
            <w:r>
              <w:rPr>
                <w:rFonts w:ascii="仿宋" w:hAnsi="仿宋" w:eastAsia="仿宋" w:cs="仿宋"/>
                <w:highlight w:val="yellow"/>
              </w:rPr>
              <w:t>注：</w:t>
            </w:r>
            <w:r>
              <w:rPr>
                <w:rFonts w:hint="eastAsia" w:ascii="仿宋" w:hAnsi="仿宋" w:eastAsia="仿宋" w:cs="仿宋"/>
                <w:highlight w:val="yellow"/>
                <w:lang w:val="en-US" w:eastAsia="zh-CN"/>
              </w:rPr>
              <w:t>用户需求</w:t>
            </w:r>
            <w:r>
              <w:rPr>
                <w:rFonts w:ascii="仿宋" w:hAnsi="仿宋" w:eastAsia="仿宋" w:cs="仿宋"/>
                <w:highlight w:val="yellow"/>
              </w:rPr>
              <w:t>带“▲”的技术</w:t>
            </w:r>
            <w:r>
              <w:rPr>
                <w:rFonts w:hint="eastAsia" w:ascii="仿宋" w:hAnsi="仿宋" w:eastAsia="仿宋" w:cs="仿宋"/>
                <w:highlight w:val="yellow"/>
              </w:rPr>
              <w:t>参数</w:t>
            </w:r>
            <w:r>
              <w:rPr>
                <w:rFonts w:ascii="仿宋" w:hAnsi="仿宋" w:eastAsia="仿宋" w:cs="仿宋"/>
                <w:highlight w:val="yellow"/>
              </w:rPr>
              <w:t>要求</w:t>
            </w:r>
            <w:r>
              <w:rPr>
                <w:rFonts w:hint="eastAsia" w:ascii="仿宋" w:hAnsi="仿宋" w:eastAsia="仿宋" w:cs="仿宋"/>
                <w:szCs w:val="18"/>
                <w:highlight w:val="yellow"/>
              </w:rPr>
              <w:t>响应</w:t>
            </w:r>
            <w:r>
              <w:rPr>
                <w:rFonts w:ascii="仿宋" w:hAnsi="仿宋" w:eastAsia="仿宋" w:cs="仿宋"/>
                <w:highlight w:val="yellow"/>
              </w:rPr>
              <w:t>人提供</w:t>
            </w:r>
            <w:r>
              <w:rPr>
                <w:rFonts w:hint="eastAsia" w:ascii="仿宋" w:hAnsi="仿宋" w:eastAsia="仿宋" w:cs="仿宋"/>
                <w:highlight w:val="yellow"/>
              </w:rPr>
              <w:t>软件功能截图作为</w:t>
            </w:r>
            <w:r>
              <w:rPr>
                <w:rFonts w:ascii="仿宋" w:hAnsi="仿宋" w:eastAsia="仿宋" w:cs="仿宋"/>
                <w:highlight w:val="yellow"/>
              </w:rPr>
              <w:t>证明资料</w:t>
            </w:r>
            <w:r>
              <w:rPr>
                <w:rFonts w:hint="eastAsia" w:ascii="仿宋" w:hAnsi="仿宋" w:eastAsia="仿宋" w:cs="仿宋"/>
                <w:highlight w:val="yellow"/>
                <w:lang w:val="en-US" w:eastAsia="zh-CN"/>
              </w:rPr>
              <w:t>并加盖公章</w:t>
            </w:r>
            <w:r>
              <w:rPr>
                <w:rFonts w:ascii="仿宋" w:hAnsi="仿宋" w:eastAsia="仿宋" w:cs="仿宋"/>
                <w:highlight w:val="yellow"/>
              </w:rPr>
              <w:t>，</w:t>
            </w:r>
            <w:r>
              <w:rPr>
                <w:rFonts w:hint="eastAsia" w:ascii="仿宋" w:hAnsi="仿宋" w:eastAsia="仿宋" w:cs="仿宋"/>
                <w:highlight w:val="yellow"/>
              </w:rPr>
              <w:t>未提供的</w:t>
            </w:r>
            <w:r>
              <w:rPr>
                <w:rFonts w:ascii="仿宋" w:hAnsi="仿宋" w:eastAsia="仿宋" w:cs="仿宋"/>
                <w:highlight w:val="yellow"/>
              </w:rPr>
              <w:t>不得分。</w:t>
            </w:r>
          </w:p>
          <w:p w14:paraId="3195BDC7">
            <w:pPr>
              <w:pStyle w:val="34"/>
              <w:ind w:firstLine="0" w:firstLineChars="0"/>
              <w:rPr>
                <w:rFonts w:ascii="仿宋" w:hAnsi="仿宋" w:eastAsia="仿宋" w:cs="仿宋"/>
                <w:kern w:val="2"/>
                <w:sz w:val="21"/>
                <w:szCs w:val="24"/>
                <w:highlight w:val="yellow"/>
                <w:lang w:eastAsia="zh-CN"/>
              </w:rPr>
            </w:pPr>
            <w:r>
              <w:rPr>
                <w:rFonts w:hint="eastAsia" w:ascii="仿宋" w:hAnsi="仿宋" w:eastAsia="仿宋" w:cs="仿宋"/>
                <w:highlight w:val="yellow"/>
                <w:lang w:eastAsia="zh-CN"/>
              </w:rPr>
              <w:t>《</w:t>
            </w:r>
            <w:r>
              <w:rPr>
                <w:rFonts w:hint="eastAsia" w:ascii="仿宋" w:hAnsi="仿宋" w:eastAsia="仿宋" w:cs="仿宋"/>
                <w:highlight w:val="yellow"/>
                <w:lang w:val="en-US" w:eastAsia="zh-CN"/>
              </w:rPr>
              <w:t>用户需求书</w:t>
            </w:r>
            <w:r>
              <w:rPr>
                <w:rFonts w:hint="eastAsia" w:ascii="仿宋" w:hAnsi="仿宋" w:eastAsia="仿宋" w:cs="仿宋"/>
                <w:highlight w:val="yellow"/>
                <w:lang w:eastAsia="zh-CN"/>
              </w:rPr>
              <w:t>》</w:t>
            </w:r>
            <w:r>
              <w:rPr>
                <w:rFonts w:hint="eastAsia" w:ascii="仿宋" w:hAnsi="仿宋" w:eastAsia="仿宋" w:cs="仿宋"/>
                <w:highlight w:val="yellow"/>
                <w:lang w:val="en-US" w:eastAsia="zh-CN"/>
              </w:rPr>
              <w:t>中的三、</w:t>
            </w:r>
            <w:r>
              <w:rPr>
                <w:rFonts w:hint="eastAsia" w:ascii="仿宋" w:hAnsi="仿宋" w:eastAsia="仿宋" w:cs="仿宋"/>
                <w:kern w:val="2"/>
                <w:sz w:val="21"/>
                <w:szCs w:val="24"/>
                <w:highlight w:val="yellow"/>
                <w:lang w:val="en-US" w:eastAsia="zh-CN"/>
              </w:rPr>
              <w:t>用户技术需求——（二）软件参数需求部分不带</w:t>
            </w:r>
            <w:r>
              <w:rPr>
                <w:rFonts w:ascii="仿宋" w:hAnsi="仿宋" w:eastAsia="仿宋" w:cs="仿宋"/>
                <w:highlight w:val="yellow"/>
              </w:rPr>
              <w:t>“▲”</w:t>
            </w:r>
            <w:r>
              <w:rPr>
                <w:rFonts w:hint="eastAsia" w:ascii="仿宋" w:hAnsi="仿宋" w:eastAsia="仿宋" w:cs="仿宋"/>
                <w:highlight w:val="yellow"/>
                <w:lang w:eastAsia="zh-CN"/>
              </w:rPr>
              <w:t>的</w:t>
            </w:r>
            <w:r>
              <w:rPr>
                <w:rFonts w:hint="eastAsia" w:ascii="仿宋" w:hAnsi="仿宋" w:eastAsia="仿宋" w:cs="仿宋"/>
                <w:highlight w:val="yellow"/>
                <w:lang w:val="en-US" w:eastAsia="zh-CN"/>
              </w:rPr>
              <w:t>一般技术条款，每满足或者响应一项（共14项）</w:t>
            </w:r>
            <w:r>
              <w:rPr>
                <w:rFonts w:hint="eastAsia" w:ascii="仿宋" w:hAnsi="仿宋" w:eastAsia="仿宋" w:cs="仿宋"/>
                <w:kern w:val="2"/>
                <w:sz w:val="21"/>
                <w:szCs w:val="24"/>
                <w:highlight w:val="yellow"/>
                <w:lang w:val="en-US" w:eastAsia="zh-CN"/>
              </w:rPr>
              <w:t>得0.5</w:t>
            </w:r>
            <w:r>
              <w:rPr>
                <w:rFonts w:ascii="仿宋" w:hAnsi="仿宋" w:eastAsia="仿宋" w:cs="仿宋"/>
                <w:kern w:val="2"/>
                <w:sz w:val="21"/>
                <w:szCs w:val="24"/>
                <w:highlight w:val="yellow"/>
                <w:lang w:eastAsia="zh-CN"/>
              </w:rPr>
              <w:t>分；最</w:t>
            </w:r>
            <w:r>
              <w:rPr>
                <w:rFonts w:hint="eastAsia" w:ascii="仿宋" w:hAnsi="仿宋" w:eastAsia="仿宋" w:cs="仿宋"/>
                <w:kern w:val="2"/>
                <w:sz w:val="21"/>
                <w:szCs w:val="24"/>
                <w:highlight w:val="yellow"/>
                <w:lang w:val="en-US" w:eastAsia="zh-CN"/>
              </w:rPr>
              <w:t>高</w:t>
            </w:r>
            <w:r>
              <w:rPr>
                <w:rFonts w:ascii="仿宋" w:hAnsi="仿宋" w:eastAsia="仿宋" w:cs="仿宋"/>
                <w:kern w:val="2"/>
                <w:sz w:val="21"/>
                <w:szCs w:val="24"/>
                <w:highlight w:val="yellow"/>
                <w:lang w:eastAsia="zh-CN"/>
              </w:rPr>
              <w:t>得</w:t>
            </w:r>
            <w:r>
              <w:rPr>
                <w:rFonts w:hint="eastAsia" w:ascii="仿宋" w:hAnsi="仿宋" w:eastAsia="仿宋" w:cs="仿宋"/>
                <w:kern w:val="2"/>
                <w:sz w:val="21"/>
                <w:szCs w:val="24"/>
                <w:highlight w:val="yellow"/>
                <w:lang w:val="en-US" w:eastAsia="zh-CN"/>
              </w:rPr>
              <w:t>7</w:t>
            </w:r>
            <w:r>
              <w:rPr>
                <w:rFonts w:ascii="仿宋" w:hAnsi="仿宋" w:eastAsia="仿宋" w:cs="仿宋"/>
                <w:kern w:val="2"/>
                <w:sz w:val="21"/>
                <w:szCs w:val="24"/>
                <w:highlight w:val="yellow"/>
                <w:lang w:eastAsia="zh-CN"/>
              </w:rPr>
              <w:t>分。</w:t>
            </w:r>
          </w:p>
          <w:p w14:paraId="6808D658">
            <w:pPr>
              <w:pStyle w:val="34"/>
              <w:ind w:firstLine="0" w:firstLineChars="0"/>
              <w:rPr>
                <w:rFonts w:hint="default" w:ascii="仿宋" w:hAnsi="仿宋" w:eastAsia="仿宋" w:cs="仿宋"/>
                <w:kern w:val="2"/>
                <w:sz w:val="21"/>
                <w:szCs w:val="24"/>
                <w:highlight w:val="yellow"/>
                <w:lang w:val="en-US" w:eastAsia="zh-CN"/>
              </w:rPr>
            </w:pPr>
            <w:r>
              <w:rPr>
                <w:rFonts w:hint="eastAsia" w:ascii="仿宋" w:hAnsi="仿宋" w:eastAsia="仿宋" w:cs="仿宋"/>
                <w:kern w:val="2"/>
                <w:sz w:val="21"/>
                <w:szCs w:val="24"/>
                <w:highlight w:val="yellow"/>
                <w:lang w:val="en-US" w:eastAsia="zh-CN"/>
              </w:rPr>
              <w:t>注：提供相应的响应证明材料并加盖公章。</w:t>
            </w:r>
          </w:p>
        </w:tc>
        <w:tc>
          <w:tcPr>
            <w:tcW w:w="1664" w:type="dxa"/>
            <w:vAlign w:val="center"/>
          </w:tcPr>
          <w:p w14:paraId="589E3E21">
            <w:pPr>
              <w:rPr>
                <w:rFonts w:ascii="仿宋" w:hAnsi="仿宋" w:eastAsia="仿宋" w:cs="仿宋"/>
                <w:highlight w:val="none"/>
              </w:rPr>
            </w:pPr>
            <w:r>
              <w:rPr>
                <w:rFonts w:hint="eastAsia" w:ascii="仿宋" w:hAnsi="仿宋" w:eastAsia="仿宋" w:cs="仿宋"/>
                <w:highlight w:val="none"/>
              </w:rPr>
              <w:t xml:space="preserve">  □有  </w:t>
            </w:r>
            <w:r>
              <w:rPr>
                <w:rFonts w:hint="eastAsia" w:ascii="仿宋" w:hAnsi="仿宋" w:eastAsia="仿宋" w:cs="仿宋"/>
                <w:highlight w:val="none"/>
              </w:rPr>
              <w:sym w:font="Wingdings 2" w:char="00A3"/>
            </w:r>
            <w:r>
              <w:rPr>
                <w:rFonts w:hint="eastAsia" w:ascii="仿宋" w:hAnsi="仿宋" w:eastAsia="仿宋" w:cs="仿宋"/>
                <w:highlight w:val="none"/>
              </w:rPr>
              <w:t>无</w:t>
            </w:r>
          </w:p>
          <w:p w14:paraId="49C252BA">
            <w:pPr>
              <w:pStyle w:val="34"/>
              <w:rPr>
                <w:rFonts w:ascii="仿宋" w:hAnsi="仿宋" w:eastAsia="仿宋" w:cs="仿宋"/>
                <w:sz w:val="21"/>
                <w:szCs w:val="21"/>
                <w:highlight w:val="none"/>
              </w:rPr>
            </w:pPr>
          </w:p>
          <w:p w14:paraId="3EEC8223">
            <w:pPr>
              <w:pStyle w:val="34"/>
              <w:ind w:firstLine="210" w:firstLineChars="100"/>
              <w:rPr>
                <w:rFonts w:ascii="仿宋" w:hAnsi="仿宋" w:eastAsia="仿宋" w:cs="仿宋"/>
                <w:bCs/>
                <w:sz w:val="21"/>
                <w:szCs w:val="21"/>
                <w:highlight w:val="none"/>
              </w:rPr>
            </w:pPr>
            <w:r>
              <w:rPr>
                <w:rFonts w:hint="eastAsia" w:ascii="仿宋" w:hAnsi="仿宋" w:eastAsia="仿宋" w:cs="仿宋"/>
                <w:bCs/>
                <w:sz w:val="21"/>
                <w:szCs w:val="21"/>
                <w:highlight w:val="none"/>
              </w:rPr>
              <w:t>自评分（  ）</w:t>
            </w:r>
          </w:p>
        </w:tc>
        <w:tc>
          <w:tcPr>
            <w:tcW w:w="1886" w:type="dxa"/>
            <w:vAlign w:val="center"/>
          </w:tcPr>
          <w:p w14:paraId="12494705">
            <w:pPr>
              <w:jc w:val="center"/>
              <w:rPr>
                <w:rFonts w:ascii="仿宋" w:hAnsi="仿宋" w:eastAsia="仿宋" w:cs="仿宋"/>
                <w:szCs w:val="21"/>
                <w:highlight w:val="none"/>
              </w:rPr>
            </w:pPr>
            <w:r>
              <w:rPr>
                <w:rFonts w:hint="eastAsia" w:ascii="仿宋" w:hAnsi="仿宋" w:eastAsia="仿宋" w:cs="仿宋"/>
                <w:szCs w:val="21"/>
                <w:highlight w:val="none"/>
              </w:rPr>
              <w:t>见响应文件（  ）页</w:t>
            </w:r>
          </w:p>
        </w:tc>
      </w:tr>
      <w:tr w14:paraId="5A7C6D2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81" w:hRule="atLeast"/>
          <w:jc w:val="center"/>
        </w:trPr>
        <w:tc>
          <w:tcPr>
            <w:tcW w:w="641" w:type="dxa"/>
            <w:vAlign w:val="center"/>
          </w:tcPr>
          <w:p w14:paraId="5AEF8134">
            <w:pPr>
              <w:jc w:val="center"/>
              <w:rPr>
                <w:rFonts w:ascii="仿宋" w:hAnsi="仿宋" w:eastAsia="仿宋" w:cs="仿宋"/>
                <w:szCs w:val="21"/>
                <w:highlight w:val="none"/>
              </w:rPr>
            </w:pPr>
            <w:r>
              <w:rPr>
                <w:rFonts w:hint="eastAsia" w:ascii="仿宋" w:hAnsi="仿宋" w:eastAsia="仿宋" w:cs="仿宋"/>
                <w:szCs w:val="21"/>
                <w:highlight w:val="none"/>
              </w:rPr>
              <w:t>2</w:t>
            </w:r>
          </w:p>
        </w:tc>
        <w:tc>
          <w:tcPr>
            <w:tcW w:w="1610" w:type="dxa"/>
            <w:vAlign w:val="center"/>
          </w:tcPr>
          <w:p w14:paraId="313C8926">
            <w:pPr>
              <w:widowControl/>
              <w:snapToGrid w:val="0"/>
              <w:spacing w:line="276" w:lineRule="auto"/>
              <w:jc w:val="center"/>
              <w:rPr>
                <w:rFonts w:ascii="仿宋" w:hAnsi="仿宋" w:eastAsia="仿宋" w:cs="仿宋"/>
                <w:highlight w:val="none"/>
              </w:rPr>
            </w:pPr>
            <w:r>
              <w:rPr>
                <w:rFonts w:hint="eastAsia" w:ascii="仿宋" w:hAnsi="仿宋" w:eastAsia="仿宋" w:cs="仿宋"/>
                <w:highlight w:val="none"/>
              </w:rPr>
              <w:t>产品设计方案</w:t>
            </w:r>
          </w:p>
        </w:tc>
        <w:tc>
          <w:tcPr>
            <w:tcW w:w="4584" w:type="dxa"/>
            <w:vAlign w:val="center"/>
          </w:tcPr>
          <w:p w14:paraId="7A6647CD">
            <w:pPr>
              <w:pStyle w:val="34"/>
              <w:ind w:firstLine="0" w:firstLineChars="0"/>
              <w:rPr>
                <w:rFonts w:ascii="仿宋" w:hAnsi="仿宋" w:eastAsia="仿宋" w:cs="仿宋"/>
                <w:kern w:val="0"/>
                <w:szCs w:val="20"/>
                <w:highlight w:val="none"/>
              </w:rPr>
            </w:pPr>
            <w:r>
              <w:rPr>
                <w:rFonts w:hint="eastAsia" w:ascii="仿宋" w:hAnsi="仿宋" w:eastAsia="仿宋" w:cs="仿宋"/>
                <w:kern w:val="0"/>
                <w:szCs w:val="20"/>
                <w:highlight w:val="none"/>
              </w:rPr>
              <w:t>响应人充分理解“用户技术需求”，提出合理的产品设计方案方案包括但不限于：</w:t>
            </w:r>
          </w:p>
          <w:p w14:paraId="40DD6AE0">
            <w:pPr>
              <w:pStyle w:val="34"/>
              <w:ind w:firstLine="0" w:firstLineChars="0"/>
              <w:rPr>
                <w:rFonts w:ascii="仿宋" w:hAnsi="仿宋" w:eastAsia="仿宋" w:cs="仿宋"/>
                <w:kern w:val="0"/>
                <w:szCs w:val="20"/>
                <w:highlight w:val="none"/>
              </w:rPr>
            </w:pPr>
            <w:r>
              <w:rPr>
                <w:rFonts w:hint="eastAsia" w:ascii="仿宋" w:hAnsi="仿宋" w:eastAsia="仿宋" w:cs="仿宋"/>
                <w:kern w:val="0"/>
                <w:szCs w:val="20"/>
                <w:highlight w:val="none"/>
              </w:rPr>
              <w:t>（1）生信分析设计方案；</w:t>
            </w:r>
          </w:p>
          <w:p w14:paraId="0959E054">
            <w:pPr>
              <w:pStyle w:val="34"/>
              <w:ind w:firstLine="0" w:firstLineChars="0"/>
              <w:rPr>
                <w:rFonts w:ascii="仿宋" w:hAnsi="仿宋" w:eastAsia="仿宋" w:cs="仿宋"/>
                <w:kern w:val="0"/>
                <w:szCs w:val="20"/>
                <w:highlight w:val="none"/>
              </w:rPr>
            </w:pPr>
            <w:r>
              <w:rPr>
                <w:rFonts w:hint="eastAsia" w:ascii="仿宋" w:hAnsi="仿宋" w:eastAsia="仿宋" w:cs="仿宋"/>
                <w:kern w:val="0"/>
                <w:szCs w:val="20"/>
                <w:highlight w:val="none"/>
              </w:rPr>
              <w:t>（2）报告解读设计方案；</w:t>
            </w:r>
          </w:p>
          <w:p w14:paraId="57FFBEE5">
            <w:pPr>
              <w:pStyle w:val="34"/>
              <w:ind w:firstLine="0" w:firstLineChars="0"/>
              <w:rPr>
                <w:rFonts w:ascii="仿宋" w:hAnsi="仿宋" w:eastAsia="仿宋" w:cs="仿宋"/>
                <w:kern w:val="0"/>
                <w:szCs w:val="20"/>
                <w:highlight w:val="none"/>
              </w:rPr>
            </w:pPr>
            <w:r>
              <w:rPr>
                <w:rFonts w:hint="eastAsia" w:ascii="仿宋" w:hAnsi="仿宋" w:eastAsia="仿宋" w:cs="仿宋"/>
                <w:kern w:val="0"/>
                <w:szCs w:val="20"/>
                <w:highlight w:val="none"/>
              </w:rPr>
              <w:t>（3）硬件配置方案等。</w:t>
            </w:r>
          </w:p>
          <w:p w14:paraId="094B42DE">
            <w:pPr>
              <w:adjustRightInd w:val="0"/>
              <w:snapToGrid w:val="0"/>
              <w:jc w:val="left"/>
              <w:rPr>
                <w:rFonts w:ascii="仿宋" w:hAnsi="仿宋" w:eastAsia="仿宋" w:cs="仿宋"/>
                <w:kern w:val="0"/>
                <w:sz w:val="20"/>
                <w:szCs w:val="20"/>
                <w:highlight w:val="none"/>
              </w:rPr>
            </w:pPr>
            <w:r>
              <w:rPr>
                <w:rFonts w:hint="eastAsia" w:ascii="仿宋" w:hAnsi="仿宋" w:eastAsia="仿宋" w:cs="仿宋"/>
                <w:kern w:val="0"/>
                <w:szCs w:val="20"/>
                <w:highlight w:val="none"/>
              </w:rPr>
              <w:t>每提供1项内容且表述完整、科学、可行的每项得</w:t>
            </w:r>
            <w:r>
              <w:rPr>
                <w:rFonts w:hint="eastAsia" w:ascii="仿宋" w:hAnsi="仿宋" w:eastAsia="仿宋" w:cs="仿宋"/>
                <w:kern w:val="0"/>
                <w:szCs w:val="20"/>
                <w:highlight w:val="yellow"/>
                <w:lang w:val="en-US" w:eastAsia="zh-CN"/>
              </w:rPr>
              <w:t>3</w:t>
            </w:r>
            <w:r>
              <w:rPr>
                <w:rFonts w:hint="eastAsia" w:ascii="仿宋" w:hAnsi="仿宋" w:eastAsia="仿宋" w:cs="仿宋"/>
                <w:kern w:val="0"/>
                <w:szCs w:val="20"/>
                <w:highlight w:val="none"/>
              </w:rPr>
              <w:t>分，若提供的内容</w:t>
            </w:r>
            <w:r>
              <w:rPr>
                <w:rFonts w:hint="eastAsia" w:ascii="仿宋" w:hAnsi="仿宋" w:eastAsia="仿宋" w:cs="仿宋"/>
                <w:kern w:val="0"/>
                <w:szCs w:val="20"/>
                <w:highlight w:val="none"/>
                <w:lang w:val="en-US" w:eastAsia="zh-CN"/>
              </w:rPr>
              <w:t>不完整、可行性不够强</w:t>
            </w:r>
            <w:r>
              <w:rPr>
                <w:rFonts w:hint="eastAsia" w:ascii="仿宋" w:hAnsi="仿宋" w:eastAsia="仿宋" w:cs="仿宋"/>
                <w:kern w:val="0"/>
                <w:szCs w:val="20"/>
                <w:highlight w:val="none"/>
              </w:rPr>
              <w:t>或有瑕疵的每项得1.5分，最高得</w:t>
            </w:r>
            <w:r>
              <w:rPr>
                <w:rFonts w:hint="eastAsia" w:ascii="仿宋" w:hAnsi="仿宋" w:eastAsia="仿宋" w:cs="仿宋"/>
                <w:kern w:val="0"/>
                <w:szCs w:val="20"/>
                <w:highlight w:val="yellow"/>
                <w:lang w:val="en-US" w:eastAsia="zh-CN"/>
              </w:rPr>
              <w:t>9</w:t>
            </w:r>
            <w:r>
              <w:rPr>
                <w:rFonts w:hint="eastAsia" w:ascii="仿宋" w:hAnsi="仿宋" w:eastAsia="仿宋" w:cs="仿宋"/>
                <w:kern w:val="0"/>
                <w:szCs w:val="20"/>
                <w:highlight w:val="none"/>
              </w:rPr>
              <w:t>分。不提供不得分。</w:t>
            </w:r>
          </w:p>
        </w:tc>
        <w:tc>
          <w:tcPr>
            <w:tcW w:w="1664" w:type="dxa"/>
            <w:vAlign w:val="center"/>
          </w:tcPr>
          <w:p w14:paraId="2750F2CD">
            <w:pPr>
              <w:rPr>
                <w:rFonts w:ascii="仿宋" w:hAnsi="仿宋" w:eastAsia="仿宋" w:cs="仿宋"/>
                <w:highlight w:val="none"/>
              </w:rPr>
            </w:pPr>
            <w:r>
              <w:rPr>
                <w:rFonts w:hint="eastAsia" w:ascii="仿宋" w:hAnsi="仿宋" w:eastAsia="仿宋" w:cs="仿宋"/>
                <w:highlight w:val="none"/>
              </w:rPr>
              <w:t xml:space="preserve">  □有  </w:t>
            </w:r>
            <w:r>
              <w:rPr>
                <w:rFonts w:hint="eastAsia" w:ascii="仿宋" w:hAnsi="仿宋" w:eastAsia="仿宋" w:cs="仿宋"/>
                <w:highlight w:val="none"/>
                <w:lang w:eastAsia="zh-CN"/>
              </w:rPr>
              <w:t>□</w:t>
            </w:r>
            <w:r>
              <w:rPr>
                <w:rFonts w:hint="eastAsia" w:ascii="仿宋" w:hAnsi="仿宋" w:eastAsia="仿宋" w:cs="仿宋"/>
                <w:highlight w:val="none"/>
              </w:rPr>
              <w:t>无</w:t>
            </w:r>
          </w:p>
          <w:p w14:paraId="677F6621">
            <w:pPr>
              <w:pStyle w:val="34"/>
              <w:rPr>
                <w:rFonts w:ascii="仿宋" w:hAnsi="仿宋" w:eastAsia="仿宋" w:cs="仿宋"/>
                <w:sz w:val="21"/>
                <w:szCs w:val="21"/>
                <w:highlight w:val="none"/>
              </w:rPr>
            </w:pPr>
          </w:p>
          <w:p w14:paraId="1D7E0104">
            <w:pPr>
              <w:pStyle w:val="34"/>
              <w:ind w:firstLine="210" w:firstLineChars="100"/>
              <w:rPr>
                <w:rFonts w:ascii="仿宋" w:hAnsi="仿宋" w:eastAsia="仿宋" w:cs="仿宋"/>
                <w:bCs/>
                <w:sz w:val="21"/>
                <w:szCs w:val="21"/>
                <w:highlight w:val="none"/>
              </w:rPr>
            </w:pPr>
            <w:r>
              <w:rPr>
                <w:rFonts w:hint="eastAsia" w:ascii="仿宋" w:hAnsi="仿宋" w:eastAsia="仿宋" w:cs="仿宋"/>
                <w:bCs/>
                <w:sz w:val="21"/>
                <w:szCs w:val="21"/>
                <w:highlight w:val="none"/>
              </w:rPr>
              <w:t>自评分（  ）</w:t>
            </w:r>
          </w:p>
        </w:tc>
        <w:tc>
          <w:tcPr>
            <w:tcW w:w="1886" w:type="dxa"/>
            <w:vAlign w:val="center"/>
          </w:tcPr>
          <w:p w14:paraId="05F9C80E">
            <w:pPr>
              <w:jc w:val="center"/>
              <w:rPr>
                <w:rFonts w:ascii="仿宋" w:hAnsi="仿宋" w:eastAsia="仿宋" w:cs="仿宋"/>
                <w:szCs w:val="21"/>
                <w:highlight w:val="none"/>
              </w:rPr>
            </w:pPr>
            <w:r>
              <w:rPr>
                <w:rFonts w:hint="eastAsia" w:ascii="仿宋" w:hAnsi="仿宋" w:eastAsia="仿宋" w:cs="仿宋"/>
                <w:szCs w:val="21"/>
                <w:highlight w:val="none"/>
              </w:rPr>
              <w:t>见响应文件（  ）页</w:t>
            </w:r>
          </w:p>
        </w:tc>
      </w:tr>
      <w:tr w14:paraId="3B3A0B9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166" w:hRule="atLeast"/>
          <w:jc w:val="center"/>
        </w:trPr>
        <w:tc>
          <w:tcPr>
            <w:tcW w:w="641" w:type="dxa"/>
            <w:vAlign w:val="center"/>
          </w:tcPr>
          <w:p w14:paraId="7273F6C9">
            <w:pPr>
              <w:jc w:val="center"/>
              <w:rPr>
                <w:rFonts w:ascii="仿宋" w:hAnsi="仿宋" w:eastAsia="仿宋" w:cs="仿宋"/>
                <w:szCs w:val="21"/>
                <w:highlight w:val="none"/>
              </w:rPr>
            </w:pPr>
            <w:r>
              <w:rPr>
                <w:rFonts w:hint="eastAsia" w:ascii="仿宋" w:hAnsi="仿宋" w:eastAsia="仿宋" w:cs="仿宋"/>
                <w:szCs w:val="21"/>
                <w:highlight w:val="none"/>
              </w:rPr>
              <w:t>3</w:t>
            </w:r>
          </w:p>
        </w:tc>
        <w:tc>
          <w:tcPr>
            <w:tcW w:w="1610" w:type="dxa"/>
            <w:vAlign w:val="center"/>
          </w:tcPr>
          <w:p w14:paraId="65CF6EC2">
            <w:pPr>
              <w:widowControl/>
              <w:snapToGrid w:val="0"/>
              <w:spacing w:line="276" w:lineRule="auto"/>
              <w:jc w:val="center"/>
              <w:rPr>
                <w:rFonts w:ascii="仿宋" w:hAnsi="仿宋" w:eastAsia="仿宋" w:cs="仿宋"/>
                <w:highlight w:val="none"/>
              </w:rPr>
            </w:pPr>
            <w:r>
              <w:rPr>
                <w:rFonts w:hint="eastAsia" w:ascii="仿宋" w:hAnsi="仿宋" w:eastAsia="仿宋" w:cs="仿宋"/>
                <w:highlight w:val="none"/>
              </w:rPr>
              <w:t>实施方案</w:t>
            </w:r>
          </w:p>
        </w:tc>
        <w:tc>
          <w:tcPr>
            <w:tcW w:w="4584" w:type="dxa"/>
            <w:vAlign w:val="center"/>
          </w:tcPr>
          <w:p w14:paraId="61D8FE7D">
            <w:pPr>
              <w:pStyle w:val="34"/>
              <w:spacing w:line="276" w:lineRule="auto"/>
              <w:ind w:firstLine="0" w:firstLineChars="0"/>
              <w:rPr>
                <w:rFonts w:ascii="仿宋" w:hAnsi="仿宋" w:eastAsia="仿宋" w:cs="仿宋"/>
                <w:color w:val="000000" w:themeColor="text1"/>
                <w:kern w:val="0"/>
                <w:szCs w:val="20"/>
                <w:highlight w:val="none"/>
                <w14:textFill>
                  <w14:solidFill>
                    <w14:schemeClr w14:val="tx1"/>
                  </w14:solidFill>
                </w14:textFill>
              </w:rPr>
            </w:pPr>
            <w:r>
              <w:rPr>
                <w:rFonts w:hint="eastAsia" w:ascii="仿宋" w:hAnsi="仿宋" w:eastAsia="仿宋" w:cs="仿宋"/>
                <w:kern w:val="0"/>
                <w:szCs w:val="20"/>
                <w:highlight w:val="none"/>
              </w:rPr>
              <w:t>响应人提供的本项目的实施方案，方案应至少包</w:t>
            </w:r>
            <w:r>
              <w:rPr>
                <w:rFonts w:hint="eastAsia" w:ascii="仿宋" w:hAnsi="仿宋" w:eastAsia="仿宋" w:cs="仿宋"/>
                <w:color w:val="000000" w:themeColor="text1"/>
                <w:kern w:val="0"/>
                <w:szCs w:val="20"/>
                <w:highlight w:val="none"/>
                <w14:textFill>
                  <w14:solidFill>
                    <w14:schemeClr w14:val="tx1"/>
                  </w14:solidFill>
                </w14:textFill>
              </w:rPr>
              <w:t>括：</w:t>
            </w:r>
          </w:p>
          <w:p w14:paraId="5CA7DE78">
            <w:pPr>
              <w:pStyle w:val="34"/>
              <w:spacing w:line="276" w:lineRule="auto"/>
              <w:ind w:firstLine="0" w:firstLineChars="0"/>
              <w:rPr>
                <w:rFonts w:ascii="仿宋" w:hAnsi="仿宋" w:eastAsia="仿宋" w:cs="仿宋"/>
                <w:color w:val="000000" w:themeColor="text1"/>
                <w:kern w:val="0"/>
                <w:szCs w:val="20"/>
                <w:highlight w:val="none"/>
                <w14:textFill>
                  <w14:solidFill>
                    <w14:schemeClr w14:val="tx1"/>
                  </w14:solidFill>
                </w14:textFill>
              </w:rPr>
            </w:pPr>
            <w:r>
              <w:rPr>
                <w:rFonts w:hint="eastAsia" w:ascii="仿宋" w:hAnsi="仿宋" w:eastAsia="仿宋" w:cs="仿宋"/>
                <w:color w:val="000000" w:themeColor="text1"/>
                <w:kern w:val="0"/>
                <w:szCs w:val="20"/>
                <w:highlight w:val="none"/>
                <w14:textFill>
                  <w14:solidFill>
                    <w14:schemeClr w14:val="tx1"/>
                  </w14:solidFill>
                </w14:textFill>
              </w:rPr>
              <w:t>（1）项目产品内容、数量、规格型号的描述；</w:t>
            </w:r>
          </w:p>
          <w:p w14:paraId="2F0E925D">
            <w:pPr>
              <w:pStyle w:val="34"/>
              <w:spacing w:line="276" w:lineRule="auto"/>
              <w:ind w:firstLine="0" w:firstLineChars="0"/>
              <w:rPr>
                <w:rFonts w:ascii="仿宋" w:hAnsi="仿宋" w:eastAsia="仿宋" w:cs="仿宋"/>
                <w:color w:val="000000" w:themeColor="text1"/>
                <w:kern w:val="0"/>
                <w:szCs w:val="20"/>
                <w:highlight w:val="none"/>
                <w14:textFill>
                  <w14:solidFill>
                    <w14:schemeClr w14:val="tx1"/>
                  </w14:solidFill>
                </w14:textFill>
              </w:rPr>
            </w:pPr>
            <w:r>
              <w:rPr>
                <w:rFonts w:hint="eastAsia" w:ascii="仿宋" w:hAnsi="仿宋" w:eastAsia="仿宋" w:cs="仿宋"/>
                <w:color w:val="000000" w:themeColor="text1"/>
                <w:kern w:val="0"/>
                <w:szCs w:val="20"/>
                <w:highlight w:val="none"/>
                <w14:textFill>
                  <w14:solidFill>
                    <w14:schemeClr w14:val="tx1"/>
                  </w14:solidFill>
                </w14:textFill>
              </w:rPr>
              <w:t>（2）项目供货实施过程管理的描述；</w:t>
            </w:r>
          </w:p>
          <w:p w14:paraId="5D11BB6C">
            <w:pPr>
              <w:pStyle w:val="34"/>
              <w:spacing w:line="276" w:lineRule="auto"/>
              <w:ind w:firstLine="0" w:firstLineChars="0"/>
              <w:rPr>
                <w:rFonts w:ascii="仿宋" w:hAnsi="仿宋" w:eastAsia="仿宋" w:cs="仿宋"/>
                <w:color w:val="000000" w:themeColor="text1"/>
                <w:kern w:val="0"/>
                <w:szCs w:val="20"/>
                <w:highlight w:val="none"/>
                <w14:textFill>
                  <w14:solidFill>
                    <w14:schemeClr w14:val="tx1"/>
                  </w14:solidFill>
                </w14:textFill>
              </w:rPr>
            </w:pPr>
            <w:r>
              <w:rPr>
                <w:rFonts w:hint="eastAsia" w:ascii="仿宋" w:hAnsi="仿宋" w:eastAsia="仿宋" w:cs="仿宋"/>
                <w:color w:val="000000" w:themeColor="text1"/>
                <w:kern w:val="0"/>
                <w:szCs w:val="20"/>
                <w:highlight w:val="none"/>
                <w14:textFill>
                  <w14:solidFill>
                    <w14:schemeClr w14:val="tx1"/>
                  </w14:solidFill>
                </w14:textFill>
              </w:rPr>
              <w:t>（3）项目风险管理与应对措施的描述；</w:t>
            </w:r>
          </w:p>
          <w:p w14:paraId="0C4FFC93">
            <w:pPr>
              <w:pStyle w:val="34"/>
              <w:spacing w:line="276" w:lineRule="auto"/>
              <w:ind w:firstLine="0" w:firstLineChars="0"/>
              <w:rPr>
                <w:rFonts w:ascii="仿宋" w:hAnsi="仿宋" w:eastAsia="仿宋" w:cs="仿宋"/>
                <w:color w:val="000000" w:themeColor="text1"/>
                <w:kern w:val="0"/>
                <w:szCs w:val="20"/>
                <w:highlight w:val="none"/>
                <w14:textFill>
                  <w14:solidFill>
                    <w14:schemeClr w14:val="tx1"/>
                  </w14:solidFill>
                </w14:textFill>
              </w:rPr>
            </w:pPr>
            <w:r>
              <w:rPr>
                <w:rFonts w:hint="eastAsia" w:ascii="仿宋" w:hAnsi="仿宋" w:eastAsia="仿宋" w:cs="仿宋"/>
                <w:color w:val="000000" w:themeColor="text1"/>
                <w:kern w:val="0"/>
                <w:szCs w:val="20"/>
                <w:highlight w:val="none"/>
                <w14:textFill>
                  <w14:solidFill>
                    <w14:schemeClr w14:val="tx1"/>
                  </w14:solidFill>
                </w14:textFill>
              </w:rPr>
              <w:t>（4）项目团队人员分工及执行的描述。</w:t>
            </w:r>
          </w:p>
          <w:p w14:paraId="73993AD0">
            <w:pPr>
              <w:adjustRightInd w:val="0"/>
              <w:snapToGrid w:val="0"/>
              <w:jc w:val="left"/>
              <w:rPr>
                <w:rFonts w:ascii="仿宋" w:hAnsi="仿宋" w:eastAsia="仿宋" w:cs="仿宋"/>
                <w:kern w:val="0"/>
                <w:sz w:val="20"/>
                <w:szCs w:val="20"/>
                <w:highlight w:val="none"/>
              </w:rPr>
            </w:pPr>
            <w:r>
              <w:rPr>
                <w:rFonts w:hint="eastAsia" w:ascii="仿宋" w:hAnsi="仿宋" w:eastAsia="仿宋" w:cs="仿宋"/>
                <w:kern w:val="0"/>
                <w:szCs w:val="20"/>
                <w:highlight w:val="none"/>
              </w:rPr>
              <w:t>每提供1项内容且表述完整、科学、可行的每项得</w:t>
            </w:r>
            <w:r>
              <w:rPr>
                <w:rFonts w:hint="eastAsia" w:ascii="仿宋" w:hAnsi="仿宋" w:eastAsia="仿宋" w:cs="仿宋"/>
                <w:kern w:val="0"/>
                <w:szCs w:val="20"/>
                <w:highlight w:val="yellow"/>
                <w:lang w:val="en-US" w:eastAsia="zh-CN"/>
              </w:rPr>
              <w:t>2</w:t>
            </w:r>
            <w:r>
              <w:rPr>
                <w:rFonts w:hint="eastAsia" w:ascii="仿宋" w:hAnsi="仿宋" w:eastAsia="仿宋" w:cs="仿宋"/>
                <w:kern w:val="0"/>
                <w:szCs w:val="20"/>
                <w:highlight w:val="none"/>
              </w:rPr>
              <w:t>分，若提供的内容</w:t>
            </w:r>
            <w:r>
              <w:rPr>
                <w:rFonts w:hint="eastAsia" w:ascii="仿宋" w:hAnsi="仿宋" w:eastAsia="仿宋" w:cs="仿宋"/>
                <w:kern w:val="0"/>
                <w:szCs w:val="20"/>
                <w:highlight w:val="none"/>
                <w:lang w:val="en-US" w:eastAsia="zh-CN"/>
              </w:rPr>
              <w:t>不完整、可行性不强</w:t>
            </w:r>
            <w:r>
              <w:rPr>
                <w:rFonts w:hint="eastAsia" w:ascii="仿宋" w:hAnsi="仿宋" w:eastAsia="仿宋" w:cs="仿宋"/>
                <w:kern w:val="0"/>
                <w:szCs w:val="20"/>
                <w:highlight w:val="none"/>
              </w:rPr>
              <w:t>或有瑕疵的每项得1分，最高得</w:t>
            </w:r>
            <w:r>
              <w:rPr>
                <w:rFonts w:hint="eastAsia" w:ascii="仿宋" w:hAnsi="仿宋" w:eastAsia="仿宋" w:cs="仿宋"/>
                <w:kern w:val="0"/>
                <w:szCs w:val="20"/>
                <w:highlight w:val="yellow"/>
                <w:lang w:val="en-US" w:eastAsia="zh-CN"/>
              </w:rPr>
              <w:t>8</w:t>
            </w:r>
            <w:r>
              <w:rPr>
                <w:rFonts w:hint="eastAsia" w:ascii="仿宋" w:hAnsi="仿宋" w:eastAsia="仿宋" w:cs="仿宋"/>
                <w:kern w:val="0"/>
                <w:szCs w:val="20"/>
                <w:highlight w:val="none"/>
              </w:rPr>
              <w:t>分。不提供不得分。</w:t>
            </w:r>
          </w:p>
        </w:tc>
        <w:tc>
          <w:tcPr>
            <w:tcW w:w="1664" w:type="dxa"/>
            <w:vAlign w:val="center"/>
          </w:tcPr>
          <w:p w14:paraId="58722C3B">
            <w:pPr>
              <w:rPr>
                <w:rFonts w:ascii="仿宋" w:hAnsi="仿宋" w:eastAsia="仿宋" w:cs="仿宋"/>
                <w:highlight w:val="none"/>
              </w:rPr>
            </w:pPr>
            <w:r>
              <w:rPr>
                <w:rFonts w:hint="eastAsia" w:ascii="仿宋" w:hAnsi="仿宋" w:eastAsia="仿宋" w:cs="仿宋"/>
                <w:highlight w:val="none"/>
              </w:rPr>
              <w:t xml:space="preserve">  □有  □无</w:t>
            </w:r>
          </w:p>
          <w:p w14:paraId="2F17B837">
            <w:pPr>
              <w:pStyle w:val="34"/>
              <w:rPr>
                <w:rFonts w:ascii="仿宋" w:hAnsi="仿宋" w:eastAsia="仿宋" w:cs="仿宋"/>
                <w:sz w:val="21"/>
                <w:szCs w:val="21"/>
                <w:highlight w:val="none"/>
              </w:rPr>
            </w:pPr>
          </w:p>
          <w:p w14:paraId="3C02D538">
            <w:pPr>
              <w:rPr>
                <w:rFonts w:ascii="仿宋" w:hAnsi="仿宋" w:eastAsia="仿宋" w:cs="仿宋"/>
                <w:highlight w:val="none"/>
              </w:rPr>
            </w:pPr>
            <w:r>
              <w:rPr>
                <w:rFonts w:hint="eastAsia" w:ascii="仿宋" w:hAnsi="仿宋" w:eastAsia="仿宋" w:cs="仿宋"/>
                <w:bCs/>
                <w:szCs w:val="21"/>
                <w:highlight w:val="none"/>
              </w:rPr>
              <w:t>自评分（  ）</w:t>
            </w:r>
          </w:p>
        </w:tc>
        <w:tc>
          <w:tcPr>
            <w:tcW w:w="1886" w:type="dxa"/>
            <w:vAlign w:val="center"/>
          </w:tcPr>
          <w:p w14:paraId="53BAAADF">
            <w:pPr>
              <w:jc w:val="center"/>
              <w:rPr>
                <w:rFonts w:ascii="仿宋" w:hAnsi="仿宋" w:eastAsia="仿宋" w:cs="仿宋"/>
                <w:szCs w:val="21"/>
                <w:highlight w:val="none"/>
              </w:rPr>
            </w:pPr>
            <w:r>
              <w:rPr>
                <w:rFonts w:hint="eastAsia" w:ascii="仿宋" w:hAnsi="仿宋" w:eastAsia="仿宋" w:cs="仿宋"/>
                <w:szCs w:val="21"/>
                <w:highlight w:val="none"/>
              </w:rPr>
              <w:t>见响应文件（  ）页</w:t>
            </w:r>
          </w:p>
        </w:tc>
      </w:tr>
      <w:tr w14:paraId="039DF7E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158" w:hRule="atLeast"/>
          <w:jc w:val="center"/>
        </w:trPr>
        <w:tc>
          <w:tcPr>
            <w:tcW w:w="641" w:type="dxa"/>
            <w:vAlign w:val="center"/>
          </w:tcPr>
          <w:p w14:paraId="3CDAC2B8">
            <w:pPr>
              <w:jc w:val="center"/>
              <w:rPr>
                <w:rFonts w:ascii="仿宋" w:hAnsi="仿宋" w:eastAsia="仿宋" w:cs="仿宋"/>
                <w:szCs w:val="21"/>
                <w:highlight w:val="none"/>
              </w:rPr>
            </w:pPr>
            <w:r>
              <w:rPr>
                <w:rFonts w:hint="eastAsia" w:ascii="仿宋" w:hAnsi="仿宋" w:eastAsia="仿宋" w:cs="仿宋"/>
                <w:szCs w:val="21"/>
                <w:highlight w:val="none"/>
              </w:rPr>
              <w:t>4</w:t>
            </w:r>
          </w:p>
        </w:tc>
        <w:tc>
          <w:tcPr>
            <w:tcW w:w="1610" w:type="dxa"/>
            <w:vAlign w:val="center"/>
          </w:tcPr>
          <w:p w14:paraId="2F6CEF27">
            <w:pPr>
              <w:jc w:val="center"/>
              <w:rPr>
                <w:rFonts w:ascii="仿宋" w:hAnsi="仿宋" w:eastAsia="仿宋" w:cs="仿宋"/>
                <w:highlight w:val="none"/>
              </w:rPr>
            </w:pPr>
            <w:r>
              <w:rPr>
                <w:rFonts w:hint="eastAsia" w:ascii="仿宋" w:hAnsi="仿宋" w:eastAsia="仿宋" w:cs="仿宋"/>
                <w:highlight w:val="none"/>
              </w:rPr>
              <w:t>售后</w:t>
            </w:r>
            <w:r>
              <w:rPr>
                <w:rFonts w:hint="eastAsia" w:ascii="仿宋" w:hAnsi="仿宋" w:eastAsia="仿宋" w:cs="仿宋"/>
                <w:highlight w:val="none"/>
                <w:lang w:val="en-US" w:eastAsia="zh-CN"/>
              </w:rPr>
              <w:t>服务及</w:t>
            </w:r>
            <w:r>
              <w:rPr>
                <w:rFonts w:hint="eastAsia" w:ascii="仿宋" w:hAnsi="仿宋" w:eastAsia="仿宋" w:cs="仿宋"/>
                <w:highlight w:val="none"/>
              </w:rPr>
              <w:t>培训方案</w:t>
            </w:r>
          </w:p>
          <w:p w14:paraId="2D4A9CEC">
            <w:pPr>
              <w:jc w:val="center"/>
              <w:rPr>
                <w:rFonts w:ascii="仿宋" w:hAnsi="仿宋" w:eastAsia="仿宋" w:cs="仿宋"/>
                <w:color w:val="000000"/>
                <w:sz w:val="20"/>
                <w:szCs w:val="20"/>
                <w:highlight w:val="none"/>
                <w:lang w:bidi="ar"/>
              </w:rPr>
            </w:pPr>
          </w:p>
        </w:tc>
        <w:tc>
          <w:tcPr>
            <w:tcW w:w="4584" w:type="dxa"/>
            <w:vAlign w:val="center"/>
          </w:tcPr>
          <w:p w14:paraId="1821C072">
            <w:pPr>
              <w:widowControl/>
              <w:spacing w:line="276" w:lineRule="auto"/>
              <w:ind w:left="22"/>
              <w:jc w:val="left"/>
              <w:rPr>
                <w:rFonts w:ascii="仿宋" w:hAnsi="仿宋" w:eastAsia="仿宋" w:cs="仿宋"/>
                <w:kern w:val="0"/>
                <w:sz w:val="20"/>
                <w:szCs w:val="20"/>
              </w:rPr>
            </w:pPr>
            <w:r>
              <w:rPr>
                <w:rFonts w:hint="eastAsia" w:ascii="仿宋" w:hAnsi="仿宋" w:eastAsia="仿宋" w:cs="仿宋"/>
                <w:kern w:val="0"/>
                <w:sz w:val="20"/>
                <w:szCs w:val="20"/>
              </w:rPr>
              <w:t>响应人根据本项目制定详细的售后服务及培训方案，方案应该至少包括：响应人售后服务能力或技术力量、服务响应时间、响应人的培训目标及计划、培训内容与形式、培训对象等。</w:t>
            </w:r>
          </w:p>
          <w:p w14:paraId="4F221CA0">
            <w:pPr>
              <w:widowControl/>
              <w:spacing w:line="276" w:lineRule="auto"/>
              <w:ind w:left="22"/>
              <w:jc w:val="left"/>
              <w:rPr>
                <w:rFonts w:ascii="仿宋" w:hAnsi="仿宋" w:eastAsia="仿宋" w:cs="仿宋"/>
                <w:kern w:val="0"/>
                <w:sz w:val="20"/>
                <w:szCs w:val="20"/>
              </w:rPr>
            </w:pPr>
            <w:r>
              <w:rPr>
                <w:rFonts w:hint="eastAsia" w:ascii="仿宋" w:hAnsi="仿宋" w:eastAsia="仿宋" w:cs="仿宋"/>
                <w:kern w:val="0"/>
                <w:sz w:val="20"/>
                <w:szCs w:val="20"/>
              </w:rPr>
              <w:t>（1）售后服务及培训方案全面详实，针对性强，落实的保障措施完整可行，</w:t>
            </w:r>
            <w:r>
              <w:rPr>
                <w:rFonts w:hint="eastAsia" w:ascii="仿宋" w:hAnsi="仿宋" w:eastAsia="仿宋" w:cs="仿宋"/>
                <w:kern w:val="0"/>
                <w:sz w:val="20"/>
                <w:szCs w:val="20"/>
                <w:lang w:val="en-US" w:eastAsia="zh-CN"/>
              </w:rPr>
              <w:t>完全满足或优于用户需求的，</w:t>
            </w:r>
            <w:r>
              <w:rPr>
                <w:rFonts w:hint="eastAsia" w:ascii="仿宋" w:hAnsi="仿宋" w:eastAsia="仿宋" w:cs="仿宋"/>
                <w:kern w:val="0"/>
                <w:sz w:val="20"/>
                <w:szCs w:val="20"/>
              </w:rPr>
              <w:t>得</w:t>
            </w:r>
            <w:r>
              <w:rPr>
                <w:rFonts w:hint="eastAsia" w:ascii="仿宋" w:hAnsi="仿宋" w:eastAsia="仿宋" w:cs="仿宋"/>
                <w:kern w:val="0"/>
                <w:sz w:val="20"/>
                <w:szCs w:val="20"/>
                <w:lang w:val="en-US" w:eastAsia="zh-CN"/>
              </w:rPr>
              <w:t>8</w:t>
            </w:r>
            <w:r>
              <w:rPr>
                <w:rFonts w:hint="eastAsia" w:ascii="仿宋" w:hAnsi="仿宋" w:eastAsia="仿宋" w:cs="仿宋"/>
                <w:kern w:val="0"/>
                <w:sz w:val="20"/>
                <w:szCs w:val="20"/>
              </w:rPr>
              <w:t>分；</w:t>
            </w:r>
          </w:p>
          <w:p w14:paraId="2584E8CE">
            <w:pPr>
              <w:widowControl/>
              <w:spacing w:line="276" w:lineRule="auto"/>
              <w:ind w:left="22"/>
              <w:jc w:val="left"/>
              <w:rPr>
                <w:rFonts w:ascii="仿宋" w:hAnsi="仿宋" w:eastAsia="仿宋" w:cs="仿宋"/>
                <w:kern w:val="0"/>
                <w:sz w:val="20"/>
                <w:szCs w:val="20"/>
              </w:rPr>
            </w:pPr>
            <w:r>
              <w:rPr>
                <w:rFonts w:hint="eastAsia" w:ascii="仿宋" w:hAnsi="仿宋" w:eastAsia="仿宋" w:cs="仿宋"/>
                <w:kern w:val="0"/>
                <w:sz w:val="20"/>
                <w:szCs w:val="20"/>
              </w:rPr>
              <w:t>（2）售后服务及培训</w:t>
            </w:r>
            <w:r>
              <w:rPr>
                <w:rFonts w:hint="eastAsia" w:ascii="仿宋" w:hAnsi="仿宋" w:eastAsia="仿宋" w:cs="仿宋"/>
                <w:kern w:val="0"/>
                <w:sz w:val="20"/>
                <w:szCs w:val="20"/>
                <w:lang w:val="en-US" w:eastAsia="zh-CN"/>
              </w:rPr>
              <w:t>方案不够</w:t>
            </w:r>
            <w:r>
              <w:rPr>
                <w:rFonts w:hint="eastAsia" w:ascii="仿宋" w:hAnsi="仿宋" w:eastAsia="仿宋" w:cs="仿宋"/>
                <w:kern w:val="0"/>
                <w:sz w:val="20"/>
                <w:szCs w:val="20"/>
              </w:rPr>
              <w:t>全面</w:t>
            </w:r>
            <w:r>
              <w:rPr>
                <w:rFonts w:hint="eastAsia" w:ascii="仿宋" w:hAnsi="仿宋" w:eastAsia="仿宋" w:cs="仿宋"/>
                <w:kern w:val="0"/>
                <w:sz w:val="20"/>
                <w:szCs w:val="20"/>
                <w:lang w:val="en-US" w:eastAsia="zh-CN"/>
              </w:rPr>
              <w:t>或存在瑕疵</w:t>
            </w:r>
            <w:r>
              <w:rPr>
                <w:rFonts w:hint="eastAsia" w:ascii="仿宋" w:hAnsi="仿宋" w:eastAsia="仿宋" w:cs="仿宋"/>
                <w:kern w:val="0"/>
                <w:sz w:val="20"/>
                <w:szCs w:val="20"/>
              </w:rPr>
              <w:t>，落实的保障措施</w:t>
            </w:r>
            <w:r>
              <w:rPr>
                <w:rFonts w:hint="eastAsia" w:ascii="仿宋" w:hAnsi="仿宋" w:eastAsia="仿宋" w:cs="仿宋"/>
                <w:kern w:val="0"/>
                <w:sz w:val="20"/>
                <w:szCs w:val="20"/>
                <w:lang w:val="en-US" w:eastAsia="zh-CN"/>
              </w:rPr>
              <w:t>部分满足采购需求的</w:t>
            </w:r>
            <w:r>
              <w:rPr>
                <w:rFonts w:hint="eastAsia" w:ascii="仿宋" w:hAnsi="仿宋" w:eastAsia="仿宋" w:cs="仿宋"/>
                <w:kern w:val="0"/>
                <w:sz w:val="20"/>
                <w:szCs w:val="20"/>
              </w:rPr>
              <w:t>，得</w:t>
            </w:r>
            <w:r>
              <w:rPr>
                <w:rFonts w:hint="eastAsia" w:ascii="仿宋" w:hAnsi="仿宋" w:eastAsia="仿宋" w:cs="仿宋"/>
                <w:kern w:val="0"/>
                <w:sz w:val="20"/>
                <w:szCs w:val="20"/>
                <w:lang w:val="en-US" w:eastAsia="zh-CN"/>
              </w:rPr>
              <w:t>5</w:t>
            </w:r>
            <w:r>
              <w:rPr>
                <w:rFonts w:hint="eastAsia" w:ascii="仿宋" w:hAnsi="仿宋" w:eastAsia="仿宋" w:cs="仿宋"/>
                <w:kern w:val="0"/>
                <w:sz w:val="20"/>
                <w:szCs w:val="20"/>
              </w:rPr>
              <w:t>分；</w:t>
            </w:r>
          </w:p>
          <w:p w14:paraId="7C7D6B00">
            <w:pPr>
              <w:widowControl/>
              <w:spacing w:line="276" w:lineRule="auto"/>
              <w:ind w:left="22"/>
              <w:jc w:val="left"/>
              <w:rPr>
                <w:rFonts w:ascii="仿宋" w:hAnsi="仿宋" w:eastAsia="仿宋" w:cs="仿宋"/>
                <w:kern w:val="0"/>
                <w:sz w:val="20"/>
                <w:szCs w:val="20"/>
              </w:rPr>
            </w:pPr>
            <w:r>
              <w:rPr>
                <w:rFonts w:hint="eastAsia" w:ascii="仿宋" w:hAnsi="仿宋" w:eastAsia="仿宋" w:cs="仿宋"/>
                <w:kern w:val="0"/>
                <w:sz w:val="20"/>
                <w:szCs w:val="20"/>
              </w:rPr>
              <w:t>（3）售后服务及培训</w:t>
            </w:r>
            <w:r>
              <w:rPr>
                <w:rFonts w:hint="eastAsia" w:ascii="仿宋" w:hAnsi="仿宋" w:eastAsia="仿宋" w:cs="仿宋"/>
                <w:kern w:val="0"/>
                <w:sz w:val="20"/>
                <w:szCs w:val="20"/>
                <w:lang w:val="en-US" w:eastAsia="zh-CN"/>
              </w:rPr>
              <w:t>方案</w:t>
            </w:r>
            <w:r>
              <w:rPr>
                <w:rFonts w:hint="eastAsia" w:ascii="仿宋" w:hAnsi="仿宋" w:eastAsia="仿宋" w:cs="仿宋"/>
                <w:kern w:val="0"/>
                <w:sz w:val="20"/>
                <w:szCs w:val="20"/>
              </w:rPr>
              <w:t>简单空洞，针对性一般，落实的保障措施</w:t>
            </w:r>
            <w:r>
              <w:rPr>
                <w:rFonts w:hint="eastAsia" w:ascii="仿宋" w:hAnsi="仿宋" w:eastAsia="仿宋" w:cs="仿宋"/>
                <w:kern w:val="0"/>
                <w:sz w:val="20"/>
                <w:szCs w:val="20"/>
                <w:lang w:val="en-US" w:eastAsia="zh-CN"/>
              </w:rPr>
              <w:t>与采购需求存在较大差距的</w:t>
            </w:r>
            <w:r>
              <w:rPr>
                <w:rFonts w:hint="eastAsia" w:ascii="仿宋" w:hAnsi="仿宋" w:eastAsia="仿宋" w:cs="仿宋"/>
                <w:kern w:val="0"/>
                <w:sz w:val="20"/>
                <w:szCs w:val="20"/>
              </w:rPr>
              <w:t>，得</w:t>
            </w:r>
            <w:r>
              <w:rPr>
                <w:rFonts w:hint="eastAsia" w:ascii="仿宋" w:hAnsi="仿宋" w:eastAsia="仿宋" w:cs="仿宋"/>
                <w:kern w:val="0"/>
                <w:sz w:val="20"/>
                <w:szCs w:val="20"/>
                <w:lang w:val="en-US" w:eastAsia="zh-CN"/>
              </w:rPr>
              <w:t>2</w:t>
            </w:r>
            <w:r>
              <w:rPr>
                <w:rFonts w:hint="eastAsia" w:ascii="仿宋" w:hAnsi="仿宋" w:eastAsia="仿宋" w:cs="仿宋"/>
                <w:kern w:val="0"/>
                <w:sz w:val="20"/>
                <w:szCs w:val="20"/>
              </w:rPr>
              <w:t>分。</w:t>
            </w:r>
          </w:p>
          <w:p w14:paraId="13BC863D">
            <w:pPr>
              <w:widowControl/>
              <w:jc w:val="left"/>
              <w:rPr>
                <w:rFonts w:ascii="仿宋" w:hAnsi="仿宋" w:eastAsia="仿宋" w:cs="仿宋"/>
                <w:kern w:val="0"/>
                <w:szCs w:val="21"/>
                <w:highlight w:val="none"/>
              </w:rPr>
            </w:pPr>
            <w:r>
              <w:rPr>
                <w:rFonts w:hint="eastAsia" w:ascii="仿宋" w:hAnsi="仿宋" w:eastAsia="仿宋" w:cs="仿宋"/>
                <w:kern w:val="0"/>
                <w:sz w:val="20"/>
                <w:szCs w:val="20"/>
              </w:rPr>
              <w:t>（4）未提供相关内容的，不得分。</w:t>
            </w:r>
          </w:p>
        </w:tc>
        <w:tc>
          <w:tcPr>
            <w:tcW w:w="1664" w:type="dxa"/>
            <w:vAlign w:val="center"/>
          </w:tcPr>
          <w:p w14:paraId="427682B7">
            <w:pPr>
              <w:rPr>
                <w:rFonts w:ascii="仿宋" w:hAnsi="仿宋" w:eastAsia="仿宋" w:cs="仿宋"/>
                <w:highlight w:val="none"/>
              </w:rPr>
            </w:pPr>
            <w:r>
              <w:rPr>
                <w:rFonts w:hint="eastAsia" w:ascii="仿宋" w:hAnsi="仿宋" w:eastAsia="仿宋" w:cs="仿宋"/>
                <w:highlight w:val="none"/>
              </w:rPr>
              <w:t>□有   □无</w:t>
            </w:r>
          </w:p>
          <w:p w14:paraId="578174EE">
            <w:pPr>
              <w:pStyle w:val="3"/>
              <w:rPr>
                <w:rFonts w:ascii="仿宋" w:hAnsi="仿宋" w:eastAsia="仿宋" w:cs="仿宋"/>
                <w:highlight w:val="none"/>
              </w:rPr>
            </w:pPr>
            <w:r>
              <w:rPr>
                <w:rFonts w:hint="eastAsia" w:ascii="仿宋" w:hAnsi="仿宋" w:eastAsia="仿宋" w:cs="仿宋"/>
                <w:b w:val="0"/>
                <w:color w:val="auto"/>
                <w:kern w:val="2"/>
                <w:sz w:val="21"/>
                <w:szCs w:val="21"/>
                <w:highlight w:val="none"/>
              </w:rPr>
              <w:t>自评分（  ）</w:t>
            </w:r>
          </w:p>
        </w:tc>
        <w:tc>
          <w:tcPr>
            <w:tcW w:w="1886" w:type="dxa"/>
            <w:vAlign w:val="center"/>
          </w:tcPr>
          <w:p w14:paraId="1C6FAF1F">
            <w:pPr>
              <w:jc w:val="center"/>
              <w:rPr>
                <w:rFonts w:ascii="仿宋" w:hAnsi="仿宋" w:eastAsia="仿宋" w:cs="仿宋"/>
                <w:szCs w:val="21"/>
                <w:highlight w:val="none"/>
              </w:rPr>
            </w:pPr>
            <w:r>
              <w:rPr>
                <w:rFonts w:hint="eastAsia" w:ascii="仿宋" w:hAnsi="仿宋" w:eastAsia="仿宋" w:cs="仿宋"/>
                <w:szCs w:val="21"/>
                <w:highlight w:val="none"/>
              </w:rPr>
              <w:t>见响应文件（  ）页</w:t>
            </w:r>
          </w:p>
        </w:tc>
      </w:tr>
    </w:tbl>
    <w:p w14:paraId="5E3B2E61">
      <w:pPr>
        <w:adjustRightInd w:val="0"/>
        <w:snapToGrid w:val="0"/>
        <w:ind w:firstLine="422" w:firstLineChars="200"/>
        <w:rPr>
          <w:rFonts w:ascii="仿宋" w:hAnsi="仿宋" w:eastAsia="仿宋" w:cs="仿宋"/>
          <w:b/>
          <w:bCs/>
          <w:szCs w:val="21"/>
          <w:highlight w:val="none"/>
        </w:rPr>
      </w:pPr>
      <w:r>
        <w:rPr>
          <w:rFonts w:hint="eastAsia" w:ascii="仿宋" w:hAnsi="仿宋" w:eastAsia="仿宋" w:cs="仿宋"/>
          <w:b/>
          <w:bCs/>
          <w:szCs w:val="21"/>
          <w:highlight w:val="none"/>
          <w:lang w:val="en-GB"/>
        </w:rPr>
        <w:t>响应人应根据《</w:t>
      </w:r>
      <w:r>
        <w:rPr>
          <w:rFonts w:hint="eastAsia" w:ascii="仿宋" w:hAnsi="仿宋" w:eastAsia="仿宋" w:cs="仿宋"/>
          <w:b/>
          <w:bCs/>
          <w:szCs w:val="21"/>
          <w:highlight w:val="none"/>
        </w:rPr>
        <w:t>技术</w:t>
      </w:r>
      <w:r>
        <w:rPr>
          <w:rFonts w:hint="eastAsia" w:ascii="仿宋" w:hAnsi="仿宋" w:eastAsia="仿宋" w:cs="仿宋"/>
          <w:b/>
          <w:bCs/>
          <w:szCs w:val="21"/>
          <w:highlight w:val="none"/>
          <w:lang w:val="en-GB"/>
        </w:rPr>
        <w:t>评审自查表》的各项内容填写此表，</w:t>
      </w:r>
      <w:r>
        <w:rPr>
          <w:rFonts w:hint="eastAsia" w:ascii="仿宋" w:hAnsi="仿宋" w:eastAsia="仿宋" w:cs="仿宋"/>
          <w:b/>
          <w:bCs/>
          <w:szCs w:val="21"/>
          <w:highlight w:val="none"/>
        </w:rPr>
        <w:t>并提供相应的证明资料及填写页码，如未提供，评审委员会有权认为不具备或不符合，并影响响应人的得分。</w:t>
      </w:r>
    </w:p>
    <w:p w14:paraId="1F6F2F8F">
      <w:pPr>
        <w:adjustRightInd w:val="0"/>
        <w:snapToGrid w:val="0"/>
        <w:ind w:left="420" w:leftChars="200"/>
        <w:rPr>
          <w:rFonts w:ascii="仿宋" w:hAnsi="仿宋" w:eastAsia="仿宋" w:cs="仿宋"/>
          <w:szCs w:val="21"/>
          <w:highlight w:val="none"/>
        </w:rPr>
      </w:pPr>
      <w:r>
        <w:rPr>
          <w:rFonts w:hint="eastAsia" w:ascii="仿宋" w:hAnsi="仿宋" w:eastAsia="仿宋" w:cs="仿宋"/>
          <w:szCs w:val="21"/>
          <w:highlight w:val="none"/>
        </w:rPr>
        <w:t>备注：</w:t>
      </w:r>
    </w:p>
    <w:p w14:paraId="07803F25">
      <w:pPr>
        <w:shd w:val="clear" w:color="auto" w:fill="FFFFFF"/>
        <w:ind w:firstLine="420" w:firstLineChars="200"/>
        <w:rPr>
          <w:rFonts w:ascii="仿宋" w:hAnsi="仿宋" w:eastAsia="仿宋" w:cs="仿宋"/>
          <w:szCs w:val="21"/>
          <w:highlight w:val="none"/>
        </w:rPr>
      </w:pPr>
      <w:r>
        <w:rPr>
          <w:rFonts w:hint="eastAsia" w:ascii="仿宋" w:hAnsi="仿宋" w:eastAsia="仿宋" w:cs="仿宋"/>
          <w:szCs w:val="21"/>
          <w:highlight w:val="none"/>
        </w:rPr>
        <w:t>1、请在表格下方附上相关证明资料，提供所需证书（或证明文件）复印件且加盖公章方可得分，不提供不得分。</w:t>
      </w:r>
    </w:p>
    <w:p w14:paraId="5E0318C6">
      <w:pPr>
        <w:shd w:val="clear" w:color="auto" w:fill="FFFFFF"/>
        <w:ind w:firstLine="420" w:firstLineChars="200"/>
        <w:rPr>
          <w:rFonts w:ascii="仿宋" w:hAnsi="仿宋" w:eastAsia="仿宋" w:cs="仿宋"/>
          <w:szCs w:val="21"/>
          <w:highlight w:val="none"/>
        </w:rPr>
      </w:pPr>
      <w:r>
        <w:rPr>
          <w:rFonts w:hint="eastAsia" w:ascii="仿宋" w:hAnsi="仿宋" w:eastAsia="仿宋" w:cs="仿宋"/>
          <w:szCs w:val="21"/>
          <w:highlight w:val="none"/>
        </w:rPr>
        <w:t>2、本表中所要求提交的与评分项目相关的各类证明文件或资料，需清晰反映相关的数据及印章等，如模糊不清无法辨别的，视为未按要求提交，该项评分不得分。</w:t>
      </w:r>
    </w:p>
    <w:p w14:paraId="37DA55D2">
      <w:pPr>
        <w:shd w:val="clear" w:color="auto" w:fill="FFFFFF"/>
        <w:ind w:firstLine="420" w:firstLineChars="200"/>
        <w:rPr>
          <w:rFonts w:ascii="仿宋" w:hAnsi="仿宋" w:eastAsia="仿宋" w:cs="仿宋"/>
          <w:szCs w:val="21"/>
          <w:highlight w:val="none"/>
        </w:rPr>
      </w:pPr>
      <w:r>
        <w:rPr>
          <w:rFonts w:hint="eastAsia" w:ascii="仿宋" w:hAnsi="仿宋" w:eastAsia="仿宋" w:cs="仿宋"/>
          <w:szCs w:val="21"/>
          <w:highlight w:val="none"/>
        </w:rPr>
        <w:t>3、承诺以上响应情况属实，如有虚假响应，同意本项目一票否决，并列入采购人失信供应商名单。</w:t>
      </w:r>
    </w:p>
    <w:p w14:paraId="4E1B36B9">
      <w:pPr>
        <w:pStyle w:val="34"/>
        <w:rPr>
          <w:rFonts w:ascii="仿宋" w:hAnsi="仿宋" w:eastAsia="仿宋" w:cs="仿宋"/>
          <w:sz w:val="21"/>
          <w:szCs w:val="21"/>
          <w:highlight w:val="none"/>
        </w:rPr>
      </w:pPr>
      <w:r>
        <w:rPr>
          <w:rFonts w:hint="eastAsia" w:ascii="仿宋" w:hAnsi="仿宋" w:eastAsia="仿宋" w:cs="仿宋"/>
          <w:sz w:val="21"/>
          <w:szCs w:val="21"/>
          <w:highlight w:val="none"/>
        </w:rPr>
        <w:t>4、本自查表不得擅自删改。</w:t>
      </w:r>
    </w:p>
    <w:p w14:paraId="050F4475">
      <w:pPr>
        <w:pStyle w:val="34"/>
        <w:ind w:firstLine="0" w:firstLineChars="0"/>
        <w:rPr>
          <w:rFonts w:ascii="仿宋" w:hAnsi="仿宋" w:eastAsia="仿宋" w:cs="仿宋"/>
          <w:highlight w:val="none"/>
        </w:rPr>
      </w:pPr>
    </w:p>
    <w:p w14:paraId="35C1E989">
      <w:pPr>
        <w:spacing w:line="360" w:lineRule="auto"/>
        <w:ind w:firstLine="480" w:firstLineChars="200"/>
        <w:rPr>
          <w:rFonts w:ascii="仿宋" w:hAnsi="仿宋" w:eastAsia="仿宋" w:cs="仿宋"/>
          <w:sz w:val="24"/>
          <w:highlight w:val="none"/>
          <w:u w:val="single"/>
        </w:rPr>
      </w:pPr>
      <w:r>
        <w:rPr>
          <w:rFonts w:hint="eastAsia" w:ascii="仿宋" w:hAnsi="仿宋" w:eastAsia="仿宋" w:cs="仿宋"/>
          <w:sz w:val="24"/>
          <w:highlight w:val="none"/>
        </w:rPr>
        <w:t xml:space="preserve">                          响应人名称（盖公章）：</w:t>
      </w:r>
      <w:r>
        <w:rPr>
          <w:rFonts w:hint="eastAsia" w:ascii="仿宋" w:hAnsi="仿宋" w:eastAsia="仿宋" w:cs="仿宋"/>
          <w:sz w:val="24"/>
          <w:highlight w:val="none"/>
          <w:u w:val="single"/>
        </w:rPr>
        <w:t xml:space="preserve">                                </w:t>
      </w:r>
    </w:p>
    <w:p w14:paraId="6B290CFA">
      <w:pPr>
        <w:spacing w:line="360" w:lineRule="auto"/>
        <w:ind w:firstLine="3600" w:firstLineChars="1500"/>
        <w:rPr>
          <w:rFonts w:ascii="仿宋" w:hAnsi="仿宋" w:eastAsia="仿宋" w:cs="仿宋"/>
          <w:sz w:val="24"/>
          <w:highlight w:val="none"/>
          <w:u w:val="single"/>
        </w:rPr>
      </w:pPr>
      <w:r>
        <w:rPr>
          <w:rFonts w:hint="eastAsia" w:ascii="仿宋" w:hAnsi="仿宋" w:eastAsia="仿宋" w:cs="仿宋"/>
          <w:sz w:val="24"/>
          <w:highlight w:val="none"/>
        </w:rPr>
        <w:t>响应人法定代表人或法定授权代表（签字）：</w:t>
      </w:r>
      <w:r>
        <w:rPr>
          <w:rFonts w:hint="eastAsia" w:ascii="仿宋" w:hAnsi="仿宋" w:eastAsia="仿宋" w:cs="仿宋"/>
          <w:sz w:val="24"/>
          <w:highlight w:val="none"/>
          <w:u w:val="single"/>
        </w:rPr>
        <w:t xml:space="preserve">             </w:t>
      </w:r>
    </w:p>
    <w:p w14:paraId="20E3B55A">
      <w:pPr>
        <w:spacing w:line="360" w:lineRule="auto"/>
        <w:jc w:val="center"/>
        <w:rPr>
          <w:rFonts w:ascii="仿宋" w:hAnsi="仿宋" w:eastAsia="仿宋" w:cs="仿宋"/>
          <w:sz w:val="24"/>
          <w:highlight w:val="none"/>
        </w:rPr>
      </w:pPr>
      <w:r>
        <w:rPr>
          <w:rFonts w:hint="eastAsia" w:ascii="仿宋" w:hAnsi="仿宋" w:eastAsia="仿宋" w:cs="仿宋"/>
          <w:sz w:val="24"/>
          <w:highlight w:val="none"/>
        </w:rPr>
        <w:t xml:space="preserve">                日期：</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月</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日</w:t>
      </w:r>
    </w:p>
    <w:p w14:paraId="5AB11223">
      <w:pPr>
        <w:pStyle w:val="34"/>
        <w:ind w:firstLine="400"/>
        <w:rPr>
          <w:rFonts w:ascii="仿宋" w:hAnsi="仿宋" w:eastAsia="仿宋" w:cs="仿宋"/>
          <w:highlight w:val="none"/>
        </w:rPr>
      </w:pPr>
    </w:p>
    <w:p w14:paraId="01A96451">
      <w:pPr>
        <w:shd w:val="clear" w:color="auto" w:fill="FFFFFF"/>
        <w:adjustRightInd w:val="0"/>
        <w:snapToGrid w:val="0"/>
        <w:spacing w:line="360" w:lineRule="auto"/>
        <w:jc w:val="center"/>
        <w:rPr>
          <w:rFonts w:ascii="仿宋" w:hAnsi="仿宋" w:eastAsia="仿宋" w:cs="仿宋"/>
          <w:b/>
          <w:sz w:val="32"/>
          <w:szCs w:val="28"/>
          <w:highlight w:val="none"/>
        </w:rPr>
      </w:pPr>
      <w:r>
        <w:rPr>
          <w:rFonts w:hint="eastAsia" w:ascii="仿宋" w:hAnsi="仿宋" w:eastAsia="仿宋" w:cs="仿宋"/>
          <w:b/>
          <w:bCs/>
          <w:sz w:val="32"/>
          <w:szCs w:val="32"/>
          <w:highlight w:val="none"/>
        </w:rPr>
        <w:t>（二）技术评审证明资料</w:t>
      </w:r>
      <w:r>
        <w:rPr>
          <w:rFonts w:hint="eastAsia" w:ascii="仿宋" w:hAnsi="仿宋" w:eastAsia="仿宋" w:cs="仿宋"/>
          <w:b/>
          <w:sz w:val="22"/>
          <w:szCs w:val="22"/>
          <w:highlight w:val="none"/>
        </w:rPr>
        <w:t>（如有）</w:t>
      </w:r>
    </w:p>
    <w:p w14:paraId="5A7A2AAD">
      <w:pPr>
        <w:adjustRightInd w:val="0"/>
        <w:snapToGrid w:val="0"/>
        <w:spacing w:line="360" w:lineRule="auto"/>
        <w:ind w:left="420" w:leftChars="200"/>
        <w:rPr>
          <w:rFonts w:ascii="仿宋" w:hAnsi="仿宋" w:eastAsia="仿宋" w:cs="仿宋"/>
          <w:b/>
          <w:sz w:val="28"/>
          <w:szCs w:val="28"/>
          <w:highlight w:val="none"/>
        </w:rPr>
      </w:pPr>
      <w:r>
        <w:rPr>
          <w:rFonts w:hint="eastAsia" w:ascii="仿宋" w:hAnsi="仿宋" w:eastAsia="仿宋" w:cs="仿宋"/>
          <w:b/>
          <w:sz w:val="28"/>
          <w:szCs w:val="28"/>
          <w:highlight w:val="none"/>
        </w:rPr>
        <w:t>1</w:t>
      </w:r>
      <w:r>
        <w:rPr>
          <w:rFonts w:hint="eastAsia" w:ascii="仿宋" w:hAnsi="仿宋" w:eastAsia="仿宋" w:cs="仿宋"/>
          <w:b/>
          <w:sz w:val="28"/>
          <w:szCs w:val="28"/>
          <w:highlight w:val="none"/>
          <w:lang w:eastAsia="zh-CN"/>
        </w:rPr>
        <w:t>.</w:t>
      </w:r>
      <w:r>
        <w:rPr>
          <w:rFonts w:hint="eastAsia" w:ascii="仿宋" w:hAnsi="仿宋" w:eastAsia="仿宋" w:cs="仿宋"/>
          <w:b/>
          <w:sz w:val="28"/>
          <w:szCs w:val="28"/>
          <w:highlight w:val="none"/>
          <w:lang w:val="en-US" w:eastAsia="zh-CN"/>
        </w:rPr>
        <w:t>1</w:t>
      </w:r>
      <w:r>
        <w:rPr>
          <w:rFonts w:hint="eastAsia" w:ascii="仿宋" w:hAnsi="仿宋" w:eastAsia="仿宋" w:cs="仿宋"/>
          <w:b/>
          <w:sz w:val="28"/>
          <w:szCs w:val="28"/>
          <w:highlight w:val="none"/>
        </w:rPr>
        <w:t>、对“用户需求书三、</w:t>
      </w:r>
      <w:r>
        <w:rPr>
          <w:rFonts w:hint="eastAsia" w:ascii="仿宋" w:hAnsi="仿宋" w:eastAsia="仿宋" w:cs="仿宋"/>
          <w:b/>
          <w:bCs/>
          <w:sz w:val="28"/>
          <w:szCs w:val="28"/>
          <w:highlight w:val="none"/>
        </w:rPr>
        <w:t>用户技术需求</w:t>
      </w:r>
      <w:r>
        <w:rPr>
          <w:rFonts w:hint="eastAsia" w:ascii="仿宋" w:hAnsi="仿宋" w:eastAsia="仿宋" w:cs="仿宋"/>
          <w:b/>
          <w:bCs/>
          <w:kern w:val="2"/>
          <w:sz w:val="28"/>
          <w:szCs w:val="28"/>
          <w:highlight w:val="none"/>
          <w:lang w:val="en-US" w:eastAsia="zh-CN"/>
        </w:rPr>
        <w:t>—（二）软件参数需求</w:t>
      </w:r>
      <w:r>
        <w:rPr>
          <w:rFonts w:hint="eastAsia" w:ascii="仿宋" w:hAnsi="仿宋" w:eastAsia="仿宋" w:cs="仿宋"/>
          <w:b/>
          <w:sz w:val="28"/>
          <w:szCs w:val="28"/>
          <w:highlight w:val="none"/>
        </w:rPr>
        <w:t>”中的</w:t>
      </w:r>
      <w:r>
        <w:rPr>
          <w:rFonts w:hint="eastAsia" w:ascii="仿宋" w:hAnsi="仿宋" w:eastAsia="仿宋" w:cs="仿宋"/>
          <w:b/>
          <w:sz w:val="28"/>
          <w:szCs w:val="28"/>
          <w:highlight w:val="none"/>
          <w:lang w:val="en-US" w:eastAsia="zh-CN"/>
        </w:rPr>
        <w:t>带</w:t>
      </w:r>
      <w:r>
        <w:rPr>
          <w:rFonts w:hint="eastAsia" w:ascii="宋体" w:hAnsi="宋体" w:eastAsia="宋体" w:cs="宋体"/>
          <w:b/>
          <w:sz w:val="28"/>
          <w:szCs w:val="28"/>
          <w:highlight w:val="none"/>
          <w:lang w:val="en-US" w:eastAsia="zh-CN"/>
        </w:rPr>
        <w:t>▲</w:t>
      </w:r>
      <w:r>
        <w:rPr>
          <w:rFonts w:hint="eastAsia" w:ascii="仿宋" w:hAnsi="仿宋" w:eastAsia="仿宋" w:cs="仿宋"/>
          <w:b/>
          <w:sz w:val="28"/>
          <w:szCs w:val="28"/>
          <w:highlight w:val="none"/>
        </w:rPr>
        <w:t>技术需求内容的符合性</w:t>
      </w:r>
    </w:p>
    <w:p w14:paraId="1BC411FB">
      <w:pPr>
        <w:adjustRightInd w:val="0"/>
        <w:snapToGrid w:val="0"/>
        <w:spacing w:line="360" w:lineRule="exact"/>
        <w:ind w:firstLine="480" w:firstLineChars="200"/>
        <w:rPr>
          <w:rFonts w:ascii="宋体" w:hAnsi="宋体" w:cs="宋体"/>
          <w:sz w:val="24"/>
          <w:highlight w:val="none"/>
        </w:rPr>
      </w:pPr>
    </w:p>
    <w:p w14:paraId="4BF29509">
      <w:pPr>
        <w:adjustRightInd w:val="0"/>
        <w:snapToGrid w:val="0"/>
        <w:spacing w:line="360" w:lineRule="exact"/>
        <w:ind w:firstLine="420" w:firstLineChars="200"/>
        <w:rPr>
          <w:rFonts w:ascii="仿宋" w:hAnsi="仿宋" w:eastAsia="仿宋" w:cs="仿宋"/>
          <w:szCs w:val="21"/>
          <w:highlight w:val="none"/>
        </w:rPr>
      </w:pPr>
      <w:r>
        <w:rPr>
          <w:rFonts w:hint="eastAsia" w:ascii="仿宋" w:hAnsi="仿宋" w:eastAsia="仿宋" w:cs="仿宋"/>
          <w:szCs w:val="21"/>
          <w:highlight w:val="none"/>
        </w:rPr>
        <w:t>致：中山大学孙逸仙纪念医院</w:t>
      </w:r>
    </w:p>
    <w:p w14:paraId="344C65B8">
      <w:pPr>
        <w:pStyle w:val="34"/>
        <w:adjustRightInd w:val="0"/>
        <w:snapToGrid w:val="0"/>
        <w:spacing w:line="360" w:lineRule="exact"/>
        <w:rPr>
          <w:rFonts w:ascii="仿宋" w:hAnsi="仿宋" w:eastAsia="仿宋" w:cs="仿宋"/>
          <w:sz w:val="21"/>
          <w:szCs w:val="21"/>
          <w:highlight w:val="none"/>
        </w:rPr>
      </w:pPr>
      <w:r>
        <w:rPr>
          <w:rFonts w:hint="eastAsia" w:ascii="仿宋" w:hAnsi="仿宋" w:eastAsia="仿宋" w:cs="仿宋"/>
          <w:sz w:val="21"/>
          <w:szCs w:val="21"/>
          <w:highlight w:val="none"/>
        </w:rPr>
        <w:t>我公司参加贵方组织的（项目名称:</w:t>
      </w:r>
      <w:r>
        <w:rPr>
          <w:rFonts w:hint="eastAsia" w:ascii="仿宋" w:hAnsi="仿宋" w:eastAsia="仿宋" w:cs="仿宋"/>
          <w:sz w:val="21"/>
          <w:szCs w:val="21"/>
          <w:highlight w:val="none"/>
          <w:u w:val="single"/>
        </w:rPr>
        <w:t xml:space="preserve">      </w:t>
      </w:r>
      <w:r>
        <w:rPr>
          <w:rFonts w:hint="eastAsia" w:ascii="仿宋" w:hAnsi="仿宋" w:eastAsia="仿宋" w:cs="仿宋"/>
          <w:sz w:val="21"/>
          <w:szCs w:val="21"/>
          <w:highlight w:val="none"/>
        </w:rPr>
        <w:t>项目编号：</w:t>
      </w:r>
      <w:r>
        <w:rPr>
          <w:rFonts w:hint="eastAsia" w:ascii="仿宋" w:hAnsi="仿宋" w:eastAsia="仿宋" w:cs="仿宋"/>
          <w:sz w:val="21"/>
          <w:szCs w:val="21"/>
          <w:highlight w:val="none"/>
          <w:u w:val="single"/>
        </w:rPr>
        <w:t xml:space="preserve">       </w:t>
      </w:r>
      <w:r>
        <w:rPr>
          <w:rFonts w:hint="eastAsia" w:ascii="仿宋" w:hAnsi="仿宋" w:eastAsia="仿宋" w:cs="仿宋"/>
          <w:sz w:val="21"/>
          <w:szCs w:val="21"/>
          <w:highlight w:val="none"/>
        </w:rPr>
        <w:t>)的响应，我公司向贵方郑重承诺:我方承诺在“</w:t>
      </w:r>
      <w:r>
        <w:rPr>
          <w:rFonts w:hint="eastAsia" w:ascii="仿宋" w:hAnsi="仿宋" w:eastAsia="仿宋" w:cs="仿宋"/>
          <w:b/>
          <w:bCs/>
          <w:sz w:val="21"/>
          <w:szCs w:val="21"/>
          <w:highlight w:val="none"/>
        </w:rPr>
        <w:t>需求内容响应表</w:t>
      </w:r>
      <w:r>
        <w:rPr>
          <w:rFonts w:hint="eastAsia" w:ascii="仿宋" w:hAnsi="仿宋" w:eastAsia="仿宋" w:cs="仿宋"/>
          <w:sz w:val="21"/>
          <w:szCs w:val="21"/>
          <w:highlight w:val="none"/>
        </w:rPr>
        <w:t>”里勾选的信息，均为真实和准确的，绝无任何虚假、伪造和夸大的成份，否则我公司须承担由此带来的法律责任和相关费用。</w:t>
      </w:r>
    </w:p>
    <w:p w14:paraId="71E70973">
      <w:pPr>
        <w:pStyle w:val="34"/>
        <w:adjustRightInd w:val="0"/>
        <w:snapToGrid w:val="0"/>
        <w:spacing w:line="360" w:lineRule="exact"/>
        <w:rPr>
          <w:rFonts w:ascii="仿宋" w:hAnsi="仿宋" w:eastAsia="仿宋" w:cs="仿宋"/>
          <w:sz w:val="21"/>
          <w:szCs w:val="21"/>
          <w:highlight w:val="none"/>
        </w:rPr>
      </w:pPr>
    </w:p>
    <w:tbl>
      <w:tblPr>
        <w:tblStyle w:val="26"/>
        <w:tblW w:w="9776" w:type="dxa"/>
        <w:jc w:val="center"/>
        <w:tblLayout w:type="autofit"/>
        <w:tblCellMar>
          <w:top w:w="15" w:type="dxa"/>
          <w:left w:w="15" w:type="dxa"/>
          <w:bottom w:w="15" w:type="dxa"/>
          <w:right w:w="15" w:type="dxa"/>
        </w:tblCellMar>
      </w:tblPr>
      <w:tblGrid>
        <w:gridCol w:w="508"/>
        <w:gridCol w:w="3343"/>
        <w:gridCol w:w="2719"/>
        <w:gridCol w:w="3201"/>
        <w:gridCol w:w="5"/>
      </w:tblGrid>
      <w:tr w14:paraId="6764F617">
        <w:tblPrEx>
          <w:tblCellMar>
            <w:top w:w="15" w:type="dxa"/>
            <w:left w:w="15" w:type="dxa"/>
            <w:bottom w:w="15" w:type="dxa"/>
            <w:right w:w="15" w:type="dxa"/>
          </w:tblCellMar>
        </w:tblPrEx>
        <w:trPr>
          <w:trHeight w:val="360" w:hRule="atLeast"/>
          <w:jc w:val="center"/>
        </w:trPr>
        <w:tc>
          <w:tcPr>
            <w:tcW w:w="9776" w:type="dxa"/>
            <w:gridSpan w:val="5"/>
            <w:tcBorders>
              <w:top w:val="single" w:color="000000" w:sz="4" w:space="0"/>
              <w:left w:val="single" w:color="000000" w:sz="4" w:space="0"/>
              <w:bottom w:val="single" w:color="000000" w:sz="4" w:space="0"/>
              <w:right w:val="single" w:color="000000" w:sz="4" w:space="0"/>
            </w:tcBorders>
            <w:shd w:val="clear" w:color="auto" w:fill="BDD7EE"/>
            <w:vAlign w:val="center"/>
          </w:tcPr>
          <w:p w14:paraId="758845F4">
            <w:pPr>
              <w:widowControl/>
              <w:jc w:val="center"/>
              <w:textAlignment w:val="center"/>
              <w:rPr>
                <w:rFonts w:hint="eastAsia" w:ascii="仿宋" w:hAnsi="仿宋" w:eastAsia="仿宋" w:cs="仿宋"/>
                <w:b/>
                <w:bCs/>
                <w:szCs w:val="21"/>
                <w:highlight w:val="none"/>
              </w:rPr>
            </w:pPr>
            <w:r>
              <w:rPr>
                <w:rFonts w:hint="eastAsia" w:ascii="仿宋" w:hAnsi="仿宋" w:eastAsia="仿宋" w:cs="仿宋"/>
                <w:b/>
                <w:bCs/>
                <w:szCs w:val="21"/>
                <w:highlight w:val="none"/>
              </w:rPr>
              <w:t>需求内容响应表</w:t>
            </w:r>
          </w:p>
        </w:tc>
      </w:tr>
      <w:tr w14:paraId="247D58F8">
        <w:tblPrEx>
          <w:tblCellMar>
            <w:top w:w="15" w:type="dxa"/>
            <w:left w:w="15" w:type="dxa"/>
            <w:bottom w:w="15" w:type="dxa"/>
            <w:right w:w="15" w:type="dxa"/>
          </w:tblCellMar>
        </w:tblPrEx>
        <w:trPr>
          <w:gridAfter w:val="1"/>
          <w:wAfter w:w="5" w:type="dxa"/>
          <w:trHeight w:val="360" w:hRule="atLeast"/>
          <w:jc w:val="center"/>
        </w:trPr>
        <w:tc>
          <w:tcPr>
            <w:tcW w:w="508" w:type="dxa"/>
            <w:tcBorders>
              <w:top w:val="single" w:color="000000" w:sz="4" w:space="0"/>
              <w:left w:val="single" w:color="000000" w:sz="4" w:space="0"/>
              <w:bottom w:val="single" w:color="000000" w:sz="4" w:space="0"/>
              <w:right w:val="single" w:color="000000" w:sz="4" w:space="0"/>
            </w:tcBorders>
            <w:shd w:val="clear" w:color="auto" w:fill="BDD7EE"/>
            <w:vAlign w:val="center"/>
          </w:tcPr>
          <w:p w14:paraId="4FA1F145">
            <w:pPr>
              <w:jc w:val="center"/>
              <w:rPr>
                <w:rFonts w:ascii="仿宋" w:hAnsi="仿宋" w:eastAsia="仿宋" w:cs="仿宋"/>
                <w:szCs w:val="21"/>
                <w:highlight w:val="none"/>
              </w:rPr>
            </w:pPr>
            <w:r>
              <w:rPr>
                <w:rFonts w:hint="eastAsia" w:ascii="仿宋" w:hAnsi="仿宋" w:eastAsia="仿宋" w:cs="仿宋"/>
                <w:szCs w:val="21"/>
                <w:highlight w:val="none"/>
              </w:rPr>
              <w:t>序号</w:t>
            </w:r>
          </w:p>
        </w:tc>
        <w:tc>
          <w:tcPr>
            <w:tcW w:w="3343" w:type="dxa"/>
            <w:tcBorders>
              <w:top w:val="single" w:color="000000" w:sz="4" w:space="0"/>
              <w:left w:val="single" w:color="000000" w:sz="4" w:space="0"/>
              <w:bottom w:val="single" w:color="000000" w:sz="4" w:space="0"/>
              <w:right w:val="single" w:color="000000" w:sz="4" w:space="0"/>
            </w:tcBorders>
            <w:shd w:val="clear" w:color="auto" w:fill="BDD7EE"/>
            <w:vAlign w:val="center"/>
          </w:tcPr>
          <w:p w14:paraId="12B1CDF1">
            <w:pPr>
              <w:jc w:val="center"/>
              <w:rPr>
                <w:rFonts w:ascii="仿宋" w:hAnsi="仿宋" w:eastAsia="仿宋" w:cs="仿宋"/>
                <w:color w:val="000000"/>
                <w:kern w:val="0"/>
                <w:szCs w:val="21"/>
                <w:highlight w:val="none"/>
                <w:lang w:bidi="ar"/>
              </w:rPr>
            </w:pPr>
            <w:r>
              <w:rPr>
                <w:rFonts w:hint="eastAsia" w:ascii="仿宋" w:hAnsi="仿宋" w:eastAsia="仿宋" w:cs="仿宋"/>
                <w:color w:val="000000"/>
                <w:kern w:val="0"/>
                <w:szCs w:val="21"/>
                <w:highlight w:val="none"/>
                <w:lang w:bidi="ar"/>
              </w:rPr>
              <w:t>需求内容</w:t>
            </w:r>
          </w:p>
        </w:tc>
        <w:tc>
          <w:tcPr>
            <w:tcW w:w="2719" w:type="dxa"/>
            <w:tcBorders>
              <w:top w:val="single" w:color="000000" w:sz="4" w:space="0"/>
              <w:left w:val="single" w:color="000000" w:sz="4" w:space="0"/>
              <w:bottom w:val="single" w:color="000000" w:sz="4" w:space="0"/>
              <w:right w:val="single" w:color="000000" w:sz="4" w:space="0"/>
            </w:tcBorders>
            <w:shd w:val="clear" w:color="auto" w:fill="BDD7EE"/>
            <w:vAlign w:val="center"/>
          </w:tcPr>
          <w:p w14:paraId="4A366347">
            <w:pPr>
              <w:widowControl/>
              <w:jc w:val="center"/>
              <w:textAlignment w:val="center"/>
              <w:rPr>
                <w:rFonts w:ascii="仿宋" w:hAnsi="仿宋" w:eastAsia="仿宋" w:cs="仿宋"/>
                <w:szCs w:val="21"/>
                <w:highlight w:val="none"/>
              </w:rPr>
            </w:pPr>
            <w:r>
              <w:rPr>
                <w:rFonts w:hint="eastAsia" w:ascii="仿宋" w:hAnsi="仿宋" w:eastAsia="仿宋" w:cs="仿宋"/>
                <w:szCs w:val="21"/>
                <w:highlight w:val="none"/>
              </w:rPr>
              <w:t>是否响应</w:t>
            </w:r>
          </w:p>
        </w:tc>
        <w:tc>
          <w:tcPr>
            <w:tcW w:w="3201" w:type="dxa"/>
            <w:tcBorders>
              <w:top w:val="single" w:color="000000" w:sz="4" w:space="0"/>
              <w:left w:val="single" w:color="000000" w:sz="4" w:space="0"/>
              <w:bottom w:val="single" w:color="000000" w:sz="4" w:space="0"/>
              <w:right w:val="single" w:color="000000" w:sz="4" w:space="0"/>
            </w:tcBorders>
            <w:shd w:val="clear" w:color="auto" w:fill="BDD7EE"/>
            <w:vAlign w:val="center"/>
          </w:tcPr>
          <w:p w14:paraId="69E3C2E6">
            <w:pPr>
              <w:widowControl/>
              <w:jc w:val="center"/>
              <w:textAlignment w:val="center"/>
              <w:rPr>
                <w:rFonts w:hint="default" w:ascii="仿宋" w:hAnsi="仿宋" w:eastAsia="仿宋" w:cs="仿宋"/>
                <w:szCs w:val="21"/>
                <w:highlight w:val="none"/>
                <w:lang w:val="en-US" w:eastAsia="zh-CN"/>
              </w:rPr>
            </w:pPr>
            <w:r>
              <w:rPr>
                <w:rFonts w:hint="eastAsia" w:ascii="仿宋" w:hAnsi="仿宋" w:eastAsia="仿宋" w:cs="仿宋"/>
                <w:szCs w:val="21"/>
              </w:rPr>
              <w:t>证明材料（如有）</w:t>
            </w:r>
          </w:p>
        </w:tc>
      </w:tr>
      <w:tr w14:paraId="16836AC3">
        <w:tblPrEx>
          <w:tblCellMar>
            <w:top w:w="15" w:type="dxa"/>
            <w:left w:w="15" w:type="dxa"/>
            <w:bottom w:w="15" w:type="dxa"/>
            <w:right w:w="15" w:type="dxa"/>
          </w:tblCellMar>
        </w:tblPrEx>
        <w:trPr>
          <w:gridAfter w:val="1"/>
          <w:wAfter w:w="5" w:type="dxa"/>
          <w:trHeight w:val="315" w:hRule="atLeast"/>
          <w:jc w:val="center"/>
        </w:trPr>
        <w:tc>
          <w:tcPr>
            <w:tcW w:w="508" w:type="dxa"/>
            <w:tcBorders>
              <w:top w:val="single" w:color="000000" w:sz="4" w:space="0"/>
              <w:left w:val="single" w:color="000000" w:sz="4" w:space="0"/>
              <w:bottom w:val="single" w:color="000000" w:sz="4" w:space="0"/>
              <w:right w:val="single" w:color="000000" w:sz="4" w:space="0"/>
            </w:tcBorders>
            <w:vAlign w:val="center"/>
          </w:tcPr>
          <w:p w14:paraId="38063C86">
            <w:pPr>
              <w:widowControl/>
              <w:jc w:val="center"/>
              <w:textAlignment w:val="center"/>
              <w:rPr>
                <w:rFonts w:ascii="仿宋" w:hAnsi="仿宋" w:eastAsia="仿宋" w:cs="仿宋"/>
                <w:color w:val="000000"/>
                <w:kern w:val="0"/>
                <w:szCs w:val="21"/>
                <w:highlight w:val="none"/>
                <w:lang w:bidi="ar"/>
              </w:rPr>
            </w:pPr>
            <w:r>
              <w:rPr>
                <w:rFonts w:hint="eastAsia" w:ascii="仿宋" w:hAnsi="仿宋" w:eastAsia="仿宋" w:cs="仿宋"/>
                <w:color w:val="000000"/>
                <w:kern w:val="0"/>
                <w:szCs w:val="21"/>
                <w:highlight w:val="none"/>
                <w:lang w:bidi="ar"/>
              </w:rPr>
              <w:t>1</w:t>
            </w:r>
          </w:p>
        </w:tc>
        <w:tc>
          <w:tcPr>
            <w:tcW w:w="3343" w:type="dxa"/>
            <w:tcBorders>
              <w:top w:val="single" w:color="000000" w:sz="4" w:space="0"/>
              <w:left w:val="single" w:color="000000" w:sz="4" w:space="0"/>
              <w:bottom w:val="single" w:color="000000" w:sz="4" w:space="0"/>
              <w:right w:val="single" w:color="000000" w:sz="4" w:space="0"/>
            </w:tcBorders>
            <w:vAlign w:val="center"/>
          </w:tcPr>
          <w:p w14:paraId="624CBA11">
            <w:pPr>
              <w:widowControl/>
              <w:jc w:val="left"/>
              <w:textAlignment w:val="center"/>
              <w:rPr>
                <w:rFonts w:ascii="仿宋" w:hAnsi="仿宋" w:eastAsia="仿宋" w:cs="仿宋"/>
                <w:color w:val="000000"/>
                <w:szCs w:val="21"/>
                <w:highlight w:val="none"/>
              </w:rPr>
            </w:pPr>
          </w:p>
        </w:tc>
        <w:tc>
          <w:tcPr>
            <w:tcW w:w="2719" w:type="dxa"/>
            <w:tcBorders>
              <w:top w:val="single" w:color="000000" w:sz="4" w:space="0"/>
              <w:left w:val="single" w:color="000000" w:sz="4" w:space="0"/>
              <w:bottom w:val="single" w:color="000000" w:sz="4" w:space="0"/>
              <w:right w:val="single" w:color="000000" w:sz="4" w:space="0"/>
            </w:tcBorders>
            <w:vAlign w:val="center"/>
          </w:tcPr>
          <w:p w14:paraId="348B12C4">
            <w:pPr>
              <w:spacing w:line="360" w:lineRule="auto"/>
              <w:jc w:val="center"/>
              <w:rPr>
                <w:rFonts w:ascii="仿宋" w:hAnsi="仿宋" w:eastAsia="仿宋" w:cs="仿宋"/>
                <w:szCs w:val="21"/>
                <w:highlight w:val="none"/>
              </w:rPr>
            </w:pPr>
            <w:r>
              <w:rPr>
                <w:rFonts w:hint="eastAsia" w:ascii="仿宋" w:hAnsi="仿宋" w:eastAsia="仿宋" w:cs="仿宋"/>
                <w:szCs w:val="21"/>
                <w:highlight w:val="none"/>
              </w:rPr>
              <w:sym w:font="Wingdings 2" w:char="00A3"/>
            </w:r>
            <w:r>
              <w:rPr>
                <w:rFonts w:hint="eastAsia" w:ascii="仿宋" w:hAnsi="仿宋" w:eastAsia="仿宋" w:cs="仿宋"/>
                <w:szCs w:val="21"/>
                <w:highlight w:val="none"/>
              </w:rPr>
              <w:t xml:space="preserve">响应  </w:t>
            </w:r>
          </w:p>
          <w:p w14:paraId="565BB4F4">
            <w:pPr>
              <w:spacing w:line="360" w:lineRule="auto"/>
              <w:jc w:val="center"/>
              <w:rPr>
                <w:rFonts w:ascii="仿宋" w:hAnsi="仿宋" w:eastAsia="仿宋" w:cs="仿宋"/>
                <w:szCs w:val="21"/>
                <w:highlight w:val="none"/>
              </w:rPr>
            </w:pPr>
            <w:r>
              <w:rPr>
                <w:rFonts w:hint="eastAsia" w:ascii="仿宋" w:hAnsi="仿宋" w:eastAsia="仿宋" w:cs="仿宋"/>
                <w:szCs w:val="21"/>
                <w:highlight w:val="none"/>
              </w:rPr>
              <w:t xml:space="preserve">  </w:t>
            </w:r>
            <w:r>
              <w:rPr>
                <w:rFonts w:hint="eastAsia" w:ascii="仿宋" w:hAnsi="仿宋" w:eastAsia="仿宋" w:cs="仿宋"/>
                <w:szCs w:val="21"/>
                <w:highlight w:val="none"/>
              </w:rPr>
              <w:sym w:font="Wingdings 2" w:char="00A3"/>
            </w:r>
            <w:r>
              <w:rPr>
                <w:rFonts w:hint="eastAsia" w:ascii="仿宋" w:hAnsi="仿宋" w:eastAsia="仿宋" w:cs="仿宋"/>
                <w:szCs w:val="21"/>
                <w:highlight w:val="none"/>
              </w:rPr>
              <w:t>不响应</w:t>
            </w:r>
          </w:p>
        </w:tc>
        <w:tc>
          <w:tcPr>
            <w:tcW w:w="3201" w:type="dxa"/>
            <w:tcBorders>
              <w:top w:val="single" w:color="000000" w:sz="4" w:space="0"/>
              <w:left w:val="single" w:color="000000" w:sz="4" w:space="0"/>
              <w:bottom w:val="single" w:color="000000" w:sz="4" w:space="0"/>
              <w:right w:val="single" w:color="000000" w:sz="4" w:space="0"/>
            </w:tcBorders>
            <w:vAlign w:val="center"/>
          </w:tcPr>
          <w:p w14:paraId="4E188796">
            <w:pPr>
              <w:spacing w:line="360" w:lineRule="auto"/>
              <w:jc w:val="center"/>
              <w:rPr>
                <w:rFonts w:hint="default" w:ascii="仿宋" w:hAnsi="仿宋" w:eastAsia="仿宋" w:cs="仿宋"/>
                <w:szCs w:val="21"/>
                <w:highlight w:val="none"/>
                <w:lang w:val="en-US" w:eastAsia="zh-CN"/>
              </w:rPr>
            </w:pPr>
            <w:r>
              <w:rPr>
                <w:rFonts w:hint="eastAsia" w:ascii="仿宋" w:hAnsi="仿宋" w:eastAsia="仿宋" w:cs="仿宋"/>
                <w:szCs w:val="21"/>
                <w:highlight w:val="none"/>
              </w:rPr>
              <w:t>见响应文件（  ）页</w:t>
            </w:r>
          </w:p>
        </w:tc>
      </w:tr>
      <w:tr w14:paraId="12B9765C">
        <w:tblPrEx>
          <w:tblCellMar>
            <w:top w:w="15" w:type="dxa"/>
            <w:left w:w="15" w:type="dxa"/>
            <w:bottom w:w="15" w:type="dxa"/>
            <w:right w:w="15" w:type="dxa"/>
          </w:tblCellMar>
        </w:tblPrEx>
        <w:trPr>
          <w:gridAfter w:val="1"/>
          <w:wAfter w:w="5" w:type="dxa"/>
          <w:trHeight w:val="90" w:hRule="atLeast"/>
          <w:jc w:val="center"/>
        </w:trPr>
        <w:tc>
          <w:tcPr>
            <w:tcW w:w="508" w:type="dxa"/>
            <w:tcBorders>
              <w:top w:val="single" w:color="000000" w:sz="4" w:space="0"/>
              <w:left w:val="single" w:color="000000" w:sz="4" w:space="0"/>
              <w:bottom w:val="single" w:color="000000" w:sz="4" w:space="0"/>
              <w:right w:val="single" w:color="000000" w:sz="4" w:space="0"/>
            </w:tcBorders>
            <w:vAlign w:val="center"/>
          </w:tcPr>
          <w:p w14:paraId="235F0C11">
            <w:pPr>
              <w:widowControl/>
              <w:jc w:val="center"/>
              <w:textAlignment w:val="center"/>
              <w:rPr>
                <w:rFonts w:ascii="仿宋" w:hAnsi="仿宋" w:eastAsia="仿宋" w:cs="仿宋"/>
                <w:color w:val="000000"/>
                <w:kern w:val="0"/>
                <w:szCs w:val="21"/>
                <w:highlight w:val="none"/>
                <w:lang w:bidi="ar"/>
              </w:rPr>
            </w:pPr>
            <w:r>
              <w:rPr>
                <w:rFonts w:hint="eastAsia" w:ascii="仿宋" w:hAnsi="仿宋" w:eastAsia="仿宋" w:cs="仿宋"/>
                <w:color w:val="000000"/>
                <w:kern w:val="0"/>
                <w:szCs w:val="21"/>
                <w:highlight w:val="none"/>
                <w:lang w:bidi="ar"/>
              </w:rPr>
              <w:t>2</w:t>
            </w:r>
          </w:p>
        </w:tc>
        <w:tc>
          <w:tcPr>
            <w:tcW w:w="3343" w:type="dxa"/>
            <w:tcBorders>
              <w:top w:val="single" w:color="000000" w:sz="4" w:space="0"/>
              <w:left w:val="single" w:color="000000" w:sz="4" w:space="0"/>
              <w:bottom w:val="single" w:color="000000" w:sz="4" w:space="0"/>
              <w:right w:val="single" w:color="000000" w:sz="4" w:space="0"/>
            </w:tcBorders>
            <w:vAlign w:val="center"/>
          </w:tcPr>
          <w:p w14:paraId="105EBCB3">
            <w:pPr>
              <w:spacing w:line="360" w:lineRule="auto"/>
              <w:contextualSpacing/>
              <w:jc w:val="left"/>
              <w:rPr>
                <w:rFonts w:ascii="仿宋" w:hAnsi="仿宋" w:eastAsia="仿宋" w:cs="仿宋"/>
                <w:color w:val="000000"/>
                <w:szCs w:val="21"/>
                <w:highlight w:val="none"/>
              </w:rPr>
            </w:pPr>
          </w:p>
        </w:tc>
        <w:tc>
          <w:tcPr>
            <w:tcW w:w="2719" w:type="dxa"/>
            <w:tcBorders>
              <w:top w:val="single" w:color="000000" w:sz="4" w:space="0"/>
              <w:left w:val="single" w:color="000000" w:sz="4" w:space="0"/>
              <w:bottom w:val="single" w:color="000000" w:sz="4" w:space="0"/>
              <w:right w:val="single" w:color="000000" w:sz="4" w:space="0"/>
            </w:tcBorders>
            <w:vAlign w:val="center"/>
          </w:tcPr>
          <w:p w14:paraId="1D79CE4F">
            <w:pPr>
              <w:spacing w:line="360" w:lineRule="auto"/>
              <w:jc w:val="center"/>
              <w:rPr>
                <w:rFonts w:ascii="仿宋" w:hAnsi="仿宋" w:eastAsia="仿宋" w:cs="仿宋"/>
                <w:szCs w:val="21"/>
                <w:highlight w:val="none"/>
              </w:rPr>
            </w:pPr>
            <w:r>
              <w:rPr>
                <w:rFonts w:hint="eastAsia" w:ascii="仿宋" w:hAnsi="仿宋" w:eastAsia="仿宋" w:cs="仿宋"/>
                <w:szCs w:val="21"/>
                <w:highlight w:val="none"/>
              </w:rPr>
              <w:sym w:font="Wingdings 2" w:char="00A3"/>
            </w:r>
            <w:r>
              <w:rPr>
                <w:rFonts w:hint="eastAsia" w:ascii="仿宋" w:hAnsi="仿宋" w:eastAsia="仿宋" w:cs="仿宋"/>
                <w:szCs w:val="21"/>
                <w:highlight w:val="none"/>
              </w:rPr>
              <w:t xml:space="preserve">响应  </w:t>
            </w:r>
          </w:p>
          <w:p w14:paraId="64EC77C7">
            <w:pPr>
              <w:spacing w:line="360" w:lineRule="auto"/>
              <w:jc w:val="center"/>
              <w:rPr>
                <w:rFonts w:ascii="仿宋" w:hAnsi="仿宋" w:eastAsia="仿宋" w:cs="仿宋"/>
                <w:szCs w:val="21"/>
                <w:highlight w:val="none"/>
              </w:rPr>
            </w:pPr>
            <w:r>
              <w:rPr>
                <w:rFonts w:hint="eastAsia" w:ascii="仿宋" w:hAnsi="仿宋" w:eastAsia="仿宋" w:cs="仿宋"/>
                <w:szCs w:val="21"/>
                <w:highlight w:val="none"/>
              </w:rPr>
              <w:t xml:space="preserve">  </w:t>
            </w:r>
            <w:r>
              <w:rPr>
                <w:rFonts w:hint="eastAsia" w:ascii="仿宋" w:hAnsi="仿宋" w:eastAsia="仿宋" w:cs="仿宋"/>
                <w:szCs w:val="21"/>
                <w:highlight w:val="none"/>
              </w:rPr>
              <w:sym w:font="Wingdings 2" w:char="00A3"/>
            </w:r>
            <w:r>
              <w:rPr>
                <w:rFonts w:hint="eastAsia" w:ascii="仿宋" w:hAnsi="仿宋" w:eastAsia="仿宋" w:cs="仿宋"/>
                <w:szCs w:val="21"/>
                <w:highlight w:val="none"/>
              </w:rPr>
              <w:t>不响应</w:t>
            </w:r>
          </w:p>
        </w:tc>
        <w:tc>
          <w:tcPr>
            <w:tcW w:w="3201" w:type="dxa"/>
            <w:tcBorders>
              <w:top w:val="single" w:color="000000" w:sz="4" w:space="0"/>
              <w:left w:val="single" w:color="000000" w:sz="4" w:space="0"/>
              <w:bottom w:val="single" w:color="000000" w:sz="4" w:space="0"/>
              <w:right w:val="single" w:color="000000" w:sz="4" w:space="0"/>
            </w:tcBorders>
            <w:vAlign w:val="center"/>
          </w:tcPr>
          <w:p w14:paraId="5AE102E5">
            <w:pPr>
              <w:spacing w:line="360" w:lineRule="auto"/>
              <w:jc w:val="center"/>
              <w:rPr>
                <w:rFonts w:hint="eastAsia" w:ascii="仿宋" w:hAnsi="仿宋" w:eastAsia="仿宋" w:cs="仿宋"/>
                <w:szCs w:val="21"/>
                <w:highlight w:val="none"/>
              </w:rPr>
            </w:pPr>
            <w:r>
              <w:rPr>
                <w:rFonts w:hint="eastAsia" w:ascii="仿宋" w:hAnsi="仿宋" w:eastAsia="仿宋" w:cs="仿宋"/>
                <w:szCs w:val="21"/>
                <w:highlight w:val="none"/>
              </w:rPr>
              <w:t>见响应文件（  ）页</w:t>
            </w:r>
          </w:p>
        </w:tc>
      </w:tr>
      <w:tr w14:paraId="007F1533">
        <w:tblPrEx>
          <w:tblCellMar>
            <w:top w:w="15" w:type="dxa"/>
            <w:left w:w="15" w:type="dxa"/>
            <w:bottom w:w="15" w:type="dxa"/>
            <w:right w:w="15" w:type="dxa"/>
          </w:tblCellMar>
        </w:tblPrEx>
        <w:trPr>
          <w:gridAfter w:val="1"/>
          <w:wAfter w:w="5" w:type="dxa"/>
          <w:trHeight w:val="90" w:hRule="atLeast"/>
          <w:jc w:val="center"/>
        </w:trPr>
        <w:tc>
          <w:tcPr>
            <w:tcW w:w="508" w:type="dxa"/>
            <w:tcBorders>
              <w:top w:val="single" w:color="000000" w:sz="4" w:space="0"/>
              <w:left w:val="single" w:color="000000" w:sz="4" w:space="0"/>
              <w:bottom w:val="single" w:color="000000" w:sz="4" w:space="0"/>
              <w:right w:val="single" w:color="000000" w:sz="4" w:space="0"/>
            </w:tcBorders>
            <w:vAlign w:val="center"/>
          </w:tcPr>
          <w:p w14:paraId="69A494C3">
            <w:pPr>
              <w:widowControl/>
              <w:jc w:val="center"/>
              <w:textAlignment w:val="center"/>
              <w:rPr>
                <w:rFonts w:ascii="仿宋" w:hAnsi="仿宋" w:eastAsia="仿宋" w:cs="仿宋"/>
                <w:color w:val="000000"/>
                <w:kern w:val="0"/>
                <w:szCs w:val="21"/>
                <w:highlight w:val="none"/>
                <w:lang w:bidi="ar"/>
              </w:rPr>
            </w:pPr>
            <w:r>
              <w:rPr>
                <w:rFonts w:hint="eastAsia" w:ascii="仿宋" w:hAnsi="仿宋" w:eastAsia="仿宋" w:cs="仿宋"/>
                <w:color w:val="000000"/>
                <w:kern w:val="0"/>
                <w:szCs w:val="21"/>
                <w:highlight w:val="none"/>
                <w:lang w:bidi="ar"/>
              </w:rPr>
              <w:t>3</w:t>
            </w:r>
          </w:p>
        </w:tc>
        <w:tc>
          <w:tcPr>
            <w:tcW w:w="3343" w:type="dxa"/>
            <w:tcBorders>
              <w:top w:val="single" w:color="000000" w:sz="4" w:space="0"/>
              <w:left w:val="single" w:color="000000" w:sz="4" w:space="0"/>
              <w:bottom w:val="single" w:color="000000" w:sz="4" w:space="0"/>
              <w:right w:val="single" w:color="000000" w:sz="4" w:space="0"/>
            </w:tcBorders>
            <w:vAlign w:val="center"/>
          </w:tcPr>
          <w:p w14:paraId="69EBF459">
            <w:pPr>
              <w:spacing w:line="360" w:lineRule="auto"/>
              <w:contextualSpacing/>
              <w:jc w:val="left"/>
              <w:rPr>
                <w:rFonts w:ascii="仿宋" w:hAnsi="仿宋" w:eastAsia="仿宋" w:cs="仿宋"/>
                <w:kern w:val="0"/>
                <w:szCs w:val="21"/>
                <w:highlight w:val="none"/>
              </w:rPr>
            </w:pPr>
          </w:p>
        </w:tc>
        <w:tc>
          <w:tcPr>
            <w:tcW w:w="2719" w:type="dxa"/>
            <w:tcBorders>
              <w:top w:val="single" w:color="000000" w:sz="4" w:space="0"/>
              <w:left w:val="single" w:color="000000" w:sz="4" w:space="0"/>
              <w:bottom w:val="single" w:color="000000" w:sz="4" w:space="0"/>
              <w:right w:val="single" w:color="000000" w:sz="4" w:space="0"/>
            </w:tcBorders>
            <w:vAlign w:val="center"/>
          </w:tcPr>
          <w:p w14:paraId="1C09EFAC">
            <w:pPr>
              <w:spacing w:line="360" w:lineRule="auto"/>
              <w:jc w:val="center"/>
              <w:rPr>
                <w:rFonts w:ascii="仿宋" w:hAnsi="仿宋" w:eastAsia="仿宋" w:cs="仿宋"/>
                <w:szCs w:val="21"/>
                <w:highlight w:val="none"/>
              </w:rPr>
            </w:pPr>
            <w:r>
              <w:rPr>
                <w:rFonts w:hint="eastAsia" w:ascii="仿宋" w:hAnsi="仿宋" w:eastAsia="仿宋" w:cs="仿宋"/>
                <w:szCs w:val="21"/>
                <w:highlight w:val="none"/>
              </w:rPr>
              <w:sym w:font="Wingdings 2" w:char="00A3"/>
            </w:r>
            <w:r>
              <w:rPr>
                <w:rFonts w:hint="eastAsia" w:ascii="仿宋" w:hAnsi="仿宋" w:eastAsia="仿宋" w:cs="仿宋"/>
                <w:szCs w:val="21"/>
                <w:highlight w:val="none"/>
              </w:rPr>
              <w:t xml:space="preserve">响应  </w:t>
            </w:r>
          </w:p>
          <w:p w14:paraId="443C5E32">
            <w:pPr>
              <w:spacing w:line="360" w:lineRule="auto"/>
              <w:jc w:val="center"/>
              <w:rPr>
                <w:rFonts w:ascii="仿宋" w:hAnsi="仿宋" w:eastAsia="仿宋" w:cs="仿宋"/>
                <w:szCs w:val="21"/>
                <w:highlight w:val="none"/>
              </w:rPr>
            </w:pPr>
            <w:r>
              <w:rPr>
                <w:rFonts w:hint="eastAsia" w:ascii="仿宋" w:hAnsi="仿宋" w:eastAsia="仿宋" w:cs="仿宋"/>
                <w:szCs w:val="21"/>
                <w:highlight w:val="none"/>
              </w:rPr>
              <w:t xml:space="preserve">  </w:t>
            </w:r>
            <w:r>
              <w:rPr>
                <w:rFonts w:hint="eastAsia" w:ascii="仿宋" w:hAnsi="仿宋" w:eastAsia="仿宋" w:cs="仿宋"/>
                <w:szCs w:val="21"/>
                <w:highlight w:val="none"/>
              </w:rPr>
              <w:sym w:font="Wingdings 2" w:char="00A3"/>
            </w:r>
            <w:r>
              <w:rPr>
                <w:rFonts w:hint="eastAsia" w:ascii="仿宋" w:hAnsi="仿宋" w:eastAsia="仿宋" w:cs="仿宋"/>
                <w:szCs w:val="21"/>
                <w:highlight w:val="none"/>
              </w:rPr>
              <w:t>不响应</w:t>
            </w:r>
          </w:p>
        </w:tc>
        <w:tc>
          <w:tcPr>
            <w:tcW w:w="3201" w:type="dxa"/>
            <w:tcBorders>
              <w:top w:val="single" w:color="000000" w:sz="4" w:space="0"/>
              <w:left w:val="single" w:color="000000" w:sz="4" w:space="0"/>
              <w:bottom w:val="single" w:color="000000" w:sz="4" w:space="0"/>
              <w:right w:val="single" w:color="000000" w:sz="4" w:space="0"/>
            </w:tcBorders>
            <w:vAlign w:val="center"/>
          </w:tcPr>
          <w:p w14:paraId="4C465FB6">
            <w:pPr>
              <w:spacing w:line="360" w:lineRule="auto"/>
              <w:jc w:val="center"/>
              <w:rPr>
                <w:rFonts w:hint="eastAsia" w:ascii="仿宋" w:hAnsi="仿宋" w:eastAsia="仿宋" w:cs="仿宋"/>
                <w:szCs w:val="21"/>
                <w:highlight w:val="none"/>
              </w:rPr>
            </w:pPr>
            <w:r>
              <w:rPr>
                <w:rFonts w:hint="eastAsia" w:ascii="仿宋" w:hAnsi="仿宋" w:eastAsia="仿宋" w:cs="仿宋"/>
                <w:szCs w:val="21"/>
                <w:highlight w:val="none"/>
              </w:rPr>
              <w:t>见响应文件（  ）页</w:t>
            </w:r>
          </w:p>
        </w:tc>
      </w:tr>
      <w:tr w14:paraId="7B43C338">
        <w:tblPrEx>
          <w:tblCellMar>
            <w:top w:w="15" w:type="dxa"/>
            <w:left w:w="15" w:type="dxa"/>
            <w:bottom w:w="15" w:type="dxa"/>
            <w:right w:w="15" w:type="dxa"/>
          </w:tblCellMar>
        </w:tblPrEx>
        <w:trPr>
          <w:gridAfter w:val="1"/>
          <w:wAfter w:w="5" w:type="dxa"/>
          <w:trHeight w:val="90" w:hRule="atLeast"/>
          <w:jc w:val="center"/>
        </w:trPr>
        <w:tc>
          <w:tcPr>
            <w:tcW w:w="508" w:type="dxa"/>
            <w:tcBorders>
              <w:top w:val="single" w:color="000000" w:sz="4" w:space="0"/>
              <w:left w:val="single" w:color="000000" w:sz="4" w:space="0"/>
              <w:bottom w:val="single" w:color="000000" w:sz="4" w:space="0"/>
              <w:right w:val="single" w:color="000000" w:sz="4" w:space="0"/>
            </w:tcBorders>
            <w:vAlign w:val="center"/>
          </w:tcPr>
          <w:p w14:paraId="3ACBBAE0">
            <w:pPr>
              <w:widowControl/>
              <w:jc w:val="center"/>
              <w:textAlignment w:val="center"/>
              <w:rPr>
                <w:rFonts w:ascii="仿宋" w:hAnsi="仿宋" w:eastAsia="仿宋" w:cs="仿宋"/>
                <w:color w:val="000000"/>
                <w:kern w:val="0"/>
                <w:szCs w:val="21"/>
                <w:highlight w:val="none"/>
                <w:lang w:bidi="ar"/>
              </w:rPr>
            </w:pPr>
            <w:r>
              <w:rPr>
                <w:rFonts w:hint="eastAsia" w:ascii="仿宋" w:hAnsi="仿宋" w:eastAsia="仿宋" w:cs="仿宋"/>
                <w:color w:val="000000"/>
                <w:kern w:val="0"/>
                <w:szCs w:val="21"/>
                <w:highlight w:val="none"/>
                <w:lang w:bidi="ar"/>
              </w:rPr>
              <w:t>4</w:t>
            </w:r>
          </w:p>
        </w:tc>
        <w:tc>
          <w:tcPr>
            <w:tcW w:w="3343" w:type="dxa"/>
            <w:tcBorders>
              <w:top w:val="single" w:color="000000" w:sz="4" w:space="0"/>
              <w:left w:val="single" w:color="000000" w:sz="4" w:space="0"/>
              <w:bottom w:val="single" w:color="000000" w:sz="4" w:space="0"/>
              <w:right w:val="single" w:color="000000" w:sz="4" w:space="0"/>
            </w:tcBorders>
            <w:vAlign w:val="center"/>
          </w:tcPr>
          <w:p w14:paraId="34CCFB0B">
            <w:pPr>
              <w:spacing w:line="360" w:lineRule="auto"/>
              <w:rPr>
                <w:rFonts w:ascii="仿宋" w:hAnsi="仿宋" w:eastAsia="仿宋" w:cs="仿宋"/>
                <w:color w:val="000000"/>
                <w:szCs w:val="21"/>
                <w:highlight w:val="none"/>
              </w:rPr>
            </w:pPr>
          </w:p>
        </w:tc>
        <w:tc>
          <w:tcPr>
            <w:tcW w:w="2719" w:type="dxa"/>
            <w:tcBorders>
              <w:top w:val="single" w:color="000000" w:sz="4" w:space="0"/>
              <w:left w:val="single" w:color="000000" w:sz="4" w:space="0"/>
              <w:bottom w:val="single" w:color="000000" w:sz="4" w:space="0"/>
              <w:right w:val="single" w:color="000000" w:sz="4" w:space="0"/>
            </w:tcBorders>
            <w:vAlign w:val="center"/>
          </w:tcPr>
          <w:p w14:paraId="36C79C67">
            <w:pPr>
              <w:spacing w:line="360" w:lineRule="auto"/>
              <w:jc w:val="center"/>
              <w:rPr>
                <w:rFonts w:ascii="仿宋" w:hAnsi="仿宋" w:eastAsia="仿宋" w:cs="仿宋"/>
                <w:szCs w:val="21"/>
                <w:highlight w:val="none"/>
              </w:rPr>
            </w:pPr>
            <w:r>
              <w:rPr>
                <w:rFonts w:hint="eastAsia" w:ascii="仿宋" w:hAnsi="仿宋" w:eastAsia="仿宋" w:cs="仿宋"/>
                <w:szCs w:val="21"/>
                <w:highlight w:val="none"/>
              </w:rPr>
              <w:sym w:font="Wingdings 2" w:char="00A3"/>
            </w:r>
            <w:r>
              <w:rPr>
                <w:rFonts w:hint="eastAsia" w:ascii="仿宋" w:hAnsi="仿宋" w:eastAsia="仿宋" w:cs="仿宋"/>
                <w:szCs w:val="21"/>
                <w:highlight w:val="none"/>
              </w:rPr>
              <w:t xml:space="preserve">响应  </w:t>
            </w:r>
          </w:p>
          <w:p w14:paraId="22C7F93B">
            <w:pPr>
              <w:spacing w:line="360" w:lineRule="auto"/>
              <w:jc w:val="center"/>
              <w:rPr>
                <w:rFonts w:ascii="仿宋" w:hAnsi="仿宋" w:eastAsia="仿宋" w:cs="仿宋"/>
                <w:szCs w:val="21"/>
                <w:highlight w:val="none"/>
              </w:rPr>
            </w:pPr>
            <w:r>
              <w:rPr>
                <w:rFonts w:hint="eastAsia" w:ascii="仿宋" w:hAnsi="仿宋" w:eastAsia="仿宋" w:cs="仿宋"/>
                <w:szCs w:val="21"/>
                <w:highlight w:val="none"/>
              </w:rPr>
              <w:t xml:space="preserve">  </w:t>
            </w:r>
            <w:r>
              <w:rPr>
                <w:rFonts w:hint="eastAsia" w:ascii="仿宋" w:hAnsi="仿宋" w:eastAsia="仿宋" w:cs="仿宋"/>
                <w:szCs w:val="21"/>
                <w:highlight w:val="none"/>
              </w:rPr>
              <w:sym w:font="Wingdings 2" w:char="00A3"/>
            </w:r>
            <w:r>
              <w:rPr>
                <w:rFonts w:hint="eastAsia" w:ascii="仿宋" w:hAnsi="仿宋" w:eastAsia="仿宋" w:cs="仿宋"/>
                <w:szCs w:val="21"/>
                <w:highlight w:val="none"/>
              </w:rPr>
              <w:t>不响应</w:t>
            </w:r>
          </w:p>
        </w:tc>
        <w:tc>
          <w:tcPr>
            <w:tcW w:w="3201" w:type="dxa"/>
            <w:tcBorders>
              <w:top w:val="single" w:color="000000" w:sz="4" w:space="0"/>
              <w:left w:val="single" w:color="000000" w:sz="4" w:space="0"/>
              <w:bottom w:val="single" w:color="000000" w:sz="4" w:space="0"/>
              <w:right w:val="single" w:color="000000" w:sz="4" w:space="0"/>
            </w:tcBorders>
            <w:vAlign w:val="center"/>
          </w:tcPr>
          <w:p w14:paraId="47EF1523">
            <w:pPr>
              <w:spacing w:line="360" w:lineRule="auto"/>
              <w:jc w:val="center"/>
              <w:rPr>
                <w:rFonts w:hint="eastAsia" w:ascii="仿宋" w:hAnsi="仿宋" w:eastAsia="仿宋" w:cs="仿宋"/>
                <w:szCs w:val="21"/>
                <w:highlight w:val="none"/>
              </w:rPr>
            </w:pPr>
            <w:r>
              <w:rPr>
                <w:rFonts w:hint="eastAsia" w:ascii="仿宋" w:hAnsi="仿宋" w:eastAsia="仿宋" w:cs="仿宋"/>
                <w:szCs w:val="21"/>
                <w:highlight w:val="none"/>
              </w:rPr>
              <w:t>见响应文件（  ）页</w:t>
            </w:r>
          </w:p>
        </w:tc>
      </w:tr>
      <w:tr w14:paraId="05F8534F">
        <w:tblPrEx>
          <w:tblCellMar>
            <w:top w:w="15" w:type="dxa"/>
            <w:left w:w="15" w:type="dxa"/>
            <w:bottom w:w="15" w:type="dxa"/>
            <w:right w:w="15" w:type="dxa"/>
          </w:tblCellMar>
        </w:tblPrEx>
        <w:trPr>
          <w:gridAfter w:val="1"/>
          <w:wAfter w:w="5" w:type="dxa"/>
          <w:trHeight w:val="90" w:hRule="atLeast"/>
          <w:jc w:val="center"/>
        </w:trPr>
        <w:tc>
          <w:tcPr>
            <w:tcW w:w="508" w:type="dxa"/>
            <w:tcBorders>
              <w:top w:val="single" w:color="000000" w:sz="4" w:space="0"/>
              <w:left w:val="single" w:color="000000" w:sz="4" w:space="0"/>
              <w:bottom w:val="single" w:color="000000" w:sz="4" w:space="0"/>
              <w:right w:val="single" w:color="000000" w:sz="4" w:space="0"/>
            </w:tcBorders>
            <w:vAlign w:val="center"/>
          </w:tcPr>
          <w:p w14:paraId="5EF7B279">
            <w:pPr>
              <w:widowControl/>
              <w:jc w:val="center"/>
              <w:textAlignment w:val="center"/>
              <w:rPr>
                <w:rFonts w:hint="eastAsia" w:ascii="仿宋" w:hAnsi="仿宋" w:eastAsia="仿宋" w:cs="仿宋"/>
                <w:color w:val="000000"/>
                <w:kern w:val="0"/>
                <w:szCs w:val="21"/>
                <w:highlight w:val="none"/>
                <w:lang w:bidi="ar"/>
              </w:rPr>
            </w:pPr>
          </w:p>
        </w:tc>
        <w:tc>
          <w:tcPr>
            <w:tcW w:w="3343" w:type="dxa"/>
            <w:tcBorders>
              <w:top w:val="single" w:color="000000" w:sz="4" w:space="0"/>
              <w:left w:val="single" w:color="000000" w:sz="4" w:space="0"/>
              <w:bottom w:val="single" w:color="000000" w:sz="4" w:space="0"/>
              <w:right w:val="single" w:color="000000" w:sz="4" w:space="0"/>
            </w:tcBorders>
            <w:vAlign w:val="center"/>
          </w:tcPr>
          <w:p w14:paraId="3E91ABFE">
            <w:pPr>
              <w:spacing w:line="360" w:lineRule="auto"/>
              <w:rPr>
                <w:rFonts w:ascii="仿宋" w:hAnsi="仿宋" w:eastAsia="仿宋" w:cs="仿宋"/>
                <w:color w:val="000000"/>
                <w:szCs w:val="21"/>
                <w:highlight w:val="none"/>
              </w:rPr>
            </w:pPr>
          </w:p>
        </w:tc>
        <w:tc>
          <w:tcPr>
            <w:tcW w:w="2719" w:type="dxa"/>
            <w:tcBorders>
              <w:top w:val="single" w:color="000000" w:sz="4" w:space="0"/>
              <w:left w:val="single" w:color="000000" w:sz="4" w:space="0"/>
              <w:bottom w:val="single" w:color="000000" w:sz="4" w:space="0"/>
              <w:right w:val="single" w:color="000000" w:sz="4" w:space="0"/>
            </w:tcBorders>
            <w:vAlign w:val="center"/>
          </w:tcPr>
          <w:p w14:paraId="3DF625E6">
            <w:pPr>
              <w:spacing w:line="360" w:lineRule="auto"/>
              <w:jc w:val="center"/>
              <w:rPr>
                <w:rFonts w:hint="eastAsia" w:ascii="仿宋" w:hAnsi="仿宋" w:eastAsia="仿宋" w:cs="仿宋"/>
                <w:szCs w:val="21"/>
                <w:highlight w:val="none"/>
              </w:rPr>
            </w:pPr>
          </w:p>
        </w:tc>
        <w:tc>
          <w:tcPr>
            <w:tcW w:w="3201" w:type="dxa"/>
            <w:tcBorders>
              <w:top w:val="single" w:color="000000" w:sz="4" w:space="0"/>
              <w:left w:val="single" w:color="000000" w:sz="4" w:space="0"/>
              <w:bottom w:val="single" w:color="000000" w:sz="4" w:space="0"/>
              <w:right w:val="single" w:color="000000" w:sz="4" w:space="0"/>
            </w:tcBorders>
            <w:vAlign w:val="center"/>
          </w:tcPr>
          <w:p w14:paraId="5C8FB934">
            <w:pPr>
              <w:spacing w:line="360" w:lineRule="auto"/>
              <w:jc w:val="center"/>
              <w:rPr>
                <w:rFonts w:hint="eastAsia" w:ascii="仿宋" w:hAnsi="仿宋" w:eastAsia="仿宋" w:cs="仿宋"/>
                <w:szCs w:val="21"/>
                <w:highlight w:val="none"/>
              </w:rPr>
            </w:pPr>
          </w:p>
        </w:tc>
      </w:tr>
      <w:tr w14:paraId="321CD950">
        <w:tblPrEx>
          <w:tblCellMar>
            <w:top w:w="15" w:type="dxa"/>
            <w:left w:w="15" w:type="dxa"/>
            <w:bottom w:w="15" w:type="dxa"/>
            <w:right w:w="15" w:type="dxa"/>
          </w:tblCellMar>
        </w:tblPrEx>
        <w:trPr>
          <w:gridAfter w:val="1"/>
          <w:wAfter w:w="5" w:type="dxa"/>
          <w:trHeight w:val="90" w:hRule="atLeast"/>
          <w:jc w:val="center"/>
        </w:trPr>
        <w:tc>
          <w:tcPr>
            <w:tcW w:w="508" w:type="dxa"/>
            <w:tcBorders>
              <w:top w:val="single" w:color="000000" w:sz="4" w:space="0"/>
              <w:left w:val="single" w:color="000000" w:sz="4" w:space="0"/>
              <w:bottom w:val="single" w:color="000000" w:sz="4" w:space="0"/>
              <w:right w:val="single" w:color="000000" w:sz="4" w:space="0"/>
            </w:tcBorders>
            <w:vAlign w:val="center"/>
          </w:tcPr>
          <w:p w14:paraId="2FED4F4F">
            <w:pPr>
              <w:widowControl/>
              <w:jc w:val="center"/>
              <w:textAlignment w:val="center"/>
              <w:rPr>
                <w:rFonts w:hint="eastAsia" w:ascii="仿宋" w:hAnsi="仿宋" w:eastAsia="仿宋" w:cs="仿宋"/>
                <w:color w:val="000000"/>
                <w:kern w:val="0"/>
                <w:szCs w:val="21"/>
                <w:highlight w:val="none"/>
                <w:lang w:bidi="ar"/>
              </w:rPr>
            </w:pPr>
          </w:p>
        </w:tc>
        <w:tc>
          <w:tcPr>
            <w:tcW w:w="3343" w:type="dxa"/>
            <w:tcBorders>
              <w:top w:val="single" w:color="000000" w:sz="4" w:space="0"/>
              <w:left w:val="single" w:color="000000" w:sz="4" w:space="0"/>
              <w:bottom w:val="single" w:color="000000" w:sz="4" w:space="0"/>
              <w:right w:val="single" w:color="000000" w:sz="4" w:space="0"/>
            </w:tcBorders>
            <w:vAlign w:val="center"/>
          </w:tcPr>
          <w:p w14:paraId="5C655E6A">
            <w:pPr>
              <w:spacing w:line="360" w:lineRule="auto"/>
              <w:rPr>
                <w:rFonts w:ascii="仿宋" w:hAnsi="仿宋" w:eastAsia="仿宋" w:cs="仿宋"/>
                <w:color w:val="000000"/>
                <w:szCs w:val="21"/>
                <w:highlight w:val="none"/>
              </w:rPr>
            </w:pPr>
          </w:p>
        </w:tc>
        <w:tc>
          <w:tcPr>
            <w:tcW w:w="2719" w:type="dxa"/>
            <w:tcBorders>
              <w:top w:val="single" w:color="000000" w:sz="4" w:space="0"/>
              <w:left w:val="single" w:color="000000" w:sz="4" w:space="0"/>
              <w:bottom w:val="single" w:color="000000" w:sz="4" w:space="0"/>
              <w:right w:val="single" w:color="000000" w:sz="4" w:space="0"/>
            </w:tcBorders>
            <w:vAlign w:val="center"/>
          </w:tcPr>
          <w:p w14:paraId="5BABB875">
            <w:pPr>
              <w:spacing w:line="360" w:lineRule="auto"/>
              <w:jc w:val="center"/>
              <w:rPr>
                <w:rFonts w:hint="eastAsia" w:ascii="仿宋" w:hAnsi="仿宋" w:eastAsia="仿宋" w:cs="仿宋"/>
                <w:szCs w:val="21"/>
                <w:highlight w:val="none"/>
              </w:rPr>
            </w:pPr>
          </w:p>
        </w:tc>
        <w:tc>
          <w:tcPr>
            <w:tcW w:w="3201" w:type="dxa"/>
            <w:tcBorders>
              <w:top w:val="single" w:color="000000" w:sz="4" w:space="0"/>
              <w:left w:val="single" w:color="000000" w:sz="4" w:space="0"/>
              <w:bottom w:val="single" w:color="000000" w:sz="4" w:space="0"/>
              <w:right w:val="single" w:color="000000" w:sz="4" w:space="0"/>
            </w:tcBorders>
            <w:vAlign w:val="center"/>
          </w:tcPr>
          <w:p w14:paraId="3DE5BF7D">
            <w:pPr>
              <w:spacing w:line="360" w:lineRule="auto"/>
              <w:jc w:val="center"/>
              <w:rPr>
                <w:rFonts w:hint="eastAsia" w:ascii="仿宋" w:hAnsi="仿宋" w:eastAsia="仿宋" w:cs="仿宋"/>
                <w:szCs w:val="21"/>
                <w:highlight w:val="none"/>
              </w:rPr>
            </w:pPr>
          </w:p>
        </w:tc>
      </w:tr>
      <w:tr w14:paraId="0F2C194C">
        <w:tblPrEx>
          <w:tblCellMar>
            <w:top w:w="15" w:type="dxa"/>
            <w:left w:w="15" w:type="dxa"/>
            <w:bottom w:w="15" w:type="dxa"/>
            <w:right w:w="15" w:type="dxa"/>
          </w:tblCellMar>
        </w:tblPrEx>
        <w:trPr>
          <w:gridAfter w:val="1"/>
          <w:wAfter w:w="5" w:type="dxa"/>
          <w:trHeight w:val="90" w:hRule="atLeast"/>
          <w:jc w:val="center"/>
        </w:trPr>
        <w:tc>
          <w:tcPr>
            <w:tcW w:w="508" w:type="dxa"/>
            <w:tcBorders>
              <w:top w:val="single" w:color="000000" w:sz="4" w:space="0"/>
              <w:left w:val="single" w:color="000000" w:sz="4" w:space="0"/>
              <w:bottom w:val="single" w:color="000000" w:sz="4" w:space="0"/>
              <w:right w:val="single" w:color="000000" w:sz="4" w:space="0"/>
            </w:tcBorders>
            <w:vAlign w:val="center"/>
          </w:tcPr>
          <w:p w14:paraId="24BFD636">
            <w:pPr>
              <w:widowControl/>
              <w:jc w:val="center"/>
              <w:textAlignment w:val="center"/>
              <w:rPr>
                <w:rFonts w:hint="eastAsia" w:ascii="仿宋" w:hAnsi="仿宋" w:eastAsia="仿宋" w:cs="仿宋"/>
                <w:color w:val="000000"/>
                <w:kern w:val="0"/>
                <w:szCs w:val="21"/>
                <w:highlight w:val="none"/>
                <w:lang w:bidi="ar"/>
              </w:rPr>
            </w:pPr>
          </w:p>
        </w:tc>
        <w:tc>
          <w:tcPr>
            <w:tcW w:w="3343" w:type="dxa"/>
            <w:tcBorders>
              <w:top w:val="single" w:color="000000" w:sz="4" w:space="0"/>
              <w:left w:val="single" w:color="000000" w:sz="4" w:space="0"/>
              <w:bottom w:val="single" w:color="000000" w:sz="4" w:space="0"/>
              <w:right w:val="single" w:color="000000" w:sz="4" w:space="0"/>
            </w:tcBorders>
            <w:vAlign w:val="center"/>
          </w:tcPr>
          <w:p w14:paraId="589ED210">
            <w:pPr>
              <w:spacing w:line="360" w:lineRule="auto"/>
              <w:rPr>
                <w:rFonts w:ascii="仿宋" w:hAnsi="仿宋" w:eastAsia="仿宋" w:cs="仿宋"/>
                <w:color w:val="000000"/>
                <w:szCs w:val="21"/>
                <w:highlight w:val="none"/>
              </w:rPr>
            </w:pPr>
          </w:p>
        </w:tc>
        <w:tc>
          <w:tcPr>
            <w:tcW w:w="2719" w:type="dxa"/>
            <w:tcBorders>
              <w:top w:val="single" w:color="000000" w:sz="4" w:space="0"/>
              <w:left w:val="single" w:color="000000" w:sz="4" w:space="0"/>
              <w:bottom w:val="single" w:color="000000" w:sz="4" w:space="0"/>
              <w:right w:val="single" w:color="000000" w:sz="4" w:space="0"/>
            </w:tcBorders>
            <w:vAlign w:val="center"/>
          </w:tcPr>
          <w:p w14:paraId="2C10AA87">
            <w:pPr>
              <w:spacing w:line="360" w:lineRule="auto"/>
              <w:jc w:val="center"/>
              <w:rPr>
                <w:rFonts w:hint="eastAsia" w:ascii="仿宋" w:hAnsi="仿宋" w:eastAsia="仿宋" w:cs="仿宋"/>
                <w:szCs w:val="21"/>
                <w:highlight w:val="none"/>
              </w:rPr>
            </w:pPr>
          </w:p>
        </w:tc>
        <w:tc>
          <w:tcPr>
            <w:tcW w:w="3201" w:type="dxa"/>
            <w:tcBorders>
              <w:top w:val="single" w:color="000000" w:sz="4" w:space="0"/>
              <w:left w:val="single" w:color="000000" w:sz="4" w:space="0"/>
              <w:bottom w:val="single" w:color="000000" w:sz="4" w:space="0"/>
              <w:right w:val="single" w:color="000000" w:sz="4" w:space="0"/>
            </w:tcBorders>
            <w:vAlign w:val="center"/>
          </w:tcPr>
          <w:p w14:paraId="715BFE8A">
            <w:pPr>
              <w:spacing w:line="360" w:lineRule="auto"/>
              <w:jc w:val="center"/>
              <w:rPr>
                <w:rFonts w:hint="eastAsia" w:ascii="仿宋" w:hAnsi="仿宋" w:eastAsia="仿宋" w:cs="仿宋"/>
                <w:szCs w:val="21"/>
                <w:highlight w:val="none"/>
              </w:rPr>
            </w:pPr>
          </w:p>
        </w:tc>
      </w:tr>
      <w:tr w14:paraId="68A9C6ED">
        <w:tblPrEx>
          <w:tblCellMar>
            <w:top w:w="15" w:type="dxa"/>
            <w:left w:w="15" w:type="dxa"/>
            <w:bottom w:w="15" w:type="dxa"/>
            <w:right w:w="15" w:type="dxa"/>
          </w:tblCellMar>
        </w:tblPrEx>
        <w:trPr>
          <w:gridAfter w:val="1"/>
          <w:wAfter w:w="5" w:type="dxa"/>
          <w:trHeight w:val="90" w:hRule="atLeast"/>
          <w:jc w:val="center"/>
        </w:trPr>
        <w:tc>
          <w:tcPr>
            <w:tcW w:w="508" w:type="dxa"/>
            <w:tcBorders>
              <w:top w:val="single" w:color="000000" w:sz="4" w:space="0"/>
              <w:left w:val="single" w:color="000000" w:sz="4" w:space="0"/>
              <w:bottom w:val="single" w:color="000000" w:sz="4" w:space="0"/>
              <w:right w:val="single" w:color="000000" w:sz="4" w:space="0"/>
            </w:tcBorders>
            <w:vAlign w:val="center"/>
          </w:tcPr>
          <w:p w14:paraId="7CC94C31">
            <w:pPr>
              <w:widowControl/>
              <w:jc w:val="center"/>
              <w:textAlignment w:val="center"/>
              <w:rPr>
                <w:rFonts w:hint="eastAsia" w:ascii="仿宋" w:hAnsi="仿宋" w:eastAsia="仿宋" w:cs="仿宋"/>
                <w:color w:val="000000"/>
                <w:kern w:val="0"/>
                <w:szCs w:val="21"/>
                <w:highlight w:val="none"/>
                <w:lang w:bidi="ar"/>
              </w:rPr>
            </w:pPr>
          </w:p>
        </w:tc>
        <w:tc>
          <w:tcPr>
            <w:tcW w:w="3343" w:type="dxa"/>
            <w:tcBorders>
              <w:top w:val="single" w:color="000000" w:sz="4" w:space="0"/>
              <w:left w:val="single" w:color="000000" w:sz="4" w:space="0"/>
              <w:bottom w:val="single" w:color="000000" w:sz="4" w:space="0"/>
              <w:right w:val="single" w:color="000000" w:sz="4" w:space="0"/>
            </w:tcBorders>
            <w:vAlign w:val="center"/>
          </w:tcPr>
          <w:p w14:paraId="03229A90">
            <w:pPr>
              <w:spacing w:line="360" w:lineRule="auto"/>
              <w:rPr>
                <w:rFonts w:ascii="仿宋" w:hAnsi="仿宋" w:eastAsia="仿宋" w:cs="仿宋"/>
                <w:color w:val="000000"/>
                <w:szCs w:val="21"/>
                <w:highlight w:val="none"/>
              </w:rPr>
            </w:pPr>
          </w:p>
        </w:tc>
        <w:tc>
          <w:tcPr>
            <w:tcW w:w="2719" w:type="dxa"/>
            <w:tcBorders>
              <w:top w:val="single" w:color="000000" w:sz="4" w:space="0"/>
              <w:left w:val="single" w:color="000000" w:sz="4" w:space="0"/>
              <w:bottom w:val="single" w:color="000000" w:sz="4" w:space="0"/>
              <w:right w:val="single" w:color="000000" w:sz="4" w:space="0"/>
            </w:tcBorders>
            <w:vAlign w:val="center"/>
          </w:tcPr>
          <w:p w14:paraId="6ABE2D7A">
            <w:pPr>
              <w:spacing w:line="360" w:lineRule="auto"/>
              <w:jc w:val="center"/>
              <w:rPr>
                <w:rFonts w:hint="eastAsia" w:ascii="仿宋" w:hAnsi="仿宋" w:eastAsia="仿宋" w:cs="仿宋"/>
                <w:szCs w:val="21"/>
                <w:highlight w:val="none"/>
              </w:rPr>
            </w:pPr>
          </w:p>
        </w:tc>
        <w:tc>
          <w:tcPr>
            <w:tcW w:w="3201" w:type="dxa"/>
            <w:tcBorders>
              <w:top w:val="single" w:color="000000" w:sz="4" w:space="0"/>
              <w:left w:val="single" w:color="000000" w:sz="4" w:space="0"/>
              <w:bottom w:val="single" w:color="000000" w:sz="4" w:space="0"/>
              <w:right w:val="single" w:color="000000" w:sz="4" w:space="0"/>
            </w:tcBorders>
            <w:vAlign w:val="center"/>
          </w:tcPr>
          <w:p w14:paraId="71F4F8C1">
            <w:pPr>
              <w:spacing w:line="360" w:lineRule="auto"/>
              <w:jc w:val="center"/>
              <w:rPr>
                <w:rFonts w:hint="eastAsia" w:ascii="仿宋" w:hAnsi="仿宋" w:eastAsia="仿宋" w:cs="仿宋"/>
                <w:szCs w:val="21"/>
                <w:highlight w:val="none"/>
              </w:rPr>
            </w:pPr>
          </w:p>
        </w:tc>
      </w:tr>
      <w:tr w14:paraId="54C9B0C9">
        <w:tblPrEx>
          <w:tblCellMar>
            <w:top w:w="15" w:type="dxa"/>
            <w:left w:w="15" w:type="dxa"/>
            <w:bottom w:w="15" w:type="dxa"/>
            <w:right w:w="15" w:type="dxa"/>
          </w:tblCellMar>
        </w:tblPrEx>
        <w:trPr>
          <w:gridAfter w:val="1"/>
          <w:wAfter w:w="5" w:type="dxa"/>
          <w:trHeight w:val="90" w:hRule="atLeast"/>
          <w:jc w:val="center"/>
        </w:trPr>
        <w:tc>
          <w:tcPr>
            <w:tcW w:w="508" w:type="dxa"/>
            <w:tcBorders>
              <w:top w:val="single" w:color="000000" w:sz="4" w:space="0"/>
              <w:left w:val="single" w:color="000000" w:sz="4" w:space="0"/>
              <w:bottom w:val="single" w:color="000000" w:sz="4" w:space="0"/>
              <w:right w:val="single" w:color="000000" w:sz="4" w:space="0"/>
            </w:tcBorders>
            <w:vAlign w:val="center"/>
          </w:tcPr>
          <w:p w14:paraId="79DE95C4">
            <w:pPr>
              <w:widowControl/>
              <w:jc w:val="center"/>
              <w:textAlignment w:val="center"/>
              <w:rPr>
                <w:rFonts w:hint="eastAsia" w:ascii="仿宋" w:hAnsi="仿宋" w:eastAsia="仿宋" w:cs="仿宋"/>
                <w:color w:val="000000"/>
                <w:kern w:val="0"/>
                <w:szCs w:val="21"/>
                <w:highlight w:val="none"/>
                <w:lang w:bidi="ar"/>
              </w:rPr>
            </w:pPr>
          </w:p>
        </w:tc>
        <w:tc>
          <w:tcPr>
            <w:tcW w:w="3343" w:type="dxa"/>
            <w:tcBorders>
              <w:top w:val="single" w:color="000000" w:sz="4" w:space="0"/>
              <w:left w:val="single" w:color="000000" w:sz="4" w:space="0"/>
              <w:bottom w:val="single" w:color="000000" w:sz="4" w:space="0"/>
              <w:right w:val="single" w:color="000000" w:sz="4" w:space="0"/>
            </w:tcBorders>
            <w:vAlign w:val="center"/>
          </w:tcPr>
          <w:p w14:paraId="5AEDA40B">
            <w:pPr>
              <w:spacing w:line="360" w:lineRule="auto"/>
              <w:rPr>
                <w:rFonts w:ascii="仿宋" w:hAnsi="仿宋" w:eastAsia="仿宋" w:cs="仿宋"/>
                <w:color w:val="000000"/>
                <w:szCs w:val="21"/>
                <w:highlight w:val="none"/>
              </w:rPr>
            </w:pPr>
          </w:p>
        </w:tc>
        <w:tc>
          <w:tcPr>
            <w:tcW w:w="2719" w:type="dxa"/>
            <w:tcBorders>
              <w:top w:val="single" w:color="000000" w:sz="4" w:space="0"/>
              <w:left w:val="single" w:color="000000" w:sz="4" w:space="0"/>
              <w:bottom w:val="single" w:color="000000" w:sz="4" w:space="0"/>
              <w:right w:val="single" w:color="000000" w:sz="4" w:space="0"/>
            </w:tcBorders>
            <w:vAlign w:val="center"/>
          </w:tcPr>
          <w:p w14:paraId="70E44DD5">
            <w:pPr>
              <w:spacing w:line="360" w:lineRule="auto"/>
              <w:jc w:val="center"/>
              <w:rPr>
                <w:rFonts w:hint="eastAsia" w:ascii="仿宋" w:hAnsi="仿宋" w:eastAsia="仿宋" w:cs="仿宋"/>
                <w:szCs w:val="21"/>
                <w:highlight w:val="none"/>
              </w:rPr>
            </w:pPr>
          </w:p>
        </w:tc>
        <w:tc>
          <w:tcPr>
            <w:tcW w:w="3201" w:type="dxa"/>
            <w:tcBorders>
              <w:top w:val="single" w:color="000000" w:sz="4" w:space="0"/>
              <w:left w:val="single" w:color="000000" w:sz="4" w:space="0"/>
              <w:bottom w:val="single" w:color="000000" w:sz="4" w:space="0"/>
              <w:right w:val="single" w:color="000000" w:sz="4" w:space="0"/>
            </w:tcBorders>
            <w:vAlign w:val="center"/>
          </w:tcPr>
          <w:p w14:paraId="7D711346">
            <w:pPr>
              <w:spacing w:line="360" w:lineRule="auto"/>
              <w:jc w:val="center"/>
              <w:rPr>
                <w:rFonts w:hint="eastAsia" w:ascii="仿宋" w:hAnsi="仿宋" w:eastAsia="仿宋" w:cs="仿宋"/>
                <w:szCs w:val="21"/>
                <w:highlight w:val="none"/>
              </w:rPr>
            </w:pPr>
          </w:p>
        </w:tc>
      </w:tr>
      <w:tr w14:paraId="196159E7">
        <w:tblPrEx>
          <w:tblCellMar>
            <w:top w:w="15" w:type="dxa"/>
            <w:left w:w="15" w:type="dxa"/>
            <w:bottom w:w="15" w:type="dxa"/>
            <w:right w:w="15" w:type="dxa"/>
          </w:tblCellMar>
        </w:tblPrEx>
        <w:trPr>
          <w:gridAfter w:val="1"/>
          <w:wAfter w:w="5" w:type="dxa"/>
          <w:trHeight w:val="90" w:hRule="atLeast"/>
          <w:jc w:val="center"/>
        </w:trPr>
        <w:tc>
          <w:tcPr>
            <w:tcW w:w="508" w:type="dxa"/>
            <w:tcBorders>
              <w:top w:val="single" w:color="000000" w:sz="4" w:space="0"/>
              <w:left w:val="single" w:color="000000" w:sz="4" w:space="0"/>
              <w:bottom w:val="single" w:color="000000" w:sz="4" w:space="0"/>
              <w:right w:val="single" w:color="000000" w:sz="4" w:space="0"/>
            </w:tcBorders>
            <w:vAlign w:val="center"/>
          </w:tcPr>
          <w:p w14:paraId="2EA4EC0E">
            <w:pPr>
              <w:widowControl/>
              <w:jc w:val="center"/>
              <w:textAlignment w:val="center"/>
              <w:rPr>
                <w:rFonts w:hint="eastAsia" w:ascii="仿宋" w:hAnsi="仿宋" w:eastAsia="仿宋" w:cs="仿宋"/>
                <w:color w:val="000000"/>
                <w:kern w:val="0"/>
                <w:szCs w:val="21"/>
                <w:highlight w:val="none"/>
                <w:lang w:bidi="ar"/>
              </w:rPr>
            </w:pPr>
          </w:p>
        </w:tc>
        <w:tc>
          <w:tcPr>
            <w:tcW w:w="3343" w:type="dxa"/>
            <w:tcBorders>
              <w:top w:val="single" w:color="000000" w:sz="4" w:space="0"/>
              <w:left w:val="single" w:color="000000" w:sz="4" w:space="0"/>
              <w:bottom w:val="single" w:color="000000" w:sz="4" w:space="0"/>
              <w:right w:val="single" w:color="000000" w:sz="4" w:space="0"/>
            </w:tcBorders>
            <w:vAlign w:val="center"/>
          </w:tcPr>
          <w:p w14:paraId="696FD6D5">
            <w:pPr>
              <w:spacing w:line="360" w:lineRule="auto"/>
              <w:rPr>
                <w:rFonts w:ascii="仿宋" w:hAnsi="仿宋" w:eastAsia="仿宋" w:cs="仿宋"/>
                <w:color w:val="000000"/>
                <w:szCs w:val="21"/>
                <w:highlight w:val="none"/>
              </w:rPr>
            </w:pPr>
          </w:p>
        </w:tc>
        <w:tc>
          <w:tcPr>
            <w:tcW w:w="2719" w:type="dxa"/>
            <w:tcBorders>
              <w:top w:val="single" w:color="000000" w:sz="4" w:space="0"/>
              <w:left w:val="single" w:color="000000" w:sz="4" w:space="0"/>
              <w:bottom w:val="single" w:color="000000" w:sz="4" w:space="0"/>
              <w:right w:val="single" w:color="000000" w:sz="4" w:space="0"/>
            </w:tcBorders>
            <w:vAlign w:val="center"/>
          </w:tcPr>
          <w:p w14:paraId="2597C8F1">
            <w:pPr>
              <w:spacing w:line="360" w:lineRule="auto"/>
              <w:jc w:val="center"/>
              <w:rPr>
                <w:rFonts w:hint="eastAsia" w:ascii="仿宋" w:hAnsi="仿宋" w:eastAsia="仿宋" w:cs="仿宋"/>
                <w:szCs w:val="21"/>
                <w:highlight w:val="none"/>
              </w:rPr>
            </w:pPr>
          </w:p>
        </w:tc>
        <w:tc>
          <w:tcPr>
            <w:tcW w:w="3201" w:type="dxa"/>
            <w:tcBorders>
              <w:top w:val="single" w:color="000000" w:sz="4" w:space="0"/>
              <w:left w:val="single" w:color="000000" w:sz="4" w:space="0"/>
              <w:bottom w:val="single" w:color="000000" w:sz="4" w:space="0"/>
              <w:right w:val="single" w:color="000000" w:sz="4" w:space="0"/>
            </w:tcBorders>
            <w:vAlign w:val="center"/>
          </w:tcPr>
          <w:p w14:paraId="1DABB280">
            <w:pPr>
              <w:spacing w:line="360" w:lineRule="auto"/>
              <w:jc w:val="center"/>
              <w:rPr>
                <w:rFonts w:hint="eastAsia" w:ascii="仿宋" w:hAnsi="仿宋" w:eastAsia="仿宋" w:cs="仿宋"/>
                <w:szCs w:val="21"/>
                <w:highlight w:val="none"/>
              </w:rPr>
            </w:pPr>
          </w:p>
        </w:tc>
      </w:tr>
      <w:tr w14:paraId="38A88E42">
        <w:tblPrEx>
          <w:tblCellMar>
            <w:top w:w="15" w:type="dxa"/>
            <w:left w:w="15" w:type="dxa"/>
            <w:bottom w:w="15" w:type="dxa"/>
            <w:right w:w="15" w:type="dxa"/>
          </w:tblCellMar>
        </w:tblPrEx>
        <w:trPr>
          <w:gridAfter w:val="1"/>
          <w:wAfter w:w="5" w:type="dxa"/>
          <w:trHeight w:val="90" w:hRule="atLeast"/>
          <w:jc w:val="center"/>
        </w:trPr>
        <w:tc>
          <w:tcPr>
            <w:tcW w:w="508" w:type="dxa"/>
            <w:tcBorders>
              <w:top w:val="single" w:color="000000" w:sz="4" w:space="0"/>
              <w:left w:val="single" w:color="000000" w:sz="4" w:space="0"/>
              <w:bottom w:val="single" w:color="000000" w:sz="4" w:space="0"/>
              <w:right w:val="single" w:color="000000" w:sz="4" w:space="0"/>
            </w:tcBorders>
            <w:vAlign w:val="center"/>
          </w:tcPr>
          <w:p w14:paraId="6EBFE108">
            <w:pPr>
              <w:widowControl/>
              <w:jc w:val="center"/>
              <w:textAlignment w:val="center"/>
              <w:rPr>
                <w:rFonts w:hint="eastAsia" w:ascii="仿宋" w:hAnsi="仿宋" w:eastAsia="仿宋" w:cs="仿宋"/>
                <w:color w:val="000000"/>
                <w:kern w:val="0"/>
                <w:szCs w:val="21"/>
                <w:highlight w:val="none"/>
                <w:lang w:bidi="ar"/>
              </w:rPr>
            </w:pPr>
          </w:p>
        </w:tc>
        <w:tc>
          <w:tcPr>
            <w:tcW w:w="3343" w:type="dxa"/>
            <w:tcBorders>
              <w:top w:val="single" w:color="000000" w:sz="4" w:space="0"/>
              <w:left w:val="single" w:color="000000" w:sz="4" w:space="0"/>
              <w:bottom w:val="single" w:color="000000" w:sz="4" w:space="0"/>
              <w:right w:val="single" w:color="000000" w:sz="4" w:space="0"/>
            </w:tcBorders>
            <w:vAlign w:val="center"/>
          </w:tcPr>
          <w:p w14:paraId="66B13A20">
            <w:pPr>
              <w:spacing w:line="360" w:lineRule="auto"/>
              <w:rPr>
                <w:rFonts w:ascii="仿宋" w:hAnsi="仿宋" w:eastAsia="仿宋" w:cs="仿宋"/>
                <w:color w:val="000000"/>
                <w:szCs w:val="21"/>
                <w:highlight w:val="none"/>
              </w:rPr>
            </w:pPr>
          </w:p>
        </w:tc>
        <w:tc>
          <w:tcPr>
            <w:tcW w:w="2719" w:type="dxa"/>
            <w:tcBorders>
              <w:top w:val="single" w:color="000000" w:sz="4" w:space="0"/>
              <w:left w:val="single" w:color="000000" w:sz="4" w:space="0"/>
              <w:bottom w:val="single" w:color="000000" w:sz="4" w:space="0"/>
              <w:right w:val="single" w:color="000000" w:sz="4" w:space="0"/>
            </w:tcBorders>
            <w:vAlign w:val="center"/>
          </w:tcPr>
          <w:p w14:paraId="3B7742EF">
            <w:pPr>
              <w:spacing w:line="360" w:lineRule="auto"/>
              <w:jc w:val="center"/>
              <w:rPr>
                <w:rFonts w:hint="eastAsia" w:ascii="仿宋" w:hAnsi="仿宋" w:eastAsia="仿宋" w:cs="仿宋"/>
                <w:szCs w:val="21"/>
                <w:highlight w:val="none"/>
              </w:rPr>
            </w:pPr>
          </w:p>
        </w:tc>
        <w:tc>
          <w:tcPr>
            <w:tcW w:w="3201" w:type="dxa"/>
            <w:tcBorders>
              <w:top w:val="single" w:color="000000" w:sz="4" w:space="0"/>
              <w:left w:val="single" w:color="000000" w:sz="4" w:space="0"/>
              <w:bottom w:val="single" w:color="000000" w:sz="4" w:space="0"/>
              <w:right w:val="single" w:color="000000" w:sz="4" w:space="0"/>
            </w:tcBorders>
            <w:vAlign w:val="center"/>
          </w:tcPr>
          <w:p w14:paraId="4475F55A">
            <w:pPr>
              <w:spacing w:line="360" w:lineRule="auto"/>
              <w:jc w:val="center"/>
              <w:rPr>
                <w:rFonts w:hint="eastAsia" w:ascii="仿宋" w:hAnsi="仿宋" w:eastAsia="仿宋" w:cs="仿宋"/>
                <w:szCs w:val="21"/>
                <w:highlight w:val="none"/>
              </w:rPr>
            </w:pPr>
          </w:p>
        </w:tc>
      </w:tr>
    </w:tbl>
    <w:p w14:paraId="1976F212">
      <w:pPr>
        <w:shd w:val="clear" w:color="auto" w:fill="FFFFFF"/>
        <w:ind w:firstLine="420" w:firstLineChars="200"/>
        <w:jc w:val="left"/>
        <w:rPr>
          <w:rFonts w:ascii="仿宋" w:hAnsi="仿宋" w:eastAsia="仿宋" w:cs="仿宋"/>
          <w:szCs w:val="21"/>
          <w:highlight w:val="none"/>
        </w:rPr>
      </w:pPr>
    </w:p>
    <w:p w14:paraId="27E330CA">
      <w:pPr>
        <w:adjustRightInd w:val="0"/>
        <w:snapToGrid w:val="0"/>
        <w:ind w:left="1191" w:right="1327"/>
        <w:jc w:val="center"/>
        <w:rPr>
          <w:rFonts w:ascii="仿宋" w:hAnsi="仿宋" w:eastAsia="仿宋" w:cs="仿宋"/>
          <w:b/>
          <w:szCs w:val="21"/>
          <w:highlight w:val="none"/>
        </w:rPr>
      </w:pPr>
    </w:p>
    <w:p w14:paraId="51D36DE1">
      <w:pPr>
        <w:pStyle w:val="34"/>
        <w:ind w:firstLine="0" w:firstLineChars="0"/>
        <w:jc w:val="center"/>
        <w:rPr>
          <w:rFonts w:ascii="仿宋" w:hAnsi="仿宋" w:eastAsia="仿宋" w:cs="仿宋"/>
          <w:b/>
          <w:sz w:val="21"/>
          <w:szCs w:val="21"/>
          <w:highlight w:val="none"/>
        </w:rPr>
      </w:pPr>
    </w:p>
    <w:p w14:paraId="372B28EE">
      <w:pPr>
        <w:spacing w:line="360" w:lineRule="auto"/>
        <w:ind w:firstLine="420" w:firstLineChars="200"/>
        <w:rPr>
          <w:rFonts w:ascii="仿宋" w:hAnsi="仿宋" w:eastAsia="仿宋" w:cs="仿宋"/>
          <w:szCs w:val="21"/>
          <w:highlight w:val="none"/>
          <w:u w:val="single"/>
        </w:rPr>
      </w:pPr>
      <w:r>
        <w:rPr>
          <w:rFonts w:hint="eastAsia" w:ascii="仿宋" w:hAnsi="仿宋" w:eastAsia="仿宋" w:cs="仿宋"/>
          <w:szCs w:val="21"/>
          <w:highlight w:val="none"/>
        </w:rPr>
        <w:t xml:space="preserve">                       响应人名称（盖公章）：</w:t>
      </w:r>
      <w:r>
        <w:rPr>
          <w:rFonts w:hint="eastAsia" w:ascii="仿宋" w:hAnsi="仿宋" w:eastAsia="仿宋" w:cs="仿宋"/>
          <w:szCs w:val="21"/>
          <w:highlight w:val="none"/>
          <w:u w:val="single"/>
        </w:rPr>
        <w:t xml:space="preserve">                                </w:t>
      </w:r>
    </w:p>
    <w:p w14:paraId="0DCE0449">
      <w:pPr>
        <w:spacing w:line="360" w:lineRule="auto"/>
        <w:ind w:firstLine="3150" w:firstLineChars="1500"/>
        <w:rPr>
          <w:rFonts w:ascii="仿宋" w:hAnsi="仿宋" w:eastAsia="仿宋" w:cs="仿宋"/>
          <w:szCs w:val="21"/>
          <w:highlight w:val="none"/>
          <w:u w:val="single"/>
        </w:rPr>
      </w:pPr>
      <w:r>
        <w:rPr>
          <w:rFonts w:hint="eastAsia" w:ascii="仿宋" w:hAnsi="仿宋" w:eastAsia="仿宋" w:cs="仿宋"/>
          <w:szCs w:val="21"/>
          <w:highlight w:val="none"/>
        </w:rPr>
        <w:t>响应人法定代表人或法定授权代表（签字）：</w:t>
      </w:r>
      <w:r>
        <w:rPr>
          <w:rFonts w:hint="eastAsia" w:ascii="仿宋" w:hAnsi="仿宋" w:eastAsia="仿宋" w:cs="仿宋"/>
          <w:szCs w:val="21"/>
          <w:highlight w:val="none"/>
          <w:u w:val="single"/>
        </w:rPr>
        <w:t xml:space="preserve">             </w:t>
      </w:r>
    </w:p>
    <w:p w14:paraId="3387257C">
      <w:pPr>
        <w:spacing w:line="360" w:lineRule="auto"/>
        <w:jc w:val="center"/>
        <w:rPr>
          <w:rFonts w:ascii="仿宋" w:hAnsi="仿宋" w:eastAsia="仿宋" w:cs="仿宋"/>
          <w:szCs w:val="21"/>
          <w:highlight w:val="none"/>
        </w:rPr>
      </w:pPr>
      <w:r>
        <w:rPr>
          <w:rFonts w:hint="eastAsia" w:ascii="仿宋" w:hAnsi="仿宋" w:eastAsia="仿宋" w:cs="仿宋"/>
          <w:szCs w:val="21"/>
          <w:highlight w:val="none"/>
        </w:rPr>
        <w:t xml:space="preserve">                日期：</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年</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月</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日</w:t>
      </w:r>
    </w:p>
    <w:p w14:paraId="62B5CC07">
      <w:pPr>
        <w:pStyle w:val="34"/>
        <w:ind w:firstLine="0" w:firstLineChars="0"/>
        <w:rPr>
          <w:rFonts w:ascii="仿宋" w:hAnsi="仿宋" w:eastAsia="仿宋" w:cs="仿宋"/>
          <w:b/>
          <w:sz w:val="24"/>
          <w:highlight w:val="none"/>
        </w:rPr>
      </w:pPr>
    </w:p>
    <w:p w14:paraId="0C25FD8B">
      <w:pPr>
        <w:adjustRightInd w:val="0"/>
        <w:snapToGrid w:val="0"/>
        <w:spacing w:line="360" w:lineRule="auto"/>
        <w:ind w:left="420" w:leftChars="200"/>
        <w:rPr>
          <w:rFonts w:ascii="仿宋" w:hAnsi="仿宋" w:eastAsia="仿宋" w:cs="仿宋"/>
          <w:b/>
          <w:sz w:val="28"/>
          <w:szCs w:val="28"/>
          <w:highlight w:val="none"/>
        </w:rPr>
      </w:pPr>
      <w:r>
        <w:rPr>
          <w:rFonts w:hint="eastAsia" w:ascii="仿宋" w:hAnsi="仿宋" w:eastAsia="仿宋" w:cs="仿宋"/>
          <w:b/>
          <w:sz w:val="28"/>
          <w:szCs w:val="28"/>
          <w:highlight w:val="none"/>
        </w:rPr>
        <w:t>1</w:t>
      </w:r>
      <w:r>
        <w:rPr>
          <w:rFonts w:hint="eastAsia" w:ascii="仿宋" w:hAnsi="仿宋" w:eastAsia="仿宋" w:cs="仿宋"/>
          <w:b/>
          <w:sz w:val="28"/>
          <w:szCs w:val="28"/>
          <w:highlight w:val="none"/>
          <w:lang w:val="en-US" w:eastAsia="zh-CN"/>
        </w:rPr>
        <w:t>.2</w:t>
      </w:r>
      <w:r>
        <w:rPr>
          <w:rFonts w:hint="eastAsia" w:ascii="仿宋" w:hAnsi="仿宋" w:eastAsia="仿宋" w:cs="仿宋"/>
          <w:b/>
          <w:sz w:val="28"/>
          <w:szCs w:val="28"/>
          <w:highlight w:val="none"/>
        </w:rPr>
        <w:t>、对“用户需求书三、</w:t>
      </w:r>
      <w:r>
        <w:rPr>
          <w:rFonts w:hint="eastAsia" w:ascii="仿宋" w:hAnsi="仿宋" w:eastAsia="仿宋" w:cs="仿宋"/>
          <w:b/>
          <w:bCs/>
          <w:sz w:val="28"/>
          <w:szCs w:val="28"/>
          <w:highlight w:val="none"/>
        </w:rPr>
        <w:t>用户技术需求</w:t>
      </w:r>
      <w:r>
        <w:rPr>
          <w:rFonts w:hint="eastAsia" w:ascii="仿宋" w:hAnsi="仿宋" w:eastAsia="仿宋" w:cs="仿宋"/>
          <w:b/>
          <w:bCs/>
          <w:kern w:val="2"/>
          <w:sz w:val="28"/>
          <w:szCs w:val="28"/>
          <w:highlight w:val="none"/>
          <w:lang w:val="en-US" w:eastAsia="zh-CN"/>
        </w:rPr>
        <w:t>—（二）软件参数需求</w:t>
      </w:r>
      <w:r>
        <w:rPr>
          <w:rFonts w:hint="eastAsia" w:ascii="仿宋" w:hAnsi="仿宋" w:eastAsia="仿宋" w:cs="仿宋"/>
          <w:b/>
          <w:sz w:val="28"/>
          <w:szCs w:val="28"/>
          <w:highlight w:val="none"/>
        </w:rPr>
        <w:t>”中的</w:t>
      </w:r>
      <w:r>
        <w:rPr>
          <w:rFonts w:hint="eastAsia" w:ascii="仿宋" w:hAnsi="仿宋" w:eastAsia="仿宋" w:cs="仿宋"/>
          <w:b/>
          <w:sz w:val="28"/>
          <w:szCs w:val="28"/>
          <w:highlight w:val="none"/>
          <w:lang w:val="en-US" w:eastAsia="zh-CN"/>
        </w:rPr>
        <w:t>带不</w:t>
      </w:r>
      <w:r>
        <w:rPr>
          <w:rFonts w:hint="eastAsia" w:ascii="宋体" w:hAnsi="宋体" w:eastAsia="宋体" w:cs="宋体"/>
          <w:b/>
          <w:sz w:val="28"/>
          <w:szCs w:val="28"/>
          <w:highlight w:val="none"/>
          <w:lang w:val="en-US" w:eastAsia="zh-CN"/>
        </w:rPr>
        <w:t>▲的一般性</w:t>
      </w:r>
      <w:r>
        <w:rPr>
          <w:rFonts w:hint="eastAsia" w:ascii="仿宋" w:hAnsi="仿宋" w:eastAsia="仿宋" w:cs="仿宋"/>
          <w:b/>
          <w:sz w:val="28"/>
          <w:szCs w:val="28"/>
          <w:highlight w:val="none"/>
        </w:rPr>
        <w:t>技术需求内容的符合性</w:t>
      </w:r>
    </w:p>
    <w:p w14:paraId="448BC8DE">
      <w:pPr>
        <w:adjustRightInd w:val="0"/>
        <w:snapToGrid w:val="0"/>
        <w:spacing w:line="360" w:lineRule="exact"/>
        <w:ind w:firstLine="480" w:firstLineChars="200"/>
        <w:rPr>
          <w:rFonts w:ascii="宋体" w:hAnsi="宋体" w:cs="宋体"/>
          <w:sz w:val="24"/>
          <w:highlight w:val="none"/>
        </w:rPr>
      </w:pPr>
    </w:p>
    <w:p w14:paraId="47FA966A">
      <w:pPr>
        <w:adjustRightInd w:val="0"/>
        <w:snapToGrid w:val="0"/>
        <w:spacing w:line="360" w:lineRule="exact"/>
        <w:ind w:firstLine="420" w:firstLineChars="200"/>
        <w:rPr>
          <w:rFonts w:ascii="仿宋" w:hAnsi="仿宋" w:eastAsia="仿宋" w:cs="仿宋"/>
          <w:szCs w:val="21"/>
          <w:highlight w:val="none"/>
        </w:rPr>
      </w:pPr>
      <w:r>
        <w:rPr>
          <w:rFonts w:hint="eastAsia" w:ascii="仿宋" w:hAnsi="仿宋" w:eastAsia="仿宋" w:cs="仿宋"/>
          <w:szCs w:val="21"/>
          <w:highlight w:val="none"/>
        </w:rPr>
        <w:t>致：中山大学孙逸仙纪念医院</w:t>
      </w:r>
    </w:p>
    <w:p w14:paraId="7F5EBC40">
      <w:pPr>
        <w:pStyle w:val="34"/>
        <w:adjustRightInd w:val="0"/>
        <w:snapToGrid w:val="0"/>
        <w:spacing w:line="360" w:lineRule="exact"/>
        <w:rPr>
          <w:rFonts w:ascii="仿宋" w:hAnsi="仿宋" w:eastAsia="仿宋" w:cs="仿宋"/>
          <w:sz w:val="21"/>
          <w:szCs w:val="21"/>
          <w:highlight w:val="none"/>
        </w:rPr>
      </w:pPr>
      <w:r>
        <w:rPr>
          <w:rFonts w:hint="eastAsia" w:ascii="仿宋" w:hAnsi="仿宋" w:eastAsia="仿宋" w:cs="仿宋"/>
          <w:sz w:val="21"/>
          <w:szCs w:val="21"/>
          <w:highlight w:val="none"/>
        </w:rPr>
        <w:t>我公司参加贵方组织的（项目名称:</w:t>
      </w:r>
      <w:r>
        <w:rPr>
          <w:rFonts w:hint="eastAsia" w:ascii="仿宋" w:hAnsi="仿宋" w:eastAsia="仿宋" w:cs="仿宋"/>
          <w:sz w:val="21"/>
          <w:szCs w:val="21"/>
          <w:highlight w:val="none"/>
          <w:u w:val="single"/>
        </w:rPr>
        <w:t xml:space="preserve">      </w:t>
      </w:r>
      <w:r>
        <w:rPr>
          <w:rFonts w:hint="eastAsia" w:ascii="仿宋" w:hAnsi="仿宋" w:eastAsia="仿宋" w:cs="仿宋"/>
          <w:sz w:val="21"/>
          <w:szCs w:val="21"/>
          <w:highlight w:val="none"/>
        </w:rPr>
        <w:t>项目编号：</w:t>
      </w:r>
      <w:r>
        <w:rPr>
          <w:rFonts w:hint="eastAsia" w:ascii="仿宋" w:hAnsi="仿宋" w:eastAsia="仿宋" w:cs="仿宋"/>
          <w:sz w:val="21"/>
          <w:szCs w:val="21"/>
          <w:highlight w:val="none"/>
          <w:u w:val="single"/>
        </w:rPr>
        <w:t xml:space="preserve">       </w:t>
      </w:r>
      <w:r>
        <w:rPr>
          <w:rFonts w:hint="eastAsia" w:ascii="仿宋" w:hAnsi="仿宋" w:eastAsia="仿宋" w:cs="仿宋"/>
          <w:sz w:val="21"/>
          <w:szCs w:val="21"/>
          <w:highlight w:val="none"/>
        </w:rPr>
        <w:t>)的响应，我公司向贵方郑重承诺:我方承诺在“</w:t>
      </w:r>
      <w:r>
        <w:rPr>
          <w:rFonts w:hint="eastAsia" w:ascii="仿宋" w:hAnsi="仿宋" w:eastAsia="仿宋" w:cs="仿宋"/>
          <w:b/>
          <w:bCs/>
          <w:sz w:val="21"/>
          <w:szCs w:val="21"/>
          <w:highlight w:val="none"/>
        </w:rPr>
        <w:t>需求内容响应表</w:t>
      </w:r>
      <w:r>
        <w:rPr>
          <w:rFonts w:hint="eastAsia" w:ascii="仿宋" w:hAnsi="仿宋" w:eastAsia="仿宋" w:cs="仿宋"/>
          <w:sz w:val="21"/>
          <w:szCs w:val="21"/>
          <w:highlight w:val="none"/>
        </w:rPr>
        <w:t>”里勾选的信息，均为真实和准确的，绝无任何虚假、伪造和夸大的成份，否则我公司须承担由此带来的法律责任和相关费用。</w:t>
      </w:r>
    </w:p>
    <w:p w14:paraId="28496550">
      <w:pPr>
        <w:pStyle w:val="34"/>
        <w:adjustRightInd w:val="0"/>
        <w:snapToGrid w:val="0"/>
        <w:spacing w:line="360" w:lineRule="exact"/>
        <w:rPr>
          <w:rFonts w:ascii="仿宋" w:hAnsi="仿宋" w:eastAsia="仿宋" w:cs="仿宋"/>
          <w:sz w:val="21"/>
          <w:szCs w:val="21"/>
          <w:highlight w:val="none"/>
        </w:rPr>
      </w:pPr>
    </w:p>
    <w:tbl>
      <w:tblPr>
        <w:tblStyle w:val="26"/>
        <w:tblW w:w="6570" w:type="dxa"/>
        <w:jc w:val="center"/>
        <w:tblLayout w:type="autofit"/>
        <w:tblCellMar>
          <w:top w:w="15" w:type="dxa"/>
          <w:left w:w="15" w:type="dxa"/>
          <w:bottom w:w="15" w:type="dxa"/>
          <w:right w:w="15" w:type="dxa"/>
        </w:tblCellMar>
      </w:tblPr>
      <w:tblGrid>
        <w:gridCol w:w="508"/>
        <w:gridCol w:w="3343"/>
        <w:gridCol w:w="2719"/>
      </w:tblGrid>
      <w:tr w14:paraId="07FDABF3">
        <w:tblPrEx>
          <w:tblCellMar>
            <w:top w:w="15" w:type="dxa"/>
            <w:left w:w="15" w:type="dxa"/>
            <w:bottom w:w="15" w:type="dxa"/>
            <w:right w:w="15" w:type="dxa"/>
          </w:tblCellMar>
        </w:tblPrEx>
        <w:trPr>
          <w:trHeight w:val="360" w:hRule="atLeast"/>
          <w:jc w:val="center"/>
        </w:trPr>
        <w:tc>
          <w:tcPr>
            <w:tcW w:w="508" w:type="dxa"/>
            <w:tcBorders>
              <w:top w:val="single" w:color="000000" w:sz="4" w:space="0"/>
              <w:left w:val="single" w:color="000000" w:sz="4" w:space="0"/>
              <w:bottom w:val="single" w:color="000000" w:sz="4" w:space="0"/>
              <w:right w:val="single" w:color="000000" w:sz="4" w:space="0"/>
            </w:tcBorders>
            <w:shd w:val="clear" w:color="auto" w:fill="BDD7EE"/>
            <w:vAlign w:val="center"/>
          </w:tcPr>
          <w:p w14:paraId="4782F091">
            <w:pPr>
              <w:jc w:val="center"/>
              <w:rPr>
                <w:rFonts w:ascii="仿宋" w:hAnsi="仿宋" w:eastAsia="仿宋" w:cs="仿宋"/>
                <w:szCs w:val="21"/>
                <w:highlight w:val="none"/>
              </w:rPr>
            </w:pPr>
            <w:r>
              <w:rPr>
                <w:rFonts w:hint="eastAsia" w:ascii="仿宋" w:hAnsi="仿宋" w:eastAsia="仿宋" w:cs="仿宋"/>
                <w:szCs w:val="21"/>
                <w:highlight w:val="none"/>
              </w:rPr>
              <w:t>序号</w:t>
            </w:r>
          </w:p>
        </w:tc>
        <w:tc>
          <w:tcPr>
            <w:tcW w:w="3343" w:type="dxa"/>
            <w:tcBorders>
              <w:top w:val="single" w:color="000000" w:sz="4" w:space="0"/>
              <w:left w:val="single" w:color="000000" w:sz="4" w:space="0"/>
              <w:bottom w:val="single" w:color="000000" w:sz="4" w:space="0"/>
              <w:right w:val="single" w:color="000000" w:sz="4" w:space="0"/>
            </w:tcBorders>
            <w:shd w:val="clear" w:color="auto" w:fill="BDD7EE"/>
            <w:vAlign w:val="center"/>
          </w:tcPr>
          <w:p w14:paraId="2B8BEB05">
            <w:pPr>
              <w:jc w:val="center"/>
              <w:rPr>
                <w:rFonts w:ascii="仿宋" w:hAnsi="仿宋" w:eastAsia="仿宋" w:cs="仿宋"/>
                <w:color w:val="000000"/>
                <w:kern w:val="0"/>
                <w:szCs w:val="21"/>
                <w:highlight w:val="none"/>
                <w:lang w:bidi="ar"/>
              </w:rPr>
            </w:pPr>
            <w:r>
              <w:rPr>
                <w:rFonts w:hint="eastAsia" w:ascii="仿宋" w:hAnsi="仿宋" w:eastAsia="仿宋" w:cs="仿宋"/>
                <w:color w:val="000000"/>
                <w:kern w:val="0"/>
                <w:szCs w:val="21"/>
                <w:highlight w:val="none"/>
                <w:lang w:bidi="ar"/>
              </w:rPr>
              <w:t>需求内容</w:t>
            </w:r>
          </w:p>
        </w:tc>
        <w:tc>
          <w:tcPr>
            <w:tcW w:w="2719" w:type="dxa"/>
            <w:tcBorders>
              <w:top w:val="single" w:color="000000" w:sz="4" w:space="0"/>
              <w:left w:val="single" w:color="000000" w:sz="4" w:space="0"/>
              <w:bottom w:val="single" w:color="000000" w:sz="4" w:space="0"/>
              <w:right w:val="single" w:color="000000" w:sz="4" w:space="0"/>
            </w:tcBorders>
            <w:shd w:val="clear" w:color="auto" w:fill="BDD7EE"/>
            <w:vAlign w:val="center"/>
          </w:tcPr>
          <w:p w14:paraId="5EF58C12">
            <w:pPr>
              <w:widowControl/>
              <w:jc w:val="center"/>
              <w:textAlignment w:val="center"/>
              <w:rPr>
                <w:rFonts w:ascii="仿宋" w:hAnsi="仿宋" w:eastAsia="仿宋" w:cs="仿宋"/>
                <w:szCs w:val="21"/>
                <w:highlight w:val="none"/>
              </w:rPr>
            </w:pPr>
            <w:r>
              <w:rPr>
                <w:rFonts w:hint="eastAsia" w:ascii="仿宋" w:hAnsi="仿宋" w:eastAsia="仿宋" w:cs="仿宋"/>
                <w:szCs w:val="21"/>
                <w:highlight w:val="none"/>
              </w:rPr>
              <w:t>是否响应</w:t>
            </w:r>
          </w:p>
        </w:tc>
      </w:tr>
      <w:tr w14:paraId="16C9A12C">
        <w:tblPrEx>
          <w:tblCellMar>
            <w:top w:w="15" w:type="dxa"/>
            <w:left w:w="15" w:type="dxa"/>
            <w:bottom w:w="15" w:type="dxa"/>
            <w:right w:w="15" w:type="dxa"/>
          </w:tblCellMar>
        </w:tblPrEx>
        <w:trPr>
          <w:trHeight w:val="315" w:hRule="atLeast"/>
          <w:jc w:val="center"/>
        </w:trPr>
        <w:tc>
          <w:tcPr>
            <w:tcW w:w="508" w:type="dxa"/>
            <w:tcBorders>
              <w:top w:val="single" w:color="000000" w:sz="4" w:space="0"/>
              <w:left w:val="single" w:color="000000" w:sz="4" w:space="0"/>
              <w:bottom w:val="single" w:color="000000" w:sz="4" w:space="0"/>
              <w:right w:val="single" w:color="000000" w:sz="4" w:space="0"/>
            </w:tcBorders>
            <w:vAlign w:val="center"/>
          </w:tcPr>
          <w:p w14:paraId="181FC8AB">
            <w:pPr>
              <w:widowControl/>
              <w:jc w:val="center"/>
              <w:textAlignment w:val="center"/>
              <w:rPr>
                <w:rFonts w:ascii="仿宋" w:hAnsi="仿宋" w:eastAsia="仿宋" w:cs="仿宋"/>
                <w:color w:val="000000"/>
                <w:kern w:val="0"/>
                <w:szCs w:val="21"/>
                <w:highlight w:val="none"/>
                <w:lang w:bidi="ar"/>
              </w:rPr>
            </w:pPr>
            <w:r>
              <w:rPr>
                <w:rFonts w:hint="eastAsia" w:ascii="仿宋" w:hAnsi="仿宋" w:eastAsia="仿宋" w:cs="仿宋"/>
                <w:color w:val="000000"/>
                <w:kern w:val="0"/>
                <w:szCs w:val="21"/>
                <w:highlight w:val="none"/>
                <w:lang w:bidi="ar"/>
              </w:rPr>
              <w:t>1</w:t>
            </w:r>
          </w:p>
        </w:tc>
        <w:tc>
          <w:tcPr>
            <w:tcW w:w="3343" w:type="dxa"/>
            <w:tcBorders>
              <w:top w:val="single" w:color="000000" w:sz="4" w:space="0"/>
              <w:left w:val="single" w:color="000000" w:sz="4" w:space="0"/>
              <w:bottom w:val="single" w:color="000000" w:sz="4" w:space="0"/>
              <w:right w:val="single" w:color="000000" w:sz="4" w:space="0"/>
            </w:tcBorders>
            <w:vAlign w:val="center"/>
          </w:tcPr>
          <w:p w14:paraId="75AEE576">
            <w:pPr>
              <w:widowControl/>
              <w:jc w:val="left"/>
              <w:textAlignment w:val="center"/>
              <w:rPr>
                <w:rFonts w:ascii="仿宋" w:hAnsi="仿宋" w:eastAsia="仿宋" w:cs="仿宋"/>
                <w:color w:val="000000"/>
                <w:szCs w:val="21"/>
                <w:highlight w:val="none"/>
              </w:rPr>
            </w:pPr>
          </w:p>
        </w:tc>
        <w:tc>
          <w:tcPr>
            <w:tcW w:w="2719" w:type="dxa"/>
            <w:tcBorders>
              <w:top w:val="single" w:color="000000" w:sz="4" w:space="0"/>
              <w:left w:val="single" w:color="000000" w:sz="4" w:space="0"/>
              <w:bottom w:val="single" w:color="000000" w:sz="4" w:space="0"/>
              <w:right w:val="single" w:color="000000" w:sz="4" w:space="0"/>
            </w:tcBorders>
            <w:vAlign w:val="center"/>
          </w:tcPr>
          <w:p w14:paraId="4982B544">
            <w:pPr>
              <w:spacing w:line="360" w:lineRule="auto"/>
              <w:jc w:val="center"/>
              <w:rPr>
                <w:rFonts w:ascii="仿宋" w:hAnsi="仿宋" w:eastAsia="仿宋" w:cs="仿宋"/>
                <w:szCs w:val="21"/>
                <w:highlight w:val="none"/>
              </w:rPr>
            </w:pPr>
            <w:r>
              <w:rPr>
                <w:rFonts w:hint="eastAsia" w:ascii="仿宋" w:hAnsi="仿宋" w:eastAsia="仿宋" w:cs="仿宋"/>
                <w:szCs w:val="21"/>
                <w:highlight w:val="none"/>
              </w:rPr>
              <w:sym w:font="Wingdings 2" w:char="00A3"/>
            </w:r>
            <w:r>
              <w:rPr>
                <w:rFonts w:hint="eastAsia" w:ascii="仿宋" w:hAnsi="仿宋" w:eastAsia="仿宋" w:cs="仿宋"/>
                <w:szCs w:val="21"/>
                <w:highlight w:val="none"/>
              </w:rPr>
              <w:t xml:space="preserve">响应  </w:t>
            </w:r>
          </w:p>
          <w:p w14:paraId="563BDD0E">
            <w:pPr>
              <w:spacing w:line="360" w:lineRule="auto"/>
              <w:jc w:val="center"/>
              <w:rPr>
                <w:rFonts w:ascii="仿宋" w:hAnsi="仿宋" w:eastAsia="仿宋" w:cs="仿宋"/>
                <w:szCs w:val="21"/>
                <w:highlight w:val="none"/>
              </w:rPr>
            </w:pPr>
            <w:r>
              <w:rPr>
                <w:rFonts w:hint="eastAsia" w:ascii="仿宋" w:hAnsi="仿宋" w:eastAsia="仿宋" w:cs="仿宋"/>
                <w:szCs w:val="21"/>
                <w:highlight w:val="none"/>
              </w:rPr>
              <w:t xml:space="preserve">  </w:t>
            </w:r>
            <w:r>
              <w:rPr>
                <w:rFonts w:hint="eastAsia" w:ascii="仿宋" w:hAnsi="仿宋" w:eastAsia="仿宋" w:cs="仿宋"/>
                <w:szCs w:val="21"/>
                <w:highlight w:val="none"/>
              </w:rPr>
              <w:sym w:font="Wingdings 2" w:char="00A3"/>
            </w:r>
            <w:r>
              <w:rPr>
                <w:rFonts w:hint="eastAsia" w:ascii="仿宋" w:hAnsi="仿宋" w:eastAsia="仿宋" w:cs="仿宋"/>
                <w:szCs w:val="21"/>
                <w:highlight w:val="none"/>
              </w:rPr>
              <w:t>不响应</w:t>
            </w:r>
          </w:p>
        </w:tc>
      </w:tr>
      <w:tr w14:paraId="3ED6A7BA">
        <w:tblPrEx>
          <w:tblCellMar>
            <w:top w:w="15" w:type="dxa"/>
            <w:left w:w="15" w:type="dxa"/>
            <w:bottom w:w="15" w:type="dxa"/>
            <w:right w:w="15" w:type="dxa"/>
          </w:tblCellMar>
        </w:tblPrEx>
        <w:trPr>
          <w:trHeight w:val="90" w:hRule="atLeast"/>
          <w:jc w:val="center"/>
        </w:trPr>
        <w:tc>
          <w:tcPr>
            <w:tcW w:w="508" w:type="dxa"/>
            <w:tcBorders>
              <w:top w:val="single" w:color="000000" w:sz="4" w:space="0"/>
              <w:left w:val="single" w:color="000000" w:sz="4" w:space="0"/>
              <w:bottom w:val="single" w:color="000000" w:sz="4" w:space="0"/>
              <w:right w:val="single" w:color="000000" w:sz="4" w:space="0"/>
            </w:tcBorders>
            <w:vAlign w:val="center"/>
          </w:tcPr>
          <w:p w14:paraId="5BBE2D53">
            <w:pPr>
              <w:widowControl/>
              <w:jc w:val="center"/>
              <w:textAlignment w:val="center"/>
              <w:rPr>
                <w:rFonts w:ascii="仿宋" w:hAnsi="仿宋" w:eastAsia="仿宋" w:cs="仿宋"/>
                <w:color w:val="000000"/>
                <w:kern w:val="0"/>
                <w:szCs w:val="21"/>
                <w:highlight w:val="none"/>
                <w:lang w:bidi="ar"/>
              </w:rPr>
            </w:pPr>
            <w:r>
              <w:rPr>
                <w:rFonts w:hint="eastAsia" w:ascii="仿宋" w:hAnsi="仿宋" w:eastAsia="仿宋" w:cs="仿宋"/>
                <w:color w:val="000000"/>
                <w:kern w:val="0"/>
                <w:szCs w:val="21"/>
                <w:highlight w:val="none"/>
                <w:lang w:bidi="ar"/>
              </w:rPr>
              <w:t>2</w:t>
            </w:r>
          </w:p>
        </w:tc>
        <w:tc>
          <w:tcPr>
            <w:tcW w:w="3343" w:type="dxa"/>
            <w:tcBorders>
              <w:top w:val="single" w:color="000000" w:sz="4" w:space="0"/>
              <w:left w:val="single" w:color="000000" w:sz="4" w:space="0"/>
              <w:bottom w:val="single" w:color="000000" w:sz="4" w:space="0"/>
              <w:right w:val="single" w:color="000000" w:sz="4" w:space="0"/>
            </w:tcBorders>
            <w:vAlign w:val="center"/>
          </w:tcPr>
          <w:p w14:paraId="590CF2FF">
            <w:pPr>
              <w:spacing w:line="360" w:lineRule="auto"/>
              <w:contextualSpacing/>
              <w:jc w:val="left"/>
              <w:rPr>
                <w:rFonts w:ascii="仿宋" w:hAnsi="仿宋" w:eastAsia="仿宋" w:cs="仿宋"/>
                <w:color w:val="000000"/>
                <w:szCs w:val="21"/>
                <w:highlight w:val="none"/>
              </w:rPr>
            </w:pPr>
          </w:p>
        </w:tc>
        <w:tc>
          <w:tcPr>
            <w:tcW w:w="2719" w:type="dxa"/>
            <w:tcBorders>
              <w:top w:val="single" w:color="000000" w:sz="4" w:space="0"/>
              <w:left w:val="single" w:color="000000" w:sz="4" w:space="0"/>
              <w:bottom w:val="single" w:color="000000" w:sz="4" w:space="0"/>
              <w:right w:val="single" w:color="000000" w:sz="4" w:space="0"/>
            </w:tcBorders>
            <w:vAlign w:val="center"/>
          </w:tcPr>
          <w:p w14:paraId="265D4878">
            <w:pPr>
              <w:spacing w:line="360" w:lineRule="auto"/>
              <w:jc w:val="center"/>
              <w:rPr>
                <w:rFonts w:ascii="仿宋" w:hAnsi="仿宋" w:eastAsia="仿宋" w:cs="仿宋"/>
                <w:szCs w:val="21"/>
                <w:highlight w:val="none"/>
              </w:rPr>
            </w:pPr>
            <w:r>
              <w:rPr>
                <w:rFonts w:hint="eastAsia" w:ascii="仿宋" w:hAnsi="仿宋" w:eastAsia="仿宋" w:cs="仿宋"/>
                <w:szCs w:val="21"/>
                <w:highlight w:val="none"/>
              </w:rPr>
              <w:sym w:font="Wingdings 2" w:char="00A3"/>
            </w:r>
            <w:r>
              <w:rPr>
                <w:rFonts w:hint="eastAsia" w:ascii="仿宋" w:hAnsi="仿宋" w:eastAsia="仿宋" w:cs="仿宋"/>
                <w:szCs w:val="21"/>
                <w:highlight w:val="none"/>
              </w:rPr>
              <w:t xml:space="preserve">响应  </w:t>
            </w:r>
          </w:p>
          <w:p w14:paraId="029BA5B3">
            <w:pPr>
              <w:spacing w:line="360" w:lineRule="auto"/>
              <w:jc w:val="center"/>
              <w:rPr>
                <w:rFonts w:ascii="仿宋" w:hAnsi="仿宋" w:eastAsia="仿宋" w:cs="仿宋"/>
                <w:szCs w:val="21"/>
                <w:highlight w:val="none"/>
              </w:rPr>
            </w:pPr>
            <w:r>
              <w:rPr>
                <w:rFonts w:hint="eastAsia" w:ascii="仿宋" w:hAnsi="仿宋" w:eastAsia="仿宋" w:cs="仿宋"/>
                <w:szCs w:val="21"/>
                <w:highlight w:val="none"/>
              </w:rPr>
              <w:t xml:space="preserve">  </w:t>
            </w:r>
            <w:r>
              <w:rPr>
                <w:rFonts w:hint="eastAsia" w:ascii="仿宋" w:hAnsi="仿宋" w:eastAsia="仿宋" w:cs="仿宋"/>
                <w:szCs w:val="21"/>
                <w:highlight w:val="none"/>
              </w:rPr>
              <w:sym w:font="Wingdings 2" w:char="00A3"/>
            </w:r>
            <w:r>
              <w:rPr>
                <w:rFonts w:hint="eastAsia" w:ascii="仿宋" w:hAnsi="仿宋" w:eastAsia="仿宋" w:cs="仿宋"/>
                <w:szCs w:val="21"/>
                <w:highlight w:val="none"/>
              </w:rPr>
              <w:t>不响应</w:t>
            </w:r>
          </w:p>
        </w:tc>
      </w:tr>
      <w:tr w14:paraId="169BCD8C">
        <w:tblPrEx>
          <w:tblCellMar>
            <w:top w:w="15" w:type="dxa"/>
            <w:left w:w="15" w:type="dxa"/>
            <w:bottom w:w="15" w:type="dxa"/>
            <w:right w:w="15" w:type="dxa"/>
          </w:tblCellMar>
        </w:tblPrEx>
        <w:trPr>
          <w:trHeight w:val="90" w:hRule="atLeast"/>
          <w:jc w:val="center"/>
        </w:trPr>
        <w:tc>
          <w:tcPr>
            <w:tcW w:w="508" w:type="dxa"/>
            <w:tcBorders>
              <w:top w:val="single" w:color="000000" w:sz="4" w:space="0"/>
              <w:left w:val="single" w:color="000000" w:sz="4" w:space="0"/>
              <w:bottom w:val="single" w:color="000000" w:sz="4" w:space="0"/>
              <w:right w:val="single" w:color="000000" w:sz="4" w:space="0"/>
            </w:tcBorders>
            <w:vAlign w:val="center"/>
          </w:tcPr>
          <w:p w14:paraId="3EC54186">
            <w:pPr>
              <w:widowControl/>
              <w:jc w:val="center"/>
              <w:textAlignment w:val="center"/>
              <w:rPr>
                <w:rFonts w:ascii="仿宋" w:hAnsi="仿宋" w:eastAsia="仿宋" w:cs="仿宋"/>
                <w:color w:val="000000"/>
                <w:kern w:val="0"/>
                <w:szCs w:val="21"/>
                <w:highlight w:val="none"/>
                <w:lang w:bidi="ar"/>
              </w:rPr>
            </w:pPr>
            <w:r>
              <w:rPr>
                <w:rFonts w:hint="eastAsia" w:ascii="仿宋" w:hAnsi="仿宋" w:eastAsia="仿宋" w:cs="仿宋"/>
                <w:color w:val="000000"/>
                <w:kern w:val="0"/>
                <w:szCs w:val="21"/>
                <w:highlight w:val="none"/>
                <w:lang w:bidi="ar"/>
              </w:rPr>
              <w:t>3</w:t>
            </w:r>
          </w:p>
        </w:tc>
        <w:tc>
          <w:tcPr>
            <w:tcW w:w="3343" w:type="dxa"/>
            <w:tcBorders>
              <w:top w:val="single" w:color="000000" w:sz="4" w:space="0"/>
              <w:left w:val="single" w:color="000000" w:sz="4" w:space="0"/>
              <w:bottom w:val="single" w:color="000000" w:sz="4" w:space="0"/>
              <w:right w:val="single" w:color="000000" w:sz="4" w:space="0"/>
            </w:tcBorders>
            <w:vAlign w:val="center"/>
          </w:tcPr>
          <w:p w14:paraId="57633C43">
            <w:pPr>
              <w:spacing w:line="360" w:lineRule="auto"/>
              <w:contextualSpacing/>
              <w:jc w:val="left"/>
              <w:rPr>
                <w:rFonts w:ascii="仿宋" w:hAnsi="仿宋" w:eastAsia="仿宋" w:cs="仿宋"/>
                <w:kern w:val="0"/>
                <w:szCs w:val="21"/>
                <w:highlight w:val="none"/>
              </w:rPr>
            </w:pPr>
          </w:p>
        </w:tc>
        <w:tc>
          <w:tcPr>
            <w:tcW w:w="2719" w:type="dxa"/>
            <w:tcBorders>
              <w:top w:val="single" w:color="000000" w:sz="4" w:space="0"/>
              <w:left w:val="single" w:color="000000" w:sz="4" w:space="0"/>
              <w:bottom w:val="single" w:color="000000" w:sz="4" w:space="0"/>
              <w:right w:val="single" w:color="000000" w:sz="4" w:space="0"/>
            </w:tcBorders>
            <w:vAlign w:val="center"/>
          </w:tcPr>
          <w:p w14:paraId="2BA2C657">
            <w:pPr>
              <w:spacing w:line="360" w:lineRule="auto"/>
              <w:jc w:val="center"/>
              <w:rPr>
                <w:rFonts w:ascii="仿宋" w:hAnsi="仿宋" w:eastAsia="仿宋" w:cs="仿宋"/>
                <w:szCs w:val="21"/>
                <w:highlight w:val="none"/>
              </w:rPr>
            </w:pPr>
            <w:r>
              <w:rPr>
                <w:rFonts w:hint="eastAsia" w:ascii="仿宋" w:hAnsi="仿宋" w:eastAsia="仿宋" w:cs="仿宋"/>
                <w:szCs w:val="21"/>
                <w:highlight w:val="none"/>
              </w:rPr>
              <w:sym w:font="Wingdings 2" w:char="00A3"/>
            </w:r>
            <w:r>
              <w:rPr>
                <w:rFonts w:hint="eastAsia" w:ascii="仿宋" w:hAnsi="仿宋" w:eastAsia="仿宋" w:cs="仿宋"/>
                <w:szCs w:val="21"/>
                <w:highlight w:val="none"/>
              </w:rPr>
              <w:t xml:space="preserve">响应  </w:t>
            </w:r>
          </w:p>
          <w:p w14:paraId="0E754D28">
            <w:pPr>
              <w:spacing w:line="360" w:lineRule="auto"/>
              <w:jc w:val="center"/>
              <w:rPr>
                <w:rFonts w:ascii="仿宋" w:hAnsi="仿宋" w:eastAsia="仿宋" w:cs="仿宋"/>
                <w:szCs w:val="21"/>
                <w:highlight w:val="none"/>
              </w:rPr>
            </w:pPr>
            <w:r>
              <w:rPr>
                <w:rFonts w:hint="eastAsia" w:ascii="仿宋" w:hAnsi="仿宋" w:eastAsia="仿宋" w:cs="仿宋"/>
                <w:szCs w:val="21"/>
                <w:highlight w:val="none"/>
              </w:rPr>
              <w:t xml:space="preserve">  </w:t>
            </w:r>
            <w:r>
              <w:rPr>
                <w:rFonts w:hint="eastAsia" w:ascii="仿宋" w:hAnsi="仿宋" w:eastAsia="仿宋" w:cs="仿宋"/>
                <w:szCs w:val="21"/>
                <w:highlight w:val="none"/>
              </w:rPr>
              <w:sym w:font="Wingdings 2" w:char="00A3"/>
            </w:r>
            <w:r>
              <w:rPr>
                <w:rFonts w:hint="eastAsia" w:ascii="仿宋" w:hAnsi="仿宋" w:eastAsia="仿宋" w:cs="仿宋"/>
                <w:szCs w:val="21"/>
                <w:highlight w:val="none"/>
              </w:rPr>
              <w:t>不响应</w:t>
            </w:r>
          </w:p>
        </w:tc>
      </w:tr>
      <w:tr w14:paraId="094FF11A">
        <w:tblPrEx>
          <w:tblCellMar>
            <w:top w:w="15" w:type="dxa"/>
            <w:left w:w="15" w:type="dxa"/>
            <w:bottom w:w="15" w:type="dxa"/>
            <w:right w:w="15" w:type="dxa"/>
          </w:tblCellMar>
        </w:tblPrEx>
        <w:trPr>
          <w:trHeight w:val="90" w:hRule="atLeast"/>
          <w:jc w:val="center"/>
        </w:trPr>
        <w:tc>
          <w:tcPr>
            <w:tcW w:w="508" w:type="dxa"/>
            <w:tcBorders>
              <w:top w:val="single" w:color="000000" w:sz="4" w:space="0"/>
              <w:left w:val="single" w:color="000000" w:sz="4" w:space="0"/>
              <w:bottom w:val="single" w:color="000000" w:sz="4" w:space="0"/>
              <w:right w:val="single" w:color="000000" w:sz="4" w:space="0"/>
            </w:tcBorders>
            <w:vAlign w:val="center"/>
          </w:tcPr>
          <w:p w14:paraId="52559B19">
            <w:pPr>
              <w:widowControl/>
              <w:jc w:val="center"/>
              <w:textAlignment w:val="center"/>
              <w:rPr>
                <w:rFonts w:ascii="仿宋" w:hAnsi="仿宋" w:eastAsia="仿宋" w:cs="仿宋"/>
                <w:color w:val="000000"/>
                <w:kern w:val="0"/>
                <w:szCs w:val="21"/>
                <w:highlight w:val="none"/>
                <w:lang w:bidi="ar"/>
              </w:rPr>
            </w:pPr>
            <w:r>
              <w:rPr>
                <w:rFonts w:hint="eastAsia" w:ascii="仿宋" w:hAnsi="仿宋" w:eastAsia="仿宋" w:cs="仿宋"/>
                <w:color w:val="000000"/>
                <w:kern w:val="0"/>
                <w:szCs w:val="21"/>
                <w:highlight w:val="none"/>
                <w:lang w:bidi="ar"/>
              </w:rPr>
              <w:t>4</w:t>
            </w:r>
          </w:p>
        </w:tc>
        <w:tc>
          <w:tcPr>
            <w:tcW w:w="3343" w:type="dxa"/>
            <w:tcBorders>
              <w:top w:val="single" w:color="000000" w:sz="4" w:space="0"/>
              <w:left w:val="single" w:color="000000" w:sz="4" w:space="0"/>
              <w:bottom w:val="single" w:color="000000" w:sz="4" w:space="0"/>
              <w:right w:val="single" w:color="000000" w:sz="4" w:space="0"/>
            </w:tcBorders>
            <w:vAlign w:val="center"/>
          </w:tcPr>
          <w:p w14:paraId="470D7572">
            <w:pPr>
              <w:spacing w:line="360" w:lineRule="auto"/>
              <w:rPr>
                <w:rFonts w:ascii="仿宋" w:hAnsi="仿宋" w:eastAsia="仿宋" w:cs="仿宋"/>
                <w:color w:val="000000"/>
                <w:szCs w:val="21"/>
                <w:highlight w:val="none"/>
              </w:rPr>
            </w:pPr>
          </w:p>
        </w:tc>
        <w:tc>
          <w:tcPr>
            <w:tcW w:w="2719" w:type="dxa"/>
            <w:tcBorders>
              <w:top w:val="single" w:color="000000" w:sz="4" w:space="0"/>
              <w:left w:val="single" w:color="000000" w:sz="4" w:space="0"/>
              <w:bottom w:val="single" w:color="000000" w:sz="4" w:space="0"/>
              <w:right w:val="single" w:color="000000" w:sz="4" w:space="0"/>
            </w:tcBorders>
            <w:vAlign w:val="center"/>
          </w:tcPr>
          <w:p w14:paraId="35F75ABF">
            <w:pPr>
              <w:spacing w:line="360" w:lineRule="auto"/>
              <w:jc w:val="center"/>
              <w:rPr>
                <w:rFonts w:ascii="仿宋" w:hAnsi="仿宋" w:eastAsia="仿宋" w:cs="仿宋"/>
                <w:szCs w:val="21"/>
                <w:highlight w:val="none"/>
              </w:rPr>
            </w:pPr>
            <w:r>
              <w:rPr>
                <w:rFonts w:hint="eastAsia" w:ascii="仿宋" w:hAnsi="仿宋" w:eastAsia="仿宋" w:cs="仿宋"/>
                <w:szCs w:val="21"/>
                <w:highlight w:val="none"/>
              </w:rPr>
              <w:sym w:font="Wingdings 2" w:char="00A3"/>
            </w:r>
            <w:r>
              <w:rPr>
                <w:rFonts w:hint="eastAsia" w:ascii="仿宋" w:hAnsi="仿宋" w:eastAsia="仿宋" w:cs="仿宋"/>
                <w:szCs w:val="21"/>
                <w:highlight w:val="none"/>
              </w:rPr>
              <w:t xml:space="preserve">响应  </w:t>
            </w:r>
          </w:p>
          <w:p w14:paraId="690A730B">
            <w:pPr>
              <w:spacing w:line="360" w:lineRule="auto"/>
              <w:jc w:val="center"/>
              <w:rPr>
                <w:rFonts w:ascii="仿宋" w:hAnsi="仿宋" w:eastAsia="仿宋" w:cs="仿宋"/>
                <w:szCs w:val="21"/>
                <w:highlight w:val="none"/>
              </w:rPr>
            </w:pPr>
            <w:r>
              <w:rPr>
                <w:rFonts w:hint="eastAsia" w:ascii="仿宋" w:hAnsi="仿宋" w:eastAsia="仿宋" w:cs="仿宋"/>
                <w:szCs w:val="21"/>
                <w:highlight w:val="none"/>
              </w:rPr>
              <w:t xml:space="preserve">  </w:t>
            </w:r>
            <w:r>
              <w:rPr>
                <w:rFonts w:hint="eastAsia" w:ascii="仿宋" w:hAnsi="仿宋" w:eastAsia="仿宋" w:cs="仿宋"/>
                <w:szCs w:val="21"/>
                <w:highlight w:val="none"/>
              </w:rPr>
              <w:sym w:font="Wingdings 2" w:char="00A3"/>
            </w:r>
            <w:r>
              <w:rPr>
                <w:rFonts w:hint="eastAsia" w:ascii="仿宋" w:hAnsi="仿宋" w:eastAsia="仿宋" w:cs="仿宋"/>
                <w:szCs w:val="21"/>
                <w:highlight w:val="none"/>
              </w:rPr>
              <w:t>不响应</w:t>
            </w:r>
          </w:p>
        </w:tc>
      </w:tr>
      <w:tr w14:paraId="414219C4">
        <w:tblPrEx>
          <w:tblCellMar>
            <w:top w:w="15" w:type="dxa"/>
            <w:left w:w="15" w:type="dxa"/>
            <w:bottom w:w="15" w:type="dxa"/>
            <w:right w:w="15" w:type="dxa"/>
          </w:tblCellMar>
        </w:tblPrEx>
        <w:trPr>
          <w:trHeight w:val="90" w:hRule="atLeast"/>
          <w:jc w:val="center"/>
        </w:trPr>
        <w:tc>
          <w:tcPr>
            <w:tcW w:w="508" w:type="dxa"/>
            <w:tcBorders>
              <w:top w:val="single" w:color="000000" w:sz="4" w:space="0"/>
              <w:left w:val="single" w:color="000000" w:sz="4" w:space="0"/>
              <w:bottom w:val="single" w:color="000000" w:sz="4" w:space="0"/>
              <w:right w:val="single" w:color="000000" w:sz="4" w:space="0"/>
            </w:tcBorders>
            <w:vAlign w:val="center"/>
          </w:tcPr>
          <w:p w14:paraId="52444295">
            <w:pPr>
              <w:widowControl/>
              <w:jc w:val="center"/>
              <w:textAlignment w:val="center"/>
              <w:rPr>
                <w:rFonts w:hint="eastAsia" w:ascii="仿宋" w:hAnsi="仿宋" w:eastAsia="仿宋" w:cs="仿宋"/>
                <w:color w:val="000000"/>
                <w:kern w:val="0"/>
                <w:szCs w:val="21"/>
                <w:highlight w:val="none"/>
                <w:lang w:bidi="ar"/>
              </w:rPr>
            </w:pPr>
          </w:p>
        </w:tc>
        <w:tc>
          <w:tcPr>
            <w:tcW w:w="3343" w:type="dxa"/>
            <w:tcBorders>
              <w:top w:val="single" w:color="000000" w:sz="4" w:space="0"/>
              <w:left w:val="single" w:color="000000" w:sz="4" w:space="0"/>
              <w:bottom w:val="single" w:color="000000" w:sz="4" w:space="0"/>
              <w:right w:val="single" w:color="000000" w:sz="4" w:space="0"/>
            </w:tcBorders>
            <w:vAlign w:val="center"/>
          </w:tcPr>
          <w:p w14:paraId="2CC12A67">
            <w:pPr>
              <w:spacing w:line="360" w:lineRule="auto"/>
              <w:rPr>
                <w:rFonts w:ascii="仿宋" w:hAnsi="仿宋" w:eastAsia="仿宋" w:cs="仿宋"/>
                <w:color w:val="000000"/>
                <w:szCs w:val="21"/>
                <w:highlight w:val="none"/>
              </w:rPr>
            </w:pPr>
          </w:p>
        </w:tc>
        <w:tc>
          <w:tcPr>
            <w:tcW w:w="2719" w:type="dxa"/>
            <w:tcBorders>
              <w:top w:val="single" w:color="000000" w:sz="4" w:space="0"/>
              <w:left w:val="single" w:color="000000" w:sz="4" w:space="0"/>
              <w:bottom w:val="single" w:color="000000" w:sz="4" w:space="0"/>
              <w:right w:val="single" w:color="000000" w:sz="4" w:space="0"/>
            </w:tcBorders>
            <w:vAlign w:val="center"/>
          </w:tcPr>
          <w:p w14:paraId="021F6A66">
            <w:pPr>
              <w:spacing w:line="360" w:lineRule="auto"/>
              <w:jc w:val="center"/>
              <w:rPr>
                <w:rFonts w:hint="eastAsia" w:ascii="仿宋" w:hAnsi="仿宋" w:eastAsia="仿宋" w:cs="仿宋"/>
                <w:szCs w:val="21"/>
                <w:highlight w:val="none"/>
              </w:rPr>
            </w:pPr>
          </w:p>
        </w:tc>
      </w:tr>
      <w:tr w14:paraId="26645BC6">
        <w:tblPrEx>
          <w:tblCellMar>
            <w:top w:w="15" w:type="dxa"/>
            <w:left w:w="15" w:type="dxa"/>
            <w:bottom w:w="15" w:type="dxa"/>
            <w:right w:w="15" w:type="dxa"/>
          </w:tblCellMar>
        </w:tblPrEx>
        <w:trPr>
          <w:trHeight w:val="90" w:hRule="atLeast"/>
          <w:jc w:val="center"/>
        </w:trPr>
        <w:tc>
          <w:tcPr>
            <w:tcW w:w="508" w:type="dxa"/>
            <w:tcBorders>
              <w:top w:val="single" w:color="000000" w:sz="4" w:space="0"/>
              <w:left w:val="single" w:color="000000" w:sz="4" w:space="0"/>
              <w:bottom w:val="single" w:color="000000" w:sz="4" w:space="0"/>
              <w:right w:val="single" w:color="000000" w:sz="4" w:space="0"/>
            </w:tcBorders>
            <w:vAlign w:val="center"/>
          </w:tcPr>
          <w:p w14:paraId="74790631">
            <w:pPr>
              <w:widowControl/>
              <w:jc w:val="center"/>
              <w:textAlignment w:val="center"/>
              <w:rPr>
                <w:rFonts w:hint="eastAsia" w:ascii="仿宋" w:hAnsi="仿宋" w:eastAsia="仿宋" w:cs="仿宋"/>
                <w:color w:val="000000"/>
                <w:kern w:val="0"/>
                <w:szCs w:val="21"/>
                <w:highlight w:val="none"/>
                <w:lang w:bidi="ar"/>
              </w:rPr>
            </w:pPr>
          </w:p>
        </w:tc>
        <w:tc>
          <w:tcPr>
            <w:tcW w:w="3343" w:type="dxa"/>
            <w:tcBorders>
              <w:top w:val="single" w:color="000000" w:sz="4" w:space="0"/>
              <w:left w:val="single" w:color="000000" w:sz="4" w:space="0"/>
              <w:bottom w:val="single" w:color="000000" w:sz="4" w:space="0"/>
              <w:right w:val="single" w:color="000000" w:sz="4" w:space="0"/>
            </w:tcBorders>
            <w:vAlign w:val="center"/>
          </w:tcPr>
          <w:p w14:paraId="25AD90B9">
            <w:pPr>
              <w:spacing w:line="360" w:lineRule="auto"/>
              <w:rPr>
                <w:rFonts w:ascii="仿宋" w:hAnsi="仿宋" w:eastAsia="仿宋" w:cs="仿宋"/>
                <w:color w:val="000000"/>
                <w:szCs w:val="21"/>
                <w:highlight w:val="none"/>
              </w:rPr>
            </w:pPr>
          </w:p>
        </w:tc>
        <w:tc>
          <w:tcPr>
            <w:tcW w:w="2719" w:type="dxa"/>
            <w:tcBorders>
              <w:top w:val="single" w:color="000000" w:sz="4" w:space="0"/>
              <w:left w:val="single" w:color="000000" w:sz="4" w:space="0"/>
              <w:bottom w:val="single" w:color="000000" w:sz="4" w:space="0"/>
              <w:right w:val="single" w:color="000000" w:sz="4" w:space="0"/>
            </w:tcBorders>
            <w:vAlign w:val="center"/>
          </w:tcPr>
          <w:p w14:paraId="1AA7B5DA">
            <w:pPr>
              <w:spacing w:line="360" w:lineRule="auto"/>
              <w:jc w:val="center"/>
              <w:rPr>
                <w:rFonts w:hint="eastAsia" w:ascii="仿宋" w:hAnsi="仿宋" w:eastAsia="仿宋" w:cs="仿宋"/>
                <w:szCs w:val="21"/>
                <w:highlight w:val="none"/>
              </w:rPr>
            </w:pPr>
          </w:p>
        </w:tc>
      </w:tr>
      <w:tr w14:paraId="3DE89617">
        <w:tblPrEx>
          <w:tblCellMar>
            <w:top w:w="15" w:type="dxa"/>
            <w:left w:w="15" w:type="dxa"/>
            <w:bottom w:w="15" w:type="dxa"/>
            <w:right w:w="15" w:type="dxa"/>
          </w:tblCellMar>
        </w:tblPrEx>
        <w:trPr>
          <w:trHeight w:val="90" w:hRule="atLeast"/>
          <w:jc w:val="center"/>
        </w:trPr>
        <w:tc>
          <w:tcPr>
            <w:tcW w:w="508" w:type="dxa"/>
            <w:tcBorders>
              <w:top w:val="single" w:color="000000" w:sz="4" w:space="0"/>
              <w:left w:val="single" w:color="000000" w:sz="4" w:space="0"/>
              <w:bottom w:val="single" w:color="000000" w:sz="4" w:space="0"/>
              <w:right w:val="single" w:color="000000" w:sz="4" w:space="0"/>
            </w:tcBorders>
            <w:vAlign w:val="center"/>
          </w:tcPr>
          <w:p w14:paraId="1A970500">
            <w:pPr>
              <w:widowControl/>
              <w:jc w:val="center"/>
              <w:textAlignment w:val="center"/>
              <w:rPr>
                <w:rFonts w:hint="eastAsia" w:ascii="仿宋" w:hAnsi="仿宋" w:eastAsia="仿宋" w:cs="仿宋"/>
                <w:color w:val="000000"/>
                <w:kern w:val="0"/>
                <w:szCs w:val="21"/>
                <w:highlight w:val="none"/>
                <w:lang w:bidi="ar"/>
              </w:rPr>
            </w:pPr>
          </w:p>
        </w:tc>
        <w:tc>
          <w:tcPr>
            <w:tcW w:w="3343" w:type="dxa"/>
            <w:tcBorders>
              <w:top w:val="single" w:color="000000" w:sz="4" w:space="0"/>
              <w:left w:val="single" w:color="000000" w:sz="4" w:space="0"/>
              <w:bottom w:val="single" w:color="000000" w:sz="4" w:space="0"/>
              <w:right w:val="single" w:color="000000" w:sz="4" w:space="0"/>
            </w:tcBorders>
            <w:vAlign w:val="center"/>
          </w:tcPr>
          <w:p w14:paraId="01314E02">
            <w:pPr>
              <w:spacing w:line="360" w:lineRule="auto"/>
              <w:rPr>
                <w:rFonts w:ascii="仿宋" w:hAnsi="仿宋" w:eastAsia="仿宋" w:cs="仿宋"/>
                <w:color w:val="000000"/>
                <w:szCs w:val="21"/>
                <w:highlight w:val="none"/>
              </w:rPr>
            </w:pPr>
          </w:p>
        </w:tc>
        <w:tc>
          <w:tcPr>
            <w:tcW w:w="2719" w:type="dxa"/>
            <w:tcBorders>
              <w:top w:val="single" w:color="000000" w:sz="4" w:space="0"/>
              <w:left w:val="single" w:color="000000" w:sz="4" w:space="0"/>
              <w:bottom w:val="single" w:color="000000" w:sz="4" w:space="0"/>
              <w:right w:val="single" w:color="000000" w:sz="4" w:space="0"/>
            </w:tcBorders>
            <w:vAlign w:val="center"/>
          </w:tcPr>
          <w:p w14:paraId="493B9B26">
            <w:pPr>
              <w:spacing w:line="360" w:lineRule="auto"/>
              <w:jc w:val="center"/>
              <w:rPr>
                <w:rFonts w:hint="eastAsia" w:ascii="仿宋" w:hAnsi="仿宋" w:eastAsia="仿宋" w:cs="仿宋"/>
                <w:szCs w:val="21"/>
                <w:highlight w:val="none"/>
              </w:rPr>
            </w:pPr>
          </w:p>
        </w:tc>
      </w:tr>
      <w:tr w14:paraId="21B4A5B9">
        <w:tblPrEx>
          <w:tblCellMar>
            <w:top w:w="15" w:type="dxa"/>
            <w:left w:w="15" w:type="dxa"/>
            <w:bottom w:w="15" w:type="dxa"/>
            <w:right w:w="15" w:type="dxa"/>
          </w:tblCellMar>
        </w:tblPrEx>
        <w:trPr>
          <w:trHeight w:val="90" w:hRule="atLeast"/>
          <w:jc w:val="center"/>
        </w:trPr>
        <w:tc>
          <w:tcPr>
            <w:tcW w:w="508" w:type="dxa"/>
            <w:tcBorders>
              <w:top w:val="single" w:color="000000" w:sz="4" w:space="0"/>
              <w:left w:val="single" w:color="000000" w:sz="4" w:space="0"/>
              <w:bottom w:val="single" w:color="000000" w:sz="4" w:space="0"/>
              <w:right w:val="single" w:color="000000" w:sz="4" w:space="0"/>
            </w:tcBorders>
            <w:vAlign w:val="center"/>
          </w:tcPr>
          <w:p w14:paraId="0BCB6B94">
            <w:pPr>
              <w:widowControl/>
              <w:jc w:val="center"/>
              <w:textAlignment w:val="center"/>
              <w:rPr>
                <w:rFonts w:hint="eastAsia" w:ascii="仿宋" w:hAnsi="仿宋" w:eastAsia="仿宋" w:cs="仿宋"/>
                <w:color w:val="000000"/>
                <w:kern w:val="0"/>
                <w:szCs w:val="21"/>
                <w:highlight w:val="none"/>
                <w:lang w:bidi="ar"/>
              </w:rPr>
            </w:pPr>
          </w:p>
        </w:tc>
        <w:tc>
          <w:tcPr>
            <w:tcW w:w="3343" w:type="dxa"/>
            <w:tcBorders>
              <w:top w:val="single" w:color="000000" w:sz="4" w:space="0"/>
              <w:left w:val="single" w:color="000000" w:sz="4" w:space="0"/>
              <w:bottom w:val="single" w:color="000000" w:sz="4" w:space="0"/>
              <w:right w:val="single" w:color="000000" w:sz="4" w:space="0"/>
            </w:tcBorders>
            <w:vAlign w:val="center"/>
          </w:tcPr>
          <w:p w14:paraId="18EB48E6">
            <w:pPr>
              <w:spacing w:line="360" w:lineRule="auto"/>
              <w:rPr>
                <w:rFonts w:ascii="仿宋" w:hAnsi="仿宋" w:eastAsia="仿宋" w:cs="仿宋"/>
                <w:color w:val="000000"/>
                <w:szCs w:val="21"/>
                <w:highlight w:val="none"/>
              </w:rPr>
            </w:pPr>
          </w:p>
        </w:tc>
        <w:tc>
          <w:tcPr>
            <w:tcW w:w="2719" w:type="dxa"/>
            <w:tcBorders>
              <w:top w:val="single" w:color="000000" w:sz="4" w:space="0"/>
              <w:left w:val="single" w:color="000000" w:sz="4" w:space="0"/>
              <w:bottom w:val="single" w:color="000000" w:sz="4" w:space="0"/>
              <w:right w:val="single" w:color="000000" w:sz="4" w:space="0"/>
            </w:tcBorders>
            <w:vAlign w:val="center"/>
          </w:tcPr>
          <w:p w14:paraId="73FB4DFA">
            <w:pPr>
              <w:spacing w:line="360" w:lineRule="auto"/>
              <w:jc w:val="center"/>
              <w:rPr>
                <w:rFonts w:hint="eastAsia" w:ascii="仿宋" w:hAnsi="仿宋" w:eastAsia="仿宋" w:cs="仿宋"/>
                <w:szCs w:val="21"/>
                <w:highlight w:val="none"/>
              </w:rPr>
            </w:pPr>
          </w:p>
        </w:tc>
      </w:tr>
      <w:tr w14:paraId="093F9EFE">
        <w:tblPrEx>
          <w:tblCellMar>
            <w:top w:w="15" w:type="dxa"/>
            <w:left w:w="15" w:type="dxa"/>
            <w:bottom w:w="15" w:type="dxa"/>
            <w:right w:w="15" w:type="dxa"/>
          </w:tblCellMar>
        </w:tblPrEx>
        <w:trPr>
          <w:trHeight w:val="90" w:hRule="atLeast"/>
          <w:jc w:val="center"/>
        </w:trPr>
        <w:tc>
          <w:tcPr>
            <w:tcW w:w="508" w:type="dxa"/>
            <w:tcBorders>
              <w:top w:val="single" w:color="000000" w:sz="4" w:space="0"/>
              <w:left w:val="single" w:color="000000" w:sz="4" w:space="0"/>
              <w:bottom w:val="single" w:color="000000" w:sz="4" w:space="0"/>
              <w:right w:val="single" w:color="000000" w:sz="4" w:space="0"/>
            </w:tcBorders>
            <w:vAlign w:val="center"/>
          </w:tcPr>
          <w:p w14:paraId="6E1BAAAE">
            <w:pPr>
              <w:widowControl/>
              <w:jc w:val="center"/>
              <w:textAlignment w:val="center"/>
              <w:rPr>
                <w:rFonts w:hint="eastAsia" w:ascii="仿宋" w:hAnsi="仿宋" w:eastAsia="仿宋" w:cs="仿宋"/>
                <w:color w:val="000000"/>
                <w:kern w:val="0"/>
                <w:szCs w:val="21"/>
                <w:highlight w:val="none"/>
                <w:lang w:bidi="ar"/>
              </w:rPr>
            </w:pPr>
          </w:p>
        </w:tc>
        <w:tc>
          <w:tcPr>
            <w:tcW w:w="3343" w:type="dxa"/>
            <w:tcBorders>
              <w:top w:val="single" w:color="000000" w:sz="4" w:space="0"/>
              <w:left w:val="single" w:color="000000" w:sz="4" w:space="0"/>
              <w:bottom w:val="single" w:color="000000" w:sz="4" w:space="0"/>
              <w:right w:val="single" w:color="000000" w:sz="4" w:space="0"/>
            </w:tcBorders>
            <w:vAlign w:val="center"/>
          </w:tcPr>
          <w:p w14:paraId="3F5FAD3E">
            <w:pPr>
              <w:spacing w:line="360" w:lineRule="auto"/>
              <w:rPr>
                <w:rFonts w:ascii="仿宋" w:hAnsi="仿宋" w:eastAsia="仿宋" w:cs="仿宋"/>
                <w:color w:val="000000"/>
                <w:szCs w:val="21"/>
                <w:highlight w:val="none"/>
              </w:rPr>
            </w:pPr>
          </w:p>
        </w:tc>
        <w:tc>
          <w:tcPr>
            <w:tcW w:w="2719" w:type="dxa"/>
            <w:tcBorders>
              <w:top w:val="single" w:color="000000" w:sz="4" w:space="0"/>
              <w:left w:val="single" w:color="000000" w:sz="4" w:space="0"/>
              <w:bottom w:val="single" w:color="000000" w:sz="4" w:space="0"/>
              <w:right w:val="single" w:color="000000" w:sz="4" w:space="0"/>
            </w:tcBorders>
            <w:vAlign w:val="center"/>
          </w:tcPr>
          <w:p w14:paraId="0744835F">
            <w:pPr>
              <w:spacing w:line="360" w:lineRule="auto"/>
              <w:jc w:val="center"/>
              <w:rPr>
                <w:rFonts w:hint="eastAsia" w:ascii="仿宋" w:hAnsi="仿宋" w:eastAsia="仿宋" w:cs="仿宋"/>
                <w:szCs w:val="21"/>
                <w:highlight w:val="none"/>
              </w:rPr>
            </w:pPr>
          </w:p>
        </w:tc>
      </w:tr>
      <w:tr w14:paraId="6BDC7B3C">
        <w:tblPrEx>
          <w:tblCellMar>
            <w:top w:w="15" w:type="dxa"/>
            <w:left w:w="15" w:type="dxa"/>
            <w:bottom w:w="15" w:type="dxa"/>
            <w:right w:w="15" w:type="dxa"/>
          </w:tblCellMar>
        </w:tblPrEx>
        <w:trPr>
          <w:trHeight w:val="90" w:hRule="atLeast"/>
          <w:jc w:val="center"/>
        </w:trPr>
        <w:tc>
          <w:tcPr>
            <w:tcW w:w="508" w:type="dxa"/>
            <w:tcBorders>
              <w:top w:val="single" w:color="000000" w:sz="4" w:space="0"/>
              <w:left w:val="single" w:color="000000" w:sz="4" w:space="0"/>
              <w:bottom w:val="single" w:color="000000" w:sz="4" w:space="0"/>
              <w:right w:val="single" w:color="000000" w:sz="4" w:space="0"/>
            </w:tcBorders>
            <w:vAlign w:val="center"/>
          </w:tcPr>
          <w:p w14:paraId="272E84C3">
            <w:pPr>
              <w:widowControl/>
              <w:jc w:val="center"/>
              <w:textAlignment w:val="center"/>
              <w:rPr>
                <w:rFonts w:hint="eastAsia" w:ascii="仿宋" w:hAnsi="仿宋" w:eastAsia="仿宋" w:cs="仿宋"/>
                <w:color w:val="000000"/>
                <w:kern w:val="0"/>
                <w:szCs w:val="21"/>
                <w:highlight w:val="none"/>
                <w:lang w:bidi="ar"/>
              </w:rPr>
            </w:pPr>
          </w:p>
        </w:tc>
        <w:tc>
          <w:tcPr>
            <w:tcW w:w="3343" w:type="dxa"/>
            <w:tcBorders>
              <w:top w:val="single" w:color="000000" w:sz="4" w:space="0"/>
              <w:left w:val="single" w:color="000000" w:sz="4" w:space="0"/>
              <w:bottom w:val="single" w:color="000000" w:sz="4" w:space="0"/>
              <w:right w:val="single" w:color="000000" w:sz="4" w:space="0"/>
            </w:tcBorders>
            <w:vAlign w:val="center"/>
          </w:tcPr>
          <w:p w14:paraId="4EF6D97B">
            <w:pPr>
              <w:spacing w:line="360" w:lineRule="auto"/>
              <w:rPr>
                <w:rFonts w:ascii="仿宋" w:hAnsi="仿宋" w:eastAsia="仿宋" w:cs="仿宋"/>
                <w:color w:val="000000"/>
                <w:szCs w:val="21"/>
                <w:highlight w:val="none"/>
              </w:rPr>
            </w:pPr>
          </w:p>
        </w:tc>
        <w:tc>
          <w:tcPr>
            <w:tcW w:w="2719" w:type="dxa"/>
            <w:tcBorders>
              <w:top w:val="single" w:color="000000" w:sz="4" w:space="0"/>
              <w:left w:val="single" w:color="000000" w:sz="4" w:space="0"/>
              <w:bottom w:val="single" w:color="000000" w:sz="4" w:space="0"/>
              <w:right w:val="single" w:color="000000" w:sz="4" w:space="0"/>
            </w:tcBorders>
            <w:vAlign w:val="center"/>
          </w:tcPr>
          <w:p w14:paraId="0E32B3B0">
            <w:pPr>
              <w:spacing w:line="360" w:lineRule="auto"/>
              <w:jc w:val="center"/>
              <w:rPr>
                <w:rFonts w:hint="eastAsia" w:ascii="仿宋" w:hAnsi="仿宋" w:eastAsia="仿宋" w:cs="仿宋"/>
                <w:szCs w:val="21"/>
                <w:highlight w:val="none"/>
              </w:rPr>
            </w:pPr>
          </w:p>
        </w:tc>
      </w:tr>
      <w:tr w14:paraId="043E972A">
        <w:tblPrEx>
          <w:tblCellMar>
            <w:top w:w="15" w:type="dxa"/>
            <w:left w:w="15" w:type="dxa"/>
            <w:bottom w:w="15" w:type="dxa"/>
            <w:right w:w="15" w:type="dxa"/>
          </w:tblCellMar>
        </w:tblPrEx>
        <w:trPr>
          <w:trHeight w:val="90" w:hRule="atLeast"/>
          <w:jc w:val="center"/>
        </w:trPr>
        <w:tc>
          <w:tcPr>
            <w:tcW w:w="508" w:type="dxa"/>
            <w:tcBorders>
              <w:top w:val="single" w:color="000000" w:sz="4" w:space="0"/>
              <w:left w:val="single" w:color="000000" w:sz="4" w:space="0"/>
              <w:bottom w:val="single" w:color="000000" w:sz="4" w:space="0"/>
              <w:right w:val="single" w:color="000000" w:sz="4" w:space="0"/>
            </w:tcBorders>
            <w:vAlign w:val="center"/>
          </w:tcPr>
          <w:p w14:paraId="4D2E2F23">
            <w:pPr>
              <w:widowControl/>
              <w:jc w:val="center"/>
              <w:textAlignment w:val="center"/>
              <w:rPr>
                <w:rFonts w:hint="eastAsia" w:ascii="仿宋" w:hAnsi="仿宋" w:eastAsia="仿宋" w:cs="仿宋"/>
                <w:color w:val="000000"/>
                <w:kern w:val="0"/>
                <w:szCs w:val="21"/>
                <w:highlight w:val="none"/>
                <w:lang w:bidi="ar"/>
              </w:rPr>
            </w:pPr>
          </w:p>
        </w:tc>
        <w:tc>
          <w:tcPr>
            <w:tcW w:w="3343" w:type="dxa"/>
            <w:tcBorders>
              <w:top w:val="single" w:color="000000" w:sz="4" w:space="0"/>
              <w:left w:val="single" w:color="000000" w:sz="4" w:space="0"/>
              <w:bottom w:val="single" w:color="000000" w:sz="4" w:space="0"/>
              <w:right w:val="single" w:color="000000" w:sz="4" w:space="0"/>
            </w:tcBorders>
            <w:vAlign w:val="center"/>
          </w:tcPr>
          <w:p w14:paraId="3BF03555">
            <w:pPr>
              <w:spacing w:line="360" w:lineRule="auto"/>
              <w:rPr>
                <w:rFonts w:ascii="仿宋" w:hAnsi="仿宋" w:eastAsia="仿宋" w:cs="仿宋"/>
                <w:color w:val="000000"/>
                <w:szCs w:val="21"/>
                <w:highlight w:val="none"/>
              </w:rPr>
            </w:pPr>
          </w:p>
        </w:tc>
        <w:tc>
          <w:tcPr>
            <w:tcW w:w="2719" w:type="dxa"/>
            <w:tcBorders>
              <w:top w:val="single" w:color="000000" w:sz="4" w:space="0"/>
              <w:left w:val="single" w:color="000000" w:sz="4" w:space="0"/>
              <w:bottom w:val="single" w:color="000000" w:sz="4" w:space="0"/>
              <w:right w:val="single" w:color="000000" w:sz="4" w:space="0"/>
            </w:tcBorders>
            <w:vAlign w:val="center"/>
          </w:tcPr>
          <w:p w14:paraId="27F798A1">
            <w:pPr>
              <w:spacing w:line="360" w:lineRule="auto"/>
              <w:jc w:val="center"/>
              <w:rPr>
                <w:rFonts w:hint="eastAsia" w:ascii="仿宋" w:hAnsi="仿宋" w:eastAsia="仿宋" w:cs="仿宋"/>
                <w:szCs w:val="21"/>
                <w:highlight w:val="none"/>
              </w:rPr>
            </w:pPr>
          </w:p>
        </w:tc>
      </w:tr>
    </w:tbl>
    <w:p w14:paraId="49B1B112">
      <w:pPr>
        <w:shd w:val="clear" w:color="auto" w:fill="FFFFFF"/>
        <w:ind w:firstLine="420" w:firstLineChars="200"/>
        <w:jc w:val="left"/>
        <w:rPr>
          <w:rFonts w:ascii="仿宋" w:hAnsi="仿宋" w:eastAsia="仿宋" w:cs="仿宋"/>
          <w:szCs w:val="21"/>
          <w:highlight w:val="none"/>
        </w:rPr>
      </w:pPr>
    </w:p>
    <w:p w14:paraId="2E952B30">
      <w:pPr>
        <w:adjustRightInd w:val="0"/>
        <w:snapToGrid w:val="0"/>
        <w:ind w:left="1191" w:right="1327"/>
        <w:jc w:val="center"/>
        <w:rPr>
          <w:rFonts w:ascii="仿宋" w:hAnsi="仿宋" w:eastAsia="仿宋" w:cs="仿宋"/>
          <w:b/>
          <w:szCs w:val="21"/>
          <w:highlight w:val="none"/>
        </w:rPr>
      </w:pPr>
    </w:p>
    <w:p w14:paraId="651354E3">
      <w:pPr>
        <w:pStyle w:val="34"/>
        <w:ind w:firstLine="0" w:firstLineChars="0"/>
        <w:jc w:val="center"/>
        <w:rPr>
          <w:rFonts w:ascii="仿宋" w:hAnsi="仿宋" w:eastAsia="仿宋" w:cs="仿宋"/>
          <w:b/>
          <w:sz w:val="21"/>
          <w:szCs w:val="21"/>
          <w:highlight w:val="none"/>
        </w:rPr>
      </w:pPr>
    </w:p>
    <w:p w14:paraId="1ED003BF">
      <w:pPr>
        <w:spacing w:line="360" w:lineRule="auto"/>
        <w:ind w:firstLine="420" w:firstLineChars="200"/>
        <w:rPr>
          <w:rFonts w:ascii="仿宋" w:hAnsi="仿宋" w:eastAsia="仿宋" w:cs="仿宋"/>
          <w:szCs w:val="21"/>
          <w:highlight w:val="none"/>
          <w:u w:val="single"/>
        </w:rPr>
      </w:pPr>
      <w:r>
        <w:rPr>
          <w:rFonts w:hint="eastAsia" w:ascii="仿宋" w:hAnsi="仿宋" w:eastAsia="仿宋" w:cs="仿宋"/>
          <w:szCs w:val="21"/>
          <w:highlight w:val="none"/>
        </w:rPr>
        <w:t xml:space="preserve">                       响应人名称（盖公章）：</w:t>
      </w:r>
      <w:r>
        <w:rPr>
          <w:rFonts w:hint="eastAsia" w:ascii="仿宋" w:hAnsi="仿宋" w:eastAsia="仿宋" w:cs="仿宋"/>
          <w:szCs w:val="21"/>
          <w:highlight w:val="none"/>
          <w:u w:val="single"/>
        </w:rPr>
        <w:t xml:space="preserve">                                </w:t>
      </w:r>
    </w:p>
    <w:p w14:paraId="5C135E25">
      <w:pPr>
        <w:spacing w:line="360" w:lineRule="auto"/>
        <w:ind w:firstLine="3150" w:firstLineChars="1500"/>
        <w:rPr>
          <w:rFonts w:ascii="仿宋" w:hAnsi="仿宋" w:eastAsia="仿宋" w:cs="仿宋"/>
          <w:szCs w:val="21"/>
          <w:highlight w:val="none"/>
          <w:u w:val="single"/>
        </w:rPr>
      </w:pPr>
      <w:r>
        <w:rPr>
          <w:rFonts w:hint="eastAsia" w:ascii="仿宋" w:hAnsi="仿宋" w:eastAsia="仿宋" w:cs="仿宋"/>
          <w:szCs w:val="21"/>
          <w:highlight w:val="none"/>
        </w:rPr>
        <w:t>响应人法定代表人或法定授权代表（签字）：</w:t>
      </w:r>
      <w:r>
        <w:rPr>
          <w:rFonts w:hint="eastAsia" w:ascii="仿宋" w:hAnsi="仿宋" w:eastAsia="仿宋" w:cs="仿宋"/>
          <w:szCs w:val="21"/>
          <w:highlight w:val="none"/>
          <w:u w:val="single"/>
        </w:rPr>
        <w:t xml:space="preserve">             </w:t>
      </w:r>
    </w:p>
    <w:p w14:paraId="12ADEC18">
      <w:pPr>
        <w:spacing w:line="360" w:lineRule="auto"/>
        <w:jc w:val="center"/>
        <w:rPr>
          <w:rFonts w:ascii="仿宋" w:hAnsi="仿宋" w:eastAsia="仿宋" w:cs="仿宋"/>
          <w:szCs w:val="21"/>
          <w:highlight w:val="none"/>
        </w:rPr>
      </w:pPr>
      <w:r>
        <w:rPr>
          <w:rFonts w:hint="eastAsia" w:ascii="仿宋" w:hAnsi="仿宋" w:eastAsia="仿宋" w:cs="仿宋"/>
          <w:szCs w:val="21"/>
          <w:highlight w:val="none"/>
        </w:rPr>
        <w:t xml:space="preserve">                日期：</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年</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月</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日</w:t>
      </w:r>
    </w:p>
    <w:p w14:paraId="2DE703A1">
      <w:pPr>
        <w:pStyle w:val="34"/>
        <w:ind w:firstLine="482"/>
        <w:rPr>
          <w:rFonts w:ascii="仿宋" w:hAnsi="仿宋" w:eastAsia="仿宋" w:cs="仿宋"/>
          <w:b/>
          <w:sz w:val="24"/>
          <w:highlight w:val="none"/>
        </w:rPr>
      </w:pPr>
    </w:p>
    <w:p w14:paraId="6F655013">
      <w:pPr>
        <w:adjustRightInd w:val="0"/>
        <w:snapToGrid w:val="0"/>
        <w:spacing w:line="360" w:lineRule="exact"/>
        <w:ind w:right="1327"/>
        <w:rPr>
          <w:rFonts w:ascii="宋体" w:hAnsi="宋体" w:cs="宋体"/>
          <w:b/>
          <w:sz w:val="32"/>
          <w:highlight w:val="none"/>
        </w:rPr>
      </w:pPr>
    </w:p>
    <w:p w14:paraId="1CBDED4E">
      <w:pPr>
        <w:adjustRightInd w:val="0"/>
        <w:snapToGrid w:val="0"/>
        <w:spacing w:line="360" w:lineRule="exact"/>
        <w:ind w:left="1191" w:right="1327"/>
        <w:jc w:val="center"/>
        <w:rPr>
          <w:rFonts w:ascii="仿宋" w:hAnsi="仿宋" w:eastAsia="仿宋" w:cs="仿宋"/>
          <w:b/>
          <w:sz w:val="32"/>
          <w:highlight w:val="none"/>
        </w:rPr>
      </w:pPr>
      <w:r>
        <w:rPr>
          <w:rFonts w:hint="eastAsia" w:ascii="仿宋" w:hAnsi="仿宋" w:eastAsia="仿宋" w:cs="仿宋"/>
          <w:b/>
          <w:sz w:val="32"/>
          <w:highlight w:val="none"/>
        </w:rPr>
        <w:t>2、产品设计方案</w:t>
      </w:r>
    </w:p>
    <w:p w14:paraId="3D457B50">
      <w:pPr>
        <w:adjustRightInd w:val="0"/>
        <w:snapToGrid w:val="0"/>
        <w:spacing w:line="360" w:lineRule="exact"/>
        <w:ind w:left="1191" w:right="1327"/>
        <w:jc w:val="center"/>
        <w:rPr>
          <w:rFonts w:ascii="仿宋" w:hAnsi="仿宋" w:eastAsia="仿宋" w:cs="仿宋"/>
          <w:bCs/>
          <w:sz w:val="22"/>
          <w:szCs w:val="20"/>
          <w:highlight w:val="none"/>
        </w:rPr>
      </w:pPr>
      <w:r>
        <w:rPr>
          <w:rFonts w:hint="eastAsia" w:ascii="仿宋" w:hAnsi="仿宋" w:eastAsia="仿宋" w:cs="仿宋"/>
          <w:bCs/>
          <w:sz w:val="22"/>
          <w:szCs w:val="20"/>
          <w:highlight w:val="none"/>
        </w:rPr>
        <w:t>（格式内容自拟）</w:t>
      </w:r>
    </w:p>
    <w:p w14:paraId="2D988BD3">
      <w:pPr>
        <w:pStyle w:val="34"/>
        <w:ind w:firstLine="400"/>
        <w:rPr>
          <w:rFonts w:ascii="仿宋" w:hAnsi="仿宋" w:eastAsia="仿宋" w:cs="仿宋"/>
          <w:szCs w:val="21"/>
          <w:highlight w:val="none"/>
        </w:rPr>
      </w:pPr>
    </w:p>
    <w:p w14:paraId="5038D65F">
      <w:pPr>
        <w:pStyle w:val="34"/>
        <w:ind w:firstLine="0" w:firstLineChars="0"/>
        <w:rPr>
          <w:rFonts w:ascii="仿宋" w:hAnsi="仿宋" w:eastAsia="仿宋" w:cs="仿宋"/>
          <w:sz w:val="24"/>
          <w:szCs w:val="28"/>
          <w:highlight w:val="none"/>
        </w:rPr>
      </w:pPr>
      <w:r>
        <w:rPr>
          <w:rFonts w:hint="eastAsia" w:ascii="仿宋" w:hAnsi="仿宋" w:eastAsia="仿宋" w:cs="仿宋"/>
          <w:sz w:val="24"/>
          <w:szCs w:val="28"/>
          <w:highlight w:val="none"/>
        </w:rPr>
        <w:t>针对本项目的需求制定产品设计方案，</w:t>
      </w:r>
      <w:r>
        <w:rPr>
          <w:rFonts w:hint="eastAsia" w:ascii="仿宋" w:hAnsi="仿宋" w:eastAsia="仿宋" w:cs="仿宋"/>
          <w:b/>
          <w:bCs/>
          <w:sz w:val="24"/>
          <w:szCs w:val="28"/>
          <w:highlight w:val="none"/>
          <w:u w:val="single"/>
        </w:rPr>
        <w:t>按照实际情况自行拟写</w:t>
      </w:r>
      <w:r>
        <w:rPr>
          <w:rFonts w:hint="eastAsia" w:ascii="仿宋" w:hAnsi="仿宋" w:eastAsia="仿宋" w:cs="仿宋"/>
          <w:sz w:val="24"/>
          <w:szCs w:val="28"/>
          <w:highlight w:val="none"/>
        </w:rPr>
        <w:t>，内容包括：（1）生信分析设计方案；（2）报告解读设计方案；（3）硬件配置方案等。</w:t>
      </w:r>
    </w:p>
    <w:p w14:paraId="2F84E79C">
      <w:pPr>
        <w:pStyle w:val="34"/>
        <w:ind w:firstLine="480"/>
        <w:rPr>
          <w:rFonts w:ascii="仿宋" w:hAnsi="仿宋" w:eastAsia="仿宋" w:cs="仿宋"/>
          <w:sz w:val="24"/>
          <w:highlight w:val="none"/>
        </w:rPr>
      </w:pPr>
    </w:p>
    <w:p w14:paraId="18B61122">
      <w:pPr>
        <w:adjustRightInd w:val="0"/>
        <w:snapToGrid w:val="0"/>
        <w:spacing w:line="360" w:lineRule="exact"/>
        <w:ind w:left="1191" w:right="1327"/>
        <w:jc w:val="center"/>
        <w:rPr>
          <w:rFonts w:ascii="仿宋" w:hAnsi="仿宋" w:eastAsia="仿宋" w:cs="仿宋"/>
          <w:b/>
          <w:sz w:val="32"/>
          <w:highlight w:val="none"/>
        </w:rPr>
      </w:pPr>
    </w:p>
    <w:p w14:paraId="1BBC0771">
      <w:pPr>
        <w:adjustRightInd w:val="0"/>
        <w:snapToGrid w:val="0"/>
        <w:spacing w:line="360" w:lineRule="exact"/>
        <w:ind w:left="1191" w:right="1327"/>
        <w:jc w:val="center"/>
        <w:rPr>
          <w:rFonts w:ascii="仿宋" w:hAnsi="仿宋" w:eastAsia="仿宋" w:cs="仿宋"/>
          <w:b/>
          <w:sz w:val="32"/>
          <w:highlight w:val="none"/>
        </w:rPr>
      </w:pPr>
    </w:p>
    <w:p w14:paraId="17763579">
      <w:pPr>
        <w:adjustRightInd w:val="0"/>
        <w:snapToGrid w:val="0"/>
        <w:spacing w:line="360" w:lineRule="exact"/>
        <w:ind w:left="1191" w:right="1327"/>
        <w:jc w:val="center"/>
        <w:rPr>
          <w:rFonts w:ascii="仿宋" w:hAnsi="仿宋" w:eastAsia="仿宋" w:cs="仿宋"/>
          <w:b/>
          <w:sz w:val="32"/>
          <w:highlight w:val="none"/>
        </w:rPr>
      </w:pPr>
      <w:r>
        <w:rPr>
          <w:rFonts w:hint="eastAsia" w:ascii="仿宋" w:hAnsi="仿宋" w:eastAsia="仿宋" w:cs="仿宋"/>
          <w:b/>
          <w:sz w:val="32"/>
          <w:highlight w:val="none"/>
        </w:rPr>
        <w:t>3、实施方案</w:t>
      </w:r>
    </w:p>
    <w:p w14:paraId="2CEE1802">
      <w:pPr>
        <w:adjustRightInd w:val="0"/>
        <w:snapToGrid w:val="0"/>
        <w:spacing w:line="360" w:lineRule="exact"/>
        <w:ind w:left="1191" w:right="1327"/>
        <w:jc w:val="center"/>
        <w:rPr>
          <w:rFonts w:ascii="仿宋" w:hAnsi="仿宋" w:eastAsia="仿宋" w:cs="仿宋"/>
          <w:bCs/>
          <w:sz w:val="22"/>
          <w:szCs w:val="20"/>
          <w:highlight w:val="none"/>
        </w:rPr>
      </w:pPr>
      <w:r>
        <w:rPr>
          <w:rFonts w:hint="eastAsia" w:ascii="仿宋" w:hAnsi="仿宋" w:eastAsia="仿宋" w:cs="仿宋"/>
          <w:bCs/>
          <w:sz w:val="22"/>
          <w:szCs w:val="20"/>
          <w:highlight w:val="none"/>
        </w:rPr>
        <w:t>（格式内容自拟）</w:t>
      </w:r>
    </w:p>
    <w:p w14:paraId="451BCF48">
      <w:pPr>
        <w:pStyle w:val="34"/>
        <w:ind w:firstLine="400"/>
        <w:rPr>
          <w:rFonts w:ascii="仿宋" w:hAnsi="仿宋" w:eastAsia="仿宋" w:cs="仿宋"/>
          <w:szCs w:val="21"/>
          <w:highlight w:val="none"/>
        </w:rPr>
      </w:pPr>
    </w:p>
    <w:p w14:paraId="56EBCCBB">
      <w:pPr>
        <w:pStyle w:val="34"/>
        <w:spacing w:line="276" w:lineRule="auto"/>
        <w:ind w:firstLine="480"/>
        <w:rPr>
          <w:rFonts w:ascii="仿宋" w:hAnsi="仿宋" w:eastAsia="仿宋" w:cs="仿宋"/>
          <w:kern w:val="0"/>
          <w:szCs w:val="20"/>
          <w:highlight w:val="none"/>
        </w:rPr>
      </w:pPr>
      <w:r>
        <w:rPr>
          <w:rFonts w:hint="eastAsia" w:ascii="仿宋" w:hAnsi="仿宋" w:eastAsia="仿宋" w:cs="仿宋"/>
          <w:sz w:val="24"/>
          <w:szCs w:val="28"/>
          <w:highlight w:val="none"/>
        </w:rPr>
        <w:t>针对本项目的需求制定实施方案，</w:t>
      </w:r>
      <w:r>
        <w:rPr>
          <w:rFonts w:hint="eastAsia" w:ascii="仿宋" w:hAnsi="仿宋" w:eastAsia="仿宋" w:cs="仿宋"/>
          <w:b/>
          <w:bCs/>
          <w:sz w:val="24"/>
          <w:szCs w:val="28"/>
          <w:highlight w:val="none"/>
          <w:u w:val="single"/>
        </w:rPr>
        <w:t>按照实际情况自行拟写</w:t>
      </w:r>
      <w:r>
        <w:rPr>
          <w:rFonts w:hint="eastAsia" w:ascii="仿宋" w:hAnsi="仿宋" w:eastAsia="仿宋" w:cs="仿宋"/>
          <w:sz w:val="24"/>
          <w:szCs w:val="28"/>
          <w:highlight w:val="none"/>
        </w:rPr>
        <w:t>，内容包括：</w:t>
      </w:r>
      <w:r>
        <w:rPr>
          <w:rFonts w:hint="eastAsia" w:ascii="仿宋" w:hAnsi="仿宋" w:eastAsia="仿宋" w:cs="仿宋"/>
          <w:kern w:val="0"/>
          <w:szCs w:val="20"/>
          <w:highlight w:val="none"/>
        </w:rPr>
        <w:t>（1）项目产品内容、数量、规格型号的描述；（2）项目供货实施过程管理的描述；（3）项目风险管理与应对措施的描述；（4）项目团队人员分工及执行的描述。</w:t>
      </w:r>
    </w:p>
    <w:p w14:paraId="2F19F807">
      <w:pPr>
        <w:pStyle w:val="34"/>
        <w:ind w:firstLine="0" w:firstLineChars="0"/>
        <w:rPr>
          <w:rFonts w:ascii="仿宋" w:hAnsi="仿宋" w:eastAsia="仿宋" w:cs="仿宋"/>
          <w:sz w:val="24"/>
          <w:szCs w:val="28"/>
          <w:highlight w:val="none"/>
        </w:rPr>
      </w:pPr>
      <w:r>
        <w:rPr>
          <w:rFonts w:hint="eastAsia" w:ascii="仿宋" w:hAnsi="仿宋" w:eastAsia="仿宋" w:cs="仿宋"/>
          <w:sz w:val="24"/>
          <w:szCs w:val="28"/>
          <w:highlight w:val="none"/>
        </w:rPr>
        <w:t>。</w:t>
      </w:r>
    </w:p>
    <w:p w14:paraId="124CF312">
      <w:pPr>
        <w:pStyle w:val="34"/>
        <w:ind w:firstLine="482"/>
        <w:jc w:val="center"/>
        <w:rPr>
          <w:rFonts w:ascii="仿宋" w:hAnsi="仿宋" w:eastAsia="仿宋" w:cs="仿宋"/>
          <w:b/>
          <w:bCs/>
          <w:sz w:val="24"/>
          <w:szCs w:val="28"/>
          <w:highlight w:val="none"/>
        </w:rPr>
      </w:pPr>
    </w:p>
    <w:p w14:paraId="2D15BACE">
      <w:pPr>
        <w:pStyle w:val="34"/>
        <w:ind w:firstLine="0" w:firstLineChars="0"/>
        <w:rPr>
          <w:rFonts w:ascii="仿宋" w:hAnsi="仿宋" w:eastAsia="仿宋" w:cs="仿宋"/>
          <w:sz w:val="24"/>
          <w:highlight w:val="none"/>
        </w:rPr>
      </w:pPr>
    </w:p>
    <w:p w14:paraId="35AC2C54">
      <w:pPr>
        <w:pStyle w:val="34"/>
        <w:ind w:firstLine="480"/>
        <w:rPr>
          <w:rFonts w:ascii="仿宋" w:hAnsi="仿宋" w:eastAsia="仿宋" w:cs="仿宋"/>
          <w:sz w:val="24"/>
          <w:highlight w:val="none"/>
        </w:rPr>
      </w:pPr>
    </w:p>
    <w:p w14:paraId="292D74E6">
      <w:pPr>
        <w:adjustRightInd w:val="0"/>
        <w:snapToGrid w:val="0"/>
        <w:spacing w:line="360" w:lineRule="exact"/>
        <w:ind w:left="1191" w:right="1327"/>
        <w:jc w:val="center"/>
        <w:rPr>
          <w:rFonts w:ascii="仿宋" w:hAnsi="仿宋" w:eastAsia="仿宋" w:cs="仿宋"/>
          <w:b/>
          <w:sz w:val="32"/>
          <w:highlight w:val="none"/>
        </w:rPr>
      </w:pPr>
      <w:r>
        <w:rPr>
          <w:rFonts w:hint="eastAsia" w:ascii="仿宋" w:hAnsi="仿宋" w:eastAsia="仿宋" w:cs="仿宋"/>
          <w:b/>
          <w:sz w:val="32"/>
          <w:highlight w:val="none"/>
        </w:rPr>
        <w:t>4、售后服务及培训方案</w:t>
      </w:r>
    </w:p>
    <w:p w14:paraId="4FEA61FD">
      <w:pPr>
        <w:adjustRightInd w:val="0"/>
        <w:snapToGrid w:val="0"/>
        <w:spacing w:line="360" w:lineRule="exact"/>
        <w:ind w:left="1191" w:right="1327"/>
        <w:jc w:val="center"/>
        <w:rPr>
          <w:rFonts w:ascii="仿宋" w:hAnsi="仿宋" w:eastAsia="仿宋" w:cs="仿宋"/>
          <w:bCs/>
          <w:sz w:val="22"/>
          <w:szCs w:val="20"/>
          <w:highlight w:val="none"/>
        </w:rPr>
      </w:pPr>
      <w:r>
        <w:rPr>
          <w:rFonts w:hint="eastAsia" w:ascii="仿宋" w:hAnsi="仿宋" w:eastAsia="仿宋" w:cs="仿宋"/>
          <w:bCs/>
          <w:sz w:val="22"/>
          <w:szCs w:val="20"/>
          <w:highlight w:val="none"/>
        </w:rPr>
        <w:t>（格式内容自拟）</w:t>
      </w:r>
    </w:p>
    <w:p w14:paraId="6DBDF6DB">
      <w:pPr>
        <w:pStyle w:val="34"/>
        <w:ind w:firstLine="400"/>
        <w:rPr>
          <w:rFonts w:ascii="仿宋" w:hAnsi="仿宋" w:eastAsia="仿宋" w:cs="仿宋"/>
          <w:szCs w:val="21"/>
          <w:highlight w:val="none"/>
        </w:rPr>
      </w:pPr>
    </w:p>
    <w:p w14:paraId="2BB4287F">
      <w:pPr>
        <w:pStyle w:val="34"/>
        <w:ind w:firstLine="480"/>
        <w:jc w:val="left"/>
        <w:rPr>
          <w:rFonts w:ascii="仿宋" w:hAnsi="仿宋" w:eastAsia="仿宋" w:cs="仿宋"/>
          <w:sz w:val="24"/>
          <w:szCs w:val="28"/>
          <w:highlight w:val="none"/>
        </w:rPr>
      </w:pPr>
      <w:r>
        <w:rPr>
          <w:rFonts w:hint="eastAsia" w:ascii="仿宋" w:hAnsi="仿宋" w:eastAsia="仿宋" w:cs="仿宋"/>
          <w:sz w:val="24"/>
          <w:szCs w:val="28"/>
          <w:highlight w:val="none"/>
        </w:rPr>
        <w:t>针对本项目的需求制定售后服务及培训方案，</w:t>
      </w:r>
      <w:r>
        <w:rPr>
          <w:rFonts w:hint="eastAsia" w:ascii="仿宋" w:hAnsi="仿宋" w:eastAsia="仿宋" w:cs="仿宋"/>
          <w:b/>
          <w:bCs/>
          <w:sz w:val="24"/>
          <w:szCs w:val="28"/>
          <w:highlight w:val="none"/>
          <w:u w:val="single"/>
        </w:rPr>
        <w:t>按照实际情况自行拟写</w:t>
      </w:r>
      <w:r>
        <w:rPr>
          <w:rFonts w:hint="eastAsia" w:ascii="仿宋" w:hAnsi="仿宋" w:eastAsia="仿宋" w:cs="仿宋"/>
          <w:sz w:val="24"/>
          <w:szCs w:val="28"/>
          <w:highlight w:val="none"/>
        </w:rPr>
        <w:t>，内容包括：售后服务能力或技术力量、服务响应时间、培训目标及计划、培训内容与形式、培训对象等。</w:t>
      </w:r>
    </w:p>
    <w:p w14:paraId="39824A35">
      <w:pPr>
        <w:pStyle w:val="34"/>
        <w:ind w:firstLine="480"/>
        <w:rPr>
          <w:rFonts w:ascii="仿宋" w:hAnsi="仿宋" w:eastAsia="仿宋" w:cs="仿宋"/>
          <w:sz w:val="24"/>
          <w:szCs w:val="28"/>
          <w:highlight w:val="none"/>
        </w:rPr>
      </w:pPr>
    </w:p>
    <w:p w14:paraId="5665A453">
      <w:pPr>
        <w:pStyle w:val="34"/>
        <w:ind w:firstLine="400"/>
        <w:rPr>
          <w:rFonts w:ascii="仿宋" w:hAnsi="仿宋" w:eastAsia="仿宋" w:cs="仿宋"/>
          <w:highlight w:val="none"/>
        </w:rPr>
      </w:pPr>
    </w:p>
    <w:p w14:paraId="145DF286">
      <w:pPr>
        <w:pStyle w:val="34"/>
        <w:ind w:firstLine="400"/>
        <w:rPr>
          <w:rFonts w:ascii="仿宋" w:hAnsi="仿宋" w:eastAsia="仿宋" w:cs="仿宋"/>
          <w:highlight w:val="none"/>
        </w:rPr>
      </w:pPr>
    </w:p>
    <w:p w14:paraId="732DC782">
      <w:pPr>
        <w:pStyle w:val="34"/>
        <w:ind w:firstLine="400"/>
        <w:rPr>
          <w:rFonts w:ascii="仿宋" w:hAnsi="仿宋" w:eastAsia="仿宋" w:cs="仿宋"/>
          <w:highlight w:val="none"/>
        </w:rPr>
      </w:pPr>
    </w:p>
    <w:p w14:paraId="3E4BB558">
      <w:pPr>
        <w:pStyle w:val="34"/>
        <w:ind w:firstLine="400"/>
        <w:rPr>
          <w:rFonts w:ascii="仿宋" w:hAnsi="仿宋" w:eastAsia="仿宋" w:cs="仿宋"/>
          <w:highlight w:val="none"/>
        </w:rPr>
      </w:pPr>
    </w:p>
    <w:p w14:paraId="7978D931">
      <w:pPr>
        <w:pStyle w:val="34"/>
        <w:ind w:firstLine="400"/>
        <w:rPr>
          <w:rFonts w:ascii="仿宋" w:hAnsi="仿宋" w:eastAsia="仿宋" w:cs="仿宋"/>
          <w:highlight w:val="none"/>
        </w:rPr>
      </w:pPr>
    </w:p>
    <w:p w14:paraId="2C31200B">
      <w:pPr>
        <w:spacing w:line="360" w:lineRule="auto"/>
        <w:ind w:firstLine="480" w:firstLineChars="200"/>
        <w:rPr>
          <w:rFonts w:ascii="仿宋" w:hAnsi="仿宋" w:eastAsia="仿宋" w:cs="仿宋"/>
          <w:sz w:val="24"/>
          <w:highlight w:val="none"/>
          <w:u w:val="single"/>
        </w:rPr>
      </w:pPr>
      <w:r>
        <w:rPr>
          <w:rFonts w:hint="eastAsia" w:ascii="仿宋" w:hAnsi="仿宋" w:eastAsia="仿宋" w:cs="仿宋"/>
          <w:sz w:val="24"/>
          <w:highlight w:val="none"/>
        </w:rPr>
        <w:t xml:space="preserve">                       响应人名称（盖公章）：</w:t>
      </w:r>
      <w:r>
        <w:rPr>
          <w:rFonts w:hint="eastAsia" w:ascii="仿宋" w:hAnsi="仿宋" w:eastAsia="仿宋" w:cs="仿宋"/>
          <w:sz w:val="24"/>
          <w:highlight w:val="none"/>
          <w:u w:val="single"/>
        </w:rPr>
        <w:t xml:space="preserve">                                </w:t>
      </w:r>
    </w:p>
    <w:p w14:paraId="73A7078E">
      <w:pPr>
        <w:spacing w:line="360" w:lineRule="auto"/>
        <w:ind w:firstLine="3600" w:firstLineChars="1500"/>
        <w:rPr>
          <w:rFonts w:ascii="仿宋" w:hAnsi="仿宋" w:eastAsia="仿宋" w:cs="仿宋"/>
          <w:sz w:val="24"/>
          <w:highlight w:val="none"/>
          <w:u w:val="single"/>
        </w:rPr>
      </w:pPr>
      <w:r>
        <w:rPr>
          <w:rFonts w:hint="eastAsia" w:ascii="仿宋" w:hAnsi="仿宋" w:eastAsia="仿宋" w:cs="仿宋"/>
          <w:sz w:val="24"/>
          <w:highlight w:val="none"/>
        </w:rPr>
        <w:t>响应人法定代表人或法定授权代表（签字）：</w:t>
      </w:r>
      <w:r>
        <w:rPr>
          <w:rFonts w:hint="eastAsia" w:ascii="仿宋" w:hAnsi="仿宋" w:eastAsia="仿宋" w:cs="仿宋"/>
          <w:sz w:val="24"/>
          <w:highlight w:val="none"/>
          <w:u w:val="single"/>
        </w:rPr>
        <w:t xml:space="preserve">             </w:t>
      </w:r>
    </w:p>
    <w:p w14:paraId="64198578">
      <w:pPr>
        <w:spacing w:line="360" w:lineRule="auto"/>
        <w:jc w:val="center"/>
        <w:rPr>
          <w:rFonts w:ascii="仿宋" w:hAnsi="仿宋" w:eastAsia="仿宋" w:cs="仿宋"/>
          <w:sz w:val="24"/>
          <w:highlight w:val="none"/>
        </w:rPr>
      </w:pPr>
      <w:r>
        <w:rPr>
          <w:rFonts w:hint="eastAsia" w:ascii="仿宋" w:hAnsi="仿宋" w:eastAsia="仿宋" w:cs="仿宋"/>
          <w:sz w:val="24"/>
          <w:highlight w:val="none"/>
        </w:rPr>
        <w:t xml:space="preserve">                日期：</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月</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日</w:t>
      </w:r>
    </w:p>
    <w:sectPr>
      <w:pgSz w:w="11906" w:h="16838"/>
      <w:pgMar w:top="1440" w:right="1080" w:bottom="1440" w:left="10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0AE8BCC-15E2-45E4-9243-1B311D0CE3F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仿宋_GBK">
    <w:altName w:val="微软雅黑"/>
    <w:panose1 w:val="00000000000000000000"/>
    <w:charset w:val="86"/>
    <w:family w:val="auto"/>
    <w:pitch w:val="default"/>
    <w:sig w:usb0="00000000" w:usb1="00000000" w:usb2="00082016" w:usb3="00000000" w:csb0="00040001" w:csb1="00000000"/>
  </w:font>
  <w:font w:name="仿宋_GB2312">
    <w:panose1 w:val="02010609030101010101"/>
    <w:charset w:val="86"/>
    <w:family w:val="modern"/>
    <w:pitch w:val="default"/>
    <w:sig w:usb0="00000001" w:usb1="080E0000" w:usb2="00000000" w:usb3="00000000" w:csb0="00040000" w:csb1="00000000"/>
    <w:embedRegular r:id="rId2" w:fontKey="{E82A1E72-A043-4013-8C1D-CAB8AC317F71}"/>
  </w:font>
  <w:font w:name="Arial Unicode MS">
    <w:panose1 w:val="020B0604020202020204"/>
    <w:charset w:val="86"/>
    <w:family w:val="swiss"/>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embedRegular r:id="rId3" w:fontKey="{33B56140-306E-42BC-AC1C-FBC44E19D85D}"/>
  </w:font>
  <w:font w:name="微软雅黑">
    <w:panose1 w:val="020B0503020204020204"/>
    <w:charset w:val="86"/>
    <w:family w:val="swiss"/>
    <w:pitch w:val="default"/>
    <w:sig w:usb0="80000287" w:usb1="2ACF3C50" w:usb2="00000016" w:usb3="00000000" w:csb0="0004001F" w:csb1="00000000"/>
    <w:embedRegular r:id="rId4" w:fontKey="{34FE9809-0B2B-43DE-9A2B-80B45245F9BA}"/>
  </w:font>
  <w:font w:name="华文仿宋">
    <w:panose1 w:val="02010600040101010101"/>
    <w:charset w:val="86"/>
    <w:family w:val="auto"/>
    <w:pitch w:val="default"/>
    <w:sig w:usb0="00000287" w:usb1="080F0000" w:usb2="00000000" w:usb3="00000000" w:csb0="0004009F" w:csb1="DFD70000"/>
    <w:embedRegular r:id="rId5" w:fontKey="{2F1FA965-16E0-42AD-96FA-5714C9D08F46}"/>
  </w:font>
  <w:font w:name="Wingdings 2">
    <w:panose1 w:val="05020102010507070707"/>
    <w:charset w:val="02"/>
    <w:family w:val="roman"/>
    <w:pitch w:val="default"/>
    <w:sig w:usb0="00000000" w:usb1="00000000" w:usb2="00000000" w:usb3="00000000" w:csb0="80000000" w:csb1="00000000"/>
    <w:embedRegular r:id="rId6" w:fontKey="{3EB59E27-36D3-4DA1-A8B3-033A19A64DDB}"/>
  </w:font>
  <w:font w:name="MingLiU">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4501A9">
    <w:pPr>
      <w:pStyle w:val="1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5DB3521">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vk47wyAgAAY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TjvDICAABjBAAADgAAAAAAAAABACAAAAAfAQAAZHJzL2Uyb0RvYy54bWxQSwUG&#10;AAAAAAYABgBZAQAAwwUAAAAA&#10;">
              <v:fill on="f" focussize="0,0"/>
              <v:stroke on="f" weight="0.5pt"/>
              <v:imagedata o:title=""/>
              <o:lock v:ext="edit" aspectratio="f"/>
              <v:textbox inset="0mm,0mm,0mm,0mm" style="mso-fit-shape-to-text:t;">
                <w:txbxContent>
                  <w:p w14:paraId="15DB3521">
                    <w:pPr>
                      <w:pStyle w:val="15"/>
                    </w:pPr>
                    <w:r>
                      <w:fldChar w:fldCharType="begin"/>
                    </w:r>
                    <w:r>
                      <w:instrText xml:space="preserve"> PAGE  \* MERGEFORMAT </w:instrText>
                    </w:r>
                    <w:r>
                      <w:fldChar w:fldCharType="separate"/>
                    </w:r>
                    <w:r>
                      <w:t>1</w:t>
                    </w:r>
                    <w:r>
                      <w:fldChar w:fldCharType="end"/>
                    </w:r>
                  </w:p>
                </w:txbxContent>
              </v:textbox>
            </v:shape>
          </w:pict>
        </mc:Fallback>
      </mc:AlternateContent>
    </w:r>
  </w:p>
  <w:p w14:paraId="5E5DA2BC">
    <w:pPr>
      <w:pStyle w:val="1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2E8F7C"/>
    <w:multiLevelType w:val="singleLevel"/>
    <w:tmpl w:val="972E8F7C"/>
    <w:lvl w:ilvl="0" w:tentative="0">
      <w:start w:val="4"/>
      <w:numFmt w:val="decimal"/>
      <w:suff w:val="nothing"/>
      <w:lvlText w:val="%1、"/>
      <w:lvlJc w:val="left"/>
    </w:lvl>
  </w:abstractNum>
  <w:abstractNum w:abstractNumId="1">
    <w:nsid w:val="A1DE61D7"/>
    <w:multiLevelType w:val="singleLevel"/>
    <w:tmpl w:val="A1DE61D7"/>
    <w:lvl w:ilvl="0" w:tentative="0">
      <w:start w:val="4"/>
      <w:numFmt w:val="decimal"/>
      <w:suff w:val="nothing"/>
      <w:lvlText w:val="%1、"/>
      <w:lvlJc w:val="left"/>
    </w:lvl>
  </w:abstractNum>
  <w:abstractNum w:abstractNumId="2">
    <w:nsid w:val="D7B79144"/>
    <w:multiLevelType w:val="singleLevel"/>
    <w:tmpl w:val="D7B79144"/>
    <w:lvl w:ilvl="0" w:tentative="0">
      <w:start w:val="8"/>
      <w:numFmt w:val="decimal"/>
      <w:lvlText w:val="%1."/>
      <w:lvlJc w:val="left"/>
      <w:pPr>
        <w:tabs>
          <w:tab w:val="left" w:pos="312"/>
        </w:tabs>
      </w:pPr>
    </w:lvl>
  </w:abstractNum>
  <w:abstractNum w:abstractNumId="3">
    <w:nsid w:val="F12582E6"/>
    <w:multiLevelType w:val="singleLevel"/>
    <w:tmpl w:val="F12582E6"/>
    <w:lvl w:ilvl="0" w:tentative="0">
      <w:start w:val="2"/>
      <w:numFmt w:val="chineseCounting"/>
      <w:suff w:val="nothing"/>
      <w:lvlText w:val="（%1）"/>
      <w:lvlJc w:val="left"/>
      <w:rPr>
        <w:rFonts w:hint="eastAsia"/>
      </w:rPr>
    </w:lvl>
  </w:abstractNum>
  <w:abstractNum w:abstractNumId="4">
    <w:nsid w:val="00000002"/>
    <w:multiLevelType w:val="singleLevel"/>
    <w:tmpl w:val="00000002"/>
    <w:lvl w:ilvl="0" w:tentative="0">
      <w:start w:val="1"/>
      <w:numFmt w:val="decimal"/>
      <w:suff w:val="nothing"/>
      <w:lvlText w:val="%1、"/>
      <w:lvlJc w:val="left"/>
    </w:lvl>
  </w:abstractNum>
  <w:abstractNum w:abstractNumId="5">
    <w:nsid w:val="00000008"/>
    <w:multiLevelType w:val="multilevel"/>
    <w:tmpl w:val="00000008"/>
    <w:lvl w:ilvl="0" w:tentative="0">
      <w:start w:val="4"/>
      <w:numFmt w:val="decimal"/>
      <w:lvlText w:val="%1."/>
      <w:lvlJc w:val="left"/>
      <w:pPr>
        <w:tabs>
          <w:tab w:val="left" w:pos="312"/>
        </w:tabs>
      </w:p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6">
    <w:nsid w:val="00000010"/>
    <w:multiLevelType w:val="singleLevel"/>
    <w:tmpl w:val="00000010"/>
    <w:lvl w:ilvl="0" w:tentative="0">
      <w:start w:val="1"/>
      <w:numFmt w:val="decimal"/>
      <w:suff w:val="nothing"/>
      <w:lvlText w:val="%1、"/>
      <w:lvlJc w:val="left"/>
    </w:lvl>
  </w:abstractNum>
  <w:abstractNum w:abstractNumId="7">
    <w:nsid w:val="217BD88C"/>
    <w:multiLevelType w:val="singleLevel"/>
    <w:tmpl w:val="217BD88C"/>
    <w:lvl w:ilvl="0" w:tentative="0">
      <w:start w:val="3"/>
      <w:numFmt w:val="chineseCounting"/>
      <w:suff w:val="nothing"/>
      <w:lvlText w:val="%1、"/>
      <w:lvlJc w:val="left"/>
      <w:rPr>
        <w:rFonts w:hint="eastAsia"/>
      </w:rPr>
    </w:lvl>
  </w:abstractNum>
  <w:abstractNum w:abstractNumId="8">
    <w:nsid w:val="2ACA036D"/>
    <w:multiLevelType w:val="singleLevel"/>
    <w:tmpl w:val="2ACA036D"/>
    <w:lvl w:ilvl="0" w:tentative="0">
      <w:start w:val="1"/>
      <w:numFmt w:val="decimal"/>
      <w:suff w:val="nothing"/>
      <w:lvlText w:val="%1、"/>
      <w:lvlJc w:val="left"/>
    </w:lvl>
  </w:abstractNum>
  <w:abstractNum w:abstractNumId="9">
    <w:nsid w:val="2EA4B911"/>
    <w:multiLevelType w:val="singleLevel"/>
    <w:tmpl w:val="2EA4B911"/>
    <w:lvl w:ilvl="0" w:tentative="0">
      <w:start w:val="1"/>
      <w:numFmt w:val="decimal"/>
      <w:suff w:val="nothing"/>
      <w:lvlText w:val="%1、"/>
      <w:lvlJc w:val="left"/>
    </w:lvl>
  </w:abstractNum>
  <w:abstractNum w:abstractNumId="10">
    <w:nsid w:val="32E71711"/>
    <w:multiLevelType w:val="multilevel"/>
    <w:tmpl w:val="32E71711"/>
    <w:lvl w:ilvl="0" w:tentative="0">
      <w:start w:val="4"/>
      <w:numFmt w:val="japaneseCounting"/>
      <w:lvlText w:val="（%1）"/>
      <w:lvlJc w:val="left"/>
      <w:pPr>
        <w:ind w:left="1200" w:hanging="720"/>
      </w:pPr>
      <w:rPr>
        <w:rFonts w:hint="default"/>
      </w:r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11">
    <w:nsid w:val="411C1D57"/>
    <w:multiLevelType w:val="multilevel"/>
    <w:tmpl w:val="411C1D57"/>
    <w:lvl w:ilvl="0" w:tentative="0">
      <w:start w:val="1"/>
      <w:numFmt w:val="decimal"/>
      <w:suff w:val="nothing"/>
      <w:lvlText w:val="%1．"/>
      <w:lvlJc w:val="left"/>
      <w:pPr>
        <w:ind w:left="0" w:firstLine="400"/>
      </w:pPr>
      <w:rPr>
        <w:rFonts w:hint="default" w:ascii="宋体" w:hAnsi="宋体" w:eastAsia="宋体" w:cs="宋体"/>
        <w:sz w:val="24"/>
        <w:szCs w:val="24"/>
      </w:rPr>
    </w:lvl>
    <w:lvl w:ilvl="1" w:tentative="0">
      <w:start w:val="1"/>
      <w:numFmt w:val="decimal"/>
      <w:lvlText w:val="%2."/>
      <w:lvlJc w:val="left"/>
      <w:pPr>
        <w:tabs>
          <w:tab w:val="left" w:pos="1440"/>
        </w:tabs>
        <w:ind w:left="1440" w:hanging="360"/>
      </w:pPr>
      <w:rPr>
        <w:rFonts w:hint="eastAsia" w:ascii="Times New Roman" w:hAnsi="Times New Roman" w:eastAsia="Times New Roman" w:cs="Times New Roman"/>
        <w:u w:val="none"/>
      </w:rPr>
    </w:lvl>
    <w:lvl w:ilvl="2" w:tentative="0">
      <w:start w:val="1"/>
      <w:numFmt w:val="decimal"/>
      <w:lvlText w:val="%3."/>
      <w:lvlJc w:val="left"/>
      <w:pPr>
        <w:tabs>
          <w:tab w:val="left" w:pos="2160"/>
        </w:tabs>
        <w:ind w:left="2160" w:hanging="360"/>
      </w:pPr>
      <w:rPr>
        <w:rFonts w:hint="eastAsia" w:ascii="Times New Roman" w:hAnsi="Times New Roman" w:eastAsia="Times New Roman" w:cs="Times New Roman"/>
        <w:u w:val="none"/>
      </w:rPr>
    </w:lvl>
    <w:lvl w:ilvl="3" w:tentative="0">
      <w:start w:val="1"/>
      <w:numFmt w:val="decimal"/>
      <w:lvlText w:val="%4."/>
      <w:lvlJc w:val="left"/>
      <w:pPr>
        <w:tabs>
          <w:tab w:val="left" w:pos="2880"/>
        </w:tabs>
        <w:ind w:left="2880" w:hanging="360"/>
      </w:pPr>
      <w:rPr>
        <w:rFonts w:hint="eastAsia" w:ascii="Times New Roman" w:hAnsi="Times New Roman" w:eastAsia="Times New Roman" w:cs="Times New Roman"/>
        <w:u w:val="none"/>
      </w:rPr>
    </w:lvl>
    <w:lvl w:ilvl="4" w:tentative="0">
      <w:start w:val="1"/>
      <w:numFmt w:val="decimal"/>
      <w:lvlText w:val="%5."/>
      <w:lvlJc w:val="left"/>
      <w:pPr>
        <w:tabs>
          <w:tab w:val="left" w:pos="3600"/>
        </w:tabs>
        <w:ind w:left="3600" w:hanging="360"/>
      </w:pPr>
      <w:rPr>
        <w:rFonts w:hint="eastAsia" w:ascii="Times New Roman" w:hAnsi="Times New Roman" w:eastAsia="Times New Roman" w:cs="Times New Roman"/>
        <w:u w:val="none"/>
      </w:rPr>
    </w:lvl>
    <w:lvl w:ilvl="5" w:tentative="0">
      <w:start w:val="1"/>
      <w:numFmt w:val="decimal"/>
      <w:lvlText w:val="%6."/>
      <w:lvlJc w:val="left"/>
      <w:pPr>
        <w:tabs>
          <w:tab w:val="left" w:pos="4320"/>
        </w:tabs>
        <w:ind w:left="4320" w:hanging="360"/>
      </w:pPr>
      <w:rPr>
        <w:rFonts w:hint="eastAsia" w:ascii="Times New Roman" w:hAnsi="Times New Roman" w:eastAsia="Times New Roman" w:cs="Times New Roman"/>
        <w:u w:val="none"/>
      </w:rPr>
    </w:lvl>
    <w:lvl w:ilvl="6" w:tentative="0">
      <w:start w:val="1"/>
      <w:numFmt w:val="decimal"/>
      <w:lvlText w:val="%7."/>
      <w:lvlJc w:val="left"/>
      <w:pPr>
        <w:tabs>
          <w:tab w:val="left" w:pos="5040"/>
        </w:tabs>
        <w:ind w:left="5040" w:hanging="360"/>
      </w:pPr>
      <w:rPr>
        <w:rFonts w:hint="eastAsia" w:ascii="Times New Roman" w:hAnsi="Times New Roman" w:eastAsia="Times New Roman" w:cs="Times New Roman"/>
        <w:u w:val="none"/>
      </w:rPr>
    </w:lvl>
    <w:lvl w:ilvl="7" w:tentative="0">
      <w:start w:val="1"/>
      <w:numFmt w:val="decimal"/>
      <w:lvlText w:val="%8."/>
      <w:lvlJc w:val="left"/>
      <w:pPr>
        <w:tabs>
          <w:tab w:val="left" w:pos="5760"/>
        </w:tabs>
        <w:ind w:left="5760" w:hanging="360"/>
      </w:pPr>
      <w:rPr>
        <w:rFonts w:hint="eastAsia" w:ascii="Times New Roman" w:hAnsi="Times New Roman" w:eastAsia="Times New Roman" w:cs="Times New Roman"/>
        <w:u w:val="none"/>
      </w:rPr>
    </w:lvl>
    <w:lvl w:ilvl="8" w:tentative="0">
      <w:start w:val="1"/>
      <w:numFmt w:val="decimal"/>
      <w:lvlText w:val="%9."/>
      <w:lvlJc w:val="left"/>
      <w:pPr>
        <w:tabs>
          <w:tab w:val="left" w:pos="6480"/>
        </w:tabs>
        <w:ind w:left="6480" w:hanging="360"/>
      </w:pPr>
      <w:rPr>
        <w:rFonts w:hint="eastAsia" w:ascii="Times New Roman" w:hAnsi="Times New Roman" w:eastAsia="Times New Roman" w:cs="Times New Roman"/>
        <w:u w:val="none"/>
      </w:rPr>
    </w:lvl>
  </w:abstractNum>
  <w:abstractNum w:abstractNumId="12">
    <w:nsid w:val="5FCF59A1"/>
    <w:multiLevelType w:val="multilevel"/>
    <w:tmpl w:val="5FCF59A1"/>
    <w:lvl w:ilvl="0" w:tentative="0">
      <w:start w:val="1"/>
      <w:numFmt w:val="japaneseCounting"/>
      <w:lvlText w:val="%1、"/>
      <w:lvlJc w:val="left"/>
      <w:pPr>
        <w:ind w:left="740" w:hanging="7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8"/>
  </w:num>
  <w:num w:numId="2">
    <w:abstractNumId w:val="9"/>
  </w:num>
  <w:num w:numId="3">
    <w:abstractNumId w:val="7"/>
  </w:num>
  <w:num w:numId="4">
    <w:abstractNumId w:val="3"/>
  </w:num>
  <w:num w:numId="5">
    <w:abstractNumId w:val="2"/>
  </w:num>
  <w:num w:numId="6">
    <w:abstractNumId w:val="1"/>
  </w:num>
  <w:num w:numId="7">
    <w:abstractNumId w:val="0"/>
  </w:num>
  <w:num w:numId="8">
    <w:abstractNumId w:val="5"/>
  </w:num>
  <w:num w:numId="9">
    <w:abstractNumId w:val="11"/>
  </w:num>
  <w:num w:numId="10">
    <w:abstractNumId w:val="10"/>
  </w:num>
  <w:num w:numId="11">
    <w:abstractNumId w:val="4"/>
  </w:num>
  <w:num w:numId="12">
    <w:abstractNumId w:val="12"/>
  </w:num>
  <w:num w:numId="13">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ViNjU4YzZkNDVjYTFiNTNjNDhjZjY3ZmEyZDVhZjUifQ=="/>
    <w:docVar w:name="KSO_WPS_MARK_KEY" w:val="2aba4676-6f94-4365-b62b-e81d10a1cf4c"/>
  </w:docVars>
  <w:rsids>
    <w:rsidRoot w:val="00963C53"/>
    <w:rsid w:val="00005E67"/>
    <w:rsid w:val="00015A89"/>
    <w:rsid w:val="00025FB6"/>
    <w:rsid w:val="00026905"/>
    <w:rsid w:val="0002751C"/>
    <w:rsid w:val="00033220"/>
    <w:rsid w:val="000374B8"/>
    <w:rsid w:val="00042F93"/>
    <w:rsid w:val="0004693A"/>
    <w:rsid w:val="000630B2"/>
    <w:rsid w:val="00063B80"/>
    <w:rsid w:val="00082411"/>
    <w:rsid w:val="00085ADF"/>
    <w:rsid w:val="00086D98"/>
    <w:rsid w:val="00090FDE"/>
    <w:rsid w:val="000A65B5"/>
    <w:rsid w:val="000C33FE"/>
    <w:rsid w:val="000C6265"/>
    <w:rsid w:val="000C7CF9"/>
    <w:rsid w:val="000E02D7"/>
    <w:rsid w:val="000F1211"/>
    <w:rsid w:val="000F5250"/>
    <w:rsid w:val="000F7496"/>
    <w:rsid w:val="0010257C"/>
    <w:rsid w:val="0010508A"/>
    <w:rsid w:val="0010546E"/>
    <w:rsid w:val="00110D57"/>
    <w:rsid w:val="0011250E"/>
    <w:rsid w:val="00122F13"/>
    <w:rsid w:val="00126398"/>
    <w:rsid w:val="00142295"/>
    <w:rsid w:val="0014487C"/>
    <w:rsid w:val="0015076A"/>
    <w:rsid w:val="00155AC2"/>
    <w:rsid w:val="00163860"/>
    <w:rsid w:val="0016397C"/>
    <w:rsid w:val="00171757"/>
    <w:rsid w:val="00180554"/>
    <w:rsid w:val="001834AF"/>
    <w:rsid w:val="00186448"/>
    <w:rsid w:val="00186A58"/>
    <w:rsid w:val="001871CF"/>
    <w:rsid w:val="001A28B7"/>
    <w:rsid w:val="001C0DB6"/>
    <w:rsid w:val="001C2E58"/>
    <w:rsid w:val="001C3B10"/>
    <w:rsid w:val="001C4AD8"/>
    <w:rsid w:val="001C7390"/>
    <w:rsid w:val="001D138A"/>
    <w:rsid w:val="001E44F2"/>
    <w:rsid w:val="001F24EE"/>
    <w:rsid w:val="0020795D"/>
    <w:rsid w:val="00210470"/>
    <w:rsid w:val="00213735"/>
    <w:rsid w:val="00215B86"/>
    <w:rsid w:val="00232754"/>
    <w:rsid w:val="00244049"/>
    <w:rsid w:val="00244797"/>
    <w:rsid w:val="00255147"/>
    <w:rsid w:val="00260AD9"/>
    <w:rsid w:val="00277A18"/>
    <w:rsid w:val="00283DEC"/>
    <w:rsid w:val="00296D07"/>
    <w:rsid w:val="002A0A4B"/>
    <w:rsid w:val="002A52AB"/>
    <w:rsid w:val="002B00C1"/>
    <w:rsid w:val="002C4A9E"/>
    <w:rsid w:val="002C64EF"/>
    <w:rsid w:val="002D544F"/>
    <w:rsid w:val="002F12C4"/>
    <w:rsid w:val="002F2BCA"/>
    <w:rsid w:val="00301028"/>
    <w:rsid w:val="003041C2"/>
    <w:rsid w:val="00304EA5"/>
    <w:rsid w:val="00314387"/>
    <w:rsid w:val="00316E68"/>
    <w:rsid w:val="00320468"/>
    <w:rsid w:val="00320BCE"/>
    <w:rsid w:val="003321AD"/>
    <w:rsid w:val="003350FD"/>
    <w:rsid w:val="00344D94"/>
    <w:rsid w:val="0036026C"/>
    <w:rsid w:val="0036038C"/>
    <w:rsid w:val="00360E32"/>
    <w:rsid w:val="00362A98"/>
    <w:rsid w:val="00365E09"/>
    <w:rsid w:val="00373D91"/>
    <w:rsid w:val="00377301"/>
    <w:rsid w:val="003838B7"/>
    <w:rsid w:val="0038749D"/>
    <w:rsid w:val="00387F75"/>
    <w:rsid w:val="00392BCB"/>
    <w:rsid w:val="003A112F"/>
    <w:rsid w:val="003A1538"/>
    <w:rsid w:val="003A69DB"/>
    <w:rsid w:val="003B015E"/>
    <w:rsid w:val="003B0C93"/>
    <w:rsid w:val="003B2CD5"/>
    <w:rsid w:val="003C0583"/>
    <w:rsid w:val="003C229A"/>
    <w:rsid w:val="003C48FD"/>
    <w:rsid w:val="003D0997"/>
    <w:rsid w:val="003D3EBA"/>
    <w:rsid w:val="003F09B1"/>
    <w:rsid w:val="003F26CC"/>
    <w:rsid w:val="003F4732"/>
    <w:rsid w:val="00406A85"/>
    <w:rsid w:val="00414127"/>
    <w:rsid w:val="00453F7E"/>
    <w:rsid w:val="004570F6"/>
    <w:rsid w:val="004574D9"/>
    <w:rsid w:val="00466E32"/>
    <w:rsid w:val="004701AA"/>
    <w:rsid w:val="00475D4A"/>
    <w:rsid w:val="0048013E"/>
    <w:rsid w:val="004819E5"/>
    <w:rsid w:val="00484D2D"/>
    <w:rsid w:val="0048798F"/>
    <w:rsid w:val="004A1292"/>
    <w:rsid w:val="004C1D64"/>
    <w:rsid w:val="004D0F44"/>
    <w:rsid w:val="004D1573"/>
    <w:rsid w:val="004D25A6"/>
    <w:rsid w:val="004E1884"/>
    <w:rsid w:val="004E3170"/>
    <w:rsid w:val="004E45CD"/>
    <w:rsid w:val="004E5D5A"/>
    <w:rsid w:val="004E728D"/>
    <w:rsid w:val="00504D77"/>
    <w:rsid w:val="005302A1"/>
    <w:rsid w:val="00530DB5"/>
    <w:rsid w:val="00547964"/>
    <w:rsid w:val="00555603"/>
    <w:rsid w:val="00556887"/>
    <w:rsid w:val="0056104E"/>
    <w:rsid w:val="00580702"/>
    <w:rsid w:val="00587457"/>
    <w:rsid w:val="005A60B0"/>
    <w:rsid w:val="005B7019"/>
    <w:rsid w:val="005D22B9"/>
    <w:rsid w:val="005D2C2F"/>
    <w:rsid w:val="005E1C1A"/>
    <w:rsid w:val="005E3AA0"/>
    <w:rsid w:val="005F4E56"/>
    <w:rsid w:val="00612345"/>
    <w:rsid w:val="00623ACA"/>
    <w:rsid w:val="00625537"/>
    <w:rsid w:val="00641638"/>
    <w:rsid w:val="006442B4"/>
    <w:rsid w:val="00647FF8"/>
    <w:rsid w:val="00670148"/>
    <w:rsid w:val="00670AF6"/>
    <w:rsid w:val="006815B2"/>
    <w:rsid w:val="006849DD"/>
    <w:rsid w:val="00684A49"/>
    <w:rsid w:val="0068705F"/>
    <w:rsid w:val="006B31C3"/>
    <w:rsid w:val="006B7814"/>
    <w:rsid w:val="006C5332"/>
    <w:rsid w:val="006D3B24"/>
    <w:rsid w:val="006E210A"/>
    <w:rsid w:val="006E44E8"/>
    <w:rsid w:val="006E4A62"/>
    <w:rsid w:val="006E72FB"/>
    <w:rsid w:val="006F0D7A"/>
    <w:rsid w:val="006F4BC2"/>
    <w:rsid w:val="007011E2"/>
    <w:rsid w:val="0071471C"/>
    <w:rsid w:val="00716B86"/>
    <w:rsid w:val="00723099"/>
    <w:rsid w:val="0072477F"/>
    <w:rsid w:val="007253D7"/>
    <w:rsid w:val="0072768A"/>
    <w:rsid w:val="0073436D"/>
    <w:rsid w:val="00736726"/>
    <w:rsid w:val="00740500"/>
    <w:rsid w:val="007409F9"/>
    <w:rsid w:val="007761E1"/>
    <w:rsid w:val="00783808"/>
    <w:rsid w:val="00793745"/>
    <w:rsid w:val="00793A93"/>
    <w:rsid w:val="007A5C94"/>
    <w:rsid w:val="007A710A"/>
    <w:rsid w:val="007B0952"/>
    <w:rsid w:val="007B32E1"/>
    <w:rsid w:val="007B55E1"/>
    <w:rsid w:val="007C6362"/>
    <w:rsid w:val="007C77C1"/>
    <w:rsid w:val="007C7B42"/>
    <w:rsid w:val="007D1E92"/>
    <w:rsid w:val="007D23CF"/>
    <w:rsid w:val="007D4F80"/>
    <w:rsid w:val="007E1437"/>
    <w:rsid w:val="007E17C4"/>
    <w:rsid w:val="007E4D04"/>
    <w:rsid w:val="007E6E76"/>
    <w:rsid w:val="007E7224"/>
    <w:rsid w:val="007E7D9C"/>
    <w:rsid w:val="007F11F1"/>
    <w:rsid w:val="008050D9"/>
    <w:rsid w:val="00806392"/>
    <w:rsid w:val="00810781"/>
    <w:rsid w:val="0081112C"/>
    <w:rsid w:val="00814CC9"/>
    <w:rsid w:val="008170D0"/>
    <w:rsid w:val="00820B4D"/>
    <w:rsid w:val="00820B85"/>
    <w:rsid w:val="00837ADD"/>
    <w:rsid w:val="00837D79"/>
    <w:rsid w:val="0084366E"/>
    <w:rsid w:val="00844376"/>
    <w:rsid w:val="00844EE6"/>
    <w:rsid w:val="008543DB"/>
    <w:rsid w:val="0086596B"/>
    <w:rsid w:val="0087367D"/>
    <w:rsid w:val="00877AED"/>
    <w:rsid w:val="00885187"/>
    <w:rsid w:val="00887BA0"/>
    <w:rsid w:val="008911C0"/>
    <w:rsid w:val="008965D4"/>
    <w:rsid w:val="008A32D3"/>
    <w:rsid w:val="008A3400"/>
    <w:rsid w:val="008A6D35"/>
    <w:rsid w:val="008B1B4E"/>
    <w:rsid w:val="008C0BB4"/>
    <w:rsid w:val="008D5152"/>
    <w:rsid w:val="008D6DE9"/>
    <w:rsid w:val="008E0925"/>
    <w:rsid w:val="008E0BD1"/>
    <w:rsid w:val="008E7BB6"/>
    <w:rsid w:val="008F2CCF"/>
    <w:rsid w:val="008F6CB3"/>
    <w:rsid w:val="009018AC"/>
    <w:rsid w:val="00916901"/>
    <w:rsid w:val="009310C4"/>
    <w:rsid w:val="00935557"/>
    <w:rsid w:val="00945DFB"/>
    <w:rsid w:val="00954AE3"/>
    <w:rsid w:val="00954F3C"/>
    <w:rsid w:val="00963C53"/>
    <w:rsid w:val="00986926"/>
    <w:rsid w:val="00986ED9"/>
    <w:rsid w:val="00987ABA"/>
    <w:rsid w:val="0099425B"/>
    <w:rsid w:val="009A40FF"/>
    <w:rsid w:val="009B5C24"/>
    <w:rsid w:val="009B61D8"/>
    <w:rsid w:val="009C041E"/>
    <w:rsid w:val="009C1024"/>
    <w:rsid w:val="009C156C"/>
    <w:rsid w:val="009C3F7D"/>
    <w:rsid w:val="009C7D9D"/>
    <w:rsid w:val="009D03E2"/>
    <w:rsid w:val="009E19FB"/>
    <w:rsid w:val="009E2CB7"/>
    <w:rsid w:val="009E5347"/>
    <w:rsid w:val="009E79C2"/>
    <w:rsid w:val="009F2ECC"/>
    <w:rsid w:val="009F48C1"/>
    <w:rsid w:val="00A11D51"/>
    <w:rsid w:val="00A13327"/>
    <w:rsid w:val="00A14250"/>
    <w:rsid w:val="00A236B4"/>
    <w:rsid w:val="00A275DF"/>
    <w:rsid w:val="00A559BC"/>
    <w:rsid w:val="00A572E4"/>
    <w:rsid w:val="00A6058C"/>
    <w:rsid w:val="00A70D9E"/>
    <w:rsid w:val="00A75258"/>
    <w:rsid w:val="00A941CB"/>
    <w:rsid w:val="00A94214"/>
    <w:rsid w:val="00A958BD"/>
    <w:rsid w:val="00AA518E"/>
    <w:rsid w:val="00AB03BD"/>
    <w:rsid w:val="00AB3114"/>
    <w:rsid w:val="00AD1F73"/>
    <w:rsid w:val="00AD4AAE"/>
    <w:rsid w:val="00AD58E0"/>
    <w:rsid w:val="00AE2C8C"/>
    <w:rsid w:val="00AE2E36"/>
    <w:rsid w:val="00AE7CF5"/>
    <w:rsid w:val="00AF6427"/>
    <w:rsid w:val="00AF6EAE"/>
    <w:rsid w:val="00B00EE9"/>
    <w:rsid w:val="00B10309"/>
    <w:rsid w:val="00B407FB"/>
    <w:rsid w:val="00B41413"/>
    <w:rsid w:val="00B42CE6"/>
    <w:rsid w:val="00B56BF3"/>
    <w:rsid w:val="00B64D4E"/>
    <w:rsid w:val="00B731DF"/>
    <w:rsid w:val="00B80559"/>
    <w:rsid w:val="00B8763D"/>
    <w:rsid w:val="00B87720"/>
    <w:rsid w:val="00B96859"/>
    <w:rsid w:val="00BA384A"/>
    <w:rsid w:val="00BA545A"/>
    <w:rsid w:val="00BA5CAC"/>
    <w:rsid w:val="00BB0D81"/>
    <w:rsid w:val="00BB6BD7"/>
    <w:rsid w:val="00BD0519"/>
    <w:rsid w:val="00BD4869"/>
    <w:rsid w:val="00BE6E61"/>
    <w:rsid w:val="00BF631B"/>
    <w:rsid w:val="00C02896"/>
    <w:rsid w:val="00C04760"/>
    <w:rsid w:val="00C13739"/>
    <w:rsid w:val="00C15F4C"/>
    <w:rsid w:val="00C32C69"/>
    <w:rsid w:val="00C34387"/>
    <w:rsid w:val="00C42D4B"/>
    <w:rsid w:val="00C54EAC"/>
    <w:rsid w:val="00C656F5"/>
    <w:rsid w:val="00C666DD"/>
    <w:rsid w:val="00C75C25"/>
    <w:rsid w:val="00C80E41"/>
    <w:rsid w:val="00C837E4"/>
    <w:rsid w:val="00CA1739"/>
    <w:rsid w:val="00CA4DDF"/>
    <w:rsid w:val="00CB4C5E"/>
    <w:rsid w:val="00CC6598"/>
    <w:rsid w:val="00CC770B"/>
    <w:rsid w:val="00CD15BE"/>
    <w:rsid w:val="00CD4724"/>
    <w:rsid w:val="00CD4D80"/>
    <w:rsid w:val="00CD6115"/>
    <w:rsid w:val="00CD626A"/>
    <w:rsid w:val="00CF259A"/>
    <w:rsid w:val="00D03775"/>
    <w:rsid w:val="00D05511"/>
    <w:rsid w:val="00D11BF7"/>
    <w:rsid w:val="00D2045E"/>
    <w:rsid w:val="00D348C5"/>
    <w:rsid w:val="00D46671"/>
    <w:rsid w:val="00D476FE"/>
    <w:rsid w:val="00D50165"/>
    <w:rsid w:val="00D535D8"/>
    <w:rsid w:val="00D65B82"/>
    <w:rsid w:val="00D749F0"/>
    <w:rsid w:val="00D7517C"/>
    <w:rsid w:val="00D77D66"/>
    <w:rsid w:val="00D93F06"/>
    <w:rsid w:val="00DA30F5"/>
    <w:rsid w:val="00DA6103"/>
    <w:rsid w:val="00DB18FC"/>
    <w:rsid w:val="00DB1F7F"/>
    <w:rsid w:val="00DB216E"/>
    <w:rsid w:val="00DB559F"/>
    <w:rsid w:val="00DB5785"/>
    <w:rsid w:val="00DC0D7B"/>
    <w:rsid w:val="00DD54C7"/>
    <w:rsid w:val="00DD583B"/>
    <w:rsid w:val="00DE5117"/>
    <w:rsid w:val="00DF008F"/>
    <w:rsid w:val="00E0266B"/>
    <w:rsid w:val="00E12B05"/>
    <w:rsid w:val="00E16D47"/>
    <w:rsid w:val="00E27910"/>
    <w:rsid w:val="00E339EC"/>
    <w:rsid w:val="00E40233"/>
    <w:rsid w:val="00E40454"/>
    <w:rsid w:val="00E438EA"/>
    <w:rsid w:val="00E6221D"/>
    <w:rsid w:val="00E84DC9"/>
    <w:rsid w:val="00E87496"/>
    <w:rsid w:val="00E87735"/>
    <w:rsid w:val="00E92BE7"/>
    <w:rsid w:val="00E965CD"/>
    <w:rsid w:val="00EA5089"/>
    <w:rsid w:val="00EB631E"/>
    <w:rsid w:val="00EC68B2"/>
    <w:rsid w:val="00ED32AB"/>
    <w:rsid w:val="00ED3A2B"/>
    <w:rsid w:val="00ED4444"/>
    <w:rsid w:val="00EE7025"/>
    <w:rsid w:val="00EF188D"/>
    <w:rsid w:val="00EF2547"/>
    <w:rsid w:val="00EF4A94"/>
    <w:rsid w:val="00EF72C9"/>
    <w:rsid w:val="00F067DD"/>
    <w:rsid w:val="00F06BD6"/>
    <w:rsid w:val="00F11056"/>
    <w:rsid w:val="00F2669D"/>
    <w:rsid w:val="00F3059D"/>
    <w:rsid w:val="00F32652"/>
    <w:rsid w:val="00F33BBC"/>
    <w:rsid w:val="00F6306C"/>
    <w:rsid w:val="00F84402"/>
    <w:rsid w:val="00F87CDF"/>
    <w:rsid w:val="00F95006"/>
    <w:rsid w:val="00FA1981"/>
    <w:rsid w:val="00FA1F17"/>
    <w:rsid w:val="00FA57A9"/>
    <w:rsid w:val="00FB726B"/>
    <w:rsid w:val="00FD13AD"/>
    <w:rsid w:val="00FD5DEC"/>
    <w:rsid w:val="00FD6FEB"/>
    <w:rsid w:val="00FD7645"/>
    <w:rsid w:val="00FE3E35"/>
    <w:rsid w:val="00FE58D1"/>
    <w:rsid w:val="00FF5467"/>
    <w:rsid w:val="010B22B0"/>
    <w:rsid w:val="011A24F4"/>
    <w:rsid w:val="01203FAE"/>
    <w:rsid w:val="012B4701"/>
    <w:rsid w:val="01374E54"/>
    <w:rsid w:val="013B15C7"/>
    <w:rsid w:val="013B57C8"/>
    <w:rsid w:val="014C3D6C"/>
    <w:rsid w:val="01541EA9"/>
    <w:rsid w:val="01695955"/>
    <w:rsid w:val="016B4972"/>
    <w:rsid w:val="01706D0D"/>
    <w:rsid w:val="0199604E"/>
    <w:rsid w:val="01A4698D"/>
    <w:rsid w:val="01B22AB6"/>
    <w:rsid w:val="01C34939"/>
    <w:rsid w:val="01C4208D"/>
    <w:rsid w:val="01D86637"/>
    <w:rsid w:val="01E46073"/>
    <w:rsid w:val="01FA65AD"/>
    <w:rsid w:val="02017B28"/>
    <w:rsid w:val="02092C94"/>
    <w:rsid w:val="020E0858"/>
    <w:rsid w:val="02134CB6"/>
    <w:rsid w:val="021D4A0A"/>
    <w:rsid w:val="02224966"/>
    <w:rsid w:val="02233B5D"/>
    <w:rsid w:val="024E68F9"/>
    <w:rsid w:val="025C1016"/>
    <w:rsid w:val="026710DF"/>
    <w:rsid w:val="027619AC"/>
    <w:rsid w:val="02816CCE"/>
    <w:rsid w:val="02865E25"/>
    <w:rsid w:val="0288005D"/>
    <w:rsid w:val="02A4476B"/>
    <w:rsid w:val="02AF70EC"/>
    <w:rsid w:val="02BC1AB4"/>
    <w:rsid w:val="02CD19CE"/>
    <w:rsid w:val="02CE3940"/>
    <w:rsid w:val="02FA082F"/>
    <w:rsid w:val="0305345B"/>
    <w:rsid w:val="03092820"/>
    <w:rsid w:val="032B6C3A"/>
    <w:rsid w:val="03327359"/>
    <w:rsid w:val="03351867"/>
    <w:rsid w:val="0361440A"/>
    <w:rsid w:val="036208AE"/>
    <w:rsid w:val="0365214C"/>
    <w:rsid w:val="03716136"/>
    <w:rsid w:val="037C381D"/>
    <w:rsid w:val="037E320E"/>
    <w:rsid w:val="037F7444"/>
    <w:rsid w:val="03A4127A"/>
    <w:rsid w:val="03C350C4"/>
    <w:rsid w:val="03E05C76"/>
    <w:rsid w:val="03FC0B8F"/>
    <w:rsid w:val="040556DD"/>
    <w:rsid w:val="04073203"/>
    <w:rsid w:val="04137DFA"/>
    <w:rsid w:val="041E1407"/>
    <w:rsid w:val="041F054D"/>
    <w:rsid w:val="043F0BEF"/>
    <w:rsid w:val="04556621"/>
    <w:rsid w:val="04600C7D"/>
    <w:rsid w:val="048C54B6"/>
    <w:rsid w:val="04910D1F"/>
    <w:rsid w:val="049F5493"/>
    <w:rsid w:val="04A42800"/>
    <w:rsid w:val="04AE18D1"/>
    <w:rsid w:val="04B52C5F"/>
    <w:rsid w:val="04C26095"/>
    <w:rsid w:val="04DC4690"/>
    <w:rsid w:val="04E15802"/>
    <w:rsid w:val="04E90B5B"/>
    <w:rsid w:val="04FA152E"/>
    <w:rsid w:val="05015EA4"/>
    <w:rsid w:val="050E236F"/>
    <w:rsid w:val="051200B1"/>
    <w:rsid w:val="051931EE"/>
    <w:rsid w:val="051A51B8"/>
    <w:rsid w:val="051D793C"/>
    <w:rsid w:val="05432D2D"/>
    <w:rsid w:val="055045C3"/>
    <w:rsid w:val="05777F14"/>
    <w:rsid w:val="058011E0"/>
    <w:rsid w:val="058A7C48"/>
    <w:rsid w:val="058B39C0"/>
    <w:rsid w:val="058E20ED"/>
    <w:rsid w:val="059960DD"/>
    <w:rsid w:val="05A52CD4"/>
    <w:rsid w:val="05A84572"/>
    <w:rsid w:val="05AC4062"/>
    <w:rsid w:val="05AD594A"/>
    <w:rsid w:val="05B66C8F"/>
    <w:rsid w:val="05BB24F7"/>
    <w:rsid w:val="05CD5D86"/>
    <w:rsid w:val="05E0356B"/>
    <w:rsid w:val="05FE0636"/>
    <w:rsid w:val="061B4D44"/>
    <w:rsid w:val="062956B3"/>
    <w:rsid w:val="063D0C57"/>
    <w:rsid w:val="06466066"/>
    <w:rsid w:val="06514533"/>
    <w:rsid w:val="06695AAF"/>
    <w:rsid w:val="066D14D6"/>
    <w:rsid w:val="068466F0"/>
    <w:rsid w:val="068E18AC"/>
    <w:rsid w:val="06972CF2"/>
    <w:rsid w:val="069C5D9F"/>
    <w:rsid w:val="06BD404D"/>
    <w:rsid w:val="06C13B3D"/>
    <w:rsid w:val="06C60D71"/>
    <w:rsid w:val="06CB49BC"/>
    <w:rsid w:val="06D53145"/>
    <w:rsid w:val="06E15F8D"/>
    <w:rsid w:val="06EE06AA"/>
    <w:rsid w:val="06F73B46"/>
    <w:rsid w:val="07117EF5"/>
    <w:rsid w:val="07151A1B"/>
    <w:rsid w:val="07195727"/>
    <w:rsid w:val="075229E7"/>
    <w:rsid w:val="07671C13"/>
    <w:rsid w:val="077616B7"/>
    <w:rsid w:val="07B216D8"/>
    <w:rsid w:val="07B826E0"/>
    <w:rsid w:val="07BE007D"/>
    <w:rsid w:val="07DB0C2F"/>
    <w:rsid w:val="07ED44BE"/>
    <w:rsid w:val="07F92E63"/>
    <w:rsid w:val="08024A17"/>
    <w:rsid w:val="080812F8"/>
    <w:rsid w:val="08161C67"/>
    <w:rsid w:val="082425D6"/>
    <w:rsid w:val="082F2D28"/>
    <w:rsid w:val="0831730E"/>
    <w:rsid w:val="083D234C"/>
    <w:rsid w:val="08430582"/>
    <w:rsid w:val="08441728"/>
    <w:rsid w:val="08471E20"/>
    <w:rsid w:val="084E4657"/>
    <w:rsid w:val="08536A17"/>
    <w:rsid w:val="08641C2B"/>
    <w:rsid w:val="08661522"/>
    <w:rsid w:val="087572A7"/>
    <w:rsid w:val="088C017B"/>
    <w:rsid w:val="08AD3C25"/>
    <w:rsid w:val="08BB45BC"/>
    <w:rsid w:val="08D15B8E"/>
    <w:rsid w:val="08E85558"/>
    <w:rsid w:val="08F16230"/>
    <w:rsid w:val="09120680"/>
    <w:rsid w:val="091709A2"/>
    <w:rsid w:val="092B34F0"/>
    <w:rsid w:val="09393AEF"/>
    <w:rsid w:val="094D43CE"/>
    <w:rsid w:val="09502F56"/>
    <w:rsid w:val="09510A7C"/>
    <w:rsid w:val="09521C5A"/>
    <w:rsid w:val="096B3064"/>
    <w:rsid w:val="0992356F"/>
    <w:rsid w:val="09AA6B0A"/>
    <w:rsid w:val="0A193C90"/>
    <w:rsid w:val="0A1B5312"/>
    <w:rsid w:val="0A1C108A"/>
    <w:rsid w:val="0A1D36CD"/>
    <w:rsid w:val="0A2D14EA"/>
    <w:rsid w:val="0A2E773B"/>
    <w:rsid w:val="0A36214C"/>
    <w:rsid w:val="0A5312E5"/>
    <w:rsid w:val="0A544CC8"/>
    <w:rsid w:val="0A6273E5"/>
    <w:rsid w:val="0A735943"/>
    <w:rsid w:val="0A7E066C"/>
    <w:rsid w:val="0A96708F"/>
    <w:rsid w:val="0A9D666F"/>
    <w:rsid w:val="0AAC240E"/>
    <w:rsid w:val="0AAE6186"/>
    <w:rsid w:val="0AB03A5C"/>
    <w:rsid w:val="0AB13EC9"/>
    <w:rsid w:val="0ABF6006"/>
    <w:rsid w:val="0ACC2AB1"/>
    <w:rsid w:val="0AF049F1"/>
    <w:rsid w:val="0AF142C5"/>
    <w:rsid w:val="0AF204B1"/>
    <w:rsid w:val="0AFC43F1"/>
    <w:rsid w:val="0B024A33"/>
    <w:rsid w:val="0B380146"/>
    <w:rsid w:val="0B4B1C27"/>
    <w:rsid w:val="0B7230D4"/>
    <w:rsid w:val="0B8D4C06"/>
    <w:rsid w:val="0BA61553"/>
    <w:rsid w:val="0BB7550F"/>
    <w:rsid w:val="0BBC10F9"/>
    <w:rsid w:val="0BC96FF0"/>
    <w:rsid w:val="0BEB51B8"/>
    <w:rsid w:val="0BFE4EEC"/>
    <w:rsid w:val="0C145CFF"/>
    <w:rsid w:val="0C2B3807"/>
    <w:rsid w:val="0C302DE3"/>
    <w:rsid w:val="0C460641"/>
    <w:rsid w:val="0C4A1EDF"/>
    <w:rsid w:val="0C4E28E8"/>
    <w:rsid w:val="0CA737D5"/>
    <w:rsid w:val="0CD30126"/>
    <w:rsid w:val="0CE84FAD"/>
    <w:rsid w:val="0CF87B8D"/>
    <w:rsid w:val="0D074274"/>
    <w:rsid w:val="0D1244B7"/>
    <w:rsid w:val="0D2319D2"/>
    <w:rsid w:val="0D336BA9"/>
    <w:rsid w:val="0D3D1A44"/>
    <w:rsid w:val="0D470E0B"/>
    <w:rsid w:val="0D4A5F0F"/>
    <w:rsid w:val="0D547CFB"/>
    <w:rsid w:val="0D6B7C95"/>
    <w:rsid w:val="0D766D04"/>
    <w:rsid w:val="0D8969C0"/>
    <w:rsid w:val="0D98311E"/>
    <w:rsid w:val="0DBB314B"/>
    <w:rsid w:val="0DDF0D4D"/>
    <w:rsid w:val="0DF73A45"/>
    <w:rsid w:val="0E0966E9"/>
    <w:rsid w:val="0E0B5046"/>
    <w:rsid w:val="0E143E05"/>
    <w:rsid w:val="0E1924B1"/>
    <w:rsid w:val="0E476157"/>
    <w:rsid w:val="0E5232CD"/>
    <w:rsid w:val="0E5B4877"/>
    <w:rsid w:val="0E5C05EF"/>
    <w:rsid w:val="0E72396F"/>
    <w:rsid w:val="0E8A6F0A"/>
    <w:rsid w:val="0E903DF5"/>
    <w:rsid w:val="0EAB1F1C"/>
    <w:rsid w:val="0EB0787C"/>
    <w:rsid w:val="0EC00B7E"/>
    <w:rsid w:val="0EC266A4"/>
    <w:rsid w:val="0ECA7307"/>
    <w:rsid w:val="0EE7435D"/>
    <w:rsid w:val="0F0517B1"/>
    <w:rsid w:val="0F2033CB"/>
    <w:rsid w:val="0F3027C0"/>
    <w:rsid w:val="0F31382A"/>
    <w:rsid w:val="0F4254DB"/>
    <w:rsid w:val="0F4A0448"/>
    <w:rsid w:val="0F4A505C"/>
    <w:rsid w:val="0F4B48EC"/>
    <w:rsid w:val="0F4C2412"/>
    <w:rsid w:val="0F4E1CE6"/>
    <w:rsid w:val="0F770812"/>
    <w:rsid w:val="0F895414"/>
    <w:rsid w:val="0F8E2A2A"/>
    <w:rsid w:val="0F8E6586"/>
    <w:rsid w:val="0F917E25"/>
    <w:rsid w:val="0FA91612"/>
    <w:rsid w:val="0FB81855"/>
    <w:rsid w:val="0FC93A62"/>
    <w:rsid w:val="0FDF6DE2"/>
    <w:rsid w:val="0FED7751"/>
    <w:rsid w:val="0FEE34C9"/>
    <w:rsid w:val="1010343F"/>
    <w:rsid w:val="101B72C9"/>
    <w:rsid w:val="103B5DDC"/>
    <w:rsid w:val="104906FF"/>
    <w:rsid w:val="104D01F0"/>
    <w:rsid w:val="104E61D2"/>
    <w:rsid w:val="10523A58"/>
    <w:rsid w:val="105E41AB"/>
    <w:rsid w:val="106D43EE"/>
    <w:rsid w:val="10706C8B"/>
    <w:rsid w:val="107B4D5D"/>
    <w:rsid w:val="1081433D"/>
    <w:rsid w:val="108F6A5A"/>
    <w:rsid w:val="109127D2"/>
    <w:rsid w:val="10A0480E"/>
    <w:rsid w:val="10A248EC"/>
    <w:rsid w:val="10AB1F4F"/>
    <w:rsid w:val="10B00055"/>
    <w:rsid w:val="10B06712"/>
    <w:rsid w:val="10B1077E"/>
    <w:rsid w:val="10C5247C"/>
    <w:rsid w:val="10CE4C38"/>
    <w:rsid w:val="10D54A8E"/>
    <w:rsid w:val="10DD77C5"/>
    <w:rsid w:val="10DF6FF3"/>
    <w:rsid w:val="10E943BC"/>
    <w:rsid w:val="10F33350"/>
    <w:rsid w:val="110765F0"/>
    <w:rsid w:val="1109296B"/>
    <w:rsid w:val="111451B1"/>
    <w:rsid w:val="111D7BC2"/>
    <w:rsid w:val="11274EE5"/>
    <w:rsid w:val="11380EA0"/>
    <w:rsid w:val="113F0ECA"/>
    <w:rsid w:val="114F1D45"/>
    <w:rsid w:val="116E48C1"/>
    <w:rsid w:val="11851C0B"/>
    <w:rsid w:val="11943D3D"/>
    <w:rsid w:val="11AE4CBE"/>
    <w:rsid w:val="11B12A00"/>
    <w:rsid w:val="11BF511D"/>
    <w:rsid w:val="11CB1D14"/>
    <w:rsid w:val="11D50A4D"/>
    <w:rsid w:val="11DB4006"/>
    <w:rsid w:val="11E21939"/>
    <w:rsid w:val="11E279D4"/>
    <w:rsid w:val="11E903EC"/>
    <w:rsid w:val="11EC3A38"/>
    <w:rsid w:val="120B4AC8"/>
    <w:rsid w:val="120F4DC4"/>
    <w:rsid w:val="12192A7F"/>
    <w:rsid w:val="121D1E44"/>
    <w:rsid w:val="122431D2"/>
    <w:rsid w:val="123E4294"/>
    <w:rsid w:val="12415B32"/>
    <w:rsid w:val="125A4E46"/>
    <w:rsid w:val="126A32DB"/>
    <w:rsid w:val="127B54E8"/>
    <w:rsid w:val="12A06CFD"/>
    <w:rsid w:val="12A83E03"/>
    <w:rsid w:val="12D20E80"/>
    <w:rsid w:val="12DE7825"/>
    <w:rsid w:val="12E806A4"/>
    <w:rsid w:val="12E87C3B"/>
    <w:rsid w:val="12FB2185"/>
    <w:rsid w:val="130848A2"/>
    <w:rsid w:val="13135FF9"/>
    <w:rsid w:val="13160D6D"/>
    <w:rsid w:val="1331204B"/>
    <w:rsid w:val="133E404D"/>
    <w:rsid w:val="133E6515"/>
    <w:rsid w:val="134D3E77"/>
    <w:rsid w:val="134E0A43"/>
    <w:rsid w:val="13525B1D"/>
    <w:rsid w:val="13596EAB"/>
    <w:rsid w:val="13772F20"/>
    <w:rsid w:val="13845D89"/>
    <w:rsid w:val="13855EF2"/>
    <w:rsid w:val="139F700F"/>
    <w:rsid w:val="13A539D3"/>
    <w:rsid w:val="13BE05DA"/>
    <w:rsid w:val="13D529D6"/>
    <w:rsid w:val="13EB21F9"/>
    <w:rsid w:val="13F6294C"/>
    <w:rsid w:val="13FF5CA5"/>
    <w:rsid w:val="141368AB"/>
    <w:rsid w:val="14184FB8"/>
    <w:rsid w:val="141E3EF7"/>
    <w:rsid w:val="143376FC"/>
    <w:rsid w:val="143F2545"/>
    <w:rsid w:val="1440620B"/>
    <w:rsid w:val="14465682"/>
    <w:rsid w:val="145002AE"/>
    <w:rsid w:val="145558C5"/>
    <w:rsid w:val="14955AE5"/>
    <w:rsid w:val="14C62C4C"/>
    <w:rsid w:val="14CD18FF"/>
    <w:rsid w:val="14E32766"/>
    <w:rsid w:val="14EC35B6"/>
    <w:rsid w:val="15003A82"/>
    <w:rsid w:val="150153C0"/>
    <w:rsid w:val="150177FB"/>
    <w:rsid w:val="15127C5A"/>
    <w:rsid w:val="15170DCC"/>
    <w:rsid w:val="153D17A8"/>
    <w:rsid w:val="1542409B"/>
    <w:rsid w:val="15542D0D"/>
    <w:rsid w:val="1567644D"/>
    <w:rsid w:val="156F29B6"/>
    <w:rsid w:val="15826B8D"/>
    <w:rsid w:val="15934BEB"/>
    <w:rsid w:val="1598015F"/>
    <w:rsid w:val="15A22623"/>
    <w:rsid w:val="15A436DD"/>
    <w:rsid w:val="15A5711F"/>
    <w:rsid w:val="15A9786E"/>
    <w:rsid w:val="15AF54A9"/>
    <w:rsid w:val="15B30AF5"/>
    <w:rsid w:val="15C2710F"/>
    <w:rsid w:val="15CC5E54"/>
    <w:rsid w:val="15D62A35"/>
    <w:rsid w:val="15DE6265"/>
    <w:rsid w:val="15EC2259"/>
    <w:rsid w:val="15F1786F"/>
    <w:rsid w:val="160216D3"/>
    <w:rsid w:val="1616464B"/>
    <w:rsid w:val="162D4D4B"/>
    <w:rsid w:val="163B6182"/>
    <w:rsid w:val="167A1613"/>
    <w:rsid w:val="167A42A1"/>
    <w:rsid w:val="167C35DD"/>
    <w:rsid w:val="167F2368"/>
    <w:rsid w:val="168C1346"/>
    <w:rsid w:val="16921052"/>
    <w:rsid w:val="16964550"/>
    <w:rsid w:val="16A20B69"/>
    <w:rsid w:val="16AD7C3A"/>
    <w:rsid w:val="16B014D8"/>
    <w:rsid w:val="16B22972"/>
    <w:rsid w:val="16C0635A"/>
    <w:rsid w:val="16ED152C"/>
    <w:rsid w:val="171952CF"/>
    <w:rsid w:val="171F6AE8"/>
    <w:rsid w:val="172B0B5F"/>
    <w:rsid w:val="17342109"/>
    <w:rsid w:val="1743129B"/>
    <w:rsid w:val="174A7237"/>
    <w:rsid w:val="17710D15"/>
    <w:rsid w:val="17795D6E"/>
    <w:rsid w:val="177B050D"/>
    <w:rsid w:val="177B3894"/>
    <w:rsid w:val="17914E66"/>
    <w:rsid w:val="17A0429D"/>
    <w:rsid w:val="17AA23CB"/>
    <w:rsid w:val="18024172"/>
    <w:rsid w:val="181270F8"/>
    <w:rsid w:val="182C1032"/>
    <w:rsid w:val="183D4647"/>
    <w:rsid w:val="183E1B08"/>
    <w:rsid w:val="184907B0"/>
    <w:rsid w:val="18506ACF"/>
    <w:rsid w:val="18534811"/>
    <w:rsid w:val="18A019BC"/>
    <w:rsid w:val="18AE1A47"/>
    <w:rsid w:val="18BA0BEA"/>
    <w:rsid w:val="18C1177B"/>
    <w:rsid w:val="18CD7783"/>
    <w:rsid w:val="18CE20EA"/>
    <w:rsid w:val="18D05769"/>
    <w:rsid w:val="18E92A80"/>
    <w:rsid w:val="19094ED0"/>
    <w:rsid w:val="19173A91"/>
    <w:rsid w:val="192D693B"/>
    <w:rsid w:val="192F0DDA"/>
    <w:rsid w:val="1931674C"/>
    <w:rsid w:val="193F08F1"/>
    <w:rsid w:val="19630A84"/>
    <w:rsid w:val="19877546"/>
    <w:rsid w:val="198F7ACB"/>
    <w:rsid w:val="19953464"/>
    <w:rsid w:val="1997703B"/>
    <w:rsid w:val="199C7AF2"/>
    <w:rsid w:val="19AF7825"/>
    <w:rsid w:val="19B51D2C"/>
    <w:rsid w:val="19D11E91"/>
    <w:rsid w:val="19D92AF4"/>
    <w:rsid w:val="1A026E96"/>
    <w:rsid w:val="1A1335CF"/>
    <w:rsid w:val="1A1D6E85"/>
    <w:rsid w:val="1A383CBF"/>
    <w:rsid w:val="1A4563DB"/>
    <w:rsid w:val="1A4A2512"/>
    <w:rsid w:val="1A6E4473"/>
    <w:rsid w:val="1A766595"/>
    <w:rsid w:val="1A8011C2"/>
    <w:rsid w:val="1A9A2283"/>
    <w:rsid w:val="1A9F3D3E"/>
    <w:rsid w:val="1AAA67F8"/>
    <w:rsid w:val="1AAE21D3"/>
    <w:rsid w:val="1AB05F4B"/>
    <w:rsid w:val="1ABA6F07"/>
    <w:rsid w:val="1ABF618E"/>
    <w:rsid w:val="1AC63AF3"/>
    <w:rsid w:val="1B0007D3"/>
    <w:rsid w:val="1B086412"/>
    <w:rsid w:val="1B0A3255"/>
    <w:rsid w:val="1B1F6C2C"/>
    <w:rsid w:val="1B302BE8"/>
    <w:rsid w:val="1B310A7C"/>
    <w:rsid w:val="1B3A3A66"/>
    <w:rsid w:val="1B4D6FA0"/>
    <w:rsid w:val="1B537165"/>
    <w:rsid w:val="1B6A60FA"/>
    <w:rsid w:val="1B6C00C4"/>
    <w:rsid w:val="1B9405AB"/>
    <w:rsid w:val="1B9C027D"/>
    <w:rsid w:val="1BAA4748"/>
    <w:rsid w:val="1BB81652"/>
    <w:rsid w:val="1BC84FA3"/>
    <w:rsid w:val="1BC93A52"/>
    <w:rsid w:val="1BCF41AF"/>
    <w:rsid w:val="1BDF16BA"/>
    <w:rsid w:val="1BE6742E"/>
    <w:rsid w:val="1C0A3439"/>
    <w:rsid w:val="1C197B20"/>
    <w:rsid w:val="1C1D436E"/>
    <w:rsid w:val="1C1D6330"/>
    <w:rsid w:val="1C39110F"/>
    <w:rsid w:val="1C432E0C"/>
    <w:rsid w:val="1C632B49"/>
    <w:rsid w:val="1C6E1C1A"/>
    <w:rsid w:val="1C6F3876"/>
    <w:rsid w:val="1C7B0EB9"/>
    <w:rsid w:val="1C8B457A"/>
    <w:rsid w:val="1C9A47BD"/>
    <w:rsid w:val="1C9B0535"/>
    <w:rsid w:val="1CA70C88"/>
    <w:rsid w:val="1CB05D8E"/>
    <w:rsid w:val="1CB87339"/>
    <w:rsid w:val="1CB97B64"/>
    <w:rsid w:val="1CBD6B0F"/>
    <w:rsid w:val="1CC01D49"/>
    <w:rsid w:val="1CDD6D9F"/>
    <w:rsid w:val="1CE41EDC"/>
    <w:rsid w:val="1CEE4B08"/>
    <w:rsid w:val="1CFC5477"/>
    <w:rsid w:val="1D551121"/>
    <w:rsid w:val="1D5A03F0"/>
    <w:rsid w:val="1D6B6159"/>
    <w:rsid w:val="1D6F2A38"/>
    <w:rsid w:val="1D7A0DAE"/>
    <w:rsid w:val="1D7A639C"/>
    <w:rsid w:val="1D7C68D0"/>
    <w:rsid w:val="1D7D33AC"/>
    <w:rsid w:val="1D890952"/>
    <w:rsid w:val="1D8F0099"/>
    <w:rsid w:val="1D992CC6"/>
    <w:rsid w:val="1DA11B3E"/>
    <w:rsid w:val="1DAB37E2"/>
    <w:rsid w:val="1DAE16E9"/>
    <w:rsid w:val="1DCC309C"/>
    <w:rsid w:val="1E050090"/>
    <w:rsid w:val="1E2307E2"/>
    <w:rsid w:val="1E234C86"/>
    <w:rsid w:val="1E336C5B"/>
    <w:rsid w:val="1E350E00"/>
    <w:rsid w:val="1E37485F"/>
    <w:rsid w:val="1E4207C0"/>
    <w:rsid w:val="1E494C70"/>
    <w:rsid w:val="1E4C1AE7"/>
    <w:rsid w:val="1E5866DD"/>
    <w:rsid w:val="1E5B441F"/>
    <w:rsid w:val="1E696B3C"/>
    <w:rsid w:val="1E8079E2"/>
    <w:rsid w:val="1E895406"/>
    <w:rsid w:val="1E8F7C25"/>
    <w:rsid w:val="1E917E41"/>
    <w:rsid w:val="1EA44263"/>
    <w:rsid w:val="1ED41ADC"/>
    <w:rsid w:val="1F0423C1"/>
    <w:rsid w:val="1F11425F"/>
    <w:rsid w:val="1F242A63"/>
    <w:rsid w:val="1F2B2044"/>
    <w:rsid w:val="1F2B3DF2"/>
    <w:rsid w:val="1F32269F"/>
    <w:rsid w:val="1F3507CD"/>
    <w:rsid w:val="1F3C5FFF"/>
    <w:rsid w:val="1F431C3C"/>
    <w:rsid w:val="1F446B62"/>
    <w:rsid w:val="1F5354D9"/>
    <w:rsid w:val="1F682ACC"/>
    <w:rsid w:val="1F6902ED"/>
    <w:rsid w:val="1F6A2B6C"/>
    <w:rsid w:val="1F6B2440"/>
    <w:rsid w:val="1F782043"/>
    <w:rsid w:val="1F7B289D"/>
    <w:rsid w:val="1F861028"/>
    <w:rsid w:val="1F954016"/>
    <w:rsid w:val="1F95570F"/>
    <w:rsid w:val="1FA155E6"/>
    <w:rsid w:val="1FB262C1"/>
    <w:rsid w:val="1FDE2C12"/>
    <w:rsid w:val="1FE063C7"/>
    <w:rsid w:val="1FEF6BCD"/>
    <w:rsid w:val="2013194E"/>
    <w:rsid w:val="201605FE"/>
    <w:rsid w:val="20234AC9"/>
    <w:rsid w:val="205D71E4"/>
    <w:rsid w:val="20651585"/>
    <w:rsid w:val="206A6B9C"/>
    <w:rsid w:val="20737BB4"/>
    <w:rsid w:val="20801F1B"/>
    <w:rsid w:val="20880DD0"/>
    <w:rsid w:val="20BD6CCC"/>
    <w:rsid w:val="20CB72AA"/>
    <w:rsid w:val="212F723B"/>
    <w:rsid w:val="213270F3"/>
    <w:rsid w:val="21363AFC"/>
    <w:rsid w:val="21472B31"/>
    <w:rsid w:val="215D2096"/>
    <w:rsid w:val="21611D4D"/>
    <w:rsid w:val="216B2BCB"/>
    <w:rsid w:val="21782CF8"/>
    <w:rsid w:val="218538FA"/>
    <w:rsid w:val="21CF4F08"/>
    <w:rsid w:val="21D70261"/>
    <w:rsid w:val="21EB5ABA"/>
    <w:rsid w:val="2201708C"/>
    <w:rsid w:val="2208666C"/>
    <w:rsid w:val="222039B6"/>
    <w:rsid w:val="22230DB0"/>
    <w:rsid w:val="22557968"/>
    <w:rsid w:val="226D64CF"/>
    <w:rsid w:val="22723AE6"/>
    <w:rsid w:val="229121BE"/>
    <w:rsid w:val="229D6DB5"/>
    <w:rsid w:val="22B71AD3"/>
    <w:rsid w:val="22E03145"/>
    <w:rsid w:val="22E7557B"/>
    <w:rsid w:val="22EC6CAC"/>
    <w:rsid w:val="22F369D5"/>
    <w:rsid w:val="22F455A3"/>
    <w:rsid w:val="23056708"/>
    <w:rsid w:val="231921B3"/>
    <w:rsid w:val="23272B22"/>
    <w:rsid w:val="233A72A7"/>
    <w:rsid w:val="233F1C1A"/>
    <w:rsid w:val="234900BA"/>
    <w:rsid w:val="234B31F2"/>
    <w:rsid w:val="234E61F3"/>
    <w:rsid w:val="2375359F"/>
    <w:rsid w:val="237772B6"/>
    <w:rsid w:val="237D6BE6"/>
    <w:rsid w:val="23802E93"/>
    <w:rsid w:val="238B30B1"/>
    <w:rsid w:val="238E23FB"/>
    <w:rsid w:val="23C10881"/>
    <w:rsid w:val="23C530C4"/>
    <w:rsid w:val="23CD191B"/>
    <w:rsid w:val="23EA427B"/>
    <w:rsid w:val="23EF200A"/>
    <w:rsid w:val="23F32A04"/>
    <w:rsid w:val="23F76998"/>
    <w:rsid w:val="242B6642"/>
    <w:rsid w:val="243C25FD"/>
    <w:rsid w:val="245B2926"/>
    <w:rsid w:val="24635DDC"/>
    <w:rsid w:val="246A1806"/>
    <w:rsid w:val="24771887"/>
    <w:rsid w:val="247955FF"/>
    <w:rsid w:val="248531B4"/>
    <w:rsid w:val="248D3E64"/>
    <w:rsid w:val="248D63FD"/>
    <w:rsid w:val="249D7540"/>
    <w:rsid w:val="24A85EE5"/>
    <w:rsid w:val="24AF5D18"/>
    <w:rsid w:val="24B16B47"/>
    <w:rsid w:val="24B228BF"/>
    <w:rsid w:val="24B71814"/>
    <w:rsid w:val="24BC4DFD"/>
    <w:rsid w:val="24C21763"/>
    <w:rsid w:val="24D740D4"/>
    <w:rsid w:val="24F829C8"/>
    <w:rsid w:val="24F94344"/>
    <w:rsid w:val="24FA6740"/>
    <w:rsid w:val="24FE39C2"/>
    <w:rsid w:val="250F7D12"/>
    <w:rsid w:val="251F7F55"/>
    <w:rsid w:val="2528064A"/>
    <w:rsid w:val="253C5EF0"/>
    <w:rsid w:val="2540611D"/>
    <w:rsid w:val="254E31EA"/>
    <w:rsid w:val="25506360"/>
    <w:rsid w:val="255676EF"/>
    <w:rsid w:val="256C2A6E"/>
    <w:rsid w:val="256E67E6"/>
    <w:rsid w:val="2593624D"/>
    <w:rsid w:val="25AB3597"/>
    <w:rsid w:val="25BC1C48"/>
    <w:rsid w:val="25DF76E4"/>
    <w:rsid w:val="25E35426"/>
    <w:rsid w:val="25EB0A03"/>
    <w:rsid w:val="26064C71"/>
    <w:rsid w:val="261F3F85"/>
    <w:rsid w:val="2628108B"/>
    <w:rsid w:val="262B0B7B"/>
    <w:rsid w:val="262B2929"/>
    <w:rsid w:val="265A4FBD"/>
    <w:rsid w:val="265B0EE6"/>
    <w:rsid w:val="26633E71"/>
    <w:rsid w:val="26671C39"/>
    <w:rsid w:val="266876DA"/>
    <w:rsid w:val="26747E2C"/>
    <w:rsid w:val="268B161A"/>
    <w:rsid w:val="268D5392"/>
    <w:rsid w:val="26920BFA"/>
    <w:rsid w:val="26984776"/>
    <w:rsid w:val="26AA1AA0"/>
    <w:rsid w:val="26BE379D"/>
    <w:rsid w:val="26C708A4"/>
    <w:rsid w:val="26DA22DE"/>
    <w:rsid w:val="26DF7397"/>
    <w:rsid w:val="26EF7DFB"/>
    <w:rsid w:val="26F1147D"/>
    <w:rsid w:val="26F471BF"/>
    <w:rsid w:val="27167136"/>
    <w:rsid w:val="27337CE7"/>
    <w:rsid w:val="27381CFA"/>
    <w:rsid w:val="274912B9"/>
    <w:rsid w:val="274E3381"/>
    <w:rsid w:val="27762185"/>
    <w:rsid w:val="27893DAB"/>
    <w:rsid w:val="279A1B15"/>
    <w:rsid w:val="279D7857"/>
    <w:rsid w:val="27A6495D"/>
    <w:rsid w:val="27AF7A25"/>
    <w:rsid w:val="27B73D4F"/>
    <w:rsid w:val="27BA5D13"/>
    <w:rsid w:val="27C179A4"/>
    <w:rsid w:val="27C92A68"/>
    <w:rsid w:val="27E96D96"/>
    <w:rsid w:val="27F477E3"/>
    <w:rsid w:val="28043432"/>
    <w:rsid w:val="28094EEC"/>
    <w:rsid w:val="28142CAE"/>
    <w:rsid w:val="283C7DEE"/>
    <w:rsid w:val="28411A4B"/>
    <w:rsid w:val="284657B2"/>
    <w:rsid w:val="28497097"/>
    <w:rsid w:val="286363AA"/>
    <w:rsid w:val="286A4D29"/>
    <w:rsid w:val="286E7D56"/>
    <w:rsid w:val="289235F6"/>
    <w:rsid w:val="28996270"/>
    <w:rsid w:val="289C366A"/>
    <w:rsid w:val="28A0746D"/>
    <w:rsid w:val="28C96522"/>
    <w:rsid w:val="28E60D8A"/>
    <w:rsid w:val="28E9346C"/>
    <w:rsid w:val="28EA087A"/>
    <w:rsid w:val="290533DE"/>
    <w:rsid w:val="292C0E92"/>
    <w:rsid w:val="2936599C"/>
    <w:rsid w:val="29422464"/>
    <w:rsid w:val="29451F54"/>
    <w:rsid w:val="29504253"/>
    <w:rsid w:val="29712D49"/>
    <w:rsid w:val="298A442F"/>
    <w:rsid w:val="298C1931"/>
    <w:rsid w:val="299E0F2F"/>
    <w:rsid w:val="29BD4AB9"/>
    <w:rsid w:val="29D67695"/>
    <w:rsid w:val="29ED0C26"/>
    <w:rsid w:val="29FD638B"/>
    <w:rsid w:val="2A0C2A72"/>
    <w:rsid w:val="2A2D447D"/>
    <w:rsid w:val="2A347653"/>
    <w:rsid w:val="2A410A10"/>
    <w:rsid w:val="2A4B17EC"/>
    <w:rsid w:val="2A6C299F"/>
    <w:rsid w:val="2A6E49AE"/>
    <w:rsid w:val="2A862824"/>
    <w:rsid w:val="2A992557"/>
    <w:rsid w:val="2AAF3B29"/>
    <w:rsid w:val="2ABD21B4"/>
    <w:rsid w:val="2AC47C9D"/>
    <w:rsid w:val="2AC55E04"/>
    <w:rsid w:val="2ACD0C5A"/>
    <w:rsid w:val="2ACE1AD5"/>
    <w:rsid w:val="2AE16933"/>
    <w:rsid w:val="2AE31A25"/>
    <w:rsid w:val="2AE7258D"/>
    <w:rsid w:val="2AEC4455"/>
    <w:rsid w:val="2AF14141"/>
    <w:rsid w:val="2AF90EE6"/>
    <w:rsid w:val="2B0A6FB1"/>
    <w:rsid w:val="2B0C4F5E"/>
    <w:rsid w:val="2B3B0BC4"/>
    <w:rsid w:val="2B577D1D"/>
    <w:rsid w:val="2B797C93"/>
    <w:rsid w:val="2B8E2EDF"/>
    <w:rsid w:val="2BA80E90"/>
    <w:rsid w:val="2BB313F7"/>
    <w:rsid w:val="2BBD2276"/>
    <w:rsid w:val="2BE47802"/>
    <w:rsid w:val="2BE664C3"/>
    <w:rsid w:val="2BF04134"/>
    <w:rsid w:val="2C11436F"/>
    <w:rsid w:val="2C1336C3"/>
    <w:rsid w:val="2C2C11A9"/>
    <w:rsid w:val="2C5F332D"/>
    <w:rsid w:val="2C6771A5"/>
    <w:rsid w:val="2C7A4785"/>
    <w:rsid w:val="2C7C7A3B"/>
    <w:rsid w:val="2C882884"/>
    <w:rsid w:val="2C8B4122"/>
    <w:rsid w:val="2C98494D"/>
    <w:rsid w:val="2CB43679"/>
    <w:rsid w:val="2CD24E5E"/>
    <w:rsid w:val="2CD45B0F"/>
    <w:rsid w:val="2CD67C2B"/>
    <w:rsid w:val="2CEF2903"/>
    <w:rsid w:val="2CF07962"/>
    <w:rsid w:val="2CF9108B"/>
    <w:rsid w:val="2D2F0F51"/>
    <w:rsid w:val="2D502C75"/>
    <w:rsid w:val="2D522E91"/>
    <w:rsid w:val="2D9B2143"/>
    <w:rsid w:val="2DAD1E76"/>
    <w:rsid w:val="2DAF5BEE"/>
    <w:rsid w:val="2DB25C29"/>
    <w:rsid w:val="2DBB27E5"/>
    <w:rsid w:val="2DCE076A"/>
    <w:rsid w:val="2DD92C6B"/>
    <w:rsid w:val="2DF301D1"/>
    <w:rsid w:val="2DF857E7"/>
    <w:rsid w:val="2DFB52D7"/>
    <w:rsid w:val="2E093550"/>
    <w:rsid w:val="2E0E3854"/>
    <w:rsid w:val="2E19750B"/>
    <w:rsid w:val="2E1E4B22"/>
    <w:rsid w:val="2E2D789A"/>
    <w:rsid w:val="2E2E2FB7"/>
    <w:rsid w:val="2E7C571F"/>
    <w:rsid w:val="2E840E29"/>
    <w:rsid w:val="2E8B21B7"/>
    <w:rsid w:val="2E9110EA"/>
    <w:rsid w:val="2E9C2616"/>
    <w:rsid w:val="2E9E19D3"/>
    <w:rsid w:val="2EA10EC6"/>
    <w:rsid w:val="2EC606AD"/>
    <w:rsid w:val="2EF51D26"/>
    <w:rsid w:val="2EF57F78"/>
    <w:rsid w:val="2F1A79DF"/>
    <w:rsid w:val="2F313D1A"/>
    <w:rsid w:val="2F3445FD"/>
    <w:rsid w:val="2F3F2FA2"/>
    <w:rsid w:val="2F482654"/>
    <w:rsid w:val="2F590507"/>
    <w:rsid w:val="2F5C2D53"/>
    <w:rsid w:val="2F6173BC"/>
    <w:rsid w:val="2F655702"/>
    <w:rsid w:val="2F7B222C"/>
    <w:rsid w:val="2F7D1C67"/>
    <w:rsid w:val="2F9B0B20"/>
    <w:rsid w:val="2F9C03F4"/>
    <w:rsid w:val="2FB5399F"/>
    <w:rsid w:val="2FC2164C"/>
    <w:rsid w:val="2FD22068"/>
    <w:rsid w:val="2FD62D94"/>
    <w:rsid w:val="2FE34275"/>
    <w:rsid w:val="300541EB"/>
    <w:rsid w:val="300A3D6D"/>
    <w:rsid w:val="30202DD3"/>
    <w:rsid w:val="302E54F0"/>
    <w:rsid w:val="30330D58"/>
    <w:rsid w:val="304765B2"/>
    <w:rsid w:val="30566C03"/>
    <w:rsid w:val="3062101C"/>
    <w:rsid w:val="306B04F2"/>
    <w:rsid w:val="30751371"/>
    <w:rsid w:val="30894E1C"/>
    <w:rsid w:val="308E5F8F"/>
    <w:rsid w:val="30A457B2"/>
    <w:rsid w:val="30A6152A"/>
    <w:rsid w:val="30B5176D"/>
    <w:rsid w:val="30C220DC"/>
    <w:rsid w:val="30CE6CD3"/>
    <w:rsid w:val="30DF67EA"/>
    <w:rsid w:val="30E107B4"/>
    <w:rsid w:val="30E97669"/>
    <w:rsid w:val="30F54260"/>
    <w:rsid w:val="315F16D9"/>
    <w:rsid w:val="317038E6"/>
    <w:rsid w:val="318E0823"/>
    <w:rsid w:val="31A0241D"/>
    <w:rsid w:val="31A11CF2"/>
    <w:rsid w:val="31A141A6"/>
    <w:rsid w:val="31AB4FAC"/>
    <w:rsid w:val="31B61C41"/>
    <w:rsid w:val="31CE3356"/>
    <w:rsid w:val="31E23391"/>
    <w:rsid w:val="31ED3189"/>
    <w:rsid w:val="3201313F"/>
    <w:rsid w:val="320A3D3B"/>
    <w:rsid w:val="320C1861"/>
    <w:rsid w:val="32144BB9"/>
    <w:rsid w:val="321524B8"/>
    <w:rsid w:val="324824EF"/>
    <w:rsid w:val="324F5BF1"/>
    <w:rsid w:val="324F79A0"/>
    <w:rsid w:val="32501C5C"/>
    <w:rsid w:val="32607DFF"/>
    <w:rsid w:val="32625925"/>
    <w:rsid w:val="326630F3"/>
    <w:rsid w:val="326C67A3"/>
    <w:rsid w:val="326F0176"/>
    <w:rsid w:val="327160C5"/>
    <w:rsid w:val="32722266"/>
    <w:rsid w:val="32843AED"/>
    <w:rsid w:val="32867865"/>
    <w:rsid w:val="328E04C8"/>
    <w:rsid w:val="32C53FF9"/>
    <w:rsid w:val="32CC2D9E"/>
    <w:rsid w:val="32CE6B16"/>
    <w:rsid w:val="32D54349"/>
    <w:rsid w:val="32D81743"/>
    <w:rsid w:val="32DF0D23"/>
    <w:rsid w:val="32DF2AD1"/>
    <w:rsid w:val="32EE0F67"/>
    <w:rsid w:val="32FA3DAF"/>
    <w:rsid w:val="32FB1164"/>
    <w:rsid w:val="32FF13C6"/>
    <w:rsid w:val="3301695A"/>
    <w:rsid w:val="331210F9"/>
    <w:rsid w:val="331309CD"/>
    <w:rsid w:val="334D0070"/>
    <w:rsid w:val="334E7C57"/>
    <w:rsid w:val="335A484E"/>
    <w:rsid w:val="33630D7D"/>
    <w:rsid w:val="337C47C4"/>
    <w:rsid w:val="33864262"/>
    <w:rsid w:val="338813BB"/>
    <w:rsid w:val="339532E6"/>
    <w:rsid w:val="339A2E9C"/>
    <w:rsid w:val="33B1168E"/>
    <w:rsid w:val="33D97E69"/>
    <w:rsid w:val="33E5680D"/>
    <w:rsid w:val="33FB393B"/>
    <w:rsid w:val="341300C4"/>
    <w:rsid w:val="341529F1"/>
    <w:rsid w:val="341B5D8B"/>
    <w:rsid w:val="342866FA"/>
    <w:rsid w:val="342B057B"/>
    <w:rsid w:val="342D0F34"/>
    <w:rsid w:val="343B467F"/>
    <w:rsid w:val="345968B4"/>
    <w:rsid w:val="345B262C"/>
    <w:rsid w:val="346154BC"/>
    <w:rsid w:val="34795EF3"/>
    <w:rsid w:val="348D3665"/>
    <w:rsid w:val="348F22D5"/>
    <w:rsid w:val="3490568C"/>
    <w:rsid w:val="34913C72"/>
    <w:rsid w:val="349F4C0E"/>
    <w:rsid w:val="34A57D4B"/>
    <w:rsid w:val="34AF2977"/>
    <w:rsid w:val="34B06A8B"/>
    <w:rsid w:val="34D720D6"/>
    <w:rsid w:val="34F0546A"/>
    <w:rsid w:val="34F07218"/>
    <w:rsid w:val="34FF38FF"/>
    <w:rsid w:val="35134CB4"/>
    <w:rsid w:val="351E2C0D"/>
    <w:rsid w:val="352073D1"/>
    <w:rsid w:val="35245113"/>
    <w:rsid w:val="352A40A2"/>
    <w:rsid w:val="35503B55"/>
    <w:rsid w:val="355157DD"/>
    <w:rsid w:val="35523A2F"/>
    <w:rsid w:val="356520D2"/>
    <w:rsid w:val="3569521C"/>
    <w:rsid w:val="356D1F03"/>
    <w:rsid w:val="35714C32"/>
    <w:rsid w:val="359F0C3E"/>
    <w:rsid w:val="35A41DB0"/>
    <w:rsid w:val="35B04AE4"/>
    <w:rsid w:val="35BE20A4"/>
    <w:rsid w:val="35C316C6"/>
    <w:rsid w:val="35C366DA"/>
    <w:rsid w:val="35D27EF1"/>
    <w:rsid w:val="35E56D00"/>
    <w:rsid w:val="35E907F7"/>
    <w:rsid w:val="36154A5C"/>
    <w:rsid w:val="3623039B"/>
    <w:rsid w:val="362D624A"/>
    <w:rsid w:val="36317AE8"/>
    <w:rsid w:val="363870C8"/>
    <w:rsid w:val="367B5207"/>
    <w:rsid w:val="367F63A6"/>
    <w:rsid w:val="36842D73"/>
    <w:rsid w:val="368C0F27"/>
    <w:rsid w:val="369A5770"/>
    <w:rsid w:val="36A32956"/>
    <w:rsid w:val="36A4475E"/>
    <w:rsid w:val="36AE23B0"/>
    <w:rsid w:val="36B9188B"/>
    <w:rsid w:val="36BA58E1"/>
    <w:rsid w:val="36BB5604"/>
    <w:rsid w:val="36DE12F2"/>
    <w:rsid w:val="36E20DE2"/>
    <w:rsid w:val="36FF3742"/>
    <w:rsid w:val="371F2036"/>
    <w:rsid w:val="372E5DB3"/>
    <w:rsid w:val="373A6E70"/>
    <w:rsid w:val="37470B0C"/>
    <w:rsid w:val="3757349A"/>
    <w:rsid w:val="375C6DE7"/>
    <w:rsid w:val="37645AB1"/>
    <w:rsid w:val="376B0DD8"/>
    <w:rsid w:val="37751C56"/>
    <w:rsid w:val="3776777C"/>
    <w:rsid w:val="37774698"/>
    <w:rsid w:val="378E4AC6"/>
    <w:rsid w:val="37955E55"/>
    <w:rsid w:val="37B336EE"/>
    <w:rsid w:val="37BC7885"/>
    <w:rsid w:val="37CB1876"/>
    <w:rsid w:val="37D83F93"/>
    <w:rsid w:val="37E13371"/>
    <w:rsid w:val="37ED0C80"/>
    <w:rsid w:val="37F05781"/>
    <w:rsid w:val="38040F1A"/>
    <w:rsid w:val="380A325D"/>
    <w:rsid w:val="381B0A50"/>
    <w:rsid w:val="38251DE4"/>
    <w:rsid w:val="38351B3D"/>
    <w:rsid w:val="3835404B"/>
    <w:rsid w:val="383F426D"/>
    <w:rsid w:val="38443469"/>
    <w:rsid w:val="38593326"/>
    <w:rsid w:val="385B709E"/>
    <w:rsid w:val="38804D57"/>
    <w:rsid w:val="38877E93"/>
    <w:rsid w:val="388C4CF0"/>
    <w:rsid w:val="388C6259"/>
    <w:rsid w:val="389529BB"/>
    <w:rsid w:val="38972A8B"/>
    <w:rsid w:val="389B6567"/>
    <w:rsid w:val="38B642D4"/>
    <w:rsid w:val="38B707F7"/>
    <w:rsid w:val="38E556AD"/>
    <w:rsid w:val="38F4304F"/>
    <w:rsid w:val="39047736"/>
    <w:rsid w:val="39050DB8"/>
    <w:rsid w:val="390A2872"/>
    <w:rsid w:val="3911775D"/>
    <w:rsid w:val="39237490"/>
    <w:rsid w:val="392E7C4B"/>
    <w:rsid w:val="39613805"/>
    <w:rsid w:val="3962620A"/>
    <w:rsid w:val="39657AA9"/>
    <w:rsid w:val="39700927"/>
    <w:rsid w:val="39722A37"/>
    <w:rsid w:val="39766A08"/>
    <w:rsid w:val="39987E7E"/>
    <w:rsid w:val="399C5120"/>
    <w:rsid w:val="399D5494"/>
    <w:rsid w:val="39A607ED"/>
    <w:rsid w:val="39A6259B"/>
    <w:rsid w:val="39A71E6F"/>
    <w:rsid w:val="39E719A3"/>
    <w:rsid w:val="39FE23D7"/>
    <w:rsid w:val="3A0472C2"/>
    <w:rsid w:val="3A0E0140"/>
    <w:rsid w:val="3A1A7FB3"/>
    <w:rsid w:val="3A4A1178"/>
    <w:rsid w:val="3A4D0C68"/>
    <w:rsid w:val="3A5127DE"/>
    <w:rsid w:val="3A5A7E6A"/>
    <w:rsid w:val="3A6C5D36"/>
    <w:rsid w:val="3A835553"/>
    <w:rsid w:val="3A8A3F56"/>
    <w:rsid w:val="3A8D375B"/>
    <w:rsid w:val="3A95616C"/>
    <w:rsid w:val="3A990F95"/>
    <w:rsid w:val="3A9F5BD2"/>
    <w:rsid w:val="3AAD5BAB"/>
    <w:rsid w:val="3AB1520D"/>
    <w:rsid w:val="3AB26D1E"/>
    <w:rsid w:val="3AB900AC"/>
    <w:rsid w:val="3ABF7763"/>
    <w:rsid w:val="3AC86541"/>
    <w:rsid w:val="3ACA197A"/>
    <w:rsid w:val="3ACA4747"/>
    <w:rsid w:val="3ADA7E8C"/>
    <w:rsid w:val="3ADB0022"/>
    <w:rsid w:val="3B07233C"/>
    <w:rsid w:val="3B091033"/>
    <w:rsid w:val="3B0B12EF"/>
    <w:rsid w:val="3B2C1841"/>
    <w:rsid w:val="3B334302"/>
    <w:rsid w:val="3B3D4022"/>
    <w:rsid w:val="3B4E6A46"/>
    <w:rsid w:val="3B563B4D"/>
    <w:rsid w:val="3B5B5607"/>
    <w:rsid w:val="3B641115"/>
    <w:rsid w:val="3B6E5E5D"/>
    <w:rsid w:val="3B716BD9"/>
    <w:rsid w:val="3B820DE6"/>
    <w:rsid w:val="3B892174"/>
    <w:rsid w:val="3B9308FD"/>
    <w:rsid w:val="3BB56AC5"/>
    <w:rsid w:val="3BCB62E9"/>
    <w:rsid w:val="3BE473D3"/>
    <w:rsid w:val="3C0E237C"/>
    <w:rsid w:val="3C123F18"/>
    <w:rsid w:val="3C37397E"/>
    <w:rsid w:val="3C53008C"/>
    <w:rsid w:val="3C7C57DF"/>
    <w:rsid w:val="3C860462"/>
    <w:rsid w:val="3C8841DA"/>
    <w:rsid w:val="3CA07775"/>
    <w:rsid w:val="3CB41049"/>
    <w:rsid w:val="3CBE446A"/>
    <w:rsid w:val="3CF66DBB"/>
    <w:rsid w:val="3CFA2AB3"/>
    <w:rsid w:val="3D012EC1"/>
    <w:rsid w:val="3D115F7D"/>
    <w:rsid w:val="3D141F11"/>
    <w:rsid w:val="3D204412"/>
    <w:rsid w:val="3D364C5A"/>
    <w:rsid w:val="3D3B5EB7"/>
    <w:rsid w:val="3D3D4FC4"/>
    <w:rsid w:val="3D532A3A"/>
    <w:rsid w:val="3D566086"/>
    <w:rsid w:val="3D610A88"/>
    <w:rsid w:val="3D9D3CB5"/>
    <w:rsid w:val="3D9D5A63"/>
    <w:rsid w:val="3DA67B73"/>
    <w:rsid w:val="3DA768E2"/>
    <w:rsid w:val="3DB039E8"/>
    <w:rsid w:val="3DD0408A"/>
    <w:rsid w:val="3DD148C0"/>
    <w:rsid w:val="3DDE0E66"/>
    <w:rsid w:val="3DEA67CE"/>
    <w:rsid w:val="3DF42838"/>
    <w:rsid w:val="3E0755D2"/>
    <w:rsid w:val="3E0C4997"/>
    <w:rsid w:val="3E136367"/>
    <w:rsid w:val="3E3A59A8"/>
    <w:rsid w:val="3E444130"/>
    <w:rsid w:val="3E4A31B3"/>
    <w:rsid w:val="3E8409D1"/>
    <w:rsid w:val="3EB23790"/>
    <w:rsid w:val="3EE31B9B"/>
    <w:rsid w:val="3F0C10F2"/>
    <w:rsid w:val="3F0C77DB"/>
    <w:rsid w:val="3F0F642A"/>
    <w:rsid w:val="3F116709"/>
    <w:rsid w:val="3F19380F"/>
    <w:rsid w:val="3F1B7587"/>
    <w:rsid w:val="3F4A5777"/>
    <w:rsid w:val="3F5141EF"/>
    <w:rsid w:val="3F763DCF"/>
    <w:rsid w:val="3F7722E4"/>
    <w:rsid w:val="3F80563C"/>
    <w:rsid w:val="3F8163C3"/>
    <w:rsid w:val="3F830C89"/>
    <w:rsid w:val="3F8D5100"/>
    <w:rsid w:val="3FA94B93"/>
    <w:rsid w:val="3FAE3B7F"/>
    <w:rsid w:val="3FBB3A60"/>
    <w:rsid w:val="3FDF6807"/>
    <w:rsid w:val="3FFD6C8D"/>
    <w:rsid w:val="400C5AA1"/>
    <w:rsid w:val="400C5E08"/>
    <w:rsid w:val="400E0E9A"/>
    <w:rsid w:val="402F5B48"/>
    <w:rsid w:val="403F042B"/>
    <w:rsid w:val="40460634"/>
    <w:rsid w:val="40493C80"/>
    <w:rsid w:val="40693770"/>
    <w:rsid w:val="40715716"/>
    <w:rsid w:val="408D6470"/>
    <w:rsid w:val="409E0FD4"/>
    <w:rsid w:val="409E221E"/>
    <w:rsid w:val="40C2380A"/>
    <w:rsid w:val="40D45C40"/>
    <w:rsid w:val="41230975"/>
    <w:rsid w:val="415E7BFF"/>
    <w:rsid w:val="416A65A4"/>
    <w:rsid w:val="416C40CA"/>
    <w:rsid w:val="41934623"/>
    <w:rsid w:val="419D3E85"/>
    <w:rsid w:val="41AC44C7"/>
    <w:rsid w:val="41C73546"/>
    <w:rsid w:val="41CC01DD"/>
    <w:rsid w:val="41D8350E"/>
    <w:rsid w:val="41DA5FA9"/>
    <w:rsid w:val="41DB2FFE"/>
    <w:rsid w:val="41EC520B"/>
    <w:rsid w:val="42164036"/>
    <w:rsid w:val="421F738E"/>
    <w:rsid w:val="4227738D"/>
    <w:rsid w:val="42415AF5"/>
    <w:rsid w:val="425608D6"/>
    <w:rsid w:val="426104F4"/>
    <w:rsid w:val="426923B8"/>
    <w:rsid w:val="42764457"/>
    <w:rsid w:val="427A2817"/>
    <w:rsid w:val="42A42166"/>
    <w:rsid w:val="42A632C1"/>
    <w:rsid w:val="42A653BA"/>
    <w:rsid w:val="42AE426E"/>
    <w:rsid w:val="42CB3072"/>
    <w:rsid w:val="42D75573"/>
    <w:rsid w:val="43053B2F"/>
    <w:rsid w:val="431467C7"/>
    <w:rsid w:val="43151FA6"/>
    <w:rsid w:val="431B5DA8"/>
    <w:rsid w:val="43264940"/>
    <w:rsid w:val="432F53AF"/>
    <w:rsid w:val="43346492"/>
    <w:rsid w:val="433D6880"/>
    <w:rsid w:val="43505BFE"/>
    <w:rsid w:val="43747266"/>
    <w:rsid w:val="43761230"/>
    <w:rsid w:val="43887E40"/>
    <w:rsid w:val="438F7626"/>
    <w:rsid w:val="439E2535"/>
    <w:rsid w:val="43C80859"/>
    <w:rsid w:val="43CF6B92"/>
    <w:rsid w:val="43D23F8D"/>
    <w:rsid w:val="43D877F5"/>
    <w:rsid w:val="43F14D5A"/>
    <w:rsid w:val="43FD36FF"/>
    <w:rsid w:val="44140DBE"/>
    <w:rsid w:val="4427252A"/>
    <w:rsid w:val="446077EA"/>
    <w:rsid w:val="447A26B8"/>
    <w:rsid w:val="4491614E"/>
    <w:rsid w:val="4493196E"/>
    <w:rsid w:val="44A122DD"/>
    <w:rsid w:val="44A82E6D"/>
    <w:rsid w:val="44C17BDD"/>
    <w:rsid w:val="44D206E8"/>
    <w:rsid w:val="44D501D8"/>
    <w:rsid w:val="44DE20BF"/>
    <w:rsid w:val="44E02CB6"/>
    <w:rsid w:val="44E64193"/>
    <w:rsid w:val="44EC6B76"/>
    <w:rsid w:val="44FE772F"/>
    <w:rsid w:val="451B4B90"/>
    <w:rsid w:val="45464574"/>
    <w:rsid w:val="454A2974"/>
    <w:rsid w:val="45561E3A"/>
    <w:rsid w:val="457B2B2E"/>
    <w:rsid w:val="458319E2"/>
    <w:rsid w:val="4588349D"/>
    <w:rsid w:val="459534C4"/>
    <w:rsid w:val="45992FB4"/>
    <w:rsid w:val="459D6C40"/>
    <w:rsid w:val="45A81449"/>
    <w:rsid w:val="45B44292"/>
    <w:rsid w:val="45B71870"/>
    <w:rsid w:val="45BB4AE0"/>
    <w:rsid w:val="45BC4EF4"/>
    <w:rsid w:val="45C30031"/>
    <w:rsid w:val="46003033"/>
    <w:rsid w:val="460E39A2"/>
    <w:rsid w:val="461F4614"/>
    <w:rsid w:val="462E5DF2"/>
    <w:rsid w:val="46492C2C"/>
    <w:rsid w:val="464B7748"/>
    <w:rsid w:val="46794B93"/>
    <w:rsid w:val="467E2988"/>
    <w:rsid w:val="469F45FA"/>
    <w:rsid w:val="46D02A05"/>
    <w:rsid w:val="46DB6CE2"/>
    <w:rsid w:val="46E62229"/>
    <w:rsid w:val="46FC06D3"/>
    <w:rsid w:val="47163326"/>
    <w:rsid w:val="47250FEC"/>
    <w:rsid w:val="47306011"/>
    <w:rsid w:val="47501D98"/>
    <w:rsid w:val="47615D53"/>
    <w:rsid w:val="47745A86"/>
    <w:rsid w:val="4780267D"/>
    <w:rsid w:val="479559FD"/>
    <w:rsid w:val="479C0FD9"/>
    <w:rsid w:val="47CB141F"/>
    <w:rsid w:val="47D40183"/>
    <w:rsid w:val="47E04505"/>
    <w:rsid w:val="47E744AA"/>
    <w:rsid w:val="47F31CAB"/>
    <w:rsid w:val="480F6685"/>
    <w:rsid w:val="48286871"/>
    <w:rsid w:val="48341ADB"/>
    <w:rsid w:val="483B65A4"/>
    <w:rsid w:val="483F53C6"/>
    <w:rsid w:val="4840005F"/>
    <w:rsid w:val="48425B85"/>
    <w:rsid w:val="484D0086"/>
    <w:rsid w:val="48517468"/>
    <w:rsid w:val="487675DC"/>
    <w:rsid w:val="487970CD"/>
    <w:rsid w:val="488717E9"/>
    <w:rsid w:val="48961A2D"/>
    <w:rsid w:val="489857A5"/>
    <w:rsid w:val="489F7A91"/>
    <w:rsid w:val="48AD7E1A"/>
    <w:rsid w:val="48B00D40"/>
    <w:rsid w:val="48BB1493"/>
    <w:rsid w:val="48C42A3E"/>
    <w:rsid w:val="48D32C81"/>
    <w:rsid w:val="48D95284"/>
    <w:rsid w:val="48DA5DBD"/>
    <w:rsid w:val="48E1714C"/>
    <w:rsid w:val="48EC789E"/>
    <w:rsid w:val="48F52BF7"/>
    <w:rsid w:val="48FE57A8"/>
    <w:rsid w:val="4900334A"/>
    <w:rsid w:val="49313F9C"/>
    <w:rsid w:val="49415E3C"/>
    <w:rsid w:val="49653AE8"/>
    <w:rsid w:val="497A30FC"/>
    <w:rsid w:val="498A77E3"/>
    <w:rsid w:val="499F0DB5"/>
    <w:rsid w:val="49AA39E1"/>
    <w:rsid w:val="49CB2375"/>
    <w:rsid w:val="49EC0701"/>
    <w:rsid w:val="49F509D5"/>
    <w:rsid w:val="49F50FFB"/>
    <w:rsid w:val="49FA309A"/>
    <w:rsid w:val="4A0E6526"/>
    <w:rsid w:val="4A111CB3"/>
    <w:rsid w:val="4A192915"/>
    <w:rsid w:val="4A305280"/>
    <w:rsid w:val="4A4501D6"/>
    <w:rsid w:val="4A4756D4"/>
    <w:rsid w:val="4A8938A6"/>
    <w:rsid w:val="4A8A28E6"/>
    <w:rsid w:val="4A8E4853"/>
    <w:rsid w:val="4A8E5758"/>
    <w:rsid w:val="4A90546A"/>
    <w:rsid w:val="4A9106FD"/>
    <w:rsid w:val="4AAB1986"/>
    <w:rsid w:val="4ABA3B32"/>
    <w:rsid w:val="4ABF10E5"/>
    <w:rsid w:val="4AC53816"/>
    <w:rsid w:val="4AD52CE0"/>
    <w:rsid w:val="4AEB5F12"/>
    <w:rsid w:val="4AEE5B50"/>
    <w:rsid w:val="4AFA44F5"/>
    <w:rsid w:val="4B092784"/>
    <w:rsid w:val="4B254E6C"/>
    <w:rsid w:val="4B2C5EFA"/>
    <w:rsid w:val="4B2E23F0"/>
    <w:rsid w:val="4B344D50"/>
    <w:rsid w:val="4B3F63AB"/>
    <w:rsid w:val="4B5A2D5B"/>
    <w:rsid w:val="4B7324F9"/>
    <w:rsid w:val="4B8E5D63"/>
    <w:rsid w:val="4B985ABC"/>
    <w:rsid w:val="4BA02BE5"/>
    <w:rsid w:val="4BAD4018"/>
    <w:rsid w:val="4BB943B0"/>
    <w:rsid w:val="4BBA1ED6"/>
    <w:rsid w:val="4BD2262C"/>
    <w:rsid w:val="4BEA4257"/>
    <w:rsid w:val="4BFE0015"/>
    <w:rsid w:val="4C147838"/>
    <w:rsid w:val="4C221138"/>
    <w:rsid w:val="4C3103EA"/>
    <w:rsid w:val="4C5D7CDE"/>
    <w:rsid w:val="4C5E42A6"/>
    <w:rsid w:val="4C714C8A"/>
    <w:rsid w:val="4C893566"/>
    <w:rsid w:val="4C910E89"/>
    <w:rsid w:val="4C942727"/>
    <w:rsid w:val="4C9E226C"/>
    <w:rsid w:val="4C9F7104"/>
    <w:rsid w:val="4CB66B41"/>
    <w:rsid w:val="4CD60F91"/>
    <w:rsid w:val="4CE057D6"/>
    <w:rsid w:val="4CF06E58"/>
    <w:rsid w:val="4D2006FE"/>
    <w:rsid w:val="4D213461"/>
    <w:rsid w:val="4D2E492A"/>
    <w:rsid w:val="4D341814"/>
    <w:rsid w:val="4D493D69"/>
    <w:rsid w:val="4DC25072"/>
    <w:rsid w:val="4DCB2178"/>
    <w:rsid w:val="4DE33966"/>
    <w:rsid w:val="4DE4148C"/>
    <w:rsid w:val="4DEA6AA2"/>
    <w:rsid w:val="4E0B07C7"/>
    <w:rsid w:val="4E1F4272"/>
    <w:rsid w:val="4E257ADB"/>
    <w:rsid w:val="4E435D26"/>
    <w:rsid w:val="4E710F72"/>
    <w:rsid w:val="4E724DF1"/>
    <w:rsid w:val="4E832A53"/>
    <w:rsid w:val="4E854A1D"/>
    <w:rsid w:val="4E8F31A6"/>
    <w:rsid w:val="4E9B7000"/>
    <w:rsid w:val="4EA84268"/>
    <w:rsid w:val="4EB26E94"/>
    <w:rsid w:val="4EB82EFB"/>
    <w:rsid w:val="4EB86BA1"/>
    <w:rsid w:val="4EBC7D13"/>
    <w:rsid w:val="4ED03489"/>
    <w:rsid w:val="4ED27537"/>
    <w:rsid w:val="4EE2777A"/>
    <w:rsid w:val="4EF456FF"/>
    <w:rsid w:val="4EF86972"/>
    <w:rsid w:val="4EFE032C"/>
    <w:rsid w:val="4F005E52"/>
    <w:rsid w:val="4F0A365B"/>
    <w:rsid w:val="4F0F42E7"/>
    <w:rsid w:val="4F10078B"/>
    <w:rsid w:val="4F135B85"/>
    <w:rsid w:val="4F156CD8"/>
    <w:rsid w:val="4F3546B4"/>
    <w:rsid w:val="4F4F0F4A"/>
    <w:rsid w:val="4F536214"/>
    <w:rsid w:val="4FAF5AE2"/>
    <w:rsid w:val="4FB3621E"/>
    <w:rsid w:val="4FC2778E"/>
    <w:rsid w:val="50025BF9"/>
    <w:rsid w:val="501646E8"/>
    <w:rsid w:val="50281F13"/>
    <w:rsid w:val="50306C0B"/>
    <w:rsid w:val="503251B2"/>
    <w:rsid w:val="50615016"/>
    <w:rsid w:val="50632169"/>
    <w:rsid w:val="50680152"/>
    <w:rsid w:val="50770396"/>
    <w:rsid w:val="509727E6"/>
    <w:rsid w:val="50B04A57"/>
    <w:rsid w:val="50B52C6C"/>
    <w:rsid w:val="50C073E3"/>
    <w:rsid w:val="50CA2BBB"/>
    <w:rsid w:val="50D457E8"/>
    <w:rsid w:val="50DB0924"/>
    <w:rsid w:val="50E84DEF"/>
    <w:rsid w:val="50F419E6"/>
    <w:rsid w:val="512A365A"/>
    <w:rsid w:val="51383FC9"/>
    <w:rsid w:val="51404C2B"/>
    <w:rsid w:val="51583C72"/>
    <w:rsid w:val="516052CE"/>
    <w:rsid w:val="5167040A"/>
    <w:rsid w:val="519D5BDA"/>
    <w:rsid w:val="51A451BA"/>
    <w:rsid w:val="51A67184"/>
    <w:rsid w:val="51D04D9B"/>
    <w:rsid w:val="51D57A6A"/>
    <w:rsid w:val="51DC173E"/>
    <w:rsid w:val="51F36142"/>
    <w:rsid w:val="51FE0D6E"/>
    <w:rsid w:val="52081B5A"/>
    <w:rsid w:val="521D6D1B"/>
    <w:rsid w:val="522602C5"/>
    <w:rsid w:val="52293911"/>
    <w:rsid w:val="5245699D"/>
    <w:rsid w:val="524D13AE"/>
    <w:rsid w:val="524E3378"/>
    <w:rsid w:val="5259040A"/>
    <w:rsid w:val="525C5A95"/>
    <w:rsid w:val="52633303"/>
    <w:rsid w:val="52642B9B"/>
    <w:rsid w:val="52684538"/>
    <w:rsid w:val="5269565A"/>
    <w:rsid w:val="52B61649"/>
    <w:rsid w:val="52C11D9C"/>
    <w:rsid w:val="52CF270B"/>
    <w:rsid w:val="52F4613F"/>
    <w:rsid w:val="52FB4CE4"/>
    <w:rsid w:val="53083527"/>
    <w:rsid w:val="531B36DA"/>
    <w:rsid w:val="531C6FD2"/>
    <w:rsid w:val="534A56D8"/>
    <w:rsid w:val="534E1181"/>
    <w:rsid w:val="53536E98"/>
    <w:rsid w:val="535E583D"/>
    <w:rsid w:val="53603363"/>
    <w:rsid w:val="53794425"/>
    <w:rsid w:val="537F5EDF"/>
    <w:rsid w:val="539B23CA"/>
    <w:rsid w:val="53A94D0A"/>
    <w:rsid w:val="53AB1EBF"/>
    <w:rsid w:val="53B72DA1"/>
    <w:rsid w:val="53D14261"/>
    <w:rsid w:val="53D578AD"/>
    <w:rsid w:val="53D77AC9"/>
    <w:rsid w:val="53E43F94"/>
    <w:rsid w:val="53E45D42"/>
    <w:rsid w:val="53ED097B"/>
    <w:rsid w:val="53F72C84"/>
    <w:rsid w:val="54000775"/>
    <w:rsid w:val="540E7AD6"/>
    <w:rsid w:val="541303D5"/>
    <w:rsid w:val="542E78E2"/>
    <w:rsid w:val="54372316"/>
    <w:rsid w:val="544113E6"/>
    <w:rsid w:val="545944A1"/>
    <w:rsid w:val="54754BEC"/>
    <w:rsid w:val="54776BB6"/>
    <w:rsid w:val="547D1CF3"/>
    <w:rsid w:val="549534E0"/>
    <w:rsid w:val="54AD25D8"/>
    <w:rsid w:val="54AE00FE"/>
    <w:rsid w:val="54C9208B"/>
    <w:rsid w:val="54D51B2F"/>
    <w:rsid w:val="54D540DB"/>
    <w:rsid w:val="54DC1D55"/>
    <w:rsid w:val="54E65AEA"/>
    <w:rsid w:val="54FA09F5"/>
    <w:rsid w:val="55050D4A"/>
    <w:rsid w:val="5511749B"/>
    <w:rsid w:val="5520108F"/>
    <w:rsid w:val="552503C0"/>
    <w:rsid w:val="55293A65"/>
    <w:rsid w:val="5531145B"/>
    <w:rsid w:val="55515659"/>
    <w:rsid w:val="55630EE8"/>
    <w:rsid w:val="55823A64"/>
    <w:rsid w:val="558477DD"/>
    <w:rsid w:val="55894DF3"/>
    <w:rsid w:val="55895335"/>
    <w:rsid w:val="558C6691"/>
    <w:rsid w:val="558F1CDD"/>
    <w:rsid w:val="55AA39B4"/>
    <w:rsid w:val="55CF657E"/>
    <w:rsid w:val="55E65536"/>
    <w:rsid w:val="55F67FAE"/>
    <w:rsid w:val="56020701"/>
    <w:rsid w:val="561843C9"/>
    <w:rsid w:val="561F43C7"/>
    <w:rsid w:val="56252E0A"/>
    <w:rsid w:val="56384123"/>
    <w:rsid w:val="56466840"/>
    <w:rsid w:val="564D66AA"/>
    <w:rsid w:val="56602075"/>
    <w:rsid w:val="566040EB"/>
    <w:rsid w:val="56900A7E"/>
    <w:rsid w:val="56AD2D63"/>
    <w:rsid w:val="56B22127"/>
    <w:rsid w:val="56BC4784"/>
    <w:rsid w:val="56D227CA"/>
    <w:rsid w:val="56D46542"/>
    <w:rsid w:val="56DA0E9B"/>
    <w:rsid w:val="56DF0A43"/>
    <w:rsid w:val="56EB388B"/>
    <w:rsid w:val="5701208B"/>
    <w:rsid w:val="57081D47"/>
    <w:rsid w:val="571A6E32"/>
    <w:rsid w:val="57203535"/>
    <w:rsid w:val="57387588"/>
    <w:rsid w:val="573C40E7"/>
    <w:rsid w:val="57452F9B"/>
    <w:rsid w:val="574E2F99"/>
    <w:rsid w:val="576F626A"/>
    <w:rsid w:val="57811AFA"/>
    <w:rsid w:val="578E4942"/>
    <w:rsid w:val="579655A5"/>
    <w:rsid w:val="5798756F"/>
    <w:rsid w:val="579F0FD9"/>
    <w:rsid w:val="57AE0AFA"/>
    <w:rsid w:val="57BC119A"/>
    <w:rsid w:val="57D12A81"/>
    <w:rsid w:val="57DD3777"/>
    <w:rsid w:val="57ED32D0"/>
    <w:rsid w:val="57F30C49"/>
    <w:rsid w:val="57F66044"/>
    <w:rsid w:val="58112E7E"/>
    <w:rsid w:val="5818420C"/>
    <w:rsid w:val="581D37F9"/>
    <w:rsid w:val="583F5C3D"/>
    <w:rsid w:val="585F62DF"/>
    <w:rsid w:val="58801DB1"/>
    <w:rsid w:val="58816255"/>
    <w:rsid w:val="589B5D55"/>
    <w:rsid w:val="58B45BC0"/>
    <w:rsid w:val="58E50B04"/>
    <w:rsid w:val="58E6430A"/>
    <w:rsid w:val="58E862D4"/>
    <w:rsid w:val="58ED7447"/>
    <w:rsid w:val="59084281"/>
    <w:rsid w:val="59146BB7"/>
    <w:rsid w:val="59350DEE"/>
    <w:rsid w:val="593E7CA2"/>
    <w:rsid w:val="594B7A5F"/>
    <w:rsid w:val="59657925"/>
    <w:rsid w:val="5967369D"/>
    <w:rsid w:val="59777D97"/>
    <w:rsid w:val="59883613"/>
    <w:rsid w:val="598C12BA"/>
    <w:rsid w:val="59A31EB1"/>
    <w:rsid w:val="59C02DAD"/>
    <w:rsid w:val="59E663DE"/>
    <w:rsid w:val="5A0A4028"/>
    <w:rsid w:val="5A1117CC"/>
    <w:rsid w:val="5A1153B7"/>
    <w:rsid w:val="5A1D5B0A"/>
    <w:rsid w:val="5A25668C"/>
    <w:rsid w:val="5A3410A5"/>
    <w:rsid w:val="5A3A5C6C"/>
    <w:rsid w:val="5A45201E"/>
    <w:rsid w:val="5A4B0095"/>
    <w:rsid w:val="5A696FA1"/>
    <w:rsid w:val="5A785436"/>
    <w:rsid w:val="5A7A2F5C"/>
    <w:rsid w:val="5A7C6474"/>
    <w:rsid w:val="5A9304C2"/>
    <w:rsid w:val="5A963B0E"/>
    <w:rsid w:val="5AA55057"/>
    <w:rsid w:val="5ADA39FB"/>
    <w:rsid w:val="5AE40D1D"/>
    <w:rsid w:val="5B1213E7"/>
    <w:rsid w:val="5B172EA1"/>
    <w:rsid w:val="5B1D53DA"/>
    <w:rsid w:val="5B204595"/>
    <w:rsid w:val="5B21162A"/>
    <w:rsid w:val="5B256F8B"/>
    <w:rsid w:val="5B2A2BD4"/>
    <w:rsid w:val="5B48305A"/>
    <w:rsid w:val="5B547365"/>
    <w:rsid w:val="5B5A2D8E"/>
    <w:rsid w:val="5B6A3377"/>
    <w:rsid w:val="5B841BB9"/>
    <w:rsid w:val="5BAB5397"/>
    <w:rsid w:val="5BB538F6"/>
    <w:rsid w:val="5BC85F49"/>
    <w:rsid w:val="5BCC30AE"/>
    <w:rsid w:val="5BDE576D"/>
    <w:rsid w:val="5BE938E6"/>
    <w:rsid w:val="5BF40106"/>
    <w:rsid w:val="5C0266EB"/>
    <w:rsid w:val="5C0276AD"/>
    <w:rsid w:val="5C043425"/>
    <w:rsid w:val="5C084598"/>
    <w:rsid w:val="5C1178F0"/>
    <w:rsid w:val="5C136A34"/>
    <w:rsid w:val="5C1608E4"/>
    <w:rsid w:val="5C166CB5"/>
    <w:rsid w:val="5C3C1908"/>
    <w:rsid w:val="5C5F065B"/>
    <w:rsid w:val="5C6C0FCA"/>
    <w:rsid w:val="5C6C2D78"/>
    <w:rsid w:val="5C6F50E3"/>
    <w:rsid w:val="5C71038F"/>
    <w:rsid w:val="5C732359"/>
    <w:rsid w:val="5C8437D4"/>
    <w:rsid w:val="5C8A1451"/>
    <w:rsid w:val="5C8E2CEF"/>
    <w:rsid w:val="5C9A0DB0"/>
    <w:rsid w:val="5CA279AC"/>
    <w:rsid w:val="5CAE3391"/>
    <w:rsid w:val="5CB07109"/>
    <w:rsid w:val="5CB56A9D"/>
    <w:rsid w:val="5CBF309F"/>
    <w:rsid w:val="5CBF559E"/>
    <w:rsid w:val="5CC826A5"/>
    <w:rsid w:val="5CCD715D"/>
    <w:rsid w:val="5CF05758"/>
    <w:rsid w:val="5CF52D6E"/>
    <w:rsid w:val="5CFB5EAA"/>
    <w:rsid w:val="5CFC40FC"/>
    <w:rsid w:val="5D0631CD"/>
    <w:rsid w:val="5D0B2591"/>
    <w:rsid w:val="5D101956"/>
    <w:rsid w:val="5D107BA8"/>
    <w:rsid w:val="5D1A5F8E"/>
    <w:rsid w:val="5D2378DB"/>
    <w:rsid w:val="5D30024A"/>
    <w:rsid w:val="5D3970FE"/>
    <w:rsid w:val="5D3E2967"/>
    <w:rsid w:val="5D415FB3"/>
    <w:rsid w:val="5D55380D"/>
    <w:rsid w:val="5D753EAF"/>
    <w:rsid w:val="5D7F6ADB"/>
    <w:rsid w:val="5D883BE2"/>
    <w:rsid w:val="5D9E76FA"/>
    <w:rsid w:val="5DA622BA"/>
    <w:rsid w:val="5DB004C1"/>
    <w:rsid w:val="5DC03C32"/>
    <w:rsid w:val="5DCA244C"/>
    <w:rsid w:val="5DF41277"/>
    <w:rsid w:val="5E085E20"/>
    <w:rsid w:val="5E27164D"/>
    <w:rsid w:val="5E2733FB"/>
    <w:rsid w:val="5E3F0ED0"/>
    <w:rsid w:val="5E455EBF"/>
    <w:rsid w:val="5E541D16"/>
    <w:rsid w:val="5E6D0E85"/>
    <w:rsid w:val="5E7430E4"/>
    <w:rsid w:val="5E840842"/>
    <w:rsid w:val="5E84084D"/>
    <w:rsid w:val="5E8819C0"/>
    <w:rsid w:val="5E9820CA"/>
    <w:rsid w:val="5EA729FE"/>
    <w:rsid w:val="5EBE3F2B"/>
    <w:rsid w:val="5EC21376"/>
    <w:rsid w:val="5ECE7D1A"/>
    <w:rsid w:val="5ED10CA4"/>
    <w:rsid w:val="5ED37B2D"/>
    <w:rsid w:val="5ED66BCF"/>
    <w:rsid w:val="5EE25574"/>
    <w:rsid w:val="5EFF0588"/>
    <w:rsid w:val="5F0B4ACB"/>
    <w:rsid w:val="5F365F18"/>
    <w:rsid w:val="5F381638"/>
    <w:rsid w:val="5F4E2C09"/>
    <w:rsid w:val="5F526256"/>
    <w:rsid w:val="5F66019F"/>
    <w:rsid w:val="5F6B7317"/>
    <w:rsid w:val="5F85258B"/>
    <w:rsid w:val="5F8861E8"/>
    <w:rsid w:val="5FA86029"/>
    <w:rsid w:val="5FDE5D3B"/>
    <w:rsid w:val="60025ECE"/>
    <w:rsid w:val="6005776C"/>
    <w:rsid w:val="60065292"/>
    <w:rsid w:val="600A6B30"/>
    <w:rsid w:val="6014175D"/>
    <w:rsid w:val="60353BD1"/>
    <w:rsid w:val="60561D75"/>
    <w:rsid w:val="60593614"/>
    <w:rsid w:val="605E50CE"/>
    <w:rsid w:val="606C3347"/>
    <w:rsid w:val="607C0FBF"/>
    <w:rsid w:val="60805044"/>
    <w:rsid w:val="6089214B"/>
    <w:rsid w:val="60966616"/>
    <w:rsid w:val="60AA0313"/>
    <w:rsid w:val="60B42F40"/>
    <w:rsid w:val="60CC028A"/>
    <w:rsid w:val="60E24DB6"/>
    <w:rsid w:val="60E47381"/>
    <w:rsid w:val="60F670B5"/>
    <w:rsid w:val="61151C31"/>
    <w:rsid w:val="61205DB2"/>
    <w:rsid w:val="612B3CE1"/>
    <w:rsid w:val="613F0A5C"/>
    <w:rsid w:val="61406582"/>
    <w:rsid w:val="61497B2C"/>
    <w:rsid w:val="61730705"/>
    <w:rsid w:val="6189617B"/>
    <w:rsid w:val="618B3CA1"/>
    <w:rsid w:val="619F14FA"/>
    <w:rsid w:val="61A13A37"/>
    <w:rsid w:val="61A226DF"/>
    <w:rsid w:val="61A94127"/>
    <w:rsid w:val="61B41449"/>
    <w:rsid w:val="61D635F0"/>
    <w:rsid w:val="61E67129"/>
    <w:rsid w:val="61FC06FB"/>
    <w:rsid w:val="62214605"/>
    <w:rsid w:val="62274467"/>
    <w:rsid w:val="622A34BA"/>
    <w:rsid w:val="62361E61"/>
    <w:rsid w:val="623C4F9B"/>
    <w:rsid w:val="62781D29"/>
    <w:rsid w:val="627E3D75"/>
    <w:rsid w:val="62856942"/>
    <w:rsid w:val="6287090C"/>
    <w:rsid w:val="62A96AD4"/>
    <w:rsid w:val="62BB1701"/>
    <w:rsid w:val="62BD2580"/>
    <w:rsid w:val="62BE1E74"/>
    <w:rsid w:val="62D84CC4"/>
    <w:rsid w:val="62FC164F"/>
    <w:rsid w:val="630A6E47"/>
    <w:rsid w:val="630F26B0"/>
    <w:rsid w:val="631B2E02"/>
    <w:rsid w:val="63243314"/>
    <w:rsid w:val="63251ED3"/>
    <w:rsid w:val="63352116"/>
    <w:rsid w:val="633F2958"/>
    <w:rsid w:val="63423A45"/>
    <w:rsid w:val="634265E1"/>
    <w:rsid w:val="63512898"/>
    <w:rsid w:val="636E6ECE"/>
    <w:rsid w:val="6372336A"/>
    <w:rsid w:val="63754C08"/>
    <w:rsid w:val="637864A7"/>
    <w:rsid w:val="6393508F"/>
    <w:rsid w:val="63B70D7D"/>
    <w:rsid w:val="63B84AF5"/>
    <w:rsid w:val="63C74D38"/>
    <w:rsid w:val="63D01E3F"/>
    <w:rsid w:val="63D32F4A"/>
    <w:rsid w:val="63F20007"/>
    <w:rsid w:val="64030466"/>
    <w:rsid w:val="64065861"/>
    <w:rsid w:val="64072A8D"/>
    <w:rsid w:val="64432611"/>
    <w:rsid w:val="644D16E1"/>
    <w:rsid w:val="645962D8"/>
    <w:rsid w:val="645B3DFE"/>
    <w:rsid w:val="645D799D"/>
    <w:rsid w:val="646B5F6E"/>
    <w:rsid w:val="647A1DAB"/>
    <w:rsid w:val="64833355"/>
    <w:rsid w:val="64846651"/>
    <w:rsid w:val="64921735"/>
    <w:rsid w:val="64977720"/>
    <w:rsid w:val="64A5151D"/>
    <w:rsid w:val="64AA3487"/>
    <w:rsid w:val="64B22677"/>
    <w:rsid w:val="64C823D9"/>
    <w:rsid w:val="64E77440"/>
    <w:rsid w:val="64EC0EFA"/>
    <w:rsid w:val="64EE4C72"/>
    <w:rsid w:val="64F102BF"/>
    <w:rsid w:val="650011FB"/>
    <w:rsid w:val="65051FBC"/>
    <w:rsid w:val="65075D34"/>
    <w:rsid w:val="650A58EA"/>
    <w:rsid w:val="651E2C2E"/>
    <w:rsid w:val="652341F0"/>
    <w:rsid w:val="6530528B"/>
    <w:rsid w:val="65386C36"/>
    <w:rsid w:val="654824D3"/>
    <w:rsid w:val="65736F26"/>
    <w:rsid w:val="65770C6D"/>
    <w:rsid w:val="658904F7"/>
    <w:rsid w:val="65913850"/>
    <w:rsid w:val="65BF252B"/>
    <w:rsid w:val="65C459D3"/>
    <w:rsid w:val="65D33E68"/>
    <w:rsid w:val="65DB7B1A"/>
    <w:rsid w:val="65E120E1"/>
    <w:rsid w:val="65F07863"/>
    <w:rsid w:val="65FA7647"/>
    <w:rsid w:val="65FD3DC7"/>
    <w:rsid w:val="65FDDAFA"/>
    <w:rsid w:val="66061B48"/>
    <w:rsid w:val="66081D64"/>
    <w:rsid w:val="660B3602"/>
    <w:rsid w:val="662F3418"/>
    <w:rsid w:val="663743F7"/>
    <w:rsid w:val="66383CCB"/>
    <w:rsid w:val="66401466"/>
    <w:rsid w:val="66417024"/>
    <w:rsid w:val="66502142"/>
    <w:rsid w:val="6650370B"/>
    <w:rsid w:val="665723A3"/>
    <w:rsid w:val="665D3F26"/>
    <w:rsid w:val="6663343E"/>
    <w:rsid w:val="666D5B9A"/>
    <w:rsid w:val="668D2269"/>
    <w:rsid w:val="66976CCF"/>
    <w:rsid w:val="669B58E3"/>
    <w:rsid w:val="669B65A0"/>
    <w:rsid w:val="66A15D14"/>
    <w:rsid w:val="66B968E3"/>
    <w:rsid w:val="66D71736"/>
    <w:rsid w:val="66DF7A05"/>
    <w:rsid w:val="66FE6CC3"/>
    <w:rsid w:val="67073DC9"/>
    <w:rsid w:val="672229B1"/>
    <w:rsid w:val="67530DBD"/>
    <w:rsid w:val="675D60DF"/>
    <w:rsid w:val="67832A1C"/>
    <w:rsid w:val="67980EC5"/>
    <w:rsid w:val="679FD72E"/>
    <w:rsid w:val="67AA29A7"/>
    <w:rsid w:val="67BC1058"/>
    <w:rsid w:val="67C779D4"/>
    <w:rsid w:val="67EE6F4A"/>
    <w:rsid w:val="67F166E0"/>
    <w:rsid w:val="67FD6F7B"/>
    <w:rsid w:val="68126ECA"/>
    <w:rsid w:val="68160E5C"/>
    <w:rsid w:val="68417C26"/>
    <w:rsid w:val="68444BA9"/>
    <w:rsid w:val="685D6783"/>
    <w:rsid w:val="685E61AD"/>
    <w:rsid w:val="689A38AC"/>
    <w:rsid w:val="68C857DA"/>
    <w:rsid w:val="68D42349"/>
    <w:rsid w:val="68D75A1D"/>
    <w:rsid w:val="68F32911"/>
    <w:rsid w:val="69054339"/>
    <w:rsid w:val="69313380"/>
    <w:rsid w:val="69412417"/>
    <w:rsid w:val="694921C5"/>
    <w:rsid w:val="69492C2D"/>
    <w:rsid w:val="69531548"/>
    <w:rsid w:val="695A0B28"/>
    <w:rsid w:val="697A1A52"/>
    <w:rsid w:val="698C6808"/>
    <w:rsid w:val="69910D1B"/>
    <w:rsid w:val="69E46644"/>
    <w:rsid w:val="69FA7C16"/>
    <w:rsid w:val="6A0B1E23"/>
    <w:rsid w:val="6A0E38F9"/>
    <w:rsid w:val="6A1404EA"/>
    <w:rsid w:val="6A184540"/>
    <w:rsid w:val="6A1D56B2"/>
    <w:rsid w:val="6A2B4273"/>
    <w:rsid w:val="6A3A50D8"/>
    <w:rsid w:val="6A3E6D27"/>
    <w:rsid w:val="6A3F1ACC"/>
    <w:rsid w:val="6A415844"/>
    <w:rsid w:val="6A42336B"/>
    <w:rsid w:val="6A554E4C"/>
    <w:rsid w:val="6A707EAB"/>
    <w:rsid w:val="6A7259FE"/>
    <w:rsid w:val="6A902328"/>
    <w:rsid w:val="6A933BC6"/>
    <w:rsid w:val="6A94006A"/>
    <w:rsid w:val="6A980F5C"/>
    <w:rsid w:val="6AA14535"/>
    <w:rsid w:val="6AA61B4B"/>
    <w:rsid w:val="6ACB5D1E"/>
    <w:rsid w:val="6AE6019A"/>
    <w:rsid w:val="6AED777A"/>
    <w:rsid w:val="6AF24034"/>
    <w:rsid w:val="6B086362"/>
    <w:rsid w:val="6B144D07"/>
    <w:rsid w:val="6B1877F4"/>
    <w:rsid w:val="6B2C180E"/>
    <w:rsid w:val="6B543355"/>
    <w:rsid w:val="6B6F63E1"/>
    <w:rsid w:val="6B766777"/>
    <w:rsid w:val="6B8249E2"/>
    <w:rsid w:val="6B826114"/>
    <w:rsid w:val="6B961BC0"/>
    <w:rsid w:val="6B9D4CFC"/>
    <w:rsid w:val="6BAA7419"/>
    <w:rsid w:val="6BC12240"/>
    <w:rsid w:val="6C0629CF"/>
    <w:rsid w:val="6C164AAF"/>
    <w:rsid w:val="6C1947B2"/>
    <w:rsid w:val="6C20019E"/>
    <w:rsid w:val="6C257F94"/>
    <w:rsid w:val="6C2C6080"/>
    <w:rsid w:val="6C3118E9"/>
    <w:rsid w:val="6C6C6D2C"/>
    <w:rsid w:val="6C8D4D71"/>
    <w:rsid w:val="6C943926"/>
    <w:rsid w:val="6C990D11"/>
    <w:rsid w:val="6C9A748E"/>
    <w:rsid w:val="6CB542C8"/>
    <w:rsid w:val="6CBC7404"/>
    <w:rsid w:val="6CDE5B45"/>
    <w:rsid w:val="6CE55009"/>
    <w:rsid w:val="6CE84AF2"/>
    <w:rsid w:val="6CF63831"/>
    <w:rsid w:val="6CF7668E"/>
    <w:rsid w:val="6D17288C"/>
    <w:rsid w:val="6D283D50"/>
    <w:rsid w:val="6D33370E"/>
    <w:rsid w:val="6D556FED"/>
    <w:rsid w:val="6D57074F"/>
    <w:rsid w:val="6D5C49E5"/>
    <w:rsid w:val="6D662211"/>
    <w:rsid w:val="6D6D305C"/>
    <w:rsid w:val="6D7D3037"/>
    <w:rsid w:val="6D7E290C"/>
    <w:rsid w:val="6D8617C0"/>
    <w:rsid w:val="6D88378A"/>
    <w:rsid w:val="6D9B170F"/>
    <w:rsid w:val="6DA93E2C"/>
    <w:rsid w:val="6DB66549"/>
    <w:rsid w:val="6DDE0307"/>
    <w:rsid w:val="6DE55EE7"/>
    <w:rsid w:val="6DF66946"/>
    <w:rsid w:val="6DFD2AD8"/>
    <w:rsid w:val="6E0A419F"/>
    <w:rsid w:val="6E217E67"/>
    <w:rsid w:val="6E272167"/>
    <w:rsid w:val="6E3D1BBD"/>
    <w:rsid w:val="6E411CCD"/>
    <w:rsid w:val="6E6935BC"/>
    <w:rsid w:val="6E8E4DD0"/>
    <w:rsid w:val="6EA6211A"/>
    <w:rsid w:val="6ED07197"/>
    <w:rsid w:val="6EE8719F"/>
    <w:rsid w:val="6EEE09E0"/>
    <w:rsid w:val="6EF03395"/>
    <w:rsid w:val="6EF70BC7"/>
    <w:rsid w:val="6F0469F5"/>
    <w:rsid w:val="6F084B83"/>
    <w:rsid w:val="6F092829"/>
    <w:rsid w:val="6F0D03EB"/>
    <w:rsid w:val="6F20011E"/>
    <w:rsid w:val="6F4B2CC1"/>
    <w:rsid w:val="6F5C0A2B"/>
    <w:rsid w:val="6F9E4E93"/>
    <w:rsid w:val="6F9E54E7"/>
    <w:rsid w:val="6FAB1C8C"/>
    <w:rsid w:val="6FB940CF"/>
    <w:rsid w:val="6FC0545D"/>
    <w:rsid w:val="6FC30AAA"/>
    <w:rsid w:val="6FC52A74"/>
    <w:rsid w:val="6FC84312"/>
    <w:rsid w:val="6FD229A7"/>
    <w:rsid w:val="6FD64C81"/>
    <w:rsid w:val="6FDD7DBD"/>
    <w:rsid w:val="6FFB6495"/>
    <w:rsid w:val="70090BB2"/>
    <w:rsid w:val="7017629D"/>
    <w:rsid w:val="702459EC"/>
    <w:rsid w:val="70457711"/>
    <w:rsid w:val="707A7213"/>
    <w:rsid w:val="70860455"/>
    <w:rsid w:val="709005CC"/>
    <w:rsid w:val="709661BE"/>
    <w:rsid w:val="709D579F"/>
    <w:rsid w:val="70AB1C6A"/>
    <w:rsid w:val="70AF7050"/>
    <w:rsid w:val="70B232EB"/>
    <w:rsid w:val="70B623BC"/>
    <w:rsid w:val="70BB05FF"/>
    <w:rsid w:val="70BF6D5E"/>
    <w:rsid w:val="70CD7582"/>
    <w:rsid w:val="70D54F38"/>
    <w:rsid w:val="70F829D5"/>
    <w:rsid w:val="71115BC0"/>
    <w:rsid w:val="712B2DAA"/>
    <w:rsid w:val="71364887"/>
    <w:rsid w:val="713914DF"/>
    <w:rsid w:val="714E0847"/>
    <w:rsid w:val="7150636D"/>
    <w:rsid w:val="715111E2"/>
    <w:rsid w:val="71722787"/>
    <w:rsid w:val="718245DD"/>
    <w:rsid w:val="718801FD"/>
    <w:rsid w:val="71C70D25"/>
    <w:rsid w:val="720727D1"/>
    <w:rsid w:val="72084E9A"/>
    <w:rsid w:val="72172E85"/>
    <w:rsid w:val="72285697"/>
    <w:rsid w:val="72406358"/>
    <w:rsid w:val="724759C2"/>
    <w:rsid w:val="729624A5"/>
    <w:rsid w:val="72A87A1E"/>
    <w:rsid w:val="72E94D43"/>
    <w:rsid w:val="72EE0533"/>
    <w:rsid w:val="73022738"/>
    <w:rsid w:val="7306587D"/>
    <w:rsid w:val="731955B0"/>
    <w:rsid w:val="732775A1"/>
    <w:rsid w:val="732E0930"/>
    <w:rsid w:val="733C304D"/>
    <w:rsid w:val="733F2B3D"/>
    <w:rsid w:val="73552024"/>
    <w:rsid w:val="736B1B7B"/>
    <w:rsid w:val="737F199E"/>
    <w:rsid w:val="73836ECE"/>
    <w:rsid w:val="73944C37"/>
    <w:rsid w:val="739C3AEB"/>
    <w:rsid w:val="739E5AB6"/>
    <w:rsid w:val="73AD3F4B"/>
    <w:rsid w:val="73AD43AC"/>
    <w:rsid w:val="73C27853"/>
    <w:rsid w:val="73F11303"/>
    <w:rsid w:val="73F92801"/>
    <w:rsid w:val="74007767"/>
    <w:rsid w:val="743326A2"/>
    <w:rsid w:val="7440091B"/>
    <w:rsid w:val="74445418"/>
    <w:rsid w:val="744C1215"/>
    <w:rsid w:val="7463285B"/>
    <w:rsid w:val="74AB286E"/>
    <w:rsid w:val="74AD5A75"/>
    <w:rsid w:val="74B17A6A"/>
    <w:rsid w:val="74B44E65"/>
    <w:rsid w:val="74B65081"/>
    <w:rsid w:val="74C257D4"/>
    <w:rsid w:val="74C358DD"/>
    <w:rsid w:val="74CC21AE"/>
    <w:rsid w:val="74CC7F6A"/>
    <w:rsid w:val="74F040EF"/>
    <w:rsid w:val="74FA6D1C"/>
    <w:rsid w:val="75716A6B"/>
    <w:rsid w:val="758962F1"/>
    <w:rsid w:val="75B86EFF"/>
    <w:rsid w:val="75BE4826"/>
    <w:rsid w:val="75D73501"/>
    <w:rsid w:val="75E26ABA"/>
    <w:rsid w:val="75EB2B08"/>
    <w:rsid w:val="75ED4AD2"/>
    <w:rsid w:val="76112CA4"/>
    <w:rsid w:val="76143465"/>
    <w:rsid w:val="762C55FB"/>
    <w:rsid w:val="76397D18"/>
    <w:rsid w:val="764830C8"/>
    <w:rsid w:val="765342A1"/>
    <w:rsid w:val="76555541"/>
    <w:rsid w:val="76651C42"/>
    <w:rsid w:val="76724FD8"/>
    <w:rsid w:val="76A34419"/>
    <w:rsid w:val="76BF02E0"/>
    <w:rsid w:val="76C12889"/>
    <w:rsid w:val="76E00193"/>
    <w:rsid w:val="76F0487A"/>
    <w:rsid w:val="77065466"/>
    <w:rsid w:val="771A5453"/>
    <w:rsid w:val="771B11CB"/>
    <w:rsid w:val="771F6F0D"/>
    <w:rsid w:val="77277E88"/>
    <w:rsid w:val="772B58B2"/>
    <w:rsid w:val="774921DC"/>
    <w:rsid w:val="774E73E6"/>
    <w:rsid w:val="775062B2"/>
    <w:rsid w:val="77590D4F"/>
    <w:rsid w:val="777059BB"/>
    <w:rsid w:val="777D554D"/>
    <w:rsid w:val="77882D05"/>
    <w:rsid w:val="778B31D5"/>
    <w:rsid w:val="778E639C"/>
    <w:rsid w:val="779866A1"/>
    <w:rsid w:val="77B16794"/>
    <w:rsid w:val="77B533CE"/>
    <w:rsid w:val="77B70EF4"/>
    <w:rsid w:val="77D777E8"/>
    <w:rsid w:val="77D870BC"/>
    <w:rsid w:val="77E82544"/>
    <w:rsid w:val="77EB2E35"/>
    <w:rsid w:val="77F64EB9"/>
    <w:rsid w:val="7800584C"/>
    <w:rsid w:val="78085BF3"/>
    <w:rsid w:val="78191BAF"/>
    <w:rsid w:val="782A3DBC"/>
    <w:rsid w:val="78324A1E"/>
    <w:rsid w:val="78397B5B"/>
    <w:rsid w:val="784C14CE"/>
    <w:rsid w:val="785C1A9B"/>
    <w:rsid w:val="787D038F"/>
    <w:rsid w:val="7883543A"/>
    <w:rsid w:val="7887756A"/>
    <w:rsid w:val="78881CD1"/>
    <w:rsid w:val="788E3053"/>
    <w:rsid w:val="78941235"/>
    <w:rsid w:val="78964FAD"/>
    <w:rsid w:val="78A31478"/>
    <w:rsid w:val="78C95383"/>
    <w:rsid w:val="78DD156C"/>
    <w:rsid w:val="78DF2B23"/>
    <w:rsid w:val="78F25403"/>
    <w:rsid w:val="78F81A14"/>
    <w:rsid w:val="78FD327E"/>
    <w:rsid w:val="79036D91"/>
    <w:rsid w:val="79072D0D"/>
    <w:rsid w:val="79083D17"/>
    <w:rsid w:val="791C71E8"/>
    <w:rsid w:val="79334EF2"/>
    <w:rsid w:val="7936053E"/>
    <w:rsid w:val="794F7BF8"/>
    <w:rsid w:val="795A422D"/>
    <w:rsid w:val="796C5D0E"/>
    <w:rsid w:val="797C2DF2"/>
    <w:rsid w:val="797D7F1B"/>
    <w:rsid w:val="799314ED"/>
    <w:rsid w:val="79951709"/>
    <w:rsid w:val="799C2A97"/>
    <w:rsid w:val="79A67A72"/>
    <w:rsid w:val="79BD2A0E"/>
    <w:rsid w:val="79BD656A"/>
    <w:rsid w:val="79CD6C9A"/>
    <w:rsid w:val="79D73ACF"/>
    <w:rsid w:val="79E07F51"/>
    <w:rsid w:val="79E8198A"/>
    <w:rsid w:val="79F67213"/>
    <w:rsid w:val="7A055489"/>
    <w:rsid w:val="7A1563A6"/>
    <w:rsid w:val="7A2A2D64"/>
    <w:rsid w:val="7A2D7B93"/>
    <w:rsid w:val="7A48060B"/>
    <w:rsid w:val="7A8772A3"/>
    <w:rsid w:val="7AA02113"/>
    <w:rsid w:val="7AA339B1"/>
    <w:rsid w:val="7AAD2A82"/>
    <w:rsid w:val="7AFE6E70"/>
    <w:rsid w:val="7B0D52CF"/>
    <w:rsid w:val="7B116B6D"/>
    <w:rsid w:val="7B2060D8"/>
    <w:rsid w:val="7B3E7C9D"/>
    <w:rsid w:val="7B645C39"/>
    <w:rsid w:val="7B735A7A"/>
    <w:rsid w:val="7B7B66DC"/>
    <w:rsid w:val="7B8732D3"/>
    <w:rsid w:val="7B8E4662"/>
    <w:rsid w:val="7BA14395"/>
    <w:rsid w:val="7BA67BFD"/>
    <w:rsid w:val="7BB340C8"/>
    <w:rsid w:val="7BB51BEE"/>
    <w:rsid w:val="7BD47AFC"/>
    <w:rsid w:val="7BEC0F31"/>
    <w:rsid w:val="7BF0274D"/>
    <w:rsid w:val="7C063BB7"/>
    <w:rsid w:val="7C074780"/>
    <w:rsid w:val="7C184788"/>
    <w:rsid w:val="7C1F52BA"/>
    <w:rsid w:val="7C321491"/>
    <w:rsid w:val="7C337DCD"/>
    <w:rsid w:val="7C4A67DB"/>
    <w:rsid w:val="7C6D071B"/>
    <w:rsid w:val="7C9212DF"/>
    <w:rsid w:val="7C977546"/>
    <w:rsid w:val="7C98194D"/>
    <w:rsid w:val="7CA81753"/>
    <w:rsid w:val="7CAA1AB4"/>
    <w:rsid w:val="7CAD6D69"/>
    <w:rsid w:val="7CAE37FE"/>
    <w:rsid w:val="7CCB71F0"/>
    <w:rsid w:val="7CDB52B9"/>
    <w:rsid w:val="7CE7227B"/>
    <w:rsid w:val="7CEB0961"/>
    <w:rsid w:val="7CED360A"/>
    <w:rsid w:val="7CFE1373"/>
    <w:rsid w:val="7D0328FC"/>
    <w:rsid w:val="7D0C0BAF"/>
    <w:rsid w:val="7D366D5F"/>
    <w:rsid w:val="7D400810"/>
    <w:rsid w:val="7D6A07B6"/>
    <w:rsid w:val="7D7F0706"/>
    <w:rsid w:val="7D821FA4"/>
    <w:rsid w:val="7D8950E1"/>
    <w:rsid w:val="7DA25B51"/>
    <w:rsid w:val="7DA4016C"/>
    <w:rsid w:val="7DC91981"/>
    <w:rsid w:val="7DD84CCD"/>
    <w:rsid w:val="7DDD367E"/>
    <w:rsid w:val="7DDF73F6"/>
    <w:rsid w:val="7DEB18F7"/>
    <w:rsid w:val="7E096221"/>
    <w:rsid w:val="7E0B01EB"/>
    <w:rsid w:val="7E0C2FDF"/>
    <w:rsid w:val="7E252FA5"/>
    <w:rsid w:val="7E377DAE"/>
    <w:rsid w:val="7E461224"/>
    <w:rsid w:val="7E472781"/>
    <w:rsid w:val="7E5576B9"/>
    <w:rsid w:val="7E7129AE"/>
    <w:rsid w:val="7E7371EE"/>
    <w:rsid w:val="7E8273B2"/>
    <w:rsid w:val="7E8D6E52"/>
    <w:rsid w:val="7E9B3E35"/>
    <w:rsid w:val="7EB77A2B"/>
    <w:rsid w:val="7EBE1E4E"/>
    <w:rsid w:val="7ED44A81"/>
    <w:rsid w:val="7EDC1614"/>
    <w:rsid w:val="7EDC56E4"/>
    <w:rsid w:val="7EED169F"/>
    <w:rsid w:val="7EF46679"/>
    <w:rsid w:val="7F0B18FA"/>
    <w:rsid w:val="7F2F3A66"/>
    <w:rsid w:val="7F385010"/>
    <w:rsid w:val="7F590AE3"/>
    <w:rsid w:val="7F671451"/>
    <w:rsid w:val="7F757393"/>
    <w:rsid w:val="7F871AF4"/>
    <w:rsid w:val="7F8738A2"/>
    <w:rsid w:val="7F89586C"/>
    <w:rsid w:val="7F991424"/>
    <w:rsid w:val="7FD26A1F"/>
    <w:rsid w:val="7FE707E4"/>
    <w:rsid w:val="7FEE6644"/>
    <w:rsid w:val="7FEF273C"/>
    <w:rsid w:val="7FF06631"/>
    <w:rsid w:val="7FFF5B2E"/>
    <w:rsid w:val="9DD6F5AE"/>
    <w:rsid w:val="FC5FF1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99"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7"/>
    <w:qFormat/>
    <w:uiPriority w:val="0"/>
    <w:pPr>
      <w:keepNext/>
      <w:keepLines/>
      <w:spacing w:before="340" w:line="578" w:lineRule="auto"/>
      <w:jc w:val="center"/>
      <w:outlineLvl w:val="0"/>
    </w:pPr>
    <w:rPr>
      <w:rFonts w:eastAsia="黑体"/>
      <w:b/>
      <w:bCs/>
      <w:color w:val="000000"/>
      <w:kern w:val="44"/>
      <w:sz w:val="44"/>
      <w:szCs w:val="44"/>
    </w:rPr>
  </w:style>
  <w:style w:type="paragraph" w:styleId="4">
    <w:name w:val="heading 2"/>
    <w:basedOn w:val="1"/>
    <w:next w:val="1"/>
    <w:qFormat/>
    <w:uiPriority w:val="0"/>
    <w:pPr>
      <w:keepNext/>
      <w:keepLines/>
      <w:spacing w:before="260" w:after="260" w:line="415" w:lineRule="auto"/>
      <w:outlineLvl w:val="1"/>
    </w:pPr>
    <w:rPr>
      <w:rFonts w:ascii="Arial" w:hAnsi="Arial" w:eastAsia="黑体"/>
      <w:b/>
      <w:bCs/>
      <w:sz w:val="32"/>
      <w:szCs w:val="32"/>
    </w:rPr>
  </w:style>
  <w:style w:type="paragraph" w:styleId="5">
    <w:name w:val="heading 3"/>
    <w:basedOn w:val="1"/>
    <w:next w:val="1"/>
    <w:unhideWhenUsed/>
    <w:qFormat/>
    <w:uiPriority w:val="0"/>
    <w:pPr>
      <w:keepNext/>
      <w:keepLines/>
      <w:spacing w:before="260" w:after="260" w:line="413" w:lineRule="auto"/>
      <w:outlineLvl w:val="2"/>
    </w:pPr>
    <w:rPr>
      <w:b/>
      <w:sz w:val="32"/>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58"/>
    <w:qFormat/>
    <w:uiPriority w:val="0"/>
    <w:rPr>
      <w:sz w:val="24"/>
    </w:rPr>
  </w:style>
  <w:style w:type="paragraph" w:styleId="6">
    <w:name w:val="index 8"/>
    <w:next w:val="1"/>
    <w:qFormat/>
    <w:uiPriority w:val="0"/>
    <w:pPr>
      <w:widowControl w:val="0"/>
      <w:ind w:left="2940"/>
      <w:jc w:val="both"/>
    </w:pPr>
    <w:rPr>
      <w:rFonts w:ascii="方正仿宋_GBK" w:hAnsi="Times New Roman" w:eastAsia="方正仿宋_GBK" w:cs="宋体"/>
      <w:kern w:val="2"/>
      <w:sz w:val="32"/>
      <w:szCs w:val="28"/>
      <w:lang w:val="en-US" w:eastAsia="zh-CN" w:bidi="ar-SA"/>
    </w:rPr>
  </w:style>
  <w:style w:type="paragraph" w:styleId="7">
    <w:name w:val="Normal Indent"/>
    <w:basedOn w:val="1"/>
    <w:next w:val="6"/>
    <w:qFormat/>
    <w:uiPriority w:val="99"/>
    <w:pPr>
      <w:ind w:firstLine="420"/>
    </w:pPr>
    <w:rPr>
      <w:rFonts w:ascii="Calibri" w:hAnsi="Calibri"/>
      <w:sz w:val="24"/>
      <w:szCs w:val="20"/>
    </w:rPr>
  </w:style>
  <w:style w:type="paragraph" w:styleId="8">
    <w:name w:val="annotation text"/>
    <w:basedOn w:val="1"/>
    <w:link w:val="53"/>
    <w:qFormat/>
    <w:uiPriority w:val="99"/>
    <w:rPr>
      <w:rFonts w:ascii="Calibri" w:hAnsi="Calibri"/>
      <w:sz w:val="20"/>
    </w:rPr>
  </w:style>
  <w:style w:type="paragraph" w:styleId="9">
    <w:name w:val="Body Text 3"/>
    <w:basedOn w:val="1"/>
    <w:qFormat/>
    <w:uiPriority w:val="99"/>
    <w:pPr>
      <w:spacing w:after="120"/>
    </w:pPr>
    <w:rPr>
      <w:sz w:val="16"/>
      <w:szCs w:val="16"/>
    </w:rPr>
  </w:style>
  <w:style w:type="paragraph" w:styleId="10">
    <w:name w:val="Body Text Indent"/>
    <w:basedOn w:val="1"/>
    <w:link w:val="49"/>
    <w:qFormat/>
    <w:uiPriority w:val="0"/>
    <w:pPr>
      <w:ind w:firstLine="570"/>
    </w:pPr>
    <w:rPr>
      <w:rFonts w:ascii="宋体" w:hAnsi="宋体"/>
      <w:sz w:val="28"/>
      <w:szCs w:val="20"/>
    </w:rPr>
  </w:style>
  <w:style w:type="paragraph" w:styleId="11">
    <w:name w:val="Plain Text"/>
    <w:basedOn w:val="1"/>
    <w:qFormat/>
    <w:uiPriority w:val="0"/>
    <w:rPr>
      <w:rFonts w:ascii="宋体" w:hAnsi="Courier New"/>
      <w:szCs w:val="20"/>
    </w:rPr>
  </w:style>
  <w:style w:type="paragraph" w:styleId="12">
    <w:name w:val="Date"/>
    <w:basedOn w:val="1"/>
    <w:next w:val="1"/>
    <w:qFormat/>
    <w:uiPriority w:val="0"/>
    <w:pPr>
      <w:autoSpaceDE w:val="0"/>
      <w:autoSpaceDN w:val="0"/>
      <w:adjustRightInd w:val="0"/>
      <w:textAlignment w:val="baseline"/>
    </w:pPr>
    <w:rPr>
      <w:rFonts w:ascii="宋体"/>
      <w:kern w:val="0"/>
      <w:sz w:val="28"/>
      <w:szCs w:val="20"/>
    </w:rPr>
  </w:style>
  <w:style w:type="paragraph" w:styleId="13">
    <w:name w:val="Body Text Indent 2"/>
    <w:basedOn w:val="1"/>
    <w:qFormat/>
    <w:uiPriority w:val="0"/>
    <w:pPr>
      <w:ind w:firstLine="480" w:firstLineChars="200"/>
    </w:pPr>
    <w:rPr>
      <w:rFonts w:ascii="仿宋_GB2312" w:eastAsia="仿宋_GB2312"/>
      <w:sz w:val="24"/>
      <w:lang w:val="zh-CN"/>
    </w:rPr>
  </w:style>
  <w:style w:type="paragraph" w:styleId="14">
    <w:name w:val="Balloon Text"/>
    <w:basedOn w:val="1"/>
    <w:link w:val="52"/>
    <w:qFormat/>
    <w:uiPriority w:val="0"/>
    <w:rPr>
      <w:sz w:val="18"/>
      <w:szCs w:val="18"/>
    </w:rPr>
  </w:style>
  <w:style w:type="paragraph" w:styleId="15">
    <w:name w:val="footer"/>
    <w:basedOn w:val="1"/>
    <w:next w:val="1"/>
    <w:qFormat/>
    <w:uiPriority w:val="0"/>
    <w:pPr>
      <w:tabs>
        <w:tab w:val="center" w:pos="4153"/>
        <w:tab w:val="right" w:pos="8306"/>
      </w:tabs>
      <w:snapToGrid w:val="0"/>
      <w:jc w:val="left"/>
    </w:pPr>
    <w:rPr>
      <w:sz w:val="18"/>
    </w:rPr>
  </w:style>
  <w:style w:type="paragraph" w:styleId="1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7">
    <w:name w:val="toc 1"/>
    <w:basedOn w:val="1"/>
    <w:next w:val="1"/>
    <w:qFormat/>
    <w:uiPriority w:val="39"/>
    <w:pPr>
      <w:tabs>
        <w:tab w:val="left" w:pos="1050"/>
        <w:tab w:val="right" w:leader="middleDot" w:pos="9232"/>
      </w:tabs>
      <w:spacing w:before="120" w:after="120" w:line="360" w:lineRule="auto"/>
      <w:jc w:val="left"/>
    </w:pPr>
    <w:rPr>
      <w:rFonts w:ascii="黑体" w:eastAsia="黑体"/>
    </w:rPr>
  </w:style>
  <w:style w:type="paragraph" w:styleId="18">
    <w:name w:val="index heading"/>
    <w:basedOn w:val="1"/>
    <w:next w:val="19"/>
    <w:qFormat/>
    <w:uiPriority w:val="0"/>
    <w:rPr>
      <w:szCs w:val="20"/>
    </w:rPr>
  </w:style>
  <w:style w:type="paragraph" w:styleId="19">
    <w:name w:val="index 1"/>
    <w:basedOn w:val="1"/>
    <w:next w:val="1"/>
    <w:qFormat/>
    <w:uiPriority w:val="0"/>
  </w:style>
  <w:style w:type="paragraph" w:styleId="20">
    <w:name w:val="toc 2"/>
    <w:basedOn w:val="1"/>
    <w:next w:val="1"/>
    <w:qFormat/>
    <w:uiPriority w:val="39"/>
    <w:pPr>
      <w:tabs>
        <w:tab w:val="right" w:leader="dot" w:pos="8296"/>
      </w:tabs>
      <w:ind w:left="420" w:leftChars="200"/>
    </w:pPr>
  </w:style>
  <w:style w:type="paragraph" w:styleId="21">
    <w:name w:val="HTML Preformatted"/>
    <w:basedOn w:val="1"/>
    <w:link w:val="64"/>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22">
    <w:name w:val="Normal (Web)"/>
    <w:basedOn w:val="1"/>
    <w:qFormat/>
    <w:uiPriority w:val="99"/>
    <w:pPr>
      <w:widowControl/>
      <w:spacing w:before="100" w:beforeAutospacing="1" w:after="100" w:afterAutospacing="1"/>
      <w:jc w:val="left"/>
    </w:pPr>
    <w:rPr>
      <w:rFonts w:ascii="宋体" w:hAnsi="宋体"/>
      <w:kern w:val="0"/>
      <w:sz w:val="24"/>
    </w:rPr>
  </w:style>
  <w:style w:type="paragraph" w:styleId="23">
    <w:name w:val="annotation subject"/>
    <w:basedOn w:val="8"/>
    <w:next w:val="8"/>
    <w:link w:val="54"/>
    <w:qFormat/>
    <w:uiPriority w:val="0"/>
    <w:pPr>
      <w:jc w:val="left"/>
    </w:pPr>
    <w:rPr>
      <w:rFonts w:ascii="Times New Roman" w:hAnsi="Times New Roman"/>
      <w:b/>
      <w:bCs/>
      <w:sz w:val="21"/>
    </w:rPr>
  </w:style>
  <w:style w:type="paragraph" w:styleId="24">
    <w:name w:val="Body Text First Indent"/>
    <w:basedOn w:val="2"/>
    <w:qFormat/>
    <w:uiPriority w:val="99"/>
    <w:pPr>
      <w:spacing w:after="120"/>
      <w:ind w:firstLine="420" w:firstLineChars="100"/>
    </w:pPr>
    <w:rPr>
      <w:sz w:val="21"/>
    </w:rPr>
  </w:style>
  <w:style w:type="paragraph" w:styleId="25">
    <w:name w:val="Body Text First Indent 2"/>
    <w:basedOn w:val="10"/>
    <w:qFormat/>
    <w:uiPriority w:val="0"/>
    <w:pPr>
      <w:spacing w:after="120"/>
      <w:ind w:left="420" w:leftChars="200" w:firstLine="420" w:firstLineChars="200"/>
    </w:pPr>
    <w:rPr>
      <w:rFonts w:ascii="Times New Roman" w:hAnsi="Times New Roman"/>
      <w:sz w:val="21"/>
      <w:szCs w:val="24"/>
    </w:rPr>
  </w:style>
  <w:style w:type="table" w:styleId="27">
    <w:name w:val="Table Grid"/>
    <w:basedOn w:val="2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basedOn w:val="28"/>
    <w:qFormat/>
    <w:uiPriority w:val="0"/>
    <w:rPr>
      <w:b/>
      <w:bCs/>
    </w:rPr>
  </w:style>
  <w:style w:type="character" w:styleId="30">
    <w:name w:val="page number"/>
    <w:basedOn w:val="28"/>
    <w:qFormat/>
    <w:uiPriority w:val="0"/>
  </w:style>
  <w:style w:type="character" w:styleId="31">
    <w:name w:val="Hyperlink"/>
    <w:qFormat/>
    <w:uiPriority w:val="99"/>
    <w:rPr>
      <w:color w:val="0000FF"/>
      <w:u w:val="single"/>
    </w:rPr>
  </w:style>
  <w:style w:type="character" w:styleId="32">
    <w:name w:val="annotation reference"/>
    <w:basedOn w:val="28"/>
    <w:qFormat/>
    <w:uiPriority w:val="0"/>
    <w:rPr>
      <w:sz w:val="21"/>
      <w:szCs w:val="21"/>
    </w:rPr>
  </w:style>
  <w:style w:type="paragraph" w:customStyle="1" w:styleId="33">
    <w:name w:val="表格文字"/>
    <w:basedOn w:val="1"/>
    <w:qFormat/>
    <w:uiPriority w:val="0"/>
    <w:pPr>
      <w:spacing w:before="25" w:after="25"/>
      <w:jc w:val="left"/>
    </w:pPr>
    <w:rPr>
      <w:bCs/>
      <w:spacing w:val="10"/>
      <w:kern w:val="0"/>
      <w:sz w:val="24"/>
      <w:szCs w:val="20"/>
    </w:rPr>
  </w:style>
  <w:style w:type="paragraph" w:customStyle="1" w:styleId="34">
    <w:name w:val="_Style 3"/>
    <w:basedOn w:val="1"/>
    <w:qFormat/>
    <w:uiPriority w:val="0"/>
    <w:pPr>
      <w:ind w:firstLine="420" w:firstLineChars="200"/>
    </w:pPr>
    <w:rPr>
      <w:sz w:val="20"/>
    </w:rPr>
  </w:style>
  <w:style w:type="paragraph" w:customStyle="1" w:styleId="35">
    <w:name w:val="正文缩进1"/>
    <w:basedOn w:val="36"/>
    <w:next w:val="37"/>
    <w:qFormat/>
    <w:uiPriority w:val="0"/>
    <w:pPr>
      <w:widowControl/>
      <w:ind w:firstLine="420"/>
      <w:jc w:val="left"/>
    </w:pPr>
    <w:rPr>
      <w:rFonts w:ascii="Calibri" w:hAnsi="Calibri"/>
      <w:kern w:val="0"/>
    </w:rPr>
  </w:style>
  <w:style w:type="paragraph" w:customStyle="1" w:styleId="36">
    <w:name w:val="正文_2"/>
    <w:next w:val="35"/>
    <w:qFormat/>
    <w:uiPriority w:val="0"/>
    <w:pPr>
      <w:widowControl w:val="0"/>
      <w:jc w:val="both"/>
    </w:pPr>
    <w:rPr>
      <w:rFonts w:ascii="Times New Roman" w:hAnsi="Times New Roman" w:eastAsia="宋体" w:cs="Calibri"/>
      <w:kern w:val="2"/>
      <w:sz w:val="21"/>
      <w:szCs w:val="21"/>
      <w:lang w:val="en-US" w:eastAsia="zh-CN" w:bidi="ar-SA"/>
    </w:rPr>
  </w:style>
  <w:style w:type="paragraph" w:customStyle="1" w:styleId="37">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8">
    <w:name w:val="列出段落1"/>
    <w:basedOn w:val="1"/>
    <w:link w:val="61"/>
    <w:qFormat/>
    <w:uiPriority w:val="34"/>
    <w:pPr>
      <w:widowControl/>
      <w:ind w:firstLine="420" w:firstLineChars="200"/>
      <w:jc w:val="left"/>
    </w:pPr>
    <w:rPr>
      <w:kern w:val="0"/>
      <w:sz w:val="20"/>
      <w:szCs w:val="20"/>
    </w:rPr>
  </w:style>
  <w:style w:type="paragraph" w:customStyle="1" w:styleId="39">
    <w:name w:val="图"/>
    <w:basedOn w:val="1"/>
    <w:qFormat/>
    <w:uiPriority w:val="99"/>
    <w:pPr>
      <w:keepNext/>
      <w:adjustRightInd w:val="0"/>
      <w:spacing w:before="60" w:after="60" w:line="300" w:lineRule="auto"/>
      <w:jc w:val="center"/>
      <w:textAlignment w:val="center"/>
    </w:pPr>
    <w:rPr>
      <w:spacing w:val="20"/>
      <w:kern w:val="0"/>
      <w:sz w:val="24"/>
      <w:szCs w:val="20"/>
    </w:rPr>
  </w:style>
  <w:style w:type="paragraph" w:customStyle="1" w:styleId="40">
    <w:name w:val="xl29"/>
    <w:basedOn w:val="1"/>
    <w:qFormat/>
    <w:uiPriority w:val="99"/>
    <w:pPr>
      <w:widowControl/>
      <w:spacing w:before="100" w:beforeAutospacing="1" w:after="100" w:afterAutospacing="1"/>
      <w:jc w:val="center"/>
    </w:pPr>
    <w:rPr>
      <w:rFonts w:ascii="宋体" w:hAnsi="宋体"/>
      <w:kern w:val="0"/>
      <w:sz w:val="28"/>
      <w:szCs w:val="28"/>
    </w:rPr>
  </w:style>
  <w:style w:type="character" w:customStyle="1" w:styleId="41">
    <w:name w:val="ca-12"/>
    <w:qFormat/>
    <w:uiPriority w:val="0"/>
    <w:rPr>
      <w:rFonts w:eastAsia="宋体" w:cs="Times New Roman"/>
      <w:kern w:val="2"/>
      <w:sz w:val="24"/>
      <w:szCs w:val="24"/>
      <w:lang w:val="en-US" w:eastAsia="zh-CN" w:bidi="ar-SA"/>
    </w:rPr>
  </w:style>
  <w:style w:type="paragraph" w:customStyle="1" w:styleId="42">
    <w:name w:val="Table Paragraph"/>
    <w:basedOn w:val="1"/>
    <w:qFormat/>
    <w:uiPriority w:val="1"/>
    <w:rPr>
      <w:rFonts w:ascii="宋体" w:hAnsi="宋体" w:cs="宋体"/>
      <w:lang w:val="zh-CN" w:bidi="zh-CN"/>
    </w:rPr>
  </w:style>
  <w:style w:type="paragraph" w:customStyle="1" w:styleId="43">
    <w:name w:val="正文缩进2格"/>
    <w:basedOn w:val="1"/>
    <w:qFormat/>
    <w:uiPriority w:val="0"/>
    <w:pPr>
      <w:spacing w:line="600" w:lineRule="exact"/>
      <w:ind w:firstLine="639" w:firstLineChars="206"/>
    </w:pPr>
    <w:rPr>
      <w:rFonts w:ascii="仿宋_GB2312" w:hAnsi="宋体" w:eastAsia="仿宋_GB2312"/>
      <w:sz w:val="31"/>
      <w:szCs w:val="28"/>
    </w:rPr>
  </w:style>
  <w:style w:type="character" w:customStyle="1" w:styleId="44">
    <w:name w:val="font01"/>
    <w:qFormat/>
    <w:uiPriority w:val="0"/>
    <w:rPr>
      <w:rFonts w:hint="eastAsia" w:ascii="宋体" w:hAnsi="宋体" w:eastAsia="宋体" w:cs="宋体"/>
      <w:color w:val="0000FF"/>
      <w:sz w:val="22"/>
      <w:szCs w:val="22"/>
      <w:u w:val="none"/>
    </w:rPr>
  </w:style>
  <w:style w:type="paragraph" w:customStyle="1" w:styleId="45">
    <w:name w:val="正文 A"/>
    <w:basedOn w:val="1"/>
    <w:qFormat/>
    <w:uiPriority w:val="0"/>
    <w:rPr>
      <w:rFonts w:hint="eastAsia" w:ascii="Arial Unicode MS" w:hAnsi="Arial Unicode MS" w:eastAsia="Arial Unicode MS"/>
      <w:color w:val="000000"/>
      <w:szCs w:val="21"/>
      <w:u w:color="000000"/>
    </w:rPr>
  </w:style>
  <w:style w:type="character" w:customStyle="1" w:styleId="46">
    <w:name w:val="无"/>
    <w:basedOn w:val="28"/>
    <w:qFormat/>
    <w:uiPriority w:val="0"/>
  </w:style>
  <w:style w:type="character" w:customStyle="1" w:styleId="47">
    <w:name w:val="标题 1 字符"/>
    <w:basedOn w:val="28"/>
    <w:link w:val="3"/>
    <w:qFormat/>
    <w:uiPriority w:val="0"/>
    <w:rPr>
      <w:b/>
      <w:bCs/>
      <w:kern w:val="44"/>
      <w:sz w:val="44"/>
      <w:szCs w:val="44"/>
    </w:rPr>
  </w:style>
  <w:style w:type="paragraph" w:customStyle="1" w:styleId="48">
    <w:name w:val="列表段落2"/>
    <w:basedOn w:val="1"/>
    <w:qFormat/>
    <w:uiPriority w:val="0"/>
    <w:pPr>
      <w:ind w:firstLine="420" w:firstLineChars="200"/>
    </w:pPr>
  </w:style>
  <w:style w:type="character" w:customStyle="1" w:styleId="49">
    <w:name w:val="正文文本缩进 字符"/>
    <w:basedOn w:val="28"/>
    <w:link w:val="10"/>
    <w:qFormat/>
    <w:uiPriority w:val="0"/>
    <w:rPr>
      <w:rFonts w:hint="eastAsia" w:ascii="仿宋_GB2312" w:hAnsi="Calibri" w:eastAsia="仿宋_GB2312" w:cs="仿宋_GB2312"/>
      <w:sz w:val="32"/>
    </w:rPr>
  </w:style>
  <w:style w:type="character" w:customStyle="1" w:styleId="50">
    <w:name w:val="正文文本 Char"/>
    <w:basedOn w:val="28"/>
    <w:qFormat/>
    <w:uiPriority w:val="0"/>
    <w:rPr>
      <w:rFonts w:hint="default" w:ascii="Times New Roman" w:hAnsi="Times New Roman" w:eastAsia="宋体" w:cs="Times New Roman"/>
      <w:kern w:val="2"/>
      <w:sz w:val="24"/>
      <w:szCs w:val="24"/>
    </w:rPr>
  </w:style>
  <w:style w:type="character" w:customStyle="1" w:styleId="51">
    <w:name w:val="正文文本首行缩进 2 字符"/>
    <w:qFormat/>
    <w:uiPriority w:val="0"/>
    <w:rPr>
      <w:rFonts w:hint="default" w:ascii="Times New Roman" w:hAnsi="Times New Roman" w:eastAsia="宋体" w:cs="Times New Roman"/>
      <w:kern w:val="2"/>
      <w:sz w:val="21"/>
      <w:szCs w:val="24"/>
    </w:rPr>
  </w:style>
  <w:style w:type="character" w:customStyle="1" w:styleId="52">
    <w:name w:val="批注框文本 字符"/>
    <w:basedOn w:val="28"/>
    <w:link w:val="14"/>
    <w:qFormat/>
    <w:uiPriority w:val="0"/>
    <w:rPr>
      <w:rFonts w:ascii="Times New Roman" w:hAnsi="Times New Roman" w:cs="Times New Roman"/>
      <w:kern w:val="2"/>
      <w:sz w:val="18"/>
      <w:szCs w:val="18"/>
    </w:rPr>
  </w:style>
  <w:style w:type="character" w:customStyle="1" w:styleId="53">
    <w:name w:val="批注文字 字符"/>
    <w:basedOn w:val="28"/>
    <w:link w:val="8"/>
    <w:qFormat/>
    <w:uiPriority w:val="99"/>
    <w:rPr>
      <w:rFonts w:cs="Times New Roman"/>
      <w:kern w:val="2"/>
      <w:szCs w:val="24"/>
    </w:rPr>
  </w:style>
  <w:style w:type="character" w:customStyle="1" w:styleId="54">
    <w:name w:val="批注主题 字符"/>
    <w:basedOn w:val="53"/>
    <w:link w:val="23"/>
    <w:qFormat/>
    <w:uiPriority w:val="0"/>
    <w:rPr>
      <w:rFonts w:cs="Times New Roman"/>
      <w:kern w:val="2"/>
      <w:szCs w:val="24"/>
    </w:rPr>
  </w:style>
  <w:style w:type="paragraph" w:styleId="55">
    <w:name w:val="List Paragraph"/>
    <w:basedOn w:val="1"/>
    <w:qFormat/>
    <w:uiPriority w:val="99"/>
    <w:pPr>
      <w:ind w:firstLine="420" w:firstLineChars="200"/>
    </w:pPr>
  </w:style>
  <w:style w:type="paragraph" w:customStyle="1" w:styleId="56">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57">
    <w:name w:val="修订2"/>
    <w:hidden/>
    <w:semiHidden/>
    <w:qFormat/>
    <w:uiPriority w:val="99"/>
    <w:rPr>
      <w:rFonts w:ascii="Times New Roman" w:hAnsi="Times New Roman" w:eastAsia="宋体" w:cs="Times New Roman"/>
      <w:kern w:val="2"/>
      <w:sz w:val="21"/>
      <w:szCs w:val="24"/>
      <w:lang w:val="en-US" w:eastAsia="zh-CN" w:bidi="ar-SA"/>
    </w:rPr>
  </w:style>
  <w:style w:type="character" w:customStyle="1" w:styleId="58">
    <w:name w:val="正文文本 字符"/>
    <w:basedOn w:val="28"/>
    <w:link w:val="2"/>
    <w:qFormat/>
    <w:uiPriority w:val="0"/>
    <w:rPr>
      <w:kern w:val="2"/>
      <w:sz w:val="21"/>
      <w:szCs w:val="24"/>
    </w:rPr>
  </w:style>
  <w:style w:type="paragraph" w:customStyle="1" w:styleId="59">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60">
    <w:name w:val="Body text|1"/>
    <w:basedOn w:val="1"/>
    <w:qFormat/>
    <w:uiPriority w:val="0"/>
    <w:pPr>
      <w:spacing w:after="260" w:line="434" w:lineRule="auto"/>
      <w:ind w:firstLine="400"/>
    </w:pPr>
    <w:rPr>
      <w:rFonts w:ascii="宋体" w:hAnsi="宋体" w:cs="宋体"/>
      <w:sz w:val="22"/>
      <w:szCs w:val="22"/>
      <w:lang w:val="zh-TW" w:eastAsia="zh-TW" w:bidi="zh-TW"/>
    </w:rPr>
  </w:style>
  <w:style w:type="character" w:customStyle="1" w:styleId="61">
    <w:name w:val="列出段落 Char"/>
    <w:link w:val="38"/>
    <w:qFormat/>
    <w:uiPriority w:val="34"/>
  </w:style>
  <w:style w:type="paragraph" w:customStyle="1" w:styleId="62">
    <w:name w:val="_Style 58"/>
    <w:basedOn w:val="1"/>
    <w:next w:val="55"/>
    <w:qFormat/>
    <w:uiPriority w:val="99"/>
    <w:pPr>
      <w:widowControl/>
      <w:ind w:left="720"/>
      <w:contextualSpacing/>
    </w:pPr>
    <w:rPr>
      <w:rFonts w:ascii="Calibri" w:hAnsi="Calibri" w:cs="Calibri"/>
      <w:kern w:val="0"/>
      <w:szCs w:val="21"/>
    </w:rPr>
  </w:style>
  <w:style w:type="paragraph" w:customStyle="1" w:styleId="63">
    <w:name w:val="修订3"/>
    <w:hidden/>
    <w:semiHidden/>
    <w:qFormat/>
    <w:uiPriority w:val="99"/>
    <w:rPr>
      <w:rFonts w:ascii="Times New Roman" w:hAnsi="Times New Roman" w:eastAsia="宋体" w:cs="Times New Roman"/>
      <w:kern w:val="2"/>
      <w:sz w:val="21"/>
      <w:szCs w:val="24"/>
      <w:lang w:val="en-US" w:eastAsia="zh-CN" w:bidi="ar-SA"/>
    </w:rPr>
  </w:style>
  <w:style w:type="character" w:customStyle="1" w:styleId="64">
    <w:name w:val="HTML 预设格式 字符"/>
    <w:basedOn w:val="28"/>
    <w:link w:val="21"/>
    <w:qFormat/>
    <w:uiPriority w:val="0"/>
    <w:rPr>
      <w:rFonts w:ascii="宋体" w:hAnsi="宋体"/>
      <w:sz w:val="24"/>
      <w:szCs w:val="24"/>
    </w:rPr>
  </w:style>
  <w:style w:type="paragraph" w:customStyle="1" w:styleId="65">
    <w:name w:val="修订4"/>
    <w:hidden/>
    <w:semiHidden/>
    <w:qFormat/>
    <w:uiPriority w:val="99"/>
    <w:rPr>
      <w:rFonts w:ascii="Times New Roman" w:hAnsi="Times New Roman" w:eastAsia="宋体" w:cs="Times New Roman"/>
      <w:kern w:val="2"/>
      <w:sz w:val="21"/>
      <w:szCs w:val="24"/>
      <w:lang w:val="en-US" w:eastAsia="zh-CN" w:bidi="ar-SA"/>
    </w:rPr>
  </w:style>
  <w:style w:type="paragraph" w:customStyle="1" w:styleId="66">
    <w:name w:val="修订5"/>
    <w:hidden/>
    <w:semiHidden/>
    <w:qFormat/>
    <w:uiPriority w:val="99"/>
    <w:rPr>
      <w:rFonts w:ascii="Times New Roman" w:hAnsi="Times New Roman" w:eastAsia="宋体" w:cs="Times New Roman"/>
      <w:kern w:val="2"/>
      <w:sz w:val="21"/>
      <w:szCs w:val="24"/>
      <w:lang w:val="en-US" w:eastAsia="zh-CN" w:bidi="ar-SA"/>
    </w:rPr>
  </w:style>
  <w:style w:type="paragraph" w:customStyle="1" w:styleId="67">
    <w:name w:val="null3"/>
    <w:hidden/>
    <w:qFormat/>
    <w:uiPriority w:val="0"/>
    <w:rPr>
      <w:rFonts w:hint="eastAsia" w:asciiTheme="minorHAnsi" w:hAnsiTheme="minorHAnsi" w:eastAsiaTheme="minorEastAsia" w:cstheme="minorBidi"/>
      <w:lang w:val="en-US" w:eastAsia="zh-Hans" w:bidi="ar-SA"/>
    </w:rPr>
  </w:style>
  <w:style w:type="paragraph" w:customStyle="1" w:styleId="68">
    <w:name w:val="修订6"/>
    <w:hidden/>
    <w:semiHidden/>
    <w:qFormat/>
    <w:uiPriority w:val="99"/>
    <w:rPr>
      <w:rFonts w:ascii="Times New Roman" w:hAnsi="Times New Roman" w:eastAsia="宋体" w:cs="Times New Roman"/>
      <w:kern w:val="2"/>
      <w:sz w:val="21"/>
      <w:szCs w:val="24"/>
      <w:lang w:val="en-US" w:eastAsia="zh-CN" w:bidi="ar-SA"/>
    </w:rPr>
  </w:style>
  <w:style w:type="paragraph" w:customStyle="1" w:styleId="69">
    <w:name w:val="宋体小四正文"/>
    <w:basedOn w:val="1"/>
    <w:qFormat/>
    <w:uiPriority w:val="0"/>
    <w:pPr>
      <w:spacing w:line="560" w:lineRule="exact"/>
      <w:ind w:firstLine="480" w:firstLineChars="200"/>
    </w:pPr>
    <w:rPr>
      <w:rFonts w:ascii="宋体" w:hAnsi="宋体"/>
      <w:color w:val="000000" w:themeColor="text1"/>
      <w:sz w:val="24"/>
      <w:szCs w:val="28"/>
      <w14:textFill>
        <w14:solidFill>
          <w14:schemeClr w14:val="tx1"/>
        </w14:solidFill>
      </w14:textFill>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市委办</Company>
  <Pages>47</Pages>
  <Words>24054</Words>
  <Characters>24793</Characters>
  <Lines>194</Lines>
  <Paragraphs>54</Paragraphs>
  <TotalTime>39</TotalTime>
  <ScaleCrop>false</ScaleCrop>
  <LinksUpToDate>false</LinksUpToDate>
  <CharactersWithSpaces>27108</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2024-09-02T00:34:00Z</dcterms:created>
  <dc:creator>小奀</dc:creator>
  <cp:lastModifiedBy>Administrator</cp:lastModifiedBy>
  <cp:lastPrinted>2022-11-23T07:39:00Z</cp:lastPrinted>
  <dcterms:modified xsi:type="dcterms:W3CDTF">2024-10-22T08:44:03Z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DB127D5A999D40C8BB58145624A989E8_13</vt:lpwstr>
  </property>
  <property fmtid="{D5CDD505-2E9C-101B-9397-08002B2CF9AE}" pid="4" name="commondata">
    <vt:lpwstr>eyJoZGlkIjoiZDM3NDU0MWUxNzFlZDhiNjZmZmFjYzQ4NDQ2ZjdiMzUifQ==</vt:lpwstr>
  </property>
</Properties>
</file>